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2E3A" w14:textId="77777777" w:rsidR="008C3F50" w:rsidRPr="008C3F50" w:rsidRDefault="008C3F50" w:rsidP="008C3F50">
      <w:pPr>
        <w:widowControl w:val="0"/>
        <w:suppressAutoHyphens/>
        <w:spacing w:after="0" w:line="360" w:lineRule="auto"/>
        <w:rPr>
          <w:rFonts w:ascii="Calibri" w:eastAsia="SimSun" w:hAnsi="Calibri" w:cs="Calibri"/>
          <w:bCs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4560"/>
      </w:tblGrid>
      <w:tr w:rsidR="008C3F50" w:rsidRPr="008C3F50" w14:paraId="39F39DF1" w14:textId="77777777" w:rsidTr="000077F8">
        <w:tc>
          <w:tcPr>
            <w:tcW w:w="14710" w:type="dxa"/>
            <w:shd w:val="clear" w:color="auto" w:fill="F2F2F2"/>
          </w:tcPr>
          <w:p w14:paraId="46F82D6E" w14:textId="4737A726" w:rsidR="008C3F50" w:rsidRPr="008C3F50" w:rsidRDefault="00206B36" w:rsidP="008C3F50">
            <w:pPr>
              <w:widowControl w:val="0"/>
              <w:suppressAutoHyphens/>
              <w:spacing w:after="0" w:line="360" w:lineRule="auto"/>
              <w:jc w:val="center"/>
              <w:rPr>
                <w:rFonts w:ascii="Calibri" w:eastAsia="SimSun" w:hAnsi="Calibri" w:cs="Calibri"/>
                <w:spacing w:val="20"/>
                <w:kern w:val="28"/>
                <w:sz w:val="24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spacing w:val="20"/>
                <w:kern w:val="28"/>
                <w:sz w:val="24"/>
                <w:szCs w:val="24"/>
                <w:lang w:eastAsia="hi-IN" w:bidi="hi-IN"/>
              </w:rPr>
              <w:t>Oferowany sprzęt</w:t>
            </w:r>
          </w:p>
        </w:tc>
      </w:tr>
    </w:tbl>
    <w:p w14:paraId="51FEFD3E" w14:textId="77777777" w:rsidR="008C3F50" w:rsidRPr="008C3F50" w:rsidRDefault="008C3F50" w:rsidP="008C3F50">
      <w:pPr>
        <w:widowControl w:val="0"/>
        <w:suppressAutoHyphens/>
        <w:spacing w:after="0" w:line="360" w:lineRule="auto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4B5D481D" w14:textId="77777777" w:rsidR="000E0BCF" w:rsidRPr="008C29E7" w:rsidRDefault="000E0BCF" w:rsidP="000E0BCF">
      <w:pPr>
        <w:jc w:val="center"/>
        <w:rPr>
          <w:rFonts w:cs="Calibri"/>
          <w:b/>
        </w:rPr>
      </w:pPr>
      <w:r w:rsidRPr="008C29E7">
        <w:rPr>
          <w:rFonts w:cs="Calibri"/>
          <w:b/>
        </w:rPr>
        <w:t xml:space="preserve">Dostawa sprzętu studyjno-nagłośnieniowego w ramach Zadania nr 8 z projektu </w:t>
      </w:r>
      <w:r>
        <w:rPr>
          <w:rFonts w:cs="Calibri"/>
          <w:b/>
        </w:rPr>
        <w:br/>
      </w:r>
      <w:r w:rsidRPr="008C29E7">
        <w:rPr>
          <w:rFonts w:cs="Calibri"/>
          <w:b/>
        </w:rPr>
        <w:t>„Zrównoważony Rozwój Uczelni”</w:t>
      </w:r>
      <w:r>
        <w:rPr>
          <w:rFonts w:cs="Calibri"/>
          <w:b/>
        </w:rPr>
        <w:t xml:space="preserve"> (</w:t>
      </w:r>
      <w:r w:rsidRPr="008C29E7">
        <w:rPr>
          <w:rFonts w:cs="Calibri"/>
          <w:b/>
        </w:rPr>
        <w:t>POWR.03.05.00-00-ZR50/18</w:t>
      </w:r>
      <w:r>
        <w:rPr>
          <w:rFonts w:cs="Calibri"/>
          <w:b/>
        </w:rPr>
        <w:t>)</w:t>
      </w:r>
    </w:p>
    <w:p w14:paraId="39E46012" w14:textId="77777777" w:rsidR="005D72C0" w:rsidRDefault="005D72C0" w:rsidP="005D72C0">
      <w:pPr>
        <w:widowControl w:val="0"/>
        <w:suppressAutoHyphens/>
        <w:autoSpaceDE w:val="0"/>
        <w:spacing w:after="0" w:line="360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2693"/>
        <w:gridCol w:w="2410"/>
        <w:gridCol w:w="2268"/>
        <w:gridCol w:w="1275"/>
        <w:gridCol w:w="1134"/>
        <w:gridCol w:w="1134"/>
        <w:gridCol w:w="993"/>
        <w:gridCol w:w="1417"/>
      </w:tblGrid>
      <w:tr w:rsidR="005D72C0" w:rsidRPr="00E657B9" w14:paraId="51195989" w14:textId="72600B72" w:rsidTr="005D72C0">
        <w:tc>
          <w:tcPr>
            <w:tcW w:w="425" w:type="dxa"/>
            <w:shd w:val="clear" w:color="auto" w:fill="F2F2F2"/>
            <w:vAlign w:val="center"/>
          </w:tcPr>
          <w:p w14:paraId="205D350A" w14:textId="27B825B2" w:rsidR="005D72C0" w:rsidRPr="00E657B9" w:rsidRDefault="005D72C0" w:rsidP="005D72C0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  <w:t>l.p.</w:t>
            </w:r>
          </w:p>
        </w:tc>
        <w:tc>
          <w:tcPr>
            <w:tcW w:w="1844" w:type="dxa"/>
            <w:shd w:val="clear" w:color="auto" w:fill="F2F2F2"/>
            <w:vAlign w:val="center"/>
          </w:tcPr>
          <w:p w14:paraId="32C886D7" w14:textId="495CC3E0" w:rsidR="005D72C0" w:rsidRPr="00E657B9" w:rsidRDefault="005D72C0" w:rsidP="005D72C0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  <w:t>Nazwa towaru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2054FB1A" w14:textId="77777777" w:rsidR="005D72C0" w:rsidRPr="00E657B9" w:rsidRDefault="005D72C0" w:rsidP="005D72C0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</w:p>
          <w:p w14:paraId="4B44DC27" w14:textId="572E252C" w:rsidR="005D72C0" w:rsidRPr="00E657B9" w:rsidRDefault="005D72C0" w:rsidP="005D72C0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  <w:t>Minimalne parametry techniczne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F7B701E" w14:textId="77777777" w:rsidR="005D72C0" w:rsidRPr="00E657B9" w:rsidRDefault="005D72C0" w:rsidP="005D72C0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</w:p>
          <w:p w14:paraId="4DD359BC" w14:textId="7731E06B" w:rsidR="005D72C0" w:rsidRPr="00E657B9" w:rsidRDefault="005D72C0" w:rsidP="005D72C0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  <w:t>Nazwa oferowanego towaru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A67B2D7" w14:textId="29409C34" w:rsidR="005D72C0" w:rsidRPr="00E657B9" w:rsidRDefault="005D72C0" w:rsidP="005D72C0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  <w:t>Minimalne parametry techniczne oferowanego towaru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27727938" w14:textId="19A4CDAA" w:rsidR="005D72C0" w:rsidRPr="00E657B9" w:rsidRDefault="005D72C0" w:rsidP="005D72C0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  <w:t>Cena jednostkowa brutto [zł]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48FCD43" w14:textId="088AFD90" w:rsidR="005D72C0" w:rsidRPr="00E657B9" w:rsidRDefault="005D72C0" w:rsidP="005D72C0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  <w:t>Cena jednostkowa netto [zł]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744AFCE" w14:textId="5E8AE3B8" w:rsidR="005D72C0" w:rsidRPr="00E657B9" w:rsidRDefault="005D72C0" w:rsidP="005D72C0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SimSun" w:cstheme="minorHAnsi"/>
                <w:b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  <w:t>Ilość sztuk/ zestawów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19C2314E" w14:textId="338C417F" w:rsidR="005D72C0" w:rsidRPr="00E657B9" w:rsidRDefault="005D72C0" w:rsidP="005D72C0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  <w:t>Cena łączna netto [zł]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69A406FA" w14:textId="58D46AB8" w:rsidR="005D72C0" w:rsidRPr="00E657B9" w:rsidRDefault="005D72C0" w:rsidP="005D72C0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SimSun" w:cstheme="minorHAnsi"/>
                <w:b/>
                <w:bCs/>
                <w:kern w:val="1"/>
                <w:sz w:val="18"/>
                <w:szCs w:val="18"/>
                <w:lang w:eastAsia="hi-IN" w:bidi="hi-IN"/>
              </w:rPr>
              <w:t>Cena łączna brutto [zł]</w:t>
            </w:r>
          </w:p>
        </w:tc>
      </w:tr>
      <w:tr w:rsidR="000E0BCF" w:rsidRPr="00E657B9" w14:paraId="1931BC60" w14:textId="54AC9AAE" w:rsidTr="00F74E9C">
        <w:trPr>
          <w:trHeight w:val="376"/>
        </w:trPr>
        <w:tc>
          <w:tcPr>
            <w:tcW w:w="425" w:type="dxa"/>
            <w:shd w:val="clear" w:color="auto" w:fill="auto"/>
            <w:vAlign w:val="center"/>
          </w:tcPr>
          <w:p w14:paraId="3785367B" w14:textId="4F80B135" w:rsidR="000E0BCF" w:rsidRPr="00E657B9" w:rsidRDefault="000E0BCF" w:rsidP="000E0BCF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C87D37F" w14:textId="05AFC1FC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Głośniki</w:t>
            </w:r>
          </w:p>
        </w:tc>
        <w:tc>
          <w:tcPr>
            <w:tcW w:w="2693" w:type="dxa"/>
          </w:tcPr>
          <w:p w14:paraId="42B19D8A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Aktywny dwudrożny monitor studyjny; 6,5”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Woofer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1”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Tweeter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Kontrola DSP przez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ethernet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przełącznej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manualnej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kprzenoszenia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częstotliwości (±3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): 39 - 21,000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Hz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wzmacniacz 100@/145W, Elektroniczny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imiter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termiczno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/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PEAKoWoofera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Bass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refleks, zasilacz o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zmienno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napięciowej charakterystyce (100-240V, 50,60HZ - US/EU), złącze XLR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linewaga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8kg</w:t>
            </w:r>
          </w:p>
          <w:p w14:paraId="4DE28051" w14:textId="32F58B6E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2 sztuki</w:t>
            </w:r>
          </w:p>
        </w:tc>
        <w:tc>
          <w:tcPr>
            <w:tcW w:w="2410" w:type="dxa"/>
            <w:vAlign w:val="center"/>
          </w:tcPr>
          <w:p w14:paraId="19AE68F6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D669DB" w14:textId="4026559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599D619E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16223190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A7D8B7" w14:textId="54A45B6C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993" w:type="dxa"/>
            <w:vAlign w:val="center"/>
          </w:tcPr>
          <w:p w14:paraId="390BE57A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7CB6FAB2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0CEC462D" w14:textId="12BC77AD" w:rsidTr="00F74E9C">
        <w:trPr>
          <w:trHeight w:val="694"/>
        </w:trPr>
        <w:tc>
          <w:tcPr>
            <w:tcW w:w="425" w:type="dxa"/>
            <w:shd w:val="clear" w:color="auto" w:fill="auto"/>
            <w:vAlign w:val="center"/>
          </w:tcPr>
          <w:p w14:paraId="1B9A6F2B" w14:textId="08C53C5F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EA79133" w14:textId="10F2BBB4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proofErr w:type="spellStart"/>
            <w:r w:rsidRPr="000E0BCF">
              <w:rPr>
                <w:rFonts w:eastAsia="Times New Roman" w:cs="Calibri"/>
                <w:sz w:val="16"/>
                <w:lang w:val="en-US" w:eastAsia="pl-PL"/>
              </w:rPr>
              <w:t>Statyw</w:t>
            </w:r>
            <w:proofErr w:type="spellEnd"/>
            <w:r w:rsidRPr="000E0BCF">
              <w:rPr>
                <w:rFonts w:eastAsia="Times New Roman" w:cs="Calibri"/>
                <w:sz w:val="16"/>
                <w:lang w:val="en-US" w:eastAsia="pl-PL"/>
              </w:rPr>
              <w:t xml:space="preserve"> pod monitor</w:t>
            </w:r>
          </w:p>
        </w:tc>
        <w:tc>
          <w:tcPr>
            <w:tcW w:w="2693" w:type="dxa"/>
          </w:tcPr>
          <w:p w14:paraId="4B179978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Statyw stołowy pod monitory studyjne; podtrzymuje monitory do 8”, regulowana wysokość 7.9 - 14.3 cm,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regulowanwymiary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- 20,5x22 cm, waga 1,46kg</w:t>
            </w:r>
          </w:p>
          <w:p w14:paraId="4D7A1D6E" w14:textId="63676975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1 sztuka</w:t>
            </w:r>
          </w:p>
        </w:tc>
        <w:tc>
          <w:tcPr>
            <w:tcW w:w="2410" w:type="dxa"/>
            <w:vAlign w:val="center"/>
          </w:tcPr>
          <w:p w14:paraId="60C7DEE0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BE1003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0C793EBA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3F0B2E91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680DF5" w14:textId="405424BD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993" w:type="dxa"/>
            <w:vAlign w:val="center"/>
          </w:tcPr>
          <w:p w14:paraId="7F357BD3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6347E8CF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139BCF83" w14:textId="58BB398B" w:rsidTr="00F74E9C">
        <w:trPr>
          <w:trHeight w:val="694"/>
        </w:trPr>
        <w:tc>
          <w:tcPr>
            <w:tcW w:w="425" w:type="dxa"/>
            <w:shd w:val="clear" w:color="auto" w:fill="auto"/>
            <w:vAlign w:val="center"/>
          </w:tcPr>
          <w:p w14:paraId="26E25A7E" w14:textId="39F38FAF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4B64AEB" w14:textId="114597AE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proofErr w:type="spellStart"/>
            <w:r w:rsidRPr="000E0BCF">
              <w:rPr>
                <w:rFonts w:eastAsia="Times New Roman" w:cs="Calibri"/>
                <w:sz w:val="16"/>
                <w:lang w:val="en-US" w:eastAsia="pl-PL"/>
              </w:rPr>
              <w:t>Interfejs</w:t>
            </w:r>
            <w:proofErr w:type="spellEnd"/>
            <w:r w:rsidRPr="000E0BCF">
              <w:rPr>
                <w:rFonts w:eastAsia="Times New Roman" w:cs="Calibri"/>
                <w:sz w:val="16"/>
                <w:lang w:val="en-US" w:eastAsia="pl-PL"/>
              </w:rPr>
              <w:t xml:space="preserve"> audio</w:t>
            </w:r>
          </w:p>
        </w:tc>
        <w:tc>
          <w:tcPr>
            <w:tcW w:w="2693" w:type="dxa"/>
          </w:tcPr>
          <w:p w14:paraId="35D8B073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Interfejs audio USB 2.0 2x4 z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preampami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MIDAS; Kontroler monitorów studyjnych z VCA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lastRenderedPageBreak/>
              <w:t>trankingiem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stereo, dwa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prephantom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Przetwornik analogowo-cyfrowy i cyfrowo - analogowy 24bit /44.1-192kHz, rozpiętość częstotliwościowa 2RMS, THD+N &lt;0,01%@1kHz, kontrola głośności szyny master, wybór wejścia i przełącznik wyjścia monitorowego,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tamikrofonem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i wejściem na zewnętrzny mikrofon kontrolowany przez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footswitch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, kontrola poziomu (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głoścności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)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talkbafunkcja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dim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funkcja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mute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zero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latencyjny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direct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monitoring, dwa wzmacniacze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słuuchawkowe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z osobnymi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potencjomwejścia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trzy niezależne wyjścia monitorowe do podłączenia dwóch dodatkowych par monitorów studyjnych,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wejściezewnętrznych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wejść sygnałowych, 2 wejścia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combo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(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mic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/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line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[XLR/jack14”]), 4 wejścia liniowe 1/4”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jack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(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symetrycznestereo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monitorów studyjnych (symetryczne lub niesymetryczne), zasilacz 12V 2A</w:t>
            </w:r>
          </w:p>
          <w:p w14:paraId="70650D95" w14:textId="54F5F522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1 sztuka</w:t>
            </w:r>
          </w:p>
        </w:tc>
        <w:tc>
          <w:tcPr>
            <w:tcW w:w="2410" w:type="dxa"/>
            <w:vAlign w:val="center"/>
          </w:tcPr>
          <w:p w14:paraId="6FC702C4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C1F9F0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6C9E32D8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2B99394C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116D53" w14:textId="77122CB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993" w:type="dxa"/>
            <w:vAlign w:val="center"/>
          </w:tcPr>
          <w:p w14:paraId="3C5B9407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219B7C5D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70288821" w14:textId="64FEC0B8" w:rsidTr="00F74E9C">
        <w:trPr>
          <w:trHeight w:val="584"/>
        </w:trPr>
        <w:tc>
          <w:tcPr>
            <w:tcW w:w="425" w:type="dxa"/>
            <w:shd w:val="clear" w:color="auto" w:fill="auto"/>
            <w:vAlign w:val="center"/>
          </w:tcPr>
          <w:p w14:paraId="3D6CC41A" w14:textId="44E3B9B8" w:rsidR="000E0BCF" w:rsidRPr="00E657B9" w:rsidRDefault="000E0BCF" w:rsidP="000E0BCF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0ABDDEF" w14:textId="7AC9EC85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 xml:space="preserve">Przedwzmacniacz mikrofonowy </w:t>
            </w:r>
          </w:p>
        </w:tc>
        <w:tc>
          <w:tcPr>
            <w:tcW w:w="2693" w:type="dxa"/>
          </w:tcPr>
          <w:p w14:paraId="2F839BFC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Stagebox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Cyfrowy; 32 wejścia XLR, 16 wyjść XLR, połączenie ze stołem protokołem AES50, do 100m długości połączenie podwójne wyjście ADAT, wejście i wyjście MIDI, port USB do aktualizacji systemu, format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rackowy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</w:t>
            </w:r>
            <w:proofErr w:type="gram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19”/</w:t>
            </w:r>
            <w:proofErr w:type="gram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3U</w:t>
            </w:r>
          </w:p>
          <w:p w14:paraId="08294A37" w14:textId="6703DB26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1 sztuka</w:t>
            </w:r>
          </w:p>
        </w:tc>
        <w:tc>
          <w:tcPr>
            <w:tcW w:w="2410" w:type="dxa"/>
            <w:vAlign w:val="center"/>
          </w:tcPr>
          <w:p w14:paraId="5BEA2C47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86935B" w14:textId="52FD5672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5433748D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6DAD73D3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CFBA3D" w14:textId="0F4A6251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993" w:type="dxa"/>
            <w:vAlign w:val="center"/>
          </w:tcPr>
          <w:p w14:paraId="6D294FBE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1C3430E2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7DFA13E0" w14:textId="19440002" w:rsidTr="00F74E9C">
        <w:tc>
          <w:tcPr>
            <w:tcW w:w="425" w:type="dxa"/>
            <w:shd w:val="clear" w:color="auto" w:fill="auto"/>
            <w:vAlign w:val="center"/>
          </w:tcPr>
          <w:p w14:paraId="01C1A1D9" w14:textId="339926C5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C6AB9CD" w14:textId="19FB4162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 xml:space="preserve">Kabel na bębnie </w:t>
            </w:r>
          </w:p>
        </w:tc>
        <w:tc>
          <w:tcPr>
            <w:tcW w:w="2693" w:type="dxa"/>
          </w:tcPr>
          <w:p w14:paraId="57081AC0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Rolka 50m zewnętrznego kabla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ethernet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cat5e giętkiego. Wykonany w technologii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Neutrik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Etrerflex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podwójne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ekrano</w:t>
            </w:r>
            <w:proofErr w:type="spellEnd"/>
          </w:p>
          <w:p w14:paraId="2566E19E" w14:textId="6CF722E5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1 sztuka</w:t>
            </w:r>
          </w:p>
        </w:tc>
        <w:tc>
          <w:tcPr>
            <w:tcW w:w="2410" w:type="dxa"/>
            <w:vAlign w:val="center"/>
          </w:tcPr>
          <w:p w14:paraId="76EA236A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5DA27B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162EFDA9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11D0959A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C5FFFB" w14:textId="33AA7E64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993" w:type="dxa"/>
            <w:vAlign w:val="center"/>
          </w:tcPr>
          <w:p w14:paraId="45886E22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60C0FF27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678266D8" w14:textId="67095E5F" w:rsidTr="00F74E9C">
        <w:tc>
          <w:tcPr>
            <w:tcW w:w="425" w:type="dxa"/>
            <w:shd w:val="clear" w:color="auto" w:fill="auto"/>
            <w:vAlign w:val="center"/>
          </w:tcPr>
          <w:p w14:paraId="7A934E61" w14:textId="2E21EBE8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032CB4B" w14:textId="6002A1A7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 xml:space="preserve">Cyfrowa konsoleta </w:t>
            </w:r>
          </w:p>
        </w:tc>
        <w:tc>
          <w:tcPr>
            <w:tcW w:w="2693" w:type="dxa"/>
          </w:tcPr>
          <w:p w14:paraId="60006440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Cyfrowy stół mikserski; 32 wejścia XLR na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preampach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MIDAS, 16 wyjść XLR, 25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mixbus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8DCA i 6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mutegroup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8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efekDSP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25mm zmotoryzowane tłumiki, 7” kolorowy wyświetlacz, wbudowany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interface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audio 32x32, DAW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remote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contrkontrola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bezprzewodowa poprzez aplikację IOS, waga 24,5kg, zawiera kartę nagraniowo-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playbacckową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DN32-Live</w:t>
            </w:r>
          </w:p>
          <w:p w14:paraId="37AD9D97" w14:textId="0A12CA43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1 sztuka</w:t>
            </w:r>
          </w:p>
        </w:tc>
        <w:tc>
          <w:tcPr>
            <w:tcW w:w="2410" w:type="dxa"/>
            <w:vAlign w:val="center"/>
          </w:tcPr>
          <w:p w14:paraId="1A837D2E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660EF9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03594851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6DD398BD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380772" w14:textId="2EBF8850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993" w:type="dxa"/>
            <w:vAlign w:val="center"/>
          </w:tcPr>
          <w:p w14:paraId="7C89209A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6D764F3B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0ECFF0C0" w14:textId="6ECA79C6" w:rsidTr="00F74E9C">
        <w:tc>
          <w:tcPr>
            <w:tcW w:w="425" w:type="dxa"/>
            <w:shd w:val="clear" w:color="auto" w:fill="auto"/>
            <w:vAlign w:val="center"/>
          </w:tcPr>
          <w:p w14:paraId="71CC8F44" w14:textId="256B1A81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FA1081B" w14:textId="0DE62C1B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Mikrofon</w:t>
            </w:r>
          </w:p>
        </w:tc>
        <w:tc>
          <w:tcPr>
            <w:tcW w:w="2693" w:type="dxa"/>
          </w:tcPr>
          <w:p w14:paraId="5236D163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Mikrofon dynamiczny;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superkardioidalny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zoptymalizowana krzywa częstotliwościowa dla niskoczęstotliwościowych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źwyjście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XLR w stopce montażowej, wykonany z hartowanej stali, cewka z magnesem neodymowym, niska czułość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pwejściowych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zakres transmisji częstotliwości 20hz-10kHz, max 174dB SPL (do wartości 1kHz), impedancja wyjściow-64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dBV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/ Pa (0.63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mV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)</w:t>
            </w:r>
          </w:p>
          <w:p w14:paraId="6FC0DCEE" w14:textId="1C0BAB0B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2 sztuki</w:t>
            </w:r>
          </w:p>
        </w:tc>
        <w:tc>
          <w:tcPr>
            <w:tcW w:w="2410" w:type="dxa"/>
            <w:vAlign w:val="center"/>
          </w:tcPr>
          <w:p w14:paraId="54E89098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FFF40D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0E4298F4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73304F34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F2706E" w14:textId="04DD3191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993" w:type="dxa"/>
            <w:vAlign w:val="center"/>
          </w:tcPr>
          <w:p w14:paraId="33E364D6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68AE9E22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6B449929" w14:textId="0DF56C46" w:rsidTr="00F74E9C">
        <w:tc>
          <w:tcPr>
            <w:tcW w:w="425" w:type="dxa"/>
            <w:shd w:val="clear" w:color="auto" w:fill="auto"/>
            <w:vAlign w:val="center"/>
          </w:tcPr>
          <w:p w14:paraId="434F5873" w14:textId="2490C382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6010692" w14:textId="06AD83F1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Mikrofon</w:t>
            </w:r>
          </w:p>
        </w:tc>
        <w:tc>
          <w:tcPr>
            <w:tcW w:w="2693" w:type="dxa"/>
          </w:tcPr>
          <w:p w14:paraId="49AB57D7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Mikrofon dynamiczny;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superkardioidalny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, zakres przenoszenia 50Hz-16</w:t>
            </w:r>
            <w:proofErr w:type="gram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kHz,magnes</w:t>
            </w:r>
            <w:proofErr w:type="gram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neodymowy, impedancja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wyjścibrak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switcha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on/off,</w:t>
            </w:r>
          </w:p>
          <w:p w14:paraId="0066043B" w14:textId="4D55C226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1 sztuka</w:t>
            </w:r>
          </w:p>
        </w:tc>
        <w:tc>
          <w:tcPr>
            <w:tcW w:w="2410" w:type="dxa"/>
            <w:vAlign w:val="center"/>
          </w:tcPr>
          <w:p w14:paraId="64BD0234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0A7CA1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275BF864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1140F03A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54EE3F" w14:textId="34C34C9C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993" w:type="dxa"/>
            <w:vAlign w:val="center"/>
          </w:tcPr>
          <w:p w14:paraId="5C195250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1B477ED1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24095650" w14:textId="20D8D30C" w:rsidTr="00F74E9C">
        <w:tc>
          <w:tcPr>
            <w:tcW w:w="425" w:type="dxa"/>
            <w:shd w:val="clear" w:color="auto" w:fill="auto"/>
            <w:vAlign w:val="center"/>
          </w:tcPr>
          <w:p w14:paraId="241E7475" w14:textId="7252E0B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F667E53" w14:textId="6E060CFC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Mikrofon</w:t>
            </w:r>
          </w:p>
        </w:tc>
        <w:tc>
          <w:tcPr>
            <w:tcW w:w="2693" w:type="dxa"/>
          </w:tcPr>
          <w:p w14:paraId="792D0FF0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Mikrofon dynamiczny, z przeznaczeniem instrumentalnym,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superkardioidalny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3-pozycyjny przełącznik hi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boost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flat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h40Hz-18kHz, czułość 2.2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mV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/Pa @ 1 kHz, waga - 140g</w:t>
            </w:r>
          </w:p>
          <w:p w14:paraId="5A091D7A" w14:textId="50C955B5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3 sztuki</w:t>
            </w:r>
          </w:p>
        </w:tc>
        <w:tc>
          <w:tcPr>
            <w:tcW w:w="2410" w:type="dxa"/>
            <w:vAlign w:val="center"/>
          </w:tcPr>
          <w:p w14:paraId="2ABCBDAB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C515A0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14DB6010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2FC5842C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00FD7C" w14:textId="435EDAB5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993" w:type="dxa"/>
            <w:vAlign w:val="center"/>
          </w:tcPr>
          <w:p w14:paraId="5519506C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392532E6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04F39FC1" w14:textId="77777777" w:rsidTr="00F74E9C">
        <w:tc>
          <w:tcPr>
            <w:tcW w:w="425" w:type="dxa"/>
            <w:shd w:val="clear" w:color="auto" w:fill="auto"/>
            <w:vAlign w:val="center"/>
          </w:tcPr>
          <w:p w14:paraId="3048F3E8" w14:textId="0BDFE0DC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9C1D143" w14:textId="56E9F3C5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Mikrofon</w:t>
            </w:r>
          </w:p>
        </w:tc>
        <w:tc>
          <w:tcPr>
            <w:tcW w:w="2693" w:type="dxa"/>
          </w:tcPr>
          <w:p w14:paraId="68399F6F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Dynamiczny mikrofon, kardioida lny, zakres częstotliwości 30Hz-18kHz, czułość 1.8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mV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/Pa @ 1 kHz, maksymalne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ciśbez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zniekształcenia 160dB, niski wewnętrzny szum, zintegrowany montaż na statywie, waga - 60g</w:t>
            </w:r>
          </w:p>
          <w:p w14:paraId="1B85EA35" w14:textId="05A6617C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1 sztuki</w:t>
            </w:r>
          </w:p>
        </w:tc>
        <w:tc>
          <w:tcPr>
            <w:tcW w:w="2410" w:type="dxa"/>
            <w:vAlign w:val="center"/>
          </w:tcPr>
          <w:p w14:paraId="7B76B842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87C759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37F74F1D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25A2E4B4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2C86B5" w14:textId="28F92A05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993" w:type="dxa"/>
            <w:vAlign w:val="center"/>
          </w:tcPr>
          <w:p w14:paraId="4838CC3C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45FFE4A6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2F1E42C7" w14:textId="77777777" w:rsidTr="00F74E9C">
        <w:tc>
          <w:tcPr>
            <w:tcW w:w="425" w:type="dxa"/>
            <w:shd w:val="clear" w:color="auto" w:fill="auto"/>
            <w:vAlign w:val="center"/>
          </w:tcPr>
          <w:p w14:paraId="64773341" w14:textId="7C16E6EA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BF636F4" w14:textId="5AF684B2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Mikrofon</w:t>
            </w:r>
          </w:p>
        </w:tc>
        <w:tc>
          <w:tcPr>
            <w:tcW w:w="2693" w:type="dxa"/>
          </w:tcPr>
          <w:p w14:paraId="3E4D98C6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Zintegrowana (pod względem krzywej częstotliwościowej para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małomembramowych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mikrofonów pojemnościowych, częstotliwości 20hz-20kHz, czułość 14.6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mV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/Pa, -36.7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dBV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/P, max SPL 135dB, przełącznik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Low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Cut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80HZ 12dB/</w:t>
            </w:r>
            <w:proofErr w:type="spellStart"/>
            <w:proofErr w:type="gram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oct,zakres</w:t>
            </w:r>
            <w:proofErr w:type="spellEnd"/>
            <w:proofErr w:type="gram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dynamiczny 115dB, waga 66g</w:t>
            </w:r>
          </w:p>
          <w:p w14:paraId="3FA70F86" w14:textId="1F431664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Ilość: </w:t>
            </w:r>
            <w:r w:rsidR="005B1244">
              <w:rPr>
                <w:rFonts w:eastAsia="Times New Roman" w:cs="Calibri"/>
                <w:color w:val="000000"/>
                <w:sz w:val="16"/>
                <w:lang w:eastAsia="pl-PL"/>
              </w:rPr>
              <w:t>1 sztuka</w:t>
            </w:r>
          </w:p>
        </w:tc>
        <w:tc>
          <w:tcPr>
            <w:tcW w:w="2410" w:type="dxa"/>
            <w:vAlign w:val="center"/>
          </w:tcPr>
          <w:p w14:paraId="070B5C34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DCE62B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0A76F111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100ACCCE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5FB416" w14:textId="4359C656" w:rsidR="000E0BCF" w:rsidRPr="00E657B9" w:rsidRDefault="005B1244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993" w:type="dxa"/>
            <w:vAlign w:val="center"/>
          </w:tcPr>
          <w:p w14:paraId="378C5AC7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1E835345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57D8FF87" w14:textId="77777777" w:rsidTr="00F74E9C">
        <w:tc>
          <w:tcPr>
            <w:tcW w:w="425" w:type="dxa"/>
            <w:shd w:val="clear" w:color="auto" w:fill="auto"/>
            <w:vAlign w:val="center"/>
          </w:tcPr>
          <w:p w14:paraId="02EB57DF" w14:textId="0D892FFD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996A76F" w14:textId="667914FC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Mikrofon</w:t>
            </w:r>
          </w:p>
        </w:tc>
        <w:tc>
          <w:tcPr>
            <w:tcW w:w="2693" w:type="dxa"/>
          </w:tcPr>
          <w:p w14:paraId="4E26FA09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Zintegrowana (pod względem krzywej częstotliwościowej) para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małomembramowych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mikrofonów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pojemnościowychczęstotliwościowy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20Hz-20kHz, impedancja nominalna 50Ohm,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Rated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load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impedance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: 1000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ohms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, maksymalne nawaga 80g</w:t>
            </w:r>
          </w:p>
          <w:p w14:paraId="43A20141" w14:textId="48531A17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2 sztuki</w:t>
            </w:r>
          </w:p>
        </w:tc>
        <w:tc>
          <w:tcPr>
            <w:tcW w:w="2410" w:type="dxa"/>
            <w:vAlign w:val="center"/>
          </w:tcPr>
          <w:p w14:paraId="3916E05F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AA7A79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50294541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5A52AB86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8B1683" w14:textId="69484F83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993" w:type="dxa"/>
            <w:vAlign w:val="center"/>
          </w:tcPr>
          <w:p w14:paraId="62EB6978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7C39FE2D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03E06B81" w14:textId="77777777" w:rsidTr="00F74E9C">
        <w:tc>
          <w:tcPr>
            <w:tcW w:w="425" w:type="dxa"/>
            <w:shd w:val="clear" w:color="auto" w:fill="auto"/>
            <w:vAlign w:val="center"/>
          </w:tcPr>
          <w:p w14:paraId="3ACFCF8F" w14:textId="7A3B2BDD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15A81E8" w14:textId="371CB0A2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Mikrofon</w:t>
            </w:r>
          </w:p>
        </w:tc>
        <w:tc>
          <w:tcPr>
            <w:tcW w:w="2693" w:type="dxa"/>
          </w:tcPr>
          <w:p w14:paraId="62B10D3E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Mikrofon pojemnościowy kardioida lny, zakres częstotliwościowy 20Hz-20kHz,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low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Cut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80Hz 12db/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oct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, impedancje 1(158dB SPL z przełącznikiem 10dB pad), filtr górnoprzepustowy, przełącznik 10dB pad, waga - 170g</w:t>
            </w:r>
          </w:p>
          <w:p w14:paraId="18367CC5" w14:textId="3D55EDEC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2 sztuki</w:t>
            </w:r>
          </w:p>
        </w:tc>
        <w:tc>
          <w:tcPr>
            <w:tcW w:w="2410" w:type="dxa"/>
            <w:vAlign w:val="center"/>
          </w:tcPr>
          <w:p w14:paraId="7D5D6316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AF34D0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1689BFBF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3D8DADFF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58F589" w14:textId="161F4150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993" w:type="dxa"/>
            <w:vAlign w:val="center"/>
          </w:tcPr>
          <w:p w14:paraId="12D08A2C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65518822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2E1D06FF" w14:textId="77777777" w:rsidTr="00F74E9C">
        <w:tc>
          <w:tcPr>
            <w:tcW w:w="425" w:type="dxa"/>
            <w:shd w:val="clear" w:color="auto" w:fill="auto"/>
            <w:vAlign w:val="center"/>
          </w:tcPr>
          <w:p w14:paraId="5388DD99" w14:textId="10C187FD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4AA1717" w14:textId="24954DE1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Mikrofon</w:t>
            </w:r>
          </w:p>
        </w:tc>
        <w:tc>
          <w:tcPr>
            <w:tcW w:w="2693" w:type="dxa"/>
          </w:tcPr>
          <w:p w14:paraId="0ED96DBC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Element: Kondensator polaryzowany zewnętrznie (DC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bias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)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Charakterystyka kierunkowa: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kardioidalna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lastRenderedPageBreak/>
              <w:t xml:space="preserve">Charakterystyka częstotliwościowa: 20 – 20 000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Hz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Filtr niskich częstotliwości: 80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Hz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12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/oktawę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Czułość otwartego obwodu: -32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(25,1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mV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) re 1V przy 1 Pa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Maksymalny poziom dźwięku na wejściu: 145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SPL, 1 kHz przy 1% THD; 155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SPL, z tłumikiem 10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(nominalnie)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Zakres dynamiki: 133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, 1 kHz przy maks. SPL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Stosunek sygnał/szum: 82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, 1 kHz przy 1 Pa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Wymagania dotyczące zasilania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phantom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: 48 V DC, typowo 4,2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mA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Przełączniki: Flat,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roll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-off ; 10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pad (nominalnie)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Waga: 360 g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Wymiary: 170,0 mm długości, 53,4 mm maksymalnej średnicy korpusu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Złącze wyjściowe: Zintegrowane 3-pinowe złącze typu XLRM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Akcesoria w zestawie: AT8449a uchwyt przeciwwstrząsowy do statywów z gwintem 5/8″-27; ochronna walizka transportowa</w:t>
            </w:r>
          </w:p>
          <w:p w14:paraId="4C44A565" w14:textId="4653733A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2 sztuki</w:t>
            </w:r>
          </w:p>
        </w:tc>
        <w:tc>
          <w:tcPr>
            <w:tcW w:w="2410" w:type="dxa"/>
            <w:vAlign w:val="center"/>
          </w:tcPr>
          <w:p w14:paraId="0089FDF2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DFCFC1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4D320AB6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13D1C721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D0FCC0" w14:textId="4819630B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993" w:type="dxa"/>
            <w:vAlign w:val="center"/>
          </w:tcPr>
          <w:p w14:paraId="797D41B1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554E0B86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7B30B684" w14:textId="77777777" w:rsidTr="00F74E9C">
        <w:tc>
          <w:tcPr>
            <w:tcW w:w="425" w:type="dxa"/>
            <w:shd w:val="clear" w:color="auto" w:fill="auto"/>
            <w:vAlign w:val="center"/>
          </w:tcPr>
          <w:p w14:paraId="2AA22D05" w14:textId="4305BD25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AA5DE20" w14:textId="0A785F2D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val="en-US"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Wzmacniacz</w:t>
            </w:r>
          </w:p>
        </w:tc>
        <w:tc>
          <w:tcPr>
            <w:tcW w:w="2693" w:type="dxa"/>
          </w:tcPr>
          <w:p w14:paraId="46E7F26D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8-kanałowy wzmacniacz słuchawkowy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Wyświetla poziomy wejściowe i wyjściowe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Wejścia: 2x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Main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In –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jack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6,3 mm i Direct In na kanał –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jack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stereo 6,3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Wyjścia: 2x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Main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Out –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jack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6,3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Wyjście telefoniczne na kanał na przednim i tylnym wejściu stereo typu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jack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6,3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Przełącznik wyboru wejścia i trybu stereo/mono na kanał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Format: 19" / 1 U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lastRenderedPageBreak/>
              <w:t>Głębokość montażu: 220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Wymiary: 482 x 44 x 220 mm</w:t>
            </w:r>
          </w:p>
          <w:p w14:paraId="38474C24" w14:textId="4B4C1876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val="en-US"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2 sztuki</w:t>
            </w:r>
          </w:p>
        </w:tc>
        <w:tc>
          <w:tcPr>
            <w:tcW w:w="2410" w:type="dxa"/>
            <w:vAlign w:val="center"/>
          </w:tcPr>
          <w:p w14:paraId="2240C4BE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C86153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275" w:type="dxa"/>
            <w:vAlign w:val="center"/>
          </w:tcPr>
          <w:p w14:paraId="074A7EC1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134" w:type="dxa"/>
            <w:vAlign w:val="center"/>
          </w:tcPr>
          <w:p w14:paraId="4FED5E2C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429054" w14:textId="10F973B1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val="en-US"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val="en-US" w:eastAsia="hi-IN" w:bidi="hi-IN"/>
              </w:rPr>
              <w:t>2</w:t>
            </w:r>
          </w:p>
        </w:tc>
        <w:tc>
          <w:tcPr>
            <w:tcW w:w="993" w:type="dxa"/>
            <w:vAlign w:val="center"/>
          </w:tcPr>
          <w:p w14:paraId="74A7D841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417" w:type="dxa"/>
            <w:vAlign w:val="center"/>
          </w:tcPr>
          <w:p w14:paraId="66202B79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val="en-US" w:eastAsia="hi-IN" w:bidi="hi-IN"/>
              </w:rPr>
            </w:pPr>
          </w:p>
        </w:tc>
      </w:tr>
      <w:tr w:rsidR="000E0BCF" w:rsidRPr="00E657B9" w14:paraId="01659E3B" w14:textId="77777777" w:rsidTr="00F74E9C">
        <w:tc>
          <w:tcPr>
            <w:tcW w:w="425" w:type="dxa"/>
            <w:shd w:val="clear" w:color="auto" w:fill="auto"/>
            <w:vAlign w:val="center"/>
          </w:tcPr>
          <w:p w14:paraId="16D6E5EF" w14:textId="08AC8A6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D3FBE97" w14:textId="4153510A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Kabel</w:t>
            </w:r>
          </w:p>
        </w:tc>
        <w:tc>
          <w:tcPr>
            <w:tcW w:w="2693" w:type="dxa"/>
          </w:tcPr>
          <w:p w14:paraId="3458D53C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Długość: 6,1 m (20 stóp)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XLR żeńskie na męskie XLR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Opracowany, aby zapobiegać zakłóceniom zewnętrznym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Szybka i płynna transmisja sygnału przy minimalnych zniekształceniach, opóźnieniach i stratach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Wtyki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jack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z metalu, niklowane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Ekranowanie przewodnika i plecionki z pokryciem 95% wykonane z OFC (miedź beztlenowa)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Przewodzący ekran PCV ze 100% pokryciem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Materiał kurtki: PVC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Średnica płaszcza: 6,5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Przekrój przewodu: 0,51 mm</w:t>
            </w:r>
          </w:p>
          <w:p w14:paraId="217F8C9C" w14:textId="4EF92827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15 sztuk</w:t>
            </w:r>
          </w:p>
        </w:tc>
        <w:tc>
          <w:tcPr>
            <w:tcW w:w="2410" w:type="dxa"/>
            <w:vAlign w:val="center"/>
          </w:tcPr>
          <w:p w14:paraId="354209C6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7DC73F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11519F52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0359C1B1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685FEB" w14:textId="168B797E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15</w:t>
            </w:r>
          </w:p>
        </w:tc>
        <w:tc>
          <w:tcPr>
            <w:tcW w:w="993" w:type="dxa"/>
            <w:vAlign w:val="center"/>
          </w:tcPr>
          <w:p w14:paraId="30349230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6BD910C7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67E1F76A" w14:textId="77777777" w:rsidTr="00F74E9C">
        <w:tc>
          <w:tcPr>
            <w:tcW w:w="425" w:type="dxa"/>
            <w:shd w:val="clear" w:color="auto" w:fill="auto"/>
            <w:vAlign w:val="center"/>
          </w:tcPr>
          <w:p w14:paraId="3273DB55" w14:textId="4B183C7B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1B21191" w14:textId="47863357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Kabel</w:t>
            </w:r>
          </w:p>
        </w:tc>
        <w:tc>
          <w:tcPr>
            <w:tcW w:w="2693" w:type="dxa"/>
          </w:tcPr>
          <w:p w14:paraId="026C5BEA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Kabel mikrofonowy XLR męski - żeński XLR ze złączami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Rean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(marka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Neutrik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).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Długość: 5 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 zestawie opaski kablowe z haczykiem i pętlą</w:t>
            </w:r>
          </w:p>
          <w:p w14:paraId="4758A3CE" w14:textId="120EC22E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5 sztuk</w:t>
            </w:r>
          </w:p>
        </w:tc>
        <w:tc>
          <w:tcPr>
            <w:tcW w:w="2410" w:type="dxa"/>
            <w:vAlign w:val="center"/>
          </w:tcPr>
          <w:p w14:paraId="2E90F9E7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CFEFD5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66307AD8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6CE5A0B5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5343B4" w14:textId="7FC09543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993" w:type="dxa"/>
            <w:vAlign w:val="center"/>
          </w:tcPr>
          <w:p w14:paraId="55592549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57F833A4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40051C82" w14:textId="77777777" w:rsidTr="00F74E9C">
        <w:tc>
          <w:tcPr>
            <w:tcW w:w="425" w:type="dxa"/>
            <w:shd w:val="clear" w:color="auto" w:fill="auto"/>
            <w:vAlign w:val="center"/>
          </w:tcPr>
          <w:p w14:paraId="62DD795E" w14:textId="38EE6570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585FF83" w14:textId="5B3C0B98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Kabel</w:t>
            </w:r>
          </w:p>
        </w:tc>
        <w:tc>
          <w:tcPr>
            <w:tcW w:w="2693" w:type="dxa"/>
          </w:tcPr>
          <w:p w14:paraId="2995AF7F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2x żeńskie XLR (lewe - prawe) -&gt; gniazdo stereo 6,3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Metalowa wtyczka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amfenolowa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Długość: 3,0 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Kolor: czarny</w:t>
            </w:r>
          </w:p>
          <w:p w14:paraId="60A821CD" w14:textId="6E7A567A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9 sztuk</w:t>
            </w:r>
          </w:p>
        </w:tc>
        <w:tc>
          <w:tcPr>
            <w:tcW w:w="2410" w:type="dxa"/>
            <w:vAlign w:val="center"/>
          </w:tcPr>
          <w:p w14:paraId="2D258DD1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BE4453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624FDCDF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2CD9441C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16ABA2" w14:textId="1A2B17EA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993" w:type="dxa"/>
            <w:vAlign w:val="center"/>
          </w:tcPr>
          <w:p w14:paraId="4EC327F0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2FE003F8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61E370B4" w14:textId="77777777" w:rsidTr="00F74E9C">
        <w:tc>
          <w:tcPr>
            <w:tcW w:w="425" w:type="dxa"/>
            <w:shd w:val="clear" w:color="auto" w:fill="auto"/>
            <w:vAlign w:val="center"/>
          </w:tcPr>
          <w:p w14:paraId="1F2371C8" w14:textId="692539EC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DD0D53B" w14:textId="66548120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Kabel</w:t>
            </w:r>
          </w:p>
        </w:tc>
        <w:tc>
          <w:tcPr>
            <w:tcW w:w="2693" w:type="dxa"/>
          </w:tcPr>
          <w:p w14:paraId="52EA9DBD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2x żeńskie XLR (lewe - prawe) -&gt; gniazdo stereo 6,3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Metalowa wtyczka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amfenolowa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Długość: 1,5 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lastRenderedPageBreak/>
              <w:t>Kolor: czarny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Metalowa wtyczka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amfenolowa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Długość: 3,0 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Kolor: czarny</w:t>
            </w:r>
          </w:p>
          <w:p w14:paraId="3F910E87" w14:textId="0DB231D5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4 sztuk</w:t>
            </w:r>
          </w:p>
        </w:tc>
        <w:tc>
          <w:tcPr>
            <w:tcW w:w="2410" w:type="dxa"/>
            <w:vAlign w:val="center"/>
          </w:tcPr>
          <w:p w14:paraId="3AE71F92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B2E54D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1D139CD5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14745366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B0367D" w14:textId="02412721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993" w:type="dxa"/>
            <w:vAlign w:val="center"/>
          </w:tcPr>
          <w:p w14:paraId="7C27295B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056A80FF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E0BCF" w:rsidRPr="00E657B9" w14:paraId="2A4B3A22" w14:textId="77777777" w:rsidTr="00F74E9C">
        <w:tc>
          <w:tcPr>
            <w:tcW w:w="425" w:type="dxa"/>
            <w:shd w:val="clear" w:color="auto" w:fill="auto"/>
            <w:vAlign w:val="center"/>
          </w:tcPr>
          <w:p w14:paraId="6D67A0D3" w14:textId="34F44B81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91AD06" w14:textId="082E6783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proofErr w:type="spellStart"/>
            <w:r w:rsidRPr="000E0BCF">
              <w:rPr>
                <w:rFonts w:eastAsia="Times New Roman" w:cs="Calibri"/>
                <w:sz w:val="16"/>
                <w:lang w:val="en-US" w:eastAsia="pl-PL"/>
              </w:rPr>
              <w:t>Dwukanałowy</w:t>
            </w:r>
            <w:proofErr w:type="spellEnd"/>
            <w:r w:rsidRPr="000E0BCF">
              <w:rPr>
                <w:rFonts w:eastAsia="Times New Roman" w:cs="Calibri"/>
                <w:sz w:val="16"/>
                <w:lang w:val="en-US" w:eastAsia="pl-PL"/>
              </w:rPr>
              <w:t xml:space="preserve"> </w:t>
            </w:r>
            <w:proofErr w:type="spellStart"/>
            <w:r w:rsidRPr="000E0BCF">
              <w:rPr>
                <w:rFonts w:eastAsia="Times New Roman" w:cs="Calibri"/>
                <w:sz w:val="16"/>
                <w:lang w:val="en-US" w:eastAsia="pl-PL"/>
              </w:rPr>
              <w:t>aktywny</w:t>
            </w:r>
            <w:proofErr w:type="spellEnd"/>
            <w:r w:rsidRPr="000E0BCF">
              <w:rPr>
                <w:rFonts w:eastAsia="Times New Roman" w:cs="Calibri"/>
                <w:sz w:val="16"/>
                <w:lang w:val="en-US" w:eastAsia="pl-PL"/>
              </w:rPr>
              <w:t xml:space="preserve"> di-box</w:t>
            </w:r>
          </w:p>
        </w:tc>
        <w:tc>
          <w:tcPr>
            <w:tcW w:w="2693" w:type="dxa"/>
          </w:tcPr>
          <w:p w14:paraId="7745C9BA" w14:textId="77777777" w:rsidR="000E0BCF" w:rsidRPr="000E0BCF" w:rsidRDefault="000E0BCF" w:rsidP="000E0BC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Wejścia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Złącza: 2 x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combo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XLR, 2 x 1/4″ TRS link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jacks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1/8″ stereo TRS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jack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Impedancja: 1 MΩ (zbalansowane gniazda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combo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i link), 20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kΩ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(tylko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combo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XLR), 500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kΩ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(niezbalansowane gniazdo 1/8″ stereo TRS)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Maksymalny poziom wejściowy: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Gniazda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combo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XLR i TRS 28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dBu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(z włączonym tłumikiem),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21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dBu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1/8″ TRS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jack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(z włączonym tłumikiem)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Tłumik: 20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pad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Wyjścia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Złącze: 2 x 3-pin XLR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Impedancja: 50 Ω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Maks. poziom wyjściowy: 13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dBu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przy obciążeniu 10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kΩ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10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dBu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przy obciążeniu 600 Ω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Min. obciążenie: 600 Ω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System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Szumy: -103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dBu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22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Hz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do 22 kHz, nieważone, z wejściem zakończonym rezystorem 10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kΩ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Pasmo przenoszenia: 20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Hz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do 20 kHz, ±1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, obciążenie 10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kΩ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Zniekształcenia (THD + N): Typowo &lt;0,005% @ 1 kHz, +10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dBu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Crosstalk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: &lt;100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@ 1 kHz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Zasilanie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Napięcie: +48 V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phantom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Pobór prądu: &lt;10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mA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na kanał</w:t>
            </w:r>
          </w:p>
          <w:p w14:paraId="5EA78815" w14:textId="4B58ED2A" w:rsidR="000E0BCF" w:rsidRPr="000E0BCF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1 sztuka</w:t>
            </w:r>
          </w:p>
        </w:tc>
        <w:tc>
          <w:tcPr>
            <w:tcW w:w="2410" w:type="dxa"/>
            <w:vAlign w:val="center"/>
          </w:tcPr>
          <w:p w14:paraId="5C1C83B7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F5E782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10BF52E0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16DB1D64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0339C6" w14:textId="10DBBE72" w:rsidR="000E0BCF" w:rsidRPr="00E657B9" w:rsidRDefault="005B1244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993" w:type="dxa"/>
            <w:vAlign w:val="center"/>
          </w:tcPr>
          <w:p w14:paraId="69CC66D3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61919D45" w14:textId="77777777" w:rsidR="000E0BCF" w:rsidRPr="00E657B9" w:rsidRDefault="000E0BCF" w:rsidP="000E0BCF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B1244" w:rsidRPr="00E657B9" w14:paraId="105CA07C" w14:textId="77777777" w:rsidTr="00F74E9C">
        <w:tc>
          <w:tcPr>
            <w:tcW w:w="425" w:type="dxa"/>
            <w:shd w:val="clear" w:color="auto" w:fill="auto"/>
            <w:vAlign w:val="center"/>
          </w:tcPr>
          <w:p w14:paraId="2301EA91" w14:textId="2113E17A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B9089B4" w14:textId="2D8F4332" w:rsidR="005B1244" w:rsidRPr="000E0BCF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Statyw</w:t>
            </w:r>
          </w:p>
        </w:tc>
        <w:tc>
          <w:tcPr>
            <w:tcW w:w="2693" w:type="dxa"/>
          </w:tcPr>
          <w:p w14:paraId="6C118DF5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kolor: czarny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wysokość: 900 mm – 1605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długość wysięgnika: 435 mm – 745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waga: 3,2 kg</w:t>
            </w:r>
          </w:p>
          <w:p w14:paraId="12FF8DBE" w14:textId="787FE411" w:rsidR="005B1244" w:rsidRPr="000E0BCF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5 sztuk</w:t>
            </w:r>
          </w:p>
        </w:tc>
        <w:tc>
          <w:tcPr>
            <w:tcW w:w="2410" w:type="dxa"/>
            <w:vAlign w:val="center"/>
          </w:tcPr>
          <w:p w14:paraId="70ED7335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69B981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52FE7070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062C6C15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3B0A9D" w14:textId="55CC315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993" w:type="dxa"/>
            <w:vAlign w:val="center"/>
          </w:tcPr>
          <w:p w14:paraId="01131097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53702587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B1244" w:rsidRPr="00E657B9" w14:paraId="4A808896" w14:textId="77777777" w:rsidTr="00F74E9C">
        <w:tc>
          <w:tcPr>
            <w:tcW w:w="425" w:type="dxa"/>
            <w:shd w:val="clear" w:color="auto" w:fill="auto"/>
            <w:vAlign w:val="center"/>
          </w:tcPr>
          <w:p w14:paraId="4C857E54" w14:textId="183B442D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84C28B8" w14:textId="5D5D47F3" w:rsidR="005B1244" w:rsidRPr="000E0BCF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Statyw</w:t>
            </w:r>
          </w:p>
        </w:tc>
        <w:tc>
          <w:tcPr>
            <w:tcW w:w="2693" w:type="dxa"/>
          </w:tcPr>
          <w:p w14:paraId="5E9E2525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kolor: czarny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wysokość: 425 mm – 645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długość wysięgnika: 435 mm – 745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waga: 2,06 kg</w:t>
            </w:r>
          </w:p>
          <w:p w14:paraId="5CC2EA44" w14:textId="7403DD8C" w:rsidR="005B1244" w:rsidRPr="000E0BCF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2 sztuki</w:t>
            </w:r>
          </w:p>
        </w:tc>
        <w:tc>
          <w:tcPr>
            <w:tcW w:w="2410" w:type="dxa"/>
            <w:vAlign w:val="center"/>
          </w:tcPr>
          <w:p w14:paraId="3CA22139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E15E7A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0AF22ED6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07FB8A48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F4AB05" w14:textId="158DC4C1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993" w:type="dxa"/>
            <w:vAlign w:val="center"/>
          </w:tcPr>
          <w:p w14:paraId="6051C7DD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3C6D5C73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B1244" w:rsidRPr="00E657B9" w14:paraId="18141ADD" w14:textId="77777777" w:rsidTr="00F74E9C">
        <w:tc>
          <w:tcPr>
            <w:tcW w:w="425" w:type="dxa"/>
            <w:shd w:val="clear" w:color="auto" w:fill="auto"/>
            <w:vAlign w:val="center"/>
          </w:tcPr>
          <w:p w14:paraId="4004B00B" w14:textId="5693EEC6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EE26FC3" w14:textId="53572D48" w:rsidR="005B1244" w:rsidRPr="000E0BCF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Statyw</w:t>
            </w:r>
          </w:p>
        </w:tc>
        <w:tc>
          <w:tcPr>
            <w:tcW w:w="2693" w:type="dxa"/>
          </w:tcPr>
          <w:p w14:paraId="527112E0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wysokość: 1120 mm – 2010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długość wysięgnika: 1065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waga: 5.84 kg</w:t>
            </w:r>
          </w:p>
          <w:p w14:paraId="1FE6568C" w14:textId="56EDEE8B" w:rsidR="005B1244" w:rsidRPr="000E0BCF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6 sztuk</w:t>
            </w:r>
          </w:p>
        </w:tc>
        <w:tc>
          <w:tcPr>
            <w:tcW w:w="2410" w:type="dxa"/>
            <w:vAlign w:val="center"/>
          </w:tcPr>
          <w:p w14:paraId="6292F001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0E4A94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514FDF0A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002C6338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E713FD" w14:textId="7AC1DF80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993" w:type="dxa"/>
            <w:vAlign w:val="center"/>
          </w:tcPr>
          <w:p w14:paraId="58F6B70A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0BD8D29A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B1244" w:rsidRPr="00E657B9" w14:paraId="1520E5D3" w14:textId="77777777" w:rsidTr="00F74E9C">
        <w:tc>
          <w:tcPr>
            <w:tcW w:w="425" w:type="dxa"/>
            <w:shd w:val="clear" w:color="auto" w:fill="auto"/>
            <w:vAlign w:val="center"/>
          </w:tcPr>
          <w:p w14:paraId="56575D9C" w14:textId="0D223BA3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0AF14E4" w14:textId="00E53C2B" w:rsidR="005B1244" w:rsidRPr="000E0BCF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Statyw</w:t>
            </w:r>
          </w:p>
        </w:tc>
        <w:tc>
          <w:tcPr>
            <w:tcW w:w="2693" w:type="dxa"/>
          </w:tcPr>
          <w:p w14:paraId="7541DFC9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wysokość: 1000 - 1680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długość wysięgnika: 880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waga: 2.7 kg</w:t>
            </w:r>
          </w:p>
          <w:p w14:paraId="07C16C43" w14:textId="7B331BA0" w:rsidR="005B1244" w:rsidRPr="000E0BCF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2 sztuki</w:t>
            </w:r>
          </w:p>
        </w:tc>
        <w:tc>
          <w:tcPr>
            <w:tcW w:w="2410" w:type="dxa"/>
            <w:vAlign w:val="center"/>
          </w:tcPr>
          <w:p w14:paraId="2262FC84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7E13F1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61CFE309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7F45ABFA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E3A29D" w14:textId="7AA824F6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993" w:type="dxa"/>
            <w:vAlign w:val="center"/>
          </w:tcPr>
          <w:p w14:paraId="6DE22032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16FA2317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B1244" w:rsidRPr="00E657B9" w14:paraId="5CDEFB3B" w14:textId="77777777" w:rsidTr="00F74E9C">
        <w:tc>
          <w:tcPr>
            <w:tcW w:w="425" w:type="dxa"/>
            <w:shd w:val="clear" w:color="auto" w:fill="auto"/>
            <w:vAlign w:val="center"/>
          </w:tcPr>
          <w:p w14:paraId="2A1D9989" w14:textId="15DBBF14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C97D3FE" w14:textId="72B7CD5F" w:rsidR="005B1244" w:rsidRPr="000E0BCF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sz w:val="16"/>
                <w:lang w:eastAsia="pl-PL"/>
              </w:rPr>
              <w:t>Statyw</w:t>
            </w:r>
          </w:p>
        </w:tc>
        <w:tc>
          <w:tcPr>
            <w:tcW w:w="2693" w:type="dxa"/>
          </w:tcPr>
          <w:p w14:paraId="104EA648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kolor: czarny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wysokość: 430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długość wysięgnika: 420-720 mm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waga: 5,8 kg</w:t>
            </w:r>
          </w:p>
          <w:p w14:paraId="77AC8C17" w14:textId="344DD9DF" w:rsidR="005B1244" w:rsidRPr="000E0BCF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3 sztuki</w:t>
            </w:r>
          </w:p>
        </w:tc>
        <w:tc>
          <w:tcPr>
            <w:tcW w:w="2410" w:type="dxa"/>
            <w:vAlign w:val="center"/>
          </w:tcPr>
          <w:p w14:paraId="31873FDF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AA2F0C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17DB9B74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5EE77E8A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EE6652" w14:textId="1F9EEE20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993" w:type="dxa"/>
            <w:vAlign w:val="center"/>
          </w:tcPr>
          <w:p w14:paraId="61D85119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42AC08EB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B1244" w:rsidRPr="00E657B9" w14:paraId="58E0E489" w14:textId="77777777" w:rsidTr="00F74E9C">
        <w:tc>
          <w:tcPr>
            <w:tcW w:w="425" w:type="dxa"/>
            <w:shd w:val="clear" w:color="auto" w:fill="auto"/>
            <w:vAlign w:val="center"/>
          </w:tcPr>
          <w:p w14:paraId="7158FACB" w14:textId="2B75E474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D9A4151" w14:textId="29ABFEF4" w:rsidR="005B1244" w:rsidRPr="000E0BCF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Słuchawki </w:t>
            </w:r>
          </w:p>
        </w:tc>
        <w:tc>
          <w:tcPr>
            <w:tcW w:w="2693" w:type="dxa"/>
          </w:tcPr>
          <w:p w14:paraId="4660A04C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Łączność</w:t>
            </w:r>
          </w:p>
          <w:p w14:paraId="03F24C4B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Przewodowe</w:t>
            </w:r>
          </w:p>
          <w:p w14:paraId="01659412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Budowa słuchawek</w:t>
            </w:r>
          </w:p>
          <w:p w14:paraId="30EE1A35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Dokanałowe</w:t>
            </w:r>
          </w:p>
          <w:p w14:paraId="3970286A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System audio</w:t>
            </w:r>
          </w:p>
          <w:p w14:paraId="1ECB4297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Stereo 2.0</w:t>
            </w:r>
          </w:p>
          <w:p w14:paraId="76C64F01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Redukcja hałasu</w:t>
            </w:r>
          </w:p>
          <w:p w14:paraId="30D1C363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Pasywna</w:t>
            </w:r>
          </w:p>
          <w:p w14:paraId="7A4187B3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Średnica membrany</w:t>
            </w:r>
          </w:p>
          <w:p w14:paraId="3EFFDCF5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7 mm</w:t>
            </w:r>
          </w:p>
          <w:p w14:paraId="78CC7173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Pasmo przenoszenia słuchawek 6 ~ 20000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Hz</w:t>
            </w:r>
            <w:proofErr w:type="spellEnd"/>
          </w:p>
          <w:p w14:paraId="56294FCC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lastRenderedPageBreak/>
              <w:t>Impedancja słuchawek</w:t>
            </w:r>
          </w:p>
          <w:p w14:paraId="09E72B3E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18 Ω</w:t>
            </w:r>
          </w:p>
          <w:p w14:paraId="04728CBE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Czułość słuchawek</w:t>
            </w:r>
          </w:p>
          <w:p w14:paraId="398E16BC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119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dB</w:t>
            </w:r>
            <w:proofErr w:type="spellEnd"/>
          </w:p>
          <w:p w14:paraId="1B0B0F9A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Regulacja głośności</w:t>
            </w:r>
          </w:p>
          <w:p w14:paraId="1262509A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Nie</w:t>
            </w:r>
          </w:p>
          <w:p w14:paraId="60BAECA0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Wbudowany mikrofon</w:t>
            </w:r>
          </w:p>
          <w:p w14:paraId="7E14974E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Posiada, przy słuchawce</w:t>
            </w:r>
          </w:p>
          <w:p w14:paraId="76FD7BBA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Odłączany mikrofon</w:t>
            </w:r>
          </w:p>
          <w:p w14:paraId="75807A17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Nie</w:t>
            </w:r>
          </w:p>
          <w:p w14:paraId="5CD8B75E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Złącze</w:t>
            </w:r>
          </w:p>
          <w:p w14:paraId="00FF8A76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Minijack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 3,5 mm - 1 szt.</w:t>
            </w:r>
          </w:p>
          <w:p w14:paraId="666F8743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Długość kabla</w:t>
            </w:r>
          </w:p>
          <w:p w14:paraId="5FA51099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1,2 m</w:t>
            </w:r>
          </w:p>
          <w:p w14:paraId="5A7A9B2B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Odłączany kabel</w:t>
            </w:r>
          </w:p>
          <w:p w14:paraId="2C9F9571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Tak</w:t>
            </w:r>
          </w:p>
          <w:p w14:paraId="0134DB35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Dodatkowe informacje</w:t>
            </w:r>
          </w:p>
          <w:p w14:paraId="63CA3AD9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Całkowite zniekształcenia harmoniczne (THD) &lt; 0,08%</w:t>
            </w:r>
          </w:p>
          <w:p w14:paraId="60407252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Kolor</w:t>
            </w:r>
          </w:p>
          <w:p w14:paraId="236E90C7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Czarny</w:t>
            </w:r>
          </w:p>
          <w:p w14:paraId="63B4E5BA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Dołączone akcesoria</w:t>
            </w:r>
          </w:p>
          <w:p w14:paraId="2DDDFCB1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Pokrowiec</w:t>
            </w:r>
          </w:p>
          <w:p w14:paraId="3833F043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Kabel Jack 3,5 mm</w:t>
            </w:r>
          </w:p>
          <w:p w14:paraId="3B950BA3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3 pary nakładek silikonowych S/M/L</w:t>
            </w:r>
          </w:p>
          <w:p w14:paraId="5FEC4920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3 pary nakładek piankowych S/M/L</w:t>
            </w:r>
          </w:p>
          <w:p w14:paraId="21C8BF22" w14:textId="06BE3376" w:rsidR="005B1244" w:rsidRPr="000E0BCF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5 sztuk</w:t>
            </w:r>
          </w:p>
        </w:tc>
        <w:tc>
          <w:tcPr>
            <w:tcW w:w="2410" w:type="dxa"/>
            <w:vAlign w:val="center"/>
          </w:tcPr>
          <w:p w14:paraId="2D5934D3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4C4257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5299EC94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7615D5F6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BE234C" w14:textId="2F2205BC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993" w:type="dxa"/>
            <w:vAlign w:val="center"/>
          </w:tcPr>
          <w:p w14:paraId="1F5CE7DD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4A37C72D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B1244" w:rsidRPr="00E657B9" w14:paraId="4556BC5F" w14:textId="77777777" w:rsidTr="00F74E9C">
        <w:tc>
          <w:tcPr>
            <w:tcW w:w="425" w:type="dxa"/>
            <w:shd w:val="clear" w:color="auto" w:fill="auto"/>
            <w:vAlign w:val="center"/>
          </w:tcPr>
          <w:p w14:paraId="46AC37C8" w14:textId="36ABA3AB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bCs/>
                <w:kern w:val="1"/>
                <w:sz w:val="18"/>
                <w:szCs w:val="18"/>
                <w:lang w:eastAsia="hi-IN" w:bidi="hi-IN"/>
              </w:rPr>
            </w:pPr>
            <w:r w:rsidRPr="00E657B9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7E4CF98" w14:textId="49C8D962" w:rsidR="005B1244" w:rsidRPr="000E0BCF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 xml:space="preserve">Statyw </w:t>
            </w:r>
          </w:p>
        </w:tc>
        <w:tc>
          <w:tcPr>
            <w:tcW w:w="2693" w:type="dxa"/>
          </w:tcPr>
          <w:p w14:paraId="39486230" w14:textId="77777777" w:rsidR="005B1244" w:rsidRPr="000E0BCF" w:rsidRDefault="005B1244" w:rsidP="005B124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pl-PL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kompaktowy rozmiar (nogi odwracane o 180 stopni przy składaniu)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duży udźwig 14kg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blokada nóg typu twist-lock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możliwość konwersji na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monopod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wymienne zakończenia nóg (w zestawie gumowe stopki i kolce)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3-stopniowa regulacja rozstawu nóg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głowica kulowa z powłoką teflonową bez konieczności stosowania smaru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potrójny system sterowania głowicą (panorama, blokada kuli, regulacja oporu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lastRenderedPageBreak/>
              <w:t xml:space="preserve">płytka szybkiego montażu kompatybilna z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Acra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-Swiss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bezpieczna blokada płytki typu </w:t>
            </w:r>
            <w:proofErr w:type="spellStart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pull&amp;twist</w:t>
            </w:r>
            <w:proofErr w:type="spellEnd"/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 xml:space="preserve">Zawartość zestawu 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statyw z głowicą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wymienne gumowe stopki i kolce</w:t>
            </w: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br/>
              <w:t>sztywny pokrowiec</w:t>
            </w:r>
          </w:p>
          <w:p w14:paraId="7FFCCF2F" w14:textId="28EBA042" w:rsidR="005B1244" w:rsidRPr="000E0BCF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eastAsia="SimSun" w:cstheme="minorHAnsi"/>
                <w:bCs/>
                <w:kern w:val="1"/>
                <w:sz w:val="16"/>
                <w:szCs w:val="18"/>
                <w:lang w:eastAsia="hi-IN" w:bidi="hi-IN"/>
              </w:rPr>
            </w:pPr>
            <w:r w:rsidRPr="000E0BCF">
              <w:rPr>
                <w:rFonts w:eastAsia="Times New Roman" w:cs="Calibri"/>
                <w:color w:val="000000"/>
                <w:sz w:val="16"/>
                <w:lang w:eastAsia="pl-PL"/>
              </w:rPr>
              <w:t>Ilość: 1 sztuka</w:t>
            </w:r>
          </w:p>
        </w:tc>
        <w:tc>
          <w:tcPr>
            <w:tcW w:w="2410" w:type="dxa"/>
            <w:vAlign w:val="center"/>
          </w:tcPr>
          <w:p w14:paraId="20A53D88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363CD4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5" w:type="dxa"/>
            <w:vAlign w:val="center"/>
          </w:tcPr>
          <w:p w14:paraId="01C89A97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14:paraId="07DF32DB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AE9E2E" w14:textId="17203305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993" w:type="dxa"/>
            <w:vAlign w:val="center"/>
          </w:tcPr>
          <w:p w14:paraId="7DF71208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17" w:type="dxa"/>
            <w:vAlign w:val="center"/>
          </w:tcPr>
          <w:p w14:paraId="0A7BAADE" w14:textId="77777777" w:rsidR="005B1244" w:rsidRPr="00E657B9" w:rsidRDefault="005B1244" w:rsidP="005B1244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eastAsia="SimSun" w:cstheme="minorHAnsi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0D1C2E6F" w14:textId="03235ED3" w:rsidR="008C3F50" w:rsidRDefault="008C3F50" w:rsidP="008C3F50">
      <w:pPr>
        <w:widowControl w:val="0"/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</w:pPr>
    </w:p>
    <w:p w14:paraId="7EF97294" w14:textId="5CC6B4E0" w:rsidR="000077F8" w:rsidRPr="000077F8" w:rsidRDefault="000077F8" w:rsidP="008C3F50">
      <w:pPr>
        <w:widowControl w:val="0"/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iCs/>
          <w:kern w:val="1"/>
          <w:sz w:val="24"/>
          <w:szCs w:val="24"/>
          <w:lang w:eastAsia="hi-IN" w:bidi="hi-IN"/>
        </w:rPr>
      </w:pPr>
      <w:r w:rsidRPr="000077F8">
        <w:rPr>
          <w:rFonts w:ascii="Calibri" w:eastAsia="Calibri" w:hAnsi="Calibri" w:cs="Calibri"/>
          <w:iCs/>
          <w:kern w:val="1"/>
          <w:sz w:val="24"/>
          <w:szCs w:val="24"/>
          <w:lang w:eastAsia="hi-IN" w:bidi="hi-IN"/>
        </w:rPr>
        <w:t>Łączne wynagrodzenie z tytułu dostarczenia powyższego sprzętu brutto w wysokości ………………… zł (słownie złotych: ……</w:t>
      </w:r>
      <w:proofErr w:type="gramStart"/>
      <w:r w:rsidRPr="000077F8">
        <w:rPr>
          <w:rFonts w:ascii="Calibri" w:eastAsia="Calibri" w:hAnsi="Calibri" w:cs="Calibri"/>
          <w:iCs/>
          <w:kern w:val="1"/>
          <w:sz w:val="24"/>
          <w:szCs w:val="24"/>
          <w:lang w:eastAsia="hi-IN" w:bidi="hi-IN"/>
        </w:rPr>
        <w:t>…….</w:t>
      </w:r>
      <w:proofErr w:type="gramEnd"/>
      <w:r w:rsidRPr="000077F8">
        <w:rPr>
          <w:rFonts w:ascii="Calibri" w:eastAsia="Calibri" w:hAnsi="Calibri" w:cs="Calibri"/>
          <w:iCs/>
          <w:kern w:val="1"/>
          <w:sz w:val="24"/>
          <w:szCs w:val="24"/>
          <w:lang w:eastAsia="hi-IN" w:bidi="hi-IN"/>
        </w:rPr>
        <w:t>), w tym: wynagrodzenie netto: ………… (słownie złotych: ………….), w tym należny podatek VAT o stawce …..% w wysokości …………. zł (słownie złotych: ……</w:t>
      </w:r>
      <w:proofErr w:type="gramStart"/>
      <w:r w:rsidRPr="000077F8">
        <w:rPr>
          <w:rFonts w:ascii="Calibri" w:eastAsia="Calibri" w:hAnsi="Calibri" w:cs="Calibri"/>
          <w:iCs/>
          <w:kern w:val="1"/>
          <w:sz w:val="24"/>
          <w:szCs w:val="24"/>
          <w:lang w:eastAsia="hi-IN" w:bidi="hi-IN"/>
        </w:rPr>
        <w:t>…….</w:t>
      </w:r>
      <w:proofErr w:type="gramEnd"/>
      <w:r w:rsidRPr="000077F8">
        <w:rPr>
          <w:rFonts w:ascii="Calibri" w:eastAsia="Calibri" w:hAnsi="Calibri" w:cs="Calibri"/>
          <w:iCs/>
          <w:kern w:val="1"/>
          <w:sz w:val="24"/>
          <w:szCs w:val="24"/>
          <w:lang w:eastAsia="hi-IN" w:bidi="hi-IN"/>
        </w:rPr>
        <w:t>).</w:t>
      </w:r>
    </w:p>
    <w:p w14:paraId="6C11C66E" w14:textId="4E15DEF3" w:rsidR="005D72C0" w:rsidRDefault="005D72C0" w:rsidP="008C3F50">
      <w:pPr>
        <w:widowControl w:val="0"/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</w:pPr>
    </w:p>
    <w:p w14:paraId="3816E77F" w14:textId="61BBB718" w:rsidR="000077F8" w:rsidRDefault="000077F8" w:rsidP="008C3F50">
      <w:pPr>
        <w:widowControl w:val="0"/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</w:pPr>
    </w:p>
    <w:p w14:paraId="5DFE1159" w14:textId="76EC74EC" w:rsidR="000077F8" w:rsidRDefault="000077F8" w:rsidP="008C3F50">
      <w:pPr>
        <w:widowControl w:val="0"/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</w:pPr>
    </w:p>
    <w:p w14:paraId="684E69A8" w14:textId="23384FD7" w:rsidR="000077F8" w:rsidRDefault="000077F8" w:rsidP="008C3F50">
      <w:pPr>
        <w:widowControl w:val="0"/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</w:pPr>
    </w:p>
    <w:p w14:paraId="425B9D9B" w14:textId="382CD1CA" w:rsidR="000077F8" w:rsidRPr="008C3F50" w:rsidRDefault="0010380F" w:rsidP="0010380F">
      <w:pPr>
        <w:widowControl w:val="0"/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</w:pP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 xml:space="preserve"> </w:t>
      </w: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ab/>
      </w:r>
      <w:r w:rsidR="000077F8">
        <w:rPr>
          <w:rFonts w:ascii="Calibri" w:eastAsia="Calibri" w:hAnsi="Calibri" w:cs="Calibri"/>
          <w:i/>
          <w:iCs/>
          <w:kern w:val="1"/>
          <w:sz w:val="24"/>
          <w:szCs w:val="24"/>
          <w:lang w:eastAsia="hi-IN" w:bidi="hi-IN"/>
        </w:rPr>
        <w:t>………………………………………………..</w:t>
      </w:r>
    </w:p>
    <w:p w14:paraId="2E042408" w14:textId="40360F3F" w:rsidR="0072552E" w:rsidRPr="0010380F" w:rsidRDefault="000077F8" w:rsidP="0010380F">
      <w:pPr>
        <w:spacing w:line="360" w:lineRule="auto"/>
        <w:ind w:left="8496"/>
        <w:rPr>
          <w:rFonts w:ascii="Calibri" w:hAnsi="Calibri" w:cs="Calibri"/>
          <w:i/>
          <w:sz w:val="18"/>
          <w:szCs w:val="24"/>
        </w:rPr>
      </w:pPr>
      <w:r w:rsidRPr="0010380F">
        <w:rPr>
          <w:rFonts w:ascii="Calibri" w:hAnsi="Calibri" w:cs="Calibri"/>
          <w:i/>
          <w:sz w:val="18"/>
          <w:szCs w:val="24"/>
        </w:rPr>
        <w:t>Kwalifikowalny podpis elektroniczny lub podpis zaufany lub podpis osobisty</w:t>
      </w:r>
    </w:p>
    <w:sectPr w:rsidR="0072552E" w:rsidRPr="0010380F" w:rsidSect="00E657B9">
      <w:headerReference w:type="default" r:id="rId7"/>
      <w:footerReference w:type="default" r:id="rId8"/>
      <w:pgSz w:w="16838" w:h="11906" w:orient="landscape"/>
      <w:pgMar w:top="2127" w:right="1134" w:bottom="1555" w:left="1134" w:header="0" w:footer="23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1ADF" w14:textId="77777777" w:rsidR="008F532A" w:rsidRDefault="008F532A" w:rsidP="008C3F50">
      <w:pPr>
        <w:spacing w:after="0" w:line="240" w:lineRule="auto"/>
      </w:pPr>
      <w:r>
        <w:separator/>
      </w:r>
    </w:p>
  </w:endnote>
  <w:endnote w:type="continuationSeparator" w:id="0">
    <w:p w14:paraId="766972B9" w14:textId="77777777" w:rsidR="008F532A" w:rsidRDefault="008F532A" w:rsidP="008C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EAC4" w14:textId="032FDEFD" w:rsidR="000077F8" w:rsidRPr="00E657B9" w:rsidRDefault="000077F8" w:rsidP="00174815">
    <w:pPr>
      <w:pStyle w:val="Stopka"/>
      <w:jc w:val="center"/>
      <w:rPr>
        <w:sz w:val="20"/>
        <w:szCs w:val="20"/>
      </w:rPr>
    </w:pPr>
    <w:r w:rsidRPr="00E657B9">
      <w:rPr>
        <w:sz w:val="20"/>
        <w:szCs w:val="20"/>
      </w:rPr>
      <w:t xml:space="preserve">Projekt „Zrównoważony Rozwój Uczelni” POWR.03.05.00-00-ZR50/18 jest współfinansowany w ramach Unii Europejskiej z Europejskiego Funduszu Społecznego </w:t>
    </w:r>
    <w:r w:rsidR="0010380F" w:rsidRPr="00E657B9">
      <w:rPr>
        <w:sz w:val="20"/>
        <w:szCs w:val="20"/>
      </w:rPr>
      <w:br/>
    </w:r>
    <w:r w:rsidRPr="00E657B9">
      <w:rPr>
        <w:sz w:val="20"/>
        <w:szCs w:val="20"/>
      </w:rPr>
      <w:t>w ramach Programu Operacyjnego Wiedza Edukacja Rozwój</w:t>
    </w:r>
  </w:p>
  <w:p w14:paraId="0A7F7FD8" w14:textId="77777777" w:rsidR="000077F8" w:rsidRDefault="000077F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D267" w14:textId="77777777" w:rsidR="008F532A" w:rsidRDefault="008F532A" w:rsidP="008C3F50">
      <w:pPr>
        <w:spacing w:after="0" w:line="240" w:lineRule="auto"/>
      </w:pPr>
      <w:r>
        <w:separator/>
      </w:r>
    </w:p>
  </w:footnote>
  <w:footnote w:type="continuationSeparator" w:id="0">
    <w:p w14:paraId="3B53BD4C" w14:textId="77777777" w:rsidR="008F532A" w:rsidRDefault="008F532A" w:rsidP="008C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97D9" w14:textId="77777777" w:rsidR="000077F8" w:rsidRPr="009A5F76" w:rsidRDefault="000077F8" w:rsidP="000077F8">
    <w:pPr>
      <w:pStyle w:val="Nagwek"/>
      <w:jc w:val="center"/>
    </w:pPr>
    <w:r w:rsidRPr="002D4E78">
      <w:rPr>
        <w:noProof/>
        <w:lang w:eastAsia="pl-PL"/>
      </w:rPr>
      <w:drawing>
        <wp:inline distT="0" distB="0" distL="0" distR="0" wp14:anchorId="10A638A7" wp14:editId="53D82147">
          <wp:extent cx="5753100" cy="742950"/>
          <wp:effectExtent l="0" t="0" r="0" b="0"/>
          <wp:docPr id="13" name="Obraz 13" descr="C:\Users\AGNIES~1\AppData\Local\Temp\Rar$DIa0.629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C:\Users\AGNIES~1\AppData\Local\Temp\Rar$DIa0.629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</w:p>
  <w:p w14:paraId="3F1734A7" w14:textId="1AB959AC" w:rsidR="000077F8" w:rsidRPr="00C67BE3" w:rsidRDefault="000077F8" w:rsidP="000E0BCF">
    <w:pPr>
      <w:shd w:val="clear" w:color="auto" w:fill="FFFFFF"/>
      <w:ind w:left="10635"/>
      <w:rPr>
        <w:rFonts w:ascii="Calibri" w:hAnsi="Calibri"/>
        <w:b/>
        <w:i/>
        <w:iCs/>
        <w:color w:val="000000"/>
        <w:spacing w:val="-1"/>
        <w:sz w:val="16"/>
        <w:szCs w:val="16"/>
      </w:rPr>
    </w:pPr>
    <w:r>
      <w:rPr>
        <w:rFonts w:ascii="Calibri" w:hAnsi="Calibri"/>
        <w:b/>
        <w:i/>
        <w:iCs/>
        <w:color w:val="000000"/>
        <w:spacing w:val="-1"/>
        <w:sz w:val="16"/>
        <w:szCs w:val="16"/>
      </w:rPr>
      <w:t>Załącznik nr 2.1</w:t>
    </w:r>
    <w:r w:rsidRPr="00A03F69">
      <w:rPr>
        <w:rFonts w:ascii="Calibri" w:hAnsi="Calibri"/>
        <w:b/>
        <w:i/>
        <w:iCs/>
        <w:color w:val="000000"/>
        <w:spacing w:val="-1"/>
        <w:sz w:val="16"/>
        <w:szCs w:val="16"/>
      </w:rPr>
      <w:t xml:space="preserve"> </w:t>
    </w:r>
    <w:r w:rsidR="0010380F">
      <w:rPr>
        <w:rFonts w:ascii="Calibri" w:hAnsi="Calibri"/>
        <w:b/>
        <w:i/>
        <w:iCs/>
        <w:color w:val="000000"/>
        <w:spacing w:val="-1"/>
        <w:sz w:val="16"/>
        <w:szCs w:val="16"/>
      </w:rPr>
      <w:t>Oferowan</w:t>
    </w:r>
    <w:r w:rsidR="008C427D">
      <w:rPr>
        <w:rFonts w:ascii="Calibri" w:hAnsi="Calibri"/>
        <w:b/>
        <w:i/>
        <w:iCs/>
        <w:color w:val="000000"/>
        <w:spacing w:val="-1"/>
        <w:sz w:val="16"/>
        <w:szCs w:val="16"/>
      </w:rPr>
      <w:t>y sprzęt</w:t>
    </w:r>
  </w:p>
  <w:p w14:paraId="185ED082" w14:textId="23271EE3" w:rsidR="000E0BCF" w:rsidRPr="001E3AB4" w:rsidRDefault="000E0BCF" w:rsidP="000E0BCF">
    <w:pPr>
      <w:pStyle w:val="Nagwek"/>
      <w:ind w:left="5672"/>
      <w:rPr>
        <w:rFonts w:ascii="Calibri" w:hAnsi="Calibri" w:cs="Calibri"/>
        <w:b/>
        <w:i/>
        <w:sz w:val="16"/>
        <w:szCs w:val="16"/>
      </w:rPr>
    </w:pPr>
    <w:r>
      <w:rPr>
        <w:rFonts w:ascii="Calibri" w:hAnsi="Calibri" w:cs="Calibri"/>
        <w:b/>
        <w:i/>
        <w:sz w:val="16"/>
        <w:szCs w:val="16"/>
      </w:rPr>
      <w:tab/>
    </w:r>
    <w:r>
      <w:rPr>
        <w:rFonts w:ascii="Calibri" w:hAnsi="Calibri" w:cs="Calibri"/>
        <w:b/>
        <w:i/>
        <w:sz w:val="16"/>
        <w:szCs w:val="16"/>
      </w:rPr>
      <w:tab/>
    </w:r>
    <w:r>
      <w:rPr>
        <w:rFonts w:ascii="Calibri" w:hAnsi="Calibri" w:cs="Calibri"/>
        <w:b/>
        <w:i/>
        <w:sz w:val="16"/>
        <w:szCs w:val="16"/>
      </w:rPr>
      <w:tab/>
    </w:r>
    <w:r>
      <w:rPr>
        <w:rFonts w:ascii="Calibri" w:hAnsi="Calibri" w:cs="Calibri"/>
        <w:b/>
        <w:i/>
        <w:sz w:val="16"/>
        <w:szCs w:val="16"/>
      </w:rPr>
      <w:tab/>
    </w:r>
    <w:r w:rsidRPr="001E3AB4">
      <w:rPr>
        <w:rFonts w:ascii="Calibri" w:hAnsi="Calibri" w:cs="Calibri"/>
        <w:b/>
        <w:i/>
        <w:sz w:val="16"/>
        <w:szCs w:val="16"/>
      </w:rPr>
      <w:t>Numer refe</w:t>
    </w:r>
    <w:r>
      <w:rPr>
        <w:rFonts w:ascii="Calibri" w:hAnsi="Calibri" w:cs="Calibri"/>
        <w:b/>
        <w:i/>
        <w:sz w:val="16"/>
        <w:szCs w:val="16"/>
      </w:rPr>
      <w:t>rencyjny postępowania: 13/TP/2023</w:t>
    </w:r>
  </w:p>
  <w:p w14:paraId="784BB5D1" w14:textId="5F6748C0" w:rsidR="000077F8" w:rsidRPr="00971B5E" w:rsidRDefault="000077F8" w:rsidP="000E0BCF">
    <w:pPr>
      <w:pStyle w:val="Nagwek"/>
      <w:ind w:left="10635"/>
      <w:rPr>
        <w:rFonts w:ascii="Calibri" w:hAnsi="Calibri" w:cs="Calibri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i/>
        <w:i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088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50"/>
    <w:rsid w:val="000077F8"/>
    <w:rsid w:val="0007456A"/>
    <w:rsid w:val="00075F7A"/>
    <w:rsid w:val="000E0BCF"/>
    <w:rsid w:val="0010380F"/>
    <w:rsid w:val="00174815"/>
    <w:rsid w:val="001A2552"/>
    <w:rsid w:val="00206B36"/>
    <w:rsid w:val="00290456"/>
    <w:rsid w:val="002A7799"/>
    <w:rsid w:val="002B37CD"/>
    <w:rsid w:val="002E1CD7"/>
    <w:rsid w:val="002E421D"/>
    <w:rsid w:val="0038210F"/>
    <w:rsid w:val="00434A34"/>
    <w:rsid w:val="0043686E"/>
    <w:rsid w:val="004C6E07"/>
    <w:rsid w:val="005B1244"/>
    <w:rsid w:val="005D72C0"/>
    <w:rsid w:val="00605332"/>
    <w:rsid w:val="006842F8"/>
    <w:rsid w:val="00720CC4"/>
    <w:rsid w:val="0072552E"/>
    <w:rsid w:val="0078195F"/>
    <w:rsid w:val="007B5D11"/>
    <w:rsid w:val="008C3F50"/>
    <w:rsid w:val="008C427D"/>
    <w:rsid w:val="008F532A"/>
    <w:rsid w:val="00940B1F"/>
    <w:rsid w:val="00A224A8"/>
    <w:rsid w:val="00AA31E1"/>
    <w:rsid w:val="00AF053B"/>
    <w:rsid w:val="00B45B37"/>
    <w:rsid w:val="00C65884"/>
    <w:rsid w:val="00DA0528"/>
    <w:rsid w:val="00DC41EC"/>
    <w:rsid w:val="00E31EE5"/>
    <w:rsid w:val="00E657B9"/>
    <w:rsid w:val="00F219AB"/>
    <w:rsid w:val="00F7104E"/>
    <w:rsid w:val="00F8786B"/>
    <w:rsid w:val="00FC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AAD6"/>
  <w15:chartTrackingRefBased/>
  <w15:docId w15:val="{DE6E0362-75B3-4DC8-94A9-2E4871C6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C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F50"/>
  </w:style>
  <w:style w:type="paragraph" w:styleId="Nagwek">
    <w:name w:val="header"/>
    <w:basedOn w:val="Normalny"/>
    <w:link w:val="NagwekZnak"/>
    <w:uiPriority w:val="99"/>
    <w:unhideWhenUsed/>
    <w:rsid w:val="008C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F50"/>
  </w:style>
  <w:style w:type="paragraph" w:styleId="Bezodstpw">
    <w:name w:val="No Spacing"/>
    <w:uiPriority w:val="1"/>
    <w:qFormat/>
    <w:rsid w:val="008C3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1391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Korbaś Karolina</dc:creator>
  <cp:keywords/>
  <dc:description/>
  <cp:lastModifiedBy>Wioletta Kubica</cp:lastModifiedBy>
  <cp:revision>2</cp:revision>
  <dcterms:created xsi:type="dcterms:W3CDTF">2023-12-11T09:12:00Z</dcterms:created>
  <dcterms:modified xsi:type="dcterms:W3CDTF">2023-12-11T09:12:00Z</dcterms:modified>
</cp:coreProperties>
</file>