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03D0" w14:textId="248DB168" w:rsidR="00CE6D4B" w:rsidRPr="008934EA" w:rsidRDefault="008934EA" w:rsidP="008934EA">
      <w:pPr>
        <w:jc w:val="right"/>
        <w:rPr>
          <w:b/>
          <w:bCs/>
        </w:rPr>
      </w:pPr>
      <w:r w:rsidRPr="008934EA">
        <w:rPr>
          <w:b/>
          <w:bCs/>
        </w:rPr>
        <w:t>Załącznik nr 1 do zapytania ofertowego – opis przedmiotu zamówienia</w:t>
      </w:r>
    </w:p>
    <w:p w14:paraId="2F211E47" w14:textId="77777777" w:rsidR="00CE6D4B" w:rsidRDefault="00CE6D4B">
      <w:pPr>
        <w:widowControl/>
        <w:suppressAutoHyphens w:val="0"/>
        <w:jc w:val="right"/>
        <w:outlineLvl w:val="0"/>
        <w:rPr>
          <w:b/>
          <w:bCs/>
          <w:sz w:val="22"/>
          <w:szCs w:val="22"/>
          <w:u w:val="single"/>
        </w:rPr>
      </w:pPr>
    </w:p>
    <w:p w14:paraId="249349DC" w14:textId="224643B0" w:rsidR="00CE6D4B" w:rsidRDefault="008934EA">
      <w:pPr>
        <w:widowControl/>
        <w:suppressAutoHyphens w:val="0"/>
        <w:ind w:left="36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Luboń, dnia </w:t>
      </w:r>
      <w:r w:rsidR="00191BAE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191BAE">
        <w:rPr>
          <w:sz w:val="22"/>
          <w:szCs w:val="22"/>
        </w:rPr>
        <w:t>grudnia</w:t>
      </w:r>
      <w:r>
        <w:rPr>
          <w:sz w:val="22"/>
          <w:szCs w:val="22"/>
        </w:rPr>
        <w:t xml:space="preserve"> 2023 r. </w:t>
      </w:r>
    </w:p>
    <w:p w14:paraId="41853C03" w14:textId="77777777" w:rsidR="00CE6D4B" w:rsidRDefault="00CE6D4B">
      <w:pPr>
        <w:widowControl/>
        <w:suppressAutoHyphens w:val="0"/>
        <w:ind w:left="360"/>
        <w:jc w:val="right"/>
        <w:outlineLvl w:val="0"/>
        <w:rPr>
          <w:b/>
          <w:bCs/>
          <w:sz w:val="22"/>
          <w:szCs w:val="22"/>
          <w:u w:val="single"/>
        </w:rPr>
      </w:pPr>
    </w:p>
    <w:p w14:paraId="2F5C16AF" w14:textId="3B0DB7BB" w:rsidR="00CE6D4B" w:rsidRDefault="00404356">
      <w:pPr>
        <w:widowControl/>
        <w:suppressAutoHyphens w:val="0"/>
        <w:ind w:left="360"/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OPIS PRZEDMIOTU ZAMÓWIENIA (specyfikacja warunków zamówienia)</w:t>
      </w:r>
    </w:p>
    <w:p w14:paraId="7ADEF802" w14:textId="77777777" w:rsidR="00CE6D4B" w:rsidRDefault="008934EA">
      <w:pPr>
        <w:widowControl/>
        <w:suppressAutoHyphens w:val="0"/>
        <w:ind w:left="3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zwana dalej w skrócie SWZ</w:t>
      </w:r>
    </w:p>
    <w:p w14:paraId="56DD6D05" w14:textId="77777777" w:rsidR="00CE6D4B" w:rsidRDefault="00CE6D4B">
      <w:pPr>
        <w:widowControl/>
        <w:suppressAutoHyphens w:val="0"/>
        <w:ind w:left="360"/>
        <w:rPr>
          <w:b/>
          <w:bCs/>
          <w:sz w:val="22"/>
          <w:szCs w:val="22"/>
          <w:u w:val="single"/>
        </w:rPr>
      </w:pPr>
    </w:p>
    <w:p w14:paraId="07AC423F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 – Nazwa (firma) oraz adres zamawiającego</w:t>
      </w:r>
    </w:p>
    <w:p w14:paraId="76760DCD" w14:textId="77777777" w:rsidR="00CE6D4B" w:rsidRDefault="008934EA">
      <w:pPr>
        <w:pStyle w:val="Akapitzlist"/>
        <w:widowControl/>
        <w:numPr>
          <w:ilvl w:val="0"/>
          <w:numId w:val="1"/>
        </w:numPr>
        <w:suppressAutoHyphens w:val="0"/>
        <w:jc w:val="both"/>
      </w:pPr>
      <w:r>
        <w:rPr>
          <w:bCs/>
          <w:sz w:val="22"/>
          <w:szCs w:val="22"/>
        </w:rPr>
        <w:t>Miasto Luboń, 62-030 Luboń, pl. E Bojanowskiego 2.</w:t>
      </w:r>
    </w:p>
    <w:p w14:paraId="29FC640A" w14:textId="77777777" w:rsidR="00CE6D4B" w:rsidRDefault="008934EA">
      <w:pPr>
        <w:numPr>
          <w:ilvl w:val="0"/>
          <w:numId w:val="1"/>
        </w:numPr>
        <w:contextualSpacing/>
        <w:jc w:val="both"/>
      </w:pPr>
      <w:r>
        <w:rPr>
          <w:bCs/>
          <w:sz w:val="22"/>
          <w:szCs w:val="22"/>
          <w:u w:val="single"/>
        </w:rPr>
        <w:t>Jednostka prowadząca sprawę:</w:t>
      </w:r>
      <w:r>
        <w:rPr>
          <w:bCs/>
          <w:sz w:val="22"/>
          <w:szCs w:val="22"/>
        </w:rPr>
        <w:t xml:space="preserve"> </w:t>
      </w:r>
    </w:p>
    <w:p w14:paraId="5296A322" w14:textId="77777777" w:rsidR="00CE6D4B" w:rsidRDefault="008934EA">
      <w:pPr>
        <w:pStyle w:val="Akapitzlist"/>
        <w:widowControl/>
        <w:numPr>
          <w:ilvl w:val="1"/>
          <w:numId w:val="24"/>
        </w:numPr>
        <w:suppressAutoHyphens w:val="0"/>
        <w:ind w:left="1276" w:hanging="567"/>
        <w:jc w:val="both"/>
      </w:pPr>
      <w:r>
        <w:rPr>
          <w:bCs/>
          <w:sz w:val="22"/>
          <w:szCs w:val="22"/>
        </w:rPr>
        <w:t>Urząd Miasta Luboń, 62-030 Luboń, pl. E Bojanowskiego 2.</w:t>
      </w:r>
    </w:p>
    <w:p w14:paraId="77FD1E79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448700F7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II – Tryb udzielenia zamówienia</w:t>
      </w:r>
    </w:p>
    <w:p w14:paraId="0A3CEB0F" w14:textId="77777777" w:rsidR="00CE6D4B" w:rsidRDefault="008934EA">
      <w:pPr>
        <w:pStyle w:val="Akapitzlist"/>
        <w:widowControl/>
        <w:numPr>
          <w:ilvl w:val="0"/>
          <w:numId w:val="45"/>
        </w:numPr>
        <w:suppressAutoHyphens w:val="0"/>
        <w:jc w:val="both"/>
      </w:pPr>
      <w:r>
        <w:rPr>
          <w:sz w:val="22"/>
          <w:szCs w:val="22"/>
        </w:rPr>
        <w:t>Postępowanie prowadzone jest z pominięciem przepisów ustawy z dnia 11 września 2019 r. – Prawo zamówień publicznych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.: Dz.U. z 2023 r., poz. 1605 ze zm.), zgodnie z wymogami określonymi w niniejszej SWZ.</w:t>
      </w:r>
    </w:p>
    <w:p w14:paraId="4A179DAF" w14:textId="77777777" w:rsidR="00404356" w:rsidRPr="00404356" w:rsidRDefault="00404356" w:rsidP="00404356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bookmarkStart w:id="0" w:name="_Hlk152242492"/>
      <w:r w:rsidRPr="00404356">
        <w:rPr>
          <w:sz w:val="22"/>
          <w:szCs w:val="22"/>
        </w:rPr>
        <w:t>Postępowanie o udzielenie zamówienia w oparciu o zasadę konkurencyjności, określoną w „Wytyczne dotyczące kwalifikowalności wydatków na lata 2021-2027” z dn. 18 listopada 2022 r.”</w:t>
      </w:r>
    </w:p>
    <w:bookmarkEnd w:id="0"/>
    <w:p w14:paraId="5E12646E" w14:textId="589DE9AF" w:rsidR="00CE6D4B" w:rsidRDefault="00CE6D4B" w:rsidP="00404356">
      <w:pPr>
        <w:pStyle w:val="Akapitzlist"/>
        <w:widowControl/>
        <w:suppressAutoHyphens w:val="0"/>
        <w:ind w:left="1440"/>
        <w:jc w:val="both"/>
      </w:pPr>
    </w:p>
    <w:p w14:paraId="02A3C2D4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5F7603F3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III – Opis przedmiotu zamówienia</w:t>
      </w:r>
    </w:p>
    <w:p w14:paraId="4D825F50" w14:textId="5CDBBF6B" w:rsidR="00CE6D4B" w:rsidRDefault="008934EA">
      <w:pPr>
        <w:pStyle w:val="Akapitzlist"/>
        <w:widowControl/>
        <w:numPr>
          <w:ilvl w:val="0"/>
          <w:numId w:val="25"/>
        </w:numPr>
        <w:suppressAutoHyphens w:val="0"/>
        <w:jc w:val="both"/>
      </w:pPr>
      <w:bookmarkStart w:id="1" w:name="_Hlk150848830"/>
      <w:r>
        <w:rPr>
          <w:sz w:val="22"/>
          <w:szCs w:val="22"/>
        </w:rPr>
        <w:t>Przedmiotem postępowania i zamówienia jest:</w:t>
      </w:r>
    </w:p>
    <w:p w14:paraId="1D8F6F55" w14:textId="68B533FC" w:rsidR="00CE6D4B" w:rsidRDefault="00640F12">
      <w:pPr>
        <w:pStyle w:val="Akapitzlist"/>
        <w:widowControl/>
        <w:numPr>
          <w:ilvl w:val="1"/>
          <w:numId w:val="25"/>
        </w:numPr>
        <w:suppressAutoHyphens w:val="0"/>
        <w:jc w:val="both"/>
      </w:pPr>
      <w:bookmarkStart w:id="2" w:name="_Hlk150865830"/>
      <w:r>
        <w:rPr>
          <w:sz w:val="22"/>
          <w:szCs w:val="22"/>
        </w:rPr>
        <w:t xml:space="preserve">Wznowienie roczne serwisów na urządzenia sieciowe firmy </w:t>
      </w:r>
      <w:proofErr w:type="spellStart"/>
      <w:r>
        <w:rPr>
          <w:sz w:val="22"/>
          <w:szCs w:val="22"/>
        </w:rPr>
        <w:t>FortiNet</w:t>
      </w:r>
      <w:proofErr w:type="spellEnd"/>
      <w:r w:rsidR="008934EA">
        <w:rPr>
          <w:iCs/>
          <w:sz w:val="22"/>
          <w:szCs w:val="22"/>
        </w:rPr>
        <w:t xml:space="preserve">, </w:t>
      </w:r>
      <w:bookmarkEnd w:id="1"/>
      <w:bookmarkEnd w:id="2"/>
    </w:p>
    <w:p w14:paraId="22AEDF9B" w14:textId="7C82B95E" w:rsidR="00CE6D4B" w:rsidRDefault="00640F12">
      <w:pPr>
        <w:pStyle w:val="Akapitzlist"/>
        <w:widowControl/>
        <w:numPr>
          <w:ilvl w:val="1"/>
          <w:numId w:val="25"/>
        </w:numPr>
        <w:suppressAutoHyphens w:val="0"/>
        <w:jc w:val="both"/>
      </w:pPr>
      <w:r>
        <w:rPr>
          <w:iCs/>
          <w:sz w:val="22"/>
          <w:szCs w:val="22"/>
        </w:rPr>
        <w:t xml:space="preserve">Zakup nowych urządzeń </w:t>
      </w:r>
      <w:proofErr w:type="spellStart"/>
      <w:r>
        <w:rPr>
          <w:iCs/>
          <w:sz w:val="22"/>
          <w:szCs w:val="22"/>
        </w:rPr>
        <w:t>FortiGate</w:t>
      </w:r>
      <w:proofErr w:type="spellEnd"/>
      <w:r w:rsidR="008934EA">
        <w:rPr>
          <w:iCs/>
          <w:sz w:val="22"/>
          <w:szCs w:val="22"/>
        </w:rPr>
        <w:t>.</w:t>
      </w:r>
    </w:p>
    <w:p w14:paraId="29C4FAFA" w14:textId="0006B9EB" w:rsidR="00CE6D4B" w:rsidRDefault="008934EA">
      <w:pPr>
        <w:numPr>
          <w:ilvl w:val="0"/>
          <w:numId w:val="25"/>
        </w:numPr>
        <w:contextualSpacing/>
        <w:jc w:val="both"/>
      </w:pPr>
      <w:r>
        <w:rPr>
          <w:bCs/>
          <w:sz w:val="22"/>
          <w:szCs w:val="22"/>
        </w:rPr>
        <w:t xml:space="preserve">Szczegółowy opis przedmiotu zamówienia ze wskazaniem </w:t>
      </w:r>
      <w:r w:rsidR="004C5F89">
        <w:rPr>
          <w:bCs/>
          <w:sz w:val="22"/>
          <w:szCs w:val="22"/>
        </w:rPr>
        <w:t xml:space="preserve">symboli, opisu, numerów seryjnych oraz </w:t>
      </w:r>
      <w:r>
        <w:rPr>
          <w:bCs/>
          <w:sz w:val="22"/>
          <w:szCs w:val="22"/>
        </w:rPr>
        <w:t xml:space="preserve">ilościowych zawierają załączniki A i B do SWZ. </w:t>
      </w:r>
    </w:p>
    <w:p w14:paraId="04DD0F1B" w14:textId="77777777" w:rsidR="00CE6D4B" w:rsidRDefault="008934EA">
      <w:pPr>
        <w:numPr>
          <w:ilvl w:val="0"/>
          <w:numId w:val="25"/>
        </w:numPr>
        <w:contextualSpacing/>
        <w:jc w:val="both"/>
      </w:pPr>
      <w:r>
        <w:rPr>
          <w:bCs/>
          <w:sz w:val="22"/>
          <w:szCs w:val="22"/>
          <w:u w:val="single"/>
        </w:rPr>
        <w:t>Wymagania ogólne:</w:t>
      </w:r>
    </w:p>
    <w:p w14:paraId="2F9940D2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>wykonawca musi zaoferować przedmiot zamówienia zgodny z wymogami zamawiającego określonymi w SWZ i jej załącznikach, przy czym wymaga się od wykonawcy podania w treści załącznika nr 2 do formularza oferty /TREŚĆ OFERTY/ modelu, nazwy (firmy) producenta oferowanego sprzętu, liczby sztuk oraz przedłożenia wraz z ofertą przedmiotowych środków dowodowych, o których mowa poniżej;</w:t>
      </w:r>
    </w:p>
    <w:p w14:paraId="2558931B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>wykonawca musi zapewnić wykonanie zamówienia we wskazanym w rozdziale V terminie;</w:t>
      </w:r>
    </w:p>
    <w:p w14:paraId="52102BFA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>wykonawca musi przedłożyć kalkulację cenową oferty, sporządzoną zgodnie z SWZ, Załącznik nr 2 do formularza oferty</w:t>
      </w:r>
      <w:r>
        <w:rPr>
          <w:sz w:val="22"/>
          <w:szCs w:val="22"/>
        </w:rPr>
        <w:t>;</w:t>
      </w:r>
    </w:p>
    <w:p w14:paraId="5174065D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>wykonawca musi zapewnić termin, sposób i zasady płatności, o których mowa w projektowanych postanowieniach umowy (wzór umowy);</w:t>
      </w:r>
    </w:p>
    <w:p w14:paraId="6B24F0E1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sz w:val="22"/>
          <w:szCs w:val="22"/>
        </w:rPr>
        <w:t xml:space="preserve">wykonawca musi zaoferować okres gwarancji producenta wskazany w załączniku A i B do SWZ oraz czas reakcji serwisu na co najmniej minimalnym poziomie wskazanym </w:t>
      </w:r>
      <w:r>
        <w:rPr>
          <w:sz w:val="22"/>
          <w:szCs w:val="22"/>
        </w:rPr>
        <w:br/>
        <w:t xml:space="preserve"> w załączniku A i B do SWZ oraz w projektowanych postanowieniach umowy (we wzorze umowy); </w:t>
      </w:r>
    </w:p>
    <w:p w14:paraId="0339D271" w14:textId="77777777" w:rsidR="00CE6D4B" w:rsidRPr="00FD60B5" w:rsidRDefault="008934EA">
      <w:pPr>
        <w:pStyle w:val="Akapitzlist"/>
        <w:numPr>
          <w:ilvl w:val="1"/>
          <w:numId w:val="25"/>
        </w:numPr>
        <w:jc w:val="both"/>
      </w:pPr>
      <w:r>
        <w:rPr>
          <w:sz w:val="22"/>
          <w:szCs w:val="22"/>
        </w:rPr>
        <w:t>warunki serwisu oraz gwarancji (rękojmi) określone zostały również w ramach projektowanych postanowień umowy (</w:t>
      </w:r>
      <w:r>
        <w:rPr>
          <w:bCs/>
          <w:sz w:val="22"/>
          <w:szCs w:val="22"/>
        </w:rPr>
        <w:t>wzór umowy</w:t>
      </w:r>
      <w:r>
        <w:rPr>
          <w:sz w:val="22"/>
          <w:szCs w:val="22"/>
        </w:rPr>
        <w:t xml:space="preserve">). Gwarancja obejmuje między innymi, poza ujętymi prawnie aspektami, nieodpłatną (wliczoną w cenę oferty), naprawę </w:t>
      </w:r>
      <w:r w:rsidRPr="00FD60B5">
        <w:rPr>
          <w:sz w:val="22"/>
          <w:szCs w:val="22"/>
        </w:rPr>
        <w:t>oraz ewentualną konserwację i przeglądy wynikające z warunków gwarancji producenta w okresie gwarancyjnym przez osoby lub podmioty posiadające stosowną autoryzację producenta.</w:t>
      </w:r>
    </w:p>
    <w:p w14:paraId="32ADA6D9" w14:textId="61211EF8" w:rsidR="00CE6D4B" w:rsidRPr="00FD60B5" w:rsidRDefault="008934EA" w:rsidP="00F97873">
      <w:pPr>
        <w:numPr>
          <w:ilvl w:val="0"/>
          <w:numId w:val="25"/>
        </w:numPr>
        <w:contextualSpacing/>
        <w:jc w:val="both"/>
      </w:pPr>
      <w:r w:rsidRPr="00FD60B5">
        <w:rPr>
          <w:bCs/>
          <w:sz w:val="22"/>
          <w:szCs w:val="22"/>
        </w:rPr>
        <w:t xml:space="preserve">Składanie ofert równoważnych – </w:t>
      </w:r>
      <w:r w:rsidR="00F97873" w:rsidRPr="00FD60B5">
        <w:rPr>
          <w:bCs/>
          <w:sz w:val="22"/>
          <w:szCs w:val="22"/>
        </w:rPr>
        <w:t xml:space="preserve">z uwagi posiadania przez Zamawiającego infrastruktury opartej o urządzenia firmy </w:t>
      </w:r>
      <w:proofErr w:type="spellStart"/>
      <w:r w:rsidR="00F97873" w:rsidRPr="00FD60B5">
        <w:rPr>
          <w:bCs/>
          <w:sz w:val="22"/>
          <w:szCs w:val="22"/>
        </w:rPr>
        <w:t>FortiNet</w:t>
      </w:r>
      <w:proofErr w:type="spellEnd"/>
      <w:r w:rsidR="00F97873" w:rsidRPr="00FD60B5">
        <w:rPr>
          <w:bCs/>
          <w:sz w:val="22"/>
          <w:szCs w:val="22"/>
        </w:rPr>
        <w:t xml:space="preserve"> w celu zapewnienia </w:t>
      </w:r>
      <w:r w:rsidR="004636D3">
        <w:rPr>
          <w:bCs/>
          <w:sz w:val="22"/>
          <w:szCs w:val="22"/>
        </w:rPr>
        <w:t>100 % zgodności z obecnym systemem</w:t>
      </w:r>
      <w:r w:rsidR="00F97873" w:rsidRPr="00FD60B5">
        <w:rPr>
          <w:bCs/>
          <w:sz w:val="22"/>
          <w:szCs w:val="22"/>
        </w:rPr>
        <w:t xml:space="preserve">, Zamawiający nie dopuszcza składania ofert równoważnych. </w:t>
      </w:r>
    </w:p>
    <w:p w14:paraId="4AE6A567" w14:textId="513F65AF" w:rsidR="00CE6D4B" w:rsidRPr="00FD60B5" w:rsidRDefault="008934EA">
      <w:pPr>
        <w:pStyle w:val="Akapitzlist"/>
        <w:widowControl/>
        <w:numPr>
          <w:ilvl w:val="0"/>
          <w:numId w:val="25"/>
        </w:numPr>
        <w:suppressAutoHyphens w:val="0"/>
        <w:ind w:left="709" w:hanging="425"/>
        <w:jc w:val="both"/>
      </w:pPr>
      <w:r w:rsidRPr="00FD60B5">
        <w:rPr>
          <w:sz w:val="22"/>
          <w:szCs w:val="22"/>
        </w:rPr>
        <w:t xml:space="preserve">Opis przedmiotu zamówienia zgodny z nomenklaturą Wspólnego Słownika Zamówień Publicznych (CPV): </w:t>
      </w:r>
      <w:r w:rsidR="00F96DB5" w:rsidRPr="00FD60B5">
        <w:rPr>
          <w:sz w:val="22"/>
          <w:szCs w:val="22"/>
        </w:rPr>
        <w:t>32420000-3 – Urządzenia sieciowe</w:t>
      </w:r>
      <w:r w:rsidRPr="00FD60B5">
        <w:rPr>
          <w:i/>
          <w:iCs/>
          <w:sz w:val="22"/>
          <w:szCs w:val="22"/>
        </w:rPr>
        <w:t>.</w:t>
      </w:r>
    </w:p>
    <w:p w14:paraId="0D6440B4" w14:textId="77777777" w:rsidR="00CE6D4B" w:rsidRDefault="00CE6D4B" w:rsidP="002228AF">
      <w:pPr>
        <w:pStyle w:val="Akapitzlist"/>
        <w:widowControl/>
        <w:suppressAutoHyphens w:val="0"/>
        <w:ind w:left="709"/>
        <w:jc w:val="both"/>
        <w:rPr>
          <w:sz w:val="22"/>
          <w:szCs w:val="22"/>
        </w:rPr>
      </w:pPr>
    </w:p>
    <w:p w14:paraId="5A12FC86" w14:textId="77777777" w:rsidR="00CE6D4B" w:rsidRPr="00FD60B5" w:rsidRDefault="008934EA">
      <w:pPr>
        <w:widowControl/>
        <w:suppressAutoHyphens w:val="0"/>
        <w:jc w:val="both"/>
      </w:pPr>
      <w:r w:rsidRPr="00FD60B5">
        <w:rPr>
          <w:b/>
          <w:bCs/>
          <w:sz w:val="22"/>
          <w:szCs w:val="22"/>
        </w:rPr>
        <w:lastRenderedPageBreak/>
        <w:t>Rozdział IV – Przedmiotowe środki dowodowe (składane wraz z ofertą)</w:t>
      </w:r>
    </w:p>
    <w:p w14:paraId="256E974B" w14:textId="77777777" w:rsidR="00CE6D4B" w:rsidRPr="00FD60B5" w:rsidRDefault="008934EA">
      <w:pPr>
        <w:pStyle w:val="Akapitzlist"/>
        <w:widowControl/>
        <w:suppressAutoHyphens w:val="0"/>
        <w:jc w:val="both"/>
      </w:pPr>
      <w:bookmarkStart w:id="3" w:name="_Hlk150930126"/>
      <w:r w:rsidRPr="00FD60B5">
        <w:rPr>
          <w:bCs/>
          <w:sz w:val="22"/>
          <w:szCs w:val="22"/>
        </w:rPr>
        <w:t>Zamawiający wymaga złożenia wraz z ofertą przedmiotowych środków dowodowych, tj.:</w:t>
      </w:r>
      <w:bookmarkEnd w:id="3"/>
    </w:p>
    <w:p w14:paraId="1EAEE054" w14:textId="43B460AE" w:rsidR="00CE6D4B" w:rsidRPr="00FD60B5" w:rsidRDefault="008934EA" w:rsidP="0085570B">
      <w:pPr>
        <w:pStyle w:val="Akapitzlist"/>
        <w:numPr>
          <w:ilvl w:val="0"/>
          <w:numId w:val="49"/>
        </w:numPr>
        <w:jc w:val="both"/>
      </w:pPr>
      <w:r w:rsidRPr="00FD60B5">
        <w:rPr>
          <w:bCs/>
          <w:sz w:val="22"/>
          <w:szCs w:val="22"/>
          <w:u w:val="single"/>
        </w:rPr>
        <w:t>wypełnionego załącznika nr 3 do formularza oferty</w:t>
      </w:r>
      <w:r w:rsidRPr="00FD60B5">
        <w:rPr>
          <w:bCs/>
          <w:sz w:val="22"/>
          <w:szCs w:val="22"/>
        </w:rPr>
        <w:t xml:space="preserve">, </w:t>
      </w:r>
    </w:p>
    <w:p w14:paraId="0B24D610" w14:textId="77777777" w:rsidR="00CE6D4B" w:rsidRPr="00FD60B5" w:rsidRDefault="008934EA" w:rsidP="003826E4">
      <w:pPr>
        <w:pStyle w:val="Akapitzlist"/>
        <w:numPr>
          <w:ilvl w:val="0"/>
          <w:numId w:val="2"/>
        </w:numPr>
        <w:jc w:val="both"/>
      </w:pPr>
      <w:r w:rsidRPr="00FD60B5">
        <w:rPr>
          <w:bCs/>
          <w:sz w:val="22"/>
          <w:szCs w:val="22"/>
          <w:u w:val="single"/>
        </w:rPr>
        <w:t xml:space="preserve">Wyżej wymienione </w:t>
      </w:r>
      <w:bookmarkStart w:id="4" w:name="_Hlk151536896"/>
      <w:r w:rsidRPr="00FD60B5">
        <w:rPr>
          <w:bCs/>
          <w:sz w:val="22"/>
          <w:szCs w:val="22"/>
          <w:u w:val="single"/>
        </w:rPr>
        <w:t xml:space="preserve">opisy i/lub wydruki muszą zostać opatrzone podpisem kwalifikowanym, zaufanym lub osobistym, zgodnie z zasadami niniejszej SWZ. </w:t>
      </w:r>
      <w:bookmarkEnd w:id="4"/>
    </w:p>
    <w:p w14:paraId="4B676A35" w14:textId="77777777" w:rsidR="00CE6D4B" w:rsidRPr="00FD60B5" w:rsidRDefault="008934EA">
      <w:pPr>
        <w:pStyle w:val="Akapitzlist1"/>
        <w:numPr>
          <w:ilvl w:val="0"/>
          <w:numId w:val="2"/>
        </w:numPr>
      </w:pPr>
      <w:r w:rsidRPr="00FD60B5">
        <w:rPr>
          <w:rFonts w:cs="Times New Roman"/>
          <w:sz w:val="22"/>
          <w:szCs w:val="22"/>
        </w:rPr>
        <w:t xml:space="preserve">Jeżeli wykonawca nie złożył przedmiotowych środków dowodowych lub złożone przedmiotowe środki dowodowe są niekompletne, zamawiający wzywa do ich złożenia lub uzupełnienia </w:t>
      </w:r>
      <w:r w:rsidRPr="00FD60B5">
        <w:rPr>
          <w:rFonts w:cs="Times New Roman"/>
          <w:sz w:val="22"/>
          <w:szCs w:val="22"/>
        </w:rPr>
        <w:br/>
        <w:t>w wyznaczonym terminie, nie krótszym niż dwa (2) dni robocze.</w:t>
      </w:r>
    </w:p>
    <w:p w14:paraId="2AD2A7CA" w14:textId="09C8EB90" w:rsidR="00CE6D4B" w:rsidRPr="00FD60B5" w:rsidRDefault="008934EA">
      <w:pPr>
        <w:pStyle w:val="Akapitzlist1"/>
        <w:numPr>
          <w:ilvl w:val="0"/>
          <w:numId w:val="2"/>
        </w:numPr>
      </w:pPr>
      <w:bookmarkStart w:id="5" w:name="_Hlk150930241"/>
      <w:r w:rsidRPr="00FD60B5">
        <w:rPr>
          <w:rFonts w:cs="Times New Roman"/>
          <w:sz w:val="22"/>
          <w:szCs w:val="22"/>
        </w:rPr>
        <w:t xml:space="preserve">Zamawiający może żądać od wykonawców wyjaśnień dotyczących treści przedmiotowych środków </w:t>
      </w:r>
      <w:proofErr w:type="spellStart"/>
      <w:r w:rsidRPr="00FD60B5">
        <w:rPr>
          <w:rFonts w:cs="Times New Roman"/>
          <w:sz w:val="22"/>
          <w:szCs w:val="22"/>
        </w:rPr>
        <w:t>dowodowych.</w:t>
      </w:r>
      <w:bookmarkEnd w:id="5"/>
      <w:r w:rsidR="00FD60B5">
        <w:rPr>
          <w:rFonts w:cs="Times New Roman"/>
          <w:sz w:val="22"/>
          <w:szCs w:val="22"/>
        </w:rPr>
        <w:t>s</w:t>
      </w:r>
      <w:proofErr w:type="spellEnd"/>
    </w:p>
    <w:p w14:paraId="6E7BBC6F" w14:textId="77777777" w:rsidR="00CE6D4B" w:rsidRDefault="00CE6D4B">
      <w:pPr>
        <w:ind w:left="720"/>
        <w:contextualSpacing/>
        <w:jc w:val="both"/>
        <w:rPr>
          <w:rFonts w:cs="Calibri"/>
          <w:sz w:val="22"/>
          <w:szCs w:val="22"/>
        </w:rPr>
      </w:pPr>
    </w:p>
    <w:p w14:paraId="1BF8D62D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V – Termin wykonania zamówienia</w:t>
      </w:r>
    </w:p>
    <w:p w14:paraId="343D4CE6" w14:textId="77777777" w:rsidR="00CE6D4B" w:rsidRDefault="008934EA">
      <w:pPr>
        <w:pStyle w:val="Akapitzlist"/>
        <w:widowControl/>
        <w:numPr>
          <w:ilvl w:val="0"/>
          <w:numId w:val="3"/>
        </w:numPr>
        <w:suppressAutoHyphens w:val="0"/>
        <w:jc w:val="left"/>
      </w:pPr>
      <w:r>
        <w:rPr>
          <w:sz w:val="22"/>
          <w:szCs w:val="22"/>
        </w:rPr>
        <w:t xml:space="preserve">Przedmiot zamówienia </w:t>
      </w:r>
      <w:bookmarkStart w:id="6" w:name="_Hlk150335498"/>
      <w:bookmarkEnd w:id="6"/>
      <w:r>
        <w:rPr>
          <w:sz w:val="22"/>
          <w:szCs w:val="22"/>
        </w:rPr>
        <w:t xml:space="preserve">musi zostać wykonany w terminie do 29.12.2023 r. </w:t>
      </w:r>
      <w:r>
        <w:t xml:space="preserve"> </w:t>
      </w:r>
    </w:p>
    <w:p w14:paraId="2EBBD126" w14:textId="77777777" w:rsidR="00CE6D4B" w:rsidRDefault="008934EA">
      <w:pPr>
        <w:numPr>
          <w:ilvl w:val="0"/>
          <w:numId w:val="3"/>
        </w:numPr>
        <w:tabs>
          <w:tab w:val="left" w:pos="426"/>
          <w:tab w:val="left" w:pos="709"/>
          <w:tab w:val="left" w:pos="2084"/>
          <w:tab w:val="left" w:pos="2804"/>
          <w:tab w:val="left" w:pos="3524"/>
          <w:tab w:val="left" w:pos="4244"/>
          <w:tab w:val="left" w:pos="4964"/>
          <w:tab w:val="left" w:pos="5684"/>
          <w:tab w:val="left" w:pos="6404"/>
          <w:tab w:val="left" w:pos="7124"/>
          <w:tab w:val="left" w:pos="7844"/>
          <w:tab w:val="left" w:pos="8564"/>
          <w:tab w:val="left" w:pos="9284"/>
          <w:tab w:val="left" w:pos="10004"/>
          <w:tab w:val="left" w:pos="10724"/>
          <w:tab w:val="left" w:pos="11444"/>
          <w:tab w:val="left" w:pos="12164"/>
          <w:tab w:val="left" w:pos="12884"/>
          <w:tab w:val="left" w:pos="13604"/>
          <w:tab w:val="left" w:pos="14324"/>
          <w:tab w:val="left" w:pos="15044"/>
        </w:tabs>
        <w:contextualSpacing/>
        <w:jc w:val="left"/>
      </w:pPr>
      <w:r>
        <w:rPr>
          <w:sz w:val="22"/>
          <w:szCs w:val="22"/>
        </w:rPr>
        <w:t>Wykonawca zapewnia gotowość do realizacji zamówienia w dniu zawarcia umowy.</w:t>
      </w:r>
    </w:p>
    <w:p w14:paraId="76535E1E" w14:textId="77777777" w:rsidR="00CE6D4B" w:rsidRDefault="008934EA">
      <w:pPr>
        <w:numPr>
          <w:ilvl w:val="0"/>
          <w:numId w:val="3"/>
        </w:numPr>
        <w:tabs>
          <w:tab w:val="left" w:pos="426"/>
          <w:tab w:val="left" w:pos="709"/>
          <w:tab w:val="left" w:pos="2084"/>
          <w:tab w:val="left" w:pos="2804"/>
          <w:tab w:val="left" w:pos="3524"/>
          <w:tab w:val="left" w:pos="4244"/>
          <w:tab w:val="left" w:pos="4964"/>
          <w:tab w:val="left" w:pos="5684"/>
          <w:tab w:val="left" w:pos="6404"/>
          <w:tab w:val="left" w:pos="7124"/>
          <w:tab w:val="left" w:pos="7844"/>
          <w:tab w:val="left" w:pos="8564"/>
          <w:tab w:val="left" w:pos="9284"/>
          <w:tab w:val="left" w:pos="10004"/>
          <w:tab w:val="left" w:pos="10724"/>
          <w:tab w:val="left" w:pos="11444"/>
          <w:tab w:val="left" w:pos="12164"/>
          <w:tab w:val="left" w:pos="12884"/>
          <w:tab w:val="left" w:pos="13604"/>
          <w:tab w:val="left" w:pos="14324"/>
          <w:tab w:val="left" w:pos="15044"/>
        </w:tabs>
        <w:contextualSpacing/>
        <w:jc w:val="left"/>
      </w:pPr>
      <w:r>
        <w:rPr>
          <w:sz w:val="22"/>
          <w:szCs w:val="22"/>
        </w:rPr>
        <w:t xml:space="preserve">Zamawiający dopuszcza możliwość wcześniejszej realizacji zamówienia. </w:t>
      </w:r>
    </w:p>
    <w:p w14:paraId="774E9164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1C2CAA22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VI – Opis warunków podmiotowych udziału w postępowaniu</w:t>
      </w:r>
    </w:p>
    <w:p w14:paraId="7887971E" w14:textId="77777777" w:rsidR="00CE6D4B" w:rsidRDefault="008934EA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rPr>
          <w:bCs/>
          <w:sz w:val="22"/>
          <w:szCs w:val="22"/>
        </w:rPr>
        <w:t>Zdolność do występowania w obrocie gospodarczym – zamawiający nie wyznacza warunku w tym zakresie.</w:t>
      </w:r>
    </w:p>
    <w:p w14:paraId="04BD3FA8" w14:textId="77777777" w:rsidR="00CE6D4B" w:rsidRDefault="008934EA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rPr>
          <w:bCs/>
          <w:sz w:val="22"/>
          <w:szCs w:val="22"/>
        </w:rPr>
        <w:t>Uprawnienia do prowadzenia określonej działalności gospodarczej lub zawodowej, o ile wynika to z odrębnych przepisów – zamawiający nie wyznacza warunku w tym zakresie.</w:t>
      </w:r>
    </w:p>
    <w:p w14:paraId="6B3FB6EB" w14:textId="77777777" w:rsidR="00CE6D4B" w:rsidRDefault="008934EA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rPr>
          <w:bCs/>
          <w:sz w:val="22"/>
          <w:szCs w:val="22"/>
        </w:rPr>
        <w:t>Sytuacja ekonomiczna lub finansowa – zamawiający nie wyznacza warunku w tym zakresie.</w:t>
      </w:r>
    </w:p>
    <w:p w14:paraId="065939A1" w14:textId="77777777" w:rsidR="00CE6D4B" w:rsidRDefault="008934EA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shd w:val="clear" w:color="auto" w:fill="81D41A"/>
        </w:rPr>
      </w:pPr>
      <w:r>
        <w:rPr>
          <w:bCs/>
          <w:sz w:val="22"/>
          <w:szCs w:val="22"/>
        </w:rPr>
        <w:t>Zdolność techniczna lub zawodowa – zamawiający nie wyznacza warunku w tym zakresie.</w:t>
      </w:r>
    </w:p>
    <w:p w14:paraId="28048A77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5140BAD1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3B4BB79F" w14:textId="77777777" w:rsidR="00CE6D4B" w:rsidRDefault="008934EA">
      <w:pPr>
        <w:widowControl/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VII – Informacje o sposobie porozumiewania się zamawiającego z wykonawcami oraz przekazywania oświadczeń i dokumentów wraz ze wskazaniem osób uprawnionych do kontaktów z wykonawcami</w:t>
      </w:r>
    </w:p>
    <w:p w14:paraId="4BBB2C28" w14:textId="77777777" w:rsidR="00381023" w:rsidRDefault="00381023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37F920BA" w14:textId="77777777" w:rsidR="00381023" w:rsidRPr="00381023" w:rsidRDefault="00381023">
      <w:pPr>
        <w:widowControl/>
        <w:suppressAutoHyphens w:val="0"/>
        <w:jc w:val="both"/>
        <w:rPr>
          <w:bCs/>
          <w:sz w:val="22"/>
          <w:szCs w:val="22"/>
        </w:rPr>
      </w:pPr>
    </w:p>
    <w:p w14:paraId="0CF8B445" w14:textId="75767E52" w:rsidR="00381023" w:rsidRPr="00381023" w:rsidRDefault="00381023" w:rsidP="00381023">
      <w:pPr>
        <w:pStyle w:val="Akapitzlist"/>
        <w:widowControl/>
        <w:numPr>
          <w:ilvl w:val="0"/>
          <w:numId w:val="5"/>
        </w:numPr>
        <w:tabs>
          <w:tab w:val="left" w:pos="1560"/>
        </w:tabs>
        <w:suppressAutoHyphens w:val="0"/>
        <w:jc w:val="both"/>
        <w:rPr>
          <w:bCs/>
          <w:sz w:val="22"/>
          <w:szCs w:val="22"/>
        </w:rPr>
      </w:pPr>
      <w:r w:rsidRPr="00381023">
        <w:rPr>
          <w:bCs/>
          <w:sz w:val="22"/>
          <w:szCs w:val="22"/>
        </w:rPr>
        <w:t xml:space="preserve">Postępowanie o udzielenie zamówienia publicznego prowadzone jest </w:t>
      </w:r>
      <w:r w:rsidRPr="00381023">
        <w:rPr>
          <w:sz w:val="22"/>
          <w:szCs w:val="22"/>
        </w:rPr>
        <w:t>za pomocą Bazy Konkurencyjności zwanej dalej BK2021. Z</w:t>
      </w:r>
      <w:r w:rsidRPr="00381023">
        <w:rPr>
          <w:bCs/>
          <w:sz w:val="22"/>
          <w:szCs w:val="22"/>
        </w:rPr>
        <w:t>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</w:t>
      </w:r>
      <w:r w:rsidR="004D5A9D">
        <w:rPr>
          <w:bCs/>
          <w:sz w:val="22"/>
          <w:szCs w:val="22"/>
        </w:rPr>
        <w:t xml:space="preserve">, tj. </w:t>
      </w:r>
      <w:r w:rsidR="004D5A9D" w:rsidRPr="004D5A9D">
        <w:rPr>
          <w:bCs/>
          <w:sz w:val="22"/>
          <w:szCs w:val="22"/>
        </w:rPr>
        <w:t>https://bazakonkurencyjnosci.funduszeeuropejskie.gov.pl/</w:t>
      </w:r>
    </w:p>
    <w:p w14:paraId="773D7D31" w14:textId="77777777" w:rsidR="00381023" w:rsidRPr="00381023" w:rsidRDefault="00381023">
      <w:pPr>
        <w:pStyle w:val="Akapitzlist"/>
        <w:widowControl/>
        <w:suppressAutoHyphens w:val="0"/>
        <w:jc w:val="both"/>
        <w:rPr>
          <w:bCs/>
          <w:sz w:val="22"/>
          <w:szCs w:val="22"/>
        </w:rPr>
      </w:pPr>
    </w:p>
    <w:p w14:paraId="46AE7103" w14:textId="77777777" w:rsidR="00CE6D4B" w:rsidRDefault="008934EA">
      <w:pPr>
        <w:pStyle w:val="Akapitzlist"/>
        <w:widowControl/>
        <w:numPr>
          <w:ilvl w:val="0"/>
          <w:numId w:val="5"/>
        </w:numPr>
        <w:suppressAutoHyphens w:val="0"/>
        <w:jc w:val="both"/>
      </w:pPr>
      <w:r>
        <w:rPr>
          <w:bCs/>
          <w:sz w:val="22"/>
          <w:szCs w:val="22"/>
        </w:rPr>
        <w:t xml:space="preserve">Do porozumiewania z wykonawcami upoważniona w zakresie formalno-prawnym jest – </w:t>
      </w:r>
      <w:proofErr w:type="spellStart"/>
      <w:r>
        <w:rPr>
          <w:bCs/>
          <w:sz w:val="22"/>
          <w:szCs w:val="22"/>
        </w:rPr>
        <w:t>Janusz.Piasecki</w:t>
      </w:r>
      <w:proofErr w:type="spellEnd"/>
      <w:r>
        <w:rPr>
          <w:bCs/>
          <w:sz w:val="22"/>
          <w:szCs w:val="22"/>
        </w:rPr>
        <w:t>, tel. +48 697630918</w:t>
      </w:r>
      <w:r>
        <w:rPr>
          <w:b/>
          <w:bCs/>
          <w:i/>
          <w:sz w:val="22"/>
          <w:szCs w:val="22"/>
        </w:rPr>
        <w:t>.</w:t>
      </w:r>
    </w:p>
    <w:p w14:paraId="2D324D44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7DCB06FC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VIII – Wymagania dotyczące wadium</w:t>
      </w:r>
    </w:p>
    <w:p w14:paraId="70D7F737" w14:textId="77777777" w:rsidR="00CE6D4B" w:rsidRDefault="008934EA">
      <w:pPr>
        <w:pStyle w:val="Akapitzlist"/>
        <w:widowControl/>
        <w:numPr>
          <w:ilvl w:val="0"/>
          <w:numId w:val="6"/>
        </w:numPr>
        <w:suppressAutoHyphens w:val="0"/>
        <w:jc w:val="both"/>
      </w:pPr>
      <w:r>
        <w:rPr>
          <w:bCs/>
          <w:sz w:val="22"/>
          <w:szCs w:val="22"/>
        </w:rPr>
        <w:t>Zamawiający nie przewiduje konieczności wniesienia wadium.</w:t>
      </w:r>
    </w:p>
    <w:p w14:paraId="2833FAFC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6D304EB7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IX – Termin związania ofertą</w:t>
      </w:r>
    </w:p>
    <w:p w14:paraId="7148B305" w14:textId="77777777" w:rsidR="00CE6D4B" w:rsidRDefault="008934EA">
      <w:pPr>
        <w:pStyle w:val="Akapitzlist"/>
        <w:widowControl/>
        <w:numPr>
          <w:ilvl w:val="0"/>
          <w:numId w:val="7"/>
        </w:numPr>
        <w:suppressAutoHyphens w:val="0"/>
        <w:jc w:val="both"/>
      </w:pPr>
      <w:r>
        <w:rPr>
          <w:bCs/>
          <w:sz w:val="22"/>
          <w:szCs w:val="22"/>
        </w:rPr>
        <w:t>Wykonawca jest związany złożoną ofertą 30 dni od dnia upływu terminu składania ofert (włącznie).</w:t>
      </w:r>
    </w:p>
    <w:p w14:paraId="0D08C06E" w14:textId="77777777" w:rsidR="00CE6D4B" w:rsidRDefault="008934EA">
      <w:pPr>
        <w:pStyle w:val="Akapitzlist"/>
        <w:widowControl/>
        <w:numPr>
          <w:ilvl w:val="0"/>
          <w:numId w:val="7"/>
        </w:numPr>
        <w:suppressAutoHyphens w:val="0"/>
        <w:jc w:val="both"/>
      </w:pPr>
      <w:r>
        <w:rPr>
          <w:sz w:val="22"/>
          <w:szCs w:val="22"/>
        </w:rPr>
        <w:t>W przypadku, gdy wybór najkorzystniejszej oferty nie nastąpi przed upływem terminu związania ofertą określonego w SWZ, zamawiający przed upływem terminu związania ofertą zwraca się jednokrotnie do wykonawców o wyrażenie zgody na przedłużenie tego terminu o wskazywany przez niego okres, nie dłuższy niż 30 dni.</w:t>
      </w:r>
    </w:p>
    <w:p w14:paraId="23CAE7F2" w14:textId="77777777" w:rsidR="00CE6D4B" w:rsidRDefault="008934EA">
      <w:pPr>
        <w:pStyle w:val="Akapitzlist"/>
        <w:widowControl/>
        <w:numPr>
          <w:ilvl w:val="0"/>
          <w:numId w:val="7"/>
        </w:numPr>
        <w:suppressAutoHyphens w:val="0"/>
        <w:jc w:val="both"/>
      </w:pPr>
      <w:r>
        <w:rPr>
          <w:sz w:val="22"/>
          <w:szCs w:val="22"/>
        </w:rPr>
        <w:t>Przedłużenie terminu związania oferta, o którym mowa w ust. 2, wymaga złożenia przez wykonawcę pisemnego oświadczenia o wyrażeniu zgody na przedłużenie terminu związania ofertą.</w:t>
      </w:r>
    </w:p>
    <w:p w14:paraId="3A30FA4B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03FEDEC0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 – Opis sposobu przygotowania ofert</w:t>
      </w:r>
    </w:p>
    <w:p w14:paraId="63B41482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lastRenderedPageBreak/>
        <w:t>Każdy wykonawca może złożyć tylko jedną ofertę na realizację całości przedmiotu zamówienia.</w:t>
      </w:r>
    </w:p>
    <w:p w14:paraId="0E83B83D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>Ofertę składa się z zachowaniem formy i sposobu opisanych w rozdziale IX niniejszej SWZ.</w:t>
      </w:r>
    </w:p>
    <w:p w14:paraId="6E3FBD0C" w14:textId="5EEEC858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>Nie</w:t>
      </w:r>
      <w:r w:rsidR="0040435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dopuszcza się możliwości złożenia oferty przez dwa lub więcej podmiotów wspólnie ubiegających się o udzielenie zamówienia publicznego. </w:t>
      </w:r>
    </w:p>
    <w:p w14:paraId="1E445ABD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 xml:space="preserve">Oferta musi być napisana w </w:t>
      </w:r>
      <w:r>
        <w:rPr>
          <w:bCs/>
          <w:sz w:val="22"/>
          <w:szCs w:val="22"/>
          <w:u w:val="single"/>
        </w:rPr>
        <w:t>języku polskim.</w:t>
      </w:r>
    </w:p>
    <w:p w14:paraId="3F59D55C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ind w:left="714" w:hanging="357"/>
        <w:jc w:val="both"/>
      </w:pPr>
      <w:r>
        <w:rPr>
          <w:bCs/>
          <w:sz w:val="22"/>
          <w:szCs w:val="22"/>
        </w:rPr>
        <w:t xml:space="preserve">Oferta wraz ze wszystkimi jej załącznikami musi być podpisana przez osobę (osoby) </w:t>
      </w:r>
      <w:r>
        <w:rPr>
          <w:bCs/>
          <w:sz w:val="22"/>
          <w:szCs w:val="22"/>
          <w:u w:val="single"/>
        </w:rPr>
        <w:t>uprawnioną do reprezentacji wykonawcy</w:t>
      </w:r>
      <w:r>
        <w:rPr>
          <w:bCs/>
          <w:sz w:val="22"/>
          <w:szCs w:val="22"/>
        </w:rPr>
        <w:t xml:space="preserve">, zgodnie z wpisem do Krajowego Rejestru Sądowego, Centralnej Ewidencji i Informacji o Działalności Gospodarczej lub do innego, właściwego rejestru. </w:t>
      </w:r>
      <w:r>
        <w:rPr>
          <w:bCs/>
          <w:sz w:val="22"/>
          <w:szCs w:val="22"/>
          <w:u w:val="single"/>
        </w:rPr>
        <w:t xml:space="preserve">KRS lub </w:t>
      </w:r>
      <w:proofErr w:type="spellStart"/>
      <w:r>
        <w:rPr>
          <w:bCs/>
          <w:sz w:val="22"/>
          <w:szCs w:val="22"/>
          <w:u w:val="single"/>
        </w:rPr>
        <w:t>CEiDG</w:t>
      </w:r>
      <w:proofErr w:type="spellEnd"/>
      <w:r>
        <w:rPr>
          <w:bCs/>
          <w:sz w:val="22"/>
          <w:szCs w:val="22"/>
          <w:u w:val="single"/>
        </w:rPr>
        <w:t xml:space="preserve"> wykonawca załącza wraz z ofertą</w:t>
      </w:r>
      <w:r>
        <w:rPr>
          <w:bCs/>
          <w:sz w:val="22"/>
          <w:szCs w:val="22"/>
        </w:rPr>
        <w:t xml:space="preserve">, chyba że zmawiający może uzyskać je za pomocą bezpłatnych i ogólnodostępnych baz danych, a </w:t>
      </w:r>
      <w:r>
        <w:rPr>
          <w:bCs/>
          <w:sz w:val="22"/>
          <w:szCs w:val="22"/>
          <w:u w:val="single"/>
        </w:rPr>
        <w:t>wykonawca wskazał dane umożliwiające dostęp do tych dokumentów</w:t>
      </w:r>
      <w:r>
        <w:rPr>
          <w:bCs/>
          <w:sz w:val="22"/>
          <w:szCs w:val="22"/>
        </w:rPr>
        <w:t xml:space="preserve"> w treści oferty. Jeżeli w imieniu wykonawcy działa osoba, której umocowanie nie wynika z ww. dokumentów, wykonawca wraz z ofertą przedkłada pełnomocnictwo lub inny dokument potwierdzający umocowanie do reprezentowania wykonawcy. </w:t>
      </w:r>
      <w:r>
        <w:rPr>
          <w:sz w:val="22"/>
          <w:szCs w:val="22"/>
        </w:rPr>
        <w:t>Pełnomocnictwa sporządzone w języku obcym wykonawca składa wraz z  tłumaczeniem na język polski.</w:t>
      </w:r>
    </w:p>
    <w:p w14:paraId="745AF5F2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sz w:val="22"/>
          <w:szCs w:val="22"/>
        </w:rPr>
        <w:t xml:space="preserve">Pełnomocnictwo przekazuje się w postaci elektronicznej, opatrzonej kwalifikowanym podpisem elektronicznym, podpisem zaufanym lub podpisem osobistym. Pełnomocnictwo sporządzone jako dokument w postaci papierowej i opatrzony własnoręcznym podpisem przekazuje się jako cyfrowe odwzorowanie tego dokumentu opatrzone kwalifikowanym podpisem elektronicznym, podpisem zaufanym lub podpisem osobistym, poświadczającym zgodność cyfrowego odwzorowania z dokumentem w postaci papierowej, przy czym poświadczenia dokonuje mocodawca lub notariusz, zgodnie z art. 97 § 2 ustawy z dnia 14 lutego 1991 r.  </w:t>
      </w:r>
      <w:r>
        <w:rPr>
          <w:b/>
          <w:bCs/>
          <w:sz w:val="22"/>
          <w:szCs w:val="22"/>
        </w:rPr>
        <w:t>–</w:t>
      </w:r>
      <w:r>
        <w:rPr>
          <w:sz w:val="22"/>
          <w:szCs w:val="22"/>
        </w:rPr>
        <w:t xml:space="preserve"> Prawo  </w:t>
      </w:r>
      <w:r>
        <w:rPr>
          <w:sz w:val="22"/>
          <w:szCs w:val="22"/>
        </w:rPr>
        <w:br/>
        <w:t xml:space="preserve"> o notariacie (</w:t>
      </w:r>
      <w:r>
        <w:rPr>
          <w:iCs/>
          <w:sz w:val="22"/>
          <w:szCs w:val="22"/>
        </w:rPr>
        <w:t xml:space="preserve">Dz. U. 2022 r., poz. 1799 z </w:t>
      </w:r>
      <w:proofErr w:type="spellStart"/>
      <w:r>
        <w:rPr>
          <w:iCs/>
          <w:sz w:val="22"/>
          <w:szCs w:val="22"/>
        </w:rPr>
        <w:t>późn</w:t>
      </w:r>
      <w:proofErr w:type="spellEnd"/>
      <w:r>
        <w:rPr>
          <w:iCs/>
          <w:sz w:val="22"/>
          <w:szCs w:val="22"/>
        </w:rPr>
        <w:t>. zm</w:t>
      </w:r>
      <w:r>
        <w:rPr>
          <w:sz w:val="22"/>
          <w:szCs w:val="22"/>
        </w:rPr>
        <w:t>.)</w:t>
      </w:r>
      <w:r>
        <w:rPr>
          <w:bCs/>
          <w:sz w:val="22"/>
          <w:szCs w:val="22"/>
        </w:rPr>
        <w:t xml:space="preserve">. </w:t>
      </w:r>
    </w:p>
    <w:p w14:paraId="609A48B6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 xml:space="preserve">Oferta </w:t>
      </w:r>
      <w:r>
        <w:rPr>
          <w:sz w:val="22"/>
          <w:szCs w:val="22"/>
        </w:rPr>
        <w:t>wraz ze stanowiącymi jej integralną część załącznikami musi być sporządzona przez wykonawcę, wedle treści postanowień niniejszej SWZ i jej załączników, a w szczególności musi zawierać:</w:t>
      </w:r>
    </w:p>
    <w:p w14:paraId="19E45B71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r>
        <w:rPr>
          <w:sz w:val="22"/>
          <w:szCs w:val="22"/>
        </w:rPr>
        <w:t>formularz oferty wraz z załącznikami, w tym:</w:t>
      </w:r>
    </w:p>
    <w:p w14:paraId="6894B20D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r>
        <w:rPr>
          <w:bCs/>
          <w:sz w:val="22"/>
          <w:szCs w:val="22"/>
        </w:rPr>
        <w:t xml:space="preserve"> ceny oferty, uwzględniającą wymagania i zapisy SWZ;</w:t>
      </w:r>
    </w:p>
    <w:p w14:paraId="2B7F78D0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r>
        <w:rPr>
          <w:bCs/>
          <w:sz w:val="22"/>
          <w:szCs w:val="22"/>
        </w:rPr>
        <w:t>pełnomocnictwo lub inny dokument potwierdzający umocowanie do reprezentowania wykonawcy;</w:t>
      </w:r>
    </w:p>
    <w:p w14:paraId="544A801B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r>
        <w:rPr>
          <w:bCs/>
          <w:sz w:val="22"/>
          <w:szCs w:val="22"/>
        </w:rPr>
        <w:t>przedmiotowe środki dowodowe, zgodnie z zapisami rozdziału IV;</w:t>
      </w:r>
    </w:p>
    <w:p w14:paraId="49215CA8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bookmarkStart w:id="7" w:name="_Hlk150954011"/>
      <w:r>
        <w:rPr>
          <w:bCs/>
          <w:sz w:val="22"/>
          <w:szCs w:val="22"/>
        </w:rPr>
        <w:t xml:space="preserve">KRS lub </w:t>
      </w:r>
      <w:proofErr w:type="spellStart"/>
      <w:r>
        <w:rPr>
          <w:bCs/>
          <w:sz w:val="22"/>
          <w:szCs w:val="22"/>
        </w:rPr>
        <w:t>CEiDG</w:t>
      </w:r>
      <w:proofErr w:type="spellEnd"/>
      <w:r>
        <w:rPr>
          <w:bCs/>
          <w:sz w:val="22"/>
          <w:szCs w:val="22"/>
        </w:rPr>
        <w:t xml:space="preserve"> – o ile nie podano danych do ogólnodostępnych baz;</w:t>
      </w:r>
      <w:bookmarkEnd w:id="7"/>
    </w:p>
    <w:p w14:paraId="1FEC727F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sz w:val="22"/>
          <w:szCs w:val="22"/>
        </w:rPr>
        <w:t xml:space="preserve">Jeżeli wykonawca </w:t>
      </w:r>
      <w:r>
        <w:rPr>
          <w:sz w:val="22"/>
          <w:szCs w:val="22"/>
          <w:u w:val="single"/>
        </w:rPr>
        <w:t>zastrzega sobie prawo do nieudostępnienia innym uczestnikom postępowania informacji stanowiących tajemnicę przedsiębiorstwa</w:t>
      </w:r>
      <w:r>
        <w:rPr>
          <w:sz w:val="22"/>
          <w:szCs w:val="22"/>
        </w:rPr>
        <w:t xml:space="preserve"> w rozumieniu przepisów o zwalczaniu nieuczciwej konkurencji, to składa w treści oferty stosowne oświadczenie zawierające wykaz zastrzeżonych dokumentów wraz z uzasadnieniem ich utajnienia. Dokumenty opatrzone klauzulą; „Dokument zastrzeżony” winny być załączone łącznie z ww. oświadczeniem, </w:t>
      </w:r>
      <w:r>
        <w:rPr>
          <w:sz w:val="22"/>
          <w:szCs w:val="22"/>
        </w:rPr>
        <w:br/>
        <w:t xml:space="preserve">na końcu oferty. </w:t>
      </w:r>
    </w:p>
    <w:p w14:paraId="4CF14754" w14:textId="77777777" w:rsidR="00CE6D4B" w:rsidRDefault="008934EA">
      <w:pPr>
        <w:pStyle w:val="Akapitzlist"/>
        <w:widowControl/>
        <w:numPr>
          <w:ilvl w:val="1"/>
          <w:numId w:val="44"/>
        </w:numPr>
        <w:suppressAutoHyphens w:val="0"/>
        <w:jc w:val="both"/>
      </w:pPr>
      <w:r>
        <w:rPr>
          <w:sz w:val="22"/>
          <w:szCs w:val="22"/>
        </w:rPr>
        <w:t>Wykonawca nie może zastrzec następujących informacji: nazw albo imion i nazwisk oraz siedzib lub miejsc prowadzonej działalności gospodarczej lub miejsc zamieszkania wykonawców, których oferty zostały otwarte; cen lub kosztów zawartych w ofertach.</w:t>
      </w:r>
    </w:p>
    <w:p w14:paraId="5F4A4F82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>Wszystkie koszty związane z przygotowaniem i złożeniem oferty ponosi wykonawca.</w:t>
      </w:r>
    </w:p>
    <w:p w14:paraId="40D920F1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64D19AE9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XI – Miejsce oraz termin składania i otwarcia ofert</w:t>
      </w:r>
    </w:p>
    <w:p w14:paraId="5830C2EC" w14:textId="6A6215B6" w:rsidR="00CE6D4B" w:rsidRDefault="008934EA">
      <w:pPr>
        <w:numPr>
          <w:ilvl w:val="0"/>
          <w:numId w:val="9"/>
        </w:numPr>
        <w:contextualSpacing/>
        <w:jc w:val="both"/>
      </w:pPr>
      <w:r>
        <w:rPr>
          <w:bCs/>
          <w:sz w:val="22"/>
          <w:szCs w:val="22"/>
        </w:rPr>
        <w:t xml:space="preserve">Oferty należy składać w terminie </w:t>
      </w:r>
      <w:r>
        <w:rPr>
          <w:b/>
          <w:bCs/>
          <w:i/>
          <w:sz w:val="22"/>
          <w:szCs w:val="22"/>
        </w:rPr>
        <w:t xml:space="preserve">do dnia </w:t>
      </w:r>
      <w:r w:rsidR="002228AF">
        <w:rPr>
          <w:b/>
          <w:bCs/>
          <w:i/>
          <w:sz w:val="22"/>
          <w:szCs w:val="22"/>
        </w:rPr>
        <w:t>15</w:t>
      </w:r>
      <w:r>
        <w:rPr>
          <w:b/>
          <w:bCs/>
          <w:i/>
          <w:sz w:val="22"/>
          <w:szCs w:val="22"/>
        </w:rPr>
        <w:t>.12.2023 r., do godziny 10:00.</w:t>
      </w:r>
    </w:p>
    <w:p w14:paraId="23D655CB" w14:textId="2B7E4E95" w:rsidR="004D5A9D" w:rsidRPr="004D5A9D" w:rsidRDefault="00404356">
      <w:pPr>
        <w:pStyle w:val="Akapitzlist"/>
        <w:widowControl/>
        <w:numPr>
          <w:ilvl w:val="0"/>
          <w:numId w:val="9"/>
        </w:numPr>
        <w:suppressAutoHyphens w:val="0"/>
        <w:jc w:val="both"/>
      </w:pPr>
      <w:r>
        <w:rPr>
          <w:bCs/>
          <w:sz w:val="22"/>
          <w:szCs w:val="22"/>
        </w:rPr>
        <w:t>O</w:t>
      </w:r>
      <w:r w:rsidRPr="00381023">
        <w:rPr>
          <w:bCs/>
          <w:sz w:val="22"/>
          <w:szCs w:val="22"/>
        </w:rPr>
        <w:t>ferty powinny być składane za pośrednictwem aplikacji BK2021</w:t>
      </w:r>
      <w:r>
        <w:rPr>
          <w:bCs/>
          <w:sz w:val="22"/>
          <w:szCs w:val="22"/>
        </w:rPr>
        <w:t>.</w:t>
      </w:r>
    </w:p>
    <w:p w14:paraId="1EFA0A16" w14:textId="69A2C116" w:rsidR="00CE6D4B" w:rsidRDefault="008934EA">
      <w:pPr>
        <w:pStyle w:val="Akapitzlist"/>
        <w:widowControl/>
        <w:numPr>
          <w:ilvl w:val="0"/>
          <w:numId w:val="9"/>
        </w:numPr>
        <w:suppressAutoHyphens w:val="0"/>
        <w:jc w:val="both"/>
      </w:pPr>
      <w:r>
        <w:rPr>
          <w:sz w:val="22"/>
          <w:szCs w:val="22"/>
        </w:rPr>
        <w:t>Zamawiający odrzuci ofertę złożoną po terminie składania ofert.</w:t>
      </w:r>
    </w:p>
    <w:p w14:paraId="4ABD13DD" w14:textId="3A2F7F9C" w:rsidR="00CE6D4B" w:rsidRDefault="008934EA" w:rsidP="00404356">
      <w:pPr>
        <w:pStyle w:val="Akapitzlist"/>
        <w:widowControl/>
        <w:numPr>
          <w:ilvl w:val="0"/>
          <w:numId w:val="9"/>
        </w:numPr>
        <w:suppressAutoHyphens w:val="0"/>
        <w:jc w:val="both"/>
      </w:pPr>
      <w:r>
        <w:rPr>
          <w:sz w:val="22"/>
          <w:szCs w:val="22"/>
        </w:rPr>
        <w:t xml:space="preserve">Otwarcie ofert nastąpi </w:t>
      </w:r>
      <w:r>
        <w:rPr>
          <w:b/>
          <w:i/>
          <w:iCs/>
          <w:sz w:val="22"/>
          <w:szCs w:val="22"/>
        </w:rPr>
        <w:t xml:space="preserve">w dniu </w:t>
      </w:r>
      <w:r w:rsidR="002228AF">
        <w:rPr>
          <w:b/>
          <w:i/>
          <w:iCs/>
          <w:sz w:val="22"/>
          <w:szCs w:val="22"/>
        </w:rPr>
        <w:t>12</w:t>
      </w:r>
      <w:r>
        <w:rPr>
          <w:b/>
          <w:i/>
          <w:iCs/>
          <w:sz w:val="22"/>
          <w:szCs w:val="22"/>
        </w:rPr>
        <w:t>.12.2023 r., o godzinie 10:30</w:t>
      </w:r>
      <w:r w:rsidR="00404356">
        <w:rPr>
          <w:b/>
          <w:i/>
          <w:iCs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2AFF4B4" w14:textId="77777777" w:rsidR="00CE6D4B" w:rsidRDefault="008934EA">
      <w:pPr>
        <w:pStyle w:val="Nagwek"/>
        <w:widowControl/>
        <w:numPr>
          <w:ilvl w:val="0"/>
          <w:numId w:val="9"/>
        </w:numPr>
        <w:suppressAutoHyphens w:val="0"/>
        <w:jc w:val="both"/>
      </w:pPr>
      <w:r>
        <w:rPr>
          <w:sz w:val="22"/>
          <w:szCs w:val="22"/>
        </w:rPr>
        <w:t>Zamawiający niezwłocznie po otwarciu ofert, udostępni na stronie internetowej prowadzonego postępowania informacje o:</w:t>
      </w:r>
    </w:p>
    <w:p w14:paraId="434B7B0D" w14:textId="77777777" w:rsidR="00CE6D4B" w:rsidRDefault="008934EA">
      <w:pPr>
        <w:pStyle w:val="Nagwek"/>
        <w:widowControl/>
        <w:numPr>
          <w:ilvl w:val="1"/>
          <w:numId w:val="9"/>
        </w:numPr>
        <w:tabs>
          <w:tab w:val="clear" w:pos="4536"/>
          <w:tab w:val="clear" w:pos="9072"/>
        </w:tabs>
        <w:suppressAutoHyphens w:val="0"/>
        <w:jc w:val="both"/>
      </w:pPr>
      <w:r>
        <w:rPr>
          <w:sz w:val="22"/>
          <w:szCs w:val="22"/>
        </w:rPr>
        <w:t>nazwach albo imionach i nazwiskach oraz siedzibach lub miejscach prowadzonej działalności gospodarczej albo miejscach zamieszkania wykonawców, których oferty zostały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otwarte;</w:t>
      </w:r>
    </w:p>
    <w:p w14:paraId="41BC7D83" w14:textId="77777777" w:rsidR="00CE6D4B" w:rsidRDefault="008934EA">
      <w:pPr>
        <w:pStyle w:val="Nagwek"/>
        <w:widowControl/>
        <w:numPr>
          <w:ilvl w:val="1"/>
          <w:numId w:val="9"/>
        </w:numPr>
        <w:tabs>
          <w:tab w:val="clear" w:pos="4536"/>
          <w:tab w:val="clear" w:pos="9072"/>
        </w:tabs>
        <w:suppressAutoHyphens w:val="0"/>
        <w:jc w:val="both"/>
      </w:pPr>
      <w:r>
        <w:rPr>
          <w:sz w:val="22"/>
          <w:szCs w:val="22"/>
        </w:rPr>
        <w:t>cenach lub kosztach zawartych w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ofertach.</w:t>
      </w:r>
    </w:p>
    <w:p w14:paraId="7727D19E" w14:textId="77777777" w:rsidR="00CE6D4B" w:rsidRDefault="008934EA">
      <w:pPr>
        <w:pStyle w:val="Akapitzlist"/>
        <w:widowControl/>
        <w:numPr>
          <w:ilvl w:val="0"/>
          <w:numId w:val="9"/>
        </w:numPr>
        <w:suppressAutoHyphens w:val="0"/>
        <w:jc w:val="both"/>
      </w:pPr>
      <w:r>
        <w:rPr>
          <w:sz w:val="22"/>
          <w:szCs w:val="22"/>
          <w:u w:val="single"/>
        </w:rPr>
        <w:lastRenderedPageBreak/>
        <w:t>Zamawiający nie przewiduje przeprowadzania jawnej sesji otwarcia ofert z udziałem wykonawców, jak też transmitowania sesji otwarcia za pośrednictwem elektronicznych narzędzi do przekazu wideo on-line.</w:t>
      </w:r>
    </w:p>
    <w:p w14:paraId="4DA1A218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4CD44AC2" w14:textId="77777777" w:rsidR="00CE6D4B" w:rsidRDefault="008934EA">
      <w:pPr>
        <w:widowControl/>
        <w:suppressAutoHyphens w:val="0"/>
        <w:spacing w:line="276" w:lineRule="auto"/>
        <w:jc w:val="both"/>
      </w:pPr>
      <w:r>
        <w:rPr>
          <w:b/>
          <w:bCs/>
          <w:sz w:val="22"/>
          <w:szCs w:val="22"/>
        </w:rPr>
        <w:t>Rozdział XI – Opis sposobu obliczania ceny</w:t>
      </w:r>
    </w:p>
    <w:p w14:paraId="0744DEBB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</w:pPr>
      <w:r>
        <w:rPr>
          <w:color w:val="000000"/>
          <w:sz w:val="22"/>
          <w:szCs w:val="22"/>
        </w:rPr>
        <w:t xml:space="preserve">Wykonawca musi przedstawić wyrażoną w PLN cenę za realizację całości przedmiotu zamówienia </w:t>
      </w:r>
      <w:r>
        <w:rPr>
          <w:i/>
          <w:iCs/>
          <w:sz w:val="22"/>
          <w:szCs w:val="22"/>
          <w:u w:val="single"/>
        </w:rPr>
        <w:t>z podaniem:</w:t>
      </w:r>
      <w:r>
        <w:rPr>
          <w:i/>
          <w:iCs/>
          <w:sz w:val="22"/>
          <w:szCs w:val="22"/>
        </w:rPr>
        <w:t xml:space="preserve"> </w:t>
      </w:r>
    </w:p>
    <w:p w14:paraId="78214EC6" w14:textId="77777777" w:rsidR="00CE6D4B" w:rsidRDefault="008934EA">
      <w:pPr>
        <w:widowControl/>
        <w:numPr>
          <w:ilvl w:val="1"/>
          <w:numId w:val="27"/>
        </w:numPr>
        <w:suppressAutoHyphens w:val="0"/>
        <w:ind w:left="1418" w:hanging="709"/>
        <w:jc w:val="both"/>
      </w:pPr>
      <w:r>
        <w:rPr>
          <w:sz w:val="22"/>
          <w:szCs w:val="22"/>
        </w:rPr>
        <w:t xml:space="preserve">ceny jednostkowej i sumarycznej netto, </w:t>
      </w:r>
    </w:p>
    <w:p w14:paraId="30D7ED87" w14:textId="77777777" w:rsidR="00CE6D4B" w:rsidRDefault="008934EA">
      <w:pPr>
        <w:widowControl/>
        <w:numPr>
          <w:ilvl w:val="1"/>
          <w:numId w:val="27"/>
        </w:numPr>
        <w:suppressAutoHyphens w:val="0"/>
        <w:ind w:left="1418" w:hanging="709"/>
        <w:jc w:val="both"/>
      </w:pPr>
      <w:r>
        <w:rPr>
          <w:sz w:val="22"/>
          <w:szCs w:val="22"/>
        </w:rPr>
        <w:t xml:space="preserve">wysokości należnego podatku od towarów i usług VAT oraz </w:t>
      </w:r>
    </w:p>
    <w:p w14:paraId="66C02796" w14:textId="77777777" w:rsidR="00CE6D4B" w:rsidRDefault="008934EA">
      <w:pPr>
        <w:widowControl/>
        <w:numPr>
          <w:ilvl w:val="1"/>
          <w:numId w:val="27"/>
        </w:numPr>
        <w:suppressAutoHyphens w:val="0"/>
        <w:ind w:left="1418" w:hanging="709"/>
        <w:jc w:val="both"/>
      </w:pPr>
      <w:r>
        <w:rPr>
          <w:sz w:val="22"/>
          <w:szCs w:val="22"/>
        </w:rPr>
        <w:t xml:space="preserve">ceny sumarycznej brutto, </w:t>
      </w:r>
    </w:p>
    <w:p w14:paraId="74BB93A2" w14:textId="77777777" w:rsidR="00CE6D4B" w:rsidRDefault="008934EA">
      <w:pPr>
        <w:tabs>
          <w:tab w:val="left" w:pos="900"/>
        </w:tabs>
        <w:ind w:left="709"/>
        <w:jc w:val="both"/>
      </w:pPr>
      <w:r>
        <w:rPr>
          <w:color w:val="000000"/>
          <w:sz w:val="22"/>
          <w:szCs w:val="22"/>
        </w:rPr>
        <w:t>przy uwzględnieniu wymagań i zapisów ujętych w niniejszej SWZ i jej załącznikach oraz przy uwzględnieniu rabatów, opustów, itp., których wykonawca zamierza udzielić.</w:t>
      </w:r>
    </w:p>
    <w:p w14:paraId="5B1BAE81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jc w:val="both"/>
      </w:pPr>
      <w:r>
        <w:rPr>
          <w:color w:val="000000"/>
          <w:sz w:val="22"/>
          <w:szCs w:val="22"/>
        </w:rPr>
        <w:t xml:space="preserve">Sumaryczna cena za realizację całości </w:t>
      </w:r>
      <w:r>
        <w:rPr>
          <w:sz w:val="22"/>
          <w:szCs w:val="22"/>
        </w:rPr>
        <w:t>przedmiotu zamówienia</w:t>
      </w:r>
      <w:r>
        <w:rPr>
          <w:color w:val="000000"/>
          <w:sz w:val="22"/>
          <w:szCs w:val="22"/>
        </w:rPr>
        <w:t xml:space="preserve"> musi uwzględniać wszystkie koszty związane z prawidłową realizacją przedmiotu zamówienia.</w:t>
      </w:r>
    </w:p>
    <w:p w14:paraId="5002600E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jc w:val="both"/>
      </w:pPr>
      <w:r>
        <w:rPr>
          <w:bCs/>
          <w:iCs/>
          <w:color w:val="000000"/>
          <w:sz w:val="22"/>
          <w:szCs w:val="22"/>
        </w:rPr>
        <w:t>Nie przewiduje się żadnych przedpłat ani zaliczek na poczet realizacji przedmiotu umowy.</w:t>
      </w:r>
    </w:p>
    <w:p w14:paraId="062BE716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jc w:val="both"/>
      </w:pPr>
      <w:r>
        <w:rPr>
          <w:bCs/>
          <w:iCs/>
          <w:sz w:val="22"/>
          <w:szCs w:val="22"/>
        </w:rPr>
        <w:t xml:space="preserve">W przypadku złożenia oferty przez wykonawcę niezobowiązanego, bądź zwolnionego z obowiązku odprowadzania podatku od towarów i usług VAT, podczas czynności porównania ofert, zamawiający doliczy do zaoferowanej przez ww. wykonawcę ceny stosowny podatek, </w:t>
      </w:r>
      <w:r>
        <w:rPr>
          <w:bCs/>
          <w:iCs/>
          <w:sz w:val="22"/>
          <w:szCs w:val="22"/>
        </w:rPr>
        <w:br/>
        <w:t>do uiszczenia którego będzie obowiązany. W tym wypadku koszt podatku pokrywa zamawiający.</w:t>
      </w:r>
    </w:p>
    <w:p w14:paraId="5D4CDCFB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jc w:val="both"/>
      </w:pPr>
      <w:r>
        <w:rPr>
          <w:bCs/>
          <w:iCs/>
          <w:sz w:val="22"/>
          <w:szCs w:val="22"/>
          <w:u w:val="single"/>
        </w:rPr>
        <w:t xml:space="preserve">Ceny muszą być podane i wyliczone w zaokrągleniu do dwóch miejsc po przecinku (zasada zaokrąglenia – poniżej 5 należy końcówkę pominąć, powyżej i równe 5 należy zaokrąglić w górę). </w:t>
      </w:r>
    </w:p>
    <w:p w14:paraId="68C6668B" w14:textId="77777777" w:rsidR="00CE6D4B" w:rsidRDefault="008934EA">
      <w:pPr>
        <w:numPr>
          <w:ilvl w:val="0"/>
          <w:numId w:val="10"/>
        </w:numPr>
        <w:contextualSpacing/>
        <w:jc w:val="both"/>
      </w:pPr>
      <w:r>
        <w:rPr>
          <w:bCs/>
          <w:color w:val="000000"/>
          <w:sz w:val="22"/>
          <w:szCs w:val="22"/>
        </w:rPr>
        <w:t>W</w:t>
      </w:r>
      <w:r>
        <w:rPr>
          <w:sz w:val="22"/>
          <w:szCs w:val="22"/>
        </w:rPr>
        <w:t xml:space="preserve"> czasie obowiązywania zawartej z wyłonionym wykonawcą umowy wysokość maksymalnego wynagrodzenia należnego wykonawcy może ulec zmianie w drodze pisemnego aneksu w przypadkach opisanych w treści załączonego do niniejszej SWZ wzoru umowy.</w:t>
      </w:r>
    </w:p>
    <w:p w14:paraId="1E58C8C7" w14:textId="77777777" w:rsidR="00CE6D4B" w:rsidRDefault="00CE6D4B">
      <w:pPr>
        <w:widowControl/>
        <w:suppressAutoHyphens w:val="0"/>
        <w:jc w:val="both"/>
        <w:rPr>
          <w:shd w:val="clear" w:color="auto" w:fill="81D41A"/>
        </w:rPr>
      </w:pPr>
    </w:p>
    <w:p w14:paraId="4F1B2B72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XII – Opis kryteriów, którymi zamawiający będzie się kierował przy wyborze oferty wraz z podaniem ich znaczenia i sposobu oceny ofert</w:t>
      </w:r>
    </w:p>
    <w:p w14:paraId="605E943F" w14:textId="77777777" w:rsidR="00CE6D4B" w:rsidRDefault="008934EA">
      <w:pPr>
        <w:pStyle w:val="Akapitzlist"/>
        <w:widowControl/>
        <w:numPr>
          <w:ilvl w:val="0"/>
          <w:numId w:val="11"/>
        </w:numPr>
        <w:suppressAutoHyphens w:val="0"/>
        <w:jc w:val="both"/>
      </w:pPr>
      <w:r>
        <w:rPr>
          <w:bCs/>
          <w:sz w:val="22"/>
          <w:szCs w:val="22"/>
        </w:rPr>
        <w:t>Kryteria oceny ofert:</w:t>
      </w:r>
    </w:p>
    <w:p w14:paraId="276A1AF1" w14:textId="77777777" w:rsidR="00CE6D4B" w:rsidRDefault="008934EA">
      <w:pPr>
        <w:pStyle w:val="Akapitzlist"/>
        <w:widowControl/>
        <w:numPr>
          <w:ilvl w:val="1"/>
          <w:numId w:val="11"/>
        </w:numPr>
        <w:suppressAutoHyphens w:val="0"/>
        <w:jc w:val="both"/>
      </w:pPr>
      <w:r>
        <w:rPr>
          <w:b/>
          <w:bCs/>
          <w:i/>
          <w:iCs/>
          <w:sz w:val="22"/>
          <w:szCs w:val="22"/>
        </w:rPr>
        <w:t>Cena brutto za przedmiot zamówienia – 100%.</w:t>
      </w:r>
    </w:p>
    <w:p w14:paraId="2C98522A" w14:textId="77777777" w:rsidR="00CE6D4B" w:rsidRDefault="008934EA">
      <w:pPr>
        <w:pStyle w:val="Akapitzlist"/>
        <w:widowControl/>
        <w:numPr>
          <w:ilvl w:val="0"/>
          <w:numId w:val="11"/>
        </w:num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 xml:space="preserve">Punkty przyznawane za kryterium </w:t>
      </w:r>
      <w:r>
        <w:rPr>
          <w:rFonts w:eastAsia="Calibri"/>
          <w:i/>
          <w:sz w:val="22"/>
          <w:szCs w:val="22"/>
          <w:lang w:eastAsia="en-US"/>
        </w:rPr>
        <w:t>„</w:t>
      </w:r>
      <w:r>
        <w:rPr>
          <w:rFonts w:eastAsia="Calibri"/>
          <w:bCs/>
          <w:i/>
          <w:iCs/>
          <w:color w:val="000000"/>
          <w:sz w:val="22"/>
          <w:szCs w:val="22"/>
          <w:lang w:eastAsia="en-US"/>
        </w:rPr>
        <w:t xml:space="preserve">cena brutto </w:t>
      </w:r>
      <w:r>
        <w:rPr>
          <w:rFonts w:eastAsia="Calibri"/>
          <w:i/>
          <w:color w:val="000000"/>
          <w:sz w:val="22"/>
          <w:szCs w:val="22"/>
          <w:lang w:eastAsia="en-US"/>
        </w:rPr>
        <w:t>za przedmiot zamówienia</w:t>
      </w:r>
      <w:r>
        <w:rPr>
          <w:rFonts w:eastAsia="Calibri"/>
          <w:sz w:val="22"/>
          <w:szCs w:val="22"/>
          <w:lang w:eastAsia="en-US"/>
        </w:rPr>
        <w:t>”, będą liczone wg następującego wzoru:</w:t>
      </w:r>
    </w:p>
    <w:p w14:paraId="6A94DB17" w14:textId="77777777" w:rsidR="00CE6D4B" w:rsidRDefault="00CE6D4B">
      <w:pPr>
        <w:pStyle w:val="Akapitzlist"/>
        <w:widowControl/>
        <w:suppressAutoHyphens w:val="0"/>
        <w:jc w:val="both"/>
        <w:rPr>
          <w:bCs/>
          <w:sz w:val="22"/>
          <w:szCs w:val="22"/>
        </w:rPr>
      </w:pPr>
    </w:p>
    <w:p w14:paraId="6BA5E648" w14:textId="77777777" w:rsidR="00CE6D4B" w:rsidRDefault="008934EA">
      <w:pPr>
        <w:pStyle w:val="Zwykytekst"/>
        <w:tabs>
          <w:tab w:val="left" w:pos="426"/>
        </w:tabs>
        <w:suppressAutoHyphens/>
        <w:ind w:left="1418"/>
        <w:jc w:val="both"/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C = (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C</w:t>
      </w: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  <w:vertAlign w:val="subscript"/>
        </w:rPr>
        <w:t>naj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/C</w:t>
      </w: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  <w:vertAlign w:val="subscript"/>
        </w:rPr>
        <w:t>o</w:t>
      </w: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) x 100</w:t>
      </w:r>
    </w:p>
    <w:p w14:paraId="56804BB2" w14:textId="77777777" w:rsidR="00CE6D4B" w:rsidRDefault="008934EA">
      <w:pPr>
        <w:pStyle w:val="Zwykytekst"/>
        <w:tabs>
          <w:tab w:val="left" w:pos="426"/>
        </w:tabs>
        <w:suppressAutoHyphens/>
        <w:spacing w:before="60" w:after="60"/>
        <w:ind w:firstLine="709"/>
        <w:jc w:val="both"/>
      </w:pPr>
      <w:r>
        <w:rPr>
          <w:rFonts w:ascii="Times New Roman" w:hAnsi="Times New Roman"/>
          <w:color w:val="000000"/>
          <w:sz w:val="22"/>
          <w:szCs w:val="22"/>
        </w:rPr>
        <w:t>gdzie:</w:t>
      </w:r>
    </w:p>
    <w:p w14:paraId="12E4C91A" w14:textId="77777777" w:rsidR="00CE6D4B" w:rsidRDefault="008934EA">
      <w:pPr>
        <w:pStyle w:val="Zwykytekst"/>
        <w:suppressAutoHyphens/>
        <w:ind w:left="1418"/>
        <w:jc w:val="both"/>
      </w:pPr>
      <w:r>
        <w:rPr>
          <w:rFonts w:ascii="Times New Roman" w:hAnsi="Times New Roman"/>
          <w:color w:val="000000"/>
          <w:sz w:val="22"/>
          <w:szCs w:val="22"/>
        </w:rPr>
        <w:t>C – liczba punktów przyznana danej ofercie;</w:t>
      </w:r>
    </w:p>
    <w:p w14:paraId="6E03B153" w14:textId="77777777" w:rsidR="00CE6D4B" w:rsidRDefault="008934EA">
      <w:pPr>
        <w:pStyle w:val="Zwykytekst"/>
        <w:suppressAutoHyphens/>
        <w:ind w:left="1418"/>
        <w:jc w:val="both"/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C</w:t>
      </w:r>
      <w:r>
        <w:rPr>
          <w:rFonts w:ascii="Times New Roman" w:hAnsi="Times New Roman"/>
          <w:color w:val="000000"/>
          <w:sz w:val="22"/>
          <w:szCs w:val="22"/>
          <w:vertAlign w:val="subscript"/>
        </w:rPr>
        <w:t>naj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– najniższa cena wraz z należnym podatkiem od towarów i usług spośród ważnych ofert;</w:t>
      </w:r>
    </w:p>
    <w:p w14:paraId="1EB6B6EA" w14:textId="77777777" w:rsidR="00CE6D4B" w:rsidRDefault="008934EA">
      <w:pPr>
        <w:pStyle w:val="Zwykytekst"/>
        <w:suppressAutoHyphens/>
        <w:ind w:left="1418"/>
        <w:jc w:val="both"/>
      </w:pPr>
      <w:r>
        <w:rPr>
          <w:rFonts w:ascii="Times New Roman" w:hAnsi="Times New Roman"/>
          <w:color w:val="000000"/>
          <w:sz w:val="22"/>
          <w:szCs w:val="22"/>
        </w:rPr>
        <w:t>C</w:t>
      </w:r>
      <w:r>
        <w:rPr>
          <w:rFonts w:ascii="Times New Roman" w:hAnsi="Times New Roman"/>
          <w:color w:val="000000"/>
          <w:sz w:val="22"/>
          <w:szCs w:val="22"/>
          <w:vertAlign w:val="subscript"/>
        </w:rPr>
        <w:t>o</w:t>
      </w:r>
      <w:r>
        <w:rPr>
          <w:rFonts w:ascii="Times New Roman" w:hAnsi="Times New Roman"/>
          <w:color w:val="000000"/>
          <w:sz w:val="22"/>
          <w:szCs w:val="22"/>
        </w:rPr>
        <w:t xml:space="preserve"> – cena wraz z należnym podatkiem od towarów i usług podana przez wykonawcę, </w:t>
      </w:r>
      <w:r>
        <w:rPr>
          <w:rFonts w:ascii="Times New Roman" w:hAnsi="Times New Roman"/>
          <w:color w:val="000000"/>
          <w:sz w:val="22"/>
          <w:szCs w:val="22"/>
        </w:rPr>
        <w:br/>
        <w:t>dla którego wynik jest obliczany.</w:t>
      </w:r>
    </w:p>
    <w:p w14:paraId="6293E8ED" w14:textId="77777777" w:rsidR="00CE6D4B" w:rsidRDefault="008934EA">
      <w:pPr>
        <w:tabs>
          <w:tab w:val="left" w:pos="426"/>
        </w:tabs>
        <w:ind w:left="567" w:firstLine="142"/>
        <w:jc w:val="both"/>
      </w:pPr>
      <w:r>
        <w:rPr>
          <w:b/>
          <w:bCs/>
          <w:i/>
          <w:iCs/>
          <w:sz w:val="22"/>
          <w:szCs w:val="22"/>
          <w:u w:val="single"/>
        </w:rPr>
        <w:t>Maksymalna liczba punktów, które wykonawca może uzyskać w tym kryterium wynosi 100,00.</w:t>
      </w:r>
    </w:p>
    <w:p w14:paraId="5F5BB598" w14:textId="77777777" w:rsidR="00CE6D4B" w:rsidRDefault="008934EA">
      <w:pPr>
        <w:numPr>
          <w:ilvl w:val="0"/>
          <w:numId w:val="11"/>
        </w:numPr>
        <w:jc w:val="both"/>
      </w:pPr>
      <w:r>
        <w:rPr>
          <w:b/>
          <w:i/>
          <w:iCs/>
          <w:color w:val="000000"/>
          <w:sz w:val="22"/>
          <w:szCs w:val="22"/>
        </w:rPr>
        <w:t>Wszystkie obliczenia punktów będą dokonywane z dokładnością do dwóch miejsc po przecinku (bez zaokrągleń).</w:t>
      </w:r>
    </w:p>
    <w:p w14:paraId="5C527ED4" w14:textId="77777777" w:rsidR="00CE6D4B" w:rsidRDefault="008934EA">
      <w:pPr>
        <w:numPr>
          <w:ilvl w:val="0"/>
          <w:numId w:val="11"/>
        </w:numPr>
        <w:jc w:val="both"/>
      </w:pPr>
      <w:r>
        <w:rPr>
          <w:color w:val="000000"/>
          <w:sz w:val="22"/>
          <w:szCs w:val="22"/>
        </w:rPr>
        <w:t>Oferta wykonawcy, która uzyska najwyższą liczbę punktów, uznana zostanie za najkorzystniejszą.</w:t>
      </w:r>
    </w:p>
    <w:p w14:paraId="63D87975" w14:textId="77777777" w:rsidR="00CE6D4B" w:rsidRDefault="008934EA">
      <w:pPr>
        <w:pStyle w:val="Akapitzlist"/>
        <w:widowControl/>
        <w:numPr>
          <w:ilvl w:val="0"/>
          <w:numId w:val="11"/>
        </w:numPr>
        <w:suppressAutoHyphens w:val="0"/>
        <w:jc w:val="both"/>
      </w:pPr>
      <w:r>
        <w:rPr>
          <w:sz w:val="22"/>
          <w:szCs w:val="22"/>
        </w:rPr>
        <w:t>Jeżeli zostały złożone oferty o takiej samej cenie, zamawiający wzywa wykonawców, którzy złożyli te oferty, do złożenia w terminie określonym przez zamawiającego ofert dodatkowych zawierających nową cenę.</w:t>
      </w:r>
    </w:p>
    <w:p w14:paraId="02B873AB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793A2BC1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XIV – Wymagania dotyczące zabezpieczenia należytego wykonania umowy</w:t>
      </w:r>
    </w:p>
    <w:p w14:paraId="47AD73A4" w14:textId="77777777" w:rsidR="00CE6D4B" w:rsidRDefault="008934EA">
      <w:pPr>
        <w:pStyle w:val="Akapitzlist"/>
        <w:widowControl/>
        <w:numPr>
          <w:ilvl w:val="0"/>
          <w:numId w:val="12"/>
        </w:numPr>
        <w:suppressAutoHyphens w:val="0"/>
        <w:jc w:val="both"/>
      </w:pPr>
      <w:r>
        <w:rPr>
          <w:bCs/>
          <w:sz w:val="22"/>
          <w:szCs w:val="22"/>
        </w:rPr>
        <w:t>Zamawiający nie przewiduje konieczności wniesienia zabezpieczenia należytego wykonania umowy.</w:t>
      </w:r>
    </w:p>
    <w:p w14:paraId="643A33F7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  <w:shd w:val="clear" w:color="auto" w:fill="81D41A"/>
        </w:rPr>
      </w:pPr>
    </w:p>
    <w:p w14:paraId="27E87F52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XV – Wzór umowy (projektowane postanowienia umowy) – załącznik nr 2 do SWZ</w:t>
      </w:r>
    </w:p>
    <w:p w14:paraId="1D69388B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  <w:shd w:val="clear" w:color="auto" w:fill="81D41A"/>
        </w:rPr>
      </w:pPr>
    </w:p>
    <w:p w14:paraId="68AAF879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lastRenderedPageBreak/>
        <w:t>Rozdział XVI – Pouczenie ośrodkach ochrony prawnej przysługujących wykonawcy w toku postępowania o udzielenie zamówienia publicznego</w:t>
      </w:r>
    </w:p>
    <w:p w14:paraId="020B1AD8" w14:textId="77777777" w:rsidR="00CE6D4B" w:rsidRDefault="008934EA">
      <w:pPr>
        <w:pStyle w:val="Akapitzlist"/>
        <w:widowControl/>
        <w:numPr>
          <w:ilvl w:val="0"/>
          <w:numId w:val="13"/>
        </w:numPr>
        <w:suppressAutoHyphens w:val="0"/>
        <w:jc w:val="both"/>
      </w:pPr>
      <w:r>
        <w:rPr>
          <w:bCs/>
          <w:spacing w:val="-1"/>
          <w:sz w:val="22"/>
          <w:szCs w:val="22"/>
        </w:rPr>
        <w:t xml:space="preserve">Zamawiający nie przewiduje możliwości składania </w:t>
      </w:r>
      <w:proofErr w:type="spellStart"/>
      <w:r>
        <w:rPr>
          <w:bCs/>
          <w:spacing w:val="-1"/>
          <w:sz w:val="22"/>
          <w:szCs w:val="22"/>
        </w:rPr>
        <w:t>odwołań</w:t>
      </w:r>
      <w:proofErr w:type="spellEnd"/>
      <w:r>
        <w:rPr>
          <w:bCs/>
          <w:spacing w:val="-1"/>
          <w:sz w:val="22"/>
          <w:szCs w:val="22"/>
        </w:rPr>
        <w:t xml:space="preserve"> .</w:t>
      </w:r>
    </w:p>
    <w:p w14:paraId="7F117E9F" w14:textId="77777777" w:rsidR="00CE6D4B" w:rsidRDefault="00CE6D4B">
      <w:pPr>
        <w:pStyle w:val="Akapitzlist"/>
        <w:widowControl/>
        <w:tabs>
          <w:tab w:val="left" w:pos="1793"/>
        </w:tabs>
        <w:suppressAutoHyphens w:val="0"/>
        <w:jc w:val="both"/>
        <w:rPr>
          <w:spacing w:val="-1"/>
          <w:sz w:val="22"/>
          <w:szCs w:val="22"/>
        </w:rPr>
      </w:pPr>
    </w:p>
    <w:p w14:paraId="5D3395C5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XVII – Postanowienia ogólne</w:t>
      </w:r>
    </w:p>
    <w:p w14:paraId="1F0588A6" w14:textId="77777777" w:rsidR="00CE6D4B" w:rsidRDefault="008934EA">
      <w:pPr>
        <w:pStyle w:val="Akapitzlist"/>
        <w:widowControl/>
        <w:numPr>
          <w:ilvl w:val="0"/>
          <w:numId w:val="14"/>
        </w:numPr>
        <w:suppressAutoHyphens w:val="0"/>
        <w:jc w:val="both"/>
      </w:pPr>
      <w:r>
        <w:rPr>
          <w:bCs/>
          <w:sz w:val="22"/>
          <w:szCs w:val="22"/>
        </w:rPr>
        <w:t>Zamawiający nie dopuszcza składania ofert częściowych.</w:t>
      </w:r>
    </w:p>
    <w:p w14:paraId="3258193A" w14:textId="77777777" w:rsidR="00CE6D4B" w:rsidRDefault="008934EA">
      <w:pPr>
        <w:pStyle w:val="Akapitzlist"/>
        <w:widowControl/>
        <w:numPr>
          <w:ilvl w:val="0"/>
          <w:numId w:val="14"/>
        </w:numPr>
        <w:suppressAutoHyphens w:val="0"/>
        <w:jc w:val="both"/>
      </w:pPr>
      <w:r>
        <w:rPr>
          <w:bCs/>
          <w:sz w:val="22"/>
          <w:szCs w:val="22"/>
        </w:rPr>
        <w:t>Zamawiający nie przewiduje zawarcia umowy ramowej.</w:t>
      </w:r>
    </w:p>
    <w:p w14:paraId="78CCA680" w14:textId="77777777" w:rsidR="00CE6D4B" w:rsidRDefault="008934EA">
      <w:pPr>
        <w:pStyle w:val="Akapitzlist"/>
        <w:widowControl/>
        <w:numPr>
          <w:ilvl w:val="0"/>
          <w:numId w:val="14"/>
        </w:numPr>
        <w:suppressAutoHyphens w:val="0"/>
        <w:jc w:val="both"/>
      </w:pPr>
      <w:r>
        <w:rPr>
          <w:sz w:val="22"/>
          <w:szCs w:val="22"/>
        </w:rPr>
        <w:t>Zamawiający nie przewiduje możliwości udzielenie zamówienia polegającego na powtórzeniu podobnych dostaw na podstawie art. 214 ust. 1 pkt 8 ustawy PZP.</w:t>
      </w:r>
    </w:p>
    <w:p w14:paraId="5E1C73EF" w14:textId="77777777" w:rsidR="00CE6D4B" w:rsidRDefault="008934EA">
      <w:pPr>
        <w:widowControl/>
        <w:numPr>
          <w:ilvl w:val="0"/>
          <w:numId w:val="14"/>
        </w:numPr>
        <w:suppressAutoHyphens w:val="0"/>
        <w:jc w:val="both"/>
      </w:pPr>
      <w:r>
        <w:rPr>
          <w:sz w:val="22"/>
          <w:szCs w:val="22"/>
        </w:rPr>
        <w:t>Zamawiający nie dopuszcza składania ofert wariantowych.</w:t>
      </w:r>
    </w:p>
    <w:p w14:paraId="04988659" w14:textId="77777777" w:rsidR="00CE6D4B" w:rsidRDefault="008934EA">
      <w:pPr>
        <w:widowControl/>
        <w:numPr>
          <w:ilvl w:val="0"/>
          <w:numId w:val="14"/>
        </w:numPr>
        <w:suppressAutoHyphens w:val="0"/>
        <w:jc w:val="both"/>
      </w:pPr>
      <w:r>
        <w:rPr>
          <w:sz w:val="22"/>
          <w:szCs w:val="22"/>
        </w:rPr>
        <w:t xml:space="preserve">Rozliczenia pomiędzy wykonawcą a zamawiającym będą dokonywane w złotych polskich (PLN). </w:t>
      </w:r>
    </w:p>
    <w:p w14:paraId="6A66B4BC" w14:textId="77777777" w:rsidR="00CE6D4B" w:rsidRDefault="008934EA">
      <w:pPr>
        <w:widowControl/>
        <w:numPr>
          <w:ilvl w:val="0"/>
          <w:numId w:val="14"/>
        </w:numPr>
        <w:suppressAutoHyphens w:val="0"/>
        <w:jc w:val="both"/>
      </w:pPr>
      <w:r>
        <w:rPr>
          <w:bCs/>
          <w:sz w:val="22"/>
          <w:szCs w:val="22"/>
        </w:rPr>
        <w:t>Zamawiający nie przewiduje aukcji elektronicznej.</w:t>
      </w:r>
    </w:p>
    <w:p w14:paraId="0130772D" w14:textId="77777777" w:rsidR="00CE6D4B" w:rsidRDefault="008934EA">
      <w:pPr>
        <w:widowControl/>
        <w:numPr>
          <w:ilvl w:val="0"/>
          <w:numId w:val="14"/>
        </w:numPr>
        <w:suppressAutoHyphens w:val="0"/>
        <w:jc w:val="both"/>
      </w:pPr>
      <w:r>
        <w:rPr>
          <w:bCs/>
          <w:sz w:val="22"/>
          <w:szCs w:val="22"/>
        </w:rPr>
        <w:t>Zamawiający nie przewiduje zwrotu kosztów udziału w postępowaniu.</w:t>
      </w:r>
    </w:p>
    <w:p w14:paraId="3B58BBE2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562CB254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XVIII – Informacje o przetwarzaniu danych osobowych</w:t>
      </w:r>
    </w:p>
    <w:p w14:paraId="0BC23508" w14:textId="77777777" w:rsidR="00CE6D4B" w:rsidRDefault="008934EA">
      <w:pPr>
        <w:jc w:val="both"/>
      </w:pPr>
      <w:r>
        <w:rPr>
          <w:sz w:val="22"/>
          <w:szCs w:val="22"/>
        </w:rPr>
        <w:t>Zgodnie z art. 13 i 14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dalej „RODO”) w zw. z art. 19 ust. 1 ustawy PZP, Miasto Luboń – Urząd Miasta Luboń informuje, że:</w:t>
      </w:r>
    </w:p>
    <w:p w14:paraId="347938B1" w14:textId="77777777" w:rsidR="00CE6D4B" w:rsidRDefault="008934EA" w:rsidP="0085570B">
      <w:pPr>
        <w:numPr>
          <w:ilvl w:val="3"/>
          <w:numId w:val="51"/>
        </w:numPr>
        <w:contextualSpacing/>
        <w:jc w:val="both"/>
      </w:pPr>
      <w:r>
        <w:rPr>
          <w:b/>
          <w:sz w:val="22"/>
          <w:szCs w:val="22"/>
        </w:rPr>
        <w:t>Administratorem</w:t>
      </w:r>
      <w:r>
        <w:rPr>
          <w:sz w:val="22"/>
          <w:szCs w:val="22"/>
        </w:rPr>
        <w:t xml:space="preserve"> Pani/Pana danych osobowych jest Burmistrz Miasta Luboń, pl. e. Bojanowskiego 2, 62-030 Luboń.</w:t>
      </w:r>
    </w:p>
    <w:p w14:paraId="2980AE67" w14:textId="77777777" w:rsidR="00CE6D4B" w:rsidRDefault="008934EA" w:rsidP="0085570B">
      <w:pPr>
        <w:numPr>
          <w:ilvl w:val="3"/>
          <w:numId w:val="52"/>
        </w:numPr>
        <w:contextualSpacing/>
        <w:jc w:val="both"/>
      </w:pPr>
      <w:r>
        <w:rPr>
          <w:b/>
          <w:sz w:val="22"/>
          <w:szCs w:val="22"/>
        </w:rPr>
        <w:t>Miasto Luboń – Urząd Miasta Luboń wyznaczył Inspektora Ochrony Danych</w:t>
      </w:r>
      <w:r>
        <w:rPr>
          <w:sz w:val="22"/>
          <w:szCs w:val="22"/>
        </w:rPr>
        <w:t xml:space="preserve">, pl. E. Bojanowskiego 2, 62-030 Luboń. Kontakt z Inspektorem możliwy jest przez e-mail: </w:t>
      </w:r>
      <w:hyperlink r:id="rId11">
        <w:r>
          <w:rPr>
            <w:color w:val="0000FF"/>
            <w:sz w:val="22"/>
            <w:szCs w:val="22"/>
            <w:u w:val="single"/>
          </w:rPr>
          <w:t>iodo@umlubon.pl</w:t>
        </w:r>
      </w:hyperlink>
      <w:r>
        <w:rPr>
          <w:sz w:val="22"/>
          <w:szCs w:val="22"/>
        </w:rPr>
        <w:t xml:space="preserve"> lub pod nr telefonu +48 699714678.</w:t>
      </w:r>
    </w:p>
    <w:p w14:paraId="48AF5F90" w14:textId="77777777" w:rsidR="00CE6D4B" w:rsidRDefault="008934EA" w:rsidP="0085570B">
      <w:pPr>
        <w:numPr>
          <w:ilvl w:val="3"/>
          <w:numId w:val="53"/>
        </w:numPr>
        <w:contextualSpacing/>
        <w:jc w:val="both"/>
      </w:pPr>
      <w:r>
        <w:rPr>
          <w:sz w:val="22"/>
          <w:szCs w:val="22"/>
        </w:rPr>
        <w:t>Pani/Pana dane osobowe przetwarzane będą na podstawie art. 6 ust. 1 lit. c) RODO w celu związanym z postępowaniem o udzielenie zamówienia publicznego</w:t>
      </w:r>
      <w:r>
        <w:rPr>
          <w:i/>
          <w:sz w:val="22"/>
          <w:szCs w:val="22"/>
        </w:rPr>
        <w:t>, nr sprawy W</w:t>
      </w:r>
      <w:r>
        <w:rPr>
          <w:b/>
          <w:i/>
          <w:sz w:val="22"/>
          <w:szCs w:val="22"/>
        </w:rPr>
        <w:t>AG.271.11.2023.</w:t>
      </w:r>
    </w:p>
    <w:p w14:paraId="0AF1EF5B" w14:textId="77777777" w:rsidR="00CE6D4B" w:rsidRDefault="008934EA" w:rsidP="0085570B">
      <w:pPr>
        <w:numPr>
          <w:ilvl w:val="3"/>
          <w:numId w:val="54"/>
        </w:numPr>
        <w:contextualSpacing/>
        <w:jc w:val="both"/>
      </w:pPr>
      <w:r>
        <w:rPr>
          <w:sz w:val="22"/>
          <w:szCs w:val="22"/>
        </w:rPr>
        <w:t xml:space="preserve">Podanie przez Panią/Pana danych osobowych jest wymogiem ustawowym określonym w przepisach ustawy PZP związanym z udziałem w postępowaniu o udzielenie zamówienia publicznego. </w:t>
      </w:r>
    </w:p>
    <w:p w14:paraId="7E7839F1" w14:textId="77777777" w:rsidR="00CE6D4B" w:rsidRDefault="008934EA" w:rsidP="0085570B">
      <w:pPr>
        <w:numPr>
          <w:ilvl w:val="3"/>
          <w:numId w:val="55"/>
        </w:numPr>
        <w:contextualSpacing/>
        <w:jc w:val="both"/>
      </w:pPr>
      <w:r>
        <w:rPr>
          <w:sz w:val="22"/>
          <w:szCs w:val="22"/>
        </w:rPr>
        <w:t>Konsekwencje niepodania danych osobowych wynikają z ustawy PZP.</w:t>
      </w:r>
    </w:p>
    <w:p w14:paraId="6553C21E" w14:textId="77777777" w:rsidR="00CE6D4B" w:rsidRDefault="008934EA" w:rsidP="0085570B">
      <w:pPr>
        <w:numPr>
          <w:ilvl w:val="3"/>
          <w:numId w:val="56"/>
        </w:numPr>
        <w:contextualSpacing/>
        <w:jc w:val="both"/>
      </w:pPr>
      <w:r>
        <w:rPr>
          <w:sz w:val="22"/>
          <w:szCs w:val="22"/>
        </w:rPr>
        <w:t>Odbiorcami Pani/Pana danych osobowych będą osoby lub podmioty, którym udostępniona zostanie dokumentacja postępowania w oparciu o art. 18 oraz art. 74 ust. 3 oraz 4 ustawy PZP, przy czym udostępnieniu nie podlegają dane osobowe, o których mowa w art. 9 ust. 1 RODO, zebrane w toku postępowania o udzielenie zamówienia.</w:t>
      </w:r>
    </w:p>
    <w:p w14:paraId="594AE492" w14:textId="77777777" w:rsidR="00CE6D4B" w:rsidRDefault="008934EA" w:rsidP="0085570B">
      <w:pPr>
        <w:numPr>
          <w:ilvl w:val="3"/>
          <w:numId w:val="57"/>
        </w:numPr>
        <w:contextualSpacing/>
        <w:jc w:val="both"/>
      </w:pPr>
      <w:r>
        <w:rPr>
          <w:sz w:val="22"/>
          <w:szCs w:val="22"/>
        </w:rPr>
        <w:t xml:space="preserve">Pani/Pana dane osobowe będą przechowywane (5 lat ) zgodnie z przepisami </w:t>
      </w:r>
      <w:r>
        <w:rPr>
          <w:color w:val="3D3D3D"/>
          <w:sz w:val="22"/>
          <w:szCs w:val="22"/>
        </w:rPr>
        <w:t>przez czas wynikający z kategorii archiwalnej przewidzianej dla danego rodzaju spraw określonej w Rozporządzeniu Prezesa Rady Ministrów z dnia 18.01.2011 r. w sprawie instrukcji kancelaryjnej, jednolitych rzeczowych wykazów akt oraz w sprawie organizacji i zakresu działania archiwów zakładowych albo do up</w:t>
      </w:r>
      <w:r>
        <w:rPr>
          <w:sz w:val="22"/>
          <w:szCs w:val="22"/>
        </w:rPr>
        <w:t>ływu terminu możliwości kontroli projektu współfinansowanego lub finansowanego ze środków Unii Europejskiej albo jego trwałości takie projektu bądź innych umów czy zobowiązań wynikających z realizowanych projektów.</w:t>
      </w:r>
    </w:p>
    <w:p w14:paraId="292F8F8E" w14:textId="77777777" w:rsidR="00CE6D4B" w:rsidRDefault="008934EA" w:rsidP="0085570B">
      <w:pPr>
        <w:numPr>
          <w:ilvl w:val="3"/>
          <w:numId w:val="58"/>
        </w:numPr>
        <w:contextualSpacing/>
        <w:jc w:val="both"/>
      </w:pPr>
      <w:r>
        <w:rPr>
          <w:sz w:val="22"/>
          <w:szCs w:val="22"/>
        </w:rPr>
        <w:t xml:space="preserve">Posiada Pani/Pan prawo do: </w:t>
      </w:r>
    </w:p>
    <w:p w14:paraId="20A2FE40" w14:textId="77777777" w:rsidR="00CE6D4B" w:rsidRDefault="008934EA">
      <w:pPr>
        <w:numPr>
          <w:ilvl w:val="0"/>
          <w:numId w:val="16"/>
        </w:numPr>
        <w:ind w:left="1418" w:hanging="709"/>
        <w:contextualSpacing/>
        <w:jc w:val="both"/>
      </w:pPr>
      <w:r>
        <w:rPr>
          <w:sz w:val="22"/>
          <w:szCs w:val="22"/>
        </w:rPr>
        <w:t>na podstawie art. 15 RODO prawo dostępu do danych osobowych Pani/Pana dotyczących;</w:t>
      </w:r>
    </w:p>
    <w:p w14:paraId="2800918D" w14:textId="77777777" w:rsidR="00CE6D4B" w:rsidRDefault="008934EA">
      <w:pPr>
        <w:numPr>
          <w:ilvl w:val="0"/>
          <w:numId w:val="16"/>
        </w:numPr>
        <w:ind w:left="1418" w:hanging="709"/>
        <w:contextualSpacing/>
        <w:jc w:val="both"/>
      </w:pPr>
      <w:r>
        <w:rPr>
          <w:sz w:val="22"/>
          <w:szCs w:val="22"/>
        </w:rPr>
        <w:t>na podstawie art. 16 RODO prawo do sprostowania Pani/Pana danych osobowych;</w:t>
      </w:r>
    </w:p>
    <w:p w14:paraId="38DC9FD2" w14:textId="77777777" w:rsidR="00CE6D4B" w:rsidRDefault="008934EA">
      <w:pPr>
        <w:numPr>
          <w:ilvl w:val="0"/>
          <w:numId w:val="16"/>
        </w:numPr>
        <w:ind w:left="1418" w:hanging="709"/>
        <w:contextualSpacing/>
        <w:jc w:val="both"/>
      </w:pPr>
      <w:r>
        <w:rPr>
          <w:sz w:val="22"/>
          <w:szCs w:val="22"/>
        </w:rPr>
        <w:t>na podstawie art. 18 RODO prawo żądania od administratora ograniczenia przetwarzania danych osobowych,</w:t>
      </w:r>
    </w:p>
    <w:p w14:paraId="02EC0DB7" w14:textId="77777777" w:rsidR="00CE6D4B" w:rsidRDefault="008934EA">
      <w:pPr>
        <w:numPr>
          <w:ilvl w:val="0"/>
          <w:numId w:val="16"/>
        </w:numPr>
        <w:ind w:left="1418" w:hanging="709"/>
        <w:contextualSpacing/>
        <w:jc w:val="both"/>
      </w:pPr>
      <w:r>
        <w:rPr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34D6D177" w14:textId="77777777" w:rsidR="00CE6D4B" w:rsidRDefault="008934EA" w:rsidP="0085570B">
      <w:pPr>
        <w:numPr>
          <w:ilvl w:val="3"/>
          <w:numId w:val="59"/>
        </w:numPr>
        <w:contextualSpacing/>
        <w:jc w:val="both"/>
      </w:pPr>
      <w:r>
        <w:rPr>
          <w:sz w:val="22"/>
          <w:szCs w:val="22"/>
        </w:rPr>
        <w:t>Nie przysługuje Pani/Panu prawo do:</w:t>
      </w:r>
    </w:p>
    <w:p w14:paraId="302E8D9D" w14:textId="77777777" w:rsidR="00CE6D4B" w:rsidRDefault="008934EA">
      <w:pPr>
        <w:numPr>
          <w:ilvl w:val="0"/>
          <w:numId w:val="17"/>
        </w:numPr>
        <w:ind w:left="1418" w:hanging="709"/>
        <w:contextualSpacing/>
        <w:jc w:val="both"/>
      </w:pPr>
      <w:r>
        <w:rPr>
          <w:sz w:val="22"/>
          <w:szCs w:val="22"/>
        </w:rPr>
        <w:t>prawo do usunięcia danych osobowych w zw. z art. 17 ust. 3 lit. b), d) lub e) RODO,</w:t>
      </w:r>
    </w:p>
    <w:p w14:paraId="04FB802D" w14:textId="77777777" w:rsidR="00CE6D4B" w:rsidRDefault="008934EA">
      <w:pPr>
        <w:numPr>
          <w:ilvl w:val="0"/>
          <w:numId w:val="17"/>
        </w:numPr>
        <w:ind w:left="1418" w:hanging="709"/>
        <w:contextualSpacing/>
        <w:jc w:val="both"/>
      </w:pPr>
      <w:r>
        <w:rPr>
          <w:sz w:val="22"/>
          <w:szCs w:val="22"/>
        </w:rPr>
        <w:lastRenderedPageBreak/>
        <w:t>prawo do przenoszenia danych osobowych, o którym mowa w art. 20 RODO,</w:t>
      </w:r>
    </w:p>
    <w:p w14:paraId="3F710468" w14:textId="77777777" w:rsidR="00CE6D4B" w:rsidRDefault="008934EA">
      <w:pPr>
        <w:numPr>
          <w:ilvl w:val="0"/>
          <w:numId w:val="17"/>
        </w:numPr>
        <w:ind w:left="1418" w:hanging="709"/>
        <w:contextualSpacing/>
        <w:jc w:val="both"/>
      </w:pPr>
      <w:r>
        <w:rPr>
          <w:sz w:val="22"/>
          <w:szCs w:val="22"/>
        </w:rPr>
        <w:t>prawo sprzeciwu, wobec przetwarzania danych osobowych, gdyż podstawą prawną przetwarzania Pani/Pana danych osobowych jest art. 6 ust. 1 lit. c) w zw. z art. 21 RODO.</w:t>
      </w:r>
    </w:p>
    <w:p w14:paraId="6DC2DD40" w14:textId="77777777" w:rsidR="00CE6D4B" w:rsidRDefault="008934EA" w:rsidP="0085570B">
      <w:pPr>
        <w:numPr>
          <w:ilvl w:val="3"/>
          <w:numId w:val="60"/>
        </w:numPr>
        <w:contextualSpacing/>
        <w:jc w:val="both"/>
      </w:pPr>
      <w:r>
        <w:rPr>
          <w:b/>
          <w:sz w:val="22"/>
          <w:szCs w:val="22"/>
        </w:rPr>
        <w:t>Pana/Pani dane osobowe, o których mowa w art. 10 RODO</w:t>
      </w:r>
      <w:r>
        <w:rPr>
          <w:sz w:val="22"/>
          <w:szCs w:val="22"/>
        </w:rPr>
        <w:t>, mogą zostać udostępnione, w celu umożliwienia korzystania ze środków ochrony prawnej.</w:t>
      </w:r>
    </w:p>
    <w:p w14:paraId="67AEC76D" w14:textId="77777777" w:rsidR="00CE6D4B" w:rsidRDefault="008934EA" w:rsidP="0085570B">
      <w:pPr>
        <w:numPr>
          <w:ilvl w:val="3"/>
          <w:numId w:val="61"/>
        </w:numPr>
        <w:contextualSpacing/>
        <w:jc w:val="both"/>
      </w:pPr>
      <w:r>
        <w:rPr>
          <w:sz w:val="22"/>
          <w:szCs w:val="22"/>
        </w:rPr>
        <w:t xml:space="preserve">Zamawiający informuje, że </w:t>
      </w:r>
      <w:r>
        <w:rPr>
          <w:b/>
          <w:sz w:val="22"/>
          <w:szCs w:val="22"/>
        </w:rPr>
        <w:t>w odniesieniu do Pani/Pana danych osobowych</w:t>
      </w:r>
      <w:r>
        <w:rPr>
          <w:sz w:val="22"/>
          <w:szCs w:val="22"/>
        </w:rPr>
        <w:t xml:space="preserve"> decyzje nie będą podejmowane w sposób zautomatyzowany, stosownie do art. 22 RODO.</w:t>
      </w:r>
    </w:p>
    <w:p w14:paraId="37257F15" w14:textId="77777777" w:rsidR="00CE6D4B" w:rsidRDefault="008934EA" w:rsidP="0085570B">
      <w:pPr>
        <w:numPr>
          <w:ilvl w:val="3"/>
          <w:numId w:val="62"/>
        </w:numPr>
        <w:contextualSpacing/>
        <w:jc w:val="both"/>
      </w:pPr>
      <w:r>
        <w:rPr>
          <w:sz w:val="22"/>
          <w:szCs w:val="22"/>
        </w:rPr>
        <w:t xml:space="preserve">W przypadku gdy wykonanie obowiązków, o których mowa w art. 15 ust. 1 – 3 RODO, celem realizacji Pani/Pana uprawnienia wskazanego pkt 8 lit. a) powyżej, wymagałoby niewspółmiernie dużego wysiłku, </w:t>
      </w:r>
      <w:r>
        <w:rPr>
          <w:b/>
          <w:sz w:val="22"/>
          <w:szCs w:val="22"/>
        </w:rPr>
        <w:t>zamawiający może żądać od Pana/Pani</w:t>
      </w:r>
      <w:r>
        <w:rPr>
          <w:sz w:val="22"/>
          <w:szCs w:val="22"/>
        </w:rPr>
        <w:t>, wskazania dodatkowych informacji mających na celu sprecyzowanie żądania, w szczególności podania nazwy lub daty wszczętego albo zakończonego postępowania o udzielenie zamówienia publicznego.</w:t>
      </w:r>
    </w:p>
    <w:p w14:paraId="34892458" w14:textId="77777777" w:rsidR="00CE6D4B" w:rsidRDefault="008934EA" w:rsidP="0085570B">
      <w:pPr>
        <w:numPr>
          <w:ilvl w:val="3"/>
          <w:numId w:val="63"/>
        </w:numPr>
        <w:contextualSpacing/>
        <w:jc w:val="both"/>
      </w:pPr>
      <w:r>
        <w:rPr>
          <w:b/>
          <w:sz w:val="22"/>
          <w:szCs w:val="22"/>
        </w:rPr>
        <w:t>Skorzystanie przez Panią/Pana</w:t>
      </w:r>
      <w:r>
        <w:rPr>
          <w:sz w:val="22"/>
          <w:szCs w:val="22"/>
        </w:rPr>
        <w:t>, z uprawnienia wskazanego pkt 8 lit. b) powyżej, do sprostowania lub uzupełnienia danych osobowych, o którym mowa w art. 16 RODO, nie może skutkować zmianą wyniku postępowania o udzielenie zamówienia publicznego, ani zmianą postanowień umowy w zakresie niezgodnym z ustawą PZP, ani nie może naruszać integralności protokołu postępowania o udzielenie zamówienia publicznego oraz jego załączników.</w:t>
      </w:r>
    </w:p>
    <w:p w14:paraId="0C440409" w14:textId="77777777" w:rsidR="00CE6D4B" w:rsidRDefault="008934EA" w:rsidP="0085570B">
      <w:pPr>
        <w:numPr>
          <w:ilvl w:val="3"/>
          <w:numId w:val="64"/>
        </w:numPr>
        <w:contextualSpacing/>
        <w:jc w:val="both"/>
      </w:pPr>
      <w:r>
        <w:rPr>
          <w:b/>
          <w:sz w:val="22"/>
          <w:szCs w:val="22"/>
        </w:rPr>
        <w:t>Skorzystanie przez Panią/Pana</w:t>
      </w:r>
      <w:r>
        <w:rPr>
          <w:sz w:val="22"/>
          <w:szCs w:val="22"/>
        </w:rPr>
        <w:t>, z uprawnienia wskazanego pkt 8 lit. c) powyżej,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polegającym na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żądaniu ograniczenia przetwarzania danych, o którym mowa w art. 18 ust. 1 Rozporządzenia Ogólnego, nie ogranicza przetwarzania danych osobowych do czasu zakończenia postępowania o udzielenie zamówienia publicznego oraz również po postępowania w przypadku wystąpienia okoliczności, o których mowa w art. 18 ust. 2 RODO </w:t>
      </w:r>
      <w:r>
        <w:rPr>
          <w:sz w:val="22"/>
          <w:szCs w:val="22"/>
          <w:u w:val="single"/>
        </w:rPr>
        <w:t>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14:paraId="285B8C5C" w14:textId="77777777" w:rsidR="00CE6D4B" w:rsidRDefault="00CE6D4B">
      <w:pPr>
        <w:pStyle w:val="Akapitzlist"/>
        <w:widowControl/>
        <w:suppressAutoHyphens w:val="0"/>
        <w:ind w:left="644"/>
        <w:jc w:val="both"/>
        <w:rPr>
          <w:b/>
          <w:sz w:val="22"/>
          <w:szCs w:val="22"/>
        </w:rPr>
      </w:pPr>
    </w:p>
    <w:p w14:paraId="5B247D03" w14:textId="77777777" w:rsidR="00CE6D4B" w:rsidRDefault="008934EA">
      <w:pPr>
        <w:pStyle w:val="Akapitzlist"/>
        <w:widowControl/>
        <w:suppressAutoHyphens w:val="0"/>
        <w:ind w:left="0"/>
        <w:jc w:val="both"/>
      </w:pPr>
      <w:r>
        <w:rPr>
          <w:b/>
          <w:bCs/>
          <w:sz w:val="22"/>
          <w:szCs w:val="22"/>
        </w:rPr>
        <w:t>Rozdział XIX – Załączniki do SWZ</w:t>
      </w:r>
    </w:p>
    <w:p w14:paraId="21DCC2E5" w14:textId="77777777" w:rsidR="00CE6D4B" w:rsidRDefault="008934EA">
      <w:pPr>
        <w:pStyle w:val="Akapitzlist"/>
        <w:widowControl/>
        <w:numPr>
          <w:ilvl w:val="0"/>
          <w:numId w:val="18"/>
        </w:numPr>
        <w:suppressAutoHyphens w:val="0"/>
        <w:jc w:val="both"/>
      </w:pPr>
      <w:r>
        <w:rPr>
          <w:sz w:val="22"/>
          <w:szCs w:val="22"/>
        </w:rPr>
        <w:t xml:space="preserve">Załącznik A i B – </w:t>
      </w:r>
      <w:r>
        <w:rPr>
          <w:bCs/>
          <w:sz w:val="22"/>
          <w:szCs w:val="22"/>
        </w:rPr>
        <w:t>Opisy przedmiotów zamówienia;</w:t>
      </w:r>
    </w:p>
    <w:p w14:paraId="435AEC54" w14:textId="77777777" w:rsidR="00CE6D4B" w:rsidRDefault="00CE6D4B">
      <w:pPr>
        <w:ind w:left="720"/>
        <w:contextualSpacing/>
        <w:jc w:val="both"/>
        <w:rPr>
          <w:bCs/>
          <w:sz w:val="22"/>
          <w:szCs w:val="22"/>
        </w:rPr>
      </w:pPr>
    </w:p>
    <w:p w14:paraId="122922D8" w14:textId="77777777" w:rsidR="00CE6D4B" w:rsidRDefault="008934EA">
      <w:pPr>
        <w:widowControl/>
        <w:suppressAutoHyphens w:val="0"/>
        <w:spacing w:after="160" w:line="259" w:lineRule="auto"/>
        <w:jc w:val="left"/>
        <w:rPr>
          <w:bCs/>
          <w:sz w:val="22"/>
          <w:szCs w:val="22"/>
          <w:u w:val="single"/>
        </w:rPr>
      </w:pPr>
      <w:r>
        <w:br w:type="page"/>
      </w:r>
    </w:p>
    <w:p w14:paraId="4F2A6127" w14:textId="77777777" w:rsidR="00CE6D4B" w:rsidRDefault="00CE6D4B">
      <w:pPr>
        <w:widowControl/>
        <w:suppressAutoHyphens w:val="0"/>
        <w:spacing w:after="160" w:line="259" w:lineRule="auto"/>
        <w:jc w:val="right"/>
        <w:rPr>
          <w:b/>
          <w:i/>
          <w:iCs/>
          <w:sz w:val="22"/>
          <w:szCs w:val="22"/>
          <w:highlight w:val="yellow"/>
        </w:rPr>
      </w:pPr>
    </w:p>
    <w:p w14:paraId="27DE0736" w14:textId="77777777" w:rsidR="00CE6D4B" w:rsidRDefault="008934EA">
      <w:pPr>
        <w:ind w:left="360"/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Załącznik A do SWZ – Opis przedmiotu zamówienia</w:t>
      </w:r>
    </w:p>
    <w:p w14:paraId="1B2E938A" w14:textId="77777777" w:rsidR="00422479" w:rsidRDefault="008934EA">
      <w:pPr>
        <w:spacing w:afterAutospacing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br/>
      </w:r>
      <w:bookmarkStart w:id="8" w:name="_Hlk150342603"/>
      <w:r w:rsidR="00422479">
        <w:rPr>
          <w:b/>
          <w:sz w:val="22"/>
          <w:szCs w:val="22"/>
          <w:lang w:eastAsia="en-US"/>
        </w:rPr>
        <w:t xml:space="preserve">Wznowienie roczne serwisów urządzeń sieciowych firmy </w:t>
      </w:r>
      <w:proofErr w:type="spellStart"/>
      <w:r w:rsidR="00422479">
        <w:rPr>
          <w:b/>
          <w:sz w:val="22"/>
          <w:szCs w:val="22"/>
          <w:lang w:eastAsia="en-US"/>
        </w:rPr>
        <w:t>FortiNet</w:t>
      </w:r>
      <w:proofErr w:type="spellEnd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16"/>
        <w:gridCol w:w="2431"/>
        <w:gridCol w:w="2784"/>
        <w:gridCol w:w="596"/>
      </w:tblGrid>
      <w:tr w:rsidR="00AB3B2A" w:rsidRPr="009072C8" w14:paraId="5E1C228C" w14:textId="77777777" w:rsidTr="00AB3B2A">
        <w:trPr>
          <w:trHeight w:val="2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7214A789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Ln</w:t>
            </w:r>
            <w:proofErr w:type="spellEnd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D6C17B3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6D5FB47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6A15B70B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422479" w:rsidRPr="009072C8" w14:paraId="2EE9436D" w14:textId="77777777" w:rsidTr="00AB3B2A">
        <w:trPr>
          <w:trHeight w:val="4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30DE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DB6F4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FOR-FC-10-0080F-950-02-12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5D53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[L] FortiGate-80F 1 Year Unified Threat Protection (UTP) (IPS, Advanced Malware Protection, Application Control, Web &amp; Video Filtering, Antispam Service, and 24x7 </w:t>
            </w:r>
            <w:proofErr w:type="spellStart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>FortiCare</w:t>
            </w:r>
            <w:proofErr w:type="spellEnd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F2D9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AB3B2A" w:rsidRPr="009072C8" w14:paraId="7556563A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8936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A393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18C5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Numery seryjne: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F34B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FGT80FTK20006041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40C9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36EEE7" w14:textId="77777777" w:rsidR="00422479" w:rsidRPr="00AB3B2A" w:rsidRDefault="00422479" w:rsidP="00422479">
      <w:pPr>
        <w:spacing w:after="11"/>
        <w:rPr>
          <w:rFonts w:ascii="Arial" w:eastAsia="Verdana" w:hAnsi="Arial" w:cs="Arial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16"/>
        <w:gridCol w:w="2524"/>
        <w:gridCol w:w="2691"/>
        <w:gridCol w:w="596"/>
      </w:tblGrid>
      <w:tr w:rsidR="00AB3B2A" w:rsidRPr="00AB3B2A" w14:paraId="0EC54105" w14:textId="77777777" w:rsidTr="00AB3B2A">
        <w:trPr>
          <w:trHeight w:val="2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277C2E6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Ln</w:t>
            </w:r>
            <w:proofErr w:type="spellEnd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77CC720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8EFDABC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4A73C68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AB3B2A" w:rsidRPr="009072C8" w14:paraId="2391BC78" w14:textId="77777777" w:rsidTr="00AB3B2A">
        <w:trPr>
          <w:trHeight w:val="44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0B1F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87D8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FOR-FC-10-00E80-950-02-12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2C4E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[L] FortiGate-80E 1 Year Unified Threat Protection (UTP) (IPS, Advanced Malware Protection, Application Control, Web &amp; Video Filtering, Antispam Service, and 24x7 </w:t>
            </w:r>
            <w:proofErr w:type="spellStart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>FortiCare</w:t>
            </w:r>
            <w:proofErr w:type="spellEnd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8714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AB3B2A" w:rsidRPr="009072C8" w14:paraId="5E93ECEA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15E5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C4E9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CB0CDC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Numery seryjne: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5B8B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FGT80E4Q17015141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B4A5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2A" w:rsidRPr="009072C8" w14:paraId="05BFE462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B814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C6C3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E51C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147A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FGT80E4Q17015025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53BA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2A" w:rsidRPr="009072C8" w14:paraId="5FBE0AC2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46F7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3085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4065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59F9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FGT80E4Q17014999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C41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2A" w:rsidRPr="009072C8" w14:paraId="3B0E1CA8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A9D1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7BA3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E559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4599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FGT80E4Q17014759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D63F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2A" w:rsidRPr="009072C8" w14:paraId="43E0EE67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36EB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9FB3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770F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5CE8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FGT80E4Q17014738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FDAF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6B85E" w14:textId="77777777" w:rsidR="00422479" w:rsidRPr="00AB3B2A" w:rsidRDefault="00422479" w:rsidP="00422479">
      <w:pPr>
        <w:spacing w:after="2"/>
        <w:rPr>
          <w:rFonts w:ascii="Arial" w:eastAsia="Verdana" w:hAnsi="Arial" w:cs="Arial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957"/>
        <w:gridCol w:w="2290"/>
        <w:gridCol w:w="2784"/>
        <w:gridCol w:w="596"/>
      </w:tblGrid>
      <w:tr w:rsidR="00AB3B2A" w:rsidRPr="00AB3B2A" w14:paraId="4CCB71CA" w14:textId="77777777" w:rsidTr="00AB3B2A">
        <w:trPr>
          <w:trHeight w:val="2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37BA48D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Ln</w:t>
            </w:r>
            <w:proofErr w:type="spellEnd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096463C2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6B53B53B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055C9BA3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AB3B2A" w:rsidRPr="009072C8" w14:paraId="2235A953" w14:textId="77777777" w:rsidTr="00AB3B2A">
        <w:trPr>
          <w:trHeight w:val="44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275A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80C9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FOR-FC-10-0VM01-642-02-12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77BB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[L] FortiMail-VM01 1 Year 24x7 </w:t>
            </w:r>
            <w:proofErr w:type="spellStart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>FortiCare</w:t>
            </w:r>
            <w:proofErr w:type="spellEnd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 and FortiGuard Base Bundle Contract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4388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AB3B2A" w:rsidRPr="009072C8" w14:paraId="50E0002C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A4B9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49AA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CD5B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Numery seryjne: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0AA7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FEVM010000197700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8667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738142" w14:textId="77777777" w:rsidR="00422479" w:rsidRPr="00AB3B2A" w:rsidRDefault="00422479" w:rsidP="00422479">
      <w:pPr>
        <w:spacing w:after="2"/>
        <w:rPr>
          <w:rFonts w:ascii="Arial" w:eastAsia="Verdana" w:hAnsi="Arial" w:cs="Arial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957"/>
        <w:gridCol w:w="2304"/>
        <w:gridCol w:w="2770"/>
        <w:gridCol w:w="596"/>
      </w:tblGrid>
      <w:tr w:rsidR="00AB3B2A" w:rsidRPr="00AB3B2A" w14:paraId="4E872012" w14:textId="77777777" w:rsidTr="00AB3B2A">
        <w:trPr>
          <w:trHeight w:val="2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632A2AF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Ln</w:t>
            </w:r>
            <w:proofErr w:type="spellEnd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F97E805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1ACD67F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2EAD6EF9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AB3B2A" w:rsidRPr="009072C8" w14:paraId="32A1E2A5" w14:textId="77777777" w:rsidTr="00AB3B2A">
        <w:trPr>
          <w:trHeight w:val="44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35AC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C6E1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FOR-FC1-10-LV0VM-248-12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4C7B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[S] </w:t>
            </w:r>
            <w:proofErr w:type="spellStart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>FortiAnalyzer</w:t>
            </w:r>
            <w:proofErr w:type="spellEnd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-VM Support 1 Year 24x7 </w:t>
            </w:r>
            <w:proofErr w:type="spellStart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>FortiCare</w:t>
            </w:r>
            <w:proofErr w:type="spellEnd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 Contract (for 1-6 GB/Day of Logs)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BAA3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AB3B2A" w:rsidRPr="009072C8" w14:paraId="14A58E42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AF35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40DE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82D3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Numery seryjne: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D45C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FAZ-VM0000160995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A310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F2D9B" w14:textId="77777777" w:rsidR="00422479" w:rsidRPr="00AB3B2A" w:rsidRDefault="00422479" w:rsidP="00422479">
      <w:pPr>
        <w:spacing w:after="2"/>
        <w:rPr>
          <w:rFonts w:ascii="Arial" w:eastAsia="Verdana" w:hAnsi="Arial" w:cs="Arial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74"/>
        <w:gridCol w:w="2552"/>
        <w:gridCol w:w="2805"/>
        <w:gridCol w:w="596"/>
      </w:tblGrid>
      <w:tr w:rsidR="00AB3B2A" w:rsidRPr="00AB3B2A" w14:paraId="4BAEBF35" w14:textId="77777777" w:rsidTr="00AB3B2A">
        <w:trPr>
          <w:trHeight w:val="2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2E954C8E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Ln</w:t>
            </w:r>
            <w:proofErr w:type="spellEnd"/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0A6B4BC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06705F46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2003C524" w14:textId="77777777" w:rsidR="00422479" w:rsidRPr="009072C8" w:rsidRDefault="00422479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2C8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AB3B2A" w:rsidRPr="009072C8" w14:paraId="3A8B9D4C" w14:textId="77777777" w:rsidTr="00AB3B2A">
        <w:trPr>
          <w:trHeight w:val="7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38E3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AB3B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0DC4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FC-10-0040F-950-02-12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E05F9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Unified Threat Protection (UTP) (IPS, Advanced Malware Protection, Application Control, URL, DNS &amp; Video Filtering, Antispam Service, and </w:t>
            </w:r>
            <w:proofErr w:type="spellStart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>FortiCare</w:t>
            </w:r>
            <w:proofErr w:type="spellEnd"/>
            <w:r w:rsidRPr="009072C8">
              <w:rPr>
                <w:rFonts w:ascii="Arial" w:hAnsi="Arial" w:cs="Arial"/>
                <w:sz w:val="20"/>
                <w:szCs w:val="20"/>
                <w:lang w:val="en-US"/>
              </w:rPr>
              <w:t xml:space="preserve"> Premium)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FF57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AB3B2A" w:rsidRPr="009072C8" w14:paraId="15A2B87E" w14:textId="77777777" w:rsidTr="00AB3B2A">
        <w:trPr>
          <w:trHeight w:val="28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4DA5" w14:textId="77777777" w:rsidR="00422479" w:rsidRPr="009072C8" w:rsidRDefault="00422479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F09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79AC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>Numery seryjne: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8750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9072C8">
              <w:rPr>
                <w:rFonts w:ascii="Arial" w:hAnsi="Arial" w:cs="Arial"/>
                <w:sz w:val="20"/>
                <w:szCs w:val="20"/>
              </w:rPr>
              <w:t xml:space="preserve">FGT40FTK20048197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DB03" w14:textId="77777777" w:rsidR="00422479" w:rsidRPr="009072C8" w:rsidRDefault="00422479" w:rsidP="00331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76543" w14:textId="77777777" w:rsidR="00422479" w:rsidRDefault="00422479">
      <w:pPr>
        <w:spacing w:afterAutospacing="1"/>
        <w:rPr>
          <w:b/>
          <w:sz w:val="22"/>
          <w:szCs w:val="22"/>
          <w:lang w:eastAsia="en-US"/>
        </w:rPr>
      </w:pPr>
    </w:p>
    <w:p w14:paraId="0BC767A1" w14:textId="64DED4D2" w:rsidR="00CE6D4B" w:rsidRDefault="008934EA">
      <w:pPr>
        <w:spacing w:afterAutospacing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</w:t>
      </w:r>
      <w:bookmarkEnd w:id="8"/>
    </w:p>
    <w:p w14:paraId="72750B99" w14:textId="77777777" w:rsidR="00CE6D4B" w:rsidRDefault="00CE6D4B">
      <w:pPr>
        <w:rPr>
          <w:sz w:val="20"/>
          <w:szCs w:val="20"/>
        </w:rPr>
      </w:pPr>
    </w:p>
    <w:p w14:paraId="0F4AE478" w14:textId="77777777" w:rsidR="00CE6D4B" w:rsidRDefault="00CE6D4B">
      <w:pPr>
        <w:pStyle w:val="Default"/>
        <w:rPr>
          <w:sz w:val="20"/>
          <w:szCs w:val="20"/>
        </w:rPr>
      </w:pPr>
    </w:p>
    <w:p w14:paraId="472B9B0C" w14:textId="77777777" w:rsidR="00CE6D4B" w:rsidRDefault="00CE6D4B">
      <w:pPr>
        <w:pStyle w:val="Default"/>
        <w:rPr>
          <w:sz w:val="20"/>
          <w:szCs w:val="20"/>
        </w:rPr>
      </w:pPr>
    </w:p>
    <w:p w14:paraId="6EE7F1D3" w14:textId="77777777" w:rsidR="00CE6D4B" w:rsidRDefault="00CE6D4B">
      <w:pPr>
        <w:pStyle w:val="Default"/>
        <w:rPr>
          <w:sz w:val="20"/>
          <w:szCs w:val="20"/>
        </w:rPr>
      </w:pPr>
    </w:p>
    <w:p w14:paraId="53351D05" w14:textId="77777777" w:rsidR="00CE6D4B" w:rsidRDefault="00CE6D4B">
      <w:pPr>
        <w:pStyle w:val="Default"/>
        <w:rPr>
          <w:sz w:val="20"/>
          <w:szCs w:val="20"/>
        </w:rPr>
      </w:pPr>
    </w:p>
    <w:p w14:paraId="37A71BEA" w14:textId="77777777" w:rsidR="00CE6D4B" w:rsidRDefault="00CE6D4B">
      <w:pPr>
        <w:pStyle w:val="Default"/>
        <w:rPr>
          <w:sz w:val="20"/>
          <w:szCs w:val="20"/>
        </w:rPr>
      </w:pPr>
    </w:p>
    <w:p w14:paraId="20E6A458" w14:textId="77777777" w:rsidR="00CE6D4B" w:rsidRDefault="00CE6D4B">
      <w:pPr>
        <w:jc w:val="both"/>
        <w:rPr>
          <w:b/>
          <w:bCs/>
          <w:iCs/>
          <w:sz w:val="20"/>
          <w:szCs w:val="20"/>
        </w:rPr>
      </w:pPr>
    </w:p>
    <w:p w14:paraId="4B3B909F" w14:textId="77777777" w:rsidR="00CE6D4B" w:rsidRDefault="008934EA">
      <w:pPr>
        <w:widowControl/>
        <w:suppressAutoHyphens w:val="0"/>
        <w:spacing w:after="160" w:line="259" w:lineRule="auto"/>
        <w:jc w:val="left"/>
        <w:rPr>
          <w:b/>
          <w:i/>
          <w:iCs/>
          <w:sz w:val="22"/>
          <w:szCs w:val="22"/>
        </w:rPr>
      </w:pPr>
      <w:r>
        <w:br w:type="page"/>
      </w:r>
    </w:p>
    <w:p w14:paraId="4727F6A2" w14:textId="77777777" w:rsidR="00CE6D4B" w:rsidRDefault="008934EA">
      <w:pPr>
        <w:ind w:left="360"/>
        <w:jc w:val="right"/>
      </w:pPr>
      <w:r>
        <w:rPr>
          <w:b/>
          <w:bCs/>
          <w:i/>
          <w:sz w:val="22"/>
          <w:szCs w:val="22"/>
        </w:rPr>
        <w:lastRenderedPageBreak/>
        <w:t>Załącznik B do SWZ – Opis przedmiotu zamówienia</w:t>
      </w:r>
    </w:p>
    <w:p w14:paraId="4D2817F2" w14:textId="77777777" w:rsidR="00AB3B2A" w:rsidRDefault="008934EA">
      <w:pPr>
        <w:spacing w:afterAutospacing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br/>
      </w:r>
      <w:bookmarkStart w:id="9" w:name="_Hlk150342603_kopia_1"/>
      <w:r w:rsidR="00AB3B2A">
        <w:rPr>
          <w:b/>
          <w:sz w:val="22"/>
          <w:szCs w:val="22"/>
          <w:lang w:eastAsia="en-US"/>
        </w:rPr>
        <w:t xml:space="preserve">Zakup nowych urządzeń </w:t>
      </w:r>
      <w:proofErr w:type="spellStart"/>
      <w:r w:rsidR="00AB3B2A">
        <w:rPr>
          <w:b/>
          <w:sz w:val="22"/>
          <w:szCs w:val="22"/>
          <w:lang w:eastAsia="en-US"/>
        </w:rPr>
        <w:t>FortiGate</w:t>
      </w:r>
      <w:proofErr w:type="spellEnd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514"/>
        <w:gridCol w:w="5546"/>
        <w:gridCol w:w="709"/>
      </w:tblGrid>
      <w:tr w:rsidR="00AB3B2A" w:rsidRPr="00193173" w14:paraId="0C83EDF7" w14:textId="77777777" w:rsidTr="00AB3B2A">
        <w:trPr>
          <w:trHeight w:val="28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62B8F3C" w14:textId="77777777" w:rsidR="00AB3B2A" w:rsidRPr="00193173" w:rsidRDefault="00AB3B2A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93173">
              <w:rPr>
                <w:rFonts w:ascii="Arial" w:hAnsi="Arial" w:cs="Arial"/>
                <w:b/>
                <w:bCs/>
                <w:sz w:val="20"/>
                <w:szCs w:val="20"/>
              </w:rPr>
              <w:t>Ln</w:t>
            </w:r>
            <w:proofErr w:type="spellEnd"/>
            <w:r w:rsidRPr="0019317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2022AEFD" w14:textId="77777777" w:rsidR="00AB3B2A" w:rsidRPr="00193173" w:rsidRDefault="00AB3B2A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3173">
              <w:rPr>
                <w:rFonts w:ascii="Arial" w:hAnsi="Arial" w:cs="Arial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6D9FF09B" w14:textId="77777777" w:rsidR="00AB3B2A" w:rsidRPr="00193173" w:rsidRDefault="00AB3B2A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3173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2BDE5C33" w14:textId="77777777" w:rsidR="00AB3B2A" w:rsidRPr="00193173" w:rsidRDefault="00AB3B2A" w:rsidP="00331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3173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AB3B2A" w:rsidRPr="00193173" w14:paraId="10A9818A" w14:textId="77777777" w:rsidTr="00AB3B2A">
        <w:trPr>
          <w:trHeight w:val="61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E39D" w14:textId="77777777" w:rsidR="00AB3B2A" w:rsidRPr="00193173" w:rsidRDefault="00AB3B2A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1931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D16E" w14:textId="77777777" w:rsidR="00AB3B2A" w:rsidRPr="00193173" w:rsidRDefault="00AB3B2A" w:rsidP="00331925">
            <w:pPr>
              <w:rPr>
                <w:rFonts w:ascii="Arial" w:hAnsi="Arial" w:cs="Arial"/>
                <w:sz w:val="20"/>
                <w:szCs w:val="20"/>
              </w:rPr>
            </w:pPr>
            <w:r w:rsidRPr="00193173">
              <w:rPr>
                <w:rFonts w:ascii="Arial" w:hAnsi="Arial" w:cs="Arial"/>
                <w:sz w:val="20"/>
                <w:szCs w:val="20"/>
              </w:rPr>
              <w:t>FOR-FG-40F-BDL-950-12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492B" w14:textId="77777777" w:rsidR="00AB3B2A" w:rsidRPr="00193173" w:rsidRDefault="00AB3B2A" w:rsidP="003319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173">
              <w:rPr>
                <w:rFonts w:ascii="Arial" w:hAnsi="Arial" w:cs="Arial"/>
                <w:sz w:val="20"/>
                <w:szCs w:val="20"/>
                <w:lang w:val="en-US"/>
              </w:rPr>
              <w:t xml:space="preserve">FortiGate-40F Hardware plus 1 Year 24x7 </w:t>
            </w:r>
            <w:proofErr w:type="spellStart"/>
            <w:r w:rsidRPr="00193173">
              <w:rPr>
                <w:rFonts w:ascii="Arial" w:hAnsi="Arial" w:cs="Arial"/>
                <w:sz w:val="20"/>
                <w:szCs w:val="20"/>
                <w:lang w:val="en-US"/>
              </w:rPr>
              <w:t>FortiCare</w:t>
            </w:r>
            <w:proofErr w:type="spellEnd"/>
            <w:r w:rsidRPr="00193173">
              <w:rPr>
                <w:rFonts w:ascii="Arial" w:hAnsi="Arial" w:cs="Arial"/>
                <w:sz w:val="20"/>
                <w:szCs w:val="20"/>
                <w:lang w:val="en-US"/>
              </w:rPr>
              <w:t xml:space="preserve"> and FortiGuard Unified Threat Protection (UTP)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D926" w14:textId="77777777" w:rsidR="00AB3B2A" w:rsidRPr="00193173" w:rsidRDefault="00AB3B2A" w:rsidP="003319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3173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</w:tbl>
    <w:p w14:paraId="632D7AA5" w14:textId="7D6CACA4" w:rsidR="00CE6D4B" w:rsidRDefault="008934EA">
      <w:pPr>
        <w:spacing w:afterAutospacing="1"/>
      </w:pPr>
      <w:r>
        <w:rPr>
          <w:b/>
          <w:sz w:val="22"/>
          <w:szCs w:val="22"/>
          <w:lang w:eastAsia="en-US"/>
        </w:rPr>
        <w:t xml:space="preserve">  </w:t>
      </w:r>
      <w:bookmarkEnd w:id="9"/>
    </w:p>
    <w:p w14:paraId="40D5D045" w14:textId="37E09BD8" w:rsidR="00CE6D4B" w:rsidRDefault="00CE6D4B" w:rsidP="00AB3B2A">
      <w:pPr>
        <w:keepNext/>
        <w:widowControl/>
        <w:tabs>
          <w:tab w:val="left" w:pos="567"/>
        </w:tabs>
        <w:suppressAutoHyphens w:val="0"/>
        <w:spacing w:after="160"/>
        <w:jc w:val="left"/>
        <w:rPr>
          <w:b/>
          <w:i/>
          <w:iCs/>
          <w:sz w:val="22"/>
          <w:szCs w:val="22"/>
          <w:lang w:eastAsia="en-US"/>
        </w:rPr>
      </w:pPr>
    </w:p>
    <w:sectPr w:rsidR="00CE6D4B">
      <w:headerReference w:type="default" r:id="rId12"/>
      <w:footerReference w:type="even" r:id="rId13"/>
      <w:pgSz w:w="11906" w:h="16838"/>
      <w:pgMar w:top="426" w:right="1274" w:bottom="708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62AD" w14:textId="77777777" w:rsidR="00A823C3" w:rsidRDefault="00A823C3">
      <w:r>
        <w:separator/>
      </w:r>
    </w:p>
  </w:endnote>
  <w:endnote w:type="continuationSeparator" w:id="0">
    <w:p w14:paraId="0854390B" w14:textId="77777777" w:rsidR="00A823C3" w:rsidRDefault="00A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9830" w14:textId="77777777" w:rsidR="00CE6D4B" w:rsidRDefault="00CE6D4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DAD1" w14:textId="77777777" w:rsidR="00A823C3" w:rsidRDefault="00A823C3">
      <w:r>
        <w:separator/>
      </w:r>
    </w:p>
  </w:footnote>
  <w:footnote w:type="continuationSeparator" w:id="0">
    <w:p w14:paraId="5396AE3C" w14:textId="77777777" w:rsidR="00A823C3" w:rsidRDefault="00A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6" w14:textId="7DB381D6" w:rsidR="00381023" w:rsidRDefault="0038102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663C9D" wp14:editId="30301546">
          <wp:simplePos x="0" y="0"/>
          <wp:positionH relativeFrom="margin">
            <wp:posOffset>0</wp:posOffset>
          </wp:positionH>
          <wp:positionV relativeFrom="page">
            <wp:posOffset>171450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B1D66" w14:textId="77777777" w:rsidR="00381023" w:rsidRDefault="003810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DB9"/>
    <w:multiLevelType w:val="multilevel"/>
    <w:tmpl w:val="489C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92DAC"/>
    <w:multiLevelType w:val="multilevel"/>
    <w:tmpl w:val="AABA2A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2F563B"/>
    <w:multiLevelType w:val="multilevel"/>
    <w:tmpl w:val="DAF43D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3" w15:restartNumberingAfterBreak="0">
    <w:nsid w:val="03C13C70"/>
    <w:multiLevelType w:val="multilevel"/>
    <w:tmpl w:val="C9DEE01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 w15:restartNumberingAfterBreak="0">
    <w:nsid w:val="0E837BCF"/>
    <w:multiLevelType w:val="multilevel"/>
    <w:tmpl w:val="284E9E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1A822594"/>
    <w:multiLevelType w:val="multilevel"/>
    <w:tmpl w:val="8AF8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337D3C"/>
    <w:multiLevelType w:val="multilevel"/>
    <w:tmpl w:val="9072D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7" w15:restartNumberingAfterBreak="0">
    <w:nsid w:val="22D73FB7"/>
    <w:multiLevelType w:val="multilevel"/>
    <w:tmpl w:val="FEF6F052"/>
    <w:lvl w:ilvl="0">
      <w:start w:val="1"/>
      <w:numFmt w:val="lowerLetter"/>
      <w:lvlText w:val="%1."/>
      <w:lvlJc w:val="left"/>
      <w:pPr>
        <w:tabs>
          <w:tab w:val="num" w:pos="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8" w15:restartNumberingAfterBreak="0">
    <w:nsid w:val="23B04ED3"/>
    <w:multiLevelType w:val="multilevel"/>
    <w:tmpl w:val="78C6D4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5DF1C4F"/>
    <w:multiLevelType w:val="multilevel"/>
    <w:tmpl w:val="98069A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06"/>
        </w:tabs>
        <w:ind w:left="1206" w:hanging="78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26110EBC"/>
    <w:multiLevelType w:val="multilevel"/>
    <w:tmpl w:val="02D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2E9828CC"/>
    <w:multiLevelType w:val="multilevel"/>
    <w:tmpl w:val="CF3479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3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3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28" w:hanging="1440"/>
      </w:pPr>
    </w:lvl>
  </w:abstractNum>
  <w:abstractNum w:abstractNumId="12" w15:restartNumberingAfterBreak="0">
    <w:nsid w:val="2ED56C32"/>
    <w:multiLevelType w:val="multilevel"/>
    <w:tmpl w:val="1B1662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3D7E33"/>
    <w:multiLevelType w:val="multilevel"/>
    <w:tmpl w:val="8152A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D51FD0"/>
    <w:multiLevelType w:val="multilevel"/>
    <w:tmpl w:val="371EE196"/>
    <w:lvl w:ilvl="0">
      <w:start w:val="1"/>
      <w:numFmt w:val="lowerLetter"/>
      <w:lvlText w:val="%1."/>
      <w:lvlJc w:val="left"/>
      <w:pPr>
        <w:tabs>
          <w:tab w:val="num" w:pos="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375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5" w15:restartNumberingAfterBreak="0">
    <w:nsid w:val="36A514DE"/>
    <w:multiLevelType w:val="multilevel"/>
    <w:tmpl w:val="908AA8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C5A7F7F"/>
    <w:multiLevelType w:val="multilevel"/>
    <w:tmpl w:val="FA449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D900D71"/>
    <w:multiLevelType w:val="multilevel"/>
    <w:tmpl w:val="9088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51375B"/>
    <w:multiLevelType w:val="multilevel"/>
    <w:tmpl w:val="A0101DAA"/>
    <w:lvl w:ilvl="0">
      <w:start w:val="1"/>
      <w:numFmt w:val="lowerLetter"/>
      <w:lvlText w:val="%1."/>
      <w:lvlJc w:val="left"/>
      <w:pPr>
        <w:tabs>
          <w:tab w:val="num" w:pos="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9" w15:restartNumberingAfterBreak="0">
    <w:nsid w:val="435E4182"/>
    <w:multiLevelType w:val="multilevel"/>
    <w:tmpl w:val="9AA0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2732A7"/>
    <w:multiLevelType w:val="multilevel"/>
    <w:tmpl w:val="DB9EB94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1" w15:restartNumberingAfterBreak="0">
    <w:nsid w:val="481A4A7D"/>
    <w:multiLevelType w:val="multilevel"/>
    <w:tmpl w:val="BA6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DA1B43"/>
    <w:multiLevelType w:val="multilevel"/>
    <w:tmpl w:val="FD7C02F0"/>
    <w:lvl w:ilvl="0">
      <w:start w:val="1"/>
      <w:numFmt w:val="decimal"/>
      <w:pStyle w:val="Akapitzlist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FDB50E6"/>
    <w:multiLevelType w:val="multilevel"/>
    <w:tmpl w:val="B0E0ED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2DD1D6A"/>
    <w:multiLevelType w:val="multilevel"/>
    <w:tmpl w:val="239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4D77235"/>
    <w:multiLevelType w:val="multilevel"/>
    <w:tmpl w:val="6DB09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26" w15:restartNumberingAfterBreak="0">
    <w:nsid w:val="55B951D9"/>
    <w:multiLevelType w:val="multilevel"/>
    <w:tmpl w:val="95DCA1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2A4202"/>
    <w:multiLevelType w:val="multilevel"/>
    <w:tmpl w:val="F7727F9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8" w15:restartNumberingAfterBreak="0">
    <w:nsid w:val="564B35C5"/>
    <w:multiLevelType w:val="multilevel"/>
    <w:tmpl w:val="F676B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84D3D79"/>
    <w:multiLevelType w:val="multilevel"/>
    <w:tmpl w:val="1C7287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30" w15:restartNumberingAfterBreak="0">
    <w:nsid w:val="5CD823ED"/>
    <w:multiLevelType w:val="multilevel"/>
    <w:tmpl w:val="E1A2A64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/>
        <w:color w:val="auto"/>
      </w:rPr>
    </w:lvl>
  </w:abstractNum>
  <w:abstractNum w:abstractNumId="31" w15:restartNumberingAfterBreak="0">
    <w:nsid w:val="5D1E207B"/>
    <w:multiLevelType w:val="multilevel"/>
    <w:tmpl w:val="A3184E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751153"/>
    <w:multiLevelType w:val="multilevel"/>
    <w:tmpl w:val="BD5E6F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33" w15:restartNumberingAfterBreak="0">
    <w:nsid w:val="61EB338B"/>
    <w:multiLevelType w:val="multilevel"/>
    <w:tmpl w:val="0DF48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4" w15:restartNumberingAfterBreak="0">
    <w:nsid w:val="62505A3D"/>
    <w:multiLevelType w:val="multilevel"/>
    <w:tmpl w:val="4784FC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79F7F1C"/>
    <w:multiLevelType w:val="multilevel"/>
    <w:tmpl w:val="750CD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943C72"/>
    <w:multiLevelType w:val="multilevel"/>
    <w:tmpl w:val="6942A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9011E0C"/>
    <w:multiLevelType w:val="multilevel"/>
    <w:tmpl w:val="D8C227B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4055E6"/>
    <w:multiLevelType w:val="multilevel"/>
    <w:tmpl w:val="2CFAF2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39" w15:restartNumberingAfterBreak="0">
    <w:nsid w:val="6BB42785"/>
    <w:multiLevelType w:val="multilevel"/>
    <w:tmpl w:val="8DFA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C954EB8"/>
    <w:multiLevelType w:val="multilevel"/>
    <w:tmpl w:val="378A3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DBE603D"/>
    <w:multiLevelType w:val="multilevel"/>
    <w:tmpl w:val="806C35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EF15F93"/>
    <w:multiLevelType w:val="multilevel"/>
    <w:tmpl w:val="9936166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705BDB"/>
    <w:multiLevelType w:val="multilevel"/>
    <w:tmpl w:val="F376A55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44" w15:restartNumberingAfterBreak="0">
    <w:nsid w:val="71B50010"/>
    <w:multiLevelType w:val="multilevel"/>
    <w:tmpl w:val="228A8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5" w15:restartNumberingAfterBreak="0">
    <w:nsid w:val="72F91080"/>
    <w:multiLevelType w:val="multilevel"/>
    <w:tmpl w:val="6F7699B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8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0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4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872" w:hanging="1440"/>
      </w:pPr>
    </w:lvl>
  </w:abstractNum>
  <w:abstractNum w:abstractNumId="46" w15:restartNumberingAfterBreak="0">
    <w:nsid w:val="747756B8"/>
    <w:multiLevelType w:val="multilevel"/>
    <w:tmpl w:val="2EDE8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8C45871"/>
    <w:multiLevelType w:val="multilevel"/>
    <w:tmpl w:val="5A000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9563147"/>
    <w:multiLevelType w:val="multilevel"/>
    <w:tmpl w:val="5698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AF7AC9"/>
    <w:multiLevelType w:val="multilevel"/>
    <w:tmpl w:val="77CC70B4"/>
    <w:lvl w:ilvl="0">
      <w:start w:val="2"/>
      <w:numFmt w:val="decimal"/>
      <w:pStyle w:val="Standardowyju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0" w15:restartNumberingAfterBreak="0">
    <w:nsid w:val="7EDE5465"/>
    <w:multiLevelType w:val="multilevel"/>
    <w:tmpl w:val="C5C6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FAD64C2"/>
    <w:multiLevelType w:val="multilevel"/>
    <w:tmpl w:val="60E8FB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18"/>
        </w:tabs>
        <w:ind w:left="1018" w:hanging="450"/>
      </w:pPr>
      <w:rPr>
        <w:rFonts w:cs="Corbel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803888555">
    <w:abstractNumId w:val="23"/>
  </w:num>
  <w:num w:numId="2" w16cid:durableId="2063819325">
    <w:abstractNumId w:val="43"/>
  </w:num>
  <w:num w:numId="3" w16cid:durableId="547499386">
    <w:abstractNumId w:val="28"/>
  </w:num>
  <w:num w:numId="4" w16cid:durableId="1506945270">
    <w:abstractNumId w:val="25"/>
  </w:num>
  <w:num w:numId="5" w16cid:durableId="1334188716">
    <w:abstractNumId w:val="29"/>
  </w:num>
  <w:num w:numId="6" w16cid:durableId="167411146">
    <w:abstractNumId w:val="32"/>
  </w:num>
  <w:num w:numId="7" w16cid:durableId="1471938854">
    <w:abstractNumId w:val="34"/>
  </w:num>
  <w:num w:numId="8" w16cid:durableId="1539707032">
    <w:abstractNumId w:val="38"/>
  </w:num>
  <w:num w:numId="9" w16cid:durableId="13070279">
    <w:abstractNumId w:val="2"/>
  </w:num>
  <w:num w:numId="10" w16cid:durableId="318534063">
    <w:abstractNumId w:val="36"/>
  </w:num>
  <w:num w:numId="11" w16cid:durableId="828401605">
    <w:abstractNumId w:val="6"/>
  </w:num>
  <w:num w:numId="12" w16cid:durableId="1273824413">
    <w:abstractNumId w:val="11"/>
  </w:num>
  <w:num w:numId="13" w16cid:durableId="41296593">
    <w:abstractNumId w:val="8"/>
  </w:num>
  <w:num w:numId="14" w16cid:durableId="431167410">
    <w:abstractNumId w:val="1"/>
  </w:num>
  <w:num w:numId="15" w16cid:durableId="330107397">
    <w:abstractNumId w:val="31"/>
  </w:num>
  <w:num w:numId="16" w16cid:durableId="1403915442">
    <w:abstractNumId w:val="18"/>
  </w:num>
  <w:num w:numId="17" w16cid:durableId="656228895">
    <w:abstractNumId w:val="7"/>
  </w:num>
  <w:num w:numId="18" w16cid:durableId="524832171">
    <w:abstractNumId w:val="41"/>
  </w:num>
  <w:num w:numId="19" w16cid:durableId="761606339">
    <w:abstractNumId w:val="13"/>
  </w:num>
  <w:num w:numId="20" w16cid:durableId="297804159">
    <w:abstractNumId w:val="26"/>
  </w:num>
  <w:num w:numId="21" w16cid:durableId="643508839">
    <w:abstractNumId w:val="22"/>
  </w:num>
  <w:num w:numId="22" w16cid:durableId="232081190">
    <w:abstractNumId w:val="14"/>
  </w:num>
  <w:num w:numId="23" w16cid:durableId="1761028099">
    <w:abstractNumId w:val="49"/>
  </w:num>
  <w:num w:numId="24" w16cid:durableId="2100328398">
    <w:abstractNumId w:val="45"/>
  </w:num>
  <w:num w:numId="25" w16cid:durableId="660085801">
    <w:abstractNumId w:val="16"/>
  </w:num>
  <w:num w:numId="26" w16cid:durableId="1265966373">
    <w:abstractNumId w:val="44"/>
  </w:num>
  <w:num w:numId="27" w16cid:durableId="352616190">
    <w:abstractNumId w:val="30"/>
  </w:num>
  <w:num w:numId="28" w16cid:durableId="1357806689">
    <w:abstractNumId w:val="21"/>
  </w:num>
  <w:num w:numId="29" w16cid:durableId="980580427">
    <w:abstractNumId w:val="48"/>
  </w:num>
  <w:num w:numId="30" w16cid:durableId="984317246">
    <w:abstractNumId w:val="42"/>
  </w:num>
  <w:num w:numId="31" w16cid:durableId="54203697">
    <w:abstractNumId w:val="35"/>
  </w:num>
  <w:num w:numId="32" w16cid:durableId="669674869">
    <w:abstractNumId w:val="40"/>
  </w:num>
  <w:num w:numId="33" w16cid:durableId="1863859771">
    <w:abstractNumId w:val="15"/>
  </w:num>
  <w:num w:numId="34" w16cid:durableId="578757068">
    <w:abstractNumId w:val="12"/>
  </w:num>
  <w:num w:numId="35" w16cid:durableId="1612393651">
    <w:abstractNumId w:val="9"/>
  </w:num>
  <w:num w:numId="36" w16cid:durableId="211961580">
    <w:abstractNumId w:val="0"/>
  </w:num>
  <w:num w:numId="37" w16cid:durableId="27993711">
    <w:abstractNumId w:val="50"/>
  </w:num>
  <w:num w:numId="38" w16cid:durableId="405805657">
    <w:abstractNumId w:val="37"/>
  </w:num>
  <w:num w:numId="39" w16cid:durableId="1583489781">
    <w:abstractNumId w:val="51"/>
  </w:num>
  <w:num w:numId="40" w16cid:durableId="1397246220">
    <w:abstractNumId w:val="33"/>
  </w:num>
  <w:num w:numId="41" w16cid:durableId="1780294568">
    <w:abstractNumId w:val="10"/>
  </w:num>
  <w:num w:numId="42" w16cid:durableId="2034839946">
    <w:abstractNumId w:val="46"/>
  </w:num>
  <w:num w:numId="43" w16cid:durableId="855266237">
    <w:abstractNumId w:val="27"/>
  </w:num>
  <w:num w:numId="44" w16cid:durableId="1515221366">
    <w:abstractNumId w:val="20"/>
  </w:num>
  <w:num w:numId="45" w16cid:durableId="844976000">
    <w:abstractNumId w:val="4"/>
  </w:num>
  <w:num w:numId="46" w16cid:durableId="727416652">
    <w:abstractNumId w:val="19"/>
  </w:num>
  <w:num w:numId="47" w16cid:durableId="1389525040">
    <w:abstractNumId w:val="39"/>
  </w:num>
  <w:num w:numId="48" w16cid:durableId="817574296">
    <w:abstractNumId w:val="17"/>
  </w:num>
  <w:num w:numId="49" w16cid:durableId="1483353677">
    <w:abstractNumId w:val="24"/>
  </w:num>
  <w:num w:numId="50" w16cid:durableId="985626149">
    <w:abstractNumId w:val="5"/>
  </w:num>
  <w:num w:numId="51" w16cid:durableId="830419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2" w16cid:durableId="313414572">
    <w:abstractNumId w:val="47"/>
  </w:num>
  <w:num w:numId="53" w16cid:durableId="1934893680">
    <w:abstractNumId w:val="47"/>
  </w:num>
  <w:num w:numId="54" w16cid:durableId="393478181">
    <w:abstractNumId w:val="47"/>
  </w:num>
  <w:num w:numId="55" w16cid:durableId="118500237">
    <w:abstractNumId w:val="47"/>
  </w:num>
  <w:num w:numId="56" w16cid:durableId="1657227996">
    <w:abstractNumId w:val="47"/>
  </w:num>
  <w:num w:numId="57" w16cid:durableId="408583355">
    <w:abstractNumId w:val="47"/>
  </w:num>
  <w:num w:numId="58" w16cid:durableId="783034265">
    <w:abstractNumId w:val="47"/>
  </w:num>
  <w:num w:numId="59" w16cid:durableId="172839784">
    <w:abstractNumId w:val="47"/>
  </w:num>
  <w:num w:numId="60" w16cid:durableId="684134119">
    <w:abstractNumId w:val="47"/>
  </w:num>
  <w:num w:numId="61" w16cid:durableId="1508211385">
    <w:abstractNumId w:val="47"/>
  </w:num>
  <w:num w:numId="62" w16cid:durableId="330790601">
    <w:abstractNumId w:val="47"/>
  </w:num>
  <w:num w:numId="63" w16cid:durableId="809979617">
    <w:abstractNumId w:val="47"/>
  </w:num>
  <w:num w:numId="64" w16cid:durableId="1871524155">
    <w:abstractNumId w:val="47"/>
  </w:num>
  <w:num w:numId="65" w16cid:durableId="176771951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MzIzsTQ3M7UwMDVV0lEKTi0uzszPAykwrAUAMRwF7ywAAAA="/>
  </w:docVars>
  <w:rsids>
    <w:rsidRoot w:val="00CE6D4B"/>
    <w:rsid w:val="00101247"/>
    <w:rsid w:val="00191BAE"/>
    <w:rsid w:val="002228AF"/>
    <w:rsid w:val="00381023"/>
    <w:rsid w:val="003826E4"/>
    <w:rsid w:val="00404356"/>
    <w:rsid w:val="00422479"/>
    <w:rsid w:val="004636D3"/>
    <w:rsid w:val="004C5F89"/>
    <w:rsid w:val="004D5A9D"/>
    <w:rsid w:val="00640F12"/>
    <w:rsid w:val="0085570B"/>
    <w:rsid w:val="008934EA"/>
    <w:rsid w:val="00A823C3"/>
    <w:rsid w:val="00AB3B2A"/>
    <w:rsid w:val="00AB4313"/>
    <w:rsid w:val="00B21C25"/>
    <w:rsid w:val="00C7201E"/>
    <w:rsid w:val="00CE6D4B"/>
    <w:rsid w:val="00D07061"/>
    <w:rsid w:val="00ED6375"/>
    <w:rsid w:val="00F96DB5"/>
    <w:rsid w:val="00F97873"/>
    <w:rsid w:val="00F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5201"/>
  <w15:docId w15:val="{B87A04C3-8C8D-4EFA-81E9-4CCE7E90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D67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6809"/>
    <w:pPr>
      <w:keepNext/>
      <w:widowControl/>
      <w:numPr>
        <w:ilvl w:val="4"/>
        <w:numId w:val="15"/>
      </w:numPr>
      <w:tabs>
        <w:tab w:val="left" w:pos="709"/>
      </w:tabs>
      <w:suppressAutoHyphens w:val="0"/>
      <w:spacing w:line="360" w:lineRule="auto"/>
      <w:ind w:left="709" w:firstLine="0"/>
      <w:jc w:val="left"/>
      <w:outlineLvl w:val="2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7BF3"/>
  </w:style>
  <w:style w:type="character" w:customStyle="1" w:styleId="StopkaZnak">
    <w:name w:val="Stopka Znak"/>
    <w:basedOn w:val="Domylnaczcionkaakapitu"/>
    <w:link w:val="Stopka"/>
    <w:uiPriority w:val="99"/>
    <w:qFormat/>
    <w:rsid w:val="004D7BF3"/>
  </w:style>
  <w:style w:type="character" w:customStyle="1" w:styleId="StopkaZnak1">
    <w:name w:val="Stopka Znak1"/>
    <w:uiPriority w:val="99"/>
    <w:qFormat/>
    <w:locked/>
    <w:rsid w:val="00967DBA"/>
    <w:rPr>
      <w:rFonts w:ascii="Arial" w:hAnsi="Arial" w:cs="Arial"/>
      <w:sz w:val="24"/>
      <w:szCs w:val="24"/>
      <w:lang w:val="pl-PL" w:eastAsia="pl-PL" w:bidi="ar-SA"/>
    </w:rPr>
  </w:style>
  <w:style w:type="character" w:styleId="Hipercze">
    <w:name w:val="Hyperlink"/>
    <w:rsid w:val="00967DBA"/>
    <w:rPr>
      <w:color w:val="0000FF"/>
      <w:u w:val="single"/>
    </w:rPr>
  </w:style>
  <w:style w:type="character" w:customStyle="1" w:styleId="NagwekZnak1">
    <w:name w:val="Nagłówek Znak1"/>
    <w:qFormat/>
    <w:rsid w:val="00967DBA"/>
    <w:rPr>
      <w:rFonts w:ascii="Arial" w:hAnsi="Arial" w:cs="Arial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A56809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32D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7220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qFormat/>
    <w:locked/>
    <w:rsid w:val="0072208B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2018C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grame">
    <w:name w:val="grame"/>
    <w:basedOn w:val="Domylnaczcionkaakapitu"/>
    <w:uiPriority w:val="99"/>
    <w:qFormat/>
    <w:rsid w:val="00EB7F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046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unhideWhenUsed/>
    <w:qFormat/>
    <w:rsid w:val="00E0464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0269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606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E606EB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uiPriority w:val="99"/>
    <w:qFormat/>
    <w:rsid w:val="008B6C3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B6C3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7209F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1600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301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uiPriority w:val="99"/>
    <w:qFormat/>
    <w:rsid w:val="00301D18"/>
    <w:rPr>
      <w:sz w:val="22"/>
      <w:szCs w:val="22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9913A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51848"/>
    <w:rPr>
      <w:color w:val="605E5C"/>
      <w:shd w:val="clear" w:color="auto" w:fill="E1DFDD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0474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D448C"/>
    <w:rPr>
      <w:rFonts w:ascii="Consolas" w:eastAsia="Times New Roman" w:hAnsi="Consolas" w:cs="Times New Roman"/>
      <w:sz w:val="21"/>
      <w:szCs w:val="21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C5061"/>
    <w:rPr>
      <w:color w:val="954F72" w:themeColor="followedHyperlink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D7BF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qFormat/>
    <w:rsid w:val="0072208B"/>
    <w:pPr>
      <w:widowControl/>
      <w:suppressAutoHyphens w:val="0"/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7BF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6467F2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2018CF"/>
    <w:pPr>
      <w:widowControl/>
      <w:suppressAutoHyphens w:val="0"/>
      <w:spacing w:after="120" w:line="276" w:lineRule="auto"/>
      <w:ind w:left="283"/>
      <w:jc w:val="left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04648"/>
    <w:rPr>
      <w:sz w:val="20"/>
      <w:szCs w:val="20"/>
    </w:rPr>
  </w:style>
  <w:style w:type="paragraph" w:customStyle="1" w:styleId="ZnakZnak9ZnakZnakZnakZnakZnakZnak1">
    <w:name w:val="Znak Znak9 Znak Znak Znak Znak Znak Znak1"/>
    <w:basedOn w:val="Normalny"/>
    <w:qFormat/>
    <w:rsid w:val="00FA2FDB"/>
    <w:pPr>
      <w:widowControl/>
      <w:suppressAutoHyphens w:val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269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2037E"/>
    <w:rPr>
      <w:rFonts w:cs="Times New Roman"/>
    </w:rPr>
  </w:style>
  <w:style w:type="paragraph" w:customStyle="1" w:styleId="Akapitzlist1">
    <w:name w:val="Akapit z listą1"/>
    <w:basedOn w:val="Normalny"/>
    <w:uiPriority w:val="99"/>
    <w:qFormat/>
    <w:rsid w:val="002C5FB2"/>
    <w:pPr>
      <w:widowControl/>
      <w:numPr>
        <w:numId w:val="21"/>
      </w:numPr>
      <w:suppressAutoHyphens w:val="0"/>
      <w:contextualSpacing/>
      <w:jc w:val="both"/>
    </w:pPr>
    <w:rPr>
      <w:rFonts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6E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8B6C3F"/>
    <w:rPr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qFormat/>
    <w:rsid w:val="00051D38"/>
    <w:pPr>
      <w:widowControl/>
      <w:suppressAutoHyphens w:val="0"/>
      <w:spacing w:beforeAutospacing="1" w:afterAutospacing="1"/>
      <w:jc w:val="left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16007"/>
    <w:rPr>
      <w:b/>
      <w:bCs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01D18"/>
    <w:pPr>
      <w:spacing w:after="120"/>
      <w:ind w:left="283"/>
    </w:pPr>
  </w:style>
  <w:style w:type="paragraph" w:customStyle="1" w:styleId="BodyText22">
    <w:name w:val="Body Text 22"/>
    <w:basedOn w:val="Normalny"/>
    <w:uiPriority w:val="99"/>
    <w:qFormat/>
    <w:rsid w:val="00301D18"/>
    <w:pPr>
      <w:widowControl/>
      <w:suppressAutoHyphens w:val="0"/>
      <w:spacing w:line="360" w:lineRule="auto"/>
      <w:jc w:val="both"/>
    </w:pPr>
    <w:rPr>
      <w:sz w:val="26"/>
      <w:szCs w:val="26"/>
    </w:rPr>
  </w:style>
  <w:style w:type="paragraph" w:customStyle="1" w:styleId="Standardowyjust">
    <w:name w:val="Standardowy just"/>
    <w:basedOn w:val="Normalny"/>
    <w:uiPriority w:val="99"/>
    <w:qFormat/>
    <w:rsid w:val="00301D18"/>
    <w:pPr>
      <w:widowControl/>
      <w:numPr>
        <w:numId w:val="23"/>
      </w:numPr>
      <w:suppressAutoHyphens w:val="0"/>
      <w:spacing w:after="120" w:line="300" w:lineRule="auto"/>
      <w:jc w:val="both"/>
      <w:outlineLvl w:val="0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04742D"/>
    <w:pPr>
      <w:spacing w:after="120" w:line="480" w:lineRule="auto"/>
      <w:ind w:left="283"/>
    </w:pPr>
  </w:style>
  <w:style w:type="paragraph" w:customStyle="1" w:styleId="Akapitzlist2">
    <w:name w:val="Akapit z listą2"/>
    <w:basedOn w:val="Normalny"/>
    <w:qFormat/>
    <w:rsid w:val="0004742D"/>
    <w:pPr>
      <w:widowControl/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qFormat/>
    <w:rsid w:val="001D448C"/>
    <w:pPr>
      <w:widowControl/>
      <w:suppressAutoHyphens w:val="0"/>
      <w:jc w:val="left"/>
    </w:pPr>
    <w:rPr>
      <w:rFonts w:ascii="Consolas" w:hAnsi="Consolas"/>
      <w:sz w:val="21"/>
      <w:szCs w:val="21"/>
    </w:rPr>
  </w:style>
  <w:style w:type="paragraph" w:customStyle="1" w:styleId="Default">
    <w:name w:val="Default"/>
    <w:qFormat/>
    <w:rsid w:val="005F3F3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alny"/>
    <w:qFormat/>
    <w:rsid w:val="00872F27"/>
    <w:pPr>
      <w:widowControl/>
      <w:suppressAutoHyphens w:val="0"/>
      <w:spacing w:beforeAutospacing="1" w:afterAutospacing="1"/>
      <w:jc w:val="left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numbering" w:customStyle="1" w:styleId="1111111">
    <w:name w:val="1 / 1.1 / 1.1.11"/>
    <w:qFormat/>
    <w:rsid w:val="008B4DB7"/>
  </w:style>
  <w:style w:type="numbering" w:styleId="111111">
    <w:name w:val="Outline List 2"/>
    <w:uiPriority w:val="99"/>
    <w:semiHidden/>
    <w:unhideWhenUsed/>
    <w:qFormat/>
    <w:rsid w:val="008B4DB7"/>
  </w:style>
  <w:style w:type="numbering" w:customStyle="1" w:styleId="Zaimportowanystyl1">
    <w:name w:val="Zaimportowany styl 1"/>
    <w:qFormat/>
    <w:rsid w:val="00510E0E"/>
  </w:style>
  <w:style w:type="table" w:styleId="Tabela-Siatka">
    <w:name w:val="Table Grid"/>
    <w:basedOn w:val="Standardowy"/>
    <w:uiPriority w:val="39"/>
    <w:rsid w:val="00C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cze1">
    <w:name w:val="Hiperłącze1"/>
    <w:rsid w:val="0038102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j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C18E48DCBB5C41956C1011E38476B1" ma:contentTypeVersion="14" ma:contentTypeDescription="Utwórz nowy dokument." ma:contentTypeScope="" ma:versionID="b01445f9467401ff5d757ea56a1fcd94">
  <xsd:schema xmlns:xsd="http://www.w3.org/2001/XMLSchema" xmlns:xs="http://www.w3.org/2001/XMLSchema" xmlns:p="http://schemas.microsoft.com/office/2006/metadata/properties" xmlns:ns3="128426b3-6c3b-4715-affd-84f14444fcc1" xmlns:ns4="c3288be3-c0c6-4ef8-b482-2751d3124a21" targetNamespace="http://schemas.microsoft.com/office/2006/metadata/properties" ma:root="true" ma:fieldsID="be531999c57bce1e7f5974dd5814aac4" ns3:_="" ns4:_="">
    <xsd:import namespace="128426b3-6c3b-4715-affd-84f14444fcc1"/>
    <xsd:import namespace="c3288be3-c0c6-4ef8-b482-2751d3124a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26b3-6c3b-4715-affd-84f14444fc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8be3-c0c6-4ef8-b482-2751d3124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E61FA-74BF-4BE5-9EA7-2FC76C57C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8C26A-D4EC-4FF6-BB80-5540E395B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28A9E-D2C5-45EB-8CEC-83CE79D52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D0195-FE14-4086-8C84-865731685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426b3-6c3b-4715-affd-84f14444fcc1"/>
    <ds:schemaRef ds:uri="c3288be3-c0c6-4ef8-b482-2751d3124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2850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eZamowienia.gov.pl</dc:creator>
  <dc:description/>
  <cp:lastModifiedBy>Małgorzata Matysiak</cp:lastModifiedBy>
  <cp:revision>2</cp:revision>
  <cp:lastPrinted>2023-10-06T09:04:00Z</cp:lastPrinted>
  <dcterms:created xsi:type="dcterms:W3CDTF">2023-12-07T09:47:00Z</dcterms:created>
  <dcterms:modified xsi:type="dcterms:W3CDTF">2023-12-07T09:47:00Z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0x01010072C18E48DCBB5C41956C1011E38476B1</vt:lpwstr>
  </property>
</Properties>
</file>