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C4B1E" w14:textId="394DB933" w:rsidR="006D0C91" w:rsidRPr="00B47195" w:rsidRDefault="006D0C91" w:rsidP="005B172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color w:val="FF0000"/>
          <w:sz w:val="24"/>
          <w:szCs w:val="24"/>
          <w:lang w:eastAsia="ja-JP"/>
        </w:rPr>
      </w:pPr>
      <w:r w:rsidRPr="00B47195">
        <w:rPr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2C48356F" wp14:editId="37829A58">
            <wp:simplePos x="0" y="0"/>
            <wp:positionH relativeFrom="column">
              <wp:posOffset>34290</wp:posOffset>
            </wp:positionH>
            <wp:positionV relativeFrom="paragraph">
              <wp:posOffset>194310</wp:posOffset>
            </wp:positionV>
            <wp:extent cx="5941060" cy="59309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BE1DB" w14:textId="77777777" w:rsidR="006D0C91" w:rsidRPr="00B47195" w:rsidRDefault="006D0C91" w:rsidP="006D0C9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319D31B2" w14:textId="1F6CF46C" w:rsidR="00546692" w:rsidRPr="00B47195" w:rsidRDefault="00855F0A" w:rsidP="00546692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B47195">
        <w:rPr>
          <w:rFonts w:eastAsiaTheme="minorEastAsia" w:cs="Calibri,Bold"/>
          <w:b/>
          <w:bCs/>
          <w:sz w:val="24"/>
          <w:szCs w:val="24"/>
          <w:lang w:eastAsia="ja-JP"/>
        </w:rPr>
        <w:t>Olsztyn</w:t>
      </w:r>
      <w:r w:rsidR="003F7B1B" w:rsidRPr="00B47195">
        <w:rPr>
          <w:rFonts w:eastAsiaTheme="minorEastAsia" w:cs="Calibri,Bold"/>
          <w:b/>
          <w:bCs/>
          <w:sz w:val="24"/>
          <w:szCs w:val="24"/>
          <w:lang w:eastAsia="ja-JP"/>
        </w:rPr>
        <w:t>,</w:t>
      </w:r>
      <w:r w:rsidR="009166CC">
        <w:rPr>
          <w:rFonts w:eastAsiaTheme="minorEastAsia" w:cs="Calibri,Bold"/>
          <w:b/>
          <w:bCs/>
          <w:sz w:val="24"/>
          <w:szCs w:val="24"/>
          <w:lang w:eastAsia="ja-JP"/>
        </w:rPr>
        <w:t xml:space="preserve"> </w:t>
      </w:r>
      <w:r w:rsidR="00FF3B52">
        <w:rPr>
          <w:rFonts w:eastAsiaTheme="minorEastAsia" w:cs="Calibri,Bold"/>
          <w:b/>
          <w:bCs/>
          <w:sz w:val="24"/>
          <w:szCs w:val="24"/>
          <w:lang w:eastAsia="ja-JP"/>
        </w:rPr>
        <w:t>0</w:t>
      </w:r>
      <w:r w:rsidR="00FA489A">
        <w:rPr>
          <w:rFonts w:eastAsiaTheme="minorEastAsia" w:cs="Calibri,Bold"/>
          <w:b/>
          <w:bCs/>
          <w:sz w:val="24"/>
          <w:szCs w:val="24"/>
          <w:lang w:eastAsia="ja-JP"/>
        </w:rPr>
        <w:t>4</w:t>
      </w:r>
      <w:r w:rsidR="003F7B1B" w:rsidRPr="00B47195">
        <w:rPr>
          <w:rFonts w:eastAsiaTheme="minorEastAsia" w:cs="Calibri,Bold"/>
          <w:b/>
          <w:bCs/>
          <w:sz w:val="24"/>
          <w:szCs w:val="24"/>
          <w:lang w:eastAsia="ja-JP"/>
        </w:rPr>
        <w:t>.</w:t>
      </w:r>
      <w:r w:rsidR="008C53DF">
        <w:rPr>
          <w:rFonts w:eastAsiaTheme="minorEastAsia" w:cs="Calibri,Bold"/>
          <w:b/>
          <w:bCs/>
          <w:sz w:val="24"/>
          <w:szCs w:val="24"/>
          <w:lang w:eastAsia="ja-JP"/>
        </w:rPr>
        <w:t>1</w:t>
      </w:r>
      <w:r w:rsidR="00FF3B52">
        <w:rPr>
          <w:rFonts w:eastAsiaTheme="minorEastAsia" w:cs="Calibri,Bold"/>
          <w:b/>
          <w:bCs/>
          <w:sz w:val="24"/>
          <w:szCs w:val="24"/>
          <w:lang w:eastAsia="ja-JP"/>
        </w:rPr>
        <w:t>2</w:t>
      </w:r>
      <w:r w:rsidR="00546692" w:rsidRPr="00B47195">
        <w:rPr>
          <w:rFonts w:eastAsiaTheme="minorEastAsia" w:cs="Calibri,Bold"/>
          <w:b/>
          <w:bCs/>
          <w:sz w:val="24"/>
          <w:szCs w:val="24"/>
          <w:lang w:eastAsia="ja-JP"/>
        </w:rPr>
        <w:t>.20</w:t>
      </w:r>
      <w:r w:rsidR="005B3A1B" w:rsidRPr="00B47195">
        <w:rPr>
          <w:rFonts w:eastAsiaTheme="minorEastAsia" w:cs="Calibri,Bold"/>
          <w:b/>
          <w:bCs/>
          <w:sz w:val="24"/>
          <w:szCs w:val="24"/>
          <w:lang w:eastAsia="ja-JP"/>
        </w:rPr>
        <w:t>2</w:t>
      </w:r>
      <w:r w:rsidR="00BD4214" w:rsidRPr="00B47195">
        <w:rPr>
          <w:rFonts w:eastAsiaTheme="minorEastAsia" w:cs="Calibri,Bold"/>
          <w:b/>
          <w:bCs/>
          <w:sz w:val="24"/>
          <w:szCs w:val="24"/>
          <w:lang w:eastAsia="ja-JP"/>
        </w:rPr>
        <w:t>3</w:t>
      </w:r>
      <w:r w:rsidR="00546692" w:rsidRPr="00B47195">
        <w:rPr>
          <w:rFonts w:eastAsiaTheme="minorEastAsia" w:cs="Calibri,Bold"/>
          <w:b/>
          <w:bCs/>
          <w:sz w:val="24"/>
          <w:szCs w:val="24"/>
          <w:lang w:eastAsia="ja-JP"/>
        </w:rPr>
        <w:t>r.</w:t>
      </w:r>
    </w:p>
    <w:p w14:paraId="76883C46" w14:textId="77777777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557F200D" w14:textId="77777777" w:rsidR="00546692" w:rsidRPr="00B47195" w:rsidRDefault="00546692" w:rsidP="0020637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011495A1" w14:textId="1D9E10A4" w:rsidR="00546692" w:rsidRPr="003E0366" w:rsidRDefault="00A649F6" w:rsidP="0020637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8"/>
          <w:szCs w:val="24"/>
          <w:lang w:eastAsia="ja-JP"/>
        </w:rPr>
      </w:pPr>
      <w:r w:rsidRPr="003E0366">
        <w:rPr>
          <w:rFonts w:eastAsiaTheme="minorEastAsia" w:cs="Calibri,Bold"/>
          <w:b/>
          <w:bCs/>
          <w:sz w:val="28"/>
          <w:szCs w:val="24"/>
          <w:lang w:eastAsia="ja-JP"/>
        </w:rPr>
        <w:t>ZAMÓWIENIE</w:t>
      </w:r>
      <w:r w:rsidR="003F6CB5" w:rsidRPr="003E0366">
        <w:rPr>
          <w:rFonts w:eastAsiaTheme="minorEastAsia" w:cs="Calibri,Bold"/>
          <w:b/>
          <w:bCs/>
          <w:sz w:val="28"/>
          <w:szCs w:val="24"/>
          <w:lang w:eastAsia="ja-JP"/>
        </w:rPr>
        <w:t xml:space="preserve"> nr </w:t>
      </w:r>
      <w:r w:rsidR="0066633C">
        <w:rPr>
          <w:rFonts w:eastAsiaTheme="minorEastAsia" w:cs="Calibri,Bold"/>
          <w:b/>
          <w:bCs/>
          <w:sz w:val="28"/>
          <w:szCs w:val="24"/>
          <w:lang w:eastAsia="ja-JP"/>
        </w:rPr>
        <w:t>SP</w:t>
      </w:r>
      <w:r w:rsidR="003F6CB5" w:rsidRPr="003E0366">
        <w:rPr>
          <w:rFonts w:eastAsiaTheme="minorEastAsia" w:cs="Calibri,Bold"/>
          <w:b/>
          <w:bCs/>
          <w:sz w:val="28"/>
          <w:szCs w:val="24"/>
          <w:lang w:eastAsia="ja-JP"/>
        </w:rPr>
        <w:t>/20</w:t>
      </w:r>
      <w:r w:rsidR="005B3A1B" w:rsidRPr="003E0366">
        <w:rPr>
          <w:rFonts w:eastAsiaTheme="minorEastAsia" w:cs="Calibri,Bold"/>
          <w:b/>
          <w:bCs/>
          <w:sz w:val="28"/>
          <w:szCs w:val="24"/>
          <w:lang w:eastAsia="ja-JP"/>
        </w:rPr>
        <w:t>2</w:t>
      </w:r>
      <w:r w:rsidR="00BD4214" w:rsidRPr="003E0366">
        <w:rPr>
          <w:rFonts w:eastAsiaTheme="minorEastAsia" w:cs="Calibri,Bold"/>
          <w:b/>
          <w:bCs/>
          <w:sz w:val="28"/>
          <w:szCs w:val="24"/>
          <w:lang w:eastAsia="ja-JP"/>
        </w:rPr>
        <w:t>3</w:t>
      </w:r>
      <w:r w:rsidR="00855F0A" w:rsidRPr="003E0366">
        <w:rPr>
          <w:rFonts w:eastAsiaTheme="minorEastAsia" w:cs="Calibri,Bold"/>
          <w:b/>
          <w:bCs/>
          <w:sz w:val="28"/>
          <w:szCs w:val="24"/>
          <w:lang w:eastAsia="ja-JP"/>
        </w:rPr>
        <w:t>/K</w:t>
      </w:r>
    </w:p>
    <w:p w14:paraId="0DBCFA70" w14:textId="6E49B037" w:rsidR="00546692" w:rsidRPr="003E0366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8"/>
          <w:szCs w:val="24"/>
          <w:lang w:eastAsia="ja-JP"/>
        </w:rPr>
      </w:pPr>
      <w:r w:rsidRPr="003E0366">
        <w:rPr>
          <w:rFonts w:eastAsiaTheme="minorEastAsia" w:cs="Calibri"/>
          <w:sz w:val="28"/>
          <w:szCs w:val="24"/>
          <w:lang w:eastAsia="ja-JP"/>
        </w:rPr>
        <w:t>na wykonanie zadania pn.</w:t>
      </w:r>
    </w:p>
    <w:p w14:paraId="1BFA30F5" w14:textId="2FFAF2D3" w:rsidR="00F0633B" w:rsidRPr="003E0366" w:rsidRDefault="00C561AF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</w:pPr>
      <w:r w:rsidRPr="003E0366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„</w:t>
      </w:r>
      <w:r w:rsidR="003E0366" w:rsidRPr="003E0366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Dostawa </w:t>
      </w:r>
      <w:r w:rsidR="007A670A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specjalistycznego </w:t>
      </w:r>
      <w:r w:rsidR="00FF3B5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sprzętu zegarmistrzowskiego niezbędnego do uzyskania certyfikacji firm RADO, OMEGA i </w:t>
      </w:r>
      <w:r w:rsidR="0066633C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Longines</w:t>
      </w:r>
      <w:r w:rsidRPr="003E0366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”</w:t>
      </w:r>
    </w:p>
    <w:p w14:paraId="0A19CDFF" w14:textId="12745BEE" w:rsidR="00F0633B" w:rsidRPr="00B47195" w:rsidRDefault="001305D1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4"/>
          <w:szCs w:val="24"/>
          <w:lang w:eastAsia="ja-JP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t>dla P</w:t>
      </w:r>
      <w:r w:rsidR="00F0633B" w:rsidRPr="00B47195">
        <w:rPr>
          <w:rFonts w:eastAsiaTheme="minorEastAsia" w:cs="Calibri"/>
          <w:sz w:val="24"/>
          <w:szCs w:val="24"/>
          <w:lang w:eastAsia="ja-JP"/>
        </w:rPr>
        <w:t>rojektu pn.</w:t>
      </w:r>
    </w:p>
    <w:p w14:paraId="25E04FF7" w14:textId="0F94DF07" w:rsidR="00546692" w:rsidRPr="00B47195" w:rsidRDefault="00546692" w:rsidP="00AD5A0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Cs/>
          <w:sz w:val="24"/>
          <w:szCs w:val="24"/>
          <w:lang w:eastAsia="ja-JP"/>
        </w:rPr>
      </w:pPr>
      <w:r w:rsidRPr="00B47195">
        <w:rPr>
          <w:rFonts w:eastAsiaTheme="minorEastAsia" w:cs="Calibri,Bold"/>
          <w:bCs/>
          <w:sz w:val="24"/>
          <w:szCs w:val="24"/>
          <w:lang w:eastAsia="ja-JP"/>
        </w:rPr>
        <w:t>„</w:t>
      </w:r>
      <w:r w:rsidR="00AD5A01" w:rsidRPr="00B47195">
        <w:rPr>
          <w:rFonts w:eastAsiaTheme="minorEastAsia" w:cs="Calibri,Bold"/>
          <w:bCs/>
          <w:i/>
          <w:iCs/>
          <w:sz w:val="24"/>
          <w:szCs w:val="24"/>
          <w:lang w:eastAsia="ja-JP"/>
        </w:rPr>
        <w:t>Odtwarzanie gospodarczego dziedzictwa regionu poprzez modernizację i rozwój usług zegarmistrzowskich w firmie</w:t>
      </w:r>
      <w:r w:rsidR="003819CD" w:rsidRPr="00B47195">
        <w:rPr>
          <w:rFonts w:eastAsiaTheme="minorEastAsia" w:cs="Calibri,Bold"/>
          <w:bCs/>
          <w:i/>
          <w:iCs/>
          <w:sz w:val="24"/>
          <w:szCs w:val="24"/>
          <w:lang w:eastAsia="ja-JP"/>
        </w:rPr>
        <w:t xml:space="preserve"> </w:t>
      </w:r>
      <w:r w:rsidR="00AD5A01" w:rsidRPr="00B47195">
        <w:rPr>
          <w:rFonts w:eastAsiaTheme="minorEastAsia" w:cs="Calibri,Bold"/>
          <w:bCs/>
          <w:i/>
          <w:iCs/>
          <w:sz w:val="24"/>
          <w:szCs w:val="24"/>
          <w:lang w:eastAsia="ja-JP"/>
        </w:rPr>
        <w:t>KUCK ZEGARKI BIŻUTERIA Spółka Jawna</w:t>
      </w:r>
      <w:r w:rsidRPr="00B47195">
        <w:rPr>
          <w:rFonts w:eastAsiaTheme="minorEastAsia" w:cs="Calibri,Bold"/>
          <w:bCs/>
          <w:sz w:val="24"/>
          <w:szCs w:val="24"/>
          <w:lang w:eastAsia="ja-JP"/>
        </w:rPr>
        <w:t>”</w:t>
      </w:r>
    </w:p>
    <w:p w14:paraId="28501760" w14:textId="77777777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239D9581" w14:textId="77777777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B47195">
        <w:rPr>
          <w:rFonts w:eastAsiaTheme="minorEastAsia" w:cs="Calibri,Bold"/>
          <w:b/>
          <w:bCs/>
          <w:sz w:val="24"/>
          <w:szCs w:val="24"/>
          <w:lang w:eastAsia="ja-JP"/>
        </w:rPr>
        <w:t>Zamawiający:</w:t>
      </w:r>
    </w:p>
    <w:p w14:paraId="38DBD0FD" w14:textId="682CA0CF" w:rsidR="00F0633B" w:rsidRPr="00B47195" w:rsidRDefault="00855F0A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t>KUCK ZEGARKI BIŻUTERIA SPÓŁKA JAWNA</w:t>
      </w:r>
    </w:p>
    <w:p w14:paraId="63ED442A" w14:textId="4B2C23EF" w:rsidR="00F0633B" w:rsidRPr="00B47195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t xml:space="preserve">Adres siedziby: </w:t>
      </w:r>
      <w:r w:rsidR="00AD5A01" w:rsidRPr="00B47195">
        <w:rPr>
          <w:rFonts w:eastAsiaTheme="minorEastAsia" w:cs="Calibri"/>
          <w:sz w:val="24"/>
          <w:szCs w:val="24"/>
          <w:lang w:eastAsia="ja-JP"/>
        </w:rPr>
        <w:t>ul. 11 Listopada 8, 10-104 Olsztyn</w:t>
      </w:r>
    </w:p>
    <w:p w14:paraId="205CD953" w14:textId="3680ACBE" w:rsidR="00F0633B" w:rsidRPr="00B47195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B47195">
        <w:rPr>
          <w:rFonts w:eastAsiaTheme="minorEastAsia" w:cs="Calibri"/>
          <w:sz w:val="24"/>
          <w:szCs w:val="24"/>
          <w:lang w:val="en-GB" w:eastAsia="ja-JP"/>
        </w:rPr>
        <w:t xml:space="preserve">Tel.: </w:t>
      </w:r>
      <w:r w:rsidR="00AD5A01" w:rsidRPr="00B47195">
        <w:rPr>
          <w:rFonts w:eastAsiaTheme="minorEastAsia" w:cs="Calibri"/>
          <w:sz w:val="24"/>
          <w:szCs w:val="24"/>
          <w:lang w:val="en-GB" w:eastAsia="ja-JP"/>
        </w:rPr>
        <w:t>89 534 02 44</w:t>
      </w:r>
    </w:p>
    <w:p w14:paraId="250A055E" w14:textId="04543602" w:rsidR="00F0633B" w:rsidRPr="00B47195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B47195">
        <w:rPr>
          <w:rFonts w:eastAsiaTheme="minorEastAsia" w:cs="Calibri"/>
          <w:sz w:val="24"/>
          <w:szCs w:val="24"/>
          <w:lang w:val="en-GB" w:eastAsia="ja-JP"/>
        </w:rPr>
        <w:t xml:space="preserve">NIP: </w:t>
      </w:r>
      <w:r w:rsidR="00AD5A01" w:rsidRPr="00B47195">
        <w:rPr>
          <w:rFonts w:eastAsiaTheme="minorEastAsia" w:cs="Calibri"/>
          <w:sz w:val="24"/>
          <w:szCs w:val="24"/>
          <w:lang w:val="en-GB" w:eastAsia="ja-JP"/>
        </w:rPr>
        <w:t>7393755821</w:t>
      </w:r>
    </w:p>
    <w:p w14:paraId="0C7CB42E" w14:textId="42C18DE2" w:rsidR="00F0633B" w:rsidRPr="00B47195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B47195">
        <w:rPr>
          <w:rFonts w:eastAsiaTheme="minorEastAsia" w:cs="Calibri"/>
          <w:sz w:val="24"/>
          <w:szCs w:val="24"/>
          <w:lang w:val="en-GB" w:eastAsia="ja-JP"/>
        </w:rPr>
        <w:t xml:space="preserve">e-mail: </w:t>
      </w:r>
      <w:hyperlink r:id="rId9" w:history="1">
        <w:r w:rsidRPr="00B47195">
          <w:rPr>
            <w:rStyle w:val="Hipercze"/>
            <w:rFonts w:eastAsiaTheme="minorEastAsia" w:cs="Calibri"/>
            <w:color w:val="auto"/>
            <w:sz w:val="24"/>
            <w:szCs w:val="24"/>
            <w:lang w:val="en-GB" w:eastAsia="ja-JP"/>
          </w:rPr>
          <w:t>piotr.kuck@kuck.pl</w:t>
        </w:r>
      </w:hyperlink>
      <w:r w:rsidRPr="00B47195">
        <w:rPr>
          <w:rFonts w:eastAsiaTheme="minorEastAsia" w:cs="Calibri"/>
          <w:sz w:val="24"/>
          <w:szCs w:val="24"/>
          <w:lang w:val="en-GB" w:eastAsia="ja-JP"/>
        </w:rPr>
        <w:t xml:space="preserve"> </w:t>
      </w:r>
    </w:p>
    <w:p w14:paraId="2F3116DF" w14:textId="77777777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val="en-GB" w:eastAsia="ja-JP"/>
        </w:rPr>
      </w:pPr>
    </w:p>
    <w:p w14:paraId="09473CEF" w14:textId="3F2E1E75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B47195">
        <w:rPr>
          <w:rFonts w:eastAsiaTheme="minorEastAsia" w:cs="Calibri,Bold"/>
          <w:b/>
          <w:bCs/>
          <w:sz w:val="24"/>
          <w:szCs w:val="24"/>
          <w:lang w:eastAsia="ja-JP"/>
        </w:rPr>
        <w:t>Tryb udzielenia zamówienia i inne istotne informacje:</w:t>
      </w:r>
    </w:p>
    <w:p w14:paraId="0CF96116" w14:textId="77777777" w:rsidR="00546692" w:rsidRPr="00B47195" w:rsidRDefault="00546692" w:rsidP="00546692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 w:val="24"/>
          <w:szCs w:val="24"/>
          <w:lang w:eastAsia="ja-JP"/>
        </w:rPr>
      </w:pPr>
    </w:p>
    <w:p w14:paraId="4793925D" w14:textId="16EE14ED" w:rsidR="00546692" w:rsidRPr="00B47195" w:rsidRDefault="00F35C6F" w:rsidP="00AD5A0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bCs/>
          <w:sz w:val="24"/>
          <w:szCs w:val="24"/>
          <w:lang w:eastAsia="ja-JP"/>
        </w:rPr>
      </w:pPr>
      <w:r w:rsidRPr="00B47195">
        <w:rPr>
          <w:rFonts w:eastAsiaTheme="minorEastAsia" w:cs="Calibri"/>
          <w:b/>
          <w:sz w:val="24"/>
          <w:szCs w:val="24"/>
          <w:lang w:eastAsia="ja-JP"/>
        </w:rPr>
        <w:t xml:space="preserve">1. </w:t>
      </w:r>
      <w:r w:rsidRPr="00B47195">
        <w:rPr>
          <w:rFonts w:eastAsiaTheme="minorEastAsia" w:cs="Calibri,Bold"/>
          <w:b/>
          <w:bCs/>
          <w:sz w:val="24"/>
          <w:szCs w:val="24"/>
          <w:lang w:eastAsia="ja-JP"/>
        </w:rPr>
        <w:t xml:space="preserve">Tryb postępowania: </w:t>
      </w:r>
      <w:r w:rsidRPr="00B47195">
        <w:rPr>
          <w:rFonts w:eastAsiaTheme="minorEastAsia" w:cs="Calibri"/>
          <w:sz w:val="24"/>
          <w:szCs w:val="24"/>
          <w:lang w:eastAsia="ja-JP"/>
        </w:rPr>
        <w:t xml:space="preserve">postępowanie prowadzone w trybie zamówienia na podstawie zasady konkurencyjności określonej w Wytycznych w zakresie kwalifikowalności wydatków w ramach Europejskiego Funduszu Rozwoju Regionalnego, Europejskiego Funduszu Społecznego oraz Funduszu Spójności na lata 2014-2020 z dnia </w:t>
      </w:r>
      <w:r w:rsidR="00105BC6" w:rsidRPr="00B47195">
        <w:rPr>
          <w:rFonts w:eastAsiaTheme="minorEastAsia" w:cs="Calibri"/>
          <w:sz w:val="24"/>
          <w:szCs w:val="24"/>
          <w:lang w:eastAsia="ja-JP"/>
        </w:rPr>
        <w:t>21.12</w:t>
      </w:r>
      <w:r w:rsidRPr="00B47195">
        <w:rPr>
          <w:rFonts w:eastAsiaTheme="minorEastAsia" w:cs="Calibri"/>
          <w:sz w:val="24"/>
          <w:szCs w:val="24"/>
          <w:lang w:eastAsia="ja-JP"/>
        </w:rPr>
        <w:t>.20</w:t>
      </w:r>
      <w:r w:rsidR="00105BC6" w:rsidRPr="00B47195">
        <w:rPr>
          <w:rFonts w:eastAsiaTheme="minorEastAsia" w:cs="Calibri"/>
          <w:sz w:val="24"/>
          <w:szCs w:val="24"/>
          <w:lang w:eastAsia="ja-JP"/>
        </w:rPr>
        <w:t>20</w:t>
      </w:r>
      <w:r w:rsidRPr="00B47195">
        <w:rPr>
          <w:rFonts w:eastAsiaTheme="minorEastAsia" w:cs="Calibri"/>
          <w:sz w:val="24"/>
          <w:szCs w:val="24"/>
          <w:lang w:eastAsia="ja-JP"/>
        </w:rPr>
        <w:t>r., ma na celu wyłonienie najkorzystniejszej oferty</w:t>
      </w:r>
      <w:r w:rsidR="005B3A1B" w:rsidRPr="00B47195">
        <w:rPr>
          <w:rFonts w:eastAsiaTheme="minorEastAsia" w:cs="Calibri"/>
          <w:sz w:val="24"/>
          <w:szCs w:val="24"/>
          <w:lang w:eastAsia="ja-JP"/>
        </w:rPr>
        <w:t xml:space="preserve"> lub ofert</w:t>
      </w:r>
      <w:r w:rsidRPr="00B47195">
        <w:rPr>
          <w:rFonts w:eastAsiaTheme="minorEastAsia" w:cs="Calibri"/>
          <w:sz w:val="24"/>
          <w:szCs w:val="24"/>
          <w:lang w:eastAsia="ja-JP"/>
        </w:rPr>
        <w:t xml:space="preserve"> na </w:t>
      </w:r>
      <w:r w:rsidR="007038DB">
        <w:rPr>
          <w:rFonts w:eastAsiaTheme="minorEastAsia" w:cs="Calibri"/>
          <w:sz w:val="24"/>
          <w:szCs w:val="24"/>
          <w:lang w:eastAsia="ja-JP"/>
        </w:rPr>
        <w:t xml:space="preserve">dostawę </w:t>
      </w:r>
      <w:r w:rsidR="00D602C1">
        <w:rPr>
          <w:rFonts w:eastAsiaTheme="minorEastAsia" w:cs="Calibri"/>
          <w:sz w:val="24"/>
          <w:szCs w:val="24"/>
          <w:lang w:eastAsia="ja-JP"/>
        </w:rPr>
        <w:t xml:space="preserve">sprzętu specjalistycznego </w:t>
      </w:r>
      <w:r w:rsidR="007038DB">
        <w:rPr>
          <w:rFonts w:eastAsiaTheme="minorEastAsia" w:cs="Calibri"/>
          <w:sz w:val="24"/>
          <w:szCs w:val="24"/>
          <w:lang w:eastAsia="ja-JP"/>
        </w:rPr>
        <w:t xml:space="preserve">dla </w:t>
      </w:r>
      <w:r w:rsidR="00855F0A" w:rsidRPr="00B47195">
        <w:rPr>
          <w:rFonts w:eastAsiaTheme="minorEastAsia" w:cs="Calibri"/>
          <w:sz w:val="24"/>
          <w:szCs w:val="24"/>
          <w:lang w:eastAsia="ja-JP"/>
        </w:rPr>
        <w:t xml:space="preserve"> przedsiębiorstwa KUCK ZEGARKI BIŻUTERIA SPÓŁKA JAWNA</w:t>
      </w:r>
      <w:r w:rsidRPr="00B47195">
        <w:rPr>
          <w:rFonts w:eastAsiaTheme="minorEastAsia" w:cs="Calibri"/>
          <w:sz w:val="24"/>
          <w:szCs w:val="24"/>
          <w:lang w:eastAsia="ja-JP"/>
        </w:rPr>
        <w:t>.</w:t>
      </w:r>
    </w:p>
    <w:p w14:paraId="0362D594" w14:textId="6682F730" w:rsidR="00546692" w:rsidRPr="00B47195" w:rsidRDefault="00AD5A01" w:rsidP="00546692">
      <w:pPr>
        <w:pStyle w:val="pkt"/>
        <w:spacing w:before="0" w:after="0" w:line="240" w:lineRule="auto"/>
        <w:jc w:val="both"/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</w:pPr>
      <w:r w:rsidRPr="00B47195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2</w:t>
      </w:r>
      <w:r w:rsidR="00546692" w:rsidRPr="00B47195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. Źródła dofinansowania Projektu</w:t>
      </w:r>
    </w:p>
    <w:p w14:paraId="01A82F70" w14:textId="435F9105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t xml:space="preserve">Przedmiot </w:t>
      </w:r>
      <w:r w:rsidR="00855F0A" w:rsidRPr="00B47195">
        <w:rPr>
          <w:rFonts w:eastAsiaTheme="minorEastAsia" w:cs="Calibri"/>
          <w:sz w:val="24"/>
          <w:szCs w:val="24"/>
          <w:lang w:eastAsia="ja-JP"/>
        </w:rPr>
        <w:t xml:space="preserve">zamówienia </w:t>
      </w:r>
      <w:r w:rsidR="005B3A1B" w:rsidRPr="00B47195">
        <w:rPr>
          <w:rFonts w:eastAsiaTheme="minorEastAsia" w:cs="Calibri"/>
          <w:sz w:val="24"/>
          <w:szCs w:val="24"/>
          <w:lang w:eastAsia="ja-JP"/>
        </w:rPr>
        <w:t>jest</w:t>
      </w:r>
      <w:r w:rsidR="001305D1" w:rsidRPr="00B47195">
        <w:rPr>
          <w:rFonts w:eastAsiaTheme="minorEastAsia" w:cs="Calibri"/>
          <w:sz w:val="24"/>
          <w:szCs w:val="24"/>
          <w:lang w:eastAsia="ja-JP"/>
        </w:rPr>
        <w:t xml:space="preserve"> </w:t>
      </w:r>
      <w:r w:rsidR="00855F0A" w:rsidRPr="00B47195">
        <w:rPr>
          <w:rFonts w:eastAsiaTheme="minorEastAsia" w:cs="Calibri"/>
          <w:sz w:val="24"/>
          <w:szCs w:val="24"/>
          <w:lang w:eastAsia="ja-JP"/>
        </w:rPr>
        <w:t>dofinansowywany</w:t>
      </w:r>
      <w:r w:rsidR="005B3A1B" w:rsidRPr="00B47195">
        <w:rPr>
          <w:rFonts w:eastAsiaTheme="minorEastAsia" w:cs="Calibri"/>
          <w:sz w:val="24"/>
          <w:szCs w:val="24"/>
          <w:lang w:eastAsia="ja-JP"/>
        </w:rPr>
        <w:t xml:space="preserve"> przez Unię Europejską ze środków Europejskiego Funduszu Rozwoju Regionalnego</w:t>
      </w:r>
      <w:r w:rsidR="00855F0A" w:rsidRPr="00B47195">
        <w:rPr>
          <w:rFonts w:eastAsiaTheme="minorEastAsia" w:cs="Calibri"/>
          <w:sz w:val="24"/>
          <w:szCs w:val="24"/>
          <w:lang w:eastAsia="ja-JP"/>
        </w:rPr>
        <w:t xml:space="preserve"> w ramach Regionalnego Programu Operacyjnego Województwa Warmińsko-Mazurskiego na lata 2014-2020. Projekt</w:t>
      </w:r>
      <w:r w:rsidR="005B3A1B" w:rsidRPr="00B47195">
        <w:rPr>
          <w:rFonts w:eastAsiaTheme="minorEastAsia" w:cs="Calibri"/>
          <w:sz w:val="24"/>
          <w:szCs w:val="24"/>
          <w:lang w:eastAsia="ja-JP"/>
        </w:rPr>
        <w:t>.</w:t>
      </w:r>
    </w:p>
    <w:p w14:paraId="2C3096A8" w14:textId="77777777" w:rsidR="00546692" w:rsidRPr="00E3142C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F1082FF" w14:textId="77777777" w:rsidR="00546692" w:rsidRPr="00E3142C" w:rsidRDefault="00546692" w:rsidP="00D9657D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E3142C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– I Opis przedmiotu zamówienia</w:t>
      </w:r>
    </w:p>
    <w:p w14:paraId="79FF525F" w14:textId="2B6F50FD" w:rsidR="00C561AF" w:rsidRPr="00542413" w:rsidRDefault="00546692" w:rsidP="00C561AF">
      <w:pPr>
        <w:pStyle w:val="Akapitzlist"/>
        <w:widowControl w:val="0"/>
        <w:numPr>
          <w:ilvl w:val="1"/>
          <w:numId w:val="2"/>
        </w:numPr>
        <w:jc w:val="both"/>
        <w:outlineLvl w:val="0"/>
        <w:rPr>
          <w:rFonts w:cstheme="minorHAnsi"/>
          <w:sz w:val="24"/>
          <w:szCs w:val="24"/>
          <w:u w:val="single"/>
        </w:rPr>
      </w:pPr>
      <w:r w:rsidRPr="00542413">
        <w:rPr>
          <w:rFonts w:eastAsia="Times New Roman" w:cs="Arial"/>
          <w:bCs/>
          <w:sz w:val="24"/>
          <w:szCs w:val="24"/>
          <w:lang w:eastAsia="pl-PL"/>
        </w:rPr>
        <w:t xml:space="preserve">Przedmiotem zamówienia jest </w:t>
      </w:r>
      <w:r w:rsidR="00B47195" w:rsidRPr="00542413">
        <w:rPr>
          <w:rFonts w:eastAsia="Times New Roman" w:cs="Arial"/>
          <w:bCs/>
          <w:sz w:val="24"/>
          <w:szCs w:val="24"/>
          <w:lang w:eastAsia="pl-PL"/>
        </w:rPr>
        <w:t>dostawa</w:t>
      </w:r>
      <w:r w:rsidR="004E0CE4" w:rsidRPr="00542413">
        <w:rPr>
          <w:rFonts w:eastAsia="Times New Roman" w:cs="Arial"/>
          <w:bCs/>
          <w:iCs/>
          <w:sz w:val="24"/>
          <w:szCs w:val="24"/>
          <w:lang w:eastAsia="pl-PL"/>
        </w:rPr>
        <w:t>:</w:t>
      </w:r>
    </w:p>
    <w:p w14:paraId="1933ECEA" w14:textId="4F47F9EB" w:rsidR="00542413" w:rsidRDefault="00542413" w:rsidP="00542413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u w:val="single"/>
          <w:lang w:eastAsia="ar-SA"/>
        </w:rPr>
      </w:pPr>
    </w:p>
    <w:p w14:paraId="47D5D260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Firma Longines (wszystkie elementy i urządzenia po 1 szt. lub 1 komplecie jeżeli w opisie nie wskazano inaczej)</w:t>
      </w:r>
    </w:p>
    <w:p w14:paraId="70F4831D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28 Zestaw przyrządów do montażu szkieł i dekli w kolekcji </w:t>
      </w:r>
      <w:proofErr w:type="spellStart"/>
      <w:r>
        <w:rPr>
          <w:rFonts w:ascii="NimbusSanL-Regu" w:hAnsi="NimbusSanL-Regu" w:cs="NimbusSanL-Regu"/>
          <w:sz w:val="19"/>
          <w:szCs w:val="19"/>
        </w:rPr>
        <w:t>DolceVita</w:t>
      </w:r>
      <w:proofErr w:type="spellEnd"/>
    </w:p>
    <w:p w14:paraId="6F56F25B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29 Zestaw przyrządów do montażu szkieł i dekli w kolekcji </w:t>
      </w:r>
      <w:proofErr w:type="spellStart"/>
      <w:r>
        <w:rPr>
          <w:rFonts w:ascii="NimbusSanL-Regu" w:hAnsi="NimbusSanL-Regu" w:cs="NimbusSanL-Regu"/>
          <w:sz w:val="19"/>
          <w:szCs w:val="19"/>
        </w:rPr>
        <w:t>DolceVita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II</w:t>
      </w:r>
    </w:p>
    <w:p w14:paraId="759C92F4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30 Zestaw przyrządów do montażu szkieł i dekli w kolekcji La Grande </w:t>
      </w:r>
      <w:proofErr w:type="spellStart"/>
      <w:r>
        <w:rPr>
          <w:rFonts w:ascii="NimbusSanL-Regu" w:hAnsi="NimbusSanL-Regu" w:cs="NimbusSanL-Regu"/>
          <w:sz w:val="19"/>
          <w:szCs w:val="19"/>
        </w:rPr>
        <w:t>Classique</w:t>
      </w:r>
      <w:proofErr w:type="spellEnd"/>
    </w:p>
    <w:p w14:paraId="12BE8B43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31 Zestaw przyrządów do montażu szkieł i dekli w kolekcji Prima Luna</w:t>
      </w:r>
    </w:p>
    <w:p w14:paraId="32F13D1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lastRenderedPageBreak/>
        <w:t>33 Przyrząd do otwierania dekli w kolekcji Dolce Vita</w:t>
      </w:r>
    </w:p>
    <w:p w14:paraId="6BC26F14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34 Przyrząd do otwierania dekli w kolekcji Prima Luna</w:t>
      </w:r>
    </w:p>
    <w:p w14:paraId="1D2C4189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37 Uchwyt do mechanizmów zegarków 8 3/4</w:t>
      </w:r>
    </w:p>
    <w:p w14:paraId="45DAF491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38 Uchwyt do mechanizmów zegarków L209 5, 5x6, 75</w:t>
      </w:r>
    </w:p>
    <w:p w14:paraId="7BE549A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39 Uchwyt do mechanizmów zegarków L691-94/ L699/L704/16,5</w:t>
      </w:r>
    </w:p>
    <w:p w14:paraId="26483403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40 Uchwyt do mechanizmów zegarków L674-78/13,25" </w:t>
      </w:r>
      <w:proofErr w:type="spellStart"/>
      <w:r>
        <w:rPr>
          <w:rFonts w:ascii="NimbusSanL-Regu" w:hAnsi="NimbusSanL-Regu" w:cs="NimbusSanL-Regu"/>
          <w:sz w:val="19"/>
          <w:szCs w:val="19"/>
        </w:rPr>
        <w:t>pusher</w:t>
      </w:r>
      <w:proofErr w:type="spellEnd"/>
    </w:p>
    <w:p w14:paraId="3B00198D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41 Uchwyt do mechanizmów zegarków 7 3/4</w:t>
      </w:r>
    </w:p>
    <w:p w14:paraId="0DE1147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42 Uchwyt do mechanizmów zegarków 11 1/2</w:t>
      </w:r>
    </w:p>
    <w:p w14:paraId="0EDB9FD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43 Uchwyt do mechanizmów zegarków L420/5,5"x8</w:t>
      </w:r>
    </w:p>
    <w:p w14:paraId="1A9060FD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Aktualizacja wymaganych urządzeń z listopada 2023:</w:t>
      </w:r>
    </w:p>
    <w:p w14:paraId="2FE587E1" w14:textId="77777777" w:rsidR="003E1206" w:rsidRPr="00525A6B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</w:t>
      </w:r>
      <w:r w:rsidRPr="00525A6B">
        <w:rPr>
          <w:rFonts w:ascii="NimbusSanL-Regu" w:hAnsi="NimbusSanL-Regu" w:cs="NimbusSanL-Regu"/>
          <w:sz w:val="19"/>
          <w:szCs w:val="19"/>
        </w:rPr>
        <w:t>1. Uchwyt koła balansowego Cal. 888</w:t>
      </w:r>
    </w:p>
    <w:p w14:paraId="139A7E89" w14:textId="77777777" w:rsidR="003E1206" w:rsidRPr="00525A6B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</w:t>
      </w:r>
      <w:r w:rsidRPr="00525A6B">
        <w:rPr>
          <w:rFonts w:ascii="NimbusSanL-Regu" w:hAnsi="NimbusSanL-Regu" w:cs="NimbusSanL-Regu"/>
          <w:sz w:val="19"/>
          <w:szCs w:val="19"/>
        </w:rPr>
        <w:t xml:space="preserve">2. Przyrząd do demontowania </w:t>
      </w:r>
      <w:proofErr w:type="spellStart"/>
      <w:r w:rsidRPr="00525A6B">
        <w:rPr>
          <w:rFonts w:ascii="NimbusSanL-Regu" w:hAnsi="NimbusSanL-Regu" w:cs="NimbusSanL-Regu"/>
          <w:sz w:val="19"/>
          <w:szCs w:val="19"/>
        </w:rPr>
        <w:t>bezli</w:t>
      </w:r>
      <w:proofErr w:type="spellEnd"/>
    </w:p>
    <w:p w14:paraId="28F4FF4D" w14:textId="77777777" w:rsidR="003E1206" w:rsidRPr="00525A6B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</w:t>
      </w:r>
      <w:r w:rsidRPr="00525A6B">
        <w:rPr>
          <w:rFonts w:ascii="NimbusSanL-Regu" w:hAnsi="NimbusSanL-Regu" w:cs="NimbusSanL-Regu"/>
          <w:sz w:val="19"/>
          <w:szCs w:val="19"/>
        </w:rPr>
        <w:t>3. Przyrząd do Longines L888,4 i L888,5</w:t>
      </w:r>
    </w:p>
    <w:p w14:paraId="59F2E2EB" w14:textId="77777777" w:rsidR="003E1206" w:rsidRPr="00525A6B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</w:t>
      </w:r>
      <w:r w:rsidRPr="00525A6B">
        <w:rPr>
          <w:rFonts w:ascii="NimbusSanL-Regu" w:hAnsi="NimbusSanL-Regu" w:cs="NimbusSanL-Regu"/>
          <w:sz w:val="19"/>
          <w:szCs w:val="19"/>
        </w:rPr>
        <w:t xml:space="preserve">4. Zestaw narzędzi do Dolce Vita </w:t>
      </w:r>
    </w:p>
    <w:p w14:paraId="55F8492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</w:t>
      </w:r>
      <w:r w:rsidRPr="00525A6B">
        <w:rPr>
          <w:rFonts w:ascii="NimbusSanL-Regu" w:hAnsi="NimbusSanL-Regu" w:cs="NimbusSanL-Regu"/>
          <w:sz w:val="19"/>
          <w:szCs w:val="19"/>
        </w:rPr>
        <w:t>5. Przyrząd do otwierania dekli Dolce Vita</w:t>
      </w:r>
    </w:p>
    <w:p w14:paraId="311C548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</w:p>
    <w:p w14:paraId="26E4CC8A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Firma OMEGA (wszystkie elementy/urządzenia po 1 komplecie/1szt, jeżeli w opisie nie wskazano inaczej)</w:t>
      </w:r>
    </w:p>
    <w:p w14:paraId="328794C3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44 Klucze do otwierania i zamykania dekli wybranych modeli zegarków (4 rodzaje)</w:t>
      </w:r>
    </w:p>
    <w:p w14:paraId="1662D363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45 Zestaw do montażu oraz demontażu tubusów</w:t>
      </w:r>
    </w:p>
    <w:p w14:paraId="68542892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46 Uniwersalny uchwyt do kopert zegarków</w:t>
      </w:r>
    </w:p>
    <w:p w14:paraId="7FA55E4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47 Zestaw do otwierania i zamykania dekli zegarków</w:t>
      </w:r>
    </w:p>
    <w:p w14:paraId="061F9415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48 Zestaw do demontażu pierścieni obrotowych</w:t>
      </w:r>
    </w:p>
    <w:p w14:paraId="04809085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49 Zestaw łączący do montażu dekli</w:t>
      </w:r>
    </w:p>
    <w:p w14:paraId="5334FC35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50 Przejściówka do otwierania kopert w zegarkach</w:t>
      </w:r>
    </w:p>
    <w:p w14:paraId="32BC5871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51 Urządzenie niezbędne do otwierania kopert w zegarkach</w:t>
      </w:r>
    </w:p>
    <w:p w14:paraId="7E99C30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52 Klucze do otwierania i zamykania dekli wybranych modeli zegarków (3 rodzaje)</w:t>
      </w:r>
    </w:p>
    <w:p w14:paraId="6BDD18B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53 Przyrząd do montażu i demontażu zaworów w zegarkach wodoszczelnych (7 typów po 1 szt. = 1 komplet)</w:t>
      </w:r>
    </w:p>
    <w:p w14:paraId="1C0B52C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54 Przyrząd do montażu i demontażu tubusów (5 typów po 1 szt.)</w:t>
      </w:r>
    </w:p>
    <w:p w14:paraId="797415E0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55 Dodatkowy pierścień do demontażu tubusów</w:t>
      </w:r>
    </w:p>
    <w:p w14:paraId="7578344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56 Uchwyt do regulacji ogniw bransolet w zegarkach męskich</w:t>
      </w:r>
    </w:p>
    <w:p w14:paraId="1F7B469D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57 Uchwyt do regulacji ogniw bransolet w zegarkach żeńskich</w:t>
      </w:r>
    </w:p>
    <w:p w14:paraId="5750CA61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58 Wybijak do sztyftów bransolet w celu regulacji z ostrzem</w:t>
      </w:r>
    </w:p>
    <w:p w14:paraId="5170C0C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59 Uchwyt do mechanizmów zegarków cal.3303</w:t>
      </w:r>
    </w:p>
    <w:p w14:paraId="6DA1894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60 Narzędzia do sprawdzania mechanizmów co-</w:t>
      </w:r>
      <w:proofErr w:type="spellStart"/>
      <w:r>
        <w:rPr>
          <w:rFonts w:ascii="NimbusSanL-Regu" w:hAnsi="NimbusSanL-Regu" w:cs="NimbusSanL-Regu"/>
          <w:sz w:val="19"/>
          <w:szCs w:val="19"/>
        </w:rPr>
        <w:t>axial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(2 typy po 1 szt.)</w:t>
      </w:r>
    </w:p>
    <w:p w14:paraId="691D79C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61 Narzędzia do regulacji chodu zegarka (2 typy po 1 szt.)</w:t>
      </w:r>
    </w:p>
    <w:p w14:paraId="2AD6D96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62 Uchwyt do mechanizmów zegarków (3 rodzaje po 1 szt.)</w:t>
      </w:r>
    </w:p>
    <w:p w14:paraId="0F604BF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63 Zestaw narzędzi do regulacji bransolet</w:t>
      </w:r>
    </w:p>
    <w:p w14:paraId="7C5032DA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64 Zestaw specjalistycznych narzędzi niezbędny do serwisowania Kit cal 8520/8700 and </w:t>
      </w:r>
      <w:proofErr w:type="spellStart"/>
      <w:r>
        <w:rPr>
          <w:rFonts w:ascii="NimbusSanL-Regu" w:hAnsi="NimbusSanL-Regu" w:cs="NimbusSanL-Regu"/>
          <w:sz w:val="19"/>
          <w:szCs w:val="19"/>
        </w:rPr>
        <w:t>families</w:t>
      </w:r>
      <w:proofErr w:type="spellEnd"/>
    </w:p>
    <w:p w14:paraId="2BBBBE65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65 Zestaw specjalistycznych narzędzi niezbędny do serwisowania </w:t>
      </w:r>
      <w:proofErr w:type="spellStart"/>
      <w:r>
        <w:rPr>
          <w:rFonts w:ascii="NimbusSanL-Regu" w:hAnsi="NimbusSanL-Regu" w:cs="NimbusSanL-Regu"/>
          <w:sz w:val="19"/>
          <w:szCs w:val="19"/>
        </w:rPr>
        <w:t>Tool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kit </w:t>
      </w:r>
      <w:proofErr w:type="spellStart"/>
      <w:r>
        <w:rPr>
          <w:rFonts w:ascii="NimbusSanL-Regu" w:hAnsi="NimbusSanL-Regu" w:cs="NimbusSanL-Regu"/>
          <w:sz w:val="19"/>
          <w:szCs w:val="19"/>
        </w:rPr>
        <w:t>calibre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8900 and family</w:t>
      </w:r>
    </w:p>
    <w:p w14:paraId="5C84036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Aktualizacja wymaganych urządzeń z listopada 2023:</w:t>
      </w:r>
    </w:p>
    <w:p w14:paraId="4F846B87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A6. </w:t>
      </w:r>
      <w:r w:rsidRPr="00525A6B">
        <w:rPr>
          <w:rFonts w:ascii="NimbusSanL-Regu" w:hAnsi="NimbusSanL-Regu" w:cs="NimbusSanL-Regu"/>
          <w:sz w:val="19"/>
          <w:szCs w:val="19"/>
        </w:rPr>
        <w:t>Przyrząd do rozmagnesowywania  TESLASCOPE</w:t>
      </w:r>
    </w:p>
    <w:p w14:paraId="261DE858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</w:p>
    <w:p w14:paraId="64674AB0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Firma RADO (wszystkie elementy/urządzenia po 1 komplecie/1 szt. jeżeli w opisie nie wskazano inaczej)</w:t>
      </w:r>
    </w:p>
    <w:p w14:paraId="69A93028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66 Zestaw narzędzi do regulacji bransolet</w:t>
      </w:r>
    </w:p>
    <w:p w14:paraId="1AA94FCA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67 Nakładka do zamykania kopert La </w:t>
      </w:r>
      <w:proofErr w:type="spellStart"/>
      <w:r>
        <w:rPr>
          <w:rFonts w:ascii="NimbusSanL-Regu" w:hAnsi="NimbusSanL-Regu" w:cs="NimbusSanL-Regu"/>
          <w:sz w:val="19"/>
          <w:szCs w:val="19"/>
        </w:rPr>
        <w:t>Coupole</w:t>
      </w:r>
      <w:proofErr w:type="spellEnd"/>
    </w:p>
    <w:p w14:paraId="6C66C961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68 Nakładka do zamykania kopert ceramicznych </w:t>
      </w:r>
      <w:proofErr w:type="spellStart"/>
      <w:r>
        <w:rPr>
          <w:rFonts w:ascii="NimbusSanL-Regu" w:hAnsi="NimbusSanL-Regu" w:cs="NimbusSanL-Regu"/>
          <w:sz w:val="19"/>
          <w:szCs w:val="19"/>
        </w:rPr>
        <w:t>Ceramica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&amp; Anatom L</w:t>
      </w:r>
    </w:p>
    <w:p w14:paraId="3E4875A4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69 Nakładka do zamykania kopert ceramicznych </w:t>
      </w:r>
      <w:proofErr w:type="spellStart"/>
      <w:r>
        <w:rPr>
          <w:rFonts w:ascii="NimbusSanL-Regu" w:hAnsi="NimbusSanL-Regu" w:cs="NimbusSanL-Regu"/>
          <w:sz w:val="19"/>
          <w:szCs w:val="19"/>
        </w:rPr>
        <w:t>Ceramica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&amp; Anatom XL</w:t>
      </w:r>
    </w:p>
    <w:p w14:paraId="7CD5E187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70 Nakładka do zamykania kopert </w:t>
      </w:r>
      <w:proofErr w:type="spellStart"/>
      <w:r>
        <w:rPr>
          <w:rFonts w:ascii="NimbusSanL-Regu" w:hAnsi="NimbusSanL-Regu" w:cs="NimbusSanL-Regu"/>
          <w:sz w:val="19"/>
          <w:szCs w:val="19"/>
        </w:rPr>
        <w:t>Crysma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L &amp; S</w:t>
      </w:r>
    </w:p>
    <w:p w14:paraId="3439E6CA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71 Uchwyt do mechanizmów </w:t>
      </w:r>
      <w:proofErr w:type="spellStart"/>
      <w:r>
        <w:rPr>
          <w:rFonts w:ascii="NimbusSanL-Regu" w:hAnsi="NimbusSanL-Regu" w:cs="NimbusSanL-Regu"/>
          <w:sz w:val="19"/>
          <w:szCs w:val="19"/>
        </w:rPr>
        <w:t>Esenza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</w:t>
      </w:r>
      <w:proofErr w:type="spellStart"/>
      <w:r>
        <w:rPr>
          <w:rFonts w:ascii="NimbusSanL-Regu" w:hAnsi="NimbusSanL-Regu" w:cs="NimbusSanL-Regu"/>
          <w:sz w:val="19"/>
          <w:szCs w:val="19"/>
        </w:rPr>
        <w:t>touch</w:t>
      </w:r>
      <w:proofErr w:type="spellEnd"/>
    </w:p>
    <w:p w14:paraId="2C5798D8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72 Uchwyt do mechanizmów </w:t>
      </w:r>
      <w:proofErr w:type="spellStart"/>
      <w:r>
        <w:rPr>
          <w:rFonts w:ascii="NimbusSanL-Regu" w:hAnsi="NimbusSanL-Regu" w:cs="NimbusSanL-Regu"/>
          <w:sz w:val="19"/>
          <w:szCs w:val="19"/>
        </w:rPr>
        <w:t>Hyperchrome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</w:t>
      </w:r>
      <w:proofErr w:type="spellStart"/>
      <w:r>
        <w:rPr>
          <w:rFonts w:ascii="NimbusSanL-Regu" w:hAnsi="NimbusSanL-Regu" w:cs="NimbusSanL-Regu"/>
          <w:sz w:val="19"/>
          <w:szCs w:val="19"/>
        </w:rPr>
        <w:t>touch</w:t>
      </w:r>
      <w:proofErr w:type="spellEnd"/>
    </w:p>
    <w:p w14:paraId="378F588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73 Nakładka do demontażu, montażu i zamykania </w:t>
      </w:r>
      <w:proofErr w:type="spellStart"/>
      <w:r>
        <w:rPr>
          <w:rFonts w:ascii="NimbusSanL-Regu" w:hAnsi="NimbusSanL-Regu" w:cs="NimbusSanL-Regu"/>
          <w:sz w:val="19"/>
          <w:szCs w:val="19"/>
        </w:rPr>
        <w:t>bezli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(17 rodzajów po 1 szt.)</w:t>
      </w:r>
    </w:p>
    <w:p w14:paraId="1145215F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74 Nakładka do zamykania kopert </w:t>
      </w:r>
      <w:proofErr w:type="spellStart"/>
      <w:r>
        <w:rPr>
          <w:rFonts w:ascii="NimbusSanL-Regu" w:hAnsi="NimbusSanL-Regu" w:cs="NimbusSanL-Regu"/>
          <w:sz w:val="19"/>
          <w:szCs w:val="19"/>
        </w:rPr>
        <w:t>true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</w:t>
      </w:r>
      <w:proofErr w:type="spellStart"/>
      <w:r>
        <w:rPr>
          <w:rFonts w:ascii="NimbusSanL-Regu" w:hAnsi="NimbusSanL-Regu" w:cs="NimbusSanL-Regu"/>
          <w:sz w:val="19"/>
          <w:szCs w:val="19"/>
        </w:rPr>
        <w:t>thinline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(4 rodzaje po 1 szt.)</w:t>
      </w:r>
    </w:p>
    <w:p w14:paraId="241DEE90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75 Nakładki do montażu/zamykania szkieł lub dekli (16 rodzajów po 1 szt.)</w:t>
      </w:r>
    </w:p>
    <w:p w14:paraId="2B55D4DE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76 Przyrząd do ustawiania wskazówek</w:t>
      </w:r>
    </w:p>
    <w:p w14:paraId="16D4183A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>77 Przyrząd do demontażu uszczelek (2 typy po 1 szt.)</w:t>
      </w:r>
    </w:p>
    <w:p w14:paraId="61B218CC" w14:textId="77777777" w:rsidR="003E1206" w:rsidRDefault="003E1206" w:rsidP="003E120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9"/>
          <w:szCs w:val="19"/>
        </w:rPr>
      </w:pPr>
      <w:r>
        <w:rPr>
          <w:rFonts w:ascii="NimbusSanL-Regu" w:hAnsi="NimbusSanL-Regu" w:cs="NimbusSanL-Regu"/>
          <w:sz w:val="19"/>
          <w:szCs w:val="19"/>
        </w:rPr>
        <w:t xml:space="preserve">78 Przyrząd do demontażu </w:t>
      </w:r>
      <w:proofErr w:type="spellStart"/>
      <w:r>
        <w:rPr>
          <w:rFonts w:ascii="NimbusSanL-Regu" w:hAnsi="NimbusSanL-Regu" w:cs="NimbusSanL-Regu"/>
          <w:sz w:val="19"/>
          <w:szCs w:val="19"/>
        </w:rPr>
        <w:t>bezli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obrotowych - </w:t>
      </w:r>
      <w:proofErr w:type="spellStart"/>
      <w:r>
        <w:rPr>
          <w:rFonts w:ascii="NimbusSanL-Regu" w:hAnsi="NimbusSanL-Regu" w:cs="NimbusSanL-Regu"/>
          <w:sz w:val="19"/>
          <w:szCs w:val="19"/>
        </w:rPr>
        <w:t>Integral</w:t>
      </w:r>
      <w:proofErr w:type="spellEnd"/>
    </w:p>
    <w:p w14:paraId="086E3F00" w14:textId="77777777" w:rsidR="003E1206" w:rsidRDefault="003E1206" w:rsidP="003E1206">
      <w:r>
        <w:rPr>
          <w:rFonts w:ascii="NimbusSanL-Regu" w:hAnsi="NimbusSanL-Regu" w:cs="NimbusSanL-Regu"/>
          <w:sz w:val="19"/>
          <w:szCs w:val="19"/>
        </w:rPr>
        <w:t xml:space="preserve">79 Przyrząd do demontażu </w:t>
      </w:r>
      <w:proofErr w:type="spellStart"/>
      <w:r>
        <w:rPr>
          <w:rFonts w:ascii="NimbusSanL-Regu" w:hAnsi="NimbusSanL-Regu" w:cs="NimbusSanL-Regu"/>
          <w:sz w:val="19"/>
          <w:szCs w:val="19"/>
        </w:rPr>
        <w:t>bezli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obrotowych - </w:t>
      </w:r>
      <w:proofErr w:type="spellStart"/>
      <w:r>
        <w:rPr>
          <w:rFonts w:ascii="NimbusSanL-Regu" w:hAnsi="NimbusSanL-Regu" w:cs="NimbusSanL-Regu"/>
          <w:sz w:val="19"/>
          <w:szCs w:val="19"/>
        </w:rPr>
        <w:t>Tool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to </w:t>
      </w:r>
      <w:proofErr w:type="spellStart"/>
      <w:r>
        <w:rPr>
          <w:rFonts w:ascii="NimbusSanL-Regu" w:hAnsi="NimbusSanL-Regu" w:cs="NimbusSanL-Regu"/>
          <w:sz w:val="19"/>
          <w:szCs w:val="19"/>
        </w:rPr>
        <w:t>rotating</w:t>
      </w:r>
      <w:proofErr w:type="spellEnd"/>
      <w:r>
        <w:rPr>
          <w:rFonts w:ascii="NimbusSanL-Regu" w:hAnsi="NimbusSanL-Regu" w:cs="NimbusSanL-Regu"/>
          <w:sz w:val="19"/>
          <w:szCs w:val="19"/>
        </w:rPr>
        <w:t xml:space="preserve"> </w:t>
      </w:r>
      <w:proofErr w:type="spellStart"/>
      <w:r>
        <w:rPr>
          <w:rFonts w:ascii="NimbusSanL-Regu" w:hAnsi="NimbusSanL-Regu" w:cs="NimbusSanL-Regu"/>
          <w:sz w:val="19"/>
          <w:szCs w:val="19"/>
        </w:rPr>
        <w:t>bezel</w:t>
      </w:r>
      <w:proofErr w:type="spellEnd"/>
    </w:p>
    <w:p w14:paraId="174B890F" w14:textId="77777777" w:rsidR="003E1206" w:rsidRPr="00542413" w:rsidRDefault="003E1206" w:rsidP="00542413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u w:val="single"/>
          <w:lang w:eastAsia="ar-SA"/>
        </w:rPr>
      </w:pPr>
    </w:p>
    <w:p w14:paraId="6616B011" w14:textId="77777777" w:rsidR="001E1D5E" w:rsidRPr="00542413" w:rsidRDefault="001E1D5E" w:rsidP="00542413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ar-SA"/>
        </w:rPr>
      </w:pPr>
    </w:p>
    <w:p w14:paraId="556826F5" w14:textId="571DD525" w:rsidR="00546692" w:rsidRPr="00B47195" w:rsidRDefault="00546692" w:rsidP="007264E2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eastAsia="Times New Roman" w:cs="Arial"/>
          <w:b/>
          <w:i/>
          <w:sz w:val="24"/>
          <w:szCs w:val="24"/>
          <w:lang w:eastAsia="ar-SA"/>
        </w:rPr>
      </w:pPr>
      <w:r w:rsidRPr="00B47195">
        <w:rPr>
          <w:rFonts w:eastAsia="Times New Roman" w:cs="Arial"/>
          <w:sz w:val="24"/>
          <w:szCs w:val="24"/>
          <w:lang w:eastAsia="ar-SA"/>
        </w:rPr>
        <w:lastRenderedPageBreak/>
        <w:t xml:space="preserve">Wymagany okres gwarancji </w:t>
      </w:r>
      <w:r w:rsidR="00B47195">
        <w:rPr>
          <w:rFonts w:eastAsia="Times New Roman" w:cs="Arial"/>
          <w:sz w:val="24"/>
          <w:szCs w:val="24"/>
          <w:lang w:eastAsia="ar-SA"/>
        </w:rPr>
        <w:t>dla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</w:t>
      </w:r>
      <w:r w:rsidR="00B47195">
        <w:rPr>
          <w:rFonts w:eastAsia="Times New Roman" w:cs="Arial"/>
          <w:sz w:val="24"/>
          <w:szCs w:val="24"/>
          <w:lang w:eastAsia="ar-SA"/>
        </w:rPr>
        <w:t xml:space="preserve">dostarczonego sprzętu 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w zakresie jakości </w:t>
      </w:r>
      <w:r w:rsidR="0059501A" w:rsidRPr="00B47195">
        <w:rPr>
          <w:rFonts w:eastAsia="Times New Roman" w:cs="Arial"/>
          <w:sz w:val="24"/>
          <w:szCs w:val="24"/>
          <w:lang w:eastAsia="ar-SA"/>
        </w:rPr>
        <w:t>i trwałości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– określono w Umowie na realizację zamówienia (załącznik nr </w:t>
      </w:r>
      <w:r w:rsidR="00B47195" w:rsidRPr="00B47195">
        <w:rPr>
          <w:rFonts w:eastAsia="Times New Roman" w:cs="Arial"/>
          <w:sz w:val="24"/>
          <w:szCs w:val="24"/>
          <w:lang w:eastAsia="ar-SA"/>
        </w:rPr>
        <w:t>3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do Zapytania ofertowego) i wynosi on </w:t>
      </w:r>
      <w:r w:rsidRPr="00B47195">
        <w:rPr>
          <w:rFonts w:eastAsia="Times New Roman" w:cs="Arial"/>
          <w:b/>
          <w:sz w:val="24"/>
          <w:szCs w:val="24"/>
          <w:lang w:eastAsia="ar-SA"/>
        </w:rPr>
        <w:t xml:space="preserve">minimum </w:t>
      </w:r>
      <w:r w:rsidR="00A930D6">
        <w:rPr>
          <w:rFonts w:eastAsia="Times New Roman" w:cs="Arial"/>
          <w:b/>
          <w:sz w:val="24"/>
          <w:szCs w:val="24"/>
          <w:lang w:eastAsia="ar-SA"/>
        </w:rPr>
        <w:t>2</w:t>
      </w:r>
      <w:r w:rsidRPr="00B47195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="000F2409" w:rsidRPr="00B47195">
        <w:rPr>
          <w:rFonts w:eastAsia="Times New Roman" w:cs="Arial"/>
          <w:b/>
          <w:sz w:val="24"/>
          <w:szCs w:val="24"/>
          <w:lang w:eastAsia="ar-SA"/>
        </w:rPr>
        <w:t>pełn</w:t>
      </w:r>
      <w:r w:rsidR="003778B9" w:rsidRPr="00B47195">
        <w:rPr>
          <w:rFonts w:eastAsia="Times New Roman" w:cs="Arial"/>
          <w:b/>
          <w:sz w:val="24"/>
          <w:szCs w:val="24"/>
          <w:lang w:eastAsia="ar-SA"/>
        </w:rPr>
        <w:t>ych</w:t>
      </w:r>
      <w:r w:rsidR="000F2409" w:rsidRPr="00B47195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B47195">
        <w:rPr>
          <w:rFonts w:eastAsia="Times New Roman" w:cs="Arial"/>
          <w:b/>
          <w:sz w:val="24"/>
          <w:szCs w:val="24"/>
          <w:lang w:eastAsia="ar-SA"/>
        </w:rPr>
        <w:t>lat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na cały zakres rzeczowy Zamówienia. Termin gwarancji liczony jest od dnia odebrania przez Zamawiającego </w:t>
      </w:r>
      <w:r w:rsidR="00873E4A">
        <w:rPr>
          <w:rFonts w:eastAsia="Times New Roman" w:cs="Arial"/>
          <w:sz w:val="24"/>
          <w:szCs w:val="24"/>
          <w:lang w:eastAsia="ar-SA"/>
        </w:rPr>
        <w:t>dostawy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i podpisania (bez uwag) protokołu </w:t>
      </w:r>
      <w:r w:rsidR="00B47195">
        <w:rPr>
          <w:rFonts w:eastAsia="Times New Roman" w:cs="Arial"/>
          <w:sz w:val="24"/>
          <w:szCs w:val="24"/>
          <w:lang w:eastAsia="ar-SA"/>
        </w:rPr>
        <w:t>dostawy</w:t>
      </w:r>
      <w:r w:rsidR="00873E4A">
        <w:rPr>
          <w:rFonts w:eastAsia="Times New Roman" w:cs="Arial"/>
          <w:sz w:val="24"/>
          <w:szCs w:val="24"/>
          <w:lang w:eastAsia="ar-SA"/>
        </w:rPr>
        <w:t>/odbioru</w:t>
      </w:r>
      <w:r w:rsidRPr="00B47195">
        <w:rPr>
          <w:rFonts w:eastAsia="Times New Roman" w:cs="Arial"/>
          <w:sz w:val="24"/>
          <w:szCs w:val="24"/>
          <w:lang w:eastAsia="ar-SA"/>
        </w:rPr>
        <w:t>.</w:t>
      </w:r>
    </w:p>
    <w:p w14:paraId="17AB72ED" w14:textId="3B4DD1CA" w:rsidR="00546692" w:rsidRPr="005A68C7" w:rsidRDefault="00546692" w:rsidP="00546692">
      <w:pPr>
        <w:numPr>
          <w:ilvl w:val="1"/>
          <w:numId w:val="2"/>
        </w:numPr>
        <w:suppressAutoHyphens/>
        <w:spacing w:after="120" w:line="240" w:lineRule="auto"/>
        <w:ind w:left="357" w:hanging="357"/>
        <w:jc w:val="both"/>
        <w:rPr>
          <w:rFonts w:eastAsia="Times New Roman" w:cs="Arial"/>
          <w:sz w:val="24"/>
          <w:szCs w:val="24"/>
          <w:lang w:eastAsia="ar-SA"/>
        </w:rPr>
      </w:pPr>
      <w:r w:rsidRPr="00B47195">
        <w:rPr>
          <w:rFonts w:eastAsia="Times New Roman" w:cs="Arial"/>
          <w:sz w:val="24"/>
          <w:szCs w:val="24"/>
          <w:lang w:eastAsia="ar-SA"/>
        </w:rPr>
        <w:t xml:space="preserve">Jeżeli w opisie przedmiotu zamówienia zostały wskazane normy, aprobaty, specyfikacje techniczne, znaki towarowe, patenty lub określenia wskazujące na pochodzenie – należy przyjąć, że Zamawiający dopuszcza składanie ofert równoważnych. Zamawiający za produkt równoważny uważa produkt, który nie jest identyczny, tożsamy z produktem referencyjnym, ale posiada takie same lub lepsze do produktu referencyjnego cechy i parametry. Wykonawca, który zastosuje rozwiązania równoważne, jest zobowiązany wykazać, że oferowane przez niego </w:t>
      </w:r>
      <w:r w:rsidR="00873E4A">
        <w:rPr>
          <w:rFonts w:eastAsia="Times New Roman" w:cs="Arial"/>
          <w:sz w:val="24"/>
          <w:szCs w:val="24"/>
          <w:lang w:eastAsia="ar-SA"/>
        </w:rPr>
        <w:t>sprzęt</w:t>
      </w:r>
      <w:r w:rsidR="004E0CE4" w:rsidRPr="00B47195">
        <w:rPr>
          <w:rFonts w:eastAsia="Times New Roman" w:cs="Arial"/>
          <w:sz w:val="24"/>
          <w:szCs w:val="24"/>
          <w:lang w:eastAsia="ar-SA"/>
        </w:rPr>
        <w:t xml:space="preserve"> </w:t>
      </w:r>
      <w:r w:rsidR="00873E4A">
        <w:rPr>
          <w:rFonts w:eastAsia="Times New Roman" w:cs="Arial"/>
          <w:sz w:val="24"/>
          <w:szCs w:val="24"/>
          <w:lang w:eastAsia="ar-SA"/>
        </w:rPr>
        <w:t>spełnia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wymagania określone przez Zamawiającego w dokumentacji. Wykonawca spełnia ten obowiązek przez przedstawienie Zamawiającemu potwierdzenia, że oferowane </w:t>
      </w:r>
      <w:r w:rsidR="00A234FF">
        <w:rPr>
          <w:rFonts w:eastAsia="Times New Roman" w:cs="Arial"/>
          <w:sz w:val="24"/>
          <w:szCs w:val="24"/>
          <w:lang w:eastAsia="ar-SA"/>
        </w:rPr>
        <w:t>urządzenie odpowiada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wymaganiom określonym przez Zamawiającego poprzez przedstawienie zaświadczenia niezależnego podmiotu uprawnionego do kontroli jakości po</w:t>
      </w:r>
      <w:r w:rsidR="00A234FF">
        <w:rPr>
          <w:rFonts w:eastAsia="Times New Roman" w:cs="Arial"/>
          <w:sz w:val="24"/>
          <w:szCs w:val="24"/>
          <w:lang w:eastAsia="ar-SA"/>
        </w:rPr>
        <w:t>twierdzającego, że dostarczane urządzenie</w:t>
      </w:r>
      <w:r w:rsidRPr="00B47195">
        <w:rPr>
          <w:rFonts w:eastAsia="Times New Roman" w:cs="Arial"/>
          <w:sz w:val="24"/>
          <w:szCs w:val="24"/>
          <w:lang w:eastAsia="ar-SA"/>
        </w:rPr>
        <w:t xml:space="preserve"> </w:t>
      </w:r>
      <w:r w:rsidR="0066633C">
        <w:rPr>
          <w:rFonts w:eastAsia="Times New Roman" w:cs="Arial"/>
          <w:sz w:val="24"/>
          <w:szCs w:val="24"/>
          <w:lang w:eastAsia="ar-SA"/>
        </w:rPr>
        <w:t>odpowiadają</w:t>
      </w:r>
      <w:r w:rsidRPr="005A68C7">
        <w:rPr>
          <w:rFonts w:eastAsia="Times New Roman" w:cs="Arial"/>
          <w:sz w:val="24"/>
          <w:szCs w:val="24"/>
          <w:lang w:eastAsia="ar-SA"/>
        </w:rPr>
        <w:t xml:space="preserve"> określonym normom</w:t>
      </w:r>
      <w:r w:rsidR="00A234FF">
        <w:rPr>
          <w:rFonts w:eastAsia="Times New Roman" w:cs="Arial"/>
          <w:sz w:val="24"/>
          <w:szCs w:val="24"/>
          <w:lang w:eastAsia="ar-SA"/>
        </w:rPr>
        <w:t xml:space="preserve"> lub specyfikacjom technicznym.</w:t>
      </w:r>
    </w:p>
    <w:p w14:paraId="6E8ACC28" w14:textId="77777777" w:rsidR="00546692" w:rsidRPr="005A68C7" w:rsidRDefault="00546692" w:rsidP="00546692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5A68C7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Nazwy i kody Wspólnego Słownika Zamówień (CPV):</w:t>
      </w:r>
    </w:p>
    <w:p w14:paraId="212D3778" w14:textId="1D1BDEAC" w:rsidR="00210724" w:rsidRPr="005A68C7" w:rsidRDefault="00E07785" w:rsidP="005A68C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E07785">
        <w:rPr>
          <w:rFonts w:eastAsia="Times New Roman" w:cs="Arial"/>
          <w:bCs/>
          <w:sz w:val="24"/>
          <w:szCs w:val="24"/>
          <w:lang w:eastAsia="pl-PL"/>
        </w:rPr>
        <w:t>39230000-3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 – produkty specjalnego zastosowania</w:t>
      </w:r>
    </w:p>
    <w:p w14:paraId="55AC4826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sz w:val="24"/>
          <w:szCs w:val="24"/>
          <w:lang w:eastAsia="pl-PL"/>
        </w:rPr>
      </w:pPr>
    </w:p>
    <w:p w14:paraId="4D58C973" w14:textId="13886835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 - Termin </w:t>
      </w:r>
      <w:r w:rsidR="00D13BB0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i miejsce </w:t>
      </w:r>
      <w:r w:rsidRPr="00B47195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>wykonania zamówienia</w:t>
      </w:r>
    </w:p>
    <w:p w14:paraId="62350CFA" w14:textId="3FE0802F" w:rsidR="00546692" w:rsidRPr="00B47195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Termin rozpoczęcia realizacji zadania</w:t>
      </w:r>
      <w:r w:rsidR="00840F4B" w:rsidRPr="00B47195">
        <w:rPr>
          <w:rFonts w:eastAsia="Times New Roman" w:cs="Arial"/>
          <w:sz w:val="24"/>
          <w:szCs w:val="24"/>
          <w:lang w:eastAsia="pl-PL"/>
        </w:rPr>
        <w:t xml:space="preserve"> </w:t>
      </w:r>
      <w:r w:rsidR="00DF2766" w:rsidRPr="00B47195">
        <w:rPr>
          <w:rFonts w:eastAsia="Times New Roman" w:cs="Arial"/>
          <w:sz w:val="24"/>
          <w:szCs w:val="24"/>
          <w:lang w:eastAsia="pl-PL"/>
        </w:rPr>
        <w:t xml:space="preserve">- </w:t>
      </w:r>
      <w:r w:rsidRPr="00B47195">
        <w:rPr>
          <w:rFonts w:eastAsia="Times New Roman" w:cs="Arial"/>
          <w:sz w:val="24"/>
          <w:szCs w:val="24"/>
          <w:lang w:eastAsia="pl-PL"/>
        </w:rPr>
        <w:t>od dnia podpisania umowy.</w:t>
      </w:r>
    </w:p>
    <w:p w14:paraId="283FC89C" w14:textId="429FDAF4" w:rsidR="00546692" w:rsidRPr="00D13BB0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13BB0">
        <w:rPr>
          <w:rFonts w:eastAsia="Times New Roman" w:cs="Arial"/>
          <w:sz w:val="24"/>
          <w:szCs w:val="24"/>
          <w:lang w:eastAsia="pl-PL"/>
        </w:rPr>
        <w:t>Termin zakończenia zadania</w:t>
      </w:r>
      <w:r w:rsidR="00D13BB0">
        <w:rPr>
          <w:rFonts w:eastAsia="Times New Roman" w:cs="Arial"/>
          <w:sz w:val="24"/>
          <w:szCs w:val="24"/>
          <w:lang w:eastAsia="pl-PL"/>
        </w:rPr>
        <w:t xml:space="preserve"> </w:t>
      </w:r>
      <w:r w:rsidRPr="00D13BB0">
        <w:rPr>
          <w:rFonts w:eastAsia="Times New Roman" w:cs="Arial"/>
          <w:sz w:val="24"/>
          <w:szCs w:val="24"/>
          <w:lang w:eastAsia="pl-PL"/>
        </w:rPr>
        <w:t>–</w:t>
      </w:r>
      <w:r w:rsidRPr="00D13BB0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3933" w:rsidRPr="00D13BB0">
        <w:rPr>
          <w:rFonts w:eastAsia="Times New Roman" w:cs="Arial"/>
          <w:b/>
          <w:sz w:val="24"/>
          <w:szCs w:val="24"/>
          <w:lang w:eastAsia="pl-PL"/>
        </w:rPr>
        <w:t>w terminie</w:t>
      </w:r>
      <w:r w:rsidR="00C21979" w:rsidRPr="00D13BB0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D13BB0">
        <w:rPr>
          <w:rFonts w:eastAsia="Times New Roman" w:cs="Arial"/>
          <w:b/>
          <w:sz w:val="24"/>
          <w:szCs w:val="24"/>
          <w:lang w:eastAsia="pl-PL"/>
        </w:rPr>
        <w:t xml:space="preserve">do dnia </w:t>
      </w:r>
      <w:r w:rsidR="00084BE0">
        <w:rPr>
          <w:rFonts w:eastAsia="Times New Roman" w:cs="Arial"/>
          <w:b/>
          <w:sz w:val="24"/>
          <w:szCs w:val="24"/>
          <w:lang w:eastAsia="pl-PL"/>
        </w:rPr>
        <w:t>29</w:t>
      </w:r>
      <w:r w:rsidR="00C75411" w:rsidRPr="00D13BB0">
        <w:rPr>
          <w:rFonts w:eastAsia="Times New Roman" w:cs="Arial"/>
          <w:b/>
          <w:sz w:val="24"/>
          <w:szCs w:val="24"/>
          <w:lang w:eastAsia="pl-PL"/>
        </w:rPr>
        <w:t>.</w:t>
      </w:r>
      <w:r w:rsidR="008C53DF">
        <w:rPr>
          <w:rFonts w:eastAsia="Times New Roman" w:cs="Arial"/>
          <w:b/>
          <w:sz w:val="24"/>
          <w:szCs w:val="24"/>
          <w:lang w:eastAsia="pl-PL"/>
        </w:rPr>
        <w:t>12</w:t>
      </w:r>
      <w:r w:rsidR="00C75411" w:rsidRPr="00D13BB0">
        <w:rPr>
          <w:rFonts w:eastAsia="Times New Roman" w:cs="Arial"/>
          <w:b/>
          <w:sz w:val="24"/>
          <w:szCs w:val="24"/>
          <w:lang w:eastAsia="pl-PL"/>
        </w:rPr>
        <w:t>.</w:t>
      </w:r>
      <w:r w:rsidRPr="00D13BB0">
        <w:rPr>
          <w:rFonts w:eastAsia="Times New Roman" w:cs="Arial"/>
          <w:b/>
          <w:sz w:val="24"/>
          <w:szCs w:val="24"/>
          <w:lang w:eastAsia="pl-PL"/>
        </w:rPr>
        <w:t>20</w:t>
      </w:r>
      <w:r w:rsidR="003778B9" w:rsidRPr="00D13BB0">
        <w:rPr>
          <w:rFonts w:eastAsia="Times New Roman" w:cs="Arial"/>
          <w:b/>
          <w:sz w:val="24"/>
          <w:szCs w:val="24"/>
          <w:lang w:eastAsia="pl-PL"/>
        </w:rPr>
        <w:t>2</w:t>
      </w:r>
      <w:r w:rsidR="00BD4214" w:rsidRPr="00D13BB0">
        <w:rPr>
          <w:rFonts w:eastAsia="Times New Roman" w:cs="Arial"/>
          <w:b/>
          <w:sz w:val="24"/>
          <w:szCs w:val="24"/>
          <w:lang w:eastAsia="pl-PL"/>
        </w:rPr>
        <w:t>3</w:t>
      </w:r>
      <w:r w:rsidR="00855F0A" w:rsidRPr="00D13BB0">
        <w:rPr>
          <w:rFonts w:eastAsia="Times New Roman" w:cs="Arial"/>
          <w:b/>
          <w:sz w:val="24"/>
          <w:szCs w:val="24"/>
          <w:lang w:eastAsia="pl-PL"/>
        </w:rPr>
        <w:t>r</w:t>
      </w:r>
      <w:r w:rsidR="00171AB8" w:rsidRPr="00D13BB0">
        <w:rPr>
          <w:rFonts w:eastAsia="Times New Roman" w:cs="Arial"/>
          <w:sz w:val="24"/>
          <w:szCs w:val="24"/>
          <w:lang w:eastAsia="pl-PL"/>
        </w:rPr>
        <w:t>.</w:t>
      </w:r>
      <w:r w:rsidR="00855F0A" w:rsidRPr="00D13BB0">
        <w:rPr>
          <w:rFonts w:eastAsia="Times New Roman" w:cs="Arial"/>
          <w:sz w:val="24"/>
          <w:szCs w:val="24"/>
          <w:lang w:eastAsia="pl-PL"/>
        </w:rPr>
        <w:t>, potwierdzone protokołem odbioru i wystawieniem faktury.</w:t>
      </w:r>
      <w:r w:rsidR="00A62B10">
        <w:rPr>
          <w:rFonts w:eastAsia="Times New Roman" w:cs="Arial"/>
          <w:sz w:val="24"/>
          <w:szCs w:val="24"/>
          <w:lang w:eastAsia="pl-PL"/>
        </w:rPr>
        <w:t xml:space="preserve"> Dzień odbioru zostanie wyznaczony przez Zamawiającego po otrzymaniu informacji od Wykonawcy o możliwości dostawy.</w:t>
      </w:r>
    </w:p>
    <w:p w14:paraId="73127019" w14:textId="5A156F7B" w:rsidR="00D13BB0" w:rsidRPr="00D13BB0" w:rsidRDefault="00D13BB0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13BB0">
        <w:rPr>
          <w:rFonts w:eastAsia="Times New Roman" w:cs="Arial"/>
          <w:sz w:val="24"/>
          <w:szCs w:val="24"/>
          <w:lang w:eastAsia="pl-PL"/>
        </w:rPr>
        <w:t>Dostawa pod adres siedziby Zamawiającego.</w:t>
      </w:r>
    </w:p>
    <w:p w14:paraId="3DFB2BC8" w14:textId="77777777" w:rsidR="00546692" w:rsidRPr="00B47195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67CB7E88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i/>
          <w:sz w:val="24"/>
          <w:szCs w:val="24"/>
          <w:lang w:eastAsia="pl-PL"/>
        </w:rPr>
      </w:pPr>
      <w:r w:rsidRPr="00B47195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III - Warunki udziału w postępowaniu </w:t>
      </w:r>
    </w:p>
    <w:p w14:paraId="04C2104F" w14:textId="77777777" w:rsidR="00546692" w:rsidRPr="00B47195" w:rsidRDefault="00546692" w:rsidP="005466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W postępowaniu nie mogą brać udziału podmioty, które powiązane są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23F86591" w14:textId="77777777" w:rsidR="00546692" w:rsidRPr="00B47195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uczestnictwo w spółce jako wspólnik spółki cywilnej lub spółki osobowej;</w:t>
      </w:r>
    </w:p>
    <w:p w14:paraId="0B5D2E5E" w14:textId="77777777" w:rsidR="00546692" w:rsidRPr="00B47195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posiadanie co najmniej 10 % udziałów lub akcji;</w:t>
      </w:r>
    </w:p>
    <w:p w14:paraId="10C87297" w14:textId="77777777" w:rsidR="00546692" w:rsidRPr="00B47195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pełnienie funkcji członka organu nadzorczego lub zarządzającego, prokurenta, pełnomocnika;</w:t>
      </w:r>
    </w:p>
    <w:p w14:paraId="74E0C54C" w14:textId="77777777" w:rsidR="00546692" w:rsidRPr="00B47195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5999C94" w14:textId="419761D3" w:rsidR="00546692" w:rsidRPr="00B47195" w:rsidRDefault="00546692" w:rsidP="00B4719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lastRenderedPageBreak/>
        <w:t xml:space="preserve">Ocena spełniania warunku nastąpi na podstawie wypełnionego przez Wykonawcę załącznika </w:t>
      </w:r>
      <w:r w:rsidRPr="00B47195">
        <w:rPr>
          <w:rFonts w:eastAsiaTheme="minorEastAsia" w:cs="Calibri,Bold"/>
          <w:bCs/>
          <w:sz w:val="24"/>
          <w:szCs w:val="24"/>
          <w:lang w:eastAsia="ja-JP"/>
        </w:rPr>
        <w:t xml:space="preserve">nr 2 </w:t>
      </w:r>
      <w:r w:rsidRPr="00B47195">
        <w:rPr>
          <w:rFonts w:eastAsiaTheme="minorEastAsia" w:cs="Calibri"/>
          <w:sz w:val="24"/>
          <w:szCs w:val="24"/>
          <w:lang w:eastAsia="ja-JP"/>
        </w:rPr>
        <w:t xml:space="preserve">do Zapytania ofertowego, </w:t>
      </w:r>
      <w:r w:rsidRPr="00B47195">
        <w:rPr>
          <w:rFonts w:eastAsiaTheme="minorEastAsia" w:cs="Calibri"/>
          <w:b/>
          <w:sz w:val="24"/>
          <w:szCs w:val="24"/>
          <w:u w:val="single"/>
          <w:lang w:eastAsia="ja-JP"/>
        </w:rPr>
        <w:t>brak spełnienia powyższego warunku oznacza wykluczenie Wykonawcy z postępowania</w:t>
      </w:r>
      <w:r w:rsidRPr="00B47195">
        <w:rPr>
          <w:rFonts w:eastAsia="Times New Roman" w:cs="Arial"/>
          <w:b/>
          <w:sz w:val="24"/>
          <w:szCs w:val="24"/>
          <w:u w:val="single"/>
          <w:lang w:eastAsia="pl-PL"/>
        </w:rPr>
        <w:t>.</w:t>
      </w:r>
    </w:p>
    <w:p w14:paraId="59083BB4" w14:textId="77777777" w:rsidR="00546692" w:rsidRPr="00B47195" w:rsidRDefault="00546692" w:rsidP="00B67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FF0000"/>
          <w:sz w:val="24"/>
          <w:szCs w:val="24"/>
          <w:lang w:eastAsia="pl-PL"/>
        </w:rPr>
      </w:pPr>
    </w:p>
    <w:p w14:paraId="2BE75929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IV - Dokumenty oraz oświadczenia, potwierdzające spełnienie warunków w prowadzonym postępowaniu oraz brak podstaw wykluczenia</w:t>
      </w:r>
    </w:p>
    <w:p w14:paraId="655449EA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6DA495E8" w14:textId="77777777" w:rsidR="00546692" w:rsidRPr="00B47195" w:rsidRDefault="00546692" w:rsidP="0054669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B47195">
        <w:rPr>
          <w:rFonts w:eastAsia="Times New Roman" w:cs="Arial"/>
          <w:bCs/>
          <w:sz w:val="24"/>
          <w:szCs w:val="24"/>
          <w:lang w:eastAsia="pl-PL"/>
        </w:rPr>
        <w:t>W celu wstępnego potwierdzenia udziału w postępowaniu i niepodleganiu wykluczeniu z postępowania do oferty należy dołączyć następujące oświadczenia i informacje:</w:t>
      </w:r>
    </w:p>
    <w:p w14:paraId="5E17E7CE" w14:textId="6C6627F0" w:rsidR="00546692" w:rsidRPr="00B47195" w:rsidRDefault="00546692" w:rsidP="0054669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B47195">
        <w:rPr>
          <w:rFonts w:eastAsia="Times New Roman" w:cs="Arial"/>
          <w:bCs/>
          <w:sz w:val="24"/>
          <w:szCs w:val="24"/>
          <w:lang w:eastAsia="pl-PL"/>
        </w:rPr>
        <w:t>Oświadczenie o braku powiąza</w:t>
      </w:r>
      <w:r w:rsidR="0004170B" w:rsidRPr="00B47195">
        <w:rPr>
          <w:rFonts w:eastAsia="Times New Roman" w:cs="Arial"/>
          <w:bCs/>
          <w:sz w:val="24"/>
          <w:szCs w:val="24"/>
          <w:lang w:eastAsia="pl-PL"/>
        </w:rPr>
        <w:t>ń Wykonawcy z Zamawiającym (załącznik nr</w:t>
      </w:r>
      <w:r w:rsidRPr="00B47195">
        <w:rPr>
          <w:rFonts w:eastAsia="Times New Roman" w:cs="Arial"/>
          <w:bCs/>
          <w:sz w:val="24"/>
          <w:szCs w:val="24"/>
          <w:lang w:eastAsia="pl-PL"/>
        </w:rPr>
        <w:t xml:space="preserve"> 2 do Zapytania ofertowego),</w:t>
      </w:r>
    </w:p>
    <w:p w14:paraId="3E79C5D7" w14:textId="77777777" w:rsidR="00546692" w:rsidRPr="00B47195" w:rsidRDefault="00546692" w:rsidP="00B67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Inne dokumenty niewymienione w pkt 1, które należy złożyć wraz z formularzem ofertowym:</w:t>
      </w:r>
    </w:p>
    <w:p w14:paraId="60A790CF" w14:textId="77777777" w:rsidR="00546692" w:rsidRPr="00B47195" w:rsidRDefault="00546692" w:rsidP="005466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Jeżeli uprawnienia do reprezentacji osoby podpisującej ofertę nie wynika z dokumentów dołączonych do oferty, wówczas do oferty należy dołączyć pełnomocnictwo w oryginale lub w postaci kopii poświadczonej notarialnie.</w:t>
      </w:r>
    </w:p>
    <w:p w14:paraId="360847B0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FF0000"/>
          <w:sz w:val="24"/>
          <w:szCs w:val="24"/>
          <w:lang w:eastAsia="pl-PL"/>
        </w:rPr>
      </w:pPr>
    </w:p>
    <w:p w14:paraId="4927C1DE" w14:textId="54B7704E" w:rsidR="00546692" w:rsidRPr="00B47195" w:rsidRDefault="00546692" w:rsidP="00822CF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 - Informacje o sposobie porozumiewania się zamawiającego z wykonawcami oraz wskazanie osób uprawnionych do porozumiewania się z wykonawcami</w:t>
      </w:r>
    </w:p>
    <w:p w14:paraId="5DD5E3BD" w14:textId="686A8C1D" w:rsidR="00822CF2" w:rsidRPr="00B47195" w:rsidRDefault="00822CF2" w:rsidP="00822CF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Istotne pytania z punktu widzenia realizacji zamówienia i dotyczące  treści zamówienia należy zadawać Zamawiającemu</w:t>
      </w:r>
      <w:r w:rsidR="005E6AA1" w:rsidRPr="00B47195">
        <w:rPr>
          <w:rFonts w:eastAsia="Times New Roman" w:cs="Arial"/>
          <w:sz w:val="24"/>
          <w:szCs w:val="24"/>
          <w:lang w:eastAsia="pl-PL"/>
        </w:rPr>
        <w:t xml:space="preserve"> wyłącznie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 poprzez Bazę Konkurencyjności Funduszy Europejskich  na stronie internetowej:  </w:t>
      </w:r>
      <w:hyperlink r:id="rId10" w:history="1">
        <w:r w:rsidRPr="00B47195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</w:t>
        </w:r>
      </w:hyperlink>
      <w:r w:rsidRPr="00B47195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  <w:r w:rsidRPr="00B47195"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  <w:t xml:space="preserve"> poprzez zakładkę „Pytania” w ogłoszeniu o statusie „Opublikowane” dotyczącym zamówienia nr  </w:t>
      </w:r>
      <w:r w:rsidR="00990071">
        <w:rPr>
          <w:rFonts w:ascii="Calibri" w:eastAsia="Times New Roman" w:hAnsi="Calibri" w:cs="Arial"/>
          <w:sz w:val="24"/>
          <w:szCs w:val="24"/>
          <w:lang w:eastAsia="pl-PL"/>
        </w:rPr>
        <w:t>SP</w:t>
      </w:r>
      <w:bookmarkStart w:id="0" w:name="_GoBack"/>
      <w:bookmarkEnd w:id="0"/>
      <w:r w:rsidR="00170FAD" w:rsidRPr="00B47195">
        <w:rPr>
          <w:rFonts w:ascii="Calibri" w:eastAsia="Times New Roman" w:hAnsi="Calibri" w:cs="Arial"/>
          <w:sz w:val="24"/>
          <w:szCs w:val="24"/>
          <w:lang w:eastAsia="pl-PL"/>
        </w:rPr>
        <w:t>/2023</w:t>
      </w:r>
      <w:r w:rsidR="00220D50" w:rsidRPr="00B47195">
        <w:rPr>
          <w:rFonts w:ascii="Calibri" w:eastAsia="Times New Roman" w:hAnsi="Calibri" w:cs="Arial"/>
          <w:sz w:val="24"/>
          <w:szCs w:val="24"/>
          <w:lang w:eastAsia="pl-PL"/>
        </w:rPr>
        <w:t>/K</w:t>
      </w:r>
      <w:r w:rsidRPr="00B47195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</w:p>
    <w:p w14:paraId="718EA5E5" w14:textId="1BAE6B14" w:rsidR="00822CF2" w:rsidRPr="00B47195" w:rsidRDefault="00822CF2" w:rsidP="00822CF2">
      <w:pPr>
        <w:pStyle w:val="Akapitzlist"/>
        <w:numPr>
          <w:ilvl w:val="0"/>
          <w:numId w:val="21"/>
        </w:numPr>
        <w:rPr>
          <w:rFonts w:ascii="Calibri" w:eastAsia="Times New Roman" w:hAnsi="Calibri" w:cs="Arial"/>
          <w:sz w:val="24"/>
          <w:szCs w:val="24"/>
          <w:lang w:eastAsia="pl-PL"/>
        </w:rPr>
      </w:pPr>
      <w:r w:rsidRPr="00B47195">
        <w:rPr>
          <w:rFonts w:ascii="Calibri" w:eastAsia="Times New Roman" w:hAnsi="Calibri" w:cs="Arial"/>
          <w:sz w:val="24"/>
          <w:szCs w:val="24"/>
          <w:lang w:eastAsia="pl-PL"/>
        </w:rPr>
        <w:t xml:space="preserve">Zamawiający w przypadku istotnych z punktu widzenia realizacji zamówienia i dotyczących  treści zamówienia pytań zamieści odpowiedzi w formie pisemnej na stronie internetowej:  </w:t>
      </w:r>
      <w:hyperlink r:id="rId11" w:history="1">
        <w:r w:rsidRPr="00B47195">
          <w:rPr>
            <w:rFonts w:ascii="Calibri" w:eastAsia="Times New Roman" w:hAnsi="Calibri" w:cs="Arial"/>
            <w:sz w:val="24"/>
            <w:szCs w:val="24"/>
            <w:u w:val="single"/>
            <w:lang w:eastAsia="pl-PL"/>
          </w:rPr>
          <w:t>https://bazakonkurencyjnosci.funduszeeuropejskie.gov.pl</w:t>
        </w:r>
      </w:hyperlink>
      <w:r w:rsidRPr="00B47195">
        <w:rPr>
          <w:rFonts w:ascii="Calibri" w:eastAsia="Times New Roman" w:hAnsi="Calibri" w:cs="Arial"/>
          <w:sz w:val="24"/>
          <w:szCs w:val="24"/>
          <w:lang w:eastAsia="pl-PL"/>
        </w:rPr>
        <w:t xml:space="preserve"> poprzez zakładkę „Odpowiedź” w ogłoszeniu o statusie „Opublikowane” dotyczącym zamówienia nr  </w:t>
      </w:r>
      <w:r w:rsidR="0066633C">
        <w:rPr>
          <w:rFonts w:ascii="Calibri" w:eastAsia="Times New Roman" w:hAnsi="Calibri" w:cs="Arial"/>
          <w:sz w:val="24"/>
          <w:szCs w:val="24"/>
          <w:lang w:eastAsia="pl-PL"/>
        </w:rPr>
        <w:t>SP</w:t>
      </w:r>
      <w:r w:rsidR="00C9311D" w:rsidRPr="00B47195">
        <w:rPr>
          <w:rFonts w:ascii="Calibri" w:eastAsia="Times New Roman" w:hAnsi="Calibri" w:cs="Arial"/>
          <w:sz w:val="24"/>
          <w:szCs w:val="24"/>
          <w:lang w:eastAsia="pl-PL"/>
        </w:rPr>
        <w:t>/202</w:t>
      </w:r>
      <w:r w:rsidR="00BD4214" w:rsidRPr="00B47195">
        <w:rPr>
          <w:rFonts w:ascii="Calibri" w:eastAsia="Times New Roman" w:hAnsi="Calibri" w:cs="Arial"/>
          <w:sz w:val="24"/>
          <w:szCs w:val="24"/>
          <w:lang w:eastAsia="pl-PL"/>
        </w:rPr>
        <w:t>3</w:t>
      </w:r>
      <w:r w:rsidR="003E0366">
        <w:rPr>
          <w:rFonts w:ascii="Calibri" w:eastAsia="Times New Roman" w:hAnsi="Calibri" w:cs="Arial"/>
          <w:sz w:val="24"/>
          <w:szCs w:val="24"/>
          <w:lang w:eastAsia="pl-PL"/>
        </w:rPr>
        <w:t>/K</w:t>
      </w:r>
      <w:r w:rsidRPr="00B47195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</w:p>
    <w:p w14:paraId="7B19F82C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2E52AE3D" w14:textId="5C7F11F0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VI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Termin związania złożoną ofertą</w:t>
      </w:r>
    </w:p>
    <w:p w14:paraId="34F3368C" w14:textId="5A2E9AC0" w:rsidR="00546692" w:rsidRPr="00B47195" w:rsidRDefault="00220D50" w:rsidP="00546692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47195">
        <w:rPr>
          <w:rFonts w:eastAsia="Times New Roman" w:cs="Arial"/>
          <w:bCs/>
          <w:sz w:val="24"/>
          <w:szCs w:val="24"/>
          <w:lang w:eastAsia="pl-PL"/>
        </w:rPr>
        <w:t>Termin związania ofertą to 30 dni licząc od dnia zakończenia czasu na składanie ofert w zamówieniu</w:t>
      </w:r>
      <w:r w:rsidR="00546692" w:rsidRPr="00B47195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67867127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2BAFE692" w14:textId="5A20F8B4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VII 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- Opis sposobu przygotowania oferty</w:t>
      </w:r>
    </w:p>
    <w:p w14:paraId="162D3D1E" w14:textId="61B2E576" w:rsidR="00546692" w:rsidRPr="00B47195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Wykonawcy zobowiązani są do zapoznania się z zapisami zawartymi w </w:t>
      </w:r>
      <w:r w:rsidR="007D2957" w:rsidRPr="00B47195">
        <w:rPr>
          <w:rFonts w:eastAsia="Times New Roman" w:cs="Arial"/>
          <w:sz w:val="24"/>
          <w:szCs w:val="24"/>
          <w:lang w:eastAsia="pl-PL"/>
        </w:rPr>
        <w:t>Zamówieniu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 i przygotowania oferty zgodnie z wymogami określonymi w tym dokumencie.</w:t>
      </w:r>
      <w:r w:rsidR="00BC0B4A" w:rsidRPr="00B47195">
        <w:rPr>
          <w:rFonts w:eastAsia="Times New Roman" w:cs="Arial"/>
          <w:sz w:val="24"/>
          <w:szCs w:val="24"/>
          <w:lang w:eastAsia="pl-PL"/>
        </w:rPr>
        <w:t xml:space="preserve"> Dodatkowo należy zapoznać się z informacjami dla oferentów zamieszczonymi w bazie konkurencyjności </w:t>
      </w:r>
      <w:proofErr w:type="spellStart"/>
      <w:r w:rsidR="00BC0B4A" w:rsidRPr="00B47195">
        <w:rPr>
          <w:rFonts w:eastAsia="Times New Roman" w:cs="Arial"/>
          <w:sz w:val="24"/>
          <w:szCs w:val="24"/>
          <w:lang w:eastAsia="pl-PL"/>
        </w:rPr>
        <w:t>ws</w:t>
      </w:r>
      <w:proofErr w:type="spellEnd"/>
      <w:r w:rsidR="00BC0B4A" w:rsidRPr="00B47195">
        <w:rPr>
          <w:rFonts w:eastAsia="Times New Roman" w:cs="Arial"/>
          <w:sz w:val="24"/>
          <w:szCs w:val="24"/>
          <w:lang w:eastAsia="pl-PL"/>
        </w:rPr>
        <w:t>. zasad składania ofert za pośrednictwem tego portalu.</w:t>
      </w:r>
    </w:p>
    <w:p w14:paraId="608E65B6" w14:textId="358499FF" w:rsidR="00546692" w:rsidRPr="00B47195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Wykonawca może złożyć w prowadzonym postępowaniu wyłącznie jedną ofertę</w:t>
      </w:r>
      <w:r w:rsidR="00CB15FE" w:rsidRPr="00B47195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1E0F1B3" w14:textId="1E34700D" w:rsidR="00546692" w:rsidRPr="00B47195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Wszelkie koszty związane z przygotowaniem i złożeniem oferty </w:t>
      </w:r>
      <w:r w:rsidR="00836E65" w:rsidRPr="00B47195">
        <w:rPr>
          <w:rFonts w:eastAsia="Times New Roman" w:cs="Arial"/>
          <w:sz w:val="24"/>
          <w:szCs w:val="24"/>
          <w:lang w:eastAsia="pl-PL"/>
        </w:rPr>
        <w:t>oraz</w:t>
      </w:r>
      <w:r w:rsidR="00836E65" w:rsidRPr="00B47195">
        <w:rPr>
          <w:rFonts w:eastAsia="Times New Roman" w:cs="Arial"/>
          <w:sz w:val="24"/>
          <w:szCs w:val="24"/>
          <w:u w:val="single"/>
          <w:lang w:eastAsia="pl-PL"/>
        </w:rPr>
        <w:t xml:space="preserve"> koszty dotyczące związania</w:t>
      </w:r>
      <w:r w:rsidR="00D73155" w:rsidRPr="00B47195">
        <w:rPr>
          <w:rFonts w:eastAsia="Times New Roman" w:cs="Arial"/>
          <w:sz w:val="24"/>
          <w:szCs w:val="24"/>
          <w:u w:val="single"/>
          <w:lang w:eastAsia="pl-PL"/>
        </w:rPr>
        <w:t xml:space="preserve"> złożoną</w:t>
      </w:r>
      <w:r w:rsidR="00836E65" w:rsidRPr="00B47195">
        <w:rPr>
          <w:rFonts w:eastAsia="Times New Roman" w:cs="Arial"/>
          <w:sz w:val="24"/>
          <w:szCs w:val="24"/>
          <w:u w:val="single"/>
          <w:lang w:eastAsia="pl-PL"/>
        </w:rPr>
        <w:t xml:space="preserve"> ofertą</w:t>
      </w:r>
      <w:r w:rsidR="00836E65" w:rsidRPr="00B47195">
        <w:rPr>
          <w:rFonts w:eastAsia="Times New Roman" w:cs="Arial"/>
          <w:sz w:val="24"/>
          <w:szCs w:val="24"/>
          <w:lang w:eastAsia="pl-PL"/>
        </w:rPr>
        <w:t xml:space="preserve"> </w:t>
      </w:r>
      <w:r w:rsidRPr="00B47195">
        <w:rPr>
          <w:rFonts w:eastAsia="Times New Roman" w:cs="Arial"/>
          <w:sz w:val="24"/>
          <w:szCs w:val="24"/>
          <w:lang w:eastAsia="pl-PL"/>
        </w:rPr>
        <w:t>ponosi wykonawca.</w:t>
      </w:r>
    </w:p>
    <w:p w14:paraId="3DA54029" w14:textId="2E2A1004" w:rsidR="00546692" w:rsidRPr="00B47195" w:rsidRDefault="00BC0B4A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lastRenderedPageBreak/>
        <w:t xml:space="preserve">Formularz ofertowy </w:t>
      </w:r>
      <w:r w:rsidR="00546692" w:rsidRPr="00B47195">
        <w:rPr>
          <w:rFonts w:eastAsia="Times New Roman" w:cs="Arial"/>
          <w:sz w:val="24"/>
          <w:szCs w:val="24"/>
          <w:lang w:eastAsia="pl-PL"/>
        </w:rPr>
        <w:t xml:space="preserve">oraz wszystkie wymagane załączniki wymagają podpisu osób uprawnionych do reprezentowania firmy w obrocie gospodarczym, zgodnie z aktem rejestracyjnym i wymaganiami ustawowymi. </w:t>
      </w:r>
      <w:r w:rsidR="00CB4D0E" w:rsidRPr="00B47195">
        <w:rPr>
          <w:rFonts w:eastAsia="Times New Roman" w:cs="Arial"/>
          <w:sz w:val="24"/>
          <w:szCs w:val="24"/>
          <w:lang w:eastAsia="pl-PL"/>
        </w:rPr>
        <w:t>W przypadku dokumentów składanych w wersji elektronicznej należy je podpisywać elektronicznym podpisem kwalifikowanym.</w:t>
      </w:r>
    </w:p>
    <w:p w14:paraId="079B4076" w14:textId="77777777" w:rsidR="00546692" w:rsidRPr="00B47195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Załączniki do oferty winny być złożone na wzorach stanowiących załączniki do Zapytania ofertowego lub zgodne ze wzorem tych druków pod warunkiem zachowania ich merytorycznej treści.</w:t>
      </w:r>
    </w:p>
    <w:p w14:paraId="6A04A0FE" w14:textId="2723C028" w:rsidR="00546692" w:rsidRPr="00E85D82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E85D82">
        <w:rPr>
          <w:rFonts w:eastAsia="Times New Roman" w:cs="Arial"/>
          <w:sz w:val="24"/>
          <w:szCs w:val="24"/>
          <w:lang w:eastAsia="pl-PL"/>
        </w:rPr>
        <w:t xml:space="preserve">Dokumenty sporządzone w języku obcym są składane wraz z tłumaczeniem na język polski, sporządzonym przez tłumacza przysięgłego. </w:t>
      </w:r>
    </w:p>
    <w:p w14:paraId="3A4383AB" w14:textId="77777777" w:rsidR="00546692" w:rsidRPr="00E85D82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</w:p>
    <w:p w14:paraId="4B1F1BE6" w14:textId="77777777" w:rsidR="00546692" w:rsidRPr="00E85D82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E85D82">
        <w:rPr>
          <w:rFonts w:eastAsia="Times New Roman" w:cs="Arial"/>
          <w:b/>
          <w:sz w:val="24"/>
          <w:szCs w:val="24"/>
          <w:lang w:eastAsia="ar-SA"/>
        </w:rPr>
        <w:t>Dokumenty składające się na ofertę:</w:t>
      </w:r>
    </w:p>
    <w:p w14:paraId="037E2C29" w14:textId="4FD3E116" w:rsidR="00546692" w:rsidRPr="00E85D82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E85D82">
        <w:rPr>
          <w:rFonts w:eastAsia="Times New Roman" w:cs="Arial"/>
          <w:sz w:val="24"/>
          <w:szCs w:val="24"/>
          <w:lang w:eastAsia="ar-SA"/>
        </w:rPr>
        <w:t xml:space="preserve">Formularz oferty, stanowiący załącznik nr 1 do Zapytania ofertowego. Upoważnienie osób podpisujących ofertę musi bezpośrednio wynikać z </w:t>
      </w:r>
      <w:r w:rsidR="002F2170" w:rsidRPr="00E85D82">
        <w:rPr>
          <w:rFonts w:eastAsia="Times New Roman" w:cs="Arial"/>
          <w:sz w:val="24"/>
          <w:szCs w:val="24"/>
          <w:lang w:eastAsia="ar-SA"/>
        </w:rPr>
        <w:t xml:space="preserve">powszechnie dostępnych </w:t>
      </w:r>
      <w:r w:rsidRPr="00E85D82">
        <w:rPr>
          <w:rFonts w:eastAsia="Times New Roman" w:cs="Arial"/>
          <w:sz w:val="24"/>
          <w:szCs w:val="24"/>
          <w:lang w:eastAsia="ar-SA"/>
        </w:rPr>
        <w:t xml:space="preserve">dokumentów </w:t>
      </w:r>
      <w:r w:rsidR="002F2170" w:rsidRPr="00E85D82">
        <w:rPr>
          <w:rFonts w:eastAsia="Times New Roman" w:cs="Arial"/>
          <w:sz w:val="24"/>
          <w:szCs w:val="24"/>
          <w:lang w:eastAsia="ar-SA"/>
        </w:rPr>
        <w:t>rejestrowych</w:t>
      </w:r>
      <w:r w:rsidRPr="00E85D82">
        <w:rPr>
          <w:rFonts w:eastAsia="Times New Roman" w:cs="Arial"/>
          <w:sz w:val="24"/>
          <w:szCs w:val="24"/>
          <w:lang w:eastAsia="ar-SA"/>
        </w:rPr>
        <w:t xml:space="preserve">. </w:t>
      </w:r>
      <w:r w:rsidRPr="00E85D82">
        <w:rPr>
          <w:rFonts w:eastAsia="Times New Roman" w:cs="Arial"/>
          <w:sz w:val="24"/>
          <w:szCs w:val="24"/>
          <w:u w:val="single"/>
          <w:lang w:eastAsia="ar-SA"/>
        </w:rPr>
        <w:t>Oznacza to, że jeżeli upoważnienie takie nie wynika wprost z dokumentu stwierdzającego status prawny wykonawcy, to do oferty należy dołączyć stosowne pełnomocnictwo potwierdzone notarialnie</w:t>
      </w:r>
      <w:r w:rsidRPr="00E85D82">
        <w:rPr>
          <w:rFonts w:eastAsia="Times New Roman" w:cs="Arial"/>
          <w:sz w:val="24"/>
          <w:szCs w:val="24"/>
          <w:lang w:eastAsia="ar-SA"/>
        </w:rPr>
        <w:t>.</w:t>
      </w:r>
    </w:p>
    <w:p w14:paraId="1A70E010" w14:textId="77777777" w:rsidR="00546692" w:rsidRPr="00E85D82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E85D82">
        <w:rPr>
          <w:rFonts w:eastAsia="Times New Roman" w:cs="Arial"/>
          <w:sz w:val="24"/>
          <w:szCs w:val="24"/>
          <w:lang w:eastAsia="ar-SA"/>
        </w:rPr>
        <w:t>Załącznik nr 2 do Zapytania ofertowego, stanowiący oświadczenie wykonawcy dotyczące braku powiązań z Zamawiającym;</w:t>
      </w:r>
    </w:p>
    <w:p w14:paraId="0A81A6E5" w14:textId="5C49DDC8" w:rsidR="00F61880" w:rsidRPr="00E85D82" w:rsidRDefault="00F61880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E85D82">
        <w:rPr>
          <w:rFonts w:eastAsia="Times New Roman" w:cs="Arial"/>
          <w:sz w:val="24"/>
          <w:szCs w:val="24"/>
          <w:lang w:eastAsia="ar-SA"/>
        </w:rPr>
        <w:t>Kart</w:t>
      </w:r>
      <w:r w:rsidR="00D010E1">
        <w:rPr>
          <w:rFonts w:eastAsia="Times New Roman" w:cs="Arial"/>
          <w:sz w:val="24"/>
          <w:szCs w:val="24"/>
          <w:lang w:eastAsia="ar-SA"/>
        </w:rPr>
        <w:t>y</w:t>
      </w:r>
      <w:r w:rsidRPr="00E85D82">
        <w:rPr>
          <w:rFonts w:eastAsia="Times New Roman" w:cs="Arial"/>
          <w:sz w:val="24"/>
          <w:szCs w:val="24"/>
          <w:lang w:eastAsia="ar-SA"/>
        </w:rPr>
        <w:t xml:space="preserve"> katalogowa </w:t>
      </w:r>
      <w:r w:rsidR="005C0D0E" w:rsidRPr="00E85D82">
        <w:rPr>
          <w:rFonts w:eastAsia="Times New Roman" w:cs="Arial"/>
          <w:sz w:val="24"/>
          <w:szCs w:val="24"/>
          <w:lang w:eastAsia="ar-SA"/>
        </w:rPr>
        <w:t xml:space="preserve">i specyfikacja techniczna </w:t>
      </w:r>
      <w:r w:rsidR="00D010E1">
        <w:rPr>
          <w:rFonts w:eastAsia="Times New Roman" w:cs="Arial"/>
          <w:sz w:val="24"/>
          <w:szCs w:val="24"/>
          <w:lang w:eastAsia="ar-SA"/>
        </w:rPr>
        <w:t>oferowanych urządzeń</w:t>
      </w:r>
    </w:p>
    <w:p w14:paraId="214F10F6" w14:textId="77777777" w:rsidR="00546692" w:rsidRPr="00B47195" w:rsidRDefault="00546692" w:rsidP="00546692">
      <w:pPr>
        <w:suppressAutoHyphens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ar-SA"/>
        </w:rPr>
      </w:pPr>
    </w:p>
    <w:p w14:paraId="66DA49B3" w14:textId="11B26342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VIII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sposobu obliczenia ceny oferty</w:t>
      </w:r>
    </w:p>
    <w:p w14:paraId="5F4A56BB" w14:textId="77777777" w:rsidR="00546692" w:rsidRPr="00B47195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47195">
        <w:rPr>
          <w:rFonts w:eastAsia="Times New Roman" w:cs="Arial"/>
          <w:bCs/>
          <w:sz w:val="24"/>
          <w:szCs w:val="24"/>
          <w:lang w:eastAsia="pl-PL"/>
        </w:rPr>
        <w:t xml:space="preserve">Podana w ofercie cena musi być wyrażona w PLN z dokładnością do dwóch miejsc po przecinku, wyrażona cyfrowo i słownie. </w:t>
      </w:r>
    </w:p>
    <w:p w14:paraId="41EE23B1" w14:textId="56E06C4D" w:rsidR="00546692" w:rsidRPr="00B47195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47195">
        <w:rPr>
          <w:rFonts w:eastAsia="Times New Roman" w:cs="Arial"/>
          <w:bCs/>
          <w:sz w:val="24"/>
          <w:szCs w:val="24"/>
          <w:lang w:eastAsia="pl-PL"/>
        </w:rPr>
        <w:t xml:space="preserve">Obowiązującym rodzajem wynagrodzenia jest </w:t>
      </w:r>
      <w:r w:rsidRPr="00B47195">
        <w:rPr>
          <w:rFonts w:eastAsia="Times New Roman" w:cs="Arial"/>
          <w:b/>
          <w:bCs/>
          <w:sz w:val="24"/>
          <w:szCs w:val="24"/>
          <w:lang w:eastAsia="pl-PL"/>
        </w:rPr>
        <w:t xml:space="preserve">wynagrodzenie ryczałtowe za realizację zadania. </w:t>
      </w:r>
      <w:r w:rsidRPr="00B47195">
        <w:rPr>
          <w:rFonts w:eastAsia="Times New Roman" w:cs="Arial"/>
          <w:bCs/>
          <w:sz w:val="24"/>
          <w:szCs w:val="24"/>
          <w:lang w:eastAsia="pl-PL"/>
        </w:rPr>
        <w:t>Ustawa z dnia 23 kwietnia 1964 r. kodeks cywilny ten rodzaj wynagrodzenia określa w art. 632 następująco:</w:t>
      </w:r>
    </w:p>
    <w:p w14:paraId="67DC1C62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B47195">
        <w:rPr>
          <w:rFonts w:eastAsia="Times New Roman" w:cs="Arial"/>
          <w:bCs/>
          <w:i/>
          <w:sz w:val="24"/>
          <w:szCs w:val="24"/>
          <w:lang w:eastAsia="pl-PL"/>
        </w:rPr>
        <w:t>§ 1. Jeżeli strony umówiły się o wynagrodzenie ryczałtowe, przyjmujący zamówienie nie może żądać podwyższenia wynagrodzenia, chociażby w czasie zawarcia umowy nie można było przewidzieć rozmiaru lub kosztów prac.</w:t>
      </w:r>
    </w:p>
    <w:p w14:paraId="0239C8B4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B47195">
        <w:rPr>
          <w:rFonts w:eastAsia="Times New Roman" w:cs="Arial"/>
          <w:bCs/>
          <w:i/>
          <w:sz w:val="24"/>
          <w:szCs w:val="24"/>
          <w:lang w:eastAsia="pl-PL"/>
        </w:rPr>
        <w:t>§ 2 Jeżeli jednak wskutek zmiany stosunków, której nie można było przewidzieć, wykonanie dzieła groziłoby przyjmującemu zamówienie rażącą stratę, sąd może podwyższyć ryczałt lub rozwiązać umowę.</w:t>
      </w:r>
    </w:p>
    <w:p w14:paraId="1ECDAA00" w14:textId="77777777" w:rsidR="00546692" w:rsidRPr="00B47195" w:rsidRDefault="00546692" w:rsidP="0054669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928"/>
        <w:jc w:val="both"/>
        <w:rPr>
          <w:rFonts w:eastAsia="Times New Roman" w:cs="Arial"/>
          <w:color w:val="FF0000"/>
          <w:sz w:val="24"/>
          <w:szCs w:val="24"/>
          <w:u w:val="single"/>
          <w:lang w:eastAsia="pl-PL"/>
        </w:rPr>
      </w:pPr>
    </w:p>
    <w:p w14:paraId="52FF7506" w14:textId="2BA74B23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</w:t>
      </w:r>
      <w:r w:rsidR="00B67E54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I</w:t>
      </w: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X - Miejsce oraz termin składania ofert</w:t>
      </w:r>
    </w:p>
    <w:p w14:paraId="47F56880" w14:textId="77777777" w:rsidR="00E85D82" w:rsidRPr="001F03E9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1F03E9">
        <w:rPr>
          <w:rFonts w:eastAsia="Times New Roman" w:cs="Arial"/>
          <w:sz w:val="24"/>
          <w:szCs w:val="24"/>
          <w:lang w:eastAsia="pl-PL"/>
        </w:rPr>
        <w:t>Oferty należy składać w następujących formach (do wyboru przez wykonawcę):</w:t>
      </w:r>
    </w:p>
    <w:p w14:paraId="2CB6C2DA" w14:textId="7F5752F7" w:rsidR="00E85D82" w:rsidRDefault="00E85D82" w:rsidP="00E85D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1F03E9">
        <w:rPr>
          <w:rFonts w:eastAsia="Times New Roman" w:cs="Arial"/>
          <w:sz w:val="24"/>
          <w:szCs w:val="24"/>
          <w:lang w:eastAsia="pl-PL"/>
        </w:rPr>
        <w:t xml:space="preserve">- bezpośrednio w siedzibie Zamawiającego </w:t>
      </w:r>
      <w:r>
        <w:rPr>
          <w:rFonts w:eastAsia="Times New Roman" w:cs="Arial"/>
          <w:b/>
          <w:bCs/>
          <w:sz w:val="24"/>
          <w:szCs w:val="24"/>
          <w:lang w:eastAsia="pl-PL"/>
        </w:rPr>
        <w:t>–</w:t>
      </w:r>
      <w:r w:rsidRPr="001F03E9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bookmarkStart w:id="1" w:name="_Hlk60131284"/>
      <w:r>
        <w:rPr>
          <w:rFonts w:eastAsia="Yu Mincho" w:cs="Calibri"/>
          <w:b/>
          <w:bCs/>
          <w:sz w:val="24"/>
          <w:szCs w:val="24"/>
          <w:u w:val="single"/>
          <w:lang w:eastAsia="ja-JP"/>
        </w:rPr>
        <w:t>ul. 11 Listopada</w:t>
      </w:r>
      <w:r w:rsidR="00542413">
        <w:rPr>
          <w:rFonts w:eastAsia="Yu Mincho" w:cs="Calibri"/>
          <w:b/>
          <w:bCs/>
          <w:sz w:val="24"/>
          <w:szCs w:val="24"/>
          <w:u w:val="single"/>
          <w:lang w:eastAsia="ja-JP"/>
        </w:rPr>
        <w:t xml:space="preserve"> 8</w:t>
      </w:r>
      <w:r>
        <w:rPr>
          <w:rFonts w:eastAsia="Yu Mincho" w:cs="Calibri"/>
          <w:b/>
          <w:bCs/>
          <w:sz w:val="24"/>
          <w:szCs w:val="24"/>
          <w:u w:val="single"/>
          <w:lang w:eastAsia="ja-JP"/>
        </w:rPr>
        <w:t xml:space="preserve">, </w:t>
      </w:r>
      <w:r w:rsidR="00A44E7B">
        <w:rPr>
          <w:rFonts w:eastAsia="Yu Mincho" w:cs="Calibri"/>
          <w:b/>
          <w:bCs/>
          <w:sz w:val="24"/>
          <w:szCs w:val="24"/>
          <w:u w:val="single"/>
          <w:lang w:eastAsia="ja-JP"/>
        </w:rPr>
        <w:t xml:space="preserve">10-104 </w:t>
      </w:r>
      <w:r>
        <w:rPr>
          <w:rFonts w:eastAsia="Yu Mincho" w:cs="Calibri"/>
          <w:b/>
          <w:bCs/>
          <w:sz w:val="24"/>
          <w:szCs w:val="24"/>
          <w:u w:val="single"/>
          <w:lang w:eastAsia="ja-JP"/>
        </w:rPr>
        <w:t>Olsztyn</w:t>
      </w:r>
      <w:r w:rsidRPr="001F03E9">
        <w:rPr>
          <w:rFonts w:eastAsia="Yu Mincho" w:cs="Calibri"/>
          <w:sz w:val="24"/>
          <w:szCs w:val="24"/>
          <w:lang w:eastAsia="ja-JP"/>
        </w:rPr>
        <w:t xml:space="preserve"> </w:t>
      </w:r>
      <w:bookmarkEnd w:id="1"/>
      <w:r w:rsidRPr="001F03E9">
        <w:rPr>
          <w:rFonts w:eastAsia="Yu Mincho" w:cs="Calibri"/>
          <w:sz w:val="24"/>
          <w:szCs w:val="24"/>
          <w:lang w:eastAsia="ja-JP"/>
        </w:rPr>
        <w:t>lub za pośrednictwem poczty polskiej/poczty kurierskiej na ten sam adres</w:t>
      </w:r>
      <w:r w:rsidRPr="001F03E9">
        <w:rPr>
          <w:rFonts w:eastAsia="Times New Roman" w:cs="Arial"/>
          <w:sz w:val="24"/>
          <w:szCs w:val="24"/>
          <w:lang w:eastAsia="pl-PL"/>
        </w:rPr>
        <w:t>,</w:t>
      </w:r>
    </w:p>
    <w:p w14:paraId="43D6A0F7" w14:textId="1BE9F7A7" w:rsidR="007A670A" w:rsidRPr="001F03E9" w:rsidRDefault="007A670A" w:rsidP="00E85D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lub</w:t>
      </w:r>
    </w:p>
    <w:p w14:paraId="7A5E028D" w14:textId="77777777" w:rsidR="00E85D82" w:rsidRPr="001F03E9" w:rsidRDefault="00E85D82" w:rsidP="00E85D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1F03E9">
        <w:rPr>
          <w:rFonts w:eastAsia="Times New Roman" w:cs="Arial"/>
          <w:sz w:val="24"/>
          <w:szCs w:val="24"/>
          <w:lang w:eastAsia="pl-PL"/>
        </w:rPr>
        <w:t xml:space="preserve">- w wersji elektronicznej za pośrednictwem publicznego portalu baza konkurencyjności znajdującego się pod adresem </w:t>
      </w:r>
      <w:hyperlink r:id="rId12" w:history="1">
        <w:r w:rsidRPr="001F03E9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https://bazakonkurencyjnosci.funduszeeuropejskie.gov.pl/</w:t>
        </w:r>
      </w:hyperlink>
      <w:r w:rsidRPr="001F03E9">
        <w:rPr>
          <w:rFonts w:eastAsia="Times New Roman" w:cs="Arial"/>
          <w:sz w:val="24"/>
          <w:szCs w:val="24"/>
          <w:lang w:eastAsia="pl-PL"/>
        </w:rPr>
        <w:t xml:space="preserve"> postępując zgodnie z zawartą w bazie aktualną instrukcją dla oferentów.</w:t>
      </w:r>
    </w:p>
    <w:p w14:paraId="0394E7DE" w14:textId="4259271F" w:rsidR="00E85D82" w:rsidRPr="004832F2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4832F2">
        <w:rPr>
          <w:rFonts w:eastAsia="Times New Roman" w:cs="Arial"/>
          <w:sz w:val="24"/>
          <w:szCs w:val="24"/>
          <w:lang w:eastAsia="pl-PL"/>
        </w:rPr>
        <w:t xml:space="preserve"> Ofertę </w:t>
      </w:r>
      <w:r w:rsidR="00802449">
        <w:rPr>
          <w:rFonts w:eastAsia="Times New Roman" w:cs="Arial"/>
          <w:sz w:val="24"/>
          <w:szCs w:val="24"/>
          <w:lang w:eastAsia="pl-PL"/>
        </w:rPr>
        <w:t>należy złożyć w terminie wskazanym w ogłoszeniu na stronie bazy konkurencyjności</w:t>
      </w:r>
      <w:r w:rsidR="0059681E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,</w:t>
      </w:r>
      <w:r w:rsidR="0059681E">
        <w:rPr>
          <w:rFonts w:eastAsia="Times New Roman" w:cs="Arial"/>
          <w:bCs/>
          <w:sz w:val="24"/>
          <w:szCs w:val="24"/>
          <w:lang w:eastAsia="pl-PL"/>
        </w:rPr>
        <w:t xml:space="preserve"> w przypadku wydłużenia terminu składania ofert nowy termin będzie aktualizowany wyłącznie </w:t>
      </w:r>
      <w:r w:rsidR="0059681E">
        <w:rPr>
          <w:rFonts w:eastAsia="Times New Roman" w:cs="Arial"/>
          <w:bCs/>
          <w:sz w:val="24"/>
          <w:szCs w:val="24"/>
          <w:lang w:eastAsia="pl-PL"/>
        </w:rPr>
        <w:lastRenderedPageBreak/>
        <w:t>na stronie bazy konkurencyjności bez konieczności aktualizacji terminu w treści zamówienia.</w:t>
      </w:r>
    </w:p>
    <w:p w14:paraId="028FE0E1" w14:textId="77777777" w:rsidR="00E85D82" w:rsidRPr="004832F2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4832F2">
        <w:rPr>
          <w:rFonts w:eastAsia="Times New Roman" w:cs="Arial"/>
          <w:bCs/>
          <w:sz w:val="24"/>
          <w:szCs w:val="24"/>
          <w:lang w:eastAsia="pl-PL"/>
        </w:rPr>
        <w:t>Za termin złożenia oferty przyjmuje się datę otrzymania i zarejestrowania jej w siedzibie Zamawiającego (wersja papierowa) lub przesłania w bazie konkurencyjności (wersja elektroniczna).</w:t>
      </w:r>
    </w:p>
    <w:p w14:paraId="64B2D82D" w14:textId="77777777" w:rsidR="00E85D82" w:rsidRPr="004832F2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sz w:val="24"/>
          <w:szCs w:val="24"/>
          <w:lang w:eastAsia="pl-PL"/>
        </w:rPr>
      </w:pPr>
      <w:r w:rsidRPr="004832F2">
        <w:rPr>
          <w:rFonts w:eastAsia="Times New Roman" w:cs="Arial"/>
          <w:sz w:val="24"/>
          <w:szCs w:val="24"/>
          <w:lang w:eastAsia="pl-PL"/>
        </w:rPr>
        <w:t>W wersji papierowej Koperta (opakowanie) powinna być opisana:</w:t>
      </w:r>
    </w:p>
    <w:p w14:paraId="3C1C1848" w14:textId="77777777" w:rsidR="00E85D82" w:rsidRPr="00D41BF0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sz w:val="24"/>
          <w:szCs w:val="24"/>
          <w:lang w:eastAsia="ja-JP"/>
        </w:rPr>
      </w:pPr>
      <w:r w:rsidRPr="00D41BF0">
        <w:rPr>
          <w:rFonts w:eastAsia="Yu Mincho" w:cs="Calibri"/>
          <w:sz w:val="24"/>
          <w:szCs w:val="24"/>
          <w:lang w:eastAsia="ja-JP"/>
        </w:rPr>
        <w:t>KUCK ZEGARKI BIŻUTERIA SPÓŁKA JAWNA</w:t>
      </w:r>
    </w:p>
    <w:p w14:paraId="1CDC5C26" w14:textId="77777777" w:rsidR="00E85D82" w:rsidRPr="00D0109F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sz w:val="24"/>
          <w:szCs w:val="24"/>
          <w:lang w:eastAsia="ja-JP"/>
        </w:rPr>
      </w:pPr>
      <w:r w:rsidRPr="00D41BF0">
        <w:rPr>
          <w:rFonts w:eastAsia="Times New Roman" w:cs="Arial"/>
          <w:sz w:val="24"/>
          <w:szCs w:val="24"/>
          <w:lang w:eastAsia="pl-PL"/>
        </w:rPr>
        <w:t xml:space="preserve">                               </w:t>
      </w:r>
    </w:p>
    <w:p w14:paraId="4CC7D70D" w14:textId="77777777" w:rsidR="00E85D82" w:rsidRPr="00D0109F" w:rsidRDefault="00E85D82" w:rsidP="00E85D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D0109F">
        <w:rPr>
          <w:rFonts w:eastAsia="Times New Roman" w:cs="Arial"/>
          <w:sz w:val="24"/>
          <w:szCs w:val="24"/>
          <w:lang w:eastAsia="pl-PL"/>
        </w:rPr>
        <w:t xml:space="preserve">z dopiskiem: </w:t>
      </w:r>
    </w:p>
    <w:p w14:paraId="2991DEDF" w14:textId="27310A00" w:rsidR="00E85D82" w:rsidRPr="00D0109F" w:rsidRDefault="00E85D82" w:rsidP="00E8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D0109F">
        <w:rPr>
          <w:rFonts w:eastAsia="Times New Roman" w:cs="Arial"/>
          <w:sz w:val="24"/>
          <w:szCs w:val="24"/>
          <w:lang w:eastAsia="pl-PL"/>
        </w:rPr>
        <w:t>„</w:t>
      </w:r>
      <w:r w:rsidRPr="00D0109F">
        <w:rPr>
          <w:rFonts w:eastAsia="Times New Roman" w:cs="Arial"/>
          <w:b/>
          <w:sz w:val="24"/>
          <w:szCs w:val="24"/>
          <w:lang w:eastAsia="pl-PL"/>
        </w:rPr>
        <w:t xml:space="preserve">ZAMÓWIENIE nr </w:t>
      </w:r>
      <w:r w:rsidR="007A670A">
        <w:rPr>
          <w:rFonts w:eastAsia="Times New Roman" w:cs="Arial"/>
          <w:b/>
          <w:sz w:val="24"/>
          <w:szCs w:val="24"/>
          <w:lang w:eastAsia="pl-PL"/>
        </w:rPr>
        <w:t>SP</w:t>
      </w:r>
      <w:r w:rsidRPr="00D0109F">
        <w:rPr>
          <w:rFonts w:eastAsia="Times New Roman" w:cs="Arial"/>
          <w:b/>
          <w:sz w:val="24"/>
          <w:szCs w:val="24"/>
          <w:lang w:eastAsia="pl-PL"/>
        </w:rPr>
        <w:t>/2023/K</w:t>
      </w:r>
      <w:r w:rsidRPr="00D0109F">
        <w:rPr>
          <w:rFonts w:eastAsia="Times New Roman" w:cs="Arial"/>
          <w:sz w:val="24"/>
          <w:szCs w:val="24"/>
          <w:lang w:eastAsia="pl-PL"/>
        </w:rPr>
        <w:t xml:space="preserve"> </w:t>
      </w:r>
      <w:r w:rsidRPr="00D0109F">
        <w:rPr>
          <w:rFonts w:eastAsia="Times New Roman" w:cs="Arial"/>
          <w:b/>
          <w:sz w:val="24"/>
          <w:szCs w:val="24"/>
          <w:lang w:eastAsia="pl-PL"/>
        </w:rPr>
        <w:t xml:space="preserve">– </w:t>
      </w:r>
      <w:r w:rsidR="00D0109F" w:rsidRPr="00D0109F">
        <w:rPr>
          <w:rFonts w:eastAsia="Times New Roman" w:cs="Arial"/>
          <w:b/>
          <w:sz w:val="24"/>
          <w:szCs w:val="24"/>
          <w:lang w:eastAsia="pl-PL"/>
        </w:rPr>
        <w:t xml:space="preserve">Dostawa </w:t>
      </w:r>
      <w:r w:rsidR="007A670A">
        <w:rPr>
          <w:rFonts w:eastAsia="Times New Roman" w:cs="Arial"/>
          <w:b/>
          <w:sz w:val="24"/>
          <w:szCs w:val="24"/>
          <w:lang w:eastAsia="pl-PL"/>
        </w:rPr>
        <w:t>sprzętu specjalistycznego</w:t>
      </w:r>
      <w:r w:rsidRPr="00D0109F">
        <w:rPr>
          <w:rFonts w:eastAsia="Times New Roman" w:cs="Arial"/>
          <w:b/>
          <w:sz w:val="24"/>
          <w:szCs w:val="24"/>
          <w:lang w:eastAsia="pl-PL"/>
        </w:rPr>
        <w:t>”</w:t>
      </w:r>
    </w:p>
    <w:p w14:paraId="5C1FDFFC" w14:textId="77777777" w:rsidR="00E85D82" w:rsidRPr="00D0109F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pl-PL"/>
        </w:rPr>
      </w:pPr>
    </w:p>
    <w:p w14:paraId="4DE0B19E" w14:textId="77777777" w:rsidR="00E85D82" w:rsidRPr="00D41BF0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sz w:val="24"/>
          <w:szCs w:val="24"/>
          <w:lang w:eastAsia="ja-JP"/>
        </w:rPr>
      </w:pPr>
      <w:r w:rsidRPr="00D41BF0">
        <w:rPr>
          <w:rFonts w:eastAsia="Times New Roman" w:cs="Arial"/>
          <w:bCs/>
          <w:sz w:val="24"/>
          <w:szCs w:val="24"/>
          <w:lang w:eastAsia="pl-PL"/>
        </w:rPr>
        <w:t xml:space="preserve">Oferta składana za pośrednictwem np. Poczty Polskiej, poczty kurierskiej należy przygotować w sposób określony w niniejszym puncie  i przesłać w zewnętrznym opakowaniu zaadresowanym na </w:t>
      </w:r>
      <w:r w:rsidRPr="00D41BF0">
        <w:rPr>
          <w:rFonts w:eastAsia="Yu Mincho" w:cs="Calibri"/>
          <w:sz w:val="24"/>
          <w:szCs w:val="24"/>
          <w:lang w:eastAsia="ja-JP"/>
        </w:rPr>
        <w:t>KUCK ZEGARKI BIŻUTERIA SPÓŁKA JAWNA Adres siedziby: ul. 11 Listopada 8, 10-104 Olsztyn</w:t>
      </w:r>
      <w:r w:rsidRPr="00D41BF0">
        <w:rPr>
          <w:rFonts w:eastAsia="Yu Mincho" w:cs="Calibri"/>
          <w:b/>
          <w:bCs/>
          <w:strike/>
          <w:sz w:val="24"/>
          <w:szCs w:val="24"/>
          <w:lang w:eastAsia="ja-JP"/>
        </w:rPr>
        <w:t xml:space="preserve">  </w:t>
      </w:r>
    </w:p>
    <w:p w14:paraId="400AE9E4" w14:textId="77777777" w:rsidR="00E85D82" w:rsidRPr="001F03E9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3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1F03E9">
        <w:rPr>
          <w:rFonts w:eastAsia="Times New Roman" w:cs="Arial"/>
          <w:bCs/>
          <w:sz w:val="24"/>
          <w:szCs w:val="24"/>
          <w:lang w:eastAsia="pl-PL"/>
        </w:rPr>
        <w:t xml:space="preserve">Oferta w wersji papierowej złożona po terminie zostanie </w:t>
      </w:r>
      <w:r w:rsidRPr="001F03E9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niezwłocznie zwrócona Wykonawcy bez jej otwierania</w:t>
      </w:r>
      <w:r w:rsidRPr="001F03E9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7DBBB474" w14:textId="77777777" w:rsidR="00E85D82" w:rsidRPr="001F03E9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3"/>
        <w:jc w:val="both"/>
        <w:rPr>
          <w:rFonts w:eastAsia="Times New Roman" w:cs="Arial"/>
          <w:sz w:val="24"/>
          <w:szCs w:val="24"/>
          <w:lang w:eastAsia="pl-PL"/>
        </w:rPr>
      </w:pPr>
      <w:r w:rsidRPr="001F03E9">
        <w:rPr>
          <w:rFonts w:eastAsia="Times New Roman" w:cs="Arial"/>
          <w:sz w:val="24"/>
          <w:szCs w:val="24"/>
          <w:lang w:eastAsia="pl-PL"/>
        </w:rPr>
        <w:t>Otwarcie wszystkich ofert nastąpi w siedzibie zamawiającego po upływie terminu składania ofert.</w:t>
      </w:r>
    </w:p>
    <w:p w14:paraId="5B2D9011" w14:textId="77777777" w:rsidR="00546692" w:rsidRPr="00B47195" w:rsidRDefault="00546692" w:rsidP="00546692">
      <w:pPr>
        <w:widowControl w:val="0"/>
        <w:tabs>
          <w:tab w:val="num" w:pos="927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</w:p>
    <w:p w14:paraId="7DFCC85E" w14:textId="13DD1778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kryteriów, którymi zamawiający będzie się kierował przy wyborze oferty, wraz z podaniem wag tych kryteriów   i sposobu oceny ofert</w:t>
      </w:r>
    </w:p>
    <w:p w14:paraId="659FC970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3DFFC14D" w14:textId="77777777" w:rsidR="00546692" w:rsidRPr="00B4719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eastAsia="Calibri" w:cs="Arial"/>
          <w:sz w:val="24"/>
          <w:szCs w:val="24"/>
        </w:rPr>
      </w:pPr>
      <w:r w:rsidRPr="00B47195">
        <w:rPr>
          <w:rFonts w:eastAsia="Calibri" w:cs="Arial"/>
          <w:sz w:val="24"/>
          <w:szCs w:val="24"/>
        </w:rPr>
        <w:t>Badania i oceny ofert będzie dokonywała Komisja powołana przez Zamawiającego.</w:t>
      </w:r>
    </w:p>
    <w:p w14:paraId="17A78B3B" w14:textId="77777777" w:rsidR="00546692" w:rsidRPr="00B4719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B47195">
        <w:rPr>
          <w:rFonts w:eastAsia="Calibri" w:cs="Arial"/>
          <w:sz w:val="24"/>
          <w:szCs w:val="24"/>
        </w:rPr>
        <w:t xml:space="preserve">Komisja dokona oceny wymagań </w:t>
      </w:r>
      <w:proofErr w:type="spellStart"/>
      <w:r w:rsidRPr="00B47195">
        <w:rPr>
          <w:rFonts w:eastAsia="Calibri" w:cs="Arial"/>
          <w:sz w:val="24"/>
          <w:szCs w:val="24"/>
        </w:rPr>
        <w:t>formalno</w:t>
      </w:r>
      <w:proofErr w:type="spellEnd"/>
      <w:r w:rsidRPr="00B47195">
        <w:rPr>
          <w:rFonts w:eastAsia="Calibri" w:cs="Arial"/>
          <w:sz w:val="24"/>
          <w:szCs w:val="24"/>
        </w:rPr>
        <w:t>–prawnych na podstawie załączonych do oferty dokumentów i oświadczeń wg zasady „spełnia” - „nie spełnia”.</w:t>
      </w:r>
    </w:p>
    <w:p w14:paraId="11950B43" w14:textId="77777777" w:rsidR="00546692" w:rsidRPr="00B4719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B47195">
        <w:rPr>
          <w:rFonts w:eastAsia="Calibri" w:cs="Arial"/>
          <w:sz w:val="24"/>
          <w:szCs w:val="24"/>
        </w:rPr>
        <w:t>Ocenie merytorycznej zostaną poddane jedynie oferty nie podlegające odrzuceniu, złożone przez Wykonawców nie podlegających wykluczeniu.</w:t>
      </w:r>
    </w:p>
    <w:p w14:paraId="1DDDBEFE" w14:textId="67EEDC4D" w:rsidR="00546692" w:rsidRPr="00B47195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B47195">
        <w:rPr>
          <w:rFonts w:cs="Arial"/>
          <w:sz w:val="24"/>
          <w:szCs w:val="24"/>
        </w:rPr>
        <w:t>Zamawiający przy wyborze najkorzystniejszej oferty będzie się kierował następującym kryteriami</w:t>
      </w:r>
      <w:r w:rsidR="006C2497" w:rsidRPr="00B47195">
        <w:rPr>
          <w:rFonts w:cs="Arial"/>
          <w:sz w:val="24"/>
          <w:szCs w:val="24"/>
        </w:rPr>
        <w:t>:</w:t>
      </w:r>
      <w:r w:rsidRPr="00B47195">
        <w:rPr>
          <w:rFonts w:cs="Arial"/>
          <w:sz w:val="24"/>
          <w:szCs w:val="24"/>
        </w:rPr>
        <w:t xml:space="preserve"> cena – </w:t>
      </w:r>
      <w:r w:rsidR="006C2497" w:rsidRPr="00B47195">
        <w:rPr>
          <w:rFonts w:cs="Arial"/>
          <w:sz w:val="24"/>
          <w:szCs w:val="24"/>
        </w:rPr>
        <w:t>10</w:t>
      </w:r>
      <w:r w:rsidRPr="00B47195">
        <w:rPr>
          <w:rFonts w:cs="Arial"/>
          <w:sz w:val="24"/>
          <w:szCs w:val="24"/>
        </w:rPr>
        <w:t>0 %</w:t>
      </w:r>
    </w:p>
    <w:p w14:paraId="5EF4CBD8" w14:textId="77777777" w:rsidR="00546692" w:rsidRPr="00B47195" w:rsidRDefault="00546692" w:rsidP="00546692">
      <w:pPr>
        <w:tabs>
          <w:tab w:val="left" w:pos="284"/>
        </w:tabs>
        <w:suppressAutoHyphens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B47195">
        <w:rPr>
          <w:rFonts w:cs="Arial"/>
          <w:sz w:val="24"/>
          <w:szCs w:val="24"/>
        </w:rPr>
        <w:t xml:space="preserve"> </w:t>
      </w:r>
    </w:p>
    <w:p w14:paraId="703D18CC" w14:textId="23A58281" w:rsidR="00546692" w:rsidRPr="00B47195" w:rsidRDefault="00546692" w:rsidP="00546692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B47195">
        <w:rPr>
          <w:b/>
          <w:bCs/>
          <w:sz w:val="24"/>
          <w:szCs w:val="24"/>
        </w:rPr>
        <w:t>Ocena oferty kryteriów (maksymalna liczba punktów do uzyskania wynosi 100</w:t>
      </w:r>
      <w:r w:rsidR="007249DE" w:rsidRPr="00B47195">
        <w:rPr>
          <w:b/>
          <w:bCs/>
          <w:sz w:val="24"/>
          <w:szCs w:val="24"/>
        </w:rPr>
        <w:t xml:space="preserve"> w każdej części zamówienia</w:t>
      </w:r>
      <w:r w:rsidRPr="00B47195">
        <w:rPr>
          <w:b/>
          <w:bCs/>
          <w:sz w:val="24"/>
          <w:szCs w:val="24"/>
        </w:rPr>
        <w:t>):</w:t>
      </w:r>
    </w:p>
    <w:p w14:paraId="502145FB" w14:textId="51866F0E" w:rsidR="001908F7" w:rsidRPr="00B47195" w:rsidRDefault="00546692" w:rsidP="00965E6E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B47195">
        <w:rPr>
          <w:b/>
          <w:bCs/>
          <w:sz w:val="24"/>
          <w:szCs w:val="24"/>
        </w:rPr>
        <w:t xml:space="preserve">-  kryterium cena (maksymalnie </w:t>
      </w:r>
      <w:r w:rsidR="006C2497" w:rsidRPr="00B47195">
        <w:rPr>
          <w:b/>
          <w:bCs/>
          <w:sz w:val="24"/>
          <w:szCs w:val="24"/>
        </w:rPr>
        <w:t>10</w:t>
      </w:r>
      <w:r w:rsidRPr="00B47195">
        <w:rPr>
          <w:b/>
          <w:bCs/>
          <w:sz w:val="24"/>
          <w:szCs w:val="24"/>
        </w:rPr>
        <w:t>0% ze 100 pkt.)</w:t>
      </w:r>
      <w:r w:rsidR="005E3D67" w:rsidRPr="00B47195">
        <w:rPr>
          <w:b/>
          <w:bCs/>
          <w:sz w:val="24"/>
          <w:szCs w:val="24"/>
        </w:rPr>
        <w:t xml:space="preserve"> </w:t>
      </w:r>
    </w:p>
    <w:p w14:paraId="2B6E3C26" w14:textId="3EF30C70" w:rsidR="007249DE" w:rsidRPr="00B47195" w:rsidRDefault="007249DE" w:rsidP="007249D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Wyniki uzyskane dla poszczególnych części zamówienia nie są sumowane! Każda z części jest liczona oddzielnie i nie ma wpływu na wybór wykonawcy w pozostałych częściach.</w:t>
      </w:r>
    </w:p>
    <w:p w14:paraId="0E3E7A6B" w14:textId="77777777" w:rsidR="00546692" w:rsidRPr="00B47195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 w:rsidRPr="00B47195">
        <w:rPr>
          <w:sz w:val="24"/>
          <w:szCs w:val="24"/>
        </w:rPr>
        <w:t xml:space="preserve">Ocena ofert w zakresie przedstawionych kryteriów: </w:t>
      </w:r>
    </w:p>
    <w:p w14:paraId="0DEB0B94" w14:textId="77777777" w:rsidR="00546692" w:rsidRPr="00B47195" w:rsidRDefault="00546692" w:rsidP="0054669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7195">
        <w:rPr>
          <w:b/>
          <w:sz w:val="24"/>
          <w:szCs w:val="24"/>
        </w:rPr>
        <w:t>cena</w:t>
      </w:r>
      <w:r w:rsidRPr="00B47195">
        <w:rPr>
          <w:sz w:val="24"/>
          <w:szCs w:val="24"/>
        </w:rPr>
        <w:t xml:space="preserve"> – ocena kryterium zostanie dokonana zgodnie ze wzorem:</w:t>
      </w:r>
    </w:p>
    <w:p w14:paraId="0D27E2CB" w14:textId="632B8F8E" w:rsidR="00546692" w:rsidRPr="00B47195" w:rsidRDefault="00546692" w:rsidP="00546692">
      <w:pPr>
        <w:ind w:firstLine="709"/>
        <w:jc w:val="both"/>
        <w:rPr>
          <w:i/>
          <w:sz w:val="24"/>
          <w:szCs w:val="24"/>
        </w:rPr>
      </w:pPr>
      <w:r w:rsidRPr="00B47195">
        <w:rPr>
          <w:noProof/>
          <w:position w:val="-23"/>
          <w:sz w:val="24"/>
          <w:szCs w:val="24"/>
          <w:lang w:eastAsia="pl-PL"/>
        </w:rPr>
        <w:drawing>
          <wp:inline distT="0" distB="0" distL="0" distR="0" wp14:anchorId="10D4D8AC" wp14:editId="1BB13E11">
            <wp:extent cx="838200" cy="4476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497" w:rsidRPr="00B47195">
        <w:rPr>
          <w:sz w:val="24"/>
          <w:szCs w:val="24"/>
        </w:rPr>
        <w:t>10</w:t>
      </w:r>
      <w:r w:rsidRPr="00B47195">
        <w:rPr>
          <w:sz w:val="24"/>
          <w:szCs w:val="24"/>
        </w:rPr>
        <w:t xml:space="preserve">0 </w:t>
      </w:r>
      <w:r w:rsidRPr="00B47195">
        <w:rPr>
          <w:i/>
          <w:sz w:val="24"/>
          <w:szCs w:val="24"/>
        </w:rPr>
        <w:t>(max</w:t>
      </w:r>
      <w:r w:rsidRPr="00B47195">
        <w:rPr>
          <w:b/>
          <w:i/>
          <w:sz w:val="24"/>
          <w:szCs w:val="24"/>
        </w:rPr>
        <w:t xml:space="preserve"> </w:t>
      </w:r>
      <w:r w:rsidRPr="00B47195">
        <w:rPr>
          <w:i/>
          <w:sz w:val="24"/>
          <w:szCs w:val="24"/>
        </w:rPr>
        <w:t>liczba punktów ocenianej pozycji)</w:t>
      </w:r>
    </w:p>
    <w:p w14:paraId="4E3437CC" w14:textId="77777777" w:rsidR="00546692" w:rsidRPr="00B47195" w:rsidRDefault="00546692" w:rsidP="00546692">
      <w:pPr>
        <w:ind w:firstLine="709"/>
        <w:jc w:val="both"/>
        <w:rPr>
          <w:sz w:val="24"/>
          <w:szCs w:val="24"/>
        </w:rPr>
      </w:pPr>
      <w:r w:rsidRPr="00B47195">
        <w:rPr>
          <w:i/>
          <w:sz w:val="24"/>
          <w:szCs w:val="24"/>
        </w:rPr>
        <w:t>Gdzie:</w:t>
      </w:r>
    </w:p>
    <w:p w14:paraId="444D73D6" w14:textId="533959B7" w:rsidR="00546692" w:rsidRPr="00B47195" w:rsidRDefault="00546692" w:rsidP="007E697C">
      <w:pPr>
        <w:ind w:left="709"/>
        <w:jc w:val="both"/>
        <w:rPr>
          <w:sz w:val="24"/>
          <w:szCs w:val="24"/>
        </w:rPr>
      </w:pPr>
      <w:r w:rsidRPr="00B47195">
        <w:rPr>
          <w:sz w:val="24"/>
          <w:szCs w:val="24"/>
        </w:rPr>
        <w:lastRenderedPageBreak/>
        <w:t>KC - ilość punktów przyznanych w kryterium cena Wykonawcy</w:t>
      </w:r>
    </w:p>
    <w:p w14:paraId="6A61B3B4" w14:textId="34BF1B77" w:rsidR="00546692" w:rsidRPr="00B47195" w:rsidRDefault="00546692" w:rsidP="00546692">
      <w:pPr>
        <w:ind w:left="1276" w:hanging="567"/>
        <w:jc w:val="both"/>
        <w:rPr>
          <w:sz w:val="24"/>
          <w:szCs w:val="24"/>
        </w:rPr>
      </w:pPr>
      <w:r w:rsidRPr="00B47195">
        <w:rPr>
          <w:sz w:val="24"/>
          <w:szCs w:val="24"/>
        </w:rPr>
        <w:t>C</w:t>
      </w:r>
      <w:r w:rsidRPr="00B47195">
        <w:rPr>
          <w:sz w:val="24"/>
          <w:szCs w:val="24"/>
          <w:vertAlign w:val="subscript"/>
        </w:rPr>
        <w:t>N</w:t>
      </w:r>
      <w:r w:rsidRPr="00B47195">
        <w:rPr>
          <w:sz w:val="24"/>
          <w:szCs w:val="24"/>
        </w:rPr>
        <w:t xml:space="preserve"> - najniższa zaoferowana cena, spośród wszystkich ofert niepodlegających odrzuceniu </w:t>
      </w:r>
    </w:p>
    <w:p w14:paraId="32CC3EF2" w14:textId="64695E59" w:rsidR="00546692" w:rsidRPr="00B47195" w:rsidRDefault="00546692" w:rsidP="00AD5A01">
      <w:pPr>
        <w:ind w:firstLine="709"/>
        <w:jc w:val="both"/>
        <w:rPr>
          <w:sz w:val="24"/>
          <w:szCs w:val="24"/>
        </w:rPr>
      </w:pPr>
      <w:r w:rsidRPr="00B47195">
        <w:rPr>
          <w:sz w:val="24"/>
          <w:szCs w:val="24"/>
        </w:rPr>
        <w:t>C</w:t>
      </w:r>
      <w:r w:rsidRPr="00B47195">
        <w:rPr>
          <w:sz w:val="24"/>
          <w:szCs w:val="24"/>
          <w:vertAlign w:val="subscript"/>
        </w:rPr>
        <w:t>OB</w:t>
      </w:r>
      <w:r w:rsidRPr="00B47195">
        <w:rPr>
          <w:sz w:val="24"/>
          <w:szCs w:val="24"/>
        </w:rPr>
        <w:t xml:space="preserve"> – cena zaoferowana w ofercie badanej </w:t>
      </w:r>
    </w:p>
    <w:p w14:paraId="6097A001" w14:textId="5962C124" w:rsidR="00546692" w:rsidRPr="00B47195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Punktacja będzie zaokrąglana do dwóch miejsc po przecinku zgodnie z ogólną zasadą przybliżania liczb.</w:t>
      </w:r>
    </w:p>
    <w:p w14:paraId="33E23B41" w14:textId="78B52166" w:rsidR="00546692" w:rsidRPr="00B47195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Do realizacji zamówienia zostanie wybrany wykonawca, który uzyskał najwyższą liczbę punktów spośród ocenionych ofert</w:t>
      </w:r>
      <w:r w:rsidR="007E697C" w:rsidRPr="00B47195">
        <w:rPr>
          <w:rFonts w:eastAsia="Times New Roman" w:cs="Arial"/>
          <w:sz w:val="24"/>
          <w:szCs w:val="24"/>
          <w:lang w:eastAsia="pl-PL"/>
        </w:rPr>
        <w:t xml:space="preserve"> dla danej części</w:t>
      </w:r>
      <w:r w:rsidR="005E3D67" w:rsidRPr="00B47195">
        <w:rPr>
          <w:rFonts w:eastAsia="Times New Roman" w:cs="Arial"/>
          <w:sz w:val="24"/>
          <w:szCs w:val="24"/>
          <w:lang w:eastAsia="pl-PL"/>
        </w:rPr>
        <w:t xml:space="preserve"> zamówienia</w:t>
      </w:r>
      <w:r w:rsidRPr="00B47195">
        <w:rPr>
          <w:rFonts w:eastAsia="Times New Roman" w:cs="Arial"/>
          <w:sz w:val="24"/>
          <w:szCs w:val="24"/>
          <w:lang w:eastAsia="pl-PL"/>
        </w:rPr>
        <w:t>.</w:t>
      </w:r>
      <w:r w:rsidR="005E3D67" w:rsidRPr="00B47195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907EDE1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="Times New Roman" w:cs="Arial"/>
          <w:sz w:val="24"/>
          <w:szCs w:val="24"/>
          <w:lang w:eastAsia="pl-PL"/>
        </w:rPr>
      </w:pPr>
    </w:p>
    <w:p w14:paraId="103D8C3C" w14:textId="001A16B2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Informacje o formalnościach, jakie powinny zostać dopełnione po wyborze oferty w celu zawarcia umowy</w:t>
      </w:r>
    </w:p>
    <w:p w14:paraId="243995D1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035395C" w14:textId="77777777" w:rsidR="00546692" w:rsidRPr="00B47195" w:rsidRDefault="00546692" w:rsidP="00546692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B47195">
        <w:rPr>
          <w:rFonts w:eastAsia="Times New Roman" w:cs="Arial"/>
          <w:sz w:val="24"/>
          <w:szCs w:val="24"/>
          <w:lang w:eastAsia="ar-SA"/>
        </w:rPr>
        <w:t>Zamawiający zawiadomi wykonawcę, którego oferta została wybrana o terminie i miejscu zawarcia umowy.</w:t>
      </w:r>
    </w:p>
    <w:p w14:paraId="192BB6ED" w14:textId="32358AB9" w:rsidR="007D2957" w:rsidRPr="00B47195" w:rsidRDefault="00546692" w:rsidP="00D64F4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Informację o wyborze najkorzystniejszej oferty Zamawiający upubliczni w Bazie Konkurencyjności</w:t>
      </w:r>
      <w:r w:rsidR="00195BFD" w:rsidRPr="00B47195">
        <w:rPr>
          <w:rFonts w:eastAsia="Times New Roman" w:cs="Arial"/>
          <w:sz w:val="24"/>
          <w:szCs w:val="24"/>
          <w:lang w:eastAsia="pl-PL"/>
        </w:rPr>
        <w:t>.</w:t>
      </w:r>
    </w:p>
    <w:p w14:paraId="0E61111A" w14:textId="77777777" w:rsidR="00546692" w:rsidRPr="00B47195" w:rsidRDefault="00546692" w:rsidP="005466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3CD9C360" w14:textId="3608C80C" w:rsidR="00546692" w:rsidRPr="00B47195" w:rsidRDefault="00B67E54" w:rsidP="00546692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ROZDZIAŁ - XII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Zawieranie umowy oraz istotne dla zamawiającego postanowienia, które zostaną wprowadzone do treści zawieranej umowy</w:t>
      </w:r>
    </w:p>
    <w:p w14:paraId="092904CF" w14:textId="1BBABE5D" w:rsidR="00546692" w:rsidRPr="00B4719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Umowa, która będzie podpisana w wyniku rozstrzygnięcia niniejszego postępowania o udzielenie zamówienia</w:t>
      </w:r>
      <w:r w:rsidR="00091A6A" w:rsidRPr="00B47195">
        <w:rPr>
          <w:rFonts w:eastAsia="Times New Roman" w:cs="Arial"/>
          <w:sz w:val="24"/>
          <w:szCs w:val="24"/>
          <w:lang w:eastAsia="pl-PL"/>
        </w:rPr>
        <w:t xml:space="preserve"> 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będzie zawierała wszystkie zapisy podane w projekcie umowy będące załącznikiem do </w:t>
      </w:r>
      <w:r w:rsidR="00195BFD" w:rsidRPr="00B47195">
        <w:rPr>
          <w:rFonts w:eastAsia="Times New Roman" w:cs="Arial"/>
          <w:sz w:val="24"/>
          <w:szCs w:val="24"/>
          <w:lang w:eastAsia="pl-PL"/>
        </w:rPr>
        <w:t>Zamówienia</w:t>
      </w:r>
      <w:r w:rsidRPr="00B47195">
        <w:rPr>
          <w:rFonts w:eastAsia="Times New Roman" w:cs="Arial"/>
          <w:sz w:val="24"/>
          <w:szCs w:val="24"/>
          <w:lang w:eastAsia="pl-PL"/>
        </w:rPr>
        <w:t>, z uwzględnieniem treści oferty wykonawcy.</w:t>
      </w:r>
    </w:p>
    <w:p w14:paraId="75249DAB" w14:textId="11407F2E" w:rsidR="00546692" w:rsidRPr="00B4719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Zmiana postanowień zawartej umowy może nastąpić za zgodą obu stron wyrażoną na piśmie, w formie aneksu do umowy, pod rygorem nieważności takiej zmiany. Zmiana nie może dotyczyć istotnych zapisów umowy </w:t>
      </w:r>
      <w:r w:rsidR="00B67E54" w:rsidRPr="00B47195">
        <w:rPr>
          <w:rFonts w:eastAsia="Times New Roman" w:cs="Arial"/>
          <w:sz w:val="24"/>
          <w:szCs w:val="24"/>
          <w:lang w:eastAsia="pl-PL"/>
        </w:rPr>
        <w:t xml:space="preserve">takich jak zakres rzeczowy </w:t>
      </w:r>
      <w:r w:rsidR="00873E4A">
        <w:rPr>
          <w:rFonts w:eastAsia="Times New Roman" w:cs="Arial"/>
          <w:sz w:val="24"/>
          <w:szCs w:val="24"/>
          <w:lang w:eastAsia="pl-PL"/>
        </w:rPr>
        <w:t>zamówienia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, </w:t>
      </w:r>
      <w:r w:rsidR="00870799" w:rsidRPr="00B47195">
        <w:rPr>
          <w:rFonts w:eastAsia="Times New Roman" w:cs="Arial"/>
          <w:sz w:val="24"/>
          <w:szCs w:val="24"/>
          <w:lang w:eastAsia="pl-PL"/>
        </w:rPr>
        <w:t>terminu realizacji zamówienia</w:t>
      </w:r>
      <w:r w:rsidR="00195BFD" w:rsidRPr="00B47195">
        <w:rPr>
          <w:rFonts w:eastAsia="Times New Roman" w:cs="Arial"/>
          <w:sz w:val="24"/>
          <w:szCs w:val="24"/>
          <w:lang w:eastAsia="pl-PL"/>
        </w:rPr>
        <w:t xml:space="preserve">, </w:t>
      </w:r>
      <w:r w:rsidRPr="00B47195">
        <w:rPr>
          <w:rFonts w:eastAsia="Times New Roman" w:cs="Arial"/>
          <w:sz w:val="24"/>
          <w:szCs w:val="24"/>
          <w:lang w:eastAsia="pl-PL"/>
        </w:rPr>
        <w:t>zasad naliczania kar i odsetek czy zasad płatności.</w:t>
      </w:r>
    </w:p>
    <w:p w14:paraId="18C1970B" w14:textId="6C3F287A" w:rsidR="00546692" w:rsidRPr="00B4719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Postanowienia umowy istotne dla zamawiającego zawarte zostały w projekcie umowy, który stanowi załącznik nr </w:t>
      </w:r>
      <w:r w:rsidR="00B47195" w:rsidRPr="00B47195">
        <w:rPr>
          <w:rFonts w:eastAsia="Times New Roman" w:cs="Arial"/>
          <w:sz w:val="24"/>
          <w:szCs w:val="24"/>
          <w:lang w:eastAsia="pl-PL"/>
        </w:rPr>
        <w:t>3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 do </w:t>
      </w:r>
      <w:r w:rsidR="00195BFD" w:rsidRPr="00B47195">
        <w:rPr>
          <w:rFonts w:eastAsia="Times New Roman" w:cs="Arial"/>
          <w:sz w:val="24"/>
          <w:szCs w:val="24"/>
          <w:lang w:eastAsia="pl-PL"/>
        </w:rPr>
        <w:t xml:space="preserve">Zamówienia nr </w:t>
      </w:r>
      <w:r w:rsidR="00BE2B93">
        <w:rPr>
          <w:rFonts w:eastAsia="Times New Roman" w:cs="Arial"/>
          <w:sz w:val="24"/>
          <w:szCs w:val="24"/>
          <w:lang w:eastAsia="pl-PL"/>
        </w:rPr>
        <w:t>SP</w:t>
      </w:r>
      <w:r w:rsidR="00195BFD" w:rsidRPr="00B47195">
        <w:rPr>
          <w:rFonts w:eastAsia="Times New Roman" w:cs="Arial"/>
          <w:sz w:val="24"/>
          <w:szCs w:val="24"/>
          <w:lang w:eastAsia="pl-PL"/>
        </w:rPr>
        <w:t>/202</w:t>
      </w:r>
      <w:r w:rsidR="00870799" w:rsidRPr="00B47195">
        <w:rPr>
          <w:rFonts w:eastAsia="Times New Roman" w:cs="Arial"/>
          <w:sz w:val="24"/>
          <w:szCs w:val="24"/>
          <w:lang w:eastAsia="pl-PL"/>
        </w:rPr>
        <w:t>3</w:t>
      </w:r>
      <w:r w:rsidR="00B67E54" w:rsidRPr="00B47195">
        <w:rPr>
          <w:rFonts w:eastAsia="Times New Roman" w:cs="Arial"/>
          <w:sz w:val="24"/>
          <w:szCs w:val="24"/>
          <w:lang w:eastAsia="pl-PL"/>
        </w:rPr>
        <w:t>/K</w:t>
      </w:r>
      <w:r w:rsidRPr="00B47195">
        <w:rPr>
          <w:rFonts w:eastAsia="Times New Roman" w:cs="Arial"/>
          <w:sz w:val="24"/>
          <w:szCs w:val="24"/>
          <w:lang w:eastAsia="pl-PL"/>
        </w:rPr>
        <w:t>.</w:t>
      </w:r>
    </w:p>
    <w:p w14:paraId="55CC4674" w14:textId="7777777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18B7B898" w14:textId="68027EDD" w:rsidR="00546692" w:rsidRPr="00B47195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XIII</w:t>
      </w:r>
      <w:r w:rsidR="00546692" w:rsidRPr="00B4719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Inne informacje</w:t>
      </w:r>
    </w:p>
    <w:p w14:paraId="2F91BD0B" w14:textId="77777777" w:rsidR="00546692" w:rsidRPr="00B4719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eastAsia="Times New Roman" w:cs="Arial"/>
          <w:sz w:val="24"/>
          <w:szCs w:val="24"/>
          <w:lang w:eastAsia="pl-PL"/>
        </w:rPr>
        <w:t>Postępowanie o udzielenie zamówienia prowadzi się w języku polskim, wszystkie dokumenty przekładane Zamawiającemu w ramach oferty muszą być napisane w języku polskim lub być przetłumaczone z języka obcego przez tłumacza przysięgłego.</w:t>
      </w:r>
    </w:p>
    <w:p w14:paraId="050E1E93" w14:textId="77777777" w:rsidR="00546692" w:rsidRPr="00B4719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B47195">
        <w:rPr>
          <w:rFonts w:ascii="Calibri" w:eastAsiaTheme="minorEastAsia" w:hAnsi="Calibri" w:cs="Calibri"/>
          <w:sz w:val="24"/>
          <w:szCs w:val="24"/>
          <w:lang w:eastAsia="ja-JP"/>
        </w:rPr>
        <w:t>Zamawiający nie przewiduje rozliczenia zawartej umowy w walutach obcych.</w:t>
      </w:r>
    </w:p>
    <w:p w14:paraId="4A2F1D17" w14:textId="7D423AEB" w:rsidR="00546692" w:rsidRPr="00B4719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</w:pPr>
      <w:r w:rsidRPr="00B4719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Zamawiający zastrzega sobie prawo do pozostawienia zamówienia bez rozstrzygnięcia</w:t>
      </w:r>
      <w:r w:rsidR="00091A6A" w:rsidRPr="00B4719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</w:t>
      </w:r>
      <w:r w:rsidRPr="00B4719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w przypadku kiedy najniższa złożona oferta w zakresie kryterium cena przekroczy wartość szacunkową zamówienia</w:t>
      </w:r>
      <w:r w:rsidR="00B67E54" w:rsidRPr="00B4719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lub w przypadku wystąpienia przeciwskazań do realizacji zamówienia których nie dało się przewidzieć na etapie składania ofert</w:t>
      </w:r>
      <w:r w:rsidRPr="00B4719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.</w:t>
      </w:r>
    </w:p>
    <w:p w14:paraId="0C7BCFCE" w14:textId="45893D6D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3D97D70B" w14:textId="3A8E85A3" w:rsidR="00D07B2B" w:rsidRPr="00B47195" w:rsidRDefault="0059501A" w:rsidP="00D07B2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47195">
        <w:rPr>
          <w:rFonts w:eastAsia="Times New Roman" w:cs="Arial"/>
          <w:b/>
          <w:bCs/>
          <w:sz w:val="24"/>
          <w:szCs w:val="24"/>
          <w:lang w:eastAsia="pl-PL"/>
        </w:rPr>
        <w:t>ROZDZIAŁ X</w:t>
      </w:r>
      <w:r w:rsidR="00D07B2B" w:rsidRPr="00B47195">
        <w:rPr>
          <w:rFonts w:eastAsia="Times New Roman" w:cs="Arial"/>
          <w:b/>
          <w:bCs/>
          <w:sz w:val="24"/>
          <w:szCs w:val="24"/>
          <w:lang w:eastAsia="pl-PL"/>
        </w:rPr>
        <w:t>I</w:t>
      </w:r>
      <w:r w:rsidRPr="00B47195">
        <w:rPr>
          <w:rFonts w:eastAsia="Times New Roman" w:cs="Arial"/>
          <w:b/>
          <w:bCs/>
          <w:sz w:val="24"/>
          <w:szCs w:val="24"/>
          <w:lang w:eastAsia="pl-PL"/>
        </w:rPr>
        <w:t>V</w:t>
      </w:r>
      <w:r w:rsidR="00D07B2B" w:rsidRPr="00B47195">
        <w:rPr>
          <w:rFonts w:eastAsia="Times New Roman" w:cs="Arial"/>
          <w:b/>
          <w:bCs/>
          <w:sz w:val="24"/>
          <w:szCs w:val="24"/>
          <w:lang w:eastAsia="pl-PL"/>
        </w:rPr>
        <w:t xml:space="preserve"> - Klauzula informacyjna RODO</w:t>
      </w:r>
    </w:p>
    <w:p w14:paraId="560F91CB" w14:textId="40AB8833" w:rsidR="003819CD" w:rsidRPr="00B47195" w:rsidRDefault="00D07B2B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B47195">
        <w:rPr>
          <w:rFonts w:cstheme="minorHAnsi"/>
        </w:rPr>
        <w:lastRenderedPageBreak/>
        <w:t xml:space="preserve"> Administratorem danych osobowych jest </w:t>
      </w:r>
      <w:r w:rsidR="00B67E54" w:rsidRPr="00B47195">
        <w:rPr>
          <w:rFonts w:cstheme="minorHAnsi"/>
        </w:rPr>
        <w:t>KUCK ZEGARKI BIŻUTERIA SPÓŁKA JAWNA</w:t>
      </w:r>
      <w:r w:rsidR="008F3E34" w:rsidRPr="00B47195">
        <w:rPr>
          <w:rFonts w:cstheme="minorHAnsi"/>
        </w:rPr>
        <w:t>;</w:t>
      </w:r>
      <w:r w:rsidRPr="00B47195">
        <w:rPr>
          <w:rFonts w:cstheme="minorHAnsi"/>
        </w:rPr>
        <w:t xml:space="preserve"> </w:t>
      </w:r>
      <w:r w:rsidR="00350CBA" w:rsidRPr="00B47195">
        <w:rPr>
          <w:rFonts w:cstheme="minorHAnsi"/>
        </w:rPr>
        <w:t>Adres siedziby:</w:t>
      </w:r>
      <w:r w:rsidR="003819CD" w:rsidRPr="00B47195">
        <w:rPr>
          <w:rFonts w:eastAsiaTheme="minorEastAsia" w:cs="Calibri"/>
          <w:sz w:val="24"/>
          <w:szCs w:val="24"/>
          <w:lang w:eastAsia="ja-JP"/>
        </w:rPr>
        <w:t xml:space="preserve"> </w:t>
      </w:r>
    </w:p>
    <w:p w14:paraId="05218AA8" w14:textId="130BA452" w:rsidR="00D07B2B" w:rsidRPr="00B47195" w:rsidRDefault="003819CD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B47195">
        <w:rPr>
          <w:rFonts w:eastAsiaTheme="minorEastAsia" w:cs="Calibri"/>
          <w:sz w:val="24"/>
          <w:szCs w:val="24"/>
          <w:lang w:eastAsia="ja-JP"/>
        </w:rPr>
        <w:t>Adres siedziby: ul. 11 Listopada 8, 10-104 Olsztyn</w:t>
      </w:r>
      <w:r w:rsidR="00350CBA" w:rsidRPr="00B47195">
        <w:rPr>
          <w:rFonts w:cstheme="minorHAnsi"/>
        </w:rPr>
        <w:t xml:space="preserve">, e-mail: </w:t>
      </w:r>
      <w:r w:rsidR="0059501A" w:rsidRPr="00B47195">
        <w:rPr>
          <w:rFonts w:cstheme="minorHAnsi"/>
        </w:rPr>
        <w:t>Piotr.kuck@kuck.pl</w:t>
      </w:r>
      <w:r w:rsidR="00EC116F" w:rsidRPr="00B47195">
        <w:rPr>
          <w:rFonts w:cstheme="minorHAnsi"/>
        </w:rPr>
        <w:t xml:space="preserve"> </w:t>
      </w:r>
    </w:p>
    <w:p w14:paraId="72D0F158" w14:textId="77777777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Przetwarzanie danych osobowych będzie realizowane wyłącznie w celu zawarcia niniejszej umowy, wypełnienia jej warunków oraz dokonania rozliczenia z tego tytułu. </w:t>
      </w:r>
    </w:p>
    <w:p w14:paraId="54C7C483" w14:textId="439CAD08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 Odbiorcami danych osobowych mogą być inne podmioty upoważnione do ich odbioru na podstawie odpowiednich przepisów prawa oraz podmioty, które przetwa</w:t>
      </w:r>
      <w:r w:rsidR="00B67E54" w:rsidRPr="00B47195">
        <w:rPr>
          <w:rFonts w:asciiTheme="minorHAnsi" w:hAnsiTheme="minorHAnsi" w:cstheme="minorHAnsi"/>
          <w:color w:val="auto"/>
        </w:rPr>
        <w:t xml:space="preserve">rzają dane osobowe w imieniu Zamawiającego </w:t>
      </w:r>
      <w:r w:rsidRPr="00B47195">
        <w:rPr>
          <w:rFonts w:asciiTheme="minorHAnsi" w:hAnsiTheme="minorHAnsi" w:cstheme="minorHAnsi"/>
          <w:color w:val="auto"/>
        </w:rPr>
        <w:t xml:space="preserve">na podstawie zawartej Z </w:t>
      </w:r>
      <w:r w:rsidR="00B67E54" w:rsidRPr="00B47195">
        <w:rPr>
          <w:rFonts w:asciiTheme="minorHAnsi" w:hAnsiTheme="minorHAnsi" w:cstheme="minorHAnsi"/>
          <w:color w:val="auto"/>
        </w:rPr>
        <w:t xml:space="preserve">Zamawiającym </w:t>
      </w:r>
      <w:r w:rsidRPr="00B47195">
        <w:rPr>
          <w:rFonts w:asciiTheme="minorHAnsi" w:hAnsiTheme="minorHAnsi" w:cstheme="minorHAnsi"/>
          <w:color w:val="auto"/>
        </w:rPr>
        <w:t xml:space="preserve">umowy powierzenia przetwarzania danych osobowych. </w:t>
      </w:r>
    </w:p>
    <w:p w14:paraId="0ECAC60F" w14:textId="58CAB888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 Dane osobowe będą przetwarzane przez </w:t>
      </w:r>
      <w:r w:rsidR="00B67E54" w:rsidRPr="00B47195">
        <w:rPr>
          <w:rFonts w:asciiTheme="minorHAnsi" w:hAnsiTheme="minorHAnsi" w:cstheme="minorHAnsi"/>
          <w:color w:val="auto"/>
        </w:rPr>
        <w:t>Zamawiającego</w:t>
      </w:r>
      <w:r w:rsidRPr="00B47195">
        <w:rPr>
          <w:rFonts w:asciiTheme="minorHAnsi" w:hAnsiTheme="minorHAnsi" w:cstheme="minorHAnsi"/>
          <w:color w:val="auto"/>
        </w:rPr>
        <w:t xml:space="preserve"> przez okres niezbędny do realizacji zamówienia.</w:t>
      </w:r>
    </w:p>
    <w:p w14:paraId="141CF994" w14:textId="0466A8CF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 W związku z przetwarzaniem przez </w:t>
      </w:r>
      <w:r w:rsidR="00B67E54" w:rsidRPr="00B47195">
        <w:rPr>
          <w:rFonts w:asciiTheme="minorHAnsi" w:hAnsiTheme="minorHAnsi" w:cstheme="minorHAnsi"/>
          <w:color w:val="auto"/>
        </w:rPr>
        <w:t>Zamawiającego</w:t>
      </w:r>
      <w:r w:rsidRPr="00B47195">
        <w:rPr>
          <w:rFonts w:asciiTheme="minorHAnsi" w:hAnsiTheme="minorHAnsi" w:cstheme="minorHAnsi"/>
          <w:color w:val="auto"/>
        </w:rPr>
        <w:t xml:space="preserve"> danych osobowych, osobom fizycznym przysługują następujące prawa: dostępu do treści danych, sprostowania danych, usunięcia danych, ograniczenia przetwarzania danych, przenoszenia danych, prawo do wycofania tej zgody w dowolnym momencie oraz wniesienia sprzeciwu wobec przetwarzania danych. </w:t>
      </w:r>
    </w:p>
    <w:p w14:paraId="369F6B39" w14:textId="50C7F595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 W przypadkach uznania, iż przetwarzanie przez </w:t>
      </w:r>
      <w:r w:rsidR="00B67E54" w:rsidRPr="00B47195">
        <w:rPr>
          <w:rFonts w:asciiTheme="minorHAnsi" w:hAnsiTheme="minorHAnsi" w:cstheme="minorHAnsi"/>
          <w:color w:val="auto"/>
        </w:rPr>
        <w:t>Zamawiającego</w:t>
      </w:r>
      <w:r w:rsidRPr="00B47195">
        <w:rPr>
          <w:rFonts w:asciiTheme="minorHAnsi" w:hAnsiTheme="minorHAnsi" w:cstheme="minorHAnsi"/>
          <w:color w:val="auto"/>
        </w:rPr>
        <w:t xml:space="preserve"> danych osobowych narusza przepisy w zakresie ich ochrony - osobom fizycznym przysługuje prawo do wniesienia skargi do organu nadzorczego. </w:t>
      </w:r>
    </w:p>
    <w:p w14:paraId="1CE135FD" w14:textId="11B96430" w:rsidR="00D07B2B" w:rsidRPr="00B4719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B47195">
        <w:rPr>
          <w:rFonts w:asciiTheme="minorHAnsi" w:hAnsiTheme="minorHAnsi" w:cstheme="minorHAnsi"/>
          <w:color w:val="auto"/>
        </w:rPr>
        <w:t xml:space="preserve"> Podanie danych ma charakter dobrowolny, jednak konsekwencją niepodania tych danych będzie brak możliwości zawarcia umowy z </w:t>
      </w:r>
      <w:r w:rsidR="00B67E54" w:rsidRPr="00B47195">
        <w:rPr>
          <w:rFonts w:asciiTheme="minorHAnsi" w:hAnsiTheme="minorHAnsi" w:cstheme="minorHAnsi"/>
          <w:color w:val="auto"/>
        </w:rPr>
        <w:t>Zamawiającym</w:t>
      </w:r>
      <w:r w:rsidRPr="00B47195">
        <w:rPr>
          <w:rFonts w:asciiTheme="minorHAnsi" w:hAnsiTheme="minorHAnsi" w:cstheme="minorHAnsi"/>
          <w:color w:val="auto"/>
        </w:rPr>
        <w:t xml:space="preserve">. </w:t>
      </w:r>
    </w:p>
    <w:p w14:paraId="3FC682E1" w14:textId="77777777" w:rsidR="00D07B2B" w:rsidRPr="00B47195" w:rsidRDefault="00D07B2B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04DFBA27" w14:textId="7501F1D0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47195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Załączniki do </w:t>
      </w:r>
      <w:r w:rsidR="00490C96" w:rsidRPr="00B47195">
        <w:rPr>
          <w:rFonts w:eastAsia="Times New Roman" w:cs="Arial"/>
          <w:b/>
          <w:sz w:val="24"/>
          <w:szCs w:val="24"/>
          <w:u w:val="single"/>
          <w:lang w:eastAsia="pl-PL"/>
        </w:rPr>
        <w:t>Zamówienia</w:t>
      </w:r>
      <w:r w:rsidRPr="00B47195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 stanowiące jego integralną część:</w:t>
      </w:r>
    </w:p>
    <w:p w14:paraId="15F51302" w14:textId="12A6CF3B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1 - </w:t>
      </w:r>
      <w:r w:rsidRPr="00B47195">
        <w:rPr>
          <w:rFonts w:eastAsia="Times New Roman" w:cs="Arial"/>
          <w:b/>
          <w:sz w:val="24"/>
          <w:szCs w:val="24"/>
          <w:lang w:eastAsia="pl-PL"/>
        </w:rPr>
        <w:t>formularz oferty</w:t>
      </w:r>
      <w:r w:rsidR="00C94983" w:rsidRPr="00B47195">
        <w:rPr>
          <w:rFonts w:eastAsia="Times New Roman" w:cs="Arial"/>
          <w:sz w:val="24"/>
          <w:szCs w:val="24"/>
          <w:lang w:eastAsia="pl-PL"/>
        </w:rPr>
        <w:t xml:space="preserve"> - załącznik nr 1</w:t>
      </w:r>
    </w:p>
    <w:p w14:paraId="75E6E6F9" w14:textId="27BD7E87" w:rsidR="00546692" w:rsidRPr="00B4719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 xml:space="preserve">2 - </w:t>
      </w:r>
      <w:r w:rsidRPr="00B47195">
        <w:rPr>
          <w:rFonts w:eastAsia="Times New Roman" w:cs="Arial"/>
          <w:b/>
          <w:sz w:val="24"/>
          <w:szCs w:val="24"/>
          <w:lang w:eastAsia="pl-PL"/>
        </w:rPr>
        <w:t xml:space="preserve">oświadczenie wykonawcy dotyczące braku powiązań z Zamawiającym </w:t>
      </w:r>
      <w:r w:rsidR="00C94983" w:rsidRPr="00B47195">
        <w:rPr>
          <w:rFonts w:eastAsia="Times New Roman" w:cs="Arial"/>
          <w:sz w:val="24"/>
          <w:szCs w:val="24"/>
          <w:lang w:eastAsia="pl-PL"/>
        </w:rPr>
        <w:t>- załącznik nr 2</w:t>
      </w:r>
      <w:r w:rsidRPr="00B47195">
        <w:rPr>
          <w:rFonts w:eastAsia="Times New Roman" w:cs="Arial"/>
          <w:sz w:val="24"/>
          <w:szCs w:val="24"/>
          <w:lang w:eastAsia="pl-PL"/>
        </w:rPr>
        <w:t xml:space="preserve">  </w:t>
      </w:r>
    </w:p>
    <w:p w14:paraId="742B7F47" w14:textId="713EAE98" w:rsidR="002F1212" w:rsidRPr="00802449" w:rsidRDefault="00B47195" w:rsidP="0080244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B47195">
        <w:rPr>
          <w:rFonts w:eastAsia="Times New Roman" w:cs="Arial"/>
          <w:sz w:val="24"/>
          <w:szCs w:val="24"/>
          <w:lang w:eastAsia="pl-PL"/>
        </w:rPr>
        <w:t>3</w:t>
      </w:r>
      <w:r w:rsidR="00546692" w:rsidRPr="00B47195">
        <w:rPr>
          <w:rFonts w:eastAsia="Times New Roman" w:cs="Arial"/>
          <w:sz w:val="24"/>
          <w:szCs w:val="24"/>
          <w:lang w:eastAsia="pl-PL"/>
        </w:rPr>
        <w:t xml:space="preserve">-  </w:t>
      </w:r>
      <w:r w:rsidR="00546692" w:rsidRPr="00B47195">
        <w:rPr>
          <w:rFonts w:eastAsia="Times New Roman" w:cs="Arial"/>
          <w:b/>
          <w:sz w:val="24"/>
          <w:szCs w:val="24"/>
          <w:lang w:eastAsia="pl-PL"/>
        </w:rPr>
        <w:t>Wzór Umowy</w:t>
      </w:r>
      <w:r w:rsidR="00546692" w:rsidRPr="00B47195">
        <w:rPr>
          <w:rFonts w:eastAsia="Times New Roman" w:cs="Arial"/>
          <w:sz w:val="24"/>
          <w:szCs w:val="24"/>
          <w:lang w:eastAsia="pl-PL"/>
        </w:rPr>
        <w:t xml:space="preserve"> </w:t>
      </w:r>
      <w:r w:rsidR="00546692" w:rsidRPr="00B47195">
        <w:rPr>
          <w:rFonts w:eastAsia="Times New Roman" w:cs="Arial"/>
          <w:b/>
          <w:sz w:val="24"/>
          <w:szCs w:val="24"/>
          <w:lang w:eastAsia="pl-PL"/>
        </w:rPr>
        <w:t>z wykonawcą</w:t>
      </w:r>
      <w:r w:rsidR="00546692" w:rsidRPr="00B47195">
        <w:rPr>
          <w:rFonts w:eastAsia="Times New Roman" w:cs="Arial"/>
          <w:sz w:val="24"/>
          <w:szCs w:val="24"/>
          <w:lang w:eastAsia="pl-PL"/>
        </w:rPr>
        <w:t xml:space="preserve"> - załącznik nr </w:t>
      </w:r>
      <w:r w:rsidRPr="00B47195">
        <w:rPr>
          <w:rFonts w:eastAsia="Times New Roman" w:cs="Arial"/>
          <w:sz w:val="24"/>
          <w:szCs w:val="24"/>
          <w:lang w:eastAsia="pl-PL"/>
        </w:rPr>
        <w:t>3</w:t>
      </w:r>
      <w:r w:rsidR="00546692" w:rsidRPr="00B47195">
        <w:rPr>
          <w:rFonts w:eastAsia="Times New Roman" w:cs="Arial"/>
          <w:sz w:val="24"/>
          <w:szCs w:val="24"/>
          <w:lang w:eastAsia="pl-PL"/>
        </w:rPr>
        <w:t xml:space="preserve">                                              </w:t>
      </w:r>
    </w:p>
    <w:sectPr w:rsidR="002F1212" w:rsidRPr="00802449" w:rsidSect="00415974">
      <w:footerReference w:type="default" r:id="rId14"/>
      <w:pgSz w:w="12240" w:h="15840"/>
      <w:pgMar w:top="1418" w:right="1183" w:bottom="993" w:left="1701" w:header="708" w:footer="40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0015E" w14:textId="77777777" w:rsidR="00324B58" w:rsidRDefault="00324B58" w:rsidP="001B7FED">
      <w:pPr>
        <w:spacing w:after="0" w:line="240" w:lineRule="auto"/>
      </w:pPr>
      <w:r>
        <w:separator/>
      </w:r>
    </w:p>
  </w:endnote>
  <w:endnote w:type="continuationSeparator" w:id="0">
    <w:p w14:paraId="3B41C157" w14:textId="77777777" w:rsidR="00324B58" w:rsidRDefault="00324B58" w:rsidP="001B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-Bold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furtGothic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-PL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98746181"/>
      <w:docPartObj>
        <w:docPartGallery w:val="Page Numbers (Bottom of Page)"/>
        <w:docPartUnique/>
      </w:docPartObj>
    </w:sdtPr>
    <w:sdtEndPr/>
    <w:sdtContent>
      <w:p w14:paraId="2C8E2B89" w14:textId="0638AFBE" w:rsidR="00D34EB1" w:rsidRDefault="00D34EB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90071" w:rsidRPr="00990071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28EABA" w14:textId="77777777" w:rsidR="00D34EB1" w:rsidRDefault="00D34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B1DD8" w14:textId="77777777" w:rsidR="00324B58" w:rsidRDefault="00324B58" w:rsidP="001B7FED">
      <w:pPr>
        <w:spacing w:after="0" w:line="240" w:lineRule="auto"/>
      </w:pPr>
      <w:r>
        <w:separator/>
      </w:r>
    </w:p>
  </w:footnote>
  <w:footnote w:type="continuationSeparator" w:id="0">
    <w:p w14:paraId="3803E995" w14:textId="77777777" w:rsidR="00324B58" w:rsidRDefault="00324B58" w:rsidP="001B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13"/>
    <w:multiLevelType w:val="hybridMultilevel"/>
    <w:tmpl w:val="52C01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5F01"/>
    <w:multiLevelType w:val="hybridMultilevel"/>
    <w:tmpl w:val="EFC6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4E6F"/>
    <w:multiLevelType w:val="hybridMultilevel"/>
    <w:tmpl w:val="F106FD46"/>
    <w:lvl w:ilvl="0" w:tplc="F5C63D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36F"/>
    <w:multiLevelType w:val="hybridMultilevel"/>
    <w:tmpl w:val="DA5202A6"/>
    <w:lvl w:ilvl="0" w:tplc="45DECC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3E5C"/>
    <w:multiLevelType w:val="multilevel"/>
    <w:tmpl w:val="A0DE0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8A6272"/>
    <w:multiLevelType w:val="hybridMultilevel"/>
    <w:tmpl w:val="01AC9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B2D"/>
    <w:multiLevelType w:val="hybridMultilevel"/>
    <w:tmpl w:val="CA2CB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28B"/>
    <w:multiLevelType w:val="hybridMultilevel"/>
    <w:tmpl w:val="9AFC2DC6"/>
    <w:lvl w:ilvl="0" w:tplc="041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8" w15:restartNumberingAfterBreak="0">
    <w:nsid w:val="1BB23DB3"/>
    <w:multiLevelType w:val="hybridMultilevel"/>
    <w:tmpl w:val="6E5C575E"/>
    <w:lvl w:ilvl="0" w:tplc="4B289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2CE4"/>
    <w:multiLevelType w:val="hybridMultilevel"/>
    <w:tmpl w:val="A1FA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0123"/>
    <w:multiLevelType w:val="hybridMultilevel"/>
    <w:tmpl w:val="C3BA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F0F5D"/>
    <w:multiLevelType w:val="hybridMultilevel"/>
    <w:tmpl w:val="41D4B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F6943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25DD"/>
    <w:multiLevelType w:val="multilevel"/>
    <w:tmpl w:val="CC10232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BC28B0"/>
    <w:multiLevelType w:val="hybridMultilevel"/>
    <w:tmpl w:val="BA886B2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FDD636B"/>
    <w:multiLevelType w:val="hybridMultilevel"/>
    <w:tmpl w:val="E070D97A"/>
    <w:lvl w:ilvl="0" w:tplc="AFAA8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33DF"/>
    <w:multiLevelType w:val="hybridMultilevel"/>
    <w:tmpl w:val="825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6486"/>
    <w:multiLevelType w:val="hybridMultilevel"/>
    <w:tmpl w:val="DE78307C"/>
    <w:lvl w:ilvl="0" w:tplc="5B46E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1719"/>
    <w:multiLevelType w:val="hybridMultilevel"/>
    <w:tmpl w:val="FCEEC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7F7"/>
    <w:multiLevelType w:val="hybridMultilevel"/>
    <w:tmpl w:val="8D22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59F"/>
    <w:multiLevelType w:val="hybridMultilevel"/>
    <w:tmpl w:val="B748D5DC"/>
    <w:lvl w:ilvl="0" w:tplc="E0A813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C41020"/>
    <w:multiLevelType w:val="hybridMultilevel"/>
    <w:tmpl w:val="16842490"/>
    <w:lvl w:ilvl="0" w:tplc="2C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0A1BC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63B4"/>
    <w:multiLevelType w:val="hybridMultilevel"/>
    <w:tmpl w:val="83A4B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71AFD"/>
    <w:multiLevelType w:val="hybridMultilevel"/>
    <w:tmpl w:val="B054F212"/>
    <w:lvl w:ilvl="0" w:tplc="21B0B5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4A31"/>
    <w:multiLevelType w:val="hybridMultilevel"/>
    <w:tmpl w:val="1BC6C50C"/>
    <w:lvl w:ilvl="0" w:tplc="08840A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0D3F"/>
    <w:multiLevelType w:val="hybridMultilevel"/>
    <w:tmpl w:val="B298E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04106"/>
    <w:multiLevelType w:val="hybridMultilevel"/>
    <w:tmpl w:val="56D8074C"/>
    <w:lvl w:ilvl="0" w:tplc="F538ED9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4E4441"/>
    <w:multiLevelType w:val="hybridMultilevel"/>
    <w:tmpl w:val="D09A2D8C"/>
    <w:lvl w:ilvl="0" w:tplc="CD363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0AB2"/>
    <w:multiLevelType w:val="hybridMultilevel"/>
    <w:tmpl w:val="9C9EC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D0E"/>
    <w:multiLevelType w:val="hybridMultilevel"/>
    <w:tmpl w:val="48462B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BF36B8"/>
    <w:multiLevelType w:val="hybridMultilevel"/>
    <w:tmpl w:val="E28A72B4"/>
    <w:lvl w:ilvl="0" w:tplc="BFB89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6C66"/>
    <w:multiLevelType w:val="hybridMultilevel"/>
    <w:tmpl w:val="B83097DE"/>
    <w:lvl w:ilvl="0" w:tplc="A3846F6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D9B2B4A"/>
    <w:multiLevelType w:val="hybridMultilevel"/>
    <w:tmpl w:val="FE2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1326700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49B"/>
    <w:multiLevelType w:val="hybridMultilevel"/>
    <w:tmpl w:val="40CC5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9A7F98"/>
    <w:multiLevelType w:val="hybridMultilevel"/>
    <w:tmpl w:val="984A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77E76"/>
    <w:multiLevelType w:val="hybridMultilevel"/>
    <w:tmpl w:val="9E0EF520"/>
    <w:lvl w:ilvl="0" w:tplc="39DACA90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D46DC1"/>
    <w:multiLevelType w:val="hybridMultilevel"/>
    <w:tmpl w:val="B45C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0"/>
  </w:num>
  <w:num w:numId="4">
    <w:abstractNumId w:val="33"/>
  </w:num>
  <w:num w:numId="5">
    <w:abstractNumId w:val="9"/>
  </w:num>
  <w:num w:numId="6">
    <w:abstractNumId w:val="30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5"/>
  </w:num>
  <w:num w:numId="12">
    <w:abstractNumId w:val="27"/>
  </w:num>
  <w:num w:numId="13">
    <w:abstractNumId w:val="18"/>
  </w:num>
  <w:num w:numId="14">
    <w:abstractNumId w:val="15"/>
  </w:num>
  <w:num w:numId="15">
    <w:abstractNumId w:val="35"/>
  </w:num>
  <w:num w:numId="16">
    <w:abstractNumId w:val="11"/>
  </w:num>
  <w:num w:numId="17">
    <w:abstractNumId w:val="23"/>
  </w:num>
  <w:num w:numId="18">
    <w:abstractNumId w:val="34"/>
  </w:num>
  <w:num w:numId="19">
    <w:abstractNumId w:val="10"/>
  </w:num>
  <w:num w:numId="20">
    <w:abstractNumId w:val="21"/>
  </w:num>
  <w:num w:numId="21">
    <w:abstractNumId w:val="14"/>
  </w:num>
  <w:num w:numId="22">
    <w:abstractNumId w:val="26"/>
  </w:num>
  <w:num w:numId="23">
    <w:abstractNumId w:val="17"/>
  </w:num>
  <w:num w:numId="24">
    <w:abstractNumId w:val="22"/>
  </w:num>
  <w:num w:numId="25">
    <w:abstractNumId w:val="28"/>
  </w:num>
  <w:num w:numId="26">
    <w:abstractNumId w:val="19"/>
  </w:num>
  <w:num w:numId="27">
    <w:abstractNumId w:val="20"/>
  </w:num>
  <w:num w:numId="28">
    <w:abstractNumId w:val="3"/>
  </w:num>
  <w:num w:numId="29">
    <w:abstractNumId w:val="25"/>
  </w:num>
  <w:num w:numId="30">
    <w:abstractNumId w:val="29"/>
  </w:num>
  <w:num w:numId="31">
    <w:abstractNumId w:val="12"/>
  </w:num>
  <w:num w:numId="32">
    <w:abstractNumId w:val="7"/>
  </w:num>
  <w:num w:numId="33">
    <w:abstractNumId w:val="1"/>
  </w:num>
  <w:num w:numId="34">
    <w:abstractNumId w:val="36"/>
  </w:num>
  <w:num w:numId="35">
    <w:abstractNumId w:val="2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18"/>
    <w:rsid w:val="0000062E"/>
    <w:rsid w:val="00004277"/>
    <w:rsid w:val="00011900"/>
    <w:rsid w:val="000119DE"/>
    <w:rsid w:val="00011C38"/>
    <w:rsid w:val="00013944"/>
    <w:rsid w:val="00024E0F"/>
    <w:rsid w:val="00030381"/>
    <w:rsid w:val="000316C3"/>
    <w:rsid w:val="0004170B"/>
    <w:rsid w:val="000474AB"/>
    <w:rsid w:val="00062B75"/>
    <w:rsid w:val="000638E6"/>
    <w:rsid w:val="00064CEF"/>
    <w:rsid w:val="00065605"/>
    <w:rsid w:val="000716E0"/>
    <w:rsid w:val="000754AE"/>
    <w:rsid w:val="000801BF"/>
    <w:rsid w:val="00084BE0"/>
    <w:rsid w:val="000906D5"/>
    <w:rsid w:val="00091A6A"/>
    <w:rsid w:val="00093A06"/>
    <w:rsid w:val="000A2DFD"/>
    <w:rsid w:val="000C35CF"/>
    <w:rsid w:val="000C6754"/>
    <w:rsid w:val="000D011B"/>
    <w:rsid w:val="000D06B4"/>
    <w:rsid w:val="000D462E"/>
    <w:rsid w:val="000E08DA"/>
    <w:rsid w:val="000E6171"/>
    <w:rsid w:val="000F2409"/>
    <w:rsid w:val="00105BC6"/>
    <w:rsid w:val="001116BA"/>
    <w:rsid w:val="00114A27"/>
    <w:rsid w:val="001177F3"/>
    <w:rsid w:val="00123180"/>
    <w:rsid w:val="00124124"/>
    <w:rsid w:val="001305D1"/>
    <w:rsid w:val="00131E13"/>
    <w:rsid w:val="00132613"/>
    <w:rsid w:val="0015375F"/>
    <w:rsid w:val="00167ADC"/>
    <w:rsid w:val="00167B50"/>
    <w:rsid w:val="00170FAD"/>
    <w:rsid w:val="00171AB8"/>
    <w:rsid w:val="00172A60"/>
    <w:rsid w:val="00175D4B"/>
    <w:rsid w:val="00177175"/>
    <w:rsid w:val="00180BFF"/>
    <w:rsid w:val="001908F7"/>
    <w:rsid w:val="0019220C"/>
    <w:rsid w:val="00195BFD"/>
    <w:rsid w:val="00196DFF"/>
    <w:rsid w:val="001A5EF6"/>
    <w:rsid w:val="001B00C0"/>
    <w:rsid w:val="001B2412"/>
    <w:rsid w:val="001B7FED"/>
    <w:rsid w:val="001D6EA5"/>
    <w:rsid w:val="001D6EB9"/>
    <w:rsid w:val="001E03AA"/>
    <w:rsid w:val="001E1D5E"/>
    <w:rsid w:val="001E4E27"/>
    <w:rsid w:val="001E5CCE"/>
    <w:rsid w:val="001F1A22"/>
    <w:rsid w:val="001F4802"/>
    <w:rsid w:val="00200918"/>
    <w:rsid w:val="00200D41"/>
    <w:rsid w:val="00201900"/>
    <w:rsid w:val="00203C0E"/>
    <w:rsid w:val="0020637F"/>
    <w:rsid w:val="00210724"/>
    <w:rsid w:val="00211C8F"/>
    <w:rsid w:val="00212E68"/>
    <w:rsid w:val="002169A8"/>
    <w:rsid w:val="00220D50"/>
    <w:rsid w:val="002262B2"/>
    <w:rsid w:val="00232849"/>
    <w:rsid w:val="002501FE"/>
    <w:rsid w:val="00251A02"/>
    <w:rsid w:val="00264B98"/>
    <w:rsid w:val="00272D7A"/>
    <w:rsid w:val="00284D74"/>
    <w:rsid w:val="00295C48"/>
    <w:rsid w:val="002A04CE"/>
    <w:rsid w:val="002A5DCD"/>
    <w:rsid w:val="002B3554"/>
    <w:rsid w:val="002C10E1"/>
    <w:rsid w:val="002C28B6"/>
    <w:rsid w:val="002C6C60"/>
    <w:rsid w:val="002D03F5"/>
    <w:rsid w:val="002F1212"/>
    <w:rsid w:val="002F2170"/>
    <w:rsid w:val="00301C1C"/>
    <w:rsid w:val="00301D73"/>
    <w:rsid w:val="00302FBD"/>
    <w:rsid w:val="00305B2F"/>
    <w:rsid w:val="00324B58"/>
    <w:rsid w:val="00326CA3"/>
    <w:rsid w:val="00330546"/>
    <w:rsid w:val="0033713E"/>
    <w:rsid w:val="00341ED4"/>
    <w:rsid w:val="0035030D"/>
    <w:rsid w:val="00350CBA"/>
    <w:rsid w:val="00352277"/>
    <w:rsid w:val="00352682"/>
    <w:rsid w:val="00357094"/>
    <w:rsid w:val="00376D67"/>
    <w:rsid w:val="00377631"/>
    <w:rsid w:val="003778B9"/>
    <w:rsid w:val="003819CD"/>
    <w:rsid w:val="00386E6C"/>
    <w:rsid w:val="003A7B47"/>
    <w:rsid w:val="003B061D"/>
    <w:rsid w:val="003B1C7E"/>
    <w:rsid w:val="003B65A3"/>
    <w:rsid w:val="003C2909"/>
    <w:rsid w:val="003D2338"/>
    <w:rsid w:val="003D65E8"/>
    <w:rsid w:val="003E0366"/>
    <w:rsid w:val="003E1206"/>
    <w:rsid w:val="003E1D84"/>
    <w:rsid w:val="003E2CDF"/>
    <w:rsid w:val="003E388C"/>
    <w:rsid w:val="003E4C83"/>
    <w:rsid w:val="003F4571"/>
    <w:rsid w:val="003F5908"/>
    <w:rsid w:val="003F6CB5"/>
    <w:rsid w:val="003F7B1B"/>
    <w:rsid w:val="004153A9"/>
    <w:rsid w:val="00415974"/>
    <w:rsid w:val="00416FEA"/>
    <w:rsid w:val="00417C6C"/>
    <w:rsid w:val="004228C0"/>
    <w:rsid w:val="00425B59"/>
    <w:rsid w:val="004264E2"/>
    <w:rsid w:val="004305AB"/>
    <w:rsid w:val="0043176B"/>
    <w:rsid w:val="004323D7"/>
    <w:rsid w:val="00432E05"/>
    <w:rsid w:val="00436CCC"/>
    <w:rsid w:val="00441A0C"/>
    <w:rsid w:val="0044647D"/>
    <w:rsid w:val="004468DC"/>
    <w:rsid w:val="004527CE"/>
    <w:rsid w:val="00460A1A"/>
    <w:rsid w:val="00461AD3"/>
    <w:rsid w:val="00462607"/>
    <w:rsid w:val="00462CA9"/>
    <w:rsid w:val="00463DAA"/>
    <w:rsid w:val="0046702E"/>
    <w:rsid w:val="0046729E"/>
    <w:rsid w:val="00484CF0"/>
    <w:rsid w:val="00490C96"/>
    <w:rsid w:val="004B3BBA"/>
    <w:rsid w:val="004B41B8"/>
    <w:rsid w:val="004B5133"/>
    <w:rsid w:val="004C6E6C"/>
    <w:rsid w:val="004D0E99"/>
    <w:rsid w:val="004D2305"/>
    <w:rsid w:val="004D3924"/>
    <w:rsid w:val="004D70E1"/>
    <w:rsid w:val="004D7FB7"/>
    <w:rsid w:val="004E0CE4"/>
    <w:rsid w:val="004E4835"/>
    <w:rsid w:val="004E5143"/>
    <w:rsid w:val="004F59D0"/>
    <w:rsid w:val="00511988"/>
    <w:rsid w:val="0051699A"/>
    <w:rsid w:val="0052459B"/>
    <w:rsid w:val="00537ACE"/>
    <w:rsid w:val="00540A7B"/>
    <w:rsid w:val="00542413"/>
    <w:rsid w:val="00546692"/>
    <w:rsid w:val="005652B2"/>
    <w:rsid w:val="00583E2A"/>
    <w:rsid w:val="0059501A"/>
    <w:rsid w:val="0059681E"/>
    <w:rsid w:val="00597FDA"/>
    <w:rsid w:val="005A375F"/>
    <w:rsid w:val="005A58B4"/>
    <w:rsid w:val="005A68C7"/>
    <w:rsid w:val="005B172F"/>
    <w:rsid w:val="005B3A1B"/>
    <w:rsid w:val="005B3B04"/>
    <w:rsid w:val="005C0D0E"/>
    <w:rsid w:val="005C3A9C"/>
    <w:rsid w:val="005D31FC"/>
    <w:rsid w:val="005E3D67"/>
    <w:rsid w:val="005E4B88"/>
    <w:rsid w:val="005E6AA1"/>
    <w:rsid w:val="005F4EC1"/>
    <w:rsid w:val="00626688"/>
    <w:rsid w:val="00633266"/>
    <w:rsid w:val="00636A31"/>
    <w:rsid w:val="00645937"/>
    <w:rsid w:val="006577C0"/>
    <w:rsid w:val="006578A2"/>
    <w:rsid w:val="00662868"/>
    <w:rsid w:val="0066633C"/>
    <w:rsid w:val="006728AD"/>
    <w:rsid w:val="006772A9"/>
    <w:rsid w:val="00686947"/>
    <w:rsid w:val="006A08B9"/>
    <w:rsid w:val="006B0278"/>
    <w:rsid w:val="006B4147"/>
    <w:rsid w:val="006C2497"/>
    <w:rsid w:val="006D0C91"/>
    <w:rsid w:val="006E2F4C"/>
    <w:rsid w:val="006E3A3F"/>
    <w:rsid w:val="006E7BA8"/>
    <w:rsid w:val="006F3283"/>
    <w:rsid w:val="0070052F"/>
    <w:rsid w:val="007038DB"/>
    <w:rsid w:val="00710B77"/>
    <w:rsid w:val="00720FB8"/>
    <w:rsid w:val="0072224D"/>
    <w:rsid w:val="007249DE"/>
    <w:rsid w:val="007264E2"/>
    <w:rsid w:val="007345BA"/>
    <w:rsid w:val="00745D29"/>
    <w:rsid w:val="00752482"/>
    <w:rsid w:val="00754FB2"/>
    <w:rsid w:val="00764CAE"/>
    <w:rsid w:val="00786E36"/>
    <w:rsid w:val="007905E7"/>
    <w:rsid w:val="00794BFA"/>
    <w:rsid w:val="00796E32"/>
    <w:rsid w:val="00797FFC"/>
    <w:rsid w:val="007A670A"/>
    <w:rsid w:val="007A6E60"/>
    <w:rsid w:val="007B4C58"/>
    <w:rsid w:val="007B4CC8"/>
    <w:rsid w:val="007B79E9"/>
    <w:rsid w:val="007C4ACB"/>
    <w:rsid w:val="007C7BCE"/>
    <w:rsid w:val="007D2957"/>
    <w:rsid w:val="007D30F4"/>
    <w:rsid w:val="007D3169"/>
    <w:rsid w:val="007E05C2"/>
    <w:rsid w:val="007E697C"/>
    <w:rsid w:val="007F19E6"/>
    <w:rsid w:val="00802449"/>
    <w:rsid w:val="008208B9"/>
    <w:rsid w:val="00822CF2"/>
    <w:rsid w:val="00824052"/>
    <w:rsid w:val="00834607"/>
    <w:rsid w:val="00836E65"/>
    <w:rsid w:val="00840F4B"/>
    <w:rsid w:val="00841012"/>
    <w:rsid w:val="0084405B"/>
    <w:rsid w:val="008522C7"/>
    <w:rsid w:val="0085381F"/>
    <w:rsid w:val="00855551"/>
    <w:rsid w:val="00855F0A"/>
    <w:rsid w:val="008600CC"/>
    <w:rsid w:val="00870799"/>
    <w:rsid w:val="00873E4A"/>
    <w:rsid w:val="00874EBB"/>
    <w:rsid w:val="00885AA6"/>
    <w:rsid w:val="008868E4"/>
    <w:rsid w:val="00887458"/>
    <w:rsid w:val="00892138"/>
    <w:rsid w:val="00895BAE"/>
    <w:rsid w:val="00896B1F"/>
    <w:rsid w:val="008B2FF0"/>
    <w:rsid w:val="008B7481"/>
    <w:rsid w:val="008C0A63"/>
    <w:rsid w:val="008C0C91"/>
    <w:rsid w:val="008C2CC4"/>
    <w:rsid w:val="008C3A06"/>
    <w:rsid w:val="008C53DF"/>
    <w:rsid w:val="008D0393"/>
    <w:rsid w:val="008D4FD4"/>
    <w:rsid w:val="008E0E1C"/>
    <w:rsid w:val="008E2C85"/>
    <w:rsid w:val="008E4544"/>
    <w:rsid w:val="008E6533"/>
    <w:rsid w:val="008E7DEA"/>
    <w:rsid w:val="008F3E34"/>
    <w:rsid w:val="00901CEE"/>
    <w:rsid w:val="00910C94"/>
    <w:rsid w:val="009166CC"/>
    <w:rsid w:val="00917824"/>
    <w:rsid w:val="00923A41"/>
    <w:rsid w:val="0093672C"/>
    <w:rsid w:val="009413BE"/>
    <w:rsid w:val="00945DC4"/>
    <w:rsid w:val="00965E6E"/>
    <w:rsid w:val="00967358"/>
    <w:rsid w:val="00970B9F"/>
    <w:rsid w:val="00986199"/>
    <w:rsid w:val="00990071"/>
    <w:rsid w:val="009907FC"/>
    <w:rsid w:val="009A1A40"/>
    <w:rsid w:val="009A2415"/>
    <w:rsid w:val="009B0B00"/>
    <w:rsid w:val="009C009C"/>
    <w:rsid w:val="009D2D6F"/>
    <w:rsid w:val="009D6ECE"/>
    <w:rsid w:val="009E5E13"/>
    <w:rsid w:val="009F3FBB"/>
    <w:rsid w:val="00A10D7D"/>
    <w:rsid w:val="00A155EF"/>
    <w:rsid w:val="00A217F1"/>
    <w:rsid w:val="00A234FF"/>
    <w:rsid w:val="00A31ACF"/>
    <w:rsid w:val="00A34CD1"/>
    <w:rsid w:val="00A43B5D"/>
    <w:rsid w:val="00A44E7B"/>
    <w:rsid w:val="00A508C9"/>
    <w:rsid w:val="00A5178F"/>
    <w:rsid w:val="00A52ADC"/>
    <w:rsid w:val="00A54027"/>
    <w:rsid w:val="00A549E2"/>
    <w:rsid w:val="00A560B9"/>
    <w:rsid w:val="00A62B10"/>
    <w:rsid w:val="00A649F6"/>
    <w:rsid w:val="00A66712"/>
    <w:rsid w:val="00A7320E"/>
    <w:rsid w:val="00A83B43"/>
    <w:rsid w:val="00A871A7"/>
    <w:rsid w:val="00A912A3"/>
    <w:rsid w:val="00A930D6"/>
    <w:rsid w:val="00A950BB"/>
    <w:rsid w:val="00A9520D"/>
    <w:rsid w:val="00AA3AC9"/>
    <w:rsid w:val="00AB1944"/>
    <w:rsid w:val="00AB2906"/>
    <w:rsid w:val="00AC0FB1"/>
    <w:rsid w:val="00AC3CE0"/>
    <w:rsid w:val="00AC678D"/>
    <w:rsid w:val="00AD5A01"/>
    <w:rsid w:val="00AD7AB3"/>
    <w:rsid w:val="00AF1011"/>
    <w:rsid w:val="00AF3933"/>
    <w:rsid w:val="00B06709"/>
    <w:rsid w:val="00B13F18"/>
    <w:rsid w:val="00B2002D"/>
    <w:rsid w:val="00B33F3E"/>
    <w:rsid w:val="00B47010"/>
    <w:rsid w:val="00B47195"/>
    <w:rsid w:val="00B5555C"/>
    <w:rsid w:val="00B57F72"/>
    <w:rsid w:val="00B57F98"/>
    <w:rsid w:val="00B66939"/>
    <w:rsid w:val="00B67E54"/>
    <w:rsid w:val="00B82C5B"/>
    <w:rsid w:val="00B8400A"/>
    <w:rsid w:val="00B87ED1"/>
    <w:rsid w:val="00B96B85"/>
    <w:rsid w:val="00B97641"/>
    <w:rsid w:val="00BA18FA"/>
    <w:rsid w:val="00BB50CD"/>
    <w:rsid w:val="00BB58F7"/>
    <w:rsid w:val="00BC0605"/>
    <w:rsid w:val="00BC0B4A"/>
    <w:rsid w:val="00BC27F8"/>
    <w:rsid w:val="00BC35B4"/>
    <w:rsid w:val="00BC518E"/>
    <w:rsid w:val="00BD1B37"/>
    <w:rsid w:val="00BD4214"/>
    <w:rsid w:val="00BE2B93"/>
    <w:rsid w:val="00C0442E"/>
    <w:rsid w:val="00C077D1"/>
    <w:rsid w:val="00C1720B"/>
    <w:rsid w:val="00C21979"/>
    <w:rsid w:val="00C2786A"/>
    <w:rsid w:val="00C3782E"/>
    <w:rsid w:val="00C42723"/>
    <w:rsid w:val="00C502DF"/>
    <w:rsid w:val="00C518A7"/>
    <w:rsid w:val="00C529BA"/>
    <w:rsid w:val="00C551C8"/>
    <w:rsid w:val="00C55FE3"/>
    <w:rsid w:val="00C561AF"/>
    <w:rsid w:val="00C628A5"/>
    <w:rsid w:val="00C75411"/>
    <w:rsid w:val="00C9311D"/>
    <w:rsid w:val="00C94983"/>
    <w:rsid w:val="00CB15FE"/>
    <w:rsid w:val="00CB4D0E"/>
    <w:rsid w:val="00CD101C"/>
    <w:rsid w:val="00CD71C6"/>
    <w:rsid w:val="00CE232D"/>
    <w:rsid w:val="00CE6A99"/>
    <w:rsid w:val="00CF58C6"/>
    <w:rsid w:val="00CF612A"/>
    <w:rsid w:val="00CF76E4"/>
    <w:rsid w:val="00D0109F"/>
    <w:rsid w:val="00D010E1"/>
    <w:rsid w:val="00D07B2B"/>
    <w:rsid w:val="00D13BB0"/>
    <w:rsid w:val="00D17A60"/>
    <w:rsid w:val="00D2586D"/>
    <w:rsid w:val="00D30D2F"/>
    <w:rsid w:val="00D34EB1"/>
    <w:rsid w:val="00D35ABE"/>
    <w:rsid w:val="00D4353A"/>
    <w:rsid w:val="00D602C1"/>
    <w:rsid w:val="00D64B2F"/>
    <w:rsid w:val="00D64F41"/>
    <w:rsid w:val="00D71F6E"/>
    <w:rsid w:val="00D73155"/>
    <w:rsid w:val="00D73FF3"/>
    <w:rsid w:val="00D74F9A"/>
    <w:rsid w:val="00D8526F"/>
    <w:rsid w:val="00D87D85"/>
    <w:rsid w:val="00D9657D"/>
    <w:rsid w:val="00D97592"/>
    <w:rsid w:val="00DA546D"/>
    <w:rsid w:val="00DC1202"/>
    <w:rsid w:val="00DC2B36"/>
    <w:rsid w:val="00DC4213"/>
    <w:rsid w:val="00DC5B76"/>
    <w:rsid w:val="00DD0915"/>
    <w:rsid w:val="00DD0B4D"/>
    <w:rsid w:val="00DE0773"/>
    <w:rsid w:val="00DE6A46"/>
    <w:rsid w:val="00DF2766"/>
    <w:rsid w:val="00E0428A"/>
    <w:rsid w:val="00E07785"/>
    <w:rsid w:val="00E07FDB"/>
    <w:rsid w:val="00E12FD9"/>
    <w:rsid w:val="00E147AE"/>
    <w:rsid w:val="00E2018E"/>
    <w:rsid w:val="00E205F9"/>
    <w:rsid w:val="00E3142C"/>
    <w:rsid w:val="00E466C6"/>
    <w:rsid w:val="00E46F83"/>
    <w:rsid w:val="00E47BC5"/>
    <w:rsid w:val="00E63E5C"/>
    <w:rsid w:val="00E74F32"/>
    <w:rsid w:val="00E770CC"/>
    <w:rsid w:val="00E80887"/>
    <w:rsid w:val="00E80C83"/>
    <w:rsid w:val="00E82DF5"/>
    <w:rsid w:val="00E85811"/>
    <w:rsid w:val="00E85AE2"/>
    <w:rsid w:val="00E85D82"/>
    <w:rsid w:val="00E91EE5"/>
    <w:rsid w:val="00EA209F"/>
    <w:rsid w:val="00EA2121"/>
    <w:rsid w:val="00EA2C4F"/>
    <w:rsid w:val="00EA5E9E"/>
    <w:rsid w:val="00EC116F"/>
    <w:rsid w:val="00EC379D"/>
    <w:rsid w:val="00ED1D3C"/>
    <w:rsid w:val="00EF08ED"/>
    <w:rsid w:val="00F02DCB"/>
    <w:rsid w:val="00F0633B"/>
    <w:rsid w:val="00F14B65"/>
    <w:rsid w:val="00F20768"/>
    <w:rsid w:val="00F22517"/>
    <w:rsid w:val="00F35C62"/>
    <w:rsid w:val="00F35C6F"/>
    <w:rsid w:val="00F37C5D"/>
    <w:rsid w:val="00F61880"/>
    <w:rsid w:val="00F61C49"/>
    <w:rsid w:val="00F66CD6"/>
    <w:rsid w:val="00F738B4"/>
    <w:rsid w:val="00F815D4"/>
    <w:rsid w:val="00F82C4D"/>
    <w:rsid w:val="00F86446"/>
    <w:rsid w:val="00F90A19"/>
    <w:rsid w:val="00F927C7"/>
    <w:rsid w:val="00F939F1"/>
    <w:rsid w:val="00FA489A"/>
    <w:rsid w:val="00FA6CEB"/>
    <w:rsid w:val="00FA70F0"/>
    <w:rsid w:val="00FB4A82"/>
    <w:rsid w:val="00FB626D"/>
    <w:rsid w:val="00FC4499"/>
    <w:rsid w:val="00FC494C"/>
    <w:rsid w:val="00FD18DA"/>
    <w:rsid w:val="00FD79C2"/>
    <w:rsid w:val="00FE3CF8"/>
    <w:rsid w:val="00FF10DF"/>
    <w:rsid w:val="00FF15F7"/>
    <w:rsid w:val="00FF3439"/>
    <w:rsid w:val="00FF3B52"/>
    <w:rsid w:val="00FF3BE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1420D"/>
  <w15:docId w15:val="{72E5E431-E671-40BA-8B8E-1F8B28A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9CD"/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A60"/>
    <w:pPr>
      <w:numPr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ind w:left="567" w:hanging="567"/>
      <w:jc w:val="both"/>
      <w:textAlignment w:val="baseline"/>
      <w:outlineLvl w:val="0"/>
    </w:pPr>
    <w:rPr>
      <w:rFonts w:ascii="Arial" w:eastAsia="Calibri" w:hAnsi="Arial" w:cs="Ubuntu-Bold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A60"/>
    <w:pPr>
      <w:numPr>
        <w:ilvl w:val="1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1"/>
    </w:pPr>
    <w:rPr>
      <w:rFonts w:ascii="Arial" w:eastAsia="Calibri" w:hAnsi="Arial" w:cs="Ubuntu-Bold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A60"/>
    <w:pPr>
      <w:keepNext/>
      <w:keepLines/>
      <w:numPr>
        <w:ilvl w:val="2"/>
        <w:numId w:val="31"/>
      </w:numPr>
      <w:tabs>
        <w:tab w:val="left" w:pos="709"/>
      </w:tabs>
      <w:autoSpaceDE w:val="0"/>
      <w:spacing w:after="120" w:line="240" w:lineRule="auto"/>
      <w:ind w:left="851" w:hanging="851"/>
      <w:jc w:val="both"/>
      <w:outlineLvl w:val="2"/>
    </w:pPr>
    <w:rPr>
      <w:rFonts w:ascii="Arial" w:eastAsiaTheme="majorEastAsia" w:hAnsi="Arial" w:cs="Calibr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7A60"/>
    <w:pPr>
      <w:keepNext/>
      <w:keepLines/>
      <w:numPr>
        <w:ilvl w:val="3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3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"/>
    <w:basedOn w:val="Normalny"/>
    <w:link w:val="Stopka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172F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72F"/>
    <w:rPr>
      <w:rFonts w:eastAsiaTheme="minorHAns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172F"/>
    <w:pPr>
      <w:ind w:left="720"/>
      <w:contextualSpacing/>
    </w:pPr>
  </w:style>
  <w:style w:type="paragraph" w:customStyle="1" w:styleId="awciety">
    <w:name w:val="a) wciety"/>
    <w:basedOn w:val="Normalny"/>
    <w:uiPriority w:val="99"/>
    <w:rsid w:val="005B172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B172F"/>
    <w:rPr>
      <w:color w:val="0563C1" w:themeColor="hyperlink"/>
      <w:u w:val="single"/>
    </w:rPr>
  </w:style>
  <w:style w:type="paragraph" w:customStyle="1" w:styleId="pkt">
    <w:name w:val="pkt"/>
    <w:basedOn w:val="Normalny"/>
    <w:rsid w:val="005B172F"/>
    <w:pPr>
      <w:suppressAutoHyphens/>
      <w:spacing w:before="60" w:after="60" w:line="360" w:lineRule="auto"/>
    </w:pPr>
    <w:rPr>
      <w:rFonts w:ascii="Univers-PL" w:eastAsia="Univers-PL" w:hAnsi="Times New Roman" w:cs="Times New Roman" w:hint="eastAsia"/>
      <w:sz w:val="19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B172F"/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D85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D17A60"/>
    <w:rPr>
      <w:rFonts w:ascii="Arial" w:eastAsia="Calibri" w:hAnsi="Arial" w:cs="Ubuntu-Bold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17A60"/>
    <w:rPr>
      <w:rFonts w:ascii="Arial" w:eastAsia="Calibri" w:hAnsi="Arial" w:cs="Ubuntu-Bold"/>
      <w:b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17A60"/>
    <w:rPr>
      <w:rFonts w:ascii="Arial" w:eastAsiaTheme="majorEastAsia" w:hAnsi="Arial" w:cs="Calibri"/>
      <w:b/>
      <w:bCs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17A60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gwp599f7e64msonormal">
    <w:name w:val="gwp599f7e64_msonormal"/>
    <w:basedOn w:val="Normalny"/>
    <w:rsid w:val="001D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D6EA5"/>
    <w:rPr>
      <w:color w:val="605E5C"/>
      <w:shd w:val="clear" w:color="auto" w:fill="E1DFDD"/>
    </w:rPr>
  </w:style>
  <w:style w:type="paragraph" w:customStyle="1" w:styleId="Default">
    <w:name w:val="Default"/>
    <w:rsid w:val="00D07B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123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  <w:divsChild>
            <w:div w:id="18767757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7879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704233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12" w:space="6" w:color="999999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45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031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03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325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76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27021463">
                                          <w:blockQuote w:val="1"/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2" w:space="0" w:color="auto"/>
                                            <w:left w:val="single" w:sz="6" w:space="8" w:color="1ABC9C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345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29645731">
                                          <w:blockQuote w:val="1"/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2" w:space="0" w:color="auto"/>
                                            <w:left w:val="single" w:sz="6" w:space="8" w:color="1ABC9C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5066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kuck@kuck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A752-BCA2-4547-A409-D0A993DC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2703</Words>
  <Characters>16221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Coolermaster</dc:creator>
  <cp:lastModifiedBy>Konto Microsoft</cp:lastModifiedBy>
  <cp:revision>29</cp:revision>
  <dcterms:created xsi:type="dcterms:W3CDTF">2023-05-25T05:59:00Z</dcterms:created>
  <dcterms:modified xsi:type="dcterms:W3CDTF">2023-12-04T20:44:00Z</dcterms:modified>
</cp:coreProperties>
</file>