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1EAC" w14:textId="77777777" w:rsidR="00F16BE4" w:rsidRDefault="00F16BE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45B1EAD" w14:textId="77777777" w:rsidR="00F16BE4" w:rsidRDefault="007F65CC">
      <w:pPr>
        <w:pStyle w:val="NormalnyWeb"/>
        <w:spacing w:beforeAutospacing="0" w:after="24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ZAPYTANIE OFERTOWE nr 5/2023</w:t>
      </w:r>
    </w:p>
    <w:p w14:paraId="645B1EAE" w14:textId="3DCAE0D5" w:rsidR="00F16BE4" w:rsidRDefault="007F65C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Oferta przedstawiona w zapytaniu ofertowym, realizowana będzie w ramach projektu z</w:t>
      </w:r>
      <w:r w:rsidR="005B3A9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poddziałania 19.1.4 Schemat małych grantów dla przedsiębiorczych kobiet - Small Grants Schemes for female enterprises, działanie 19.1 Nowe </w:t>
      </w:r>
      <w:r>
        <w:rPr>
          <w:rFonts w:ascii="Arial" w:hAnsi="Arial" w:cs="Arial"/>
        </w:rPr>
        <w:t>Produkty i Inwestycje, oś priorytetowa 19 Norweski Mechanizm Finansowy 2014-2021, Program Operacyjny NORW.00.00.00. Projekt jest realizowany na podstawie Wytycznych w zakresie udzielania zamówień w ramach Mechanizmu Finansowego EOG na lata 2014-2021 oraz Norweskiego Mechanizmu Finansowego na lata 2014-2021 oraz art. 8.15 regulacji E</w:t>
      </w:r>
      <w:r w:rsidR="00AE16ED">
        <w:rPr>
          <w:rFonts w:ascii="Arial" w:hAnsi="Arial" w:cs="Arial"/>
        </w:rPr>
        <w:t>O</w:t>
      </w:r>
      <w:r>
        <w:rPr>
          <w:rFonts w:ascii="Arial" w:hAnsi="Arial" w:cs="Arial"/>
        </w:rPr>
        <w:t>G.</w:t>
      </w:r>
    </w:p>
    <w:p w14:paraId="645B1EAF" w14:textId="77777777" w:rsidR="00F16BE4" w:rsidRDefault="007F65CC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45B1EB0" w14:textId="77777777" w:rsidR="00F16BE4" w:rsidRDefault="007F65CC">
      <w:pPr>
        <w:pStyle w:val="NormalnyWeb"/>
        <w:numPr>
          <w:ilvl w:val="0"/>
          <w:numId w:val="1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Nazwa Zamawiającego:</w:t>
      </w:r>
    </w:p>
    <w:p w14:paraId="645B1EB1" w14:textId="77777777" w:rsidR="00F16BE4" w:rsidRDefault="007F65CC" w:rsidP="00DB0657">
      <w:pPr>
        <w:pStyle w:val="NormalnyWeb"/>
        <w:numPr>
          <w:ilvl w:val="1"/>
          <w:numId w:val="5"/>
        </w:numPr>
        <w:spacing w:beforeAutospacing="0" w:after="24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SUMEL GROUP Sp. z o.o.</w:t>
      </w:r>
      <w:r>
        <w:rPr>
          <w:rFonts w:ascii="Arial" w:hAnsi="Arial" w:cs="Arial"/>
          <w:color w:val="000000"/>
          <w:sz w:val="22"/>
          <w:szCs w:val="22"/>
          <w:lang w:val="en-US"/>
        </w:rPr>
        <w:br/>
        <w:t xml:space="preserve">            </w:t>
      </w:r>
      <w:r>
        <w:rPr>
          <w:rFonts w:ascii="Arial" w:hAnsi="Arial" w:cs="Arial"/>
          <w:color w:val="000000"/>
          <w:sz w:val="22"/>
          <w:szCs w:val="22"/>
        </w:rPr>
        <w:t xml:space="preserve">NIP </w:t>
      </w:r>
      <w:r>
        <w:rPr>
          <w:rFonts w:ascii="Arial" w:hAnsi="Arial" w:cs="Arial"/>
          <w:sz w:val="22"/>
          <w:szCs w:val="22"/>
        </w:rPr>
        <w:t>8943095461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      REGON </w:t>
      </w:r>
      <w:r>
        <w:rPr>
          <w:rFonts w:ascii="Arial" w:hAnsi="Arial" w:cs="Arial"/>
          <w:sz w:val="22"/>
          <w:szCs w:val="22"/>
        </w:rPr>
        <w:t xml:space="preserve"> 366469495</w:t>
      </w:r>
    </w:p>
    <w:p w14:paraId="645B1EB2" w14:textId="77777777" w:rsidR="00F16BE4" w:rsidRDefault="007F65CC" w:rsidP="00DB0657">
      <w:pPr>
        <w:pStyle w:val="NormalnyWeb"/>
        <w:numPr>
          <w:ilvl w:val="1"/>
          <w:numId w:val="6"/>
        </w:numPr>
        <w:spacing w:beforeAutospacing="0" w:after="24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do korespondencji: ul. Potokowa 51, 54-105 Wrocław</w:t>
      </w:r>
    </w:p>
    <w:p w14:paraId="645B1EB3" w14:textId="77777777" w:rsidR="00F16BE4" w:rsidRDefault="007F65CC" w:rsidP="00DB0657">
      <w:pPr>
        <w:pStyle w:val="NormalnyWeb"/>
        <w:numPr>
          <w:ilvl w:val="1"/>
          <w:numId w:val="7"/>
        </w:numPr>
        <w:spacing w:beforeAutospacing="0" w:after="24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email: </w:t>
      </w:r>
      <w:r>
        <w:rPr>
          <w:rFonts w:ascii="Arial" w:hAnsi="Arial" w:cs="Arial"/>
          <w:sz w:val="22"/>
          <w:szCs w:val="22"/>
        </w:rPr>
        <w:t>michal@sumel.pl</w:t>
      </w:r>
    </w:p>
    <w:p w14:paraId="645B1EB4" w14:textId="77777777" w:rsidR="00F16BE4" w:rsidRDefault="007F65CC" w:rsidP="00DB0657">
      <w:pPr>
        <w:pStyle w:val="NormalnyWeb"/>
        <w:numPr>
          <w:ilvl w:val="1"/>
          <w:numId w:val="8"/>
        </w:numPr>
        <w:spacing w:beforeAutospacing="0" w:after="24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do kontaktu: Michał Suska </w:t>
      </w:r>
    </w:p>
    <w:p w14:paraId="645B1EB5" w14:textId="77777777" w:rsidR="00F16BE4" w:rsidRDefault="007F65CC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Przedmiot zamówienia: </w:t>
      </w:r>
      <w:r>
        <w:rPr>
          <w:rFonts w:ascii="Arial" w:hAnsi="Arial" w:cs="Arial"/>
          <w:b/>
          <w:bCs/>
        </w:rPr>
        <w:t>Przedmiotem przetargu jest zakup wózka podnośnikowego elektrycznego, wraz z dostarczeniem i rozpakowaniem w siedzibie Zamawiającego, pierwszym rozruchem maszyny oraz szkoleniem z obsługi urządzenia w siedzibie Zamawiającego.</w:t>
      </w:r>
    </w:p>
    <w:p w14:paraId="645B1EB6" w14:textId="77777777" w:rsidR="00F16BE4" w:rsidRDefault="00F16BE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45B1EB8" w14:textId="3A2D81D7" w:rsidR="00F16BE4" w:rsidRDefault="00037230" w:rsidP="00037230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   Krótki opis projektu: </w:t>
      </w:r>
    </w:p>
    <w:p w14:paraId="645B1EB9" w14:textId="33A9EB97" w:rsidR="00F16BE4" w:rsidRDefault="007F65CC">
      <w:pPr>
        <w:pStyle w:val="NormalnyWeb"/>
        <w:spacing w:beforeAutospacing="0" w:after="24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Projekt ma na celu zwiększenie konkurencyjności przedsiębiorstwa poprzez opracowanie i wdrożenie innowacji w ramach technologii poprawiających jakość życia. Projekt dotyczy </w:t>
      </w:r>
      <w:r>
        <w:rPr>
          <w:rFonts w:ascii="Arial" w:hAnsi="Arial" w:cs="Arial"/>
          <w:color w:val="000000"/>
          <w:sz w:val="22"/>
          <w:szCs w:val="22"/>
        </w:rPr>
        <w:t>opracowania i wprowadzenia na rynek nowych produktów opartych o</w:t>
      </w:r>
      <w:r w:rsidR="00EB4B9E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nowoczesne technologie, które poprawią jakość życia najbardziej wrażliwych grup społeczeństwa, w szczególności będą odpowiadać na potrzeby i poprawę jakości życia osób starszych. Osiągnięte będzie to poprzez oferowanie innowacyjnych łóżek z</w:t>
      </w:r>
      <w:r w:rsidR="00EB4B9E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możliwością wielopłaszczyznowej regulacji, będących odpowiedzią na potrzeby klientów oraz cieszących się coraz większą popularnością ze względu na starzenie się społeczeństwa, problemy z postawą wynikające z</w:t>
      </w:r>
      <w:r>
        <w:rPr>
          <w:rFonts w:ascii="Arial" w:hAnsi="Arial" w:cs="Arial"/>
          <w:color w:val="000000"/>
          <w:sz w:val="22"/>
          <w:szCs w:val="22"/>
        </w:rPr>
        <w:t xml:space="preserve"> siedzącego trybu życia, podnoszenie się standardu opieki medycznej, przyjazny wygląd (łóżka te wyglądają jak zwykłe łóżka domowe, nie zdradzając funkcji szpitalnych).</w:t>
      </w:r>
    </w:p>
    <w:p w14:paraId="645B1EBA" w14:textId="77777777" w:rsidR="00F16BE4" w:rsidRDefault="00F16BE4">
      <w:pPr>
        <w:pStyle w:val="NormalnyWeb"/>
        <w:spacing w:beforeAutospacing="0" w:after="24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BB" w14:textId="77777777" w:rsidR="00F16BE4" w:rsidRDefault="00F16BE4">
      <w:pPr>
        <w:pStyle w:val="NormalnyWeb"/>
        <w:spacing w:beforeAutospacing="0" w:after="24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BC" w14:textId="77777777" w:rsidR="00F16BE4" w:rsidRDefault="00F16BE4">
      <w:pPr>
        <w:pStyle w:val="NormalnyWeb"/>
        <w:spacing w:beforeAutospacing="0" w:after="24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BD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Przedmiotem przetargu jest zakup </w:t>
      </w:r>
      <w:r>
        <w:rPr>
          <w:rFonts w:ascii="Arial" w:hAnsi="Arial" w:cs="Arial"/>
          <w:b/>
          <w:bCs/>
        </w:rPr>
        <w:t>wózka podnośnikowego elektrycznego, wraz z dostarczeniem i rozpakowaniem w siedzibie Zamawiającego, pierwszym rozruchem maszyny oraz szkoleniem z obsługi urządzenia w siedzibie Zamawiającego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45B1EBE" w14:textId="77777777" w:rsidR="00F16BE4" w:rsidRDefault="00F16BE4">
      <w:pPr>
        <w:pStyle w:val="NormalnyWeb"/>
        <w:spacing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45B1EBF" w14:textId="77777777" w:rsidR="00F16BE4" w:rsidRDefault="007F65CC">
      <w:pPr>
        <w:pStyle w:val="NormalnyWeb"/>
        <w:spacing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Wózek podnośnikowy elektryczny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 parametrach nie gorszych niż:</w:t>
      </w:r>
    </w:p>
    <w:p w14:paraId="645B1EC0" w14:textId="77777777" w:rsidR="00F16BE4" w:rsidRDefault="00F16BE4">
      <w:pPr>
        <w:pStyle w:val="NormalnyWeb"/>
        <w:spacing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5B1EC1" w14:textId="77777777" w:rsidR="00F16BE4" w:rsidRDefault="007F65C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sztuk: 1,</w:t>
      </w:r>
      <w:r>
        <w:rPr>
          <w:rFonts w:ascii="Arial" w:hAnsi="Arial" w:cs="Arial"/>
          <w:sz w:val="22"/>
          <w:szCs w:val="22"/>
        </w:rPr>
        <w:br/>
        <w:t>Napęd: elektryczny,</w:t>
      </w:r>
    </w:p>
    <w:p w14:paraId="645B1EC2" w14:textId="52D82A90" w:rsidR="00F16BE4" w:rsidRDefault="007F65C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Środek ciężkości: 500mm</w:t>
      </w:r>
      <w:r>
        <w:rPr>
          <w:rFonts w:ascii="Arial" w:hAnsi="Arial" w:cs="Arial"/>
          <w:sz w:val="22"/>
          <w:szCs w:val="22"/>
        </w:rPr>
        <w:br/>
        <w:t>Ładunek min. 2000kg przy środku ciężkości 500mm</w:t>
      </w:r>
      <w:r>
        <w:rPr>
          <w:rFonts w:ascii="Arial" w:hAnsi="Arial" w:cs="Arial"/>
          <w:sz w:val="22"/>
          <w:szCs w:val="22"/>
        </w:rPr>
        <w:br/>
        <w:t>Ładunek przy środku ciężkości 500mm na wysokość min. 2424mm, min. 2000kg</w:t>
      </w:r>
      <w:r>
        <w:rPr>
          <w:rFonts w:ascii="Arial" w:hAnsi="Arial" w:cs="Arial"/>
          <w:sz w:val="22"/>
          <w:szCs w:val="22"/>
        </w:rPr>
        <w:br/>
        <w:t>Możliwość podnoszenia na min. 2424mm,</w:t>
      </w:r>
      <w:r>
        <w:rPr>
          <w:rFonts w:ascii="Arial" w:hAnsi="Arial" w:cs="Arial"/>
          <w:sz w:val="22"/>
          <w:szCs w:val="22"/>
        </w:rPr>
        <w:br/>
        <w:t>Widły:</w:t>
      </w:r>
      <w:r w:rsidR="00EF754E">
        <w:rPr>
          <w:rFonts w:ascii="Arial" w:hAnsi="Arial" w:cs="Arial"/>
          <w:sz w:val="22"/>
          <w:szCs w:val="22"/>
        </w:rPr>
        <w:t xml:space="preserve"> </w:t>
      </w:r>
      <w:r w:rsidR="00EF754E" w:rsidRPr="002C75EC">
        <w:rPr>
          <w:rFonts w:ascii="Arial" w:hAnsi="Arial" w:cs="Arial"/>
          <w:sz w:val="22"/>
          <w:szCs w:val="22"/>
        </w:rPr>
        <w:t>długość</w:t>
      </w:r>
      <w:r>
        <w:rPr>
          <w:rFonts w:ascii="Arial" w:hAnsi="Arial" w:cs="Arial"/>
          <w:sz w:val="22"/>
          <w:szCs w:val="22"/>
        </w:rPr>
        <w:t xml:space="preserve"> min. 1070mm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Pozwalający na regulację szerokości rozstawu wideł, </w:t>
      </w:r>
      <w:r>
        <w:rPr>
          <w:rFonts w:ascii="Arial" w:hAnsi="Arial" w:cs="Arial"/>
          <w:sz w:val="22"/>
          <w:szCs w:val="22"/>
        </w:rPr>
        <w:br/>
        <w:t xml:space="preserve">Wolny skok wideł min. 1565mm </w:t>
      </w:r>
      <w:r>
        <w:rPr>
          <w:rFonts w:ascii="Arial" w:hAnsi="Arial" w:cs="Arial"/>
          <w:sz w:val="22"/>
          <w:szCs w:val="22"/>
        </w:rPr>
        <w:br/>
        <w:t xml:space="preserve">Pozwalający na ładowanie palet 200x80cm w dowolnym kierunku (po długości i po szerokości), </w:t>
      </w:r>
      <w:r>
        <w:rPr>
          <w:rFonts w:ascii="Arial" w:hAnsi="Arial" w:cs="Arial"/>
          <w:sz w:val="22"/>
          <w:szCs w:val="22"/>
        </w:rPr>
        <w:br/>
        <w:t>4 kołowy,</w:t>
      </w:r>
      <w:r>
        <w:rPr>
          <w:rFonts w:ascii="Arial" w:hAnsi="Arial" w:cs="Arial"/>
          <w:sz w:val="22"/>
          <w:szCs w:val="22"/>
        </w:rPr>
        <w:br/>
        <w:t>Pozwalający na nieprzerwaną pracę min. 5 godzin.,</w:t>
      </w:r>
      <w:r>
        <w:rPr>
          <w:rFonts w:ascii="Arial" w:hAnsi="Arial" w:cs="Arial"/>
          <w:sz w:val="22"/>
          <w:szCs w:val="22"/>
        </w:rPr>
        <w:br/>
        <w:t>Szybkie ładowanie w max. 2,5h,</w:t>
      </w:r>
      <w:r>
        <w:rPr>
          <w:rFonts w:ascii="Arial" w:hAnsi="Arial" w:cs="Arial"/>
          <w:sz w:val="22"/>
          <w:szCs w:val="22"/>
        </w:rPr>
        <w:br/>
        <w:t xml:space="preserve">Bateria LI-ION z system BMS, </w:t>
      </w:r>
      <w:r>
        <w:rPr>
          <w:rFonts w:ascii="Arial" w:hAnsi="Arial" w:cs="Arial"/>
          <w:sz w:val="22"/>
          <w:szCs w:val="22"/>
        </w:rPr>
        <w:br/>
        <w:t>Przesuw boczny,</w:t>
      </w:r>
      <w:r>
        <w:rPr>
          <w:rFonts w:ascii="Arial" w:hAnsi="Arial" w:cs="Arial"/>
          <w:sz w:val="22"/>
          <w:szCs w:val="22"/>
        </w:rPr>
        <w:br/>
        <w:t xml:space="preserve">Promień skrętu </w:t>
      </w:r>
      <w:r w:rsidR="00DB0657">
        <w:rPr>
          <w:rFonts w:ascii="Arial" w:hAnsi="Arial" w:cs="Arial"/>
          <w:sz w:val="22"/>
          <w:szCs w:val="22"/>
        </w:rPr>
        <w:t>max</w:t>
      </w:r>
      <w:r>
        <w:rPr>
          <w:rFonts w:ascii="Arial" w:hAnsi="Arial" w:cs="Arial"/>
          <w:sz w:val="22"/>
          <w:szCs w:val="22"/>
        </w:rPr>
        <w:t>.</w:t>
      </w:r>
      <w:r w:rsidR="00DB0657">
        <w:rPr>
          <w:rFonts w:ascii="Arial" w:hAnsi="Arial" w:cs="Arial"/>
          <w:sz w:val="22"/>
          <w:szCs w:val="22"/>
        </w:rPr>
        <w:t xml:space="preserve"> 2660</w:t>
      </w:r>
      <w:r w:rsidR="004E583A">
        <w:rPr>
          <w:rFonts w:ascii="Arial" w:hAnsi="Arial" w:cs="Arial"/>
          <w:sz w:val="22"/>
          <w:szCs w:val="22"/>
        </w:rPr>
        <w:t>mm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Pełna kabina</w:t>
      </w:r>
      <w:r w:rsidR="001F0801">
        <w:rPr>
          <w:rFonts w:ascii="Arial" w:hAnsi="Arial" w:cs="Arial"/>
          <w:sz w:val="22"/>
          <w:szCs w:val="22"/>
        </w:rPr>
        <w:t xml:space="preserve"> z ogrzewaniem,</w:t>
      </w:r>
      <w:r>
        <w:rPr>
          <w:rFonts w:ascii="Arial" w:hAnsi="Arial" w:cs="Arial"/>
          <w:sz w:val="22"/>
          <w:szCs w:val="22"/>
        </w:rPr>
        <w:br/>
        <w:t xml:space="preserve">Wysokość konstrukcyjna max. 2300mm, </w:t>
      </w:r>
      <w:r>
        <w:rPr>
          <w:rFonts w:ascii="Arial" w:hAnsi="Arial" w:cs="Arial"/>
          <w:sz w:val="22"/>
          <w:szCs w:val="22"/>
        </w:rPr>
        <w:br/>
        <w:t>Szerokość konstrukcji max. 1230mm</w:t>
      </w:r>
      <w:r>
        <w:rPr>
          <w:rFonts w:ascii="Arial" w:hAnsi="Arial" w:cs="Arial"/>
          <w:sz w:val="22"/>
          <w:szCs w:val="22"/>
        </w:rPr>
        <w:br/>
        <w:t xml:space="preserve">Do użytku wewnątrz oraz na zewnątrz budynków, </w:t>
      </w:r>
      <w:r>
        <w:rPr>
          <w:rFonts w:ascii="Arial" w:hAnsi="Arial" w:cs="Arial"/>
          <w:sz w:val="22"/>
          <w:szCs w:val="22"/>
        </w:rPr>
        <w:br/>
        <w:t xml:space="preserve">Zasilany energią elektryczną, </w:t>
      </w:r>
      <w:r>
        <w:rPr>
          <w:rFonts w:ascii="Arial" w:hAnsi="Arial" w:cs="Arial"/>
          <w:sz w:val="22"/>
          <w:szCs w:val="22"/>
        </w:rPr>
        <w:br/>
        <w:t>Gwarancja: 12 miesięcy</w:t>
      </w:r>
    </w:p>
    <w:p w14:paraId="645B1EC3" w14:textId="77777777" w:rsidR="00F16BE4" w:rsidRDefault="007F65CC">
      <w:pPr>
        <w:pStyle w:val="NormalnyWeb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Wózek powinien zostać </w:t>
      </w:r>
      <w:r>
        <w:rPr>
          <w:rFonts w:ascii="Arial" w:hAnsi="Arial" w:cs="Arial"/>
          <w:sz w:val="22"/>
          <w:szCs w:val="22"/>
        </w:rPr>
        <w:t>dostarczony i rozpakowany w siedzibie Zamawiającego, wraz z powyższym powinien nastąpić pierwszy rozruch maszyny oraz szkolenie z obsługi urządzenia w siedzibie Zamawiającego.</w:t>
      </w:r>
    </w:p>
    <w:p w14:paraId="645B1EC4" w14:textId="77777777" w:rsidR="00F16BE4" w:rsidRDefault="00F16BE4">
      <w:pPr>
        <w:pStyle w:val="NormalnyWeb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C5" w14:textId="77777777" w:rsidR="00F16BE4" w:rsidRDefault="007F65CC">
      <w:pPr>
        <w:pStyle w:val="Standard"/>
        <w:spacing w:before="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Dostarczone urządzenie powinno być kompletne, wyposażone w niezbędne części, przewody, złączki, kontrolery itp. Zamawiający wymaga, aby przedmiot zamówienia był oryginalny, fabrycznie nowy, wolny od jakichkolwiek wad fizycznych i prawnych. Urządzenie ma być nowe, nieużywane, kompletne, tj. powinno znajdować się w stanie umożliwiającym jego użytkowanie, nie może być prototypem. </w:t>
      </w:r>
    </w:p>
    <w:p w14:paraId="645B1EC6" w14:textId="77777777" w:rsidR="00F16BE4" w:rsidRDefault="007F65CC">
      <w:pPr>
        <w:pStyle w:val="Standard"/>
        <w:spacing w:before="60" w:after="16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Wykonawca udziela gwarancji na dostarczony przedmiot zamówienia na okres zgodny z długością okresu gwarancyjnego udzielanego przez producenta, nie krótszy jednak niż 12 miesięcy od dnia sprzedaży Zamawiającemu.</w:t>
      </w:r>
    </w:p>
    <w:p w14:paraId="645B1EC7" w14:textId="77777777" w:rsidR="00F16BE4" w:rsidRDefault="00F16BE4">
      <w:pPr>
        <w:pStyle w:val="Standard"/>
        <w:spacing w:before="60" w:after="1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5B1EC8" w14:textId="77777777" w:rsidR="00F16BE4" w:rsidRDefault="00F16BE4">
      <w:pPr>
        <w:pStyle w:val="Standard"/>
        <w:spacing w:before="60" w:after="160"/>
        <w:jc w:val="both"/>
        <w:rPr>
          <w:rFonts w:ascii="Arial" w:hAnsi="Arial" w:cs="Arial"/>
          <w:sz w:val="22"/>
          <w:szCs w:val="22"/>
        </w:rPr>
      </w:pPr>
    </w:p>
    <w:p w14:paraId="645B1EC9" w14:textId="77777777" w:rsidR="00F16BE4" w:rsidRDefault="00F16BE4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CA" w14:textId="152AC6B6" w:rsidR="00F16BE4" w:rsidRDefault="007F65CC" w:rsidP="006B4AE4">
      <w:pPr>
        <w:pStyle w:val="NormalnyWeb"/>
        <w:numPr>
          <w:ilvl w:val="0"/>
          <w:numId w:val="121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Kody CPV (Wspólny Słownik Zamówień)</w:t>
      </w:r>
    </w:p>
    <w:p w14:paraId="645B1ECB" w14:textId="77777777" w:rsidR="00F16BE4" w:rsidRDefault="007F65CC">
      <w:pPr>
        <w:pStyle w:val="NormalnyWeb"/>
        <w:spacing w:beforeAutospacing="0" w:after="24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Opis przedmiotu zamówienia wg Wspólnego Słownika Zamówień (CPV):</w:t>
      </w:r>
    </w:p>
    <w:p w14:paraId="645B1ECC" w14:textId="77777777" w:rsidR="00F16BE4" w:rsidRDefault="007F65CC">
      <w:pPr>
        <w:pStyle w:val="NormalnyWeb"/>
        <w:numPr>
          <w:ilvl w:val="0"/>
          <w:numId w:val="2"/>
        </w:numPr>
        <w:spacing w:beforeAutospacing="0" w:after="0" w:afterAutospacing="0"/>
        <w:ind w:left="1440"/>
        <w:jc w:val="both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42000000 – 6 Maszyny przemysłowe</w:t>
      </w:r>
    </w:p>
    <w:p w14:paraId="645B1ECD" w14:textId="77777777" w:rsidR="00F16BE4" w:rsidRDefault="007F65CC">
      <w:pPr>
        <w:pStyle w:val="NormalnyWeb"/>
        <w:numPr>
          <w:ilvl w:val="0"/>
          <w:numId w:val="2"/>
        </w:numPr>
        <w:spacing w:beforeAutospacing="0" w:after="0" w:afterAutospacing="0"/>
        <w:ind w:left="1440"/>
        <w:jc w:val="both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42410000 – 3 Urządzenia podnośnikowe i przeładunkowe</w:t>
      </w:r>
    </w:p>
    <w:p w14:paraId="645B1ECE" w14:textId="77777777" w:rsidR="00F16BE4" w:rsidRDefault="007F65CC">
      <w:pPr>
        <w:pStyle w:val="NormalnyWeb"/>
        <w:numPr>
          <w:ilvl w:val="0"/>
          <w:numId w:val="2"/>
        </w:numPr>
        <w:spacing w:beforeAutospacing="0" w:after="240" w:afterAutospacing="0"/>
        <w:ind w:left="1440"/>
        <w:jc w:val="both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 xml:space="preserve">42415000 – 8 Wózki </w:t>
      </w:r>
      <w:r>
        <w:rPr>
          <w:rFonts w:ascii="Arial" w:hAnsi="Arial" w:cs="Arial"/>
          <w:color w:val="000000"/>
          <w:sz w:val="22"/>
          <w:szCs w:val="22"/>
        </w:rPr>
        <w:t>widłowe, pojazdy techniczne, kolejowe wózki ciągnące</w:t>
      </w:r>
    </w:p>
    <w:p w14:paraId="645B1ECF" w14:textId="77777777" w:rsidR="00F16BE4" w:rsidRDefault="007F65CC">
      <w:pPr>
        <w:pStyle w:val="NormalnyWeb"/>
        <w:numPr>
          <w:ilvl w:val="0"/>
          <w:numId w:val="3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Postanowienia ogólne.</w:t>
      </w:r>
    </w:p>
    <w:p w14:paraId="645B1ED0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a/ Niniejsze postępowanie toczy się w trybie zapytania ofertowego na podstawie zasady konkurencyjności.</w:t>
      </w:r>
    </w:p>
    <w:p w14:paraId="645B1ED1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b/ Postępowanie o udzielenie zamówienia prowadzone jest zgodnie z Wytycznymi dotyczącymi kwalifikowalności wydatków na lata 2021-2027.</w:t>
      </w:r>
    </w:p>
    <w:p w14:paraId="645B1ED2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c/ Publikacja zapytania ofertowego: Zapytanie ofertowe jest dostępne na portalu Baza Konkurencyjności: </w:t>
      </w:r>
      <w:hyperlink r:id="rId7">
        <w:r>
          <w:rPr>
            <w:rStyle w:val="Hipercze"/>
            <w:rFonts w:ascii="Arial" w:hAnsi="Arial" w:cs="Arial"/>
            <w:color w:val="0563C1"/>
            <w:sz w:val="22"/>
            <w:szCs w:val="22"/>
          </w:rPr>
          <w:t>https://bazakonkurencyjnosci.funduszeeuropejskie.gov.pl/</w:t>
        </w:r>
      </w:hyperlink>
    </w:p>
    <w:p w14:paraId="645B1ED3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d/ Do niniejszego zapytania ofertowego nie mają zastosowania przepisy Ustawy z dnia 29 stycznia 2004 Prawo Zamówień Publicznych.</w:t>
      </w:r>
    </w:p>
    <w:p w14:paraId="645B1ED4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e/ Zamawiający zastrzega sobie możliwość zmiany </w:t>
      </w:r>
      <w:r>
        <w:rPr>
          <w:rFonts w:ascii="Arial" w:hAnsi="Arial" w:cs="Arial"/>
          <w:color w:val="000000"/>
          <w:sz w:val="22"/>
          <w:szCs w:val="22"/>
        </w:rPr>
        <w:t>zapytania ofertowego przed upływem terminu składania ofert oraz do unieważnienia postępowania w każdym czasie bez podania przyczyny. W przypadku wprowadzenia zmiany zapytania ofertowego, informacja o tym zostanie niezwłocznie podana do wiadomości Wykonawcom, a termin składania ofert zostanie odpowiednio wydłużony. W przypadku unieważnienia postępowania, Wykonawcy nie przysługuje żadne roszczenie w stosunku do Zamawiającego.</w:t>
      </w:r>
    </w:p>
    <w:p w14:paraId="645B1ED5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f/ Niniejsze zapytanie ofertowe nie stanowi oferty zawarcia umowy lub zlecenia usług w rozumieniu przepisów kodeksu cywilnego.</w:t>
      </w:r>
    </w:p>
    <w:p w14:paraId="645B1ED6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g/ Potencjalni Wykonawcy nie będą uprawnieni do występowania z jakimikolwiek roszczeniami pieniężnymi lub niepieniężnymi wobec Zamawiającego w związku niniejszym zapytaniem ofertowym, w tym z tytułu poniesionych przez nich kosztów i szkód, w szczególności w przypadku odstąpienia przez niego od postępowania lub wyboru innego Wykonawcy.</w:t>
      </w:r>
    </w:p>
    <w:p w14:paraId="645B1ED7" w14:textId="77777777" w:rsidR="00F16BE4" w:rsidRDefault="007F65CC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h/ Postępowanie prowadzone jest w języku polskim. Oświadczenia, wnioski o przekazanie dodatkowych informacji i/lub dokumentów, zawiadomienia oraz informacje Zamawiający i Wykonawcy przekazują  pisemnie lub drogą elektroniczną.</w:t>
      </w:r>
    </w:p>
    <w:p w14:paraId="645B1ED8" w14:textId="5FD6653F" w:rsidR="00F16BE4" w:rsidRDefault="00AB66D0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/ W celu zapewnienia porównywalności wszystkich ofert Zamawiający zastrzega sobie prawo do skontaktowania się z właściwymi Wykonawcami w celu uzupełnienia lub doprecyzowania ofert</w:t>
      </w:r>
    </w:p>
    <w:p w14:paraId="645B1ED9" w14:textId="242F5FBA" w:rsidR="00F16BE4" w:rsidRDefault="00AB66D0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j/ W przypadku, gdy okaże się, że Wykonawca, którego oferta została wybrana, będzie uchylał się od zawarcia umowy, Zamawiający może wybrać ofertę najkorzystniejszą spośród pozostałych ofert, bez przeprowadzania ich ponownej oceny.</w:t>
      </w:r>
    </w:p>
    <w:p w14:paraId="645B1EDA" w14:textId="77777777" w:rsidR="00F16BE4" w:rsidRDefault="00F16BE4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DB" w14:textId="77777777" w:rsidR="00F16BE4" w:rsidRDefault="00F16BE4">
      <w:pPr>
        <w:pStyle w:val="NormalnyWeb"/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DC" w14:textId="77777777" w:rsidR="00F16BE4" w:rsidRDefault="007F65CC" w:rsidP="00DB0657">
      <w:pPr>
        <w:pStyle w:val="NormalnyWeb"/>
        <w:numPr>
          <w:ilvl w:val="0"/>
          <w:numId w:val="9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Termin, miejsce i sposób realizacji zamówienia</w:t>
      </w:r>
    </w:p>
    <w:p w14:paraId="645B1EDD" w14:textId="29A8BBA1" w:rsidR="00F16BE4" w:rsidRDefault="007F65CC" w:rsidP="00DB0657">
      <w:pPr>
        <w:pStyle w:val="NormalnyWeb"/>
        <w:numPr>
          <w:ilvl w:val="1"/>
          <w:numId w:val="10"/>
        </w:numPr>
        <w:spacing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Termin realizacji zamówienia: </w:t>
      </w:r>
      <w:r>
        <w:rPr>
          <w:rFonts w:ascii="Arial" w:hAnsi="Arial" w:cs="Arial"/>
          <w:b/>
          <w:bCs/>
          <w:sz w:val="22"/>
          <w:szCs w:val="22"/>
        </w:rPr>
        <w:t xml:space="preserve">do </w:t>
      </w:r>
      <w:r w:rsidR="00E505C6">
        <w:rPr>
          <w:rFonts w:ascii="Arial" w:hAnsi="Arial" w:cs="Arial"/>
          <w:b/>
          <w:bCs/>
          <w:sz w:val="22"/>
          <w:szCs w:val="22"/>
        </w:rPr>
        <w:t>14</w:t>
      </w:r>
      <w:r>
        <w:rPr>
          <w:rFonts w:ascii="Arial" w:hAnsi="Arial" w:cs="Arial"/>
          <w:b/>
          <w:bCs/>
          <w:sz w:val="22"/>
          <w:szCs w:val="22"/>
        </w:rPr>
        <w:t xml:space="preserve"> dni od daty rozstrzygnięcia.</w:t>
      </w:r>
    </w:p>
    <w:p w14:paraId="645B1EDE" w14:textId="77777777" w:rsidR="00F16BE4" w:rsidRDefault="007F65CC" w:rsidP="00DB0657">
      <w:pPr>
        <w:pStyle w:val="NormalnyWeb"/>
        <w:numPr>
          <w:ilvl w:val="1"/>
          <w:numId w:val="11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Miejsce realizacji zamówienia: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54-105 Wrocław, ul. Północna 15-19, hala 1.4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45B1EDF" w14:textId="6ED9905B" w:rsidR="00F16BE4" w:rsidRDefault="001F0801" w:rsidP="00DB0657">
      <w:pPr>
        <w:pStyle w:val="NormalnyWeb"/>
        <w:numPr>
          <w:ilvl w:val="0"/>
          <w:numId w:val="12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</w:t>
      </w:r>
      <w:r w:rsidR="007F65CC">
        <w:rPr>
          <w:rFonts w:ascii="Arial" w:hAnsi="Arial" w:cs="Arial"/>
          <w:color w:val="000000"/>
          <w:sz w:val="22"/>
          <w:szCs w:val="22"/>
        </w:rPr>
        <w:t>Wykluczenia z postępowania</w:t>
      </w:r>
    </w:p>
    <w:p w14:paraId="645B1EE0" w14:textId="0CE1D185" w:rsidR="00F16BE4" w:rsidRDefault="007F65CC" w:rsidP="00DB0657">
      <w:pPr>
        <w:pStyle w:val="NormalnyWeb"/>
        <w:numPr>
          <w:ilvl w:val="1"/>
          <w:numId w:val="13"/>
        </w:numPr>
        <w:spacing w:beforeAutospacing="0" w:after="24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celu uniknięcia konfliktu </w:t>
      </w:r>
      <w:r>
        <w:rPr>
          <w:rFonts w:ascii="Arial" w:hAnsi="Arial" w:cs="Arial"/>
          <w:color w:val="000000"/>
          <w:sz w:val="22"/>
          <w:szCs w:val="22"/>
        </w:rPr>
        <w:t>interesów zamówienie nie zostanie udzielone podmiotom powiązanym z Zamawiającym osobowo lub kapitałowo. Przez powiązania kapitałowe lub osobowe rozumie się wzajemne powiązania Zamawiającym lub osobami upoważnionymi do zaciągania zobowiązań w imieniu Zamawiającego lub osobami wykonującymi w imieniu Zamawiającego czynności związane z przygotowaniem i</w:t>
      </w:r>
      <w:r w:rsidR="001C466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przeprowadzeniem procedury wyboru Wykonawcy a Wykonawcą, polegające w</w:t>
      </w:r>
      <w:r w:rsidR="001C466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szczególności na:</w:t>
      </w:r>
    </w:p>
    <w:p w14:paraId="645B1EE1" w14:textId="77777777" w:rsidR="00F16BE4" w:rsidRDefault="007F65CC" w:rsidP="00DB0657">
      <w:pPr>
        <w:pStyle w:val="NormalnyWeb"/>
        <w:numPr>
          <w:ilvl w:val="2"/>
          <w:numId w:val="1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uczestnictwie w spółce jako wspólnik spółki cywilnej lub spółki osobowej;</w:t>
      </w:r>
    </w:p>
    <w:p w14:paraId="645B1EE2" w14:textId="77777777" w:rsidR="00F16BE4" w:rsidRDefault="007F65CC" w:rsidP="00DB0657">
      <w:pPr>
        <w:pStyle w:val="NormalnyWeb"/>
        <w:numPr>
          <w:ilvl w:val="2"/>
          <w:numId w:val="15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posiadaniu co najmniej 10% udziałów lub akcji;</w:t>
      </w:r>
    </w:p>
    <w:p w14:paraId="645B1EE3" w14:textId="77777777" w:rsidR="00F16BE4" w:rsidRDefault="007F65CC" w:rsidP="00DB0657">
      <w:pPr>
        <w:pStyle w:val="NormalnyWeb"/>
        <w:numPr>
          <w:ilvl w:val="2"/>
          <w:numId w:val="16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pełnieniu funkcji członka organu nadzorczego lub zarządzającego, prokurenta, pełnomocnika;</w:t>
      </w:r>
    </w:p>
    <w:p w14:paraId="645B1EE4" w14:textId="26CE633D" w:rsidR="00F16BE4" w:rsidRDefault="007F65CC" w:rsidP="00DB0657">
      <w:pPr>
        <w:pStyle w:val="NormalnyWeb"/>
        <w:numPr>
          <w:ilvl w:val="2"/>
          <w:numId w:val="17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pozostawaniu w związku małżeńskim, w stosunku pokrewieństwa lub</w:t>
      </w:r>
      <w:r w:rsidR="00312B1A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powinowactwa w linii prostej, </w:t>
      </w:r>
      <w:r>
        <w:rPr>
          <w:rFonts w:ascii="Arial" w:hAnsi="Arial" w:cs="Arial"/>
          <w:color w:val="000000"/>
          <w:sz w:val="22"/>
          <w:szCs w:val="22"/>
        </w:rPr>
        <w:t>pokrewieństwa lub powinowactwa w linii bocznej do drugiego stopnia lub w stosunku przysposobienia, opieki lub</w:t>
      </w:r>
      <w:r w:rsidR="00312B1A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kurateli.</w:t>
      </w:r>
    </w:p>
    <w:p w14:paraId="645B1EE5" w14:textId="2BB53A2A" w:rsidR="00F16BE4" w:rsidRDefault="007F65CC" w:rsidP="00DB0657">
      <w:pPr>
        <w:pStyle w:val="NormalnyWeb"/>
        <w:numPr>
          <w:ilvl w:val="2"/>
          <w:numId w:val="18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pozostawaniu z Wykonawcą w takim stosunku prawnym lub faktycznym, że</w:t>
      </w:r>
      <w:r w:rsidR="00312B1A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może to budzić uzasadnione wątpliwości co do bezstronności tych osób</w:t>
      </w:r>
    </w:p>
    <w:p w14:paraId="645B1EE6" w14:textId="77777777" w:rsidR="00F16BE4" w:rsidRDefault="007F65CC" w:rsidP="00DB0657">
      <w:pPr>
        <w:pStyle w:val="NormalnyWeb"/>
        <w:numPr>
          <w:ilvl w:val="1"/>
          <w:numId w:val="1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Wykonawcy niespełniający tego kryterium nie będą podlegać ocenie (oferty wykluczone).</w:t>
      </w:r>
    </w:p>
    <w:p w14:paraId="645B1EE7" w14:textId="7ED63191" w:rsidR="00F16BE4" w:rsidRDefault="001F0801" w:rsidP="00DB0657">
      <w:pPr>
        <w:pStyle w:val="NormalnyWeb"/>
        <w:numPr>
          <w:ilvl w:val="0"/>
          <w:numId w:val="20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F65CC">
        <w:rPr>
          <w:rFonts w:ascii="Arial" w:hAnsi="Arial" w:cs="Arial"/>
          <w:color w:val="000000"/>
          <w:sz w:val="22"/>
          <w:szCs w:val="22"/>
        </w:rPr>
        <w:t>. Warunki udziału w postępowaniu</w:t>
      </w:r>
    </w:p>
    <w:p w14:paraId="645B1EE8" w14:textId="77777777" w:rsidR="00F16BE4" w:rsidRDefault="007F65CC" w:rsidP="00DB0657">
      <w:pPr>
        <w:pStyle w:val="NormalnyWeb"/>
        <w:numPr>
          <w:ilvl w:val="1"/>
          <w:numId w:val="21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Oferty należy składać zgodnie ze wzorem Formularza ofertowego, stanowiącego Załącznik nr 1 do niniejszego zapytania.</w:t>
      </w:r>
    </w:p>
    <w:p w14:paraId="645B1EE9" w14:textId="77777777" w:rsidR="00F16BE4" w:rsidRDefault="007F65CC" w:rsidP="00DB0657">
      <w:pPr>
        <w:pStyle w:val="NormalnyWeb"/>
        <w:numPr>
          <w:ilvl w:val="1"/>
          <w:numId w:val="2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nie dopuszcza składania ofert częściowych </w:t>
      </w:r>
    </w:p>
    <w:p w14:paraId="645B1EEA" w14:textId="77777777" w:rsidR="00F16BE4" w:rsidRDefault="007F65CC" w:rsidP="00DB0657">
      <w:pPr>
        <w:pStyle w:val="NormalnyWeb"/>
        <w:numPr>
          <w:ilvl w:val="1"/>
          <w:numId w:val="23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nie dopuszcza składania ofert wariantowych.</w:t>
      </w:r>
    </w:p>
    <w:p w14:paraId="645B1EEB" w14:textId="77777777" w:rsidR="00F16BE4" w:rsidRDefault="007F65CC" w:rsidP="00DB0657">
      <w:pPr>
        <w:pStyle w:val="NormalnyWeb"/>
        <w:numPr>
          <w:ilvl w:val="1"/>
          <w:numId w:val="24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Spełnienie przez Oferenta powyższego warunku udziału w postępowaniu będzie weryfikowane na podstawie treści złożonej oferty zgodnie z Formularzem ofertowym (Załącznik nr 1) oraz oświadczenia oferenta o braku powiązań osobowych lub kapitałowych pomiędzy Wykonawcą a Zamawiającym (załącznik nr 2). Brak spełnienia powyższych warunków skutkować będzie odrzuceniem oferty z przyczyn formalnych.</w:t>
      </w:r>
    </w:p>
    <w:p w14:paraId="645B1EEC" w14:textId="77777777" w:rsidR="00F16BE4" w:rsidRDefault="007F65CC" w:rsidP="00DB0657">
      <w:pPr>
        <w:pStyle w:val="NormalnyWeb"/>
        <w:numPr>
          <w:ilvl w:val="1"/>
          <w:numId w:val="25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dokona oceny spełnienia warunków udziału w postępowaniu poprzez zastosowanie kryterium spełnia -nie spełnia, tj. zgodnie z zasadą, czy dokumenty/ oświadczenia zostały dołączone do oferty i czy spełniają określone w zapytaniu ofertowym wymagania.</w:t>
      </w:r>
    </w:p>
    <w:p w14:paraId="645B1EED" w14:textId="77777777" w:rsidR="00F16BE4" w:rsidRDefault="007F65CC" w:rsidP="00DB0657">
      <w:pPr>
        <w:pStyle w:val="NormalnyWeb"/>
        <w:numPr>
          <w:ilvl w:val="1"/>
          <w:numId w:val="26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Zamawiający zastrzega sobie prawo żądania od Wykonawców dodatkowych informacji/dokumentów/uzupełnień w zakresie złożonej oferty.</w:t>
      </w:r>
    </w:p>
    <w:p w14:paraId="645B1EEE" w14:textId="7A96AD77" w:rsidR="00F16BE4" w:rsidRDefault="007F65CC" w:rsidP="00DB0657">
      <w:pPr>
        <w:pStyle w:val="NormalnyWeb"/>
        <w:numPr>
          <w:ilvl w:val="1"/>
          <w:numId w:val="27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udzielenie zamówienia mogą ubiegać się Oferenci znajdujący się w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sytuacji ekonomicznej i finansowej umożliwiającej wykonanie przedmiotu zamówienia.</w:t>
      </w:r>
    </w:p>
    <w:p w14:paraId="645B1EEF" w14:textId="66E9A73D" w:rsidR="00F16BE4" w:rsidRDefault="001F0801" w:rsidP="00DB0657">
      <w:pPr>
        <w:pStyle w:val="NormalnyWeb"/>
        <w:numPr>
          <w:ilvl w:val="0"/>
          <w:numId w:val="28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F65CC">
        <w:rPr>
          <w:rFonts w:ascii="Arial" w:hAnsi="Arial" w:cs="Arial"/>
          <w:color w:val="000000"/>
          <w:sz w:val="22"/>
          <w:szCs w:val="22"/>
        </w:rPr>
        <w:t>. Zasady i kryterium wyboru oferty</w:t>
      </w:r>
    </w:p>
    <w:p w14:paraId="645B1EF0" w14:textId="17214AAA" w:rsidR="00F16BE4" w:rsidRDefault="007F65CC" w:rsidP="00DB0657">
      <w:pPr>
        <w:pStyle w:val="NormalnyWeb"/>
        <w:numPr>
          <w:ilvl w:val="1"/>
          <w:numId w:val="2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oceni i porówna jedynie te oferty, które zostały uznane za zgodne z zapisami zapytania ofertowego i były dopuszczone do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rozpatrywania przez Zamawiającego (Wykonawca nie został </w:t>
      </w:r>
      <w:r>
        <w:rPr>
          <w:rFonts w:ascii="Arial" w:hAnsi="Arial" w:cs="Arial"/>
          <w:color w:val="000000"/>
          <w:sz w:val="22"/>
          <w:szCs w:val="22"/>
        </w:rPr>
        <w:t>wykluczony, a oferta nie została odrzucona).</w:t>
      </w:r>
    </w:p>
    <w:p w14:paraId="645B1EF1" w14:textId="4B99E07D" w:rsidR="00F16BE4" w:rsidRDefault="007F65CC" w:rsidP="00DB0657">
      <w:pPr>
        <w:pStyle w:val="NormalnyWeb"/>
        <w:numPr>
          <w:ilvl w:val="1"/>
          <w:numId w:val="30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wyborze najkorzystniejszej oferty zadecyduje suma punktów jaką otrzyma oferta. Za ofertę najkorzystniejszą zostanie uznana oferta, która otrzyma najwyższą liczbę punktów określoną w oparciu o wskazane w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niniejszym zapytaniu kryteria. Punkty będą liczone z dokładnością do</w:t>
      </w:r>
      <w:r w:rsidR="00730F8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dwóch miejsc po przecinku, a zaokrąglenie zostanie dokonane zgodnie z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ogólnie przyjętymi zasadami matematycznymi.</w:t>
      </w:r>
    </w:p>
    <w:p w14:paraId="645B1EF2" w14:textId="6A4D1E33" w:rsidR="00F16BE4" w:rsidRDefault="007F65CC" w:rsidP="00DB0657">
      <w:pPr>
        <w:pStyle w:val="NormalnyWeb"/>
        <w:numPr>
          <w:ilvl w:val="1"/>
          <w:numId w:val="31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Jeżeli cena oferty wydaje się rażąco niska w stosunku do przedmiotu zamówienia i budzi wątpliwości Zamawiającego co do możliwości wykonania przedmiotu zamówienia zgodnie z wymaganiami określonymi przez Zamawiającego, w szczególności jest niższa o 30% od oszacowanej wartości zamówienia (w wyniku przeprowadzonego szacowania wartości zamówienia) lub średniej arytmetycznej cen wszystkich złożonych ofert, Zamawiający w celu ustalenia, czy oferta zawiera rażąco niska cenę w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stosunku do przedmiotu zamówienia, zwróci się do Wykonawcy o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</w:t>
      </w:r>
      <w:r w:rsidR="00730F8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wyznaczonym do tego terminie lub jeżeli dokonana ocena wyjaśnień wraz z dostarczonymi dowodami potwierdza, że oferta zawiera rażąco niską cenę stosunku do przedmiotu zamówienia. Obowiązek w</w:t>
      </w:r>
      <w:r>
        <w:rPr>
          <w:rFonts w:ascii="Arial" w:hAnsi="Arial" w:cs="Arial"/>
          <w:color w:val="000000"/>
          <w:sz w:val="22"/>
          <w:szCs w:val="22"/>
        </w:rPr>
        <w:t>ykazania, że oferta nie zawiera rażąco niskiej ceny, spoczywa na Wykonawcy.</w:t>
      </w:r>
    </w:p>
    <w:p w14:paraId="645B1EF3" w14:textId="443F9DD5" w:rsidR="00F16BE4" w:rsidRDefault="007F65CC" w:rsidP="00DB0657">
      <w:pPr>
        <w:pStyle w:val="NormalnyWeb"/>
        <w:numPr>
          <w:ilvl w:val="0"/>
          <w:numId w:val="32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 Kryteria wyboru najkorzystniejszej oferty</w:t>
      </w:r>
    </w:p>
    <w:p w14:paraId="645B1EF4" w14:textId="77777777" w:rsidR="00F16BE4" w:rsidRDefault="007F65CC" w:rsidP="00DB0657">
      <w:pPr>
        <w:pStyle w:val="NormalnyWeb"/>
        <w:numPr>
          <w:ilvl w:val="1"/>
          <w:numId w:val="33"/>
        </w:numPr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Kryterium „Cena netto za wykonanie usługi” (C) - waga 80% (80 pkt)</w:t>
      </w:r>
    </w:p>
    <w:p w14:paraId="645B1EF5" w14:textId="77777777" w:rsidR="00F16BE4" w:rsidRDefault="007F65CC" w:rsidP="00DB0657">
      <w:pPr>
        <w:pStyle w:val="NormalnyWeb"/>
        <w:numPr>
          <w:ilvl w:val="1"/>
          <w:numId w:val="34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Kryterium „Czas reakcji serwisu” (S) – waga 20% (20 pkt)</w:t>
      </w:r>
    </w:p>
    <w:p w14:paraId="645B1EF6" w14:textId="77777777" w:rsidR="00F16BE4" w:rsidRDefault="007F65CC" w:rsidP="00DB0657">
      <w:pPr>
        <w:pStyle w:val="NormalnyWeb"/>
        <w:numPr>
          <w:ilvl w:val="2"/>
          <w:numId w:val="35"/>
        </w:numPr>
        <w:spacing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 ocenie oferty w kryterium cena (C) najwyżej będzie punktowana oferta proponująca najniższą cenę za wykonanie usługi.</w:t>
      </w:r>
      <w:r>
        <w:rPr>
          <w:rFonts w:ascii="Arial" w:hAnsi="Arial" w:cs="Arial"/>
          <w:color w:val="000000"/>
          <w:sz w:val="22"/>
          <w:szCs w:val="22"/>
        </w:rPr>
        <w:br/>
        <w:t>C = Cmin/Cbad *80 pkt</w:t>
      </w:r>
      <w:r>
        <w:rPr>
          <w:rFonts w:ascii="Arial" w:hAnsi="Arial" w:cs="Arial"/>
          <w:color w:val="000000"/>
          <w:sz w:val="22"/>
          <w:szCs w:val="22"/>
        </w:rPr>
        <w:br/>
        <w:t>Cmin - cena oferty z najniższą ceną (spośród ofert ważnych i nieodrzuconych) (zł);</w:t>
      </w:r>
      <w:r>
        <w:rPr>
          <w:rFonts w:ascii="Arial" w:hAnsi="Arial" w:cs="Arial"/>
          <w:color w:val="000000"/>
          <w:sz w:val="22"/>
          <w:szCs w:val="22"/>
        </w:rPr>
        <w:br/>
        <w:t>Cbad - cena oferty badanej (zł);</w:t>
      </w:r>
    </w:p>
    <w:p w14:paraId="645B1EF7" w14:textId="77777777" w:rsidR="00F16BE4" w:rsidRDefault="00F16BE4">
      <w:pPr>
        <w:pStyle w:val="NormalnyWeb"/>
        <w:spacing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5B1EF8" w14:textId="77777777" w:rsidR="00F16BE4" w:rsidRDefault="007F65CC" w:rsidP="00DB0657">
      <w:pPr>
        <w:pStyle w:val="NormalnyWeb"/>
        <w:numPr>
          <w:ilvl w:val="2"/>
          <w:numId w:val="36"/>
        </w:numPr>
        <w:spacing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Przy ocenie oferty w kryterium czas reakcji (S) oferta będzie punktowana </w:t>
      </w:r>
      <w:r>
        <w:rPr>
          <w:rFonts w:ascii="Arial" w:hAnsi="Arial" w:cs="Arial"/>
          <w:color w:val="000000"/>
          <w:sz w:val="22"/>
          <w:szCs w:val="22"/>
        </w:rPr>
        <w:br/>
        <w:t>w następujący sposób:</w:t>
      </w:r>
      <w:r>
        <w:rPr>
          <w:rFonts w:ascii="Arial" w:hAnsi="Arial" w:cs="Arial"/>
          <w:color w:val="000000"/>
          <w:sz w:val="22"/>
          <w:szCs w:val="22"/>
        </w:rPr>
        <w:br/>
        <w:t>- przy reakcji max 4h od zgłoszenia -  20% (20 pkt)</w:t>
      </w:r>
      <w:r>
        <w:rPr>
          <w:rFonts w:ascii="Arial" w:hAnsi="Arial" w:cs="Arial"/>
          <w:color w:val="000000"/>
          <w:sz w:val="22"/>
          <w:szCs w:val="22"/>
        </w:rPr>
        <w:br/>
        <w:t>- przy reakcji od 4h do 5h od zgłoszenia – 10% (10 pkt)</w:t>
      </w:r>
      <w:r>
        <w:rPr>
          <w:rFonts w:ascii="Arial" w:hAnsi="Arial" w:cs="Arial"/>
          <w:color w:val="000000"/>
          <w:sz w:val="22"/>
          <w:szCs w:val="22"/>
        </w:rPr>
        <w:br/>
        <w:t>- przy reakcji powyżej 5h od zgłoszenia – 0% (0 pkt)</w:t>
      </w:r>
    </w:p>
    <w:p w14:paraId="645B1EF9" w14:textId="77777777" w:rsidR="00F16BE4" w:rsidRDefault="007F65CC">
      <w:pPr>
        <w:pStyle w:val="NormalnyWeb"/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Ocena oferty to suma punktów otrzymanych za kryterium „cena netto za wykonanie usługi” (C) oraz kryterium czas reakcji serwisu (S). </w:t>
      </w:r>
    </w:p>
    <w:p w14:paraId="645B1EFB" w14:textId="4B5C75B1" w:rsidR="00F16BE4" w:rsidRDefault="001F0801" w:rsidP="00DB0657">
      <w:pPr>
        <w:pStyle w:val="NormalnyWeb"/>
        <w:numPr>
          <w:ilvl w:val="0"/>
          <w:numId w:val="37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10</w:t>
      </w:r>
      <w:r w:rsidR="007F65CC">
        <w:rPr>
          <w:rFonts w:ascii="Arial" w:hAnsi="Arial" w:cs="Arial"/>
          <w:color w:val="000000"/>
          <w:sz w:val="22"/>
          <w:szCs w:val="22"/>
        </w:rPr>
        <w:t>. Sposób przygotowania oferty</w:t>
      </w:r>
    </w:p>
    <w:p w14:paraId="645B1EFC" w14:textId="77777777" w:rsidR="00F16BE4" w:rsidRDefault="007F65CC" w:rsidP="00DB0657">
      <w:pPr>
        <w:pStyle w:val="NormalnyWeb"/>
        <w:numPr>
          <w:ilvl w:val="1"/>
          <w:numId w:val="38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może złożyć tylko jedną ofertę w jednym egzemplarzu. Złożenie większej liczby ofert spowoduje odrzucenie wszystkich ofert złożonych przez Wykonawcę.</w:t>
      </w:r>
    </w:p>
    <w:p w14:paraId="645B1EFD" w14:textId="77777777" w:rsidR="00F16BE4" w:rsidRDefault="007F65CC" w:rsidP="00DB0657">
      <w:pPr>
        <w:pStyle w:val="NormalnyWeb"/>
        <w:numPr>
          <w:ilvl w:val="1"/>
          <w:numId w:val="3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ponosi wszelkie koszty związane z przygotowaniem </w:t>
      </w:r>
      <w:r>
        <w:rPr>
          <w:rFonts w:ascii="Arial" w:hAnsi="Arial" w:cs="Arial"/>
          <w:color w:val="000000"/>
          <w:sz w:val="22"/>
          <w:szCs w:val="22"/>
        </w:rPr>
        <w:br/>
        <w:t>i złożeniem oferty.</w:t>
      </w:r>
    </w:p>
    <w:p w14:paraId="645B1EFE" w14:textId="3465DF8B" w:rsidR="00F16BE4" w:rsidRDefault="007F65CC" w:rsidP="00DB0657">
      <w:pPr>
        <w:pStyle w:val="NormalnyWeb"/>
        <w:numPr>
          <w:ilvl w:val="1"/>
          <w:numId w:val="40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Oferta musi zostać sporządzona na Formularzu oferty wg wzoru stanowiącego Załącznik nr </w:t>
      </w:r>
      <w:r w:rsidR="00D51AB5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do zapytania ofertowego.</w:t>
      </w:r>
    </w:p>
    <w:p w14:paraId="645B1EFF" w14:textId="77777777" w:rsidR="00F16BE4" w:rsidRDefault="007F65CC" w:rsidP="00DB0657">
      <w:pPr>
        <w:pStyle w:val="NormalnyWeb"/>
        <w:numPr>
          <w:ilvl w:val="1"/>
          <w:numId w:val="41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Ofertę należy sporządzić zgodnie z wymaganiami Zamawiającego </w:t>
      </w:r>
      <w:r>
        <w:rPr>
          <w:rFonts w:ascii="Arial" w:hAnsi="Arial" w:cs="Arial"/>
          <w:color w:val="000000"/>
          <w:sz w:val="22"/>
          <w:szCs w:val="22"/>
        </w:rPr>
        <w:br/>
        <w:t>w języku polskim.</w:t>
      </w:r>
    </w:p>
    <w:p w14:paraId="645B1F00" w14:textId="77777777" w:rsidR="00F16BE4" w:rsidRDefault="007F65CC" w:rsidP="00DB0657">
      <w:pPr>
        <w:pStyle w:val="NormalnyWeb"/>
        <w:numPr>
          <w:ilvl w:val="1"/>
          <w:numId w:val="4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Oferta winna być podpisana przez osobę/y uprawnioną/e </w:t>
      </w:r>
      <w:r>
        <w:rPr>
          <w:rFonts w:ascii="Arial" w:hAnsi="Arial" w:cs="Arial"/>
          <w:color w:val="000000"/>
          <w:sz w:val="22"/>
          <w:szCs w:val="22"/>
        </w:rPr>
        <w:br/>
        <w:t>do reprezentacji oferenta. Jeżeli uprawnienie do reprezentacji nie wynika wprost z dokumentów rejestrowych Oferenta, Oferent powinien dołączyć stosowne pełnomocnictwo dla osoby/osób podpisującej/ych ofertę.</w:t>
      </w:r>
    </w:p>
    <w:p w14:paraId="645B1F01" w14:textId="77777777" w:rsidR="00F16BE4" w:rsidRDefault="007F65CC" w:rsidP="00DB0657">
      <w:pPr>
        <w:pStyle w:val="NormalnyWeb"/>
        <w:numPr>
          <w:ilvl w:val="1"/>
          <w:numId w:val="43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Oferta winna zawierać wszystkie wymagane w niniejszym zapytaniu dokumenty.</w:t>
      </w:r>
    </w:p>
    <w:p w14:paraId="645B1F02" w14:textId="77777777" w:rsidR="00F16BE4" w:rsidRDefault="007F65CC" w:rsidP="00DB0657">
      <w:pPr>
        <w:pStyle w:val="NormalnyWeb"/>
        <w:numPr>
          <w:ilvl w:val="1"/>
          <w:numId w:val="44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Oferta winna zachować swoją ważność przez 30 dni od upływu </w:t>
      </w:r>
      <w:r>
        <w:rPr>
          <w:rFonts w:ascii="Arial" w:hAnsi="Arial" w:cs="Arial"/>
          <w:color w:val="000000"/>
          <w:sz w:val="22"/>
          <w:szCs w:val="22"/>
        </w:rPr>
        <w:t>terminu składania ofert.</w:t>
      </w:r>
    </w:p>
    <w:p w14:paraId="645B1F03" w14:textId="77777777" w:rsidR="00F16BE4" w:rsidRDefault="007F65CC" w:rsidP="00DB0657">
      <w:pPr>
        <w:pStyle w:val="NormalnyWeb"/>
        <w:numPr>
          <w:ilvl w:val="1"/>
          <w:numId w:val="45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Wykonawcy mają obowiązek wskazania w ofercie cenę za realizację przedmiotu zamówienia - zgodnie z formularzem ofertowym.</w:t>
      </w:r>
    </w:p>
    <w:p w14:paraId="645B1F04" w14:textId="77777777" w:rsidR="00F16BE4" w:rsidRDefault="007F65CC" w:rsidP="00DB0657">
      <w:pPr>
        <w:pStyle w:val="NormalnyWeb"/>
        <w:numPr>
          <w:ilvl w:val="1"/>
          <w:numId w:val="46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Podana w ofercie cena musi być wyrażona w złotych polskich (PLN) </w:t>
      </w:r>
      <w:r>
        <w:rPr>
          <w:rFonts w:ascii="Arial" w:hAnsi="Arial" w:cs="Arial"/>
          <w:color w:val="000000"/>
          <w:sz w:val="22"/>
          <w:szCs w:val="22"/>
        </w:rPr>
        <w:br/>
        <w:t>lub innej walucie.</w:t>
      </w:r>
    </w:p>
    <w:p w14:paraId="645B1F05" w14:textId="77777777" w:rsidR="00F16BE4" w:rsidRDefault="007F65CC" w:rsidP="00DB0657">
      <w:pPr>
        <w:pStyle w:val="NormalnyWeb"/>
        <w:numPr>
          <w:ilvl w:val="1"/>
          <w:numId w:val="47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Oferty odwołujące się do innych walut niż PLN zostaną przeliczone </w:t>
      </w:r>
      <w:r>
        <w:rPr>
          <w:rFonts w:ascii="Arial" w:hAnsi="Arial" w:cs="Arial"/>
          <w:color w:val="000000"/>
          <w:sz w:val="22"/>
          <w:szCs w:val="22"/>
        </w:rPr>
        <w:br/>
        <w:t>na PLN według kursu NBP z dnia otwarcia ofert.</w:t>
      </w:r>
    </w:p>
    <w:p w14:paraId="645B1F06" w14:textId="77777777" w:rsidR="00F16BE4" w:rsidRDefault="007F65CC" w:rsidP="00DB0657">
      <w:pPr>
        <w:pStyle w:val="NormalnyWeb"/>
        <w:numPr>
          <w:ilvl w:val="1"/>
          <w:numId w:val="48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oferty musi uwzględniać wszystkie wymagania Zamawiającego oraz obejmować wszelkie koszty, jakie poniesie Wykonawca z tytułu należytej oraz zgodnej z obowiązującymi przepisami realizacji przedmiotu zamówienia. Wykonawca powinien podać cenę, która obejmuje: wynagrodzenie netto obejmującej wszystkie składniki cenotwórcze bez podatku VAT.</w:t>
      </w:r>
    </w:p>
    <w:p w14:paraId="645B1F07" w14:textId="77777777" w:rsidR="00F16BE4" w:rsidRDefault="007F65CC" w:rsidP="00DB0657">
      <w:pPr>
        <w:pStyle w:val="NormalnyWeb"/>
        <w:numPr>
          <w:ilvl w:val="1"/>
          <w:numId w:val="4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może być tylko jedna za oferowany przedmiot zamówienia, </w:t>
      </w:r>
      <w:r>
        <w:rPr>
          <w:rFonts w:ascii="Arial" w:hAnsi="Arial" w:cs="Arial"/>
          <w:color w:val="000000"/>
          <w:sz w:val="22"/>
          <w:szCs w:val="22"/>
        </w:rPr>
        <w:br/>
        <w:t>nie dopuszcza się wariantowości cen. Wszelkie upusty, rabaty, 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645B1F08" w14:textId="03CE7C12" w:rsidR="00F16BE4" w:rsidRDefault="006D0CDE" w:rsidP="00DB0657">
      <w:pPr>
        <w:pStyle w:val="NormalnyWeb"/>
        <w:numPr>
          <w:ilvl w:val="0"/>
          <w:numId w:val="50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11.</w:t>
      </w:r>
      <w:r w:rsidR="007F65CC">
        <w:rPr>
          <w:rFonts w:ascii="Arial" w:hAnsi="Arial" w:cs="Arial"/>
          <w:color w:val="000000"/>
          <w:sz w:val="22"/>
          <w:szCs w:val="22"/>
        </w:rPr>
        <w:t xml:space="preserve"> Termin i miejsce złożenia oferty</w:t>
      </w:r>
    </w:p>
    <w:p w14:paraId="645B1F09" w14:textId="77777777" w:rsidR="00F16BE4" w:rsidRDefault="007F65CC" w:rsidP="00DB0657">
      <w:pPr>
        <w:pStyle w:val="NormalnyWeb"/>
        <w:numPr>
          <w:ilvl w:val="1"/>
          <w:numId w:val="51"/>
        </w:numPr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złożenia oferty upływa w dniu 06.12.2023r.</w:t>
      </w:r>
    </w:p>
    <w:p w14:paraId="645B1F0A" w14:textId="77777777" w:rsidR="00F16BE4" w:rsidRDefault="007F65CC" w:rsidP="00DB0657">
      <w:pPr>
        <w:pStyle w:val="NormalnyWeb"/>
        <w:numPr>
          <w:ilvl w:val="1"/>
          <w:numId w:val="5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Oferty złożone po tak wyznaczonym terminie nie będą podlegały rozpatrzeniu (nie będą oceniane).</w:t>
      </w:r>
    </w:p>
    <w:p w14:paraId="645B1F0B" w14:textId="77777777" w:rsidR="00F16BE4" w:rsidRDefault="007F65CC" w:rsidP="00DB0657">
      <w:pPr>
        <w:pStyle w:val="NormalnyWeb"/>
        <w:numPr>
          <w:ilvl w:val="1"/>
          <w:numId w:val="53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Ofertę należy złożyć za pośrednictwem:</w:t>
      </w:r>
    </w:p>
    <w:p w14:paraId="645B1F0C" w14:textId="77777777" w:rsidR="00F16BE4" w:rsidRDefault="007F65CC" w:rsidP="00DB0657">
      <w:pPr>
        <w:pStyle w:val="NormalnyWeb"/>
        <w:numPr>
          <w:ilvl w:val="2"/>
          <w:numId w:val="5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poczty elektronicznej na adres wskazany w niniejszym zapytaniu (mail zatytułowany: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Oferta na </w:t>
      </w:r>
      <w:r>
        <w:rPr>
          <w:rFonts w:ascii="Arial" w:hAnsi="Arial" w:cs="Arial"/>
          <w:b/>
          <w:bCs/>
          <w:i/>
          <w:iCs/>
          <w:sz w:val="22"/>
          <w:szCs w:val="22"/>
        </w:rPr>
        <w:t>zakup wózka podnośnikowego elektrycznego – zapytanie ofertowe nr 5/2023</w:t>
      </w:r>
      <w:r>
        <w:rPr>
          <w:rFonts w:ascii="Arial" w:hAnsi="Arial" w:cs="Arial"/>
          <w:color w:val="000000"/>
          <w:sz w:val="22"/>
          <w:szCs w:val="22"/>
        </w:rPr>
        <w:t>);</w:t>
      </w:r>
    </w:p>
    <w:p w14:paraId="645B1F0D" w14:textId="77777777" w:rsidR="00F16BE4" w:rsidRDefault="007F65CC" w:rsidP="00DB0657">
      <w:pPr>
        <w:pStyle w:val="NormalnyWeb"/>
        <w:numPr>
          <w:ilvl w:val="2"/>
          <w:numId w:val="55"/>
        </w:numPr>
        <w:spacing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poprzez Bazę Konkurencyjności: </w:t>
      </w:r>
      <w:hyperlink r:id="rId8">
        <w:r>
          <w:rPr>
            <w:rStyle w:val="Hipercze"/>
            <w:rFonts w:ascii="Arial" w:hAnsi="Arial" w:cs="Arial"/>
            <w:color w:val="0563C1"/>
            <w:sz w:val="22"/>
            <w:szCs w:val="22"/>
          </w:rPr>
          <w:t>https://bazakonkurencyjnosci.funduszeeuropejskie.gov.pl/</w:t>
        </w:r>
      </w:hyperlink>
      <w:r>
        <w:rPr>
          <w:rFonts w:ascii="Arial" w:hAnsi="Arial" w:cs="Arial"/>
          <w:color w:val="0563C1"/>
          <w:sz w:val="22"/>
          <w:szCs w:val="22"/>
          <w:u w:val="single"/>
        </w:rPr>
        <w:t>. </w:t>
      </w:r>
    </w:p>
    <w:p w14:paraId="645B1F0E" w14:textId="77777777" w:rsidR="00F16BE4" w:rsidRDefault="007F65CC" w:rsidP="00DB0657">
      <w:pPr>
        <w:pStyle w:val="NormalnyWeb"/>
        <w:numPr>
          <w:ilvl w:val="1"/>
          <w:numId w:val="56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skutecznym złożeniu oferty decyduje data wpływu oferty do Zamawiającego.</w:t>
      </w:r>
    </w:p>
    <w:p w14:paraId="645B1F0F" w14:textId="2A6F40E5" w:rsidR="00F16BE4" w:rsidRDefault="007F65CC" w:rsidP="00DB0657">
      <w:pPr>
        <w:pStyle w:val="NormalnyWeb"/>
        <w:numPr>
          <w:ilvl w:val="0"/>
          <w:numId w:val="57"/>
        </w:numPr>
        <w:spacing w:beforeAutospacing="0" w:after="24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6D0CD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 Pytania i wyjaśnienia</w:t>
      </w:r>
    </w:p>
    <w:p w14:paraId="645B1F10" w14:textId="77777777" w:rsidR="00F16BE4" w:rsidRDefault="007F65CC" w:rsidP="00DB0657">
      <w:pPr>
        <w:pStyle w:val="NormalnyWeb"/>
        <w:numPr>
          <w:ilvl w:val="1"/>
          <w:numId w:val="58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Każdy Wykonawca zainteresowany ofertą ma prawo zwrócić się do Zamawiającego o wyjaśnienie treści zawartych w zapytaniu ofertowym oraz jego załącznikach.</w:t>
      </w:r>
    </w:p>
    <w:p w14:paraId="645B1F11" w14:textId="77777777" w:rsidR="00F16BE4" w:rsidRDefault="007F65CC" w:rsidP="00DB0657">
      <w:pPr>
        <w:pStyle w:val="NormalnyWeb"/>
        <w:numPr>
          <w:ilvl w:val="1"/>
          <w:numId w:val="5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Pytania muszą być przesłane drogą elektroniczną:</w:t>
      </w:r>
    </w:p>
    <w:p w14:paraId="645B1F12" w14:textId="77777777" w:rsidR="00F16BE4" w:rsidRDefault="007F65CC" w:rsidP="00DB0657">
      <w:pPr>
        <w:pStyle w:val="NormalnyWeb"/>
        <w:numPr>
          <w:ilvl w:val="2"/>
          <w:numId w:val="60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adres e-mail wskazany w zapytaniu</w:t>
      </w:r>
    </w:p>
    <w:p w14:paraId="645B1F13" w14:textId="77777777" w:rsidR="00F16BE4" w:rsidRDefault="007F65CC" w:rsidP="00DB0657">
      <w:pPr>
        <w:pStyle w:val="NormalnyWeb"/>
        <w:numPr>
          <w:ilvl w:val="2"/>
          <w:numId w:val="61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przez stronę </w:t>
      </w:r>
      <w:hyperlink r:id="rId9">
        <w:r>
          <w:rPr>
            <w:rStyle w:val="Hipercze"/>
            <w:rFonts w:ascii="Arial" w:hAnsi="Arial" w:cs="Arial"/>
            <w:color w:val="0563C1"/>
            <w:sz w:val="22"/>
            <w:szCs w:val="22"/>
          </w:rPr>
          <w:t>https://bazakonkurencyjnosci.funduszeeuropejskie.gov.pl/</w:t>
        </w:r>
      </w:hyperlink>
    </w:p>
    <w:p w14:paraId="645B1F14" w14:textId="77777777" w:rsidR="00F16BE4" w:rsidRDefault="007F65CC" w:rsidP="00DB0657">
      <w:pPr>
        <w:pStyle w:val="NormalnyWeb"/>
        <w:numPr>
          <w:ilvl w:val="1"/>
          <w:numId w:val="6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Odpowiedzi będą przesyłane Wykonawcy składającemu pytanie oraz publikowane na stronie </w:t>
      </w:r>
      <w:hyperlink r:id="rId10">
        <w:r>
          <w:rPr>
            <w:rStyle w:val="Hipercze"/>
            <w:rFonts w:ascii="Arial" w:hAnsi="Arial" w:cs="Arial"/>
            <w:color w:val="0563C1"/>
            <w:sz w:val="22"/>
            <w:szCs w:val="22"/>
          </w:rPr>
          <w:t>https://bazakonkurencyjnosci.funduszeeuropejskie.gov.pl/</w:t>
        </w:r>
      </w:hyperlink>
    </w:p>
    <w:p w14:paraId="645B1F15" w14:textId="77777777" w:rsidR="00F16BE4" w:rsidRDefault="007F65CC" w:rsidP="00DB0657">
      <w:pPr>
        <w:pStyle w:val="NormalnyWeb"/>
        <w:numPr>
          <w:ilvl w:val="1"/>
          <w:numId w:val="63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nadsyłania zapytań mija na 72 godziny przed terminem złożenia ofert.</w:t>
      </w:r>
    </w:p>
    <w:p w14:paraId="645B1F16" w14:textId="2DD0133A" w:rsidR="00F16BE4" w:rsidRDefault="007F65CC" w:rsidP="00DB0657">
      <w:pPr>
        <w:pStyle w:val="NormalnyWeb"/>
        <w:numPr>
          <w:ilvl w:val="0"/>
          <w:numId w:val="64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6D0CD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 Wybór najkorzystniejszej oferty, ogłoszenie wyników</w:t>
      </w:r>
    </w:p>
    <w:p w14:paraId="645B1F17" w14:textId="77777777" w:rsidR="00F16BE4" w:rsidRDefault="007F65CC" w:rsidP="00DB0657">
      <w:pPr>
        <w:pStyle w:val="NormalnyWeb"/>
        <w:numPr>
          <w:ilvl w:val="1"/>
          <w:numId w:val="65"/>
        </w:numPr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dokona oceny ofert zgodnie z treścią niniejszego zapytania ofertowego oraz udzieli zamówienia Wykonawcy, którego oferta będzie spełniać wszystkie wymogi zawarte w zapytaniu ofertowym i zostanie oceniona w podanym kryterium jako najkorzystniejsza- uzyskując najwyższą liczbę punktów.</w:t>
      </w:r>
    </w:p>
    <w:p w14:paraId="645B1F18" w14:textId="77777777" w:rsidR="00F16BE4" w:rsidRDefault="007F65CC" w:rsidP="00DB0657">
      <w:pPr>
        <w:pStyle w:val="NormalnyWeb"/>
        <w:numPr>
          <w:ilvl w:val="1"/>
          <w:numId w:val="66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645B1F19" w14:textId="77777777" w:rsidR="00F16BE4" w:rsidRDefault="007F65CC" w:rsidP="00DB0657">
      <w:pPr>
        <w:pStyle w:val="NormalnyWeb"/>
        <w:numPr>
          <w:ilvl w:val="1"/>
          <w:numId w:val="67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ogłosi wynik postępowania na stronie internetowej </w:t>
      </w:r>
      <w:hyperlink r:id="rId11">
        <w:r>
          <w:rPr>
            <w:rStyle w:val="Hipercze"/>
            <w:rFonts w:ascii="Arial" w:hAnsi="Arial" w:cs="Arial"/>
            <w:color w:val="0563C1"/>
            <w:sz w:val="22"/>
            <w:szCs w:val="22"/>
          </w:rPr>
          <w:t>https://bazakonkurencyjnosci.funduszeeuropejskie.gov.pl/</w:t>
        </w:r>
      </w:hyperlink>
      <w:r>
        <w:rPr>
          <w:rFonts w:ascii="Arial" w:hAnsi="Arial" w:cs="Arial"/>
          <w:color w:val="0563C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terminie do 7 dni roboczych od daty zamknięcia przyjmowania ofert.</w:t>
      </w:r>
    </w:p>
    <w:p w14:paraId="645B1F1A" w14:textId="77777777" w:rsidR="00F16BE4" w:rsidRDefault="007F65CC" w:rsidP="00DB0657">
      <w:pPr>
        <w:pStyle w:val="NormalnyWeb"/>
        <w:numPr>
          <w:ilvl w:val="1"/>
          <w:numId w:val="68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może w toku badania i oceny ofert żądać od Wykonawców wyjaśnień dotyczących treści złożonych ofert. Czas niezbędny na otrzymanie odpowiedzi od Wykonawców może wydłużyć czas ogłoszenia wyników postępowania określony powyżej.</w:t>
      </w:r>
    </w:p>
    <w:p w14:paraId="645B1F1B" w14:textId="77777777" w:rsidR="00F16BE4" w:rsidRDefault="007F65CC" w:rsidP="00DB0657">
      <w:pPr>
        <w:pStyle w:val="NormalnyWeb"/>
        <w:numPr>
          <w:ilvl w:val="1"/>
          <w:numId w:val="6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Oferta nie spełniająca wymagań niniejszego zapytania, w szczególności ze względów formalnych (złożona po terminie, niekompletna) lub merytorycznych (zwłaszcza niebędącą ofertą w rozumieniu przepisów prawa cywilnego) albo zwierająca inne rozpoznane wady sprzeczne z przepisami prawa, zostanie odrzucona bez jej rozpatrywania. Za ofertę nie spełniającą wymagań niniejszego zapytania będzie uznana w szczególności taka oferta, która (pomimo ewentualnych wyjaśnień Wykonawcy czy poprawieniu błędów formalnych), nie b</w:t>
      </w:r>
      <w:r>
        <w:rPr>
          <w:rFonts w:ascii="Arial" w:hAnsi="Arial" w:cs="Arial"/>
          <w:color w:val="000000"/>
          <w:sz w:val="22"/>
          <w:szCs w:val="22"/>
        </w:rPr>
        <w:t>ędzie pozwalała na jednoznaczne określenie i ocenę elementów oferty w świetle kryteriów oceny ofert.</w:t>
      </w:r>
    </w:p>
    <w:p w14:paraId="645B1F1C" w14:textId="77777777" w:rsidR="00F16BE4" w:rsidRDefault="007F65CC" w:rsidP="00DB0657">
      <w:pPr>
        <w:pStyle w:val="NormalnyWeb"/>
        <w:numPr>
          <w:ilvl w:val="1"/>
          <w:numId w:val="70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Zamawiający nie przewiduje procedury odwoławczej. Z tytułu odrzucenia oferty Wykonawcom nie </w:t>
      </w:r>
      <w:r>
        <w:rPr>
          <w:rFonts w:ascii="Arial" w:hAnsi="Arial" w:cs="Arial"/>
          <w:color w:val="000000"/>
          <w:sz w:val="22"/>
          <w:szCs w:val="22"/>
        </w:rPr>
        <w:t>przysługują żadne roszczenia przeciw Zamawiającemu.</w:t>
      </w:r>
    </w:p>
    <w:p w14:paraId="645B1F1D" w14:textId="47124279" w:rsidR="00F16BE4" w:rsidRDefault="007F65CC" w:rsidP="00DB0657">
      <w:pPr>
        <w:pStyle w:val="NormalnyWeb"/>
        <w:numPr>
          <w:ilvl w:val="0"/>
          <w:numId w:val="71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41688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 Warunki zmiany realizacji zamówienia.</w:t>
      </w:r>
    </w:p>
    <w:p w14:paraId="645B1F1E" w14:textId="77777777" w:rsidR="00F16BE4" w:rsidRDefault="007F65CC" w:rsidP="00DB0657">
      <w:pPr>
        <w:pStyle w:val="NormalnyWeb"/>
        <w:numPr>
          <w:ilvl w:val="1"/>
          <w:numId w:val="7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Dopuszczalne będą zmiany umowy wynikające w szczególności z:</w:t>
      </w:r>
    </w:p>
    <w:p w14:paraId="645B1F1F" w14:textId="655C47AC" w:rsidR="00F16BE4" w:rsidRDefault="003D18BC" w:rsidP="00DB0657">
      <w:pPr>
        <w:pStyle w:val="NormalnyWeb"/>
        <w:numPr>
          <w:ilvl w:val="2"/>
          <w:numId w:val="73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zakresie terminu realizacji (rozpoczęcia i zakończenia realizacji) po uzyskaniu zgody instytucji pośredniczącej,</w:t>
      </w:r>
    </w:p>
    <w:p w14:paraId="645B1F20" w14:textId="6460EE12" w:rsidR="00F16BE4" w:rsidRDefault="003D18BC" w:rsidP="00DB0657">
      <w:pPr>
        <w:pStyle w:val="NormalnyWeb"/>
        <w:numPr>
          <w:ilvl w:val="2"/>
          <w:numId w:val="7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Podpisania aneksu do Umowy o dofinansowanie projektu zmieniającego zasady i terminy jej realizacji, </w:t>
      </w:r>
    </w:p>
    <w:p w14:paraId="645B1F21" w14:textId="32B899A0" w:rsidR="00F16BE4" w:rsidRDefault="003D18BC" w:rsidP="00DB0657">
      <w:pPr>
        <w:pStyle w:val="NormalnyWeb"/>
        <w:numPr>
          <w:ilvl w:val="2"/>
          <w:numId w:val="75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Wystąpienia siły wyższej; przez siłę wyższą Zamawiający będzie rozumiał dowolną nieprzewidywalną, wyjątkową sytuację lub takie zdarzenie będące poza kontrolą stron umowy, które uniemożliwiają którejkolwiek z nich wywiązanie się ze swoich obowiązków na podstawie umowy, i które nie były wynikiem błędu lub zaniedbania po ich stronie, i których nie można było uniknąć przez postępowanie z odpowiednią i uzasadnioną należytą starannością,</w:t>
      </w:r>
    </w:p>
    <w:p w14:paraId="645B1F22" w14:textId="2DE70A27" w:rsidR="00F16BE4" w:rsidRDefault="003D18BC" w:rsidP="00DB0657">
      <w:pPr>
        <w:pStyle w:val="NormalnyWeb"/>
        <w:numPr>
          <w:ilvl w:val="2"/>
          <w:numId w:val="76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Zmiany rozporządzeń, przepisów i innych dokumentów, w tym dokumentów programowych i umowy o dofinansowanie, związane z realizacją projektów współfinansowanych ze środków unijnych,</w:t>
      </w:r>
    </w:p>
    <w:p w14:paraId="645B1F23" w14:textId="4532DA44" w:rsidR="00F16BE4" w:rsidRDefault="003D18BC" w:rsidP="00DB0657">
      <w:pPr>
        <w:pStyle w:val="NormalnyWeb"/>
        <w:numPr>
          <w:ilvl w:val="2"/>
          <w:numId w:val="77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Decyzji instytucji publicznych, w tym Instytucji Pośredniczącej lub Instytucji Zarządzającej Programem Operacyjnym,</w:t>
      </w:r>
    </w:p>
    <w:p w14:paraId="645B1F24" w14:textId="6620180B" w:rsidR="00F16BE4" w:rsidRDefault="003D18BC" w:rsidP="00DB0657">
      <w:pPr>
        <w:pStyle w:val="NormalnyWeb"/>
        <w:numPr>
          <w:ilvl w:val="2"/>
          <w:numId w:val="78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Przyczyn zewnętrznych niezależnych od Zamawiającego i/lub Wykonawcy,</w:t>
      </w:r>
    </w:p>
    <w:p w14:paraId="645B1F25" w14:textId="60DF4B46" w:rsidR="00F16BE4" w:rsidRDefault="003D18BC" w:rsidP="00DB0657">
      <w:pPr>
        <w:pStyle w:val="NormalnyWeb"/>
        <w:numPr>
          <w:ilvl w:val="2"/>
          <w:numId w:val="79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Uzasadnionych zmian w zakresie sposobu realizacji przedmiotu zamówienia, w przypadku wystąpienia   okoliczności, których Zamawiający i/lub Wykonawca nie mogli przewidzieć na etapie prowadzenia   postępowania ofertowego;</w:t>
      </w:r>
    </w:p>
    <w:p w14:paraId="645B1F26" w14:textId="48B6A088" w:rsidR="00F16BE4" w:rsidRDefault="003D18BC" w:rsidP="00DB0657">
      <w:pPr>
        <w:pStyle w:val="NormalnyWeb"/>
        <w:numPr>
          <w:ilvl w:val="2"/>
          <w:numId w:val="80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Zmiany powszechnie obowiązujących przepisów prawa. W takim przypadku, Umowa zostanie zmieniona w ten sposób, by opowiadała obowiązującym regulacjom prawnym.</w:t>
      </w:r>
    </w:p>
    <w:p w14:paraId="645B1F27" w14:textId="77777777" w:rsidR="00F16BE4" w:rsidRDefault="007F65CC" w:rsidP="00DB0657">
      <w:pPr>
        <w:pStyle w:val="NormalnyWeb"/>
        <w:numPr>
          <w:ilvl w:val="1"/>
          <w:numId w:val="81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Zmiany dotyczące terminu realizacji zamówienia:</w:t>
      </w:r>
    </w:p>
    <w:p w14:paraId="645B1F28" w14:textId="2F7CDC6C" w:rsidR="00F16BE4" w:rsidRDefault="003D18BC" w:rsidP="00DB0657">
      <w:pPr>
        <w:pStyle w:val="NormalnyWeb"/>
        <w:numPr>
          <w:ilvl w:val="2"/>
          <w:numId w:val="82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wystąpienia siły wyższej tj. zdarzenia nieprzewidywalnego, będącego poza kontrolą stron umowy,</w:t>
      </w:r>
    </w:p>
    <w:p w14:paraId="645B1F29" w14:textId="5F77EACC" w:rsidR="00F16BE4" w:rsidRDefault="003D18BC" w:rsidP="00DB0657">
      <w:pPr>
        <w:pStyle w:val="NormalnyWeb"/>
        <w:numPr>
          <w:ilvl w:val="2"/>
          <w:numId w:val="83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wystąpienie stanu nadzwyczajnego (np. stan wyjątkowy, stan wojenny, stan klęski żywiołowej itp.),</w:t>
      </w:r>
    </w:p>
    <w:p w14:paraId="645B1F2A" w14:textId="00BBBE31" w:rsidR="00F16BE4" w:rsidRDefault="003D18BC" w:rsidP="00DB0657">
      <w:pPr>
        <w:pStyle w:val="NormalnyWeb"/>
        <w:numPr>
          <w:ilvl w:val="2"/>
          <w:numId w:val="8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innych przeszkód uniemożliwiających zrealizowanie zamówienia, za które nie odpowiada Wykonawca,</w:t>
      </w:r>
    </w:p>
    <w:p w14:paraId="645B1F2B" w14:textId="5C285D08" w:rsidR="00F16BE4" w:rsidRDefault="003D18BC" w:rsidP="00DB0657">
      <w:pPr>
        <w:pStyle w:val="NormalnyWeb"/>
        <w:numPr>
          <w:ilvl w:val="2"/>
          <w:numId w:val="85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przedłużającej się niniejszej procedury ofertowej i wyboru Wykonawcy,</w:t>
      </w:r>
    </w:p>
    <w:p w14:paraId="645B1F2C" w14:textId="14DAFEB8" w:rsidR="00F16BE4" w:rsidRDefault="003D18BC" w:rsidP="00DB0657">
      <w:pPr>
        <w:pStyle w:val="NormalnyWeb"/>
        <w:numPr>
          <w:ilvl w:val="2"/>
          <w:numId w:val="86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konieczności wykonania zamówień dodatkowych, których wykonanie jest niezbędne dla wykonania przedmiotu Umowy,</w:t>
      </w:r>
    </w:p>
    <w:p w14:paraId="645B1F2D" w14:textId="048D00D5" w:rsidR="00F16BE4" w:rsidRDefault="003D18BC" w:rsidP="00DB0657">
      <w:pPr>
        <w:pStyle w:val="NormalnyWeb"/>
        <w:numPr>
          <w:ilvl w:val="2"/>
          <w:numId w:val="87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opóźnień w wypłacie dofinansowania,</w:t>
      </w:r>
    </w:p>
    <w:p w14:paraId="645B1F2E" w14:textId="46A2DCB0" w:rsidR="00F16BE4" w:rsidRDefault="003D18BC" w:rsidP="00DB0657">
      <w:pPr>
        <w:pStyle w:val="NormalnyWeb"/>
        <w:numPr>
          <w:ilvl w:val="2"/>
          <w:numId w:val="88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konieczności wprowadzenia zmian w projekcie wymagających akceptacji Instytucji Pośredniczącej,</w:t>
      </w:r>
    </w:p>
    <w:p w14:paraId="645B1F2F" w14:textId="77777777" w:rsidR="00F16BE4" w:rsidRDefault="007F65CC" w:rsidP="00DB0657">
      <w:pPr>
        <w:pStyle w:val="NormalnyWeb"/>
        <w:numPr>
          <w:ilvl w:val="2"/>
          <w:numId w:val="89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dopuszcza możliwość zmiany terminu realizacji z przyczyn niezależnych od Wykonawcy, będących następstwem okoliczności leżących po stronie Zamawiającego, w szczególności opóźnienia w udostępnianiu/przekazywaniu danych, informacji, próbek i materiałów niezbędnych do wykonania badań, opóźnienia w odbiorze, opóźnienia w podejmowaniu decyzji przez Zamawiającego ważnych z punktu widzenia realizacji zamówienia, opóźnienia w terminowym regulowaniu płatności przez Zamawiającego itp.</w:t>
      </w:r>
    </w:p>
    <w:p w14:paraId="645B1F30" w14:textId="77777777" w:rsidR="00F16BE4" w:rsidRDefault="007F65CC" w:rsidP="00DB0657">
      <w:pPr>
        <w:pStyle w:val="NormalnyWeb"/>
        <w:numPr>
          <w:ilvl w:val="2"/>
          <w:numId w:val="90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Zamawiający dopuszcza możliwość zmiany terminu realizacji zamówienia w przypadku wydłużenia terminu realizacji etapu objętego projektem lub zmiany/wydłużenia okresu realizacji projektu,</w:t>
      </w:r>
    </w:p>
    <w:p w14:paraId="645B1F31" w14:textId="77777777" w:rsidR="00F16BE4" w:rsidRDefault="007F65CC" w:rsidP="00DB0657">
      <w:pPr>
        <w:pStyle w:val="NormalnyWeb"/>
        <w:numPr>
          <w:ilvl w:val="2"/>
          <w:numId w:val="91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dopuszcza możliwość zmiany okresu realizacji przedmiotu zamówienia, w przypadku wystąpienia innych przyczyn niż wyżej wymienione, jeśli wynikać to będzie z okoliczności o charakterze obiektywnym, których nie można było przewidzieć w chwili składania oferty, dopuszczalne będą zmiany terminu realizacji przedmiotu zamówienia na zgodny wniosek Stron umowy.</w:t>
      </w:r>
    </w:p>
    <w:p w14:paraId="645B1F32" w14:textId="77777777" w:rsidR="00F16BE4" w:rsidRDefault="007F65CC" w:rsidP="00DB0657">
      <w:pPr>
        <w:pStyle w:val="NormalnyWeb"/>
        <w:numPr>
          <w:ilvl w:val="1"/>
          <w:numId w:val="92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Zmiany dotyczące wynagrodzenia:</w:t>
      </w:r>
    </w:p>
    <w:p w14:paraId="645B1F33" w14:textId="1EAFD18C" w:rsidR="00F16BE4" w:rsidRDefault="003D18BC" w:rsidP="00DB0657">
      <w:pPr>
        <w:pStyle w:val="NormalnyWeb"/>
        <w:numPr>
          <w:ilvl w:val="2"/>
          <w:numId w:val="93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Możliwa jest zmiana wysokości wynagrodzenia w przypadku zmiany stawki podatku od towarów i usług lub innych podatków/opłat mających wpływ na koszt realizacji zamówienia,</w:t>
      </w:r>
    </w:p>
    <w:p w14:paraId="645B1F34" w14:textId="4EB5138C" w:rsidR="00F16BE4" w:rsidRDefault="003D18BC" w:rsidP="00DB0657">
      <w:pPr>
        <w:pStyle w:val="NormalnyWeb"/>
        <w:numPr>
          <w:ilvl w:val="2"/>
          <w:numId w:val="9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Jeżeli nastąpi zmiana powszechnie obowiązujących przepisów prawa w zakresie mającym wpływ na realizację przedmiotu zamówienia, w taki sposób, że realizacja zamówienia na zasadach określonych w umowie, groziłaby  nadmierną stratą dla Wykonawcy,</w:t>
      </w:r>
    </w:p>
    <w:p w14:paraId="645B1F35" w14:textId="2308A01E" w:rsidR="00F16BE4" w:rsidRDefault="003D18BC" w:rsidP="00DB0657">
      <w:pPr>
        <w:pStyle w:val="NormalnyWeb"/>
        <w:numPr>
          <w:ilvl w:val="2"/>
          <w:numId w:val="95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wynagrodzenia określonego w umowie może ulec zmianie w przypadku ograniczenia zakresu rzeczowego przedmiotu umowy przez Zamawiającego ze względu na czynniki, których zamawiający nie mógł  przewidzieć w chwili zawierania umowy, przy czym wynagrodzenie umowne ulegnie obniżeniu o wartość  wydatków objętych rezygnacją.</w:t>
      </w:r>
    </w:p>
    <w:p w14:paraId="645B1F36" w14:textId="77777777" w:rsidR="00F16BE4" w:rsidRDefault="007F65CC" w:rsidP="00DB0657">
      <w:pPr>
        <w:pStyle w:val="NormalnyWeb"/>
        <w:numPr>
          <w:ilvl w:val="1"/>
          <w:numId w:val="96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Zmiany dotyczące przedmiotu zamówienia, w tym zmiany technologiczne, w szczególności:</w:t>
      </w:r>
    </w:p>
    <w:p w14:paraId="645B1F37" w14:textId="3F66AAA2" w:rsidR="00F16BE4" w:rsidRDefault="003D18BC" w:rsidP="00DB0657">
      <w:pPr>
        <w:pStyle w:val="NormalnyWeb"/>
        <w:numPr>
          <w:ilvl w:val="2"/>
          <w:numId w:val="97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Niedostępność na rynku materiałów lub urządzeń niezbędnych do realizacji przedmiotu zamówienia spowodowana zaprzestaniem produkcji lub wycofaniem z rynku tych materiałów lub urządzeń, w takim wypadku  materiały i urządzenia te zastąpione będą mogły być jedynie materiałami lub urządzeniami o parametrach nie  gorszych, niż wskazane w zapytaniu ofertowym i ofercie,</w:t>
      </w:r>
    </w:p>
    <w:p w14:paraId="645B1F38" w14:textId="605116B3" w:rsidR="00F16BE4" w:rsidRDefault="003D18BC" w:rsidP="00DB0657">
      <w:pPr>
        <w:pStyle w:val="NormalnyWeb"/>
        <w:numPr>
          <w:ilvl w:val="2"/>
          <w:numId w:val="98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Pojawienie się na rynku, części, materiałów, technologii lub urządzeń nowszej generacji pozwalających na zaoszczędzenie kosztów realizacji przedmiotu zamówienia lub kosztów eksploatacji;</w:t>
      </w:r>
    </w:p>
    <w:p w14:paraId="645B1F39" w14:textId="45E1F779" w:rsidR="00F16BE4" w:rsidRDefault="003D18BC" w:rsidP="00DB0657">
      <w:pPr>
        <w:pStyle w:val="NormalnyWeb"/>
        <w:numPr>
          <w:ilvl w:val="2"/>
          <w:numId w:val="99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Pojawienie się nowszej technologii wykonania przedmiotu zamówienia pozwalającej na zaoszczędzenie czasu realizacji zamówienia lub jego kosztów;</w:t>
      </w:r>
    </w:p>
    <w:p w14:paraId="645B1F3A" w14:textId="07BF9571" w:rsidR="00F16BE4" w:rsidRDefault="003D18BC" w:rsidP="00DB0657">
      <w:pPr>
        <w:pStyle w:val="NormalnyWeb"/>
        <w:numPr>
          <w:ilvl w:val="2"/>
          <w:numId w:val="100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Konieczność zrealizowania przedmiotu zamówienia przy zastosowaniu innych rozwiązań technicznych/  technologicznych niż wskazane w ofercie w sytuacji, gdyby zastosowanie przewidzianych rozwiązań groziło  niewykonaniem lub wadliwym wykonaniem przedmiotu zamówienia;</w:t>
      </w:r>
    </w:p>
    <w:p w14:paraId="645B1F3B" w14:textId="0E2F8EC4" w:rsidR="00F16BE4" w:rsidRDefault="003D18BC" w:rsidP="00DB0657">
      <w:pPr>
        <w:pStyle w:val="NormalnyWeb"/>
        <w:numPr>
          <w:ilvl w:val="2"/>
          <w:numId w:val="101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Konieczność zrealizowania przedmiotu zamówienia przy zastosowaniu innych rozwiązań metodologicznych,  technicznych lub materiałowych ze względu na zmiany obowiązującego prawa;</w:t>
      </w:r>
    </w:p>
    <w:p w14:paraId="645B1F3C" w14:textId="77777777" w:rsidR="00F16BE4" w:rsidRDefault="007F65CC">
      <w:pPr>
        <w:pStyle w:val="NormalnyWeb"/>
        <w:numPr>
          <w:ilvl w:val="0"/>
          <w:numId w:val="4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Pozostałe zmiany:</w:t>
      </w:r>
    </w:p>
    <w:p w14:paraId="645B1F3D" w14:textId="6CA64615" w:rsidR="00F16BE4" w:rsidRDefault="003D18BC" w:rsidP="00DB0657">
      <w:pPr>
        <w:pStyle w:val="NormalnyWeb"/>
        <w:numPr>
          <w:ilvl w:val="2"/>
          <w:numId w:val="102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Zmiana danych związanych z obsługą administracyjno-organizacyjną umowy,</w:t>
      </w:r>
    </w:p>
    <w:p w14:paraId="645B1F3E" w14:textId="1E6473E8" w:rsidR="00F16BE4" w:rsidRDefault="003D18BC" w:rsidP="00DB0657">
      <w:pPr>
        <w:pStyle w:val="NormalnyWeb"/>
        <w:numPr>
          <w:ilvl w:val="2"/>
          <w:numId w:val="103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Zmiana miejsca realizacji,</w:t>
      </w:r>
    </w:p>
    <w:p w14:paraId="645B1F3F" w14:textId="5B6CB7E9" w:rsidR="00F16BE4" w:rsidRDefault="003D18BC" w:rsidP="00DB0657">
      <w:pPr>
        <w:pStyle w:val="NormalnyWeb"/>
        <w:numPr>
          <w:ilvl w:val="2"/>
          <w:numId w:val="10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Zmiana warunków i terminów płatności,</w:t>
      </w:r>
    </w:p>
    <w:p w14:paraId="645B1F40" w14:textId="2BDF31FB" w:rsidR="00F16BE4" w:rsidRDefault="003D18BC" w:rsidP="00DB0657">
      <w:pPr>
        <w:pStyle w:val="NormalnyWeb"/>
        <w:numPr>
          <w:ilvl w:val="2"/>
          <w:numId w:val="105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stwierdzenia rozbieżności lub niejasności w umowie, których nie można usunąć w inny sposób, a zmiana umowy będzie umożliwiać usunięcie </w:t>
      </w:r>
      <w:r>
        <w:rPr>
          <w:rFonts w:ascii="Arial" w:hAnsi="Arial" w:cs="Arial"/>
          <w:color w:val="000000"/>
          <w:sz w:val="22"/>
          <w:szCs w:val="22"/>
        </w:rPr>
        <w:lastRenderedPageBreak/>
        <w:t>rozbieżności i doprecyzowanie umowy w celu jednoznacznej  interpretacji jej zapisów przez strony,</w:t>
      </w:r>
    </w:p>
    <w:p w14:paraId="645B1F41" w14:textId="40B14049" w:rsidR="00F16BE4" w:rsidRDefault="003D18BC" w:rsidP="00DB0657">
      <w:pPr>
        <w:pStyle w:val="NormalnyWeb"/>
        <w:numPr>
          <w:ilvl w:val="2"/>
          <w:numId w:val="106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Konieczność wprowadzenia zmian będzie następstwem zmian wprowadzonych w umowach pomiędzy  Zamawiającym a inną niż Wykonawca stroną, w tym instytucjami nadzorującymi realizację projektu, w ramach  którego realizowane jest zamówienie,</w:t>
      </w:r>
    </w:p>
    <w:p w14:paraId="645B1F42" w14:textId="61ECBFAE" w:rsidR="00F16BE4" w:rsidRDefault="003D18BC" w:rsidP="00DB0657">
      <w:pPr>
        <w:pStyle w:val="NormalnyWeb"/>
        <w:numPr>
          <w:ilvl w:val="2"/>
          <w:numId w:val="107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Zmiana strony umowy w sytuacji, gdy w prawa i obowiązki Wykonawcy wstąpi inny podmiot.</w:t>
      </w:r>
    </w:p>
    <w:p w14:paraId="645B1F43" w14:textId="5866AEC4" w:rsidR="00F16BE4" w:rsidRDefault="007F65CC">
      <w:pPr>
        <w:pStyle w:val="NormalnyWeb"/>
        <w:numPr>
          <w:ilvl w:val="0"/>
          <w:numId w:val="4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Wszelkie zmiany i uzupełnienia do umowy zawartej z wybranym Wykonawcą musz</w:t>
      </w:r>
      <w:r w:rsidR="00E50B4C">
        <w:rPr>
          <w:rFonts w:ascii="Arial" w:hAnsi="Arial" w:cs="Arial"/>
          <w:color w:val="000000"/>
          <w:sz w:val="22"/>
          <w:szCs w:val="22"/>
        </w:rPr>
        <w:t>ą</w:t>
      </w:r>
      <w:r>
        <w:rPr>
          <w:rFonts w:ascii="Arial" w:hAnsi="Arial" w:cs="Arial"/>
          <w:color w:val="000000"/>
          <w:sz w:val="22"/>
          <w:szCs w:val="22"/>
        </w:rPr>
        <w:t xml:space="preserve"> być dokonywane w formie pisemnych aneksów do umowy podpisanych przez obie strony, pod rygorem nieważności.</w:t>
      </w:r>
    </w:p>
    <w:p w14:paraId="645B1F44" w14:textId="506F00A2" w:rsidR="00F16BE4" w:rsidRDefault="007F65CC" w:rsidP="00DB0657">
      <w:pPr>
        <w:pStyle w:val="NormalnyWeb"/>
        <w:numPr>
          <w:ilvl w:val="0"/>
          <w:numId w:val="108"/>
        </w:numPr>
        <w:spacing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 Klauzula RODO</w:t>
      </w:r>
    </w:p>
    <w:p w14:paraId="645B1F45" w14:textId="77777777" w:rsidR="00F16BE4" w:rsidRDefault="007F65CC" w:rsidP="00DB0657">
      <w:pPr>
        <w:pStyle w:val="NormalnyWeb"/>
        <w:numPr>
          <w:ilvl w:val="1"/>
          <w:numId w:val="10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jest administratorem danych osobowych uzyskanych w niniejszym postępowaniu </w:t>
      </w:r>
      <w:r>
        <w:rPr>
          <w:rFonts w:ascii="Arial" w:hAnsi="Arial" w:cs="Arial"/>
          <w:color w:val="000000"/>
          <w:sz w:val="22"/>
          <w:szCs w:val="22"/>
        </w:rPr>
        <w:t>ofertowym. W związku z powyższym Zamawiający zgodnie z art. 13 ust. 1 i 2 rozporządzenia Parlamentu Europejskiego i Rady (UE) 2016/679 z dnia 27 kwietnia 2016 w sprawie ochrony osób fizycznych w związku z przetwarzaniem danych osobowych i w sprawie swobodnego przepływu takich danych oraz uchylenia dyrektywy 95/46/WE (Dz. Urz. UE L 119 z 04.05.2016, str. 1), dalej „RODO”, informuje, że:</w:t>
      </w:r>
    </w:p>
    <w:p w14:paraId="645B1F46" w14:textId="77777777" w:rsidR="00F16BE4" w:rsidRDefault="007F65CC" w:rsidP="00DB0657">
      <w:pPr>
        <w:pStyle w:val="NormalnyWeb"/>
        <w:numPr>
          <w:ilvl w:val="2"/>
          <w:numId w:val="110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Administratorem Pani/Pana danych osobowych jest Zamawiający</w:t>
      </w:r>
    </w:p>
    <w:p w14:paraId="645B1F47" w14:textId="57DEF56C" w:rsidR="00F16BE4" w:rsidRDefault="003A6EA0" w:rsidP="00DB0657">
      <w:pPr>
        <w:pStyle w:val="NormalnyWeb"/>
        <w:numPr>
          <w:ilvl w:val="2"/>
          <w:numId w:val="111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osobowe przekazane przez Wykonawcę odpowiadającego na zapytanie ofertowe przetwarzane w celu związanym z postępowaniem dotyczącym zapytania ofertowego,</w:t>
      </w:r>
    </w:p>
    <w:p w14:paraId="645B1F48" w14:textId="29EF54E9" w:rsidR="00F16BE4" w:rsidRDefault="003A6EA0" w:rsidP="00DB0657">
      <w:pPr>
        <w:pStyle w:val="NormalnyWeb"/>
        <w:numPr>
          <w:ilvl w:val="2"/>
          <w:numId w:val="112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Odbiorcami danych osobowych Wykonawcy będą osoby lub podmioty, którym udostępniona zostanie dokumentacja postępowania do oceny postępowania i jej ewentualnej kontroli projektu,</w:t>
      </w:r>
    </w:p>
    <w:p w14:paraId="645B1F49" w14:textId="58A49B14" w:rsidR="00F16BE4" w:rsidRDefault="003A6EA0" w:rsidP="00DB0657">
      <w:pPr>
        <w:pStyle w:val="NormalnyWeb"/>
        <w:numPr>
          <w:ilvl w:val="2"/>
          <w:numId w:val="113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osobowe będą przechowywane, na czas realizacji i trwałości projektu,</w:t>
      </w:r>
    </w:p>
    <w:p w14:paraId="645B1F4A" w14:textId="0DC1107A" w:rsidR="00F16BE4" w:rsidRDefault="003A6EA0" w:rsidP="00DB0657">
      <w:pPr>
        <w:pStyle w:val="NormalnyWeb"/>
        <w:numPr>
          <w:ilvl w:val="2"/>
          <w:numId w:val="114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Obowiązek podania przez Wykonawcę danych osobowych jest wymogiem związanym z udziałem w postępowaniu dot. wyboru najkorzystniejszej oferty,</w:t>
      </w:r>
    </w:p>
    <w:p w14:paraId="645B1F4B" w14:textId="54C37AE4" w:rsidR="00F16BE4" w:rsidRDefault="003A6EA0" w:rsidP="00DB0657">
      <w:pPr>
        <w:pStyle w:val="NormalnyWeb"/>
        <w:numPr>
          <w:ilvl w:val="2"/>
          <w:numId w:val="115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odniesieniu do danych osobowych Wykonawcy decyzje nie będą podejmowane w sposób zautomatyzowany, stosownie do art. 22 RODO,</w:t>
      </w:r>
    </w:p>
    <w:p w14:paraId="645B1F4C" w14:textId="77777777" w:rsidR="00F16BE4" w:rsidRDefault="007F65CC" w:rsidP="00DB0657">
      <w:pPr>
        <w:pStyle w:val="NormalnyWeb"/>
        <w:numPr>
          <w:ilvl w:val="2"/>
          <w:numId w:val="116"/>
        </w:numPr>
        <w:spacing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posiada: - na podstawie art. 15 RODO prawo dostępu do danych osobowych dotyczących  Wykonawcy; - na podstawie art. 16 RODO prawo do sprostowania danych osobowych Wykonawcy – na  podstawie art. 18 RODO prawo żądania od administratora ograniczenia przetwarzania danych osobowych z zastrzeżeniem przypadków, o których mowa w art. 18 ust. 2 RODO; - prawo do wniesienia skargi do Prezesa  Urzędu Ochrony Danych Osobowych, gdy uzna Wykonawca, że przetwarzanie danych osobowych dotyczących Wykonawcy narusza p</w:t>
      </w:r>
      <w:r>
        <w:rPr>
          <w:rFonts w:ascii="Arial" w:hAnsi="Arial" w:cs="Arial"/>
          <w:color w:val="000000"/>
          <w:sz w:val="22"/>
          <w:szCs w:val="22"/>
        </w:rPr>
        <w:t>rzepisy RODO,</w:t>
      </w:r>
    </w:p>
    <w:p w14:paraId="645B1F4D" w14:textId="5CE0B2F4" w:rsidR="00F16BE4" w:rsidRDefault="003A6EA0" w:rsidP="00DB0657">
      <w:pPr>
        <w:pStyle w:val="NormalnyWeb"/>
        <w:numPr>
          <w:ilvl w:val="2"/>
          <w:numId w:val="117"/>
        </w:numPr>
        <w:spacing w:beforeAutospacing="0" w:after="240" w:afterAutospacing="0"/>
        <w:ind w:left="14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 przysługuje Wykonawcy: - w związku z art. 17 ust. 3 lit. b, d lub e RODO prawo do usunięcia danych  osobowych; - prawo do przenoszenia danych osobowych, o którym mowa w art. 20 RODO; - na podstawie art.  21 RODO prawo sprzeciwu, wobec przetwarzania danych osobowych, gdyż podstawą prawną przetwarzania  danych osobowych Wykonawcy jest art. 6 ust. 1 lit. c RODO;</w:t>
      </w:r>
    </w:p>
    <w:p w14:paraId="181A2066" w14:textId="77777777" w:rsidR="003D18BC" w:rsidRDefault="003D18B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</w:rPr>
        <w:br w:type="page"/>
      </w:r>
    </w:p>
    <w:p w14:paraId="645B1F4E" w14:textId="3168AF4E" w:rsidR="00F16BE4" w:rsidRDefault="007F65CC" w:rsidP="00DB0657">
      <w:pPr>
        <w:pStyle w:val="NormalnyWeb"/>
        <w:numPr>
          <w:ilvl w:val="0"/>
          <w:numId w:val="118"/>
        </w:numPr>
        <w:spacing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Lista załączników</w:t>
      </w:r>
    </w:p>
    <w:p w14:paraId="645B1F4F" w14:textId="77777777" w:rsidR="00F16BE4" w:rsidRDefault="007F65CC" w:rsidP="00DB0657">
      <w:pPr>
        <w:pStyle w:val="NormalnyWeb"/>
        <w:numPr>
          <w:ilvl w:val="1"/>
          <w:numId w:val="119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1 – Formularz Ofertowy - będzie wysłany na wskazany adres po przesłaniu oświadczenia o zachowaniu poufności</w:t>
      </w:r>
    </w:p>
    <w:p w14:paraId="645B1F50" w14:textId="77777777" w:rsidR="00F16BE4" w:rsidRDefault="007F65CC" w:rsidP="00DB0657">
      <w:pPr>
        <w:pStyle w:val="NormalnyWeb"/>
        <w:numPr>
          <w:ilvl w:val="1"/>
          <w:numId w:val="120"/>
        </w:numPr>
        <w:spacing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 – Oświadczenie o braku powiązań osobowych lub kapitałowych pomiędzy Wykonawcą a Zamawiającym</w:t>
      </w:r>
    </w:p>
    <w:p w14:paraId="645B1F51" w14:textId="77777777" w:rsidR="00F16BE4" w:rsidRDefault="00F16BE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6B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464F" w14:textId="77777777" w:rsidR="00CA3637" w:rsidRDefault="00CA3637">
      <w:pPr>
        <w:spacing w:after="0" w:line="240" w:lineRule="auto"/>
      </w:pPr>
      <w:r>
        <w:separator/>
      </w:r>
    </w:p>
  </w:endnote>
  <w:endnote w:type="continuationSeparator" w:id="0">
    <w:p w14:paraId="66F07794" w14:textId="77777777" w:rsidR="00CA3637" w:rsidRDefault="00CA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1F53" w14:textId="77777777" w:rsidR="00F16BE4" w:rsidRDefault="007F65CC">
    <w:pPr>
      <w:pStyle w:val="Stopka"/>
      <w:jc w:val="center"/>
      <w:rPr>
        <w:sz w:val="20"/>
        <w:szCs w:val="20"/>
      </w:rPr>
    </w:pPr>
    <w:r>
      <w:rPr>
        <w:rFonts w:ascii="Times New Roman" w:hAnsi="Times New Roman" w:cs="Times New Roman"/>
        <w:sz w:val="18"/>
        <w:szCs w:val="18"/>
      </w:rPr>
      <w:t>Projekt współfinansowany w ramach projektu z poddziałania 19.1.4 Schemat małych grantów dla przedsiębiorczych kobiet - Small Grants Schemes for female enterprises, działanie 19.1 Nowe Produkty i Inwestycje, oś priorytetowa 19 Norweski Mechanizm Finansowy 2014-2021, Program Operacyjny NORW.00.00.00.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C578" w14:textId="77777777" w:rsidR="00CA3637" w:rsidRDefault="00CA3637">
      <w:pPr>
        <w:spacing w:after="0" w:line="240" w:lineRule="auto"/>
      </w:pPr>
      <w:r>
        <w:separator/>
      </w:r>
    </w:p>
  </w:footnote>
  <w:footnote w:type="continuationSeparator" w:id="0">
    <w:p w14:paraId="669E7366" w14:textId="77777777" w:rsidR="00CA3637" w:rsidRDefault="00CA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1F52" w14:textId="77777777" w:rsidR="00F16BE4" w:rsidRDefault="007F65CC">
    <w:pPr>
      <w:pStyle w:val="Nagwek"/>
    </w:pPr>
    <w:r>
      <w:rPr>
        <w:noProof/>
      </w:rPr>
      <w:drawing>
        <wp:inline distT="0" distB="0" distL="0" distR="0" wp14:anchorId="645B1F54" wp14:editId="645B1F55">
          <wp:extent cx="5760720" cy="789940"/>
          <wp:effectExtent l="0" t="0" r="0" b="0"/>
          <wp:docPr id="1" name="Obraz 4" descr="logotypy: Norweskiego Mechanizmu Finansowego na lata 2014-2021;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logotypy: Norweskiego Mechanizmu Finansowego na lata 2014-2021; PARP grupa PF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541"/>
    <w:multiLevelType w:val="hybridMultilevel"/>
    <w:tmpl w:val="A7E80D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9ED"/>
    <w:multiLevelType w:val="multilevel"/>
    <w:tmpl w:val="27CE8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0C01"/>
    <w:multiLevelType w:val="multilevel"/>
    <w:tmpl w:val="7688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962DB"/>
    <w:multiLevelType w:val="multilevel"/>
    <w:tmpl w:val="7082A74A"/>
    <w:lvl w:ilvl="0">
      <w:start w:val="5"/>
      <w:numFmt w:val="lowerLetter"/>
      <w:lvlText w:val="%1."/>
      <w:lvlJc w:val="left"/>
      <w:pPr>
        <w:tabs>
          <w:tab w:val="num" w:pos="-52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-525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-525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-525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-525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-525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-525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-525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-525"/>
        </w:tabs>
        <w:ind w:left="6687" w:hanging="180"/>
      </w:pPr>
    </w:lvl>
  </w:abstractNum>
  <w:abstractNum w:abstractNumId="4" w15:restartNumberingAfterBreak="0">
    <w:nsid w:val="5342500A"/>
    <w:multiLevelType w:val="multilevel"/>
    <w:tmpl w:val="CA7ED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493959">
    <w:abstractNumId w:val="1"/>
  </w:num>
  <w:num w:numId="2" w16cid:durableId="1357346718">
    <w:abstractNumId w:val="2"/>
  </w:num>
  <w:num w:numId="3" w16cid:durableId="1593665242">
    <w:abstractNumId w:val="4"/>
  </w:num>
  <w:num w:numId="4" w16cid:durableId="1648048063">
    <w:abstractNumId w:val="3"/>
  </w:num>
  <w:num w:numId="5" w16cid:durableId="1526137536">
    <w:abstractNumId w:val="1"/>
    <w:lvlOverride w:ilvl="0">
      <w:lvl w:ilvl="0">
        <w:start w:val="1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 w16cid:durableId="1414011167">
    <w:abstractNumId w:val="1"/>
    <w:lvlOverride w:ilvl="0">
      <w:lvl w:ilvl="0">
        <w:start w:val="1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 w16cid:durableId="1182089462">
    <w:abstractNumId w:val="1"/>
    <w:lvlOverride w:ilvl="0">
      <w:lvl w:ilvl="0">
        <w:start w:val="1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 w16cid:durableId="456947867">
    <w:abstractNumId w:val="1"/>
    <w:lvlOverride w:ilvl="0">
      <w:lvl w:ilvl="0">
        <w:start w:val="1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 w16cid:durableId="44685656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59333584">
    <w:abstractNumId w:val="4"/>
  </w:num>
  <w:num w:numId="11" w16cid:durableId="1889491345">
    <w:abstractNumId w:val="4"/>
  </w:num>
  <w:num w:numId="12" w16cid:durableId="676422520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 w16cid:durableId="145246412">
    <w:abstractNumId w:val="4"/>
  </w:num>
  <w:num w:numId="14" w16cid:durableId="153577307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5" w16cid:durableId="137969623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6" w16cid:durableId="132717283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7" w16cid:durableId="173867161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8" w16cid:durableId="58946259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 w16cid:durableId="1387223759">
    <w:abstractNumId w:val="4"/>
  </w:num>
  <w:num w:numId="20" w16cid:durableId="1924532513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1" w16cid:durableId="48922228">
    <w:abstractNumId w:val="4"/>
  </w:num>
  <w:num w:numId="22" w16cid:durableId="838692034">
    <w:abstractNumId w:val="4"/>
  </w:num>
  <w:num w:numId="23" w16cid:durableId="274099829">
    <w:abstractNumId w:val="4"/>
  </w:num>
  <w:num w:numId="24" w16cid:durableId="681519069">
    <w:abstractNumId w:val="4"/>
  </w:num>
  <w:num w:numId="25" w16cid:durableId="672804705">
    <w:abstractNumId w:val="4"/>
  </w:num>
  <w:num w:numId="26" w16cid:durableId="357858355">
    <w:abstractNumId w:val="4"/>
  </w:num>
  <w:num w:numId="27" w16cid:durableId="1618373478">
    <w:abstractNumId w:val="4"/>
  </w:num>
  <w:num w:numId="28" w16cid:durableId="1349331463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9" w16cid:durableId="2062821417">
    <w:abstractNumId w:val="4"/>
  </w:num>
  <w:num w:numId="30" w16cid:durableId="704136410">
    <w:abstractNumId w:val="4"/>
  </w:num>
  <w:num w:numId="31" w16cid:durableId="686248493">
    <w:abstractNumId w:val="4"/>
  </w:num>
  <w:num w:numId="32" w16cid:durableId="1332637558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3" w16cid:durableId="50738531">
    <w:abstractNumId w:val="4"/>
  </w:num>
  <w:num w:numId="34" w16cid:durableId="2062560777">
    <w:abstractNumId w:val="4"/>
  </w:num>
  <w:num w:numId="35" w16cid:durableId="205010181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160"/>
          </w:tabs>
          <w:ind w:left="2160" w:hanging="360"/>
        </w:pPr>
      </w:lvl>
    </w:lvlOverride>
  </w:num>
  <w:num w:numId="36" w16cid:durableId="170801986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160"/>
          </w:tabs>
          <w:ind w:left="2160" w:hanging="360"/>
        </w:pPr>
      </w:lvl>
    </w:lvlOverride>
  </w:num>
  <w:num w:numId="37" w16cid:durableId="62331441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8" w16cid:durableId="672026686">
    <w:abstractNumId w:val="4"/>
  </w:num>
  <w:num w:numId="39" w16cid:durableId="1311985774">
    <w:abstractNumId w:val="4"/>
  </w:num>
  <w:num w:numId="40" w16cid:durableId="594362651">
    <w:abstractNumId w:val="4"/>
  </w:num>
  <w:num w:numId="41" w16cid:durableId="1252351096">
    <w:abstractNumId w:val="4"/>
  </w:num>
  <w:num w:numId="42" w16cid:durableId="2104950808">
    <w:abstractNumId w:val="4"/>
  </w:num>
  <w:num w:numId="43" w16cid:durableId="1621761998">
    <w:abstractNumId w:val="4"/>
  </w:num>
  <w:num w:numId="44" w16cid:durableId="1164736371">
    <w:abstractNumId w:val="4"/>
  </w:num>
  <w:num w:numId="45" w16cid:durableId="1467816952">
    <w:abstractNumId w:val="4"/>
  </w:num>
  <w:num w:numId="46" w16cid:durableId="1084493339">
    <w:abstractNumId w:val="4"/>
  </w:num>
  <w:num w:numId="47" w16cid:durableId="294601728">
    <w:abstractNumId w:val="4"/>
  </w:num>
  <w:num w:numId="48" w16cid:durableId="1502618785">
    <w:abstractNumId w:val="4"/>
  </w:num>
  <w:num w:numId="49" w16cid:durableId="681471100">
    <w:abstractNumId w:val="4"/>
  </w:num>
  <w:num w:numId="50" w16cid:durableId="201040060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1" w16cid:durableId="1922324414">
    <w:abstractNumId w:val="4"/>
  </w:num>
  <w:num w:numId="52" w16cid:durableId="1564869270">
    <w:abstractNumId w:val="4"/>
  </w:num>
  <w:num w:numId="53" w16cid:durableId="1385641982">
    <w:abstractNumId w:val="4"/>
  </w:num>
  <w:num w:numId="54" w16cid:durableId="142522712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5" w16cid:durableId="81168109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6" w16cid:durableId="1170674892">
    <w:abstractNumId w:val="4"/>
  </w:num>
  <w:num w:numId="57" w16cid:durableId="1068766130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8" w16cid:durableId="118840722">
    <w:abstractNumId w:val="4"/>
  </w:num>
  <w:num w:numId="59" w16cid:durableId="996112187">
    <w:abstractNumId w:val="4"/>
  </w:num>
  <w:num w:numId="60" w16cid:durableId="72884494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1" w16cid:durableId="86097103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2" w16cid:durableId="965501690">
    <w:abstractNumId w:val="4"/>
  </w:num>
  <w:num w:numId="63" w16cid:durableId="358044623">
    <w:abstractNumId w:val="4"/>
  </w:num>
  <w:num w:numId="64" w16cid:durableId="1693191150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5" w16cid:durableId="242372031">
    <w:abstractNumId w:val="4"/>
  </w:num>
  <w:num w:numId="66" w16cid:durableId="695499411">
    <w:abstractNumId w:val="4"/>
  </w:num>
  <w:num w:numId="67" w16cid:durableId="818497325">
    <w:abstractNumId w:val="4"/>
  </w:num>
  <w:num w:numId="68" w16cid:durableId="1229265581">
    <w:abstractNumId w:val="4"/>
  </w:num>
  <w:num w:numId="69" w16cid:durableId="2070421481">
    <w:abstractNumId w:val="4"/>
  </w:num>
  <w:num w:numId="70" w16cid:durableId="1826697731">
    <w:abstractNumId w:val="4"/>
  </w:num>
  <w:num w:numId="71" w16cid:durableId="90426640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2" w16cid:durableId="541670520">
    <w:abstractNumId w:val="4"/>
  </w:num>
  <w:num w:numId="73" w16cid:durableId="193852084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4" w16cid:durableId="155519695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5" w16cid:durableId="61001487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6" w16cid:durableId="1096973373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7" w16cid:durableId="9332809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8" w16cid:durableId="1580678178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9" w16cid:durableId="162411975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0" w16cid:durableId="145721273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1" w16cid:durableId="2127236670">
    <w:abstractNumId w:val="4"/>
  </w:num>
  <w:num w:numId="82" w16cid:durableId="37069455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3" w16cid:durableId="88545744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4" w16cid:durableId="89050580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5" w16cid:durableId="200366226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6" w16cid:durableId="143559050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7" w16cid:durableId="123216105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8" w16cid:durableId="820346468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9" w16cid:durableId="562133145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0" w16cid:durableId="14432267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1" w16cid:durableId="133503771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2" w16cid:durableId="1597906191">
    <w:abstractNumId w:val="4"/>
  </w:num>
  <w:num w:numId="93" w16cid:durableId="65923176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4" w16cid:durableId="95020868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5" w16cid:durableId="90082478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6" w16cid:durableId="192813685">
    <w:abstractNumId w:val="4"/>
  </w:num>
  <w:num w:numId="97" w16cid:durableId="100717524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8" w16cid:durableId="1788699010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9" w16cid:durableId="137219419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0" w16cid:durableId="72733797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1" w16cid:durableId="151718852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2" w16cid:durableId="13749904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3" w16cid:durableId="13468809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4" w16cid:durableId="115036464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5" w16cid:durableId="1060901070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6" w16cid:durableId="19524180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7" w16cid:durableId="1505822072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8" w16cid:durableId="1615333356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9" w16cid:durableId="712272747">
    <w:abstractNumId w:val="4"/>
  </w:num>
  <w:num w:numId="110" w16cid:durableId="54460774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1" w16cid:durableId="212159755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2" w16cid:durableId="307634309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3" w16cid:durableId="604849391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4" w16cid:durableId="794834423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5" w16cid:durableId="546449007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6" w16cid:durableId="1616711055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7" w16cid:durableId="1677613894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8" w16cid:durableId="718939978">
    <w:abstractNumId w:val="4"/>
    <w:lvlOverride w:ilvl="0">
      <w:lvl w:ilvl="0">
        <w:start w:val="4"/>
        <w:numFmt w:val="decimal"/>
        <w:lvlText w:val="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9" w16cid:durableId="2100178254">
    <w:abstractNumId w:val="4"/>
  </w:num>
  <w:num w:numId="120" w16cid:durableId="195585992">
    <w:abstractNumId w:val="4"/>
  </w:num>
  <w:num w:numId="121" w16cid:durableId="942687822">
    <w:abstractNumId w:val="0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E4"/>
    <w:rsid w:val="00037230"/>
    <w:rsid w:val="001C4665"/>
    <w:rsid w:val="001F0801"/>
    <w:rsid w:val="002C75EC"/>
    <w:rsid w:val="00312B1A"/>
    <w:rsid w:val="003A6EA0"/>
    <w:rsid w:val="003D18BC"/>
    <w:rsid w:val="0041688E"/>
    <w:rsid w:val="004E583A"/>
    <w:rsid w:val="005B3A9F"/>
    <w:rsid w:val="006B4AE4"/>
    <w:rsid w:val="006D0CDE"/>
    <w:rsid w:val="00730F84"/>
    <w:rsid w:val="007F65CC"/>
    <w:rsid w:val="00AB66D0"/>
    <w:rsid w:val="00AE16ED"/>
    <w:rsid w:val="00CA3637"/>
    <w:rsid w:val="00D51AB5"/>
    <w:rsid w:val="00DB0657"/>
    <w:rsid w:val="00E505C6"/>
    <w:rsid w:val="00E50B4C"/>
    <w:rsid w:val="00EB4B9E"/>
    <w:rsid w:val="00EF754E"/>
    <w:rsid w:val="00F16BE4"/>
    <w:rsid w:val="00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1EAC"/>
  <w15:docId w15:val="{558F3BE6-F3DE-4491-A75D-A7D9A33C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5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605CC"/>
  </w:style>
  <w:style w:type="character" w:customStyle="1" w:styleId="StopkaZnak">
    <w:name w:val="Stopka Znak"/>
    <w:basedOn w:val="Domylnaczcionkaakapitu"/>
    <w:link w:val="Stopka"/>
    <w:uiPriority w:val="99"/>
    <w:qFormat/>
    <w:rsid w:val="000605CC"/>
  </w:style>
  <w:style w:type="character" w:styleId="Tekstzastpczy">
    <w:name w:val="Placeholder Text"/>
    <w:basedOn w:val="Domylnaczcionkaakapitu"/>
    <w:uiPriority w:val="99"/>
    <w:semiHidden/>
    <w:qFormat/>
    <w:rsid w:val="00BA614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74B8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74B8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4B8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4B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74B8A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605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05C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316C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74B8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4B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4B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5841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65CF2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65CF2"/>
    <w:pPr>
      <w:spacing w:after="283" w:line="276" w:lineRule="auto"/>
    </w:pPr>
  </w:style>
  <w:style w:type="table" w:customStyle="1" w:styleId="3">
    <w:name w:val="3"/>
    <w:basedOn w:val="Standardowy"/>
    <w:rsid w:val="00436EC0"/>
    <w:rPr>
      <w:lang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Standardowy"/>
    <w:rsid w:val="00436EC0"/>
    <w:rPr>
      <w:lang w:eastAsia="pl-PL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3561</Words>
  <Characters>21371</Characters>
  <Application>Microsoft Office Word</Application>
  <DocSecurity>0</DocSecurity>
  <Lines>178</Lines>
  <Paragraphs>49</Paragraphs>
  <ScaleCrop>false</ScaleCrop>
  <Company/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Michał Suska</cp:lastModifiedBy>
  <cp:revision>68</cp:revision>
  <dcterms:created xsi:type="dcterms:W3CDTF">2023-11-27T12:07:00Z</dcterms:created>
  <dcterms:modified xsi:type="dcterms:W3CDTF">2023-11-28T10:27:00Z</dcterms:modified>
  <dc:language>pl-PL</dc:language>
</cp:coreProperties>
</file>