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EE39F" w14:textId="7533EDD3" w:rsidR="00D91347" w:rsidRPr="0027799B" w:rsidRDefault="00A867B9" w:rsidP="00F53138">
      <w:pPr>
        <w:pStyle w:val="Standard"/>
        <w:spacing w:after="0" w:line="240" w:lineRule="auto"/>
        <w:ind w:left="567"/>
        <w:jc w:val="right"/>
        <w:rPr>
          <w:rFonts w:ascii="Century Gothic" w:hAnsi="Century Gothic"/>
          <w:sz w:val="20"/>
          <w:szCs w:val="20"/>
        </w:rPr>
      </w:pPr>
      <w:r w:rsidRPr="0027799B">
        <w:rPr>
          <w:rFonts w:ascii="Century Gothic" w:hAnsi="Century Gothic"/>
          <w:sz w:val="20"/>
          <w:szCs w:val="20"/>
        </w:rPr>
        <w:t xml:space="preserve">Jaworzno, </w:t>
      </w:r>
      <w:r w:rsidR="00600307">
        <w:rPr>
          <w:rFonts w:ascii="Century Gothic" w:hAnsi="Century Gothic"/>
          <w:sz w:val="20"/>
          <w:szCs w:val="20"/>
        </w:rPr>
        <w:t>2</w:t>
      </w:r>
      <w:r w:rsidR="00455621">
        <w:rPr>
          <w:rFonts w:ascii="Century Gothic" w:hAnsi="Century Gothic"/>
          <w:sz w:val="20"/>
          <w:szCs w:val="20"/>
        </w:rPr>
        <w:t>4</w:t>
      </w:r>
      <w:r w:rsidRPr="0027799B">
        <w:rPr>
          <w:rFonts w:ascii="Century Gothic" w:hAnsi="Century Gothic"/>
          <w:sz w:val="20"/>
          <w:szCs w:val="20"/>
        </w:rPr>
        <w:t>.1</w:t>
      </w:r>
      <w:r w:rsidR="00455621">
        <w:rPr>
          <w:rFonts w:ascii="Century Gothic" w:hAnsi="Century Gothic"/>
          <w:sz w:val="20"/>
          <w:szCs w:val="20"/>
        </w:rPr>
        <w:t>1</w:t>
      </w:r>
      <w:r w:rsidRPr="0027799B">
        <w:rPr>
          <w:rFonts w:ascii="Century Gothic" w:hAnsi="Century Gothic"/>
          <w:sz w:val="20"/>
          <w:szCs w:val="20"/>
        </w:rPr>
        <w:t>.2023</w:t>
      </w:r>
    </w:p>
    <w:p w14:paraId="068C8E43" w14:textId="77777777" w:rsidR="00A867B9" w:rsidRPr="0027799B" w:rsidRDefault="00A867B9" w:rsidP="00F53138">
      <w:pPr>
        <w:pStyle w:val="Standard"/>
        <w:spacing w:after="0" w:line="240" w:lineRule="auto"/>
        <w:ind w:left="567"/>
        <w:rPr>
          <w:rFonts w:ascii="Century Gothic" w:hAnsi="Century Gothic"/>
          <w:sz w:val="20"/>
          <w:szCs w:val="20"/>
        </w:rPr>
      </w:pPr>
    </w:p>
    <w:p w14:paraId="30EF7B82" w14:textId="77777777" w:rsidR="00A867B9" w:rsidRPr="0027799B" w:rsidRDefault="00A867B9" w:rsidP="00F53138">
      <w:pPr>
        <w:pStyle w:val="Standard"/>
        <w:spacing w:after="0" w:line="240" w:lineRule="auto"/>
        <w:ind w:left="567"/>
        <w:rPr>
          <w:rFonts w:ascii="Century Gothic" w:hAnsi="Century Gothic"/>
          <w:sz w:val="20"/>
          <w:szCs w:val="20"/>
        </w:rPr>
      </w:pPr>
    </w:p>
    <w:p w14:paraId="3EEFCC9E" w14:textId="757BC3A5" w:rsidR="00A867B9" w:rsidRPr="0027799B" w:rsidRDefault="008E25D5" w:rsidP="00F53138">
      <w:pPr>
        <w:pStyle w:val="Standard"/>
        <w:spacing w:after="0" w:line="240" w:lineRule="auto"/>
        <w:ind w:left="567"/>
        <w:jc w:val="center"/>
        <w:rPr>
          <w:rFonts w:ascii="Century Gothic" w:hAnsi="Century Gothic"/>
          <w:b/>
          <w:bCs/>
          <w:sz w:val="20"/>
          <w:szCs w:val="20"/>
        </w:rPr>
      </w:pPr>
      <w:r w:rsidRPr="0027799B">
        <w:rPr>
          <w:rFonts w:ascii="Century Gothic" w:hAnsi="Century Gothic"/>
          <w:b/>
          <w:bCs/>
          <w:sz w:val="20"/>
          <w:szCs w:val="20"/>
        </w:rPr>
        <w:t>ZAPYTANIE OFERTOWE</w:t>
      </w:r>
    </w:p>
    <w:p w14:paraId="471383EB" w14:textId="3331D372" w:rsidR="00A867B9" w:rsidRPr="0027799B" w:rsidRDefault="008E25D5" w:rsidP="00F53138">
      <w:pPr>
        <w:pStyle w:val="Standard"/>
        <w:spacing w:after="0" w:line="240" w:lineRule="auto"/>
        <w:ind w:left="567"/>
        <w:jc w:val="center"/>
        <w:rPr>
          <w:rFonts w:ascii="Century Gothic" w:hAnsi="Century Gothic"/>
          <w:b/>
          <w:bCs/>
          <w:sz w:val="20"/>
          <w:szCs w:val="20"/>
        </w:rPr>
      </w:pPr>
      <w:r w:rsidRPr="0027799B">
        <w:rPr>
          <w:rFonts w:ascii="Century Gothic" w:hAnsi="Century Gothic"/>
          <w:b/>
          <w:bCs/>
          <w:sz w:val="20"/>
          <w:szCs w:val="20"/>
        </w:rPr>
        <w:t>NR 0</w:t>
      </w:r>
      <w:r w:rsidR="00455621">
        <w:rPr>
          <w:rFonts w:ascii="Century Gothic" w:hAnsi="Century Gothic"/>
          <w:b/>
          <w:bCs/>
          <w:sz w:val="20"/>
          <w:szCs w:val="20"/>
        </w:rPr>
        <w:t>2</w:t>
      </w:r>
      <w:r w:rsidRPr="0027799B">
        <w:rPr>
          <w:rFonts w:ascii="Century Gothic" w:hAnsi="Century Gothic"/>
          <w:b/>
          <w:bCs/>
          <w:sz w:val="20"/>
          <w:szCs w:val="20"/>
        </w:rPr>
        <w:t>/2023</w:t>
      </w:r>
    </w:p>
    <w:p w14:paraId="531E9DF9" w14:textId="77777777" w:rsidR="008E25D5" w:rsidRPr="0027799B" w:rsidRDefault="008E25D5" w:rsidP="00F53138">
      <w:pPr>
        <w:pStyle w:val="Standard"/>
        <w:spacing w:after="0" w:line="240" w:lineRule="auto"/>
        <w:ind w:left="567"/>
        <w:jc w:val="center"/>
        <w:rPr>
          <w:rFonts w:ascii="Century Gothic" w:hAnsi="Century Gothic"/>
          <w:b/>
          <w:bCs/>
          <w:sz w:val="20"/>
          <w:szCs w:val="20"/>
        </w:rPr>
      </w:pPr>
    </w:p>
    <w:p w14:paraId="53E5C41F" w14:textId="77777777" w:rsidR="00132102" w:rsidRDefault="00132102" w:rsidP="00F53138">
      <w:pPr>
        <w:pStyle w:val="Standard"/>
        <w:spacing w:after="0" w:line="240" w:lineRule="auto"/>
        <w:rPr>
          <w:rFonts w:ascii="Century Gothic" w:hAnsi="Century Gothic"/>
          <w:b/>
          <w:bCs/>
          <w:sz w:val="20"/>
          <w:szCs w:val="20"/>
        </w:rPr>
      </w:pPr>
    </w:p>
    <w:p w14:paraId="05CDE850" w14:textId="21B13549" w:rsidR="00B109DD" w:rsidRPr="0027799B" w:rsidRDefault="008E25D5" w:rsidP="00F53138">
      <w:pPr>
        <w:pStyle w:val="Standard"/>
        <w:numPr>
          <w:ilvl w:val="0"/>
          <w:numId w:val="23"/>
        </w:numPr>
        <w:spacing w:after="0" w:line="240" w:lineRule="auto"/>
        <w:jc w:val="both"/>
        <w:rPr>
          <w:rFonts w:ascii="Century Gothic" w:hAnsi="Century Gothic"/>
          <w:b/>
          <w:bCs/>
          <w:sz w:val="20"/>
          <w:szCs w:val="20"/>
        </w:rPr>
      </w:pPr>
      <w:r w:rsidRPr="0027799B">
        <w:rPr>
          <w:rFonts w:ascii="Century Gothic" w:hAnsi="Century Gothic"/>
          <w:b/>
          <w:bCs/>
          <w:sz w:val="20"/>
          <w:szCs w:val="20"/>
        </w:rPr>
        <w:t>ZAMAWIAJĄCY</w:t>
      </w:r>
    </w:p>
    <w:p w14:paraId="02FB9D70" w14:textId="1B4EDFD0" w:rsidR="00B109DD" w:rsidRPr="0027799B" w:rsidRDefault="00B109DD" w:rsidP="00F53138">
      <w:pPr>
        <w:pStyle w:val="Standard"/>
        <w:spacing w:after="0" w:line="240" w:lineRule="auto"/>
        <w:ind w:left="567"/>
        <w:jc w:val="both"/>
        <w:rPr>
          <w:rFonts w:ascii="Century Gothic" w:hAnsi="Century Gothic"/>
          <w:sz w:val="20"/>
          <w:szCs w:val="20"/>
          <w:lang w:val="en-US"/>
        </w:rPr>
      </w:pPr>
      <w:r w:rsidRPr="0027799B">
        <w:rPr>
          <w:rFonts w:ascii="Century Gothic" w:hAnsi="Century Gothic"/>
          <w:sz w:val="20"/>
          <w:szCs w:val="20"/>
          <w:lang w:val="en-US"/>
        </w:rPr>
        <w:t>ZEN LOGISTICS Sp.z o.o.</w:t>
      </w:r>
    </w:p>
    <w:p w14:paraId="0A6342E7" w14:textId="38AF9C72" w:rsidR="00B109DD" w:rsidRPr="0027799B" w:rsidRDefault="00B109DD" w:rsidP="00F53138">
      <w:pPr>
        <w:pStyle w:val="Standard"/>
        <w:spacing w:after="0" w:line="240" w:lineRule="auto"/>
        <w:ind w:left="567"/>
        <w:jc w:val="both"/>
        <w:rPr>
          <w:rFonts w:ascii="Century Gothic" w:hAnsi="Century Gothic"/>
          <w:sz w:val="20"/>
          <w:szCs w:val="20"/>
        </w:rPr>
      </w:pPr>
      <w:r w:rsidRPr="0027799B">
        <w:rPr>
          <w:rFonts w:ascii="Century Gothic" w:hAnsi="Century Gothic"/>
          <w:sz w:val="20"/>
          <w:szCs w:val="20"/>
        </w:rPr>
        <w:t xml:space="preserve">ul. </w:t>
      </w:r>
      <w:r w:rsidR="00E82F6A" w:rsidRPr="0027799B">
        <w:rPr>
          <w:rFonts w:ascii="Century Gothic" w:hAnsi="Century Gothic"/>
          <w:sz w:val="20"/>
          <w:szCs w:val="20"/>
        </w:rPr>
        <w:t xml:space="preserve">Wojska Polskiego </w:t>
      </w:r>
      <w:r w:rsidR="008E25D5" w:rsidRPr="0027799B">
        <w:rPr>
          <w:rFonts w:ascii="Century Gothic" w:hAnsi="Century Gothic"/>
          <w:sz w:val="20"/>
          <w:szCs w:val="20"/>
        </w:rPr>
        <w:t>2F</w:t>
      </w:r>
    </w:p>
    <w:p w14:paraId="70085A9B" w14:textId="74CE503E" w:rsidR="008E25D5" w:rsidRPr="0027799B" w:rsidRDefault="008E25D5" w:rsidP="00F53138">
      <w:pPr>
        <w:pStyle w:val="Standard"/>
        <w:spacing w:after="0" w:line="240" w:lineRule="auto"/>
        <w:ind w:left="567"/>
        <w:jc w:val="both"/>
        <w:rPr>
          <w:rFonts w:ascii="Century Gothic" w:hAnsi="Century Gothic"/>
          <w:sz w:val="20"/>
          <w:szCs w:val="20"/>
        </w:rPr>
      </w:pPr>
      <w:r w:rsidRPr="0027799B">
        <w:rPr>
          <w:rFonts w:ascii="Century Gothic" w:hAnsi="Century Gothic"/>
          <w:sz w:val="20"/>
          <w:szCs w:val="20"/>
        </w:rPr>
        <w:t>43-603 Jaworzno</w:t>
      </w:r>
    </w:p>
    <w:p w14:paraId="133487F8" w14:textId="5174C77D" w:rsidR="00A705AC" w:rsidRPr="0027799B" w:rsidRDefault="00A705AC" w:rsidP="00F53138">
      <w:pPr>
        <w:pStyle w:val="Standard"/>
        <w:spacing w:after="0" w:line="240" w:lineRule="auto"/>
        <w:ind w:left="567"/>
        <w:jc w:val="both"/>
        <w:rPr>
          <w:rFonts w:ascii="Century Gothic" w:hAnsi="Century Gothic"/>
          <w:sz w:val="20"/>
          <w:szCs w:val="20"/>
        </w:rPr>
      </w:pPr>
      <w:r w:rsidRPr="0027799B">
        <w:rPr>
          <w:rFonts w:ascii="Century Gothic" w:hAnsi="Century Gothic"/>
          <w:sz w:val="20"/>
          <w:szCs w:val="20"/>
        </w:rPr>
        <w:t>NIP:</w:t>
      </w:r>
      <w:r w:rsidR="00F83FBE" w:rsidRPr="0027799B">
        <w:rPr>
          <w:rFonts w:ascii="Century Gothic" w:hAnsi="Century Gothic"/>
          <w:sz w:val="20"/>
          <w:szCs w:val="20"/>
        </w:rPr>
        <w:t xml:space="preserve"> 6322031328</w:t>
      </w:r>
    </w:p>
    <w:p w14:paraId="56B7E5D3" w14:textId="5805B7AD" w:rsidR="00A705AC" w:rsidRPr="0027799B" w:rsidRDefault="00A705AC" w:rsidP="00F53138">
      <w:pPr>
        <w:pStyle w:val="Standard"/>
        <w:spacing w:after="0" w:line="240" w:lineRule="auto"/>
        <w:ind w:left="567"/>
        <w:jc w:val="both"/>
        <w:rPr>
          <w:rFonts w:ascii="Century Gothic" w:hAnsi="Century Gothic"/>
          <w:sz w:val="20"/>
          <w:szCs w:val="20"/>
          <w:lang w:val="en-US"/>
        </w:rPr>
      </w:pPr>
      <w:r w:rsidRPr="0027799B">
        <w:rPr>
          <w:rFonts w:ascii="Century Gothic" w:hAnsi="Century Gothic"/>
          <w:sz w:val="20"/>
          <w:szCs w:val="20"/>
          <w:lang w:val="en-US"/>
        </w:rPr>
        <w:t xml:space="preserve">REGON: </w:t>
      </w:r>
      <w:r w:rsidR="00F83FBE" w:rsidRPr="0027799B">
        <w:rPr>
          <w:rFonts w:ascii="Century Gothic" w:hAnsi="Century Gothic"/>
          <w:sz w:val="20"/>
          <w:szCs w:val="20"/>
          <w:lang w:val="en-US"/>
        </w:rPr>
        <w:t>522209109</w:t>
      </w:r>
    </w:p>
    <w:p w14:paraId="4DFC31FF" w14:textId="5D78DA0F" w:rsidR="00A705AC" w:rsidRPr="0027799B" w:rsidRDefault="00A705AC" w:rsidP="00F53138">
      <w:pPr>
        <w:pStyle w:val="Standard"/>
        <w:spacing w:after="0" w:line="240" w:lineRule="auto"/>
        <w:ind w:left="567"/>
        <w:jc w:val="both"/>
        <w:rPr>
          <w:rFonts w:ascii="Century Gothic" w:hAnsi="Century Gothic"/>
          <w:sz w:val="20"/>
          <w:szCs w:val="20"/>
          <w:lang w:val="en-US"/>
        </w:rPr>
      </w:pPr>
      <w:r w:rsidRPr="0027799B">
        <w:rPr>
          <w:rFonts w:ascii="Century Gothic" w:hAnsi="Century Gothic"/>
          <w:sz w:val="20"/>
          <w:szCs w:val="20"/>
          <w:lang w:val="en-US"/>
        </w:rPr>
        <w:t>KRS:</w:t>
      </w:r>
      <w:r w:rsidR="00FC6F29" w:rsidRPr="0027799B">
        <w:rPr>
          <w:rFonts w:ascii="Century Gothic" w:hAnsi="Century Gothic"/>
          <w:sz w:val="20"/>
          <w:szCs w:val="20"/>
          <w:lang w:val="en-US"/>
        </w:rPr>
        <w:t xml:space="preserve"> 0000975453</w:t>
      </w:r>
    </w:p>
    <w:p w14:paraId="49D52B01" w14:textId="4B0CBF5B" w:rsidR="00A705AC" w:rsidRPr="0027799B" w:rsidRDefault="00F83FBE" w:rsidP="00F53138">
      <w:pPr>
        <w:pStyle w:val="Standard"/>
        <w:spacing w:after="0" w:line="240" w:lineRule="auto"/>
        <w:ind w:left="567"/>
        <w:jc w:val="both"/>
        <w:rPr>
          <w:rFonts w:ascii="Century Gothic" w:hAnsi="Century Gothic"/>
          <w:sz w:val="20"/>
          <w:szCs w:val="20"/>
          <w:lang w:val="en-US"/>
        </w:rPr>
      </w:pPr>
      <w:r w:rsidRPr="0027799B">
        <w:rPr>
          <w:rFonts w:ascii="Century Gothic" w:hAnsi="Century Gothic"/>
          <w:sz w:val="20"/>
          <w:szCs w:val="20"/>
          <w:lang w:val="en-US"/>
        </w:rPr>
        <w:t>Tel.: +48 500 000 060</w:t>
      </w:r>
    </w:p>
    <w:p w14:paraId="11D1D31D" w14:textId="6D341F24" w:rsidR="00F83FBE" w:rsidRPr="0027799B" w:rsidRDefault="00F83FBE" w:rsidP="00F53138">
      <w:pPr>
        <w:pStyle w:val="Standard"/>
        <w:spacing w:after="0" w:line="240" w:lineRule="auto"/>
        <w:ind w:left="567"/>
        <w:jc w:val="both"/>
        <w:rPr>
          <w:rFonts w:ascii="Century Gothic" w:hAnsi="Century Gothic"/>
          <w:sz w:val="20"/>
          <w:szCs w:val="20"/>
          <w:lang w:val="en-US"/>
        </w:rPr>
      </w:pPr>
      <w:r w:rsidRPr="0027799B">
        <w:rPr>
          <w:rFonts w:ascii="Century Gothic" w:hAnsi="Century Gothic"/>
          <w:sz w:val="20"/>
          <w:szCs w:val="20"/>
          <w:lang w:val="en-US"/>
        </w:rPr>
        <w:t>E-mail: sekretariat@zenlogistics.pl</w:t>
      </w:r>
    </w:p>
    <w:p w14:paraId="13EA5F73" w14:textId="77777777" w:rsidR="00B109DD" w:rsidRPr="0027799B" w:rsidRDefault="00B109DD" w:rsidP="00F53138">
      <w:pPr>
        <w:pStyle w:val="Standard"/>
        <w:spacing w:after="0" w:line="240" w:lineRule="auto"/>
        <w:ind w:left="567"/>
        <w:jc w:val="both"/>
        <w:rPr>
          <w:rFonts w:ascii="Century Gothic" w:hAnsi="Century Gothic"/>
          <w:sz w:val="20"/>
          <w:szCs w:val="20"/>
          <w:lang w:val="en-US"/>
        </w:rPr>
      </w:pPr>
    </w:p>
    <w:p w14:paraId="67B7B7BD" w14:textId="37D688A6" w:rsidR="002A55D8" w:rsidRPr="0027799B" w:rsidRDefault="002A55D8" w:rsidP="00F53138">
      <w:pPr>
        <w:pStyle w:val="Standard"/>
        <w:numPr>
          <w:ilvl w:val="0"/>
          <w:numId w:val="23"/>
        </w:numPr>
        <w:jc w:val="both"/>
        <w:rPr>
          <w:rFonts w:ascii="Century Gothic" w:hAnsi="Century Gothic"/>
          <w:b/>
          <w:sz w:val="20"/>
          <w:szCs w:val="20"/>
        </w:rPr>
      </w:pPr>
      <w:r w:rsidRPr="0027799B">
        <w:rPr>
          <w:rFonts w:ascii="Century Gothic" w:hAnsi="Century Gothic"/>
          <w:b/>
          <w:sz w:val="20"/>
          <w:szCs w:val="20"/>
        </w:rPr>
        <w:t>TRYB ZAMÓWIENIA:</w:t>
      </w:r>
    </w:p>
    <w:p w14:paraId="344399A4" w14:textId="77777777" w:rsidR="002A55D8" w:rsidRPr="0027799B" w:rsidRDefault="002A55D8" w:rsidP="00F53138">
      <w:pPr>
        <w:pStyle w:val="Standard"/>
        <w:numPr>
          <w:ilvl w:val="0"/>
          <w:numId w:val="24"/>
        </w:numPr>
        <w:spacing w:line="245" w:lineRule="auto"/>
        <w:contextualSpacing/>
        <w:jc w:val="both"/>
        <w:rPr>
          <w:rFonts w:ascii="Century Gothic" w:hAnsi="Century Gothic"/>
          <w:sz w:val="20"/>
          <w:szCs w:val="20"/>
        </w:rPr>
      </w:pPr>
      <w:r w:rsidRPr="0027799B">
        <w:rPr>
          <w:rFonts w:ascii="Century Gothic" w:hAnsi="Century Gothic"/>
          <w:sz w:val="20"/>
          <w:szCs w:val="20"/>
        </w:rPr>
        <w:t>Niniejsze postępowanie nie podlega przepisom ustawy z dnia 29 stycznia 2004 r. Prawo zamówień publicznych (Dz.U. 2004 nr 19 poz. 177 z późniejszymi zmianami).</w:t>
      </w:r>
    </w:p>
    <w:p w14:paraId="2069FC80" w14:textId="77777777" w:rsidR="002A55D8" w:rsidRPr="0027799B" w:rsidRDefault="002A55D8" w:rsidP="00F53138">
      <w:pPr>
        <w:pStyle w:val="Standard"/>
        <w:numPr>
          <w:ilvl w:val="0"/>
          <w:numId w:val="24"/>
        </w:numPr>
        <w:spacing w:line="245" w:lineRule="auto"/>
        <w:contextualSpacing/>
        <w:jc w:val="both"/>
        <w:rPr>
          <w:rFonts w:ascii="Century Gothic" w:hAnsi="Century Gothic"/>
          <w:sz w:val="20"/>
          <w:szCs w:val="20"/>
        </w:rPr>
      </w:pPr>
      <w:r w:rsidRPr="0027799B">
        <w:rPr>
          <w:rFonts w:ascii="Century Gothic" w:hAnsi="Century Gothic"/>
          <w:sz w:val="20"/>
          <w:szCs w:val="20"/>
        </w:rPr>
        <w:t>Niniejsze postępowanie jest prowadzone zgodnie z zachowaniem zasady konkurencyjności, jawności, przejrzystości i równego dostępu.</w:t>
      </w:r>
    </w:p>
    <w:p w14:paraId="1D087EC3" w14:textId="77777777" w:rsidR="002A55D8" w:rsidRPr="0027799B" w:rsidRDefault="002A55D8" w:rsidP="00F53138">
      <w:pPr>
        <w:pStyle w:val="Standard"/>
        <w:numPr>
          <w:ilvl w:val="0"/>
          <w:numId w:val="24"/>
        </w:numPr>
        <w:spacing w:line="245" w:lineRule="auto"/>
        <w:contextualSpacing/>
        <w:jc w:val="both"/>
        <w:rPr>
          <w:rFonts w:ascii="Century Gothic" w:hAnsi="Century Gothic"/>
          <w:color w:val="FF0000"/>
          <w:sz w:val="20"/>
          <w:szCs w:val="20"/>
        </w:rPr>
      </w:pPr>
      <w:r w:rsidRPr="00AB0A17">
        <w:rPr>
          <w:rFonts w:ascii="Century Gothic" w:hAnsi="Century Gothic"/>
          <w:sz w:val="20"/>
          <w:szCs w:val="20"/>
        </w:rPr>
        <w:t>Zamawiający zastrzega sobie prawo unieważnienia postępowania na każdym jego etapie z podaniem przyczyny szczegółowo ujętej w pkt IX zapytania.</w:t>
      </w:r>
    </w:p>
    <w:p w14:paraId="69F3C485" w14:textId="77777777" w:rsidR="002A55D8" w:rsidRPr="0027799B" w:rsidRDefault="002A55D8" w:rsidP="00F53138">
      <w:pPr>
        <w:pStyle w:val="Standard"/>
        <w:numPr>
          <w:ilvl w:val="0"/>
          <w:numId w:val="24"/>
        </w:numPr>
        <w:spacing w:line="245" w:lineRule="auto"/>
        <w:contextualSpacing/>
        <w:jc w:val="both"/>
        <w:rPr>
          <w:rFonts w:ascii="Century Gothic" w:hAnsi="Century Gothic"/>
          <w:sz w:val="20"/>
          <w:szCs w:val="20"/>
        </w:rPr>
      </w:pPr>
      <w:r w:rsidRPr="0027799B">
        <w:rPr>
          <w:rFonts w:ascii="Century Gothic" w:hAnsi="Century Gothic"/>
          <w:sz w:val="20"/>
          <w:szCs w:val="20"/>
        </w:rPr>
        <w:t>Zamawiający zastrzega sobie prawo do wystąpienia z zapytaniem dotyczącym dodatkowych informacji, dokumentów lub wyjaśnień.</w:t>
      </w:r>
    </w:p>
    <w:p w14:paraId="47C71FAC" w14:textId="77777777" w:rsidR="002A55D8" w:rsidRPr="0027799B" w:rsidRDefault="002A55D8" w:rsidP="00F53138">
      <w:pPr>
        <w:pStyle w:val="Standard"/>
        <w:numPr>
          <w:ilvl w:val="0"/>
          <w:numId w:val="24"/>
        </w:numPr>
        <w:spacing w:line="245" w:lineRule="auto"/>
        <w:contextualSpacing/>
        <w:jc w:val="both"/>
        <w:rPr>
          <w:rFonts w:ascii="Century Gothic" w:hAnsi="Century Gothic"/>
          <w:sz w:val="20"/>
          <w:szCs w:val="20"/>
        </w:rPr>
      </w:pPr>
      <w:r w:rsidRPr="0027799B">
        <w:rPr>
          <w:rFonts w:ascii="Century Gothic" w:hAnsi="Century Gothic"/>
          <w:sz w:val="20"/>
          <w:szCs w:val="20"/>
        </w:rPr>
        <w:t xml:space="preserve">Niniejsze zapytanie ofertowe nie zobowiązuje Zamawiającego do zawarcia umowy. </w:t>
      </w:r>
    </w:p>
    <w:p w14:paraId="3D16DEE7" w14:textId="77777777" w:rsidR="002A55D8" w:rsidRPr="0027799B" w:rsidRDefault="002A55D8" w:rsidP="00F53138">
      <w:pPr>
        <w:pStyle w:val="Standard"/>
        <w:numPr>
          <w:ilvl w:val="0"/>
          <w:numId w:val="24"/>
        </w:numPr>
        <w:spacing w:line="245" w:lineRule="auto"/>
        <w:contextualSpacing/>
        <w:jc w:val="both"/>
        <w:rPr>
          <w:rFonts w:ascii="Century Gothic" w:hAnsi="Century Gothic"/>
          <w:sz w:val="20"/>
          <w:szCs w:val="20"/>
        </w:rPr>
      </w:pPr>
      <w:r w:rsidRPr="0027799B">
        <w:rPr>
          <w:rFonts w:ascii="Century Gothic" w:hAnsi="Century Gothic"/>
          <w:sz w:val="20"/>
          <w:szCs w:val="20"/>
        </w:rPr>
        <w:t>W ramach niniejszego postępowania Zamawiający nie dopuszcza możliwości składania ofert częściowych ze względu na ciągły, nierozerwalny charakter prac projektowych.</w:t>
      </w:r>
    </w:p>
    <w:p w14:paraId="31722075" w14:textId="77777777" w:rsidR="002A55D8" w:rsidRPr="0027799B" w:rsidRDefault="002A55D8" w:rsidP="00F53138">
      <w:pPr>
        <w:pStyle w:val="Standard"/>
        <w:numPr>
          <w:ilvl w:val="0"/>
          <w:numId w:val="24"/>
        </w:numPr>
        <w:spacing w:line="245" w:lineRule="auto"/>
        <w:contextualSpacing/>
        <w:jc w:val="both"/>
        <w:rPr>
          <w:rFonts w:ascii="Century Gothic" w:hAnsi="Century Gothic"/>
          <w:sz w:val="20"/>
          <w:szCs w:val="20"/>
        </w:rPr>
      </w:pPr>
      <w:r w:rsidRPr="0027799B">
        <w:rPr>
          <w:rFonts w:ascii="Century Gothic" w:hAnsi="Century Gothic"/>
          <w:sz w:val="20"/>
          <w:szCs w:val="20"/>
        </w:rPr>
        <w:t>W ramach niniejszego postępowania Zamawiający nie dopuszcza możliwości składania ofert wariantowych lub wariantowości cen.</w:t>
      </w:r>
    </w:p>
    <w:p w14:paraId="0253E87F" w14:textId="77777777" w:rsidR="002A55D8" w:rsidRPr="0027799B" w:rsidRDefault="002A55D8" w:rsidP="00F53138">
      <w:pPr>
        <w:pStyle w:val="Standard"/>
        <w:numPr>
          <w:ilvl w:val="0"/>
          <w:numId w:val="24"/>
        </w:numPr>
        <w:spacing w:line="245" w:lineRule="auto"/>
        <w:contextualSpacing/>
        <w:jc w:val="both"/>
        <w:rPr>
          <w:rFonts w:ascii="Century Gothic" w:hAnsi="Century Gothic"/>
          <w:sz w:val="20"/>
          <w:szCs w:val="20"/>
        </w:rPr>
      </w:pPr>
      <w:r w:rsidRPr="0027799B">
        <w:rPr>
          <w:rFonts w:ascii="Century Gothic" w:hAnsi="Century Gothic"/>
          <w:sz w:val="20"/>
          <w:szCs w:val="20"/>
        </w:rPr>
        <w:t>Zamawiający ma prawo wglądu do dokumentów potwierdzających prawdziwość danych zawartych w ofercie, a Oferent ma obowiązek takie dokumenty przedstawić do wglądu na wezwanie Zamawiającego.</w:t>
      </w:r>
    </w:p>
    <w:p w14:paraId="4A6E5DCF" w14:textId="77777777" w:rsidR="00B109DD" w:rsidRPr="0027799B" w:rsidRDefault="00B109DD" w:rsidP="00F53138">
      <w:pPr>
        <w:pStyle w:val="Standard"/>
        <w:spacing w:after="0" w:line="240" w:lineRule="auto"/>
        <w:ind w:left="567"/>
        <w:jc w:val="both"/>
        <w:rPr>
          <w:rFonts w:ascii="Century Gothic" w:hAnsi="Century Gothic"/>
          <w:sz w:val="20"/>
          <w:szCs w:val="20"/>
        </w:rPr>
      </w:pPr>
    </w:p>
    <w:p w14:paraId="27483003" w14:textId="77777777" w:rsidR="00A6756E" w:rsidRPr="0027799B" w:rsidRDefault="00A6756E" w:rsidP="00F53138">
      <w:pPr>
        <w:pStyle w:val="Standard"/>
        <w:spacing w:after="0" w:line="240" w:lineRule="auto"/>
        <w:ind w:left="567"/>
        <w:jc w:val="both"/>
        <w:rPr>
          <w:rFonts w:ascii="Century Gothic" w:hAnsi="Century Gothic"/>
          <w:sz w:val="20"/>
          <w:szCs w:val="20"/>
        </w:rPr>
      </w:pPr>
    </w:p>
    <w:p w14:paraId="70DE4EEA" w14:textId="3C6347FF" w:rsidR="00FC6F29" w:rsidRPr="0027799B" w:rsidRDefault="00FC6F29" w:rsidP="00F53138">
      <w:pPr>
        <w:pStyle w:val="Standard"/>
        <w:numPr>
          <w:ilvl w:val="0"/>
          <w:numId w:val="23"/>
        </w:numPr>
        <w:spacing w:after="0" w:line="240" w:lineRule="auto"/>
        <w:jc w:val="both"/>
        <w:rPr>
          <w:rFonts w:ascii="Century Gothic" w:hAnsi="Century Gothic"/>
          <w:b/>
          <w:bCs/>
          <w:sz w:val="20"/>
          <w:szCs w:val="20"/>
        </w:rPr>
      </w:pPr>
      <w:r w:rsidRPr="0027799B">
        <w:rPr>
          <w:rFonts w:ascii="Century Gothic" w:hAnsi="Century Gothic"/>
          <w:b/>
          <w:bCs/>
          <w:sz w:val="20"/>
          <w:szCs w:val="20"/>
        </w:rPr>
        <w:t>PRZEDMIOT ZAMÓWIENIA</w:t>
      </w:r>
    </w:p>
    <w:p w14:paraId="5B8565FD" w14:textId="1B1195FB" w:rsidR="00801347" w:rsidRPr="0027799B" w:rsidRDefault="00801347" w:rsidP="00F53138">
      <w:pPr>
        <w:pStyle w:val="Standard"/>
        <w:spacing w:after="0" w:line="240" w:lineRule="auto"/>
        <w:ind w:left="567"/>
        <w:jc w:val="both"/>
        <w:rPr>
          <w:rFonts w:ascii="Century Gothic" w:hAnsi="Century Gothic"/>
          <w:b/>
          <w:bCs/>
          <w:sz w:val="20"/>
          <w:szCs w:val="20"/>
        </w:rPr>
      </w:pPr>
      <w:r w:rsidRPr="0027799B">
        <w:rPr>
          <w:rFonts w:ascii="Century Gothic" w:hAnsi="Century Gothic"/>
          <w:sz w:val="20"/>
          <w:szCs w:val="20"/>
        </w:rPr>
        <w:t xml:space="preserve">Przedmiotem zamówienia jest usługa projektowa </w:t>
      </w:r>
      <w:r w:rsidR="0054637D" w:rsidRPr="0027799B">
        <w:rPr>
          <w:rFonts w:ascii="Century Gothic" w:hAnsi="Century Gothic"/>
          <w:sz w:val="20"/>
          <w:szCs w:val="20"/>
        </w:rPr>
        <w:t xml:space="preserve">na potrzeby realizacji projektu pn. </w:t>
      </w:r>
      <w:r w:rsidR="0054637D" w:rsidRPr="0027799B">
        <w:rPr>
          <w:rFonts w:ascii="Century Gothic" w:hAnsi="Century Gothic"/>
          <w:b/>
          <w:bCs/>
          <w:sz w:val="20"/>
          <w:szCs w:val="20"/>
        </w:rPr>
        <w:t>„Wdrożenie innowacyjnego systemu SageLogis celem zwiększenia innowacyjności i konkurencyjności Wnioskodawcy – Zen Logistics Sp. z o.o.”</w:t>
      </w:r>
    </w:p>
    <w:p w14:paraId="6D698896" w14:textId="77777777" w:rsidR="003550B7" w:rsidRPr="0027799B" w:rsidRDefault="003550B7" w:rsidP="00F53138">
      <w:pPr>
        <w:pStyle w:val="Standard"/>
        <w:spacing w:after="0" w:line="240" w:lineRule="auto"/>
        <w:ind w:left="567"/>
        <w:jc w:val="both"/>
        <w:rPr>
          <w:rFonts w:ascii="Century Gothic" w:hAnsi="Century Gothic"/>
          <w:b/>
          <w:bCs/>
          <w:sz w:val="20"/>
          <w:szCs w:val="20"/>
        </w:rPr>
      </w:pPr>
    </w:p>
    <w:p w14:paraId="3C61B8BA" w14:textId="77777777" w:rsidR="00801347" w:rsidRPr="0027799B" w:rsidRDefault="00801347" w:rsidP="00F53138">
      <w:pPr>
        <w:pStyle w:val="Standard"/>
        <w:spacing w:after="0" w:line="240" w:lineRule="auto"/>
        <w:ind w:left="567"/>
        <w:jc w:val="both"/>
        <w:rPr>
          <w:rFonts w:ascii="Century Gothic" w:hAnsi="Century Gothic"/>
          <w:sz w:val="20"/>
          <w:szCs w:val="20"/>
        </w:rPr>
      </w:pPr>
    </w:p>
    <w:p w14:paraId="3B7BDDE1" w14:textId="4F88EF67" w:rsidR="00AC13B9" w:rsidRPr="0027799B" w:rsidRDefault="00AC13B9" w:rsidP="00F53138">
      <w:pPr>
        <w:pStyle w:val="Standard"/>
        <w:ind w:left="567"/>
        <w:jc w:val="both"/>
        <w:rPr>
          <w:rFonts w:ascii="Century Gothic" w:hAnsi="Century Gothic"/>
          <w:b/>
          <w:bCs/>
          <w:sz w:val="20"/>
          <w:szCs w:val="20"/>
        </w:rPr>
      </w:pPr>
      <w:r w:rsidRPr="0027799B">
        <w:rPr>
          <w:rFonts w:ascii="Century Gothic" w:hAnsi="Century Gothic"/>
          <w:b/>
          <w:bCs/>
          <w:sz w:val="20"/>
          <w:szCs w:val="20"/>
        </w:rPr>
        <w:t>Kody CPV:</w:t>
      </w:r>
    </w:p>
    <w:p w14:paraId="19FBCEF7" w14:textId="230F2F67" w:rsidR="00AC13B9" w:rsidRPr="0027799B" w:rsidRDefault="00AC13B9" w:rsidP="00F53138">
      <w:pPr>
        <w:widowControl/>
        <w:spacing w:after="0" w:line="240" w:lineRule="auto"/>
        <w:ind w:left="2835" w:hanging="1701"/>
        <w:jc w:val="both"/>
        <w:textAlignment w:val="auto"/>
        <w:rPr>
          <w:rFonts w:ascii="Century Gothic" w:eastAsia="Times New Roman" w:hAnsi="Century Gothic"/>
          <w:kern w:val="0"/>
          <w:sz w:val="20"/>
          <w:szCs w:val="20"/>
          <w:u w:val="single"/>
          <w:lang w:eastAsia="pl-PL"/>
        </w:rPr>
      </w:pPr>
      <w:r w:rsidRPr="0027799B">
        <w:rPr>
          <w:rFonts w:ascii="Century Gothic" w:eastAsia="Times New Roman" w:hAnsi="Century Gothic"/>
          <w:kern w:val="0"/>
          <w:sz w:val="20"/>
          <w:szCs w:val="20"/>
          <w:u w:val="single"/>
          <w:lang w:eastAsia="pl-PL"/>
        </w:rPr>
        <w:t>Główny:</w:t>
      </w:r>
      <w:r w:rsidRPr="0027799B">
        <w:rPr>
          <w:rFonts w:ascii="Century Gothic" w:eastAsia="Times New Roman" w:hAnsi="Century Gothic"/>
          <w:kern w:val="0"/>
          <w:sz w:val="20"/>
          <w:szCs w:val="20"/>
          <w:u w:val="single"/>
          <w:lang w:eastAsia="pl-PL"/>
        </w:rPr>
        <w:tab/>
        <w:t xml:space="preserve">71000000-8 - Usługi architektoniczne, budowlane, inżynieryjne i kontrolne  </w:t>
      </w:r>
    </w:p>
    <w:p w14:paraId="6C3FA57B" w14:textId="77777777" w:rsidR="00AC13B9" w:rsidRPr="0027799B" w:rsidRDefault="00AC13B9" w:rsidP="00F53138">
      <w:pPr>
        <w:widowControl/>
        <w:spacing w:after="0" w:line="240" w:lineRule="auto"/>
        <w:ind w:left="426" w:firstLine="708"/>
        <w:jc w:val="both"/>
        <w:textAlignment w:val="auto"/>
        <w:rPr>
          <w:rFonts w:ascii="Century Gothic" w:eastAsia="Times New Roman" w:hAnsi="Century Gothic"/>
          <w:kern w:val="0"/>
          <w:sz w:val="20"/>
          <w:szCs w:val="20"/>
          <w:lang w:eastAsia="pl-PL"/>
        </w:rPr>
      </w:pPr>
      <w:r w:rsidRPr="0027799B">
        <w:rPr>
          <w:rFonts w:ascii="Century Gothic" w:eastAsia="Times New Roman" w:hAnsi="Century Gothic"/>
          <w:kern w:val="0"/>
          <w:sz w:val="20"/>
          <w:szCs w:val="20"/>
          <w:lang w:eastAsia="pl-PL"/>
        </w:rPr>
        <w:t>Dodatkowe:</w:t>
      </w:r>
      <w:r w:rsidRPr="0027799B">
        <w:rPr>
          <w:rFonts w:ascii="Century Gothic" w:eastAsia="Times New Roman" w:hAnsi="Century Gothic"/>
          <w:kern w:val="0"/>
          <w:sz w:val="20"/>
          <w:szCs w:val="20"/>
          <w:lang w:eastAsia="pl-PL"/>
        </w:rPr>
        <w:tab/>
        <w:t xml:space="preserve">71220000-6 - Usługi projektowania architektonicznego </w:t>
      </w:r>
    </w:p>
    <w:p w14:paraId="60BC5206" w14:textId="77777777" w:rsidR="00AC13B9" w:rsidRPr="0027799B" w:rsidRDefault="00AC13B9" w:rsidP="00F53138">
      <w:pPr>
        <w:widowControl/>
        <w:spacing w:after="0" w:line="240" w:lineRule="auto"/>
        <w:ind w:left="2832"/>
        <w:jc w:val="both"/>
        <w:textAlignment w:val="auto"/>
        <w:rPr>
          <w:rFonts w:ascii="Century Gothic" w:eastAsia="Times New Roman" w:hAnsi="Century Gothic"/>
          <w:kern w:val="0"/>
          <w:sz w:val="20"/>
          <w:szCs w:val="20"/>
          <w:lang w:eastAsia="pl-PL"/>
        </w:rPr>
      </w:pPr>
      <w:r w:rsidRPr="0027799B">
        <w:rPr>
          <w:rFonts w:ascii="Century Gothic" w:eastAsia="Times New Roman" w:hAnsi="Century Gothic"/>
          <w:kern w:val="0"/>
          <w:sz w:val="20"/>
          <w:szCs w:val="20"/>
          <w:lang w:eastAsia="pl-PL"/>
        </w:rPr>
        <w:t xml:space="preserve">71221000-3 - Usługi architektoniczne w zakresie obiektów budowlanych 71317100-4 - Usługi doradcze w zakresie kontroli i ochrony przeciwpożarowej i przeciwwybuchowej </w:t>
      </w:r>
    </w:p>
    <w:p w14:paraId="33A39137" w14:textId="77777777" w:rsidR="00AC13B9" w:rsidRPr="0027799B" w:rsidRDefault="00AC13B9" w:rsidP="00F53138">
      <w:pPr>
        <w:widowControl/>
        <w:spacing w:after="0" w:line="240" w:lineRule="auto"/>
        <w:ind w:left="2124" w:firstLine="708"/>
        <w:jc w:val="both"/>
        <w:textAlignment w:val="auto"/>
        <w:rPr>
          <w:rFonts w:ascii="Century Gothic" w:eastAsia="Times New Roman" w:hAnsi="Century Gothic"/>
          <w:kern w:val="0"/>
          <w:sz w:val="20"/>
          <w:szCs w:val="20"/>
          <w:lang w:eastAsia="pl-PL"/>
        </w:rPr>
      </w:pPr>
      <w:r w:rsidRPr="0027799B">
        <w:rPr>
          <w:rFonts w:ascii="Century Gothic" w:eastAsia="Times New Roman" w:hAnsi="Century Gothic"/>
          <w:kern w:val="0"/>
          <w:sz w:val="20"/>
          <w:szCs w:val="20"/>
          <w:lang w:eastAsia="pl-PL"/>
        </w:rPr>
        <w:t xml:space="preserve">71320000-7 - Usługi inżynieryjne w zakresie projektowania </w:t>
      </w:r>
    </w:p>
    <w:p w14:paraId="2506A713" w14:textId="77777777" w:rsidR="00AC13B9" w:rsidRPr="0027799B" w:rsidRDefault="00AC13B9" w:rsidP="00F53138">
      <w:pPr>
        <w:widowControl/>
        <w:spacing w:after="0" w:line="240" w:lineRule="auto"/>
        <w:ind w:left="2124" w:firstLine="708"/>
        <w:jc w:val="both"/>
        <w:textAlignment w:val="auto"/>
        <w:rPr>
          <w:rFonts w:ascii="Century Gothic" w:eastAsia="Times New Roman" w:hAnsi="Century Gothic"/>
          <w:kern w:val="0"/>
          <w:sz w:val="20"/>
          <w:szCs w:val="20"/>
          <w:lang w:eastAsia="pl-PL"/>
        </w:rPr>
      </w:pPr>
      <w:r w:rsidRPr="0027799B">
        <w:rPr>
          <w:rFonts w:ascii="Century Gothic" w:eastAsia="Times New Roman" w:hAnsi="Century Gothic"/>
          <w:kern w:val="0"/>
          <w:sz w:val="20"/>
          <w:szCs w:val="20"/>
          <w:lang w:eastAsia="pl-PL"/>
        </w:rPr>
        <w:t>71420000-8 - Architektoniczne usługi zagospodarowania terenu</w:t>
      </w:r>
    </w:p>
    <w:p w14:paraId="59FC34A1" w14:textId="77777777" w:rsidR="00AC13B9" w:rsidRPr="0027799B" w:rsidRDefault="00AC13B9" w:rsidP="00F53138">
      <w:pPr>
        <w:pStyle w:val="Standard"/>
        <w:spacing w:after="0" w:line="240" w:lineRule="auto"/>
        <w:ind w:left="567"/>
        <w:jc w:val="both"/>
        <w:rPr>
          <w:rFonts w:ascii="Century Gothic" w:hAnsi="Century Gothic"/>
          <w:sz w:val="20"/>
          <w:szCs w:val="20"/>
        </w:rPr>
      </w:pPr>
    </w:p>
    <w:p w14:paraId="221D8FEF" w14:textId="77777777" w:rsidR="00AC1EEB" w:rsidRPr="0027799B" w:rsidRDefault="00AC1EEB" w:rsidP="00F53138">
      <w:pPr>
        <w:pStyle w:val="Standard"/>
        <w:spacing w:after="0" w:line="240" w:lineRule="auto"/>
        <w:ind w:left="567"/>
        <w:jc w:val="both"/>
        <w:rPr>
          <w:rFonts w:ascii="Century Gothic" w:hAnsi="Century Gothic"/>
          <w:sz w:val="20"/>
          <w:szCs w:val="20"/>
        </w:rPr>
      </w:pPr>
    </w:p>
    <w:p w14:paraId="0E51C81B" w14:textId="2EB09410" w:rsidR="0035749F" w:rsidRPr="0027799B" w:rsidRDefault="0035749F" w:rsidP="00F53138">
      <w:pPr>
        <w:pStyle w:val="Standard"/>
        <w:spacing w:after="0" w:line="240" w:lineRule="auto"/>
        <w:ind w:left="567"/>
        <w:jc w:val="both"/>
        <w:rPr>
          <w:rFonts w:ascii="Century Gothic" w:hAnsi="Century Gothic"/>
          <w:sz w:val="20"/>
          <w:szCs w:val="20"/>
        </w:rPr>
      </w:pPr>
      <w:r w:rsidRPr="0027799B">
        <w:rPr>
          <w:rFonts w:ascii="Century Gothic" w:hAnsi="Century Gothic"/>
          <w:b/>
          <w:bCs/>
          <w:sz w:val="20"/>
          <w:szCs w:val="20"/>
        </w:rPr>
        <w:t>Zakres przedmiotu zamówienia</w:t>
      </w:r>
      <w:r w:rsidR="00AC1EEB" w:rsidRPr="0027799B">
        <w:rPr>
          <w:rFonts w:ascii="Century Gothic" w:hAnsi="Century Gothic"/>
          <w:b/>
          <w:bCs/>
          <w:sz w:val="20"/>
          <w:szCs w:val="20"/>
        </w:rPr>
        <w:t>:</w:t>
      </w:r>
    </w:p>
    <w:p w14:paraId="3C7EE3A0" w14:textId="2673FB32" w:rsidR="00D91347" w:rsidRPr="0027799B" w:rsidRDefault="0035749F" w:rsidP="00F53138">
      <w:pPr>
        <w:pStyle w:val="Standard"/>
        <w:spacing w:after="0" w:line="240" w:lineRule="auto"/>
        <w:ind w:left="567"/>
        <w:jc w:val="both"/>
        <w:rPr>
          <w:rFonts w:ascii="Century Gothic" w:hAnsi="Century Gothic"/>
          <w:sz w:val="20"/>
          <w:szCs w:val="20"/>
        </w:rPr>
      </w:pPr>
      <w:r w:rsidRPr="0027799B">
        <w:rPr>
          <w:rFonts w:ascii="Century Gothic" w:hAnsi="Century Gothic"/>
          <w:sz w:val="20"/>
          <w:szCs w:val="20"/>
        </w:rPr>
        <w:t>O</w:t>
      </w:r>
      <w:r w:rsidR="0091300E" w:rsidRPr="0027799B">
        <w:rPr>
          <w:rFonts w:ascii="Century Gothic" w:hAnsi="Century Gothic"/>
          <w:sz w:val="20"/>
          <w:szCs w:val="20"/>
        </w:rPr>
        <w:t xml:space="preserve">pracowanie </w:t>
      </w:r>
      <w:r w:rsidR="00AC1EEB" w:rsidRPr="0027799B">
        <w:rPr>
          <w:rFonts w:ascii="Century Gothic" w:hAnsi="Century Gothic"/>
          <w:sz w:val="20"/>
          <w:szCs w:val="20"/>
        </w:rPr>
        <w:t xml:space="preserve">kompletnej </w:t>
      </w:r>
      <w:r w:rsidR="0091300E" w:rsidRPr="0027799B">
        <w:rPr>
          <w:rFonts w:ascii="Century Gothic" w:hAnsi="Century Gothic"/>
          <w:sz w:val="20"/>
          <w:szCs w:val="20"/>
        </w:rPr>
        <w:t>pełnobranżowej i kompleksowej dokumentacji projektowej w stadium projektu budowlanego i wykonawczego wraz dokumentacją geodezyjno - prawną, decyzjami (w tym pozwoleniem na budowę) oraz wszystkimi uzgodnieniami i opiniami dla przedsięwzięcia polegającego na budowie hali magazynowej</w:t>
      </w:r>
      <w:r w:rsidR="00170132" w:rsidRPr="0027799B">
        <w:rPr>
          <w:rFonts w:ascii="Century Gothic" w:hAnsi="Century Gothic"/>
          <w:sz w:val="20"/>
          <w:szCs w:val="20"/>
        </w:rPr>
        <w:t xml:space="preserve">  o powierzchni  2 400m2 wraz z dwukondygnacyjną antresolą o łącznej powierzchni 1600m2, miejscem ładowania wózków elektrycznych oraz zapleczem socjalnym, w oparciu o  załączony master plan zagospodarowania działki,</w:t>
      </w:r>
      <w:r w:rsidR="00170132" w:rsidRPr="0027799B">
        <w:rPr>
          <w:rFonts w:ascii="Century Gothic" w:eastAsia="Times New Roman" w:hAnsi="Century Gothic" w:cs="Calibri"/>
          <w:sz w:val="20"/>
          <w:szCs w:val="20"/>
          <w:lang w:eastAsia="pl-PL"/>
        </w:rPr>
        <w:t xml:space="preserve"> a także reprezentowanie inwestora w procesie uzyskania decyzji PB w roli pełnomocnika.</w:t>
      </w:r>
    </w:p>
    <w:p w14:paraId="3C7EE3A2" w14:textId="77777777" w:rsidR="00D91347" w:rsidRPr="0027799B" w:rsidRDefault="00D91347" w:rsidP="00F53138">
      <w:pPr>
        <w:pStyle w:val="Standard"/>
        <w:spacing w:after="0" w:line="240" w:lineRule="auto"/>
        <w:ind w:left="567"/>
        <w:jc w:val="both"/>
        <w:rPr>
          <w:rFonts w:ascii="Century Gothic" w:hAnsi="Century Gothic"/>
          <w:sz w:val="20"/>
          <w:szCs w:val="20"/>
        </w:rPr>
      </w:pPr>
    </w:p>
    <w:p w14:paraId="3C7EE3A3" w14:textId="77777777" w:rsidR="00D91347" w:rsidRPr="0027799B" w:rsidRDefault="00D91347" w:rsidP="00F53138">
      <w:pPr>
        <w:pStyle w:val="Standard"/>
        <w:spacing w:after="0" w:line="240" w:lineRule="auto"/>
        <w:ind w:left="567"/>
        <w:jc w:val="both"/>
        <w:rPr>
          <w:rFonts w:ascii="Century Gothic" w:hAnsi="Century Gothic"/>
          <w:sz w:val="20"/>
          <w:szCs w:val="20"/>
        </w:rPr>
      </w:pPr>
    </w:p>
    <w:p w14:paraId="3C7EE3A4" w14:textId="5355F5E4"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b/>
          <w:bCs/>
          <w:sz w:val="20"/>
          <w:szCs w:val="20"/>
          <w:lang w:eastAsia="pl-PL"/>
        </w:rPr>
        <w:t>Lokalizacja inwestycji:</w:t>
      </w:r>
    </w:p>
    <w:p w14:paraId="3C7EE3A5"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sz w:val="20"/>
          <w:szCs w:val="20"/>
          <w:lang w:eastAsia="pl-PL"/>
        </w:rPr>
        <w:t>43-600 Jaworzno, ul. Lema, działki nr 1314 i 1315 obr. 165 (pow. działek ok 16 000m</w:t>
      </w:r>
      <w:r w:rsidRPr="0027799B">
        <w:rPr>
          <w:rFonts w:ascii="Century Gothic" w:eastAsia="Times New Roman" w:hAnsi="Century Gothic" w:cs="Calibri"/>
          <w:sz w:val="20"/>
          <w:szCs w:val="20"/>
          <w:vertAlign w:val="superscript"/>
          <w:lang w:eastAsia="pl-PL"/>
        </w:rPr>
        <w:t>2</w:t>
      </w:r>
      <w:r w:rsidRPr="0027799B">
        <w:rPr>
          <w:rFonts w:ascii="Century Gothic" w:eastAsia="Times New Roman" w:hAnsi="Century Gothic" w:cs="Calibri"/>
          <w:sz w:val="20"/>
          <w:szCs w:val="20"/>
          <w:lang w:eastAsia="pl-PL"/>
        </w:rPr>
        <w:t>)</w:t>
      </w:r>
    </w:p>
    <w:p w14:paraId="3C7EE3A6"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sz w:val="20"/>
          <w:szCs w:val="20"/>
          <w:lang w:eastAsia="pl-PL"/>
        </w:rPr>
        <w:t> </w:t>
      </w:r>
    </w:p>
    <w:p w14:paraId="3C7EE3A7"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b/>
          <w:bCs/>
          <w:color w:val="000000"/>
          <w:sz w:val="20"/>
          <w:szCs w:val="20"/>
          <w:lang w:eastAsia="pl-PL"/>
        </w:rPr>
        <w:t>ZAKRES USŁUG DO WYKONANIA</w:t>
      </w:r>
    </w:p>
    <w:p w14:paraId="3C7EE3A8" w14:textId="77777777" w:rsidR="00D91347" w:rsidRPr="0027799B" w:rsidRDefault="00170132" w:rsidP="00F53138">
      <w:pPr>
        <w:pStyle w:val="Standard"/>
        <w:numPr>
          <w:ilvl w:val="0"/>
          <w:numId w:val="13"/>
        </w:numPr>
        <w:spacing w:after="0" w:line="240" w:lineRule="auto"/>
        <w:ind w:left="567" w:hanging="273"/>
        <w:jc w:val="both"/>
        <w:rPr>
          <w:rFonts w:ascii="Century Gothic" w:hAnsi="Century Gothic"/>
          <w:sz w:val="20"/>
          <w:szCs w:val="20"/>
        </w:rPr>
      </w:pPr>
      <w:r w:rsidRPr="0027799B">
        <w:rPr>
          <w:rFonts w:ascii="Century Gothic" w:eastAsia="Times New Roman" w:hAnsi="Century Gothic" w:cs="Calibri"/>
          <w:b/>
          <w:bCs/>
          <w:color w:val="000000"/>
          <w:sz w:val="20"/>
          <w:szCs w:val="20"/>
          <w:lang w:eastAsia="pl-PL"/>
        </w:rPr>
        <w:t>Prace wstępne:</w:t>
      </w:r>
    </w:p>
    <w:p w14:paraId="3C7EE3A9"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 xml:space="preserve">Projekt koncepcyjny (architektura i zagospodarowanie terenu) uwzględniający </w:t>
      </w:r>
      <w:r w:rsidRPr="0027799B">
        <w:rPr>
          <w:rFonts w:ascii="Century Gothic" w:hAnsi="Century Gothic"/>
          <w:sz w:val="20"/>
          <w:szCs w:val="20"/>
        </w:rPr>
        <w:t>również przyszłe</w:t>
      </w:r>
      <w:r w:rsidRPr="0027799B">
        <w:rPr>
          <w:rFonts w:ascii="Century Gothic" w:eastAsia="Times New Roman" w:hAnsi="Century Gothic" w:cs="Calibri"/>
          <w:color w:val="000000"/>
          <w:sz w:val="20"/>
          <w:szCs w:val="20"/>
          <w:lang w:eastAsia="pl-PL"/>
        </w:rPr>
        <w:t xml:space="preserve"> umiejscowienie: </w:t>
      </w:r>
    </w:p>
    <w:p w14:paraId="3C7EE3AA" w14:textId="77777777" w:rsidR="00D91347" w:rsidRPr="0027799B" w:rsidRDefault="00170132" w:rsidP="00F53138">
      <w:pPr>
        <w:pStyle w:val="Standard"/>
        <w:numPr>
          <w:ilvl w:val="0"/>
          <w:numId w:val="14"/>
        </w:numPr>
        <w:spacing w:after="0" w:line="240" w:lineRule="auto"/>
        <w:ind w:left="993" w:hanging="283"/>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 xml:space="preserve">zbiornika wody </w:t>
      </w:r>
      <w:r w:rsidRPr="0027799B">
        <w:rPr>
          <w:rFonts w:ascii="Century Gothic" w:hAnsi="Century Gothic"/>
          <w:sz w:val="20"/>
          <w:szCs w:val="20"/>
        </w:rPr>
        <w:t>pożarowej do zasilania instalacji tryskaczy PPOŻ i doprowadzenie jej wodociągiem</w:t>
      </w:r>
      <w:r w:rsidRPr="0027799B">
        <w:rPr>
          <w:rFonts w:ascii="Century Gothic" w:eastAsia="Times New Roman" w:hAnsi="Century Gothic" w:cs="Calibri"/>
          <w:color w:val="000000"/>
          <w:sz w:val="20"/>
          <w:szCs w:val="20"/>
          <w:lang w:eastAsia="pl-PL"/>
        </w:rPr>
        <w:t xml:space="preserve"> do obiektu,</w:t>
      </w:r>
      <w:r w:rsidRPr="0027799B">
        <w:rPr>
          <w:rFonts w:ascii="Century Gothic" w:hAnsi="Century Gothic"/>
          <w:sz w:val="20"/>
          <w:szCs w:val="20"/>
        </w:rPr>
        <w:t xml:space="preserve"> </w:t>
      </w:r>
    </w:p>
    <w:p w14:paraId="3C7EE3AB" w14:textId="77777777" w:rsidR="00D91347" w:rsidRPr="0027799B" w:rsidRDefault="00170132" w:rsidP="00F53138">
      <w:pPr>
        <w:pStyle w:val="Standard"/>
        <w:numPr>
          <w:ilvl w:val="0"/>
          <w:numId w:val="14"/>
        </w:numPr>
        <w:spacing w:after="0" w:line="240" w:lineRule="auto"/>
        <w:ind w:left="993" w:hanging="283"/>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ładowarek akumulatorów do pojazdów elektrycznych (co najmniej 2 sztuki mocy do 50kW prądu stałego)</w:t>
      </w:r>
    </w:p>
    <w:p w14:paraId="3C7EE3AC" w14:textId="77777777" w:rsidR="00D91347" w:rsidRPr="0027799B" w:rsidRDefault="00170132" w:rsidP="00F53138">
      <w:pPr>
        <w:pStyle w:val="Standard"/>
        <w:numPr>
          <w:ilvl w:val="0"/>
          <w:numId w:val="14"/>
        </w:numPr>
        <w:spacing w:after="0" w:line="240" w:lineRule="auto"/>
        <w:ind w:left="993" w:hanging="283"/>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naziemnego, dwupłaszowego zbiornika na paliwo (ON) do  2500l wraz z zintegrowanym w zbiorniku dystrybutorem do tankowania.</w:t>
      </w:r>
    </w:p>
    <w:p w14:paraId="3C7EE3AD" w14:textId="77777777" w:rsidR="00D91347" w:rsidRPr="0027799B" w:rsidRDefault="00170132" w:rsidP="00F53138">
      <w:pPr>
        <w:pStyle w:val="Standard"/>
        <w:numPr>
          <w:ilvl w:val="0"/>
          <w:numId w:val="14"/>
        </w:numPr>
        <w:spacing w:after="0" w:line="240" w:lineRule="auto"/>
        <w:ind w:left="993" w:hanging="283"/>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drugiego zjazdu na działkę od ul. Lema</w:t>
      </w:r>
    </w:p>
    <w:p w14:paraId="3C7EE3AE" w14:textId="77777777" w:rsidR="00D91347" w:rsidRPr="0027799B" w:rsidRDefault="00D91347" w:rsidP="00F53138">
      <w:pPr>
        <w:pStyle w:val="Standard"/>
        <w:spacing w:after="0" w:line="240" w:lineRule="auto"/>
        <w:ind w:left="567" w:hanging="283"/>
        <w:jc w:val="both"/>
        <w:rPr>
          <w:rFonts w:ascii="Century Gothic" w:eastAsia="Times New Roman" w:hAnsi="Century Gothic" w:cs="Calibri"/>
          <w:color w:val="000000"/>
          <w:sz w:val="20"/>
          <w:szCs w:val="20"/>
          <w:lang w:eastAsia="pl-PL"/>
        </w:rPr>
      </w:pPr>
    </w:p>
    <w:p w14:paraId="3C7EE3AF" w14:textId="77777777" w:rsidR="00D91347" w:rsidRPr="0027799B" w:rsidRDefault="00170132" w:rsidP="00F53138">
      <w:pPr>
        <w:pStyle w:val="Standard"/>
        <w:numPr>
          <w:ilvl w:val="0"/>
          <w:numId w:val="13"/>
        </w:numPr>
        <w:spacing w:after="0" w:line="240" w:lineRule="auto"/>
        <w:ind w:left="567" w:hanging="273"/>
        <w:jc w:val="both"/>
        <w:rPr>
          <w:rFonts w:ascii="Century Gothic" w:hAnsi="Century Gothic"/>
          <w:sz w:val="20"/>
          <w:szCs w:val="20"/>
        </w:rPr>
      </w:pPr>
      <w:r w:rsidRPr="0027799B">
        <w:rPr>
          <w:rFonts w:ascii="Century Gothic" w:eastAsia="Times New Roman" w:hAnsi="Century Gothic" w:cs="Calibri"/>
          <w:b/>
          <w:bCs/>
          <w:color w:val="000000"/>
          <w:sz w:val="20"/>
          <w:szCs w:val="20"/>
          <w:lang w:eastAsia="pl-PL"/>
        </w:rPr>
        <w:t>Pozyskanie niezbędnej dokumentacji, uzgodnień, opinii i zgód, m.in:</w:t>
      </w:r>
    </w:p>
    <w:p w14:paraId="3C7EE3B0" w14:textId="77777777" w:rsidR="00D91347" w:rsidRPr="0027799B" w:rsidRDefault="00170132" w:rsidP="00F53138">
      <w:pPr>
        <w:pStyle w:val="Standard"/>
        <w:numPr>
          <w:ilvl w:val="0"/>
          <w:numId w:val="25"/>
        </w:numPr>
        <w:spacing w:after="0" w:line="240" w:lineRule="auto"/>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Mapa do celów projektowych</w:t>
      </w:r>
    </w:p>
    <w:p w14:paraId="3C7EE3B1" w14:textId="77777777" w:rsidR="00D91347" w:rsidRPr="0027799B" w:rsidRDefault="00170132" w:rsidP="00F53138">
      <w:pPr>
        <w:pStyle w:val="Standard"/>
        <w:numPr>
          <w:ilvl w:val="0"/>
          <w:numId w:val="25"/>
        </w:numPr>
        <w:spacing w:after="0" w:line="240" w:lineRule="auto"/>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Projekt architektoniczno – budowlany</w:t>
      </w:r>
    </w:p>
    <w:p w14:paraId="3C7EE3B2" w14:textId="77777777" w:rsidR="00D91347" w:rsidRPr="0027799B" w:rsidRDefault="00170132" w:rsidP="00F53138">
      <w:pPr>
        <w:pStyle w:val="Standard"/>
        <w:numPr>
          <w:ilvl w:val="0"/>
          <w:numId w:val="25"/>
        </w:numPr>
        <w:spacing w:after="0" w:line="240" w:lineRule="auto"/>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Projekt zagospodarowania terenu wraz ze zjazdem z ul. Lema</w:t>
      </w:r>
    </w:p>
    <w:p w14:paraId="3C7EE3B3" w14:textId="77777777" w:rsidR="00D91347" w:rsidRPr="0027799B" w:rsidRDefault="00170132" w:rsidP="00F53138">
      <w:pPr>
        <w:pStyle w:val="Standard"/>
        <w:numPr>
          <w:ilvl w:val="0"/>
          <w:numId w:val="25"/>
        </w:numPr>
        <w:spacing w:after="0" w:line="240" w:lineRule="auto"/>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Wszelkie prawem wymagane uzgodnienia projektów z rzeczoznawcami (sanitarne, ppoż, inne).</w:t>
      </w:r>
    </w:p>
    <w:p w14:paraId="3C7EE3B4" w14:textId="77777777" w:rsidR="00D91347" w:rsidRPr="0027799B" w:rsidRDefault="00170132" w:rsidP="00F53138">
      <w:pPr>
        <w:pStyle w:val="Standard"/>
        <w:numPr>
          <w:ilvl w:val="0"/>
          <w:numId w:val="25"/>
        </w:numPr>
        <w:spacing w:after="0" w:line="240" w:lineRule="auto"/>
        <w:jc w:val="both"/>
        <w:rPr>
          <w:rFonts w:ascii="Century Gothic" w:hAnsi="Century Gothic"/>
          <w:sz w:val="20"/>
          <w:szCs w:val="20"/>
        </w:rPr>
      </w:pPr>
      <w:r w:rsidRPr="0027799B">
        <w:rPr>
          <w:rFonts w:ascii="Century Gothic" w:hAnsi="Century Gothic"/>
          <w:sz w:val="20"/>
          <w:szCs w:val="20"/>
        </w:rPr>
        <w:t>Uzyskanie warunków na media i uzgodnienia</w:t>
      </w:r>
      <w:r w:rsidRPr="0027799B">
        <w:rPr>
          <w:rFonts w:ascii="Century Gothic" w:eastAsia="Times New Roman" w:hAnsi="Century Gothic" w:cs="Calibri"/>
          <w:color w:val="000000"/>
          <w:sz w:val="20"/>
          <w:szCs w:val="20"/>
          <w:lang w:eastAsia="pl-PL"/>
        </w:rPr>
        <w:t xml:space="preserve"> z dostawcami mediów,</w:t>
      </w:r>
    </w:p>
    <w:p w14:paraId="3C7EE3B5" w14:textId="77777777" w:rsidR="00D91347" w:rsidRPr="0027799B" w:rsidRDefault="00170132" w:rsidP="00F53138">
      <w:pPr>
        <w:pStyle w:val="Standard"/>
        <w:numPr>
          <w:ilvl w:val="0"/>
          <w:numId w:val="25"/>
        </w:numPr>
        <w:spacing w:after="0" w:line="240" w:lineRule="auto"/>
        <w:jc w:val="both"/>
        <w:rPr>
          <w:rFonts w:ascii="Century Gothic" w:hAnsi="Century Gothic"/>
          <w:sz w:val="20"/>
          <w:szCs w:val="20"/>
        </w:rPr>
      </w:pPr>
      <w:r w:rsidRPr="0027799B">
        <w:rPr>
          <w:rFonts w:ascii="Century Gothic" w:hAnsi="Century Gothic"/>
          <w:sz w:val="20"/>
          <w:szCs w:val="20"/>
        </w:rPr>
        <w:t>Uzyskanie informacji górniczo-geologicznej.</w:t>
      </w:r>
    </w:p>
    <w:p w14:paraId="3C7EE3B6" w14:textId="77777777" w:rsidR="00D91347" w:rsidRPr="0027799B" w:rsidRDefault="00170132" w:rsidP="00F53138">
      <w:pPr>
        <w:pStyle w:val="Standard"/>
        <w:numPr>
          <w:ilvl w:val="0"/>
          <w:numId w:val="25"/>
        </w:numPr>
        <w:spacing w:after="0" w:line="240" w:lineRule="auto"/>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 xml:space="preserve">Pozyskanie uzgodnienia lokalizacji zjazdu </w:t>
      </w:r>
      <w:r w:rsidRPr="0027799B">
        <w:rPr>
          <w:rFonts w:ascii="Century Gothic" w:hAnsi="Century Gothic"/>
          <w:sz w:val="20"/>
          <w:szCs w:val="20"/>
        </w:rPr>
        <w:t>od zarządcy drogi.</w:t>
      </w:r>
    </w:p>
    <w:p w14:paraId="3C7EE3B7" w14:textId="77777777" w:rsidR="00D91347" w:rsidRPr="0027799B" w:rsidRDefault="00170132" w:rsidP="00F53138">
      <w:pPr>
        <w:pStyle w:val="Standard"/>
        <w:numPr>
          <w:ilvl w:val="0"/>
          <w:numId w:val="25"/>
        </w:numPr>
        <w:spacing w:after="0" w:line="240" w:lineRule="auto"/>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Ewentualne odstępstwa od przepisów technicznych (jeśli będą konieczne)</w:t>
      </w:r>
    </w:p>
    <w:p w14:paraId="3C7EE3B8" w14:textId="77777777" w:rsidR="00D91347" w:rsidRPr="0027799B" w:rsidRDefault="00170132" w:rsidP="00F53138">
      <w:pPr>
        <w:pStyle w:val="Standard"/>
        <w:numPr>
          <w:ilvl w:val="0"/>
          <w:numId w:val="25"/>
        </w:numPr>
        <w:spacing w:after="0" w:line="240" w:lineRule="auto"/>
        <w:jc w:val="both"/>
        <w:rPr>
          <w:rFonts w:ascii="Century Gothic" w:hAnsi="Century Gothic"/>
          <w:sz w:val="20"/>
          <w:szCs w:val="20"/>
        </w:rPr>
      </w:pPr>
      <w:r w:rsidRPr="0027799B">
        <w:rPr>
          <w:rFonts w:ascii="Century Gothic" w:hAnsi="Century Gothic"/>
          <w:sz w:val="20"/>
          <w:szCs w:val="20"/>
        </w:rPr>
        <w:t>Opinia geotechiczna</w:t>
      </w:r>
    </w:p>
    <w:p w14:paraId="3C7EE3B9" w14:textId="77777777" w:rsidR="00D91347" w:rsidRPr="0027799B" w:rsidRDefault="00170132" w:rsidP="00F53138">
      <w:pPr>
        <w:pStyle w:val="Standard"/>
        <w:numPr>
          <w:ilvl w:val="0"/>
          <w:numId w:val="25"/>
        </w:numPr>
        <w:spacing w:after="0" w:line="240" w:lineRule="auto"/>
        <w:jc w:val="both"/>
        <w:rPr>
          <w:rFonts w:ascii="Century Gothic" w:hAnsi="Century Gothic"/>
          <w:sz w:val="20"/>
          <w:szCs w:val="20"/>
        </w:rPr>
      </w:pPr>
      <w:r w:rsidRPr="0027799B">
        <w:rPr>
          <w:rFonts w:ascii="Century Gothic" w:hAnsi="Century Gothic"/>
          <w:sz w:val="20"/>
          <w:szCs w:val="20"/>
        </w:rPr>
        <w:t>Uzyskanie pozwolenia na budowę.</w:t>
      </w:r>
    </w:p>
    <w:p w14:paraId="3C7EE3BA"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sz w:val="20"/>
          <w:szCs w:val="20"/>
          <w:lang w:eastAsia="pl-PL"/>
        </w:rPr>
        <w:t> </w:t>
      </w:r>
    </w:p>
    <w:p w14:paraId="3C7EE3BB" w14:textId="77777777" w:rsidR="00D91347" w:rsidRPr="0027799B" w:rsidRDefault="00170132" w:rsidP="00F53138">
      <w:pPr>
        <w:pStyle w:val="Standard"/>
        <w:numPr>
          <w:ilvl w:val="0"/>
          <w:numId w:val="13"/>
        </w:numPr>
        <w:spacing w:after="0" w:line="240" w:lineRule="auto"/>
        <w:ind w:left="567" w:hanging="273"/>
        <w:jc w:val="both"/>
        <w:rPr>
          <w:rFonts w:ascii="Century Gothic" w:hAnsi="Century Gothic"/>
          <w:sz w:val="20"/>
          <w:szCs w:val="20"/>
        </w:rPr>
      </w:pPr>
      <w:r w:rsidRPr="0027799B">
        <w:rPr>
          <w:rFonts w:ascii="Century Gothic" w:eastAsia="Times New Roman" w:hAnsi="Century Gothic" w:cs="Calibri"/>
          <w:b/>
          <w:bCs/>
          <w:color w:val="000000"/>
          <w:sz w:val="20"/>
          <w:szCs w:val="20"/>
          <w:lang w:eastAsia="pl-PL"/>
        </w:rPr>
        <w:t>Projekty techniczne i wykonawcze:</w:t>
      </w:r>
    </w:p>
    <w:p w14:paraId="3C7EE3BC" w14:textId="77777777" w:rsidR="00D91347" w:rsidRPr="0027799B" w:rsidRDefault="00170132" w:rsidP="00F53138">
      <w:pPr>
        <w:pStyle w:val="Standard"/>
        <w:numPr>
          <w:ilvl w:val="1"/>
          <w:numId w:val="8"/>
        </w:numPr>
        <w:spacing w:after="0" w:line="240" w:lineRule="auto"/>
        <w:ind w:left="567" w:hanging="283"/>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Projekt techniczny i wykonawczy architektury i konstrukcji budynku (pełna konstrukcja) wraz ze wszystkimi rysunkami i opisami detali umożliwiającymi wybudowanie obiektu.</w:t>
      </w:r>
    </w:p>
    <w:p w14:paraId="3C7EE3BD" w14:textId="77777777" w:rsidR="00D91347" w:rsidRPr="0027799B" w:rsidRDefault="00170132" w:rsidP="00F53138">
      <w:pPr>
        <w:pStyle w:val="Standard"/>
        <w:numPr>
          <w:ilvl w:val="1"/>
          <w:numId w:val="8"/>
        </w:numPr>
        <w:spacing w:after="0" w:line="240" w:lineRule="auto"/>
        <w:ind w:left="567" w:hanging="283"/>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Projekty techniczne i wykonawcze dla branż:</w:t>
      </w:r>
    </w:p>
    <w:p w14:paraId="3C7EE3BE" w14:textId="77777777" w:rsidR="00D91347" w:rsidRPr="0027799B" w:rsidRDefault="00170132" w:rsidP="00F53138">
      <w:pPr>
        <w:pStyle w:val="Standard"/>
        <w:numPr>
          <w:ilvl w:val="0"/>
          <w:numId w:val="15"/>
        </w:numPr>
        <w:spacing w:after="0" w:line="240" w:lineRule="auto"/>
        <w:ind w:left="993" w:hanging="283"/>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wodno – kanalizacyjnej wewnętrznej z możliwością wykorzystania wody tzw</w:t>
      </w:r>
      <w:r w:rsidRPr="0027799B">
        <w:rPr>
          <w:rFonts w:ascii="Century Gothic" w:hAnsi="Century Gothic"/>
          <w:sz w:val="20"/>
          <w:szCs w:val="20"/>
        </w:rPr>
        <w:t>. szarej</w:t>
      </w:r>
      <w:r w:rsidRPr="0027799B">
        <w:rPr>
          <w:rFonts w:ascii="Century Gothic" w:eastAsia="Times New Roman" w:hAnsi="Century Gothic" w:cs="Calibri"/>
          <w:color w:val="000000"/>
          <w:sz w:val="20"/>
          <w:szCs w:val="20"/>
          <w:lang w:eastAsia="pl-PL"/>
        </w:rPr>
        <w:t xml:space="preserve"> do spłukiwania toalet</w:t>
      </w:r>
    </w:p>
    <w:p w14:paraId="3C7EE3BF" w14:textId="77777777" w:rsidR="00D91347" w:rsidRPr="0027799B" w:rsidRDefault="00170132" w:rsidP="00F53138">
      <w:pPr>
        <w:pStyle w:val="Standard"/>
        <w:numPr>
          <w:ilvl w:val="0"/>
          <w:numId w:val="15"/>
        </w:numPr>
        <w:spacing w:after="0" w:line="240" w:lineRule="auto"/>
        <w:ind w:left="993" w:hanging="283"/>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 xml:space="preserve">centralnego ogrzewania z sieci miejskiej z wymiennikownią </w:t>
      </w:r>
      <w:r w:rsidRPr="0027799B">
        <w:rPr>
          <w:rFonts w:ascii="Century Gothic" w:hAnsi="Century Gothic"/>
          <w:sz w:val="20"/>
          <w:szCs w:val="20"/>
        </w:rPr>
        <w:t xml:space="preserve">z dostępem z zewnątrz wraz z projektem węzła cieplnego </w:t>
      </w:r>
    </w:p>
    <w:p w14:paraId="3C7EE3C0" w14:textId="77777777" w:rsidR="00D91347" w:rsidRPr="0027799B" w:rsidRDefault="00170132" w:rsidP="00F53138">
      <w:pPr>
        <w:pStyle w:val="Standard"/>
        <w:numPr>
          <w:ilvl w:val="0"/>
          <w:numId w:val="15"/>
        </w:numPr>
        <w:spacing w:after="0" w:line="240" w:lineRule="auto"/>
        <w:ind w:left="993" w:hanging="283"/>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elektrycznej wewnętrznej wraz z instalacją odgromową</w:t>
      </w:r>
    </w:p>
    <w:p w14:paraId="3C7EE3C1" w14:textId="77777777" w:rsidR="00D91347" w:rsidRPr="0027799B" w:rsidRDefault="00170132" w:rsidP="00F53138">
      <w:pPr>
        <w:pStyle w:val="Standard"/>
        <w:numPr>
          <w:ilvl w:val="0"/>
          <w:numId w:val="15"/>
        </w:numPr>
        <w:spacing w:after="0" w:line="240" w:lineRule="auto"/>
        <w:ind w:left="993" w:hanging="283"/>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wentylacyjnej</w:t>
      </w:r>
    </w:p>
    <w:p w14:paraId="3C7EE3C2" w14:textId="77777777" w:rsidR="00D91347" w:rsidRPr="00132102" w:rsidRDefault="00170132" w:rsidP="00F53138">
      <w:pPr>
        <w:pStyle w:val="Standard"/>
        <w:numPr>
          <w:ilvl w:val="0"/>
          <w:numId w:val="15"/>
        </w:numPr>
        <w:spacing w:after="0" w:line="240" w:lineRule="auto"/>
        <w:ind w:left="993" w:hanging="283"/>
        <w:jc w:val="both"/>
        <w:rPr>
          <w:rFonts w:ascii="Century Gothic" w:eastAsia="Times New Roman" w:hAnsi="Century Gothic" w:cs="Calibri"/>
          <w:color w:val="000000"/>
          <w:sz w:val="20"/>
          <w:szCs w:val="20"/>
          <w:lang w:eastAsia="pl-PL"/>
        </w:rPr>
      </w:pPr>
      <w:r w:rsidRPr="0027799B">
        <w:rPr>
          <w:rFonts w:ascii="Century Gothic" w:eastAsia="Times New Roman" w:hAnsi="Century Gothic" w:cs="Calibri"/>
          <w:color w:val="000000"/>
          <w:sz w:val="20"/>
          <w:szCs w:val="20"/>
          <w:lang w:eastAsia="pl-PL"/>
        </w:rPr>
        <w:t>instalacji p.poż: oddymiania, system sygnalizacji pożaru, główny wyłącznik prądu, instalacji hydrantowej</w:t>
      </w:r>
    </w:p>
    <w:p w14:paraId="3C7EE3C3" w14:textId="77777777" w:rsidR="00D91347" w:rsidRPr="00132102" w:rsidRDefault="00170132" w:rsidP="00F53138">
      <w:pPr>
        <w:pStyle w:val="Standard"/>
        <w:numPr>
          <w:ilvl w:val="0"/>
          <w:numId w:val="15"/>
        </w:numPr>
        <w:spacing w:after="0" w:line="240" w:lineRule="auto"/>
        <w:ind w:left="993" w:hanging="283"/>
        <w:jc w:val="both"/>
        <w:rPr>
          <w:rFonts w:ascii="Century Gothic" w:eastAsia="Times New Roman" w:hAnsi="Century Gothic" w:cs="Calibri"/>
          <w:color w:val="000000"/>
          <w:sz w:val="20"/>
          <w:szCs w:val="20"/>
          <w:lang w:eastAsia="pl-PL"/>
        </w:rPr>
      </w:pPr>
      <w:r w:rsidRPr="00132102">
        <w:rPr>
          <w:rFonts w:ascii="Century Gothic" w:eastAsia="Times New Roman" w:hAnsi="Century Gothic" w:cs="Calibri"/>
          <w:color w:val="000000"/>
          <w:sz w:val="20"/>
          <w:szCs w:val="20"/>
          <w:lang w:eastAsia="pl-PL"/>
        </w:rPr>
        <w:t>teletechnicznej/ internetowej przewodowej oraz bezprzewodowej</w:t>
      </w:r>
    </w:p>
    <w:p w14:paraId="3C7EE3C4" w14:textId="77777777" w:rsidR="00D91347" w:rsidRPr="00132102" w:rsidRDefault="00170132" w:rsidP="00F53138">
      <w:pPr>
        <w:pStyle w:val="Standard"/>
        <w:numPr>
          <w:ilvl w:val="0"/>
          <w:numId w:val="15"/>
        </w:numPr>
        <w:spacing w:after="0" w:line="240" w:lineRule="auto"/>
        <w:ind w:left="993" w:hanging="283"/>
        <w:jc w:val="both"/>
        <w:rPr>
          <w:rFonts w:ascii="Century Gothic" w:eastAsia="Times New Roman" w:hAnsi="Century Gothic" w:cs="Calibri"/>
          <w:color w:val="000000"/>
          <w:sz w:val="20"/>
          <w:szCs w:val="20"/>
          <w:lang w:eastAsia="pl-PL"/>
        </w:rPr>
      </w:pPr>
      <w:r w:rsidRPr="00132102">
        <w:rPr>
          <w:rFonts w:ascii="Century Gothic" w:eastAsia="Times New Roman" w:hAnsi="Century Gothic" w:cs="Calibri"/>
          <w:color w:val="000000"/>
          <w:sz w:val="20"/>
          <w:szCs w:val="20"/>
          <w:lang w:eastAsia="pl-PL"/>
        </w:rPr>
        <w:t>alarmowej</w:t>
      </w:r>
    </w:p>
    <w:p w14:paraId="3C7EE3C5" w14:textId="77777777" w:rsidR="00D91347" w:rsidRPr="00132102" w:rsidRDefault="00170132" w:rsidP="00F53138">
      <w:pPr>
        <w:pStyle w:val="Standard"/>
        <w:numPr>
          <w:ilvl w:val="0"/>
          <w:numId w:val="15"/>
        </w:numPr>
        <w:spacing w:after="0" w:line="240" w:lineRule="auto"/>
        <w:ind w:left="993" w:hanging="283"/>
        <w:jc w:val="both"/>
        <w:rPr>
          <w:rFonts w:ascii="Century Gothic" w:eastAsia="Times New Roman" w:hAnsi="Century Gothic" w:cs="Calibri"/>
          <w:color w:val="000000"/>
          <w:sz w:val="20"/>
          <w:szCs w:val="20"/>
          <w:lang w:eastAsia="pl-PL"/>
        </w:rPr>
      </w:pPr>
      <w:r w:rsidRPr="00132102">
        <w:rPr>
          <w:rFonts w:ascii="Century Gothic" w:eastAsia="Times New Roman" w:hAnsi="Century Gothic" w:cs="Calibri"/>
          <w:color w:val="000000"/>
          <w:sz w:val="20"/>
          <w:szCs w:val="20"/>
          <w:lang w:eastAsia="pl-PL"/>
        </w:rPr>
        <w:t>telewizji przemysłowej (cctv) wewnętrznej i zewnętrznej</w:t>
      </w:r>
    </w:p>
    <w:p w14:paraId="3C7EE3C6" w14:textId="77777777" w:rsidR="00D91347" w:rsidRPr="00132102" w:rsidRDefault="00170132" w:rsidP="00F53138">
      <w:pPr>
        <w:pStyle w:val="Standard"/>
        <w:numPr>
          <w:ilvl w:val="0"/>
          <w:numId w:val="15"/>
        </w:numPr>
        <w:spacing w:after="0" w:line="240" w:lineRule="auto"/>
        <w:ind w:left="993" w:hanging="283"/>
        <w:jc w:val="both"/>
        <w:rPr>
          <w:rFonts w:ascii="Century Gothic" w:eastAsia="Times New Roman" w:hAnsi="Century Gothic" w:cs="Calibri"/>
          <w:color w:val="000000"/>
          <w:sz w:val="20"/>
          <w:szCs w:val="20"/>
          <w:lang w:eastAsia="pl-PL"/>
        </w:rPr>
      </w:pPr>
      <w:r w:rsidRPr="00132102">
        <w:rPr>
          <w:rFonts w:ascii="Century Gothic" w:eastAsia="Times New Roman" w:hAnsi="Century Gothic" w:cs="Calibri"/>
          <w:color w:val="000000"/>
          <w:sz w:val="20"/>
          <w:szCs w:val="20"/>
          <w:lang w:eastAsia="pl-PL"/>
        </w:rPr>
        <w:t>systemu kontroli dostępu wraz z rejestracją czasu pracy</w:t>
      </w:r>
    </w:p>
    <w:p w14:paraId="3C7EE3C7" w14:textId="77777777" w:rsidR="00D91347" w:rsidRPr="0027799B" w:rsidRDefault="00170132" w:rsidP="00F53138">
      <w:pPr>
        <w:pStyle w:val="Standard"/>
        <w:numPr>
          <w:ilvl w:val="0"/>
          <w:numId w:val="15"/>
        </w:numPr>
        <w:spacing w:after="0" w:line="240" w:lineRule="auto"/>
        <w:ind w:left="993" w:hanging="283"/>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lastRenderedPageBreak/>
        <w:t xml:space="preserve">wskazanie miejsca przyłącza ciepła miejskiego, </w:t>
      </w:r>
    </w:p>
    <w:p w14:paraId="3C7EE3C8" w14:textId="77777777" w:rsidR="00D91347" w:rsidRPr="0027799B" w:rsidRDefault="00170132" w:rsidP="00F53138">
      <w:pPr>
        <w:pStyle w:val="Standard"/>
        <w:numPr>
          <w:ilvl w:val="0"/>
          <w:numId w:val="15"/>
        </w:numPr>
        <w:spacing w:after="0" w:line="240" w:lineRule="auto"/>
        <w:ind w:left="993" w:hanging="283"/>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wody, kanalizacji sanitarnej i deszczowej wraz ze zbiornikiem retencyjnym/ rozsączającym</w:t>
      </w:r>
    </w:p>
    <w:p w14:paraId="3C7EE3C9" w14:textId="77777777" w:rsidR="00D91347" w:rsidRPr="0027799B" w:rsidRDefault="00170132" w:rsidP="00F53138">
      <w:pPr>
        <w:pStyle w:val="Standard"/>
        <w:numPr>
          <w:ilvl w:val="0"/>
          <w:numId w:val="15"/>
        </w:numPr>
        <w:spacing w:after="0" w:line="240" w:lineRule="auto"/>
        <w:ind w:left="993" w:hanging="283"/>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 xml:space="preserve">wskazanie miejsca przyłącza energii elektrycznej </w:t>
      </w:r>
    </w:p>
    <w:p w14:paraId="3C7EE3CA" w14:textId="77777777" w:rsidR="00D91347" w:rsidRPr="0027799B" w:rsidRDefault="00170132" w:rsidP="00F53138">
      <w:pPr>
        <w:pStyle w:val="Standard"/>
        <w:numPr>
          <w:ilvl w:val="0"/>
          <w:numId w:val="15"/>
        </w:numPr>
        <w:spacing w:after="0" w:line="240" w:lineRule="auto"/>
        <w:ind w:left="993" w:hanging="283"/>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instalacji teletechnicznej</w:t>
      </w:r>
    </w:p>
    <w:p w14:paraId="3C7EE3CB" w14:textId="77777777" w:rsidR="00D91347" w:rsidRPr="0027799B" w:rsidRDefault="00170132" w:rsidP="00F53138">
      <w:pPr>
        <w:pStyle w:val="Standard"/>
        <w:numPr>
          <w:ilvl w:val="0"/>
          <w:numId w:val="15"/>
        </w:numPr>
        <w:spacing w:after="0" w:line="240" w:lineRule="auto"/>
        <w:ind w:left="993" w:hanging="283"/>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 xml:space="preserve">instalacji oświetlenia zewnętrznego, zasilania bramy/ szlabanu, </w:t>
      </w:r>
    </w:p>
    <w:p w14:paraId="3C7EE3CC" w14:textId="77777777" w:rsidR="00D91347" w:rsidRPr="0027799B" w:rsidRDefault="00170132" w:rsidP="00F53138">
      <w:pPr>
        <w:pStyle w:val="Standard"/>
        <w:numPr>
          <w:ilvl w:val="0"/>
          <w:numId w:val="15"/>
        </w:numPr>
        <w:spacing w:after="0" w:line="240" w:lineRule="auto"/>
        <w:ind w:left="993" w:hanging="283"/>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drogowej, w zakresie zjazdu z ul. Lema oraz parkingu z miejscami postojowymi dla 40 samochodów osobowych, drogi pożarowej i placu manewrowego dla pojazdów jednostek straży pożarnej</w:t>
      </w:r>
    </w:p>
    <w:p w14:paraId="3C7EE3CD" w14:textId="77777777" w:rsidR="00D91347" w:rsidRPr="0027799B" w:rsidRDefault="00170132" w:rsidP="00F53138">
      <w:pPr>
        <w:pStyle w:val="Standard"/>
        <w:numPr>
          <w:ilvl w:val="0"/>
          <w:numId w:val="15"/>
        </w:numPr>
        <w:spacing w:after="0" w:line="240" w:lineRule="auto"/>
        <w:ind w:left="993" w:hanging="283"/>
        <w:jc w:val="both"/>
        <w:rPr>
          <w:rFonts w:ascii="Century Gothic" w:hAnsi="Century Gothic"/>
          <w:sz w:val="20"/>
          <w:szCs w:val="20"/>
        </w:rPr>
      </w:pPr>
      <w:r w:rsidRPr="0027799B">
        <w:rPr>
          <w:rFonts w:ascii="Century Gothic" w:hAnsi="Century Gothic"/>
          <w:sz w:val="20"/>
          <w:szCs w:val="20"/>
        </w:rPr>
        <w:t>kanalizacji deszczowej wraz  z przyłączem i ewentualnie zbiornikiem retencyjnym lub rozsączającym.</w:t>
      </w:r>
    </w:p>
    <w:p w14:paraId="3C7EE3CE" w14:textId="77777777" w:rsidR="00D91347" w:rsidRPr="0027799B" w:rsidRDefault="00D91347" w:rsidP="00F53138">
      <w:pPr>
        <w:pStyle w:val="Standard"/>
        <w:spacing w:after="0" w:line="240" w:lineRule="auto"/>
        <w:ind w:left="567"/>
        <w:jc w:val="both"/>
        <w:rPr>
          <w:rFonts w:ascii="Century Gothic" w:hAnsi="Century Gothic"/>
          <w:sz w:val="20"/>
          <w:szCs w:val="20"/>
        </w:rPr>
      </w:pPr>
    </w:p>
    <w:p w14:paraId="3C7EE3CF" w14:textId="77777777" w:rsidR="00D91347" w:rsidRPr="0027799B" w:rsidRDefault="00D91347" w:rsidP="00F53138">
      <w:pPr>
        <w:pStyle w:val="Standard"/>
        <w:spacing w:after="0" w:line="240" w:lineRule="auto"/>
        <w:ind w:left="567"/>
        <w:jc w:val="both"/>
        <w:rPr>
          <w:rFonts w:ascii="Century Gothic" w:hAnsi="Century Gothic"/>
          <w:sz w:val="20"/>
          <w:szCs w:val="20"/>
        </w:rPr>
      </w:pPr>
    </w:p>
    <w:p w14:paraId="3C7EE3D0" w14:textId="77777777" w:rsidR="00D91347" w:rsidRPr="0027799B" w:rsidRDefault="00170132" w:rsidP="00F53138">
      <w:pPr>
        <w:pStyle w:val="Standard"/>
        <w:numPr>
          <w:ilvl w:val="0"/>
          <w:numId w:val="13"/>
        </w:numPr>
        <w:spacing w:after="0" w:line="240" w:lineRule="auto"/>
        <w:ind w:left="567" w:hanging="284"/>
        <w:jc w:val="both"/>
        <w:rPr>
          <w:rFonts w:ascii="Century Gothic" w:hAnsi="Century Gothic"/>
          <w:sz w:val="20"/>
          <w:szCs w:val="20"/>
        </w:rPr>
      </w:pPr>
      <w:r w:rsidRPr="0027799B">
        <w:rPr>
          <w:rFonts w:ascii="Century Gothic" w:eastAsia="Times New Roman" w:hAnsi="Century Gothic" w:cs="Calibri"/>
          <w:b/>
          <w:bCs/>
          <w:color w:val="000000"/>
          <w:sz w:val="20"/>
          <w:szCs w:val="20"/>
          <w:lang w:eastAsia="pl-PL"/>
        </w:rPr>
        <w:t>Inne dokumenty</w:t>
      </w:r>
    </w:p>
    <w:p w14:paraId="3C7EE3D1" w14:textId="77777777" w:rsidR="00D91347" w:rsidRPr="0027799B" w:rsidRDefault="00170132" w:rsidP="00F53138">
      <w:pPr>
        <w:pStyle w:val="Standard"/>
        <w:numPr>
          <w:ilvl w:val="0"/>
          <w:numId w:val="26"/>
        </w:numPr>
        <w:spacing w:after="0" w:line="240" w:lineRule="auto"/>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Charakterystyka energetyczna budynku</w:t>
      </w:r>
    </w:p>
    <w:p w14:paraId="3C7EE3D2" w14:textId="77777777" w:rsidR="00D91347" w:rsidRPr="0027799B" w:rsidRDefault="00170132" w:rsidP="00F53138">
      <w:pPr>
        <w:pStyle w:val="Standard"/>
        <w:numPr>
          <w:ilvl w:val="0"/>
          <w:numId w:val="26"/>
        </w:numPr>
        <w:spacing w:after="0" w:line="240" w:lineRule="auto"/>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Dokumentacja Geologiczno – Inżynierska,</w:t>
      </w:r>
    </w:p>
    <w:p w14:paraId="3C7EE3D3" w14:textId="77777777" w:rsidR="00D91347" w:rsidRPr="0027799B" w:rsidRDefault="00170132" w:rsidP="00F53138">
      <w:pPr>
        <w:pStyle w:val="Standard"/>
        <w:numPr>
          <w:ilvl w:val="0"/>
          <w:numId w:val="26"/>
        </w:numPr>
        <w:spacing w:after="0" w:line="240" w:lineRule="auto"/>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Pozwolenie wodnoprawne – jeśli będzie konieczne</w:t>
      </w:r>
    </w:p>
    <w:p w14:paraId="3C7EE3D4" w14:textId="77777777" w:rsidR="00D91347" w:rsidRPr="0027799B" w:rsidRDefault="00170132" w:rsidP="00F53138">
      <w:pPr>
        <w:pStyle w:val="Standard"/>
        <w:numPr>
          <w:ilvl w:val="0"/>
          <w:numId w:val="26"/>
        </w:numPr>
        <w:spacing w:after="0" w:line="240" w:lineRule="auto"/>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Przedmiary dla wszystkich branż</w:t>
      </w:r>
    </w:p>
    <w:p w14:paraId="3C7EE3D5" w14:textId="77777777" w:rsidR="00D91347" w:rsidRPr="0027799B" w:rsidRDefault="00170132" w:rsidP="00F53138">
      <w:pPr>
        <w:pStyle w:val="Standard"/>
        <w:numPr>
          <w:ilvl w:val="0"/>
          <w:numId w:val="26"/>
        </w:numPr>
        <w:spacing w:after="0" w:line="240" w:lineRule="auto"/>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Kosztorysy inwestorskie</w:t>
      </w:r>
    </w:p>
    <w:p w14:paraId="3C7EE3D6" w14:textId="77777777" w:rsidR="00D91347" w:rsidRPr="0027799B" w:rsidRDefault="00170132" w:rsidP="00F53138">
      <w:pPr>
        <w:pStyle w:val="Standard"/>
        <w:numPr>
          <w:ilvl w:val="0"/>
          <w:numId w:val="26"/>
        </w:numPr>
        <w:spacing w:after="0" w:line="240" w:lineRule="auto"/>
        <w:jc w:val="both"/>
        <w:rPr>
          <w:rFonts w:ascii="Century Gothic" w:hAnsi="Century Gothic"/>
          <w:sz w:val="20"/>
          <w:szCs w:val="20"/>
        </w:rPr>
      </w:pPr>
      <w:r w:rsidRPr="0027799B">
        <w:rPr>
          <w:rFonts w:ascii="Century Gothic" w:hAnsi="Century Gothic"/>
          <w:sz w:val="20"/>
          <w:szCs w:val="20"/>
        </w:rPr>
        <w:t xml:space="preserve">Specyfikacje techniczne wykonania i odbioru robót </w:t>
      </w:r>
    </w:p>
    <w:p w14:paraId="3C7EE3D7" w14:textId="1C7C8EEA" w:rsidR="00D91347" w:rsidRPr="0027799B" w:rsidRDefault="00170132" w:rsidP="00F53138">
      <w:pPr>
        <w:pStyle w:val="Standard"/>
        <w:numPr>
          <w:ilvl w:val="0"/>
          <w:numId w:val="26"/>
        </w:numPr>
        <w:spacing w:after="0" w:line="240" w:lineRule="auto"/>
        <w:jc w:val="both"/>
        <w:rPr>
          <w:rFonts w:ascii="Century Gothic" w:hAnsi="Century Gothic"/>
          <w:sz w:val="20"/>
          <w:szCs w:val="20"/>
        </w:rPr>
      </w:pPr>
      <w:r w:rsidRPr="0027799B">
        <w:rPr>
          <w:rFonts w:ascii="Century Gothic" w:hAnsi="Century Gothic"/>
          <w:sz w:val="20"/>
          <w:szCs w:val="20"/>
        </w:rPr>
        <w:t xml:space="preserve">Informacja dotycząca bezpieczeństwa i ochrony zdrowia (BIOZ) – </w:t>
      </w:r>
      <w:r w:rsidR="00872EB9" w:rsidRPr="0027799B">
        <w:rPr>
          <w:rFonts w:ascii="Century Gothic" w:hAnsi="Century Gothic"/>
          <w:sz w:val="20"/>
          <w:szCs w:val="20"/>
        </w:rPr>
        <w:t>jeśli wymagana prawem</w:t>
      </w:r>
    </w:p>
    <w:p w14:paraId="3C7EE3D8" w14:textId="77777777" w:rsidR="00D91347" w:rsidRPr="0027799B" w:rsidRDefault="00170132" w:rsidP="00F53138">
      <w:pPr>
        <w:pStyle w:val="Standard"/>
        <w:spacing w:after="0" w:line="240" w:lineRule="auto"/>
        <w:ind w:left="567"/>
        <w:jc w:val="both"/>
        <w:rPr>
          <w:rFonts w:ascii="Century Gothic" w:eastAsia="Times New Roman" w:hAnsi="Century Gothic" w:cs="Calibri"/>
          <w:sz w:val="20"/>
          <w:szCs w:val="20"/>
          <w:lang w:eastAsia="pl-PL"/>
        </w:rPr>
      </w:pPr>
      <w:r w:rsidRPr="0027799B">
        <w:rPr>
          <w:rFonts w:ascii="Century Gothic" w:eastAsia="Times New Roman" w:hAnsi="Century Gothic" w:cs="Calibri"/>
          <w:sz w:val="20"/>
          <w:szCs w:val="20"/>
          <w:lang w:eastAsia="pl-PL"/>
        </w:rPr>
        <w:t> </w:t>
      </w:r>
    </w:p>
    <w:p w14:paraId="57137A24" w14:textId="77777777" w:rsidR="00872EB9" w:rsidRPr="0027799B" w:rsidRDefault="00872EB9" w:rsidP="00F53138">
      <w:pPr>
        <w:pStyle w:val="Standard"/>
        <w:spacing w:after="0" w:line="240" w:lineRule="auto"/>
        <w:ind w:left="567"/>
        <w:jc w:val="both"/>
        <w:rPr>
          <w:rFonts w:ascii="Century Gothic" w:hAnsi="Century Gothic"/>
          <w:sz w:val="20"/>
          <w:szCs w:val="20"/>
        </w:rPr>
      </w:pPr>
    </w:p>
    <w:p w14:paraId="3C7EE3D9" w14:textId="119AEF3F"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b/>
          <w:bCs/>
          <w:color w:val="000000"/>
          <w:sz w:val="20"/>
          <w:szCs w:val="20"/>
          <w:lang w:eastAsia="pl-PL"/>
        </w:rPr>
        <w:t>Dodatkowe informacje</w:t>
      </w:r>
      <w:r w:rsidR="00132102">
        <w:rPr>
          <w:rFonts w:ascii="Century Gothic" w:eastAsia="Times New Roman" w:hAnsi="Century Gothic" w:cs="Calibri"/>
          <w:b/>
          <w:bCs/>
          <w:color w:val="000000"/>
          <w:sz w:val="20"/>
          <w:szCs w:val="20"/>
          <w:lang w:eastAsia="pl-PL"/>
        </w:rPr>
        <w:t xml:space="preserve"> techniczne</w:t>
      </w:r>
    </w:p>
    <w:p w14:paraId="3C7EE3DA" w14:textId="77777777" w:rsidR="00D91347" w:rsidRPr="0027799B" w:rsidRDefault="00170132" w:rsidP="00F53138">
      <w:pPr>
        <w:pStyle w:val="Standard"/>
        <w:spacing w:after="20" w:line="240" w:lineRule="auto"/>
        <w:ind w:left="567"/>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 xml:space="preserve">Projekt budowlano-wykonawczy budowy hali </w:t>
      </w:r>
      <w:r w:rsidRPr="0027799B">
        <w:rPr>
          <w:rFonts w:ascii="Century Gothic" w:hAnsi="Century Gothic"/>
          <w:sz w:val="20"/>
          <w:szCs w:val="20"/>
        </w:rPr>
        <w:t>magazynowej w</w:t>
      </w:r>
      <w:r w:rsidRPr="0027799B">
        <w:rPr>
          <w:rFonts w:ascii="Century Gothic" w:eastAsia="Times New Roman" w:hAnsi="Century Gothic" w:cs="Calibri"/>
          <w:color w:val="000000"/>
          <w:sz w:val="20"/>
          <w:szCs w:val="20"/>
          <w:lang w:eastAsia="pl-PL"/>
        </w:rPr>
        <w:t xml:space="preserve"> zakresie I etapu inwestycji, w skład którego wchodzi  parterowa hala magazynowa w technologii szkieletowej o żelbetowych słupach i stalowej konstrukcji dachu o powierzchni użytkowej ok. 2400 m</w:t>
      </w:r>
      <w:r w:rsidRPr="0027799B">
        <w:rPr>
          <w:rFonts w:ascii="Century Gothic" w:eastAsia="Times New Roman" w:hAnsi="Century Gothic" w:cs="Calibri"/>
          <w:color w:val="000000"/>
          <w:sz w:val="20"/>
          <w:szCs w:val="20"/>
          <w:vertAlign w:val="superscript"/>
          <w:lang w:eastAsia="pl-PL"/>
        </w:rPr>
        <w:t>2</w:t>
      </w:r>
      <w:r w:rsidRPr="0027799B">
        <w:rPr>
          <w:rFonts w:ascii="Century Gothic" w:eastAsia="Times New Roman" w:hAnsi="Century Gothic" w:cs="Calibri"/>
          <w:color w:val="000000"/>
          <w:sz w:val="20"/>
          <w:szCs w:val="20"/>
          <w:lang w:eastAsia="pl-PL"/>
        </w:rPr>
        <w:t xml:space="preserve">. </w:t>
      </w:r>
      <w:r w:rsidRPr="0027799B">
        <w:rPr>
          <w:rFonts w:ascii="Century Gothic" w:hAnsi="Century Gothic"/>
          <w:sz w:val="20"/>
          <w:szCs w:val="20"/>
        </w:rPr>
        <w:t>Liczba doków dla samochodów dostawczy typu TIR 3 szt., liczba doków dla samochodów dostawczych do 3.5 tony 6 szt., brama 0 – 1 szt.</w:t>
      </w:r>
      <w:r w:rsidRPr="0027799B">
        <w:rPr>
          <w:rFonts w:ascii="Century Gothic" w:eastAsia="Times New Roman" w:hAnsi="Century Gothic" w:cs="Calibri"/>
          <w:color w:val="000000"/>
          <w:sz w:val="20"/>
          <w:szCs w:val="20"/>
          <w:shd w:val="clear" w:color="auto" w:fill="66CCFF"/>
          <w:lang w:eastAsia="pl-PL"/>
        </w:rPr>
        <w:t xml:space="preserve">  </w:t>
      </w:r>
    </w:p>
    <w:p w14:paraId="3C7EE3DB" w14:textId="77777777" w:rsidR="00D91347" w:rsidRPr="0027799B" w:rsidRDefault="00170132" w:rsidP="00F53138">
      <w:pPr>
        <w:pStyle w:val="Standard"/>
        <w:spacing w:after="20" w:line="240" w:lineRule="auto"/>
        <w:ind w:left="567"/>
        <w:jc w:val="both"/>
        <w:rPr>
          <w:rFonts w:ascii="Century Gothic" w:eastAsia="Times New Roman" w:hAnsi="Century Gothic" w:cs="Calibri"/>
          <w:color w:val="000000"/>
          <w:sz w:val="20"/>
          <w:szCs w:val="20"/>
          <w:lang w:eastAsia="pl-PL"/>
        </w:rPr>
      </w:pPr>
      <w:r w:rsidRPr="0027799B">
        <w:rPr>
          <w:rFonts w:ascii="Century Gothic" w:eastAsia="Times New Roman" w:hAnsi="Century Gothic" w:cs="Calibri"/>
          <w:color w:val="000000"/>
          <w:sz w:val="20"/>
          <w:szCs w:val="20"/>
          <w:lang w:eastAsia="pl-PL"/>
        </w:rPr>
        <w:t>W hali przewidzieć należy zabudowę nad dokami załadunkowymi dwukondygnacyjnej antresoli żelbetowej o powierzchni użytkowej ok. 2x800 m2 i obciążeniu posadzki minimum 300 kg/m2.</w:t>
      </w:r>
    </w:p>
    <w:p w14:paraId="3C7EE3DC" w14:textId="77777777" w:rsidR="00D91347" w:rsidRPr="0027799B" w:rsidRDefault="00170132" w:rsidP="00F53138">
      <w:pPr>
        <w:pStyle w:val="Standard"/>
        <w:spacing w:after="0" w:line="240" w:lineRule="auto"/>
        <w:ind w:left="567" w:firstLine="42"/>
        <w:jc w:val="both"/>
        <w:rPr>
          <w:rFonts w:ascii="Century Gothic" w:eastAsia="Times New Roman" w:hAnsi="Century Gothic" w:cs="Calibri"/>
          <w:color w:val="000000"/>
          <w:sz w:val="20"/>
          <w:szCs w:val="20"/>
          <w:lang w:eastAsia="pl-PL"/>
        </w:rPr>
      </w:pPr>
      <w:r w:rsidRPr="0027799B">
        <w:rPr>
          <w:rFonts w:ascii="Century Gothic" w:eastAsia="Times New Roman" w:hAnsi="Century Gothic" w:cs="Calibri"/>
          <w:color w:val="000000"/>
          <w:sz w:val="20"/>
          <w:szCs w:val="20"/>
          <w:lang w:eastAsia="pl-PL"/>
        </w:rPr>
        <w:t>Należy przewidzieć rezerwę  pod rozbudowę hal  magazynowych o kolejne powierzchnie (3 x    1200 m2) oraz trzy kondygnacyjnego obiektu biurowego o powierzchni +- 900 m2.</w:t>
      </w:r>
    </w:p>
    <w:p w14:paraId="3C7EE3DD"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b/>
          <w:bCs/>
          <w:sz w:val="20"/>
          <w:szCs w:val="20"/>
          <w:lang w:eastAsia="pl-PL"/>
        </w:rPr>
        <w:t> </w:t>
      </w:r>
    </w:p>
    <w:p w14:paraId="3C7EE3DE"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b/>
          <w:bCs/>
          <w:color w:val="000000"/>
          <w:sz w:val="20"/>
          <w:szCs w:val="20"/>
          <w:lang w:eastAsia="pl-PL"/>
        </w:rPr>
        <w:t>HALA</w:t>
      </w:r>
    </w:p>
    <w:p w14:paraId="3C7EE3DF" w14:textId="02B5353A"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Obciążenie ogniowe hali do 4000MJ/m</w:t>
      </w:r>
      <w:r w:rsidRPr="0027799B">
        <w:rPr>
          <w:rFonts w:ascii="Century Gothic" w:eastAsia="Times New Roman" w:hAnsi="Century Gothic" w:cs="Calibri"/>
          <w:color w:val="000000"/>
          <w:sz w:val="20"/>
          <w:szCs w:val="20"/>
          <w:vertAlign w:val="superscript"/>
          <w:lang w:eastAsia="pl-PL"/>
        </w:rPr>
        <w:t>2</w:t>
      </w:r>
      <w:r w:rsidRPr="0027799B">
        <w:rPr>
          <w:rFonts w:ascii="Century Gothic" w:eastAsia="Times New Roman" w:hAnsi="Century Gothic" w:cs="Calibri"/>
          <w:color w:val="000000"/>
          <w:sz w:val="20"/>
          <w:szCs w:val="20"/>
          <w:lang w:eastAsia="pl-PL"/>
        </w:rPr>
        <w:t xml:space="preserve">.  Hala o przeznaczeniu produkcyjno - magazynowym (regały wysokiego składowania), część produkcyjna/ </w:t>
      </w:r>
      <w:r w:rsidRPr="0027799B">
        <w:rPr>
          <w:rFonts w:ascii="Century Gothic" w:hAnsi="Century Gothic"/>
          <w:sz w:val="20"/>
          <w:szCs w:val="20"/>
        </w:rPr>
        <w:t>konfekcja (wyroby papiernicze i biurowe),</w:t>
      </w:r>
      <w:r w:rsidRPr="0027799B">
        <w:rPr>
          <w:rFonts w:ascii="Century Gothic" w:eastAsia="Times New Roman" w:hAnsi="Century Gothic" w:cs="Calibri"/>
          <w:color w:val="000000"/>
          <w:sz w:val="20"/>
          <w:szCs w:val="20"/>
          <w:lang w:eastAsia="pl-PL"/>
        </w:rPr>
        <w:t xml:space="preserve"> planowane zatrudnienie 20-30 osób w trybie zmianowym.   Nośność posadzki 5 ton/m2. Hala z poszyciem ścian z płyt warstwowych z wełną mineralną </w:t>
      </w:r>
      <w:r w:rsidR="003B1B23">
        <w:rPr>
          <w:rFonts w:ascii="Century Gothic" w:eastAsia="Times New Roman" w:hAnsi="Century Gothic" w:cs="Calibri"/>
          <w:color w:val="000000"/>
          <w:sz w:val="20"/>
          <w:szCs w:val="20"/>
          <w:lang w:eastAsia="pl-PL"/>
        </w:rPr>
        <w:t>lub pianką PIR</w:t>
      </w:r>
      <w:r w:rsidRPr="0027799B">
        <w:rPr>
          <w:rFonts w:ascii="Century Gothic" w:eastAsia="Times New Roman" w:hAnsi="Century Gothic" w:cs="Calibri"/>
          <w:color w:val="000000"/>
          <w:sz w:val="20"/>
          <w:szCs w:val="20"/>
          <w:lang w:eastAsia="pl-PL"/>
        </w:rPr>
        <w:t xml:space="preserve"> i dachu w oparciu o poszycie z blachy trapezowej z ociepleniem wełną mineralną i membraną dachową (NRO). Hala parterowa o rozpiętości w osiach 22.6m i modułem konstrukcyjnym co 12m w kierunku podłużnym. Wysokość użyteczna około 10.5m netto pod konstrukcje dachu. </w:t>
      </w:r>
    </w:p>
    <w:p w14:paraId="3C7EE3E0" w14:textId="77777777" w:rsidR="00D91347" w:rsidRPr="0027799B" w:rsidRDefault="00170132" w:rsidP="00F53138">
      <w:pPr>
        <w:pStyle w:val="Standard"/>
        <w:spacing w:after="0" w:line="240" w:lineRule="auto"/>
        <w:ind w:left="567"/>
        <w:jc w:val="both"/>
        <w:rPr>
          <w:rFonts w:ascii="Century Gothic" w:eastAsia="Times New Roman" w:hAnsi="Century Gothic" w:cs="Calibri"/>
          <w:color w:val="000000"/>
          <w:sz w:val="20"/>
          <w:szCs w:val="20"/>
          <w:lang w:eastAsia="pl-PL"/>
        </w:rPr>
      </w:pPr>
      <w:r w:rsidRPr="0027799B">
        <w:rPr>
          <w:rFonts w:ascii="Century Gothic" w:eastAsia="Times New Roman" w:hAnsi="Century Gothic" w:cs="Calibri"/>
          <w:color w:val="000000"/>
          <w:sz w:val="20"/>
          <w:szCs w:val="20"/>
          <w:lang w:eastAsia="pl-PL"/>
        </w:rPr>
        <w:t xml:space="preserve">W obliczeniach należy przewidzieć obciążenie skrajnych słupów dachem przyszłej rozbudowy. </w:t>
      </w:r>
    </w:p>
    <w:p w14:paraId="3C7EE3E1"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 xml:space="preserve">W projekcie </w:t>
      </w:r>
      <w:r w:rsidRPr="0027799B">
        <w:rPr>
          <w:rFonts w:ascii="Century Gothic" w:hAnsi="Century Gothic"/>
          <w:sz w:val="20"/>
          <w:szCs w:val="20"/>
        </w:rPr>
        <w:t>konstrukcji i elektrycznym należy przewidzieć przyszłościowy montaż instalacji tryskaczowej oraz montaż instalacji fotowoltaicznej o mocy do (2x49,9kV) wraz z przygotowaniem mocowań paneli.</w:t>
      </w:r>
      <w:r w:rsidRPr="0027799B">
        <w:rPr>
          <w:rFonts w:ascii="Century Gothic" w:eastAsia="Times New Roman" w:hAnsi="Century Gothic" w:cs="Calibri"/>
          <w:color w:val="000000"/>
          <w:sz w:val="20"/>
          <w:szCs w:val="20"/>
          <w:shd w:val="clear" w:color="auto" w:fill="FFFF00"/>
          <w:lang w:eastAsia="pl-PL"/>
        </w:rPr>
        <w:t xml:space="preserve">  </w:t>
      </w:r>
      <w:r w:rsidRPr="0027799B">
        <w:rPr>
          <w:rFonts w:ascii="Century Gothic" w:eastAsia="Times New Roman" w:hAnsi="Century Gothic" w:cs="Calibri"/>
          <w:color w:val="000000"/>
          <w:sz w:val="20"/>
          <w:szCs w:val="20"/>
          <w:shd w:val="clear" w:color="auto" w:fill="66CCFF"/>
          <w:lang w:eastAsia="pl-PL"/>
        </w:rPr>
        <w:t xml:space="preserve"> </w:t>
      </w:r>
    </w:p>
    <w:p w14:paraId="3C7EE3E2"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W hali przewidzieć zaplecze szatniowo-sanitarno-techniczne, wymiennikownię z wejściem z zewnątrz, serwerownię oraz pomieszczenie do ładowania elektrycznych wózków widłowych. </w:t>
      </w:r>
    </w:p>
    <w:p w14:paraId="3C7EE3E3"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 </w:t>
      </w:r>
    </w:p>
    <w:p w14:paraId="3C7EE3E4"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b/>
          <w:bCs/>
          <w:color w:val="000000"/>
          <w:sz w:val="20"/>
          <w:szCs w:val="20"/>
          <w:lang w:eastAsia="pl-PL"/>
        </w:rPr>
        <w:lastRenderedPageBreak/>
        <w:t>Ogrzewanie, przyłącza, zabezpieczenie pożarowe</w:t>
      </w:r>
    </w:p>
    <w:p w14:paraId="3C7EE3E5"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Ogrzewanie z sieci ciepłowniczej,  aparaty grzewczo-wentylacyjne.</w:t>
      </w:r>
    </w:p>
    <w:p w14:paraId="3C7EE3E6"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Wentylacja   grawitacyjna lub mechaniczna. Przewidzieć przyłącza: wody, kanalizacji sanitarnej, kanalizacji deszczowej (ze zbiornikiem na wodę szarą wykorzystywaną do spłukiwania toalet, ewentualnie zbiornikiem retencyjnym lub zbiornikiem rozsączającym w gruncie – wymagane pozwolenie wodno-prawne</w:t>
      </w:r>
      <w:r w:rsidRPr="0027799B">
        <w:rPr>
          <w:rFonts w:ascii="Century Gothic" w:hAnsi="Century Gothic"/>
          <w:sz w:val="20"/>
          <w:szCs w:val="20"/>
        </w:rPr>
        <w:t>), ciepła miejskiego</w:t>
      </w:r>
      <w:r w:rsidRPr="0027799B">
        <w:rPr>
          <w:rFonts w:ascii="Century Gothic" w:eastAsia="Times New Roman" w:hAnsi="Century Gothic" w:cs="Calibri"/>
          <w:color w:val="000000"/>
          <w:sz w:val="20"/>
          <w:szCs w:val="20"/>
          <w:shd w:val="clear" w:color="auto" w:fill="66CCFF"/>
          <w:lang w:eastAsia="pl-PL"/>
        </w:rPr>
        <w:t xml:space="preserve"> </w:t>
      </w:r>
    </w:p>
    <w:p w14:paraId="3C7EE3E7"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 xml:space="preserve">Dla hali instalacja oddymiania, systemu sygnalizacji pożaru i hydrantowa wraz </w:t>
      </w:r>
      <w:r w:rsidRPr="0027799B">
        <w:rPr>
          <w:rFonts w:ascii="Century Gothic" w:hAnsi="Century Gothic"/>
          <w:sz w:val="20"/>
          <w:szCs w:val="20"/>
        </w:rPr>
        <w:t>ze scenariuszem pożarowym. W</w:t>
      </w:r>
      <w:r w:rsidRPr="0027799B">
        <w:rPr>
          <w:rFonts w:ascii="Century Gothic" w:eastAsia="Times New Roman" w:hAnsi="Century Gothic" w:cs="Calibri"/>
          <w:color w:val="000000"/>
          <w:sz w:val="20"/>
          <w:szCs w:val="20"/>
          <w:lang w:eastAsia="pl-PL"/>
        </w:rPr>
        <w:t xml:space="preserve"> pierwszym etapie nie przewiduje się instalacji tryskaczowej.</w:t>
      </w:r>
    </w:p>
    <w:p w14:paraId="3C7EE3E8"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 </w:t>
      </w:r>
    </w:p>
    <w:p w14:paraId="3C7EE3E9"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b/>
          <w:bCs/>
          <w:color w:val="000000"/>
          <w:sz w:val="20"/>
          <w:szCs w:val="20"/>
          <w:lang w:eastAsia="pl-PL"/>
        </w:rPr>
        <w:t>DROGI</w:t>
      </w:r>
    </w:p>
    <w:p w14:paraId="3C7EE3EA"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 xml:space="preserve">Projektowany zjazd z ul. Lema.  Miejsca postojowe w liczbie ok 40. Droga pożarowa z placem manewrowym. Dojazd przewidziany na obciążenie </w:t>
      </w:r>
      <w:r w:rsidRPr="0027799B">
        <w:rPr>
          <w:rFonts w:ascii="Century Gothic" w:hAnsi="Century Gothic"/>
          <w:sz w:val="20"/>
          <w:szCs w:val="20"/>
        </w:rPr>
        <w:t>115 kN/oś</w:t>
      </w:r>
    </w:p>
    <w:p w14:paraId="3C7EE3EB"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 </w:t>
      </w:r>
    </w:p>
    <w:p w14:paraId="3C7EE3EC"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b/>
          <w:bCs/>
          <w:color w:val="000000"/>
          <w:sz w:val="20"/>
          <w:szCs w:val="20"/>
          <w:lang w:eastAsia="pl-PL"/>
        </w:rPr>
        <w:t>ZAKRES DOKUMENTACJI:</w:t>
      </w:r>
    </w:p>
    <w:p w14:paraId="3C7EE3ED" w14:textId="77777777" w:rsidR="00D91347" w:rsidRPr="0027799B" w:rsidRDefault="00170132" w:rsidP="00F53138">
      <w:pPr>
        <w:pStyle w:val="Standard"/>
        <w:numPr>
          <w:ilvl w:val="1"/>
          <w:numId w:val="11"/>
        </w:numPr>
        <w:spacing w:after="0" w:line="240" w:lineRule="auto"/>
        <w:ind w:left="567"/>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Branża budowlana: zagospodarowanie, architektura.</w:t>
      </w:r>
    </w:p>
    <w:p w14:paraId="3C7EE3EE" w14:textId="6189A2DE" w:rsidR="00D91347" w:rsidRPr="0027799B" w:rsidRDefault="00170132" w:rsidP="00F53138">
      <w:pPr>
        <w:pStyle w:val="Standard"/>
        <w:numPr>
          <w:ilvl w:val="1"/>
          <w:numId w:val="11"/>
        </w:numPr>
        <w:spacing w:after="0" w:line="240" w:lineRule="auto"/>
        <w:ind w:left="567"/>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 xml:space="preserve">Branża elektryczna: instalacja elektryczna: rozdzielnie, gniazda i oświetlenie w tym awaryjne, uziemienie, instalacja odgromowa, </w:t>
      </w:r>
      <w:r w:rsidR="00BA392F">
        <w:rPr>
          <w:rFonts w:ascii="Century Gothic" w:eastAsia="Times New Roman" w:hAnsi="Century Gothic" w:cs="Calibri"/>
          <w:color w:val="000000"/>
          <w:sz w:val="20"/>
          <w:szCs w:val="20"/>
          <w:lang w:eastAsia="pl-PL"/>
        </w:rPr>
        <w:t xml:space="preserve"> </w:t>
      </w:r>
      <w:r w:rsidRPr="0027799B">
        <w:rPr>
          <w:rFonts w:ascii="Century Gothic" w:eastAsia="Times New Roman" w:hAnsi="Century Gothic" w:cs="Calibri"/>
          <w:color w:val="000000"/>
          <w:sz w:val="20"/>
          <w:szCs w:val="20"/>
          <w:lang w:eastAsia="pl-PL"/>
        </w:rPr>
        <w:t>oddymianie hali wraz z systemem SSP, oświetlenie zewnętrzne, zasilanie elementów zewnętrznych wraz z oświetleniem  budynku.</w:t>
      </w:r>
    </w:p>
    <w:p w14:paraId="3C7EE3EF" w14:textId="77777777" w:rsidR="00D91347" w:rsidRPr="00132102" w:rsidRDefault="00170132" w:rsidP="00F53138">
      <w:pPr>
        <w:pStyle w:val="Standard"/>
        <w:numPr>
          <w:ilvl w:val="1"/>
          <w:numId w:val="11"/>
        </w:numPr>
        <w:spacing w:after="0" w:line="240" w:lineRule="auto"/>
        <w:ind w:left="567"/>
        <w:jc w:val="both"/>
        <w:rPr>
          <w:rFonts w:ascii="Century Gothic" w:eastAsia="Times New Roman" w:hAnsi="Century Gothic" w:cs="Calibri"/>
          <w:color w:val="000000"/>
          <w:sz w:val="20"/>
          <w:szCs w:val="20"/>
          <w:lang w:eastAsia="pl-PL"/>
        </w:rPr>
      </w:pPr>
      <w:r w:rsidRPr="00132102">
        <w:rPr>
          <w:rFonts w:ascii="Century Gothic" w:eastAsia="Times New Roman" w:hAnsi="Century Gothic" w:cs="Calibri"/>
          <w:color w:val="000000"/>
          <w:sz w:val="20"/>
          <w:szCs w:val="20"/>
          <w:lang w:eastAsia="pl-PL"/>
        </w:rPr>
        <w:t>Branża teletechniczna: Przyłącze teletechniczne, główny punkt dystrybucyjny GPD i instalacja LAN, bezprzewodowa (Wifi), alarmy SSWiN, monitoring CCTV, system kontroli dostępu, wideodomofon, rejestracja czasu pobytu RCP - moduł dla systemu.</w:t>
      </w:r>
    </w:p>
    <w:p w14:paraId="3C7EE3F0" w14:textId="77777777" w:rsidR="00D91347" w:rsidRPr="0027799B" w:rsidRDefault="00170132" w:rsidP="00F53138">
      <w:pPr>
        <w:pStyle w:val="Standard"/>
        <w:numPr>
          <w:ilvl w:val="1"/>
          <w:numId w:val="11"/>
        </w:numPr>
        <w:spacing w:after="0" w:line="240" w:lineRule="auto"/>
        <w:ind w:left="567"/>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Branża instalacji sanitarnych i charakterystyka energetyczna:</w:t>
      </w:r>
    </w:p>
    <w:p w14:paraId="3C7EE3F1"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color w:val="000000"/>
          <w:sz w:val="20"/>
          <w:szCs w:val="20"/>
          <w:u w:val="single"/>
          <w:lang w:eastAsia="pl-PL"/>
        </w:rPr>
        <w:t>instalacje wewnętrzne</w:t>
      </w:r>
      <w:r w:rsidRPr="0027799B">
        <w:rPr>
          <w:rFonts w:ascii="Century Gothic" w:eastAsia="Times New Roman" w:hAnsi="Century Gothic" w:cs="Calibri"/>
          <w:color w:val="000000"/>
          <w:sz w:val="20"/>
          <w:szCs w:val="20"/>
          <w:lang w:eastAsia="pl-PL"/>
        </w:rPr>
        <w:t>: wody z wykorzystaniem wody szarej, kanalizacji sanitarnej, wentylacji mechanicznej i grawitacyjnej,  hydrantowa, c.o., wymiennikowni, charakterystyka energetyczna i analiza alternatywnych źródeł energii;</w:t>
      </w:r>
    </w:p>
    <w:p w14:paraId="3C7EE3F2"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color w:val="000000"/>
          <w:sz w:val="20"/>
          <w:szCs w:val="20"/>
          <w:u w:val="single"/>
          <w:lang w:eastAsia="pl-PL"/>
        </w:rPr>
        <w:t>instalacje zewnętrzne</w:t>
      </w:r>
      <w:r w:rsidRPr="0027799B">
        <w:rPr>
          <w:rFonts w:ascii="Century Gothic" w:eastAsia="Times New Roman" w:hAnsi="Century Gothic" w:cs="Calibri"/>
          <w:color w:val="000000"/>
          <w:sz w:val="20"/>
          <w:szCs w:val="20"/>
          <w:lang w:eastAsia="pl-PL"/>
        </w:rPr>
        <w:t>: - przyłącze wody, przyłącze kanalizacji sanitarnej, przyłącze kanalizacji deszczowej/ kanalizacja deszczowa ze zbiornikiem retencyjnym/rozsączającym, odwodnienia parkingów i dróg wewnętrznych, pozwolenie wodno-prawne (opcja), przyłącze ciepła miejskiego, przyłącze elektryczne.</w:t>
      </w:r>
    </w:p>
    <w:p w14:paraId="3C7EE3F3" w14:textId="77777777" w:rsidR="00D91347" w:rsidRPr="0027799B" w:rsidRDefault="00170132" w:rsidP="00F53138">
      <w:pPr>
        <w:pStyle w:val="Standard"/>
        <w:numPr>
          <w:ilvl w:val="1"/>
          <w:numId w:val="11"/>
        </w:numPr>
        <w:spacing w:after="0" w:line="240" w:lineRule="auto"/>
        <w:ind w:left="567"/>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Branża drogowa: projekt jednego zjazdu publicznego z organizacją ruchu, projekt dróg wewnętrznych i parkingu na ok. 40 samochodów.</w:t>
      </w:r>
    </w:p>
    <w:p w14:paraId="3C7EE3F4" w14:textId="77777777" w:rsidR="00D91347" w:rsidRPr="0027799B" w:rsidRDefault="00170132" w:rsidP="00F53138">
      <w:pPr>
        <w:pStyle w:val="Standard"/>
        <w:numPr>
          <w:ilvl w:val="1"/>
          <w:numId w:val="11"/>
        </w:numPr>
        <w:spacing w:after="0" w:line="240" w:lineRule="auto"/>
        <w:ind w:left="567"/>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 xml:space="preserve">Wycena uwzględniać ma dokonanie uzgodnienia z rzeczoznawcą sanitarnym (projekt architektoniczny i wentylacji) lub sanepidem i uzgodnienia z rzeczoznawcą d/s ochrony ppoż. dla budynku oraz oświetlenia ewakuacyjnego, </w:t>
      </w:r>
      <w:r w:rsidRPr="0027799B">
        <w:rPr>
          <w:rFonts w:ascii="Century Gothic" w:hAnsi="Century Gothic"/>
          <w:sz w:val="20"/>
          <w:szCs w:val="20"/>
        </w:rPr>
        <w:t>oddymiania i głównego wyłącznika</w:t>
      </w:r>
      <w:r w:rsidRPr="0027799B">
        <w:rPr>
          <w:rFonts w:ascii="Century Gothic" w:eastAsia="Times New Roman" w:hAnsi="Century Gothic" w:cs="Calibri"/>
          <w:color w:val="000000"/>
          <w:sz w:val="20"/>
          <w:szCs w:val="20"/>
          <w:lang w:eastAsia="pl-PL"/>
        </w:rPr>
        <w:t xml:space="preserve"> i instalacji zabezpieczenia przeciwpożarowego</w:t>
      </w:r>
    </w:p>
    <w:p w14:paraId="61777779" w14:textId="77777777" w:rsidR="00BA565C" w:rsidRPr="0027799B" w:rsidRDefault="00BA565C" w:rsidP="00F53138">
      <w:pPr>
        <w:pStyle w:val="Standard"/>
        <w:spacing w:after="0" w:line="240" w:lineRule="auto"/>
        <w:ind w:left="567"/>
        <w:jc w:val="both"/>
        <w:rPr>
          <w:rFonts w:ascii="Century Gothic" w:eastAsia="Times New Roman" w:hAnsi="Century Gothic" w:cs="Calibri"/>
          <w:color w:val="000000"/>
          <w:sz w:val="20"/>
          <w:szCs w:val="20"/>
          <w:lang w:eastAsia="pl-PL"/>
        </w:rPr>
      </w:pPr>
    </w:p>
    <w:p w14:paraId="127854B9" w14:textId="44EF742E" w:rsidR="00BA565C" w:rsidRPr="0027799B" w:rsidRDefault="00CA60D1" w:rsidP="00F53138">
      <w:pPr>
        <w:pStyle w:val="Standard"/>
        <w:spacing w:after="0" w:line="240" w:lineRule="auto"/>
        <w:ind w:left="567"/>
        <w:jc w:val="both"/>
        <w:rPr>
          <w:rFonts w:ascii="Century Gothic" w:hAnsi="Century Gothic"/>
          <w:b/>
          <w:bCs/>
          <w:sz w:val="20"/>
          <w:szCs w:val="20"/>
        </w:rPr>
      </w:pPr>
      <w:r w:rsidRPr="0027799B">
        <w:rPr>
          <w:rFonts w:ascii="Century Gothic" w:hAnsi="Century Gothic"/>
          <w:b/>
          <w:bCs/>
          <w:sz w:val="20"/>
          <w:szCs w:val="20"/>
        </w:rPr>
        <w:t>INFORMACJE DODATKOWE:</w:t>
      </w:r>
    </w:p>
    <w:p w14:paraId="5713A166" w14:textId="77777777" w:rsidR="00CA60D1" w:rsidRPr="0027799B" w:rsidRDefault="00CA60D1" w:rsidP="00F53138">
      <w:pPr>
        <w:pStyle w:val="Standard"/>
        <w:numPr>
          <w:ilvl w:val="0"/>
          <w:numId w:val="16"/>
        </w:numPr>
        <w:ind w:left="567"/>
        <w:jc w:val="both"/>
        <w:rPr>
          <w:rFonts w:ascii="Century Gothic" w:hAnsi="Century Gothic"/>
          <w:sz w:val="20"/>
          <w:szCs w:val="20"/>
        </w:rPr>
      </w:pPr>
      <w:r w:rsidRPr="0027799B">
        <w:rPr>
          <w:rFonts w:ascii="Century Gothic" w:hAnsi="Century Gothic"/>
          <w:sz w:val="20"/>
          <w:szCs w:val="20"/>
        </w:rPr>
        <w:t>Wszystkie przyjęte rozwiązania techniczne na etapie koncepcji musza uzyskać akceptację inwestora.</w:t>
      </w:r>
    </w:p>
    <w:p w14:paraId="2723B254" w14:textId="77777777" w:rsidR="00CA60D1" w:rsidRPr="0027799B" w:rsidRDefault="00CA60D1" w:rsidP="00F53138">
      <w:pPr>
        <w:pStyle w:val="Akapitzlist"/>
        <w:numPr>
          <w:ilvl w:val="0"/>
          <w:numId w:val="16"/>
        </w:numPr>
        <w:spacing w:after="0" w:line="240" w:lineRule="auto"/>
        <w:ind w:left="567"/>
        <w:jc w:val="both"/>
        <w:textAlignment w:val="auto"/>
        <w:rPr>
          <w:rFonts w:ascii="Century Gothic" w:eastAsia="Times New Roman" w:hAnsi="Century Gothic"/>
          <w:kern w:val="0"/>
          <w:sz w:val="20"/>
          <w:szCs w:val="20"/>
          <w:lang w:eastAsia="pl-PL"/>
        </w:rPr>
      </w:pPr>
      <w:r w:rsidRPr="0027799B">
        <w:rPr>
          <w:rFonts w:ascii="Century Gothic" w:eastAsia="Times New Roman" w:hAnsi="Century Gothic"/>
          <w:kern w:val="0"/>
          <w:sz w:val="20"/>
          <w:szCs w:val="20"/>
          <w:lang w:eastAsia="pl-PL"/>
        </w:rPr>
        <w:t>Dokumentacja przygotowana w ramach zawartej umowy musi posiadać taki stopień szczegółowości, aby na jej podstawie było możliwe wykonanie robót budowlanych bez dodatkowych opracowań.</w:t>
      </w:r>
    </w:p>
    <w:p w14:paraId="1F7D060D" w14:textId="77777777" w:rsidR="00CA60D1" w:rsidRPr="0027799B" w:rsidRDefault="00CA60D1" w:rsidP="00F53138">
      <w:pPr>
        <w:pStyle w:val="Akapitzlist"/>
        <w:spacing w:after="0" w:line="240" w:lineRule="auto"/>
        <w:ind w:left="567"/>
        <w:jc w:val="both"/>
        <w:textAlignment w:val="auto"/>
        <w:rPr>
          <w:rFonts w:ascii="Century Gothic" w:eastAsia="Times New Roman" w:hAnsi="Century Gothic"/>
          <w:kern w:val="0"/>
          <w:sz w:val="20"/>
          <w:szCs w:val="20"/>
          <w:lang w:eastAsia="pl-PL"/>
        </w:rPr>
      </w:pPr>
    </w:p>
    <w:p w14:paraId="1A5DE9C8" w14:textId="77777777" w:rsidR="00CA60D1" w:rsidRPr="0027799B" w:rsidRDefault="00CA60D1" w:rsidP="00F53138">
      <w:pPr>
        <w:pStyle w:val="Akapitzlist"/>
        <w:numPr>
          <w:ilvl w:val="0"/>
          <w:numId w:val="16"/>
        </w:numPr>
        <w:spacing w:after="0" w:line="240" w:lineRule="auto"/>
        <w:ind w:left="567"/>
        <w:jc w:val="both"/>
        <w:textAlignment w:val="auto"/>
        <w:rPr>
          <w:rFonts w:ascii="Century Gothic" w:eastAsia="Times New Roman" w:hAnsi="Century Gothic"/>
          <w:kern w:val="0"/>
          <w:sz w:val="20"/>
          <w:szCs w:val="20"/>
          <w:lang w:eastAsia="pl-PL"/>
        </w:rPr>
      </w:pPr>
      <w:r w:rsidRPr="0027799B">
        <w:rPr>
          <w:rFonts w:ascii="Century Gothic" w:eastAsia="Times New Roman" w:hAnsi="Century Gothic"/>
          <w:kern w:val="0"/>
          <w:sz w:val="20"/>
          <w:szCs w:val="20"/>
          <w:lang w:eastAsia="pl-PL"/>
        </w:rPr>
        <w:t xml:space="preserve">Przedmiotu prac projektowych nie można opisywać w sposób, który mógłby utrudniać uczciwą konkurencję w trakcie wyboru wykonawcy robót budowlanych, tj. w szczególności przez wskazanie znaków towarowych, patentów lub pochodzenia, źródła (nazw producenta/dostawcy materiału lub urządzenia) lub szczególnego procesu, który charakteryzuje produkty lub usługi dostarczane przez konkretnego wykonawcę, jeżeli mogłoby to doprowadzić do uprzywilejowania lub wyeliminowania niektórych wykonawców lub produktów. Przedmiot prac projektowych można opisać przez wskazanie znaków towarowych, patentów lub pochodzenia, źródła lub szczególnego procesu, który charakteryzuje produkty lub usługi dostarczane przez konkretnego wykonawcę, jeżeli Wykonawca dokumentacji nie może opisać przedmiotu zamówienia w wystarczająco precyzyjny i zrozumiały sposób, a wskazaniu takiemu obowiązkowo </w:t>
      </w:r>
      <w:r w:rsidRPr="0027799B">
        <w:rPr>
          <w:rFonts w:ascii="Century Gothic" w:eastAsia="Times New Roman" w:hAnsi="Century Gothic"/>
          <w:kern w:val="0"/>
          <w:sz w:val="20"/>
          <w:szCs w:val="20"/>
          <w:lang w:eastAsia="pl-PL"/>
        </w:rPr>
        <w:lastRenderedPageBreak/>
        <w:t>towarzyszą wyrazy „lub równoważny”. W takim przypadku Wykonawca wskazuje kryteria stosowane w celu oceny równoważności.</w:t>
      </w:r>
    </w:p>
    <w:p w14:paraId="1FDE54F5" w14:textId="77777777" w:rsidR="00CA60D1" w:rsidRPr="0027799B" w:rsidRDefault="00CA60D1" w:rsidP="00F53138">
      <w:pPr>
        <w:pStyle w:val="Akapitzlist"/>
        <w:spacing w:after="0" w:line="240" w:lineRule="auto"/>
        <w:ind w:left="567"/>
        <w:jc w:val="both"/>
        <w:textAlignment w:val="auto"/>
        <w:rPr>
          <w:rFonts w:ascii="Century Gothic" w:eastAsia="Times New Roman" w:hAnsi="Century Gothic"/>
          <w:kern w:val="0"/>
          <w:sz w:val="20"/>
          <w:szCs w:val="20"/>
          <w:lang w:eastAsia="pl-PL"/>
        </w:rPr>
      </w:pPr>
    </w:p>
    <w:p w14:paraId="4EC42146" w14:textId="390AB4E9" w:rsidR="00CA60D1" w:rsidRPr="0027799B" w:rsidRDefault="00CA60D1" w:rsidP="00F53138">
      <w:pPr>
        <w:pStyle w:val="Standard"/>
        <w:numPr>
          <w:ilvl w:val="0"/>
          <w:numId w:val="16"/>
        </w:numPr>
        <w:ind w:left="567"/>
        <w:jc w:val="both"/>
        <w:rPr>
          <w:rFonts w:ascii="Century Gothic" w:hAnsi="Century Gothic"/>
          <w:sz w:val="20"/>
          <w:szCs w:val="20"/>
        </w:rPr>
      </w:pPr>
      <w:r w:rsidRPr="0027799B">
        <w:rPr>
          <w:rFonts w:ascii="Century Gothic" w:hAnsi="Century Gothic"/>
          <w:sz w:val="20"/>
          <w:szCs w:val="20"/>
        </w:rPr>
        <w:t>Maksymalny termin wykonania wszystkich projektów (koncepcji, budowlanego i wykonawczego) wraz z uzyskaniem pozwolenia na budowę wynosi 9 miesięcy od dnia podpisania umowy</w:t>
      </w:r>
      <w:r w:rsidR="007836B1" w:rsidRPr="0027799B">
        <w:rPr>
          <w:rFonts w:ascii="Century Gothic" w:hAnsi="Century Gothic"/>
          <w:sz w:val="20"/>
          <w:szCs w:val="20"/>
        </w:rPr>
        <w:t>.</w:t>
      </w:r>
      <w:r w:rsidRPr="0027799B">
        <w:rPr>
          <w:rFonts w:ascii="Century Gothic" w:hAnsi="Century Gothic"/>
          <w:sz w:val="20"/>
          <w:szCs w:val="20"/>
        </w:rPr>
        <w:t xml:space="preserve"> </w:t>
      </w:r>
    </w:p>
    <w:p w14:paraId="553D5DB5" w14:textId="566E4701" w:rsidR="00CA60D1" w:rsidRPr="0027799B" w:rsidRDefault="007836B1" w:rsidP="00F53138">
      <w:pPr>
        <w:pStyle w:val="Akapitzlist"/>
        <w:numPr>
          <w:ilvl w:val="0"/>
          <w:numId w:val="16"/>
        </w:numPr>
        <w:spacing w:after="0" w:line="240" w:lineRule="auto"/>
        <w:ind w:left="567"/>
        <w:jc w:val="both"/>
        <w:textAlignment w:val="auto"/>
        <w:rPr>
          <w:rFonts w:ascii="Century Gothic" w:eastAsia="Times New Roman" w:hAnsi="Century Gothic"/>
          <w:kern w:val="0"/>
          <w:sz w:val="20"/>
          <w:szCs w:val="20"/>
          <w:lang w:eastAsia="pl-PL"/>
        </w:rPr>
      </w:pPr>
      <w:r w:rsidRPr="0027799B">
        <w:rPr>
          <w:rFonts w:ascii="Century Gothic" w:eastAsia="Times New Roman" w:hAnsi="Century Gothic"/>
          <w:kern w:val="0"/>
          <w:sz w:val="20"/>
          <w:szCs w:val="20"/>
          <w:lang w:eastAsia="pl-PL"/>
        </w:rPr>
        <w:t>Wykonawca</w:t>
      </w:r>
      <w:r w:rsidR="00CA60D1" w:rsidRPr="0027799B">
        <w:rPr>
          <w:rFonts w:ascii="Century Gothic" w:eastAsia="Times New Roman" w:hAnsi="Century Gothic"/>
          <w:kern w:val="0"/>
          <w:sz w:val="20"/>
          <w:szCs w:val="20"/>
          <w:lang w:eastAsia="pl-PL"/>
        </w:rPr>
        <w:t xml:space="preserve"> zobowiązuje się do wsparcia Zamawiającego na etapie postępowania przetargowego na roboty budowlane, w tym składania stosownych wyjaśnień lub udzielania pisemnych odpowiedzi dotyczących dokumentacji projektowej i technicznej, uzupełniania szczegółów dokumentacji projektowej stanowiącej przedmiot umowy, pomocy eksperckiej przy ocenie ofert.</w:t>
      </w:r>
    </w:p>
    <w:p w14:paraId="519B8A40" w14:textId="77777777" w:rsidR="00CA60D1" w:rsidRPr="0027799B" w:rsidRDefault="00CA60D1" w:rsidP="00F53138">
      <w:pPr>
        <w:pStyle w:val="Standard"/>
        <w:spacing w:after="0" w:line="240" w:lineRule="auto"/>
        <w:ind w:left="567"/>
        <w:jc w:val="both"/>
        <w:rPr>
          <w:rFonts w:ascii="Century Gothic" w:hAnsi="Century Gothic"/>
          <w:sz w:val="20"/>
          <w:szCs w:val="20"/>
        </w:rPr>
      </w:pPr>
    </w:p>
    <w:p w14:paraId="69382BCC" w14:textId="77777777" w:rsidR="000D03AC" w:rsidRDefault="000D03AC" w:rsidP="00F53138">
      <w:pPr>
        <w:pStyle w:val="Standard"/>
        <w:jc w:val="both"/>
        <w:rPr>
          <w:rFonts w:ascii="Century Gothic" w:hAnsi="Century Gothic"/>
          <w:sz w:val="20"/>
          <w:szCs w:val="20"/>
        </w:rPr>
      </w:pPr>
    </w:p>
    <w:p w14:paraId="54EF5032" w14:textId="648B073F" w:rsidR="00621E5B" w:rsidRPr="00132102" w:rsidRDefault="00621E5B" w:rsidP="00F53138">
      <w:pPr>
        <w:pStyle w:val="Standard"/>
        <w:numPr>
          <w:ilvl w:val="0"/>
          <w:numId w:val="23"/>
        </w:numPr>
        <w:jc w:val="both"/>
        <w:rPr>
          <w:rFonts w:ascii="Century Gothic" w:hAnsi="Century Gothic"/>
          <w:b/>
          <w:sz w:val="20"/>
          <w:szCs w:val="20"/>
        </w:rPr>
      </w:pPr>
      <w:r w:rsidRPr="00132102">
        <w:rPr>
          <w:rFonts w:ascii="Century Gothic" w:hAnsi="Century Gothic"/>
          <w:b/>
          <w:sz w:val="20"/>
          <w:szCs w:val="20"/>
        </w:rPr>
        <w:t>WARUNKI UDZIAŁU W POSTĘPOWANIU:</w:t>
      </w:r>
    </w:p>
    <w:p w14:paraId="7BE47FD4" w14:textId="77777777" w:rsidR="00621E5B" w:rsidRPr="0027799B" w:rsidRDefault="00621E5B" w:rsidP="00F53138">
      <w:pPr>
        <w:pStyle w:val="Standard"/>
        <w:ind w:left="567"/>
        <w:jc w:val="both"/>
        <w:rPr>
          <w:rFonts w:ascii="Century Gothic" w:hAnsi="Century Gothic"/>
          <w:color w:val="538135" w:themeColor="accent6" w:themeShade="BF"/>
          <w:sz w:val="20"/>
          <w:szCs w:val="20"/>
        </w:rPr>
      </w:pPr>
    </w:p>
    <w:p w14:paraId="0808D6EA" w14:textId="77777777" w:rsidR="00621E5B" w:rsidRPr="00132102" w:rsidRDefault="00621E5B" w:rsidP="00F53138">
      <w:pPr>
        <w:pStyle w:val="Standard"/>
        <w:numPr>
          <w:ilvl w:val="0"/>
          <w:numId w:val="18"/>
        </w:numPr>
        <w:ind w:left="567"/>
        <w:jc w:val="both"/>
        <w:rPr>
          <w:rFonts w:ascii="Century Gothic" w:hAnsi="Century Gothic"/>
          <w:sz w:val="20"/>
          <w:szCs w:val="20"/>
        </w:rPr>
      </w:pPr>
      <w:r w:rsidRPr="00132102">
        <w:rPr>
          <w:rFonts w:ascii="Century Gothic" w:hAnsi="Century Gothic"/>
          <w:sz w:val="20"/>
          <w:szCs w:val="20"/>
        </w:rPr>
        <w:t>Zdolność techniczna, zawodowa oraz doświadczenie:</w:t>
      </w:r>
    </w:p>
    <w:p w14:paraId="1082AC1A" w14:textId="41A5E4DC" w:rsidR="00621E5B" w:rsidRPr="00132102" w:rsidRDefault="00621E5B" w:rsidP="00F53138">
      <w:pPr>
        <w:pStyle w:val="Standard"/>
        <w:numPr>
          <w:ilvl w:val="1"/>
          <w:numId w:val="18"/>
        </w:numPr>
        <w:ind w:left="567"/>
        <w:jc w:val="both"/>
        <w:rPr>
          <w:rFonts w:ascii="Century Gothic" w:hAnsi="Century Gothic"/>
          <w:sz w:val="20"/>
          <w:szCs w:val="20"/>
        </w:rPr>
      </w:pPr>
      <w:bookmarkStart w:id="0" w:name="_Hlk145002722"/>
      <w:r w:rsidRPr="00132102">
        <w:rPr>
          <w:rFonts w:ascii="Century Gothic" w:hAnsi="Century Gothic"/>
          <w:sz w:val="20"/>
          <w:szCs w:val="20"/>
        </w:rPr>
        <w:t>O udzielenie zamówienia może ubiegać się Wykonawca, który wykaże</w:t>
      </w:r>
      <w:bookmarkEnd w:id="0"/>
      <w:r w:rsidR="00D61D45" w:rsidRPr="00132102">
        <w:rPr>
          <w:rFonts w:ascii="Century Gothic" w:hAnsi="Century Gothic"/>
          <w:sz w:val="20"/>
          <w:szCs w:val="20"/>
        </w:rPr>
        <w:t xml:space="preserve">, że </w:t>
      </w:r>
      <w:r w:rsidR="00170132" w:rsidRPr="00132102">
        <w:rPr>
          <w:rFonts w:ascii="Century Gothic" w:hAnsi="Century Gothic"/>
          <w:sz w:val="20"/>
          <w:szCs w:val="20"/>
        </w:rPr>
        <w:t xml:space="preserve">wykonał, </w:t>
      </w:r>
      <w:r w:rsidRPr="00132102">
        <w:rPr>
          <w:rFonts w:ascii="Century Gothic" w:hAnsi="Century Gothic"/>
          <w:sz w:val="20"/>
          <w:szCs w:val="20"/>
        </w:rPr>
        <w:t xml:space="preserve">nie wcześniej niż w okresie ostatnich </w:t>
      </w:r>
      <w:r w:rsidR="00270D83" w:rsidRPr="00132102">
        <w:rPr>
          <w:rFonts w:ascii="Century Gothic" w:hAnsi="Century Gothic"/>
          <w:sz w:val="20"/>
          <w:szCs w:val="20"/>
        </w:rPr>
        <w:t>3</w:t>
      </w:r>
      <w:r w:rsidRPr="00132102">
        <w:rPr>
          <w:rFonts w:ascii="Century Gothic" w:hAnsi="Century Gothic"/>
          <w:sz w:val="20"/>
          <w:szCs w:val="20"/>
        </w:rPr>
        <w:t xml:space="preserve"> lat, a jeżeli okres prowadzenia działalności jest krótszy – w tym okresie, </w:t>
      </w:r>
      <w:r w:rsidR="00170132" w:rsidRPr="00132102">
        <w:rPr>
          <w:rFonts w:ascii="Century Gothic" w:hAnsi="Century Gothic"/>
          <w:sz w:val="20"/>
          <w:szCs w:val="20"/>
        </w:rPr>
        <w:t xml:space="preserve">co najmniej 2 zlecenia na </w:t>
      </w:r>
      <w:r w:rsidR="00132102" w:rsidRPr="00132102">
        <w:rPr>
          <w:rFonts w:ascii="Century Gothic" w:hAnsi="Century Gothic"/>
          <w:sz w:val="20"/>
          <w:szCs w:val="20"/>
        </w:rPr>
        <w:t>opracowanie</w:t>
      </w:r>
      <w:r w:rsidR="00170132" w:rsidRPr="00132102">
        <w:rPr>
          <w:rFonts w:ascii="Century Gothic" w:hAnsi="Century Gothic"/>
          <w:sz w:val="20"/>
          <w:szCs w:val="20"/>
        </w:rPr>
        <w:t xml:space="preserve"> dokumentacji projektowej (na podstawie której inwestor otrzymał pozwolenie na budowę)</w:t>
      </w:r>
      <w:r w:rsidR="00BF2D60" w:rsidRPr="00132102">
        <w:rPr>
          <w:rFonts w:ascii="Century Gothic" w:hAnsi="Century Gothic"/>
          <w:sz w:val="20"/>
          <w:szCs w:val="20"/>
        </w:rPr>
        <w:t>,</w:t>
      </w:r>
      <w:r w:rsidRPr="00132102">
        <w:rPr>
          <w:rFonts w:ascii="Century Gothic" w:hAnsi="Century Gothic"/>
          <w:sz w:val="20"/>
          <w:szCs w:val="20"/>
        </w:rPr>
        <w:t xml:space="preserve"> polegając</w:t>
      </w:r>
      <w:r w:rsidR="00BF2D60" w:rsidRPr="00132102">
        <w:rPr>
          <w:rFonts w:ascii="Century Gothic" w:hAnsi="Century Gothic"/>
          <w:sz w:val="20"/>
          <w:szCs w:val="20"/>
        </w:rPr>
        <w:t>e</w:t>
      </w:r>
      <w:r w:rsidRPr="00132102">
        <w:rPr>
          <w:rFonts w:ascii="Century Gothic" w:hAnsi="Century Gothic"/>
          <w:sz w:val="20"/>
          <w:szCs w:val="20"/>
        </w:rPr>
        <w:t xml:space="preserve"> na zaprojektowaniu hali produkcyjnej lub magazynowej lub produkcyjno-magazynowej o powierzchni zabudowy wynoszącej </w:t>
      </w:r>
      <w:r w:rsidR="00BA392F">
        <w:rPr>
          <w:rFonts w:ascii="Century Gothic" w:hAnsi="Century Gothic"/>
          <w:sz w:val="20"/>
          <w:szCs w:val="20"/>
        </w:rPr>
        <w:t xml:space="preserve">w jednym zleceniu </w:t>
      </w:r>
      <w:r w:rsidRPr="00132102">
        <w:rPr>
          <w:rFonts w:ascii="Century Gothic" w:hAnsi="Century Gothic"/>
          <w:sz w:val="20"/>
          <w:szCs w:val="20"/>
        </w:rPr>
        <w:t xml:space="preserve">co najmniej </w:t>
      </w:r>
      <w:r w:rsidR="002379D7" w:rsidRPr="00132102">
        <w:rPr>
          <w:rFonts w:ascii="Century Gothic" w:hAnsi="Century Gothic"/>
          <w:sz w:val="20"/>
          <w:szCs w:val="20"/>
        </w:rPr>
        <w:t xml:space="preserve">2 </w:t>
      </w:r>
      <w:r w:rsidR="00BA392F">
        <w:rPr>
          <w:rFonts w:ascii="Century Gothic" w:hAnsi="Century Gothic"/>
          <w:sz w:val="20"/>
          <w:szCs w:val="20"/>
        </w:rPr>
        <w:t>2</w:t>
      </w:r>
      <w:r w:rsidRPr="00132102">
        <w:rPr>
          <w:rFonts w:ascii="Century Gothic" w:hAnsi="Century Gothic"/>
          <w:sz w:val="20"/>
          <w:szCs w:val="20"/>
        </w:rPr>
        <w:t>00 m</w:t>
      </w:r>
      <w:r w:rsidRPr="00132102">
        <w:rPr>
          <w:rFonts w:ascii="Century Gothic" w:hAnsi="Century Gothic"/>
          <w:sz w:val="20"/>
          <w:szCs w:val="20"/>
          <w:vertAlign w:val="superscript"/>
        </w:rPr>
        <w:t>2</w:t>
      </w:r>
      <w:r w:rsidRPr="00132102">
        <w:rPr>
          <w:rFonts w:ascii="Century Gothic" w:hAnsi="Century Gothic"/>
          <w:sz w:val="20"/>
          <w:szCs w:val="20"/>
        </w:rPr>
        <w:t xml:space="preserve">, </w:t>
      </w:r>
      <w:r w:rsidR="00BA392F">
        <w:rPr>
          <w:rFonts w:ascii="Century Gothic" w:hAnsi="Century Gothic"/>
          <w:sz w:val="20"/>
          <w:szCs w:val="20"/>
        </w:rPr>
        <w:t>a w drugim co najmniej 1200 m2.</w:t>
      </w:r>
    </w:p>
    <w:p w14:paraId="66BDDFAB" w14:textId="77777777" w:rsidR="00621E5B" w:rsidRPr="00132102" w:rsidRDefault="00621E5B" w:rsidP="00F53138">
      <w:pPr>
        <w:pStyle w:val="Standard"/>
        <w:ind w:left="567"/>
        <w:jc w:val="both"/>
        <w:rPr>
          <w:rFonts w:ascii="Century Gothic" w:hAnsi="Century Gothic"/>
          <w:sz w:val="20"/>
          <w:szCs w:val="20"/>
        </w:rPr>
      </w:pPr>
      <w:r w:rsidRPr="00132102">
        <w:rPr>
          <w:rFonts w:ascii="Century Gothic" w:hAnsi="Century Gothic"/>
          <w:sz w:val="20"/>
          <w:szCs w:val="20"/>
        </w:rPr>
        <w:t xml:space="preserve">Pojęcie „dokumentacja projektowa”, należy rozumieć zgodnie z §4 ust. 1 Rozporządzenia Ministra Rozwoju i Technologii z dnia 20 grudnia 2021 r. w sprawie  szczegółowego zakresu i formy dokumentacji projektowej,  specyfikacji  technicznych  wykonania  i  odbioru  robót  budowlanych  oraz  programu funkcjonalno-użytkowego, z wyłączeniem przedmiarów robót. </w:t>
      </w:r>
    </w:p>
    <w:p w14:paraId="6D47FC71" w14:textId="77777777" w:rsidR="00621E5B" w:rsidRPr="00132102" w:rsidRDefault="00621E5B" w:rsidP="00F53138">
      <w:pPr>
        <w:pStyle w:val="Standard"/>
        <w:ind w:left="567"/>
        <w:jc w:val="both"/>
        <w:rPr>
          <w:rFonts w:ascii="Century Gothic" w:hAnsi="Century Gothic"/>
          <w:sz w:val="20"/>
          <w:szCs w:val="20"/>
        </w:rPr>
      </w:pPr>
      <w:r w:rsidRPr="00132102">
        <w:rPr>
          <w:rFonts w:ascii="Century Gothic" w:hAnsi="Century Gothic"/>
          <w:sz w:val="20"/>
          <w:szCs w:val="20"/>
        </w:rPr>
        <w:t xml:space="preserve">Pojęcia „budowa”, oraz „budynek” należy rozumieć zgodnie z definicjami zawartymi w art. 3 Ustawy z dnia 7 lipca 1944 r. Prawo budowlane. (t.j. Dz. U. 2021, poz. 2351 z późn.zm.) z zastrzeżeniem, iż Zamawiający nie dopuszcza w celu wykazania spełnienia ww. warunku udziału w postępowaniu doświadczenia polegającego na przygotowaniu dokumentacji projektowej dla odbudowy lub rozbudowy lub nadbudowy obiektu budowlanego. </w:t>
      </w:r>
    </w:p>
    <w:p w14:paraId="151A153A" w14:textId="1A14E054" w:rsidR="00621E5B" w:rsidRPr="00132102" w:rsidRDefault="00621E5B" w:rsidP="00F53138">
      <w:pPr>
        <w:pStyle w:val="Standard"/>
        <w:ind w:left="567"/>
        <w:jc w:val="both"/>
        <w:rPr>
          <w:rFonts w:ascii="Century Gothic" w:hAnsi="Century Gothic"/>
          <w:sz w:val="20"/>
          <w:szCs w:val="20"/>
        </w:rPr>
      </w:pPr>
      <w:r w:rsidRPr="00132102">
        <w:rPr>
          <w:rFonts w:ascii="Century Gothic" w:hAnsi="Century Gothic"/>
          <w:sz w:val="20"/>
          <w:szCs w:val="20"/>
        </w:rPr>
        <w:t xml:space="preserve">Pojęcia „powierzchnia zabudowy” oraz „powierzchnia użytkowa” należy rozumieć w myśl normy PN-ISO  9836:2022-07. Właściwości  użytkowe  w  budownictwie - Określanie  i  obliczanie wskaźników powierzchniowych i kubaturowych, tj. jako część powierzchni netto, która odpowiada celom zgodnym z przeznaczeniem i funkcją budynku. </w:t>
      </w:r>
      <w:bookmarkStart w:id="1" w:name="_Hlk145002654"/>
    </w:p>
    <w:p w14:paraId="24AD211F" w14:textId="77777777" w:rsidR="00621E5B" w:rsidRPr="00132102" w:rsidRDefault="00621E5B" w:rsidP="00F53138">
      <w:pPr>
        <w:pStyle w:val="Standard"/>
        <w:numPr>
          <w:ilvl w:val="1"/>
          <w:numId w:val="18"/>
        </w:numPr>
        <w:ind w:left="567"/>
        <w:jc w:val="both"/>
        <w:rPr>
          <w:rFonts w:ascii="Century Gothic" w:hAnsi="Century Gothic"/>
          <w:sz w:val="20"/>
          <w:szCs w:val="20"/>
        </w:rPr>
      </w:pPr>
      <w:r w:rsidRPr="00132102">
        <w:rPr>
          <w:rFonts w:ascii="Century Gothic" w:hAnsi="Century Gothic"/>
          <w:sz w:val="20"/>
          <w:szCs w:val="20"/>
        </w:rPr>
        <w:t xml:space="preserve">Wykonawca musi wykazać, że dysponuje, na podstawie umowy o pracę lub o współpracy lub promesy zatrudnienia lub umowy przedwstępnej osobami zdolnymi do wykonania niniejszego zamówienia tj.: </w:t>
      </w:r>
      <w:bookmarkEnd w:id="1"/>
    </w:p>
    <w:p w14:paraId="20DC6DF1" w14:textId="1AD65B0A" w:rsidR="00621E5B" w:rsidRPr="00132102" w:rsidRDefault="00621E5B" w:rsidP="00F53138">
      <w:pPr>
        <w:pStyle w:val="Standard"/>
        <w:numPr>
          <w:ilvl w:val="0"/>
          <w:numId w:val="34"/>
        </w:numPr>
        <w:jc w:val="both"/>
        <w:rPr>
          <w:rFonts w:ascii="Century Gothic" w:hAnsi="Century Gothic"/>
          <w:sz w:val="20"/>
          <w:szCs w:val="20"/>
        </w:rPr>
      </w:pPr>
      <w:r w:rsidRPr="00132102">
        <w:rPr>
          <w:rFonts w:ascii="Century Gothic" w:hAnsi="Century Gothic"/>
          <w:sz w:val="20"/>
          <w:szCs w:val="20"/>
        </w:rPr>
        <w:t xml:space="preserve">minimum 1 osobą, która będzie pełniła funkcje koordynatora prac projektowych, posiadającą uprawnienia  budowlane  do  projektowania  bez  ograniczeń  w  specjalności  architektonicznej  oraz posiadającą min. 5 letnie doświadczenie zawodowe, która w okresie ostatnich 5 lat przed upływem składania ofert sporządziła co najmniej jedną dokumentację dla budowy hali produkcyjnej lub magazynowej lub produkcyjno-magazynowej lub serwisowej lub serwisowo-montażowej, o powierzchni zabudowy wynoszącej co najmniej </w:t>
      </w:r>
      <w:r w:rsidR="0026225A" w:rsidRPr="00132102">
        <w:rPr>
          <w:rFonts w:ascii="Century Gothic" w:hAnsi="Century Gothic"/>
          <w:sz w:val="20"/>
          <w:szCs w:val="20"/>
        </w:rPr>
        <w:t xml:space="preserve">2 </w:t>
      </w:r>
      <w:r w:rsidRPr="00132102">
        <w:rPr>
          <w:rFonts w:ascii="Century Gothic" w:hAnsi="Century Gothic"/>
          <w:sz w:val="20"/>
          <w:szCs w:val="20"/>
        </w:rPr>
        <w:t>0</w:t>
      </w:r>
      <w:r w:rsidR="0026225A" w:rsidRPr="00132102">
        <w:rPr>
          <w:rFonts w:ascii="Century Gothic" w:hAnsi="Century Gothic"/>
          <w:sz w:val="20"/>
          <w:szCs w:val="20"/>
        </w:rPr>
        <w:t>0</w:t>
      </w:r>
      <w:r w:rsidRPr="00132102">
        <w:rPr>
          <w:rFonts w:ascii="Century Gothic" w:hAnsi="Century Gothic"/>
          <w:sz w:val="20"/>
          <w:szCs w:val="20"/>
        </w:rPr>
        <w:t>0 m</w:t>
      </w:r>
      <w:r w:rsidRPr="00132102">
        <w:rPr>
          <w:rFonts w:ascii="Century Gothic" w:hAnsi="Century Gothic"/>
          <w:sz w:val="20"/>
          <w:szCs w:val="20"/>
          <w:vertAlign w:val="superscript"/>
        </w:rPr>
        <w:t>2</w:t>
      </w:r>
      <w:r w:rsidRPr="00132102">
        <w:rPr>
          <w:rFonts w:ascii="Century Gothic" w:hAnsi="Century Gothic"/>
          <w:sz w:val="20"/>
          <w:szCs w:val="20"/>
        </w:rPr>
        <w:t xml:space="preserve">. </w:t>
      </w:r>
    </w:p>
    <w:p w14:paraId="43727B8F" w14:textId="77777777" w:rsidR="00621E5B" w:rsidRPr="00132102" w:rsidRDefault="00621E5B" w:rsidP="00F53138">
      <w:pPr>
        <w:pStyle w:val="Standard"/>
        <w:numPr>
          <w:ilvl w:val="0"/>
          <w:numId w:val="34"/>
        </w:numPr>
        <w:jc w:val="both"/>
        <w:rPr>
          <w:rFonts w:ascii="Century Gothic" w:hAnsi="Century Gothic"/>
          <w:sz w:val="20"/>
          <w:szCs w:val="20"/>
        </w:rPr>
      </w:pPr>
      <w:r w:rsidRPr="00132102">
        <w:rPr>
          <w:rFonts w:ascii="Century Gothic" w:hAnsi="Century Gothic"/>
          <w:sz w:val="20"/>
          <w:szCs w:val="20"/>
        </w:rPr>
        <w:lastRenderedPageBreak/>
        <w:t xml:space="preserve">minimum 1 osobą, która będzie pełniła funkcje projektanta, posiadającą uprawnienia budowlane do projektowania bez ograniczeń w specjalności konstrukcyjno-budowlanej oraz posiadającą min. 5 letnie doświadczenie zawodowe.  </w:t>
      </w:r>
    </w:p>
    <w:p w14:paraId="19FB01F5" w14:textId="77777777" w:rsidR="00621E5B" w:rsidRPr="00132102" w:rsidRDefault="00621E5B" w:rsidP="00F53138">
      <w:pPr>
        <w:pStyle w:val="Standard"/>
        <w:numPr>
          <w:ilvl w:val="0"/>
          <w:numId w:val="34"/>
        </w:numPr>
        <w:jc w:val="both"/>
        <w:rPr>
          <w:rFonts w:ascii="Century Gothic" w:hAnsi="Century Gothic"/>
          <w:sz w:val="20"/>
          <w:szCs w:val="20"/>
        </w:rPr>
      </w:pPr>
      <w:r w:rsidRPr="00132102">
        <w:rPr>
          <w:rFonts w:ascii="Century Gothic" w:hAnsi="Century Gothic"/>
          <w:sz w:val="20"/>
          <w:szCs w:val="20"/>
        </w:rPr>
        <w:t>minimum 1 osobą, która będzie pełniła funkcje projektanta, posiadającą uprawnienia budowlane do projektowania bez ograniczeń w specjalności instalacyjnej w zakresie sieci, instalacji i urządzeń cieplnych, wentylacyjnych, gazowych, wodociągowych i kanalizacyjnych, oraz posiadającą min. 5 letnie doświadczenie zawodowe,</w:t>
      </w:r>
    </w:p>
    <w:p w14:paraId="4D86C1C9" w14:textId="77777777" w:rsidR="00621E5B" w:rsidRPr="00132102" w:rsidRDefault="00621E5B" w:rsidP="00F53138">
      <w:pPr>
        <w:pStyle w:val="Standard"/>
        <w:numPr>
          <w:ilvl w:val="0"/>
          <w:numId w:val="34"/>
        </w:numPr>
        <w:jc w:val="both"/>
        <w:rPr>
          <w:rFonts w:ascii="Century Gothic" w:hAnsi="Century Gothic"/>
          <w:sz w:val="20"/>
          <w:szCs w:val="20"/>
        </w:rPr>
      </w:pPr>
      <w:r w:rsidRPr="00132102">
        <w:rPr>
          <w:rFonts w:ascii="Century Gothic" w:hAnsi="Century Gothic"/>
          <w:sz w:val="20"/>
          <w:szCs w:val="20"/>
        </w:rPr>
        <w:t>minimum 1 osobą, która będzie pełniła funkcje projektanta, posiadającą uprawnienia budowlane do projektowania bez ograniczeń w specjalności elektrycznej w zakresie sieci, instalacji i urządzeń elektrycznych i elektroenergetycznych oraz posiadającą min. 5 letnie doświadczenie zawodowe,</w:t>
      </w:r>
    </w:p>
    <w:p w14:paraId="45C5152F" w14:textId="77777777" w:rsidR="00621E5B" w:rsidRPr="00132102" w:rsidRDefault="00621E5B" w:rsidP="00F53138">
      <w:pPr>
        <w:pStyle w:val="Standard"/>
        <w:numPr>
          <w:ilvl w:val="0"/>
          <w:numId w:val="34"/>
        </w:numPr>
        <w:jc w:val="both"/>
        <w:rPr>
          <w:rFonts w:ascii="Century Gothic" w:hAnsi="Century Gothic"/>
          <w:sz w:val="20"/>
          <w:szCs w:val="20"/>
        </w:rPr>
      </w:pPr>
      <w:r w:rsidRPr="00132102">
        <w:rPr>
          <w:rFonts w:ascii="Century Gothic" w:hAnsi="Century Gothic"/>
          <w:sz w:val="20"/>
          <w:szCs w:val="20"/>
        </w:rPr>
        <w:t>minimum 1 osobą, która będzie pełniła funkcje projektanta, posiadającą uprawnienia budowlane do projektowania w specjalności instalacyjnej w zakresie sieci, instalacji i urządzeń telekomunikacyjnych oraz posiadającą min. 5 letnie doświadczenie zawodowe,</w:t>
      </w:r>
    </w:p>
    <w:p w14:paraId="34CA8BC2" w14:textId="11A5C9FD" w:rsidR="00621E5B" w:rsidRPr="00132102" w:rsidRDefault="00621E5B" w:rsidP="00F53138">
      <w:pPr>
        <w:pStyle w:val="Standard"/>
        <w:ind w:left="567"/>
        <w:jc w:val="both"/>
        <w:rPr>
          <w:rFonts w:ascii="Century Gothic" w:hAnsi="Century Gothic"/>
          <w:sz w:val="20"/>
          <w:szCs w:val="20"/>
        </w:rPr>
      </w:pPr>
      <w:r w:rsidRPr="00132102">
        <w:rPr>
          <w:rFonts w:ascii="Century Gothic" w:hAnsi="Century Gothic"/>
          <w:sz w:val="20"/>
          <w:szCs w:val="20"/>
        </w:rPr>
        <w:t xml:space="preserve">i zobowiąże się do delegowania tych osób do realizacji zlecenia. </w:t>
      </w:r>
    </w:p>
    <w:p w14:paraId="59606997" w14:textId="77777777" w:rsidR="00621E5B" w:rsidRPr="00132102" w:rsidRDefault="00621E5B" w:rsidP="00F53138">
      <w:pPr>
        <w:pStyle w:val="Standard"/>
        <w:ind w:left="567"/>
        <w:jc w:val="both"/>
        <w:rPr>
          <w:rFonts w:ascii="Century Gothic" w:hAnsi="Century Gothic"/>
          <w:sz w:val="20"/>
          <w:szCs w:val="20"/>
        </w:rPr>
      </w:pPr>
    </w:p>
    <w:p w14:paraId="62BFB712" w14:textId="77777777" w:rsidR="00621E5B" w:rsidRPr="00132102" w:rsidRDefault="00621E5B" w:rsidP="00F53138">
      <w:pPr>
        <w:pStyle w:val="Standard"/>
        <w:ind w:left="567"/>
        <w:jc w:val="both"/>
        <w:rPr>
          <w:rFonts w:ascii="Century Gothic" w:hAnsi="Century Gothic"/>
          <w:sz w:val="20"/>
          <w:szCs w:val="20"/>
        </w:rPr>
      </w:pPr>
      <w:r w:rsidRPr="00132102">
        <w:rPr>
          <w:rFonts w:ascii="Century Gothic" w:hAnsi="Century Gothic"/>
          <w:sz w:val="20"/>
          <w:szCs w:val="20"/>
        </w:rPr>
        <w:t xml:space="preserve">Wykonawca winien wykazać się osobami posiadającymi uprawnienia budowlane do sprawowania samodzielnych funkcji technicznych w budownictwie, zgodnie z wymaganymi przepisami ustawy Prawo budowlane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6FDF18FC" w14:textId="77777777" w:rsidR="00621E5B" w:rsidRPr="00132102" w:rsidRDefault="00621E5B" w:rsidP="00F53138">
      <w:pPr>
        <w:pStyle w:val="Standard"/>
        <w:ind w:left="567"/>
        <w:jc w:val="both"/>
        <w:rPr>
          <w:rFonts w:ascii="Century Gothic" w:hAnsi="Century Gothic"/>
          <w:sz w:val="20"/>
          <w:szCs w:val="20"/>
        </w:rPr>
      </w:pPr>
      <w:r w:rsidRPr="00132102">
        <w:rPr>
          <w:rFonts w:ascii="Century Gothic" w:hAnsi="Century Gothic"/>
          <w:sz w:val="20"/>
          <w:szCs w:val="20"/>
        </w:rPr>
        <w:t xml:space="preserve">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oraz pozostałe  przepisy  ww.  ustawy  oraz  ustawy  o  zasadach  uznawania  kwalifikacji  zawodowych  nabytych  w państwach członkowskich Unii Europejskiej (tekst jedn. Dz. U. z 2020 r. poz. 220 z późn. zm.) oraz art. 20a ustawy z dn. 15.12.2000 r. o samorządach zawodowych architektów oraz inżynierów budownictwa (tekst jedn. Dz. U. z 2019 r. poz. 1117. z późn. zm.). </w:t>
      </w:r>
    </w:p>
    <w:p w14:paraId="5CCE6784" w14:textId="77777777" w:rsidR="00621E5B" w:rsidRPr="00132102" w:rsidRDefault="00621E5B" w:rsidP="00F53138">
      <w:pPr>
        <w:pStyle w:val="Standard"/>
        <w:ind w:left="567"/>
        <w:jc w:val="both"/>
        <w:rPr>
          <w:rFonts w:ascii="Century Gothic" w:hAnsi="Century Gothic"/>
          <w:sz w:val="20"/>
          <w:szCs w:val="20"/>
        </w:rPr>
      </w:pPr>
      <w:r w:rsidRPr="00132102">
        <w:rPr>
          <w:rFonts w:ascii="Century Gothic" w:hAnsi="Century Gothic"/>
          <w:sz w:val="20"/>
          <w:szCs w:val="20"/>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75662969" w14:textId="1ACC3746" w:rsidR="00621E5B" w:rsidRPr="00132102" w:rsidRDefault="00621E5B" w:rsidP="00F53138">
      <w:pPr>
        <w:pStyle w:val="Standard"/>
        <w:ind w:left="567"/>
        <w:jc w:val="both"/>
        <w:rPr>
          <w:rFonts w:ascii="Century Gothic" w:hAnsi="Century Gothic"/>
          <w:sz w:val="20"/>
          <w:szCs w:val="20"/>
        </w:rPr>
      </w:pPr>
      <w:r w:rsidRPr="00132102">
        <w:rPr>
          <w:rFonts w:ascii="Century Gothic" w:hAnsi="Century Gothic"/>
          <w:sz w:val="20"/>
          <w:szCs w:val="20"/>
        </w:rPr>
        <w:t xml:space="preserve">Zamawiający  dopuszcza  możliwość  łączenia  funkcji  projektanta poszczególnych branż wymienionych powyżej, pod warunkiem wykazania się niezbędnymi uprawnieniami do </w:t>
      </w:r>
      <w:r w:rsidR="00F3007D">
        <w:rPr>
          <w:rFonts w:ascii="Century Gothic" w:hAnsi="Century Gothic"/>
          <w:sz w:val="20"/>
          <w:szCs w:val="20"/>
        </w:rPr>
        <w:t xml:space="preserve">projektowania </w:t>
      </w:r>
      <w:r w:rsidRPr="00132102">
        <w:rPr>
          <w:rFonts w:ascii="Century Gothic" w:hAnsi="Century Gothic"/>
          <w:sz w:val="20"/>
          <w:szCs w:val="20"/>
        </w:rPr>
        <w:t xml:space="preserve">dla każdej z branży z zastrzeżeniem, że jedna osoba nie może pełnić więcej niż trzech funkcji.     </w:t>
      </w:r>
    </w:p>
    <w:p w14:paraId="6B4FA803" w14:textId="77777777" w:rsidR="00621E5B" w:rsidRPr="00132102" w:rsidRDefault="00621E5B" w:rsidP="00F53138">
      <w:pPr>
        <w:pStyle w:val="Standard"/>
        <w:ind w:left="567"/>
        <w:jc w:val="both"/>
        <w:rPr>
          <w:rFonts w:ascii="Century Gothic" w:hAnsi="Century Gothic"/>
          <w:sz w:val="20"/>
          <w:szCs w:val="20"/>
        </w:rPr>
      </w:pPr>
      <w:bookmarkStart w:id="2" w:name="_Hlk145500947"/>
      <w:r w:rsidRPr="00132102">
        <w:rPr>
          <w:rFonts w:ascii="Century Gothic" w:hAnsi="Century Gothic"/>
          <w:sz w:val="20"/>
          <w:szCs w:val="20"/>
        </w:rPr>
        <w:lastRenderedPageBreak/>
        <w:t>Przez „doświadczenie zawodowe” należy rozumieć okres od daty uzyskania uprawnień do dnia ogłoszenia niniejszego zapytania, w którym  czynnie  wykonywano  funkcję  projektanta.</w:t>
      </w:r>
    </w:p>
    <w:bookmarkEnd w:id="2"/>
    <w:p w14:paraId="565AC118" w14:textId="30364AB2" w:rsidR="00621E5B" w:rsidRPr="00132102" w:rsidRDefault="00621E5B" w:rsidP="00F53138">
      <w:pPr>
        <w:pStyle w:val="Standard"/>
        <w:ind w:left="567"/>
        <w:jc w:val="both"/>
        <w:rPr>
          <w:rFonts w:ascii="Century Gothic" w:hAnsi="Century Gothic"/>
          <w:b/>
          <w:sz w:val="20"/>
          <w:szCs w:val="20"/>
        </w:rPr>
      </w:pPr>
      <w:r w:rsidRPr="00132102">
        <w:rPr>
          <w:rFonts w:ascii="Century Gothic" w:hAnsi="Century Gothic"/>
          <w:b/>
          <w:sz w:val="20"/>
          <w:szCs w:val="20"/>
        </w:rPr>
        <w:t>Wyżej wymienione warunki będą weryfikowane na podstawie dokumentów załączonych do oferty.  Katalog dokumentów potwierdzających uprawnienia/doświadczenie jest otwarty</w:t>
      </w:r>
      <w:r w:rsidR="00E03DB5">
        <w:rPr>
          <w:rFonts w:ascii="Century Gothic" w:hAnsi="Century Gothic"/>
          <w:b/>
          <w:sz w:val="20"/>
          <w:szCs w:val="20"/>
        </w:rPr>
        <w:t>.</w:t>
      </w:r>
      <w:r w:rsidRPr="00132102">
        <w:rPr>
          <w:rFonts w:ascii="Century Gothic" w:hAnsi="Century Gothic"/>
          <w:b/>
          <w:sz w:val="20"/>
          <w:szCs w:val="20"/>
        </w:rPr>
        <w:t xml:space="preserve"> </w:t>
      </w:r>
      <w:r w:rsidR="00800E20">
        <w:rPr>
          <w:rFonts w:ascii="Century Gothic" w:hAnsi="Century Gothic"/>
          <w:b/>
          <w:sz w:val="20"/>
          <w:szCs w:val="20"/>
        </w:rPr>
        <w:t>Zamawiający dopuszcza w tym zakresie możliwość przedłożenia oświadczenia ze strony</w:t>
      </w:r>
      <w:r w:rsidR="006547FB">
        <w:rPr>
          <w:rFonts w:ascii="Century Gothic" w:hAnsi="Century Gothic"/>
          <w:b/>
          <w:sz w:val="20"/>
          <w:szCs w:val="20"/>
        </w:rPr>
        <w:t xml:space="preserve"> Oferenta.</w:t>
      </w:r>
    </w:p>
    <w:p w14:paraId="72AEAC41" w14:textId="77777777" w:rsidR="00621E5B" w:rsidRPr="00132102" w:rsidRDefault="00621E5B" w:rsidP="00F53138">
      <w:pPr>
        <w:pStyle w:val="Standard"/>
        <w:ind w:left="567"/>
        <w:jc w:val="both"/>
        <w:rPr>
          <w:rFonts w:ascii="Century Gothic" w:hAnsi="Century Gothic"/>
          <w:sz w:val="20"/>
          <w:szCs w:val="20"/>
        </w:rPr>
      </w:pPr>
    </w:p>
    <w:p w14:paraId="32132117" w14:textId="260222CF" w:rsidR="00621E5B" w:rsidRPr="00132102" w:rsidRDefault="00621E5B" w:rsidP="00F53138">
      <w:pPr>
        <w:pStyle w:val="Standard"/>
        <w:numPr>
          <w:ilvl w:val="1"/>
          <w:numId w:val="18"/>
        </w:numPr>
        <w:spacing w:after="0" w:line="240" w:lineRule="auto"/>
        <w:ind w:left="567"/>
        <w:jc w:val="both"/>
        <w:rPr>
          <w:rFonts w:ascii="Century Gothic" w:hAnsi="Century Gothic"/>
          <w:sz w:val="20"/>
          <w:szCs w:val="20"/>
        </w:rPr>
      </w:pPr>
      <w:r w:rsidRPr="00132102">
        <w:rPr>
          <w:rFonts w:ascii="Century Gothic" w:hAnsi="Century Gothic"/>
          <w:sz w:val="20"/>
          <w:szCs w:val="20"/>
        </w:rPr>
        <w:t xml:space="preserve">O udzielenie zamówienia może ubiegać się Wykonawca, który posiada polisę ubezpieczenia OC biura projektowego na minimum </w:t>
      </w:r>
      <w:r w:rsidR="00BA392F">
        <w:rPr>
          <w:rFonts w:ascii="Century Gothic" w:hAnsi="Century Gothic"/>
          <w:sz w:val="20"/>
          <w:szCs w:val="20"/>
        </w:rPr>
        <w:t>50</w:t>
      </w:r>
      <w:r w:rsidRPr="00132102">
        <w:rPr>
          <w:rFonts w:ascii="Century Gothic" w:hAnsi="Century Gothic"/>
          <w:sz w:val="20"/>
          <w:szCs w:val="20"/>
        </w:rPr>
        <w:t xml:space="preserve"> 000,00 </w:t>
      </w:r>
      <w:r w:rsidR="00BA392F">
        <w:rPr>
          <w:rFonts w:ascii="Century Gothic" w:hAnsi="Century Gothic"/>
          <w:sz w:val="20"/>
          <w:szCs w:val="20"/>
        </w:rPr>
        <w:t xml:space="preserve">euro </w:t>
      </w:r>
      <w:r w:rsidRPr="00132102">
        <w:rPr>
          <w:rFonts w:ascii="Century Gothic" w:hAnsi="Century Gothic"/>
          <w:sz w:val="20"/>
          <w:szCs w:val="20"/>
        </w:rPr>
        <w:t>i zobowiąże się do jej utrzymania przez okres gwarancji.</w:t>
      </w:r>
    </w:p>
    <w:p w14:paraId="22E9435A" w14:textId="77777777" w:rsidR="00621E5B" w:rsidRPr="00132102" w:rsidRDefault="00621E5B" w:rsidP="00F53138">
      <w:pPr>
        <w:pStyle w:val="Standard"/>
        <w:ind w:left="567"/>
        <w:jc w:val="both"/>
        <w:rPr>
          <w:rFonts w:ascii="Century Gothic" w:hAnsi="Century Gothic"/>
          <w:sz w:val="20"/>
          <w:szCs w:val="20"/>
        </w:rPr>
      </w:pPr>
      <w:r w:rsidRPr="00132102">
        <w:rPr>
          <w:rFonts w:ascii="Century Gothic" w:hAnsi="Century Gothic"/>
          <w:b/>
          <w:sz w:val="20"/>
          <w:szCs w:val="20"/>
        </w:rPr>
        <w:t>Spełnienie wymogu weryfikowane będzie na podstawie kopii polisy dołączonej do oferty</w:t>
      </w:r>
      <w:r w:rsidRPr="00132102">
        <w:rPr>
          <w:rFonts w:ascii="Century Gothic" w:hAnsi="Century Gothic"/>
          <w:sz w:val="20"/>
          <w:szCs w:val="20"/>
        </w:rPr>
        <w:t>.</w:t>
      </w:r>
    </w:p>
    <w:p w14:paraId="69C99EEC" w14:textId="77777777" w:rsidR="00621E5B" w:rsidRPr="00132102" w:rsidRDefault="00621E5B" w:rsidP="00F53138">
      <w:pPr>
        <w:pStyle w:val="Standard"/>
        <w:ind w:left="567"/>
        <w:jc w:val="both"/>
        <w:rPr>
          <w:rFonts w:ascii="Century Gothic" w:hAnsi="Century Gothic"/>
          <w:sz w:val="20"/>
          <w:szCs w:val="20"/>
        </w:rPr>
      </w:pPr>
    </w:p>
    <w:p w14:paraId="76E2ABA8" w14:textId="77777777" w:rsidR="00621E5B" w:rsidRPr="00132102" w:rsidRDefault="00621E5B" w:rsidP="00F53138">
      <w:pPr>
        <w:pStyle w:val="Standard"/>
        <w:numPr>
          <w:ilvl w:val="0"/>
          <w:numId w:val="18"/>
        </w:numPr>
        <w:ind w:left="567"/>
        <w:jc w:val="both"/>
        <w:rPr>
          <w:rFonts w:ascii="Century Gothic" w:hAnsi="Century Gothic"/>
          <w:sz w:val="20"/>
          <w:szCs w:val="20"/>
        </w:rPr>
      </w:pPr>
      <w:r w:rsidRPr="00132102">
        <w:rPr>
          <w:rFonts w:ascii="Century Gothic" w:hAnsi="Century Gothic"/>
          <w:sz w:val="20"/>
          <w:szCs w:val="20"/>
        </w:rPr>
        <w:t>O realizację zamówienia może ubiegać się wyłącznie podmiot:</w:t>
      </w:r>
    </w:p>
    <w:p w14:paraId="70E049C2" w14:textId="77777777" w:rsidR="00621E5B" w:rsidRPr="00132102" w:rsidRDefault="00621E5B" w:rsidP="00F53138">
      <w:pPr>
        <w:pStyle w:val="Standard"/>
        <w:numPr>
          <w:ilvl w:val="0"/>
          <w:numId w:val="32"/>
        </w:numPr>
        <w:jc w:val="both"/>
        <w:rPr>
          <w:rFonts w:ascii="Century Gothic" w:hAnsi="Century Gothic"/>
          <w:sz w:val="20"/>
          <w:szCs w:val="20"/>
        </w:rPr>
      </w:pPr>
      <w:r w:rsidRPr="00132102">
        <w:rPr>
          <w:rFonts w:ascii="Century Gothic" w:hAnsi="Century Gothic"/>
          <w:sz w:val="20"/>
          <w:szCs w:val="20"/>
        </w:rPr>
        <w:t>wobec którego nie otwarto likwidacji ani nie ogłoszono upadłości,</w:t>
      </w:r>
    </w:p>
    <w:p w14:paraId="677A8FE2" w14:textId="2152630F" w:rsidR="00621E5B" w:rsidRPr="00132102" w:rsidRDefault="00621E5B" w:rsidP="00F53138">
      <w:pPr>
        <w:pStyle w:val="Standard"/>
        <w:numPr>
          <w:ilvl w:val="0"/>
          <w:numId w:val="32"/>
        </w:numPr>
        <w:jc w:val="both"/>
        <w:rPr>
          <w:rFonts w:ascii="Century Gothic" w:hAnsi="Century Gothic"/>
          <w:sz w:val="20"/>
          <w:szCs w:val="20"/>
        </w:rPr>
      </w:pPr>
      <w:r w:rsidRPr="00132102">
        <w:rPr>
          <w:rFonts w:ascii="Century Gothic" w:hAnsi="Century Gothic"/>
          <w:sz w:val="20"/>
          <w:szCs w:val="20"/>
        </w:rPr>
        <w:t xml:space="preserve">nie jest powiązany z Zamawiającym osobowo lub kapitałowo - Oferent zobowiązany jest do dostarczenia wraz z ofertą oświadczenia stanowiącego załącznik nr </w:t>
      </w:r>
      <w:r w:rsidR="00C41650" w:rsidRPr="00132102">
        <w:rPr>
          <w:rFonts w:ascii="Century Gothic" w:hAnsi="Century Gothic"/>
          <w:sz w:val="20"/>
          <w:szCs w:val="20"/>
        </w:rPr>
        <w:t>2</w:t>
      </w:r>
      <w:r w:rsidRPr="00132102">
        <w:rPr>
          <w:rFonts w:ascii="Century Gothic" w:hAnsi="Century Gothic"/>
          <w:sz w:val="20"/>
          <w:szCs w:val="20"/>
        </w:rPr>
        <w:t xml:space="preserve"> do niniejszego zapytania ofertowego,</w:t>
      </w:r>
    </w:p>
    <w:p w14:paraId="63EECD68" w14:textId="77777777" w:rsidR="00621E5B" w:rsidRPr="00132102" w:rsidRDefault="00621E5B" w:rsidP="00F53138">
      <w:pPr>
        <w:pStyle w:val="Standard"/>
        <w:numPr>
          <w:ilvl w:val="0"/>
          <w:numId w:val="32"/>
        </w:numPr>
        <w:jc w:val="both"/>
        <w:rPr>
          <w:rFonts w:ascii="Century Gothic" w:hAnsi="Century Gothic"/>
          <w:sz w:val="20"/>
          <w:szCs w:val="20"/>
        </w:rPr>
      </w:pPr>
      <w:r w:rsidRPr="00132102">
        <w:rPr>
          <w:rFonts w:ascii="Century Gothic" w:hAnsi="Century Gothic"/>
          <w:sz w:val="20"/>
          <w:szCs w:val="20"/>
        </w:rPr>
        <w:t>który nie podlega sankcjom wobec podmiotów i osób, które w bezpośredni lub pośredni sposób wspierają działania wojenne Federacji Rosyjskiej lub są za nie odpowiedzialne – zgodnie z punktem X.2-3 niniejszego zapytania.</w:t>
      </w:r>
    </w:p>
    <w:p w14:paraId="5B4AF5BB" w14:textId="77777777" w:rsidR="00621E5B" w:rsidRPr="00132102" w:rsidRDefault="00621E5B" w:rsidP="00F53138">
      <w:pPr>
        <w:pStyle w:val="Standard"/>
        <w:ind w:left="567"/>
        <w:jc w:val="both"/>
        <w:rPr>
          <w:rFonts w:ascii="Century Gothic" w:hAnsi="Century Gothic"/>
          <w:sz w:val="20"/>
          <w:szCs w:val="20"/>
        </w:rPr>
      </w:pPr>
    </w:p>
    <w:p w14:paraId="3C494CD0" w14:textId="384378FF" w:rsidR="00F20CAE" w:rsidRPr="00F20CAE" w:rsidRDefault="00F20CAE" w:rsidP="00F53138">
      <w:pPr>
        <w:pStyle w:val="Standard"/>
        <w:numPr>
          <w:ilvl w:val="0"/>
          <w:numId w:val="23"/>
        </w:numPr>
        <w:jc w:val="both"/>
        <w:rPr>
          <w:rFonts w:ascii="Century Gothic" w:hAnsi="Century Gothic"/>
          <w:b/>
          <w:sz w:val="20"/>
          <w:szCs w:val="20"/>
        </w:rPr>
      </w:pPr>
      <w:r w:rsidRPr="00F20CAE">
        <w:rPr>
          <w:rFonts w:ascii="Century Gothic" w:hAnsi="Century Gothic"/>
          <w:b/>
          <w:sz w:val="20"/>
          <w:szCs w:val="20"/>
        </w:rPr>
        <w:t>TERMIN WYKONANIA ZAMÓWIENIA:</w:t>
      </w:r>
    </w:p>
    <w:p w14:paraId="63148DFE" w14:textId="77777777" w:rsidR="00F20CAE" w:rsidRPr="00F20CAE" w:rsidRDefault="00F20CAE" w:rsidP="00F53138">
      <w:pPr>
        <w:pStyle w:val="Standard"/>
        <w:ind w:left="567"/>
        <w:jc w:val="both"/>
        <w:rPr>
          <w:rFonts w:ascii="Century Gothic" w:hAnsi="Century Gothic"/>
          <w:b/>
          <w:sz w:val="20"/>
          <w:szCs w:val="20"/>
        </w:rPr>
      </w:pPr>
    </w:p>
    <w:p w14:paraId="26983F96" w14:textId="1240D4A5" w:rsidR="00F20CAE" w:rsidRPr="00F20CAE" w:rsidRDefault="00F20CAE" w:rsidP="00F53138">
      <w:pPr>
        <w:pStyle w:val="Standard"/>
        <w:ind w:left="567"/>
        <w:jc w:val="both"/>
        <w:rPr>
          <w:rFonts w:ascii="Century Gothic" w:hAnsi="Century Gothic"/>
          <w:sz w:val="20"/>
          <w:szCs w:val="20"/>
        </w:rPr>
      </w:pPr>
      <w:r w:rsidRPr="00F20CAE">
        <w:rPr>
          <w:rFonts w:ascii="Century Gothic" w:hAnsi="Century Gothic"/>
          <w:sz w:val="20"/>
          <w:szCs w:val="20"/>
        </w:rPr>
        <w:t xml:space="preserve">Termin realizacji zamówienia: maksymalnie </w:t>
      </w:r>
      <w:r w:rsidR="00055F09" w:rsidRPr="0027799B">
        <w:rPr>
          <w:rFonts w:ascii="Century Gothic" w:hAnsi="Century Gothic"/>
          <w:sz w:val="20"/>
          <w:szCs w:val="20"/>
        </w:rPr>
        <w:t>9 miesięcy od</w:t>
      </w:r>
      <w:r w:rsidR="00B56B43" w:rsidRPr="0027799B">
        <w:rPr>
          <w:rFonts w:ascii="Century Gothic" w:hAnsi="Century Gothic"/>
          <w:sz w:val="20"/>
          <w:szCs w:val="20"/>
        </w:rPr>
        <w:t xml:space="preserve"> podpisania umowy</w:t>
      </w:r>
    </w:p>
    <w:p w14:paraId="39CC3010" w14:textId="77777777" w:rsidR="00F20CAE" w:rsidRPr="00F20CAE" w:rsidRDefault="00F20CAE" w:rsidP="00F53138">
      <w:pPr>
        <w:pStyle w:val="Standard"/>
        <w:ind w:left="567"/>
        <w:jc w:val="both"/>
        <w:rPr>
          <w:rFonts w:ascii="Century Gothic" w:hAnsi="Century Gothic"/>
          <w:sz w:val="20"/>
          <w:szCs w:val="20"/>
        </w:rPr>
      </w:pPr>
    </w:p>
    <w:p w14:paraId="24C2A038" w14:textId="5901FA0E" w:rsidR="00F20CAE" w:rsidRPr="00F20CAE" w:rsidRDefault="00F20CAE" w:rsidP="00F53138">
      <w:pPr>
        <w:pStyle w:val="Standard"/>
        <w:numPr>
          <w:ilvl w:val="0"/>
          <w:numId w:val="23"/>
        </w:numPr>
        <w:jc w:val="both"/>
        <w:rPr>
          <w:rFonts w:ascii="Century Gothic" w:hAnsi="Century Gothic"/>
          <w:b/>
          <w:sz w:val="20"/>
          <w:szCs w:val="20"/>
        </w:rPr>
      </w:pPr>
      <w:r w:rsidRPr="00F20CAE">
        <w:rPr>
          <w:rFonts w:ascii="Century Gothic" w:hAnsi="Century Gothic"/>
          <w:b/>
          <w:sz w:val="20"/>
          <w:szCs w:val="20"/>
        </w:rPr>
        <w:t>TERMIN WAŻNOŚCI OFERTY:</w:t>
      </w:r>
    </w:p>
    <w:p w14:paraId="59895497" w14:textId="77777777" w:rsidR="00F20CAE" w:rsidRPr="00F20CAE" w:rsidRDefault="00F20CAE" w:rsidP="00F53138">
      <w:pPr>
        <w:pStyle w:val="Standard"/>
        <w:ind w:left="567"/>
        <w:jc w:val="both"/>
        <w:rPr>
          <w:rFonts w:ascii="Century Gothic" w:hAnsi="Century Gothic"/>
          <w:b/>
          <w:sz w:val="20"/>
          <w:szCs w:val="20"/>
        </w:rPr>
      </w:pPr>
    </w:p>
    <w:p w14:paraId="047F134E" w14:textId="5DF79374" w:rsidR="00F20CAE" w:rsidRPr="00F20CAE" w:rsidRDefault="00F20CAE" w:rsidP="00F53138">
      <w:pPr>
        <w:pStyle w:val="Standard"/>
        <w:ind w:left="567"/>
        <w:jc w:val="both"/>
        <w:rPr>
          <w:rFonts w:ascii="Century Gothic" w:hAnsi="Century Gothic"/>
          <w:sz w:val="20"/>
          <w:szCs w:val="20"/>
        </w:rPr>
      </w:pPr>
      <w:r w:rsidRPr="00F20CAE">
        <w:rPr>
          <w:rFonts w:ascii="Century Gothic" w:hAnsi="Century Gothic"/>
          <w:sz w:val="20"/>
          <w:szCs w:val="20"/>
        </w:rPr>
        <w:t xml:space="preserve">Oferta powinna być ważna nie krócej niż </w:t>
      </w:r>
      <w:r w:rsidR="00B56B43" w:rsidRPr="0027799B">
        <w:rPr>
          <w:rFonts w:ascii="Century Gothic" w:hAnsi="Century Gothic"/>
          <w:sz w:val="20"/>
          <w:szCs w:val="20"/>
        </w:rPr>
        <w:t>30 dni od daty złożenia</w:t>
      </w:r>
    </w:p>
    <w:p w14:paraId="5002F8A3" w14:textId="77777777" w:rsidR="00F20CAE" w:rsidRPr="0027799B" w:rsidRDefault="00F20CAE" w:rsidP="00F53138">
      <w:pPr>
        <w:pStyle w:val="Standard"/>
        <w:spacing w:after="0" w:line="240" w:lineRule="auto"/>
        <w:ind w:left="567"/>
        <w:jc w:val="both"/>
        <w:rPr>
          <w:rFonts w:ascii="Century Gothic" w:hAnsi="Century Gothic"/>
          <w:sz w:val="20"/>
          <w:szCs w:val="20"/>
        </w:rPr>
      </w:pPr>
    </w:p>
    <w:p w14:paraId="4CB234AE" w14:textId="77777777" w:rsidR="00132102" w:rsidRDefault="00132102" w:rsidP="00F53138">
      <w:pPr>
        <w:pBdr>
          <w:top w:val="nil"/>
          <w:left w:val="nil"/>
          <w:bottom w:val="nil"/>
          <w:right w:val="nil"/>
          <w:between w:val="nil"/>
        </w:pBdr>
        <w:autoSpaceDN/>
        <w:spacing w:after="0" w:line="240" w:lineRule="auto"/>
        <w:jc w:val="both"/>
        <w:textAlignment w:val="auto"/>
        <w:rPr>
          <w:rFonts w:ascii="Century Gothic" w:eastAsia="Times New Roman" w:hAnsi="Century Gothic"/>
          <w:b/>
          <w:sz w:val="20"/>
          <w:szCs w:val="20"/>
        </w:rPr>
      </w:pPr>
    </w:p>
    <w:p w14:paraId="07D86565" w14:textId="0E164D0D" w:rsidR="00E0017B" w:rsidRPr="00132102" w:rsidRDefault="00E0017B" w:rsidP="00F53138">
      <w:pPr>
        <w:pStyle w:val="Akapitzlist"/>
        <w:numPr>
          <w:ilvl w:val="0"/>
          <w:numId w:val="23"/>
        </w:numPr>
        <w:pBdr>
          <w:top w:val="nil"/>
          <w:left w:val="nil"/>
          <w:bottom w:val="nil"/>
          <w:right w:val="nil"/>
          <w:between w:val="nil"/>
        </w:pBdr>
        <w:autoSpaceDN/>
        <w:spacing w:after="0" w:line="240" w:lineRule="auto"/>
        <w:jc w:val="both"/>
        <w:textAlignment w:val="auto"/>
        <w:rPr>
          <w:rFonts w:ascii="Century Gothic" w:eastAsia="Times New Roman" w:hAnsi="Century Gothic"/>
          <w:b/>
          <w:sz w:val="20"/>
          <w:szCs w:val="20"/>
        </w:rPr>
      </w:pPr>
      <w:r w:rsidRPr="00132102">
        <w:rPr>
          <w:rFonts w:ascii="Century Gothic" w:eastAsia="Times New Roman" w:hAnsi="Century Gothic"/>
          <w:b/>
          <w:sz w:val="20"/>
          <w:szCs w:val="20"/>
        </w:rPr>
        <w:t>MINIMALNY ZAKRES UMOWY Z WYKONAWCĄ:</w:t>
      </w:r>
    </w:p>
    <w:p w14:paraId="13B684A0" w14:textId="77777777" w:rsidR="00E0017B" w:rsidRPr="0027799B" w:rsidRDefault="00E0017B" w:rsidP="00F53138">
      <w:pPr>
        <w:pBdr>
          <w:top w:val="nil"/>
          <w:left w:val="nil"/>
          <w:bottom w:val="nil"/>
          <w:right w:val="nil"/>
          <w:between w:val="nil"/>
        </w:pBdr>
        <w:spacing w:after="0" w:line="240" w:lineRule="auto"/>
        <w:ind w:left="567"/>
        <w:jc w:val="both"/>
        <w:rPr>
          <w:rFonts w:ascii="Century Gothic" w:eastAsia="Times New Roman" w:hAnsi="Century Gothic"/>
          <w:b/>
          <w:sz w:val="20"/>
          <w:szCs w:val="20"/>
        </w:rPr>
      </w:pPr>
    </w:p>
    <w:p w14:paraId="30467CD7" w14:textId="77777777" w:rsidR="00241D92" w:rsidRPr="00241D92" w:rsidRDefault="00241D92" w:rsidP="00F53138">
      <w:pPr>
        <w:spacing w:after="0" w:line="240" w:lineRule="auto"/>
        <w:ind w:left="567"/>
        <w:jc w:val="both"/>
        <w:rPr>
          <w:rFonts w:ascii="Century Gothic" w:eastAsia="Times New Roman" w:hAnsi="Century Gothic"/>
          <w:sz w:val="20"/>
          <w:szCs w:val="20"/>
        </w:rPr>
      </w:pPr>
      <w:r w:rsidRPr="00241D92">
        <w:rPr>
          <w:rFonts w:ascii="Century Gothic" w:eastAsia="Times New Roman" w:hAnsi="Century Gothic"/>
          <w:sz w:val="20"/>
          <w:szCs w:val="20"/>
        </w:rPr>
        <w:t>W umowie zawartej z Wykonawcą, którego oferta okaże się najkorzystniejsza zostaną zawarte m.in. następujące postanowienia:</w:t>
      </w:r>
    </w:p>
    <w:p w14:paraId="1B300DFD" w14:textId="77777777" w:rsidR="00241D92" w:rsidRPr="00241D92" w:rsidRDefault="00241D92" w:rsidP="00F53138">
      <w:pPr>
        <w:numPr>
          <w:ilvl w:val="0"/>
          <w:numId w:val="17"/>
        </w:numPr>
        <w:spacing w:after="0" w:line="240" w:lineRule="auto"/>
        <w:ind w:left="567"/>
        <w:jc w:val="both"/>
        <w:rPr>
          <w:rFonts w:ascii="Century Gothic" w:eastAsia="Times New Roman" w:hAnsi="Century Gothic"/>
          <w:sz w:val="20"/>
          <w:szCs w:val="20"/>
        </w:rPr>
      </w:pPr>
      <w:r w:rsidRPr="00241D92">
        <w:rPr>
          <w:rFonts w:ascii="Century Gothic" w:eastAsia="Times New Roman" w:hAnsi="Century Gothic"/>
          <w:sz w:val="20"/>
          <w:szCs w:val="20"/>
        </w:rPr>
        <w:t>Uprawnienie Zamawiającego do naliczenia kary umownej, powierzenia umowy do wykonania innemu podmiotowi na koszt Wykonawcy lub odstąpienia od umowy po bezskutecznym upływie terminu wyznaczonego na realizację czynności objętych przedmiotem umowy.</w:t>
      </w:r>
    </w:p>
    <w:p w14:paraId="1D955A22" w14:textId="77777777" w:rsidR="00241D92" w:rsidRPr="00241D92" w:rsidRDefault="00241D92" w:rsidP="00F53138">
      <w:pPr>
        <w:numPr>
          <w:ilvl w:val="0"/>
          <w:numId w:val="17"/>
        </w:numPr>
        <w:spacing w:after="0" w:line="240" w:lineRule="auto"/>
        <w:ind w:left="567"/>
        <w:jc w:val="both"/>
        <w:rPr>
          <w:rFonts w:ascii="Century Gothic" w:eastAsia="Times New Roman" w:hAnsi="Century Gothic"/>
          <w:sz w:val="20"/>
          <w:szCs w:val="20"/>
        </w:rPr>
      </w:pPr>
      <w:r w:rsidRPr="00241D92">
        <w:rPr>
          <w:rFonts w:ascii="Century Gothic" w:eastAsia="Times New Roman" w:hAnsi="Century Gothic"/>
          <w:sz w:val="20"/>
          <w:szCs w:val="20"/>
        </w:rPr>
        <w:t>Wykonawca przeniesie na Zamawiającego majątkowe prawa autorskie do projektu i zobowiąże się do niewykonywania osobistych praw autorskich.</w:t>
      </w:r>
    </w:p>
    <w:p w14:paraId="05AF9F2D" w14:textId="77777777" w:rsidR="00241D92" w:rsidRPr="00241D92" w:rsidRDefault="00241D92" w:rsidP="00F53138">
      <w:pPr>
        <w:numPr>
          <w:ilvl w:val="0"/>
          <w:numId w:val="17"/>
        </w:numPr>
        <w:spacing w:after="0" w:line="240" w:lineRule="auto"/>
        <w:ind w:left="567"/>
        <w:jc w:val="both"/>
        <w:rPr>
          <w:rFonts w:ascii="Century Gothic" w:eastAsia="Times New Roman" w:hAnsi="Century Gothic"/>
          <w:sz w:val="20"/>
          <w:szCs w:val="20"/>
        </w:rPr>
      </w:pPr>
      <w:r w:rsidRPr="00241D92">
        <w:rPr>
          <w:rFonts w:ascii="Century Gothic" w:eastAsia="Times New Roman" w:hAnsi="Century Gothic"/>
          <w:sz w:val="20"/>
          <w:szCs w:val="20"/>
        </w:rPr>
        <w:t>Wykonawca będzie zobowiązany do cotygodniowego przygotowywania raportów z postępu prac i udziału w naradach roboczych.</w:t>
      </w:r>
    </w:p>
    <w:p w14:paraId="63F557D0" w14:textId="77777777" w:rsidR="00BC11B5" w:rsidRPr="00BC11B5" w:rsidRDefault="00BC11B5" w:rsidP="00F53138">
      <w:pPr>
        <w:numPr>
          <w:ilvl w:val="0"/>
          <w:numId w:val="17"/>
        </w:numPr>
        <w:spacing w:after="0" w:line="240" w:lineRule="auto"/>
        <w:ind w:left="567"/>
        <w:jc w:val="both"/>
        <w:rPr>
          <w:rFonts w:ascii="Century Gothic" w:eastAsia="Times New Roman" w:hAnsi="Century Gothic"/>
          <w:sz w:val="20"/>
          <w:szCs w:val="20"/>
        </w:rPr>
      </w:pPr>
      <w:r w:rsidRPr="0027799B">
        <w:rPr>
          <w:rFonts w:ascii="Century Gothic" w:hAnsi="Century Gothic"/>
          <w:sz w:val="20"/>
          <w:szCs w:val="20"/>
        </w:rPr>
        <w:lastRenderedPageBreak/>
        <w:t>Płatność</w:t>
      </w:r>
      <w:r w:rsidRPr="0027799B">
        <w:rPr>
          <w:rFonts w:ascii="Century Gothic" w:hAnsi="Century Gothic"/>
          <w:spacing w:val="45"/>
          <w:sz w:val="20"/>
          <w:szCs w:val="20"/>
        </w:rPr>
        <w:t xml:space="preserve"> </w:t>
      </w:r>
      <w:r w:rsidRPr="0027799B">
        <w:rPr>
          <w:rFonts w:ascii="Century Gothic" w:hAnsi="Century Gothic"/>
          <w:sz w:val="20"/>
          <w:szCs w:val="20"/>
        </w:rPr>
        <w:t>nastąpi</w:t>
      </w:r>
      <w:r w:rsidRPr="0027799B">
        <w:rPr>
          <w:rFonts w:ascii="Century Gothic" w:hAnsi="Century Gothic"/>
          <w:spacing w:val="49"/>
          <w:sz w:val="20"/>
          <w:szCs w:val="20"/>
        </w:rPr>
        <w:t xml:space="preserve"> </w:t>
      </w:r>
      <w:r w:rsidRPr="0027799B">
        <w:rPr>
          <w:rFonts w:ascii="Century Gothic" w:hAnsi="Century Gothic"/>
          <w:sz w:val="20"/>
          <w:szCs w:val="20"/>
        </w:rPr>
        <w:t>w</w:t>
      </w:r>
      <w:r w:rsidRPr="0027799B">
        <w:rPr>
          <w:rFonts w:ascii="Century Gothic" w:hAnsi="Century Gothic"/>
          <w:spacing w:val="47"/>
          <w:sz w:val="20"/>
          <w:szCs w:val="20"/>
        </w:rPr>
        <w:t xml:space="preserve"> </w:t>
      </w:r>
      <w:r w:rsidRPr="0027799B">
        <w:rPr>
          <w:rFonts w:ascii="Century Gothic" w:hAnsi="Century Gothic"/>
          <w:sz w:val="20"/>
          <w:szCs w:val="20"/>
        </w:rPr>
        <w:t>dwóch</w:t>
      </w:r>
      <w:r w:rsidRPr="0027799B">
        <w:rPr>
          <w:rFonts w:ascii="Century Gothic" w:hAnsi="Century Gothic"/>
          <w:spacing w:val="51"/>
          <w:sz w:val="20"/>
          <w:szCs w:val="20"/>
        </w:rPr>
        <w:t xml:space="preserve"> </w:t>
      </w:r>
      <w:r w:rsidRPr="0027799B">
        <w:rPr>
          <w:rFonts w:ascii="Century Gothic" w:hAnsi="Century Gothic"/>
          <w:sz w:val="20"/>
          <w:szCs w:val="20"/>
        </w:rPr>
        <w:t>etapach</w:t>
      </w:r>
      <w:r w:rsidRPr="0027799B">
        <w:rPr>
          <w:rFonts w:ascii="Century Gothic" w:hAnsi="Century Gothic"/>
          <w:spacing w:val="50"/>
          <w:sz w:val="20"/>
          <w:szCs w:val="20"/>
        </w:rPr>
        <w:t xml:space="preserve"> </w:t>
      </w:r>
      <w:r w:rsidRPr="0027799B">
        <w:rPr>
          <w:rFonts w:ascii="Century Gothic" w:hAnsi="Century Gothic"/>
          <w:sz w:val="20"/>
          <w:szCs w:val="20"/>
        </w:rPr>
        <w:t>co</w:t>
      </w:r>
      <w:r w:rsidRPr="0027799B">
        <w:rPr>
          <w:rFonts w:ascii="Century Gothic" w:hAnsi="Century Gothic"/>
          <w:spacing w:val="46"/>
          <w:sz w:val="20"/>
          <w:szCs w:val="20"/>
        </w:rPr>
        <w:t xml:space="preserve"> </w:t>
      </w:r>
      <w:r w:rsidRPr="0027799B">
        <w:rPr>
          <w:rFonts w:ascii="Century Gothic" w:hAnsi="Century Gothic"/>
          <w:sz w:val="20"/>
          <w:szCs w:val="20"/>
        </w:rPr>
        <w:t>szczegółowo</w:t>
      </w:r>
      <w:r w:rsidRPr="0027799B">
        <w:rPr>
          <w:rFonts w:ascii="Century Gothic" w:hAnsi="Century Gothic"/>
          <w:spacing w:val="47"/>
          <w:sz w:val="20"/>
          <w:szCs w:val="20"/>
        </w:rPr>
        <w:t xml:space="preserve"> </w:t>
      </w:r>
      <w:r w:rsidRPr="0027799B">
        <w:rPr>
          <w:rFonts w:ascii="Century Gothic" w:hAnsi="Century Gothic"/>
          <w:sz w:val="20"/>
          <w:szCs w:val="20"/>
        </w:rPr>
        <w:t>zostanie</w:t>
      </w:r>
      <w:r w:rsidRPr="0027799B">
        <w:rPr>
          <w:rFonts w:ascii="Century Gothic" w:hAnsi="Century Gothic"/>
          <w:spacing w:val="48"/>
          <w:sz w:val="20"/>
          <w:szCs w:val="20"/>
        </w:rPr>
        <w:t xml:space="preserve"> </w:t>
      </w:r>
      <w:r w:rsidRPr="0027799B">
        <w:rPr>
          <w:rFonts w:ascii="Century Gothic" w:hAnsi="Century Gothic"/>
          <w:sz w:val="20"/>
          <w:szCs w:val="20"/>
        </w:rPr>
        <w:t>uregulowane</w:t>
      </w:r>
      <w:r w:rsidRPr="0027799B">
        <w:rPr>
          <w:rFonts w:ascii="Century Gothic" w:hAnsi="Century Gothic"/>
          <w:spacing w:val="47"/>
          <w:sz w:val="20"/>
          <w:szCs w:val="20"/>
        </w:rPr>
        <w:t xml:space="preserve"> </w:t>
      </w:r>
      <w:r w:rsidRPr="0027799B">
        <w:rPr>
          <w:rFonts w:ascii="Century Gothic" w:hAnsi="Century Gothic"/>
          <w:sz w:val="20"/>
          <w:szCs w:val="20"/>
        </w:rPr>
        <w:t>w</w:t>
      </w:r>
      <w:r w:rsidRPr="0027799B">
        <w:rPr>
          <w:rFonts w:ascii="Century Gothic" w:hAnsi="Century Gothic"/>
          <w:spacing w:val="48"/>
          <w:sz w:val="20"/>
          <w:szCs w:val="20"/>
        </w:rPr>
        <w:t xml:space="preserve"> </w:t>
      </w:r>
      <w:r w:rsidRPr="0027799B">
        <w:rPr>
          <w:rFonts w:ascii="Century Gothic" w:hAnsi="Century Gothic"/>
          <w:sz w:val="20"/>
          <w:szCs w:val="20"/>
        </w:rPr>
        <w:t>umowie</w:t>
      </w:r>
      <w:r>
        <w:rPr>
          <w:rFonts w:ascii="Century Gothic" w:hAnsi="Century Gothic"/>
          <w:sz w:val="20"/>
          <w:szCs w:val="20"/>
        </w:rPr>
        <w:t xml:space="preserve">. </w:t>
      </w:r>
      <w:r w:rsidRPr="0027799B">
        <w:rPr>
          <w:rFonts w:ascii="Century Gothic" w:hAnsi="Century Gothic"/>
          <w:spacing w:val="50"/>
          <w:sz w:val="20"/>
          <w:szCs w:val="20"/>
        </w:rPr>
        <w:t xml:space="preserve"> </w:t>
      </w:r>
    </w:p>
    <w:p w14:paraId="262CD08F" w14:textId="2E75456E" w:rsidR="00F03D67" w:rsidRPr="0027799B" w:rsidRDefault="00F03D67" w:rsidP="00F53138">
      <w:pPr>
        <w:numPr>
          <w:ilvl w:val="0"/>
          <w:numId w:val="17"/>
        </w:numPr>
        <w:spacing w:after="0" w:line="240" w:lineRule="auto"/>
        <w:ind w:left="567"/>
        <w:jc w:val="both"/>
        <w:rPr>
          <w:rFonts w:ascii="Century Gothic" w:eastAsia="Times New Roman" w:hAnsi="Century Gothic"/>
          <w:sz w:val="20"/>
          <w:szCs w:val="20"/>
        </w:rPr>
      </w:pPr>
      <w:r w:rsidRPr="0027799B">
        <w:rPr>
          <w:rFonts w:ascii="Century Gothic" w:eastAsia="Times New Roman" w:hAnsi="Century Gothic"/>
          <w:sz w:val="20"/>
          <w:szCs w:val="20"/>
        </w:rPr>
        <w:t>Zamawiający dopuszcza stosowanie płatności zaliczkowych w łącznej kwocie nie wyższej niż 30% wartości zamówienia</w:t>
      </w:r>
      <w:r w:rsidR="008A55E4" w:rsidRPr="0027799B">
        <w:rPr>
          <w:rFonts w:ascii="Century Gothic" w:eastAsia="Times New Roman" w:hAnsi="Century Gothic"/>
          <w:sz w:val="20"/>
          <w:szCs w:val="20"/>
        </w:rPr>
        <w:t>.</w:t>
      </w:r>
    </w:p>
    <w:p w14:paraId="6FC3DCA0" w14:textId="77777777" w:rsidR="006D527A" w:rsidRPr="0027799B" w:rsidRDefault="006D527A" w:rsidP="00F53138">
      <w:pPr>
        <w:pStyle w:val="Akapitzlist"/>
        <w:numPr>
          <w:ilvl w:val="0"/>
          <w:numId w:val="17"/>
        </w:numPr>
        <w:spacing w:after="0" w:line="240" w:lineRule="auto"/>
        <w:ind w:left="567"/>
        <w:jc w:val="both"/>
        <w:rPr>
          <w:rFonts w:ascii="Century Gothic" w:eastAsia="Times New Roman" w:hAnsi="Century Gothic"/>
          <w:sz w:val="20"/>
          <w:szCs w:val="20"/>
        </w:rPr>
      </w:pPr>
      <w:r w:rsidRPr="0027799B">
        <w:rPr>
          <w:rFonts w:ascii="Century Gothic" w:eastAsia="Times New Roman" w:hAnsi="Century Gothic"/>
          <w:sz w:val="20"/>
          <w:szCs w:val="20"/>
        </w:rPr>
        <w:t>Wymagana gwarancja min. 12 miesięcy od wydania ostatniego opracowania projektowego.</w:t>
      </w:r>
    </w:p>
    <w:p w14:paraId="2E0555DF" w14:textId="77777777" w:rsidR="008A55E4" w:rsidRPr="0027799B" w:rsidRDefault="008A55E4" w:rsidP="00F53138">
      <w:pPr>
        <w:pStyle w:val="Akapitzlist"/>
        <w:numPr>
          <w:ilvl w:val="0"/>
          <w:numId w:val="17"/>
        </w:numPr>
        <w:spacing w:after="0" w:line="240" w:lineRule="auto"/>
        <w:ind w:left="567"/>
        <w:jc w:val="both"/>
        <w:rPr>
          <w:rFonts w:ascii="Century Gothic" w:eastAsia="Times New Roman" w:hAnsi="Century Gothic"/>
          <w:sz w:val="20"/>
          <w:szCs w:val="20"/>
        </w:rPr>
      </w:pPr>
      <w:r w:rsidRPr="0027799B">
        <w:rPr>
          <w:rFonts w:ascii="Century Gothic" w:eastAsia="Times New Roman" w:hAnsi="Century Gothic"/>
          <w:sz w:val="20"/>
          <w:szCs w:val="20"/>
        </w:rPr>
        <w:t>Wszelkie zmiany postanowień umowy wymagają formy pisemnej pod rygorem nieważności.</w:t>
      </w:r>
    </w:p>
    <w:p w14:paraId="0481E252" w14:textId="77777777" w:rsidR="00E0017B" w:rsidRPr="0027799B" w:rsidRDefault="00E0017B" w:rsidP="00F53138">
      <w:pPr>
        <w:spacing w:after="0" w:line="240" w:lineRule="auto"/>
        <w:ind w:left="567"/>
        <w:jc w:val="both"/>
        <w:rPr>
          <w:rFonts w:ascii="Century Gothic" w:eastAsia="Times New Roman" w:hAnsi="Century Gothic"/>
          <w:sz w:val="20"/>
          <w:szCs w:val="20"/>
        </w:rPr>
      </w:pPr>
    </w:p>
    <w:p w14:paraId="72766D05" w14:textId="77777777" w:rsidR="00F20CAE" w:rsidRPr="0027799B" w:rsidRDefault="00F20CAE" w:rsidP="00F53138">
      <w:pPr>
        <w:pStyle w:val="Standard"/>
        <w:spacing w:after="0" w:line="240" w:lineRule="auto"/>
        <w:ind w:left="567"/>
        <w:jc w:val="both"/>
        <w:rPr>
          <w:rFonts w:ascii="Century Gothic" w:hAnsi="Century Gothic"/>
          <w:sz w:val="20"/>
          <w:szCs w:val="20"/>
        </w:rPr>
      </w:pPr>
    </w:p>
    <w:p w14:paraId="5C251B0D" w14:textId="49E792D1" w:rsidR="00CE7D8B" w:rsidRPr="00CE7D8B" w:rsidRDefault="00CE7D8B" w:rsidP="00F53138">
      <w:pPr>
        <w:pStyle w:val="Standard"/>
        <w:numPr>
          <w:ilvl w:val="0"/>
          <w:numId w:val="23"/>
        </w:numPr>
        <w:jc w:val="both"/>
        <w:rPr>
          <w:rFonts w:ascii="Century Gothic" w:hAnsi="Century Gothic"/>
          <w:b/>
          <w:sz w:val="20"/>
          <w:szCs w:val="20"/>
        </w:rPr>
      </w:pPr>
      <w:r w:rsidRPr="00CE7D8B">
        <w:rPr>
          <w:rFonts w:ascii="Century Gothic" w:hAnsi="Century Gothic"/>
          <w:b/>
          <w:sz w:val="20"/>
          <w:szCs w:val="20"/>
        </w:rPr>
        <w:t>WARUNKI ZMIANY UMOWY:</w:t>
      </w:r>
    </w:p>
    <w:p w14:paraId="168BAD19" w14:textId="77777777" w:rsidR="00CE7D8B" w:rsidRPr="00CE7D8B" w:rsidRDefault="00CE7D8B" w:rsidP="00F53138">
      <w:pPr>
        <w:pStyle w:val="Standard"/>
        <w:ind w:left="567"/>
        <w:jc w:val="both"/>
        <w:rPr>
          <w:rFonts w:ascii="Century Gothic" w:hAnsi="Century Gothic"/>
          <w:sz w:val="20"/>
          <w:szCs w:val="20"/>
        </w:rPr>
      </w:pPr>
    </w:p>
    <w:p w14:paraId="077C56BA" w14:textId="77777777" w:rsidR="00CE7D8B" w:rsidRPr="00CE7D8B" w:rsidRDefault="00CE7D8B" w:rsidP="00F53138">
      <w:pPr>
        <w:pStyle w:val="Standard"/>
        <w:ind w:left="567"/>
        <w:jc w:val="both"/>
        <w:rPr>
          <w:rFonts w:ascii="Century Gothic" w:hAnsi="Century Gothic"/>
          <w:sz w:val="20"/>
          <w:szCs w:val="20"/>
        </w:rPr>
      </w:pPr>
      <w:r w:rsidRPr="00CE7D8B">
        <w:rPr>
          <w:rFonts w:ascii="Century Gothic" w:hAnsi="Century Gothic"/>
          <w:sz w:val="20"/>
          <w:szCs w:val="20"/>
        </w:rPr>
        <w:t>Zamawiający przewiduje możliwość dokonania zmian postanowień zawartej umowy w stosunku do treści oferty, na podstawie której dokonano wyboru Wykonawcy:</w:t>
      </w:r>
    </w:p>
    <w:p w14:paraId="4817CB5A" w14:textId="77777777" w:rsidR="00CE7D8B" w:rsidRPr="00CE7D8B" w:rsidRDefault="00CE7D8B" w:rsidP="00F53138">
      <w:pPr>
        <w:pStyle w:val="Standard"/>
        <w:numPr>
          <w:ilvl w:val="0"/>
          <w:numId w:val="20"/>
        </w:numPr>
        <w:ind w:left="567"/>
        <w:jc w:val="both"/>
        <w:rPr>
          <w:rFonts w:ascii="Century Gothic" w:hAnsi="Century Gothic"/>
          <w:sz w:val="20"/>
          <w:szCs w:val="20"/>
        </w:rPr>
      </w:pPr>
      <w:r w:rsidRPr="00CE7D8B">
        <w:rPr>
          <w:rFonts w:ascii="Century Gothic" w:hAnsi="Century Gothic"/>
          <w:sz w:val="20"/>
          <w:szCs w:val="20"/>
        </w:rPr>
        <w:t xml:space="preserve">W zakresie terminu wykonania umowy, w przypadkach gdy: </w:t>
      </w:r>
    </w:p>
    <w:p w14:paraId="53E114DC" w14:textId="77777777" w:rsidR="00CE7D8B" w:rsidRPr="00CE7D8B" w:rsidRDefault="00CE7D8B" w:rsidP="00F53138">
      <w:pPr>
        <w:pStyle w:val="Standard"/>
        <w:numPr>
          <w:ilvl w:val="0"/>
          <w:numId w:val="33"/>
        </w:numPr>
        <w:jc w:val="both"/>
        <w:rPr>
          <w:rFonts w:ascii="Century Gothic" w:hAnsi="Century Gothic"/>
          <w:sz w:val="20"/>
          <w:szCs w:val="20"/>
        </w:rPr>
      </w:pPr>
      <w:r w:rsidRPr="00CE7D8B">
        <w:rPr>
          <w:rFonts w:ascii="Century Gothic" w:hAnsi="Century Gothic"/>
          <w:sz w:val="20"/>
          <w:szCs w:val="20"/>
        </w:rPr>
        <w:t>wystąpią okoliczności, których strony umowy nie były w stanie przewidzieć, pomimo zachowania należytej staranności lub z przyczyn wystąpienia przeszkód formalnoprawnych niezależnych od stron umowy,</w:t>
      </w:r>
    </w:p>
    <w:p w14:paraId="7CEA1B9A" w14:textId="77777777" w:rsidR="00CE7D8B" w:rsidRPr="00CE7D8B" w:rsidRDefault="00CE7D8B" w:rsidP="00F53138">
      <w:pPr>
        <w:pStyle w:val="Standard"/>
        <w:numPr>
          <w:ilvl w:val="0"/>
          <w:numId w:val="33"/>
        </w:numPr>
        <w:jc w:val="both"/>
        <w:rPr>
          <w:rFonts w:ascii="Century Gothic" w:hAnsi="Century Gothic"/>
          <w:sz w:val="20"/>
          <w:szCs w:val="20"/>
        </w:rPr>
      </w:pPr>
      <w:r w:rsidRPr="00CE7D8B">
        <w:rPr>
          <w:rFonts w:ascii="Century Gothic" w:hAnsi="Century Gothic"/>
          <w:sz w:val="20"/>
          <w:szCs w:val="20"/>
        </w:rPr>
        <w:t>wystąpiły zjawiska związane z działaniem siły wyższej (przedłużające się złe warunki atmosferyczne, klęska żywiołowa, niepokoje społeczne, działania militarne, wprowadzone restrykcje w prowadzeniu działalności przez instytucje państwowe czy samorządowe, itp., konsekwencje pandemii) uniemożliwiające wykonanie przedmiotu zamówienia,</w:t>
      </w:r>
    </w:p>
    <w:p w14:paraId="60A1DD73" w14:textId="2B92D19C" w:rsidR="00CE7D8B" w:rsidRPr="00CE7D8B" w:rsidRDefault="00CE7D8B" w:rsidP="00F53138">
      <w:pPr>
        <w:pStyle w:val="Standard"/>
        <w:numPr>
          <w:ilvl w:val="0"/>
          <w:numId w:val="33"/>
        </w:numPr>
        <w:spacing w:after="0" w:line="240" w:lineRule="auto"/>
        <w:jc w:val="both"/>
        <w:rPr>
          <w:rFonts w:ascii="Century Gothic" w:hAnsi="Century Gothic"/>
          <w:sz w:val="20"/>
          <w:szCs w:val="20"/>
        </w:rPr>
      </w:pPr>
      <w:r w:rsidRPr="00CE7D8B">
        <w:rPr>
          <w:rFonts w:ascii="Century Gothic" w:hAnsi="Century Gothic"/>
          <w:sz w:val="20"/>
          <w:szCs w:val="20"/>
        </w:rPr>
        <w:t>W przypadkach wskazanych w „Wytycznych dotyczących kwalifikowalności wydatków na lata 2021-2027” Ministra Funduszy i Polityki Regionalnej.</w:t>
      </w:r>
      <w:r w:rsidRPr="0027799B">
        <w:rPr>
          <w:rFonts w:ascii="Century Gothic" w:hAnsi="Century Gothic"/>
          <w:sz w:val="20"/>
          <w:szCs w:val="20"/>
        </w:rPr>
        <w:t xml:space="preserve"> </w:t>
      </w:r>
      <w:r w:rsidRPr="00CE7D8B">
        <w:rPr>
          <w:rFonts w:ascii="Century Gothic" w:hAnsi="Century Gothic"/>
          <w:sz w:val="20"/>
          <w:szCs w:val="20"/>
        </w:rPr>
        <w:t>Wystąpienie którejkolwiek z wymienionych wyżej okoliczności w zakresie mającym wpływ na przebieg realizacji zamówienia, skutkuje tym, iż termin wykonania umowy ulega odpowiedniemu przedłużeniu/zmianie o czas niezbędny do zakończenia wykonania jej przedmiotu w sposób należyty. Wszelkie opóźnienia/zmiany muszą być udokumentowane stosownymi protokołami podpisanymi przez Wykonawcę i Zamawiającego, na podstawie których strony ustalą nowe terminy.</w:t>
      </w:r>
    </w:p>
    <w:p w14:paraId="249F5266" w14:textId="77777777" w:rsidR="00901BBA" w:rsidRDefault="00901BBA" w:rsidP="00F53138">
      <w:pPr>
        <w:pStyle w:val="Standard"/>
        <w:jc w:val="both"/>
        <w:rPr>
          <w:rFonts w:ascii="Century Gothic" w:hAnsi="Century Gothic"/>
          <w:sz w:val="20"/>
          <w:szCs w:val="20"/>
        </w:rPr>
      </w:pPr>
    </w:p>
    <w:p w14:paraId="2BBF50C9" w14:textId="77777777" w:rsidR="00901BBA" w:rsidRDefault="00901BBA" w:rsidP="00F53138">
      <w:pPr>
        <w:pStyle w:val="Standard"/>
        <w:jc w:val="both"/>
        <w:rPr>
          <w:rFonts w:ascii="Century Gothic" w:hAnsi="Century Gothic"/>
          <w:sz w:val="20"/>
          <w:szCs w:val="20"/>
        </w:rPr>
      </w:pPr>
    </w:p>
    <w:p w14:paraId="311326AE" w14:textId="60FB7EFD" w:rsidR="00CE7D8B" w:rsidRPr="00CE7D8B" w:rsidRDefault="00CE7D8B" w:rsidP="00F53138">
      <w:pPr>
        <w:pStyle w:val="Standard"/>
        <w:numPr>
          <w:ilvl w:val="0"/>
          <w:numId w:val="23"/>
        </w:numPr>
        <w:jc w:val="both"/>
        <w:rPr>
          <w:rFonts w:ascii="Century Gothic" w:hAnsi="Century Gothic"/>
          <w:b/>
          <w:sz w:val="20"/>
          <w:szCs w:val="20"/>
        </w:rPr>
      </w:pPr>
      <w:r w:rsidRPr="00CE7D8B">
        <w:rPr>
          <w:rFonts w:ascii="Century Gothic" w:hAnsi="Century Gothic"/>
          <w:b/>
          <w:sz w:val="20"/>
          <w:szCs w:val="20"/>
        </w:rPr>
        <w:t>WARUNKI UNIEWAŻNIENIA POSTĘPOWANIA:</w:t>
      </w:r>
    </w:p>
    <w:p w14:paraId="46BFB13C" w14:textId="77777777" w:rsidR="00CE7D8B" w:rsidRPr="00CE7D8B" w:rsidRDefault="00CE7D8B" w:rsidP="00F53138">
      <w:pPr>
        <w:pStyle w:val="Standard"/>
        <w:ind w:left="567"/>
        <w:jc w:val="both"/>
        <w:rPr>
          <w:rFonts w:ascii="Century Gothic" w:hAnsi="Century Gothic"/>
          <w:sz w:val="20"/>
          <w:szCs w:val="20"/>
        </w:rPr>
      </w:pPr>
    </w:p>
    <w:p w14:paraId="42FF2456" w14:textId="77777777" w:rsidR="00CE7D8B" w:rsidRPr="00CE7D8B" w:rsidRDefault="00CE7D8B" w:rsidP="00F53138">
      <w:pPr>
        <w:pStyle w:val="Standard"/>
        <w:ind w:left="567"/>
        <w:jc w:val="both"/>
        <w:rPr>
          <w:rFonts w:ascii="Century Gothic" w:hAnsi="Century Gothic"/>
          <w:sz w:val="20"/>
          <w:szCs w:val="20"/>
        </w:rPr>
      </w:pPr>
      <w:r w:rsidRPr="00CE7D8B">
        <w:rPr>
          <w:rFonts w:ascii="Century Gothic" w:hAnsi="Century Gothic"/>
          <w:sz w:val="20"/>
          <w:szCs w:val="20"/>
        </w:rPr>
        <w:t>Zamawiający może unieważnić postępowanie, w sytuacji gdy:</w:t>
      </w:r>
    </w:p>
    <w:p w14:paraId="5121D367" w14:textId="77777777" w:rsidR="00CE7D8B" w:rsidRPr="00CE7D8B" w:rsidRDefault="00CE7D8B" w:rsidP="00F53138">
      <w:pPr>
        <w:pStyle w:val="Standard"/>
        <w:numPr>
          <w:ilvl w:val="0"/>
          <w:numId w:val="21"/>
        </w:numPr>
        <w:ind w:left="567"/>
        <w:jc w:val="both"/>
        <w:rPr>
          <w:rFonts w:ascii="Century Gothic" w:hAnsi="Century Gothic"/>
          <w:sz w:val="20"/>
          <w:szCs w:val="20"/>
        </w:rPr>
      </w:pPr>
      <w:r w:rsidRPr="00CE7D8B">
        <w:rPr>
          <w:rFonts w:ascii="Century Gothic" w:hAnsi="Century Gothic"/>
          <w:sz w:val="20"/>
          <w:szCs w:val="20"/>
        </w:rPr>
        <w:t>cena najkorzystniejszej oferty przekroczy kwotę przeznaczoną na finansowanie zamówienia.</w:t>
      </w:r>
    </w:p>
    <w:p w14:paraId="19B8004B" w14:textId="77777777" w:rsidR="00CE7D8B" w:rsidRPr="00CE7D8B" w:rsidRDefault="00CE7D8B" w:rsidP="00F53138">
      <w:pPr>
        <w:pStyle w:val="Standard"/>
        <w:numPr>
          <w:ilvl w:val="0"/>
          <w:numId w:val="21"/>
        </w:numPr>
        <w:ind w:left="567"/>
        <w:jc w:val="both"/>
        <w:rPr>
          <w:rFonts w:ascii="Century Gothic" w:hAnsi="Century Gothic"/>
          <w:sz w:val="20"/>
          <w:szCs w:val="20"/>
        </w:rPr>
      </w:pPr>
      <w:r w:rsidRPr="00CE7D8B">
        <w:rPr>
          <w:rFonts w:ascii="Century Gothic" w:hAnsi="Century Gothic"/>
          <w:sz w:val="20"/>
          <w:szCs w:val="20"/>
        </w:rPr>
        <w:t xml:space="preserve">postępowanie obarczone jest niemożliwą do usunięcia wadą uniemożliwiającą zawarcie niepodlegającej unieważnieniu umowy lub uniemożliwiającą skuteczne rozliczenie wydatków kwalifikowanych w ramach projektu dofinansowanego ze źródeł pomocy publicznej. </w:t>
      </w:r>
    </w:p>
    <w:p w14:paraId="0DBB6F4D" w14:textId="4E58A19B" w:rsidR="00CE7D8B" w:rsidRPr="00AB0A17" w:rsidRDefault="00CE7D8B" w:rsidP="00F53138">
      <w:pPr>
        <w:pStyle w:val="Standard"/>
        <w:ind w:left="567"/>
        <w:jc w:val="both"/>
        <w:rPr>
          <w:rFonts w:ascii="Century Gothic" w:hAnsi="Century Gothic"/>
          <w:bCs/>
          <w:sz w:val="20"/>
          <w:szCs w:val="20"/>
        </w:rPr>
      </w:pPr>
      <w:r w:rsidRPr="00AB0A17">
        <w:rPr>
          <w:rFonts w:ascii="Century Gothic" w:hAnsi="Century Gothic"/>
          <w:bCs/>
          <w:sz w:val="20"/>
          <w:szCs w:val="20"/>
        </w:rPr>
        <w:t xml:space="preserve">Oferent, </w:t>
      </w:r>
      <w:r w:rsidR="00901BBA" w:rsidRPr="00AB0A17">
        <w:rPr>
          <w:rFonts w:ascii="Century Gothic" w:hAnsi="Century Gothic"/>
          <w:bCs/>
          <w:sz w:val="20"/>
          <w:szCs w:val="20"/>
        </w:rPr>
        <w:t>s</w:t>
      </w:r>
      <w:r w:rsidRPr="00AB0A17">
        <w:rPr>
          <w:rFonts w:ascii="Century Gothic" w:hAnsi="Century Gothic"/>
          <w:bCs/>
          <w:sz w:val="20"/>
          <w:szCs w:val="20"/>
        </w:rPr>
        <w:t xml:space="preserve">kładając ofertę, zgadza się na wszystkie warunki opisane w </w:t>
      </w:r>
      <w:r w:rsidR="00901BBA" w:rsidRPr="00AB0A17">
        <w:rPr>
          <w:rFonts w:ascii="Century Gothic" w:hAnsi="Century Gothic"/>
          <w:bCs/>
          <w:sz w:val="20"/>
          <w:szCs w:val="20"/>
        </w:rPr>
        <w:t>treści niniejszego</w:t>
      </w:r>
      <w:r w:rsidRPr="00AB0A17">
        <w:rPr>
          <w:rFonts w:ascii="Century Gothic" w:hAnsi="Century Gothic"/>
          <w:bCs/>
          <w:sz w:val="20"/>
          <w:szCs w:val="20"/>
        </w:rPr>
        <w:t xml:space="preserve"> zapytania. </w:t>
      </w:r>
    </w:p>
    <w:p w14:paraId="6AA98847" w14:textId="77777777" w:rsidR="00CE7D8B" w:rsidRPr="00CE7D8B" w:rsidRDefault="00CE7D8B" w:rsidP="00F53138">
      <w:pPr>
        <w:pStyle w:val="Standard"/>
        <w:ind w:left="567"/>
        <w:jc w:val="both"/>
        <w:rPr>
          <w:rFonts w:ascii="Century Gothic" w:hAnsi="Century Gothic"/>
          <w:sz w:val="20"/>
          <w:szCs w:val="20"/>
        </w:rPr>
      </w:pPr>
    </w:p>
    <w:p w14:paraId="556DC815" w14:textId="01AA8B09" w:rsidR="00CE7D8B" w:rsidRPr="00CE7D8B" w:rsidRDefault="00CE7D8B" w:rsidP="00F53138">
      <w:pPr>
        <w:pStyle w:val="Standard"/>
        <w:numPr>
          <w:ilvl w:val="0"/>
          <w:numId w:val="23"/>
        </w:numPr>
        <w:jc w:val="both"/>
        <w:rPr>
          <w:rFonts w:ascii="Century Gothic" w:hAnsi="Century Gothic"/>
          <w:b/>
          <w:sz w:val="20"/>
          <w:szCs w:val="20"/>
        </w:rPr>
      </w:pPr>
      <w:r w:rsidRPr="00CE7D8B">
        <w:rPr>
          <w:rFonts w:ascii="Century Gothic" w:hAnsi="Century Gothic"/>
          <w:b/>
          <w:sz w:val="20"/>
          <w:szCs w:val="20"/>
        </w:rPr>
        <w:lastRenderedPageBreak/>
        <w:t xml:space="preserve">WYKLUCZENIA </w:t>
      </w:r>
    </w:p>
    <w:p w14:paraId="2B45CE5E" w14:textId="77777777" w:rsidR="00CE7D8B" w:rsidRPr="00CE7D8B" w:rsidRDefault="00CE7D8B" w:rsidP="00F53138">
      <w:pPr>
        <w:pStyle w:val="Standard"/>
        <w:numPr>
          <w:ilvl w:val="3"/>
          <w:numId w:val="23"/>
        </w:numPr>
        <w:ind w:left="567"/>
        <w:jc w:val="both"/>
        <w:rPr>
          <w:rFonts w:ascii="Century Gothic" w:hAnsi="Century Gothic"/>
          <w:sz w:val="20"/>
          <w:szCs w:val="20"/>
        </w:rPr>
      </w:pPr>
      <w:r w:rsidRPr="00CE7D8B">
        <w:rPr>
          <w:rFonts w:ascii="Century Gothic" w:hAnsi="Century Gothic"/>
          <w:sz w:val="20"/>
          <w:szCs w:val="20"/>
        </w:rPr>
        <w:t>W celu uniknięcia konfliktu interesów zamówienie publiczne nie może zostać udzielone podmiotowi powiązanemu z Zamawiającym osobowo lub kapitałowo, w związku z czym każdy Oferent zobowiązany jest do dostarczenia wraz z ofertą oświadczenia stanowiącego załącznik nr 2 do niniejszego zapytania ofertowego.</w:t>
      </w:r>
    </w:p>
    <w:p w14:paraId="23AE8262" w14:textId="77777777" w:rsidR="00CE7D8B" w:rsidRPr="00CE7D8B" w:rsidRDefault="00CE7D8B" w:rsidP="00F53138">
      <w:pPr>
        <w:pStyle w:val="Standard"/>
        <w:ind w:left="567"/>
        <w:jc w:val="both"/>
        <w:rPr>
          <w:rFonts w:ascii="Century Gothic" w:hAnsi="Century Gothic"/>
          <w:sz w:val="20"/>
          <w:szCs w:val="20"/>
        </w:rPr>
      </w:pPr>
      <w:r w:rsidRPr="00CE7D8B">
        <w:rPr>
          <w:rFonts w:ascii="Century Gothic" w:hAnsi="Century Gothic"/>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oferentem, polegające w szczególności na:</w:t>
      </w:r>
    </w:p>
    <w:p w14:paraId="78CCB700" w14:textId="77777777" w:rsidR="00CE7D8B" w:rsidRPr="00CE7D8B" w:rsidRDefault="00CE7D8B" w:rsidP="00F53138">
      <w:pPr>
        <w:pStyle w:val="Standard"/>
        <w:numPr>
          <w:ilvl w:val="0"/>
          <w:numId w:val="27"/>
        </w:numPr>
        <w:jc w:val="both"/>
        <w:rPr>
          <w:rFonts w:ascii="Century Gothic" w:hAnsi="Century Gothic"/>
          <w:sz w:val="20"/>
          <w:szCs w:val="20"/>
        </w:rPr>
      </w:pPr>
      <w:r w:rsidRPr="00CE7D8B">
        <w:rPr>
          <w:rFonts w:ascii="Century Gothic" w:hAnsi="Century Gothic"/>
          <w:sz w:val="20"/>
          <w:szCs w:val="20"/>
        </w:rPr>
        <w:t>uczestniczeniu w spółce jako wspólnik spółki cywilnej lub spółki osobowej,</w:t>
      </w:r>
    </w:p>
    <w:p w14:paraId="60956D30" w14:textId="77777777" w:rsidR="00CE7D8B" w:rsidRPr="00CE7D8B" w:rsidRDefault="00CE7D8B" w:rsidP="00F53138">
      <w:pPr>
        <w:pStyle w:val="Standard"/>
        <w:numPr>
          <w:ilvl w:val="0"/>
          <w:numId w:val="27"/>
        </w:numPr>
        <w:jc w:val="both"/>
        <w:rPr>
          <w:rFonts w:ascii="Century Gothic" w:hAnsi="Century Gothic"/>
          <w:sz w:val="20"/>
          <w:szCs w:val="20"/>
        </w:rPr>
      </w:pPr>
      <w:r w:rsidRPr="00CE7D8B">
        <w:rPr>
          <w:rFonts w:ascii="Century Gothic" w:hAnsi="Century Gothic"/>
          <w:sz w:val="20"/>
          <w:szCs w:val="20"/>
        </w:rPr>
        <w:t>posiadaniu co najmniej 10% udziałów lub akcji (o ile niższy próg nie wynika z przepisów prawa),</w:t>
      </w:r>
    </w:p>
    <w:p w14:paraId="5F8AC3BF" w14:textId="77777777" w:rsidR="00CE7D8B" w:rsidRPr="00CE7D8B" w:rsidRDefault="00CE7D8B" w:rsidP="00F53138">
      <w:pPr>
        <w:pStyle w:val="Standard"/>
        <w:numPr>
          <w:ilvl w:val="0"/>
          <w:numId w:val="27"/>
        </w:numPr>
        <w:jc w:val="both"/>
        <w:rPr>
          <w:rFonts w:ascii="Century Gothic" w:hAnsi="Century Gothic"/>
          <w:sz w:val="20"/>
          <w:szCs w:val="20"/>
        </w:rPr>
      </w:pPr>
      <w:r w:rsidRPr="00CE7D8B">
        <w:rPr>
          <w:rFonts w:ascii="Century Gothic" w:hAnsi="Century Gothic"/>
          <w:sz w:val="20"/>
          <w:szCs w:val="20"/>
        </w:rPr>
        <w:t>pełnieniu funkcji członka organu nadzorczego lub zarządzającego, prokurenta, pełnomocnika,</w:t>
      </w:r>
    </w:p>
    <w:p w14:paraId="69845325" w14:textId="77777777" w:rsidR="00CE7D8B" w:rsidRPr="00CE7D8B" w:rsidRDefault="00CE7D8B" w:rsidP="00F53138">
      <w:pPr>
        <w:pStyle w:val="Standard"/>
        <w:numPr>
          <w:ilvl w:val="0"/>
          <w:numId w:val="27"/>
        </w:numPr>
        <w:jc w:val="both"/>
        <w:rPr>
          <w:rFonts w:ascii="Century Gothic" w:hAnsi="Century Gothic"/>
          <w:sz w:val="20"/>
          <w:szCs w:val="20"/>
        </w:rPr>
      </w:pPr>
      <w:r w:rsidRPr="00CE7D8B">
        <w:rPr>
          <w:rFonts w:ascii="Century Gothic" w:hAnsi="Century Gothic"/>
          <w:sz w:val="20"/>
          <w:szCs w:val="20"/>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1476ADB4" w14:textId="77777777" w:rsidR="00CE7D8B" w:rsidRPr="00CE7D8B" w:rsidRDefault="00CE7D8B" w:rsidP="00F53138">
      <w:pPr>
        <w:pStyle w:val="Standard"/>
        <w:numPr>
          <w:ilvl w:val="0"/>
          <w:numId w:val="27"/>
        </w:numPr>
        <w:jc w:val="both"/>
        <w:rPr>
          <w:rFonts w:ascii="Century Gothic" w:hAnsi="Century Gothic"/>
          <w:sz w:val="20"/>
          <w:szCs w:val="20"/>
        </w:rPr>
      </w:pPr>
      <w:r w:rsidRPr="00CE7D8B">
        <w:rPr>
          <w:rFonts w:ascii="Century Gothic" w:hAnsi="Century Gothic"/>
          <w:sz w:val="20"/>
          <w:szCs w:val="20"/>
        </w:rPr>
        <w:t>pozostawaniu z wykonawcą w takim stosunku prawnym lub faktycznym, że istnieje uzasadniona wątpliwość co do ich bezstronności lub niezależności w związku z postępowaniem o udzielenie zamówienia.</w:t>
      </w:r>
    </w:p>
    <w:p w14:paraId="27F27E27" w14:textId="77777777" w:rsidR="00CE7D8B" w:rsidRPr="00CE7D8B" w:rsidRDefault="00CE7D8B" w:rsidP="00F53138">
      <w:pPr>
        <w:pStyle w:val="Standard"/>
        <w:ind w:left="567"/>
        <w:jc w:val="both"/>
        <w:rPr>
          <w:rFonts w:ascii="Century Gothic" w:hAnsi="Century Gothic"/>
          <w:sz w:val="20"/>
          <w:szCs w:val="20"/>
        </w:rPr>
      </w:pPr>
    </w:p>
    <w:p w14:paraId="1CDE54A5" w14:textId="77777777" w:rsidR="00CE7D8B" w:rsidRPr="00CE7D8B" w:rsidRDefault="00CE7D8B" w:rsidP="00F53138">
      <w:pPr>
        <w:pStyle w:val="Standard"/>
        <w:numPr>
          <w:ilvl w:val="3"/>
          <w:numId w:val="23"/>
        </w:numPr>
        <w:ind w:left="567"/>
        <w:jc w:val="both"/>
        <w:rPr>
          <w:rFonts w:ascii="Century Gothic" w:hAnsi="Century Gothic"/>
          <w:sz w:val="20"/>
          <w:szCs w:val="20"/>
        </w:rPr>
      </w:pPr>
      <w:r w:rsidRPr="00CE7D8B">
        <w:rPr>
          <w:rFonts w:ascii="Century Gothic" w:hAnsi="Century Gothic"/>
          <w:sz w:val="20"/>
          <w:szCs w:val="20"/>
        </w:rPr>
        <w:t>W związku z trwającą agresją wojskową Rosji wobec Ukrainy oraz doniesieniami o okrucieństwach popełnianych przez rosyjskie siły zbrojne w Ukrainie w ramach piątego pakietu sankcji gospodarczych i indywidualnych wobec Rosji w dniu 8 kwietnia 2022 r. Rada Unii Europejskiej przyjęła rozporządzenie (UE) 2022/576 w sprawie zmiany rozporządzenia (UE) nr 833/2014 dotyczącego środków ograniczających w związku z działaniami Rosji destabilizującymi sytuację na Ukrainie (Dz. Urz. UE nr L 111 z 8.4.2022, str. 1), ustanowiono ogólnounijny zakaz udziału rosyjskich wykonawców w zamówieniach publicznych i koncesjach udzielanych w państwach członkowskich Unii Europejskiej.</w:t>
      </w:r>
    </w:p>
    <w:p w14:paraId="00C5040E" w14:textId="77777777" w:rsidR="00CE7D8B" w:rsidRPr="00CE7D8B" w:rsidRDefault="00CE7D8B" w:rsidP="00F53138">
      <w:pPr>
        <w:pStyle w:val="Standard"/>
        <w:ind w:left="567"/>
        <w:jc w:val="both"/>
        <w:rPr>
          <w:rFonts w:ascii="Century Gothic" w:hAnsi="Century Gothic"/>
          <w:sz w:val="20"/>
          <w:szCs w:val="20"/>
        </w:rPr>
      </w:pPr>
      <w:r w:rsidRPr="00CE7D8B">
        <w:rPr>
          <w:rFonts w:ascii="Century Gothic" w:hAnsi="Century Gothic"/>
          <w:sz w:val="20"/>
          <w:szCs w:val="20"/>
        </w:rPr>
        <w:t>Rozporządzenie 2022/576 ma zasięg ogólny i obowiązuje bezpośrednio we wszystkich państwach członkowskich.</w:t>
      </w:r>
    </w:p>
    <w:p w14:paraId="2CF0002B" w14:textId="77777777" w:rsidR="00CE7D8B" w:rsidRPr="00CE7D8B" w:rsidRDefault="00CE7D8B" w:rsidP="00F53138">
      <w:pPr>
        <w:pStyle w:val="Standard"/>
        <w:ind w:left="567"/>
        <w:jc w:val="both"/>
        <w:rPr>
          <w:rFonts w:ascii="Century Gothic" w:hAnsi="Century Gothic"/>
          <w:sz w:val="20"/>
          <w:szCs w:val="20"/>
        </w:rPr>
      </w:pPr>
      <w:r w:rsidRPr="00CE7D8B">
        <w:rPr>
          <w:rFonts w:ascii="Century Gothic" w:hAnsi="Century Gothic"/>
          <w:sz w:val="20"/>
          <w:szCs w:val="20"/>
        </w:rPr>
        <w:t>Na mocy art. 1 pkt 23 rozporządzenia 2022/576 zmieniającego rozporządzenie Rady (UE) nr 833/2014 z dnia 31 lipca 2014 r. dotyczącego środków ograniczających w związku z działaniami Rosji destabilizującymi sytuację na Ukrainie (Dz. Urz. UE nr L 229 z 31.7.2014, str. 1) zostały dodane przepisy art. 5k ust. 1 w następującym brzmieniu:</w:t>
      </w:r>
    </w:p>
    <w:p w14:paraId="0E433685" w14:textId="77777777" w:rsidR="00CE7D8B" w:rsidRPr="00CE7D8B" w:rsidRDefault="00CE7D8B" w:rsidP="00F53138">
      <w:pPr>
        <w:pStyle w:val="Standard"/>
        <w:ind w:left="567"/>
        <w:jc w:val="both"/>
        <w:rPr>
          <w:rFonts w:ascii="Century Gothic" w:hAnsi="Century Gothic"/>
          <w:sz w:val="20"/>
          <w:szCs w:val="20"/>
        </w:rPr>
      </w:pPr>
      <w:r w:rsidRPr="00CE7D8B">
        <w:rPr>
          <w:rFonts w:ascii="Century Gothic" w:hAnsi="Century Gothic"/>
          <w:sz w:val="20"/>
          <w:szCs w:val="20"/>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38F53B0" w14:textId="77777777" w:rsidR="00CE7D8B" w:rsidRPr="00CE7D8B" w:rsidRDefault="00CE7D8B" w:rsidP="00F53138">
      <w:pPr>
        <w:pStyle w:val="Standard"/>
        <w:ind w:left="567"/>
        <w:jc w:val="both"/>
        <w:rPr>
          <w:rFonts w:ascii="Century Gothic" w:hAnsi="Century Gothic"/>
          <w:sz w:val="20"/>
          <w:szCs w:val="20"/>
        </w:rPr>
      </w:pPr>
      <w:r w:rsidRPr="00CE7D8B">
        <w:rPr>
          <w:rFonts w:ascii="Century Gothic" w:hAnsi="Century Gothic"/>
          <w:sz w:val="20"/>
          <w:szCs w:val="20"/>
        </w:rPr>
        <w:lastRenderedPageBreak/>
        <w:t>a. obywateli rosyjskich lub osób fizycznych lub prawnych, podmiotów lub organów z siedzibą w Rosji;</w:t>
      </w:r>
    </w:p>
    <w:p w14:paraId="6C8A4E14" w14:textId="77777777" w:rsidR="00CE7D8B" w:rsidRPr="00CE7D8B" w:rsidRDefault="00CE7D8B" w:rsidP="00F53138">
      <w:pPr>
        <w:pStyle w:val="Standard"/>
        <w:ind w:left="567"/>
        <w:jc w:val="both"/>
        <w:rPr>
          <w:rFonts w:ascii="Century Gothic" w:hAnsi="Century Gothic"/>
          <w:sz w:val="20"/>
          <w:szCs w:val="20"/>
        </w:rPr>
      </w:pPr>
      <w:r w:rsidRPr="00CE7D8B">
        <w:rPr>
          <w:rFonts w:ascii="Century Gothic" w:hAnsi="Century Gothic"/>
          <w:sz w:val="20"/>
          <w:szCs w:val="20"/>
        </w:rPr>
        <w:t>b. osób prawnych, podmiotów lub organów, do których prawa własności bezpośrednio lub pośrednio w ponad 50 % należą do podmiotu, o którym mowa w lit. a) niniejszego ustępu; lub</w:t>
      </w:r>
    </w:p>
    <w:p w14:paraId="10E25433" w14:textId="77777777" w:rsidR="00CE7D8B" w:rsidRPr="00CE7D8B" w:rsidRDefault="00CE7D8B" w:rsidP="00F53138">
      <w:pPr>
        <w:pStyle w:val="Standard"/>
        <w:ind w:left="567"/>
        <w:jc w:val="both"/>
        <w:rPr>
          <w:rFonts w:ascii="Century Gothic" w:hAnsi="Century Gothic"/>
          <w:sz w:val="20"/>
          <w:szCs w:val="20"/>
        </w:rPr>
      </w:pPr>
      <w:r w:rsidRPr="00CE7D8B">
        <w:rPr>
          <w:rFonts w:ascii="Century Gothic" w:hAnsi="Century Gothic"/>
          <w:sz w:val="20"/>
          <w:szCs w:val="20"/>
        </w:rPr>
        <w:t>c. osób fizycznych lub prawnych, podmiotów lub organów działających w imieniu lub pod kierunkiem podmiotu, o którym mowa w lit. a) lub b) niniejszego ustępu,</w:t>
      </w:r>
    </w:p>
    <w:p w14:paraId="55C4D09D" w14:textId="77777777" w:rsidR="00CE7D8B" w:rsidRPr="00CE7D8B" w:rsidRDefault="00CE7D8B" w:rsidP="00F53138">
      <w:pPr>
        <w:pStyle w:val="Standard"/>
        <w:ind w:left="567"/>
        <w:jc w:val="both"/>
        <w:rPr>
          <w:rFonts w:ascii="Century Gothic" w:hAnsi="Century Gothic"/>
          <w:sz w:val="20"/>
          <w:szCs w:val="20"/>
        </w:rPr>
      </w:pPr>
      <w:r w:rsidRPr="00CE7D8B">
        <w:rPr>
          <w:rFonts w:ascii="Century Gothic" w:hAnsi="Century Gothic"/>
          <w:sz w:val="20"/>
          <w:szCs w:val="20"/>
        </w:rPr>
        <w:t>w tym podwykonawców, dostawców lub podmiotów, na których zdolności polega się w rozumieniu dyrektyw w sprawie zamówień publicznych, w przypadku gdy przypada na nich ponad 10 % wartości zamówienia.”</w:t>
      </w:r>
    </w:p>
    <w:p w14:paraId="33C22747" w14:textId="77777777" w:rsidR="00CE7D8B" w:rsidRPr="00CE7D8B" w:rsidRDefault="00CE7D8B" w:rsidP="00F53138">
      <w:pPr>
        <w:pStyle w:val="Standard"/>
        <w:ind w:left="567"/>
        <w:jc w:val="both"/>
        <w:rPr>
          <w:rFonts w:ascii="Century Gothic" w:hAnsi="Century Gothic"/>
          <w:sz w:val="20"/>
          <w:szCs w:val="20"/>
        </w:rPr>
      </w:pPr>
      <w:r w:rsidRPr="00CE7D8B">
        <w:rPr>
          <w:rFonts w:ascii="Century Gothic" w:hAnsi="Century Gothic"/>
          <w:sz w:val="20"/>
          <w:szCs w:val="20"/>
        </w:rPr>
        <w:t>Weryfikacja braku wykluczenia z postępowania na podstawie oświadczenia znajdującego się w formularzu ofertowym (załącznik nr 1)</w:t>
      </w:r>
    </w:p>
    <w:p w14:paraId="03B3524D" w14:textId="44F1C835" w:rsidR="00CE7D8B" w:rsidRPr="00CE7D8B" w:rsidRDefault="00CE7D8B" w:rsidP="00F53138">
      <w:pPr>
        <w:pStyle w:val="Standard"/>
        <w:numPr>
          <w:ilvl w:val="3"/>
          <w:numId w:val="23"/>
        </w:numPr>
        <w:ind w:left="567"/>
        <w:jc w:val="both"/>
        <w:rPr>
          <w:rFonts w:ascii="Century Gothic" w:hAnsi="Century Gothic"/>
          <w:sz w:val="20"/>
          <w:szCs w:val="20"/>
        </w:rPr>
      </w:pPr>
      <w:r w:rsidRPr="00CE7D8B">
        <w:rPr>
          <w:rFonts w:ascii="Century Gothic" w:hAnsi="Century Gothic"/>
          <w:sz w:val="20"/>
          <w:szCs w:val="20"/>
        </w:rPr>
        <w:t>Zgodnie z art. 1 pkt 3 ustawy</w:t>
      </w:r>
      <w:r w:rsidRPr="00CE7D8B">
        <w:rPr>
          <w:rFonts w:ascii="Century Gothic" w:hAnsi="Century Gothic"/>
          <w:sz w:val="20"/>
          <w:szCs w:val="20"/>
          <w:vertAlign w:val="superscript"/>
        </w:rPr>
        <w:footnoteReference w:id="1"/>
      </w:r>
      <w:r w:rsidRPr="00CE7D8B">
        <w:rPr>
          <w:rFonts w:ascii="Century Gothic" w:hAnsi="Century Gothic"/>
          <w:sz w:val="20"/>
          <w:szCs w:val="20"/>
        </w:rPr>
        <w:t xml:space="preserve">, w celu przeciwdziałania wspieraniu agresji Federacji Rosyjskiej na Ukrainę rozpoczętej w dniu 24 lutego 2022 r., wobec osób i podmiotów wpisanych na listę, o której mowa w art. 2 ww. ustawy, stosuje się sankcje polegające m.in. na wykluczeniu z postępowania o udzielenie zamówienia publicznego nr </w:t>
      </w:r>
      <w:r w:rsidR="007B4996">
        <w:rPr>
          <w:rFonts w:ascii="Century Gothic" w:hAnsi="Century Gothic"/>
          <w:sz w:val="20"/>
          <w:szCs w:val="20"/>
        </w:rPr>
        <w:t>0</w:t>
      </w:r>
      <w:r w:rsidR="00455621">
        <w:rPr>
          <w:rFonts w:ascii="Century Gothic" w:hAnsi="Century Gothic"/>
          <w:sz w:val="20"/>
          <w:szCs w:val="20"/>
        </w:rPr>
        <w:t>2</w:t>
      </w:r>
      <w:r w:rsidRPr="00CE7D8B">
        <w:rPr>
          <w:rFonts w:ascii="Century Gothic" w:hAnsi="Century Gothic"/>
          <w:sz w:val="20"/>
          <w:szCs w:val="20"/>
        </w:rPr>
        <w:t>/2023.</w:t>
      </w:r>
    </w:p>
    <w:p w14:paraId="064C8D13" w14:textId="6218D312" w:rsidR="00CE7D8B" w:rsidRPr="00CE7D8B" w:rsidRDefault="00CE7D8B" w:rsidP="00F53138">
      <w:pPr>
        <w:pStyle w:val="Standard"/>
        <w:ind w:left="567"/>
        <w:jc w:val="both"/>
        <w:rPr>
          <w:rFonts w:ascii="Century Gothic" w:hAnsi="Century Gothic"/>
          <w:sz w:val="20"/>
          <w:szCs w:val="20"/>
        </w:rPr>
      </w:pPr>
      <w:r w:rsidRPr="00CE7D8B">
        <w:rPr>
          <w:rFonts w:ascii="Century Gothic" w:hAnsi="Century Gothic"/>
          <w:sz w:val="20"/>
          <w:szCs w:val="20"/>
        </w:rPr>
        <w:t xml:space="preserve">Na podstawie art. 7 ust. 1 ustawy z postępowania o udzielenie zamówienia publicznego z postępowania nr </w:t>
      </w:r>
      <w:r w:rsidR="007B4996">
        <w:rPr>
          <w:rFonts w:ascii="Century Gothic" w:hAnsi="Century Gothic"/>
          <w:sz w:val="20"/>
          <w:szCs w:val="20"/>
        </w:rPr>
        <w:t>0</w:t>
      </w:r>
      <w:r w:rsidR="00455621">
        <w:rPr>
          <w:rFonts w:ascii="Century Gothic" w:hAnsi="Century Gothic"/>
          <w:sz w:val="20"/>
          <w:szCs w:val="20"/>
        </w:rPr>
        <w:t>2</w:t>
      </w:r>
      <w:r w:rsidRPr="00CE7D8B">
        <w:rPr>
          <w:rFonts w:ascii="Century Gothic" w:hAnsi="Century Gothic"/>
          <w:sz w:val="20"/>
          <w:szCs w:val="20"/>
        </w:rPr>
        <w:t>/2023 wyklucza się:</w:t>
      </w:r>
    </w:p>
    <w:p w14:paraId="41CCB38C" w14:textId="77777777" w:rsidR="00CE7D8B" w:rsidRPr="00CE7D8B" w:rsidRDefault="00CE7D8B" w:rsidP="00F53138">
      <w:pPr>
        <w:pStyle w:val="Standard"/>
        <w:ind w:left="567"/>
        <w:jc w:val="both"/>
        <w:rPr>
          <w:rFonts w:ascii="Century Gothic" w:hAnsi="Century Gothic"/>
          <w:sz w:val="20"/>
          <w:szCs w:val="20"/>
        </w:rPr>
      </w:pPr>
      <w:r w:rsidRPr="00CE7D8B">
        <w:rPr>
          <w:rFonts w:ascii="Century Gothic" w:hAnsi="Century Gothic"/>
          <w:sz w:val="20"/>
          <w:szCs w:val="20"/>
        </w:rPr>
        <w:t>„a)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510CAB0" w14:textId="77777777" w:rsidR="00CE7D8B" w:rsidRPr="00CE7D8B" w:rsidRDefault="00CE7D8B" w:rsidP="00F53138">
      <w:pPr>
        <w:pStyle w:val="Standard"/>
        <w:ind w:left="567"/>
        <w:jc w:val="both"/>
        <w:rPr>
          <w:rFonts w:ascii="Century Gothic" w:hAnsi="Century Gothic"/>
          <w:sz w:val="20"/>
          <w:szCs w:val="20"/>
        </w:rPr>
      </w:pPr>
      <w:r w:rsidRPr="00CE7D8B">
        <w:rPr>
          <w:rFonts w:ascii="Century Gothic" w:hAnsi="Century Gothic"/>
          <w:sz w:val="20"/>
          <w:szCs w:val="20"/>
        </w:rPr>
        <w:t>b) Wykonawcę oraz uczestnika konkursu, 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03CB10E" w14:textId="77777777" w:rsidR="00CE7D8B" w:rsidRPr="00CE7D8B" w:rsidRDefault="00CE7D8B" w:rsidP="00F53138">
      <w:pPr>
        <w:pStyle w:val="Standard"/>
        <w:ind w:left="567"/>
        <w:jc w:val="both"/>
        <w:rPr>
          <w:rFonts w:ascii="Century Gothic" w:hAnsi="Century Gothic"/>
          <w:sz w:val="20"/>
          <w:szCs w:val="20"/>
        </w:rPr>
      </w:pPr>
      <w:r w:rsidRPr="00CE7D8B">
        <w:rPr>
          <w:rFonts w:ascii="Century Gothic" w:hAnsi="Century Gothic"/>
          <w:sz w:val="20"/>
          <w:szCs w:val="20"/>
        </w:rPr>
        <w:t>c)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3614E3D" w14:textId="77777777" w:rsidR="00CE7D8B" w:rsidRPr="00CE7D8B" w:rsidRDefault="00CE7D8B" w:rsidP="00F53138">
      <w:pPr>
        <w:pStyle w:val="Standard"/>
        <w:ind w:left="567"/>
        <w:jc w:val="both"/>
        <w:rPr>
          <w:rFonts w:ascii="Century Gothic" w:hAnsi="Century Gothic"/>
          <w:sz w:val="20"/>
          <w:szCs w:val="20"/>
        </w:rPr>
      </w:pPr>
    </w:p>
    <w:p w14:paraId="07034012" w14:textId="77777777" w:rsidR="00CE7D8B" w:rsidRPr="00CE7D8B" w:rsidRDefault="00CE7D8B" w:rsidP="00F53138">
      <w:pPr>
        <w:pStyle w:val="Standard"/>
        <w:ind w:left="567"/>
        <w:jc w:val="both"/>
        <w:rPr>
          <w:rFonts w:ascii="Century Gothic" w:hAnsi="Century Gothic"/>
          <w:sz w:val="20"/>
          <w:szCs w:val="20"/>
        </w:rPr>
      </w:pPr>
      <w:r w:rsidRPr="00CE7D8B">
        <w:rPr>
          <w:rFonts w:ascii="Century Gothic" w:hAnsi="Century Gothic"/>
          <w:sz w:val="20"/>
          <w:szCs w:val="20"/>
        </w:rPr>
        <w:t>Weryfikacja braku wykluczenia z postępowania na podstawie oświadczenia znajdującego się w formularzu ofertowym (załącznik nr 1).</w:t>
      </w:r>
    </w:p>
    <w:p w14:paraId="22BDB813" w14:textId="77777777" w:rsidR="00CE7D8B" w:rsidRDefault="00CE7D8B" w:rsidP="00F53138">
      <w:pPr>
        <w:pStyle w:val="Standard"/>
        <w:ind w:left="567"/>
        <w:jc w:val="both"/>
        <w:rPr>
          <w:rFonts w:ascii="Century Gothic" w:hAnsi="Century Gothic"/>
          <w:b/>
          <w:sz w:val="20"/>
          <w:szCs w:val="20"/>
        </w:rPr>
      </w:pPr>
    </w:p>
    <w:p w14:paraId="0FAC3C4D" w14:textId="77777777" w:rsidR="00F12B75" w:rsidRPr="00CE7D8B" w:rsidRDefault="00F12B75" w:rsidP="00F53138">
      <w:pPr>
        <w:pStyle w:val="Standard"/>
        <w:ind w:left="567"/>
        <w:jc w:val="both"/>
        <w:rPr>
          <w:rFonts w:ascii="Century Gothic" w:hAnsi="Century Gothic"/>
          <w:b/>
          <w:sz w:val="20"/>
          <w:szCs w:val="20"/>
        </w:rPr>
      </w:pPr>
    </w:p>
    <w:p w14:paraId="634B79F5" w14:textId="77777777" w:rsidR="00CE7D8B" w:rsidRPr="00CE7D8B" w:rsidRDefault="00CE7D8B" w:rsidP="00F53138">
      <w:pPr>
        <w:pStyle w:val="Standard"/>
        <w:ind w:left="567"/>
        <w:jc w:val="both"/>
        <w:rPr>
          <w:rFonts w:ascii="Century Gothic" w:hAnsi="Century Gothic"/>
          <w:b/>
          <w:sz w:val="20"/>
          <w:szCs w:val="20"/>
        </w:rPr>
      </w:pPr>
    </w:p>
    <w:p w14:paraId="619289AA" w14:textId="77777777" w:rsidR="00CE7D8B" w:rsidRPr="00CE7D8B" w:rsidRDefault="00CE7D8B" w:rsidP="00F53138">
      <w:pPr>
        <w:pStyle w:val="Standard"/>
        <w:numPr>
          <w:ilvl w:val="0"/>
          <w:numId w:val="23"/>
        </w:numPr>
        <w:ind w:left="567"/>
        <w:jc w:val="both"/>
        <w:rPr>
          <w:rFonts w:ascii="Century Gothic" w:hAnsi="Century Gothic"/>
          <w:b/>
          <w:sz w:val="20"/>
          <w:szCs w:val="20"/>
        </w:rPr>
      </w:pPr>
      <w:r w:rsidRPr="00CE7D8B">
        <w:rPr>
          <w:rFonts w:ascii="Century Gothic" w:hAnsi="Century Gothic"/>
          <w:b/>
          <w:sz w:val="20"/>
          <w:szCs w:val="20"/>
        </w:rPr>
        <w:lastRenderedPageBreak/>
        <w:t>MIEJSCE, SPOSÓB ORAZ TERMIN SKŁADANIA OFERT:</w:t>
      </w:r>
    </w:p>
    <w:p w14:paraId="4DB81A8B" w14:textId="77777777" w:rsidR="00CE7D8B" w:rsidRPr="00CE7D8B" w:rsidRDefault="00CE7D8B" w:rsidP="00F53138">
      <w:pPr>
        <w:pStyle w:val="Standard"/>
        <w:ind w:left="567"/>
        <w:jc w:val="both"/>
        <w:rPr>
          <w:rFonts w:ascii="Century Gothic" w:hAnsi="Century Gothic"/>
          <w:sz w:val="20"/>
          <w:szCs w:val="20"/>
        </w:rPr>
      </w:pPr>
    </w:p>
    <w:p w14:paraId="2ADF33E5" w14:textId="2813BA0B" w:rsidR="00CE7D8B" w:rsidRPr="00B16A9A" w:rsidRDefault="00CE7D8B" w:rsidP="00F53138">
      <w:pPr>
        <w:pStyle w:val="Standard"/>
        <w:numPr>
          <w:ilvl w:val="0"/>
          <w:numId w:val="19"/>
        </w:numPr>
        <w:ind w:left="567"/>
        <w:jc w:val="both"/>
        <w:rPr>
          <w:rFonts w:ascii="Century Gothic" w:hAnsi="Century Gothic"/>
          <w:bCs/>
          <w:sz w:val="20"/>
          <w:szCs w:val="20"/>
        </w:rPr>
      </w:pPr>
      <w:r w:rsidRPr="00B16A9A">
        <w:rPr>
          <w:rFonts w:ascii="Century Gothic" w:hAnsi="Century Gothic"/>
          <w:bCs/>
          <w:sz w:val="20"/>
          <w:szCs w:val="20"/>
        </w:rPr>
        <w:t xml:space="preserve">Oferty należy złożyć najpóźniej do dnia </w:t>
      </w:r>
      <w:r w:rsidR="00750650">
        <w:rPr>
          <w:rFonts w:ascii="Century Gothic" w:hAnsi="Century Gothic"/>
          <w:bCs/>
          <w:sz w:val="20"/>
          <w:szCs w:val="20"/>
        </w:rPr>
        <w:t>4</w:t>
      </w:r>
      <w:r w:rsidR="00F52C2F">
        <w:rPr>
          <w:rFonts w:ascii="Century Gothic" w:hAnsi="Century Gothic"/>
          <w:bCs/>
          <w:sz w:val="20"/>
          <w:szCs w:val="20"/>
        </w:rPr>
        <w:t xml:space="preserve"> </w:t>
      </w:r>
      <w:r w:rsidR="00750650">
        <w:rPr>
          <w:rFonts w:ascii="Century Gothic" w:hAnsi="Century Gothic"/>
          <w:bCs/>
          <w:sz w:val="20"/>
          <w:szCs w:val="20"/>
        </w:rPr>
        <w:t>grudnia</w:t>
      </w:r>
      <w:r w:rsidRPr="00B16A9A">
        <w:rPr>
          <w:rFonts w:ascii="Century Gothic" w:hAnsi="Century Gothic"/>
          <w:bCs/>
          <w:sz w:val="20"/>
          <w:szCs w:val="20"/>
        </w:rPr>
        <w:t xml:space="preserve"> 2023 r. </w:t>
      </w:r>
    </w:p>
    <w:p w14:paraId="4FD69329" w14:textId="77777777" w:rsidR="00CE7D8B" w:rsidRPr="00B16A9A" w:rsidRDefault="00CE7D8B" w:rsidP="00F53138">
      <w:pPr>
        <w:pStyle w:val="Standard"/>
        <w:numPr>
          <w:ilvl w:val="0"/>
          <w:numId w:val="19"/>
        </w:numPr>
        <w:ind w:left="567"/>
        <w:jc w:val="both"/>
        <w:rPr>
          <w:rFonts w:ascii="Century Gothic" w:hAnsi="Century Gothic"/>
          <w:bCs/>
          <w:sz w:val="20"/>
          <w:szCs w:val="20"/>
        </w:rPr>
      </w:pPr>
      <w:r w:rsidRPr="00B16A9A">
        <w:rPr>
          <w:rFonts w:ascii="Century Gothic" w:hAnsi="Century Gothic"/>
          <w:bCs/>
          <w:sz w:val="20"/>
          <w:szCs w:val="20"/>
        </w:rPr>
        <w:t>Oferta powinna być sporządzona w języku polskim.</w:t>
      </w:r>
    </w:p>
    <w:p w14:paraId="75D863DB" w14:textId="77777777" w:rsidR="00CE7D8B" w:rsidRPr="00B16A9A" w:rsidRDefault="00CE7D8B" w:rsidP="00F53138">
      <w:pPr>
        <w:pStyle w:val="Standard"/>
        <w:numPr>
          <w:ilvl w:val="0"/>
          <w:numId w:val="19"/>
        </w:numPr>
        <w:ind w:left="567"/>
        <w:jc w:val="both"/>
        <w:rPr>
          <w:rFonts w:ascii="Century Gothic" w:hAnsi="Century Gothic"/>
          <w:bCs/>
          <w:sz w:val="20"/>
          <w:szCs w:val="20"/>
        </w:rPr>
      </w:pPr>
      <w:r w:rsidRPr="00B16A9A">
        <w:rPr>
          <w:rFonts w:ascii="Century Gothic" w:hAnsi="Century Gothic"/>
          <w:bCs/>
          <w:sz w:val="20"/>
          <w:szCs w:val="20"/>
        </w:rPr>
        <w:t>Oferta musi zostać złożona na formularzu oferty, stanowiącym załącznik nr 1 do niniejszego zapytania.</w:t>
      </w:r>
    </w:p>
    <w:p w14:paraId="097BD235" w14:textId="77777777" w:rsidR="00CE7D8B" w:rsidRPr="00B16A9A" w:rsidRDefault="00CE7D8B" w:rsidP="00F53138">
      <w:pPr>
        <w:pStyle w:val="Standard"/>
        <w:numPr>
          <w:ilvl w:val="0"/>
          <w:numId w:val="19"/>
        </w:numPr>
        <w:ind w:left="567"/>
        <w:jc w:val="both"/>
        <w:rPr>
          <w:rFonts w:ascii="Century Gothic" w:hAnsi="Century Gothic"/>
          <w:bCs/>
          <w:sz w:val="20"/>
          <w:szCs w:val="20"/>
        </w:rPr>
      </w:pPr>
      <w:r w:rsidRPr="00B16A9A">
        <w:rPr>
          <w:rFonts w:ascii="Century Gothic" w:hAnsi="Century Gothic"/>
          <w:bCs/>
          <w:sz w:val="20"/>
          <w:szCs w:val="20"/>
        </w:rPr>
        <w:t>Oferta powinna:</w:t>
      </w:r>
    </w:p>
    <w:p w14:paraId="6E3BE24A" w14:textId="77777777" w:rsidR="00CE7D8B" w:rsidRPr="00CE7D8B" w:rsidRDefault="00CE7D8B" w:rsidP="00F53138">
      <w:pPr>
        <w:pStyle w:val="Standard"/>
        <w:numPr>
          <w:ilvl w:val="0"/>
          <w:numId w:val="28"/>
        </w:numPr>
        <w:jc w:val="both"/>
        <w:rPr>
          <w:rFonts w:ascii="Century Gothic" w:hAnsi="Century Gothic"/>
          <w:sz w:val="20"/>
          <w:szCs w:val="20"/>
        </w:rPr>
      </w:pPr>
      <w:r w:rsidRPr="00CE7D8B">
        <w:rPr>
          <w:rFonts w:ascii="Century Gothic" w:hAnsi="Century Gothic"/>
          <w:sz w:val="20"/>
          <w:szCs w:val="20"/>
        </w:rPr>
        <w:t>zawierać datę sporządzenia,</w:t>
      </w:r>
    </w:p>
    <w:p w14:paraId="0A652314" w14:textId="77777777" w:rsidR="00CE7D8B" w:rsidRPr="00CE7D8B" w:rsidRDefault="00CE7D8B" w:rsidP="00F53138">
      <w:pPr>
        <w:pStyle w:val="Standard"/>
        <w:numPr>
          <w:ilvl w:val="0"/>
          <w:numId w:val="28"/>
        </w:numPr>
        <w:jc w:val="both"/>
        <w:rPr>
          <w:rFonts w:ascii="Century Gothic" w:hAnsi="Century Gothic"/>
          <w:sz w:val="20"/>
          <w:szCs w:val="20"/>
        </w:rPr>
      </w:pPr>
      <w:r w:rsidRPr="00CE7D8B">
        <w:rPr>
          <w:rFonts w:ascii="Century Gothic" w:hAnsi="Century Gothic"/>
          <w:sz w:val="20"/>
          <w:szCs w:val="20"/>
        </w:rPr>
        <w:t>zawierać adres Oferenta, NIP (lub nr równoważny w kraju siedziby Oferenta),</w:t>
      </w:r>
    </w:p>
    <w:p w14:paraId="64FF62D9" w14:textId="77777777" w:rsidR="00CE7D8B" w:rsidRPr="00CE7D8B" w:rsidRDefault="00CE7D8B" w:rsidP="00F53138">
      <w:pPr>
        <w:pStyle w:val="Standard"/>
        <w:numPr>
          <w:ilvl w:val="0"/>
          <w:numId w:val="28"/>
        </w:numPr>
        <w:jc w:val="both"/>
        <w:rPr>
          <w:rFonts w:ascii="Century Gothic" w:hAnsi="Century Gothic"/>
          <w:sz w:val="20"/>
          <w:szCs w:val="20"/>
        </w:rPr>
      </w:pPr>
      <w:r w:rsidRPr="00CE7D8B">
        <w:rPr>
          <w:rFonts w:ascii="Century Gothic" w:hAnsi="Century Gothic"/>
          <w:sz w:val="20"/>
          <w:szCs w:val="20"/>
        </w:rPr>
        <w:t>zawierać dane kontaktowe Oferenta,</w:t>
      </w:r>
    </w:p>
    <w:p w14:paraId="347FFB98" w14:textId="77777777" w:rsidR="00CE7D8B" w:rsidRPr="00CE7D8B" w:rsidRDefault="00CE7D8B" w:rsidP="00F53138">
      <w:pPr>
        <w:pStyle w:val="Standard"/>
        <w:numPr>
          <w:ilvl w:val="0"/>
          <w:numId w:val="28"/>
        </w:numPr>
        <w:jc w:val="both"/>
        <w:rPr>
          <w:rFonts w:ascii="Century Gothic" w:hAnsi="Century Gothic"/>
          <w:sz w:val="20"/>
          <w:szCs w:val="20"/>
        </w:rPr>
      </w:pPr>
      <w:r w:rsidRPr="00CE7D8B">
        <w:rPr>
          <w:rFonts w:ascii="Century Gothic" w:hAnsi="Century Gothic"/>
          <w:sz w:val="20"/>
          <w:szCs w:val="20"/>
        </w:rPr>
        <w:t>być opatrzona podpisem osoby upoważnionej lub umocowanej do reprezentowania oferenta,</w:t>
      </w:r>
    </w:p>
    <w:p w14:paraId="2CE3CB1D" w14:textId="77777777" w:rsidR="00CE7D8B" w:rsidRPr="00CE7D8B" w:rsidRDefault="00CE7D8B" w:rsidP="00F53138">
      <w:pPr>
        <w:pStyle w:val="Standard"/>
        <w:numPr>
          <w:ilvl w:val="0"/>
          <w:numId w:val="19"/>
        </w:numPr>
        <w:ind w:left="567"/>
        <w:jc w:val="both"/>
        <w:rPr>
          <w:rFonts w:ascii="Century Gothic" w:hAnsi="Century Gothic"/>
          <w:sz w:val="20"/>
          <w:szCs w:val="20"/>
          <w:u w:val="single"/>
        </w:rPr>
      </w:pPr>
      <w:r w:rsidRPr="00CE7D8B">
        <w:rPr>
          <w:rFonts w:ascii="Century Gothic" w:hAnsi="Century Gothic"/>
          <w:sz w:val="20"/>
          <w:szCs w:val="20"/>
        </w:rPr>
        <w:t xml:space="preserve">Oferta powinna zostać dostarczona pisemnie za pośrednictwem Bazy Konkurencyjności: </w:t>
      </w:r>
      <w:hyperlink r:id="rId7" w:history="1">
        <w:r w:rsidRPr="00CE7D8B">
          <w:rPr>
            <w:rStyle w:val="Hipercze"/>
            <w:rFonts w:ascii="Century Gothic" w:hAnsi="Century Gothic"/>
            <w:sz w:val="20"/>
            <w:szCs w:val="20"/>
          </w:rPr>
          <w:t>https://bazakonkurencyjnosci.funduszeeuropejskie.gov.pl/</w:t>
        </w:r>
      </w:hyperlink>
      <w:r w:rsidRPr="00CE7D8B">
        <w:rPr>
          <w:rFonts w:ascii="Century Gothic" w:hAnsi="Century Gothic"/>
          <w:sz w:val="20"/>
          <w:szCs w:val="20"/>
        </w:rPr>
        <w:t>.</w:t>
      </w:r>
    </w:p>
    <w:p w14:paraId="39F3E9A8" w14:textId="77777777" w:rsidR="00CE7D8B" w:rsidRPr="00CE7D8B" w:rsidRDefault="00CE7D8B" w:rsidP="00F53138">
      <w:pPr>
        <w:pStyle w:val="Standard"/>
        <w:numPr>
          <w:ilvl w:val="0"/>
          <w:numId w:val="19"/>
        </w:numPr>
        <w:ind w:left="567"/>
        <w:jc w:val="both"/>
        <w:rPr>
          <w:rFonts w:ascii="Century Gothic" w:hAnsi="Century Gothic"/>
          <w:sz w:val="20"/>
          <w:szCs w:val="20"/>
        </w:rPr>
      </w:pPr>
      <w:r w:rsidRPr="00CE7D8B">
        <w:rPr>
          <w:rFonts w:ascii="Century Gothic" w:hAnsi="Century Gothic"/>
          <w:sz w:val="20"/>
          <w:szCs w:val="20"/>
        </w:rPr>
        <w:t xml:space="preserve">Za termin złożenia oferty uznaje się termin wpływu oferty w Bazie Konkurencyjności. </w:t>
      </w:r>
    </w:p>
    <w:p w14:paraId="5D57AEDE" w14:textId="77777777" w:rsidR="00CE7D8B" w:rsidRPr="00CE7D8B" w:rsidRDefault="00CE7D8B" w:rsidP="00F53138">
      <w:pPr>
        <w:pStyle w:val="Standard"/>
        <w:numPr>
          <w:ilvl w:val="0"/>
          <w:numId w:val="19"/>
        </w:numPr>
        <w:ind w:left="567"/>
        <w:jc w:val="both"/>
        <w:rPr>
          <w:rFonts w:ascii="Century Gothic" w:hAnsi="Century Gothic"/>
          <w:sz w:val="20"/>
          <w:szCs w:val="20"/>
        </w:rPr>
      </w:pPr>
      <w:r w:rsidRPr="00CE7D8B">
        <w:rPr>
          <w:rFonts w:ascii="Century Gothic" w:hAnsi="Century Gothic"/>
          <w:sz w:val="20"/>
          <w:szCs w:val="20"/>
        </w:rPr>
        <w:t>Oferty złożone po terminie lub w inny sposób niż w pkt 5 powyżej (np. pocztą, czy osobiście) nie będą podlegały ocenie.</w:t>
      </w:r>
    </w:p>
    <w:p w14:paraId="07DC5684" w14:textId="77777777" w:rsidR="00CE7D8B" w:rsidRPr="00CE7D8B" w:rsidRDefault="00CE7D8B" w:rsidP="00F53138">
      <w:pPr>
        <w:pStyle w:val="Standard"/>
        <w:numPr>
          <w:ilvl w:val="0"/>
          <w:numId w:val="19"/>
        </w:numPr>
        <w:ind w:left="567"/>
        <w:jc w:val="both"/>
        <w:rPr>
          <w:rFonts w:ascii="Century Gothic" w:hAnsi="Century Gothic"/>
          <w:sz w:val="20"/>
          <w:szCs w:val="20"/>
        </w:rPr>
      </w:pPr>
      <w:r w:rsidRPr="00CE7D8B">
        <w:rPr>
          <w:rFonts w:ascii="Century Gothic" w:hAnsi="Century Gothic"/>
          <w:sz w:val="20"/>
          <w:szCs w:val="20"/>
        </w:rPr>
        <w:t>Koszty związane z przygotowaniem oferty ponosi Oferent.</w:t>
      </w:r>
    </w:p>
    <w:p w14:paraId="2AEFAD98" w14:textId="77777777" w:rsidR="00CE7D8B" w:rsidRPr="00CE7D8B" w:rsidRDefault="00CE7D8B" w:rsidP="00F53138">
      <w:pPr>
        <w:pStyle w:val="Standard"/>
        <w:numPr>
          <w:ilvl w:val="0"/>
          <w:numId w:val="19"/>
        </w:numPr>
        <w:ind w:left="567"/>
        <w:jc w:val="both"/>
        <w:rPr>
          <w:rFonts w:ascii="Century Gothic" w:hAnsi="Century Gothic"/>
          <w:sz w:val="20"/>
          <w:szCs w:val="20"/>
        </w:rPr>
      </w:pPr>
      <w:r w:rsidRPr="00CE7D8B">
        <w:rPr>
          <w:rFonts w:ascii="Century Gothic" w:hAnsi="Century Gothic"/>
          <w:sz w:val="20"/>
          <w:szCs w:val="20"/>
        </w:rPr>
        <w:t>W toku badania i oceny ofert Zamawiający może żądać od Oferentów wyjaśnień dotyczących treści złożonych ofert i dokumentów potwierdzających spełnienie kryteriów dopuszczających.</w:t>
      </w:r>
    </w:p>
    <w:p w14:paraId="47E35711" w14:textId="77777777" w:rsidR="00CE7D8B" w:rsidRPr="00CE7D8B" w:rsidRDefault="00CE7D8B" w:rsidP="00F53138">
      <w:pPr>
        <w:pStyle w:val="Standard"/>
        <w:numPr>
          <w:ilvl w:val="0"/>
          <w:numId w:val="19"/>
        </w:numPr>
        <w:ind w:left="567"/>
        <w:jc w:val="both"/>
        <w:rPr>
          <w:rFonts w:ascii="Century Gothic" w:hAnsi="Century Gothic"/>
          <w:sz w:val="20"/>
          <w:szCs w:val="20"/>
        </w:rPr>
      </w:pPr>
      <w:r w:rsidRPr="00CE7D8B">
        <w:rPr>
          <w:rFonts w:ascii="Century Gothic" w:hAnsi="Century Gothic"/>
          <w:sz w:val="20"/>
          <w:szCs w:val="20"/>
        </w:rPr>
        <w:t xml:space="preserve">W uzasadnionych przypadkach Zamawiający może przed upływem terminu składania ofert zmodyfikować treść zapytania ofertowego wyznaczając nowy termin składania ofert nie krótszy niż 14 dni, jeżeli jest to konieczne z uwagi na zakres wprowadzonych zmian. Wszelkie modyfikacje, uzupełnienia i ustalenia oraz zmiany, w tym zmiany terminów stają się integralną częścią zapytania ofertowego i będą wiążące przy składaniu ofert. Wszelkie prawa i zobowiązania Zamawiającego oraz Oferenta odnośnie wcześniej ustalonych terminów będą podlegały nowemu terminowi. W takim przypadku każdy z oferentów będzie miał prawo do nowelizacji już złożonej oferty. Procedura ta nie dotyczy nieistotnych zmian w treści zapytania ofertowego. </w:t>
      </w:r>
    </w:p>
    <w:p w14:paraId="778FFF83" w14:textId="77777777" w:rsidR="00CE7D8B" w:rsidRPr="00CE7D8B" w:rsidRDefault="00CE7D8B" w:rsidP="00F53138">
      <w:pPr>
        <w:pStyle w:val="Standard"/>
        <w:numPr>
          <w:ilvl w:val="0"/>
          <w:numId w:val="19"/>
        </w:numPr>
        <w:ind w:left="567"/>
        <w:jc w:val="both"/>
        <w:rPr>
          <w:rFonts w:ascii="Century Gothic" w:hAnsi="Century Gothic"/>
          <w:sz w:val="20"/>
          <w:szCs w:val="20"/>
        </w:rPr>
      </w:pPr>
      <w:r w:rsidRPr="00CE7D8B">
        <w:rPr>
          <w:rFonts w:ascii="Century Gothic" w:hAnsi="Century Gothic"/>
          <w:sz w:val="20"/>
          <w:szCs w:val="20"/>
        </w:rPr>
        <w:t xml:space="preserve">Zapytania w zakresie przedmiotu zamówienia należy kierować za pośrednictwem bazy konkurencyjności. </w:t>
      </w:r>
    </w:p>
    <w:p w14:paraId="6A4A4AB6" w14:textId="77777777" w:rsidR="00CE7D8B" w:rsidRPr="00CE7D8B" w:rsidRDefault="00CE7D8B" w:rsidP="00F53138">
      <w:pPr>
        <w:pStyle w:val="Standard"/>
        <w:numPr>
          <w:ilvl w:val="0"/>
          <w:numId w:val="19"/>
        </w:numPr>
        <w:ind w:left="567"/>
        <w:jc w:val="both"/>
        <w:rPr>
          <w:rFonts w:ascii="Century Gothic" w:hAnsi="Century Gothic"/>
          <w:bCs/>
          <w:sz w:val="20"/>
          <w:szCs w:val="20"/>
        </w:rPr>
      </w:pPr>
      <w:r w:rsidRPr="00CE7D8B">
        <w:rPr>
          <w:rFonts w:ascii="Century Gothic" w:hAnsi="Century Gothic"/>
          <w:bCs/>
          <w:sz w:val="20"/>
          <w:szCs w:val="20"/>
        </w:rPr>
        <w:t>Do oferty należy dołączyć:</w:t>
      </w:r>
    </w:p>
    <w:p w14:paraId="3F21075A" w14:textId="77777777" w:rsidR="00CE7D8B" w:rsidRPr="00CE7D8B" w:rsidRDefault="00CE7D8B" w:rsidP="00F53138">
      <w:pPr>
        <w:pStyle w:val="Standard"/>
        <w:numPr>
          <w:ilvl w:val="0"/>
          <w:numId w:val="29"/>
        </w:numPr>
        <w:jc w:val="both"/>
        <w:rPr>
          <w:rFonts w:ascii="Century Gothic" w:hAnsi="Century Gothic"/>
          <w:bCs/>
          <w:sz w:val="20"/>
          <w:szCs w:val="20"/>
        </w:rPr>
      </w:pPr>
      <w:r w:rsidRPr="00CE7D8B">
        <w:rPr>
          <w:rFonts w:ascii="Century Gothic" w:hAnsi="Century Gothic"/>
          <w:bCs/>
          <w:sz w:val="20"/>
          <w:szCs w:val="20"/>
        </w:rPr>
        <w:t>oświadczenie o braku powiązań osobowych i kapitałowych z Zamawiającym stanowiące załącznik nr 2 do zapytania ofertowego.</w:t>
      </w:r>
    </w:p>
    <w:p w14:paraId="7123DC5D" w14:textId="77777777" w:rsidR="00CE7D8B" w:rsidRPr="00CE7D8B" w:rsidRDefault="00CE7D8B" w:rsidP="00F53138">
      <w:pPr>
        <w:pStyle w:val="Standard"/>
        <w:numPr>
          <w:ilvl w:val="0"/>
          <w:numId w:val="29"/>
        </w:numPr>
        <w:jc w:val="both"/>
        <w:rPr>
          <w:rFonts w:ascii="Century Gothic" w:hAnsi="Century Gothic"/>
          <w:bCs/>
          <w:sz w:val="20"/>
          <w:szCs w:val="20"/>
        </w:rPr>
      </w:pPr>
      <w:r w:rsidRPr="00CE7D8B">
        <w:rPr>
          <w:rFonts w:ascii="Century Gothic" w:hAnsi="Century Gothic"/>
          <w:bCs/>
          <w:sz w:val="20"/>
          <w:szCs w:val="20"/>
        </w:rPr>
        <w:t>Dokumenty potwierdzające wymagane doświadczenie i uprawnienia, o których mowa w pkt IV.1.a) i b) Zapytania ofertowego</w:t>
      </w:r>
    </w:p>
    <w:p w14:paraId="07C9BF5E" w14:textId="77777777" w:rsidR="00CE7D8B" w:rsidRPr="00CE7D8B" w:rsidRDefault="00CE7D8B" w:rsidP="00F53138">
      <w:pPr>
        <w:pStyle w:val="Standard"/>
        <w:numPr>
          <w:ilvl w:val="0"/>
          <w:numId w:val="29"/>
        </w:numPr>
        <w:jc w:val="both"/>
        <w:rPr>
          <w:rFonts w:ascii="Century Gothic" w:hAnsi="Century Gothic"/>
          <w:bCs/>
          <w:sz w:val="20"/>
          <w:szCs w:val="20"/>
        </w:rPr>
      </w:pPr>
      <w:r w:rsidRPr="00CE7D8B">
        <w:rPr>
          <w:rFonts w:ascii="Century Gothic" w:hAnsi="Century Gothic"/>
          <w:bCs/>
          <w:sz w:val="20"/>
          <w:szCs w:val="20"/>
        </w:rPr>
        <w:t xml:space="preserve">Kopię polisy OC, o której mowa w pkt IV.1.c) Zapytania ofertowego. </w:t>
      </w:r>
    </w:p>
    <w:p w14:paraId="61BF3C0F" w14:textId="77777777" w:rsidR="00CE7D8B" w:rsidRDefault="00CE7D8B" w:rsidP="00F53138">
      <w:pPr>
        <w:pStyle w:val="Standard"/>
        <w:ind w:left="567"/>
        <w:jc w:val="both"/>
        <w:rPr>
          <w:rFonts w:ascii="Century Gothic" w:hAnsi="Century Gothic"/>
          <w:bCs/>
          <w:sz w:val="20"/>
          <w:szCs w:val="20"/>
        </w:rPr>
      </w:pPr>
    </w:p>
    <w:p w14:paraId="58811E4E" w14:textId="77777777" w:rsidR="00D05C9E" w:rsidRPr="00CE7D8B" w:rsidRDefault="00D05C9E" w:rsidP="00F53138">
      <w:pPr>
        <w:pStyle w:val="Standard"/>
        <w:ind w:left="567"/>
        <w:jc w:val="both"/>
        <w:rPr>
          <w:rFonts w:ascii="Century Gothic" w:hAnsi="Century Gothic"/>
          <w:bCs/>
          <w:sz w:val="20"/>
          <w:szCs w:val="20"/>
        </w:rPr>
      </w:pPr>
    </w:p>
    <w:p w14:paraId="006FED29" w14:textId="77777777" w:rsidR="00CE7D8B" w:rsidRPr="00CE7D8B" w:rsidRDefault="00CE7D8B" w:rsidP="00F53138">
      <w:pPr>
        <w:pStyle w:val="Standard"/>
        <w:ind w:left="567"/>
        <w:jc w:val="both"/>
        <w:rPr>
          <w:rFonts w:ascii="Century Gothic" w:hAnsi="Century Gothic"/>
          <w:sz w:val="20"/>
          <w:szCs w:val="20"/>
        </w:rPr>
      </w:pPr>
    </w:p>
    <w:p w14:paraId="60E9EBF9" w14:textId="77777777" w:rsidR="00CE7D8B" w:rsidRPr="00CE7D8B" w:rsidRDefault="00CE7D8B" w:rsidP="00F53138">
      <w:pPr>
        <w:pStyle w:val="Standard"/>
        <w:numPr>
          <w:ilvl w:val="0"/>
          <w:numId w:val="23"/>
        </w:numPr>
        <w:ind w:left="567"/>
        <w:jc w:val="both"/>
        <w:rPr>
          <w:rFonts w:ascii="Century Gothic" w:hAnsi="Century Gothic"/>
          <w:b/>
          <w:sz w:val="20"/>
          <w:szCs w:val="20"/>
        </w:rPr>
      </w:pPr>
      <w:r w:rsidRPr="00CE7D8B">
        <w:rPr>
          <w:rFonts w:ascii="Century Gothic" w:hAnsi="Century Gothic"/>
          <w:b/>
          <w:sz w:val="20"/>
          <w:szCs w:val="20"/>
        </w:rPr>
        <w:t>KRYTERIA OCENY OFERT ORAZ SPOSÓB NADAWANIA PUNKTACJI:</w:t>
      </w:r>
    </w:p>
    <w:p w14:paraId="11C976CE" w14:textId="77777777" w:rsidR="00CE7D8B" w:rsidRPr="0027799B" w:rsidRDefault="00CE7D8B" w:rsidP="00F53138">
      <w:pPr>
        <w:pStyle w:val="Standard"/>
        <w:ind w:left="567"/>
        <w:jc w:val="both"/>
        <w:rPr>
          <w:rFonts w:ascii="Century Gothic" w:hAnsi="Century Gothic"/>
          <w:sz w:val="20"/>
          <w:szCs w:val="20"/>
        </w:rPr>
      </w:pPr>
      <w:r w:rsidRPr="00CE7D8B">
        <w:rPr>
          <w:rFonts w:ascii="Century Gothic" w:hAnsi="Century Gothic"/>
          <w:sz w:val="20"/>
          <w:szCs w:val="20"/>
        </w:rPr>
        <w:t xml:space="preserve">Zamawiający dokona oceny ważnych ofert, spełniających warunki udziału w postępowaniu ofertowym, na podstawie następujących kryteriów: </w:t>
      </w:r>
    </w:p>
    <w:p w14:paraId="0EB2F6B4" w14:textId="7B57781A" w:rsidR="004A1352" w:rsidRPr="0027799B" w:rsidRDefault="004A1352" w:rsidP="00F53138">
      <w:pPr>
        <w:pStyle w:val="Standard"/>
        <w:ind w:left="567"/>
        <w:jc w:val="both"/>
        <w:rPr>
          <w:rFonts w:ascii="Century Gothic" w:hAnsi="Century Gothic"/>
          <w:sz w:val="20"/>
          <w:szCs w:val="20"/>
        </w:rPr>
      </w:pPr>
      <w:r w:rsidRPr="004A1352">
        <w:rPr>
          <w:rFonts w:ascii="Century Gothic" w:hAnsi="Century Gothic"/>
          <w:sz w:val="20"/>
          <w:szCs w:val="20"/>
        </w:rPr>
        <w:t>1.</w:t>
      </w:r>
      <w:r w:rsidR="00E73B8A">
        <w:rPr>
          <w:rFonts w:ascii="Century Gothic" w:hAnsi="Century Gothic"/>
          <w:sz w:val="20"/>
          <w:szCs w:val="20"/>
        </w:rPr>
        <w:t xml:space="preserve"> </w:t>
      </w:r>
      <w:r w:rsidRPr="004A1352">
        <w:rPr>
          <w:rFonts w:ascii="Century Gothic" w:hAnsi="Century Gothic"/>
          <w:sz w:val="20"/>
          <w:szCs w:val="20"/>
        </w:rPr>
        <w:t xml:space="preserve">Cena – waga </w:t>
      </w:r>
      <w:r w:rsidRPr="0027799B">
        <w:rPr>
          <w:rFonts w:ascii="Century Gothic" w:hAnsi="Century Gothic"/>
          <w:sz w:val="20"/>
          <w:szCs w:val="20"/>
        </w:rPr>
        <w:t>8</w:t>
      </w:r>
      <w:r w:rsidRPr="004A1352">
        <w:rPr>
          <w:rFonts w:ascii="Century Gothic" w:hAnsi="Century Gothic"/>
          <w:sz w:val="20"/>
          <w:szCs w:val="20"/>
        </w:rPr>
        <w:t xml:space="preserve">0%, maksymalna możliwa do uzyskania liczba punktów: </w:t>
      </w:r>
      <w:r w:rsidRPr="0027799B">
        <w:rPr>
          <w:rFonts w:ascii="Century Gothic" w:hAnsi="Century Gothic"/>
          <w:sz w:val="20"/>
          <w:szCs w:val="20"/>
        </w:rPr>
        <w:t>8</w:t>
      </w:r>
      <w:r w:rsidRPr="004A1352">
        <w:rPr>
          <w:rFonts w:ascii="Century Gothic" w:hAnsi="Century Gothic"/>
          <w:sz w:val="20"/>
          <w:szCs w:val="20"/>
        </w:rPr>
        <w:t>0</w:t>
      </w:r>
      <w:r w:rsidRPr="004A1352">
        <w:rPr>
          <w:rFonts w:ascii="Century Gothic" w:hAnsi="Century Gothic"/>
          <w:sz w:val="20"/>
          <w:szCs w:val="20"/>
        </w:rPr>
        <w:br/>
        <w:t xml:space="preserve">2. Okres gwarancji – waga </w:t>
      </w:r>
      <w:r w:rsidR="0000019D">
        <w:rPr>
          <w:rFonts w:ascii="Century Gothic" w:hAnsi="Century Gothic"/>
          <w:sz w:val="20"/>
          <w:szCs w:val="20"/>
        </w:rPr>
        <w:t>2</w:t>
      </w:r>
      <w:r w:rsidRPr="004A1352">
        <w:rPr>
          <w:rFonts w:ascii="Century Gothic" w:hAnsi="Century Gothic"/>
          <w:sz w:val="20"/>
          <w:szCs w:val="20"/>
        </w:rPr>
        <w:t>0%</w:t>
      </w:r>
      <w:bookmarkStart w:id="3" w:name="_Hlk514187289"/>
      <w:r w:rsidRPr="004A1352">
        <w:rPr>
          <w:rFonts w:ascii="Century Gothic" w:hAnsi="Century Gothic"/>
          <w:sz w:val="20"/>
          <w:szCs w:val="20"/>
        </w:rPr>
        <w:t xml:space="preserve">, maksymalna możliwa do uzyskania liczba punktów: </w:t>
      </w:r>
      <w:r w:rsidRPr="0027799B">
        <w:rPr>
          <w:rFonts w:ascii="Century Gothic" w:hAnsi="Century Gothic"/>
          <w:sz w:val="20"/>
          <w:szCs w:val="20"/>
        </w:rPr>
        <w:t>20</w:t>
      </w:r>
    </w:p>
    <w:bookmarkEnd w:id="3"/>
    <w:p w14:paraId="47590666" w14:textId="77777777" w:rsidR="004F3740" w:rsidRDefault="004A1352" w:rsidP="00F53138">
      <w:pPr>
        <w:pStyle w:val="Standard"/>
        <w:ind w:left="567"/>
        <w:jc w:val="both"/>
        <w:rPr>
          <w:rFonts w:ascii="Century Gothic" w:hAnsi="Century Gothic"/>
          <w:sz w:val="20"/>
          <w:szCs w:val="20"/>
        </w:rPr>
      </w:pPr>
      <w:r w:rsidRPr="004A1352">
        <w:rPr>
          <w:rFonts w:ascii="Century Gothic" w:hAnsi="Century Gothic"/>
          <w:sz w:val="20"/>
          <w:szCs w:val="20"/>
        </w:rPr>
        <w:t>Zamawiający dokona oceny ofert na podstawie wyniku osiągniętej liczby punktów wyliczonych w oparciu o powyższe kryteria i ustaloną punktację:</w:t>
      </w:r>
      <w:r w:rsidRPr="004A1352">
        <w:rPr>
          <w:rFonts w:ascii="Century Gothic" w:hAnsi="Century Gothic"/>
          <w:sz w:val="20"/>
          <w:szCs w:val="20"/>
        </w:rPr>
        <w:br/>
      </w:r>
    </w:p>
    <w:p w14:paraId="73011145" w14:textId="4E69AE85" w:rsidR="00880FF5" w:rsidRPr="004F3740" w:rsidRDefault="004A1352" w:rsidP="00F53138">
      <w:pPr>
        <w:pStyle w:val="Standard"/>
        <w:ind w:left="567"/>
        <w:jc w:val="both"/>
        <w:rPr>
          <w:rFonts w:ascii="Century Gothic" w:hAnsi="Century Gothic"/>
          <w:sz w:val="20"/>
          <w:szCs w:val="20"/>
        </w:rPr>
      </w:pPr>
      <w:r w:rsidRPr="004F3740">
        <w:rPr>
          <w:rFonts w:ascii="Century Gothic" w:hAnsi="Century Gothic"/>
          <w:b/>
          <w:bCs/>
          <w:sz w:val="20"/>
          <w:szCs w:val="20"/>
        </w:rPr>
        <w:t>Punkty za kryterium „Cena”</w:t>
      </w:r>
      <w:r w:rsidRPr="004F3740">
        <w:rPr>
          <w:rFonts w:ascii="Century Gothic" w:hAnsi="Century Gothic"/>
          <w:sz w:val="20"/>
          <w:szCs w:val="20"/>
        </w:rPr>
        <w:t xml:space="preserve"> zostaną przyznane za cenę netto określoną w ofercie, według następującego wzoru: </w:t>
      </w:r>
    </w:p>
    <w:p w14:paraId="2B35DB8A" w14:textId="34075F6D" w:rsidR="00880FF5" w:rsidRPr="004F3740" w:rsidRDefault="004A1352" w:rsidP="00F53138">
      <w:pPr>
        <w:pStyle w:val="Standard"/>
        <w:ind w:left="567"/>
        <w:jc w:val="both"/>
        <w:rPr>
          <w:rFonts w:ascii="Century Gothic" w:hAnsi="Century Gothic"/>
          <w:b/>
          <w:bCs/>
          <w:sz w:val="20"/>
          <w:szCs w:val="20"/>
        </w:rPr>
      </w:pPr>
      <w:r w:rsidRPr="004F3740">
        <w:rPr>
          <w:rFonts w:ascii="Century Gothic" w:hAnsi="Century Gothic"/>
          <w:b/>
          <w:bCs/>
          <w:sz w:val="20"/>
          <w:szCs w:val="20"/>
        </w:rPr>
        <w:t xml:space="preserve">Cena netto oferty najniższej / Cena netto oferty badanej x 100 x </w:t>
      </w:r>
      <w:r w:rsidR="00E73B8A" w:rsidRPr="004F3740">
        <w:rPr>
          <w:rFonts w:ascii="Century Gothic" w:hAnsi="Century Gothic"/>
          <w:b/>
          <w:bCs/>
          <w:sz w:val="20"/>
          <w:szCs w:val="20"/>
        </w:rPr>
        <w:t>8</w:t>
      </w:r>
      <w:r w:rsidRPr="004F3740">
        <w:rPr>
          <w:rFonts w:ascii="Century Gothic" w:hAnsi="Century Gothic"/>
          <w:b/>
          <w:bCs/>
          <w:sz w:val="20"/>
          <w:szCs w:val="20"/>
        </w:rPr>
        <w:t>0% = ilość punktów.</w:t>
      </w:r>
    </w:p>
    <w:p w14:paraId="60934386" w14:textId="7548083C" w:rsidR="0084475A" w:rsidRPr="0027799B" w:rsidRDefault="004A1352" w:rsidP="00F53138">
      <w:pPr>
        <w:pStyle w:val="Standard"/>
        <w:ind w:left="567"/>
        <w:jc w:val="both"/>
        <w:rPr>
          <w:rFonts w:ascii="Century Gothic" w:hAnsi="Century Gothic"/>
          <w:sz w:val="20"/>
          <w:szCs w:val="20"/>
        </w:rPr>
      </w:pPr>
      <w:r w:rsidRPr="004A1352">
        <w:rPr>
          <w:rFonts w:ascii="Century Gothic" w:hAnsi="Century Gothic"/>
          <w:sz w:val="20"/>
          <w:szCs w:val="20"/>
        </w:rPr>
        <w:t>Przy obliczaniu punktów Zamawiający zastosuje zaokrąglenie do dwóch miejsc po przecinku.</w:t>
      </w:r>
    </w:p>
    <w:p w14:paraId="648739B5" w14:textId="77777777" w:rsidR="0084475A" w:rsidRPr="0027799B" w:rsidRDefault="0084475A" w:rsidP="00F53138">
      <w:pPr>
        <w:pStyle w:val="Standard"/>
        <w:ind w:left="567"/>
        <w:jc w:val="both"/>
        <w:rPr>
          <w:rFonts w:ascii="Century Gothic" w:hAnsi="Century Gothic"/>
          <w:sz w:val="20"/>
          <w:szCs w:val="20"/>
        </w:rPr>
      </w:pPr>
    </w:p>
    <w:p w14:paraId="32BDC79F" w14:textId="77777777" w:rsidR="0084475A" w:rsidRPr="009C314F" w:rsidRDefault="0084475A" w:rsidP="00F53138">
      <w:pPr>
        <w:pStyle w:val="Standard"/>
        <w:numPr>
          <w:ilvl w:val="0"/>
          <w:numId w:val="30"/>
        </w:numPr>
        <w:jc w:val="both"/>
        <w:rPr>
          <w:rFonts w:ascii="Century Gothic" w:hAnsi="Century Gothic"/>
          <w:sz w:val="20"/>
          <w:szCs w:val="20"/>
        </w:rPr>
      </w:pPr>
      <w:r w:rsidRPr="009C314F">
        <w:rPr>
          <w:rFonts w:ascii="Century Gothic" w:hAnsi="Century Gothic"/>
          <w:sz w:val="20"/>
          <w:szCs w:val="20"/>
        </w:rPr>
        <w:t>Oferowana cena powinna zawierać wszystkie koszty, jakie Zamawiający będzie musiał ponieść na realizację zamówienia z uwzględnieniem: materiałów, budowy stanowisk badawczych, podatku od towarów i usług, podając ją w zapisie liczbowym i słownie (netto/brutto) z dokładnością do dwóch miejsc po przecinku z zastosowaniem przybliżenia dziesiętnego.</w:t>
      </w:r>
    </w:p>
    <w:p w14:paraId="359FE3B2" w14:textId="77777777" w:rsidR="0084475A" w:rsidRPr="009C314F" w:rsidRDefault="0084475A" w:rsidP="00F53138">
      <w:pPr>
        <w:pStyle w:val="Standard"/>
        <w:numPr>
          <w:ilvl w:val="0"/>
          <w:numId w:val="30"/>
        </w:numPr>
        <w:jc w:val="both"/>
        <w:rPr>
          <w:rFonts w:ascii="Century Gothic" w:hAnsi="Century Gothic"/>
          <w:sz w:val="20"/>
          <w:szCs w:val="20"/>
        </w:rPr>
      </w:pPr>
      <w:r w:rsidRPr="009C314F">
        <w:rPr>
          <w:rFonts w:ascii="Century Gothic" w:hAnsi="Century Gothic"/>
          <w:sz w:val="20"/>
          <w:szCs w:val="20"/>
        </w:rPr>
        <w:t>Oferowana cena musi zawierać wszystkie opłaty związane z realizacją przedmiotu zamówienia.</w:t>
      </w:r>
    </w:p>
    <w:p w14:paraId="51EF01B3" w14:textId="77777777" w:rsidR="0084475A" w:rsidRPr="009C314F" w:rsidRDefault="0084475A" w:rsidP="00F53138">
      <w:pPr>
        <w:pStyle w:val="Standard"/>
        <w:numPr>
          <w:ilvl w:val="0"/>
          <w:numId w:val="30"/>
        </w:numPr>
        <w:jc w:val="both"/>
        <w:rPr>
          <w:rFonts w:ascii="Century Gothic" w:hAnsi="Century Gothic"/>
          <w:sz w:val="20"/>
          <w:szCs w:val="20"/>
        </w:rPr>
      </w:pPr>
      <w:r w:rsidRPr="009C314F">
        <w:rPr>
          <w:rFonts w:ascii="Century Gothic" w:hAnsi="Century Gothic"/>
          <w:sz w:val="20"/>
          <w:szCs w:val="20"/>
        </w:rPr>
        <w:t xml:space="preserve">Cena podlegająca ocenie będzie to łączna cena </w:t>
      </w:r>
      <w:r w:rsidRPr="0027799B">
        <w:rPr>
          <w:rFonts w:ascii="Century Gothic" w:hAnsi="Century Gothic"/>
          <w:sz w:val="20"/>
          <w:szCs w:val="20"/>
        </w:rPr>
        <w:t>netto</w:t>
      </w:r>
      <w:r w:rsidRPr="009C314F">
        <w:rPr>
          <w:rFonts w:ascii="Century Gothic" w:hAnsi="Century Gothic"/>
          <w:sz w:val="20"/>
          <w:szCs w:val="20"/>
        </w:rPr>
        <w:t xml:space="preserve"> obejmująca wszystkie elementy dostawy.</w:t>
      </w:r>
    </w:p>
    <w:p w14:paraId="5921084B" w14:textId="77777777" w:rsidR="0084475A" w:rsidRPr="009C314F" w:rsidRDefault="0084475A" w:rsidP="00F53138">
      <w:pPr>
        <w:pStyle w:val="Standard"/>
        <w:numPr>
          <w:ilvl w:val="0"/>
          <w:numId w:val="30"/>
        </w:numPr>
        <w:jc w:val="both"/>
        <w:rPr>
          <w:rFonts w:ascii="Century Gothic" w:hAnsi="Century Gothic"/>
          <w:sz w:val="20"/>
          <w:szCs w:val="20"/>
        </w:rPr>
      </w:pPr>
      <w:r w:rsidRPr="009C314F">
        <w:rPr>
          <w:rFonts w:ascii="Century Gothic" w:hAnsi="Century Gothic"/>
          <w:sz w:val="20"/>
          <w:szCs w:val="20"/>
        </w:rPr>
        <w:t>Cena oferty będzie stanowiła wartość umowy i będzie niezmienna w trakcie jej realizacji.</w:t>
      </w:r>
    </w:p>
    <w:p w14:paraId="623F2FC1" w14:textId="4B511988" w:rsidR="004A1352" w:rsidRPr="004A1352" w:rsidRDefault="004A1352" w:rsidP="00F53138">
      <w:pPr>
        <w:pStyle w:val="Standard"/>
        <w:ind w:left="567"/>
        <w:jc w:val="both"/>
        <w:rPr>
          <w:rFonts w:ascii="Century Gothic" w:hAnsi="Century Gothic"/>
          <w:sz w:val="20"/>
          <w:szCs w:val="20"/>
        </w:rPr>
      </w:pPr>
      <w:r w:rsidRPr="004A1352">
        <w:rPr>
          <w:rFonts w:ascii="Century Gothic" w:hAnsi="Century Gothic"/>
          <w:sz w:val="20"/>
          <w:szCs w:val="20"/>
        </w:rPr>
        <w:br/>
      </w:r>
      <w:r w:rsidRPr="004F3740">
        <w:rPr>
          <w:rFonts w:ascii="Century Gothic" w:hAnsi="Century Gothic"/>
          <w:b/>
          <w:bCs/>
          <w:sz w:val="20"/>
          <w:szCs w:val="20"/>
        </w:rPr>
        <w:t>Punkty za kryterium „Okres gwarancji”</w:t>
      </w:r>
      <w:r w:rsidRPr="004A1352">
        <w:rPr>
          <w:rFonts w:ascii="Century Gothic" w:hAnsi="Century Gothic"/>
          <w:sz w:val="20"/>
          <w:szCs w:val="20"/>
        </w:rPr>
        <w:t xml:space="preserve"> zostaną przyznane zgodnie z poniższym zapisem:</w:t>
      </w:r>
    </w:p>
    <w:p w14:paraId="2E396036" w14:textId="3D5747FA" w:rsidR="00E04A06" w:rsidRPr="004F3740" w:rsidRDefault="006B16DD" w:rsidP="00F53138">
      <w:pPr>
        <w:pStyle w:val="Standard"/>
        <w:ind w:left="567"/>
        <w:jc w:val="both"/>
        <w:rPr>
          <w:rFonts w:ascii="Century Gothic" w:hAnsi="Century Gothic"/>
          <w:b/>
          <w:bCs/>
          <w:sz w:val="20"/>
          <w:szCs w:val="20"/>
        </w:rPr>
      </w:pPr>
      <w:r w:rsidRPr="004F3740">
        <w:rPr>
          <w:rFonts w:ascii="Century Gothic" w:hAnsi="Century Gothic"/>
          <w:b/>
          <w:bCs/>
          <w:sz w:val="20"/>
          <w:szCs w:val="20"/>
        </w:rPr>
        <w:t>Wyrażony w miesiącach o</w:t>
      </w:r>
      <w:r w:rsidR="00E04A06" w:rsidRPr="004F3740">
        <w:rPr>
          <w:rFonts w:ascii="Century Gothic" w:hAnsi="Century Gothic"/>
          <w:b/>
          <w:bCs/>
          <w:sz w:val="20"/>
          <w:szCs w:val="20"/>
        </w:rPr>
        <w:t xml:space="preserve">kres gwarancji w ofercie ocenianej / </w:t>
      </w:r>
      <w:r w:rsidRPr="004F3740">
        <w:rPr>
          <w:rFonts w:ascii="Century Gothic" w:hAnsi="Century Gothic"/>
          <w:b/>
          <w:bCs/>
          <w:sz w:val="20"/>
          <w:szCs w:val="20"/>
        </w:rPr>
        <w:t>48 miesięcy (limit okresu gwarancji ustalony przez Zamawiającego)</w:t>
      </w:r>
      <w:r w:rsidR="00E04A06" w:rsidRPr="004F3740">
        <w:rPr>
          <w:rFonts w:ascii="Century Gothic" w:hAnsi="Century Gothic"/>
          <w:b/>
          <w:bCs/>
          <w:sz w:val="20"/>
          <w:szCs w:val="20"/>
        </w:rPr>
        <w:t xml:space="preserve"> x 100 x </w:t>
      </w:r>
      <w:r w:rsidRPr="004F3740">
        <w:rPr>
          <w:rFonts w:ascii="Century Gothic" w:hAnsi="Century Gothic"/>
          <w:b/>
          <w:bCs/>
          <w:sz w:val="20"/>
          <w:szCs w:val="20"/>
        </w:rPr>
        <w:t>2</w:t>
      </w:r>
      <w:r w:rsidR="00E04A06" w:rsidRPr="004F3740">
        <w:rPr>
          <w:rFonts w:ascii="Century Gothic" w:hAnsi="Century Gothic"/>
          <w:b/>
          <w:bCs/>
          <w:sz w:val="20"/>
          <w:szCs w:val="20"/>
        </w:rPr>
        <w:t>0% = ilość punktów</w:t>
      </w:r>
    </w:p>
    <w:p w14:paraId="6A2CB1D6" w14:textId="77777777" w:rsidR="00E04A06" w:rsidRPr="0027799B" w:rsidRDefault="00E04A06" w:rsidP="00F53138">
      <w:pPr>
        <w:pStyle w:val="Standard"/>
        <w:ind w:left="567"/>
        <w:jc w:val="both"/>
        <w:rPr>
          <w:rFonts w:ascii="Century Gothic" w:hAnsi="Century Gothic"/>
          <w:sz w:val="20"/>
          <w:szCs w:val="20"/>
        </w:rPr>
      </w:pPr>
      <w:r w:rsidRPr="004A1352">
        <w:rPr>
          <w:rFonts w:ascii="Century Gothic" w:hAnsi="Century Gothic"/>
          <w:sz w:val="20"/>
          <w:szCs w:val="20"/>
        </w:rPr>
        <w:t>Przy obliczaniu punktów Zamawiający zastosuje zaokrąglenie do dwóch miejsc po przecinku.</w:t>
      </w:r>
    </w:p>
    <w:p w14:paraId="325B83B6" w14:textId="77777777" w:rsidR="0084475A" w:rsidRPr="0027799B" w:rsidRDefault="0084475A" w:rsidP="00F53138">
      <w:pPr>
        <w:pStyle w:val="Standard"/>
        <w:ind w:left="567"/>
        <w:jc w:val="both"/>
        <w:rPr>
          <w:rFonts w:ascii="Century Gothic" w:hAnsi="Century Gothic"/>
          <w:sz w:val="20"/>
          <w:szCs w:val="20"/>
        </w:rPr>
      </w:pPr>
    </w:p>
    <w:p w14:paraId="2BCF4994" w14:textId="3FB6EB24" w:rsidR="00CE7D8B" w:rsidRPr="00CE7D8B" w:rsidRDefault="00CE7D8B" w:rsidP="00F53138">
      <w:pPr>
        <w:pStyle w:val="Standard"/>
        <w:ind w:left="567"/>
        <w:jc w:val="both"/>
        <w:rPr>
          <w:rFonts w:ascii="Century Gothic" w:hAnsi="Century Gothic"/>
          <w:sz w:val="20"/>
          <w:szCs w:val="20"/>
        </w:rPr>
      </w:pPr>
      <w:r w:rsidRPr="00CE7D8B">
        <w:rPr>
          <w:rFonts w:ascii="Century Gothic" w:hAnsi="Century Gothic"/>
          <w:sz w:val="20"/>
          <w:szCs w:val="20"/>
        </w:rPr>
        <w:t>Oferty spełniające wszystkie wymogi przedstawione w niniejszym zapytaniu ofertowym, zostaną uszeregowane od najmniej korzystnej do najbardziej korzystnej w ramach każdego kryterium oceny i osobno w odniesieniu do każdego z kryteriów przyznana zostanie punktacja. W zależności od danego kryterium, liczba zdobytych punktów zostanie przemnożona przez jego wagę procentową podaną wyżej. W postępowaniu zwycięży oferent, który zdobędzie najwyższą liczbę punktów zsumowanych w ramach wszystkich kryteriów.</w:t>
      </w:r>
    </w:p>
    <w:p w14:paraId="0AE11DC9" w14:textId="77777777" w:rsidR="00CE7D8B" w:rsidRPr="00CE7D8B" w:rsidRDefault="00CE7D8B" w:rsidP="00F53138">
      <w:pPr>
        <w:pStyle w:val="Standard"/>
        <w:ind w:left="567"/>
        <w:jc w:val="both"/>
        <w:rPr>
          <w:rFonts w:ascii="Century Gothic" w:hAnsi="Century Gothic"/>
          <w:bCs/>
          <w:sz w:val="20"/>
          <w:szCs w:val="20"/>
        </w:rPr>
      </w:pPr>
      <w:r w:rsidRPr="00CE7D8B">
        <w:rPr>
          <w:rFonts w:ascii="Century Gothic" w:hAnsi="Century Gothic"/>
          <w:bCs/>
          <w:sz w:val="20"/>
          <w:szCs w:val="20"/>
        </w:rPr>
        <w:t>Oferty złożone w walucie obcej zostaną przeliczone na PLN zgodnie z tabelą średnich kursów walut obcych NBP z ostatniego dnia składania ofert.</w:t>
      </w:r>
    </w:p>
    <w:p w14:paraId="79404F0E" w14:textId="77777777" w:rsidR="00CE7D8B" w:rsidRPr="00CE7D8B" w:rsidRDefault="00CE7D8B" w:rsidP="00F53138">
      <w:pPr>
        <w:pStyle w:val="Standard"/>
        <w:ind w:left="567"/>
        <w:jc w:val="both"/>
        <w:rPr>
          <w:rFonts w:ascii="Century Gothic" w:hAnsi="Century Gothic"/>
          <w:b/>
          <w:sz w:val="20"/>
          <w:szCs w:val="20"/>
        </w:rPr>
      </w:pPr>
    </w:p>
    <w:p w14:paraId="7EDCE7B2" w14:textId="77777777" w:rsidR="00D02EF4" w:rsidRPr="00CE7D8B" w:rsidRDefault="00D02EF4" w:rsidP="00F53138">
      <w:pPr>
        <w:pStyle w:val="Standard"/>
        <w:ind w:left="567"/>
        <w:jc w:val="both"/>
        <w:rPr>
          <w:rFonts w:ascii="Century Gothic" w:hAnsi="Century Gothic"/>
          <w:b/>
          <w:sz w:val="20"/>
          <w:szCs w:val="20"/>
        </w:rPr>
      </w:pPr>
    </w:p>
    <w:p w14:paraId="39646ED6" w14:textId="77777777" w:rsidR="00041D1A" w:rsidRPr="0027799B" w:rsidRDefault="00041D1A" w:rsidP="00F53138">
      <w:pPr>
        <w:pStyle w:val="Standard"/>
        <w:spacing w:after="0" w:line="240" w:lineRule="auto"/>
        <w:ind w:left="567"/>
        <w:jc w:val="both"/>
        <w:rPr>
          <w:rFonts w:ascii="Century Gothic" w:hAnsi="Century Gothic"/>
          <w:b/>
          <w:sz w:val="20"/>
          <w:szCs w:val="20"/>
        </w:rPr>
      </w:pPr>
    </w:p>
    <w:p w14:paraId="79257B57" w14:textId="4B333AAC" w:rsidR="009403ED" w:rsidRPr="0027799B" w:rsidRDefault="009403ED" w:rsidP="00F53138">
      <w:pPr>
        <w:pStyle w:val="Nagwek1"/>
        <w:suppressAutoHyphens/>
        <w:ind w:left="567"/>
        <w:jc w:val="both"/>
        <w:rPr>
          <w:rFonts w:ascii="Century Gothic" w:hAnsi="Century Gothic"/>
          <w:sz w:val="20"/>
          <w:szCs w:val="20"/>
        </w:rPr>
      </w:pPr>
      <w:r w:rsidRPr="0027799B">
        <w:rPr>
          <w:rFonts w:ascii="Century Gothic" w:hAnsi="Century Gothic"/>
          <w:spacing w:val="-2"/>
          <w:sz w:val="20"/>
          <w:szCs w:val="20"/>
        </w:rPr>
        <w:t>XIII.</w:t>
      </w:r>
      <w:r w:rsidRPr="0027799B">
        <w:rPr>
          <w:rFonts w:ascii="Century Gothic" w:hAnsi="Century Gothic"/>
          <w:spacing w:val="-7"/>
          <w:sz w:val="20"/>
          <w:szCs w:val="20"/>
        </w:rPr>
        <w:t xml:space="preserve"> </w:t>
      </w:r>
      <w:r w:rsidRPr="0027799B">
        <w:rPr>
          <w:rFonts w:ascii="Century Gothic" w:hAnsi="Century Gothic"/>
          <w:spacing w:val="-2"/>
          <w:sz w:val="20"/>
          <w:szCs w:val="20"/>
        </w:rPr>
        <w:t>ZAŁĄCZNIKI</w:t>
      </w:r>
      <w:r w:rsidRPr="0027799B">
        <w:rPr>
          <w:rFonts w:ascii="Century Gothic" w:hAnsi="Century Gothic"/>
          <w:spacing w:val="-6"/>
          <w:sz w:val="20"/>
          <w:szCs w:val="20"/>
        </w:rPr>
        <w:t xml:space="preserve"> </w:t>
      </w:r>
      <w:r w:rsidRPr="0027799B">
        <w:rPr>
          <w:rFonts w:ascii="Century Gothic" w:hAnsi="Century Gothic"/>
          <w:spacing w:val="-2"/>
          <w:sz w:val="20"/>
          <w:szCs w:val="20"/>
        </w:rPr>
        <w:t>DO</w:t>
      </w:r>
      <w:r w:rsidRPr="0027799B">
        <w:rPr>
          <w:rFonts w:ascii="Century Gothic" w:hAnsi="Century Gothic"/>
          <w:spacing w:val="-1"/>
          <w:sz w:val="20"/>
          <w:szCs w:val="20"/>
        </w:rPr>
        <w:t xml:space="preserve"> </w:t>
      </w:r>
      <w:r w:rsidRPr="0027799B">
        <w:rPr>
          <w:rFonts w:ascii="Century Gothic" w:hAnsi="Century Gothic"/>
          <w:spacing w:val="-2"/>
          <w:sz w:val="20"/>
          <w:szCs w:val="20"/>
        </w:rPr>
        <w:t>ZAPYTANIA</w:t>
      </w:r>
      <w:r w:rsidRPr="0027799B">
        <w:rPr>
          <w:rFonts w:ascii="Century Gothic" w:hAnsi="Century Gothic"/>
          <w:spacing w:val="-4"/>
          <w:sz w:val="20"/>
          <w:szCs w:val="20"/>
        </w:rPr>
        <w:t xml:space="preserve"> </w:t>
      </w:r>
      <w:r w:rsidRPr="0027799B">
        <w:rPr>
          <w:rFonts w:ascii="Century Gothic" w:hAnsi="Century Gothic"/>
          <w:spacing w:val="-2"/>
          <w:sz w:val="20"/>
          <w:szCs w:val="20"/>
        </w:rPr>
        <w:t>OFERTOWEGO</w:t>
      </w:r>
    </w:p>
    <w:p w14:paraId="5C6DDA66" w14:textId="77777777" w:rsidR="009403ED" w:rsidRPr="0027799B" w:rsidRDefault="009403ED" w:rsidP="00F53138">
      <w:pPr>
        <w:pStyle w:val="Tekstpodstawowy"/>
        <w:suppressAutoHyphens/>
        <w:spacing w:before="9"/>
        <w:ind w:left="567"/>
        <w:jc w:val="both"/>
        <w:rPr>
          <w:rFonts w:ascii="Century Gothic" w:hAnsi="Century Gothic"/>
          <w:b/>
          <w:sz w:val="20"/>
          <w:szCs w:val="20"/>
        </w:rPr>
      </w:pPr>
    </w:p>
    <w:p w14:paraId="7D605F01" w14:textId="77777777" w:rsidR="009403ED" w:rsidRPr="00D05C9E" w:rsidRDefault="009403ED" w:rsidP="00F53138">
      <w:pPr>
        <w:pStyle w:val="Akapitzlist"/>
        <w:numPr>
          <w:ilvl w:val="0"/>
          <w:numId w:val="36"/>
        </w:numPr>
        <w:tabs>
          <w:tab w:val="left" w:pos="832"/>
        </w:tabs>
        <w:autoSpaceDE w:val="0"/>
        <w:spacing w:after="0" w:line="240" w:lineRule="auto"/>
        <w:jc w:val="both"/>
        <w:textAlignment w:val="auto"/>
        <w:rPr>
          <w:rFonts w:ascii="Century Gothic" w:hAnsi="Century Gothic"/>
          <w:sz w:val="20"/>
          <w:szCs w:val="20"/>
        </w:rPr>
      </w:pPr>
      <w:r w:rsidRPr="00D05C9E">
        <w:rPr>
          <w:rFonts w:ascii="Century Gothic" w:hAnsi="Century Gothic"/>
          <w:sz w:val="20"/>
          <w:szCs w:val="20"/>
        </w:rPr>
        <w:t>Załącznik</w:t>
      </w:r>
      <w:r w:rsidRPr="00D05C9E">
        <w:rPr>
          <w:rFonts w:ascii="Century Gothic" w:hAnsi="Century Gothic"/>
          <w:spacing w:val="-5"/>
          <w:sz w:val="20"/>
          <w:szCs w:val="20"/>
        </w:rPr>
        <w:t xml:space="preserve"> </w:t>
      </w:r>
      <w:r w:rsidRPr="00D05C9E">
        <w:rPr>
          <w:rFonts w:ascii="Century Gothic" w:hAnsi="Century Gothic"/>
          <w:sz w:val="20"/>
          <w:szCs w:val="20"/>
        </w:rPr>
        <w:t>nr</w:t>
      </w:r>
      <w:r w:rsidRPr="00D05C9E">
        <w:rPr>
          <w:rFonts w:ascii="Century Gothic" w:hAnsi="Century Gothic"/>
          <w:spacing w:val="-5"/>
          <w:sz w:val="20"/>
          <w:szCs w:val="20"/>
        </w:rPr>
        <w:t xml:space="preserve"> </w:t>
      </w:r>
      <w:r w:rsidRPr="00D05C9E">
        <w:rPr>
          <w:rFonts w:ascii="Century Gothic" w:hAnsi="Century Gothic"/>
          <w:sz w:val="20"/>
          <w:szCs w:val="20"/>
        </w:rPr>
        <w:t>1</w:t>
      </w:r>
      <w:r w:rsidRPr="00D05C9E">
        <w:rPr>
          <w:rFonts w:ascii="Century Gothic" w:hAnsi="Century Gothic"/>
          <w:spacing w:val="-6"/>
          <w:sz w:val="20"/>
          <w:szCs w:val="20"/>
        </w:rPr>
        <w:t xml:space="preserve"> </w:t>
      </w:r>
      <w:r w:rsidRPr="00D05C9E">
        <w:rPr>
          <w:rFonts w:ascii="Century Gothic" w:hAnsi="Century Gothic"/>
          <w:sz w:val="20"/>
          <w:szCs w:val="20"/>
        </w:rPr>
        <w:t>-</w:t>
      </w:r>
      <w:r w:rsidRPr="00D05C9E">
        <w:rPr>
          <w:rFonts w:ascii="Century Gothic" w:hAnsi="Century Gothic"/>
          <w:spacing w:val="-2"/>
          <w:sz w:val="20"/>
          <w:szCs w:val="20"/>
        </w:rPr>
        <w:t xml:space="preserve"> </w:t>
      </w:r>
      <w:r w:rsidRPr="00D05C9E">
        <w:rPr>
          <w:rFonts w:ascii="Century Gothic" w:hAnsi="Century Gothic"/>
          <w:sz w:val="20"/>
          <w:szCs w:val="20"/>
        </w:rPr>
        <w:t>Formularz</w:t>
      </w:r>
      <w:r w:rsidRPr="00D05C9E">
        <w:rPr>
          <w:rFonts w:ascii="Century Gothic" w:hAnsi="Century Gothic"/>
          <w:spacing w:val="-6"/>
          <w:sz w:val="20"/>
          <w:szCs w:val="20"/>
        </w:rPr>
        <w:t xml:space="preserve"> </w:t>
      </w:r>
      <w:r w:rsidRPr="00D05C9E">
        <w:rPr>
          <w:rFonts w:ascii="Century Gothic" w:hAnsi="Century Gothic"/>
          <w:spacing w:val="-2"/>
          <w:sz w:val="20"/>
          <w:szCs w:val="20"/>
        </w:rPr>
        <w:t>ofertowy</w:t>
      </w:r>
    </w:p>
    <w:p w14:paraId="7529B567" w14:textId="35A40A81" w:rsidR="009403ED" w:rsidRPr="00D05C9E" w:rsidRDefault="009403ED" w:rsidP="00F53138">
      <w:pPr>
        <w:pStyle w:val="Akapitzlist"/>
        <w:numPr>
          <w:ilvl w:val="0"/>
          <w:numId w:val="36"/>
        </w:numPr>
        <w:tabs>
          <w:tab w:val="left" w:pos="832"/>
        </w:tabs>
        <w:autoSpaceDE w:val="0"/>
        <w:spacing w:before="120" w:after="0" w:line="240" w:lineRule="auto"/>
        <w:jc w:val="both"/>
        <w:textAlignment w:val="auto"/>
        <w:rPr>
          <w:rFonts w:ascii="Century Gothic" w:hAnsi="Century Gothic"/>
          <w:sz w:val="20"/>
          <w:szCs w:val="20"/>
        </w:rPr>
      </w:pPr>
      <w:r w:rsidRPr="00D05C9E">
        <w:rPr>
          <w:rFonts w:ascii="Century Gothic" w:hAnsi="Century Gothic"/>
          <w:sz w:val="20"/>
          <w:szCs w:val="20"/>
        </w:rPr>
        <w:t>Załącznik</w:t>
      </w:r>
      <w:r w:rsidRPr="00D05C9E">
        <w:rPr>
          <w:rFonts w:ascii="Century Gothic" w:hAnsi="Century Gothic"/>
          <w:spacing w:val="-10"/>
          <w:sz w:val="20"/>
          <w:szCs w:val="20"/>
        </w:rPr>
        <w:t xml:space="preserve"> </w:t>
      </w:r>
      <w:r w:rsidRPr="00D05C9E">
        <w:rPr>
          <w:rFonts w:ascii="Century Gothic" w:hAnsi="Century Gothic"/>
          <w:sz w:val="20"/>
          <w:szCs w:val="20"/>
        </w:rPr>
        <w:t>nr</w:t>
      </w:r>
      <w:r w:rsidRPr="00D05C9E">
        <w:rPr>
          <w:rFonts w:ascii="Century Gothic" w:hAnsi="Century Gothic"/>
          <w:spacing w:val="-8"/>
          <w:sz w:val="20"/>
          <w:szCs w:val="20"/>
        </w:rPr>
        <w:t xml:space="preserve"> </w:t>
      </w:r>
      <w:r w:rsidRPr="00D05C9E">
        <w:rPr>
          <w:rFonts w:ascii="Century Gothic" w:hAnsi="Century Gothic"/>
          <w:sz w:val="20"/>
          <w:szCs w:val="20"/>
        </w:rPr>
        <w:t>2</w:t>
      </w:r>
      <w:r w:rsidR="005A4884">
        <w:rPr>
          <w:rFonts w:ascii="Century Gothic" w:hAnsi="Century Gothic"/>
          <w:sz w:val="20"/>
          <w:szCs w:val="20"/>
        </w:rPr>
        <w:t xml:space="preserve"> -</w:t>
      </w:r>
      <w:r w:rsidRPr="00D05C9E">
        <w:rPr>
          <w:rFonts w:ascii="Century Gothic" w:hAnsi="Century Gothic"/>
          <w:spacing w:val="-8"/>
          <w:sz w:val="20"/>
          <w:szCs w:val="20"/>
        </w:rPr>
        <w:t xml:space="preserve"> </w:t>
      </w:r>
      <w:r w:rsidRPr="00D05C9E">
        <w:rPr>
          <w:rFonts w:ascii="Century Gothic" w:hAnsi="Century Gothic"/>
          <w:sz w:val="20"/>
          <w:szCs w:val="20"/>
        </w:rPr>
        <w:t>Oświadczenie</w:t>
      </w:r>
      <w:r w:rsidRPr="00D05C9E">
        <w:rPr>
          <w:rFonts w:ascii="Century Gothic" w:hAnsi="Century Gothic"/>
          <w:spacing w:val="-8"/>
          <w:sz w:val="20"/>
          <w:szCs w:val="20"/>
        </w:rPr>
        <w:t xml:space="preserve"> </w:t>
      </w:r>
      <w:r w:rsidRPr="00D05C9E">
        <w:rPr>
          <w:rFonts w:ascii="Century Gothic" w:hAnsi="Century Gothic"/>
          <w:sz w:val="20"/>
          <w:szCs w:val="20"/>
        </w:rPr>
        <w:t>o</w:t>
      </w:r>
      <w:r w:rsidRPr="00D05C9E">
        <w:rPr>
          <w:rFonts w:ascii="Century Gothic" w:hAnsi="Century Gothic"/>
          <w:spacing w:val="-9"/>
          <w:sz w:val="20"/>
          <w:szCs w:val="20"/>
        </w:rPr>
        <w:t xml:space="preserve"> </w:t>
      </w:r>
      <w:r w:rsidRPr="00D05C9E">
        <w:rPr>
          <w:rFonts w:ascii="Century Gothic" w:hAnsi="Century Gothic"/>
          <w:sz w:val="20"/>
          <w:szCs w:val="20"/>
        </w:rPr>
        <w:t>braku</w:t>
      </w:r>
      <w:r w:rsidRPr="00D05C9E">
        <w:rPr>
          <w:rFonts w:ascii="Century Gothic" w:hAnsi="Century Gothic"/>
          <w:spacing w:val="-9"/>
          <w:sz w:val="20"/>
          <w:szCs w:val="20"/>
        </w:rPr>
        <w:t xml:space="preserve"> </w:t>
      </w:r>
      <w:r w:rsidRPr="00D05C9E">
        <w:rPr>
          <w:rFonts w:ascii="Century Gothic" w:hAnsi="Century Gothic"/>
          <w:sz w:val="20"/>
          <w:szCs w:val="20"/>
        </w:rPr>
        <w:t>powiązań</w:t>
      </w:r>
      <w:r w:rsidRPr="00D05C9E">
        <w:rPr>
          <w:rFonts w:ascii="Century Gothic" w:hAnsi="Century Gothic"/>
          <w:spacing w:val="-9"/>
          <w:sz w:val="20"/>
          <w:szCs w:val="20"/>
        </w:rPr>
        <w:t xml:space="preserve"> </w:t>
      </w:r>
      <w:r w:rsidRPr="00D05C9E">
        <w:rPr>
          <w:rFonts w:ascii="Century Gothic" w:hAnsi="Century Gothic"/>
          <w:sz w:val="20"/>
          <w:szCs w:val="20"/>
        </w:rPr>
        <w:t>kapitałowych</w:t>
      </w:r>
      <w:r w:rsidRPr="00D05C9E">
        <w:rPr>
          <w:rFonts w:ascii="Century Gothic" w:hAnsi="Century Gothic"/>
          <w:spacing w:val="-8"/>
          <w:sz w:val="20"/>
          <w:szCs w:val="20"/>
        </w:rPr>
        <w:t xml:space="preserve"> </w:t>
      </w:r>
      <w:r w:rsidRPr="00D05C9E">
        <w:rPr>
          <w:rFonts w:ascii="Century Gothic" w:hAnsi="Century Gothic"/>
          <w:sz w:val="20"/>
          <w:szCs w:val="20"/>
        </w:rPr>
        <w:t>i</w:t>
      </w:r>
      <w:r w:rsidRPr="00D05C9E">
        <w:rPr>
          <w:rFonts w:ascii="Century Gothic" w:hAnsi="Century Gothic"/>
          <w:spacing w:val="-6"/>
          <w:sz w:val="20"/>
          <w:szCs w:val="20"/>
        </w:rPr>
        <w:t xml:space="preserve"> </w:t>
      </w:r>
      <w:r w:rsidRPr="00D05C9E">
        <w:rPr>
          <w:rFonts w:ascii="Century Gothic" w:hAnsi="Century Gothic"/>
          <w:spacing w:val="-2"/>
          <w:sz w:val="20"/>
          <w:szCs w:val="20"/>
        </w:rPr>
        <w:t>osobowych</w:t>
      </w:r>
    </w:p>
    <w:p w14:paraId="5C211CFD" w14:textId="3547A6D8" w:rsidR="009403ED" w:rsidRPr="00D05C9E" w:rsidRDefault="009403ED" w:rsidP="00F53138">
      <w:pPr>
        <w:pStyle w:val="Akapitzlist"/>
        <w:numPr>
          <w:ilvl w:val="0"/>
          <w:numId w:val="36"/>
        </w:numPr>
        <w:tabs>
          <w:tab w:val="left" w:pos="832"/>
        </w:tabs>
        <w:autoSpaceDE w:val="0"/>
        <w:spacing w:before="121" w:after="0" w:line="240" w:lineRule="auto"/>
        <w:jc w:val="both"/>
        <w:textAlignment w:val="auto"/>
        <w:rPr>
          <w:rFonts w:ascii="Century Gothic" w:hAnsi="Century Gothic"/>
          <w:sz w:val="20"/>
          <w:szCs w:val="20"/>
        </w:rPr>
      </w:pPr>
      <w:r w:rsidRPr="00D05C9E">
        <w:rPr>
          <w:rFonts w:ascii="Century Gothic" w:hAnsi="Century Gothic"/>
          <w:sz w:val="20"/>
          <w:szCs w:val="20"/>
        </w:rPr>
        <w:t>Załącznik</w:t>
      </w:r>
      <w:r w:rsidRPr="00D05C9E">
        <w:rPr>
          <w:rFonts w:ascii="Century Gothic" w:hAnsi="Century Gothic"/>
          <w:spacing w:val="-5"/>
          <w:sz w:val="20"/>
          <w:szCs w:val="20"/>
        </w:rPr>
        <w:t xml:space="preserve"> </w:t>
      </w:r>
      <w:r w:rsidRPr="00D05C9E">
        <w:rPr>
          <w:rFonts w:ascii="Century Gothic" w:hAnsi="Century Gothic"/>
          <w:sz w:val="20"/>
          <w:szCs w:val="20"/>
        </w:rPr>
        <w:t>nr</w:t>
      </w:r>
      <w:r w:rsidRPr="00D05C9E">
        <w:rPr>
          <w:rFonts w:ascii="Century Gothic" w:hAnsi="Century Gothic"/>
          <w:spacing w:val="-4"/>
          <w:sz w:val="20"/>
          <w:szCs w:val="20"/>
        </w:rPr>
        <w:t xml:space="preserve"> </w:t>
      </w:r>
      <w:r w:rsidRPr="00D05C9E">
        <w:rPr>
          <w:rFonts w:ascii="Century Gothic" w:hAnsi="Century Gothic"/>
          <w:sz w:val="20"/>
          <w:szCs w:val="20"/>
        </w:rPr>
        <w:t>3</w:t>
      </w:r>
      <w:r w:rsidR="005A4884">
        <w:rPr>
          <w:rFonts w:ascii="Century Gothic" w:hAnsi="Century Gothic"/>
          <w:sz w:val="20"/>
          <w:szCs w:val="20"/>
        </w:rPr>
        <w:t xml:space="preserve"> -</w:t>
      </w:r>
      <w:r w:rsidRPr="00D05C9E">
        <w:rPr>
          <w:rFonts w:ascii="Century Gothic" w:hAnsi="Century Gothic"/>
          <w:spacing w:val="-4"/>
          <w:sz w:val="20"/>
          <w:szCs w:val="20"/>
        </w:rPr>
        <w:t xml:space="preserve"> </w:t>
      </w:r>
      <w:r w:rsidRPr="00D05C9E">
        <w:rPr>
          <w:rFonts w:ascii="Century Gothic" w:hAnsi="Century Gothic"/>
          <w:sz w:val="20"/>
          <w:szCs w:val="20"/>
        </w:rPr>
        <w:t>Klauzula</w:t>
      </w:r>
      <w:r w:rsidRPr="00D05C9E">
        <w:rPr>
          <w:rFonts w:ascii="Century Gothic" w:hAnsi="Century Gothic"/>
          <w:spacing w:val="-4"/>
          <w:sz w:val="20"/>
          <w:szCs w:val="20"/>
        </w:rPr>
        <w:t xml:space="preserve"> RODO</w:t>
      </w:r>
    </w:p>
    <w:p w14:paraId="79B56256" w14:textId="4C16CA58" w:rsidR="00815199" w:rsidRPr="00D05C9E" w:rsidRDefault="00815199" w:rsidP="00F53138">
      <w:pPr>
        <w:pStyle w:val="Akapitzlist"/>
        <w:numPr>
          <w:ilvl w:val="0"/>
          <w:numId w:val="36"/>
        </w:numPr>
        <w:tabs>
          <w:tab w:val="left" w:pos="832"/>
        </w:tabs>
        <w:autoSpaceDE w:val="0"/>
        <w:spacing w:before="121" w:after="0" w:line="240" w:lineRule="auto"/>
        <w:jc w:val="both"/>
        <w:textAlignment w:val="auto"/>
        <w:rPr>
          <w:rFonts w:ascii="Century Gothic" w:hAnsi="Century Gothic"/>
          <w:sz w:val="20"/>
          <w:szCs w:val="20"/>
        </w:rPr>
      </w:pPr>
      <w:r w:rsidRPr="00D05C9E">
        <w:rPr>
          <w:rFonts w:ascii="Century Gothic" w:hAnsi="Century Gothic"/>
          <w:sz w:val="20"/>
          <w:szCs w:val="20"/>
        </w:rPr>
        <w:t>Załącznik nr 4 - Master plan zagospodarowania działki</w:t>
      </w:r>
    </w:p>
    <w:p w14:paraId="3C7EE415" w14:textId="682F498C" w:rsidR="00D91347" w:rsidRPr="0027799B" w:rsidRDefault="00D91347" w:rsidP="00F53138">
      <w:pPr>
        <w:pStyle w:val="Standard"/>
        <w:spacing w:after="0" w:line="240" w:lineRule="auto"/>
        <w:ind w:left="567"/>
        <w:jc w:val="both"/>
        <w:rPr>
          <w:rFonts w:ascii="Century Gothic" w:hAnsi="Century Gothic"/>
          <w:sz w:val="20"/>
          <w:szCs w:val="20"/>
        </w:rPr>
      </w:pPr>
    </w:p>
    <w:sectPr w:rsidR="00D91347" w:rsidRPr="0027799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AE82D" w14:textId="77777777" w:rsidR="0055634D" w:rsidRDefault="0055634D">
      <w:pPr>
        <w:spacing w:after="0" w:line="240" w:lineRule="auto"/>
      </w:pPr>
      <w:r>
        <w:separator/>
      </w:r>
    </w:p>
  </w:endnote>
  <w:endnote w:type="continuationSeparator" w:id="0">
    <w:p w14:paraId="49FBDC92" w14:textId="77777777" w:rsidR="0055634D" w:rsidRDefault="00556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altName w:val="Calibri"/>
    <w:charset w:val="00"/>
    <w:family w:val="auto"/>
    <w:pitch w:val="variable"/>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532EF" w14:textId="77777777" w:rsidR="0000019D" w:rsidRDefault="0000019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0EEFC" w14:textId="77777777" w:rsidR="0000019D" w:rsidRDefault="0000019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50039" w14:textId="77777777" w:rsidR="0000019D" w:rsidRDefault="000001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336C5" w14:textId="77777777" w:rsidR="0055634D" w:rsidRDefault="0055634D">
      <w:pPr>
        <w:spacing w:after="0" w:line="240" w:lineRule="auto"/>
      </w:pPr>
      <w:r>
        <w:rPr>
          <w:color w:val="000000"/>
        </w:rPr>
        <w:separator/>
      </w:r>
    </w:p>
  </w:footnote>
  <w:footnote w:type="continuationSeparator" w:id="0">
    <w:p w14:paraId="41888029" w14:textId="77777777" w:rsidR="0055634D" w:rsidRDefault="0055634D">
      <w:pPr>
        <w:spacing w:after="0" w:line="240" w:lineRule="auto"/>
      </w:pPr>
      <w:r>
        <w:continuationSeparator/>
      </w:r>
    </w:p>
  </w:footnote>
  <w:footnote w:id="1">
    <w:p w14:paraId="54462D1C" w14:textId="77777777" w:rsidR="00CE7D8B" w:rsidRDefault="00CE7D8B" w:rsidP="00CE7D8B">
      <w:pPr>
        <w:pStyle w:val="Tekstprzypisudolnego"/>
      </w:pPr>
      <w:r>
        <w:rPr>
          <w:rStyle w:val="Odwoanieprzypisudolnego"/>
        </w:rPr>
        <w:footnoteRef/>
      </w:r>
      <w:r>
        <w:t xml:space="preserve"> </w:t>
      </w:r>
      <w:r w:rsidRPr="007632E3">
        <w:rPr>
          <w:rFonts w:eastAsia="Times New Roman" w:cstheme="minorHAnsi"/>
          <w:color w:val="000000"/>
        </w:rPr>
        <w:t>Ustawa z dnia 13 kwietnia 2022r. o szczególnych rozwiązaniach w zakresie przeciwdziałania wspieraniu agresji na Ukrainę oraz służących ochronie bezpieczeństwa narodowego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A9586" w14:textId="77777777" w:rsidR="0000019D" w:rsidRDefault="0000019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7060F" w14:textId="3044EFC3" w:rsidR="001E7CB7" w:rsidRDefault="001E7CB7">
    <w:pPr>
      <w:pStyle w:val="Nagwek"/>
    </w:pPr>
    <w:r>
      <w:rPr>
        <w:noProof/>
      </w:rPr>
      <w:drawing>
        <wp:anchor distT="0" distB="0" distL="114300" distR="114300" simplePos="0" relativeHeight="251659264" behindDoc="0" locked="0" layoutInCell="1" allowOverlap="1" wp14:anchorId="5FAEE048" wp14:editId="6AD6DE9C">
          <wp:simplePos x="0" y="0"/>
          <wp:positionH relativeFrom="margin">
            <wp:posOffset>83820</wp:posOffset>
          </wp:positionH>
          <wp:positionV relativeFrom="paragraph">
            <wp:posOffset>-114935</wp:posOffset>
          </wp:positionV>
          <wp:extent cx="5728970" cy="557530"/>
          <wp:effectExtent l="0" t="0" r="508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728970" cy="5575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2C173" w14:textId="77777777" w:rsidR="0000019D" w:rsidRDefault="0000019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5CA"/>
    <w:multiLevelType w:val="multilevel"/>
    <w:tmpl w:val="DDBC299C"/>
    <w:styleLink w:val="WWNum10"/>
    <w:lvl w:ilvl="0">
      <w:numFmt w:val="bullet"/>
      <w:lvlText w:val=""/>
      <w:lvlJc w:val="left"/>
      <w:pPr>
        <w:ind w:left="720" w:hanging="360"/>
      </w:pPr>
      <w:rPr>
        <w:rFonts w:ascii="Symbol" w:hAnsi="Symbol"/>
        <w:sz w:val="20"/>
      </w:rPr>
    </w:lvl>
    <w:lvl w:ilvl="1">
      <w:start w:val="1"/>
      <w:numFmt w:val="decimal"/>
      <w:lvlText w:val="%2."/>
      <w:lvlJc w:val="left"/>
      <w:pPr>
        <w:ind w:left="1440" w:hanging="360"/>
      </w:p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5A7138A"/>
    <w:multiLevelType w:val="multilevel"/>
    <w:tmpl w:val="777A253A"/>
    <w:styleLink w:val="WWNum5"/>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0A2447BD"/>
    <w:multiLevelType w:val="multilevel"/>
    <w:tmpl w:val="B64C2F0A"/>
    <w:styleLink w:val="WWNum8"/>
    <w:lvl w:ilvl="0">
      <w:numFmt w:val="bullet"/>
      <w:lvlText w:val=""/>
      <w:lvlJc w:val="left"/>
      <w:pPr>
        <w:ind w:left="720" w:hanging="360"/>
      </w:pPr>
      <w:rPr>
        <w:rFonts w:ascii="Symbol" w:hAnsi="Symbol"/>
        <w:sz w:val="20"/>
      </w:rPr>
    </w:lvl>
    <w:lvl w:ilvl="1">
      <w:start w:val="1"/>
      <w:numFmt w:val="decimal"/>
      <w:lvlText w:val="%2."/>
      <w:lvlJc w:val="left"/>
      <w:pPr>
        <w:ind w:left="1440" w:hanging="360"/>
      </w:p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A7A1751"/>
    <w:multiLevelType w:val="hybridMultilevel"/>
    <w:tmpl w:val="8812AEA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C72CEB"/>
    <w:multiLevelType w:val="multilevel"/>
    <w:tmpl w:val="EF42699C"/>
    <w:styleLink w:val="WWNum11"/>
    <w:lvl w:ilvl="0">
      <w:numFmt w:val="bullet"/>
      <w:lvlText w:val=""/>
      <w:lvlJc w:val="left"/>
      <w:pPr>
        <w:ind w:left="720" w:hanging="360"/>
      </w:pPr>
      <w:rPr>
        <w:rFonts w:ascii="Symbol" w:hAnsi="Symbol"/>
        <w:sz w:val="20"/>
      </w:rPr>
    </w:lvl>
    <w:lvl w:ilvl="1">
      <w:start w:val="1"/>
      <w:numFmt w:val="decimal"/>
      <w:lvlText w:val="%2."/>
      <w:lvlJc w:val="left"/>
      <w:pPr>
        <w:ind w:left="1440" w:hanging="360"/>
      </w:p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0AD83979"/>
    <w:multiLevelType w:val="multilevel"/>
    <w:tmpl w:val="499C56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BE2B65"/>
    <w:multiLevelType w:val="hybridMultilevel"/>
    <w:tmpl w:val="E4C86BD6"/>
    <w:lvl w:ilvl="0" w:tplc="04150019">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3957F81"/>
    <w:multiLevelType w:val="hybridMultilevel"/>
    <w:tmpl w:val="AFA61942"/>
    <w:lvl w:ilvl="0" w:tplc="04150019">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6905658"/>
    <w:multiLevelType w:val="hybridMultilevel"/>
    <w:tmpl w:val="5644EA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891BA5"/>
    <w:multiLevelType w:val="hybridMultilevel"/>
    <w:tmpl w:val="8AB25C0E"/>
    <w:lvl w:ilvl="0" w:tplc="07EC25D0">
      <w:start w:val="1"/>
      <w:numFmt w:val="decimal"/>
      <w:lvlText w:val="%1."/>
      <w:lvlJc w:val="left"/>
      <w:pPr>
        <w:ind w:left="833" w:hanging="361"/>
      </w:pPr>
      <w:rPr>
        <w:rFonts w:ascii="Calibri" w:eastAsia="Calibri" w:hAnsi="Calibri" w:cs="Calibri" w:hint="default"/>
        <w:b w:val="0"/>
        <w:bCs w:val="0"/>
        <w:i w:val="0"/>
        <w:iCs w:val="0"/>
        <w:spacing w:val="-2"/>
        <w:w w:val="100"/>
        <w:sz w:val="22"/>
        <w:szCs w:val="22"/>
        <w:lang w:val="pl-PL" w:eastAsia="en-US" w:bidi="ar-SA"/>
      </w:rPr>
    </w:lvl>
    <w:lvl w:ilvl="1" w:tplc="276CD4CA">
      <w:numFmt w:val="bullet"/>
      <w:lvlText w:val="•"/>
      <w:lvlJc w:val="left"/>
      <w:pPr>
        <w:ind w:left="1742" w:hanging="361"/>
      </w:pPr>
      <w:rPr>
        <w:rFonts w:hint="default"/>
        <w:lang w:val="pl-PL" w:eastAsia="en-US" w:bidi="ar-SA"/>
      </w:rPr>
    </w:lvl>
    <w:lvl w:ilvl="2" w:tplc="C296854C">
      <w:numFmt w:val="bullet"/>
      <w:lvlText w:val="•"/>
      <w:lvlJc w:val="left"/>
      <w:pPr>
        <w:ind w:left="2644" w:hanging="361"/>
      </w:pPr>
      <w:rPr>
        <w:rFonts w:hint="default"/>
        <w:lang w:val="pl-PL" w:eastAsia="en-US" w:bidi="ar-SA"/>
      </w:rPr>
    </w:lvl>
    <w:lvl w:ilvl="3" w:tplc="2DBCD25E">
      <w:numFmt w:val="bullet"/>
      <w:lvlText w:val="•"/>
      <w:lvlJc w:val="left"/>
      <w:pPr>
        <w:ind w:left="3547" w:hanging="361"/>
      </w:pPr>
      <w:rPr>
        <w:rFonts w:hint="default"/>
        <w:lang w:val="pl-PL" w:eastAsia="en-US" w:bidi="ar-SA"/>
      </w:rPr>
    </w:lvl>
    <w:lvl w:ilvl="4" w:tplc="02362EB0">
      <w:numFmt w:val="bullet"/>
      <w:lvlText w:val="•"/>
      <w:lvlJc w:val="left"/>
      <w:pPr>
        <w:ind w:left="4449" w:hanging="361"/>
      </w:pPr>
      <w:rPr>
        <w:rFonts w:hint="default"/>
        <w:lang w:val="pl-PL" w:eastAsia="en-US" w:bidi="ar-SA"/>
      </w:rPr>
    </w:lvl>
    <w:lvl w:ilvl="5" w:tplc="78AE220E">
      <w:numFmt w:val="bullet"/>
      <w:lvlText w:val="•"/>
      <w:lvlJc w:val="left"/>
      <w:pPr>
        <w:ind w:left="5352" w:hanging="361"/>
      </w:pPr>
      <w:rPr>
        <w:rFonts w:hint="default"/>
        <w:lang w:val="pl-PL" w:eastAsia="en-US" w:bidi="ar-SA"/>
      </w:rPr>
    </w:lvl>
    <w:lvl w:ilvl="6" w:tplc="F510F4C8">
      <w:numFmt w:val="bullet"/>
      <w:lvlText w:val="•"/>
      <w:lvlJc w:val="left"/>
      <w:pPr>
        <w:ind w:left="6254" w:hanging="361"/>
      </w:pPr>
      <w:rPr>
        <w:rFonts w:hint="default"/>
        <w:lang w:val="pl-PL" w:eastAsia="en-US" w:bidi="ar-SA"/>
      </w:rPr>
    </w:lvl>
    <w:lvl w:ilvl="7" w:tplc="2A929BC2">
      <w:numFmt w:val="bullet"/>
      <w:lvlText w:val="•"/>
      <w:lvlJc w:val="left"/>
      <w:pPr>
        <w:ind w:left="7156" w:hanging="361"/>
      </w:pPr>
      <w:rPr>
        <w:rFonts w:hint="default"/>
        <w:lang w:val="pl-PL" w:eastAsia="en-US" w:bidi="ar-SA"/>
      </w:rPr>
    </w:lvl>
    <w:lvl w:ilvl="8" w:tplc="DEB41E6E">
      <w:numFmt w:val="bullet"/>
      <w:lvlText w:val="•"/>
      <w:lvlJc w:val="left"/>
      <w:pPr>
        <w:ind w:left="8059" w:hanging="361"/>
      </w:pPr>
      <w:rPr>
        <w:rFonts w:hint="default"/>
        <w:lang w:val="pl-PL" w:eastAsia="en-US" w:bidi="ar-SA"/>
      </w:rPr>
    </w:lvl>
  </w:abstractNum>
  <w:abstractNum w:abstractNumId="10" w15:restartNumberingAfterBreak="0">
    <w:nsid w:val="1841292E"/>
    <w:multiLevelType w:val="multilevel"/>
    <w:tmpl w:val="24505856"/>
    <w:styleLink w:val="WWNum2"/>
    <w:lvl w:ilvl="0">
      <w:start w:val="1"/>
      <w:numFmt w:val="decimal"/>
      <w:lvlText w:val="%1."/>
      <w:lvlJc w:val="left"/>
      <w:pPr>
        <w:ind w:left="432" w:hanging="360"/>
      </w:pPr>
    </w:lvl>
    <w:lvl w:ilvl="1">
      <w:start w:val="1"/>
      <w:numFmt w:val="lowerLetter"/>
      <w:lvlText w:val="%2."/>
      <w:lvlJc w:val="left"/>
      <w:pPr>
        <w:ind w:left="1152" w:hanging="360"/>
      </w:pPr>
    </w:lvl>
    <w:lvl w:ilvl="2">
      <w:start w:val="1"/>
      <w:numFmt w:val="lowerRoman"/>
      <w:lvlText w:val="%1.%2.%3."/>
      <w:lvlJc w:val="right"/>
      <w:pPr>
        <w:ind w:left="1872" w:hanging="180"/>
      </w:pPr>
    </w:lvl>
    <w:lvl w:ilvl="3">
      <w:start w:val="1"/>
      <w:numFmt w:val="decimal"/>
      <w:lvlText w:val="%1.%2.%3.%4."/>
      <w:lvlJc w:val="left"/>
      <w:pPr>
        <w:ind w:left="2592" w:hanging="360"/>
      </w:pPr>
    </w:lvl>
    <w:lvl w:ilvl="4">
      <w:start w:val="1"/>
      <w:numFmt w:val="lowerLetter"/>
      <w:lvlText w:val="%1.%2.%3.%4.%5."/>
      <w:lvlJc w:val="left"/>
      <w:pPr>
        <w:ind w:left="3312" w:hanging="360"/>
      </w:pPr>
    </w:lvl>
    <w:lvl w:ilvl="5">
      <w:start w:val="1"/>
      <w:numFmt w:val="lowerRoman"/>
      <w:lvlText w:val="%1.%2.%3.%4.%5.%6."/>
      <w:lvlJc w:val="right"/>
      <w:pPr>
        <w:ind w:left="4032" w:hanging="180"/>
      </w:pPr>
    </w:lvl>
    <w:lvl w:ilvl="6">
      <w:start w:val="1"/>
      <w:numFmt w:val="decimal"/>
      <w:lvlText w:val="%1.%2.%3.%4.%5.%6.%7."/>
      <w:lvlJc w:val="left"/>
      <w:pPr>
        <w:ind w:left="4752" w:hanging="360"/>
      </w:pPr>
    </w:lvl>
    <w:lvl w:ilvl="7">
      <w:start w:val="1"/>
      <w:numFmt w:val="lowerLetter"/>
      <w:lvlText w:val="%1.%2.%3.%4.%5.%6.%7.%8."/>
      <w:lvlJc w:val="left"/>
      <w:pPr>
        <w:ind w:left="5472" w:hanging="360"/>
      </w:pPr>
    </w:lvl>
    <w:lvl w:ilvl="8">
      <w:start w:val="1"/>
      <w:numFmt w:val="lowerRoman"/>
      <w:lvlText w:val="%1.%2.%3.%4.%5.%6.%7.%8.%9."/>
      <w:lvlJc w:val="right"/>
      <w:pPr>
        <w:ind w:left="6192" w:hanging="180"/>
      </w:pPr>
    </w:lvl>
  </w:abstractNum>
  <w:abstractNum w:abstractNumId="11" w15:restartNumberingAfterBreak="0">
    <w:nsid w:val="218F1A52"/>
    <w:multiLevelType w:val="multilevel"/>
    <w:tmpl w:val="E1449C9A"/>
    <w:styleLink w:val="WWNum7"/>
    <w:lvl w:ilvl="0">
      <w:numFmt w:val="bullet"/>
      <w:lvlText w:val=""/>
      <w:lvlJc w:val="left"/>
      <w:pPr>
        <w:ind w:left="720" w:hanging="360"/>
      </w:pPr>
      <w:rPr>
        <w:rFonts w:ascii="Symbol" w:hAnsi="Symbol"/>
        <w:sz w:val="20"/>
      </w:rPr>
    </w:lvl>
    <w:lvl w:ilvl="1">
      <w:start w:val="1"/>
      <w:numFmt w:val="decimal"/>
      <w:lvlText w:val="%2."/>
      <w:lvlJc w:val="left"/>
      <w:pPr>
        <w:ind w:left="1069" w:hanging="360"/>
      </w:p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27786D0B"/>
    <w:multiLevelType w:val="hybridMultilevel"/>
    <w:tmpl w:val="FDDA2230"/>
    <w:lvl w:ilvl="0" w:tplc="0415001B">
      <w:start w:val="1"/>
      <w:numFmt w:val="lowerRoman"/>
      <w:lvlText w:val="%1."/>
      <w:lvlJc w:val="right"/>
      <w:pPr>
        <w:ind w:left="1107" w:hanging="360"/>
      </w:pPr>
    </w:lvl>
    <w:lvl w:ilvl="1" w:tplc="04150019" w:tentative="1">
      <w:start w:val="1"/>
      <w:numFmt w:val="lowerLetter"/>
      <w:lvlText w:val="%2."/>
      <w:lvlJc w:val="left"/>
      <w:pPr>
        <w:ind w:left="1827" w:hanging="360"/>
      </w:pPr>
    </w:lvl>
    <w:lvl w:ilvl="2" w:tplc="0415001B" w:tentative="1">
      <w:start w:val="1"/>
      <w:numFmt w:val="lowerRoman"/>
      <w:lvlText w:val="%3."/>
      <w:lvlJc w:val="right"/>
      <w:pPr>
        <w:ind w:left="2547" w:hanging="180"/>
      </w:pPr>
    </w:lvl>
    <w:lvl w:ilvl="3" w:tplc="0415000F" w:tentative="1">
      <w:start w:val="1"/>
      <w:numFmt w:val="decimal"/>
      <w:lvlText w:val="%4."/>
      <w:lvlJc w:val="left"/>
      <w:pPr>
        <w:ind w:left="3267" w:hanging="360"/>
      </w:pPr>
    </w:lvl>
    <w:lvl w:ilvl="4" w:tplc="04150019" w:tentative="1">
      <w:start w:val="1"/>
      <w:numFmt w:val="lowerLetter"/>
      <w:lvlText w:val="%5."/>
      <w:lvlJc w:val="left"/>
      <w:pPr>
        <w:ind w:left="3987" w:hanging="360"/>
      </w:pPr>
    </w:lvl>
    <w:lvl w:ilvl="5" w:tplc="0415001B" w:tentative="1">
      <w:start w:val="1"/>
      <w:numFmt w:val="lowerRoman"/>
      <w:lvlText w:val="%6."/>
      <w:lvlJc w:val="right"/>
      <w:pPr>
        <w:ind w:left="4707" w:hanging="180"/>
      </w:pPr>
    </w:lvl>
    <w:lvl w:ilvl="6" w:tplc="0415000F" w:tentative="1">
      <w:start w:val="1"/>
      <w:numFmt w:val="decimal"/>
      <w:lvlText w:val="%7."/>
      <w:lvlJc w:val="left"/>
      <w:pPr>
        <w:ind w:left="5427" w:hanging="360"/>
      </w:pPr>
    </w:lvl>
    <w:lvl w:ilvl="7" w:tplc="04150019" w:tentative="1">
      <w:start w:val="1"/>
      <w:numFmt w:val="lowerLetter"/>
      <w:lvlText w:val="%8."/>
      <w:lvlJc w:val="left"/>
      <w:pPr>
        <w:ind w:left="6147" w:hanging="360"/>
      </w:pPr>
    </w:lvl>
    <w:lvl w:ilvl="8" w:tplc="0415001B" w:tentative="1">
      <w:start w:val="1"/>
      <w:numFmt w:val="lowerRoman"/>
      <w:lvlText w:val="%9."/>
      <w:lvlJc w:val="right"/>
      <w:pPr>
        <w:ind w:left="6867" w:hanging="180"/>
      </w:pPr>
    </w:lvl>
  </w:abstractNum>
  <w:abstractNum w:abstractNumId="13" w15:restartNumberingAfterBreak="0">
    <w:nsid w:val="284C1BC5"/>
    <w:multiLevelType w:val="multilevel"/>
    <w:tmpl w:val="221E2848"/>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706930"/>
    <w:multiLevelType w:val="hybridMultilevel"/>
    <w:tmpl w:val="2256A0F2"/>
    <w:lvl w:ilvl="0" w:tplc="04150019">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303A4EEF"/>
    <w:multiLevelType w:val="multilevel"/>
    <w:tmpl w:val="F306C094"/>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39F10E40"/>
    <w:multiLevelType w:val="hybridMultilevel"/>
    <w:tmpl w:val="9E5CAD34"/>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3B7E1A68"/>
    <w:multiLevelType w:val="multilevel"/>
    <w:tmpl w:val="9296EB8E"/>
    <w:lvl w:ilvl="0">
      <w:numFmt w:val="bullet"/>
      <w:lvlText w:val=""/>
      <w:lvlJc w:val="left"/>
      <w:pPr>
        <w:ind w:left="2280" w:hanging="360"/>
      </w:pPr>
      <w:rPr>
        <w:rFonts w:ascii="Symbol" w:eastAsia="Calibri" w:hAnsi="Symbol" w:cs="Times New Roman"/>
      </w:rPr>
    </w:lvl>
    <w:lvl w:ilvl="1">
      <w:numFmt w:val="bullet"/>
      <w:lvlText w:val="o"/>
      <w:lvlJc w:val="left"/>
      <w:pPr>
        <w:ind w:left="3000" w:hanging="360"/>
      </w:pPr>
      <w:rPr>
        <w:rFonts w:ascii="Courier New" w:hAnsi="Courier New" w:cs="Courier New"/>
      </w:rPr>
    </w:lvl>
    <w:lvl w:ilvl="2">
      <w:numFmt w:val="bullet"/>
      <w:lvlText w:val=""/>
      <w:lvlJc w:val="left"/>
      <w:pPr>
        <w:ind w:left="3720" w:hanging="360"/>
      </w:pPr>
      <w:rPr>
        <w:rFonts w:ascii="Wingdings" w:hAnsi="Wingdings"/>
      </w:rPr>
    </w:lvl>
    <w:lvl w:ilvl="3">
      <w:numFmt w:val="bullet"/>
      <w:lvlText w:val=""/>
      <w:lvlJc w:val="left"/>
      <w:pPr>
        <w:ind w:left="4440" w:hanging="360"/>
      </w:pPr>
      <w:rPr>
        <w:rFonts w:ascii="Symbol" w:hAnsi="Symbol"/>
      </w:rPr>
    </w:lvl>
    <w:lvl w:ilvl="4">
      <w:numFmt w:val="bullet"/>
      <w:lvlText w:val="o"/>
      <w:lvlJc w:val="left"/>
      <w:pPr>
        <w:ind w:left="5160" w:hanging="360"/>
      </w:pPr>
      <w:rPr>
        <w:rFonts w:ascii="Courier New" w:hAnsi="Courier New" w:cs="Courier New"/>
      </w:rPr>
    </w:lvl>
    <w:lvl w:ilvl="5">
      <w:numFmt w:val="bullet"/>
      <w:lvlText w:val=""/>
      <w:lvlJc w:val="left"/>
      <w:pPr>
        <w:ind w:left="5880" w:hanging="360"/>
      </w:pPr>
      <w:rPr>
        <w:rFonts w:ascii="Wingdings" w:hAnsi="Wingdings"/>
      </w:rPr>
    </w:lvl>
    <w:lvl w:ilvl="6">
      <w:numFmt w:val="bullet"/>
      <w:lvlText w:val=""/>
      <w:lvlJc w:val="left"/>
      <w:pPr>
        <w:ind w:left="6600" w:hanging="360"/>
      </w:pPr>
      <w:rPr>
        <w:rFonts w:ascii="Symbol" w:hAnsi="Symbol"/>
      </w:rPr>
    </w:lvl>
    <w:lvl w:ilvl="7">
      <w:numFmt w:val="bullet"/>
      <w:lvlText w:val="o"/>
      <w:lvlJc w:val="left"/>
      <w:pPr>
        <w:ind w:left="7320" w:hanging="360"/>
      </w:pPr>
      <w:rPr>
        <w:rFonts w:ascii="Courier New" w:hAnsi="Courier New" w:cs="Courier New"/>
      </w:rPr>
    </w:lvl>
    <w:lvl w:ilvl="8">
      <w:numFmt w:val="bullet"/>
      <w:lvlText w:val=""/>
      <w:lvlJc w:val="left"/>
      <w:pPr>
        <w:ind w:left="8040" w:hanging="360"/>
      </w:pPr>
      <w:rPr>
        <w:rFonts w:ascii="Wingdings" w:hAnsi="Wingdings"/>
      </w:rPr>
    </w:lvl>
  </w:abstractNum>
  <w:abstractNum w:abstractNumId="18" w15:restartNumberingAfterBreak="0">
    <w:nsid w:val="3F4737E2"/>
    <w:multiLevelType w:val="hybridMultilevel"/>
    <w:tmpl w:val="1E8C300C"/>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9" w15:restartNumberingAfterBreak="0">
    <w:nsid w:val="450B7E49"/>
    <w:multiLevelType w:val="multilevel"/>
    <w:tmpl w:val="DDCEDA42"/>
    <w:lvl w:ilvl="0">
      <w:start w:val="1"/>
      <w:numFmt w:val="decimal"/>
      <w:lvlText w:val="%1."/>
      <w:lvlJc w:val="left"/>
      <w:pPr>
        <w:ind w:left="1440" w:hanging="720"/>
      </w:pPr>
      <w:rPr>
        <w:rFonts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4E625B89"/>
    <w:multiLevelType w:val="hybridMultilevel"/>
    <w:tmpl w:val="E2B247A8"/>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507EEA"/>
    <w:multiLevelType w:val="multilevel"/>
    <w:tmpl w:val="28A810A8"/>
    <w:lvl w:ilvl="0">
      <w:start w:val="1"/>
      <w:numFmt w:val="decimal"/>
      <w:lvlText w:val="%1."/>
      <w:lvlJc w:val="left"/>
      <w:pPr>
        <w:ind w:left="1440" w:hanging="720"/>
      </w:pPr>
      <w:rPr>
        <w:rFonts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54337A35"/>
    <w:multiLevelType w:val="multilevel"/>
    <w:tmpl w:val="5AC6D0D2"/>
    <w:lvl w:ilvl="0">
      <w:start w:val="1"/>
      <w:numFmt w:val="decimal"/>
      <w:lvlText w:val="%1."/>
      <w:lvlJc w:val="left"/>
      <w:pPr>
        <w:ind w:left="750" w:hanging="390"/>
      </w:pPr>
      <w:rPr>
        <w:b w:val="0"/>
      </w:r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5D7968"/>
    <w:multiLevelType w:val="multilevel"/>
    <w:tmpl w:val="9C501C96"/>
    <w:styleLink w:val="WWNum9"/>
    <w:lvl w:ilvl="0">
      <w:numFmt w:val="bullet"/>
      <w:lvlText w:val=""/>
      <w:lvlJc w:val="left"/>
      <w:pPr>
        <w:ind w:left="720" w:hanging="360"/>
      </w:pPr>
      <w:rPr>
        <w:rFonts w:ascii="Symbol" w:hAnsi="Symbol"/>
        <w:sz w:val="20"/>
      </w:rPr>
    </w:lvl>
    <w:lvl w:ilvl="1">
      <w:start w:val="1"/>
      <w:numFmt w:val="decimal"/>
      <w:lvlText w:val="%2."/>
      <w:lvlJc w:val="left"/>
      <w:pPr>
        <w:ind w:left="1069" w:hanging="360"/>
      </w:p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4" w15:restartNumberingAfterBreak="0">
    <w:nsid w:val="5E291AAA"/>
    <w:multiLevelType w:val="multilevel"/>
    <w:tmpl w:val="336AE12E"/>
    <w:styleLink w:val="WWNum12"/>
    <w:lvl w:ilvl="0">
      <w:numFmt w:val="bullet"/>
      <w:lvlText w:val=""/>
      <w:lvlJc w:val="left"/>
      <w:pPr>
        <w:ind w:left="720" w:hanging="360"/>
      </w:pPr>
      <w:rPr>
        <w:rFonts w:ascii="Symbol" w:hAnsi="Symbol"/>
        <w:sz w:val="20"/>
      </w:rPr>
    </w:lvl>
    <w:lvl w:ilvl="1">
      <w:start w:val="1"/>
      <w:numFmt w:val="decimal"/>
      <w:lvlText w:val="%2."/>
      <w:lvlJc w:val="left"/>
      <w:pPr>
        <w:ind w:left="1440" w:hanging="360"/>
      </w:p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5" w15:restartNumberingAfterBreak="0">
    <w:nsid w:val="610F48D2"/>
    <w:multiLevelType w:val="hybridMultilevel"/>
    <w:tmpl w:val="ECA4F3C8"/>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EE7369"/>
    <w:multiLevelType w:val="multilevel"/>
    <w:tmpl w:val="A3C669BE"/>
    <w:styleLink w:val="WWNum1"/>
    <w:lvl w:ilvl="0">
      <w:start w:val="1"/>
      <w:numFmt w:val="decimal"/>
      <w:lvlText w:val="%1."/>
      <w:lvlJc w:val="left"/>
      <w:pPr>
        <w:ind w:left="432" w:hanging="360"/>
      </w:pPr>
    </w:lvl>
    <w:lvl w:ilvl="1">
      <w:start w:val="1"/>
      <w:numFmt w:val="lowerLetter"/>
      <w:lvlText w:val="%2."/>
      <w:lvlJc w:val="left"/>
      <w:pPr>
        <w:ind w:left="1152" w:hanging="360"/>
      </w:pPr>
    </w:lvl>
    <w:lvl w:ilvl="2">
      <w:start w:val="1"/>
      <w:numFmt w:val="lowerRoman"/>
      <w:lvlText w:val="%1.%2.%3."/>
      <w:lvlJc w:val="right"/>
      <w:pPr>
        <w:ind w:left="1872" w:hanging="180"/>
      </w:pPr>
    </w:lvl>
    <w:lvl w:ilvl="3">
      <w:start w:val="1"/>
      <w:numFmt w:val="decimal"/>
      <w:lvlText w:val="%1.%2.%3.%4."/>
      <w:lvlJc w:val="left"/>
      <w:pPr>
        <w:ind w:left="2592" w:hanging="360"/>
      </w:pPr>
    </w:lvl>
    <w:lvl w:ilvl="4">
      <w:start w:val="1"/>
      <w:numFmt w:val="lowerLetter"/>
      <w:lvlText w:val="%1.%2.%3.%4.%5."/>
      <w:lvlJc w:val="left"/>
      <w:pPr>
        <w:ind w:left="3312" w:hanging="360"/>
      </w:pPr>
    </w:lvl>
    <w:lvl w:ilvl="5">
      <w:start w:val="1"/>
      <w:numFmt w:val="lowerRoman"/>
      <w:lvlText w:val="%1.%2.%3.%4.%5.%6."/>
      <w:lvlJc w:val="right"/>
      <w:pPr>
        <w:ind w:left="4032" w:hanging="180"/>
      </w:pPr>
    </w:lvl>
    <w:lvl w:ilvl="6">
      <w:start w:val="1"/>
      <w:numFmt w:val="decimal"/>
      <w:lvlText w:val="%1.%2.%3.%4.%5.%6.%7."/>
      <w:lvlJc w:val="left"/>
      <w:pPr>
        <w:ind w:left="4752" w:hanging="360"/>
      </w:pPr>
    </w:lvl>
    <w:lvl w:ilvl="7">
      <w:start w:val="1"/>
      <w:numFmt w:val="lowerLetter"/>
      <w:lvlText w:val="%1.%2.%3.%4.%5.%6.%7.%8."/>
      <w:lvlJc w:val="left"/>
      <w:pPr>
        <w:ind w:left="5472" w:hanging="360"/>
      </w:pPr>
    </w:lvl>
    <w:lvl w:ilvl="8">
      <w:start w:val="1"/>
      <w:numFmt w:val="lowerRoman"/>
      <w:lvlText w:val="%1.%2.%3.%4.%5.%6.%7.%8.%9."/>
      <w:lvlJc w:val="right"/>
      <w:pPr>
        <w:ind w:left="6192" w:hanging="180"/>
      </w:pPr>
    </w:lvl>
  </w:abstractNum>
  <w:abstractNum w:abstractNumId="27" w15:restartNumberingAfterBreak="0">
    <w:nsid w:val="6C846138"/>
    <w:multiLevelType w:val="hybridMultilevel"/>
    <w:tmpl w:val="8BF6D11C"/>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DEC57BD"/>
    <w:multiLevelType w:val="hybridMultilevel"/>
    <w:tmpl w:val="D1B213CA"/>
    <w:lvl w:ilvl="0" w:tplc="033A3DA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ED7791A"/>
    <w:multiLevelType w:val="multilevel"/>
    <w:tmpl w:val="3B4A174C"/>
    <w:styleLink w:val="WWNum6"/>
    <w:lvl w:ilvl="0">
      <w:numFmt w:val="bullet"/>
      <w:lvlText w:val=""/>
      <w:lvlJc w:val="left"/>
      <w:pPr>
        <w:ind w:left="720" w:hanging="360"/>
      </w:pPr>
      <w:rPr>
        <w:rFonts w:ascii="Symbol" w:hAnsi="Symbol"/>
        <w:sz w:val="20"/>
      </w:rPr>
    </w:lvl>
    <w:lvl w:ilvl="1">
      <w:start w:val="1"/>
      <w:numFmt w:val="decimal"/>
      <w:lvlText w:val="%2."/>
      <w:lvlJc w:val="left"/>
      <w:pPr>
        <w:ind w:left="1440" w:hanging="360"/>
      </w:p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0" w15:restartNumberingAfterBreak="0">
    <w:nsid w:val="71812BDD"/>
    <w:multiLevelType w:val="multilevel"/>
    <w:tmpl w:val="F5009DC4"/>
    <w:lvl w:ilvl="0">
      <w:numFmt w:val="bullet"/>
      <w:lvlText w:val=""/>
      <w:lvlJc w:val="left"/>
      <w:pPr>
        <w:ind w:left="1980" w:hanging="360"/>
      </w:pPr>
      <w:rPr>
        <w:rFonts w:ascii="Symbol" w:eastAsia="Calibri" w:hAnsi="Symbol" w:cs="Times New Roman"/>
      </w:rPr>
    </w:lvl>
    <w:lvl w:ilvl="1">
      <w:numFmt w:val="bullet"/>
      <w:lvlText w:val="o"/>
      <w:lvlJc w:val="left"/>
      <w:pPr>
        <w:ind w:left="2700" w:hanging="360"/>
      </w:pPr>
      <w:rPr>
        <w:rFonts w:ascii="Courier New" w:hAnsi="Courier New" w:cs="Courier New"/>
      </w:rPr>
    </w:lvl>
    <w:lvl w:ilvl="2">
      <w:numFmt w:val="bullet"/>
      <w:lvlText w:val=""/>
      <w:lvlJc w:val="left"/>
      <w:pPr>
        <w:ind w:left="3420" w:hanging="360"/>
      </w:pPr>
      <w:rPr>
        <w:rFonts w:ascii="Wingdings" w:hAnsi="Wingdings"/>
      </w:rPr>
    </w:lvl>
    <w:lvl w:ilvl="3">
      <w:numFmt w:val="bullet"/>
      <w:lvlText w:val=""/>
      <w:lvlJc w:val="left"/>
      <w:pPr>
        <w:ind w:left="4140" w:hanging="360"/>
      </w:pPr>
      <w:rPr>
        <w:rFonts w:ascii="Symbol" w:hAnsi="Symbol"/>
      </w:rPr>
    </w:lvl>
    <w:lvl w:ilvl="4">
      <w:numFmt w:val="bullet"/>
      <w:lvlText w:val="o"/>
      <w:lvlJc w:val="left"/>
      <w:pPr>
        <w:ind w:left="4860" w:hanging="360"/>
      </w:pPr>
      <w:rPr>
        <w:rFonts w:ascii="Courier New" w:hAnsi="Courier New" w:cs="Courier New"/>
      </w:rPr>
    </w:lvl>
    <w:lvl w:ilvl="5">
      <w:numFmt w:val="bullet"/>
      <w:lvlText w:val=""/>
      <w:lvlJc w:val="left"/>
      <w:pPr>
        <w:ind w:left="5580" w:hanging="360"/>
      </w:pPr>
      <w:rPr>
        <w:rFonts w:ascii="Wingdings" w:hAnsi="Wingdings"/>
      </w:rPr>
    </w:lvl>
    <w:lvl w:ilvl="6">
      <w:numFmt w:val="bullet"/>
      <w:lvlText w:val=""/>
      <w:lvlJc w:val="left"/>
      <w:pPr>
        <w:ind w:left="6300" w:hanging="360"/>
      </w:pPr>
      <w:rPr>
        <w:rFonts w:ascii="Symbol" w:hAnsi="Symbol"/>
      </w:rPr>
    </w:lvl>
    <w:lvl w:ilvl="7">
      <w:numFmt w:val="bullet"/>
      <w:lvlText w:val="o"/>
      <w:lvlJc w:val="left"/>
      <w:pPr>
        <w:ind w:left="7020" w:hanging="360"/>
      </w:pPr>
      <w:rPr>
        <w:rFonts w:ascii="Courier New" w:hAnsi="Courier New" w:cs="Courier New"/>
      </w:rPr>
    </w:lvl>
    <w:lvl w:ilvl="8">
      <w:numFmt w:val="bullet"/>
      <w:lvlText w:val=""/>
      <w:lvlJc w:val="left"/>
      <w:pPr>
        <w:ind w:left="7740" w:hanging="360"/>
      </w:pPr>
      <w:rPr>
        <w:rFonts w:ascii="Wingdings" w:hAnsi="Wingdings"/>
      </w:rPr>
    </w:lvl>
  </w:abstractNum>
  <w:abstractNum w:abstractNumId="31" w15:restartNumberingAfterBreak="0">
    <w:nsid w:val="72143F82"/>
    <w:multiLevelType w:val="multilevel"/>
    <w:tmpl w:val="51EAF436"/>
    <w:lvl w:ilvl="0">
      <w:start w:val="1"/>
      <w:numFmt w:val="decimal"/>
      <w:lvlText w:val="%1."/>
      <w:lvlJc w:val="left"/>
      <w:pPr>
        <w:ind w:left="360" w:hanging="360"/>
      </w:pPr>
      <w:rPr>
        <w:b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495378E"/>
    <w:multiLevelType w:val="multilevel"/>
    <w:tmpl w:val="0E24D9E0"/>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7937040A"/>
    <w:multiLevelType w:val="hybridMultilevel"/>
    <w:tmpl w:val="EBEA099A"/>
    <w:lvl w:ilvl="0" w:tplc="C0A068E0">
      <w:start w:val="1"/>
      <w:numFmt w:val="decimal"/>
      <w:lvlText w:val="%1."/>
      <w:lvlJc w:val="left"/>
      <w:pPr>
        <w:ind w:left="1080" w:hanging="72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CD01833"/>
    <w:multiLevelType w:val="multilevel"/>
    <w:tmpl w:val="3F144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E566EB3"/>
    <w:multiLevelType w:val="multilevel"/>
    <w:tmpl w:val="F29AA708"/>
    <w:lvl w:ilvl="0">
      <w:start w:val="1"/>
      <w:numFmt w:val="upperLetter"/>
      <w:lvlText w:val="%1."/>
      <w:lvlJc w:val="left"/>
      <w:pPr>
        <w:ind w:left="1440" w:hanging="720"/>
      </w:pPr>
      <w:rPr>
        <w:rFonts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83382751">
    <w:abstractNumId w:val="26"/>
  </w:num>
  <w:num w:numId="2" w16cid:durableId="827596057">
    <w:abstractNumId w:val="10"/>
  </w:num>
  <w:num w:numId="3" w16cid:durableId="333152145">
    <w:abstractNumId w:val="32"/>
  </w:num>
  <w:num w:numId="4" w16cid:durableId="1129588591">
    <w:abstractNumId w:val="15"/>
  </w:num>
  <w:num w:numId="5" w16cid:durableId="1346858867">
    <w:abstractNumId w:val="1"/>
  </w:num>
  <w:num w:numId="6" w16cid:durableId="245844870">
    <w:abstractNumId w:val="29"/>
  </w:num>
  <w:num w:numId="7" w16cid:durableId="896821785">
    <w:abstractNumId w:val="11"/>
  </w:num>
  <w:num w:numId="8" w16cid:durableId="214515454">
    <w:abstractNumId w:val="2"/>
  </w:num>
  <w:num w:numId="9" w16cid:durableId="45221947">
    <w:abstractNumId w:val="23"/>
  </w:num>
  <w:num w:numId="10" w16cid:durableId="1611088136">
    <w:abstractNumId w:val="0"/>
  </w:num>
  <w:num w:numId="11" w16cid:durableId="2081511979">
    <w:abstractNumId w:val="4"/>
  </w:num>
  <w:num w:numId="12" w16cid:durableId="320888507">
    <w:abstractNumId w:val="24"/>
  </w:num>
  <w:num w:numId="13" w16cid:durableId="1138180770">
    <w:abstractNumId w:val="35"/>
  </w:num>
  <w:num w:numId="14" w16cid:durableId="499542409">
    <w:abstractNumId w:val="17"/>
  </w:num>
  <w:num w:numId="15" w16cid:durableId="2131239436">
    <w:abstractNumId w:val="30"/>
  </w:num>
  <w:num w:numId="16" w16cid:durableId="7490251">
    <w:abstractNumId w:val="5"/>
  </w:num>
  <w:num w:numId="17" w16cid:durableId="436683915">
    <w:abstractNumId w:val="34"/>
  </w:num>
  <w:num w:numId="18" w16cid:durableId="868177888">
    <w:abstractNumId w:val="25"/>
  </w:num>
  <w:num w:numId="19" w16cid:durableId="612328671">
    <w:abstractNumId w:val="31"/>
  </w:num>
  <w:num w:numId="20" w16cid:durableId="52702997">
    <w:abstractNumId w:val="22"/>
  </w:num>
  <w:num w:numId="21" w16cid:durableId="1705324849">
    <w:abstractNumId w:val="13"/>
  </w:num>
  <w:num w:numId="22" w16cid:durableId="1631126034">
    <w:abstractNumId w:val="9"/>
  </w:num>
  <w:num w:numId="23" w16cid:durableId="796139571">
    <w:abstractNumId w:val="28"/>
  </w:num>
  <w:num w:numId="24" w16cid:durableId="627855989">
    <w:abstractNumId w:val="33"/>
  </w:num>
  <w:num w:numId="25" w16cid:durableId="660547336">
    <w:abstractNumId w:val="21"/>
  </w:num>
  <w:num w:numId="26" w16cid:durableId="2120953818">
    <w:abstractNumId w:val="19"/>
  </w:num>
  <w:num w:numId="27" w16cid:durableId="1363751977">
    <w:abstractNumId w:val="18"/>
  </w:num>
  <w:num w:numId="28" w16cid:durableId="227808791">
    <w:abstractNumId w:val="14"/>
  </w:num>
  <w:num w:numId="29" w16cid:durableId="1652827154">
    <w:abstractNumId w:val="6"/>
  </w:num>
  <w:num w:numId="30" w16cid:durableId="741878267">
    <w:abstractNumId w:val="16"/>
  </w:num>
  <w:num w:numId="31" w16cid:durableId="671371366">
    <w:abstractNumId w:val="8"/>
  </w:num>
  <w:num w:numId="32" w16cid:durableId="1220435193">
    <w:abstractNumId w:val="7"/>
  </w:num>
  <w:num w:numId="33" w16cid:durableId="1245796277">
    <w:abstractNumId w:val="3"/>
  </w:num>
  <w:num w:numId="34" w16cid:durableId="1417704459">
    <w:abstractNumId w:val="12"/>
  </w:num>
  <w:num w:numId="35" w16cid:durableId="573510972">
    <w:abstractNumId w:val="20"/>
  </w:num>
  <w:num w:numId="36" w16cid:durableId="1938556062">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347"/>
    <w:rsid w:val="0000019D"/>
    <w:rsid w:val="00002EE0"/>
    <w:rsid w:val="000371A6"/>
    <w:rsid w:val="00041D1A"/>
    <w:rsid w:val="00055F09"/>
    <w:rsid w:val="00090C48"/>
    <w:rsid w:val="000B536C"/>
    <w:rsid w:val="000D03AC"/>
    <w:rsid w:val="00124C24"/>
    <w:rsid w:val="001253D1"/>
    <w:rsid w:val="00132102"/>
    <w:rsid w:val="00170132"/>
    <w:rsid w:val="00175126"/>
    <w:rsid w:val="001D76EA"/>
    <w:rsid w:val="001E7CB7"/>
    <w:rsid w:val="00203257"/>
    <w:rsid w:val="00210B93"/>
    <w:rsid w:val="002171ED"/>
    <w:rsid w:val="002379D7"/>
    <w:rsid w:val="00241D92"/>
    <w:rsid w:val="0026225A"/>
    <w:rsid w:val="00270D83"/>
    <w:rsid w:val="0027799B"/>
    <w:rsid w:val="002A55D8"/>
    <w:rsid w:val="002F6468"/>
    <w:rsid w:val="003550B7"/>
    <w:rsid w:val="0035749F"/>
    <w:rsid w:val="003B1B23"/>
    <w:rsid w:val="003F0BCC"/>
    <w:rsid w:val="00403228"/>
    <w:rsid w:val="00455621"/>
    <w:rsid w:val="00463FFB"/>
    <w:rsid w:val="004A1352"/>
    <w:rsid w:val="004F3740"/>
    <w:rsid w:val="005038D0"/>
    <w:rsid w:val="0054637D"/>
    <w:rsid w:val="0055634D"/>
    <w:rsid w:val="0056528E"/>
    <w:rsid w:val="005A4884"/>
    <w:rsid w:val="005E7008"/>
    <w:rsid w:val="00600307"/>
    <w:rsid w:val="00620A5A"/>
    <w:rsid w:val="00621E5B"/>
    <w:rsid w:val="006547FB"/>
    <w:rsid w:val="00656516"/>
    <w:rsid w:val="00676600"/>
    <w:rsid w:val="006B16DD"/>
    <w:rsid w:val="006D527A"/>
    <w:rsid w:val="006F6579"/>
    <w:rsid w:val="00737683"/>
    <w:rsid w:val="00740159"/>
    <w:rsid w:val="00750650"/>
    <w:rsid w:val="00766C8C"/>
    <w:rsid w:val="007836B1"/>
    <w:rsid w:val="007A6126"/>
    <w:rsid w:val="007B4996"/>
    <w:rsid w:val="00800E20"/>
    <w:rsid w:val="00801347"/>
    <w:rsid w:val="008042AE"/>
    <w:rsid w:val="00815199"/>
    <w:rsid w:val="0084475A"/>
    <w:rsid w:val="00872EB9"/>
    <w:rsid w:val="00880FF5"/>
    <w:rsid w:val="0088614C"/>
    <w:rsid w:val="008A55E4"/>
    <w:rsid w:val="008A5FBE"/>
    <w:rsid w:val="008A638F"/>
    <w:rsid w:val="008E1131"/>
    <w:rsid w:val="008E25D5"/>
    <w:rsid w:val="008F4D32"/>
    <w:rsid w:val="00901BBA"/>
    <w:rsid w:val="0091300E"/>
    <w:rsid w:val="00926E21"/>
    <w:rsid w:val="009346BC"/>
    <w:rsid w:val="009403ED"/>
    <w:rsid w:val="009B712D"/>
    <w:rsid w:val="009C314F"/>
    <w:rsid w:val="00A00280"/>
    <w:rsid w:val="00A16420"/>
    <w:rsid w:val="00A33E62"/>
    <w:rsid w:val="00A445BA"/>
    <w:rsid w:val="00A6756E"/>
    <w:rsid w:val="00A705AC"/>
    <w:rsid w:val="00A867B9"/>
    <w:rsid w:val="00AB0A17"/>
    <w:rsid w:val="00AC13B9"/>
    <w:rsid w:val="00AC1EEB"/>
    <w:rsid w:val="00B109DD"/>
    <w:rsid w:val="00B16A9A"/>
    <w:rsid w:val="00B56B43"/>
    <w:rsid w:val="00BA2ED5"/>
    <w:rsid w:val="00BA392F"/>
    <w:rsid w:val="00BA565C"/>
    <w:rsid w:val="00BC11B5"/>
    <w:rsid w:val="00BF2D60"/>
    <w:rsid w:val="00C00BC4"/>
    <w:rsid w:val="00C41527"/>
    <w:rsid w:val="00C41650"/>
    <w:rsid w:val="00C73456"/>
    <w:rsid w:val="00C81D63"/>
    <w:rsid w:val="00C91B69"/>
    <w:rsid w:val="00CA60D1"/>
    <w:rsid w:val="00CB5504"/>
    <w:rsid w:val="00CD271F"/>
    <w:rsid w:val="00CE7D8B"/>
    <w:rsid w:val="00D02EF4"/>
    <w:rsid w:val="00D05C9E"/>
    <w:rsid w:val="00D61D45"/>
    <w:rsid w:val="00D65D1C"/>
    <w:rsid w:val="00D91347"/>
    <w:rsid w:val="00DA723F"/>
    <w:rsid w:val="00DD21E6"/>
    <w:rsid w:val="00DF0661"/>
    <w:rsid w:val="00E0017B"/>
    <w:rsid w:val="00E03DB5"/>
    <w:rsid w:val="00E04A06"/>
    <w:rsid w:val="00E73B8A"/>
    <w:rsid w:val="00E82F6A"/>
    <w:rsid w:val="00ED2166"/>
    <w:rsid w:val="00F03D67"/>
    <w:rsid w:val="00F12B75"/>
    <w:rsid w:val="00F20CAE"/>
    <w:rsid w:val="00F22F0C"/>
    <w:rsid w:val="00F3007D"/>
    <w:rsid w:val="00F52C2F"/>
    <w:rsid w:val="00F53138"/>
    <w:rsid w:val="00F83FBE"/>
    <w:rsid w:val="00FC6F29"/>
    <w:rsid w:val="00FE3C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E39F"/>
  <w15:docId w15:val="{8558083D-B7BA-45F0-9164-E3328D81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pl-PL" w:eastAsia="en-US" w:bidi="ar-SA"/>
      </w:rPr>
    </w:rPrDefault>
    <w:pPrDefault>
      <w:pPr>
        <w:widowControl w:val="0"/>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527A"/>
    <w:pPr>
      <w:suppressAutoHyphens/>
    </w:pPr>
  </w:style>
  <w:style w:type="paragraph" w:styleId="Nagwek1">
    <w:name w:val="heading 1"/>
    <w:basedOn w:val="Normalny"/>
    <w:link w:val="Nagwek1Znak"/>
    <w:uiPriority w:val="9"/>
    <w:qFormat/>
    <w:rsid w:val="009403ED"/>
    <w:pPr>
      <w:suppressAutoHyphens w:val="0"/>
      <w:autoSpaceDE w:val="0"/>
      <w:spacing w:after="0" w:line="240" w:lineRule="auto"/>
      <w:ind w:left="113"/>
      <w:textAlignment w:val="auto"/>
      <w:outlineLvl w:val="0"/>
    </w:pPr>
    <w:rPr>
      <w:rFonts w:cs="Calibri"/>
      <w:b/>
      <w:bCs/>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Akapitzlist">
    <w:name w:val="List Paragraph"/>
    <w:basedOn w:val="Standard"/>
    <w:uiPriority w:val="1"/>
    <w:qFormat/>
    <w:pPr>
      <w:ind w:left="720"/>
    </w:pPr>
  </w:style>
  <w:style w:type="paragraph" w:styleId="NormalnyWeb">
    <w:name w:val="Normal (Web)"/>
    <w:basedOn w:val="Standard"/>
    <w:pPr>
      <w:suppressAutoHyphens w:val="0"/>
      <w:spacing w:before="100" w:after="100" w:line="240" w:lineRule="auto"/>
    </w:pPr>
    <w:rPr>
      <w:rFonts w:ascii="Times New Roman" w:eastAsia="Times New Roman" w:hAnsi="Times New Roman"/>
      <w:sz w:val="24"/>
      <w:szCs w:val="24"/>
      <w:lang w:eastAsia="pl-PL"/>
    </w:rPr>
  </w:style>
  <w:style w:type="character" w:customStyle="1" w:styleId="ListLabel1">
    <w:name w:val="ListLabel 1"/>
    <w:rPr>
      <w:sz w:val="20"/>
    </w:rPr>
  </w:style>
  <w:style w:type="character" w:customStyle="1" w:styleId="BulletSymbols">
    <w:name w:val="Bullet Symbols"/>
    <w:rPr>
      <w:rFonts w:ascii="OpenSymbol" w:eastAsia="OpenSymbol" w:hAnsi="OpenSymbol" w:cs="OpenSymbol"/>
    </w:rPr>
  </w:style>
  <w:style w:type="paragraph" w:styleId="Tekstdymka">
    <w:name w:val="Balloon Text"/>
    <w:basedOn w:val="Normalny"/>
    <w:pPr>
      <w:spacing w:after="0" w:line="240" w:lineRule="auto"/>
    </w:pPr>
    <w:rPr>
      <w:rFonts w:ascii="Times New Roman" w:hAnsi="Times New Roman"/>
      <w:sz w:val="18"/>
      <w:szCs w:val="18"/>
    </w:rPr>
  </w:style>
  <w:style w:type="character" w:customStyle="1" w:styleId="TekstdymkaZnak">
    <w:name w:val="Tekst dymka Znak"/>
    <w:basedOn w:val="Domylnaczcionkaakapitu"/>
    <w:rPr>
      <w:rFonts w:ascii="Times New Roman" w:hAnsi="Times New Roman"/>
      <w:sz w:val="18"/>
      <w:szCs w:val="18"/>
    </w:rPr>
  </w:style>
  <w:style w:type="character" w:styleId="Odwoaniedokomentarza">
    <w:name w:val="annotation reference"/>
    <w:basedOn w:val="Domylnaczcionkaakapitu"/>
    <w:rPr>
      <w:sz w:val="16"/>
      <w:szCs w:val="16"/>
    </w:rPr>
  </w:style>
  <w:style w:type="paragraph" w:styleId="Tekstkomentarza">
    <w:name w:val="annotation text"/>
    <w:basedOn w:val="Normalny"/>
    <w:pPr>
      <w:spacing w:line="240" w:lineRule="auto"/>
    </w:pPr>
    <w:rPr>
      <w:sz w:val="20"/>
      <w:szCs w:val="20"/>
    </w:rPr>
  </w:style>
  <w:style w:type="character" w:customStyle="1" w:styleId="TekstkomentarzaZnak">
    <w:name w:val="Tekst komentarza Znak"/>
    <w:basedOn w:val="Domylnaczcionkaakapitu"/>
    <w:rPr>
      <w:sz w:val="20"/>
      <w:szCs w:val="20"/>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sz w:val="20"/>
      <w:szCs w:val="20"/>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paragraph" w:styleId="Nagwek">
    <w:name w:val="header"/>
    <w:basedOn w:val="Normalny"/>
    <w:link w:val="NagwekZnak"/>
    <w:uiPriority w:val="99"/>
    <w:unhideWhenUsed/>
    <w:rsid w:val="001E7CB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CB7"/>
  </w:style>
  <w:style w:type="paragraph" w:styleId="Stopka">
    <w:name w:val="footer"/>
    <w:basedOn w:val="Normalny"/>
    <w:link w:val="StopkaZnak"/>
    <w:uiPriority w:val="99"/>
    <w:unhideWhenUsed/>
    <w:rsid w:val="001E7C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CB7"/>
  </w:style>
  <w:style w:type="paragraph" w:styleId="Tekstprzypisudolnego">
    <w:name w:val="footnote text"/>
    <w:basedOn w:val="Normalny"/>
    <w:link w:val="TekstprzypisudolnegoZnak"/>
    <w:uiPriority w:val="99"/>
    <w:semiHidden/>
    <w:unhideWhenUsed/>
    <w:rsid w:val="00CE7D8B"/>
    <w:pPr>
      <w:widowControl/>
      <w:suppressAutoHyphens w:val="0"/>
      <w:autoSpaceDN/>
      <w:spacing w:after="0" w:line="240" w:lineRule="auto"/>
      <w:textAlignment w:val="auto"/>
    </w:pPr>
    <w:rPr>
      <w:rFonts w:cs="Calibri"/>
      <w:kern w:val="0"/>
      <w:sz w:val="20"/>
      <w:szCs w:val="20"/>
      <w:lang w:eastAsia="pl-PL"/>
    </w:rPr>
  </w:style>
  <w:style w:type="character" w:customStyle="1" w:styleId="TekstprzypisudolnegoZnak">
    <w:name w:val="Tekst przypisu dolnego Znak"/>
    <w:basedOn w:val="Domylnaczcionkaakapitu"/>
    <w:link w:val="Tekstprzypisudolnego"/>
    <w:uiPriority w:val="99"/>
    <w:semiHidden/>
    <w:rsid w:val="00CE7D8B"/>
    <w:rPr>
      <w:rFonts w:cs="Calibri"/>
      <w:kern w:val="0"/>
      <w:sz w:val="20"/>
      <w:szCs w:val="20"/>
      <w:lang w:eastAsia="pl-PL"/>
    </w:rPr>
  </w:style>
  <w:style w:type="character" w:styleId="Odwoanieprzypisudolnego">
    <w:name w:val="footnote reference"/>
    <w:basedOn w:val="Domylnaczcionkaakapitu"/>
    <w:uiPriority w:val="99"/>
    <w:semiHidden/>
    <w:unhideWhenUsed/>
    <w:rsid w:val="00CE7D8B"/>
    <w:rPr>
      <w:vertAlign w:val="superscript"/>
    </w:rPr>
  </w:style>
  <w:style w:type="character" w:styleId="Hipercze">
    <w:name w:val="Hyperlink"/>
    <w:basedOn w:val="Domylnaczcionkaakapitu"/>
    <w:uiPriority w:val="99"/>
    <w:unhideWhenUsed/>
    <w:rsid w:val="00CE7D8B"/>
    <w:rPr>
      <w:color w:val="0563C1" w:themeColor="hyperlink"/>
      <w:u w:val="single"/>
    </w:rPr>
  </w:style>
  <w:style w:type="character" w:styleId="Nierozpoznanawzmianka">
    <w:name w:val="Unresolved Mention"/>
    <w:basedOn w:val="Domylnaczcionkaakapitu"/>
    <w:uiPriority w:val="99"/>
    <w:semiHidden/>
    <w:unhideWhenUsed/>
    <w:rsid w:val="00CE7D8B"/>
    <w:rPr>
      <w:color w:val="605E5C"/>
      <w:shd w:val="clear" w:color="auto" w:fill="E1DFDD"/>
    </w:rPr>
  </w:style>
  <w:style w:type="character" w:customStyle="1" w:styleId="Nagwek1Znak">
    <w:name w:val="Nagłówek 1 Znak"/>
    <w:basedOn w:val="Domylnaczcionkaakapitu"/>
    <w:link w:val="Nagwek1"/>
    <w:uiPriority w:val="9"/>
    <w:rsid w:val="009403ED"/>
    <w:rPr>
      <w:rFonts w:cs="Calibri"/>
      <w:b/>
      <w:bCs/>
      <w:kern w:val="0"/>
    </w:rPr>
  </w:style>
  <w:style w:type="paragraph" w:styleId="Tekstpodstawowy">
    <w:name w:val="Body Text"/>
    <w:basedOn w:val="Normalny"/>
    <w:link w:val="TekstpodstawowyZnak"/>
    <w:uiPriority w:val="1"/>
    <w:qFormat/>
    <w:rsid w:val="009403ED"/>
    <w:pPr>
      <w:suppressAutoHyphens w:val="0"/>
      <w:autoSpaceDE w:val="0"/>
      <w:spacing w:after="0" w:line="240" w:lineRule="auto"/>
      <w:textAlignment w:val="auto"/>
    </w:pPr>
    <w:rPr>
      <w:rFonts w:cs="Calibri"/>
      <w:kern w:val="0"/>
    </w:rPr>
  </w:style>
  <w:style w:type="character" w:customStyle="1" w:styleId="TekstpodstawowyZnak">
    <w:name w:val="Tekst podstawowy Znak"/>
    <w:basedOn w:val="Domylnaczcionkaakapitu"/>
    <w:link w:val="Tekstpodstawowy"/>
    <w:uiPriority w:val="1"/>
    <w:rsid w:val="009403ED"/>
    <w:rPr>
      <w:rFonts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13</Pages>
  <Words>4630</Words>
  <Characters>27781</Characters>
  <Application>Microsoft Office Word</Application>
  <DocSecurity>0</DocSecurity>
  <Lines>231</Lines>
  <Paragraphs>64</Paragraphs>
  <ScaleCrop>false</ScaleCrop>
  <Company/>
  <LinksUpToDate>false</LinksUpToDate>
  <CharactersWithSpaces>32347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 Kondziolka</dc:creator>
  <cp:lastModifiedBy>Maciej Nowak</cp:lastModifiedBy>
  <cp:revision>122</cp:revision>
  <cp:lastPrinted>2023-10-01T15:51:00Z</cp:lastPrinted>
  <dcterms:created xsi:type="dcterms:W3CDTF">2023-09-29T15:00:00Z</dcterms:created>
  <dcterms:modified xsi:type="dcterms:W3CDTF">2023-11-24T17:57:00Z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