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A473" w14:textId="77777777" w:rsidR="00274AC6" w:rsidRDefault="00274AC6" w:rsidP="00690BA8">
      <w:pPr>
        <w:jc w:val="right"/>
      </w:pPr>
      <w:r>
        <w:t>Załącznik Nr 1</w:t>
      </w:r>
    </w:p>
    <w:p w14:paraId="127F91A4" w14:textId="77777777" w:rsidR="00274AC6" w:rsidRDefault="00274AC6" w:rsidP="00690BA8">
      <w:pPr>
        <w:jc w:val="right"/>
      </w:pPr>
      <w:r>
        <w:t>do zapytania ofertowego</w:t>
      </w:r>
    </w:p>
    <w:p w14:paraId="0D28B1FA" w14:textId="7124EEE2" w:rsidR="00274AC6" w:rsidRDefault="00690BA8" w:rsidP="00690BA8">
      <w:pPr>
        <w:jc w:val="right"/>
      </w:pPr>
      <w:r w:rsidRPr="00690BA8">
        <w:t>OA.1330.42.2023</w:t>
      </w:r>
    </w:p>
    <w:p w14:paraId="458989CE" w14:textId="77777777" w:rsidR="00566A8C" w:rsidRDefault="00566A8C" w:rsidP="008F41C1">
      <w:pPr>
        <w:jc w:val="center"/>
        <w:rPr>
          <w:b/>
          <w:bCs/>
        </w:rPr>
      </w:pPr>
    </w:p>
    <w:p w14:paraId="1CAB1BF2" w14:textId="50A78441" w:rsidR="00690BA8" w:rsidRPr="007B3354" w:rsidRDefault="008F41C1" w:rsidP="008F41C1">
      <w:pPr>
        <w:jc w:val="center"/>
        <w:rPr>
          <w:b/>
          <w:bCs/>
        </w:rPr>
      </w:pPr>
      <w:r w:rsidRPr="007B3354">
        <w:rPr>
          <w:b/>
          <w:bCs/>
        </w:rPr>
        <w:t>SZCZEGÓŁOWY OPIS PRZEDMIOTU ZAMÓWIENIA</w:t>
      </w:r>
    </w:p>
    <w:p w14:paraId="494A5BB2" w14:textId="022104C1" w:rsidR="00583718" w:rsidRDefault="00583718" w:rsidP="00773A31">
      <w:pPr>
        <w:jc w:val="both"/>
        <w:rPr>
          <w:b/>
          <w:bCs/>
          <w:highlight w:val="lightGray"/>
        </w:rPr>
      </w:pPr>
      <w:bookmarkStart w:id="0" w:name="_Hlk150848240"/>
      <w:r>
        <w:t>do projektu grantowego „</w:t>
      </w:r>
      <w:r w:rsidRPr="00400E62">
        <w:t>Cyberbezpieczny Samorząd</w:t>
      </w:r>
      <w:r>
        <w:t xml:space="preserve">” </w:t>
      </w:r>
      <w:bookmarkEnd w:id="0"/>
      <w:r>
        <w:t>pt. „</w:t>
      </w:r>
      <w:r w:rsidRPr="00BB55D0">
        <w:t>Kompleksowe wzmacnianie bezpieczeństwa informacji w Gminie Sulęcin ze szczególnym uwzględnieniem systemów w Urzędzie Miejskim w Sulęcinie</w:t>
      </w:r>
      <w:r w:rsidR="00773A31">
        <w:t>”</w:t>
      </w:r>
      <w:r w:rsidR="00773A31">
        <w:br/>
      </w:r>
    </w:p>
    <w:p w14:paraId="12675AAA" w14:textId="2C26ABE0" w:rsidR="007B3354" w:rsidRPr="00884F24" w:rsidRDefault="0003388F" w:rsidP="00274AC6">
      <w:pPr>
        <w:rPr>
          <w:b/>
          <w:bCs/>
        </w:rPr>
      </w:pPr>
      <w:r w:rsidRPr="00C6198E">
        <w:rPr>
          <w:b/>
          <w:bCs/>
          <w:highlight w:val="lightGray"/>
        </w:rPr>
        <w:t>ZAKRES SPRZĘTOWY:</w:t>
      </w:r>
    </w:p>
    <w:p w14:paraId="3126ECA5" w14:textId="77777777" w:rsidR="007B3354" w:rsidRDefault="007B3354" w:rsidP="00274AC6"/>
    <w:p w14:paraId="7C577FA6" w14:textId="76B4241B" w:rsidR="007B3354" w:rsidRPr="00300001" w:rsidRDefault="00884F24" w:rsidP="008D7FBE">
      <w:pPr>
        <w:pStyle w:val="Akapitzlist"/>
        <w:numPr>
          <w:ilvl w:val="0"/>
          <w:numId w:val="3"/>
        </w:numPr>
        <w:ind w:left="567"/>
        <w:rPr>
          <w:b/>
          <w:bCs/>
        </w:rPr>
      </w:pPr>
      <w:r w:rsidRPr="00884F24">
        <w:rPr>
          <w:b/>
          <w:bCs/>
        </w:rPr>
        <w:t>SERWER</w:t>
      </w:r>
    </w:p>
    <w:p w14:paraId="4368822E" w14:textId="1E58EBB1" w:rsidR="002540FA" w:rsidRDefault="00711D1B" w:rsidP="00711D1B">
      <w:pPr>
        <w:pStyle w:val="Akapitzlist"/>
        <w:numPr>
          <w:ilvl w:val="0"/>
          <w:numId w:val="2"/>
        </w:numPr>
      </w:pPr>
      <w:r>
        <w:t>Ilość</w:t>
      </w:r>
      <w:r w:rsidR="00C74EE3">
        <w:t>:</w:t>
      </w:r>
      <w:r>
        <w:t xml:space="preserve"> </w:t>
      </w:r>
      <w:r w:rsidRPr="006E6DBD">
        <w:rPr>
          <w:b/>
          <w:bCs/>
        </w:rPr>
        <w:t>szt. 1</w:t>
      </w:r>
    </w:p>
    <w:p w14:paraId="54DDE877" w14:textId="3B0CF018" w:rsidR="00711D1B" w:rsidRDefault="00711D1B" w:rsidP="00773A31">
      <w:pPr>
        <w:pStyle w:val="Akapitzlist"/>
        <w:numPr>
          <w:ilvl w:val="0"/>
          <w:numId w:val="2"/>
        </w:numPr>
        <w:jc w:val="both"/>
      </w:pPr>
      <w:r>
        <w:t xml:space="preserve">Obudowa: </w:t>
      </w:r>
      <w:r w:rsidRPr="00711D1B">
        <w:t xml:space="preserve">Do instalacji w szafie </w:t>
      </w:r>
      <w:r>
        <w:t>r</w:t>
      </w:r>
      <w:r w:rsidRPr="00711D1B">
        <w:t>ack 19</w:t>
      </w:r>
      <w:r>
        <w:t xml:space="preserve"> cali</w:t>
      </w:r>
      <w:r w:rsidRPr="00711D1B">
        <w:t>, wysokość nie więcej niż 2U, z zestawem szyn do mocowania w szafie i wysuwania do celów serwisowych, wraz z ramieniem prowadzącym okablowanie.</w:t>
      </w:r>
    </w:p>
    <w:p w14:paraId="587A7AFC" w14:textId="31CB80CD" w:rsidR="00711D1B" w:rsidRDefault="00C74EE3" w:rsidP="00773A31">
      <w:pPr>
        <w:pStyle w:val="Akapitzlist"/>
        <w:numPr>
          <w:ilvl w:val="0"/>
          <w:numId w:val="2"/>
        </w:numPr>
        <w:jc w:val="both"/>
      </w:pPr>
      <w:r w:rsidRPr="00C74EE3">
        <w:t>Procesor</w:t>
      </w:r>
      <w:r>
        <w:t xml:space="preserve">: </w:t>
      </w:r>
      <w:r w:rsidRPr="00C74EE3">
        <w:t xml:space="preserve">Architektura x86, maksymalny TDP dla procesora – 135W. Minimalna ilość rdzeni dla procesora – 16, </w:t>
      </w:r>
      <w:r w:rsidR="003F5986">
        <w:t xml:space="preserve">minimalnie taktowanie </w:t>
      </w:r>
      <w:r w:rsidRPr="00C74EE3">
        <w:t>2.4GHz.</w:t>
      </w:r>
    </w:p>
    <w:p w14:paraId="047E397D" w14:textId="21816D09" w:rsidR="00C74EE3" w:rsidRDefault="00C74EE3" w:rsidP="00711D1B">
      <w:pPr>
        <w:pStyle w:val="Akapitzlist"/>
        <w:numPr>
          <w:ilvl w:val="0"/>
          <w:numId w:val="2"/>
        </w:numPr>
      </w:pPr>
      <w:r>
        <w:t>Ilość procesorów: szt. 2</w:t>
      </w:r>
    </w:p>
    <w:p w14:paraId="703CC567" w14:textId="4D974FF2" w:rsidR="002540FA" w:rsidRDefault="00C74EE3" w:rsidP="00773A31">
      <w:pPr>
        <w:pStyle w:val="Akapitzlist"/>
        <w:numPr>
          <w:ilvl w:val="0"/>
          <w:numId w:val="2"/>
        </w:numPr>
        <w:jc w:val="both"/>
      </w:pPr>
      <w:r w:rsidRPr="00C74EE3">
        <w:t>Płyta główna</w:t>
      </w:r>
      <w:r>
        <w:t xml:space="preserve">: </w:t>
      </w:r>
      <w:r w:rsidRPr="00C74EE3">
        <w:t>Płyta główna dedykowana do pracy w serwerach, wyprodukowana przez producenta serwera z możliwością zainstalowania do dwóch procesorów wykonujących 64-bitowe instrukcje AMD64 lub EM64T</w:t>
      </w:r>
    </w:p>
    <w:p w14:paraId="1A80684D" w14:textId="28C9C102" w:rsidR="00C74EE3" w:rsidRDefault="00296EF9" w:rsidP="00773A31">
      <w:pPr>
        <w:pStyle w:val="Akapitzlist"/>
        <w:numPr>
          <w:ilvl w:val="0"/>
          <w:numId w:val="2"/>
        </w:numPr>
        <w:jc w:val="both"/>
      </w:pPr>
      <w:r w:rsidRPr="00296EF9">
        <w:t>Pamięć operacyjna</w:t>
      </w:r>
      <w:r>
        <w:t>:</w:t>
      </w:r>
      <w:r w:rsidRPr="00296EF9">
        <w:t xml:space="preserve"> Zainstalowane minimum 256GB pamięci RAM o częstotliwości 3200MHz w kościach 32GB</w:t>
      </w:r>
      <w:r w:rsidR="003F5986">
        <w:t xml:space="preserve"> lub 64GB</w:t>
      </w:r>
      <w:r w:rsidRPr="00296EF9">
        <w:t xml:space="preserve">. Możliwość rozbudowy </w:t>
      </w:r>
      <w:r w:rsidR="004A2236">
        <w:t xml:space="preserve">pamięci </w:t>
      </w:r>
      <w:r w:rsidRPr="00296EF9">
        <w:t xml:space="preserve">RAM </w:t>
      </w:r>
      <w:r w:rsidR="004A2236">
        <w:t xml:space="preserve">do </w:t>
      </w:r>
      <w:r w:rsidR="009770BB">
        <w:t>1TB</w:t>
      </w:r>
      <w:r w:rsidR="004A2236">
        <w:t xml:space="preserve"> </w:t>
      </w:r>
      <w:r w:rsidRPr="00296EF9">
        <w:t xml:space="preserve">bez wyciągania </w:t>
      </w:r>
      <w:r w:rsidR="004A2236">
        <w:t xml:space="preserve">zainstalowanych </w:t>
      </w:r>
      <w:r w:rsidRPr="00296EF9">
        <w:t>kości</w:t>
      </w:r>
      <w:r w:rsidR="004A2236">
        <w:t xml:space="preserve"> pamięci</w:t>
      </w:r>
      <w:r w:rsidRPr="00296EF9">
        <w:t>.</w:t>
      </w:r>
    </w:p>
    <w:p w14:paraId="44451B3E" w14:textId="2FFE49C9" w:rsidR="00296EF9" w:rsidRDefault="00296EF9" w:rsidP="00274AC6">
      <w:pPr>
        <w:pStyle w:val="Akapitzlist"/>
        <w:numPr>
          <w:ilvl w:val="0"/>
          <w:numId w:val="2"/>
        </w:numPr>
      </w:pPr>
      <w:r w:rsidRPr="00296EF9">
        <w:t>Zabezpieczenie pamięci</w:t>
      </w:r>
      <w:r>
        <w:t xml:space="preserve">: </w:t>
      </w:r>
      <w:r w:rsidR="00F7590D">
        <w:t xml:space="preserve">ECC oraz </w:t>
      </w:r>
      <w:r w:rsidRPr="00296EF9">
        <w:t>memory mirroring</w:t>
      </w:r>
      <w:r w:rsidR="00F7590D">
        <w:t>.</w:t>
      </w:r>
    </w:p>
    <w:p w14:paraId="4676767A" w14:textId="5D318320" w:rsidR="00296EF9" w:rsidRDefault="00296EF9" w:rsidP="00296EF9">
      <w:pPr>
        <w:pStyle w:val="Akapitzlist"/>
        <w:numPr>
          <w:ilvl w:val="0"/>
          <w:numId w:val="2"/>
        </w:numPr>
      </w:pPr>
      <w:r w:rsidRPr="00296EF9">
        <w:t>Procesor Graficzny</w:t>
      </w:r>
      <w:r>
        <w:t xml:space="preserve">: Zintegrowana karta graficzna </w:t>
      </w:r>
      <w:r w:rsidR="00FA705D">
        <w:t xml:space="preserve">oraz </w:t>
      </w:r>
      <w:r>
        <w:t>port VGA z tyłu serwera.</w:t>
      </w:r>
    </w:p>
    <w:p w14:paraId="471BE84A" w14:textId="6AC6FD30" w:rsidR="00296EF9" w:rsidRDefault="00425A1F" w:rsidP="00773A31">
      <w:pPr>
        <w:pStyle w:val="Akapitzlist"/>
        <w:numPr>
          <w:ilvl w:val="0"/>
          <w:numId w:val="2"/>
        </w:numPr>
        <w:jc w:val="both"/>
      </w:pPr>
      <w:r>
        <w:t>D</w:t>
      </w:r>
      <w:r w:rsidR="00777465" w:rsidRPr="00777465">
        <w:t>ys</w:t>
      </w:r>
      <w:r>
        <w:t>ki:</w:t>
      </w:r>
      <w:r w:rsidR="00777465">
        <w:t xml:space="preserve"> </w:t>
      </w:r>
      <w:r w:rsidR="00777465" w:rsidRPr="00777465">
        <w:t>zainstalowane minimum 2 dyski SSD M.2 SATA, o pojemności nie mniejszej niż 240GB ze sp</w:t>
      </w:r>
      <w:r w:rsidR="007641BF">
        <w:t>rzę</w:t>
      </w:r>
      <w:r w:rsidR="00777465" w:rsidRPr="00777465">
        <w:t>to</w:t>
      </w:r>
      <w:r w:rsidR="007641BF">
        <w:t>w</w:t>
      </w:r>
      <w:r w:rsidR="00777465" w:rsidRPr="00777465">
        <w:t>ym kontroler</w:t>
      </w:r>
      <w:r w:rsidR="00305F79">
        <w:t>e</w:t>
      </w:r>
      <w:r w:rsidR="002E6DA3">
        <w:t>m</w:t>
      </w:r>
      <w:r w:rsidR="00777465" w:rsidRPr="00777465">
        <w:t xml:space="preserve"> RAID 1</w:t>
      </w:r>
      <w:r w:rsidR="007641BF">
        <w:t xml:space="preserve"> </w:t>
      </w:r>
      <w:r w:rsidR="00777465" w:rsidRPr="00777465">
        <w:t xml:space="preserve">i niezajmujących zatok 2,5”. Możliwość instalacji </w:t>
      </w:r>
      <w:r w:rsidR="007641BF">
        <w:t xml:space="preserve">min. 16 szt. </w:t>
      </w:r>
      <w:r w:rsidR="00777465" w:rsidRPr="00777465">
        <w:t>dysków 2.5</w:t>
      </w:r>
      <w:r w:rsidR="007641BF">
        <w:t xml:space="preserve"> cala w dedykowanych </w:t>
      </w:r>
      <w:r w:rsidR="002E6DA3">
        <w:t>zatokach</w:t>
      </w:r>
    </w:p>
    <w:p w14:paraId="78F4905E" w14:textId="77777777" w:rsidR="002776B0" w:rsidRDefault="00777465" w:rsidP="00296EF9">
      <w:pPr>
        <w:pStyle w:val="Akapitzlist"/>
        <w:numPr>
          <w:ilvl w:val="0"/>
          <w:numId w:val="2"/>
        </w:numPr>
      </w:pPr>
      <w:r w:rsidRPr="00777465">
        <w:t>Zasilacz</w:t>
      </w:r>
      <w:r>
        <w:t xml:space="preserve">: </w:t>
      </w:r>
      <w:r w:rsidRPr="00777465">
        <w:t>Minimum dwa redundantne zasilacze o mocy minimum 7</w:t>
      </w:r>
      <w:r w:rsidR="00286F7A">
        <w:t>0</w:t>
      </w:r>
      <w:r w:rsidRPr="00777465">
        <w:t>0W</w:t>
      </w:r>
      <w:r w:rsidR="00286F7A">
        <w:t xml:space="preserve"> każdy</w:t>
      </w:r>
    </w:p>
    <w:p w14:paraId="235ACDD1" w14:textId="379A5474" w:rsidR="00777465" w:rsidRDefault="002776B0" w:rsidP="00773A31">
      <w:pPr>
        <w:pStyle w:val="Akapitzlist"/>
        <w:numPr>
          <w:ilvl w:val="0"/>
          <w:numId w:val="2"/>
        </w:numPr>
        <w:jc w:val="both"/>
      </w:pPr>
      <w:r>
        <w:t>Zdalne Zarządzanie</w:t>
      </w:r>
      <w:r w:rsidR="008D6DAD">
        <w:t>:</w:t>
      </w:r>
      <w:r>
        <w:t xml:space="preserve"> Moduł zdalnego zarządzania, diagnostyki i monitorowania pracy serwera </w:t>
      </w:r>
      <w:r>
        <w:br/>
        <w:t xml:space="preserve">z dedykowanym portem RJ-45, umożliwiającym </w:t>
      </w:r>
      <w:r w:rsidR="009B6BE4">
        <w:t xml:space="preserve">również </w:t>
      </w:r>
      <w:r w:rsidR="000B1EA0">
        <w:t xml:space="preserve">uruchomienie konsoli zdalnego dostępu </w:t>
      </w:r>
      <w:r w:rsidR="009B6BE4">
        <w:t xml:space="preserve">zastępującą </w:t>
      </w:r>
      <w:r w:rsidR="001118F4">
        <w:t xml:space="preserve">monitor podłączony bezpośrednio do serwera </w:t>
      </w:r>
      <w:r w:rsidR="00715405">
        <w:t xml:space="preserve">oraz zastępującą </w:t>
      </w:r>
      <w:r w:rsidR="001118F4">
        <w:t>klawiaturę</w:t>
      </w:r>
      <w:r w:rsidR="00715405">
        <w:t xml:space="preserve"> podłączoną bezpośrednio do serwera.</w:t>
      </w:r>
    </w:p>
    <w:p w14:paraId="18247AAF" w14:textId="73710019" w:rsidR="00CF4423" w:rsidRDefault="00777465" w:rsidP="00CF4423">
      <w:pPr>
        <w:pStyle w:val="Akapitzlist"/>
        <w:numPr>
          <w:ilvl w:val="0"/>
          <w:numId w:val="2"/>
        </w:numPr>
      </w:pPr>
      <w:r w:rsidRPr="00777465">
        <w:t>Interfejsy</w:t>
      </w:r>
      <w:r w:rsidR="00672EB1">
        <w:t xml:space="preserve"> wymagane</w:t>
      </w:r>
      <w:r>
        <w:t xml:space="preserve">: </w:t>
      </w:r>
    </w:p>
    <w:p w14:paraId="6DD63549" w14:textId="23D38037" w:rsidR="00CF4423" w:rsidRDefault="00CF4423" w:rsidP="00CF4423">
      <w:pPr>
        <w:pStyle w:val="Akapitzlist"/>
        <w:numPr>
          <w:ilvl w:val="1"/>
          <w:numId w:val="2"/>
        </w:numPr>
      </w:pPr>
      <w:r>
        <w:t xml:space="preserve">Jeden port RJ-45 o przepustowości 1GbE dedykowany dla karty </w:t>
      </w:r>
      <w:r w:rsidR="00200666">
        <w:t>z</w:t>
      </w:r>
      <w:r w:rsidR="00200666" w:rsidRPr="00200666">
        <w:t>dalne</w:t>
      </w:r>
      <w:r w:rsidR="00200666">
        <w:t>go</w:t>
      </w:r>
      <w:r w:rsidR="00200666" w:rsidRPr="00200666">
        <w:t xml:space="preserve"> </w:t>
      </w:r>
      <w:r w:rsidR="00200666">
        <w:t>z</w:t>
      </w:r>
      <w:r w:rsidR="00200666" w:rsidRPr="00200666">
        <w:t>arządzani</w:t>
      </w:r>
      <w:r w:rsidR="00200666">
        <w:t>a</w:t>
      </w:r>
    </w:p>
    <w:p w14:paraId="6E18F489" w14:textId="64B66D65" w:rsidR="00CF4423" w:rsidRDefault="00CF4423" w:rsidP="00CF4423">
      <w:pPr>
        <w:pStyle w:val="Akapitzlist"/>
        <w:numPr>
          <w:ilvl w:val="1"/>
          <w:numId w:val="2"/>
        </w:numPr>
      </w:pPr>
      <w:r>
        <w:t xml:space="preserve">Jedna karta </w:t>
      </w:r>
      <w:r w:rsidR="00672EB1">
        <w:t>dwuportowa</w:t>
      </w:r>
      <w:r>
        <w:t xml:space="preserve"> 1Gb BaseT. </w:t>
      </w:r>
    </w:p>
    <w:p w14:paraId="217937A9" w14:textId="77777777" w:rsidR="00CF4423" w:rsidRDefault="00CF4423" w:rsidP="00CF4423">
      <w:pPr>
        <w:pStyle w:val="Akapitzlist"/>
        <w:numPr>
          <w:ilvl w:val="1"/>
          <w:numId w:val="2"/>
        </w:numPr>
      </w:pPr>
      <w:r>
        <w:t>Jedna karta dwuportowa 10Gb BaseT.</w:t>
      </w:r>
    </w:p>
    <w:p w14:paraId="0D355D1F" w14:textId="77777777" w:rsidR="00115DA4" w:rsidRDefault="00672EB1" w:rsidP="00115DA4">
      <w:pPr>
        <w:pStyle w:val="Akapitzlist"/>
        <w:numPr>
          <w:ilvl w:val="1"/>
          <w:numId w:val="2"/>
        </w:numPr>
        <w:jc w:val="both"/>
      </w:pPr>
      <w:r>
        <w:t>Dwie</w:t>
      </w:r>
      <w:r w:rsidR="00CF4423">
        <w:t xml:space="preserve"> dwuportow</w:t>
      </w:r>
      <w:r>
        <w:t>e</w:t>
      </w:r>
      <w:r w:rsidR="00CF4423">
        <w:t xml:space="preserve"> kart</w:t>
      </w:r>
      <w:r w:rsidR="008959FB">
        <w:t>y</w:t>
      </w:r>
      <w:r w:rsidR="00CF4423">
        <w:t xml:space="preserve"> SAS HBA dla urządzeń zewnętrznych</w:t>
      </w:r>
      <w:r w:rsidR="00D0011A">
        <w:t xml:space="preserve"> tj. </w:t>
      </w:r>
      <w:r w:rsidR="00D0011A" w:rsidRPr="00D0011A">
        <w:t>Lenovo DE4000H</w:t>
      </w:r>
    </w:p>
    <w:p w14:paraId="6225EDB3" w14:textId="7B829A81" w:rsidR="00777465" w:rsidRPr="00D0011A" w:rsidRDefault="00D0011A" w:rsidP="00115DA4">
      <w:pPr>
        <w:pStyle w:val="Akapitzlist"/>
        <w:ind w:left="1416"/>
        <w:jc w:val="both"/>
      </w:pPr>
      <w:r w:rsidRPr="00D0011A">
        <w:t>(o numerze seryjnym</w:t>
      </w:r>
      <w:r>
        <w:t xml:space="preserve"> </w:t>
      </w:r>
      <w:r w:rsidRPr="00D0011A">
        <w:t>J700DEA5</w:t>
      </w:r>
      <w:r>
        <w:t xml:space="preserve">) oraz </w:t>
      </w:r>
      <w:r w:rsidR="00756917">
        <w:t xml:space="preserve">Dell MD3420 </w:t>
      </w:r>
      <w:r w:rsidR="00756917" w:rsidRPr="00D0011A">
        <w:t>(o numerze seryjnym</w:t>
      </w:r>
      <w:r w:rsidR="00756917">
        <w:t xml:space="preserve"> </w:t>
      </w:r>
      <w:r w:rsidR="00DA1B4D" w:rsidRPr="00DA1B4D">
        <w:t>19GJYJ2</w:t>
      </w:r>
      <w:r w:rsidR="008959FB">
        <w:t xml:space="preserve">) </w:t>
      </w:r>
      <w:r w:rsidR="00115DA4">
        <w:br/>
      </w:r>
      <w:r w:rsidR="008959FB" w:rsidRPr="00DC0698">
        <w:rPr>
          <w:color w:val="FF0000"/>
        </w:rPr>
        <w:t>po stronie Wykonawcy jest dobranie kart</w:t>
      </w:r>
      <w:r w:rsidR="00DA1B4D" w:rsidRPr="00DC0698">
        <w:rPr>
          <w:color w:val="FF0000"/>
        </w:rPr>
        <w:t xml:space="preserve"> SAS HBA</w:t>
      </w:r>
      <w:r w:rsidR="008959FB" w:rsidRPr="00DC0698">
        <w:rPr>
          <w:color w:val="FF0000"/>
        </w:rPr>
        <w:t xml:space="preserve"> i kabli </w:t>
      </w:r>
      <w:r w:rsidR="00DA1B4D" w:rsidRPr="00DC0698">
        <w:rPr>
          <w:color w:val="FF0000"/>
        </w:rPr>
        <w:t>w celu podłączenia serwera</w:t>
      </w:r>
      <w:r w:rsidR="00115DA4">
        <w:rPr>
          <w:color w:val="FF0000"/>
        </w:rPr>
        <w:br/>
      </w:r>
      <w:r w:rsidR="00DC0698" w:rsidRPr="00DC0698">
        <w:rPr>
          <w:color w:val="FF0000"/>
        </w:rPr>
        <w:t xml:space="preserve">do </w:t>
      </w:r>
      <w:r w:rsidR="00DA1B4D" w:rsidRPr="00DC0698">
        <w:rPr>
          <w:color w:val="FF0000"/>
        </w:rPr>
        <w:t>wskazanych macierzy dyskowych.</w:t>
      </w:r>
    </w:p>
    <w:p w14:paraId="7C2A412C" w14:textId="77777777" w:rsidR="007D6BC5" w:rsidRDefault="007D6BC5" w:rsidP="00CF4423">
      <w:pPr>
        <w:pStyle w:val="Akapitzlist"/>
        <w:numPr>
          <w:ilvl w:val="0"/>
          <w:numId w:val="2"/>
        </w:numPr>
      </w:pPr>
      <w:r>
        <w:t>Wymagane</w:t>
      </w:r>
      <w:r w:rsidR="00685928" w:rsidRPr="00685928">
        <w:t xml:space="preserve"> porty</w:t>
      </w:r>
      <w:r>
        <w:t xml:space="preserve"> USB</w:t>
      </w:r>
      <w:r w:rsidR="00685928">
        <w:t xml:space="preserve">: </w:t>
      </w:r>
    </w:p>
    <w:p w14:paraId="261F26ED" w14:textId="0E970B5C" w:rsidR="00685928" w:rsidRDefault="00962017" w:rsidP="007D6BC5">
      <w:pPr>
        <w:pStyle w:val="Akapitzlist"/>
        <w:numPr>
          <w:ilvl w:val="1"/>
          <w:numId w:val="2"/>
        </w:numPr>
      </w:pPr>
      <w:r>
        <w:t>Z tyłu serwera min. 2</w:t>
      </w:r>
      <w:r w:rsidR="00685928" w:rsidRPr="00685928">
        <w:t xml:space="preserve">x USB </w:t>
      </w:r>
      <w:r w:rsidR="00E738C2">
        <w:t>2.0 lub nowsze (</w:t>
      </w:r>
      <w:r>
        <w:t>w tym min. 1 x USB 3.0</w:t>
      </w:r>
      <w:r w:rsidR="00E738C2">
        <w:t>)</w:t>
      </w:r>
    </w:p>
    <w:p w14:paraId="7E08E592" w14:textId="266C3814" w:rsidR="00962017" w:rsidRDefault="00962017" w:rsidP="007D6BC5">
      <w:pPr>
        <w:pStyle w:val="Akapitzlist"/>
        <w:numPr>
          <w:ilvl w:val="1"/>
          <w:numId w:val="2"/>
        </w:numPr>
      </w:pPr>
      <w:r>
        <w:t>Z przodu serwera min. 1xUSB 2.0</w:t>
      </w:r>
      <w:r w:rsidR="00E738C2">
        <w:t xml:space="preserve"> lub nowszy</w:t>
      </w:r>
    </w:p>
    <w:p w14:paraId="63A18D22" w14:textId="0E1C23C1" w:rsidR="00685928" w:rsidRDefault="002C64F0" w:rsidP="00773A31">
      <w:pPr>
        <w:pStyle w:val="Akapitzlist"/>
        <w:numPr>
          <w:ilvl w:val="0"/>
          <w:numId w:val="2"/>
        </w:numPr>
        <w:jc w:val="both"/>
      </w:pPr>
      <w:r w:rsidRPr="002C64F0">
        <w:lastRenderedPageBreak/>
        <w:t>Zarządzanie</w:t>
      </w:r>
      <w:r>
        <w:t xml:space="preserve">: </w:t>
      </w:r>
      <w:r w:rsidRPr="002C64F0">
        <w:t>Możliwość zdalnego zarządzania serwerem, udostępniania zdalnej konsoli graficznej</w:t>
      </w:r>
      <w:r w:rsidR="00115DA4">
        <w:br/>
      </w:r>
      <w:r w:rsidRPr="002C64F0">
        <w:t>i podłączania zdalnych napędów. Opcjonalna licencja na zarządzanie farmą serwerów tego samego typu – pozwalająca na automatyzację zadań administratora.</w:t>
      </w:r>
    </w:p>
    <w:p w14:paraId="59866C55" w14:textId="5AEBB9AC" w:rsidR="002C64F0" w:rsidRDefault="002C64F0" w:rsidP="00CF4423">
      <w:pPr>
        <w:pStyle w:val="Akapitzlist"/>
        <w:numPr>
          <w:ilvl w:val="0"/>
          <w:numId w:val="2"/>
        </w:numPr>
      </w:pPr>
      <w:r w:rsidRPr="002C64F0">
        <w:t>Funkcje zabezpieczeń</w:t>
      </w:r>
      <w:r>
        <w:t xml:space="preserve">: </w:t>
      </w:r>
      <w:r w:rsidRPr="002C64F0">
        <w:t>Hasło włączania, hasło administratora, moduł TPM (wspierający TPM 2.0). Możliwość użycia fun</w:t>
      </w:r>
      <w:r w:rsidR="0054261C">
        <w:t>k</w:t>
      </w:r>
      <w:r w:rsidRPr="002C64F0">
        <w:t xml:space="preserve">cji </w:t>
      </w:r>
      <w:r w:rsidR="0054261C">
        <w:t>„</w:t>
      </w:r>
      <w:r w:rsidRPr="002C64F0">
        <w:t>Secure Boot</w:t>
      </w:r>
      <w:r w:rsidR="0054261C">
        <w:t>”</w:t>
      </w:r>
      <w:r w:rsidRPr="002C64F0">
        <w:t>.</w:t>
      </w:r>
    </w:p>
    <w:p w14:paraId="340D144C" w14:textId="17751C1B" w:rsidR="002C64F0" w:rsidRDefault="002C64F0" w:rsidP="00CF4423">
      <w:pPr>
        <w:pStyle w:val="Akapitzlist"/>
        <w:numPr>
          <w:ilvl w:val="0"/>
          <w:numId w:val="2"/>
        </w:numPr>
      </w:pPr>
      <w:r w:rsidRPr="002C64F0">
        <w:t xml:space="preserve">Urządzenia </w:t>
      </w:r>
      <w:r w:rsidR="0054261C">
        <w:t>typu „H</w:t>
      </w:r>
      <w:r w:rsidRPr="002C64F0">
        <w:t xml:space="preserve">ot </w:t>
      </w:r>
      <w:r w:rsidR="0054261C">
        <w:t>S</w:t>
      </w:r>
      <w:r w:rsidRPr="002C64F0">
        <w:t>wap</w:t>
      </w:r>
      <w:r>
        <w:t>”</w:t>
      </w:r>
      <w:r w:rsidR="0054261C">
        <w:t>: d</w:t>
      </w:r>
      <w:r w:rsidRPr="002C64F0">
        <w:t>yski twarde, zasilacze, wentylatory.</w:t>
      </w:r>
    </w:p>
    <w:p w14:paraId="27C1E224" w14:textId="20CDB19C" w:rsidR="002C64F0" w:rsidRDefault="002C64F0" w:rsidP="00773A31">
      <w:pPr>
        <w:pStyle w:val="Akapitzlist"/>
        <w:numPr>
          <w:ilvl w:val="0"/>
          <w:numId w:val="2"/>
        </w:numPr>
        <w:jc w:val="both"/>
      </w:pPr>
      <w:r w:rsidRPr="002C64F0">
        <w:t>Diagnostyka</w:t>
      </w:r>
      <w:r>
        <w:t xml:space="preserve">: </w:t>
      </w:r>
      <w:r w:rsidR="00322874" w:rsidRPr="00322874">
        <w:t>Możliwość przewidywania awarii dla procesorów, regulatorów napięcia, pamięci, dysków wewnętrznych, wentylatorów, zasilaczy, a także nietypowych temperatur serwera i komponentów wewnętrznych.</w:t>
      </w:r>
    </w:p>
    <w:p w14:paraId="0238339B" w14:textId="147CD872" w:rsidR="00322874" w:rsidRDefault="00322874" w:rsidP="00CF4423">
      <w:pPr>
        <w:pStyle w:val="Akapitzlist"/>
        <w:numPr>
          <w:ilvl w:val="0"/>
          <w:numId w:val="2"/>
        </w:numPr>
      </w:pPr>
      <w:r w:rsidRPr="00322874">
        <w:t>Systemy operacyjne</w:t>
      </w:r>
      <w:r>
        <w:t xml:space="preserve">: </w:t>
      </w:r>
      <w:r w:rsidRPr="00322874">
        <w:t xml:space="preserve">Wsparcie dla systemów VMware ESXi </w:t>
      </w:r>
      <w:r w:rsidR="0054261C">
        <w:t xml:space="preserve">min. </w:t>
      </w:r>
      <w:r w:rsidRPr="00322874">
        <w:t>8.0</w:t>
      </w:r>
    </w:p>
    <w:p w14:paraId="7D44C7EF" w14:textId="2ACF89C5" w:rsidR="00322874" w:rsidRDefault="00322874" w:rsidP="00CF4423">
      <w:pPr>
        <w:pStyle w:val="Akapitzlist"/>
        <w:numPr>
          <w:ilvl w:val="0"/>
          <w:numId w:val="2"/>
        </w:numPr>
      </w:pPr>
      <w:r w:rsidRPr="00322874">
        <w:t>Waga</w:t>
      </w:r>
      <w:r w:rsidR="00581FC3">
        <w:t xml:space="preserve"> urządzenia n</w:t>
      </w:r>
      <w:r w:rsidRPr="00322874">
        <w:t xml:space="preserve">ieprzekraczająca </w:t>
      </w:r>
      <w:r w:rsidR="00581FC3">
        <w:t>40</w:t>
      </w:r>
      <w:r w:rsidRPr="00322874">
        <w:t>kg</w:t>
      </w:r>
    </w:p>
    <w:p w14:paraId="71B12241" w14:textId="1D0FD8F0" w:rsidR="00322874" w:rsidRDefault="00322874" w:rsidP="00773A31">
      <w:pPr>
        <w:pStyle w:val="Akapitzlist"/>
        <w:numPr>
          <w:ilvl w:val="0"/>
          <w:numId w:val="2"/>
        </w:numPr>
        <w:jc w:val="both"/>
      </w:pPr>
      <w:r w:rsidRPr="00322874">
        <w:t>Gwarancja</w:t>
      </w:r>
      <w:r w:rsidRPr="00322874">
        <w:tab/>
        <w:t>60 miesięcy gwarancji producenta. Serwis świadczony bezpośrednio przez producenta sprzętu</w:t>
      </w:r>
      <w:r w:rsidR="0092371D">
        <w:t xml:space="preserve"> lub autoryzowany serwis</w:t>
      </w:r>
      <w:r w:rsidRPr="00322874">
        <w:t xml:space="preserve">. </w:t>
      </w:r>
      <w:r w:rsidR="0092371D">
        <w:t>C</w:t>
      </w:r>
      <w:r w:rsidRPr="00322874">
        <w:t xml:space="preserve">zasem reakcji </w:t>
      </w:r>
      <w:r w:rsidR="000724C2">
        <w:t xml:space="preserve">serwisu </w:t>
      </w:r>
      <w:r w:rsidRPr="00322874">
        <w:t>typu NBD</w:t>
      </w:r>
      <w:r w:rsidR="000724C2">
        <w:t xml:space="preserve"> (ang.</w:t>
      </w:r>
      <w:r w:rsidR="000724C2" w:rsidRPr="000724C2">
        <w:t xml:space="preserve"> Next Business Day</w:t>
      </w:r>
      <w:r w:rsidR="000724C2">
        <w:t xml:space="preserve"> </w:t>
      </w:r>
      <w:r w:rsidR="00115DA4">
        <w:br/>
      </w:r>
      <w:r w:rsidR="000724C2">
        <w:t>tj. w następny dzień roboczy)</w:t>
      </w:r>
      <w:r w:rsidRPr="00322874">
        <w:t xml:space="preserve">. </w:t>
      </w:r>
      <w:r w:rsidR="004446E9">
        <w:t>Wymagana m</w:t>
      </w:r>
      <w:r w:rsidRPr="00322874">
        <w:t xml:space="preserve">ożliwość rozszerzenia </w:t>
      </w:r>
      <w:r w:rsidR="000724C2">
        <w:t>gw</w:t>
      </w:r>
      <w:r w:rsidR="00E132C2">
        <w:t xml:space="preserve">arancji </w:t>
      </w:r>
      <w:r w:rsidR="001103FC">
        <w:t xml:space="preserve">o serwis </w:t>
      </w:r>
      <w:r w:rsidRPr="00322874">
        <w:t>z gwarantowanym czasem naprawy. (np. 8 lub 12h) – również jako serwis producenta</w:t>
      </w:r>
      <w:r w:rsidR="004446E9">
        <w:t xml:space="preserve"> lub autoryzowany serwis.</w:t>
      </w:r>
    </w:p>
    <w:p w14:paraId="57FB89A1" w14:textId="77777777" w:rsidR="00884F24" w:rsidRPr="006E6DBD" w:rsidRDefault="00884F24" w:rsidP="006E6DBD">
      <w:pPr>
        <w:rPr>
          <w:b/>
          <w:bCs/>
        </w:rPr>
      </w:pPr>
    </w:p>
    <w:p w14:paraId="728F92D7" w14:textId="702F0AA1" w:rsidR="00884F24" w:rsidRPr="001A3546" w:rsidRDefault="009F40AA" w:rsidP="001A3546">
      <w:pPr>
        <w:pStyle w:val="Akapitzlist"/>
        <w:numPr>
          <w:ilvl w:val="0"/>
          <w:numId w:val="3"/>
        </w:numPr>
        <w:ind w:left="567"/>
        <w:rPr>
          <w:b/>
          <w:bCs/>
        </w:rPr>
      </w:pPr>
      <w:r w:rsidRPr="001A3546">
        <w:rPr>
          <w:b/>
          <w:bCs/>
        </w:rPr>
        <w:t>SIECIOWA PAMIĘĆ MASOWA</w:t>
      </w:r>
      <w:r w:rsidR="00300001" w:rsidRPr="001A3546">
        <w:rPr>
          <w:b/>
          <w:bCs/>
        </w:rPr>
        <w:t xml:space="preserve"> </w:t>
      </w:r>
      <w:r w:rsidR="004028E8" w:rsidRPr="001A3546">
        <w:rPr>
          <w:b/>
          <w:bCs/>
        </w:rPr>
        <w:t xml:space="preserve">- </w:t>
      </w:r>
      <w:r w:rsidR="00300001" w:rsidRPr="001A3546">
        <w:rPr>
          <w:b/>
          <w:bCs/>
        </w:rPr>
        <w:t xml:space="preserve">NAS </w:t>
      </w:r>
      <w:r w:rsidR="00300001" w:rsidRPr="008D7FBE">
        <w:t>(ang. Network-Attached Storage)</w:t>
      </w:r>
    </w:p>
    <w:p w14:paraId="3774AEB7" w14:textId="5116CBA6" w:rsidR="00884F24" w:rsidRPr="00884F24" w:rsidRDefault="00884F24" w:rsidP="00884F24">
      <w:pPr>
        <w:pStyle w:val="Akapitzlist"/>
        <w:numPr>
          <w:ilvl w:val="0"/>
          <w:numId w:val="5"/>
        </w:numPr>
      </w:pPr>
      <w:r w:rsidRPr="00884F24">
        <w:t xml:space="preserve">Ilość: </w:t>
      </w:r>
      <w:r w:rsidRPr="00300001">
        <w:rPr>
          <w:b/>
          <w:bCs/>
        </w:rPr>
        <w:t>szt. 2</w:t>
      </w:r>
    </w:p>
    <w:p w14:paraId="4582EFEB" w14:textId="783F2562" w:rsidR="00090A46" w:rsidRPr="00090A46" w:rsidRDefault="00090A46" w:rsidP="00090A46">
      <w:pPr>
        <w:pStyle w:val="Akapitzlist"/>
        <w:numPr>
          <w:ilvl w:val="0"/>
          <w:numId w:val="5"/>
        </w:numPr>
      </w:pPr>
      <w:r w:rsidRPr="00090A46">
        <w:t>Procesor</w:t>
      </w:r>
      <w:r w:rsidR="008D6DAD">
        <w:t xml:space="preserve">: </w:t>
      </w:r>
      <w:r w:rsidRPr="00090A46">
        <w:t xml:space="preserve">8-rdzeniowy procesor 64-bit o częstotliwości </w:t>
      </w:r>
      <w:r w:rsidR="00133433">
        <w:t xml:space="preserve">nie niższej niż </w:t>
      </w:r>
      <w:r w:rsidRPr="00090A46">
        <w:t>2GHz</w:t>
      </w:r>
      <w:r w:rsidR="009166F2">
        <w:t xml:space="preserve">, </w:t>
      </w:r>
      <w:r w:rsidRPr="00090A46">
        <w:t>procesor musi osiągać wynik co najmniej 10</w:t>
      </w:r>
      <w:r w:rsidR="008D6DAD">
        <w:t>.</w:t>
      </w:r>
      <w:r w:rsidRPr="00090A46">
        <w:t>000 punktów w teście porównawczym znajdującym się na stronie</w:t>
      </w:r>
      <w:r w:rsidR="00773A31">
        <w:t xml:space="preserve"> </w:t>
      </w:r>
      <w:hyperlink r:id="rId7" w:history="1">
        <w:r w:rsidR="00773A31" w:rsidRPr="007E5B5B">
          <w:rPr>
            <w:rStyle w:val="Hipercze"/>
          </w:rPr>
          <w:t>https://www.cpubenchmark.net</w:t>
        </w:r>
      </w:hyperlink>
      <w:r>
        <w:t xml:space="preserve"> </w:t>
      </w:r>
      <w:r w:rsidRPr="00090A46">
        <w:t xml:space="preserve"> - należy dołączyć wydruk do oferty</w:t>
      </w:r>
    </w:p>
    <w:p w14:paraId="7A733ADA" w14:textId="5047FC5C" w:rsidR="00884F24" w:rsidRDefault="00090A46" w:rsidP="00884F24">
      <w:pPr>
        <w:pStyle w:val="Akapitzlist"/>
        <w:numPr>
          <w:ilvl w:val="0"/>
          <w:numId w:val="5"/>
        </w:numPr>
      </w:pPr>
      <w:r w:rsidRPr="00090A46">
        <w:t>Obudowa</w:t>
      </w:r>
      <w:r w:rsidR="008D6DAD">
        <w:t>:</w:t>
      </w:r>
      <w:r w:rsidR="003407FE">
        <w:t xml:space="preserve"> </w:t>
      </w:r>
      <w:r w:rsidR="009166F2" w:rsidRPr="009166F2">
        <w:t>RACK 19" 2U – wraz z kompletem szyn umożliwiającym zamontowanie w szafie RACK</w:t>
      </w:r>
    </w:p>
    <w:p w14:paraId="53120E07" w14:textId="77777777" w:rsidR="00F81E59" w:rsidRDefault="00090A46" w:rsidP="00043E9E">
      <w:pPr>
        <w:pStyle w:val="Akapitzlist"/>
        <w:numPr>
          <w:ilvl w:val="0"/>
          <w:numId w:val="5"/>
        </w:numPr>
      </w:pPr>
      <w:r w:rsidRPr="00090A46">
        <w:t>Pamięć RAM</w:t>
      </w:r>
      <w:r w:rsidR="00555442">
        <w:t xml:space="preserve">: </w:t>
      </w:r>
    </w:p>
    <w:p w14:paraId="01C81521" w14:textId="2350AAC8" w:rsidR="00984D16" w:rsidRDefault="00555442" w:rsidP="00F81E59">
      <w:pPr>
        <w:pStyle w:val="Akapitzlist"/>
        <w:numPr>
          <w:ilvl w:val="1"/>
          <w:numId w:val="5"/>
        </w:numPr>
      </w:pPr>
      <w:r>
        <w:t>Zainstalowane min.</w:t>
      </w:r>
      <w:r w:rsidR="009166F2">
        <w:t xml:space="preserve"> 16GB </w:t>
      </w:r>
      <w:r w:rsidR="00607F18">
        <w:t xml:space="preserve">typu </w:t>
      </w:r>
      <w:r w:rsidR="009166F2">
        <w:t>DDR4 ECC</w:t>
      </w:r>
      <w:r w:rsidR="00607F18">
        <w:t>.</w:t>
      </w:r>
    </w:p>
    <w:p w14:paraId="768E1EE7" w14:textId="62340C48" w:rsidR="00090A46" w:rsidRDefault="00607F18" w:rsidP="00F81E59">
      <w:pPr>
        <w:pStyle w:val="Akapitzlist"/>
        <w:numPr>
          <w:ilvl w:val="1"/>
          <w:numId w:val="5"/>
        </w:numPr>
      </w:pPr>
      <w:r>
        <w:t xml:space="preserve">Pamięć </w:t>
      </w:r>
      <w:r w:rsidR="009166F2">
        <w:t>RAM zgodna z listą kompatybilności producenta oferowanego serwera.</w:t>
      </w:r>
    </w:p>
    <w:p w14:paraId="72CD49BC" w14:textId="20EBE822" w:rsidR="00043E9E" w:rsidRDefault="00043E9E" w:rsidP="00F81E59">
      <w:pPr>
        <w:pStyle w:val="Akapitzlist"/>
        <w:numPr>
          <w:ilvl w:val="1"/>
          <w:numId w:val="5"/>
        </w:numPr>
      </w:pPr>
      <w:r w:rsidRPr="00043E9E">
        <w:t>Możliwość rozbudowy pamięci RAM do</w:t>
      </w:r>
      <w:r w:rsidR="00984D16">
        <w:t xml:space="preserve"> m</w:t>
      </w:r>
      <w:r w:rsidRPr="00043E9E">
        <w:t>in. 64 GB</w:t>
      </w:r>
    </w:p>
    <w:p w14:paraId="6CCF6193" w14:textId="77777777" w:rsidR="00275C80" w:rsidRDefault="004243C3" w:rsidP="00043E9E">
      <w:pPr>
        <w:pStyle w:val="Akapitzlist"/>
        <w:numPr>
          <w:ilvl w:val="0"/>
          <w:numId w:val="5"/>
        </w:numPr>
      </w:pPr>
      <w:r>
        <w:t>D</w:t>
      </w:r>
      <w:r w:rsidR="00043E9E" w:rsidRPr="00043E9E">
        <w:t>yski twarde</w:t>
      </w:r>
      <w:r>
        <w:t xml:space="preserve">: </w:t>
      </w:r>
    </w:p>
    <w:p w14:paraId="2ED9D859" w14:textId="68B46D3B" w:rsidR="00043E9E" w:rsidRDefault="004243C3" w:rsidP="00275C80">
      <w:pPr>
        <w:pStyle w:val="Akapitzlist"/>
        <w:numPr>
          <w:ilvl w:val="1"/>
          <w:numId w:val="5"/>
        </w:numPr>
      </w:pPr>
      <w:r>
        <w:t xml:space="preserve">Zainstalowane </w:t>
      </w:r>
      <w:r w:rsidR="00043E9E" w:rsidRPr="00043E9E">
        <w:t>12</w:t>
      </w:r>
      <w:r>
        <w:t xml:space="preserve"> szt. o pojemności min. 8TB</w:t>
      </w:r>
    </w:p>
    <w:p w14:paraId="69AB8A9B" w14:textId="77777777" w:rsidR="00CC44D2" w:rsidRDefault="00CC44D2" w:rsidP="00275C80">
      <w:pPr>
        <w:pStyle w:val="Akapitzlist"/>
        <w:numPr>
          <w:ilvl w:val="1"/>
          <w:numId w:val="5"/>
        </w:numPr>
      </w:pPr>
      <w:r w:rsidRPr="00CC44D2">
        <w:t>Prędkość obrotowa: 7200 RPM</w:t>
      </w:r>
    </w:p>
    <w:p w14:paraId="319DA48E" w14:textId="027EA675" w:rsidR="00CC44D2" w:rsidRDefault="00CC44D2" w:rsidP="00275C80">
      <w:pPr>
        <w:pStyle w:val="Akapitzlist"/>
        <w:numPr>
          <w:ilvl w:val="1"/>
          <w:numId w:val="5"/>
        </w:numPr>
      </w:pPr>
      <w:r w:rsidRPr="00CC44D2">
        <w:t xml:space="preserve">MTTF: </w:t>
      </w:r>
      <w:r>
        <w:t xml:space="preserve">min. </w:t>
      </w:r>
      <w:r w:rsidRPr="00CC44D2">
        <w:t>2 000</w:t>
      </w:r>
      <w:r>
        <w:t> </w:t>
      </w:r>
      <w:r w:rsidRPr="00CC44D2">
        <w:t>000</w:t>
      </w:r>
    </w:p>
    <w:p w14:paraId="58C00853" w14:textId="77777777" w:rsidR="00CC44D2" w:rsidRDefault="00CC44D2" w:rsidP="00275C80">
      <w:pPr>
        <w:pStyle w:val="Akapitzlist"/>
        <w:numPr>
          <w:ilvl w:val="1"/>
          <w:numId w:val="5"/>
        </w:numPr>
      </w:pPr>
      <w:r w:rsidRPr="00CC44D2">
        <w:t xml:space="preserve">Obciążenie roczne: </w:t>
      </w:r>
      <w:r>
        <w:t xml:space="preserve">min. </w:t>
      </w:r>
      <w:r w:rsidRPr="00CC44D2">
        <w:t>550 TB</w:t>
      </w:r>
    </w:p>
    <w:p w14:paraId="27CB4B6E" w14:textId="77777777" w:rsidR="003A44A9" w:rsidRDefault="00CC44D2" w:rsidP="00275C80">
      <w:pPr>
        <w:pStyle w:val="Akapitzlist"/>
        <w:numPr>
          <w:ilvl w:val="1"/>
          <w:numId w:val="5"/>
        </w:numPr>
      </w:pPr>
      <w:r w:rsidRPr="00CC44D2">
        <w:t xml:space="preserve">Gwarancja producenta dysku: 5 lat. </w:t>
      </w:r>
    </w:p>
    <w:p w14:paraId="7BA2A02A" w14:textId="7CE5492C" w:rsidR="00CC44D2" w:rsidRDefault="00CC44D2" w:rsidP="00275C80">
      <w:pPr>
        <w:pStyle w:val="Akapitzlist"/>
        <w:numPr>
          <w:ilvl w:val="1"/>
          <w:numId w:val="5"/>
        </w:numPr>
      </w:pPr>
      <w:r w:rsidRPr="00CC44D2">
        <w:t xml:space="preserve">Możliwość aktualizacji oprogramowania dysku z poziomu systemu operacyjnego oferowanego </w:t>
      </w:r>
      <w:r w:rsidR="003A44A9">
        <w:t>NAS</w:t>
      </w:r>
    </w:p>
    <w:p w14:paraId="183793CF" w14:textId="33E643DA" w:rsidR="00275C80" w:rsidRDefault="00275C80" w:rsidP="00275C80">
      <w:pPr>
        <w:pStyle w:val="Akapitzlist"/>
        <w:numPr>
          <w:ilvl w:val="1"/>
          <w:numId w:val="5"/>
        </w:numPr>
      </w:pPr>
      <w:r>
        <w:t>Dyski zgodne z listą kompatybilności producenta oferowanego serwera.</w:t>
      </w:r>
    </w:p>
    <w:p w14:paraId="0E302FE9" w14:textId="44E51B4A" w:rsidR="00275C80" w:rsidRDefault="00023F26" w:rsidP="00275C80">
      <w:pPr>
        <w:pStyle w:val="Akapitzlist"/>
        <w:numPr>
          <w:ilvl w:val="1"/>
          <w:numId w:val="5"/>
        </w:numPr>
      </w:pPr>
      <w:r>
        <w:t>Szybkość inter</w:t>
      </w:r>
      <w:r w:rsidR="00C704DC">
        <w:t>f</w:t>
      </w:r>
      <w:r>
        <w:t>ejsu dysków min. 6G/s</w:t>
      </w:r>
    </w:p>
    <w:p w14:paraId="40FF7BCE" w14:textId="63A44A2D" w:rsidR="00A932B0" w:rsidRDefault="00D00927" w:rsidP="00FF10BC">
      <w:pPr>
        <w:pStyle w:val="Akapitzlist"/>
        <w:numPr>
          <w:ilvl w:val="1"/>
          <w:numId w:val="5"/>
        </w:numPr>
      </w:pPr>
      <w:r>
        <w:t>O</w:t>
      </w:r>
      <w:r w:rsidR="00090A46" w:rsidRPr="00090A46">
        <w:t>bsług</w:t>
      </w:r>
      <w:r w:rsidR="00BB122A">
        <w:t>a</w:t>
      </w:r>
      <w:r w:rsidR="00090A46" w:rsidRPr="00090A46">
        <w:t xml:space="preserve"> dysków </w:t>
      </w:r>
      <w:r>
        <w:t xml:space="preserve">typu </w:t>
      </w:r>
      <w:r w:rsidRPr="00090A46">
        <w:t>SATAIII</w:t>
      </w:r>
      <w:r>
        <w:t xml:space="preserve"> 2,5 cala oraz </w:t>
      </w:r>
      <w:r w:rsidR="00090A46" w:rsidRPr="00090A46">
        <w:t>3,5</w:t>
      </w:r>
      <w:r>
        <w:t xml:space="preserve"> cala</w:t>
      </w:r>
      <w:r w:rsidR="00090A46" w:rsidRPr="00090A46">
        <w:t xml:space="preserve"> o pojemności 18TB</w:t>
      </w:r>
    </w:p>
    <w:p w14:paraId="02B254C8" w14:textId="58760146" w:rsidR="0015691E" w:rsidRDefault="0015691E" w:rsidP="0015691E">
      <w:pPr>
        <w:pStyle w:val="Akapitzlist"/>
        <w:numPr>
          <w:ilvl w:val="0"/>
          <w:numId w:val="5"/>
        </w:numPr>
      </w:pPr>
      <w:r w:rsidRPr="001A5E70">
        <w:t>Obsługa RAID</w:t>
      </w:r>
      <w:r>
        <w:t>:</w:t>
      </w:r>
      <w:r w:rsidRPr="001A5E70">
        <w:t xml:space="preserve"> RAID 0, RAID 1, RAID 5, RAID 6, RAID 10</w:t>
      </w:r>
    </w:p>
    <w:p w14:paraId="4ABB0393" w14:textId="77777777" w:rsidR="0030618E" w:rsidRDefault="0015691E" w:rsidP="002575D0">
      <w:pPr>
        <w:pStyle w:val="Akapitzlist"/>
        <w:numPr>
          <w:ilvl w:val="0"/>
          <w:numId w:val="5"/>
        </w:numPr>
      </w:pPr>
      <w:r w:rsidRPr="001A5E70">
        <w:t>Funkcje</w:t>
      </w:r>
      <w:r w:rsidR="0030618E">
        <w:t>:</w:t>
      </w:r>
    </w:p>
    <w:p w14:paraId="0E6B2E69" w14:textId="0384FD57" w:rsidR="0015691E" w:rsidRDefault="0015691E" w:rsidP="0030618E">
      <w:pPr>
        <w:pStyle w:val="Akapitzlist"/>
        <w:numPr>
          <w:ilvl w:val="1"/>
          <w:numId w:val="5"/>
        </w:numPr>
      </w:pPr>
      <w:r w:rsidRPr="001A5E70">
        <w:t>RAID</w:t>
      </w:r>
      <w:r w:rsidR="002575D0">
        <w:t xml:space="preserve">: </w:t>
      </w:r>
      <w:r w:rsidRPr="001A5E70">
        <w:t>Możliwość zwiększania pojemności i migracja między poziomami RAID online.</w:t>
      </w:r>
    </w:p>
    <w:p w14:paraId="7B775C1E" w14:textId="41E04E46" w:rsidR="0030618E" w:rsidRDefault="0030618E" w:rsidP="0030618E">
      <w:pPr>
        <w:pStyle w:val="Akapitzlist"/>
        <w:numPr>
          <w:ilvl w:val="1"/>
          <w:numId w:val="5"/>
        </w:numPr>
      </w:pPr>
      <w:r w:rsidRPr="0030618E">
        <w:t>Zarządzanie dyskami</w:t>
      </w:r>
      <w:r>
        <w:t xml:space="preserve">: </w:t>
      </w:r>
      <w:r w:rsidRPr="0030618E">
        <w:t>sprawdzanie złych sektorów</w:t>
      </w:r>
      <w:r>
        <w:t>, test dysków</w:t>
      </w:r>
    </w:p>
    <w:p w14:paraId="3F8590EA" w14:textId="673627DE" w:rsidR="005A7E16" w:rsidRDefault="005A7E16" w:rsidP="00181241">
      <w:pPr>
        <w:pStyle w:val="Akapitzlist"/>
        <w:numPr>
          <w:ilvl w:val="1"/>
          <w:numId w:val="5"/>
        </w:numPr>
      </w:pPr>
      <w:r>
        <w:t>System plików</w:t>
      </w:r>
      <w:r w:rsidR="00181241">
        <w:t>: d</w:t>
      </w:r>
      <w:r>
        <w:t>yski wewnętrzne Btrfs, EXT4</w:t>
      </w:r>
    </w:p>
    <w:p w14:paraId="021546D7" w14:textId="26E38B78" w:rsidR="005A7E16" w:rsidRDefault="005A7E16" w:rsidP="00181241">
      <w:pPr>
        <w:pStyle w:val="Akapitzlist"/>
        <w:numPr>
          <w:ilvl w:val="1"/>
          <w:numId w:val="5"/>
        </w:numPr>
      </w:pPr>
      <w:r w:rsidRPr="00E018B8">
        <w:t>Liczba wolumenów</w:t>
      </w:r>
      <w:r w:rsidR="00181241">
        <w:t xml:space="preserve">: min. </w:t>
      </w:r>
      <w:r w:rsidRPr="00E018B8">
        <w:t>2</w:t>
      </w:r>
      <w:r w:rsidR="00181241">
        <w:t>00</w:t>
      </w:r>
    </w:p>
    <w:p w14:paraId="054B53D1" w14:textId="55E941F0" w:rsidR="005A7E16" w:rsidRDefault="005A7E16" w:rsidP="00181241">
      <w:pPr>
        <w:pStyle w:val="Akapitzlist"/>
        <w:numPr>
          <w:ilvl w:val="1"/>
          <w:numId w:val="5"/>
        </w:numPr>
      </w:pPr>
      <w:r w:rsidRPr="00E018B8">
        <w:t>Liczba kont użytkowników</w:t>
      </w:r>
      <w:r w:rsidR="00181241">
        <w:t>: min. 500</w:t>
      </w:r>
    </w:p>
    <w:p w14:paraId="35DB24C3" w14:textId="3663C221" w:rsidR="005A7E16" w:rsidRDefault="005A7E16" w:rsidP="00181241">
      <w:pPr>
        <w:pStyle w:val="Akapitzlist"/>
        <w:numPr>
          <w:ilvl w:val="1"/>
          <w:numId w:val="5"/>
        </w:numPr>
      </w:pPr>
      <w:r w:rsidRPr="00E018B8">
        <w:t>Liczba grup</w:t>
      </w:r>
      <w:r w:rsidR="00181241">
        <w:t xml:space="preserve">: min. </w:t>
      </w:r>
      <w:r w:rsidRPr="00E018B8">
        <w:t>5</w:t>
      </w:r>
      <w:r w:rsidR="00181241">
        <w:t>00</w:t>
      </w:r>
    </w:p>
    <w:p w14:paraId="331E2147" w14:textId="355AF828" w:rsidR="005A7E16" w:rsidRDefault="005A7E16" w:rsidP="00181241">
      <w:pPr>
        <w:pStyle w:val="Akapitzlist"/>
        <w:numPr>
          <w:ilvl w:val="1"/>
          <w:numId w:val="5"/>
        </w:numPr>
      </w:pPr>
      <w:r w:rsidRPr="00E018B8">
        <w:lastRenderedPageBreak/>
        <w:t>Liczba folderów udostępnionych</w:t>
      </w:r>
      <w:r w:rsidR="00181241">
        <w:t xml:space="preserve">: min. </w:t>
      </w:r>
      <w:r w:rsidRPr="00E018B8">
        <w:t>5</w:t>
      </w:r>
      <w:r w:rsidR="00181241">
        <w:t>00</w:t>
      </w:r>
    </w:p>
    <w:p w14:paraId="25EF602F" w14:textId="3AF63E4A" w:rsidR="005A7E16" w:rsidRDefault="005A7E16" w:rsidP="00CC44D2">
      <w:pPr>
        <w:pStyle w:val="Akapitzlist"/>
        <w:numPr>
          <w:ilvl w:val="1"/>
          <w:numId w:val="5"/>
        </w:numPr>
      </w:pPr>
      <w:r w:rsidRPr="00E018B8">
        <w:t>Ilość jednoczesnych połączeń</w:t>
      </w:r>
      <w:r w:rsidR="00CC44D2">
        <w:t xml:space="preserve">: min. </w:t>
      </w:r>
      <w:r w:rsidRPr="00E018B8">
        <w:t>2048 dla CIFS, FTP, AFP</w:t>
      </w:r>
    </w:p>
    <w:p w14:paraId="6B49B82C" w14:textId="77777777" w:rsidR="005A7E16" w:rsidRDefault="005A7E16" w:rsidP="00773A31">
      <w:pPr>
        <w:pStyle w:val="Akapitzlist"/>
        <w:numPr>
          <w:ilvl w:val="0"/>
          <w:numId w:val="5"/>
        </w:numPr>
        <w:jc w:val="both"/>
      </w:pPr>
      <w:r>
        <w:t>Dyski: 3.5" SATA HDD oraz 2.5" SATA SSD – Hot Plug</w:t>
      </w:r>
    </w:p>
    <w:p w14:paraId="1CADC121" w14:textId="57D0D517" w:rsidR="005A7E16" w:rsidRDefault="005A7E16" w:rsidP="00773A31">
      <w:pPr>
        <w:pStyle w:val="Akapitzlist"/>
        <w:ind w:left="360"/>
        <w:jc w:val="both"/>
      </w:pPr>
      <w:r>
        <w:t>Zamawiający wymaga dostarczenia 16 dysków 3.5” o pojemności 8TB każdy o parametrach nie gorszych niż: Prędkość obrotowa: 7200 RPM, MTTF: 2 000 000, Obciążenie roczne: 550 TB, Gwarancja producenta dysku: 5 lat. Możliwość aktualizacji oprogramowania dysku z poziomu systemu operacyjnego oferowanego serwera. Dyski zgodne z listą kompatybilności producenta oferowanego serwera.</w:t>
      </w:r>
    </w:p>
    <w:p w14:paraId="27F98781" w14:textId="0E4A081C" w:rsidR="0015691E" w:rsidRPr="002575D0" w:rsidRDefault="0015691E" w:rsidP="00773A31">
      <w:pPr>
        <w:pStyle w:val="Akapitzlist"/>
        <w:numPr>
          <w:ilvl w:val="0"/>
          <w:numId w:val="5"/>
        </w:numPr>
        <w:jc w:val="both"/>
      </w:pPr>
      <w:r w:rsidRPr="002575D0">
        <w:t>Szyfrowanie</w:t>
      </w:r>
      <w:r w:rsidR="002575D0" w:rsidRPr="002575D0">
        <w:t xml:space="preserve">: </w:t>
      </w:r>
      <w:r w:rsidRPr="002575D0">
        <w:t>Mechanizm szyfrowania sprzętowego, kluczem AES-NI</w:t>
      </w:r>
    </w:p>
    <w:p w14:paraId="726324EE" w14:textId="5E422CB2" w:rsidR="00090A46" w:rsidRDefault="00A932B0" w:rsidP="00773A31">
      <w:pPr>
        <w:pStyle w:val="Akapitzlist"/>
        <w:numPr>
          <w:ilvl w:val="0"/>
          <w:numId w:val="5"/>
        </w:numPr>
        <w:jc w:val="both"/>
      </w:pPr>
      <w:r w:rsidRPr="00A932B0">
        <w:t xml:space="preserve">Możliwość podłączenia modułu rozszerzającego </w:t>
      </w:r>
      <w:r w:rsidR="00090A46" w:rsidRPr="00090A46">
        <w:t>możliwość rozszerzenia do 36 dysków poprzez dołożenie dodatkowych półek rozszerzających</w:t>
      </w:r>
    </w:p>
    <w:p w14:paraId="3617FED9" w14:textId="21E51145" w:rsidR="001A5E70" w:rsidRDefault="001A5E70" w:rsidP="001A5E70">
      <w:pPr>
        <w:pStyle w:val="Akapitzlist"/>
        <w:numPr>
          <w:ilvl w:val="0"/>
          <w:numId w:val="5"/>
        </w:numPr>
      </w:pPr>
      <w:r>
        <w:t>Interfejsy sieciowe</w:t>
      </w:r>
      <w:r w:rsidR="008F699E">
        <w:t>:</w:t>
      </w:r>
    </w:p>
    <w:p w14:paraId="2E1C39AE" w14:textId="002E7573" w:rsidR="001A5E70" w:rsidRDefault="007323E5" w:rsidP="008F699E">
      <w:pPr>
        <w:pStyle w:val="Akapitzlist"/>
        <w:numPr>
          <w:ilvl w:val="1"/>
          <w:numId w:val="5"/>
        </w:numPr>
      </w:pPr>
      <w:r>
        <w:t xml:space="preserve">Min. </w:t>
      </w:r>
      <w:r w:rsidR="00363654">
        <w:t>4</w:t>
      </w:r>
      <w:r w:rsidR="001A5E70">
        <w:t xml:space="preserve"> x 1GbE RJ-45 (10/100/1000)</w:t>
      </w:r>
    </w:p>
    <w:p w14:paraId="0BDD92FE" w14:textId="0E1B482C" w:rsidR="001A5E70" w:rsidRDefault="007323E5" w:rsidP="001A5E70">
      <w:pPr>
        <w:pStyle w:val="Akapitzlist"/>
        <w:numPr>
          <w:ilvl w:val="1"/>
          <w:numId w:val="5"/>
        </w:numPr>
      </w:pPr>
      <w:r>
        <w:t xml:space="preserve">Min. </w:t>
      </w:r>
      <w:r w:rsidR="001A5E70">
        <w:t xml:space="preserve">2 x 10GbE RJ-45 </w:t>
      </w:r>
    </w:p>
    <w:p w14:paraId="4E5CD863" w14:textId="271A3A57" w:rsidR="001A5E70" w:rsidRDefault="001A5E70" w:rsidP="001A5E70">
      <w:pPr>
        <w:pStyle w:val="Akapitzlist"/>
        <w:numPr>
          <w:ilvl w:val="1"/>
          <w:numId w:val="5"/>
        </w:numPr>
      </w:pPr>
      <w:r>
        <w:t>2 x 25GbE SFP28 (możliwe uzyskanie poprzez dołożenie karty rozszerzeń) wraz z wkładkami SFP28 z gniazdem SC/LC</w:t>
      </w:r>
      <w:r w:rsidR="00DC0698">
        <w:t xml:space="preserve">. </w:t>
      </w:r>
      <w:r w:rsidR="00CF3845" w:rsidRPr="002306FA">
        <w:rPr>
          <w:color w:val="FF0000"/>
        </w:rPr>
        <w:t>Urządzenia NAS będą pracowały w trybie wysokiej dostępności „HA” (ang. High Availability)</w:t>
      </w:r>
      <w:r w:rsidR="00DD5E6C" w:rsidRPr="002306FA">
        <w:rPr>
          <w:color w:val="FF0000"/>
        </w:rPr>
        <w:t xml:space="preserve"> </w:t>
      </w:r>
      <w:r w:rsidR="00675A2D">
        <w:rPr>
          <w:color w:val="FF0000"/>
        </w:rPr>
        <w:t xml:space="preserve">o szybkości połączenia </w:t>
      </w:r>
      <w:r w:rsidR="00BA0596">
        <w:rPr>
          <w:color w:val="FF0000"/>
        </w:rPr>
        <w:t>25Gb</w:t>
      </w:r>
      <w:r w:rsidR="002423DE">
        <w:rPr>
          <w:color w:val="FF0000"/>
        </w:rPr>
        <w:t xml:space="preserve"> poprzez łącze światłowodowe ułożone</w:t>
      </w:r>
      <w:r w:rsidR="00BA0596">
        <w:rPr>
          <w:color w:val="FF0000"/>
        </w:rPr>
        <w:t xml:space="preserve"> </w:t>
      </w:r>
      <w:r w:rsidR="002423DE">
        <w:rPr>
          <w:color w:val="FF0000"/>
        </w:rPr>
        <w:t>między dwoma budynkami</w:t>
      </w:r>
      <w:r w:rsidR="00CE6BAA">
        <w:rPr>
          <w:color w:val="FF0000"/>
        </w:rPr>
        <w:t xml:space="preserve"> na odcinku 100m</w:t>
      </w:r>
      <w:r w:rsidR="002423DE">
        <w:rPr>
          <w:color w:val="FF0000"/>
        </w:rPr>
        <w:t xml:space="preserve">. </w:t>
      </w:r>
      <w:r w:rsidR="00DC0698" w:rsidRPr="002306FA">
        <w:rPr>
          <w:color w:val="FF0000"/>
        </w:rPr>
        <w:t xml:space="preserve">Po stronie Wykonawcy jest dobranie </w:t>
      </w:r>
      <w:r w:rsidR="002423DE">
        <w:rPr>
          <w:color w:val="FF0000"/>
        </w:rPr>
        <w:t>wkład</w:t>
      </w:r>
      <w:r w:rsidR="00CE6BAA">
        <w:rPr>
          <w:color w:val="FF0000"/>
        </w:rPr>
        <w:t xml:space="preserve">ek oraz </w:t>
      </w:r>
      <w:r w:rsidR="00AA085A">
        <w:rPr>
          <w:color w:val="FF0000"/>
        </w:rPr>
        <w:t>kabli krosowych w celu uruchomienia trybu HA.</w:t>
      </w:r>
    </w:p>
    <w:p w14:paraId="49F81207" w14:textId="46D3A7DA" w:rsidR="00090A46" w:rsidRDefault="001A5E70" w:rsidP="001A5E70">
      <w:pPr>
        <w:pStyle w:val="Akapitzlist"/>
        <w:numPr>
          <w:ilvl w:val="1"/>
          <w:numId w:val="5"/>
        </w:numPr>
      </w:pPr>
      <w:r>
        <w:t>Wsparcie dla Link Aggregation oraz WOL.</w:t>
      </w:r>
    </w:p>
    <w:p w14:paraId="57635ED2" w14:textId="77777777" w:rsidR="00363654" w:rsidRDefault="001A5E70" w:rsidP="001A5E70">
      <w:pPr>
        <w:pStyle w:val="Akapitzlist"/>
        <w:numPr>
          <w:ilvl w:val="0"/>
          <w:numId w:val="5"/>
        </w:numPr>
        <w:rPr>
          <w:lang w:val="de-DE"/>
        </w:rPr>
      </w:pPr>
      <w:r w:rsidRPr="001A5E70">
        <w:rPr>
          <w:lang w:val="de-DE"/>
        </w:rPr>
        <w:t>Porty</w:t>
      </w:r>
      <w:r w:rsidR="00363654">
        <w:rPr>
          <w:lang w:val="de-DE"/>
        </w:rPr>
        <w:t>:</w:t>
      </w:r>
    </w:p>
    <w:p w14:paraId="6D019396" w14:textId="5FF7B3DD" w:rsidR="00363654" w:rsidRPr="00506B55" w:rsidRDefault="00506B55" w:rsidP="00363654">
      <w:pPr>
        <w:pStyle w:val="Akapitzlist"/>
        <w:numPr>
          <w:ilvl w:val="1"/>
          <w:numId w:val="5"/>
        </w:numPr>
      </w:pPr>
      <w:r w:rsidRPr="00506B55">
        <w:t xml:space="preserve">Minimum </w:t>
      </w:r>
      <w:r w:rsidRPr="00506B55">
        <w:t>szt. 2</w:t>
      </w:r>
      <w:r w:rsidRPr="00506B55">
        <w:t xml:space="preserve"> </w:t>
      </w:r>
      <w:r w:rsidR="001A5E70" w:rsidRPr="00506B55">
        <w:t>USB</w:t>
      </w:r>
      <w:r w:rsidR="00363654" w:rsidRPr="00506B55">
        <w:t xml:space="preserve"> </w:t>
      </w:r>
      <w:r w:rsidRPr="00506B55">
        <w:t>w w</w:t>
      </w:r>
      <w:r>
        <w:t>ersji 2.0 lub nowszej</w:t>
      </w:r>
    </w:p>
    <w:p w14:paraId="3E2201DD" w14:textId="3416E630" w:rsidR="003B1842" w:rsidRPr="003B1842" w:rsidRDefault="001A5E70" w:rsidP="003B1842">
      <w:pPr>
        <w:pStyle w:val="Akapitzlist"/>
        <w:numPr>
          <w:ilvl w:val="1"/>
          <w:numId w:val="5"/>
        </w:numPr>
      </w:pPr>
      <w:r w:rsidRPr="003B1842">
        <w:t>Infiniband</w:t>
      </w:r>
      <w:r w:rsidR="00C26AD4" w:rsidRPr="003B1842">
        <w:t xml:space="preserve"> </w:t>
      </w:r>
      <w:r w:rsidR="003B1842" w:rsidRPr="003B1842">
        <w:t xml:space="preserve">lub inne </w:t>
      </w:r>
      <w:r w:rsidR="00506B55">
        <w:t xml:space="preserve">minimum </w:t>
      </w:r>
      <w:r w:rsidR="00C26AD4" w:rsidRPr="003B1842">
        <w:t>szt. 2</w:t>
      </w:r>
      <w:r w:rsidR="003B1842" w:rsidRPr="003B1842">
        <w:t xml:space="preserve"> do podłączenia </w:t>
      </w:r>
      <w:r w:rsidR="003B1842">
        <w:t>jednostek rozszerzających</w:t>
      </w:r>
    </w:p>
    <w:p w14:paraId="2428118D" w14:textId="77777777" w:rsidR="0015691E" w:rsidRDefault="00A932B0" w:rsidP="00773A31">
      <w:pPr>
        <w:pStyle w:val="Akapitzlist"/>
        <w:numPr>
          <w:ilvl w:val="0"/>
          <w:numId w:val="5"/>
        </w:numPr>
        <w:jc w:val="both"/>
      </w:pPr>
      <w:r w:rsidRPr="00A932B0">
        <w:t>Porty na karty rozszerzeń</w:t>
      </w:r>
      <w:r w:rsidR="00626BF9">
        <w:t xml:space="preserve">: min. </w:t>
      </w:r>
      <w:r w:rsidRPr="00A932B0">
        <w:t xml:space="preserve">2 </w:t>
      </w:r>
      <w:r w:rsidR="00626BF9">
        <w:t xml:space="preserve">szt. </w:t>
      </w:r>
      <w:r w:rsidRPr="00A932B0">
        <w:t xml:space="preserve">PCIe </w:t>
      </w:r>
      <w:r w:rsidR="0015691E">
        <w:t>3.0</w:t>
      </w:r>
    </w:p>
    <w:p w14:paraId="7664DA8E" w14:textId="0535F802" w:rsidR="001A5E70" w:rsidRDefault="001A5E70" w:rsidP="00773A31">
      <w:pPr>
        <w:pStyle w:val="Akapitzlist"/>
        <w:numPr>
          <w:ilvl w:val="0"/>
          <w:numId w:val="5"/>
        </w:numPr>
        <w:jc w:val="both"/>
      </w:pPr>
      <w:r w:rsidRPr="001A5E70">
        <w:t>Wskaźniki LED</w:t>
      </w:r>
      <w:r w:rsidR="00506B55">
        <w:t xml:space="preserve">: </w:t>
      </w:r>
      <w:r w:rsidRPr="001A5E70">
        <w:t>Status</w:t>
      </w:r>
      <w:r w:rsidR="00FB3F36">
        <w:t xml:space="preserve"> urządzenia</w:t>
      </w:r>
      <w:r w:rsidRPr="001A5E70">
        <w:t xml:space="preserve">, </w:t>
      </w:r>
      <w:r w:rsidR="00FB3F36">
        <w:t xml:space="preserve">status sieci </w:t>
      </w:r>
      <w:r w:rsidRPr="001A5E70">
        <w:t xml:space="preserve">LAN, </w:t>
      </w:r>
      <w:r w:rsidR="00FB3F36">
        <w:t xml:space="preserve">status dysków do numeru 1 do numeru </w:t>
      </w:r>
      <w:r w:rsidRPr="001A5E70">
        <w:t>12</w:t>
      </w:r>
    </w:p>
    <w:p w14:paraId="3A523088" w14:textId="5BFCB725" w:rsidR="000F4F46" w:rsidRDefault="000F4F46" w:rsidP="00773A31">
      <w:pPr>
        <w:pStyle w:val="Akapitzlist"/>
        <w:numPr>
          <w:ilvl w:val="0"/>
          <w:numId w:val="5"/>
        </w:numPr>
        <w:jc w:val="both"/>
      </w:pPr>
      <w:r w:rsidRPr="000F4F46">
        <w:t>Protokoły</w:t>
      </w:r>
      <w:r w:rsidR="007A48FA">
        <w:t xml:space="preserve">: </w:t>
      </w:r>
      <w:r w:rsidRPr="000F4F46">
        <w:t>CIFS, AFP, NFS, FTP, WebDAV, iSCSI, Telnet, SSH, SNMP, WebDAV, CalDAV, SFTP,</w:t>
      </w:r>
    </w:p>
    <w:p w14:paraId="4E8F33C1" w14:textId="380B33FA" w:rsidR="000F4F46" w:rsidRDefault="000F4F46" w:rsidP="00773A31">
      <w:pPr>
        <w:pStyle w:val="Akapitzlist"/>
        <w:numPr>
          <w:ilvl w:val="0"/>
          <w:numId w:val="5"/>
        </w:numPr>
        <w:jc w:val="both"/>
      </w:pPr>
      <w:r w:rsidRPr="000F4F46">
        <w:t>Usługi</w:t>
      </w:r>
      <w:r w:rsidR="009E3432">
        <w:t xml:space="preserve"> wbudowane lub poprzez automatyczne zainstalowanie pakietów za pomocą interfejsu zarządzania urządzenia NAS:</w:t>
      </w:r>
      <w:r w:rsidR="00C519E2">
        <w:t xml:space="preserve"> </w:t>
      </w:r>
      <w:r w:rsidRPr="000F4F46">
        <w:t>Wsparcie dla High Availability, Serwer VPN, Central Management System, Serwer pocztowy dla kilku domen, Windows ACL, Backup, Integracja z Windows ADS, Serwer wydruku, Serwer WWW, Serwer plików, Manager plików przez WWW, Szyfrowana replikacja zdalna na kilka serwerów w tym samym czasie, Klient VPN, Usługa DDNS, Serwer i klient LDAP</w:t>
      </w:r>
      <w:r w:rsidR="00CF4961">
        <w:t>.</w:t>
      </w:r>
    </w:p>
    <w:p w14:paraId="6A914759" w14:textId="359B3F68" w:rsidR="000F4F46" w:rsidRDefault="000F4F46" w:rsidP="00773A31">
      <w:pPr>
        <w:pStyle w:val="Akapitzlist"/>
        <w:numPr>
          <w:ilvl w:val="0"/>
          <w:numId w:val="5"/>
        </w:numPr>
        <w:jc w:val="both"/>
      </w:pPr>
      <w:r w:rsidRPr="000F4F46">
        <w:t xml:space="preserve">Język </w:t>
      </w:r>
      <w:r w:rsidR="00FB3F36">
        <w:t>interfejsu użytkownika</w:t>
      </w:r>
      <w:r w:rsidR="0030618E">
        <w:t xml:space="preserve">: </w:t>
      </w:r>
      <w:r w:rsidRPr="000F4F46">
        <w:t>Polski</w:t>
      </w:r>
    </w:p>
    <w:p w14:paraId="7B8903F6" w14:textId="2A538480" w:rsidR="007E7F7E" w:rsidRDefault="007E7F7E" w:rsidP="00773A31">
      <w:pPr>
        <w:pStyle w:val="Akapitzlist"/>
        <w:numPr>
          <w:ilvl w:val="0"/>
          <w:numId w:val="5"/>
        </w:numPr>
        <w:jc w:val="both"/>
      </w:pPr>
      <w:r w:rsidRPr="007E7F7E">
        <w:t>Usługa katalogowa</w:t>
      </w:r>
      <w:r w:rsidR="00B93561">
        <w:t>:</w:t>
      </w:r>
      <w:r w:rsidRPr="007E7F7E">
        <w:tab/>
      </w:r>
      <w:r w:rsidR="00A4080E">
        <w:t>urządzenie ł</w:t>
      </w:r>
      <w:r w:rsidRPr="007E7F7E">
        <w:t>ączy się z serwerami Windows</w:t>
      </w:r>
      <w:r w:rsidR="00B93561">
        <w:t xml:space="preserve"> </w:t>
      </w:r>
      <w:r w:rsidRPr="007E7F7E">
        <w:t>AD/LDAP, umożliwiając użytkownikom domeny logowanie za pośrednictwem protokołów SMB/FTP/WebDAV/File Station</w:t>
      </w:r>
    </w:p>
    <w:p w14:paraId="5ABA3B05" w14:textId="6EF17F01" w:rsidR="007E7F7E" w:rsidRDefault="007E7F7E" w:rsidP="00773A31">
      <w:pPr>
        <w:pStyle w:val="Akapitzlist"/>
        <w:numPr>
          <w:ilvl w:val="0"/>
          <w:numId w:val="5"/>
        </w:numPr>
        <w:jc w:val="both"/>
      </w:pPr>
      <w:r w:rsidRPr="007E7F7E">
        <w:t>Bezpieczeństwo</w:t>
      </w:r>
      <w:r w:rsidR="00B93561">
        <w:t xml:space="preserve">: </w:t>
      </w:r>
      <w:r w:rsidRPr="007E7F7E">
        <w:t>Obsługa WORM (Write Once Read Many - jeden zapis, wiele odczytów) dla folderów współdzielonych i migawek, zapora sieciowa, szyfrowanie folderu współdzielonego, szyfrowanie całego woluminu, szyfrowanie SMB, FTP przez SSL/TLS, SFTP, rsync przez SSH, automatyczne blokowanie logowania przy nieuprawnionym dostępie dla protokołów HTTP, HTTPS, SMB, SSH, Telnet, rsync, FTP, obsługa Let's Encrypt, HTTPS (dostosowywane mechanizmy szyfrowania), dwuetapowa weryfikacja logowania (2FA), adaptacyjna metoda logowania dla konta administratora (AMFA), możliwość logowania za pomocą klucza sprzętowego w standardzie FIDO2, U2F, grupowanie reguł powiadomień (zdarzenia systemowe) dla różnych adresów e-mail.</w:t>
      </w:r>
    </w:p>
    <w:p w14:paraId="4C142CEF" w14:textId="305CBD5B" w:rsidR="00996A05" w:rsidRDefault="00996A05" w:rsidP="00773A31">
      <w:pPr>
        <w:pStyle w:val="Akapitzlist"/>
        <w:numPr>
          <w:ilvl w:val="0"/>
          <w:numId w:val="5"/>
        </w:numPr>
        <w:jc w:val="both"/>
      </w:pPr>
      <w:r w:rsidRPr="00996A05">
        <w:t>Oprogramowanie do kopii zapasowej</w:t>
      </w:r>
      <w:r>
        <w:t xml:space="preserve">: </w:t>
      </w:r>
      <w:r>
        <w:t>Oferowany serwer powinien mieć oprogramowanie do kopii</w:t>
      </w:r>
      <w:r w:rsidR="00760814">
        <w:t xml:space="preserve"> </w:t>
      </w:r>
      <w:r>
        <w:t>zapasowej bez konieczności ponoszenia dodatkowych kosztów. Minimalne wymagane funkcje oprogramowania do backupu:</w:t>
      </w:r>
    </w:p>
    <w:p w14:paraId="0BF4CAA2" w14:textId="7D24E38C" w:rsidR="008B5186" w:rsidRDefault="008B5186" w:rsidP="008B5186">
      <w:pPr>
        <w:pStyle w:val="Akapitzlist"/>
        <w:numPr>
          <w:ilvl w:val="1"/>
          <w:numId w:val="5"/>
        </w:numPr>
      </w:pPr>
      <w:r>
        <w:lastRenderedPageBreak/>
        <w:t>kopia zapasowa całego systemu Windows (bare-metal), przywracanie w trybie bare-metal,</w:t>
      </w:r>
    </w:p>
    <w:p w14:paraId="4979EE57" w14:textId="607421AD" w:rsidR="008B5186" w:rsidRDefault="008B5186" w:rsidP="008B5186">
      <w:pPr>
        <w:pStyle w:val="Akapitzlist"/>
        <w:numPr>
          <w:ilvl w:val="1"/>
          <w:numId w:val="5"/>
        </w:numPr>
      </w:pPr>
      <w:r>
        <w:t>kopia zapasowa maszyn wirtualnych (VMware, Hyper-V)</w:t>
      </w:r>
    </w:p>
    <w:p w14:paraId="65B968BA" w14:textId="54ACB4C0" w:rsidR="008B5186" w:rsidRDefault="008B5186" w:rsidP="008B5186">
      <w:pPr>
        <w:pStyle w:val="Akapitzlist"/>
        <w:numPr>
          <w:ilvl w:val="1"/>
          <w:numId w:val="5"/>
        </w:numPr>
      </w:pPr>
      <w:r>
        <w:t>kopia zapasowa serwerów fizycznych (Windows, Linux)</w:t>
      </w:r>
    </w:p>
    <w:p w14:paraId="14F3A1B5" w14:textId="6ED82F58" w:rsidR="008B5186" w:rsidRDefault="008B5186" w:rsidP="008B5186">
      <w:pPr>
        <w:pStyle w:val="Akapitzlist"/>
        <w:numPr>
          <w:ilvl w:val="1"/>
          <w:numId w:val="5"/>
        </w:numPr>
      </w:pPr>
      <w:r>
        <w:t>obsługa deduplikacji, kopii przyrostowej, kompresji i szyfrowania,</w:t>
      </w:r>
    </w:p>
    <w:p w14:paraId="5272F431" w14:textId="092137F8" w:rsidR="008B5186" w:rsidRDefault="008B5186" w:rsidP="008B5186">
      <w:pPr>
        <w:pStyle w:val="Akapitzlist"/>
        <w:numPr>
          <w:ilvl w:val="1"/>
          <w:numId w:val="5"/>
        </w:numPr>
      </w:pPr>
      <w:r>
        <w:t>możliwość wyzwalania kopii zapasowej według harmonogramu,</w:t>
      </w:r>
    </w:p>
    <w:p w14:paraId="169CCC76" w14:textId="123E498B" w:rsidR="008B5186" w:rsidRDefault="008B5186" w:rsidP="008B5186">
      <w:pPr>
        <w:pStyle w:val="Akapitzlist"/>
        <w:numPr>
          <w:ilvl w:val="1"/>
          <w:numId w:val="5"/>
        </w:numPr>
      </w:pPr>
      <w:r>
        <w:t xml:space="preserve">automatyczna weryfikacja utworzonych kopii zapasowych maszyn wirtualnych i serwerów </w:t>
      </w:r>
    </w:p>
    <w:p w14:paraId="185C83E4" w14:textId="376CF02A" w:rsidR="008B5186" w:rsidRDefault="008B5186" w:rsidP="008B5186">
      <w:pPr>
        <w:pStyle w:val="Akapitzlist"/>
        <w:numPr>
          <w:ilvl w:val="1"/>
          <w:numId w:val="5"/>
        </w:numPr>
      </w:pPr>
      <w:r>
        <w:t>centralne zarządzanie,</w:t>
      </w:r>
    </w:p>
    <w:p w14:paraId="769A2824" w14:textId="429E625A" w:rsidR="000F4F46" w:rsidRDefault="000F4F46" w:rsidP="001A5E70">
      <w:pPr>
        <w:pStyle w:val="Akapitzlist"/>
        <w:numPr>
          <w:ilvl w:val="0"/>
          <w:numId w:val="5"/>
        </w:numPr>
      </w:pPr>
      <w:r w:rsidRPr="000F4F46">
        <w:t>Gwarancja i serwis</w:t>
      </w:r>
      <w:r w:rsidR="008662BA">
        <w:t>:</w:t>
      </w:r>
      <w:r w:rsidRPr="000F4F46">
        <w:tab/>
        <w:t>60 miesięcy gwarancji producenta</w:t>
      </w:r>
    </w:p>
    <w:p w14:paraId="6EE2ECD7" w14:textId="512FFAE0" w:rsidR="000F4F46" w:rsidRDefault="000F4F46" w:rsidP="001A5E70">
      <w:pPr>
        <w:pStyle w:val="Akapitzlist"/>
        <w:numPr>
          <w:ilvl w:val="0"/>
          <w:numId w:val="5"/>
        </w:numPr>
      </w:pPr>
      <w:r w:rsidRPr="000F4F46">
        <w:t>Waga</w:t>
      </w:r>
      <w:r>
        <w:t xml:space="preserve"> bez dysków</w:t>
      </w:r>
      <w:r w:rsidR="008662BA">
        <w:t>:</w:t>
      </w:r>
      <w:r w:rsidRPr="000F4F46">
        <w:tab/>
        <w:t>Maksymalnie 15 KG</w:t>
      </w:r>
    </w:p>
    <w:p w14:paraId="5C201EFD" w14:textId="7373F636" w:rsidR="005A7E16" w:rsidRDefault="005A7E16" w:rsidP="005A7E16">
      <w:pPr>
        <w:pStyle w:val="Akapitzlist"/>
        <w:numPr>
          <w:ilvl w:val="0"/>
          <w:numId w:val="5"/>
        </w:numPr>
      </w:pPr>
      <w:r w:rsidRPr="00777465">
        <w:t>Zasilacz</w:t>
      </w:r>
      <w:r>
        <w:t xml:space="preserve">: </w:t>
      </w:r>
      <w:r w:rsidRPr="00777465">
        <w:t xml:space="preserve">Minimum dwa redundantne zasilacze o mocy minimum </w:t>
      </w:r>
      <w:r>
        <w:t>50</w:t>
      </w:r>
      <w:r w:rsidRPr="00777465">
        <w:t>0W</w:t>
      </w:r>
      <w:r>
        <w:t xml:space="preserve"> każdy</w:t>
      </w:r>
    </w:p>
    <w:p w14:paraId="5F2A71FB" w14:textId="77777777" w:rsidR="00EB26AD" w:rsidRDefault="00EB26AD" w:rsidP="007E7F7E"/>
    <w:p w14:paraId="67092AAD" w14:textId="6C6FA83D" w:rsidR="009A05CA" w:rsidRPr="00884F24" w:rsidRDefault="0003388F" w:rsidP="009A05CA">
      <w:pPr>
        <w:rPr>
          <w:b/>
          <w:bCs/>
        </w:rPr>
      </w:pPr>
      <w:r w:rsidRPr="00C6198E">
        <w:rPr>
          <w:b/>
          <w:bCs/>
          <w:highlight w:val="lightGray"/>
        </w:rPr>
        <w:t xml:space="preserve">ZAKRES </w:t>
      </w:r>
      <w:r w:rsidR="00370D69" w:rsidRPr="00C6198E">
        <w:rPr>
          <w:b/>
          <w:bCs/>
          <w:highlight w:val="lightGray"/>
        </w:rPr>
        <w:t>ZADANIOWY</w:t>
      </w:r>
      <w:r w:rsidRPr="00C6198E">
        <w:rPr>
          <w:b/>
          <w:bCs/>
          <w:highlight w:val="lightGray"/>
        </w:rPr>
        <w:t>:</w:t>
      </w:r>
    </w:p>
    <w:p w14:paraId="3C439D38" w14:textId="77777777" w:rsidR="001A3546" w:rsidRDefault="001A3546" w:rsidP="001A3546">
      <w:pPr>
        <w:pStyle w:val="Akapitzlist"/>
        <w:ind w:left="0"/>
        <w:rPr>
          <w:b/>
          <w:bCs/>
        </w:rPr>
      </w:pPr>
    </w:p>
    <w:p w14:paraId="785C0F4F" w14:textId="5E087735" w:rsidR="00766A87" w:rsidRPr="0088220D" w:rsidRDefault="00766A87" w:rsidP="008D7FBE">
      <w:pPr>
        <w:pStyle w:val="Akapitzlist"/>
        <w:numPr>
          <w:ilvl w:val="0"/>
          <w:numId w:val="10"/>
        </w:numPr>
        <w:ind w:left="284" w:hanging="349"/>
        <w:rPr>
          <w:b/>
          <w:bCs/>
        </w:rPr>
      </w:pPr>
      <w:r>
        <w:rPr>
          <w:b/>
          <w:bCs/>
        </w:rPr>
        <w:t>DOSTWA</w:t>
      </w:r>
      <w:r w:rsidR="00464F9D">
        <w:rPr>
          <w:b/>
          <w:bCs/>
        </w:rPr>
        <w:t>:</w:t>
      </w:r>
      <w:r w:rsidR="0088220D">
        <w:rPr>
          <w:b/>
          <w:bCs/>
        </w:rPr>
        <w:t xml:space="preserve"> </w:t>
      </w:r>
      <w:r w:rsidR="00B71C87">
        <w:t>D</w:t>
      </w:r>
      <w:r w:rsidR="00B71C87" w:rsidRPr="00B71C87">
        <w:t xml:space="preserve">o czynności Wykonawcy w ramach </w:t>
      </w:r>
      <w:r w:rsidR="00B71C87" w:rsidRPr="00464F9D">
        <w:rPr>
          <w:b/>
          <w:bCs/>
        </w:rPr>
        <w:t>dostawy</w:t>
      </w:r>
      <w:r w:rsidR="00B71C87">
        <w:t xml:space="preserve"> </w:t>
      </w:r>
      <w:r w:rsidR="0088220D" w:rsidRPr="0088220D">
        <w:t xml:space="preserve">systemu archiwizacji danych </w:t>
      </w:r>
      <w:r w:rsidR="00B71C87" w:rsidRPr="00B71C87">
        <w:t>należy:</w:t>
      </w:r>
    </w:p>
    <w:p w14:paraId="78F5C8C4" w14:textId="266A626F" w:rsidR="0088220D" w:rsidRDefault="00EC0D5F" w:rsidP="0088220D">
      <w:pPr>
        <w:pStyle w:val="Akapitzlist"/>
        <w:numPr>
          <w:ilvl w:val="0"/>
          <w:numId w:val="8"/>
        </w:numPr>
      </w:pPr>
      <w:r w:rsidRPr="00EC0D5F">
        <w:t>Uzgodnienie z Za</w:t>
      </w:r>
      <w:r>
        <w:t>m</w:t>
      </w:r>
      <w:r w:rsidRPr="00EC0D5F">
        <w:t>awiającym</w:t>
      </w:r>
      <w:r>
        <w:t xml:space="preserve"> terminu dostawy sprzętu:</w:t>
      </w:r>
    </w:p>
    <w:p w14:paraId="084A4CAF" w14:textId="461780D3" w:rsidR="00EC0D5F" w:rsidRPr="00EC0D5F" w:rsidRDefault="00EC0D5F" w:rsidP="00EC0D5F">
      <w:pPr>
        <w:pStyle w:val="Akapitzlist"/>
        <w:numPr>
          <w:ilvl w:val="0"/>
          <w:numId w:val="8"/>
        </w:numPr>
      </w:pPr>
      <w:r w:rsidRPr="00EC0D5F">
        <w:t>Rozpakowanie urządzenia, sprawdzenie, czy nie wystąpiły uszkodzenia</w:t>
      </w:r>
    </w:p>
    <w:p w14:paraId="66F8743F" w14:textId="77777777" w:rsidR="00EC0D5F" w:rsidRDefault="00EC0D5F" w:rsidP="00EC0D5F">
      <w:pPr>
        <w:pStyle w:val="Akapitzlist"/>
        <w:numPr>
          <w:ilvl w:val="0"/>
          <w:numId w:val="8"/>
        </w:numPr>
      </w:pPr>
      <w:r w:rsidRPr="00EC0D5F">
        <w:t>Zebranie wszystkich opakowań i oddanie ich do dyspozycji Zamawiającego</w:t>
      </w:r>
    </w:p>
    <w:p w14:paraId="6CA80E1F" w14:textId="289BA288" w:rsidR="00D24C02" w:rsidRPr="00EC0D5F" w:rsidRDefault="00D24C02" w:rsidP="00EC0D5F">
      <w:pPr>
        <w:pStyle w:val="Akapitzlist"/>
        <w:numPr>
          <w:ilvl w:val="0"/>
          <w:numId w:val="8"/>
        </w:numPr>
      </w:pPr>
      <w:r>
        <w:t>Weryfikacja czasu gwarancji i typu gwarancji na podstawie numerów seryjnych urządzeń</w:t>
      </w:r>
    </w:p>
    <w:p w14:paraId="5B628405" w14:textId="70D919C9" w:rsidR="001A3546" w:rsidRDefault="00EC0D5F" w:rsidP="001A3546">
      <w:pPr>
        <w:pStyle w:val="Akapitzlist"/>
        <w:numPr>
          <w:ilvl w:val="0"/>
          <w:numId w:val="8"/>
        </w:numPr>
      </w:pPr>
      <w:r>
        <w:t xml:space="preserve">Podpisanie </w:t>
      </w:r>
      <w:r w:rsidR="007E0270">
        <w:t xml:space="preserve">obustronnie bez zastrzeżeń </w:t>
      </w:r>
      <w:r>
        <w:t>protokołu dostawy</w:t>
      </w:r>
      <w:r w:rsidR="007E0270">
        <w:t xml:space="preserve">, który jest podstawą do realizacji zadań </w:t>
      </w:r>
      <w:r w:rsidR="00760814">
        <w:br/>
      </w:r>
      <w:r w:rsidR="007E0270">
        <w:t>z zakresu zadaniowego II. INSTALACJA</w:t>
      </w:r>
    </w:p>
    <w:p w14:paraId="3DD46B92" w14:textId="0E895174" w:rsidR="009A05CA" w:rsidRPr="001A3546" w:rsidRDefault="009A05CA" w:rsidP="008D7FBE">
      <w:pPr>
        <w:pStyle w:val="Akapitzlist"/>
        <w:numPr>
          <w:ilvl w:val="0"/>
          <w:numId w:val="10"/>
        </w:numPr>
        <w:ind w:left="142" w:hanging="294"/>
        <w:rPr>
          <w:b/>
          <w:bCs/>
        </w:rPr>
      </w:pPr>
      <w:r w:rsidRPr="001A3546">
        <w:rPr>
          <w:b/>
          <w:bCs/>
        </w:rPr>
        <w:t>INSTALACJA</w:t>
      </w:r>
      <w:r w:rsidR="00464F9D" w:rsidRPr="001A3546">
        <w:rPr>
          <w:b/>
          <w:bCs/>
        </w:rPr>
        <w:t xml:space="preserve">: </w:t>
      </w:r>
      <w:r w:rsidR="00464F9D" w:rsidRPr="001A3546">
        <w:t xml:space="preserve">Do czynności Wykonawcy w ramach </w:t>
      </w:r>
      <w:r w:rsidR="00464F9D" w:rsidRPr="00AF0101">
        <w:rPr>
          <w:b/>
          <w:bCs/>
        </w:rPr>
        <w:t xml:space="preserve">instalacji </w:t>
      </w:r>
      <w:r w:rsidR="00464F9D" w:rsidRPr="001A3546">
        <w:t>systemu archiwizacji danych należy:</w:t>
      </w:r>
    </w:p>
    <w:p w14:paraId="0C2C9909" w14:textId="79798606" w:rsidR="00464F9D" w:rsidRDefault="00464F9D" w:rsidP="00464F9D">
      <w:pPr>
        <w:pStyle w:val="Akapitzlist"/>
        <w:numPr>
          <w:ilvl w:val="0"/>
          <w:numId w:val="9"/>
        </w:numPr>
      </w:pPr>
      <w:r w:rsidRPr="00EC0D5F">
        <w:t>Uzgodnienie z Za</w:t>
      </w:r>
      <w:r>
        <w:t>m</w:t>
      </w:r>
      <w:r w:rsidRPr="00EC0D5F">
        <w:t>awiającym</w:t>
      </w:r>
      <w:r>
        <w:t xml:space="preserve"> terminu instalacji sprzętu</w:t>
      </w:r>
    </w:p>
    <w:p w14:paraId="06AD3506" w14:textId="7B6EA22B" w:rsidR="001A3546" w:rsidRDefault="001A3546" w:rsidP="001A3546">
      <w:pPr>
        <w:pStyle w:val="Akapitzlist"/>
        <w:numPr>
          <w:ilvl w:val="0"/>
          <w:numId w:val="9"/>
        </w:numPr>
      </w:pPr>
      <w:r w:rsidRPr="001A3546">
        <w:t xml:space="preserve">Instalacja w szafie RACK i podłączenie </w:t>
      </w:r>
      <w:r w:rsidR="00D15A4D">
        <w:t xml:space="preserve">urządzeń </w:t>
      </w:r>
      <w:r w:rsidRPr="001A3546">
        <w:t>do zasilania</w:t>
      </w:r>
      <w:r w:rsidR="00D441D9">
        <w:t xml:space="preserve"> </w:t>
      </w:r>
      <w:r w:rsidR="00C75EA2">
        <w:br/>
      </w:r>
      <w:r w:rsidR="00D441D9">
        <w:t>(</w:t>
      </w:r>
      <w:r w:rsidR="00C75EA2">
        <w:t xml:space="preserve">Wszystkie </w:t>
      </w:r>
      <w:r w:rsidR="00D441D9">
        <w:t>elementy montażowe po stronie Wykonawcy</w:t>
      </w:r>
      <w:r w:rsidR="00C75EA2">
        <w:t>)</w:t>
      </w:r>
    </w:p>
    <w:p w14:paraId="4C9FEDDB" w14:textId="33437CC1" w:rsidR="00D441D9" w:rsidRPr="001A3546" w:rsidRDefault="00D441D9" w:rsidP="00760814">
      <w:pPr>
        <w:pStyle w:val="Akapitzlist"/>
        <w:numPr>
          <w:ilvl w:val="0"/>
          <w:numId w:val="9"/>
        </w:numPr>
        <w:jc w:val="both"/>
      </w:pPr>
      <w:r>
        <w:t xml:space="preserve">Podłączenie urządzeń do </w:t>
      </w:r>
      <w:r w:rsidR="00C75EA2">
        <w:t>przełączników</w:t>
      </w:r>
      <w:r w:rsidR="00760814">
        <w:t xml:space="preserve"> </w:t>
      </w:r>
      <w:r w:rsidR="00C75EA2">
        <w:t>(Wszystkie</w:t>
      </w:r>
      <w:r w:rsidR="00760814">
        <w:t xml:space="preserve"> niezbędne </w:t>
      </w:r>
      <w:r w:rsidR="00C75EA2">
        <w:t>kable krosowe po stronie Wykonawcy</w:t>
      </w:r>
      <w:r w:rsidR="00830C3B">
        <w:t>, długości kabli i kolory uzgodnić z Zamawiającym</w:t>
      </w:r>
      <w:r w:rsidR="00C75EA2">
        <w:t>)</w:t>
      </w:r>
    </w:p>
    <w:p w14:paraId="590D47C3" w14:textId="66B3DDF0" w:rsidR="00464F9D" w:rsidRDefault="00D15A4D" w:rsidP="00760814">
      <w:pPr>
        <w:pStyle w:val="Akapitzlist"/>
        <w:numPr>
          <w:ilvl w:val="0"/>
          <w:numId w:val="9"/>
        </w:numPr>
        <w:jc w:val="both"/>
      </w:pPr>
      <w:r>
        <w:t xml:space="preserve">Podpięcie serwera do macierzy dyskowych wymienionych w punkcie 12.4 </w:t>
      </w:r>
      <w:r w:rsidR="00231F25">
        <w:t>(I. SERWER</w:t>
      </w:r>
      <w:r w:rsidR="00102ED5">
        <w:t xml:space="preserve"> w zakresie sprzętowym</w:t>
      </w:r>
      <w:r w:rsidR="00231F25">
        <w:t>)</w:t>
      </w:r>
      <w:r w:rsidR="00760814">
        <w:t xml:space="preserve"> </w:t>
      </w:r>
      <w:r w:rsidR="00C75EA2">
        <w:t>(Wszystkie niezbędne kable połączeniowe po stronie Wykonawcy)</w:t>
      </w:r>
    </w:p>
    <w:p w14:paraId="7B417096" w14:textId="4066EEDE" w:rsidR="00231F25" w:rsidRDefault="00231F25" w:rsidP="00760814">
      <w:pPr>
        <w:pStyle w:val="Akapitzlist"/>
        <w:numPr>
          <w:ilvl w:val="0"/>
          <w:numId w:val="9"/>
        </w:numPr>
        <w:jc w:val="both"/>
      </w:pPr>
      <w:r>
        <w:t xml:space="preserve">Zestawienie łączy dla trybu HA </w:t>
      </w:r>
      <w:r w:rsidR="00BF21A7">
        <w:t>opisanego w punkcie 12.3 (II. S</w:t>
      </w:r>
      <w:r w:rsidRPr="00231F25">
        <w:t>IECIOWA PAMIĘĆ MASOWA</w:t>
      </w:r>
      <w:r w:rsidR="00C77FE2" w:rsidRPr="00C77FE2">
        <w:t xml:space="preserve"> </w:t>
      </w:r>
      <w:r w:rsidR="00C77FE2">
        <w:t>w zakresie sprzętowym)</w:t>
      </w:r>
      <w:r w:rsidR="00760814">
        <w:t xml:space="preserve"> </w:t>
      </w:r>
      <w:r w:rsidR="00830C3B">
        <w:t>(Wszystkie niezbędne kable połączeniowe po stronie Wykonawcy)</w:t>
      </w:r>
    </w:p>
    <w:p w14:paraId="4666F14F" w14:textId="0D82CFE4" w:rsidR="00C75EA2" w:rsidRDefault="00830C3B" w:rsidP="00464F9D">
      <w:pPr>
        <w:pStyle w:val="Akapitzlist"/>
        <w:numPr>
          <w:ilvl w:val="0"/>
          <w:numId w:val="9"/>
        </w:numPr>
      </w:pPr>
      <w:r>
        <w:t>Wykonanie diagnostyki poprawności połączeń</w:t>
      </w:r>
    </w:p>
    <w:p w14:paraId="11CB35CB" w14:textId="22BB9869" w:rsidR="00830C3B" w:rsidRDefault="00830C3B" w:rsidP="00464F9D">
      <w:pPr>
        <w:pStyle w:val="Akapitzlist"/>
        <w:numPr>
          <w:ilvl w:val="0"/>
          <w:numId w:val="9"/>
        </w:numPr>
      </w:pPr>
      <w:r>
        <w:t xml:space="preserve">Przekazanie Zamawiającemu </w:t>
      </w:r>
      <w:r w:rsidR="00DD3E06">
        <w:t>dokumentacji ze schematami połączeń.</w:t>
      </w:r>
    </w:p>
    <w:p w14:paraId="5DAB3FEF" w14:textId="77A2049B" w:rsidR="00DD3E06" w:rsidRDefault="00DD3E06" w:rsidP="00464F9D">
      <w:pPr>
        <w:pStyle w:val="Akapitzlist"/>
        <w:numPr>
          <w:ilvl w:val="0"/>
          <w:numId w:val="9"/>
        </w:numPr>
      </w:pPr>
      <w:r>
        <w:t>Wykonanie pierwszego uruchomienie urządzeń</w:t>
      </w:r>
      <w:r w:rsidR="00793A9E">
        <w:t>.</w:t>
      </w:r>
    </w:p>
    <w:p w14:paraId="3AFBDD88" w14:textId="7C3C4EEC" w:rsidR="00793A9E" w:rsidRDefault="00793A9E" w:rsidP="00464F9D">
      <w:pPr>
        <w:pStyle w:val="Akapitzlist"/>
        <w:numPr>
          <w:ilvl w:val="0"/>
          <w:numId w:val="9"/>
        </w:numPr>
      </w:pPr>
      <w:r>
        <w:t xml:space="preserve">Aktualizacja oprogramowania układowego urządzeń po </w:t>
      </w:r>
      <w:r w:rsidR="00D24C02">
        <w:t xml:space="preserve">wcześniejszym </w:t>
      </w:r>
      <w:r>
        <w:t>uzgodnieniu z Zamawiającym</w:t>
      </w:r>
    </w:p>
    <w:p w14:paraId="0E3F5AB2" w14:textId="77777777" w:rsidR="00C928C4" w:rsidRDefault="00793A9E" w:rsidP="00C928C4">
      <w:pPr>
        <w:pStyle w:val="Akapitzlist"/>
        <w:numPr>
          <w:ilvl w:val="0"/>
          <w:numId w:val="9"/>
        </w:numPr>
      </w:pPr>
      <w:r>
        <w:t>Instalacja oprogramowania systemowego</w:t>
      </w:r>
      <w:r w:rsidR="00C928C4">
        <w:t>:</w:t>
      </w:r>
    </w:p>
    <w:p w14:paraId="1622DF95" w14:textId="06C95EF0" w:rsidR="00C928C4" w:rsidRDefault="00C928C4" w:rsidP="00C928C4">
      <w:pPr>
        <w:pStyle w:val="Akapitzlist"/>
        <w:numPr>
          <w:ilvl w:val="1"/>
          <w:numId w:val="9"/>
        </w:numPr>
        <w:ind w:left="567"/>
      </w:pPr>
      <w:r>
        <w:t>dla serwera system VMware ESX</w:t>
      </w:r>
      <w:r w:rsidR="00A164B9">
        <w:t xml:space="preserve">i w wersji </w:t>
      </w:r>
      <w:r w:rsidR="004E7E3A">
        <w:t xml:space="preserve">8.x </w:t>
      </w:r>
      <w:r w:rsidR="00A164B9">
        <w:t>przekazanej przez Zamawiającego</w:t>
      </w:r>
    </w:p>
    <w:p w14:paraId="414857BC" w14:textId="710CF3DF" w:rsidR="00A164B9" w:rsidRDefault="00A164B9" w:rsidP="00C928C4">
      <w:pPr>
        <w:pStyle w:val="Akapitzlist"/>
        <w:numPr>
          <w:ilvl w:val="1"/>
          <w:numId w:val="9"/>
        </w:numPr>
        <w:ind w:left="567"/>
      </w:pPr>
      <w:r>
        <w:t>dla urządzeń NAS zgodnie z modelem po rejestracji i pobraniu systemu ze strony producenta</w:t>
      </w:r>
    </w:p>
    <w:p w14:paraId="29B9EE49" w14:textId="20E8F0F0" w:rsidR="00F02470" w:rsidRDefault="00F02470" w:rsidP="00F02470">
      <w:pPr>
        <w:pStyle w:val="Akapitzlist"/>
        <w:numPr>
          <w:ilvl w:val="0"/>
          <w:numId w:val="9"/>
        </w:numPr>
      </w:pPr>
      <w:r w:rsidRPr="00F02470">
        <w:t>Wykonanie testów poprawności działania</w:t>
      </w:r>
    </w:p>
    <w:p w14:paraId="1109D483" w14:textId="0D34934A" w:rsidR="00890BC6" w:rsidRDefault="00890BC6" w:rsidP="00890BC6">
      <w:pPr>
        <w:pStyle w:val="Akapitzlist"/>
        <w:numPr>
          <w:ilvl w:val="0"/>
          <w:numId w:val="9"/>
        </w:numPr>
      </w:pPr>
      <w:r>
        <w:t xml:space="preserve">Podpisanie obustronnie bez zastrzeżeń protokołu INSTALACJI, który jest podstawą do realizacji zadań </w:t>
      </w:r>
      <w:r>
        <w:br/>
        <w:t>z zakresu zadaniowego III. KONFIGURACJA</w:t>
      </w:r>
    </w:p>
    <w:p w14:paraId="70600030" w14:textId="77777777" w:rsidR="00E908FC" w:rsidRPr="00E908FC" w:rsidRDefault="009A05CA" w:rsidP="00E908FC">
      <w:pPr>
        <w:pStyle w:val="Akapitzlist"/>
        <w:numPr>
          <w:ilvl w:val="0"/>
          <w:numId w:val="10"/>
        </w:numPr>
        <w:ind w:left="142" w:hanging="294"/>
        <w:rPr>
          <w:b/>
          <w:bCs/>
        </w:rPr>
      </w:pPr>
      <w:r w:rsidRPr="008D7FBE">
        <w:rPr>
          <w:b/>
          <w:bCs/>
        </w:rPr>
        <w:t>KONFIGURACJA</w:t>
      </w:r>
      <w:r w:rsidR="00AF0101" w:rsidRPr="00AF0101">
        <w:t xml:space="preserve"> </w:t>
      </w:r>
      <w:r w:rsidR="00AF0101" w:rsidRPr="001A3546">
        <w:t xml:space="preserve">Do czynności Wykonawcy w ramach </w:t>
      </w:r>
      <w:r w:rsidR="00E908FC" w:rsidRPr="00E908FC">
        <w:rPr>
          <w:b/>
          <w:bCs/>
        </w:rPr>
        <w:t>konfiguracji</w:t>
      </w:r>
      <w:r w:rsidR="00AF0101" w:rsidRPr="00E908FC">
        <w:rPr>
          <w:b/>
          <w:bCs/>
        </w:rPr>
        <w:t xml:space="preserve"> </w:t>
      </w:r>
      <w:r w:rsidR="00AF0101" w:rsidRPr="001A3546">
        <w:t>systemu archiwizacji danych należy:</w:t>
      </w:r>
    </w:p>
    <w:p w14:paraId="6291BA38" w14:textId="6496F984" w:rsidR="00E908FC" w:rsidRDefault="00E908FC" w:rsidP="00637885">
      <w:pPr>
        <w:pStyle w:val="Akapitzlist"/>
        <w:numPr>
          <w:ilvl w:val="0"/>
          <w:numId w:val="11"/>
        </w:numPr>
        <w:jc w:val="both"/>
      </w:pPr>
      <w:r w:rsidRPr="00E908FC">
        <w:t xml:space="preserve">Uzgodnienie z Zamawiającym terminu </w:t>
      </w:r>
      <w:r w:rsidR="00A02E8E">
        <w:t xml:space="preserve">konfiguracji </w:t>
      </w:r>
      <w:r w:rsidR="00A02E8E" w:rsidRPr="0088220D">
        <w:t>systemu archiwizacji danych</w:t>
      </w:r>
    </w:p>
    <w:p w14:paraId="72B9FFCB" w14:textId="504CF7EB" w:rsidR="00A02E8E" w:rsidRDefault="00A02E8E" w:rsidP="00F22AC8">
      <w:pPr>
        <w:pStyle w:val="Akapitzlist"/>
        <w:numPr>
          <w:ilvl w:val="0"/>
          <w:numId w:val="11"/>
        </w:numPr>
      </w:pPr>
      <w:r>
        <w:t xml:space="preserve">Podłączenie </w:t>
      </w:r>
      <w:r w:rsidR="00706597">
        <w:t xml:space="preserve">systemu zainstalowanego w ramach realizacji punktu 10.1 </w:t>
      </w:r>
      <w:r w:rsidR="00C77FE2">
        <w:t xml:space="preserve">(II. INSTALACJA w zakresie zadaniowym) do struktury vSphere </w:t>
      </w:r>
      <w:r w:rsidR="004E7E3A">
        <w:t>w wersji 8.x użytkowanej przez Zamawiającego.</w:t>
      </w:r>
    </w:p>
    <w:p w14:paraId="448F7429" w14:textId="6692837F" w:rsidR="004E7E3A" w:rsidRDefault="004E7E3A" w:rsidP="00637885">
      <w:pPr>
        <w:pStyle w:val="Akapitzlist"/>
        <w:numPr>
          <w:ilvl w:val="0"/>
          <w:numId w:val="11"/>
        </w:numPr>
        <w:jc w:val="both"/>
      </w:pPr>
      <w:r>
        <w:lastRenderedPageBreak/>
        <w:t>Migracja na serwer</w:t>
      </w:r>
      <w:r w:rsidR="0064380C">
        <w:t xml:space="preserve"> z ESXi</w:t>
      </w:r>
      <w:r>
        <w:t xml:space="preserve"> </w:t>
      </w:r>
      <w:r w:rsidR="00C36908">
        <w:t xml:space="preserve">wirtualnego sieciowego systemu operacyjnego wraz z oprogramowaniem </w:t>
      </w:r>
      <w:r w:rsidR="00F22AC8">
        <w:br/>
      </w:r>
      <w:r w:rsidR="00C36908">
        <w:t xml:space="preserve">do obsługi </w:t>
      </w:r>
      <w:r w:rsidR="0064380C">
        <w:t xml:space="preserve">systemu </w:t>
      </w:r>
      <w:r w:rsidR="00C36908">
        <w:t xml:space="preserve">kopii zapasowych </w:t>
      </w:r>
      <w:r w:rsidR="0064380C">
        <w:t xml:space="preserve">posiadanego przez Zamawiającego tj. Veeam </w:t>
      </w:r>
      <w:r w:rsidR="00637885" w:rsidRPr="00637885">
        <w:t>backup &amp; replication</w:t>
      </w:r>
      <w:r w:rsidR="00637885">
        <w:t xml:space="preserve"> </w:t>
      </w:r>
      <w:r w:rsidR="00637885">
        <w:br/>
        <w:t>w wersji 12</w:t>
      </w:r>
      <w:r w:rsidR="00D174DE">
        <w:t xml:space="preserve">, po uprzednim dołączeniu systemu do </w:t>
      </w:r>
      <w:r w:rsidR="00A734F2">
        <w:t xml:space="preserve">zasobów macierzy dyskowej </w:t>
      </w:r>
      <w:r w:rsidR="00A734F2" w:rsidRPr="00A734F2">
        <w:t>Lenovo DE4000H</w:t>
      </w:r>
      <w:r w:rsidR="00A734F2">
        <w:t>.</w:t>
      </w:r>
    </w:p>
    <w:p w14:paraId="797438C0" w14:textId="1DCB9AC5" w:rsidR="0064380C" w:rsidRDefault="00A734F2" w:rsidP="00637885">
      <w:pPr>
        <w:pStyle w:val="Akapitzlist"/>
        <w:numPr>
          <w:ilvl w:val="0"/>
          <w:numId w:val="11"/>
        </w:numPr>
        <w:jc w:val="both"/>
      </w:pPr>
      <w:r>
        <w:t xml:space="preserve">Wykonanie logicznej konfiguracji systemu </w:t>
      </w:r>
      <w:r w:rsidR="00E8165D" w:rsidRPr="00E8165D">
        <w:t>wysokiej dostępności „HA” (ang. High Availability)</w:t>
      </w:r>
      <w:r w:rsidR="00E8165D">
        <w:t xml:space="preserve"> </w:t>
      </w:r>
      <w:r w:rsidR="00F22AC8">
        <w:br/>
      </w:r>
      <w:r w:rsidR="00E8165D">
        <w:t xml:space="preserve">dla dostarczonych urządzeń NAS. System RAID, </w:t>
      </w:r>
      <w:r w:rsidR="007D6E9D">
        <w:t xml:space="preserve">Pule pamięci i foldery udostępnione </w:t>
      </w:r>
      <w:r w:rsidR="00864288">
        <w:t>należy skonfigurować po uprzednim uzgodnieniu z Zamawiającym.</w:t>
      </w:r>
    </w:p>
    <w:p w14:paraId="769929B1" w14:textId="3DBCD2E1" w:rsidR="00864288" w:rsidRDefault="00FF487F" w:rsidP="00637885">
      <w:pPr>
        <w:pStyle w:val="Akapitzlist"/>
        <w:numPr>
          <w:ilvl w:val="0"/>
          <w:numId w:val="11"/>
        </w:numPr>
        <w:jc w:val="both"/>
      </w:pPr>
      <w:r>
        <w:t xml:space="preserve">Przygotować system </w:t>
      </w:r>
      <w:r w:rsidR="00E91064">
        <w:t xml:space="preserve">archiwizacji danych </w:t>
      </w:r>
      <w:r>
        <w:t xml:space="preserve">w oparciu o </w:t>
      </w:r>
      <w:r w:rsidR="00F94C3D">
        <w:t>oprogramowanie</w:t>
      </w:r>
      <w:r>
        <w:t xml:space="preserve"> </w:t>
      </w:r>
      <w:r w:rsidR="00955D8D">
        <w:t>dostarczone przez producenta urządzeń NAS lub z wykorzystaniem oprogramowania</w:t>
      </w:r>
      <w:r w:rsidR="00955D8D" w:rsidRPr="00955D8D">
        <w:t xml:space="preserve"> </w:t>
      </w:r>
      <w:r w:rsidR="00955D8D">
        <w:t xml:space="preserve">posiadanego przez Zamawiającego </w:t>
      </w:r>
      <w:r w:rsidR="00776C00">
        <w:t xml:space="preserve">wymienionego w punkcie 3 </w:t>
      </w:r>
      <w:r w:rsidR="00776C00" w:rsidRPr="00776C00">
        <w:t>(II</w:t>
      </w:r>
      <w:r w:rsidR="00776C00">
        <w:t>I</w:t>
      </w:r>
      <w:r w:rsidR="00776C00" w:rsidRPr="00776C00">
        <w:t xml:space="preserve">. </w:t>
      </w:r>
      <w:r w:rsidR="00776C00">
        <w:t>KONFIGURACJA</w:t>
      </w:r>
      <w:r w:rsidR="00776C00" w:rsidRPr="00776C00">
        <w:t xml:space="preserve"> w zakresie zadaniowym)</w:t>
      </w:r>
    </w:p>
    <w:p w14:paraId="5CF53D65" w14:textId="2302BCB1" w:rsidR="00C36603" w:rsidRDefault="00C36603" w:rsidP="00637885">
      <w:pPr>
        <w:pStyle w:val="Akapitzlist"/>
        <w:numPr>
          <w:ilvl w:val="0"/>
          <w:numId w:val="11"/>
        </w:numPr>
        <w:jc w:val="both"/>
      </w:pPr>
      <w:r>
        <w:t>Zrealizować co najmniej jeden automatyczny harmonogram tworzenia kopii</w:t>
      </w:r>
      <w:r w:rsidRPr="00A4080E">
        <w:rPr>
          <w:color w:val="FF0000"/>
        </w:rPr>
        <w:t xml:space="preserve"> </w:t>
      </w:r>
      <w:r>
        <w:t>dla obszaru wskazanego przez Zamawiającego</w:t>
      </w:r>
      <w:r w:rsidR="00A4080E">
        <w:t>.</w:t>
      </w:r>
    </w:p>
    <w:p w14:paraId="35034690" w14:textId="295063D8" w:rsidR="00890BC6" w:rsidRDefault="00890BC6" w:rsidP="00637885">
      <w:pPr>
        <w:pStyle w:val="Akapitzlist"/>
        <w:numPr>
          <w:ilvl w:val="0"/>
          <w:numId w:val="11"/>
        </w:numPr>
        <w:jc w:val="both"/>
      </w:pPr>
      <w:r>
        <w:t xml:space="preserve">Podpisanie obustronnie bez zastrzeżeń protokołu konfiguracji, który jest </w:t>
      </w:r>
      <w:r w:rsidR="001E40BE">
        <w:t>dokumentem potwierdzającym realizację umowy i tym samym jest podstawą do wystawienia faktury.</w:t>
      </w:r>
    </w:p>
    <w:p w14:paraId="2EE3B6A2" w14:textId="35F6C61C" w:rsidR="009A05CA" w:rsidRPr="008D7FBE" w:rsidRDefault="009A05CA" w:rsidP="00E908FC">
      <w:pPr>
        <w:pStyle w:val="Akapitzlist"/>
        <w:ind w:left="142"/>
        <w:rPr>
          <w:b/>
          <w:bCs/>
        </w:rPr>
      </w:pPr>
    </w:p>
    <w:p w14:paraId="5786BCE3" w14:textId="77777777" w:rsidR="009A05CA" w:rsidRPr="001A5E70" w:rsidRDefault="009A05CA" w:rsidP="007E7F7E"/>
    <w:sectPr w:rsidR="009A05CA" w:rsidRPr="001A5E70" w:rsidSect="008F41C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0123" w14:textId="77777777" w:rsidR="00920B6C" w:rsidRDefault="00920B6C" w:rsidP="004703B9">
      <w:pPr>
        <w:spacing w:line="240" w:lineRule="auto"/>
      </w:pPr>
      <w:r>
        <w:separator/>
      </w:r>
    </w:p>
  </w:endnote>
  <w:endnote w:type="continuationSeparator" w:id="0">
    <w:p w14:paraId="1044CE1B" w14:textId="77777777" w:rsidR="00920B6C" w:rsidRDefault="00920B6C" w:rsidP="00470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FE48" w14:textId="77777777" w:rsidR="00D56183" w:rsidRDefault="00D561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D27F" w14:textId="77777777" w:rsidR="00D56183" w:rsidRDefault="00D561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E701" w14:textId="77777777" w:rsidR="00D56183" w:rsidRDefault="00D561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E62D" w14:textId="77777777" w:rsidR="00920B6C" w:rsidRDefault="00920B6C" w:rsidP="004703B9">
      <w:pPr>
        <w:spacing w:line="240" w:lineRule="auto"/>
      </w:pPr>
      <w:r>
        <w:separator/>
      </w:r>
    </w:p>
  </w:footnote>
  <w:footnote w:type="continuationSeparator" w:id="0">
    <w:p w14:paraId="174E4FAC" w14:textId="77777777" w:rsidR="00920B6C" w:rsidRDefault="00920B6C" w:rsidP="004703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7EA5" w14:textId="77777777" w:rsidR="00D56183" w:rsidRDefault="00D561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1EE6" w14:textId="10DBAE92" w:rsidR="004703B9" w:rsidRDefault="00D56183">
    <w:pPr>
      <w:pStyle w:val="Nagwek"/>
    </w:pPr>
    <w:r>
      <w:rPr>
        <w:noProof/>
      </w:rPr>
      <w:drawing>
        <wp:inline distT="0" distB="0" distL="0" distR="0" wp14:anchorId="56C4C2F2" wp14:editId="7F452010">
          <wp:extent cx="6120130" cy="636922"/>
          <wp:effectExtent l="0" t="0" r="0" b="0"/>
          <wp:docPr id="1110048994" name="Obraz 111004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120130" cy="6369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691A" w14:textId="77777777" w:rsidR="00D56183" w:rsidRDefault="00D561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95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0E4F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4A2CC2"/>
    <w:multiLevelType w:val="hybridMultilevel"/>
    <w:tmpl w:val="1DB88A3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75385A"/>
    <w:multiLevelType w:val="hybridMultilevel"/>
    <w:tmpl w:val="83D62D2A"/>
    <w:lvl w:ilvl="0" w:tplc="D53E3E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4673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73643F"/>
    <w:multiLevelType w:val="hybridMultilevel"/>
    <w:tmpl w:val="1DB88A36"/>
    <w:lvl w:ilvl="0" w:tplc="D53E3E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6C20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3970FE"/>
    <w:multiLevelType w:val="hybridMultilevel"/>
    <w:tmpl w:val="1DB88A3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A15BD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F06D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416764"/>
    <w:multiLevelType w:val="multilevel"/>
    <w:tmpl w:val="6402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994575">
    <w:abstractNumId w:val="10"/>
  </w:num>
  <w:num w:numId="2" w16cid:durableId="169680356">
    <w:abstractNumId w:val="9"/>
  </w:num>
  <w:num w:numId="3" w16cid:durableId="903222335">
    <w:abstractNumId w:val="5"/>
  </w:num>
  <w:num w:numId="4" w16cid:durableId="408963534">
    <w:abstractNumId w:val="7"/>
  </w:num>
  <w:num w:numId="5" w16cid:durableId="1577007704">
    <w:abstractNumId w:val="0"/>
  </w:num>
  <w:num w:numId="6" w16cid:durableId="1217817411">
    <w:abstractNumId w:val="2"/>
  </w:num>
  <w:num w:numId="7" w16cid:durableId="40593121">
    <w:abstractNumId w:val="1"/>
  </w:num>
  <w:num w:numId="8" w16cid:durableId="657459198">
    <w:abstractNumId w:val="6"/>
  </w:num>
  <w:num w:numId="9" w16cid:durableId="23949773">
    <w:abstractNumId w:val="4"/>
  </w:num>
  <w:num w:numId="10" w16cid:durableId="1686518896">
    <w:abstractNumId w:val="3"/>
  </w:num>
  <w:num w:numId="11" w16cid:durableId="1635528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C6"/>
    <w:rsid w:val="00023F26"/>
    <w:rsid w:val="0003388F"/>
    <w:rsid w:val="00043E9E"/>
    <w:rsid w:val="000724C2"/>
    <w:rsid w:val="00090A46"/>
    <w:rsid w:val="00095846"/>
    <w:rsid w:val="000B1EA0"/>
    <w:rsid w:val="000F4F46"/>
    <w:rsid w:val="00102ED5"/>
    <w:rsid w:val="001103FC"/>
    <w:rsid w:val="001118F4"/>
    <w:rsid w:val="00115DA4"/>
    <w:rsid w:val="00133433"/>
    <w:rsid w:val="0015691E"/>
    <w:rsid w:val="00181241"/>
    <w:rsid w:val="001A3546"/>
    <w:rsid w:val="001A5AAE"/>
    <w:rsid w:val="001A5E70"/>
    <w:rsid w:val="001E40BE"/>
    <w:rsid w:val="00200666"/>
    <w:rsid w:val="002306FA"/>
    <w:rsid w:val="00231F25"/>
    <w:rsid w:val="00242382"/>
    <w:rsid w:val="002423DE"/>
    <w:rsid w:val="002540FA"/>
    <w:rsid w:val="002575D0"/>
    <w:rsid w:val="00274AC6"/>
    <w:rsid w:val="00275C80"/>
    <w:rsid w:val="002776B0"/>
    <w:rsid w:val="00286F7A"/>
    <w:rsid w:val="00296EF9"/>
    <w:rsid w:val="002C64F0"/>
    <w:rsid w:val="002E6DA3"/>
    <w:rsid w:val="00300001"/>
    <w:rsid w:val="00305F79"/>
    <w:rsid w:val="0030618E"/>
    <w:rsid w:val="00322874"/>
    <w:rsid w:val="003407FE"/>
    <w:rsid w:val="003533E2"/>
    <w:rsid w:val="00363654"/>
    <w:rsid w:val="00370D69"/>
    <w:rsid w:val="003A44A9"/>
    <w:rsid w:val="003B1842"/>
    <w:rsid w:val="003D6F78"/>
    <w:rsid w:val="003F5986"/>
    <w:rsid w:val="00400F9D"/>
    <w:rsid w:val="004028E8"/>
    <w:rsid w:val="00411B49"/>
    <w:rsid w:val="00415477"/>
    <w:rsid w:val="004243C3"/>
    <w:rsid w:val="00425A1F"/>
    <w:rsid w:val="004446E9"/>
    <w:rsid w:val="00460F09"/>
    <w:rsid w:val="00464F9D"/>
    <w:rsid w:val="004703B9"/>
    <w:rsid w:val="004A2236"/>
    <w:rsid w:val="004E7E3A"/>
    <w:rsid w:val="00506B55"/>
    <w:rsid w:val="0054261C"/>
    <w:rsid w:val="00555442"/>
    <w:rsid w:val="00566A8C"/>
    <w:rsid w:val="00581FC3"/>
    <w:rsid w:val="00583718"/>
    <w:rsid w:val="005A7E16"/>
    <w:rsid w:val="005C0DC5"/>
    <w:rsid w:val="005C50FD"/>
    <w:rsid w:val="00607F18"/>
    <w:rsid w:val="00626BF9"/>
    <w:rsid w:val="00637885"/>
    <w:rsid w:val="0064380C"/>
    <w:rsid w:val="00655BC7"/>
    <w:rsid w:val="00672EB1"/>
    <w:rsid w:val="00674124"/>
    <w:rsid w:val="00675A2D"/>
    <w:rsid w:val="00685928"/>
    <w:rsid w:val="00690BA8"/>
    <w:rsid w:val="006E6DBD"/>
    <w:rsid w:val="00706597"/>
    <w:rsid w:val="00711D1B"/>
    <w:rsid w:val="00715405"/>
    <w:rsid w:val="007323E5"/>
    <w:rsid w:val="00756917"/>
    <w:rsid w:val="00760814"/>
    <w:rsid w:val="007641BF"/>
    <w:rsid w:val="00766A87"/>
    <w:rsid w:val="00773A31"/>
    <w:rsid w:val="00776C00"/>
    <w:rsid w:val="00777465"/>
    <w:rsid w:val="00793A9E"/>
    <w:rsid w:val="007A48FA"/>
    <w:rsid w:val="007B3354"/>
    <w:rsid w:val="007D6BC5"/>
    <w:rsid w:val="007D6E9D"/>
    <w:rsid w:val="007E0270"/>
    <w:rsid w:val="007E7F7E"/>
    <w:rsid w:val="007F167A"/>
    <w:rsid w:val="0080524D"/>
    <w:rsid w:val="00830C3B"/>
    <w:rsid w:val="00846080"/>
    <w:rsid w:val="00864288"/>
    <w:rsid w:val="008662BA"/>
    <w:rsid w:val="0088220D"/>
    <w:rsid w:val="00884F24"/>
    <w:rsid w:val="00890BC6"/>
    <w:rsid w:val="008959FB"/>
    <w:rsid w:val="008B5186"/>
    <w:rsid w:val="008B55FF"/>
    <w:rsid w:val="008D6DAD"/>
    <w:rsid w:val="008D7FBE"/>
    <w:rsid w:val="008F41C1"/>
    <w:rsid w:val="008F699E"/>
    <w:rsid w:val="009166F2"/>
    <w:rsid w:val="00920B6C"/>
    <w:rsid w:val="0092371D"/>
    <w:rsid w:val="00954A56"/>
    <w:rsid w:val="00955D8D"/>
    <w:rsid w:val="00962017"/>
    <w:rsid w:val="009770BB"/>
    <w:rsid w:val="00984D16"/>
    <w:rsid w:val="00996A05"/>
    <w:rsid w:val="009A05CA"/>
    <w:rsid w:val="009B6BE4"/>
    <w:rsid w:val="009E3432"/>
    <w:rsid w:val="009F3CF3"/>
    <w:rsid w:val="009F40AA"/>
    <w:rsid w:val="00A02E8E"/>
    <w:rsid w:val="00A164B9"/>
    <w:rsid w:val="00A4080E"/>
    <w:rsid w:val="00A734F2"/>
    <w:rsid w:val="00A912FE"/>
    <w:rsid w:val="00A932B0"/>
    <w:rsid w:val="00A9694A"/>
    <w:rsid w:val="00A9734F"/>
    <w:rsid w:val="00AA085A"/>
    <w:rsid w:val="00AB3196"/>
    <w:rsid w:val="00AF0101"/>
    <w:rsid w:val="00B71C87"/>
    <w:rsid w:val="00B93561"/>
    <w:rsid w:val="00BA0596"/>
    <w:rsid w:val="00BB122A"/>
    <w:rsid w:val="00BB6325"/>
    <w:rsid w:val="00BF21A7"/>
    <w:rsid w:val="00C26AD4"/>
    <w:rsid w:val="00C27423"/>
    <w:rsid w:val="00C36603"/>
    <w:rsid w:val="00C36908"/>
    <w:rsid w:val="00C519E2"/>
    <w:rsid w:val="00C6198E"/>
    <w:rsid w:val="00C704DC"/>
    <w:rsid w:val="00C74EE3"/>
    <w:rsid w:val="00C75EA2"/>
    <w:rsid w:val="00C77FE2"/>
    <w:rsid w:val="00C928C4"/>
    <w:rsid w:val="00CC44D2"/>
    <w:rsid w:val="00CE6BAA"/>
    <w:rsid w:val="00CF3845"/>
    <w:rsid w:val="00CF4423"/>
    <w:rsid w:val="00CF4961"/>
    <w:rsid w:val="00D0011A"/>
    <w:rsid w:val="00D00927"/>
    <w:rsid w:val="00D122E8"/>
    <w:rsid w:val="00D15A4D"/>
    <w:rsid w:val="00D174DE"/>
    <w:rsid w:val="00D24C02"/>
    <w:rsid w:val="00D441D9"/>
    <w:rsid w:val="00D56183"/>
    <w:rsid w:val="00D8768C"/>
    <w:rsid w:val="00DA1B4D"/>
    <w:rsid w:val="00DC0698"/>
    <w:rsid w:val="00DD3E06"/>
    <w:rsid w:val="00DD5E6C"/>
    <w:rsid w:val="00E018B8"/>
    <w:rsid w:val="00E132C2"/>
    <w:rsid w:val="00E70A58"/>
    <w:rsid w:val="00E738C2"/>
    <w:rsid w:val="00E8165D"/>
    <w:rsid w:val="00E908FC"/>
    <w:rsid w:val="00E91064"/>
    <w:rsid w:val="00EB26AD"/>
    <w:rsid w:val="00EC0D5F"/>
    <w:rsid w:val="00ED7966"/>
    <w:rsid w:val="00EE3BDB"/>
    <w:rsid w:val="00F02470"/>
    <w:rsid w:val="00F04795"/>
    <w:rsid w:val="00F22AC8"/>
    <w:rsid w:val="00F7590D"/>
    <w:rsid w:val="00F81E59"/>
    <w:rsid w:val="00F94C3D"/>
    <w:rsid w:val="00FA705D"/>
    <w:rsid w:val="00FB3F36"/>
    <w:rsid w:val="00FD6F41"/>
    <w:rsid w:val="00FF10BC"/>
    <w:rsid w:val="00FF48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D130"/>
  <w15:chartTrackingRefBased/>
  <w15:docId w15:val="{53CF7F99-0E4D-4BF0-BC26-BC1DC4DC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kern w:val="2"/>
        <w:sz w:val="24"/>
        <w:szCs w:val="22"/>
        <w:lang w:val="pl-P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1D1B"/>
    <w:pPr>
      <w:ind w:left="720"/>
      <w:contextualSpacing/>
    </w:pPr>
  </w:style>
  <w:style w:type="character" w:styleId="Hipercze">
    <w:name w:val="Hyperlink"/>
    <w:basedOn w:val="Domylnaczcionkaakapitu"/>
    <w:uiPriority w:val="99"/>
    <w:unhideWhenUsed/>
    <w:rsid w:val="00090A46"/>
    <w:rPr>
      <w:color w:val="0563C1" w:themeColor="hyperlink"/>
      <w:u w:val="single"/>
    </w:rPr>
  </w:style>
  <w:style w:type="character" w:styleId="Nierozpoznanawzmianka">
    <w:name w:val="Unresolved Mention"/>
    <w:basedOn w:val="Domylnaczcionkaakapitu"/>
    <w:uiPriority w:val="99"/>
    <w:semiHidden/>
    <w:unhideWhenUsed/>
    <w:rsid w:val="00090A46"/>
    <w:rPr>
      <w:color w:val="605E5C"/>
      <w:shd w:val="clear" w:color="auto" w:fill="E1DFDD"/>
    </w:rPr>
  </w:style>
  <w:style w:type="paragraph" w:styleId="NormalnyWeb">
    <w:name w:val="Normal (Web)"/>
    <w:basedOn w:val="Normalny"/>
    <w:uiPriority w:val="99"/>
    <w:semiHidden/>
    <w:unhideWhenUsed/>
    <w:rsid w:val="00EB26AD"/>
    <w:pPr>
      <w:spacing w:before="100" w:beforeAutospacing="1" w:after="100" w:afterAutospacing="1" w:line="240" w:lineRule="auto"/>
    </w:pPr>
    <w:rPr>
      <w:rFonts w:ascii="Times New Roman" w:eastAsia="Times New Roman" w:hAnsi="Times New Roman" w:cs="Times New Roman"/>
      <w:kern w:val="0"/>
      <w:szCs w:val="24"/>
      <w:lang w:eastAsia="pl-PL"/>
      <w14:ligatures w14:val="none"/>
    </w:rPr>
  </w:style>
  <w:style w:type="paragraph" w:customStyle="1" w:styleId="docxzwykytekst">
    <w:name w:val="docx_zwykytekst"/>
    <w:basedOn w:val="Normalny"/>
    <w:rsid w:val="00EB26AD"/>
    <w:pPr>
      <w:spacing w:before="100" w:beforeAutospacing="1" w:after="100" w:afterAutospacing="1" w:line="240" w:lineRule="auto"/>
    </w:pPr>
    <w:rPr>
      <w:rFonts w:ascii="Times New Roman" w:eastAsia="Times New Roman" w:hAnsi="Times New Roman" w:cs="Times New Roman"/>
      <w:kern w:val="0"/>
      <w:szCs w:val="24"/>
      <w:lang w:eastAsia="pl-PL"/>
      <w14:ligatures w14:val="none"/>
    </w:rPr>
  </w:style>
  <w:style w:type="paragraph" w:styleId="Nagwek">
    <w:name w:val="header"/>
    <w:basedOn w:val="Normalny"/>
    <w:link w:val="NagwekZnak"/>
    <w:uiPriority w:val="99"/>
    <w:unhideWhenUsed/>
    <w:rsid w:val="004703B9"/>
    <w:pPr>
      <w:tabs>
        <w:tab w:val="center" w:pos="4536"/>
        <w:tab w:val="right" w:pos="9072"/>
      </w:tabs>
      <w:spacing w:line="240" w:lineRule="auto"/>
    </w:pPr>
  </w:style>
  <w:style w:type="character" w:customStyle="1" w:styleId="NagwekZnak">
    <w:name w:val="Nagłówek Znak"/>
    <w:basedOn w:val="Domylnaczcionkaakapitu"/>
    <w:link w:val="Nagwek"/>
    <w:uiPriority w:val="99"/>
    <w:rsid w:val="004703B9"/>
  </w:style>
  <w:style w:type="paragraph" w:styleId="Stopka">
    <w:name w:val="footer"/>
    <w:basedOn w:val="Normalny"/>
    <w:link w:val="StopkaZnak"/>
    <w:uiPriority w:val="99"/>
    <w:unhideWhenUsed/>
    <w:rsid w:val="004703B9"/>
    <w:pPr>
      <w:tabs>
        <w:tab w:val="center" w:pos="4536"/>
        <w:tab w:val="right" w:pos="9072"/>
      </w:tabs>
      <w:spacing w:line="240" w:lineRule="auto"/>
    </w:pPr>
  </w:style>
  <w:style w:type="character" w:customStyle="1" w:styleId="StopkaZnak">
    <w:name w:val="Stopka Znak"/>
    <w:basedOn w:val="Domylnaczcionkaakapitu"/>
    <w:link w:val="Stopka"/>
    <w:uiPriority w:val="99"/>
    <w:rsid w:val="004703B9"/>
  </w:style>
  <w:style w:type="character" w:styleId="UyteHipercze">
    <w:name w:val="FollowedHyperlink"/>
    <w:basedOn w:val="Domylnaczcionkaakapitu"/>
    <w:uiPriority w:val="99"/>
    <w:semiHidden/>
    <w:unhideWhenUsed/>
    <w:rsid w:val="00460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562409">
      <w:bodyDiv w:val="1"/>
      <w:marLeft w:val="0"/>
      <w:marRight w:val="0"/>
      <w:marTop w:val="0"/>
      <w:marBottom w:val="0"/>
      <w:divBdr>
        <w:top w:val="none" w:sz="0" w:space="0" w:color="auto"/>
        <w:left w:val="none" w:sz="0" w:space="0" w:color="auto"/>
        <w:bottom w:val="none" w:sz="0" w:space="0" w:color="auto"/>
        <w:right w:val="none" w:sz="0" w:space="0" w:color="auto"/>
      </w:divBdr>
    </w:div>
    <w:div w:id="208830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pubenchmark.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5</Pages>
  <Words>1700</Words>
  <Characters>10200</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Stasiukiewicz</dc:creator>
  <cp:keywords/>
  <dc:description/>
  <cp:lastModifiedBy>Tomasz Stasiukiewicz</cp:lastModifiedBy>
  <cp:revision>35</cp:revision>
  <dcterms:created xsi:type="dcterms:W3CDTF">2023-11-13T10:48:00Z</dcterms:created>
  <dcterms:modified xsi:type="dcterms:W3CDTF">2023-11-17T08:27:00Z</dcterms:modified>
</cp:coreProperties>
</file>