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E128" w14:textId="3D078374" w:rsidR="00562D97" w:rsidRDefault="00D330C5">
      <w:pPr>
        <w:spacing w:line="276" w:lineRule="auto"/>
      </w:pPr>
      <w:r w:rsidRPr="00F45CFB">
        <w:rPr>
          <w:rFonts w:asciiTheme="minorHAnsi" w:hAnsiTheme="minorHAnsi" w:cstheme="minorHAnsi"/>
          <w:sz w:val="20"/>
          <w:szCs w:val="20"/>
        </w:rPr>
        <w:t>znak sprawy:</w:t>
      </w:r>
      <w:r w:rsidR="00F45CFB">
        <w:rPr>
          <w:rFonts w:asciiTheme="minorHAnsi" w:hAnsiTheme="minorHAnsi" w:cstheme="minorHAnsi"/>
          <w:sz w:val="20"/>
          <w:szCs w:val="20"/>
        </w:rPr>
        <w:t xml:space="preserve"> </w:t>
      </w:r>
      <w:r w:rsidR="00171661" w:rsidRPr="00171661">
        <w:rPr>
          <w:rFonts w:asciiTheme="minorHAnsi" w:hAnsiTheme="minorHAnsi" w:cstheme="minorHAnsi"/>
          <w:i/>
          <w:iCs/>
          <w:sz w:val="20"/>
          <w:szCs w:val="20"/>
        </w:rPr>
        <w:t>ZHP/ZO/1/2023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tbl>
      <w:tblPr>
        <w:tblW w:w="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</w:tblGrid>
      <w:tr w:rsidR="00562D97" w14:paraId="7445FF7A" w14:textId="77777777">
        <w:tc>
          <w:tcPr>
            <w:tcW w:w="1700" w:type="dxa"/>
            <w:shd w:val="clear" w:color="auto" w:fill="auto"/>
            <w:vAlign w:val="center"/>
          </w:tcPr>
          <w:p w14:paraId="6F358BED" w14:textId="77777777" w:rsidR="00562D97" w:rsidRDefault="00562D97">
            <w:pPr>
              <w:pStyle w:val="Zawartotabeli"/>
              <w:rPr>
                <w:rFonts w:ascii="Calibri;sans-serif" w:hAnsi="Calibri;sans-serif" w:hint="eastAsia"/>
                <w:color w:val="000000"/>
                <w:sz w:val="22"/>
                <w:highlight w:val="yellow"/>
              </w:rPr>
            </w:pPr>
          </w:p>
        </w:tc>
      </w:tr>
    </w:tbl>
    <w:p w14:paraId="3C66D93E" w14:textId="77777777" w:rsidR="00562D97" w:rsidRDefault="00562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0A8E4FB" w14:textId="77777777" w:rsidR="00562D97" w:rsidRDefault="00D330C5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ZAPYTANIE OFERTOWE</w:t>
      </w:r>
    </w:p>
    <w:p w14:paraId="7A6559A1" w14:textId="77777777" w:rsidR="00562D97" w:rsidRDefault="00562D9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2C7DA3" w14:textId="2E25133C" w:rsidR="00562D97" w:rsidRPr="00CA7B8D" w:rsidRDefault="00D330C5" w:rsidP="00CA7B8D">
      <w:pPr>
        <w:spacing w:line="276" w:lineRule="auto"/>
        <w:ind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Chorągiew Zachodniopomorska Związku Harcerstwa Polskiego z siedzibą przy ul. Michała Kleofasa Ogińskiego 15, 71-431 Szczecin, zaprasza do złożenia oferty w postępowaniu pod nazwą</w:t>
      </w:r>
      <w:r w:rsidRPr="00F45CFB">
        <w:rPr>
          <w:rFonts w:asciiTheme="minorHAnsi" w:hAnsiTheme="minorHAnsi" w:cstheme="minorHAnsi"/>
          <w:sz w:val="20"/>
          <w:szCs w:val="20"/>
        </w:rPr>
        <w:t xml:space="preserve">: </w:t>
      </w:r>
      <w:r w:rsidR="00F45CFB" w:rsidRPr="00F45CFB">
        <w:rPr>
          <w:rFonts w:asciiTheme="minorHAnsi" w:hAnsiTheme="minorHAnsi" w:cstheme="minorHAnsi"/>
          <w:b/>
          <w:sz w:val="20"/>
          <w:szCs w:val="20"/>
        </w:rPr>
        <w:t>„</w:t>
      </w:r>
      <w:r w:rsidR="00CA7B8D" w:rsidRPr="00F45CFB">
        <w:rPr>
          <w:rFonts w:asciiTheme="minorHAnsi" w:hAnsiTheme="minorHAnsi" w:cstheme="minorHAnsi"/>
          <w:b/>
          <w:sz w:val="20"/>
          <w:szCs w:val="20"/>
        </w:rPr>
        <w:t xml:space="preserve">Remont 7 domków letniskowych </w:t>
      </w:r>
      <w:r w:rsidR="00F45CFB" w:rsidRPr="00F45CFB">
        <w:rPr>
          <w:rFonts w:asciiTheme="minorHAnsi" w:hAnsiTheme="minorHAnsi" w:cstheme="minorHAnsi"/>
          <w:b/>
          <w:sz w:val="20"/>
          <w:szCs w:val="20"/>
        </w:rPr>
        <w:t xml:space="preserve"> na terenie Bazy Chorągwi Zachodniopomorskiej ZHP w Pogorzelicy przy ul. Rzecznej 3</w:t>
      </w:r>
      <w:r w:rsidR="00CA7B8D" w:rsidRPr="00F45CFB">
        <w:rPr>
          <w:rFonts w:asciiTheme="minorHAnsi" w:hAnsiTheme="minorHAnsi" w:cstheme="minorHAnsi"/>
          <w:b/>
          <w:sz w:val="20"/>
          <w:szCs w:val="20"/>
        </w:rPr>
        <w:t>.</w:t>
      </w:r>
      <w:r w:rsidRPr="00F45CFB">
        <w:rPr>
          <w:rFonts w:asciiTheme="minorHAnsi" w:hAnsiTheme="minorHAnsi" w:cstheme="minorHAnsi"/>
          <w:b/>
          <w:sz w:val="20"/>
          <w:szCs w:val="20"/>
        </w:rPr>
        <w:t>”.</w:t>
      </w:r>
      <w:r w:rsidRPr="00CA7B8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EDC8B57" w14:textId="77777777" w:rsidR="00562D97" w:rsidRDefault="00D330C5">
      <w:pPr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Postępowanie w sprawie wyboru wykonawcy prowadzone jest zgodnie z zasadą konkurencyjności na </w:t>
      </w:r>
      <w:r w:rsidRPr="00E87490">
        <w:rPr>
          <w:rFonts w:asciiTheme="minorHAnsi" w:hAnsiTheme="minorHAnsi" w:cstheme="minorHAnsi"/>
          <w:sz w:val="20"/>
          <w:szCs w:val="20"/>
        </w:rPr>
        <w:t>podstawie pkt 6.5.2. Wytycznych w zakresie kwalifikowalności wydatków w ramach Europejskiego Funduszu Rozwoju Regionalnego, Europejskiego Funduszu Społecznego oraz Funduszu Spójności na lata 2014-2020.</w:t>
      </w:r>
    </w:p>
    <w:p w14:paraId="7DDA5A20" w14:textId="77777777" w:rsidR="00562D97" w:rsidRPr="00F16F13" w:rsidRDefault="00D330C5" w:rsidP="00F16F13">
      <w:pPr>
        <w:spacing w:line="276" w:lineRule="auto"/>
        <w:ind w:firstLine="36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Zamówienie realizowane jest na potrzeby projektu „</w:t>
      </w:r>
      <w:r w:rsidR="00F16F13">
        <w:rPr>
          <w:rFonts w:asciiTheme="minorHAnsi" w:hAnsiTheme="minorHAnsi" w:cstheme="minorHAnsi"/>
          <w:iCs/>
          <w:sz w:val="20"/>
          <w:szCs w:val="20"/>
        </w:rPr>
        <w:t>Sąsiedzka wspólnota</w:t>
      </w:r>
      <w:r>
        <w:rPr>
          <w:rFonts w:asciiTheme="minorHAnsi" w:hAnsiTheme="minorHAnsi" w:cstheme="minorHAnsi"/>
          <w:iCs/>
          <w:sz w:val="20"/>
          <w:szCs w:val="20"/>
        </w:rPr>
        <w:t>”. Projekt współfinansowa</w:t>
      </w:r>
      <w:r w:rsidR="00F16F13">
        <w:rPr>
          <w:rFonts w:asciiTheme="minorHAnsi" w:hAnsiTheme="minorHAnsi" w:cstheme="minorHAnsi"/>
          <w:iCs/>
          <w:sz w:val="20"/>
          <w:szCs w:val="20"/>
        </w:rPr>
        <w:t>ny jest ze środków Europejskich</w:t>
      </w:r>
      <w:r>
        <w:rPr>
          <w:rFonts w:asciiTheme="minorHAnsi" w:hAnsiTheme="minorHAnsi" w:cstheme="minorHAnsi"/>
          <w:iCs/>
          <w:sz w:val="20"/>
          <w:szCs w:val="20"/>
        </w:rPr>
        <w:t xml:space="preserve"> Fundusz</w:t>
      </w:r>
      <w:r w:rsidR="00F16F13">
        <w:rPr>
          <w:rFonts w:asciiTheme="minorHAnsi" w:hAnsiTheme="minorHAnsi" w:cstheme="minorHAnsi"/>
          <w:iCs/>
          <w:sz w:val="20"/>
          <w:szCs w:val="20"/>
        </w:rPr>
        <w:t xml:space="preserve">y Strukturalnych i Inwestycyjnych </w:t>
      </w:r>
      <w:r>
        <w:rPr>
          <w:rFonts w:asciiTheme="minorHAnsi" w:hAnsiTheme="minorHAnsi" w:cstheme="minorHAnsi"/>
          <w:iCs/>
          <w:sz w:val="20"/>
          <w:szCs w:val="20"/>
        </w:rPr>
        <w:t xml:space="preserve">w ramach Regionalnego Programu Operacyjnego Województwa Zachodniopomorskiego 2014-2020, Oś Priorytetowa: </w:t>
      </w:r>
      <w:r w:rsidR="00F16F13">
        <w:rPr>
          <w:rFonts w:asciiTheme="minorHAnsi" w:hAnsiTheme="minorHAnsi" w:cstheme="minorHAnsi"/>
          <w:iCs/>
          <w:sz w:val="20"/>
          <w:szCs w:val="20"/>
        </w:rPr>
        <w:t>W</w:t>
      </w:r>
      <w:r w:rsidR="00F16F13" w:rsidRPr="00F16F13">
        <w:rPr>
          <w:rFonts w:asciiTheme="minorHAnsi" w:hAnsiTheme="minorHAnsi" w:cstheme="minorHAnsi"/>
          <w:iCs/>
          <w:sz w:val="20"/>
          <w:szCs w:val="20"/>
        </w:rPr>
        <w:t xml:space="preserve">sparcie sektora zdrowia i środowiska w kontekście pandemii </w:t>
      </w:r>
      <w:r w:rsidR="00F16F13">
        <w:rPr>
          <w:rFonts w:asciiTheme="minorHAnsi" w:hAnsiTheme="minorHAnsi" w:cstheme="minorHAnsi"/>
          <w:iCs/>
          <w:sz w:val="20"/>
          <w:szCs w:val="20"/>
        </w:rPr>
        <w:t>C</w:t>
      </w:r>
      <w:r w:rsidR="00F16F13" w:rsidRPr="00F16F13">
        <w:rPr>
          <w:rFonts w:asciiTheme="minorHAnsi" w:hAnsiTheme="minorHAnsi" w:cstheme="minorHAnsi"/>
          <w:iCs/>
          <w:sz w:val="20"/>
          <w:szCs w:val="20"/>
        </w:rPr>
        <w:t>ovid 19</w:t>
      </w:r>
      <w:r>
        <w:rPr>
          <w:rFonts w:asciiTheme="minorHAnsi" w:hAnsiTheme="minorHAnsi" w:cstheme="minorHAnsi"/>
          <w:iCs/>
          <w:sz w:val="20"/>
          <w:szCs w:val="20"/>
        </w:rPr>
        <w:t xml:space="preserve">, Działanie: </w:t>
      </w:r>
      <w:r w:rsidR="00F16F13" w:rsidRPr="00F16F13">
        <w:rPr>
          <w:rFonts w:asciiTheme="minorHAnsi" w:hAnsiTheme="minorHAnsi" w:cstheme="minorHAnsi"/>
          <w:iCs/>
          <w:sz w:val="20"/>
          <w:szCs w:val="20"/>
        </w:rPr>
        <w:t>Wsparcie infrastruktury społecznej powiązanej z procesem integracji i aktywizacji społeczno-zawodowej osób uciekających przed wojną w Ukrainie</w:t>
      </w:r>
      <w:r w:rsidRPr="00F16F13">
        <w:rPr>
          <w:rFonts w:asciiTheme="minorHAnsi" w:hAnsiTheme="minorHAnsi" w:cstheme="minorHAnsi"/>
          <w:iCs/>
          <w:sz w:val="20"/>
          <w:szCs w:val="20"/>
        </w:rPr>
        <w:t xml:space="preserve">. </w:t>
      </w:r>
    </w:p>
    <w:p w14:paraId="3CC06F71" w14:textId="77777777" w:rsidR="00562D97" w:rsidRDefault="00562D9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801898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Nazwa, adres i dane teleadresowe Beneficjenta (Zamawiającego)</w:t>
      </w:r>
    </w:p>
    <w:p w14:paraId="763C5130" w14:textId="77777777" w:rsidR="00562D97" w:rsidRDefault="00D330C5">
      <w:pPr>
        <w:pStyle w:val="Akapitzlist"/>
        <w:spacing w:line="276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Chorągiew Zachodniopomorska Związku Harcerstwa Polskiego, ul. Michała Kleofasa Ogińskiego 15, 71-431 Szczecin, wpisana do rejestru stowarzyszeń Krajowego Rejestru Sądowego pod numerem 0000278582, NIP: 851-301-00-25, REGON: 320356373,  e-mail: </w:t>
      </w:r>
      <w:r w:rsidRPr="00E87490">
        <w:rPr>
          <w:rFonts w:asciiTheme="minorHAnsi" w:hAnsiTheme="minorHAnsi" w:cstheme="minorHAnsi"/>
          <w:sz w:val="20"/>
          <w:szCs w:val="20"/>
        </w:rPr>
        <w:t xml:space="preserve">biuro@zachpom.zhp.pl , nr tel.: 609 776 178 </w:t>
      </w:r>
    </w:p>
    <w:p w14:paraId="030393B4" w14:textId="464FB109" w:rsidR="00562D97" w:rsidRDefault="00D330C5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Osobami upoważnionymi do kontaktu z wykonawcami są: </w:t>
      </w:r>
      <w:r w:rsidR="00E87490">
        <w:rPr>
          <w:rFonts w:asciiTheme="minorHAnsi" w:hAnsiTheme="minorHAnsi" w:cstheme="minorHAnsi"/>
          <w:sz w:val="20"/>
          <w:szCs w:val="20"/>
        </w:rPr>
        <w:t>Dagmara Korbel-Gołąb</w:t>
      </w:r>
    </w:p>
    <w:p w14:paraId="3B461E35" w14:textId="77777777" w:rsidR="00562D97" w:rsidRDefault="005313B3">
      <w:pPr>
        <w:pStyle w:val="Akapitzlist"/>
        <w:spacing w:line="276" w:lineRule="auto"/>
        <w:jc w:val="both"/>
      </w:pPr>
      <w:r w:rsidRPr="00E87490">
        <w:rPr>
          <w:rFonts w:asciiTheme="minorHAnsi" w:hAnsiTheme="minorHAnsi" w:cstheme="minorHAnsi"/>
          <w:sz w:val="20"/>
          <w:szCs w:val="20"/>
        </w:rPr>
        <w:t>Dagmara Korbel-Gołąb,</w:t>
      </w:r>
      <w:r w:rsidR="00D330C5" w:rsidRPr="00E87490">
        <w:rPr>
          <w:rFonts w:asciiTheme="minorHAnsi" w:hAnsiTheme="minorHAnsi" w:cstheme="minorHAnsi"/>
          <w:sz w:val="20"/>
          <w:szCs w:val="20"/>
        </w:rPr>
        <w:t xml:space="preserve"> e-mail: </w:t>
      </w:r>
      <w:r w:rsidRPr="00E87490">
        <w:rPr>
          <w:rFonts w:asciiTheme="minorHAnsi" w:hAnsiTheme="minorHAnsi" w:cstheme="minorHAnsi" w:hint="eastAsia"/>
          <w:sz w:val="20"/>
          <w:szCs w:val="20"/>
        </w:rPr>
        <w:t>komendant@zachpom.zhp.pl</w:t>
      </w:r>
      <w:r w:rsidR="00D330C5" w:rsidRPr="00E87490">
        <w:rPr>
          <w:rFonts w:asciiTheme="minorHAnsi" w:hAnsiTheme="minorHAnsi" w:cstheme="minorHAnsi"/>
          <w:sz w:val="20"/>
          <w:szCs w:val="20"/>
        </w:rPr>
        <w:t xml:space="preserve">, nr tel.: </w:t>
      </w:r>
      <w:r w:rsidRPr="00E87490">
        <w:rPr>
          <w:rFonts w:asciiTheme="minorHAnsi" w:hAnsiTheme="minorHAnsi" w:cstheme="minorHAnsi" w:hint="eastAsia"/>
          <w:sz w:val="20"/>
          <w:szCs w:val="20"/>
        </w:rPr>
        <w:t>603 133 603</w:t>
      </w:r>
    </w:p>
    <w:p w14:paraId="2438D8E4" w14:textId="77777777" w:rsidR="00E87490" w:rsidRDefault="00D330C5" w:rsidP="00E874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14:paraId="371C3818" w14:textId="6782E931" w:rsidR="002067B0" w:rsidRPr="00E87490" w:rsidRDefault="00BE3480" w:rsidP="00E87490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87490">
        <w:rPr>
          <w:rFonts w:asciiTheme="minorHAnsi" w:hAnsiTheme="minorHAnsi" w:cstheme="minorHAnsi"/>
          <w:sz w:val="20"/>
          <w:szCs w:val="20"/>
        </w:rPr>
        <w:br/>
      </w:r>
    </w:p>
    <w:p w14:paraId="41B207A1" w14:textId="340C1F18" w:rsidR="00F71213" w:rsidRPr="00F71213" w:rsidRDefault="00E56D27" w:rsidP="002067B0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4E4F">
        <w:rPr>
          <w:rFonts w:ascii="Calibri" w:hAnsi="Calibri" w:cstheme="minorHAnsi"/>
          <w:sz w:val="20"/>
          <w:szCs w:val="20"/>
        </w:rPr>
        <w:t xml:space="preserve">Przedmiotem zamówienia </w:t>
      </w:r>
      <w:r>
        <w:rPr>
          <w:rFonts w:ascii="Calibri" w:hAnsi="Calibri" w:cstheme="minorHAnsi"/>
          <w:sz w:val="20"/>
          <w:szCs w:val="20"/>
        </w:rPr>
        <w:t>są roboty budowlane polegające na  remoncie</w:t>
      </w:r>
      <w:r w:rsidRPr="00E56D27">
        <w:rPr>
          <w:rFonts w:ascii="Calibri" w:hAnsi="Calibri" w:cstheme="minorHAnsi"/>
          <w:sz w:val="20"/>
          <w:szCs w:val="20"/>
        </w:rPr>
        <w:t xml:space="preserve"> </w:t>
      </w:r>
      <w:r w:rsidR="00482C01">
        <w:rPr>
          <w:rFonts w:ascii="Calibri" w:hAnsi="Calibri" w:cstheme="minorHAnsi"/>
          <w:sz w:val="20"/>
          <w:szCs w:val="20"/>
        </w:rPr>
        <w:t xml:space="preserve">kapitalnym </w:t>
      </w:r>
      <w:r w:rsidRPr="00E56D27">
        <w:rPr>
          <w:rFonts w:ascii="Calibri" w:hAnsi="Calibri" w:cstheme="minorHAnsi"/>
          <w:sz w:val="20"/>
          <w:szCs w:val="20"/>
        </w:rPr>
        <w:t>7 domk</w:t>
      </w:r>
      <w:r>
        <w:rPr>
          <w:rFonts w:ascii="Calibri" w:hAnsi="Calibri" w:cstheme="minorHAnsi"/>
          <w:sz w:val="20"/>
          <w:szCs w:val="20"/>
        </w:rPr>
        <w:t>ó</w:t>
      </w:r>
      <w:r w:rsidRPr="00E56D27">
        <w:rPr>
          <w:rFonts w:ascii="Calibri" w:hAnsi="Calibri" w:cstheme="minorHAnsi"/>
          <w:sz w:val="20"/>
          <w:szCs w:val="20"/>
        </w:rPr>
        <w:t xml:space="preserve">w </w:t>
      </w:r>
      <w:r>
        <w:rPr>
          <w:rFonts w:ascii="Calibri" w:hAnsi="Calibri" w:cstheme="minorHAnsi"/>
          <w:sz w:val="20"/>
          <w:szCs w:val="20"/>
        </w:rPr>
        <w:t>letniskowych</w:t>
      </w:r>
      <w:r w:rsidR="00482C01">
        <w:rPr>
          <w:rFonts w:ascii="Calibri" w:hAnsi="Calibri" w:cstheme="minorHAnsi"/>
          <w:sz w:val="20"/>
          <w:szCs w:val="20"/>
        </w:rPr>
        <w:t xml:space="preserve"> </w:t>
      </w:r>
      <w:r w:rsidR="00482C01" w:rsidRPr="00BE3480">
        <w:rPr>
          <w:rFonts w:ascii="Calibri" w:hAnsi="Calibri" w:cstheme="minorHAnsi"/>
          <w:sz w:val="20"/>
          <w:szCs w:val="20"/>
        </w:rPr>
        <w:t>na bazie obozowej Chorągwi Zachodniopomorskiej ZHP w przy ulicy Rzeczna 3 w Pogorzelicy, gmina Rewal, województwo zachodniopomorskie</w:t>
      </w:r>
      <w:r>
        <w:rPr>
          <w:rFonts w:ascii="Calibri" w:hAnsi="Calibri" w:cstheme="minorHAnsi"/>
          <w:sz w:val="20"/>
          <w:szCs w:val="20"/>
        </w:rPr>
        <w:t>.</w:t>
      </w:r>
      <w:r w:rsidR="00F46CD9">
        <w:rPr>
          <w:rFonts w:ascii="Calibri" w:hAnsi="Calibri" w:cstheme="minorHAnsi"/>
          <w:sz w:val="20"/>
          <w:szCs w:val="20"/>
        </w:rPr>
        <w:t xml:space="preserve"> </w:t>
      </w:r>
      <w:r w:rsidR="00482C01">
        <w:rPr>
          <w:rFonts w:ascii="Calibri" w:hAnsi="Calibri" w:cstheme="minorHAnsi"/>
          <w:sz w:val="20"/>
          <w:szCs w:val="20"/>
        </w:rPr>
        <w:br/>
      </w:r>
      <w:r w:rsidR="00F46CD9">
        <w:rPr>
          <w:rFonts w:ascii="Calibri" w:hAnsi="Calibri" w:cstheme="minorHAnsi"/>
          <w:sz w:val="20"/>
          <w:szCs w:val="20"/>
        </w:rPr>
        <w:t>W ramach prac remontowych Wykonawca zobowiązany jest do:</w:t>
      </w:r>
      <w:r w:rsidR="00482C01">
        <w:rPr>
          <w:rFonts w:ascii="Calibri" w:hAnsi="Calibri" w:cstheme="minorHAnsi"/>
          <w:sz w:val="20"/>
          <w:szCs w:val="20"/>
        </w:rPr>
        <w:br/>
        <w:t xml:space="preserve">- kapitalnego remontu </w:t>
      </w:r>
      <w:r w:rsidR="00F71213">
        <w:rPr>
          <w:rFonts w:ascii="Calibri" w:hAnsi="Calibri" w:cstheme="minorHAnsi"/>
          <w:sz w:val="20"/>
          <w:szCs w:val="20"/>
        </w:rPr>
        <w:t>7</w:t>
      </w:r>
      <w:r w:rsidR="00482C01">
        <w:rPr>
          <w:rFonts w:ascii="Calibri" w:hAnsi="Calibri" w:cstheme="minorHAnsi"/>
          <w:sz w:val="20"/>
          <w:szCs w:val="20"/>
        </w:rPr>
        <w:t xml:space="preserve"> domków letniskowych ustawionych w tzw. „kręgu”,.</w:t>
      </w:r>
      <w:r w:rsidR="009F115A">
        <w:rPr>
          <w:rFonts w:ascii="Calibri" w:hAnsi="Calibri" w:cstheme="minorHAnsi"/>
          <w:sz w:val="20"/>
          <w:szCs w:val="20"/>
        </w:rPr>
        <w:br/>
      </w:r>
      <w:r w:rsidR="00482C01">
        <w:rPr>
          <w:rFonts w:ascii="Calibri" w:hAnsi="Calibri" w:cstheme="minorHAnsi"/>
          <w:sz w:val="20"/>
          <w:szCs w:val="20"/>
        </w:rPr>
        <w:br/>
      </w:r>
      <w:r w:rsidR="00971B2F" w:rsidRPr="008E3B3E">
        <w:rPr>
          <w:rFonts w:ascii="Calibri" w:hAnsi="Calibri" w:cstheme="minorHAnsi"/>
          <w:sz w:val="20"/>
          <w:szCs w:val="20"/>
          <w:u w:val="single"/>
        </w:rPr>
        <w:t xml:space="preserve">Zakres prac remontowych </w:t>
      </w:r>
      <w:r w:rsidR="00F71213">
        <w:rPr>
          <w:rFonts w:ascii="Calibri" w:hAnsi="Calibri" w:cstheme="minorHAnsi"/>
          <w:sz w:val="20"/>
          <w:szCs w:val="20"/>
          <w:u w:val="single"/>
        </w:rPr>
        <w:t>7</w:t>
      </w:r>
      <w:r w:rsidR="00971B2F" w:rsidRPr="008E3B3E">
        <w:rPr>
          <w:rFonts w:ascii="Calibri" w:hAnsi="Calibri" w:cstheme="minorHAnsi"/>
          <w:sz w:val="20"/>
          <w:szCs w:val="20"/>
          <w:u w:val="single"/>
        </w:rPr>
        <w:t xml:space="preserve"> domków letniskowych ustawionych w tzw. „kręgu” obejmuje</w:t>
      </w:r>
      <w:r w:rsidR="00971B2F">
        <w:rPr>
          <w:rFonts w:ascii="Calibri" w:hAnsi="Calibri" w:cstheme="minorHAnsi"/>
          <w:sz w:val="20"/>
          <w:szCs w:val="20"/>
        </w:rPr>
        <w:t>:</w:t>
      </w:r>
      <w:r w:rsidR="00971B2F">
        <w:rPr>
          <w:rFonts w:ascii="Calibri" w:hAnsi="Calibri" w:cstheme="minorHAnsi"/>
          <w:sz w:val="20"/>
          <w:szCs w:val="20"/>
        </w:rPr>
        <w:br/>
        <w:t>- demontaż papowego pokrycia dachu z utylizacją,</w:t>
      </w:r>
      <w:r w:rsidR="00971B2F">
        <w:rPr>
          <w:rFonts w:ascii="Calibri" w:hAnsi="Calibri" w:cstheme="minorHAnsi"/>
          <w:sz w:val="20"/>
          <w:szCs w:val="20"/>
        </w:rPr>
        <w:br/>
        <w:t>- demontaż warstw pokrycia dachu, w tym płyt wiórowych, izolacji termicznej, płyt pilśniowych oraz konstrukcji drewnianej służącej do mocowania elementów dachowych wraz z utylizacją,</w:t>
      </w:r>
      <w:r w:rsidR="00971B2F">
        <w:rPr>
          <w:rFonts w:ascii="Calibri" w:hAnsi="Calibri" w:cstheme="minorHAnsi"/>
          <w:sz w:val="20"/>
          <w:szCs w:val="20"/>
        </w:rPr>
        <w:br/>
        <w:t>- demontaż warstw ścian, w tym blachy falistej, izolacji termicznej, płyt pilśniowych oraz konstrukcji drewnianej służącej do mocowania elementów wraz z utylizacją,</w:t>
      </w:r>
      <w:r w:rsidR="00971B2F">
        <w:rPr>
          <w:rFonts w:ascii="Calibri" w:hAnsi="Calibri" w:cstheme="minorHAnsi"/>
          <w:sz w:val="20"/>
          <w:szCs w:val="20"/>
        </w:rPr>
        <w:br/>
        <w:t>- demontaż warstw podłogowych, w tym wykładziny PCV, płyt wiórowych, wraz z utylizacją,</w:t>
      </w:r>
      <w:r w:rsidR="00971B2F">
        <w:rPr>
          <w:rFonts w:ascii="Calibri" w:hAnsi="Calibri" w:cstheme="minorHAnsi"/>
          <w:sz w:val="20"/>
          <w:szCs w:val="20"/>
        </w:rPr>
        <w:br/>
        <w:t xml:space="preserve">- opróżnienie kontenerów z </w:t>
      </w:r>
      <w:r w:rsidR="000D0D0B">
        <w:rPr>
          <w:rFonts w:ascii="Calibri" w:hAnsi="Calibri" w:cstheme="minorHAnsi"/>
          <w:sz w:val="20"/>
          <w:szCs w:val="20"/>
        </w:rPr>
        <w:t>wyposażenia, w tym kanap i mebli wraz z utylizacją,</w:t>
      </w:r>
      <w:r w:rsidR="000D0D0B">
        <w:rPr>
          <w:rFonts w:ascii="Calibri" w:hAnsi="Calibri" w:cstheme="minorHAnsi"/>
          <w:sz w:val="20"/>
          <w:szCs w:val="20"/>
        </w:rPr>
        <w:br/>
        <w:t>- demontaż stolarki okiennej i drzwiowej wraz z utylizacją,</w:t>
      </w:r>
      <w:r w:rsidR="000D0D0B">
        <w:rPr>
          <w:rFonts w:ascii="Calibri" w:hAnsi="Calibri" w:cstheme="minorHAnsi"/>
          <w:sz w:val="20"/>
          <w:szCs w:val="20"/>
        </w:rPr>
        <w:br/>
        <w:t>- wykonanie konstrukcji</w:t>
      </w:r>
      <w:r w:rsidR="000D0D0B" w:rsidRPr="000D0D0B">
        <w:rPr>
          <w:rFonts w:ascii="Calibri" w:hAnsi="Calibri" w:cstheme="minorHAnsi"/>
          <w:sz w:val="20"/>
          <w:szCs w:val="20"/>
        </w:rPr>
        <w:t xml:space="preserve"> </w:t>
      </w:r>
      <w:r w:rsidR="000D0D0B">
        <w:rPr>
          <w:rFonts w:ascii="Calibri" w:hAnsi="Calibri" w:cstheme="minorHAnsi"/>
          <w:sz w:val="20"/>
          <w:szCs w:val="20"/>
        </w:rPr>
        <w:t xml:space="preserve">drewnianej dachu dwuspadowego wraz z impregnacją </w:t>
      </w:r>
      <w:r w:rsidR="000D0D0B" w:rsidRPr="00F71213">
        <w:rPr>
          <w:rFonts w:ascii="Calibri" w:hAnsi="Calibri" w:cstheme="minorHAnsi"/>
          <w:sz w:val="20"/>
          <w:szCs w:val="20"/>
        </w:rPr>
        <w:t xml:space="preserve">oraz </w:t>
      </w:r>
      <w:r w:rsidR="002F257A" w:rsidRPr="00F71213">
        <w:rPr>
          <w:rFonts w:ascii="Calibri" w:hAnsi="Calibri" w:cstheme="minorHAnsi"/>
          <w:sz w:val="20"/>
          <w:szCs w:val="20"/>
        </w:rPr>
        <w:t>wykonaniem deskowania pełnego z płyt OSB grubości 25 mm i</w:t>
      </w:r>
      <w:r w:rsidR="002F257A">
        <w:rPr>
          <w:rFonts w:ascii="Calibri" w:hAnsi="Calibri" w:cstheme="minorHAnsi"/>
          <w:sz w:val="20"/>
          <w:szCs w:val="20"/>
        </w:rPr>
        <w:t xml:space="preserve"> </w:t>
      </w:r>
      <w:r w:rsidR="000D0D0B">
        <w:rPr>
          <w:rFonts w:ascii="Calibri" w:hAnsi="Calibri" w:cstheme="minorHAnsi"/>
          <w:sz w:val="20"/>
          <w:szCs w:val="20"/>
        </w:rPr>
        <w:t xml:space="preserve">kryciem dachu blachą trapezową powlekaną w kolorze </w:t>
      </w:r>
      <w:r w:rsidR="00F71213">
        <w:rPr>
          <w:rFonts w:ascii="Calibri" w:hAnsi="Calibri" w:cstheme="minorHAnsi"/>
          <w:sz w:val="20"/>
          <w:szCs w:val="20"/>
        </w:rPr>
        <w:t xml:space="preserve"> antracytowym </w:t>
      </w:r>
      <w:r w:rsidR="00065FE8">
        <w:rPr>
          <w:rFonts w:ascii="Calibri" w:hAnsi="Calibri" w:cstheme="minorHAnsi"/>
          <w:sz w:val="20"/>
          <w:szCs w:val="20"/>
        </w:rPr>
        <w:t xml:space="preserve"> oraz obróbkami blacharskimi</w:t>
      </w:r>
      <w:r w:rsidR="000D0D0B">
        <w:rPr>
          <w:rFonts w:ascii="Calibri" w:hAnsi="Calibri" w:cstheme="minorHAnsi"/>
          <w:sz w:val="20"/>
          <w:szCs w:val="20"/>
        </w:rPr>
        <w:t>,</w:t>
      </w:r>
      <w:r w:rsidR="009F115A">
        <w:rPr>
          <w:rFonts w:ascii="Calibri" w:hAnsi="Calibri" w:cstheme="minorHAnsi"/>
          <w:sz w:val="20"/>
          <w:szCs w:val="20"/>
        </w:rPr>
        <w:br/>
        <w:t>- montaż rynien PCV i rur spustowych odprowadzających wody opadowe na grunt,</w:t>
      </w:r>
      <w:r w:rsidR="000D0D0B">
        <w:rPr>
          <w:rFonts w:ascii="Calibri" w:hAnsi="Calibri" w:cstheme="minorHAnsi"/>
          <w:sz w:val="20"/>
          <w:szCs w:val="20"/>
        </w:rPr>
        <w:br/>
        <w:t xml:space="preserve">- wykonanie konstrukcji drewnianej ścian </w:t>
      </w:r>
      <w:r w:rsidR="000D0D0B" w:rsidRPr="009661A4">
        <w:rPr>
          <w:rFonts w:ascii="Calibri" w:hAnsi="Calibri" w:cstheme="minorHAnsi"/>
          <w:sz w:val="20"/>
          <w:szCs w:val="20"/>
        </w:rPr>
        <w:t xml:space="preserve">wraz z impregnacją </w:t>
      </w:r>
      <w:r w:rsidR="009F115A" w:rsidRPr="009661A4">
        <w:rPr>
          <w:rFonts w:ascii="Calibri" w:hAnsi="Calibri" w:cstheme="minorHAnsi"/>
          <w:sz w:val="20"/>
          <w:szCs w:val="20"/>
        </w:rPr>
        <w:t>w</w:t>
      </w:r>
      <w:r w:rsidR="000D0D0B" w:rsidRPr="009661A4">
        <w:rPr>
          <w:rFonts w:ascii="Calibri" w:hAnsi="Calibri" w:cstheme="minorHAnsi"/>
          <w:sz w:val="20"/>
          <w:szCs w:val="20"/>
        </w:rPr>
        <w:t xml:space="preserve">raz </w:t>
      </w:r>
      <w:r w:rsidR="009F115A" w:rsidRPr="009661A4">
        <w:rPr>
          <w:rFonts w:ascii="Calibri" w:hAnsi="Calibri" w:cstheme="minorHAnsi"/>
          <w:sz w:val="20"/>
          <w:szCs w:val="20"/>
        </w:rPr>
        <w:t xml:space="preserve">z </w:t>
      </w:r>
      <w:r w:rsidR="002F257A" w:rsidRPr="009661A4">
        <w:rPr>
          <w:rFonts w:ascii="Calibri" w:hAnsi="Calibri" w:cstheme="minorHAnsi"/>
          <w:sz w:val="20"/>
          <w:szCs w:val="20"/>
        </w:rPr>
        <w:t xml:space="preserve">obłożeniem ścian płytą OSB o grubości min. </w:t>
      </w:r>
      <w:r w:rsidR="00F71213" w:rsidRPr="009661A4">
        <w:rPr>
          <w:rFonts w:ascii="Calibri" w:hAnsi="Calibri" w:cstheme="minorHAnsi"/>
          <w:sz w:val="20"/>
          <w:szCs w:val="20"/>
        </w:rPr>
        <w:t>11</w:t>
      </w:r>
      <w:r w:rsidR="002F257A" w:rsidRPr="009661A4">
        <w:rPr>
          <w:rFonts w:ascii="Calibri" w:hAnsi="Calibri" w:cstheme="minorHAnsi"/>
          <w:sz w:val="20"/>
          <w:szCs w:val="20"/>
        </w:rPr>
        <w:t xml:space="preserve"> mm i </w:t>
      </w:r>
      <w:r w:rsidR="000D0D0B">
        <w:rPr>
          <w:rFonts w:ascii="Calibri" w:hAnsi="Calibri" w:cstheme="minorHAnsi"/>
          <w:sz w:val="20"/>
          <w:szCs w:val="20"/>
        </w:rPr>
        <w:t>montażem warstwy elewacyjnej z blachy trapezowej powlekanej w kolorze imitacji drewna,</w:t>
      </w:r>
      <w:r w:rsidR="000D0D0B">
        <w:rPr>
          <w:rFonts w:ascii="Calibri" w:hAnsi="Calibri" w:cstheme="minorHAnsi"/>
          <w:sz w:val="20"/>
          <w:szCs w:val="20"/>
        </w:rPr>
        <w:br/>
      </w:r>
      <w:r w:rsidR="000D0D0B">
        <w:rPr>
          <w:rFonts w:ascii="Calibri" w:hAnsi="Calibri" w:cstheme="minorHAnsi"/>
          <w:sz w:val="20"/>
          <w:szCs w:val="20"/>
        </w:rPr>
        <w:lastRenderedPageBreak/>
        <w:t xml:space="preserve">- </w:t>
      </w:r>
      <w:r w:rsidR="00F90E51">
        <w:rPr>
          <w:rFonts w:ascii="Calibri" w:hAnsi="Calibri" w:cstheme="minorHAnsi"/>
          <w:sz w:val="20"/>
          <w:szCs w:val="20"/>
        </w:rPr>
        <w:t>wykonanie izolacji termicznej ścian i dachu z wełny mineralnej grubości 10 cm,</w:t>
      </w:r>
      <w:r w:rsidR="00F90E51">
        <w:rPr>
          <w:rFonts w:ascii="Calibri" w:hAnsi="Calibri" w:cstheme="minorHAnsi"/>
          <w:sz w:val="20"/>
          <w:szCs w:val="20"/>
        </w:rPr>
        <w:br/>
      </w:r>
      <w:r w:rsidR="009E5EE9">
        <w:rPr>
          <w:rFonts w:ascii="Calibri" w:hAnsi="Calibri" w:cstheme="minorHAnsi"/>
          <w:sz w:val="20"/>
          <w:szCs w:val="20"/>
        </w:rPr>
        <w:t>- wykonanie</w:t>
      </w:r>
      <w:r w:rsidR="00F71213">
        <w:rPr>
          <w:rFonts w:ascii="Calibri" w:hAnsi="Calibri" w:cstheme="minorHAnsi"/>
          <w:sz w:val="20"/>
          <w:szCs w:val="20"/>
        </w:rPr>
        <w:t xml:space="preserve"> obłożenia ścian wewnętrznych  panelami PCV </w:t>
      </w:r>
      <w:r w:rsidR="009E5EE9">
        <w:rPr>
          <w:rFonts w:ascii="Calibri" w:hAnsi="Calibri" w:cstheme="minorHAnsi"/>
          <w:sz w:val="20"/>
          <w:szCs w:val="20"/>
        </w:rPr>
        <w:t xml:space="preserve"> </w:t>
      </w:r>
    </w:p>
    <w:p w14:paraId="0E5BA0DF" w14:textId="144EC636" w:rsidR="001C2195" w:rsidRPr="00CA3D91" w:rsidRDefault="005570E2" w:rsidP="009661A4">
      <w:pPr>
        <w:pStyle w:val="Akapitzlist"/>
        <w:spacing w:line="276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- malowanie  sufitów farbami emulsyjnymi do fasad,</w:t>
      </w:r>
      <w:r>
        <w:rPr>
          <w:rFonts w:ascii="Calibri" w:hAnsi="Calibri" w:cstheme="minorHAnsi"/>
          <w:sz w:val="20"/>
          <w:szCs w:val="20"/>
        </w:rPr>
        <w:br/>
        <w:t xml:space="preserve">- montaż stolarki okiennej PCV </w:t>
      </w:r>
      <w:proofErr w:type="spellStart"/>
      <w:r>
        <w:rPr>
          <w:rFonts w:ascii="Calibri" w:hAnsi="Calibri" w:cstheme="minorHAnsi"/>
          <w:sz w:val="20"/>
          <w:szCs w:val="20"/>
        </w:rPr>
        <w:t>rozwieralno</w:t>
      </w:r>
      <w:proofErr w:type="spellEnd"/>
      <w:r>
        <w:rPr>
          <w:rFonts w:ascii="Calibri" w:hAnsi="Calibri" w:cstheme="minorHAnsi"/>
          <w:sz w:val="20"/>
          <w:szCs w:val="20"/>
        </w:rPr>
        <w:t xml:space="preserve"> – uchylnej w kolorze białym, szklenie dwuszynowe</w:t>
      </w:r>
      <w:r w:rsidR="009F115A">
        <w:rPr>
          <w:rFonts w:ascii="Calibri" w:hAnsi="Calibri" w:cstheme="minorHAnsi"/>
          <w:sz w:val="20"/>
          <w:szCs w:val="20"/>
        </w:rPr>
        <w:t>, wraz z parapetami zewnętrznymi i wewnętrznymi,</w:t>
      </w:r>
      <w:r w:rsidR="00587085">
        <w:rPr>
          <w:rFonts w:ascii="Calibri" w:hAnsi="Calibri" w:cstheme="minorHAnsi"/>
          <w:sz w:val="20"/>
          <w:szCs w:val="20"/>
        </w:rPr>
        <w:br/>
        <w:t xml:space="preserve">- montaż stolarki drzwiowej o wymiarach 100x200 cm stalowej </w:t>
      </w:r>
      <w:r w:rsidR="00587085" w:rsidRPr="00BE3480">
        <w:rPr>
          <w:rFonts w:asciiTheme="minorHAnsi" w:hAnsiTheme="minorHAnsi" w:cstheme="minorHAnsi"/>
          <w:sz w:val="20"/>
          <w:szCs w:val="20"/>
        </w:rPr>
        <w:t>wyposażone</w:t>
      </w:r>
      <w:r w:rsidR="00587085">
        <w:rPr>
          <w:rFonts w:asciiTheme="minorHAnsi" w:hAnsiTheme="minorHAnsi" w:cstheme="minorHAnsi"/>
          <w:sz w:val="20"/>
          <w:szCs w:val="20"/>
        </w:rPr>
        <w:t>j</w:t>
      </w:r>
      <w:r w:rsidR="00587085" w:rsidRPr="00BE3480">
        <w:rPr>
          <w:rFonts w:asciiTheme="minorHAnsi" w:hAnsiTheme="minorHAnsi" w:cstheme="minorHAnsi"/>
          <w:sz w:val="20"/>
          <w:szCs w:val="20"/>
        </w:rPr>
        <w:t xml:space="preserve"> w zamek oraz wkładkę patentową z 3 kluczami i klamki</w:t>
      </w:r>
      <w:r w:rsidR="00587085">
        <w:rPr>
          <w:rFonts w:asciiTheme="minorHAnsi" w:hAnsiTheme="minorHAnsi" w:cstheme="minorHAnsi"/>
          <w:sz w:val="20"/>
          <w:szCs w:val="20"/>
        </w:rPr>
        <w:t>,</w:t>
      </w:r>
      <w:r w:rsidR="00587085">
        <w:rPr>
          <w:rFonts w:asciiTheme="minorHAnsi" w:hAnsiTheme="minorHAnsi" w:cstheme="minorHAnsi"/>
          <w:sz w:val="20"/>
          <w:szCs w:val="20"/>
        </w:rPr>
        <w:br/>
        <w:t xml:space="preserve">- wykonanie podłogi z płyt OSB grubości 25 mm oraz ułożenie </w:t>
      </w:r>
      <w:r w:rsidR="00587085" w:rsidRPr="00BE3480">
        <w:rPr>
          <w:rFonts w:asciiTheme="minorHAnsi" w:hAnsiTheme="minorHAnsi" w:cstheme="minorHAnsi"/>
          <w:sz w:val="20"/>
          <w:szCs w:val="20"/>
        </w:rPr>
        <w:t>wykładzin</w:t>
      </w:r>
      <w:r w:rsidR="00587085">
        <w:rPr>
          <w:rFonts w:asciiTheme="minorHAnsi" w:hAnsiTheme="minorHAnsi" w:cstheme="minorHAnsi"/>
          <w:sz w:val="20"/>
          <w:szCs w:val="20"/>
        </w:rPr>
        <w:t>y</w:t>
      </w:r>
      <w:r w:rsidR="00587085" w:rsidRPr="00BE3480">
        <w:rPr>
          <w:rFonts w:asciiTheme="minorHAnsi" w:hAnsiTheme="minorHAnsi" w:cstheme="minorHAnsi"/>
          <w:sz w:val="20"/>
          <w:szCs w:val="20"/>
        </w:rPr>
        <w:t xml:space="preserve"> PCV o klasie użytkowej minimum 34 (wykładziny użytkowe obiektowe o dużym natężeniu ruchu)</w:t>
      </w:r>
      <w:r w:rsidR="00587085">
        <w:rPr>
          <w:rFonts w:asciiTheme="minorHAnsi" w:hAnsiTheme="minorHAnsi" w:cstheme="minorHAnsi"/>
          <w:sz w:val="20"/>
          <w:szCs w:val="20"/>
        </w:rPr>
        <w:t xml:space="preserve"> wraz z listwami przyściennymi,</w:t>
      </w:r>
      <w:r w:rsidR="00587085">
        <w:rPr>
          <w:rFonts w:asciiTheme="minorHAnsi" w:hAnsiTheme="minorHAnsi" w:cstheme="minorHAnsi"/>
          <w:sz w:val="20"/>
          <w:szCs w:val="20"/>
        </w:rPr>
        <w:br/>
        <w:t xml:space="preserve">- wykonanie instalacji elektrycznej obejmującej 2 punkty oświetlenia ogólnego z włącznikiem umożliwiającym korzystanie przez osoby niepełnosprawne, 4 podwójne gniazda natynkowe, </w:t>
      </w:r>
      <w:r w:rsidR="00587085" w:rsidRPr="00BE3480">
        <w:rPr>
          <w:rFonts w:asciiTheme="minorHAnsi" w:hAnsiTheme="minorHAnsi" w:cstheme="minorHAnsi"/>
          <w:sz w:val="20"/>
          <w:szCs w:val="20"/>
        </w:rPr>
        <w:t>tablic</w:t>
      </w:r>
      <w:r w:rsidR="00587085">
        <w:rPr>
          <w:rFonts w:asciiTheme="minorHAnsi" w:hAnsiTheme="minorHAnsi" w:cstheme="minorHAnsi"/>
          <w:sz w:val="20"/>
          <w:szCs w:val="20"/>
        </w:rPr>
        <w:t>ę</w:t>
      </w:r>
      <w:r w:rsidR="00587085" w:rsidRPr="00BE3480">
        <w:rPr>
          <w:rFonts w:asciiTheme="minorHAnsi" w:hAnsiTheme="minorHAnsi" w:cstheme="minorHAnsi"/>
          <w:sz w:val="20"/>
          <w:szCs w:val="20"/>
        </w:rPr>
        <w:t xml:space="preserve"> bezpiecznikow</w:t>
      </w:r>
      <w:r w:rsidR="00587085">
        <w:rPr>
          <w:rFonts w:asciiTheme="minorHAnsi" w:hAnsiTheme="minorHAnsi" w:cstheme="minorHAnsi"/>
          <w:sz w:val="20"/>
          <w:szCs w:val="20"/>
        </w:rPr>
        <w:t>ą</w:t>
      </w:r>
      <w:r w:rsidR="00587085" w:rsidRPr="00BE3480">
        <w:rPr>
          <w:rFonts w:asciiTheme="minorHAnsi" w:hAnsiTheme="minorHAnsi" w:cstheme="minorHAnsi"/>
          <w:sz w:val="20"/>
          <w:szCs w:val="20"/>
        </w:rPr>
        <w:t xml:space="preserve"> z zabezpieczeniem różnicowo-prądowym</w:t>
      </w:r>
      <w:r w:rsidR="00587085">
        <w:rPr>
          <w:rFonts w:asciiTheme="minorHAnsi" w:hAnsiTheme="minorHAnsi" w:cstheme="minorHAnsi"/>
          <w:sz w:val="20"/>
          <w:szCs w:val="20"/>
        </w:rPr>
        <w:t>,</w:t>
      </w:r>
      <w:r w:rsidR="00522C3D">
        <w:rPr>
          <w:rFonts w:asciiTheme="minorHAnsi" w:hAnsiTheme="minorHAnsi" w:cstheme="minorHAnsi"/>
          <w:sz w:val="20"/>
          <w:szCs w:val="20"/>
        </w:rPr>
        <w:t xml:space="preserve"> wykonanie pomiarów elektrycznych oraz sporządzenie protokołów kontroli,</w:t>
      </w:r>
      <w:r w:rsidR="009F115A">
        <w:rPr>
          <w:rFonts w:asciiTheme="minorHAnsi" w:hAnsiTheme="minorHAnsi" w:cstheme="minorHAnsi"/>
          <w:sz w:val="20"/>
          <w:szCs w:val="20"/>
        </w:rPr>
        <w:br/>
        <w:t>- wykonanie podjazdu dla osób niepełnosprawnych do wejścia wraz z poręczą ze stali nierdzewnej dostosowanej dla osób niepełnosprawnych,</w:t>
      </w:r>
      <w:r w:rsidR="009F115A">
        <w:rPr>
          <w:rFonts w:asciiTheme="minorHAnsi" w:hAnsiTheme="minorHAnsi" w:cstheme="minorHAnsi"/>
          <w:sz w:val="20"/>
          <w:szCs w:val="20"/>
        </w:rPr>
        <w:br/>
      </w:r>
      <w:r w:rsidR="009F115A">
        <w:rPr>
          <w:rFonts w:asciiTheme="minorHAnsi" w:hAnsiTheme="minorHAnsi" w:cstheme="minorHAnsi"/>
          <w:sz w:val="20"/>
          <w:szCs w:val="20"/>
        </w:rPr>
        <w:br/>
      </w:r>
    </w:p>
    <w:p w14:paraId="6C373485" w14:textId="77777777" w:rsidR="00EE4E4F" w:rsidRPr="00620285" w:rsidRDefault="00EE4E4F" w:rsidP="008E3B3E">
      <w:pPr>
        <w:spacing w:line="276" w:lineRule="auto"/>
        <w:ind w:left="1080"/>
        <w:rPr>
          <w:rFonts w:asciiTheme="minorHAnsi" w:hAnsiTheme="minorHAnsi" w:cstheme="minorHAnsi"/>
          <w:sz w:val="20"/>
          <w:szCs w:val="20"/>
        </w:rPr>
      </w:pPr>
    </w:p>
    <w:p w14:paraId="1CE6C449" w14:textId="77777777" w:rsidR="008E3B3E" w:rsidRPr="008E3B3E" w:rsidRDefault="00D330C5" w:rsidP="008E3B3E">
      <w:pPr>
        <w:pStyle w:val="Akapitzlist"/>
        <w:numPr>
          <w:ilvl w:val="0"/>
          <w:numId w:val="2"/>
        </w:numPr>
        <w:spacing w:line="276" w:lineRule="auto"/>
        <w:jc w:val="both"/>
      </w:pPr>
      <w:r w:rsidRPr="008E3B3E">
        <w:rPr>
          <w:rFonts w:asciiTheme="minorHAnsi" w:hAnsiTheme="minorHAnsi" w:cstheme="minorHAnsi"/>
          <w:sz w:val="20"/>
          <w:szCs w:val="20"/>
        </w:rPr>
        <w:t xml:space="preserve">Wymagania Zamawiającego dotyczące organizacji robót budowlanych: </w:t>
      </w:r>
      <w:r w:rsidR="008E3B3E" w:rsidRPr="008E3B3E">
        <w:rPr>
          <w:rFonts w:asciiTheme="minorHAnsi" w:hAnsiTheme="minorHAnsi" w:cstheme="minorHAnsi"/>
          <w:sz w:val="20"/>
          <w:szCs w:val="20"/>
        </w:rPr>
        <w:br/>
        <w:t xml:space="preserve">W okresie jesienno – zimowym dostęp do wody bieżącej jest ograniczony. </w:t>
      </w:r>
      <w:r w:rsidRPr="008E3B3E">
        <w:rPr>
          <w:rFonts w:asciiTheme="minorHAnsi" w:hAnsiTheme="minorHAnsi" w:cstheme="minorHAnsi"/>
          <w:sz w:val="20"/>
          <w:szCs w:val="20"/>
        </w:rPr>
        <w:t xml:space="preserve">Wykonawca zobowiązany jest do zapewnienia </w:t>
      </w:r>
      <w:r w:rsidR="008E3B3E" w:rsidRPr="008E3B3E">
        <w:rPr>
          <w:rFonts w:asciiTheme="minorHAnsi" w:hAnsiTheme="minorHAnsi" w:cstheme="minorHAnsi"/>
          <w:sz w:val="20"/>
          <w:szCs w:val="20"/>
        </w:rPr>
        <w:t>dostępu</w:t>
      </w:r>
      <w:r w:rsidR="008E3B3E">
        <w:rPr>
          <w:rFonts w:asciiTheme="minorHAnsi" w:hAnsiTheme="minorHAnsi" w:cstheme="minorHAnsi"/>
          <w:sz w:val="20"/>
          <w:szCs w:val="20"/>
        </w:rPr>
        <w:t xml:space="preserve"> do wody we własnym zakresie.</w:t>
      </w:r>
    </w:p>
    <w:p w14:paraId="60ABBA05" w14:textId="44DF7B4D" w:rsidR="009661A4" w:rsidRDefault="00D330C5" w:rsidP="009661A4">
      <w:pPr>
        <w:pStyle w:val="Akapitzlist"/>
        <w:numPr>
          <w:ilvl w:val="0"/>
          <w:numId w:val="2"/>
        </w:numPr>
        <w:spacing w:line="276" w:lineRule="auto"/>
        <w:jc w:val="both"/>
      </w:pPr>
      <w:r w:rsidRPr="009661A4">
        <w:rPr>
          <w:rFonts w:asciiTheme="minorHAnsi" w:hAnsiTheme="minorHAnsi" w:cstheme="minorHAnsi"/>
          <w:sz w:val="20"/>
          <w:szCs w:val="20"/>
        </w:rPr>
        <w:t xml:space="preserve">Zamawiający przewiduje udostępnienie zainteresowanym wykonawcom </w:t>
      </w:r>
      <w:r w:rsidR="008E3B3E" w:rsidRPr="009661A4">
        <w:rPr>
          <w:rFonts w:asciiTheme="minorHAnsi" w:hAnsiTheme="minorHAnsi" w:cstheme="minorHAnsi"/>
          <w:sz w:val="20"/>
          <w:szCs w:val="20"/>
        </w:rPr>
        <w:t>obiektów</w:t>
      </w:r>
      <w:r w:rsidR="009661A4" w:rsidRPr="009661A4">
        <w:rPr>
          <w:rFonts w:asciiTheme="minorHAnsi" w:hAnsiTheme="minorHAnsi" w:cstheme="minorHAnsi"/>
          <w:sz w:val="20"/>
          <w:szCs w:val="20"/>
        </w:rPr>
        <w:t xml:space="preserve"> noclegowych </w:t>
      </w:r>
    </w:p>
    <w:p w14:paraId="427750F2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Oferty częściowe, oferty wariantowe, termin związania ofertą</w:t>
      </w:r>
    </w:p>
    <w:p w14:paraId="7669238F" w14:textId="77777777" w:rsidR="00562D97" w:rsidRDefault="00D330C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nie przewiduje możliwości składania ofert częściowych ani wariantowych. </w:t>
      </w:r>
    </w:p>
    <w:p w14:paraId="3A862860" w14:textId="696350AB" w:rsidR="00562D97" w:rsidRDefault="00D330C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Termin związania ofertą wynosi </w:t>
      </w:r>
      <w:r w:rsidR="009661A4">
        <w:rPr>
          <w:rFonts w:asciiTheme="minorHAnsi" w:hAnsiTheme="minorHAnsi" w:cstheme="minorHAnsi"/>
          <w:sz w:val="20"/>
          <w:szCs w:val="20"/>
        </w:rPr>
        <w:t>30</w:t>
      </w:r>
      <w:r>
        <w:rPr>
          <w:rFonts w:asciiTheme="minorHAnsi" w:hAnsiTheme="minorHAnsi" w:cstheme="minorHAnsi"/>
          <w:sz w:val="20"/>
          <w:szCs w:val="20"/>
        </w:rPr>
        <w:t xml:space="preserve"> dni od upływu terminu składania ofert. </w:t>
      </w:r>
    </w:p>
    <w:p w14:paraId="47C7B56E" w14:textId="77777777" w:rsidR="00562D97" w:rsidRDefault="00562D9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880C89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Termin realizacji umowy</w:t>
      </w:r>
    </w:p>
    <w:p w14:paraId="2555B9DD" w14:textId="713C5C3E" w:rsidR="00562D97" w:rsidRDefault="00D330C5">
      <w:pPr>
        <w:pStyle w:val="Akapitzlist"/>
        <w:spacing w:line="276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Od dnia zawarcia umowy do dnia </w:t>
      </w:r>
      <w:r w:rsidR="008E3B3E" w:rsidRPr="009661A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9661A4" w:rsidRPr="009661A4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9661A4">
        <w:rPr>
          <w:rFonts w:asciiTheme="minorHAnsi" w:hAnsiTheme="minorHAnsi" w:cstheme="minorHAnsi"/>
          <w:b/>
          <w:bCs/>
          <w:sz w:val="20"/>
          <w:szCs w:val="20"/>
        </w:rPr>
        <w:t>.12.202</w:t>
      </w:r>
      <w:r w:rsidR="008E3B3E" w:rsidRPr="009661A4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9661A4">
        <w:rPr>
          <w:rFonts w:asciiTheme="minorHAnsi" w:hAnsiTheme="minorHAnsi" w:cstheme="minorHAnsi"/>
          <w:sz w:val="20"/>
          <w:szCs w:val="20"/>
        </w:rPr>
        <w:t xml:space="preserve"> r.</w:t>
      </w:r>
      <w:r>
        <w:rPr>
          <w:rFonts w:asciiTheme="minorHAnsi" w:hAnsiTheme="minorHAnsi" w:cstheme="minorHAnsi"/>
          <w:sz w:val="20"/>
          <w:szCs w:val="20"/>
        </w:rPr>
        <w:t xml:space="preserve"> Umowa zostanie zawarta niezwłocznie po wyborze oferty najkorzystniejszej. </w:t>
      </w:r>
    </w:p>
    <w:p w14:paraId="64C821CF" w14:textId="77777777" w:rsidR="00562D97" w:rsidRDefault="00562D97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C5E9D3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Warunki udziału w postępowaniu oraz opis sposobu dokonywania oceny ich spełnienia</w:t>
      </w:r>
    </w:p>
    <w:p w14:paraId="7FA82581" w14:textId="77777777" w:rsidR="00562D97" w:rsidRDefault="00D330C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 udzielenie zamówienia mogą ubiegać się wykonawcy spełniający poniższe warunki udziału w postępowaniu:</w:t>
      </w:r>
    </w:p>
    <w:p w14:paraId="70B3CEC1" w14:textId="2038D66D" w:rsidR="00562D97" w:rsidRDefault="00D330C5">
      <w:pPr>
        <w:pStyle w:val="Akapitzlist"/>
        <w:numPr>
          <w:ilvl w:val="0"/>
          <w:numId w:val="10"/>
        </w:numPr>
        <w:spacing w:line="276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wykonawca powinien posiadać doświadczenie polegające na należytym wykonaniu w okresie ostatnich pięciu lat przed upływem terminu składania ofert, co najmniej </w:t>
      </w:r>
      <w:r w:rsidR="009661A4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robót budowlanych, których przedmiotem był remont lub przebudowa budynku o wartości co najmniej </w:t>
      </w:r>
      <w:r w:rsidR="009661A4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50.000 zł brutto każda,</w:t>
      </w:r>
    </w:p>
    <w:p w14:paraId="45953BF8" w14:textId="503492D1" w:rsidR="00562D97" w:rsidRDefault="00D330C5">
      <w:pPr>
        <w:pStyle w:val="Akapitzlist"/>
        <w:numPr>
          <w:ilvl w:val="0"/>
          <w:numId w:val="10"/>
        </w:numPr>
        <w:spacing w:line="276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wykonawca powinien posiadać ubezpieczenie od odpowiedzialności cywilnej w zakresie prowadzonej działalności związanej z przedmiotem zamówienia (roboty budowlane) na sumę gwarancyjną co najmniej </w:t>
      </w:r>
      <w:r w:rsidR="009661A4" w:rsidRPr="009661A4">
        <w:rPr>
          <w:rFonts w:asciiTheme="minorHAnsi" w:hAnsiTheme="minorHAnsi" w:cstheme="minorHAnsi"/>
          <w:sz w:val="20"/>
          <w:szCs w:val="20"/>
        </w:rPr>
        <w:t>300</w:t>
      </w:r>
      <w:r w:rsidRPr="009661A4">
        <w:rPr>
          <w:rFonts w:asciiTheme="minorHAnsi" w:hAnsiTheme="minorHAnsi" w:cstheme="minorHAnsi"/>
          <w:sz w:val="20"/>
          <w:szCs w:val="20"/>
        </w:rPr>
        <w:t>.000,00 zł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92A73D7" w14:textId="77777777" w:rsidR="00562D97" w:rsidRDefault="00D330C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celu wykazania spełnienia warunków udziału w postępowaniu wykonawca składa wraz z ofertą:</w:t>
      </w:r>
    </w:p>
    <w:p w14:paraId="3CAAA1F3" w14:textId="77777777" w:rsidR="00562D97" w:rsidRDefault="00D330C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wykaz robót budowlanych – wg wzoru stanowiącego załącznik nr 9 do ZO wraz z dokumentami potwierdzającymi, że roboty te zostały wykonane należycie ( np. referencje, protokoły odbioru),</w:t>
      </w:r>
    </w:p>
    <w:p w14:paraId="02CDF124" w14:textId="325D4886" w:rsidR="00562D97" w:rsidRPr="009661A4" w:rsidRDefault="00D330C5">
      <w:pPr>
        <w:pStyle w:val="Akapitzlist"/>
        <w:numPr>
          <w:ilvl w:val="0"/>
          <w:numId w:val="12"/>
        </w:numPr>
        <w:spacing w:line="276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dokument potwierdzający, że wykonawca ubezpieczony jest od odpowiedzialności cywilnej w zakresie prowadzonej działalności związanej z przedmiotem zamówienia (roboty budowlane) na sumę gwarancyjną co najmniej </w:t>
      </w:r>
      <w:r w:rsidR="009661A4" w:rsidRPr="009661A4">
        <w:rPr>
          <w:rFonts w:asciiTheme="minorHAnsi" w:hAnsiTheme="minorHAnsi" w:cstheme="minorHAnsi"/>
          <w:sz w:val="20"/>
          <w:szCs w:val="20"/>
        </w:rPr>
        <w:t>3</w:t>
      </w:r>
      <w:r w:rsidRPr="009661A4">
        <w:rPr>
          <w:rFonts w:asciiTheme="minorHAnsi" w:hAnsiTheme="minorHAnsi" w:cstheme="minorHAnsi"/>
          <w:sz w:val="20"/>
          <w:szCs w:val="20"/>
        </w:rPr>
        <w:t>00.000,00 zł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FC53095" w14:textId="77777777" w:rsidR="009661A4" w:rsidRDefault="009661A4" w:rsidP="009661A4">
      <w:pPr>
        <w:pStyle w:val="Akapitzlist"/>
        <w:spacing w:line="276" w:lineRule="auto"/>
        <w:ind w:left="1440"/>
        <w:jc w:val="both"/>
      </w:pPr>
    </w:p>
    <w:p w14:paraId="31A89393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Kryteria oceny ofert</w:t>
      </w:r>
    </w:p>
    <w:p w14:paraId="2B32294D" w14:textId="77777777" w:rsidR="00562D97" w:rsidRDefault="00D330C5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Jedynym kryterium oceny ofert jest cena (waga kryterium 100%). Zamawiający uzna za najkorzystniejszą ofertę z najniższą ceną.</w:t>
      </w:r>
    </w:p>
    <w:p w14:paraId="3E67309C" w14:textId="77777777" w:rsidR="00562D97" w:rsidRDefault="00562D97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C0AF02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Forma i termin składania ofert, otwarcie ofert</w:t>
      </w:r>
    </w:p>
    <w:p w14:paraId="5606AD80" w14:textId="77777777" w:rsidR="00562D97" w:rsidRDefault="00D330C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Oferty należy złożyć w formie pisemnej pod rygorem nieważności.</w:t>
      </w:r>
    </w:p>
    <w:p w14:paraId="593AF62B" w14:textId="77777777" w:rsidR="00562D97" w:rsidRDefault="00D330C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Oferty należy złożyć w siedzibie Zamawiającego (na parterze w sekretariacie)  lub wysłać na adres: Chorągiew Zachodniopomorska Związku Harcerstwa Polskiego, ul. Michała Kleofasa Ogińskiego 15, 71-431 Szczecin.</w:t>
      </w:r>
    </w:p>
    <w:p w14:paraId="4602B453" w14:textId="77777777" w:rsidR="00562D97" w:rsidRDefault="00D330C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Ofertę należy złożyć w nieprzezroczystej kopercie oznaczonej w następujący sposób:</w:t>
      </w:r>
    </w:p>
    <w:p w14:paraId="70CCB2C9" w14:textId="097C3430" w:rsidR="00562D97" w:rsidRPr="00171661" w:rsidRDefault="00D330C5">
      <w:pPr>
        <w:pStyle w:val="Akapitzlist"/>
        <w:spacing w:line="276" w:lineRule="auto"/>
        <w:ind w:left="1080"/>
        <w:jc w:val="both"/>
      </w:pPr>
      <w:r>
        <w:rPr>
          <w:rFonts w:asciiTheme="minorHAnsi" w:hAnsiTheme="minorHAnsi" w:cstheme="minorHAnsi"/>
          <w:i/>
          <w:sz w:val="20"/>
          <w:szCs w:val="20"/>
        </w:rPr>
        <w:t xml:space="preserve">„Oferta w postępowaniu znak sprawy </w:t>
      </w:r>
      <w:r w:rsidRPr="00171661">
        <w:rPr>
          <w:rFonts w:ascii="Calibri;sans-serif" w:hAnsi="Calibri;sans-serif" w:cs="Calibri"/>
          <w:i/>
          <w:color w:val="000000"/>
          <w:sz w:val="22"/>
          <w:szCs w:val="20"/>
        </w:rPr>
        <w:t>ZHP.ZO.</w:t>
      </w:r>
      <w:r w:rsidR="00171661" w:rsidRPr="00171661">
        <w:rPr>
          <w:rFonts w:ascii="Calibri;sans-serif" w:hAnsi="Calibri;sans-serif" w:cs="Calibri"/>
          <w:i/>
          <w:color w:val="000000"/>
          <w:sz w:val="22"/>
          <w:szCs w:val="20"/>
        </w:rPr>
        <w:t>1</w:t>
      </w:r>
      <w:r w:rsidRPr="00171661">
        <w:rPr>
          <w:rFonts w:ascii="Calibri;sans-serif" w:hAnsi="Calibri;sans-serif" w:cs="Calibri"/>
          <w:i/>
          <w:color w:val="000000"/>
          <w:sz w:val="22"/>
          <w:szCs w:val="20"/>
        </w:rPr>
        <w:t>.202</w:t>
      </w:r>
      <w:r w:rsidR="00171661" w:rsidRPr="00171661">
        <w:rPr>
          <w:rFonts w:ascii="Calibri;sans-serif" w:hAnsi="Calibri;sans-serif" w:cs="Calibri"/>
          <w:i/>
          <w:color w:val="000000"/>
          <w:sz w:val="22"/>
          <w:szCs w:val="20"/>
        </w:rPr>
        <w:t>3</w:t>
      </w:r>
      <w:r w:rsidRPr="00171661">
        <w:rPr>
          <w:rFonts w:asciiTheme="minorHAnsi" w:hAnsiTheme="minorHAnsi" w:cstheme="minorHAnsi"/>
          <w:i/>
          <w:sz w:val="20"/>
          <w:szCs w:val="20"/>
        </w:rPr>
        <w:t xml:space="preserve">, nie otwierać przed dniem </w:t>
      </w:r>
      <w:r w:rsidR="00171661" w:rsidRPr="00171661">
        <w:rPr>
          <w:rFonts w:asciiTheme="minorHAnsi" w:hAnsiTheme="minorHAnsi" w:cstheme="minorHAnsi"/>
          <w:i/>
          <w:sz w:val="20"/>
          <w:szCs w:val="20"/>
        </w:rPr>
        <w:t>30</w:t>
      </w:r>
      <w:r w:rsidRPr="00171661">
        <w:rPr>
          <w:rFonts w:asciiTheme="minorHAnsi" w:hAnsiTheme="minorHAnsi" w:cstheme="minorHAnsi"/>
          <w:i/>
          <w:sz w:val="20"/>
          <w:szCs w:val="20"/>
        </w:rPr>
        <w:t>.</w:t>
      </w:r>
      <w:r w:rsidR="00171661" w:rsidRPr="00171661">
        <w:rPr>
          <w:rFonts w:asciiTheme="minorHAnsi" w:hAnsiTheme="minorHAnsi" w:cstheme="minorHAnsi"/>
          <w:i/>
          <w:sz w:val="20"/>
          <w:szCs w:val="20"/>
        </w:rPr>
        <w:t>11</w:t>
      </w:r>
      <w:r w:rsidRPr="00171661">
        <w:rPr>
          <w:rFonts w:asciiTheme="minorHAnsi" w:hAnsiTheme="minorHAnsi" w:cstheme="minorHAnsi"/>
          <w:i/>
          <w:sz w:val="20"/>
          <w:szCs w:val="20"/>
        </w:rPr>
        <w:t>.202</w:t>
      </w:r>
      <w:r w:rsidR="00171661" w:rsidRPr="00171661">
        <w:rPr>
          <w:rFonts w:asciiTheme="minorHAnsi" w:hAnsiTheme="minorHAnsi" w:cstheme="minorHAnsi"/>
          <w:i/>
          <w:sz w:val="20"/>
          <w:szCs w:val="20"/>
        </w:rPr>
        <w:t>3</w:t>
      </w:r>
      <w:r w:rsidRPr="00171661">
        <w:rPr>
          <w:rFonts w:asciiTheme="minorHAnsi" w:hAnsiTheme="minorHAnsi" w:cstheme="minorHAnsi"/>
          <w:i/>
          <w:sz w:val="20"/>
          <w:szCs w:val="20"/>
        </w:rPr>
        <w:t xml:space="preserve">  godz. 1</w:t>
      </w:r>
      <w:r w:rsidR="00FA5EFD">
        <w:rPr>
          <w:rFonts w:asciiTheme="minorHAnsi" w:hAnsiTheme="minorHAnsi" w:cstheme="minorHAnsi"/>
          <w:i/>
          <w:sz w:val="20"/>
          <w:szCs w:val="20"/>
        </w:rPr>
        <w:t>6</w:t>
      </w:r>
      <w:r w:rsidRPr="00171661">
        <w:rPr>
          <w:rFonts w:asciiTheme="minorHAnsi" w:hAnsiTheme="minorHAnsi" w:cstheme="minorHAnsi"/>
          <w:i/>
          <w:sz w:val="20"/>
          <w:szCs w:val="20"/>
        </w:rPr>
        <w:t>:15” .</w:t>
      </w:r>
    </w:p>
    <w:p w14:paraId="77F3B2AA" w14:textId="55951167" w:rsidR="00562D97" w:rsidRPr="00171661" w:rsidRDefault="00D330C5">
      <w:pPr>
        <w:pStyle w:val="Akapitzlist"/>
        <w:numPr>
          <w:ilvl w:val="0"/>
          <w:numId w:val="3"/>
        </w:numPr>
        <w:spacing w:line="276" w:lineRule="auto"/>
        <w:jc w:val="both"/>
      </w:pPr>
      <w:r w:rsidRPr="00171661">
        <w:rPr>
          <w:rFonts w:asciiTheme="minorHAnsi" w:hAnsiTheme="minorHAnsi" w:cstheme="minorHAnsi"/>
          <w:sz w:val="20"/>
          <w:szCs w:val="20"/>
        </w:rPr>
        <w:t xml:space="preserve">Ofertę należy złożyć do dnia </w:t>
      </w:r>
      <w:r w:rsidR="00171661" w:rsidRPr="00171661">
        <w:rPr>
          <w:rFonts w:asciiTheme="minorHAnsi" w:hAnsiTheme="minorHAnsi" w:cstheme="minorHAnsi"/>
          <w:sz w:val="20"/>
          <w:szCs w:val="20"/>
        </w:rPr>
        <w:t>30</w:t>
      </w:r>
      <w:r w:rsidRPr="00171661">
        <w:rPr>
          <w:rFonts w:asciiTheme="minorHAnsi" w:hAnsiTheme="minorHAnsi" w:cstheme="minorHAnsi"/>
          <w:sz w:val="20"/>
          <w:szCs w:val="20"/>
        </w:rPr>
        <w:t>.</w:t>
      </w:r>
      <w:r w:rsidR="00171661" w:rsidRPr="00171661">
        <w:rPr>
          <w:rFonts w:asciiTheme="minorHAnsi" w:hAnsiTheme="minorHAnsi" w:cstheme="minorHAnsi"/>
          <w:sz w:val="20"/>
          <w:szCs w:val="20"/>
        </w:rPr>
        <w:t>11</w:t>
      </w:r>
      <w:r w:rsidRPr="00171661">
        <w:rPr>
          <w:rFonts w:asciiTheme="minorHAnsi" w:hAnsiTheme="minorHAnsi" w:cstheme="minorHAnsi"/>
          <w:sz w:val="20"/>
          <w:szCs w:val="20"/>
        </w:rPr>
        <w:t>.202</w:t>
      </w:r>
      <w:r w:rsidR="00171661" w:rsidRPr="00171661">
        <w:rPr>
          <w:rFonts w:asciiTheme="minorHAnsi" w:hAnsiTheme="minorHAnsi" w:cstheme="minorHAnsi"/>
          <w:sz w:val="20"/>
          <w:szCs w:val="20"/>
        </w:rPr>
        <w:t>3</w:t>
      </w:r>
      <w:r w:rsidRPr="00171661">
        <w:rPr>
          <w:rFonts w:asciiTheme="minorHAnsi" w:hAnsiTheme="minorHAnsi" w:cstheme="minorHAnsi"/>
          <w:sz w:val="20"/>
          <w:szCs w:val="20"/>
        </w:rPr>
        <w:t xml:space="preserve"> r. do godz.1</w:t>
      </w:r>
      <w:r w:rsidR="00FA5EFD">
        <w:rPr>
          <w:rFonts w:asciiTheme="minorHAnsi" w:hAnsiTheme="minorHAnsi" w:cstheme="minorHAnsi"/>
          <w:sz w:val="20"/>
          <w:szCs w:val="20"/>
        </w:rPr>
        <w:t>6</w:t>
      </w:r>
      <w:r w:rsidRPr="00171661">
        <w:rPr>
          <w:rFonts w:asciiTheme="minorHAnsi" w:hAnsiTheme="minorHAnsi" w:cstheme="minorHAnsi"/>
          <w:sz w:val="20"/>
          <w:szCs w:val="20"/>
        </w:rPr>
        <w:t xml:space="preserve">:00 </w:t>
      </w:r>
    </w:p>
    <w:p w14:paraId="5B1A2874" w14:textId="191D6D5F" w:rsidR="00562D97" w:rsidRDefault="00D330C5">
      <w:pPr>
        <w:pStyle w:val="Akapitzlist"/>
        <w:numPr>
          <w:ilvl w:val="0"/>
          <w:numId w:val="3"/>
        </w:numPr>
        <w:spacing w:line="276" w:lineRule="auto"/>
        <w:jc w:val="both"/>
      </w:pPr>
      <w:r w:rsidRPr="00171661">
        <w:rPr>
          <w:rFonts w:asciiTheme="minorHAnsi" w:hAnsiTheme="minorHAnsi" w:cstheme="minorHAnsi"/>
          <w:sz w:val="20"/>
          <w:szCs w:val="20"/>
        </w:rPr>
        <w:t xml:space="preserve">Otwarcie ofert odbędzie się w siedzibie Zamawiającego dnia </w:t>
      </w:r>
      <w:r w:rsidR="00171661" w:rsidRPr="00171661">
        <w:rPr>
          <w:rFonts w:asciiTheme="minorHAnsi" w:hAnsiTheme="minorHAnsi" w:cstheme="minorHAnsi"/>
          <w:sz w:val="20"/>
          <w:szCs w:val="20"/>
        </w:rPr>
        <w:t>30</w:t>
      </w:r>
      <w:r w:rsidRPr="00171661">
        <w:rPr>
          <w:rFonts w:asciiTheme="minorHAnsi" w:hAnsiTheme="minorHAnsi" w:cstheme="minorHAnsi"/>
          <w:sz w:val="20"/>
          <w:szCs w:val="20"/>
        </w:rPr>
        <w:t>.</w:t>
      </w:r>
      <w:r w:rsidR="00171661" w:rsidRPr="00171661">
        <w:rPr>
          <w:rFonts w:asciiTheme="minorHAnsi" w:hAnsiTheme="minorHAnsi" w:cstheme="minorHAnsi"/>
          <w:sz w:val="20"/>
          <w:szCs w:val="20"/>
        </w:rPr>
        <w:t>11</w:t>
      </w:r>
      <w:r w:rsidRPr="00171661">
        <w:rPr>
          <w:rFonts w:asciiTheme="minorHAnsi" w:hAnsiTheme="minorHAnsi" w:cstheme="minorHAnsi"/>
          <w:sz w:val="20"/>
          <w:szCs w:val="20"/>
        </w:rPr>
        <w:t>.202</w:t>
      </w:r>
      <w:r w:rsidR="00171661" w:rsidRPr="00171661">
        <w:rPr>
          <w:rFonts w:asciiTheme="minorHAnsi" w:hAnsiTheme="minorHAnsi" w:cstheme="minorHAnsi"/>
          <w:sz w:val="20"/>
          <w:szCs w:val="20"/>
        </w:rPr>
        <w:t>3</w:t>
      </w:r>
      <w:r w:rsidRPr="00171661">
        <w:rPr>
          <w:rFonts w:asciiTheme="minorHAnsi" w:hAnsiTheme="minorHAnsi" w:cstheme="minorHAnsi"/>
          <w:sz w:val="20"/>
          <w:szCs w:val="20"/>
        </w:rPr>
        <w:t xml:space="preserve"> r. o godz. 1</w:t>
      </w:r>
      <w:r w:rsidR="00FA5EFD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:15 , Biuro Komendy Chorągwi. Otwarcie ofert jest jawne. </w:t>
      </w:r>
    </w:p>
    <w:p w14:paraId="158EDE5B" w14:textId="77777777" w:rsidR="00562D97" w:rsidRDefault="00562D97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4F51856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Wymagania dotyczące oferty</w:t>
      </w:r>
    </w:p>
    <w:p w14:paraId="69B35576" w14:textId="467CA8C0" w:rsidR="00562D97" w:rsidRDefault="00D330C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Ofertę należy sporządzić na formularzu stanowiącym </w:t>
      </w:r>
      <w:r w:rsidRPr="0017166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71661" w:rsidRPr="00171661">
        <w:rPr>
          <w:rFonts w:asciiTheme="minorHAnsi" w:hAnsiTheme="minorHAnsi" w:cstheme="minorHAnsi"/>
          <w:sz w:val="20"/>
          <w:szCs w:val="20"/>
        </w:rPr>
        <w:t>1</w:t>
      </w:r>
      <w:r w:rsidRPr="00171661">
        <w:rPr>
          <w:rFonts w:asciiTheme="minorHAnsi" w:hAnsiTheme="minorHAnsi" w:cstheme="minorHAnsi"/>
          <w:sz w:val="20"/>
          <w:szCs w:val="20"/>
        </w:rPr>
        <w:t xml:space="preserve"> do ZO.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E26EE1" w14:textId="77777777" w:rsidR="00562D97" w:rsidRDefault="00D330C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Podana w ofercie cena ofertowa brutto musi uwzględniać wszystkie wymagania ZO oraz obejmować wszystkie koszty bezpośrednie i pośrednie, jakie poniesie Wykonawca z tytułu terminowego i prawidłowego wykonania całości przedmiotu zamówienia oraz podatek od towarów i usług (nie dotyczy Wykonawców zagranicznych, którzy nie są płatnikami podatku VAT w Polsce). </w:t>
      </w:r>
    </w:p>
    <w:p w14:paraId="4CC46D80" w14:textId="5352A0B8" w:rsidR="00562D97" w:rsidRDefault="00D330C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Cena ofertowa jest ceną ryczałtową w rozumieniu art. 632 § 1 Kodeksu cywilnego </w:t>
      </w:r>
    </w:p>
    <w:p w14:paraId="26A9B772" w14:textId="77777777" w:rsidR="00562D97" w:rsidRDefault="00D330C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Oferta powinna być podpisana przez osobę/ osoby umocowane do reprezentowania wykonawcy. Dokumenty, z których wynika umocowanie należy załączyć do oferty (w formie oryginału lub kopii poświadczonej za zgodność z oryginałem przez wykonawcę).</w:t>
      </w:r>
    </w:p>
    <w:p w14:paraId="57EF5220" w14:textId="77777777" w:rsidR="00562D97" w:rsidRDefault="00D330C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Kompletna oferta powinna zawierać:</w:t>
      </w:r>
    </w:p>
    <w:p w14:paraId="132E7AEE" w14:textId="241FA948" w:rsidR="00562D97" w:rsidRDefault="00D330C5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wypełniony formularz ofertowy – wg wzoru </w:t>
      </w:r>
      <w:r w:rsidRPr="00171661">
        <w:rPr>
          <w:rFonts w:asciiTheme="minorHAnsi" w:hAnsiTheme="minorHAnsi" w:cstheme="minorHAnsi"/>
          <w:sz w:val="20"/>
          <w:szCs w:val="20"/>
        </w:rPr>
        <w:t xml:space="preserve">stanowiącego załącznik nr </w:t>
      </w:r>
      <w:r w:rsidR="00171661" w:rsidRPr="00171661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92EC61D" w14:textId="77777777" w:rsidR="00562D97" w:rsidRPr="00171661" w:rsidRDefault="00D330C5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1661">
        <w:rPr>
          <w:rFonts w:asciiTheme="minorHAnsi" w:hAnsiTheme="minorHAnsi" w:cstheme="minorHAnsi"/>
          <w:sz w:val="20"/>
          <w:szCs w:val="20"/>
        </w:rPr>
        <w:t xml:space="preserve">dokumenty określone w pkt 7 </w:t>
      </w:r>
      <w:proofErr w:type="spellStart"/>
      <w:r w:rsidRPr="00171661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Pr="00171661">
        <w:rPr>
          <w:rFonts w:asciiTheme="minorHAnsi" w:hAnsiTheme="minorHAnsi" w:cstheme="minorHAnsi"/>
          <w:sz w:val="20"/>
          <w:szCs w:val="20"/>
        </w:rPr>
        <w:t xml:space="preserve"> 2 ZO oraz w pkt 9 </w:t>
      </w:r>
      <w:proofErr w:type="spellStart"/>
      <w:r w:rsidRPr="00171661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Pr="00171661">
        <w:rPr>
          <w:rFonts w:asciiTheme="minorHAnsi" w:hAnsiTheme="minorHAnsi" w:cstheme="minorHAnsi"/>
          <w:sz w:val="20"/>
          <w:szCs w:val="20"/>
        </w:rPr>
        <w:t xml:space="preserve"> 2 ZO,</w:t>
      </w:r>
    </w:p>
    <w:p w14:paraId="12733595" w14:textId="77777777" w:rsidR="00562D97" w:rsidRDefault="00D330C5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pełnomocnictwo w oryginale lub kopii uwierzytelnionej przez notariusza – jeżeli ofertę podpisuje pełnomocnik. </w:t>
      </w:r>
    </w:p>
    <w:p w14:paraId="68DB5018" w14:textId="77777777" w:rsidR="00562D97" w:rsidRDefault="00D330C5">
      <w:pPr>
        <w:pStyle w:val="Akapitzlist"/>
        <w:numPr>
          <w:ilvl w:val="0"/>
          <w:numId w:val="5"/>
        </w:numPr>
        <w:spacing w:line="276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Jeżeli wykonawca, nie później niż w terminie składania ofert, zastrzegł, że nie mogą być udostępnione informacje stanowiące  tajemnicę przedsiębiorstwa w rozumieniu </w:t>
      </w:r>
      <w:hyperlink r:id="rId11" w:anchor="/search-hypertext/17074707_art(8)_1?pit=2019-12-03" w:history="1">
        <w:r>
          <w:rPr>
            <w:rFonts w:asciiTheme="minorHAnsi" w:hAnsiTheme="minorHAnsi" w:cstheme="minorHAnsi"/>
            <w:sz w:val="20"/>
            <w:szCs w:val="20"/>
          </w:rPr>
          <w:t>przepisów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o zwalczaniu nieuczciwej konkurencji oraz wykazał, iż zastrzeżone informacje stanowią tajemnicę przedsiębiorstwa – nie ujawnia się tych informacji. Wykonawca nie może zastrzec informacji nt.  nazwy (firmy) oraz adresu wykonawcy, a także informacji  dotyczących ceny, terminu wykonania zamówienia, okresu gwarancji i warunków płatności zawartych w ofercie.</w:t>
      </w:r>
    </w:p>
    <w:p w14:paraId="409CA70C" w14:textId="77777777" w:rsidR="00562D97" w:rsidRDefault="00D330C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C15AA3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Wykluczenia</w:t>
      </w:r>
    </w:p>
    <w:p w14:paraId="18BF12E8" w14:textId="77777777" w:rsidR="00562D97" w:rsidRDefault="00D330C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podlega wykluczeniu z udziału w postępowaniu z następujących przyczyn:</w:t>
      </w:r>
    </w:p>
    <w:p w14:paraId="75451323" w14:textId="77777777" w:rsidR="00562D97" w:rsidRDefault="00D330C5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jest  powiązany osobowo lub kapitałowo z Zamawiającym;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75FC2324" w14:textId="77777777" w:rsidR="00562D97" w:rsidRDefault="00D330C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uczestniczeniu w spółce jako wspólnik spółki cywilnej lub spółki osobowej; </w:t>
      </w:r>
    </w:p>
    <w:p w14:paraId="64DD1EFA" w14:textId="77777777" w:rsidR="00562D97" w:rsidRDefault="00D330C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posiadaniu co najmniej 10% udziałów lub akcji; </w:t>
      </w:r>
    </w:p>
    <w:p w14:paraId="11FA4340" w14:textId="77777777" w:rsidR="00562D97" w:rsidRDefault="00D330C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pełnieniu funkcji członka organu nadzorczego lub zarządzającego, prokurenta, pełnomocnika; </w:t>
      </w:r>
    </w:p>
    <w:p w14:paraId="48F2AD57" w14:textId="77777777" w:rsidR="00562D97" w:rsidRDefault="00D330C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w stosunku pokrewieństwa lub powinowactwa w linii bocznej do drugiego stopnia lub pozostawania w stosunku przysposobienia, opieki lub kurateli;</w:t>
      </w:r>
    </w:p>
    <w:p w14:paraId="20F0BA33" w14:textId="77777777" w:rsidR="00562D97" w:rsidRDefault="00D330C5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stosunku do wykonawcy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upadłościowe;</w:t>
      </w:r>
    </w:p>
    <w:p w14:paraId="4E23F6F7" w14:textId="77777777" w:rsidR="00562D97" w:rsidRDefault="00D330C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Celem wykazania braku podstaw do wykluczenia z postępowania wykonawca składa wraz z ofertą:</w:t>
      </w:r>
    </w:p>
    <w:p w14:paraId="54C643A9" w14:textId="5EFB9265" w:rsidR="00562D97" w:rsidRPr="00171661" w:rsidRDefault="00D330C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oświadczenie o braku powiązań kapitałowych i osobowych – wg wzoru stanowiącego </w:t>
      </w:r>
      <w:r w:rsidRPr="0017166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71661" w:rsidRPr="00171661">
        <w:rPr>
          <w:rFonts w:asciiTheme="minorHAnsi" w:hAnsiTheme="minorHAnsi" w:cstheme="minorHAnsi"/>
          <w:sz w:val="20"/>
          <w:szCs w:val="20"/>
        </w:rPr>
        <w:t>2</w:t>
      </w:r>
      <w:r w:rsidRPr="00171661">
        <w:rPr>
          <w:rFonts w:asciiTheme="minorHAnsi" w:hAnsiTheme="minorHAnsi" w:cstheme="minorHAnsi"/>
          <w:sz w:val="20"/>
          <w:szCs w:val="20"/>
        </w:rPr>
        <w:t xml:space="preserve"> do ZO,</w:t>
      </w:r>
    </w:p>
    <w:p w14:paraId="551E93BE" w14:textId="77777777" w:rsidR="00562D97" w:rsidRDefault="00D330C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odpis z właściwego rejestru lub centralnej ewidencji i informacji o działalności gospodarczej, jeżeli odrębne przepisy wymagają wpisu do rejestru lub ewidencji.</w:t>
      </w:r>
    </w:p>
    <w:p w14:paraId="1116C8B4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Wzór umowy, warunki zmiany umowy</w:t>
      </w:r>
    </w:p>
    <w:p w14:paraId="321E4B5A" w14:textId="396EC2AC" w:rsidR="00562D97" w:rsidRDefault="00D330C5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Umowa zostanie zawarta w formie pisemnej. </w:t>
      </w:r>
    </w:p>
    <w:p w14:paraId="4F3D8ABE" w14:textId="77777777" w:rsidR="00562D97" w:rsidRDefault="00562D9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7008D11" w14:textId="77777777" w:rsidR="00562D97" w:rsidRDefault="00D330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Informacje formalne</w:t>
      </w:r>
    </w:p>
    <w:p w14:paraId="3B308A2F" w14:textId="77777777" w:rsidR="00562D97" w:rsidRDefault="00D330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Zapytanie ofertowe może zostać zmienione przed upływem terminu otwarcia ofert. Zmiany będą publikowane w bazie konkurencyjności</w:t>
      </w:r>
      <w:r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1"/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0321214" w14:textId="77777777" w:rsidR="00562D97" w:rsidRDefault="00D330C5">
      <w:pPr>
        <w:pStyle w:val="Akapitzlist"/>
        <w:numPr>
          <w:ilvl w:val="0"/>
          <w:numId w:val="6"/>
        </w:numPr>
        <w:spacing w:line="276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Wykonawcy mogą zadawać pytania do treści Zapytania Ofertowego. Pytania należy przesłać mailem na adres: </w:t>
      </w:r>
      <w:r w:rsidR="000008F1" w:rsidRPr="00B87AA6">
        <w:rPr>
          <w:rFonts w:asciiTheme="minorHAnsi" w:hAnsiTheme="minorHAnsi" w:cstheme="minorHAnsi"/>
          <w:sz w:val="20"/>
          <w:szCs w:val="20"/>
        </w:rPr>
        <w:t>biuro@zachpom.zhp.pl</w:t>
      </w:r>
      <w:r w:rsidRPr="00B87AA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Pytania wraz z wyjaśnieniami będą publikowane w bazie konkurencyjności. </w:t>
      </w:r>
    </w:p>
    <w:p w14:paraId="2BEC5D69" w14:textId="77777777" w:rsidR="00562D97" w:rsidRDefault="00D330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Informację o wyniku postępowania przekazuje się  za pomocą poczty elektronicznej wykonawcom, którzy złożyli ofertę oraz zamiesza się w bazie konkurencyjności. </w:t>
      </w:r>
    </w:p>
    <w:p w14:paraId="25C85E50" w14:textId="77777777" w:rsidR="00562D97" w:rsidRDefault="00D330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toku oceny ofert Zamawiający może żądać od wykonawców wyjaśnień dotyczących treści złożonych ofert. Wykonawcy będą zobowiązani do przedstawienia wyjaśnień w terminie określonym przez Zamawiającego. </w:t>
      </w:r>
    </w:p>
    <w:p w14:paraId="12D6DC63" w14:textId="77777777" w:rsidR="00562D97" w:rsidRDefault="00D330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zastrzega sobie prawo do unieważnienia postępowania na każdym jego etapie bez podania przyczyny, a w szczególności w przypadku, gdy: </w:t>
      </w:r>
    </w:p>
    <w:p w14:paraId="57D173B7" w14:textId="77777777" w:rsidR="00562D97" w:rsidRDefault="00D330C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wystąpi istotna zmiana okoliczności powodująca, że prowadzenie postępowania lub wykonanie zamówienia nie leży w interesie publicznym, czego nie można było wcześniej przewidzieć; </w:t>
      </w:r>
    </w:p>
    <w:p w14:paraId="195124B3" w14:textId="77777777" w:rsidR="00562D97" w:rsidRDefault="00D330C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b) postępowanie obarczone jest niemożliwą do usunięcia istotną wadą;</w:t>
      </w:r>
    </w:p>
    <w:p w14:paraId="58F9AC1C" w14:textId="77777777" w:rsidR="00562D97" w:rsidRDefault="00D330C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c) nie wpłynie żadna oferta lub jeżeli złożone oferty są niezgodne z warunkami Zapytania Ofertowego.</w:t>
      </w:r>
    </w:p>
    <w:p w14:paraId="7D4C9A24" w14:textId="77777777" w:rsidR="00562D97" w:rsidRDefault="00562D97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EC24D76" w14:textId="77777777" w:rsidR="00562D97" w:rsidRDefault="00D330C5">
      <w:pPr>
        <w:spacing w:line="276" w:lineRule="auto"/>
        <w:ind w:firstLine="708"/>
        <w:jc w:val="both"/>
      </w:pPr>
      <w:r>
        <w:rPr>
          <w:rFonts w:asciiTheme="minorHAnsi" w:hAnsiTheme="minorHAnsi" w:cstheme="minorHAnsi"/>
          <w:b/>
          <w:sz w:val="20"/>
          <w:szCs w:val="20"/>
        </w:rPr>
        <w:t>12. Ochrona danych osobowych</w:t>
      </w:r>
    </w:p>
    <w:p w14:paraId="7F22A7C4" w14:textId="77777777" w:rsidR="00562D97" w:rsidRDefault="00D330C5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F8B0CCD" w14:textId="77777777" w:rsidR="00562D97" w:rsidRDefault="00D330C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Administratorem Pani/Pana Danych Osobowych jest Komendant Chorągwi Zachodniopomorskiej </w:t>
      </w:r>
      <w:r>
        <w:rPr>
          <w:rFonts w:asciiTheme="minorHAnsi" w:hAnsiTheme="minorHAnsi" w:cstheme="minorHAnsi"/>
          <w:sz w:val="20"/>
          <w:szCs w:val="20"/>
        </w:rPr>
        <w:lastRenderedPageBreak/>
        <w:t>Związku Harcerstwa Polskiego,</w:t>
      </w:r>
    </w:p>
    <w:p w14:paraId="44770564" w14:textId="77777777" w:rsidR="00562D97" w:rsidRDefault="00D330C5">
      <w:pPr>
        <w:numPr>
          <w:ilvl w:val="0"/>
          <w:numId w:val="7"/>
        </w:numPr>
        <w:spacing w:line="276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e-mail: </w:t>
      </w:r>
      <w:r w:rsidRPr="00B87AA6">
        <w:rPr>
          <w:rStyle w:val="czeinternetowe"/>
          <w:rFonts w:asciiTheme="minorHAnsi" w:hAnsiTheme="minorHAnsi" w:cstheme="minorHAnsi"/>
          <w:sz w:val="20"/>
          <w:szCs w:val="20"/>
          <w:u w:val="none"/>
        </w:rPr>
        <w:t>zhp-iodo@rt-net.pl</w:t>
      </w:r>
      <w:r w:rsidRPr="00B87AA6">
        <w:rPr>
          <w:rStyle w:val="czeinternetowe"/>
          <w:rFonts w:asciiTheme="minorHAnsi" w:hAnsiTheme="minorHAnsi" w:cstheme="minorHAnsi"/>
          <w:sz w:val="20"/>
          <w:szCs w:val="20"/>
        </w:rPr>
        <w:t xml:space="preserve"> </w:t>
      </w:r>
    </w:p>
    <w:p w14:paraId="25169CFB" w14:textId="77777777" w:rsidR="00562D97" w:rsidRDefault="00D330C5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– w celu związanym z postępowaniem o udzielenie zamówienia zgodnie z zasadą konkurencyjności,</w:t>
      </w:r>
    </w:p>
    <w:p w14:paraId="6F90FFE1" w14:textId="77777777" w:rsidR="00562D97" w:rsidRPr="00B87AA6" w:rsidRDefault="00D330C5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 w oparciu o Umowę o dofinansowanie Projektu współfinansowanego ze środków Europejskiego Funduszu Społecznego w ramach Regionalnego Programu Operacyjnego Województwa Zachodniopomorskiego 2014-2020 oraz podrozdziału 6.5 </w:t>
      </w:r>
      <w:r>
        <w:rPr>
          <w:rFonts w:asciiTheme="minorHAnsi" w:hAnsiTheme="minorHAnsi" w:cstheme="minorHAnsi"/>
          <w:bCs/>
          <w:sz w:val="20"/>
          <w:szCs w:val="20"/>
        </w:rPr>
        <w:t>Wytycznych w zakresie kwalifikowalności wydatków w ramach Europejskiego Funduszu Rozwoju Regionalnego</w:t>
      </w:r>
      <w:r w:rsidRPr="00B87AA6">
        <w:rPr>
          <w:rFonts w:asciiTheme="minorHAnsi" w:hAnsiTheme="minorHAnsi" w:cstheme="minorHAnsi"/>
          <w:bCs/>
          <w:sz w:val="20"/>
          <w:szCs w:val="20"/>
        </w:rPr>
        <w:t>, Europejskiego Funduszu Społecznego oraz Funduszu Spójności na lata 2014-2020</w:t>
      </w:r>
      <w:r w:rsidRPr="00B87AA6">
        <w:rPr>
          <w:rFonts w:asciiTheme="minorHAnsi" w:hAnsiTheme="minorHAnsi" w:cstheme="minorHAnsi"/>
          <w:sz w:val="20"/>
          <w:szCs w:val="20"/>
        </w:rPr>
        <w:t xml:space="preserve">, dalej „wytyczne”;  </w:t>
      </w:r>
    </w:p>
    <w:p w14:paraId="28B54B82" w14:textId="77777777" w:rsidR="00562D97" w:rsidRDefault="00D330C5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AA6">
        <w:rPr>
          <w:rFonts w:asciiTheme="minorHAnsi" w:hAnsiTheme="minorHAnsi" w:cstheme="minorHAnsi"/>
          <w:sz w:val="20"/>
          <w:szCs w:val="20"/>
        </w:rPr>
        <w:t>dane osobowe będą przechowywane, zgodnie z Umową o dofinansowanie Projektu współfinansowanego ze środków Europejskiego Funduszu Społecznego w ramach Regionalnego Programu Operacyjnego Województwa Zachodniopomorskiego 2014-2020 przez okres 2 lat o</w:t>
      </w:r>
      <w:r>
        <w:rPr>
          <w:rFonts w:asciiTheme="minorHAnsi" w:hAnsiTheme="minorHAnsi" w:cstheme="minorHAnsi"/>
          <w:sz w:val="20"/>
          <w:szCs w:val="20"/>
        </w:rPr>
        <w:t>d dnia 31 grudnia roku, w którym złożono Komisji Europejskiej zestawienie wydatków, w którym ujęto ostateczne wydatki dotyczące zakończonego Projektu,</w:t>
      </w:r>
    </w:p>
    <w:p w14:paraId="4E1E7BF0" w14:textId="77777777" w:rsidR="00562D97" w:rsidRDefault="00D330C5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obowiązek podania przez Pana/Panią danych osobowych bezpośrednio jej dotyczących jest wymogiem określonym w przepisach wytycznych, związanym z udziałem w postępowaniu o udzielenie zamówienia; konsekwencje niepodania określonych danych wynikają z wytycznych;  </w:t>
      </w:r>
    </w:p>
    <w:p w14:paraId="02858B7F" w14:textId="77777777" w:rsidR="00562D97" w:rsidRDefault="00D330C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stosownie do art. 22 RODO. </w:t>
      </w:r>
    </w:p>
    <w:p w14:paraId="58452A6D" w14:textId="77777777" w:rsidR="00562D97" w:rsidRDefault="00D330C5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Posiada Pani/Pan: </w:t>
      </w:r>
    </w:p>
    <w:p w14:paraId="707986A4" w14:textId="77777777" w:rsidR="00562D97" w:rsidRDefault="00D330C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podstawie art. 15 RODO prawo dostępu do danych osobowych Pani/Pana dotyczących; </w:t>
      </w:r>
    </w:p>
    <w:p w14:paraId="012F39C4" w14:textId="77777777" w:rsidR="00562D97" w:rsidRDefault="00D330C5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podstawie art. 16 RODO prawo do sprostowania Pani/Pana danych osobowych; </w:t>
      </w:r>
    </w:p>
    <w:p w14:paraId="0BC7D52B" w14:textId="77777777" w:rsidR="00562D97" w:rsidRDefault="00D330C5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0C49989C" w14:textId="77777777" w:rsidR="00562D97" w:rsidRDefault="00D330C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RODO. </w:t>
      </w:r>
    </w:p>
    <w:p w14:paraId="7E704A4F" w14:textId="77777777" w:rsidR="00562D97" w:rsidRDefault="00D330C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Nie przysługuje Pani/Panu: </w:t>
      </w:r>
    </w:p>
    <w:p w14:paraId="34DFB2A5" w14:textId="77777777" w:rsidR="00562D97" w:rsidRDefault="00D33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związku z art. 17 ust. 3 lit. b, d lub e RODO prawo do usunięcia danych osobowych; </w:t>
      </w:r>
    </w:p>
    <w:p w14:paraId="04D5426E" w14:textId="77777777" w:rsidR="00562D97" w:rsidRDefault="00D330C5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RODO; </w:t>
      </w:r>
    </w:p>
    <w:p w14:paraId="04622B50" w14:textId="77777777" w:rsidR="00562D97" w:rsidRDefault="00D330C5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5245C20" w14:textId="77777777" w:rsidR="00562D97" w:rsidRDefault="00562D97">
      <w:pPr>
        <w:spacing w:line="276" w:lineRule="auto"/>
        <w:ind w:firstLine="708"/>
        <w:jc w:val="both"/>
      </w:pPr>
    </w:p>
    <w:sectPr w:rsidR="00562D97" w:rsidSect="00562D97">
      <w:headerReference w:type="default" r:id="rId12"/>
      <w:footerReference w:type="default" r:id="rId13"/>
      <w:pgSz w:w="11906" w:h="16838"/>
      <w:pgMar w:top="1956" w:right="1418" w:bottom="1418" w:left="851" w:header="709" w:footer="1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8785" w14:textId="77777777" w:rsidR="00B858D3" w:rsidRDefault="00B858D3" w:rsidP="00562D97">
      <w:r>
        <w:separator/>
      </w:r>
    </w:p>
  </w:endnote>
  <w:endnote w:type="continuationSeparator" w:id="0">
    <w:p w14:paraId="65130634" w14:textId="77777777" w:rsidR="00B858D3" w:rsidRDefault="00B858D3" w:rsidP="0056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7390" w14:textId="474CC1BB" w:rsidR="00562D97" w:rsidRDefault="00FA2B74">
    <w:pPr>
      <w:pStyle w:val="Stopka1"/>
    </w:pPr>
    <w:r>
      <w:rPr>
        <w:noProof/>
      </w:rPr>
      <w:drawing>
        <wp:inline distT="0" distB="0" distL="0" distR="0" wp14:anchorId="41B91188" wp14:editId="7F95CF84">
          <wp:extent cx="6119495" cy="652780"/>
          <wp:effectExtent l="0" t="0" r="0" b="0"/>
          <wp:docPr id="2125311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31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2FB1F6" wp14:editId="13FC0B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901700305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AE385" id="shapetype_75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5BCB07CD" wp14:editId="0308E6ED">
          <wp:simplePos x="0" y="0"/>
          <wp:positionH relativeFrom="column">
            <wp:posOffset>2361565</wp:posOffset>
          </wp:positionH>
          <wp:positionV relativeFrom="paragraph">
            <wp:posOffset>1857375</wp:posOffset>
          </wp:positionV>
          <wp:extent cx="1459865" cy="0"/>
          <wp:effectExtent l="0" t="0" r="0" b="0"/>
          <wp:wrapNone/>
          <wp:docPr id="3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6F730B9" wp14:editId="6610E3C0">
          <wp:simplePos x="0" y="0"/>
          <wp:positionH relativeFrom="column">
            <wp:posOffset>2361565</wp:posOffset>
          </wp:positionH>
          <wp:positionV relativeFrom="paragraph">
            <wp:posOffset>1857375</wp:posOffset>
          </wp:positionV>
          <wp:extent cx="1459865" cy="0"/>
          <wp:effectExtent l="0" t="0" r="0" b="0"/>
          <wp:wrapNone/>
          <wp:docPr id="2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2414D63E" wp14:editId="4A303BDA">
          <wp:simplePos x="0" y="0"/>
          <wp:positionH relativeFrom="column">
            <wp:posOffset>2361565</wp:posOffset>
          </wp:positionH>
          <wp:positionV relativeFrom="paragraph">
            <wp:posOffset>1857375</wp:posOffset>
          </wp:positionV>
          <wp:extent cx="1459865" cy="0"/>
          <wp:effectExtent l="0" t="0" r="0" b="0"/>
          <wp:wrapNone/>
          <wp:docPr id="1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44A2" w14:textId="77777777" w:rsidR="00B858D3" w:rsidRDefault="00B858D3">
      <w:r>
        <w:separator/>
      </w:r>
    </w:p>
  </w:footnote>
  <w:footnote w:type="continuationSeparator" w:id="0">
    <w:p w14:paraId="0C662101" w14:textId="77777777" w:rsidR="00B858D3" w:rsidRDefault="00B858D3">
      <w:r>
        <w:continuationSeparator/>
      </w:r>
    </w:p>
  </w:footnote>
  <w:footnote w:id="1">
    <w:p w14:paraId="4E6BC25E" w14:textId="77777777" w:rsidR="00562D97" w:rsidRDefault="00D330C5">
      <w:pPr>
        <w:pStyle w:val="Tekstprzypisudolnego1"/>
      </w:pPr>
      <w:r>
        <w:rPr>
          <w:rStyle w:val="Znakiprzypiswdolnych"/>
        </w:rPr>
        <w:footnoteRef/>
      </w:r>
      <w:r>
        <w:t xml:space="preserve"> https://bazakonkurencyjnosci.funduszeeuropejskie.gov.pl/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9306" w14:textId="77777777" w:rsidR="00CA7B8D" w:rsidRDefault="00CA7B8D">
    <w:pPr>
      <w:pStyle w:val="Nagwek1"/>
      <w:rPr>
        <w:noProof/>
        <w:lang w:eastAsia="pl-PL" w:bidi="ar-SA"/>
      </w:rPr>
    </w:pPr>
  </w:p>
  <w:p w14:paraId="0E9BFC03" w14:textId="661D780B" w:rsidR="00562D97" w:rsidRDefault="00CA7B8D">
    <w:pPr>
      <w:pStyle w:val="Nagwek1"/>
    </w:pPr>
    <w:r>
      <w:rPr>
        <w:rFonts w:hint="eastAsia"/>
        <w:noProof/>
        <w:lang w:eastAsia="pl-PL" w:bidi="ar-SA"/>
      </w:rPr>
      <w:drawing>
        <wp:anchor distT="0" distB="0" distL="0" distR="0" simplePos="0" relativeHeight="251655168" behindDoc="1" locked="0" layoutInCell="1" allowOverlap="1" wp14:anchorId="05AFBC57" wp14:editId="41D90F13">
          <wp:simplePos x="0" y="0"/>
          <wp:positionH relativeFrom="page">
            <wp:posOffset>429370</wp:posOffset>
          </wp:positionH>
          <wp:positionV relativeFrom="page">
            <wp:align>top</wp:align>
          </wp:positionV>
          <wp:extent cx="2218414" cy="1391478"/>
          <wp:effectExtent l="0" t="0" r="0" b="0"/>
          <wp:wrapNone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0662"/>
                  <a:stretch>
                    <a:fillRect/>
                  </a:stretch>
                </pic:blipFill>
                <pic:spPr bwMode="auto">
                  <a:xfrm>
                    <a:off x="0" y="0"/>
                    <a:ext cx="2218414" cy="1391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B7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2431F4" wp14:editId="699DCF10">
              <wp:simplePos x="0" y="0"/>
              <wp:positionH relativeFrom="column">
                <wp:posOffset>6042025</wp:posOffset>
              </wp:positionH>
              <wp:positionV relativeFrom="paragraph">
                <wp:posOffset>1134110</wp:posOffset>
              </wp:positionV>
              <wp:extent cx="350520" cy="7867650"/>
              <wp:effectExtent l="3175" t="635" r="0" b="0"/>
              <wp:wrapSquare wrapText="bothSides"/>
              <wp:docPr id="107724766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520" cy="786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85194" w14:textId="77777777" w:rsidR="00562D97" w:rsidRDefault="00D330C5">
                          <w:pPr>
                            <w:pStyle w:val="Zawartoramki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431F4" id="Pole tekstowe 2" o:spid="_x0000_s1026" style="position:absolute;margin-left:475.75pt;margin-top:89.3pt;width:27.6pt;height:6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" filled="f" stroked="f" strokecolor="#3465a4" strokeweight=".18mm">
              <v:stroke joinstyle="round"/>
              <v:textbox style="layout-flow:vertical;mso-layout-flow-alt:bottom-to-top">
                <w:txbxContent>
                  <w:p w14:paraId="53985194" w14:textId="77777777" w:rsidR="00562D97" w:rsidRDefault="00D330C5">
                    <w:pPr>
                      <w:pStyle w:val="Zawartoramki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A2B7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9D469D" wp14:editId="3CEF1360">
              <wp:simplePos x="0" y="0"/>
              <wp:positionH relativeFrom="column">
                <wp:posOffset>5995670</wp:posOffset>
              </wp:positionH>
              <wp:positionV relativeFrom="paragraph">
                <wp:posOffset>910590</wp:posOffset>
              </wp:positionV>
              <wp:extent cx="350520" cy="1323975"/>
              <wp:effectExtent l="4445" t="0" r="0" b="3810"/>
              <wp:wrapNone/>
              <wp:docPr id="1812864291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520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44D10" w14:textId="77777777" w:rsidR="00562D97" w:rsidRDefault="00562D97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D469D" id="Pole tekstowe 5" o:spid="_x0000_s1027" style="position:absolute;margin-left:472.1pt;margin-top:71.7pt;width:27.6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" filled="f" stroked="f" strokecolor="#3465a4" strokeweight=".18mm">
              <v:stroke joinstyle="round"/>
              <v:textbox style="layout-flow:vertical;mso-layout-flow-alt:bottom-to-top">
                <w:txbxContent>
                  <w:p w14:paraId="32544D10" w14:textId="77777777" w:rsidR="00562D97" w:rsidRDefault="00562D97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</v:rect>
          </w:pict>
        </mc:Fallback>
      </mc:AlternateContent>
    </w:r>
    <w:r w:rsidR="00D330C5">
      <w:rPr>
        <w:noProof/>
        <w:lang w:eastAsia="pl-PL" w:bidi="ar-SA"/>
      </w:rPr>
      <w:drawing>
        <wp:anchor distT="0" distB="0" distL="0" distR="0" simplePos="0" relativeHeight="251654144" behindDoc="1" locked="0" layoutInCell="1" allowOverlap="1" wp14:anchorId="2EAAE13C" wp14:editId="6C8F795C">
          <wp:simplePos x="0" y="0"/>
          <wp:positionH relativeFrom="page">
            <wp:posOffset>6800850</wp:posOffset>
          </wp:positionH>
          <wp:positionV relativeFrom="paragraph">
            <wp:posOffset>645795</wp:posOffset>
          </wp:positionV>
          <wp:extent cx="790575" cy="250190"/>
          <wp:effectExtent l="0" t="0" r="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66896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50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B6C"/>
    <w:multiLevelType w:val="multilevel"/>
    <w:tmpl w:val="19BC9EA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E5705"/>
    <w:multiLevelType w:val="multilevel"/>
    <w:tmpl w:val="4FF60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1C5427"/>
    <w:multiLevelType w:val="multilevel"/>
    <w:tmpl w:val="314C92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AE4173"/>
    <w:multiLevelType w:val="multilevel"/>
    <w:tmpl w:val="5CBE7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3415"/>
    <w:multiLevelType w:val="multilevel"/>
    <w:tmpl w:val="9856A2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15333"/>
    <w:multiLevelType w:val="multilevel"/>
    <w:tmpl w:val="2B30544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02F68"/>
    <w:multiLevelType w:val="multilevel"/>
    <w:tmpl w:val="D904180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17917"/>
    <w:multiLevelType w:val="multilevel"/>
    <w:tmpl w:val="5A9A4E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BE4840"/>
    <w:multiLevelType w:val="multilevel"/>
    <w:tmpl w:val="1382C4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42274"/>
    <w:multiLevelType w:val="multilevel"/>
    <w:tmpl w:val="010A46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E37EA"/>
    <w:multiLevelType w:val="multilevel"/>
    <w:tmpl w:val="BA8C1B6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7A742B"/>
    <w:multiLevelType w:val="multilevel"/>
    <w:tmpl w:val="CF2C74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6A7B2F"/>
    <w:multiLevelType w:val="multilevel"/>
    <w:tmpl w:val="2D963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F75816"/>
    <w:multiLevelType w:val="multilevel"/>
    <w:tmpl w:val="FCDE888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053ED6"/>
    <w:multiLevelType w:val="multilevel"/>
    <w:tmpl w:val="A490A5B6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SimSun" w:hAnsi="Calibri" w:cs="Calibri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F166F"/>
    <w:multiLevelType w:val="multilevel"/>
    <w:tmpl w:val="8FA2BFF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0F74F3"/>
    <w:multiLevelType w:val="multilevel"/>
    <w:tmpl w:val="B8CAD742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 w16cid:durableId="1640065845">
    <w:abstractNumId w:val="3"/>
  </w:num>
  <w:num w:numId="2" w16cid:durableId="1040932181">
    <w:abstractNumId w:val="6"/>
  </w:num>
  <w:num w:numId="3" w16cid:durableId="12268771">
    <w:abstractNumId w:val="4"/>
  </w:num>
  <w:num w:numId="4" w16cid:durableId="1937052087">
    <w:abstractNumId w:val="15"/>
  </w:num>
  <w:num w:numId="5" w16cid:durableId="72315217">
    <w:abstractNumId w:val="8"/>
  </w:num>
  <w:num w:numId="6" w16cid:durableId="1360617909">
    <w:abstractNumId w:val="0"/>
  </w:num>
  <w:num w:numId="7" w16cid:durableId="510606035">
    <w:abstractNumId w:val="14"/>
  </w:num>
  <w:num w:numId="8" w16cid:durableId="167060800">
    <w:abstractNumId w:val="13"/>
  </w:num>
  <w:num w:numId="9" w16cid:durableId="1090465039">
    <w:abstractNumId w:val="5"/>
  </w:num>
  <w:num w:numId="10" w16cid:durableId="1306161494">
    <w:abstractNumId w:val="9"/>
  </w:num>
  <w:num w:numId="11" w16cid:durableId="1796217987">
    <w:abstractNumId w:val="16"/>
  </w:num>
  <w:num w:numId="12" w16cid:durableId="1108507606">
    <w:abstractNumId w:val="10"/>
  </w:num>
  <w:num w:numId="13" w16cid:durableId="170532815">
    <w:abstractNumId w:val="11"/>
  </w:num>
  <w:num w:numId="14" w16cid:durableId="1945965571">
    <w:abstractNumId w:val="2"/>
  </w:num>
  <w:num w:numId="15" w16cid:durableId="206307843">
    <w:abstractNumId w:val="7"/>
  </w:num>
  <w:num w:numId="16" w16cid:durableId="386269384">
    <w:abstractNumId w:val="12"/>
  </w:num>
  <w:num w:numId="17" w16cid:durableId="145871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97"/>
    <w:rsid w:val="000008F1"/>
    <w:rsid w:val="00016C43"/>
    <w:rsid w:val="0003451A"/>
    <w:rsid w:val="00065FE8"/>
    <w:rsid w:val="000D0D0B"/>
    <w:rsid w:val="000F1FD6"/>
    <w:rsid w:val="000F594C"/>
    <w:rsid w:val="00171661"/>
    <w:rsid w:val="001C2195"/>
    <w:rsid w:val="001F57FE"/>
    <w:rsid w:val="002067B0"/>
    <w:rsid w:val="00214E75"/>
    <w:rsid w:val="0025279E"/>
    <w:rsid w:val="002962EF"/>
    <w:rsid w:val="002A73F2"/>
    <w:rsid w:val="002E039C"/>
    <w:rsid w:val="002F257A"/>
    <w:rsid w:val="002F699D"/>
    <w:rsid w:val="003429A4"/>
    <w:rsid w:val="00356083"/>
    <w:rsid w:val="003665E1"/>
    <w:rsid w:val="003D3EC5"/>
    <w:rsid w:val="003F1CE7"/>
    <w:rsid w:val="00482C01"/>
    <w:rsid w:val="004F2700"/>
    <w:rsid w:val="00522C3D"/>
    <w:rsid w:val="005313B3"/>
    <w:rsid w:val="005570E2"/>
    <w:rsid w:val="00562D97"/>
    <w:rsid w:val="00587085"/>
    <w:rsid w:val="005A2EEB"/>
    <w:rsid w:val="00620285"/>
    <w:rsid w:val="006258E7"/>
    <w:rsid w:val="0064416C"/>
    <w:rsid w:val="00667340"/>
    <w:rsid w:val="006D25C3"/>
    <w:rsid w:val="00711884"/>
    <w:rsid w:val="007469E5"/>
    <w:rsid w:val="007A329A"/>
    <w:rsid w:val="008608A1"/>
    <w:rsid w:val="008B5257"/>
    <w:rsid w:val="008D63A1"/>
    <w:rsid w:val="008E3B3E"/>
    <w:rsid w:val="009070CA"/>
    <w:rsid w:val="009661A4"/>
    <w:rsid w:val="00971B2F"/>
    <w:rsid w:val="009A5343"/>
    <w:rsid w:val="009C1A5A"/>
    <w:rsid w:val="009E5EE9"/>
    <w:rsid w:val="009F115A"/>
    <w:rsid w:val="00A41EF2"/>
    <w:rsid w:val="00AA6F2E"/>
    <w:rsid w:val="00AB2648"/>
    <w:rsid w:val="00B858D3"/>
    <w:rsid w:val="00B87AA6"/>
    <w:rsid w:val="00B92FA1"/>
    <w:rsid w:val="00BC449A"/>
    <w:rsid w:val="00BC517B"/>
    <w:rsid w:val="00BE3480"/>
    <w:rsid w:val="00C13D87"/>
    <w:rsid w:val="00CA3D91"/>
    <w:rsid w:val="00CA7B8D"/>
    <w:rsid w:val="00CC7464"/>
    <w:rsid w:val="00CF3A10"/>
    <w:rsid w:val="00D330C5"/>
    <w:rsid w:val="00D923AC"/>
    <w:rsid w:val="00E32661"/>
    <w:rsid w:val="00E56D27"/>
    <w:rsid w:val="00E87490"/>
    <w:rsid w:val="00EE4E4F"/>
    <w:rsid w:val="00EF1C29"/>
    <w:rsid w:val="00F00501"/>
    <w:rsid w:val="00F16F13"/>
    <w:rsid w:val="00F35A75"/>
    <w:rsid w:val="00F45CFB"/>
    <w:rsid w:val="00F46CD9"/>
    <w:rsid w:val="00F71213"/>
    <w:rsid w:val="00F811D4"/>
    <w:rsid w:val="00F90E51"/>
    <w:rsid w:val="00FA2155"/>
    <w:rsid w:val="00FA2B74"/>
    <w:rsid w:val="00F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44D3E"/>
  <w15:docId w15:val="{80E264E4-7995-451B-AFCB-804DEF73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86A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B5FF8"/>
  </w:style>
  <w:style w:type="character" w:customStyle="1" w:styleId="StopkaZnak">
    <w:name w:val="Stopka Znak"/>
    <w:basedOn w:val="Domylnaczcionkaakapitu"/>
    <w:link w:val="Stopka1"/>
    <w:uiPriority w:val="99"/>
    <w:qFormat/>
    <w:rsid w:val="00FB5FF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FF8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562D97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A5B94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5A5B94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5A5B94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00D8C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70B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70BF6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70BF6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6256E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562D97"/>
  </w:style>
  <w:style w:type="character" w:customStyle="1" w:styleId="Zakotwiczenieprzypisukocowego">
    <w:name w:val="Zakotwiczenie przypisu końcowego"/>
    <w:rsid w:val="00562D97"/>
    <w:rPr>
      <w:vertAlign w:val="superscript"/>
    </w:rPr>
  </w:style>
  <w:style w:type="character" w:customStyle="1" w:styleId="Znakiprzypiswkocowych">
    <w:name w:val="Znaki przypisów końcowych"/>
    <w:qFormat/>
    <w:rsid w:val="00562D97"/>
  </w:style>
  <w:style w:type="character" w:customStyle="1" w:styleId="Znakinumeracji">
    <w:name w:val="Znaki numeracji"/>
    <w:qFormat/>
    <w:rsid w:val="00562D97"/>
  </w:style>
  <w:style w:type="character" w:customStyle="1" w:styleId="Znakiwypunktowania">
    <w:name w:val="Znaki wypunktowania"/>
    <w:qFormat/>
    <w:rsid w:val="00562D97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562D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Lista">
    <w:name w:val="List"/>
    <w:basedOn w:val="Tekstpodstawowy"/>
    <w:rsid w:val="00562D97"/>
  </w:style>
  <w:style w:type="paragraph" w:customStyle="1" w:styleId="Legenda1">
    <w:name w:val="Legenda1"/>
    <w:basedOn w:val="Normalny"/>
    <w:qFormat/>
    <w:rsid w:val="00562D9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62D9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562D97"/>
  </w:style>
  <w:style w:type="paragraph" w:customStyle="1" w:styleId="Nagwek1">
    <w:name w:val="Nagłówek1"/>
    <w:basedOn w:val="Normalny"/>
    <w:uiPriority w:val="99"/>
    <w:unhideWhenUsed/>
    <w:rsid w:val="00FB5FF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qFormat/>
    <w:rsid w:val="00A31DF5"/>
    <w:pPr>
      <w:suppressAutoHyphens/>
      <w:spacing w:after="200" w:line="276" w:lineRule="auto"/>
      <w:textAlignment w:val="baseline"/>
    </w:pPr>
    <w:rPr>
      <w:rFonts w:eastAsia="SimSun" w:cs="F"/>
      <w:kern w:val="2"/>
      <w:sz w:val="24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70BF6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70BF6"/>
    <w:rPr>
      <w:b/>
      <w:bCs/>
    </w:rPr>
  </w:style>
  <w:style w:type="paragraph" w:customStyle="1" w:styleId="Zawartoramki">
    <w:name w:val="Zawartość ramki"/>
    <w:basedOn w:val="Normalny"/>
    <w:qFormat/>
    <w:rsid w:val="00562D97"/>
  </w:style>
  <w:style w:type="paragraph" w:customStyle="1" w:styleId="Zawartotabeli">
    <w:name w:val="Zawartość tabeli"/>
    <w:basedOn w:val="Normalny"/>
    <w:qFormat/>
    <w:rsid w:val="00562D97"/>
    <w:pPr>
      <w:suppressLineNumbers/>
    </w:pPr>
  </w:style>
  <w:style w:type="paragraph" w:customStyle="1" w:styleId="Nagwektabeli">
    <w:name w:val="Nagłówek tabeli"/>
    <w:basedOn w:val="Zawartotabeli"/>
    <w:qFormat/>
    <w:rsid w:val="00562D97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nhideWhenUsed/>
    <w:rsid w:val="00CA7B8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1">
    <w:name w:val="Stopka Znak1"/>
    <w:basedOn w:val="Domylnaczcionkaakapitu"/>
    <w:link w:val="Stopka"/>
    <w:rsid w:val="00CA7B8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2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2EF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3B6E401DF7E408DE874FA83969A55" ma:contentTypeVersion="7" ma:contentTypeDescription="Utwórz nowy dokument." ma:contentTypeScope="" ma:versionID="7da1e4f25b488a3c65ae2ae567c7f331">
  <xsd:schema xmlns:xsd="http://www.w3.org/2001/XMLSchema" xmlns:xs="http://www.w3.org/2001/XMLSchema" xmlns:p="http://schemas.microsoft.com/office/2006/metadata/properties" xmlns:ns2="1b550b53-8702-451f-ab8d-39f733d489c9" xmlns:ns3="e4441be3-c998-43c8-a011-33b29ca04ab8" targetNamespace="http://schemas.microsoft.com/office/2006/metadata/properties" ma:root="true" ma:fieldsID="697299bee9e3d8cea985094f4aad37ed" ns2:_="" ns3:_="">
    <xsd:import namespace="1b550b53-8702-451f-ab8d-39f733d489c9"/>
    <xsd:import namespace="e4441be3-c998-43c8-a011-33b29ca0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0b53-8702-451f-ab8d-39f733d48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1be3-c998-43c8-a011-33b29ca0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0594-3750-4EF1-94D4-95AF77622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6E219-A22A-4CD7-A8B5-8D5096B6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93055-F0AE-4412-AA5A-FB2633B86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50b53-8702-451f-ab8d-39f733d489c9"/>
    <ds:schemaRef ds:uri="e4441be3-c998-43c8-a011-33b29ca0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A8CA4-ADC0-4310-A4F8-E2D44049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2180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Szkatuła</dc:creator>
  <cp:lastModifiedBy>skarbnik@zachpom.zhp.pl</cp:lastModifiedBy>
  <cp:revision>3</cp:revision>
  <cp:lastPrinted>2018-01-08T14:28:00Z</cp:lastPrinted>
  <dcterms:created xsi:type="dcterms:W3CDTF">2023-11-16T04:13:00Z</dcterms:created>
  <dcterms:modified xsi:type="dcterms:W3CDTF">2023-11-16T04:24:00Z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0x010100B423B6E401DF7E408DE874FA83969A55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