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A385" w14:textId="231F663F" w:rsidR="00C327E7" w:rsidRPr="00E307B9" w:rsidRDefault="00502981" w:rsidP="0080703A">
      <w:pPr>
        <w:spacing w:after="0"/>
        <w:jc w:val="right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 </w:t>
      </w:r>
      <w:r w:rsidR="00795E90" w:rsidRPr="00E307B9">
        <w:rPr>
          <w:rFonts w:eastAsia="Times New Roman" w:cstheme="minorHAnsi"/>
          <w:bCs/>
        </w:rPr>
        <w:t xml:space="preserve">Katowice, </w:t>
      </w:r>
      <w:r w:rsidR="00B1367A" w:rsidRPr="00E307B9">
        <w:rPr>
          <w:rFonts w:eastAsia="Times New Roman" w:cstheme="minorHAnsi"/>
          <w:bCs/>
        </w:rPr>
        <w:t>2</w:t>
      </w:r>
      <w:r w:rsidR="008F1101">
        <w:rPr>
          <w:rFonts w:eastAsia="Times New Roman" w:cstheme="minorHAnsi"/>
          <w:bCs/>
        </w:rPr>
        <w:t>4</w:t>
      </w:r>
      <w:r w:rsidR="00795E90" w:rsidRPr="00E307B9">
        <w:rPr>
          <w:rFonts w:eastAsia="Times New Roman" w:cstheme="minorHAnsi"/>
          <w:bCs/>
        </w:rPr>
        <w:t>.</w:t>
      </w:r>
      <w:r w:rsidR="008F1101">
        <w:rPr>
          <w:rFonts w:eastAsia="Times New Roman" w:cstheme="minorHAnsi"/>
          <w:bCs/>
        </w:rPr>
        <w:t>10</w:t>
      </w:r>
      <w:r w:rsidR="00795E90" w:rsidRPr="00E307B9">
        <w:rPr>
          <w:rFonts w:eastAsia="Times New Roman" w:cstheme="minorHAnsi"/>
          <w:bCs/>
        </w:rPr>
        <w:t>.202</w:t>
      </w:r>
      <w:r w:rsidR="008F1101">
        <w:rPr>
          <w:rFonts w:eastAsia="Times New Roman" w:cstheme="minorHAnsi"/>
          <w:bCs/>
        </w:rPr>
        <w:t>3</w:t>
      </w:r>
    </w:p>
    <w:p w14:paraId="026F1733" w14:textId="7AD9A1C4" w:rsidR="00795E90" w:rsidRPr="00E307B9" w:rsidRDefault="00795E90" w:rsidP="0080703A">
      <w:pPr>
        <w:spacing w:after="0"/>
        <w:jc w:val="right"/>
        <w:rPr>
          <w:rFonts w:eastAsia="Times New Roman" w:cstheme="minorHAnsi"/>
          <w:bCs/>
        </w:rPr>
      </w:pPr>
    </w:p>
    <w:p w14:paraId="0A1FDCC9" w14:textId="218F367F" w:rsidR="00795E90" w:rsidRPr="00E307B9" w:rsidRDefault="00795E90" w:rsidP="0080703A">
      <w:pPr>
        <w:spacing w:after="0"/>
        <w:jc w:val="center"/>
        <w:rPr>
          <w:rFonts w:eastAsia="Times New Roman" w:cstheme="minorHAnsi"/>
          <w:b/>
        </w:rPr>
      </w:pPr>
      <w:r w:rsidRPr="00E307B9">
        <w:rPr>
          <w:rFonts w:eastAsia="Times New Roman" w:cstheme="minorHAnsi"/>
          <w:b/>
        </w:rPr>
        <w:t>Zapytanie ofertowe</w:t>
      </w:r>
      <w:r w:rsidR="006F52B8">
        <w:rPr>
          <w:rFonts w:eastAsia="Times New Roman" w:cstheme="minorHAnsi"/>
          <w:b/>
        </w:rPr>
        <w:t xml:space="preserve"> nr 2/10/2023</w:t>
      </w:r>
    </w:p>
    <w:p w14:paraId="65B4DA65" w14:textId="662B5365" w:rsidR="00795E90" w:rsidRPr="00E307B9" w:rsidRDefault="00795E90" w:rsidP="0080703A">
      <w:pPr>
        <w:spacing w:after="0"/>
        <w:jc w:val="center"/>
        <w:rPr>
          <w:rFonts w:eastAsia="Times New Roman" w:cstheme="minorHAnsi"/>
          <w:bCs/>
        </w:rPr>
      </w:pPr>
    </w:p>
    <w:p w14:paraId="00FC5DA3" w14:textId="6BE4E382" w:rsidR="00795E90" w:rsidRPr="00DF3A0B" w:rsidRDefault="00795E90" w:rsidP="00B1367A">
      <w:pPr>
        <w:spacing w:after="0"/>
        <w:jc w:val="center"/>
        <w:rPr>
          <w:rFonts w:cstheme="minorHAnsi"/>
          <w:highlight w:val="yellow"/>
        </w:rPr>
      </w:pPr>
      <w:r w:rsidRPr="001B6747">
        <w:rPr>
          <w:rFonts w:cstheme="minorHAnsi"/>
        </w:rPr>
        <w:t>w ramach projektu pn</w:t>
      </w:r>
      <w:r w:rsidRPr="00570438">
        <w:rPr>
          <w:rFonts w:cstheme="minorHAnsi"/>
        </w:rPr>
        <w:t xml:space="preserve">. </w:t>
      </w:r>
      <w:r w:rsidR="001B6747" w:rsidRPr="001B6747">
        <w:rPr>
          <w:rFonts w:cstheme="minorHAnsi"/>
          <w:b/>
          <w:bCs/>
        </w:rPr>
        <w:t>Wdrożenie w przedsiębiorstwie nowej produkcji precyzyjną technologią obróbki skrawaniem</w:t>
      </w:r>
    </w:p>
    <w:p w14:paraId="48BD4599" w14:textId="6CA0D6F5" w:rsidR="00795E90" w:rsidRPr="00DF3A0B" w:rsidRDefault="00795E90" w:rsidP="0080703A">
      <w:pPr>
        <w:spacing w:after="0"/>
        <w:rPr>
          <w:rFonts w:cstheme="minorHAnsi"/>
          <w:highlight w:val="yellow"/>
        </w:rPr>
      </w:pPr>
    </w:p>
    <w:p w14:paraId="17919C61" w14:textId="4828E2F2" w:rsidR="00795E90" w:rsidRPr="00DF3A0B" w:rsidRDefault="00795E90" w:rsidP="0080703A">
      <w:pPr>
        <w:spacing w:after="0"/>
        <w:jc w:val="center"/>
        <w:rPr>
          <w:rFonts w:cstheme="minorHAnsi"/>
          <w:highlight w:val="yellow"/>
        </w:rPr>
      </w:pPr>
    </w:p>
    <w:p w14:paraId="2059B404" w14:textId="77777777" w:rsidR="00795E90" w:rsidRPr="008E4D1A" w:rsidRDefault="00795E90" w:rsidP="0080703A">
      <w:pPr>
        <w:spacing w:after="0"/>
        <w:jc w:val="both"/>
        <w:rPr>
          <w:rFonts w:cstheme="minorHAnsi"/>
        </w:rPr>
      </w:pPr>
      <w:r w:rsidRPr="008E4D1A">
        <w:rPr>
          <w:rFonts w:cstheme="minorHAnsi"/>
        </w:rPr>
        <w:t xml:space="preserve">Zamawiający: </w:t>
      </w:r>
    </w:p>
    <w:p w14:paraId="55DE7DC7" w14:textId="3DB6F5A3" w:rsidR="00795E90" w:rsidRPr="008E4D1A" w:rsidRDefault="00795E90" w:rsidP="0080703A">
      <w:pPr>
        <w:spacing w:after="0"/>
        <w:jc w:val="both"/>
        <w:rPr>
          <w:rFonts w:cstheme="minorHAnsi"/>
        </w:rPr>
      </w:pPr>
      <w:r w:rsidRPr="008E4D1A">
        <w:rPr>
          <w:rFonts w:cstheme="minorHAnsi"/>
        </w:rPr>
        <w:t xml:space="preserve">Nazwa i adres Zamawiającego: </w:t>
      </w:r>
      <w:proofErr w:type="spellStart"/>
      <w:r w:rsidR="00C47627" w:rsidRPr="00C47627">
        <w:rPr>
          <w:rFonts w:cstheme="minorHAnsi"/>
        </w:rPr>
        <w:t>Inwest</w:t>
      </w:r>
      <w:proofErr w:type="spellEnd"/>
      <w:r w:rsidR="00C47627" w:rsidRPr="00C47627">
        <w:rPr>
          <w:rFonts w:cstheme="minorHAnsi"/>
        </w:rPr>
        <w:t xml:space="preserve">-Eko-Gaz Krzysztof </w:t>
      </w:r>
      <w:proofErr w:type="spellStart"/>
      <w:r w:rsidR="00C47627" w:rsidRPr="00C47627">
        <w:rPr>
          <w:rFonts w:cstheme="minorHAnsi"/>
        </w:rPr>
        <w:t>Rysiowski</w:t>
      </w:r>
      <w:proofErr w:type="spellEnd"/>
    </w:p>
    <w:p w14:paraId="418F062D" w14:textId="15F8574A" w:rsidR="00795E90" w:rsidRDefault="00795E90" w:rsidP="0080703A">
      <w:pPr>
        <w:spacing w:after="0"/>
        <w:jc w:val="both"/>
        <w:rPr>
          <w:rFonts w:cstheme="minorHAnsi"/>
        </w:rPr>
      </w:pPr>
      <w:r w:rsidRPr="008E4D1A">
        <w:rPr>
          <w:rFonts w:cstheme="minorHAnsi"/>
        </w:rPr>
        <w:t xml:space="preserve">Ul. </w:t>
      </w:r>
      <w:r w:rsidR="009C5087" w:rsidRPr="009C5087">
        <w:rPr>
          <w:rFonts w:cstheme="minorHAnsi"/>
        </w:rPr>
        <w:t>Alojzego Pawliczka</w:t>
      </w:r>
      <w:r w:rsidR="009C5087">
        <w:rPr>
          <w:rFonts w:cstheme="minorHAnsi"/>
        </w:rPr>
        <w:t xml:space="preserve"> 25b</w:t>
      </w:r>
    </w:p>
    <w:p w14:paraId="7B2BF504" w14:textId="04D91E99" w:rsidR="009C5087" w:rsidRPr="008E4D1A" w:rsidRDefault="009C5087" w:rsidP="0080703A">
      <w:pPr>
        <w:spacing w:after="0"/>
        <w:jc w:val="both"/>
        <w:rPr>
          <w:rFonts w:cstheme="minorHAnsi"/>
        </w:rPr>
      </w:pPr>
      <w:r w:rsidRPr="009C5087">
        <w:rPr>
          <w:rFonts w:cstheme="minorHAnsi"/>
        </w:rPr>
        <w:t>41-800</w:t>
      </w:r>
      <w:r>
        <w:rPr>
          <w:rFonts w:cstheme="minorHAnsi"/>
        </w:rPr>
        <w:t xml:space="preserve"> </w:t>
      </w:r>
      <w:r w:rsidRPr="009C5087">
        <w:rPr>
          <w:rFonts w:cstheme="minorHAnsi"/>
        </w:rPr>
        <w:t>Zabrze</w:t>
      </w:r>
    </w:p>
    <w:p w14:paraId="76A8D696" w14:textId="0F168C8E" w:rsidR="00795E90" w:rsidRPr="00E307B9" w:rsidRDefault="00795E90" w:rsidP="0080703A">
      <w:pPr>
        <w:spacing w:after="0"/>
        <w:jc w:val="both"/>
        <w:rPr>
          <w:rFonts w:cstheme="minorHAnsi"/>
        </w:rPr>
      </w:pPr>
      <w:r w:rsidRPr="008E4D1A">
        <w:rPr>
          <w:rFonts w:cstheme="minorHAnsi"/>
        </w:rPr>
        <w:t xml:space="preserve">Osoby do kontaktu w sprawie zamówienia: </w:t>
      </w:r>
      <w:r w:rsidR="009C5087" w:rsidRPr="009C5087">
        <w:rPr>
          <w:rFonts w:cstheme="minorHAnsi"/>
        </w:rPr>
        <w:t xml:space="preserve">Sonia </w:t>
      </w:r>
      <w:proofErr w:type="spellStart"/>
      <w:r w:rsidR="009C5087" w:rsidRPr="009C5087">
        <w:rPr>
          <w:rFonts w:cstheme="minorHAnsi"/>
        </w:rPr>
        <w:t>Rysiowska</w:t>
      </w:r>
      <w:proofErr w:type="spellEnd"/>
      <w:r w:rsidR="009C5087">
        <w:rPr>
          <w:rFonts w:cstheme="minorHAnsi"/>
        </w:rPr>
        <w:t xml:space="preserve"> </w:t>
      </w:r>
      <w:r w:rsidRPr="008E4D1A">
        <w:rPr>
          <w:rFonts w:cstheme="minorHAnsi"/>
        </w:rPr>
        <w:t>tel.</w:t>
      </w:r>
      <w:r w:rsidR="00424144" w:rsidRPr="008E4D1A">
        <w:rPr>
          <w:rFonts w:cstheme="minorHAnsi"/>
        </w:rPr>
        <w:t>+48 </w:t>
      </w:r>
      <w:r w:rsidR="009C5087" w:rsidRPr="008E4D1A">
        <w:rPr>
          <w:rFonts w:cstheme="minorHAnsi"/>
        </w:rPr>
        <w:t>603225993</w:t>
      </w:r>
      <w:r w:rsidR="009C5087" w:rsidRPr="008E4D1A">
        <w:rPr>
          <w:rFonts w:cstheme="minorHAnsi"/>
        </w:rPr>
        <w:br/>
        <w:t>mail: </w:t>
      </w:r>
      <w:hyperlink r:id="rId7" w:history="1">
        <w:r w:rsidR="009C5087" w:rsidRPr="008E4D1A">
          <w:rPr>
            <w:rFonts w:cstheme="minorHAnsi"/>
          </w:rPr>
          <w:t>sonia@inwest-eko-gaz.pl</w:t>
        </w:r>
      </w:hyperlink>
      <w:r w:rsidR="008E4D1A">
        <w:rPr>
          <w:rFonts w:cstheme="minorHAnsi"/>
        </w:rPr>
        <w:t>.</w:t>
      </w:r>
    </w:p>
    <w:p w14:paraId="0B0EAF2C" w14:textId="04DCBDD0" w:rsidR="00795E90" w:rsidRPr="00E307B9" w:rsidRDefault="00795E90" w:rsidP="0080703A">
      <w:pPr>
        <w:spacing w:after="0"/>
        <w:jc w:val="both"/>
        <w:rPr>
          <w:rFonts w:cstheme="minorHAnsi"/>
        </w:rPr>
      </w:pPr>
    </w:p>
    <w:p w14:paraId="489F4209" w14:textId="156CCB32" w:rsidR="00424144" w:rsidRPr="008E4D1A" w:rsidRDefault="00795E90" w:rsidP="00B1367A">
      <w:pPr>
        <w:spacing w:after="0"/>
        <w:jc w:val="both"/>
        <w:rPr>
          <w:rFonts w:cstheme="minorHAnsi"/>
        </w:rPr>
      </w:pPr>
      <w:r w:rsidRPr="008E4D1A">
        <w:rPr>
          <w:rFonts w:cstheme="minorHAnsi"/>
        </w:rPr>
        <w:t xml:space="preserve">zaprasza do składania ofert </w:t>
      </w:r>
      <w:r w:rsidR="0008483C" w:rsidRPr="008E4D1A">
        <w:rPr>
          <w:rFonts w:cstheme="minorHAnsi"/>
        </w:rPr>
        <w:t xml:space="preserve">w zakresie instalacji </w:t>
      </w:r>
      <w:r w:rsidR="00B1367A" w:rsidRPr="008E4D1A">
        <w:rPr>
          <w:rFonts w:cstheme="minorHAnsi"/>
        </w:rPr>
        <w:t>fotowoltaicznej</w:t>
      </w:r>
    </w:p>
    <w:p w14:paraId="29612E5E" w14:textId="77777777" w:rsidR="0008483C" w:rsidRPr="00DF3A0B" w:rsidRDefault="0008483C" w:rsidP="0080703A">
      <w:pPr>
        <w:pStyle w:val="Akapitzlist"/>
        <w:spacing w:after="0"/>
        <w:rPr>
          <w:rFonts w:cstheme="minorHAnsi"/>
          <w:b/>
          <w:bCs/>
          <w:highlight w:val="yellow"/>
        </w:rPr>
      </w:pPr>
    </w:p>
    <w:p w14:paraId="40DA6C43" w14:textId="31743136" w:rsidR="003168E5" w:rsidRPr="001B6747" w:rsidRDefault="003168E5" w:rsidP="008E4D1A">
      <w:pPr>
        <w:spacing w:after="0"/>
        <w:jc w:val="both"/>
        <w:rPr>
          <w:rFonts w:cstheme="minorHAnsi"/>
        </w:rPr>
      </w:pPr>
      <w:r w:rsidRPr="001B6747">
        <w:rPr>
          <w:rFonts w:cstheme="minorHAnsi"/>
        </w:rPr>
        <w:t>Adres inwestycji:</w:t>
      </w:r>
      <w:r w:rsidR="005857D3" w:rsidRPr="001B6747">
        <w:rPr>
          <w:rFonts w:cstheme="minorHAnsi"/>
        </w:rPr>
        <w:t xml:space="preserve"> </w:t>
      </w:r>
      <w:r w:rsidR="008E4D1A" w:rsidRPr="001B6747">
        <w:rPr>
          <w:rFonts w:cstheme="minorHAnsi"/>
        </w:rPr>
        <w:t>Ul. Alojzego Pawliczka 25b, 41-800 Zabrze</w:t>
      </w:r>
    </w:p>
    <w:p w14:paraId="7C3CBD3C" w14:textId="4134929E" w:rsidR="003168E5" w:rsidRPr="001B6747" w:rsidRDefault="003168E5" w:rsidP="0080703A">
      <w:pPr>
        <w:spacing w:after="0"/>
        <w:jc w:val="both"/>
        <w:rPr>
          <w:rFonts w:cstheme="minorHAnsi"/>
        </w:rPr>
      </w:pPr>
    </w:p>
    <w:p w14:paraId="18E99FED" w14:textId="18591750" w:rsidR="003168E5" w:rsidRPr="001B6747" w:rsidRDefault="003168E5" w:rsidP="0080703A">
      <w:pPr>
        <w:spacing w:after="0"/>
        <w:jc w:val="both"/>
        <w:rPr>
          <w:rFonts w:cstheme="minorHAnsi"/>
        </w:rPr>
      </w:pPr>
      <w:r w:rsidRPr="001B6747">
        <w:rPr>
          <w:rFonts w:cstheme="minorHAnsi"/>
        </w:rPr>
        <w:t>Kody CPV:</w:t>
      </w:r>
    </w:p>
    <w:p w14:paraId="340DA4E4" w14:textId="7F64308C" w:rsidR="007F41BC" w:rsidRPr="00E307B9" w:rsidRDefault="00843AD9" w:rsidP="0080703A">
      <w:pPr>
        <w:spacing w:after="0"/>
        <w:jc w:val="both"/>
        <w:rPr>
          <w:rFonts w:cstheme="minorHAnsi"/>
        </w:rPr>
      </w:pPr>
      <w:r w:rsidRPr="00843AD9">
        <w:rPr>
          <w:rFonts w:cstheme="minorHAnsi"/>
        </w:rPr>
        <w:t>42621000-5 – Tokarki</w:t>
      </w:r>
      <w:r w:rsidRPr="00843AD9">
        <w:rPr>
          <w:rFonts w:cstheme="minorHAnsi"/>
        </w:rPr>
        <w:cr/>
      </w:r>
    </w:p>
    <w:p w14:paraId="1507E68B" w14:textId="77777777" w:rsidR="003168E5" w:rsidRPr="00E307B9" w:rsidRDefault="003168E5" w:rsidP="0080703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E307B9">
        <w:rPr>
          <w:rFonts w:cstheme="minorHAnsi"/>
          <w:b/>
          <w:bCs/>
        </w:rPr>
        <w:t xml:space="preserve">Szczegółowy opis przedmiotu zamówienia </w:t>
      </w:r>
    </w:p>
    <w:p w14:paraId="5CD72ABA" w14:textId="69F6E5E7" w:rsidR="00E6236A" w:rsidRPr="00E307B9" w:rsidRDefault="00E6236A" w:rsidP="0016456F">
      <w:pPr>
        <w:spacing w:after="0" w:line="240" w:lineRule="auto"/>
        <w:jc w:val="both"/>
        <w:rPr>
          <w:rFonts w:cstheme="minorHAnsi"/>
        </w:rPr>
      </w:pPr>
      <w:r w:rsidRPr="00E307B9">
        <w:rPr>
          <w:rFonts w:cstheme="minorHAnsi"/>
        </w:rPr>
        <w:t xml:space="preserve">Przedmiot zamówienia obejmuje </w:t>
      </w:r>
      <w:r w:rsidR="00843AD9">
        <w:rPr>
          <w:rFonts w:cstheme="minorHAnsi"/>
        </w:rPr>
        <w:t>zakup</w:t>
      </w:r>
      <w:r w:rsidR="00843AD9" w:rsidRPr="00843AD9">
        <w:rPr>
          <w:rFonts w:cstheme="minorHAnsi"/>
        </w:rPr>
        <w:t xml:space="preserve"> tokark</w:t>
      </w:r>
      <w:r w:rsidR="00843AD9">
        <w:rPr>
          <w:rFonts w:cstheme="minorHAnsi"/>
        </w:rPr>
        <w:t>i</w:t>
      </w:r>
      <w:r w:rsidR="00843AD9" w:rsidRPr="00843AD9">
        <w:rPr>
          <w:rFonts w:cstheme="minorHAnsi"/>
        </w:rPr>
        <w:t xml:space="preserve"> </w:t>
      </w:r>
      <w:r w:rsidR="00843AD9">
        <w:rPr>
          <w:rFonts w:cstheme="minorHAnsi"/>
        </w:rPr>
        <w:t>– 1 szt.</w:t>
      </w:r>
    </w:p>
    <w:p w14:paraId="4C7655FA" w14:textId="73874F15" w:rsidR="00FE5147" w:rsidRDefault="00FE5147" w:rsidP="0016456F">
      <w:pPr>
        <w:spacing w:after="0" w:line="240" w:lineRule="auto"/>
      </w:pPr>
      <w:r>
        <w:t>SPECYFIKACJA TECHNICZNA</w:t>
      </w:r>
      <w:r w:rsidR="00CB6C22">
        <w:t xml:space="preserve"> (minimalne parametry)</w:t>
      </w:r>
      <w:r>
        <w:t>:</w:t>
      </w:r>
    </w:p>
    <w:p w14:paraId="5AA0E0CA" w14:textId="65E2B268" w:rsidR="00843AD9" w:rsidRDefault="00843AD9" w:rsidP="00843AD9">
      <w:pPr>
        <w:spacing w:after="0"/>
        <w:jc w:val="both"/>
      </w:pPr>
      <w:commentRangeStart w:id="0"/>
      <w:r>
        <w:t>Maksymalny prześwit min. 69</w:t>
      </w:r>
      <w:r w:rsidR="0091587A">
        <w:t>0</w:t>
      </w:r>
      <w:r>
        <w:t xml:space="preserve"> mm</w:t>
      </w:r>
    </w:p>
    <w:p w14:paraId="68DC99F8" w14:textId="77777777" w:rsidR="00843AD9" w:rsidRDefault="00843AD9" w:rsidP="00843AD9">
      <w:pPr>
        <w:spacing w:after="0"/>
        <w:jc w:val="both"/>
      </w:pPr>
      <w:r>
        <w:t>8" hydrauliczny uchwyt 3 szczękowy z przelotem min. 66 mm na wrzecionie głównym</w:t>
      </w:r>
    </w:p>
    <w:p w14:paraId="720BB135" w14:textId="77777777" w:rsidR="00843AD9" w:rsidRDefault="00843AD9" w:rsidP="00843AD9">
      <w:pPr>
        <w:spacing w:after="0"/>
        <w:jc w:val="both"/>
      </w:pPr>
      <w:r>
        <w:t xml:space="preserve">6" hydrauliczny uchwyt 3 szczękowy na drugim wrzecionie </w:t>
      </w:r>
    </w:p>
    <w:p w14:paraId="459A3098" w14:textId="77777777" w:rsidR="00843AD9" w:rsidRDefault="00843AD9" w:rsidP="00843AD9">
      <w:pPr>
        <w:spacing w:after="0"/>
        <w:jc w:val="both"/>
      </w:pPr>
      <w:r>
        <w:t>Maksymalna średnica obróbki min. 340 mm</w:t>
      </w:r>
    </w:p>
    <w:p w14:paraId="47471840" w14:textId="639A8C54" w:rsidR="00843AD9" w:rsidRDefault="00843AD9" w:rsidP="00843AD9">
      <w:pPr>
        <w:spacing w:after="0"/>
        <w:jc w:val="both"/>
      </w:pPr>
      <w:r>
        <w:t>Maksymalna długość przedmiotu obrabianego min. 57</w:t>
      </w:r>
      <w:r w:rsidR="00141387">
        <w:t>5</w:t>
      </w:r>
      <w:r>
        <w:t xml:space="preserve"> mm.</w:t>
      </w:r>
    </w:p>
    <w:p w14:paraId="0D7A31B6" w14:textId="7C0DCC54" w:rsidR="00843AD9" w:rsidRDefault="00843AD9" w:rsidP="00843AD9">
      <w:pPr>
        <w:spacing w:after="0"/>
        <w:jc w:val="both"/>
      </w:pPr>
      <w:r>
        <w:t>Maksymalna średnica pręta obrabianego min. 6</w:t>
      </w:r>
      <w:r w:rsidR="00141387">
        <w:t>5</w:t>
      </w:r>
      <w:r>
        <w:t xml:space="preserve"> mm</w:t>
      </w:r>
    </w:p>
    <w:p w14:paraId="23D1BA28" w14:textId="77777777" w:rsidR="00843AD9" w:rsidRDefault="00843AD9" w:rsidP="00843AD9">
      <w:pPr>
        <w:spacing w:after="0"/>
        <w:jc w:val="both"/>
      </w:pPr>
      <w:r>
        <w:t>Przesuwy robocze:</w:t>
      </w:r>
    </w:p>
    <w:p w14:paraId="3FDF5C5C" w14:textId="0C17785A" w:rsidR="00843AD9" w:rsidRDefault="00843AD9" w:rsidP="00843AD9">
      <w:pPr>
        <w:spacing w:after="0"/>
        <w:jc w:val="both"/>
      </w:pPr>
      <w:r>
        <w:t>Oś X: min. 21</w:t>
      </w:r>
      <w:r w:rsidR="00141387">
        <w:t>5</w:t>
      </w:r>
      <w:r>
        <w:t xml:space="preserve"> mm </w:t>
      </w:r>
    </w:p>
    <w:p w14:paraId="76E7085D" w14:textId="77777777" w:rsidR="00843AD9" w:rsidRDefault="00843AD9" w:rsidP="00843AD9">
      <w:pPr>
        <w:spacing w:after="0"/>
        <w:jc w:val="both"/>
      </w:pPr>
      <w:r>
        <w:t xml:space="preserve">Oś Y: min. 100 mm </w:t>
      </w:r>
    </w:p>
    <w:p w14:paraId="1838DAEA" w14:textId="2EF8C5F6" w:rsidR="00843AD9" w:rsidRDefault="00843AD9" w:rsidP="00843AD9">
      <w:pPr>
        <w:spacing w:after="0"/>
        <w:jc w:val="both"/>
      </w:pPr>
      <w:r>
        <w:t>Oś Z: min. 60</w:t>
      </w:r>
      <w:r w:rsidR="00141387">
        <w:t>5</w:t>
      </w:r>
      <w:r>
        <w:t xml:space="preserve"> mm </w:t>
      </w:r>
    </w:p>
    <w:p w14:paraId="5832F1B0" w14:textId="623D347E" w:rsidR="00843AD9" w:rsidRDefault="00843AD9" w:rsidP="00843AD9">
      <w:pPr>
        <w:spacing w:after="0"/>
        <w:jc w:val="both"/>
      </w:pPr>
      <w:r>
        <w:t>Oś W: min. 58</w:t>
      </w:r>
      <w:r w:rsidR="00141387">
        <w:t>5</w:t>
      </w:r>
      <w:r>
        <w:t xml:space="preserve"> mm </w:t>
      </w:r>
    </w:p>
    <w:p w14:paraId="356ECCFF" w14:textId="4E42DDA1" w:rsidR="00843AD9" w:rsidRDefault="00843AD9" w:rsidP="00843AD9">
      <w:pPr>
        <w:spacing w:after="0"/>
        <w:jc w:val="both"/>
      </w:pPr>
      <w:r>
        <w:t>Oś C: min. 55</w:t>
      </w:r>
      <w:r w:rsidR="00141387">
        <w:t>5</w:t>
      </w:r>
      <w:r>
        <w:t xml:space="preserve"> min-¹</w:t>
      </w:r>
    </w:p>
    <w:p w14:paraId="76BB273A" w14:textId="77777777" w:rsidR="00843AD9" w:rsidRDefault="00843AD9" w:rsidP="00843AD9">
      <w:pPr>
        <w:spacing w:after="0"/>
        <w:jc w:val="both"/>
      </w:pPr>
      <w:r>
        <w:t>Maksymalne szybkie przejazdy w osiach:</w:t>
      </w:r>
    </w:p>
    <w:p w14:paraId="04DCDF0D" w14:textId="77777777" w:rsidR="00843AD9" w:rsidRDefault="00843AD9" w:rsidP="00843AD9">
      <w:pPr>
        <w:spacing w:after="0"/>
        <w:jc w:val="both"/>
      </w:pPr>
      <w:r>
        <w:t xml:space="preserve">X do min. 30 m/min, </w:t>
      </w:r>
    </w:p>
    <w:p w14:paraId="28659651" w14:textId="77777777" w:rsidR="00843AD9" w:rsidRDefault="00843AD9" w:rsidP="00843AD9">
      <w:pPr>
        <w:spacing w:after="0"/>
        <w:jc w:val="both"/>
      </w:pPr>
      <w:r>
        <w:t xml:space="preserve">Y do min. 10 m/min, </w:t>
      </w:r>
    </w:p>
    <w:p w14:paraId="5C447BCA" w14:textId="77777777" w:rsidR="00843AD9" w:rsidRDefault="00843AD9" w:rsidP="00843AD9">
      <w:pPr>
        <w:spacing w:after="0"/>
        <w:jc w:val="both"/>
      </w:pPr>
      <w:r>
        <w:t>Z do min. 30 m/min</w:t>
      </w:r>
    </w:p>
    <w:p w14:paraId="4A4DD078" w14:textId="77777777" w:rsidR="00843AD9" w:rsidRDefault="00843AD9" w:rsidP="00843AD9">
      <w:pPr>
        <w:spacing w:after="0"/>
        <w:jc w:val="both"/>
      </w:pPr>
      <w:r>
        <w:t>W do min. 30 m/min</w:t>
      </w:r>
    </w:p>
    <w:p w14:paraId="26436E80" w14:textId="77777777" w:rsidR="00843AD9" w:rsidRDefault="00843AD9" w:rsidP="00843AD9">
      <w:pPr>
        <w:spacing w:after="0"/>
        <w:jc w:val="both"/>
      </w:pPr>
    </w:p>
    <w:p w14:paraId="03F2F55A" w14:textId="77777777" w:rsidR="00843AD9" w:rsidRDefault="00843AD9" w:rsidP="00843AD9">
      <w:pPr>
        <w:spacing w:after="0"/>
        <w:jc w:val="both"/>
      </w:pPr>
      <w:r>
        <w:t xml:space="preserve">Wrzeciono główne – wymagane elektrowrzeciono (silnik napędzany zintegrowany we wrzecionie) o prędkości min. 5000 </w:t>
      </w:r>
      <w:proofErr w:type="spellStart"/>
      <w:r>
        <w:t>obr</w:t>
      </w:r>
      <w:proofErr w:type="spellEnd"/>
      <w:r>
        <w:t>/min</w:t>
      </w:r>
    </w:p>
    <w:p w14:paraId="1ABB30CD" w14:textId="77777777" w:rsidR="00843AD9" w:rsidRDefault="00843AD9" w:rsidP="00843AD9">
      <w:pPr>
        <w:spacing w:after="0"/>
        <w:jc w:val="both"/>
      </w:pPr>
      <w:r>
        <w:lastRenderedPageBreak/>
        <w:t>Przelot wrzeciona głównego min. 76 mm</w:t>
      </w:r>
    </w:p>
    <w:p w14:paraId="1A4BD74E" w14:textId="77777777" w:rsidR="00843AD9" w:rsidRDefault="00843AD9" w:rsidP="00843AD9">
      <w:pPr>
        <w:spacing w:after="0"/>
        <w:jc w:val="both"/>
      </w:pPr>
      <w:r>
        <w:t>Moc wrzeciona min. 15 kW (40%ED)</w:t>
      </w:r>
    </w:p>
    <w:p w14:paraId="6A8F92F7" w14:textId="29BF62FF" w:rsidR="00843AD9" w:rsidRDefault="00843AD9" w:rsidP="00843AD9">
      <w:pPr>
        <w:spacing w:after="0"/>
        <w:jc w:val="both"/>
      </w:pPr>
      <w:r>
        <w:t>Maksymalny moment obrotowy na wrzecionie min. 16</w:t>
      </w:r>
      <w:r w:rsidR="00141387">
        <w:t>7</w:t>
      </w:r>
      <w:r>
        <w:t xml:space="preserve"> </w:t>
      </w:r>
      <w:proofErr w:type="spellStart"/>
      <w:r>
        <w:t>Nm</w:t>
      </w:r>
      <w:proofErr w:type="spellEnd"/>
    </w:p>
    <w:p w14:paraId="21060073" w14:textId="77777777" w:rsidR="00843AD9" w:rsidRDefault="00843AD9" w:rsidP="00843AD9">
      <w:pPr>
        <w:spacing w:after="0"/>
        <w:jc w:val="both"/>
      </w:pPr>
      <w:r>
        <w:t>Pozycjonowanie osi C1 0,0001 stopnia</w:t>
      </w:r>
    </w:p>
    <w:p w14:paraId="7E4BF2C5" w14:textId="77777777" w:rsidR="00843AD9" w:rsidRDefault="00843AD9" w:rsidP="00843AD9">
      <w:pPr>
        <w:spacing w:after="0"/>
        <w:jc w:val="both"/>
      </w:pPr>
      <w:r>
        <w:t xml:space="preserve">Drugie wrzeciono– wymagane elektrowrzeciono (silnik napędzany zintegrowany we wrzecionie) o prędkości min. 6000 </w:t>
      </w:r>
      <w:proofErr w:type="spellStart"/>
      <w:r>
        <w:t>obr</w:t>
      </w:r>
      <w:proofErr w:type="spellEnd"/>
      <w:r>
        <w:t>/min</w:t>
      </w:r>
    </w:p>
    <w:p w14:paraId="42AD7C35" w14:textId="5D97DA8D" w:rsidR="00843AD9" w:rsidRDefault="0048197B" w:rsidP="00843AD9">
      <w:pPr>
        <w:spacing w:after="0"/>
        <w:jc w:val="both"/>
      </w:pPr>
      <w:r>
        <w:t>Wrzeciono</w:t>
      </w:r>
      <w:r w:rsidR="00843AD9">
        <w:t xml:space="preserve"> bez przelotu </w:t>
      </w:r>
    </w:p>
    <w:p w14:paraId="1482D4D9" w14:textId="77777777" w:rsidR="00843AD9" w:rsidRDefault="00843AD9" w:rsidP="00843AD9">
      <w:pPr>
        <w:spacing w:after="0"/>
        <w:jc w:val="both"/>
      </w:pPr>
      <w:r>
        <w:t>Moc wrzeciona min. 7,5 kW (40%ED)</w:t>
      </w:r>
    </w:p>
    <w:p w14:paraId="7A2C4944" w14:textId="43C0C35A" w:rsidR="00843AD9" w:rsidRDefault="00843AD9" w:rsidP="00843AD9">
      <w:pPr>
        <w:spacing w:after="0"/>
        <w:jc w:val="both"/>
      </w:pPr>
      <w:r>
        <w:t>Maksymalny moment obrotowy na wrzecionie min. 5</w:t>
      </w:r>
      <w:r w:rsidR="0048197B">
        <w:t>3</w:t>
      </w:r>
      <w:r>
        <w:t xml:space="preserve"> </w:t>
      </w:r>
      <w:proofErr w:type="spellStart"/>
      <w:r>
        <w:t>Nm</w:t>
      </w:r>
      <w:proofErr w:type="spellEnd"/>
    </w:p>
    <w:p w14:paraId="1003BE00" w14:textId="58E3F3AD" w:rsidR="00843AD9" w:rsidRDefault="00843AD9" w:rsidP="00843AD9">
      <w:pPr>
        <w:spacing w:after="0"/>
        <w:jc w:val="both"/>
      </w:pPr>
      <w:r>
        <w:t xml:space="preserve">Pozycjonowanie osi </w:t>
      </w:r>
      <w:r w:rsidR="0048197B">
        <w:t xml:space="preserve">minimum </w:t>
      </w:r>
      <w:r>
        <w:t>C2 0,0001 stopnia</w:t>
      </w:r>
    </w:p>
    <w:p w14:paraId="7A9CC90F" w14:textId="77777777" w:rsidR="00843AD9" w:rsidRDefault="00843AD9" w:rsidP="00843AD9">
      <w:pPr>
        <w:spacing w:after="0"/>
        <w:jc w:val="both"/>
      </w:pPr>
    </w:p>
    <w:p w14:paraId="6BDA3417" w14:textId="77777777" w:rsidR="00843AD9" w:rsidRDefault="00843AD9" w:rsidP="00843AD9">
      <w:pPr>
        <w:spacing w:after="0"/>
        <w:jc w:val="both"/>
      </w:pPr>
      <w:r>
        <w:t>12 pozycyjna głowica rewolwerowa typu BOLT-ON (ze sworzniami).</w:t>
      </w:r>
    </w:p>
    <w:p w14:paraId="2D0D4912" w14:textId="77777777" w:rsidR="00843AD9" w:rsidRDefault="00843AD9" w:rsidP="00843AD9">
      <w:pPr>
        <w:spacing w:after="0"/>
        <w:jc w:val="both"/>
      </w:pPr>
      <w:r>
        <w:t>Przekrój trzonka noża min. 25 x 25 mm</w:t>
      </w:r>
    </w:p>
    <w:p w14:paraId="71B914F9" w14:textId="77777777" w:rsidR="00843AD9" w:rsidRDefault="00843AD9" w:rsidP="00843AD9">
      <w:pPr>
        <w:spacing w:after="0"/>
        <w:jc w:val="both"/>
      </w:pPr>
      <w:r>
        <w:t>Średnica wytaczak min. 40 mm</w:t>
      </w:r>
    </w:p>
    <w:p w14:paraId="646681B3" w14:textId="77777777" w:rsidR="00843AD9" w:rsidRDefault="00843AD9" w:rsidP="00843AD9">
      <w:pPr>
        <w:spacing w:after="0"/>
        <w:jc w:val="both"/>
      </w:pPr>
      <w:r>
        <w:t>Narzędzia napędzane w głowicy rewolwerowej.</w:t>
      </w:r>
    </w:p>
    <w:p w14:paraId="21A623F9" w14:textId="77777777" w:rsidR="00843AD9" w:rsidRDefault="00843AD9" w:rsidP="00843AD9">
      <w:pPr>
        <w:spacing w:after="0"/>
        <w:jc w:val="both"/>
      </w:pPr>
      <w:r>
        <w:t>Możliwość zamocowania narzędzia napędzanego w każdym gnieździe głowicy narzędziowej.</w:t>
      </w:r>
    </w:p>
    <w:p w14:paraId="7DBEBB61" w14:textId="77777777" w:rsidR="00843AD9" w:rsidRDefault="00843AD9" w:rsidP="00843AD9">
      <w:pPr>
        <w:spacing w:after="0"/>
        <w:jc w:val="both"/>
      </w:pPr>
      <w:r>
        <w:t xml:space="preserve">Maksymalna prędkość dla narzędzi napędzanych min. 4.500 </w:t>
      </w:r>
      <w:proofErr w:type="spellStart"/>
      <w:r>
        <w:t>obr</w:t>
      </w:r>
      <w:proofErr w:type="spellEnd"/>
      <w:r>
        <w:t>/min.</w:t>
      </w:r>
    </w:p>
    <w:p w14:paraId="192773B9" w14:textId="77777777" w:rsidR="00843AD9" w:rsidRDefault="00843AD9" w:rsidP="00843AD9">
      <w:pPr>
        <w:spacing w:after="0"/>
        <w:jc w:val="both"/>
      </w:pPr>
      <w:r>
        <w:t>Moc silnika wrzeciona frezarskiego (40% ED) min. 5,5 kW</w:t>
      </w:r>
    </w:p>
    <w:p w14:paraId="198F40DF" w14:textId="77777777" w:rsidR="00843AD9" w:rsidRDefault="00843AD9" w:rsidP="00843AD9">
      <w:pPr>
        <w:spacing w:after="0"/>
        <w:jc w:val="both"/>
      </w:pPr>
      <w:r>
        <w:t xml:space="preserve">Moment dla narzędzi napędzanych min. 47 </w:t>
      </w:r>
      <w:proofErr w:type="spellStart"/>
      <w:r>
        <w:t>Nm</w:t>
      </w:r>
      <w:proofErr w:type="spellEnd"/>
    </w:p>
    <w:p w14:paraId="27B87B7D" w14:textId="57092261" w:rsidR="00843AD9" w:rsidRDefault="00843AD9" w:rsidP="00843AD9">
      <w:pPr>
        <w:spacing w:after="0"/>
        <w:jc w:val="both"/>
      </w:pPr>
      <w:r>
        <w:t>Czas indeksowania głowicy (pojedyncze kroki) min. 0,2</w:t>
      </w:r>
      <w:r w:rsidR="0046031C">
        <w:t>5</w:t>
      </w:r>
      <w:r>
        <w:t xml:space="preserve"> s</w:t>
      </w:r>
    </w:p>
    <w:p w14:paraId="6B662108" w14:textId="7A92508D" w:rsidR="00843AD9" w:rsidRDefault="00843AD9" w:rsidP="00843AD9">
      <w:pPr>
        <w:spacing w:after="0"/>
        <w:jc w:val="both"/>
      </w:pPr>
      <w:r>
        <w:t>Czas indeksowania głowicy (pełny obrót głowicy) min. 0,6</w:t>
      </w:r>
      <w:r w:rsidR="0046031C">
        <w:t>5</w:t>
      </w:r>
      <w:r>
        <w:t xml:space="preserve"> s</w:t>
      </w:r>
    </w:p>
    <w:p w14:paraId="480E19B4" w14:textId="55131A47" w:rsidR="00843AD9" w:rsidRDefault="00843AD9" w:rsidP="00843AD9">
      <w:pPr>
        <w:spacing w:after="0"/>
        <w:jc w:val="both"/>
      </w:pPr>
      <w:r>
        <w:t>W</w:t>
      </w:r>
      <w:r w:rsidR="0048197B">
        <w:t>ymagane w</w:t>
      </w:r>
      <w:r>
        <w:t>yposażenie:</w:t>
      </w:r>
    </w:p>
    <w:p w14:paraId="5FFCFA83" w14:textId="77777777" w:rsidR="00843AD9" w:rsidRDefault="00843AD9" w:rsidP="00843AD9">
      <w:pPr>
        <w:spacing w:after="0"/>
        <w:jc w:val="both"/>
      </w:pPr>
      <w:r>
        <w:t xml:space="preserve">Automatyczna sonda stykowa do pomiaru długości narzędzia </w:t>
      </w:r>
    </w:p>
    <w:p w14:paraId="0723518E" w14:textId="77777777" w:rsidR="00843AD9" w:rsidRDefault="00843AD9" w:rsidP="00843AD9">
      <w:pPr>
        <w:spacing w:after="0"/>
        <w:jc w:val="both"/>
      </w:pPr>
      <w:r>
        <w:t>System wysokiego ciśnienia chłodziwa 15 bar przez rewolwer</w:t>
      </w:r>
    </w:p>
    <w:p w14:paraId="70FC5F84" w14:textId="77777777" w:rsidR="00843AD9" w:rsidRDefault="00843AD9" w:rsidP="00843AD9">
      <w:pPr>
        <w:spacing w:after="0"/>
        <w:jc w:val="both"/>
      </w:pPr>
      <w:r>
        <w:t xml:space="preserve">Przygotowanie do bocznego zawiasowego transportera wiórów </w:t>
      </w:r>
    </w:p>
    <w:p w14:paraId="1CE94E3B" w14:textId="77777777" w:rsidR="00843AD9" w:rsidRDefault="00843AD9" w:rsidP="00843AD9">
      <w:pPr>
        <w:spacing w:after="0"/>
        <w:jc w:val="both"/>
      </w:pPr>
      <w:r>
        <w:t>Automatyczny odbiornik detalu (tzw. łapa do odbioru detalu) o wielkości min.: średnicy 80 mm, długości 120 mm i ciężarze 2.5 kg.</w:t>
      </w:r>
    </w:p>
    <w:p w14:paraId="3D6AE9E7" w14:textId="77777777" w:rsidR="00843AD9" w:rsidRDefault="00843AD9" w:rsidP="00843AD9">
      <w:pPr>
        <w:spacing w:after="0"/>
        <w:jc w:val="both"/>
      </w:pPr>
      <w:r>
        <w:t>3 kolorowa wieża świetlna</w:t>
      </w:r>
    </w:p>
    <w:p w14:paraId="499C0CCC" w14:textId="77777777" w:rsidR="00843AD9" w:rsidRDefault="00843AD9" w:rsidP="00843AD9">
      <w:pPr>
        <w:spacing w:after="0"/>
        <w:jc w:val="both"/>
      </w:pPr>
      <w:r>
        <w:t>Zawiasowy transporter wiórów w prawo</w:t>
      </w:r>
    </w:p>
    <w:p w14:paraId="02A3CBB3" w14:textId="44233B59" w:rsidR="00843AD9" w:rsidRDefault="00843AD9" w:rsidP="00843AD9">
      <w:pPr>
        <w:spacing w:after="0"/>
        <w:jc w:val="both"/>
      </w:pPr>
      <w:r>
        <w:t>Synchronizacja osi C z indeksacją</w:t>
      </w:r>
      <w:r w:rsidR="00265201">
        <w:t xml:space="preserve"> minimum</w:t>
      </w:r>
      <w:r>
        <w:t xml:space="preserve"> co 0,0001 stopnia</w:t>
      </w:r>
    </w:p>
    <w:p w14:paraId="60CA407B" w14:textId="77777777" w:rsidR="00843AD9" w:rsidRDefault="00843AD9" w:rsidP="00843AD9">
      <w:pPr>
        <w:spacing w:after="0"/>
        <w:jc w:val="both"/>
      </w:pPr>
      <w:r>
        <w:t>Przedmuch powietrza w uchwycie (drugie wrzeciono) za pomocą komendy NC</w:t>
      </w:r>
    </w:p>
    <w:p w14:paraId="4A18A034" w14:textId="77777777" w:rsidR="00843AD9" w:rsidRDefault="00843AD9" w:rsidP="00843AD9">
      <w:pPr>
        <w:spacing w:after="0"/>
        <w:jc w:val="both"/>
      </w:pPr>
      <w:r>
        <w:t>Prowadnice rolkowe toczne.</w:t>
      </w:r>
    </w:p>
    <w:p w14:paraId="2DC6BC7D" w14:textId="77777777" w:rsidR="00843AD9" w:rsidRDefault="00843AD9" w:rsidP="00843AD9">
      <w:pPr>
        <w:spacing w:after="0"/>
        <w:jc w:val="both"/>
      </w:pPr>
      <w:r>
        <w:t>Bezpośredni napęd śrub pociągowych w osiach X/Y/Z.</w:t>
      </w:r>
    </w:p>
    <w:p w14:paraId="3C39D9D5" w14:textId="77777777" w:rsidR="00843AD9" w:rsidRDefault="00843AD9" w:rsidP="00843AD9">
      <w:pPr>
        <w:spacing w:after="0"/>
        <w:jc w:val="both"/>
      </w:pPr>
      <w:r>
        <w:t>Blokada drzwi operatora z ryglem.</w:t>
      </w:r>
    </w:p>
    <w:p w14:paraId="126692BA" w14:textId="77777777" w:rsidR="00843AD9" w:rsidRDefault="00843AD9" w:rsidP="00843AD9">
      <w:pPr>
        <w:spacing w:after="0"/>
        <w:jc w:val="both"/>
      </w:pPr>
      <w:r>
        <w:t>Zamknięta przestrzeń robocza maszyny z barierami bezpieczeństwa</w:t>
      </w:r>
    </w:p>
    <w:p w14:paraId="0417B4F4" w14:textId="77777777" w:rsidR="00843AD9" w:rsidRDefault="00843AD9" w:rsidP="00843AD9">
      <w:pPr>
        <w:spacing w:after="0"/>
        <w:jc w:val="both"/>
      </w:pPr>
      <w:r>
        <w:t xml:space="preserve">Szybkie i otwarte programowanie dialogowe producenta maszyny (gotowe cykle obróbcze i pomiarowe) </w:t>
      </w:r>
    </w:p>
    <w:p w14:paraId="1C859DC7" w14:textId="77777777" w:rsidR="00843AD9" w:rsidRDefault="00843AD9" w:rsidP="00843AD9">
      <w:pPr>
        <w:spacing w:after="0"/>
        <w:jc w:val="both"/>
      </w:pPr>
      <w:r>
        <w:t>Automatyczny dobór parametrów skrawania podczas programowania w trybie dialogowym.</w:t>
      </w:r>
    </w:p>
    <w:p w14:paraId="4D02AA6B" w14:textId="77777777" w:rsidR="00843AD9" w:rsidRDefault="00843AD9" w:rsidP="00843AD9">
      <w:pPr>
        <w:spacing w:after="0"/>
        <w:jc w:val="both"/>
      </w:pPr>
      <w:r>
        <w:t>Kontrola graficzna przebiegu programu i programowanych kształtów.</w:t>
      </w:r>
    </w:p>
    <w:p w14:paraId="7A509D84" w14:textId="77777777" w:rsidR="00843AD9" w:rsidRDefault="00843AD9" w:rsidP="00843AD9">
      <w:pPr>
        <w:spacing w:after="0"/>
        <w:jc w:val="both"/>
      </w:pPr>
      <w:r>
        <w:t>Funkcja - adaptacyjne sterowanie prędkością posuwu roboczego zapobiegające przeciążaniu silników wrzeciona i serwonapędów posuwu osi.</w:t>
      </w:r>
    </w:p>
    <w:p w14:paraId="01B7B835" w14:textId="77777777" w:rsidR="00843AD9" w:rsidRDefault="00843AD9" w:rsidP="00843AD9">
      <w:pPr>
        <w:spacing w:after="0"/>
        <w:jc w:val="both"/>
      </w:pPr>
      <w:r>
        <w:t>Synchroniczne gwintowanie oprawkami napędzanymi.</w:t>
      </w:r>
    </w:p>
    <w:p w14:paraId="0022886C" w14:textId="77777777" w:rsidR="00843AD9" w:rsidRDefault="00843AD9" w:rsidP="00843AD9">
      <w:pPr>
        <w:spacing w:after="0"/>
        <w:jc w:val="both"/>
      </w:pPr>
      <w:r>
        <w:t>Funkcja nacinania gwintu.</w:t>
      </w:r>
    </w:p>
    <w:p w14:paraId="47D84F6F" w14:textId="77777777" w:rsidR="00843AD9" w:rsidRDefault="00843AD9" w:rsidP="00843AD9">
      <w:pPr>
        <w:spacing w:after="0"/>
        <w:jc w:val="both"/>
      </w:pPr>
      <w:r>
        <w:t>Gwintowanie/wytaczanie otworu typu Tornado (EIA)</w:t>
      </w:r>
    </w:p>
    <w:p w14:paraId="506C28A3" w14:textId="77777777" w:rsidR="00843AD9" w:rsidRDefault="00843AD9" w:rsidP="00843AD9">
      <w:pPr>
        <w:spacing w:after="0"/>
        <w:jc w:val="both"/>
      </w:pPr>
      <w:r>
        <w:lastRenderedPageBreak/>
        <w:t>Kontrola trwałości narzędzia z automatyczną wymianą na zapasowe.</w:t>
      </w:r>
    </w:p>
    <w:p w14:paraId="605FE48E" w14:textId="77777777" w:rsidR="00843AD9" w:rsidRDefault="00843AD9" w:rsidP="00843AD9">
      <w:pPr>
        <w:spacing w:after="0"/>
        <w:jc w:val="both"/>
      </w:pPr>
      <w:r>
        <w:t>Kolorowy monitor LCD 15” z dotykowym ekranem</w:t>
      </w:r>
    </w:p>
    <w:p w14:paraId="59D018A4" w14:textId="77777777" w:rsidR="00843AD9" w:rsidRDefault="00843AD9" w:rsidP="00843AD9">
      <w:pPr>
        <w:spacing w:after="0"/>
        <w:jc w:val="both"/>
      </w:pPr>
      <w:r>
        <w:t xml:space="preserve">Interfejs pamięci SD (1 Port) </w:t>
      </w:r>
    </w:p>
    <w:p w14:paraId="1F4E2B7D" w14:textId="77777777" w:rsidR="00843AD9" w:rsidRDefault="00843AD9" w:rsidP="00843AD9">
      <w:pPr>
        <w:spacing w:after="0"/>
        <w:jc w:val="both"/>
      </w:pPr>
      <w:r>
        <w:t>Interfejs Pamięci USB (1 Port</w:t>
      </w:r>
    </w:p>
    <w:p w14:paraId="14E72112" w14:textId="77777777" w:rsidR="00843AD9" w:rsidRDefault="00843AD9" w:rsidP="00843AD9">
      <w:pPr>
        <w:spacing w:after="0"/>
        <w:jc w:val="both"/>
      </w:pPr>
      <w:r>
        <w:t>Port LAN</w:t>
      </w:r>
    </w:p>
    <w:p w14:paraId="01EC6E09" w14:textId="77777777" w:rsidR="00843AD9" w:rsidRDefault="00843AD9" w:rsidP="00843AD9">
      <w:pPr>
        <w:spacing w:after="0"/>
        <w:jc w:val="both"/>
      </w:pPr>
      <w:r>
        <w:t>Znak CE na rynek europejski</w:t>
      </w:r>
    </w:p>
    <w:p w14:paraId="6645EF1D" w14:textId="77777777" w:rsidR="00843AD9" w:rsidRDefault="00843AD9" w:rsidP="00843AD9">
      <w:pPr>
        <w:spacing w:after="0"/>
        <w:jc w:val="both"/>
      </w:pPr>
      <w:r>
        <w:t>System metryczny</w:t>
      </w:r>
    </w:p>
    <w:p w14:paraId="23F30CF2" w14:textId="67D2682E" w:rsidR="00843AD9" w:rsidRDefault="00843AD9" w:rsidP="00843AD9">
      <w:pPr>
        <w:spacing w:after="0"/>
        <w:jc w:val="both"/>
      </w:pPr>
      <w:r>
        <w:t>Jednokierunkowa dokładność pozycjonowania do 500 mm w osiach X = 0,008, Z=0,008, Y=0,008</w:t>
      </w:r>
      <w:r w:rsidR="00A5454C">
        <w:t xml:space="preserve"> równa lub lepsza</w:t>
      </w:r>
    </w:p>
    <w:p w14:paraId="3E446F7D" w14:textId="77777777" w:rsidR="00843AD9" w:rsidRDefault="00843AD9" w:rsidP="00843AD9">
      <w:pPr>
        <w:spacing w:after="0"/>
        <w:jc w:val="both"/>
      </w:pPr>
      <w:r>
        <w:t>Jednokierunkowa powtarzalność pozycjonowania do 500 mm w osiach X = 0,005, Z=0,005, Y=0,005</w:t>
      </w:r>
    </w:p>
    <w:p w14:paraId="6275E480" w14:textId="5557E1C0" w:rsidR="00843AD9" w:rsidRDefault="00843AD9" w:rsidP="00843AD9">
      <w:pPr>
        <w:spacing w:after="0"/>
        <w:jc w:val="both"/>
      </w:pPr>
      <w:r>
        <w:t>Korpus żeliwny maszyny</w:t>
      </w:r>
      <w:r w:rsidR="00A5454C">
        <w:t xml:space="preserve"> równa lub lepsza</w:t>
      </w:r>
      <w:r>
        <w:t>.</w:t>
      </w:r>
    </w:p>
    <w:p w14:paraId="5FCBF763" w14:textId="7720CDF3" w:rsidR="00843AD9" w:rsidRDefault="00843AD9" w:rsidP="00843AD9">
      <w:pPr>
        <w:spacing w:after="0"/>
        <w:jc w:val="both"/>
      </w:pPr>
      <w:r>
        <w:t>Ciężar maszyny min 48</w:t>
      </w:r>
      <w:r w:rsidR="0046031C">
        <w:t>0</w:t>
      </w:r>
      <w:r>
        <w:t>0 kg (bez transportera wiórów i chłodziwa)</w:t>
      </w:r>
    </w:p>
    <w:p w14:paraId="2EDE7898" w14:textId="77777777" w:rsidR="00843AD9" w:rsidRDefault="00843AD9" w:rsidP="00843AD9">
      <w:pPr>
        <w:spacing w:after="0"/>
        <w:jc w:val="both"/>
      </w:pPr>
      <w:r>
        <w:t>Pakiet oprawek zawierający:</w:t>
      </w:r>
    </w:p>
    <w:p w14:paraId="27C51AB7" w14:textId="77777777" w:rsidR="00843AD9" w:rsidRDefault="00843AD9" w:rsidP="00843AD9">
      <w:pPr>
        <w:spacing w:after="0"/>
        <w:jc w:val="both"/>
      </w:pPr>
      <w:r>
        <w:t>4 x Oprawka tokarska 25 x 25 mm</w:t>
      </w:r>
    </w:p>
    <w:p w14:paraId="4F9E9A7F" w14:textId="77777777" w:rsidR="00843AD9" w:rsidRDefault="00843AD9" w:rsidP="00843AD9">
      <w:pPr>
        <w:spacing w:after="0"/>
        <w:jc w:val="both"/>
      </w:pPr>
      <w:r>
        <w:t>2 x Oprawka wytaczaka (d = 40 mm)</w:t>
      </w:r>
    </w:p>
    <w:p w14:paraId="1299E6F0" w14:textId="77777777" w:rsidR="00843AD9" w:rsidRDefault="00843AD9" w:rsidP="00843AD9">
      <w:pPr>
        <w:spacing w:after="0"/>
        <w:jc w:val="both"/>
      </w:pPr>
      <w:r>
        <w:t>1 x Zaślepka</w:t>
      </w:r>
    </w:p>
    <w:p w14:paraId="353D2EC6" w14:textId="77777777" w:rsidR="00843AD9" w:rsidRDefault="00843AD9" w:rsidP="00843AD9">
      <w:pPr>
        <w:spacing w:after="0"/>
        <w:jc w:val="both"/>
      </w:pPr>
      <w:r>
        <w:t>1 x Oprawka tokarska w kierunku 2 wrzeciona</w:t>
      </w:r>
    </w:p>
    <w:p w14:paraId="07383481" w14:textId="77777777" w:rsidR="00843AD9" w:rsidRDefault="00843AD9" w:rsidP="00843AD9">
      <w:pPr>
        <w:spacing w:after="0"/>
        <w:jc w:val="both"/>
      </w:pPr>
      <w:r>
        <w:t>1 x Oprawka wytaczaka w kierunku 2 wrzeciona</w:t>
      </w:r>
    </w:p>
    <w:p w14:paraId="1242F2C9" w14:textId="77777777" w:rsidR="00843AD9" w:rsidRDefault="00843AD9" w:rsidP="00843AD9">
      <w:pPr>
        <w:spacing w:after="0"/>
        <w:jc w:val="both"/>
      </w:pPr>
      <w:r>
        <w:t>1 x Oprawka do noża odcinającego</w:t>
      </w:r>
    </w:p>
    <w:p w14:paraId="2D68CC28" w14:textId="77777777" w:rsidR="00843AD9" w:rsidRDefault="00843AD9" w:rsidP="00843AD9">
      <w:pPr>
        <w:spacing w:after="0"/>
        <w:jc w:val="both"/>
      </w:pPr>
      <w:r>
        <w:t>1 x Oprawka pozioma napędzana do frezowania (d = 20 mm)</w:t>
      </w:r>
    </w:p>
    <w:p w14:paraId="286CEAC8" w14:textId="77777777" w:rsidR="00843AD9" w:rsidRDefault="00843AD9" w:rsidP="00843AD9">
      <w:pPr>
        <w:spacing w:after="0"/>
        <w:jc w:val="both"/>
      </w:pPr>
      <w:r>
        <w:t>1 x Oprawka pionowa napędzana do frezowania (d = 20 mm)</w:t>
      </w:r>
    </w:p>
    <w:p w14:paraId="7577C2BC" w14:textId="77777777" w:rsidR="00843AD9" w:rsidRDefault="00843AD9" w:rsidP="00843AD9">
      <w:pPr>
        <w:spacing w:after="0"/>
        <w:jc w:val="both"/>
      </w:pPr>
      <w:r>
        <w:t>1 x Tulejka redukcyjna do wytaczaka d= 25 x 40 mm</w:t>
      </w:r>
    </w:p>
    <w:p w14:paraId="0E769C76" w14:textId="77777777" w:rsidR="00843AD9" w:rsidRDefault="00843AD9" w:rsidP="00843AD9">
      <w:pPr>
        <w:spacing w:after="0"/>
        <w:jc w:val="both"/>
      </w:pPr>
      <w:r>
        <w:t>1 x Tulejka redukcyjna do wytaczaka d= 32 x 40 mm</w:t>
      </w:r>
    </w:p>
    <w:p w14:paraId="775D1F93" w14:textId="77777777" w:rsidR="00843AD9" w:rsidRDefault="00843AD9" w:rsidP="00843AD9">
      <w:pPr>
        <w:spacing w:after="0"/>
        <w:jc w:val="both"/>
      </w:pPr>
      <w:r>
        <w:t>1 x Tulejka redukcyjna do wiertła o stożku MT2 (d = 40 mm)</w:t>
      </w:r>
    </w:p>
    <w:p w14:paraId="4A9139E5" w14:textId="77777777" w:rsidR="00843AD9" w:rsidRDefault="00843AD9" w:rsidP="00843AD9">
      <w:pPr>
        <w:spacing w:after="0"/>
        <w:jc w:val="both"/>
      </w:pPr>
      <w:r>
        <w:t xml:space="preserve">1 x Tuleja ER32-12 </w:t>
      </w:r>
    </w:p>
    <w:p w14:paraId="4066EAD2" w14:textId="77777777" w:rsidR="00843AD9" w:rsidRDefault="00843AD9" w:rsidP="00843AD9">
      <w:pPr>
        <w:spacing w:after="0"/>
        <w:jc w:val="both"/>
      </w:pPr>
      <w:r>
        <w:t xml:space="preserve">1 x Tuleja ER32-16 </w:t>
      </w:r>
      <w:commentRangeEnd w:id="0"/>
      <w:r w:rsidR="008552F6">
        <w:rPr>
          <w:rStyle w:val="Odwoaniedokomentarza"/>
        </w:rPr>
        <w:commentReference w:id="0"/>
      </w:r>
    </w:p>
    <w:p w14:paraId="51B94DDE" w14:textId="77777777" w:rsidR="00C152AB" w:rsidRDefault="00C152AB" w:rsidP="00843AD9">
      <w:pPr>
        <w:spacing w:after="0"/>
        <w:jc w:val="both"/>
      </w:pPr>
    </w:p>
    <w:p w14:paraId="2F93EB69" w14:textId="1F31BA00" w:rsidR="00843AD9" w:rsidRDefault="00843AD9" w:rsidP="00843AD9">
      <w:pPr>
        <w:spacing w:after="0"/>
        <w:jc w:val="both"/>
      </w:pPr>
      <w:r>
        <w:t>Wymagany serwis producenta na terenie Polski z reakcją serwisu w ciągu 24 godzin (poza dniami świątecznymi i wolnymi od pracy.)</w:t>
      </w:r>
    </w:p>
    <w:p w14:paraId="58BAF8F4" w14:textId="77777777" w:rsidR="00843AD9" w:rsidRDefault="00843AD9" w:rsidP="00843AD9">
      <w:pPr>
        <w:spacing w:after="0"/>
        <w:jc w:val="both"/>
      </w:pPr>
      <w:r>
        <w:t>Wymagane wsparcie technologiczne na terenie Polski.</w:t>
      </w:r>
    </w:p>
    <w:p w14:paraId="17ED925E" w14:textId="5CA3B8AD" w:rsidR="00843AD9" w:rsidRDefault="00843AD9" w:rsidP="00843AD9">
      <w:pPr>
        <w:spacing w:after="0"/>
        <w:jc w:val="both"/>
      </w:pPr>
      <w:r>
        <w:t>Wymagany magazyn części na ternie Europy z dostępnością części na poziomie minimum 9</w:t>
      </w:r>
      <w:r w:rsidR="002420C9">
        <w:t>5</w:t>
      </w:r>
      <w:r>
        <w:t xml:space="preserve">% </w:t>
      </w:r>
      <w:r w:rsidR="002420C9">
        <w:t>pracujący 24h na dobę, 365 dni w roku.</w:t>
      </w:r>
    </w:p>
    <w:p w14:paraId="1014DEF1" w14:textId="77777777" w:rsidR="00843AD9" w:rsidRDefault="00843AD9" w:rsidP="00843AD9">
      <w:pPr>
        <w:spacing w:after="0"/>
        <w:jc w:val="both"/>
      </w:pPr>
      <w:commentRangeStart w:id="1"/>
      <w:commentRangeStart w:id="2"/>
      <w:r>
        <w:t>Wymagane szkolenie z programowania dla 3 osób w ciągu 3 dni roboczych (18 godzin szkolenia) w siedzibie sprzedawcy na terenie Polski.</w:t>
      </w:r>
    </w:p>
    <w:p w14:paraId="0BB97F46" w14:textId="77777777" w:rsidR="00843AD9" w:rsidRDefault="00843AD9" w:rsidP="00843AD9">
      <w:pPr>
        <w:spacing w:after="0"/>
        <w:jc w:val="both"/>
      </w:pPr>
      <w:r>
        <w:t>Wymagane szkolenie z obsługi maszyny dla 3 osób w ciągu 2 dni roboczych (12 godzin szkolenia) w siedzibie Klienta na terenie Polski.</w:t>
      </w:r>
      <w:commentRangeEnd w:id="1"/>
      <w:r w:rsidR="00AA55D9">
        <w:rPr>
          <w:rStyle w:val="Odwoaniedokomentarza"/>
        </w:rPr>
        <w:commentReference w:id="1"/>
      </w:r>
      <w:commentRangeEnd w:id="2"/>
      <w:r w:rsidR="00827088">
        <w:rPr>
          <w:rStyle w:val="Odwoaniedokomentarza"/>
        </w:rPr>
        <w:commentReference w:id="2"/>
      </w:r>
    </w:p>
    <w:p w14:paraId="66544AFD" w14:textId="77777777" w:rsidR="00843AD9" w:rsidRDefault="00843AD9" w:rsidP="00843AD9">
      <w:pPr>
        <w:spacing w:after="0"/>
        <w:jc w:val="both"/>
      </w:pPr>
    </w:p>
    <w:p w14:paraId="4F597D0A" w14:textId="77777777" w:rsidR="00843AD9" w:rsidRDefault="00843AD9" w:rsidP="00843AD9">
      <w:pPr>
        <w:spacing w:after="0"/>
        <w:jc w:val="both"/>
      </w:pPr>
    </w:p>
    <w:p w14:paraId="0F74C170" w14:textId="5613648E" w:rsidR="003168E5" w:rsidRPr="00E307B9" w:rsidRDefault="003168E5" w:rsidP="0008483C">
      <w:pPr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Nie ma możliwości składania ofert częściowych. Oferent</w:t>
      </w:r>
      <w:r w:rsidR="007A200A">
        <w:rPr>
          <w:rFonts w:cstheme="minorHAnsi"/>
        </w:rPr>
        <w:t xml:space="preserve"> składa ofertę na pełny zakres przedmiotu zamówienia</w:t>
      </w:r>
      <w:r w:rsidRPr="00E307B9">
        <w:rPr>
          <w:rFonts w:cstheme="minorHAnsi"/>
        </w:rPr>
        <w:t>.</w:t>
      </w:r>
    </w:p>
    <w:p w14:paraId="4CA4D1D8" w14:textId="00D9FF32" w:rsidR="009743BE" w:rsidRPr="00E307B9" w:rsidRDefault="009743BE" w:rsidP="0008483C">
      <w:pPr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Zamawiający nie dopuszcza składania ofert wariantowych.</w:t>
      </w:r>
    </w:p>
    <w:p w14:paraId="30ADA194" w14:textId="5ED08337" w:rsidR="003168E5" w:rsidRPr="00E307B9" w:rsidRDefault="003168E5" w:rsidP="0008483C">
      <w:pPr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Opis przedmiotu zamówienia nie odnosi się do określonego wyrobu lub źródła lub znaków towarowych, patentów, rodzajów lub specyficznego pochodzenia.</w:t>
      </w:r>
      <w:r w:rsidR="00F45126">
        <w:rPr>
          <w:rFonts w:cstheme="minorHAnsi"/>
        </w:rPr>
        <w:t xml:space="preserve"> </w:t>
      </w:r>
      <w:r w:rsidR="00F45126">
        <w:t xml:space="preserve">Jeżeli w opisie przedmiotu zamówienia wskazano jakikolwiek znak towarowy, patent, rodzaj czy specyficzne pochodzenie, należy </w:t>
      </w:r>
      <w:r w:rsidR="00F45126">
        <w:lastRenderedPageBreak/>
        <w:t>przyjąć, że wskazane znaki towarowe, patenty, rodzaje czy pochodzenie określają parametry techniczne, eksploatacyjne, użytkowe, co oznacza, że Zamawiający dopuszcza złożenie oferty w tej części przedmiotu zamówienia o równoważnych lub lepszych parametrach technicznych, eksploatacyjnych i użytkowych. Wszelkie wskazanie określonego typu należy traktować jako przykładowe i pomocnicze.</w:t>
      </w:r>
    </w:p>
    <w:p w14:paraId="77D3B95D" w14:textId="77777777" w:rsidR="006970E2" w:rsidRPr="00E307B9" w:rsidRDefault="004E09F4" w:rsidP="0008483C">
      <w:pPr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Zamawiający zastrzega sobie prawo do możliwości dokonania zmian w ogłoszeniu lub warunkach zamówienia.</w:t>
      </w:r>
    </w:p>
    <w:p w14:paraId="454CC748" w14:textId="00BFBF8A" w:rsidR="004E09F4" w:rsidRDefault="004E09F4" w:rsidP="0008483C">
      <w:pPr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 xml:space="preserve">Zamawiający zastrzega sobie prawo do unieważnienie postępowania na każdym etapie bez podawania przyczyny lub pozostawienie postępowania bez rozstrzygnięcia. Wszelka korespondencja z Oferentami będzie prowadzona w języku polskim. Dokumenty sporządzone w innym języku powinny być przetłumaczone przez Oferenta. Ceny podane w innej walucie zostaną przeliczone wg kursu NBP po kursie Sprzedaży obowiązującym na dzień przygotowania oferty. </w:t>
      </w:r>
    </w:p>
    <w:p w14:paraId="68EC1F1E" w14:textId="6B6A7DA2" w:rsidR="001F0C0F" w:rsidRPr="00E307B9" w:rsidRDefault="001F0C0F" w:rsidP="0008483C">
      <w:pPr>
        <w:spacing w:after="0"/>
        <w:jc w:val="both"/>
        <w:rPr>
          <w:rFonts w:cstheme="minorHAnsi"/>
        </w:rPr>
      </w:pPr>
      <w:r>
        <w:rPr>
          <w:rFonts w:cstheme="minorHAnsi"/>
        </w:rPr>
        <w:t>Przedsięwzięcie jest planowane do współfinansowania z Europejskiego Funduszu Rozwoju Regionalnego.</w:t>
      </w:r>
    </w:p>
    <w:p w14:paraId="2402758D" w14:textId="77777777" w:rsidR="0008483C" w:rsidRPr="00E307B9" w:rsidRDefault="0008483C" w:rsidP="0008483C">
      <w:pPr>
        <w:spacing w:after="0"/>
        <w:jc w:val="both"/>
        <w:rPr>
          <w:rFonts w:cstheme="minorHAnsi"/>
        </w:rPr>
      </w:pPr>
    </w:p>
    <w:p w14:paraId="4B673A16" w14:textId="77777777" w:rsidR="0080703A" w:rsidRPr="00E307B9" w:rsidRDefault="0080703A" w:rsidP="0080703A">
      <w:pPr>
        <w:spacing w:after="0"/>
        <w:ind w:left="360"/>
        <w:jc w:val="both"/>
        <w:rPr>
          <w:rFonts w:cstheme="minorHAnsi"/>
        </w:rPr>
      </w:pPr>
    </w:p>
    <w:p w14:paraId="164DF43B" w14:textId="17BCECC6" w:rsidR="003168E5" w:rsidRPr="00E307B9" w:rsidRDefault="003168E5" w:rsidP="0080703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E307B9">
        <w:rPr>
          <w:rFonts w:cstheme="minorHAnsi"/>
          <w:b/>
          <w:bCs/>
        </w:rPr>
        <w:t>Warunki udziału w postępowaniu oraz opis sposobu dokonywania oceny</w:t>
      </w:r>
    </w:p>
    <w:p w14:paraId="71AE0FE3" w14:textId="77777777" w:rsidR="003168E5" w:rsidRPr="00E307B9" w:rsidRDefault="003168E5" w:rsidP="0080703A">
      <w:pPr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 xml:space="preserve">Kryteria formalne: </w:t>
      </w:r>
    </w:p>
    <w:p w14:paraId="41266F88" w14:textId="77777777" w:rsidR="00364881" w:rsidRDefault="003168E5" w:rsidP="00364881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 xml:space="preserve">Oferent dysponuje potencjałem </w:t>
      </w:r>
      <w:proofErr w:type="spellStart"/>
      <w:r w:rsidRPr="00E307B9">
        <w:rPr>
          <w:rFonts w:cstheme="minorHAnsi"/>
        </w:rPr>
        <w:t>organizacyjno</w:t>
      </w:r>
      <w:proofErr w:type="spellEnd"/>
      <w:r w:rsidRPr="00E307B9">
        <w:rPr>
          <w:rFonts w:cstheme="minorHAnsi"/>
        </w:rPr>
        <w:t xml:space="preserve"> – technicznym i znajduje się w sytuacji ekonomicznej i finansowej gwarantującym wykonanie zamówienia. </w:t>
      </w:r>
    </w:p>
    <w:p w14:paraId="6C4678E7" w14:textId="5EEB8923" w:rsidR="00364881" w:rsidRPr="00E307B9" w:rsidRDefault="003168E5" w:rsidP="00E52FE1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Brak powiązania wykonawcy z Zamawiającym</w:t>
      </w:r>
      <w:r w:rsidR="00364881" w:rsidRPr="00E307B9">
        <w:rPr>
          <w:rFonts w:cstheme="minorHAnsi"/>
        </w:rPr>
        <w:t xml:space="preserve">: Wykonawca nie jestem powiązany z Zamawiającym osobowo lub kapitałowo. Przez powiązania kapitałowe lub osobowe rozumie się wzajemne powiązania pomiędzy Zamawiającym lub osobami upoważnionymi do zaciągania zobowiązań w imieniu Zamawiającego lub osobami wykonującymi w imieniu Zamawiającego czynności związanych z przygotowaniem i przeprowadzeniem procedury wyboru wykonawcy, a Wykonawcą, polegające w szczególności na: </w:t>
      </w:r>
    </w:p>
    <w:p w14:paraId="28C8D849" w14:textId="77777777" w:rsidR="00B03D31" w:rsidRDefault="001B6747" w:rsidP="001B6747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</w:rPr>
      </w:pPr>
      <w:r w:rsidRPr="00B03D31">
        <w:rPr>
          <w:rFonts w:cstheme="minorHAnsi"/>
        </w:rPr>
        <w:t>uczestniczeniu w spółce jako wspólnik spółki cywilnej lub spółki osobowej,</w:t>
      </w:r>
      <w:r w:rsidR="00B03D31" w:rsidRPr="00B03D31">
        <w:rPr>
          <w:rFonts w:cstheme="minorHAnsi"/>
        </w:rPr>
        <w:t xml:space="preserve"> </w:t>
      </w:r>
      <w:r w:rsidRPr="00B03D31">
        <w:rPr>
          <w:rFonts w:cstheme="minorHAnsi"/>
        </w:rPr>
        <w:t>posiadaniu co najmniej 10% udziałów lub akcji (o ile niższy próg nie wynika z</w:t>
      </w:r>
      <w:r w:rsidR="00B03D31" w:rsidRPr="00B03D31">
        <w:rPr>
          <w:rFonts w:cstheme="minorHAnsi"/>
        </w:rPr>
        <w:t xml:space="preserve"> </w:t>
      </w:r>
      <w:r w:rsidRPr="00B03D31">
        <w:rPr>
          <w:rFonts w:cstheme="minorHAnsi"/>
        </w:rPr>
        <w:t>przepisów prawa), pełnieniu funkcji członka organu nadzorczego lub</w:t>
      </w:r>
      <w:r w:rsidR="00B03D31">
        <w:rPr>
          <w:rFonts w:cstheme="minorHAnsi"/>
        </w:rPr>
        <w:t xml:space="preserve"> </w:t>
      </w:r>
      <w:r w:rsidRPr="00B03D31">
        <w:rPr>
          <w:rFonts w:cstheme="minorHAnsi"/>
        </w:rPr>
        <w:t>zarządzającego, prokurenta, pełnomocnika,</w:t>
      </w:r>
    </w:p>
    <w:p w14:paraId="168ABFCB" w14:textId="77777777" w:rsidR="00B03D31" w:rsidRDefault="001B6747" w:rsidP="001045C4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</w:rPr>
      </w:pPr>
      <w:r w:rsidRPr="00B03D31">
        <w:rPr>
          <w:rFonts w:cstheme="minorHAnsi"/>
        </w:rPr>
        <w:t>pozostawaniu w związku małżeńskim, w stosunku pokrewieństwa lub</w:t>
      </w:r>
      <w:r w:rsidR="00B03D31" w:rsidRPr="00B03D31">
        <w:rPr>
          <w:rFonts w:cstheme="minorHAnsi"/>
        </w:rPr>
        <w:t xml:space="preserve"> </w:t>
      </w:r>
      <w:r w:rsidRPr="00B03D31">
        <w:rPr>
          <w:rFonts w:cstheme="minorHAnsi"/>
        </w:rPr>
        <w:t>powinowactwa w linii prostej, pokrewieństwa lub powinowactwa w linii bocznej</w:t>
      </w:r>
      <w:r w:rsidR="00B03D31" w:rsidRPr="00B03D31">
        <w:rPr>
          <w:rFonts w:cstheme="minorHAnsi"/>
        </w:rPr>
        <w:t xml:space="preserve"> </w:t>
      </w:r>
      <w:r w:rsidRPr="00B03D31">
        <w:rPr>
          <w:rFonts w:cstheme="minorHAnsi"/>
        </w:rPr>
        <w:t>do drugiego stopnia, lub związaniu z tytułu przysposobienia, opieki lub kurateli</w:t>
      </w:r>
      <w:r w:rsidR="00B03D31" w:rsidRPr="00B03D31">
        <w:rPr>
          <w:rFonts w:cstheme="minorHAnsi"/>
        </w:rPr>
        <w:t xml:space="preserve"> </w:t>
      </w:r>
      <w:r w:rsidRPr="00B03D31">
        <w:rPr>
          <w:rFonts w:cstheme="minorHAnsi"/>
        </w:rPr>
        <w:t>albo pozostawaniu we wspólnym pożyciu z wykonawcą, jego zastępcą</w:t>
      </w:r>
      <w:r w:rsidR="00B03D31" w:rsidRPr="00B03D31">
        <w:rPr>
          <w:rFonts w:cstheme="minorHAnsi"/>
        </w:rPr>
        <w:t xml:space="preserve"> </w:t>
      </w:r>
      <w:r w:rsidRPr="00B03D31">
        <w:rPr>
          <w:rFonts w:cstheme="minorHAnsi"/>
        </w:rPr>
        <w:t>prawnym lub członkami organów zarządzających lub organów nadzorczych</w:t>
      </w:r>
      <w:r w:rsidR="00B03D31" w:rsidRPr="00B03D31">
        <w:rPr>
          <w:rFonts w:cstheme="minorHAnsi"/>
        </w:rPr>
        <w:t xml:space="preserve"> </w:t>
      </w:r>
      <w:r w:rsidRPr="00B03D31">
        <w:rPr>
          <w:rFonts w:cstheme="minorHAnsi"/>
        </w:rPr>
        <w:t>wykonawców ubiegających się o udzielenie zamówienia,</w:t>
      </w:r>
    </w:p>
    <w:p w14:paraId="42AA7272" w14:textId="58608B22" w:rsidR="003168E5" w:rsidRPr="00B03D31" w:rsidRDefault="001B6747" w:rsidP="004E7000">
      <w:pPr>
        <w:pStyle w:val="Akapitzlist"/>
        <w:numPr>
          <w:ilvl w:val="0"/>
          <w:numId w:val="31"/>
        </w:numPr>
        <w:spacing w:after="0"/>
        <w:jc w:val="both"/>
        <w:rPr>
          <w:rFonts w:eastAsia="Times New Roman" w:cstheme="minorHAnsi"/>
          <w:bCs/>
        </w:rPr>
      </w:pPr>
      <w:r w:rsidRPr="00B03D31">
        <w:rPr>
          <w:rFonts w:cstheme="minorHAnsi"/>
        </w:rPr>
        <w:t>pozostawaniu z wykonawcą w takim stosunku prawnym lub faktycznym, że</w:t>
      </w:r>
      <w:r w:rsidR="00B03D31" w:rsidRPr="00B03D31">
        <w:rPr>
          <w:rFonts w:cstheme="minorHAnsi"/>
        </w:rPr>
        <w:t xml:space="preserve"> i</w:t>
      </w:r>
      <w:r w:rsidRPr="00B03D31">
        <w:rPr>
          <w:rFonts w:cstheme="minorHAnsi"/>
        </w:rPr>
        <w:t>stnieje uzasadniona wątpliwość co do ich bezstronności lub niezależności w</w:t>
      </w:r>
      <w:r w:rsidR="00B03D31">
        <w:rPr>
          <w:rFonts w:cstheme="minorHAnsi"/>
        </w:rPr>
        <w:t xml:space="preserve"> </w:t>
      </w:r>
      <w:r w:rsidRPr="00B03D31">
        <w:rPr>
          <w:rFonts w:cstheme="minorHAnsi"/>
        </w:rPr>
        <w:t>związku z postępowaniem o udzielenie zamówienia.</w:t>
      </w:r>
      <w:r w:rsidRPr="00B03D31">
        <w:rPr>
          <w:rFonts w:cstheme="minorHAnsi"/>
        </w:rPr>
        <w:cr/>
      </w:r>
    </w:p>
    <w:p w14:paraId="4A273CF1" w14:textId="1B018901" w:rsidR="003168E5" w:rsidRPr="00E307B9" w:rsidRDefault="003168E5" w:rsidP="0080703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E307B9">
        <w:rPr>
          <w:rFonts w:cstheme="minorHAnsi"/>
          <w:b/>
          <w:bCs/>
        </w:rPr>
        <w:t xml:space="preserve">Harmonogram realizacji zamówienia </w:t>
      </w:r>
    </w:p>
    <w:p w14:paraId="37D44088" w14:textId="77777777" w:rsidR="003168E5" w:rsidRPr="00E307B9" w:rsidRDefault="003168E5" w:rsidP="0080703A">
      <w:pPr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 xml:space="preserve">1. Podpisanie umowy z wybranym Oferentem niezwłocznie po rozstrzygnięciu postępowania. </w:t>
      </w:r>
    </w:p>
    <w:p w14:paraId="78F992B3" w14:textId="0152DBB6" w:rsidR="003168E5" w:rsidRPr="00E307B9" w:rsidRDefault="003168E5" w:rsidP="0080703A">
      <w:pPr>
        <w:spacing w:after="0"/>
        <w:jc w:val="both"/>
        <w:rPr>
          <w:rFonts w:cstheme="minorHAnsi"/>
        </w:rPr>
      </w:pPr>
      <w:r w:rsidRPr="007F6A56">
        <w:rPr>
          <w:rFonts w:cstheme="minorHAnsi"/>
          <w:highlight w:val="yellow"/>
        </w:rPr>
        <w:t xml:space="preserve">2. Realizacja </w:t>
      </w:r>
      <w:r w:rsidR="007A200A">
        <w:rPr>
          <w:rFonts w:cstheme="minorHAnsi"/>
          <w:highlight w:val="yellow"/>
        </w:rPr>
        <w:t xml:space="preserve">dostawy przedmiotu </w:t>
      </w:r>
      <w:proofErr w:type="gramStart"/>
      <w:r w:rsidR="007A200A">
        <w:rPr>
          <w:rFonts w:cstheme="minorHAnsi"/>
          <w:highlight w:val="yellow"/>
        </w:rPr>
        <w:t xml:space="preserve">zamówienia </w:t>
      </w:r>
      <w:commentRangeStart w:id="3"/>
      <w:r w:rsidRPr="007F6A56">
        <w:rPr>
          <w:rFonts w:cstheme="minorHAnsi"/>
          <w:highlight w:val="yellow"/>
        </w:rPr>
        <w:t xml:space="preserve"> –</w:t>
      </w:r>
      <w:proofErr w:type="gramEnd"/>
      <w:r w:rsidRPr="007F6A56">
        <w:rPr>
          <w:rFonts w:cstheme="minorHAnsi"/>
          <w:highlight w:val="yellow"/>
        </w:rPr>
        <w:t xml:space="preserve"> </w:t>
      </w:r>
      <w:r w:rsidR="007A200A">
        <w:rPr>
          <w:rFonts w:cstheme="minorHAnsi"/>
          <w:highlight w:val="yellow"/>
        </w:rPr>
        <w:t>9</w:t>
      </w:r>
      <w:r w:rsidR="00321C13">
        <w:rPr>
          <w:rFonts w:cstheme="minorHAnsi"/>
          <w:highlight w:val="yellow"/>
        </w:rPr>
        <w:t>0</w:t>
      </w:r>
      <w:r w:rsidR="00C215DF" w:rsidRPr="007F6A56">
        <w:rPr>
          <w:rFonts w:cstheme="minorHAnsi"/>
          <w:highlight w:val="yellow"/>
        </w:rPr>
        <w:t xml:space="preserve"> dni</w:t>
      </w:r>
      <w:r w:rsidRPr="007F6A56">
        <w:rPr>
          <w:rFonts w:cstheme="minorHAnsi"/>
          <w:highlight w:val="yellow"/>
        </w:rPr>
        <w:t xml:space="preserve"> </w:t>
      </w:r>
      <w:r w:rsidR="007F6A56">
        <w:rPr>
          <w:rFonts w:cstheme="minorHAnsi"/>
          <w:highlight w:val="yellow"/>
        </w:rPr>
        <w:t xml:space="preserve">roboczych </w:t>
      </w:r>
      <w:r w:rsidRPr="007F6A56">
        <w:rPr>
          <w:rFonts w:cstheme="minorHAnsi"/>
          <w:highlight w:val="yellow"/>
        </w:rPr>
        <w:t xml:space="preserve">od daty podpisania </w:t>
      </w:r>
      <w:commentRangeEnd w:id="3"/>
      <w:r w:rsidR="000C62D5">
        <w:rPr>
          <w:rStyle w:val="Odwoaniedokomentarza"/>
        </w:rPr>
        <w:commentReference w:id="3"/>
      </w:r>
      <w:r w:rsidRPr="007F6A56">
        <w:rPr>
          <w:rFonts w:cstheme="minorHAnsi"/>
          <w:highlight w:val="yellow"/>
        </w:rPr>
        <w:t>umowy z Oferentem</w:t>
      </w:r>
      <w:r w:rsidRPr="00E307B9">
        <w:rPr>
          <w:rFonts w:cstheme="minorHAnsi"/>
        </w:rPr>
        <w:t xml:space="preserve"> </w:t>
      </w:r>
    </w:p>
    <w:p w14:paraId="6FE9EA0F" w14:textId="502252CC" w:rsidR="003168E5" w:rsidRPr="00E307B9" w:rsidRDefault="003168E5" w:rsidP="0080703A">
      <w:pPr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3. Terminy płatności</w:t>
      </w:r>
      <w:r w:rsidR="0045166E">
        <w:rPr>
          <w:rFonts w:cstheme="minorHAnsi"/>
        </w:rPr>
        <w:t>:</w:t>
      </w:r>
      <w:r w:rsidR="0045166E" w:rsidRPr="0045166E">
        <w:rPr>
          <w:rFonts w:cstheme="minorHAnsi"/>
        </w:rPr>
        <w:t xml:space="preserve"> </w:t>
      </w:r>
      <w:r w:rsidR="0045166E" w:rsidRPr="004F5ED1">
        <w:rPr>
          <w:rFonts w:cstheme="minorHAnsi"/>
        </w:rPr>
        <w:t>Zamawiający przewiduje możliwość płatności zaliczkowych i pośrednich, z terminem płatności</w:t>
      </w:r>
      <w:r w:rsidR="0045166E">
        <w:rPr>
          <w:rFonts w:cstheme="minorHAnsi"/>
        </w:rPr>
        <w:t xml:space="preserve"> 14 dni.</w:t>
      </w:r>
    </w:p>
    <w:p w14:paraId="6A2AFBDA" w14:textId="0E0CBD07" w:rsidR="003168E5" w:rsidRPr="00E307B9" w:rsidRDefault="003168E5" w:rsidP="0080703A">
      <w:pPr>
        <w:spacing w:after="0"/>
        <w:jc w:val="both"/>
        <w:rPr>
          <w:rFonts w:cstheme="minorHAnsi"/>
        </w:rPr>
      </w:pPr>
    </w:p>
    <w:p w14:paraId="09B5FE31" w14:textId="325007B0" w:rsidR="003168E5" w:rsidRPr="00E307B9" w:rsidRDefault="003168E5" w:rsidP="0080703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E307B9">
        <w:rPr>
          <w:rFonts w:cstheme="minorHAnsi"/>
          <w:b/>
          <w:bCs/>
        </w:rPr>
        <w:t>Kryteria oceny ofert</w:t>
      </w:r>
    </w:p>
    <w:p w14:paraId="0EE89326" w14:textId="77777777" w:rsidR="003168E5" w:rsidRPr="00E307B9" w:rsidRDefault="003168E5" w:rsidP="0080703A">
      <w:pPr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Kryteria formalne:</w:t>
      </w:r>
    </w:p>
    <w:p w14:paraId="4343A6BB" w14:textId="2BE93C03" w:rsidR="003168E5" w:rsidRPr="00E307B9" w:rsidRDefault="003168E5" w:rsidP="0080703A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Spełnienie warunku udziału w postępowaniu</w:t>
      </w:r>
      <w:r w:rsidR="00457556" w:rsidRPr="00E307B9">
        <w:rPr>
          <w:rFonts w:cstheme="minorHAnsi"/>
        </w:rPr>
        <w:t xml:space="preserve"> o których mowa w pkt. II</w:t>
      </w:r>
      <w:r w:rsidRPr="00E307B9">
        <w:rPr>
          <w:rFonts w:cstheme="minorHAnsi"/>
        </w:rPr>
        <w:t>.</w:t>
      </w:r>
    </w:p>
    <w:p w14:paraId="4A22A7E2" w14:textId="77777777" w:rsidR="00457556" w:rsidRPr="00E307B9" w:rsidRDefault="00457556" w:rsidP="0080703A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 xml:space="preserve">Oferty spełniające wymagania niniejszego Zapytania ofertowego zostaną ocenione przez Zamawiającego zgodnie z przyjętymi kryteriami oceny. </w:t>
      </w:r>
    </w:p>
    <w:p w14:paraId="59833855" w14:textId="77777777" w:rsidR="00457556" w:rsidRPr="00E307B9" w:rsidRDefault="00457556" w:rsidP="0080703A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 xml:space="preserve">W przypadku gdy żadna ze złożonych ofert nie spełni oczekiwań Zamawiającego, wybór ofert może zostać unieważniony bez podania przyczyny. </w:t>
      </w:r>
    </w:p>
    <w:p w14:paraId="71CB7BBA" w14:textId="77777777" w:rsidR="00457556" w:rsidRPr="00E307B9" w:rsidRDefault="00457556" w:rsidP="0080703A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W przypadku gdy cena ofert przekroczy wartość środków zabezpieczonych na ten cel w budżecie projektu, wybór ofert / postępowanie może zostać unieważnione lub mogą zostać przeprowadzone dodatkowe negocjacje cenowe.</w:t>
      </w:r>
    </w:p>
    <w:p w14:paraId="2DB015EF" w14:textId="59EF3C34" w:rsidR="00457556" w:rsidRPr="00E307B9" w:rsidRDefault="00457556" w:rsidP="0080703A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W przypadku, gdy dla Zamawiającego oferta nie będzie w pełni jasna może on się zwrócić do wykonawcy o dodatkowe wyjaśnienia lub doprecyzowanie oferty.</w:t>
      </w:r>
    </w:p>
    <w:p w14:paraId="49E576B9" w14:textId="77777777" w:rsidR="00457556" w:rsidRPr="00E307B9" w:rsidRDefault="00457556" w:rsidP="0080703A">
      <w:pPr>
        <w:spacing w:after="0"/>
        <w:jc w:val="both"/>
        <w:rPr>
          <w:rFonts w:cstheme="minorHAnsi"/>
        </w:rPr>
      </w:pPr>
    </w:p>
    <w:p w14:paraId="42C1DD58" w14:textId="1F2506D2" w:rsidR="00457556" w:rsidRPr="00E307B9" w:rsidRDefault="00457556" w:rsidP="0080703A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  <w:b/>
          <w:bCs/>
        </w:rPr>
      </w:pPr>
      <w:r w:rsidRPr="00E307B9">
        <w:rPr>
          <w:rFonts w:cstheme="minorHAnsi"/>
          <w:b/>
          <w:bCs/>
        </w:rPr>
        <w:t>Informacja o wagach punktowych lub procentowych przypisanych do kryteriów oceny oferty oraz opis sposobu przyznawania punktacji za spełnienie danego kryterium oceny oferty</w:t>
      </w:r>
    </w:p>
    <w:p w14:paraId="77BB4417" w14:textId="77777777" w:rsidR="00457556" w:rsidRPr="00E307B9" w:rsidRDefault="00457556" w:rsidP="0080703A">
      <w:pPr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 xml:space="preserve">Kryteria wyboru oferty: </w:t>
      </w:r>
    </w:p>
    <w:p w14:paraId="3246DDE6" w14:textId="4F1BDC73" w:rsidR="001300A0" w:rsidRPr="001300A0" w:rsidRDefault="001300A0" w:rsidP="001300A0">
      <w:pPr>
        <w:spacing w:after="0"/>
        <w:jc w:val="both"/>
        <w:rPr>
          <w:rFonts w:cstheme="minorHAnsi"/>
        </w:rPr>
      </w:pPr>
      <w:r w:rsidRPr="001300A0">
        <w:rPr>
          <w:rFonts w:cstheme="minorHAnsi"/>
        </w:rPr>
        <w:t xml:space="preserve">Cena (łączna cena netto kompleksowej realizacji zamówienia) - </w:t>
      </w:r>
      <w:r w:rsidR="006F52B8">
        <w:rPr>
          <w:rFonts w:cstheme="minorHAnsi"/>
        </w:rPr>
        <w:t>6</w:t>
      </w:r>
      <w:r w:rsidRPr="001300A0">
        <w:rPr>
          <w:rFonts w:cstheme="minorHAnsi"/>
        </w:rPr>
        <w:t>0%;</w:t>
      </w:r>
    </w:p>
    <w:p w14:paraId="63BB82F0" w14:textId="77777777" w:rsidR="001300A0" w:rsidRPr="001300A0" w:rsidRDefault="001300A0" w:rsidP="001300A0">
      <w:pPr>
        <w:spacing w:after="0"/>
        <w:jc w:val="both"/>
        <w:rPr>
          <w:rFonts w:cstheme="minorHAnsi"/>
        </w:rPr>
      </w:pPr>
      <w:r w:rsidRPr="001300A0">
        <w:rPr>
          <w:rFonts w:cstheme="minorHAnsi"/>
        </w:rPr>
        <w:t>kryterium to wyliczane będzie zgodnie z zależnością:</w:t>
      </w:r>
    </w:p>
    <w:p w14:paraId="2B9B2ED8" w14:textId="77777777" w:rsidR="001300A0" w:rsidRPr="001300A0" w:rsidRDefault="001300A0" w:rsidP="001300A0">
      <w:pPr>
        <w:spacing w:after="0"/>
        <w:jc w:val="both"/>
        <w:rPr>
          <w:rFonts w:cstheme="minorHAnsi"/>
          <w:lang w:val="en-US"/>
        </w:rPr>
      </w:pPr>
      <w:r w:rsidRPr="001300A0">
        <w:rPr>
          <w:rFonts w:cstheme="minorHAnsi"/>
          <w:lang w:val="en-US"/>
        </w:rPr>
        <w:t xml:space="preserve">C = (C min / C of) * 40%*100, </w:t>
      </w:r>
      <w:proofErr w:type="spellStart"/>
      <w:r w:rsidRPr="001300A0">
        <w:rPr>
          <w:rFonts w:cstheme="minorHAnsi"/>
          <w:lang w:val="en-US"/>
        </w:rPr>
        <w:t>gdzie</w:t>
      </w:r>
      <w:proofErr w:type="spellEnd"/>
      <w:r w:rsidRPr="001300A0">
        <w:rPr>
          <w:rFonts w:cstheme="minorHAnsi"/>
          <w:lang w:val="en-US"/>
        </w:rPr>
        <w:t>:</w:t>
      </w:r>
    </w:p>
    <w:p w14:paraId="7B60DF65" w14:textId="77777777" w:rsidR="001300A0" w:rsidRPr="001300A0" w:rsidRDefault="001300A0" w:rsidP="001300A0">
      <w:pPr>
        <w:spacing w:after="0"/>
        <w:jc w:val="both"/>
        <w:rPr>
          <w:rFonts w:cstheme="minorHAnsi"/>
        </w:rPr>
      </w:pPr>
      <w:r w:rsidRPr="001300A0">
        <w:rPr>
          <w:rFonts w:cstheme="minorHAnsi"/>
        </w:rPr>
        <w:t>C - ilość punktów za łączną cenę netto badanej oferty;</w:t>
      </w:r>
    </w:p>
    <w:p w14:paraId="4E67181B" w14:textId="77777777" w:rsidR="001300A0" w:rsidRPr="001300A0" w:rsidRDefault="001300A0" w:rsidP="001300A0">
      <w:pPr>
        <w:spacing w:after="0"/>
        <w:jc w:val="both"/>
        <w:rPr>
          <w:rFonts w:cstheme="minorHAnsi"/>
        </w:rPr>
      </w:pPr>
      <w:r w:rsidRPr="001300A0">
        <w:rPr>
          <w:rFonts w:cstheme="minorHAnsi"/>
        </w:rPr>
        <w:t>C min - cena z oferty z najniższą ceną;</w:t>
      </w:r>
    </w:p>
    <w:p w14:paraId="214AE879" w14:textId="6414ABBB" w:rsidR="004F44DF" w:rsidRDefault="001300A0" w:rsidP="001300A0">
      <w:pPr>
        <w:spacing w:after="0"/>
        <w:jc w:val="both"/>
        <w:rPr>
          <w:rFonts w:cstheme="minorHAnsi"/>
        </w:rPr>
      </w:pPr>
      <w:r w:rsidRPr="001300A0">
        <w:rPr>
          <w:rFonts w:cstheme="minorHAnsi"/>
        </w:rPr>
        <w:t>C of - cena z oferty ocenianej.</w:t>
      </w:r>
    </w:p>
    <w:p w14:paraId="7AF7A5A7" w14:textId="77777777" w:rsidR="001300A0" w:rsidRDefault="001300A0" w:rsidP="001300A0">
      <w:pPr>
        <w:spacing w:after="0"/>
        <w:jc w:val="both"/>
        <w:rPr>
          <w:rFonts w:cstheme="minorHAnsi"/>
        </w:rPr>
      </w:pPr>
    </w:p>
    <w:p w14:paraId="58CAC3BF" w14:textId="5161C942" w:rsidR="001300A0" w:rsidRPr="001300A0" w:rsidRDefault="001300A0" w:rsidP="001300A0">
      <w:pPr>
        <w:spacing w:after="0"/>
        <w:jc w:val="both"/>
        <w:rPr>
          <w:rFonts w:cstheme="minorHAnsi"/>
        </w:rPr>
      </w:pPr>
      <w:r w:rsidRPr="001300A0">
        <w:rPr>
          <w:rFonts w:cstheme="minorHAnsi"/>
        </w:rPr>
        <w:t xml:space="preserve">Okres gwarancji w miesiącach - </w:t>
      </w:r>
      <w:r w:rsidR="00DA7DB0">
        <w:rPr>
          <w:rFonts w:cstheme="minorHAnsi"/>
        </w:rPr>
        <w:t>20</w:t>
      </w:r>
      <w:r w:rsidRPr="001300A0">
        <w:rPr>
          <w:rFonts w:cstheme="minorHAnsi"/>
        </w:rPr>
        <w:t>%;</w:t>
      </w:r>
    </w:p>
    <w:p w14:paraId="75C453F8" w14:textId="77777777" w:rsidR="001300A0" w:rsidRPr="001300A0" w:rsidRDefault="001300A0" w:rsidP="001300A0">
      <w:pPr>
        <w:spacing w:after="0"/>
        <w:jc w:val="both"/>
        <w:rPr>
          <w:rFonts w:cstheme="minorHAnsi"/>
        </w:rPr>
      </w:pPr>
      <w:r w:rsidRPr="001300A0">
        <w:rPr>
          <w:rFonts w:cstheme="minorHAnsi"/>
        </w:rPr>
        <w:t>kryterium to wyliczane będzie zgodnie z zależnością:</w:t>
      </w:r>
    </w:p>
    <w:p w14:paraId="07D64C48" w14:textId="77777777" w:rsidR="001300A0" w:rsidRPr="001300A0" w:rsidRDefault="001300A0" w:rsidP="001300A0">
      <w:pPr>
        <w:spacing w:after="0"/>
        <w:jc w:val="both"/>
        <w:rPr>
          <w:rFonts w:cstheme="minorHAnsi"/>
          <w:lang w:val="en-US"/>
        </w:rPr>
      </w:pPr>
      <w:r w:rsidRPr="001300A0">
        <w:rPr>
          <w:rFonts w:cstheme="minorHAnsi"/>
          <w:lang w:val="en-US"/>
        </w:rPr>
        <w:t xml:space="preserve">G = (G of / G max) * 15%*100, </w:t>
      </w:r>
      <w:proofErr w:type="spellStart"/>
      <w:r w:rsidRPr="001300A0">
        <w:rPr>
          <w:rFonts w:cstheme="minorHAnsi"/>
          <w:lang w:val="en-US"/>
        </w:rPr>
        <w:t>gdzie</w:t>
      </w:r>
      <w:proofErr w:type="spellEnd"/>
      <w:r w:rsidRPr="001300A0">
        <w:rPr>
          <w:rFonts w:cstheme="minorHAnsi"/>
          <w:lang w:val="en-US"/>
        </w:rPr>
        <w:t>:</w:t>
      </w:r>
    </w:p>
    <w:p w14:paraId="43390AF2" w14:textId="77777777" w:rsidR="001300A0" w:rsidRPr="001300A0" w:rsidRDefault="001300A0" w:rsidP="001300A0">
      <w:pPr>
        <w:spacing w:after="0"/>
        <w:jc w:val="both"/>
        <w:rPr>
          <w:rFonts w:cstheme="minorHAnsi"/>
        </w:rPr>
      </w:pPr>
      <w:r w:rsidRPr="001300A0">
        <w:rPr>
          <w:rFonts w:cstheme="minorHAnsi"/>
        </w:rPr>
        <w:t>G - ilość punktów za gwarancję badanej oferty;</w:t>
      </w:r>
    </w:p>
    <w:p w14:paraId="7E65C6DE" w14:textId="77777777" w:rsidR="001300A0" w:rsidRPr="001300A0" w:rsidRDefault="001300A0" w:rsidP="001300A0">
      <w:pPr>
        <w:spacing w:after="0"/>
        <w:jc w:val="both"/>
        <w:rPr>
          <w:rFonts w:cstheme="minorHAnsi"/>
        </w:rPr>
      </w:pPr>
      <w:r w:rsidRPr="001300A0">
        <w:rPr>
          <w:rFonts w:cstheme="minorHAnsi"/>
        </w:rPr>
        <w:t>G max - najdłuższy okres udzielonej gwarancji;</w:t>
      </w:r>
    </w:p>
    <w:p w14:paraId="10F4BBD1" w14:textId="218B3480" w:rsidR="001300A0" w:rsidRDefault="001300A0" w:rsidP="001300A0">
      <w:pPr>
        <w:spacing w:after="0"/>
        <w:jc w:val="both"/>
        <w:rPr>
          <w:rFonts w:cstheme="minorHAnsi"/>
        </w:rPr>
      </w:pPr>
      <w:r w:rsidRPr="001300A0">
        <w:rPr>
          <w:rFonts w:cstheme="minorHAnsi"/>
        </w:rPr>
        <w:t>G of - okres gwarancji z oferty ocenianej.</w:t>
      </w:r>
    </w:p>
    <w:p w14:paraId="73E120B6" w14:textId="072B10BE" w:rsidR="009F2E1F" w:rsidRDefault="009F2E1F" w:rsidP="001300A0">
      <w:pPr>
        <w:spacing w:after="0"/>
        <w:jc w:val="both"/>
      </w:pPr>
      <w:r>
        <w:t>Okres gwarancji powinien być określony w miesiącach licząc od daty podpisania protokołu odbioru bez uwag. Wymagany okres gwara</w:t>
      </w:r>
      <w:r w:rsidR="006C0A42">
        <w:t>ncji nie może być krótszy niż 12</w:t>
      </w:r>
      <w:r>
        <w:t xml:space="preserve"> miesiące, stąd punktacja przyznawana jest w przypadku z</w:t>
      </w:r>
      <w:r w:rsidR="006C0A42">
        <w:t>aoferowania gwarancji powyżej 12</w:t>
      </w:r>
      <w:r>
        <w:t xml:space="preserve"> miesięcy. </w:t>
      </w:r>
    </w:p>
    <w:p w14:paraId="25465F31" w14:textId="77777777" w:rsidR="009F2E1F" w:rsidRDefault="009F2E1F" w:rsidP="001300A0">
      <w:pPr>
        <w:spacing w:after="0"/>
        <w:jc w:val="both"/>
      </w:pPr>
    </w:p>
    <w:p w14:paraId="1BC52EA9" w14:textId="1151EA53" w:rsidR="00B34B82" w:rsidRPr="00B34B82" w:rsidRDefault="009F2E1F" w:rsidP="00B34B82">
      <w:pPr>
        <w:spacing w:after="0"/>
        <w:jc w:val="both"/>
        <w:rPr>
          <w:rFonts w:cstheme="minorHAnsi"/>
        </w:rPr>
      </w:pPr>
      <w:r>
        <w:t>Energooszczędność</w:t>
      </w:r>
      <w:r w:rsidR="00B34B82" w:rsidRPr="00B34B82">
        <w:rPr>
          <w:rFonts w:cstheme="minorHAnsi"/>
        </w:rPr>
        <w:t xml:space="preserve">- </w:t>
      </w:r>
      <w:r w:rsidR="00DA7DB0">
        <w:rPr>
          <w:rFonts w:cstheme="minorHAnsi"/>
        </w:rPr>
        <w:t>20</w:t>
      </w:r>
      <w:r w:rsidR="00B34B82" w:rsidRPr="00B34B82">
        <w:rPr>
          <w:rFonts w:cstheme="minorHAnsi"/>
        </w:rPr>
        <w:t>%;</w:t>
      </w:r>
    </w:p>
    <w:p w14:paraId="1851AAFA" w14:textId="21D3184A" w:rsidR="004A6703" w:rsidRPr="004A6703" w:rsidRDefault="002B3F48" w:rsidP="004A6703">
      <w:pPr>
        <w:spacing w:after="0"/>
        <w:jc w:val="both"/>
        <w:rPr>
          <w:rFonts w:cstheme="minorHAnsi"/>
        </w:rPr>
      </w:pPr>
      <w:r w:rsidRPr="006F52B8">
        <w:rPr>
          <w:rFonts w:cstheme="minorHAnsi"/>
        </w:rPr>
        <w:t>E</w:t>
      </w:r>
      <w:proofErr w:type="gramStart"/>
      <w:r w:rsidR="004A6703" w:rsidRPr="006F52B8">
        <w:rPr>
          <w:rFonts w:cstheme="minorHAnsi"/>
        </w:rPr>
        <w:t>=(</w:t>
      </w:r>
      <w:proofErr w:type="gramEnd"/>
      <w:r w:rsidR="004A6703" w:rsidRPr="006F52B8">
        <w:rPr>
          <w:rFonts w:cstheme="minorHAnsi"/>
        </w:rPr>
        <w:t>E</w:t>
      </w:r>
      <w:r w:rsidRPr="006F52B8">
        <w:rPr>
          <w:rFonts w:cstheme="minorHAnsi"/>
        </w:rPr>
        <w:t xml:space="preserve"> </w:t>
      </w:r>
      <w:r w:rsidR="004A6703" w:rsidRPr="006F52B8">
        <w:rPr>
          <w:rFonts w:cstheme="minorHAnsi"/>
        </w:rPr>
        <w:t>min/</w:t>
      </w:r>
      <w:proofErr w:type="spellStart"/>
      <w:r w:rsidR="004A6703" w:rsidRPr="006F52B8">
        <w:rPr>
          <w:rFonts w:cstheme="minorHAnsi"/>
        </w:rPr>
        <w:t>E</w:t>
      </w:r>
      <w:r w:rsidRPr="006F52B8">
        <w:rPr>
          <w:rFonts w:cstheme="minorHAnsi"/>
        </w:rPr>
        <w:t>of</w:t>
      </w:r>
      <w:proofErr w:type="spellEnd"/>
      <w:r w:rsidR="004A6703" w:rsidRPr="006F52B8">
        <w:rPr>
          <w:rFonts w:cstheme="minorHAnsi"/>
        </w:rPr>
        <w:t xml:space="preserve">) </w:t>
      </w:r>
      <w:r w:rsidRPr="006F52B8">
        <w:rPr>
          <w:rFonts w:cstheme="minorHAnsi"/>
        </w:rPr>
        <w:t>*</w:t>
      </w:r>
      <w:r w:rsidR="004A6703" w:rsidRPr="006F52B8">
        <w:rPr>
          <w:rFonts w:cstheme="minorHAnsi"/>
        </w:rPr>
        <w:t xml:space="preserve"> </w:t>
      </w:r>
      <w:r w:rsidR="006F52B8" w:rsidRPr="006F52B8">
        <w:rPr>
          <w:rFonts w:cstheme="minorHAnsi"/>
        </w:rPr>
        <w:t xml:space="preserve">20%*100, </w:t>
      </w:r>
      <w:r w:rsidR="004A6703" w:rsidRPr="004A6703">
        <w:rPr>
          <w:rFonts w:cstheme="minorHAnsi"/>
        </w:rPr>
        <w:t>gdzie:</w:t>
      </w:r>
    </w:p>
    <w:p w14:paraId="1018ECF9" w14:textId="5C103B27" w:rsidR="004A6703" w:rsidRPr="004A6703" w:rsidRDefault="002B3F48" w:rsidP="004A6703">
      <w:pPr>
        <w:spacing w:after="0"/>
        <w:jc w:val="both"/>
        <w:rPr>
          <w:rFonts w:cstheme="minorHAnsi"/>
        </w:rPr>
      </w:pPr>
      <w:r>
        <w:rPr>
          <w:rFonts w:cstheme="minorHAnsi"/>
        </w:rPr>
        <w:t>E</w:t>
      </w:r>
      <w:r w:rsidR="004A6703" w:rsidRPr="004A6703">
        <w:rPr>
          <w:rFonts w:cstheme="minorHAnsi"/>
        </w:rPr>
        <w:t xml:space="preserve"> – ilość punktów, jakie otrzyma badana oferta za kryterium Energooszczędność</w:t>
      </w:r>
    </w:p>
    <w:p w14:paraId="0907E991" w14:textId="7FC06A7F" w:rsidR="004A6703" w:rsidRPr="004A6703" w:rsidRDefault="004A6703" w:rsidP="004A6703">
      <w:pPr>
        <w:spacing w:after="0"/>
        <w:jc w:val="both"/>
        <w:rPr>
          <w:rFonts w:cstheme="minorHAnsi"/>
        </w:rPr>
      </w:pPr>
      <w:r w:rsidRPr="004A6703">
        <w:rPr>
          <w:rFonts w:cstheme="minorHAnsi"/>
        </w:rPr>
        <w:t>E</w:t>
      </w:r>
      <w:r w:rsidR="002B3F48">
        <w:rPr>
          <w:rFonts w:cstheme="minorHAnsi"/>
        </w:rPr>
        <w:t xml:space="preserve"> </w:t>
      </w:r>
      <w:r w:rsidRPr="004A6703">
        <w:rPr>
          <w:rFonts w:cstheme="minorHAnsi"/>
        </w:rPr>
        <w:t>min – najniższe zużycie energii na godzinę pracy maszyny spośród wszystkich</w:t>
      </w:r>
      <w:r>
        <w:rPr>
          <w:rFonts w:cstheme="minorHAnsi"/>
        </w:rPr>
        <w:t xml:space="preserve"> </w:t>
      </w:r>
      <w:r w:rsidRPr="004A6703">
        <w:rPr>
          <w:rFonts w:cstheme="minorHAnsi"/>
        </w:rPr>
        <w:t>badanych ofert</w:t>
      </w:r>
    </w:p>
    <w:p w14:paraId="0F980AEA" w14:textId="62D0CFCA" w:rsidR="004A6703" w:rsidRPr="004A6703" w:rsidRDefault="004A6703" w:rsidP="004A6703">
      <w:pPr>
        <w:spacing w:after="0"/>
        <w:jc w:val="both"/>
        <w:rPr>
          <w:rFonts w:cstheme="minorHAnsi"/>
        </w:rPr>
      </w:pPr>
      <w:r w:rsidRPr="004A6703">
        <w:rPr>
          <w:rFonts w:cstheme="minorHAnsi"/>
        </w:rPr>
        <w:t>E</w:t>
      </w:r>
      <w:r w:rsidR="002B3F48">
        <w:rPr>
          <w:rFonts w:cstheme="minorHAnsi"/>
        </w:rPr>
        <w:t xml:space="preserve"> of</w:t>
      </w:r>
      <w:r w:rsidRPr="004A6703">
        <w:rPr>
          <w:rFonts w:cstheme="minorHAnsi"/>
        </w:rPr>
        <w:t xml:space="preserve"> – średnie zużycie prądu na godzinę pracy maszyny z oferty badanej</w:t>
      </w:r>
    </w:p>
    <w:p w14:paraId="21167B11" w14:textId="249BDCF4" w:rsidR="004A6703" w:rsidRDefault="004A6703" w:rsidP="004A6703">
      <w:pPr>
        <w:spacing w:after="0"/>
        <w:jc w:val="both"/>
        <w:rPr>
          <w:rFonts w:cstheme="minorHAnsi"/>
        </w:rPr>
      </w:pPr>
      <w:r w:rsidRPr="004A6703">
        <w:rPr>
          <w:rFonts w:cstheme="minorHAnsi"/>
        </w:rPr>
        <w:t>W kryterium Energooszczędność powinno zostać wskazane średnie zużycie prądu</w:t>
      </w:r>
      <w:r>
        <w:rPr>
          <w:rFonts w:cstheme="minorHAnsi"/>
        </w:rPr>
        <w:t xml:space="preserve"> </w:t>
      </w:r>
      <w:r w:rsidRPr="004A6703">
        <w:rPr>
          <w:rFonts w:cstheme="minorHAnsi"/>
        </w:rPr>
        <w:t>oferowanej maszyny na godzinę jej pracy. Zużycie powinno zostać określone w</w:t>
      </w:r>
      <w:r>
        <w:rPr>
          <w:rFonts w:cstheme="minorHAnsi"/>
        </w:rPr>
        <w:t xml:space="preserve"> </w:t>
      </w:r>
      <w:r w:rsidRPr="004A6703">
        <w:rPr>
          <w:rFonts w:cstheme="minorHAnsi"/>
        </w:rPr>
        <w:t>kilowatogodzinach (kWh)</w:t>
      </w:r>
    </w:p>
    <w:p w14:paraId="0D39FA6D" w14:textId="77777777" w:rsidR="004A6703" w:rsidRDefault="004A6703" w:rsidP="004A6703">
      <w:pPr>
        <w:spacing w:after="0"/>
        <w:jc w:val="both"/>
        <w:rPr>
          <w:rFonts w:cstheme="minorHAnsi"/>
        </w:rPr>
      </w:pPr>
    </w:p>
    <w:p w14:paraId="1674F698" w14:textId="77777777" w:rsidR="001300A0" w:rsidRDefault="001300A0" w:rsidP="001300A0">
      <w:pPr>
        <w:spacing w:after="0"/>
        <w:jc w:val="both"/>
        <w:rPr>
          <w:rFonts w:eastAsia="Times New Roman" w:cstheme="minorHAnsi"/>
          <w:bCs/>
        </w:rPr>
      </w:pPr>
    </w:p>
    <w:p w14:paraId="114AB7CD" w14:textId="3C1641B8" w:rsidR="00DA7DB0" w:rsidRPr="00DA7DB0" w:rsidRDefault="00DA7DB0" w:rsidP="00DA7DB0">
      <w:pPr>
        <w:spacing w:after="0"/>
        <w:jc w:val="both"/>
        <w:rPr>
          <w:rFonts w:eastAsia="Times New Roman" w:cstheme="minorHAnsi"/>
          <w:bCs/>
        </w:rPr>
      </w:pPr>
      <w:r w:rsidRPr="00DA7DB0">
        <w:rPr>
          <w:rFonts w:eastAsia="Times New Roman" w:cstheme="minorHAnsi"/>
          <w:bCs/>
        </w:rPr>
        <w:lastRenderedPageBreak/>
        <w:t>Ostateczna ilość punktów będzie liczona wg następującego wzoru: P= C+G+</w:t>
      </w:r>
      <w:r w:rsidR="006F52B8">
        <w:rPr>
          <w:rFonts w:eastAsia="Times New Roman" w:cstheme="minorHAnsi"/>
          <w:bCs/>
        </w:rPr>
        <w:t>E</w:t>
      </w:r>
      <w:r w:rsidRPr="00DA7DB0">
        <w:rPr>
          <w:rFonts w:eastAsia="Times New Roman" w:cstheme="minorHAnsi"/>
          <w:bCs/>
        </w:rPr>
        <w:t xml:space="preserve">, gdzie P to przyznana punktacja, C oznacza cenę, G gwarancję, </w:t>
      </w:r>
      <w:r w:rsidR="006F52B8">
        <w:rPr>
          <w:rFonts w:eastAsia="Times New Roman" w:cstheme="minorHAnsi"/>
          <w:bCs/>
        </w:rPr>
        <w:t>E energooszczędność</w:t>
      </w:r>
      <w:r w:rsidRPr="00DA7DB0">
        <w:rPr>
          <w:rFonts w:eastAsia="Times New Roman" w:cstheme="minorHAnsi"/>
          <w:bCs/>
        </w:rPr>
        <w:t>. Za najkorzystniejszą zostanie uznana oferta, która uzyska najwyższą końcową ilość punktów oraz spełni wszystkie warunki i wymagania określone w zapytaniu ofertowym.</w:t>
      </w:r>
    </w:p>
    <w:p w14:paraId="398CDFFF" w14:textId="7A79E572" w:rsidR="00DA7DB0" w:rsidRDefault="00DA7DB0" w:rsidP="00DA7DB0">
      <w:pPr>
        <w:spacing w:after="0"/>
        <w:jc w:val="both"/>
        <w:rPr>
          <w:rFonts w:eastAsia="Times New Roman" w:cstheme="minorHAnsi"/>
          <w:bCs/>
        </w:rPr>
      </w:pPr>
      <w:r w:rsidRPr="00DA7DB0">
        <w:rPr>
          <w:rFonts w:eastAsia="Times New Roman" w:cstheme="minorHAnsi"/>
          <w:bCs/>
        </w:rPr>
        <w:t>Jeśli dwie lub więcej ofert uzyska tą samą liczbę punktów to kryterium decydującym będzie cena przedmiotu zamówienia.</w:t>
      </w:r>
    </w:p>
    <w:p w14:paraId="6FD90300" w14:textId="77777777" w:rsidR="00DA7DB0" w:rsidRDefault="00DA7DB0" w:rsidP="00DA7DB0">
      <w:pPr>
        <w:spacing w:after="0"/>
        <w:jc w:val="both"/>
        <w:rPr>
          <w:rFonts w:eastAsia="Times New Roman" w:cstheme="minorHAnsi"/>
          <w:bCs/>
        </w:rPr>
      </w:pPr>
    </w:p>
    <w:p w14:paraId="21A1A0A3" w14:textId="77777777" w:rsidR="00DA7DB0" w:rsidRPr="00E307B9" w:rsidRDefault="00DA7DB0" w:rsidP="00DA7DB0">
      <w:pPr>
        <w:spacing w:after="0"/>
        <w:jc w:val="both"/>
        <w:rPr>
          <w:rFonts w:eastAsia="Times New Roman" w:cstheme="minorHAnsi"/>
          <w:bCs/>
        </w:rPr>
      </w:pPr>
    </w:p>
    <w:p w14:paraId="4608D16F" w14:textId="0DC6DE4D" w:rsidR="004F44DF" w:rsidRPr="00E307B9" w:rsidRDefault="004F44DF" w:rsidP="0080703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E307B9">
        <w:rPr>
          <w:rFonts w:cstheme="minorHAnsi"/>
          <w:b/>
        </w:rPr>
        <w:t>Wymagania dotyczące składników ceny i gwarancji</w:t>
      </w:r>
    </w:p>
    <w:p w14:paraId="5B5757B4" w14:textId="77777777" w:rsidR="004F44DF" w:rsidRPr="00E307B9" w:rsidRDefault="004F44DF" w:rsidP="0080703A">
      <w:pPr>
        <w:numPr>
          <w:ilvl w:val="0"/>
          <w:numId w:val="11"/>
        </w:numPr>
        <w:suppressAutoHyphens/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Cena powinna obejmować wszystkie koszty niezbędne do zrealizowania zamówienia, w tym wszelkie upusty, rabaty, winny być od razu ujęte w cenie, tak by podana cena za realizację przedmiotu zamówienia była ceną ostateczną, bez konieczności dokonywania przez Zamawiającego przeliczeń i innych działań w celu jej określenia.</w:t>
      </w:r>
    </w:p>
    <w:p w14:paraId="40CC8010" w14:textId="77777777" w:rsidR="004F44DF" w:rsidRPr="00E307B9" w:rsidRDefault="004F44DF" w:rsidP="0080703A">
      <w:pPr>
        <w:numPr>
          <w:ilvl w:val="0"/>
          <w:numId w:val="11"/>
        </w:numPr>
        <w:tabs>
          <w:tab w:val="left" w:pos="709"/>
        </w:tabs>
        <w:suppressAutoHyphens/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 xml:space="preserve">Termin gwarancji upływa po wskazanym okresie gwarancji liczonej od dnia podpisania protokołu odbioru końcowego przez Zamawiającego. </w:t>
      </w:r>
    </w:p>
    <w:p w14:paraId="0059C055" w14:textId="77777777" w:rsidR="004F44DF" w:rsidRPr="00E307B9" w:rsidRDefault="004F44DF" w:rsidP="0080703A">
      <w:pPr>
        <w:numPr>
          <w:ilvl w:val="0"/>
          <w:numId w:val="11"/>
        </w:numPr>
        <w:tabs>
          <w:tab w:val="left" w:pos="709"/>
        </w:tabs>
        <w:suppressAutoHyphens/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Udzielona gwarancja jakości na wykonane prace przez Wykonawcę ulegać będzie przedłużeniu o okres usuwania wad tj. od pisemnego zgłoszenia wady do jej usunięcia potwierdzonej protokolarnie.</w:t>
      </w:r>
    </w:p>
    <w:p w14:paraId="042978B8" w14:textId="77777777" w:rsidR="004F44DF" w:rsidRPr="00E307B9" w:rsidRDefault="004F44DF" w:rsidP="0080703A">
      <w:pPr>
        <w:spacing w:after="0"/>
        <w:jc w:val="both"/>
        <w:rPr>
          <w:rFonts w:eastAsia="Times New Roman" w:cstheme="minorHAnsi"/>
          <w:bCs/>
        </w:rPr>
      </w:pPr>
    </w:p>
    <w:p w14:paraId="1777E3AA" w14:textId="2B670ABC" w:rsidR="00457556" w:rsidRPr="00E307B9" w:rsidRDefault="00457556" w:rsidP="0080703A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  <w:b/>
          <w:bCs/>
        </w:rPr>
      </w:pPr>
      <w:r w:rsidRPr="00E307B9">
        <w:rPr>
          <w:rFonts w:cstheme="minorHAnsi"/>
          <w:b/>
          <w:bCs/>
        </w:rPr>
        <w:t>Termin składania ofert i wymagania formalne oferty</w:t>
      </w:r>
    </w:p>
    <w:p w14:paraId="2B13A524" w14:textId="1A2DF3F6" w:rsidR="00457556" w:rsidRPr="00E307B9" w:rsidRDefault="00457556" w:rsidP="0080703A">
      <w:pPr>
        <w:spacing w:after="0"/>
        <w:jc w:val="both"/>
        <w:rPr>
          <w:rFonts w:eastAsia="Times New Roman" w:cstheme="minorHAnsi"/>
          <w:bCs/>
        </w:rPr>
      </w:pPr>
      <w:r w:rsidRPr="00E307B9">
        <w:rPr>
          <w:rFonts w:cstheme="minorHAnsi"/>
        </w:rPr>
        <w:t xml:space="preserve">Oferta powinna być sformułowana w języku polskim, przygotowana w sposób jak najbardziej zrozumiały, czytelny i kompletny oraz jednoznacznie odnosić się do przedmiotu Zapytania ofertowego. </w:t>
      </w:r>
      <w:r w:rsidR="0083217C" w:rsidRPr="00E307B9">
        <w:rPr>
          <w:rFonts w:cstheme="minorHAnsi"/>
        </w:rPr>
        <w:t>Oferta</w:t>
      </w:r>
      <w:r w:rsidRPr="00E307B9">
        <w:rPr>
          <w:rFonts w:cstheme="minorHAnsi"/>
        </w:rPr>
        <w:t xml:space="preserve"> przygotowan</w:t>
      </w:r>
      <w:r w:rsidR="0083217C" w:rsidRPr="00E307B9">
        <w:rPr>
          <w:rFonts w:cstheme="minorHAnsi"/>
        </w:rPr>
        <w:t>a</w:t>
      </w:r>
      <w:r w:rsidRPr="00E307B9">
        <w:rPr>
          <w:rFonts w:cstheme="minorHAnsi"/>
        </w:rPr>
        <w:t xml:space="preserve"> w oparciu o niniejsze Zapytanie ofertowe – podpisan</w:t>
      </w:r>
      <w:r w:rsidR="0083217C" w:rsidRPr="00E307B9">
        <w:rPr>
          <w:rFonts w:cstheme="minorHAnsi"/>
        </w:rPr>
        <w:t>a</w:t>
      </w:r>
      <w:r w:rsidRPr="00E307B9">
        <w:rPr>
          <w:rFonts w:cstheme="minorHAnsi"/>
        </w:rPr>
        <w:t xml:space="preserve"> przez uprawnioną osobę, powin</w:t>
      </w:r>
      <w:r w:rsidR="0083217C" w:rsidRPr="00E307B9">
        <w:rPr>
          <w:rFonts w:cstheme="minorHAnsi"/>
        </w:rPr>
        <w:t>na</w:t>
      </w:r>
      <w:r w:rsidRPr="00E307B9">
        <w:rPr>
          <w:rFonts w:cstheme="minorHAnsi"/>
        </w:rPr>
        <w:t xml:space="preserve"> być dostarczony </w:t>
      </w:r>
      <w:r w:rsidR="000D6BF9">
        <w:rPr>
          <w:rFonts w:cstheme="minorHAnsi"/>
        </w:rPr>
        <w:t xml:space="preserve">za pomocą platformy </w:t>
      </w:r>
      <w:r w:rsidR="000D6BF9" w:rsidRPr="000D6BF9">
        <w:rPr>
          <w:rFonts w:cstheme="minorHAnsi"/>
        </w:rPr>
        <w:t>https://bazakonkurencyjnosci.funduszeeuropejskie.gov.pl/</w:t>
      </w:r>
      <w:r w:rsidRPr="00E307B9">
        <w:rPr>
          <w:rFonts w:cstheme="minorHAnsi"/>
        </w:rPr>
        <w:t xml:space="preserve"> do </w:t>
      </w:r>
      <w:proofErr w:type="gramStart"/>
      <w:r w:rsidRPr="00E307B9">
        <w:rPr>
          <w:rFonts w:cstheme="minorHAnsi"/>
        </w:rPr>
        <w:t xml:space="preserve">dnia </w:t>
      </w:r>
      <w:r w:rsidRPr="000D6BF9">
        <w:rPr>
          <w:rFonts w:cstheme="minorHAnsi"/>
          <w:highlight w:val="yellow"/>
        </w:rPr>
        <w:t>.</w:t>
      </w:r>
      <w:proofErr w:type="gramEnd"/>
      <w:r w:rsidR="000D6BF9">
        <w:rPr>
          <w:rFonts w:cstheme="minorHAnsi"/>
          <w:highlight w:val="yellow"/>
        </w:rPr>
        <w:t>11</w:t>
      </w:r>
      <w:r w:rsidRPr="000D6BF9">
        <w:rPr>
          <w:rFonts w:cstheme="minorHAnsi"/>
          <w:highlight w:val="yellow"/>
        </w:rPr>
        <w:t>.202</w:t>
      </w:r>
      <w:r w:rsidR="000D6BF9">
        <w:rPr>
          <w:rFonts w:cstheme="minorHAnsi"/>
        </w:rPr>
        <w:t>3</w:t>
      </w:r>
      <w:r w:rsidRPr="00E307B9">
        <w:rPr>
          <w:rFonts w:cstheme="minorHAnsi"/>
        </w:rPr>
        <w:t>.</w:t>
      </w:r>
    </w:p>
    <w:p w14:paraId="5BD3B544" w14:textId="77777777" w:rsidR="00A15E33" w:rsidRPr="00E307B9" w:rsidRDefault="00A15E33" w:rsidP="0080703A">
      <w:pPr>
        <w:pStyle w:val="Akapitzlist"/>
        <w:spacing w:after="0"/>
        <w:ind w:left="1080"/>
        <w:jc w:val="both"/>
        <w:rPr>
          <w:rFonts w:eastAsia="Times New Roman" w:cstheme="minorHAnsi"/>
          <w:bCs/>
        </w:rPr>
      </w:pPr>
    </w:p>
    <w:p w14:paraId="7052A90D" w14:textId="4A3F89F8" w:rsidR="00795E90" w:rsidRPr="00E307B9" w:rsidRDefault="00A15E33" w:rsidP="0080703A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E307B9">
        <w:rPr>
          <w:rFonts w:cstheme="minorHAnsi"/>
          <w:b/>
          <w:bCs/>
        </w:rPr>
        <w:t>Warunki istotnych zmian umowy zawartej w wyniku przeprowadzonego postępowania o udzielenie zamówienia</w:t>
      </w:r>
    </w:p>
    <w:p w14:paraId="6CF30C6E" w14:textId="77777777" w:rsidR="00A1536E" w:rsidRPr="00E307B9" w:rsidRDefault="00A15E33" w:rsidP="0080703A">
      <w:pPr>
        <w:pStyle w:val="Akapitzlist"/>
        <w:spacing w:after="0"/>
        <w:ind w:left="1080"/>
        <w:rPr>
          <w:rFonts w:cstheme="minorHAnsi"/>
        </w:rPr>
      </w:pPr>
      <w:r w:rsidRPr="00E307B9">
        <w:rPr>
          <w:rFonts w:cstheme="minorHAnsi"/>
        </w:rPr>
        <w:t xml:space="preserve">Zamawiający przewiduje zmianę postanowień umownych w zakresie: </w:t>
      </w:r>
    </w:p>
    <w:p w14:paraId="5CB1EA42" w14:textId="30AB4A0E" w:rsidR="0062052A" w:rsidRPr="0062052A" w:rsidRDefault="0062052A" w:rsidP="00D8592E">
      <w:pPr>
        <w:pStyle w:val="Akapitzlist"/>
        <w:numPr>
          <w:ilvl w:val="0"/>
          <w:numId w:val="32"/>
        </w:numPr>
        <w:spacing w:after="0"/>
        <w:rPr>
          <w:rFonts w:cstheme="minorHAnsi"/>
        </w:rPr>
      </w:pPr>
      <w:r w:rsidRPr="0062052A">
        <w:rPr>
          <w:rFonts w:cstheme="minorHAnsi"/>
        </w:rPr>
        <w:t>Uzasadnionych zmian w zakresie sposobu wykonania przedmiotu</w:t>
      </w:r>
      <w:r>
        <w:rPr>
          <w:rFonts w:cstheme="minorHAnsi"/>
        </w:rPr>
        <w:t xml:space="preserve"> </w:t>
      </w:r>
      <w:r w:rsidRPr="0062052A">
        <w:rPr>
          <w:rFonts w:cstheme="minorHAnsi"/>
        </w:rPr>
        <w:t>zamówienia,</w:t>
      </w:r>
    </w:p>
    <w:p w14:paraId="0E78D25A" w14:textId="2FAEA4E1" w:rsidR="0062052A" w:rsidRPr="0062052A" w:rsidRDefault="0062052A" w:rsidP="00E54734">
      <w:pPr>
        <w:pStyle w:val="Akapitzlist"/>
        <w:numPr>
          <w:ilvl w:val="0"/>
          <w:numId w:val="32"/>
        </w:numPr>
        <w:spacing w:after="0"/>
        <w:rPr>
          <w:rFonts w:cstheme="minorHAnsi"/>
        </w:rPr>
      </w:pPr>
      <w:r w:rsidRPr="0062052A">
        <w:rPr>
          <w:rFonts w:cstheme="minorHAnsi"/>
        </w:rPr>
        <w:t>Obiektywnych przyczyn niezależnych od Zamawiającego lub</w:t>
      </w:r>
      <w:r>
        <w:rPr>
          <w:rFonts w:cstheme="minorHAnsi"/>
        </w:rPr>
        <w:t xml:space="preserve"> </w:t>
      </w:r>
      <w:r w:rsidRPr="0062052A">
        <w:rPr>
          <w:rFonts w:cstheme="minorHAnsi"/>
        </w:rPr>
        <w:t>Oferenta/Wykonawcy,</w:t>
      </w:r>
    </w:p>
    <w:p w14:paraId="4C2A90CD" w14:textId="73AB2440" w:rsidR="0062052A" w:rsidRPr="0062052A" w:rsidRDefault="0062052A" w:rsidP="0062052A">
      <w:pPr>
        <w:pStyle w:val="Akapitzlist"/>
        <w:numPr>
          <w:ilvl w:val="0"/>
          <w:numId w:val="32"/>
        </w:numPr>
        <w:spacing w:after="0"/>
        <w:rPr>
          <w:rFonts w:cstheme="minorHAnsi"/>
        </w:rPr>
      </w:pPr>
      <w:r w:rsidRPr="0062052A">
        <w:rPr>
          <w:rFonts w:cstheme="minorHAnsi"/>
        </w:rPr>
        <w:t>Okoliczności o charakterze siły wyższej,</w:t>
      </w:r>
    </w:p>
    <w:p w14:paraId="56C7168E" w14:textId="77777777" w:rsidR="0062052A" w:rsidRDefault="0062052A" w:rsidP="00970F4B">
      <w:pPr>
        <w:pStyle w:val="Akapitzlist"/>
        <w:numPr>
          <w:ilvl w:val="0"/>
          <w:numId w:val="32"/>
        </w:numPr>
        <w:spacing w:after="0"/>
        <w:rPr>
          <w:rFonts w:cstheme="minorHAnsi"/>
        </w:rPr>
      </w:pPr>
      <w:r w:rsidRPr="0062052A">
        <w:rPr>
          <w:rFonts w:cstheme="minorHAnsi"/>
        </w:rPr>
        <w:t xml:space="preserve">Zmian regulacji prawnych obowiązujących po dniu zawarcia umowy, </w:t>
      </w:r>
    </w:p>
    <w:p w14:paraId="51C4624B" w14:textId="0F8A7FE2" w:rsidR="00A15E33" w:rsidRDefault="0062052A" w:rsidP="00970F4B">
      <w:pPr>
        <w:pStyle w:val="Akapitzlist"/>
        <w:numPr>
          <w:ilvl w:val="0"/>
          <w:numId w:val="32"/>
        </w:numPr>
        <w:spacing w:after="0"/>
        <w:rPr>
          <w:rFonts w:cstheme="minorHAnsi"/>
        </w:rPr>
      </w:pPr>
      <w:r w:rsidRPr="0062052A">
        <w:rPr>
          <w:rFonts w:cstheme="minorHAnsi"/>
        </w:rPr>
        <w:t xml:space="preserve">Wystąpienia innej okoliczności niemożliwej do przewidzenia w dniu zawarcia </w:t>
      </w:r>
      <w:r w:rsidR="00FD4C59" w:rsidRPr="0062052A">
        <w:rPr>
          <w:rFonts w:cstheme="minorHAnsi"/>
        </w:rPr>
        <w:t>umowy uniemożliwiającej</w:t>
      </w:r>
      <w:r w:rsidRPr="0062052A">
        <w:rPr>
          <w:rFonts w:cstheme="minorHAnsi"/>
        </w:rPr>
        <w:t xml:space="preserve"> wykonanie umowy w określonym</w:t>
      </w:r>
      <w:r>
        <w:rPr>
          <w:rFonts w:cstheme="minorHAnsi"/>
        </w:rPr>
        <w:t xml:space="preserve"> </w:t>
      </w:r>
      <w:r w:rsidRPr="0062052A">
        <w:rPr>
          <w:rFonts w:cstheme="minorHAnsi"/>
        </w:rPr>
        <w:t>pierwotnie terminie lub zakresie.</w:t>
      </w:r>
    </w:p>
    <w:p w14:paraId="4C3919B5" w14:textId="77777777" w:rsidR="00030AD1" w:rsidRDefault="00030AD1" w:rsidP="00030AD1">
      <w:pPr>
        <w:pStyle w:val="Akapitzlist"/>
        <w:spacing w:after="0"/>
        <w:ind w:left="1440"/>
        <w:rPr>
          <w:rFonts w:cstheme="minorHAnsi"/>
        </w:rPr>
      </w:pPr>
    </w:p>
    <w:p w14:paraId="18EF051F" w14:textId="514B10A4" w:rsidR="00FD4C59" w:rsidRDefault="00FD4C59" w:rsidP="00FD4C59">
      <w:pPr>
        <w:pStyle w:val="Akapitzlist"/>
        <w:numPr>
          <w:ilvl w:val="0"/>
          <w:numId w:val="1"/>
        </w:numPr>
        <w:spacing w:after="0"/>
        <w:rPr>
          <w:rFonts w:eastAsia="Arial Unicode MS" w:cstheme="minorHAnsi"/>
          <w:b/>
          <w:bCs/>
        </w:rPr>
      </w:pPr>
      <w:r w:rsidRPr="00FD4C59">
        <w:rPr>
          <w:rFonts w:eastAsia="Arial Unicode MS" w:cstheme="minorHAnsi"/>
          <w:b/>
          <w:bCs/>
        </w:rPr>
        <w:t>Inne istotne informacje</w:t>
      </w:r>
    </w:p>
    <w:p w14:paraId="5D4A83A0" w14:textId="77777777" w:rsidR="00D5200E" w:rsidRPr="00D5200E" w:rsidRDefault="00D5200E" w:rsidP="00D5200E">
      <w:pPr>
        <w:pStyle w:val="Akapitzlist"/>
        <w:numPr>
          <w:ilvl w:val="0"/>
          <w:numId w:val="33"/>
        </w:numPr>
        <w:spacing w:after="0"/>
        <w:rPr>
          <w:rFonts w:eastAsia="Arial Unicode MS" w:cstheme="minorHAnsi"/>
          <w:b/>
          <w:bCs/>
        </w:rPr>
      </w:pPr>
      <w:r>
        <w:t xml:space="preserve">Złożenie oferty nie stanowi zawarcia umowy. </w:t>
      </w:r>
    </w:p>
    <w:p w14:paraId="5E217A06" w14:textId="77777777" w:rsidR="00D5200E" w:rsidRPr="00D5200E" w:rsidRDefault="00D5200E" w:rsidP="00D5200E">
      <w:pPr>
        <w:pStyle w:val="Akapitzlist"/>
        <w:numPr>
          <w:ilvl w:val="0"/>
          <w:numId w:val="33"/>
        </w:numPr>
        <w:spacing w:after="0"/>
        <w:rPr>
          <w:rFonts w:eastAsia="Arial Unicode MS" w:cstheme="minorHAnsi"/>
          <w:b/>
          <w:bCs/>
        </w:rPr>
      </w:pPr>
      <w:r>
        <w:t xml:space="preserve">Zamawiający zastrzega, że otrzymane oferty mogą zostać przekazane w celu weryfikacji do właściwej Instytucji Zarządzającej/Pośredniczącej. </w:t>
      </w:r>
    </w:p>
    <w:p w14:paraId="2F0FA279" w14:textId="77777777" w:rsidR="00D5200E" w:rsidRPr="00D5200E" w:rsidRDefault="00D5200E" w:rsidP="00D5200E">
      <w:pPr>
        <w:pStyle w:val="Akapitzlist"/>
        <w:numPr>
          <w:ilvl w:val="0"/>
          <w:numId w:val="33"/>
        </w:numPr>
        <w:spacing w:after="0"/>
        <w:rPr>
          <w:rFonts w:eastAsia="Arial Unicode MS" w:cstheme="minorHAnsi"/>
          <w:b/>
          <w:bCs/>
        </w:rPr>
      </w:pPr>
      <w:r>
        <w:t>Zamawiający zaproponuje wybranemu Oferentowi/ wybranym Oferentom, który uzyskał największą ilość punktów, zawarcie Umowy na realizację przedmiotu zamówienia.</w:t>
      </w:r>
    </w:p>
    <w:p w14:paraId="2116FE25" w14:textId="77292B39" w:rsidR="00D5200E" w:rsidRPr="00030AD1" w:rsidRDefault="00D5200E" w:rsidP="00D5200E">
      <w:pPr>
        <w:pStyle w:val="Akapitzlist"/>
        <w:numPr>
          <w:ilvl w:val="0"/>
          <w:numId w:val="33"/>
        </w:numPr>
        <w:spacing w:after="0"/>
        <w:rPr>
          <w:rFonts w:eastAsia="Arial Unicode MS" w:cstheme="minorHAnsi"/>
          <w:b/>
          <w:bCs/>
        </w:rPr>
      </w:pPr>
      <w:r>
        <w:lastRenderedPageBreak/>
        <w:t>Umowa będzie zawierać zapisy dotyczące kar umownych w przypadku nienależytego, nieterminowego wykonania zamówienia (zostanie to szczegółowo uregulowane w umowie, która zostanie podpisana z wybranym wykonawcą).</w:t>
      </w:r>
    </w:p>
    <w:p w14:paraId="112D54C5" w14:textId="77777777" w:rsidR="00030AD1" w:rsidRPr="00030AD1" w:rsidRDefault="00030AD1" w:rsidP="00030AD1">
      <w:pPr>
        <w:spacing w:after="0"/>
        <w:rPr>
          <w:rFonts w:eastAsia="Arial Unicode MS" w:cstheme="minorHAnsi"/>
          <w:b/>
          <w:bCs/>
        </w:rPr>
      </w:pPr>
    </w:p>
    <w:p w14:paraId="51AF2518" w14:textId="77777777" w:rsidR="00A1536E" w:rsidRPr="00E307B9" w:rsidRDefault="00A1536E" w:rsidP="0080703A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eastAsia="Arial Unicode MS" w:cstheme="minorHAnsi"/>
          <w:b/>
          <w:bCs/>
        </w:rPr>
      </w:pPr>
      <w:r w:rsidRPr="00E307B9">
        <w:rPr>
          <w:rFonts w:eastAsia="Arial Unicode MS" w:cstheme="minorHAnsi"/>
          <w:b/>
          <w:bCs/>
        </w:rPr>
        <w:t xml:space="preserve">Klauzula informacyjna z art. 13 RODO </w:t>
      </w:r>
    </w:p>
    <w:p w14:paraId="472EFD7C" w14:textId="77777777" w:rsidR="00A1536E" w:rsidRPr="00E307B9" w:rsidRDefault="00A1536E" w:rsidP="0080703A">
      <w:pPr>
        <w:pStyle w:val="Akapitzlist"/>
        <w:suppressAutoHyphens/>
        <w:spacing w:after="0"/>
        <w:ind w:left="1134"/>
        <w:jc w:val="both"/>
        <w:rPr>
          <w:rFonts w:eastAsia="Arial Unicode MS" w:cstheme="minorHAnsi"/>
          <w:b/>
          <w:bCs/>
        </w:rPr>
      </w:pPr>
    </w:p>
    <w:p w14:paraId="70BF49DF" w14:textId="77777777" w:rsidR="00A1536E" w:rsidRPr="00E307B9" w:rsidRDefault="00A1536E" w:rsidP="0080703A">
      <w:pPr>
        <w:pStyle w:val="Akapitzlist"/>
        <w:spacing w:after="0"/>
        <w:ind w:left="363"/>
        <w:jc w:val="both"/>
        <w:rPr>
          <w:rFonts w:cstheme="minorHAnsi"/>
        </w:rPr>
      </w:pPr>
      <w:r w:rsidRPr="00E307B9">
        <w:rPr>
          <w:rFonts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C25A8A4" w14:textId="77777777" w:rsidR="00D94BF6" w:rsidRDefault="00A1536E" w:rsidP="0083026D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cstheme="minorHAnsi"/>
        </w:rPr>
      </w:pPr>
      <w:r w:rsidRPr="00D94BF6">
        <w:rPr>
          <w:rFonts w:cstheme="minorHAnsi"/>
        </w:rPr>
        <w:t xml:space="preserve">Administratorem danych osobowych jest </w:t>
      </w:r>
      <w:proofErr w:type="spellStart"/>
      <w:r w:rsidR="00D94BF6" w:rsidRPr="00D94BF6">
        <w:rPr>
          <w:rFonts w:cstheme="minorHAnsi"/>
        </w:rPr>
        <w:t>Inwest</w:t>
      </w:r>
      <w:proofErr w:type="spellEnd"/>
      <w:r w:rsidR="00D94BF6" w:rsidRPr="00D94BF6">
        <w:rPr>
          <w:rFonts w:cstheme="minorHAnsi"/>
        </w:rPr>
        <w:t xml:space="preserve">-Eko-Gaz Krzysztof </w:t>
      </w:r>
      <w:proofErr w:type="spellStart"/>
      <w:r w:rsidR="00D94BF6" w:rsidRPr="00D94BF6">
        <w:rPr>
          <w:rFonts w:cstheme="minorHAnsi"/>
        </w:rPr>
        <w:t>Rysiowski</w:t>
      </w:r>
      <w:proofErr w:type="spellEnd"/>
    </w:p>
    <w:p w14:paraId="13E0CBA1" w14:textId="6BEC1D1C" w:rsidR="00A1536E" w:rsidRPr="00D94BF6" w:rsidRDefault="00A1536E" w:rsidP="0083026D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cstheme="minorHAnsi"/>
        </w:rPr>
      </w:pPr>
      <w:r w:rsidRPr="00D94BF6">
        <w:rPr>
          <w:rFonts w:cstheme="minorHAnsi"/>
        </w:rPr>
        <w:t>Dane osobowe przetwarzane będą na podstawie art. 6 ust. 1 lit. c RODO w celu związanym z postępowaniem o udzielenie niniejszego zamówienia prowadzonego w trybie zasady konkurencyjności.</w:t>
      </w:r>
    </w:p>
    <w:p w14:paraId="31F09510" w14:textId="77777777" w:rsidR="00A1536E" w:rsidRPr="00E307B9" w:rsidRDefault="00A1536E" w:rsidP="0080703A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 xml:space="preserve">Odbiorcami danych osobowych będą osoby lub podmioty, którym udostępniona zostanie dokumentacja niniejszego postępowania. </w:t>
      </w:r>
    </w:p>
    <w:p w14:paraId="75935BC7" w14:textId="77777777" w:rsidR="00A1536E" w:rsidRPr="00E307B9" w:rsidRDefault="00A1536E" w:rsidP="0080703A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 xml:space="preserve">Dane osobowe będą przechowywane przez okres postępowania o udzielenie zamówienia oraz po jego zakończeniu zgodnie z przepisami dotyczącymi archiwizacji i trwałości projektu. </w:t>
      </w:r>
    </w:p>
    <w:p w14:paraId="3134E0BF" w14:textId="77777777" w:rsidR="00A1536E" w:rsidRPr="00E307B9" w:rsidRDefault="00A1536E" w:rsidP="0080703A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 xml:space="preserve">Przetwarzane dane osobowe mogą być pozyskiwane od wykonawców, których dane dotyczą lub innych </w:t>
      </w:r>
      <w:proofErr w:type="gramStart"/>
      <w:r w:rsidRPr="00E307B9">
        <w:rPr>
          <w:rFonts w:cstheme="minorHAnsi"/>
        </w:rPr>
        <w:t>podmiotów</w:t>
      </w:r>
      <w:proofErr w:type="gramEnd"/>
      <w:r w:rsidRPr="00E307B9">
        <w:rPr>
          <w:rFonts w:cstheme="minorHAnsi"/>
        </w:rPr>
        <w:t xml:space="preserve"> na których zasoby się powołują wykonawcy.</w:t>
      </w:r>
    </w:p>
    <w:p w14:paraId="549ED82D" w14:textId="0533C48A" w:rsidR="00A1536E" w:rsidRPr="00E307B9" w:rsidRDefault="00A1536E" w:rsidP="0080703A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 xml:space="preserve">Przetwarzane dane osobowe obejmują w szczególności imię i nazwisko, adres e-mail, telefon oraz inne dane osobowe podane przez osobę składającą ofertę i inną korespondencję wpływającą do Zamawiającego w celu udziału w postępowaniu o udzielenie zamówienia. </w:t>
      </w:r>
    </w:p>
    <w:p w14:paraId="6CD8198D" w14:textId="77777777" w:rsidR="00A1536E" w:rsidRPr="00E307B9" w:rsidRDefault="00A1536E" w:rsidP="0080703A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</w:t>
      </w:r>
    </w:p>
    <w:p w14:paraId="395922F2" w14:textId="77777777" w:rsidR="00A1536E" w:rsidRPr="00E307B9" w:rsidRDefault="00A1536E" w:rsidP="0080703A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W odniesieniu do danych osobowych osób fizycznych decyzje nie będą podejmowane w sposób zautomatyzowany, stosowanie do art. 22 RODO.</w:t>
      </w:r>
    </w:p>
    <w:p w14:paraId="2B9E66F9" w14:textId="77777777" w:rsidR="00A1536E" w:rsidRPr="00E307B9" w:rsidRDefault="00A1536E" w:rsidP="0080703A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Każda osoba, której dane osobowe zostaną wskazane w niniejszym postępowaniu lub toku realizacji umowy posiada:</w:t>
      </w:r>
    </w:p>
    <w:p w14:paraId="76E115C0" w14:textId="77777777" w:rsidR="00A1536E" w:rsidRPr="00E307B9" w:rsidRDefault="00A1536E" w:rsidP="0080703A">
      <w:pPr>
        <w:pStyle w:val="Akapitzlist"/>
        <w:numPr>
          <w:ilvl w:val="0"/>
          <w:numId w:val="17"/>
        </w:numPr>
        <w:suppressAutoHyphens/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na podstawie art. 15 RODO prawo dostępu do danych osobowych jej dotyczących;</w:t>
      </w:r>
    </w:p>
    <w:p w14:paraId="340C68E7" w14:textId="77777777" w:rsidR="00A1536E" w:rsidRPr="00E307B9" w:rsidRDefault="00A1536E" w:rsidP="0080703A">
      <w:pPr>
        <w:pStyle w:val="Akapitzlist"/>
        <w:numPr>
          <w:ilvl w:val="0"/>
          <w:numId w:val="17"/>
        </w:numPr>
        <w:suppressAutoHyphens/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na podstawie art. 16 RODO prawo do sprostowania jej danych osobowych (</w:t>
      </w:r>
      <w:r w:rsidRPr="00E307B9">
        <w:rPr>
          <w:rFonts w:cstheme="minorHAnsi"/>
          <w:i/>
          <w:iCs/>
        </w:rPr>
        <w:t>skorzystanie z prawa do sprostowania nie może skutkować zmianą wyniku postępowania o udzielenie zamówienia publicznego ani zmianą postanowień umowy oraz nie może naruszać integralności protokołu oraz jego załączników</w:t>
      </w:r>
      <w:r w:rsidRPr="00E307B9">
        <w:rPr>
          <w:rFonts w:cstheme="minorHAnsi"/>
        </w:rPr>
        <w:t>);</w:t>
      </w:r>
    </w:p>
    <w:p w14:paraId="5B212D06" w14:textId="77777777" w:rsidR="00A1536E" w:rsidRPr="00E307B9" w:rsidRDefault="00A1536E" w:rsidP="0080703A">
      <w:pPr>
        <w:pStyle w:val="Akapitzlist"/>
        <w:numPr>
          <w:ilvl w:val="0"/>
          <w:numId w:val="17"/>
        </w:numPr>
        <w:suppressAutoHyphens/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na podstawie art. 18 RODO prawo żądania od administratora ograniczenia przetwarzania danych osobowych z zastrzeżeniem przypadków, o których mowa w art. 18 ust. 2 RODO (</w:t>
      </w:r>
      <w:r w:rsidRPr="00E307B9">
        <w:rPr>
          <w:rFonts w:cstheme="minorHAnsi"/>
          <w:i/>
          <w:iCs/>
        </w:rPr>
        <w:t xml:space="preserve">prawo do ograniczenia przetwarzania nie ma zastosowania w odniesieniu do przechowywania, w celu zapewnienia korzystania ze środków ochrony </w:t>
      </w:r>
      <w:r w:rsidRPr="00E307B9">
        <w:rPr>
          <w:rFonts w:cstheme="minorHAnsi"/>
          <w:i/>
          <w:iCs/>
        </w:rPr>
        <w:lastRenderedPageBreak/>
        <w:t>prawnej lub w celu ochrony praw innej osoby fizycznej lub prawnej, lub z uwagi na ważne względy interesu publicznego Unii Europejskiej lub państwa członkowskiego</w:t>
      </w:r>
      <w:r w:rsidRPr="00E307B9">
        <w:rPr>
          <w:rFonts w:cstheme="minorHAnsi"/>
        </w:rPr>
        <w:t>);</w:t>
      </w:r>
    </w:p>
    <w:p w14:paraId="22C9277B" w14:textId="77777777" w:rsidR="00A1536E" w:rsidRPr="00E307B9" w:rsidRDefault="00A1536E" w:rsidP="0080703A">
      <w:pPr>
        <w:pStyle w:val="Akapitzlist"/>
        <w:numPr>
          <w:ilvl w:val="0"/>
          <w:numId w:val="17"/>
        </w:numPr>
        <w:suppressAutoHyphens/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prawo do wniesienia skargi do Prezesa Urzędu Ochrony Danych Osobowych, gdy uzna Pani/Pan, że przetwarzanie danych osobowych Pani/Pana dotyczących narusza przepisy RODO;</w:t>
      </w:r>
    </w:p>
    <w:p w14:paraId="19FC6D88" w14:textId="77777777" w:rsidR="00A1536E" w:rsidRPr="00E307B9" w:rsidRDefault="00A1536E" w:rsidP="0080703A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Każdej osobie, której dane osobowe zostaną wskazane w niniejszym postępowaniu lub toku realizacji umowy nie przysługuje:</w:t>
      </w:r>
    </w:p>
    <w:p w14:paraId="0402B7B4" w14:textId="77777777" w:rsidR="00A1536E" w:rsidRPr="00E307B9" w:rsidRDefault="00A1536E" w:rsidP="0080703A">
      <w:pPr>
        <w:pStyle w:val="Akapitzlist"/>
        <w:numPr>
          <w:ilvl w:val="0"/>
          <w:numId w:val="18"/>
        </w:numPr>
        <w:suppressAutoHyphens/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w związku z art. 17 ust. 3 lit. b, d lub e RODO prawo do usunięcia danych osobowych;</w:t>
      </w:r>
    </w:p>
    <w:p w14:paraId="774E17D4" w14:textId="77777777" w:rsidR="00A1536E" w:rsidRPr="00E307B9" w:rsidRDefault="00A1536E" w:rsidP="0080703A">
      <w:pPr>
        <w:pStyle w:val="Akapitzlist"/>
        <w:numPr>
          <w:ilvl w:val="0"/>
          <w:numId w:val="18"/>
        </w:numPr>
        <w:suppressAutoHyphens/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prawo do przenoszenia danych osobowych, o którym mowa w art. 20 RODO;</w:t>
      </w:r>
    </w:p>
    <w:p w14:paraId="09F51D00" w14:textId="77777777" w:rsidR="00A1536E" w:rsidRPr="00E307B9" w:rsidRDefault="00A1536E" w:rsidP="0080703A">
      <w:pPr>
        <w:pStyle w:val="Akapitzlist"/>
        <w:numPr>
          <w:ilvl w:val="0"/>
          <w:numId w:val="18"/>
        </w:numPr>
        <w:suppressAutoHyphens/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>na podstawie art. 21 RODO prawo sprzeciwu, wobec przetwarzania danych osobowych, gdyż podstawą prawną przetwarzania jej danych osobowych jest art. 6 ust. 1 lit. c RODO.</w:t>
      </w:r>
    </w:p>
    <w:p w14:paraId="1B663B94" w14:textId="77777777" w:rsidR="00A1536E" w:rsidRPr="00E307B9" w:rsidRDefault="00A1536E" w:rsidP="0080703A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cstheme="minorHAnsi"/>
        </w:rPr>
      </w:pPr>
      <w:r w:rsidRPr="00E307B9">
        <w:rPr>
          <w:rFonts w:cstheme="minorHAnsi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E307B9">
        <w:rPr>
          <w:rFonts w:cstheme="minorHAnsi"/>
        </w:rPr>
        <w:t>wyłączeń</w:t>
      </w:r>
      <w:proofErr w:type="spellEnd"/>
      <w:r w:rsidRPr="00E307B9">
        <w:rPr>
          <w:rFonts w:cstheme="minorHAnsi"/>
        </w:rPr>
        <w:t>, o których mowa w art. 14 ust. 5 RODO.</w:t>
      </w:r>
    </w:p>
    <w:sectPr w:rsidR="00A1536E" w:rsidRPr="00E307B9" w:rsidSect="00DC4D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la Karaś" w:date="2023-10-24T11:15:00Z" w:initials="OK">
    <w:p w14:paraId="6C881814" w14:textId="232A0C97" w:rsidR="008552F6" w:rsidRDefault="008552F6">
      <w:pPr>
        <w:pStyle w:val="Tekstkomentarza"/>
      </w:pPr>
      <w:r>
        <w:rPr>
          <w:rStyle w:val="Odwoaniedokomentarza"/>
        </w:rPr>
        <w:annotationRef/>
      </w:r>
      <w:r>
        <w:t xml:space="preserve">Wydaje mi się bardzo dużo tego. Tutaj trzeba podać główne parametry, które jednocześnie nie wskazują na konkretnego dostawcę. Im więcej szczegółów podamy tym łatwiej jest się </w:t>
      </w:r>
      <w:r w:rsidR="00C152AB">
        <w:t>doszukać,</w:t>
      </w:r>
      <w:r>
        <w:t xml:space="preserve"> że zamówienie jest robione pod konkretnego dostawce. Proponuje wybrać, główne najważniejsze parametry sprzętu, upewniając </w:t>
      </w:r>
      <w:r w:rsidR="00C152AB">
        <w:t>się,</w:t>
      </w:r>
      <w:r>
        <w:t xml:space="preserve"> że inni dostawcy też są w stanie te parametry spełnić</w:t>
      </w:r>
      <w:r w:rsidR="00C152AB">
        <w:t>.</w:t>
      </w:r>
    </w:p>
  </w:comment>
  <w:comment w:id="1" w:author="Ola Karaś" w:date="2023-10-24T11:18:00Z" w:initials="OK">
    <w:p w14:paraId="3E87D49F" w14:textId="51E0E6F4" w:rsidR="00AA55D9" w:rsidRDefault="00AA55D9">
      <w:pPr>
        <w:pStyle w:val="Tekstkomentarza"/>
      </w:pPr>
      <w:r>
        <w:rPr>
          <w:rStyle w:val="Odwoaniedokomentarza"/>
        </w:rPr>
        <w:annotationRef/>
      </w:r>
      <w:r>
        <w:t xml:space="preserve">Proszę </w:t>
      </w:r>
      <w:proofErr w:type="spellStart"/>
      <w:r>
        <w:t>pamietac</w:t>
      </w:r>
      <w:proofErr w:type="spellEnd"/>
      <w:r>
        <w:t xml:space="preserve"> przy realizacji szkoleń, że muszą być listy obecności potwierdzające obecność pracowników na szkolenia</w:t>
      </w:r>
    </w:p>
  </w:comment>
  <w:comment w:id="2" w:author="Dariusz Bielecki" w:date="2023-10-24T13:41:00Z" w:initials="DB">
    <w:p w14:paraId="7007D9E9" w14:textId="77777777" w:rsidR="00827088" w:rsidRDefault="00827088" w:rsidP="00EB3EF5">
      <w:pPr>
        <w:pStyle w:val="Tekstkomentarza"/>
      </w:pPr>
      <w:r>
        <w:rPr>
          <w:rStyle w:val="Odwoaniedokomentarza"/>
        </w:rPr>
        <w:annotationRef/>
      </w:r>
      <w:r>
        <w:t>Jest to standardowa procedura w naszej firmie.</w:t>
      </w:r>
    </w:p>
  </w:comment>
  <w:comment w:id="3" w:author="Ola Karaś" w:date="2023-10-24T11:33:00Z" w:initials="OK">
    <w:p w14:paraId="7B630222" w14:textId="35512523" w:rsidR="000C62D5" w:rsidRDefault="000C62D5">
      <w:pPr>
        <w:pStyle w:val="Tekstkomentarza"/>
      </w:pPr>
      <w:r>
        <w:rPr>
          <w:rStyle w:val="Odwoaniedokomentarza"/>
        </w:rPr>
        <w:annotationRef/>
      </w:r>
      <w:r>
        <w:t xml:space="preserve">Jaki dajemy czas na </w:t>
      </w:r>
      <w:proofErr w:type="spellStart"/>
      <w:r>
        <w:t>dostawe</w:t>
      </w:r>
      <w:proofErr w:type="spellEnd"/>
      <w: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881814" w15:done="0"/>
  <w15:commentEx w15:paraId="3E87D49F" w15:done="0"/>
  <w15:commentEx w15:paraId="7007D9E9" w15:paraIdParent="3E87D49F" w15:done="0"/>
  <w15:commentEx w15:paraId="7B6302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19E536D" w16cex:dateUtc="2023-10-24T09:15:00Z"/>
  <w16cex:commentExtensible w16cex:durableId="3549DF2F" w16cex:dateUtc="2023-10-24T09:18:00Z"/>
  <w16cex:commentExtensible w16cex:durableId="3AD21275" w16cex:dateUtc="2023-10-24T11:41:00Z"/>
  <w16cex:commentExtensible w16cex:durableId="4238D532" w16cex:dateUtc="2023-10-24T0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881814" w16cid:durableId="219E536D"/>
  <w16cid:commentId w16cid:paraId="3E87D49F" w16cid:durableId="3549DF2F"/>
  <w16cid:commentId w16cid:paraId="7007D9E9" w16cid:durableId="3AD21275"/>
  <w16cid:commentId w16cid:paraId="7B630222" w16cid:durableId="4238D5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1065" w14:textId="77777777" w:rsidR="00062667" w:rsidRDefault="00062667" w:rsidP="006C647F">
      <w:pPr>
        <w:spacing w:after="0" w:line="240" w:lineRule="auto"/>
      </w:pPr>
      <w:r>
        <w:separator/>
      </w:r>
    </w:p>
  </w:endnote>
  <w:endnote w:type="continuationSeparator" w:id="0">
    <w:p w14:paraId="19AE5C79" w14:textId="77777777" w:rsidR="00062667" w:rsidRDefault="00062667" w:rsidP="006C6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18DC" w14:textId="65E1940B" w:rsidR="00827088" w:rsidRDefault="0082708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F94C61" wp14:editId="1D9DE5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862696078" name="Pole tekstowe 2" descr="Sensitivity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875E4" w14:textId="087FB27A" w:rsidR="00827088" w:rsidRPr="00827088" w:rsidRDefault="00827088" w:rsidP="008270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827088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Sensitivity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94C6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Sensitivity - 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gVfgIAAMQEAAAOAAAAZHJzL2Uyb0RvYy54bWysVE1v2zAMvQ/YfxB0T+14TpoacQo3qYcB&#10;RVsgHXpWZLkRZouCpMbOhv33UbKTbd1Owy4yRVL8eOTz8rpvG3IQxkpQOZ1exJQIxaGS6iWnn5/K&#10;yYIS65iqWANK5PQoLL1evX+37HQmEthDUwlDMIiyWadzundOZ1Fk+V60zF6AFgqNNZiWObyal6gy&#10;rMPobRMlcTyPOjCVNsCFtajdDEa6CvHrWnD3UNdWONLkFGtz4TTh3PkzWi1Z9mKY3ks+lsH+oYqW&#10;SYVJz6E2zDHyauQfoVrJDVio3QWHNoK6llyEHrCbafymm+2eaRF6QXCsPsNk/19Yfn94NERWOV3M&#10;k/nVPL7EgSnW4qgeoRHEiS/WQSdIQkklLEfotkJZ6eRBuiOZkDWoWlZCOcmagIDo3Z11HguUBgy+&#10;zYrbdFoWyWQdl+UkTS/jydXNJp3MymKzLhaX65vb5LufRRRehfdRp20WyvPDDOJWY62uv4EeV827&#10;e71Fpc/W16b1X8SUoB2HfTwP2FfCUZmmHxbzGSUcTaM8JD091sa6jwJa4oWcGtyf0BQ7YE2D68nF&#10;51JQyqZBPcsa9ZsCG/Ga0MRQoa/V9bt+LHsH1RG7MTCspNW8lJjzjln3yAzuIDaAvHIPeNQNdDmF&#10;UaJkD+br3/TeH1cDrZR0uNM5VUg6SppPClcmmaVx7DkQbiiYk7ALwvQqnnm7em3XgHSZInM1D6J3&#10;ds1JrA20z0i7wmdDE1Mcc+Z0dxLXbmAY0paLoghOuO6auTu11dyH9mB5JJ/6Z2b0CLfDOd3DaetZ&#10;9gb1wde/tLp4dYh9GIkHdkBzxBupEjZppLXn4q/34PXz57P6AQAA//8DAFBLAwQUAAYACAAAACEA&#10;2G08/tcAAAADAQAADwAAAGRycy9kb3ducmV2LnhtbEyPT0/DMAzF70h8h8hI3FjKDhUrTaeJf+JK&#10;mQRHt/Gaao1T6mwr354AB7j4yXrWez+X69kP6kiT9IENXC8yUMRtsD13Bravj1c3oCQiWxwCk4FP&#10;ElhX52clFjac+IWOdexUCmEp0ICLcSy0ltaRR1mEkTh5uzB5jGmdOm0nPKVwP+hlluXaY8+pweFI&#10;d47afX3wBvL7p40b3/L3j91SnqUJ+1iHB2MuL+bNLahIc/w7hm/8hA5VYmrCga2owUB6JP7M5OWr&#10;FajmV3VV6v/s1RcAAAD//wMAUEsBAi0AFAAGAAgAAAAhALaDOJL+AAAA4QEAABMAAAAAAAAAAAAA&#10;AAAAAAAAAFtDb250ZW50X1R5cGVzXS54bWxQSwECLQAUAAYACAAAACEAOP0h/9YAAACUAQAACwAA&#10;AAAAAAAAAAAAAAAvAQAAX3JlbHMvLnJlbHNQSwECLQAUAAYACAAAACEA1zEYFX4CAADEBAAADgAA&#10;AAAAAAAAAAAAAAAuAgAAZHJzL2Uyb0RvYy54bWxQSwECLQAUAAYACAAAACEA2G08/tcAAAADAQAA&#10;DwAAAAAAAAAAAAAAAADYBAAAZHJzL2Rvd25yZXYueG1sUEsFBgAAAAAEAAQA8wAAANwFAAAAAA==&#10;" filled="f" stroked="f">
              <v:textbox style="mso-fit-shape-to-text:t" inset="20pt,0,0,15pt">
                <w:txbxContent>
                  <w:p w14:paraId="7E6875E4" w14:textId="087FB27A" w:rsidR="00827088" w:rsidRPr="00827088" w:rsidRDefault="00827088" w:rsidP="008270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827088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Sensitivity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48AC" w14:textId="30DDC0B9" w:rsidR="00827088" w:rsidRDefault="008270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5518" w14:textId="7F3742AB" w:rsidR="00827088" w:rsidRDefault="0082708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0597EE" wp14:editId="60BDAC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442448704" name="Pole tekstowe 1" descr="Sensitivity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F7A9F" w14:textId="371015DB" w:rsidR="00827088" w:rsidRPr="00827088" w:rsidRDefault="00827088" w:rsidP="008270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827088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Sensitivity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597E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Sensitivity - 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zXfwIAAMsEAAAOAAAAZHJzL2Uyb0RvYy54bWysVE1v2zAMvQ/YfxB0T+1kTpsadQonqYcB&#10;RVsgHXpWZDkRJouCpMbOhv33UXKSbd1Owy7yE0nx45H0zW3fKrIX1knQBR1fpJQIzaGWelvQz8/V&#10;aEaJ80zXTIEWBT0IR2/n79/ddCYXE9iBqoUl6ES7vDMF3Xlv8iRxfCda5i7ACI3KBmzLPF7tNqkt&#10;69B7q5JJml4mHdjaWODCOZSuBiWdR/9NI7h/bBonPFEFxdx8PG08N+FM5jcs31pmdpIf02D/kEXL&#10;pMagZ1cr5hl5tfIPV63kFhw0/oJDm0DTSC5iDVjNOH1TzXrHjIi1IDnOnGly/88tf9g/WSLrgmbZ&#10;JMtmV2lGiWYttuoJlCBefHEeOkHGlNTCcaRuLbSTXu6lP5ARWYJuZC20l0xFBkTv750PXCAaOPg2&#10;Le+ycVVORsu0qkZZdpWOrherbDStytWynF0tF3eT76EXSXwV3yedcXlMLzQzwrXBXH2/gB5HLZgH&#10;uUNhiNY3tg1f5JSgHpt9ODc4ZMJRmGUfZpdTSjiqjngIenpsrPMfBbQkgIJanJ9YFNtjToPpySTE&#10;0lBJpVDOcqV/E2AhQRKLGDIMufp+00eyz9lvoD5gURaGyXSGVxJD3zPnn5jFUcQ6cL38Ix6Ngq6g&#10;cESU7MB+/Zs82OOEoJaSDke7oBp3jxL1SePkTKZZmoZViDcE9gQ2EYyv02nQ69d2Cbg12HjMKsJg&#10;7NUJNhbaF9y+MkRDFdMcYxZ0c4JLPywabi8XZRmNcOoN8/d6bXhwHTgLhD73L8yaI+se2/UAp+Fn&#10;+RvyB9vw0pny1WMLYmcCvwObR9pxY+JAHbc7rOSv92j18x80/wEAAP//AwBQSwMEFAAGAAgAAAAh&#10;ANhtPP7XAAAAAwEAAA8AAABkcnMvZG93bnJldi54bWxMj09PwzAMxe9IfIfISNxYyg4VK02niX/i&#10;SpkER7fxmmqNU+psK9+eAAe4+Ml61ns/l+vZD+pIk/SBDVwvMlDEbbA9dwa2r49XN6AkIlscApOB&#10;TxJYV+dnJRY2nPiFjnXsVAphKdCAi3EstJbWkUdZhJE4ebsweYxpnTptJzylcD/oZZbl2mPPqcHh&#10;SHeO2n198Aby+6eNG9/y94/dUp6lCftYhwdjLi/mzS2oSHP8O4Zv/IQOVWJqwoGtqMFAeiT+zOTl&#10;qxWo5ld1Ver/7NUXAAAA//8DAFBLAQItABQABgAIAAAAIQC2gziS/gAAAOEBAAATAAAAAAAAAAAA&#10;AAAAAAAAAABbQ29udGVudF9UeXBlc10ueG1sUEsBAi0AFAAGAAgAAAAhADj9If/WAAAAlAEAAAsA&#10;AAAAAAAAAAAAAAAALwEAAF9yZWxzLy5yZWxzUEsBAi0AFAAGAAgAAAAhAO0i/Nd/AgAAywQAAA4A&#10;AAAAAAAAAAAAAAAALgIAAGRycy9lMm9Eb2MueG1sUEsBAi0AFAAGAAgAAAAhANhtPP7XAAAAAwEA&#10;AA8AAAAAAAAAAAAAAAAA2QQAAGRycy9kb3ducmV2LnhtbFBLBQYAAAAABAAEAPMAAADdBQAAAAA=&#10;" filled="f" stroked="f">
              <v:textbox style="mso-fit-shape-to-text:t" inset="20pt,0,0,15pt">
                <w:txbxContent>
                  <w:p w14:paraId="6FFF7A9F" w14:textId="371015DB" w:rsidR="00827088" w:rsidRPr="00827088" w:rsidRDefault="00827088" w:rsidP="008270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827088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Sensitivity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251BE" w14:textId="77777777" w:rsidR="00062667" w:rsidRDefault="00062667" w:rsidP="006C647F">
      <w:pPr>
        <w:spacing w:after="0" w:line="240" w:lineRule="auto"/>
      </w:pPr>
      <w:r>
        <w:separator/>
      </w:r>
    </w:p>
  </w:footnote>
  <w:footnote w:type="continuationSeparator" w:id="0">
    <w:p w14:paraId="05F87757" w14:textId="77777777" w:rsidR="00062667" w:rsidRDefault="00062667" w:rsidP="006C6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073D" w14:textId="77777777" w:rsidR="0054302A" w:rsidRDefault="005430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D41E" w14:textId="25BB565A" w:rsidR="006C647F" w:rsidRDefault="008F1101">
    <w:pPr>
      <w:pStyle w:val="Nagwek"/>
    </w:pPr>
    <w:r>
      <w:rPr>
        <w:noProof/>
        <w:lang w:eastAsia="pl-PL"/>
      </w:rPr>
      <w:drawing>
        <wp:inline distT="0" distB="0" distL="0" distR="0" wp14:anchorId="1EEC8DA5" wp14:editId="7402A956">
          <wp:extent cx="5755005" cy="420370"/>
          <wp:effectExtent l="0" t="0" r="0" b="0"/>
          <wp:docPr id="13" name="Obraz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0C5C83" w14:textId="77777777" w:rsidR="006C647F" w:rsidRDefault="006C64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BF943" w14:textId="77777777" w:rsidR="0054302A" w:rsidRDefault="005430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1D"/>
    <w:multiLevelType w:val="singleLevel"/>
    <w:tmpl w:val="0000001D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3" w:hanging="360"/>
      </w:pPr>
      <w:rPr>
        <w:rFonts w:cs="Times New Roman" w:hint="default"/>
        <w:sz w:val="22"/>
        <w:szCs w:val="22"/>
        <w:lang w:val="pl-PL"/>
      </w:rPr>
    </w:lvl>
  </w:abstractNum>
  <w:abstractNum w:abstractNumId="2" w15:restartNumberingAfterBreak="0">
    <w:nsid w:val="0000002A"/>
    <w:multiLevelType w:val="singleLevel"/>
    <w:tmpl w:val="0000002A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lang w:eastAsia="pl-PL"/>
      </w:rPr>
    </w:lvl>
  </w:abstractNum>
  <w:abstractNum w:abstractNumId="3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35"/>
    <w:multiLevelType w:val="singleLevel"/>
    <w:tmpl w:val="00000035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</w:abstractNum>
  <w:abstractNum w:abstractNumId="6" w15:restartNumberingAfterBreak="0">
    <w:nsid w:val="0DE36534"/>
    <w:multiLevelType w:val="hybridMultilevel"/>
    <w:tmpl w:val="A28EAA92"/>
    <w:lvl w:ilvl="0" w:tplc="DD128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B34D6"/>
    <w:multiLevelType w:val="hybridMultilevel"/>
    <w:tmpl w:val="891C5960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14250192"/>
    <w:multiLevelType w:val="hybridMultilevel"/>
    <w:tmpl w:val="CB249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45376"/>
    <w:multiLevelType w:val="hybridMultilevel"/>
    <w:tmpl w:val="1B82AB6A"/>
    <w:lvl w:ilvl="0" w:tplc="D4B49544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46757"/>
    <w:multiLevelType w:val="hybridMultilevel"/>
    <w:tmpl w:val="060C68D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A6AAE"/>
    <w:multiLevelType w:val="hybridMultilevel"/>
    <w:tmpl w:val="E90AAA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D2309"/>
    <w:multiLevelType w:val="hybridMultilevel"/>
    <w:tmpl w:val="B626642C"/>
    <w:lvl w:ilvl="0" w:tplc="13E814D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E3C73"/>
    <w:multiLevelType w:val="hybridMultilevel"/>
    <w:tmpl w:val="C0540920"/>
    <w:lvl w:ilvl="0" w:tplc="A0566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920EF"/>
    <w:multiLevelType w:val="hybridMultilevel"/>
    <w:tmpl w:val="16AC2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130CA"/>
    <w:multiLevelType w:val="hybridMultilevel"/>
    <w:tmpl w:val="56E85DCE"/>
    <w:lvl w:ilvl="0" w:tplc="6AC45C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B779C2"/>
    <w:multiLevelType w:val="hybridMultilevel"/>
    <w:tmpl w:val="8F9A9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A3E7C"/>
    <w:multiLevelType w:val="hybridMultilevel"/>
    <w:tmpl w:val="A2866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2013F"/>
    <w:multiLevelType w:val="hybridMultilevel"/>
    <w:tmpl w:val="136C5B8C"/>
    <w:lvl w:ilvl="0" w:tplc="D4B49544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42DF2"/>
    <w:multiLevelType w:val="hybridMultilevel"/>
    <w:tmpl w:val="C8AE6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E1853"/>
    <w:multiLevelType w:val="hybridMultilevel"/>
    <w:tmpl w:val="D3469C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22A1C"/>
    <w:multiLevelType w:val="hybridMultilevel"/>
    <w:tmpl w:val="54B8702E"/>
    <w:lvl w:ilvl="0" w:tplc="8D707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22D29"/>
    <w:multiLevelType w:val="hybridMultilevel"/>
    <w:tmpl w:val="533C82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2D2ECB"/>
    <w:multiLevelType w:val="hybridMultilevel"/>
    <w:tmpl w:val="245AF5C8"/>
    <w:lvl w:ilvl="0" w:tplc="5486208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24BD9"/>
    <w:multiLevelType w:val="hybridMultilevel"/>
    <w:tmpl w:val="E58826E4"/>
    <w:lvl w:ilvl="0" w:tplc="36D03F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60B6A"/>
    <w:multiLevelType w:val="hybridMultilevel"/>
    <w:tmpl w:val="53F661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D9523C"/>
    <w:multiLevelType w:val="hybridMultilevel"/>
    <w:tmpl w:val="A2866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F52B9"/>
    <w:multiLevelType w:val="hybridMultilevel"/>
    <w:tmpl w:val="AE62661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0105ECC"/>
    <w:multiLevelType w:val="hybridMultilevel"/>
    <w:tmpl w:val="190E7B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82E8F"/>
    <w:multiLevelType w:val="hybridMultilevel"/>
    <w:tmpl w:val="17CEBCA6"/>
    <w:lvl w:ilvl="0" w:tplc="7482105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 w15:restartNumberingAfterBreak="0">
    <w:nsid w:val="75242F56"/>
    <w:multiLevelType w:val="hybridMultilevel"/>
    <w:tmpl w:val="F2B0D6DE"/>
    <w:lvl w:ilvl="0" w:tplc="04150013">
      <w:start w:val="1"/>
      <w:numFmt w:val="upperRoman"/>
      <w:lvlText w:val="%1."/>
      <w:lvlJc w:val="right"/>
      <w:pPr>
        <w:ind w:left="20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800D46"/>
    <w:multiLevelType w:val="hybridMultilevel"/>
    <w:tmpl w:val="6CDA858A"/>
    <w:lvl w:ilvl="0" w:tplc="24788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E2D54"/>
    <w:multiLevelType w:val="hybridMultilevel"/>
    <w:tmpl w:val="3D30B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E29DA"/>
    <w:multiLevelType w:val="hybridMultilevel"/>
    <w:tmpl w:val="B13CC9F4"/>
    <w:lvl w:ilvl="0" w:tplc="D4B49544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63565">
    <w:abstractNumId w:val="21"/>
  </w:num>
  <w:num w:numId="2" w16cid:durableId="1740322238">
    <w:abstractNumId w:val="14"/>
  </w:num>
  <w:num w:numId="3" w16cid:durableId="1693218310">
    <w:abstractNumId w:val="10"/>
  </w:num>
  <w:num w:numId="4" w16cid:durableId="720516310">
    <w:abstractNumId w:val="29"/>
  </w:num>
  <w:num w:numId="5" w16cid:durableId="901595998">
    <w:abstractNumId w:val="13"/>
  </w:num>
  <w:num w:numId="6" w16cid:durableId="1371880053">
    <w:abstractNumId w:val="15"/>
  </w:num>
  <w:num w:numId="7" w16cid:durableId="879634429">
    <w:abstractNumId w:val="31"/>
  </w:num>
  <w:num w:numId="8" w16cid:durableId="121391466">
    <w:abstractNumId w:val="16"/>
  </w:num>
  <w:num w:numId="9" w16cid:durableId="1926574439">
    <w:abstractNumId w:val="17"/>
  </w:num>
  <w:num w:numId="10" w16cid:durableId="820778128">
    <w:abstractNumId w:val="30"/>
  </w:num>
  <w:num w:numId="11" w16cid:durableId="1686250339">
    <w:abstractNumId w:val="4"/>
  </w:num>
  <w:num w:numId="12" w16cid:durableId="1503739995">
    <w:abstractNumId w:val="20"/>
  </w:num>
  <w:num w:numId="13" w16cid:durableId="529728600">
    <w:abstractNumId w:val="2"/>
  </w:num>
  <w:num w:numId="14" w16cid:durableId="1426339328">
    <w:abstractNumId w:val="32"/>
  </w:num>
  <w:num w:numId="15" w16cid:durableId="942615609">
    <w:abstractNumId w:val="1"/>
  </w:num>
  <w:num w:numId="16" w16cid:durableId="600647453">
    <w:abstractNumId w:val="27"/>
  </w:num>
  <w:num w:numId="17" w16cid:durableId="109209345">
    <w:abstractNumId w:val="0"/>
  </w:num>
  <w:num w:numId="18" w16cid:durableId="1480073026">
    <w:abstractNumId w:val="3"/>
  </w:num>
  <w:num w:numId="19" w16cid:durableId="827092893">
    <w:abstractNumId w:val="5"/>
  </w:num>
  <w:num w:numId="20" w16cid:durableId="1151559376">
    <w:abstractNumId w:val="24"/>
  </w:num>
  <w:num w:numId="21" w16cid:durableId="1721662289">
    <w:abstractNumId w:val="6"/>
  </w:num>
  <w:num w:numId="22" w16cid:durableId="943422467">
    <w:abstractNumId w:val="26"/>
  </w:num>
  <w:num w:numId="23" w16cid:durableId="1112433182">
    <w:abstractNumId w:val="11"/>
  </w:num>
  <w:num w:numId="24" w16cid:durableId="315114442">
    <w:abstractNumId w:val="28"/>
  </w:num>
  <w:num w:numId="25" w16cid:durableId="1102602804">
    <w:abstractNumId w:val="7"/>
  </w:num>
  <w:num w:numId="26" w16cid:durableId="2018968438">
    <w:abstractNumId w:val="33"/>
  </w:num>
  <w:num w:numId="27" w16cid:durableId="646132849">
    <w:abstractNumId w:val="9"/>
  </w:num>
  <w:num w:numId="28" w16cid:durableId="341712803">
    <w:abstractNumId w:val="18"/>
  </w:num>
  <w:num w:numId="29" w16cid:durableId="21345911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8068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69844">
    <w:abstractNumId w:val="19"/>
  </w:num>
  <w:num w:numId="32" w16cid:durableId="1748306169">
    <w:abstractNumId w:val="22"/>
  </w:num>
  <w:num w:numId="33" w16cid:durableId="732848123">
    <w:abstractNumId w:val="8"/>
  </w:num>
  <w:num w:numId="34" w16cid:durableId="15062898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la Karaś">
    <w15:presenceInfo w15:providerId="Windows Live" w15:userId="ed2f5eb943d9c63d"/>
  </w15:person>
  <w15:person w15:author="Dariusz Bielecki">
    <w15:presenceInfo w15:providerId="AD" w15:userId="S::dbielecki@mazak.com.pl::ae8f1071-32bd-4aef-83af-43ee4b548d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E7"/>
    <w:rsid w:val="00030AD1"/>
    <w:rsid w:val="00040482"/>
    <w:rsid w:val="00062667"/>
    <w:rsid w:val="0008483C"/>
    <w:rsid w:val="00092584"/>
    <w:rsid w:val="000929A6"/>
    <w:rsid w:val="000A3DF6"/>
    <w:rsid w:val="000C62D5"/>
    <w:rsid w:val="000D31B6"/>
    <w:rsid w:val="000D6BF9"/>
    <w:rsid w:val="000D7D10"/>
    <w:rsid w:val="000E6714"/>
    <w:rsid w:val="000F1593"/>
    <w:rsid w:val="000F172E"/>
    <w:rsid w:val="0010664E"/>
    <w:rsid w:val="00127AC7"/>
    <w:rsid w:val="001300A0"/>
    <w:rsid w:val="00141387"/>
    <w:rsid w:val="0016456F"/>
    <w:rsid w:val="00172780"/>
    <w:rsid w:val="001B1788"/>
    <w:rsid w:val="001B6747"/>
    <w:rsid w:val="001C7B10"/>
    <w:rsid w:val="001E2824"/>
    <w:rsid w:val="001F0C0F"/>
    <w:rsid w:val="001F3582"/>
    <w:rsid w:val="0021280B"/>
    <w:rsid w:val="0022155F"/>
    <w:rsid w:val="00241AD8"/>
    <w:rsid w:val="002420C9"/>
    <w:rsid w:val="00263218"/>
    <w:rsid w:val="00265201"/>
    <w:rsid w:val="002747F3"/>
    <w:rsid w:val="002B16B3"/>
    <w:rsid w:val="002B3F48"/>
    <w:rsid w:val="002D58A9"/>
    <w:rsid w:val="002D695A"/>
    <w:rsid w:val="0030349F"/>
    <w:rsid w:val="00304D07"/>
    <w:rsid w:val="00312025"/>
    <w:rsid w:val="0031473E"/>
    <w:rsid w:val="00315005"/>
    <w:rsid w:val="003168E5"/>
    <w:rsid w:val="00321C13"/>
    <w:rsid w:val="00364881"/>
    <w:rsid w:val="00385681"/>
    <w:rsid w:val="00424144"/>
    <w:rsid w:val="0045166E"/>
    <w:rsid w:val="00457556"/>
    <w:rsid w:val="0046031C"/>
    <w:rsid w:val="00481227"/>
    <w:rsid w:val="0048197B"/>
    <w:rsid w:val="0048426C"/>
    <w:rsid w:val="004A0AAC"/>
    <w:rsid w:val="004A6703"/>
    <w:rsid w:val="004B1CF7"/>
    <w:rsid w:val="004E09F4"/>
    <w:rsid w:val="004F44DF"/>
    <w:rsid w:val="00502981"/>
    <w:rsid w:val="00515315"/>
    <w:rsid w:val="005175C3"/>
    <w:rsid w:val="00521E12"/>
    <w:rsid w:val="0054302A"/>
    <w:rsid w:val="00552E77"/>
    <w:rsid w:val="00570438"/>
    <w:rsid w:val="005857D3"/>
    <w:rsid w:val="005C2692"/>
    <w:rsid w:val="005D4B5F"/>
    <w:rsid w:val="005E358F"/>
    <w:rsid w:val="005F6B4A"/>
    <w:rsid w:val="00615F87"/>
    <w:rsid w:val="0062052A"/>
    <w:rsid w:val="00630A00"/>
    <w:rsid w:val="0065779E"/>
    <w:rsid w:val="00672756"/>
    <w:rsid w:val="00677ADC"/>
    <w:rsid w:val="006970E2"/>
    <w:rsid w:val="006C0A42"/>
    <w:rsid w:val="006C647F"/>
    <w:rsid w:val="006E43C5"/>
    <w:rsid w:val="006E4F95"/>
    <w:rsid w:val="006F52B8"/>
    <w:rsid w:val="00730974"/>
    <w:rsid w:val="0073752C"/>
    <w:rsid w:val="00753A7D"/>
    <w:rsid w:val="007729A8"/>
    <w:rsid w:val="00776B61"/>
    <w:rsid w:val="0078395D"/>
    <w:rsid w:val="0079421D"/>
    <w:rsid w:val="00795E90"/>
    <w:rsid w:val="007A200A"/>
    <w:rsid w:val="007B5529"/>
    <w:rsid w:val="007C2E55"/>
    <w:rsid w:val="007D090F"/>
    <w:rsid w:val="007D6008"/>
    <w:rsid w:val="007F41BC"/>
    <w:rsid w:val="007F6A56"/>
    <w:rsid w:val="0080703A"/>
    <w:rsid w:val="00827088"/>
    <w:rsid w:val="0083217C"/>
    <w:rsid w:val="00836FE5"/>
    <w:rsid w:val="00843AD9"/>
    <w:rsid w:val="008552F6"/>
    <w:rsid w:val="00874E94"/>
    <w:rsid w:val="00881C75"/>
    <w:rsid w:val="008971DB"/>
    <w:rsid w:val="008A1C13"/>
    <w:rsid w:val="008E4D1A"/>
    <w:rsid w:val="008F1101"/>
    <w:rsid w:val="008F2634"/>
    <w:rsid w:val="0091587A"/>
    <w:rsid w:val="0094686B"/>
    <w:rsid w:val="009743BE"/>
    <w:rsid w:val="00981472"/>
    <w:rsid w:val="009C5087"/>
    <w:rsid w:val="009C5327"/>
    <w:rsid w:val="009F2E1F"/>
    <w:rsid w:val="00A06BC1"/>
    <w:rsid w:val="00A1536E"/>
    <w:rsid w:val="00A15E33"/>
    <w:rsid w:val="00A42729"/>
    <w:rsid w:val="00A5454C"/>
    <w:rsid w:val="00A61BB5"/>
    <w:rsid w:val="00A96851"/>
    <w:rsid w:val="00AA55D9"/>
    <w:rsid w:val="00AC3338"/>
    <w:rsid w:val="00AE365F"/>
    <w:rsid w:val="00AF1411"/>
    <w:rsid w:val="00AF7067"/>
    <w:rsid w:val="00B03D31"/>
    <w:rsid w:val="00B1367A"/>
    <w:rsid w:val="00B34B61"/>
    <w:rsid w:val="00B34B82"/>
    <w:rsid w:val="00B376F9"/>
    <w:rsid w:val="00B444EB"/>
    <w:rsid w:val="00B60237"/>
    <w:rsid w:val="00B92829"/>
    <w:rsid w:val="00BD6EBC"/>
    <w:rsid w:val="00BE3739"/>
    <w:rsid w:val="00C03ACA"/>
    <w:rsid w:val="00C152AB"/>
    <w:rsid w:val="00C215DF"/>
    <w:rsid w:val="00C27191"/>
    <w:rsid w:val="00C327E7"/>
    <w:rsid w:val="00C47627"/>
    <w:rsid w:val="00C64115"/>
    <w:rsid w:val="00C828A8"/>
    <w:rsid w:val="00C8351E"/>
    <w:rsid w:val="00C91360"/>
    <w:rsid w:val="00CB6C22"/>
    <w:rsid w:val="00CD1F5F"/>
    <w:rsid w:val="00D156BA"/>
    <w:rsid w:val="00D16DE9"/>
    <w:rsid w:val="00D177EA"/>
    <w:rsid w:val="00D45E2A"/>
    <w:rsid w:val="00D5200E"/>
    <w:rsid w:val="00D615A2"/>
    <w:rsid w:val="00D80788"/>
    <w:rsid w:val="00D93175"/>
    <w:rsid w:val="00D94BF6"/>
    <w:rsid w:val="00DA7DB0"/>
    <w:rsid w:val="00DC49E1"/>
    <w:rsid w:val="00DC4DAD"/>
    <w:rsid w:val="00DE54E0"/>
    <w:rsid w:val="00DF06C3"/>
    <w:rsid w:val="00DF3A0B"/>
    <w:rsid w:val="00E0413A"/>
    <w:rsid w:val="00E307B9"/>
    <w:rsid w:val="00E37AD9"/>
    <w:rsid w:val="00E52FE1"/>
    <w:rsid w:val="00E6236A"/>
    <w:rsid w:val="00E74D39"/>
    <w:rsid w:val="00E90673"/>
    <w:rsid w:val="00EC3370"/>
    <w:rsid w:val="00F45126"/>
    <w:rsid w:val="00F93E0E"/>
    <w:rsid w:val="00FD4C59"/>
    <w:rsid w:val="00FE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2C663"/>
  <w15:docId w15:val="{C7C4E956-6420-4682-8512-346522DD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D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6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47F"/>
  </w:style>
  <w:style w:type="paragraph" w:styleId="Stopka">
    <w:name w:val="footer"/>
    <w:basedOn w:val="Normalny"/>
    <w:link w:val="StopkaZnak"/>
    <w:uiPriority w:val="99"/>
    <w:unhideWhenUsed/>
    <w:rsid w:val="006C6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47F"/>
  </w:style>
  <w:style w:type="paragraph" w:styleId="Tekstdymka">
    <w:name w:val="Balloon Text"/>
    <w:basedOn w:val="Normalny"/>
    <w:link w:val="TekstdymkaZnak"/>
    <w:uiPriority w:val="99"/>
    <w:semiHidden/>
    <w:unhideWhenUsed/>
    <w:rsid w:val="006C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47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5E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5E90"/>
    <w:rPr>
      <w:color w:val="605E5C"/>
      <w:shd w:val="clear" w:color="auto" w:fill="E1DFDD"/>
    </w:rPr>
  </w:style>
  <w:style w:type="paragraph" w:styleId="Akapitzlist">
    <w:name w:val="List Paragraph"/>
    <w:aliases w:val="Preambuła,Numerowanie,List Paragraph,Akapit z listą BS,Kolorowa lista — akcent 11,Akapit z listą2"/>
    <w:basedOn w:val="Normalny"/>
    <w:link w:val="AkapitzlistZnak"/>
    <w:uiPriority w:val="34"/>
    <w:qFormat/>
    <w:rsid w:val="003168E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4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41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4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4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4144"/>
    <w:rPr>
      <w:b/>
      <w:bCs/>
      <w:sz w:val="20"/>
      <w:szCs w:val="20"/>
    </w:rPr>
  </w:style>
  <w:style w:type="character" w:customStyle="1" w:styleId="AkapitzlistZnak">
    <w:name w:val="Akapit z listą Znak"/>
    <w:aliases w:val="Preambuła Znak,Numerowanie Znak,List Paragraph Znak,Akapit z listą BS Znak,Kolorowa lista — akcent 11 Znak,Akapit z listą2 Znak"/>
    <w:link w:val="Akapitzlist"/>
    <w:uiPriority w:val="34"/>
    <w:qFormat/>
    <w:locked/>
    <w:rsid w:val="004F44DF"/>
  </w:style>
  <w:style w:type="paragraph" w:customStyle="1" w:styleId="Default">
    <w:name w:val="Default"/>
    <w:rsid w:val="00E623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nia@inwest-eko-gaz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2485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adriana.sikorska</dc:creator>
  <cp:lastModifiedBy>Ola Karaś</cp:lastModifiedBy>
  <cp:revision>2</cp:revision>
  <cp:lastPrinted>2022-04-13T15:18:00Z</cp:lastPrinted>
  <dcterms:created xsi:type="dcterms:W3CDTF">2023-11-07T12:26:00Z</dcterms:created>
  <dcterms:modified xsi:type="dcterms:W3CDTF">2023-11-07T12:26:00Z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1a5f3b40,336bb28e,76498cda</vt:lpwstr>
  </property>
  <property fmtid="{D5CDD505-2E9C-101B-9397-08002B2CF9AE}" pid="3" name="ClassificationContentMarkingFooterFontProps">
    <vt:lpwstr>#ffff00,10,Calibri</vt:lpwstr>
  </property>
  <property fmtid="{D5CDD505-2E9C-101B-9397-08002B2CF9AE}" pid="4" name="ClassificationContentMarkingFooterText">
    <vt:lpwstr>Sensitivity - Confidential</vt:lpwstr>
  </property>
  <property fmtid="{D5CDD505-2E9C-101B-9397-08002B2CF9AE}" pid="5" name="MSIP_Label_71001f87-09c2-4696-9041-b309a93b7dcb_Enabled">
    <vt:lpwstr>true</vt:lpwstr>
  </property>
  <property fmtid="{D5CDD505-2E9C-101B-9397-08002B2CF9AE}" pid="6" name="MSIP_Label_71001f87-09c2-4696-9041-b309a93b7dcb_SetDate">
    <vt:lpwstr>2023-10-24T11:37:13Z</vt:lpwstr>
  </property>
  <property fmtid="{D5CDD505-2E9C-101B-9397-08002B2CF9AE}" pid="7" name="MSIP_Label_71001f87-09c2-4696-9041-b309a93b7dcb_Method">
    <vt:lpwstr>Privileged</vt:lpwstr>
  </property>
  <property fmtid="{D5CDD505-2E9C-101B-9397-08002B2CF9AE}" pid="8" name="MSIP_Label_71001f87-09c2-4696-9041-b309a93b7dcb_Name">
    <vt:lpwstr>Commercial Confidential</vt:lpwstr>
  </property>
  <property fmtid="{D5CDD505-2E9C-101B-9397-08002B2CF9AE}" pid="9" name="MSIP_Label_71001f87-09c2-4696-9041-b309a93b7dcb_SiteId">
    <vt:lpwstr>27a59064-c8f3-4c7a-bbb2-00c15d293e12</vt:lpwstr>
  </property>
  <property fmtid="{D5CDD505-2E9C-101B-9397-08002B2CF9AE}" pid="10" name="MSIP_Label_71001f87-09c2-4696-9041-b309a93b7dcb_ActionId">
    <vt:lpwstr>9c44593c-d20b-4fcb-ad89-27fa1733e3f3</vt:lpwstr>
  </property>
  <property fmtid="{D5CDD505-2E9C-101B-9397-08002B2CF9AE}" pid="11" name="MSIP_Label_71001f87-09c2-4696-9041-b309a93b7dcb_ContentBits">
    <vt:lpwstr>2</vt:lpwstr>
  </property>
</Properties>
</file>