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BA90D" w14:textId="091031B4" w:rsidR="007F17DF" w:rsidRPr="00936A0E" w:rsidRDefault="007F17DF" w:rsidP="00936A0E">
      <w:pPr>
        <w:jc w:val="center"/>
        <w:rPr>
          <w:rFonts w:cstheme="minorHAnsi"/>
          <w:b/>
          <w:bCs/>
        </w:rPr>
      </w:pPr>
      <w:r w:rsidRPr="00936A0E">
        <w:rPr>
          <w:b/>
          <w:bCs/>
        </w:rPr>
        <w:t xml:space="preserve">Załącznik nr </w:t>
      </w:r>
      <w:r w:rsidR="00BA2704">
        <w:rPr>
          <w:b/>
          <w:bCs/>
        </w:rPr>
        <w:t>5</w:t>
      </w:r>
      <w:r w:rsidRPr="00936A0E">
        <w:rPr>
          <w:b/>
          <w:bCs/>
        </w:rPr>
        <w:t xml:space="preserve"> – Szczegółowy opis przedmiotu zamówienia</w:t>
      </w:r>
    </w:p>
    <w:p w14:paraId="6AAEE463" w14:textId="451A909E" w:rsidR="00B619EB" w:rsidRPr="00936A0E" w:rsidRDefault="0083099D" w:rsidP="00936A0E">
      <w:pPr>
        <w:pStyle w:val="Akapitzlist"/>
        <w:numPr>
          <w:ilvl w:val="0"/>
          <w:numId w:val="23"/>
        </w:numPr>
        <w:jc w:val="both"/>
        <w:rPr>
          <w:rFonts w:cstheme="minorHAnsi"/>
          <w:b/>
          <w:bCs/>
        </w:rPr>
      </w:pPr>
      <w:r w:rsidRPr="00936A0E">
        <w:rPr>
          <w:rFonts w:cstheme="minorHAnsi"/>
          <w:b/>
          <w:bCs/>
        </w:rPr>
        <w:t>M</w:t>
      </w:r>
      <w:r w:rsidR="009527D6" w:rsidRPr="00936A0E">
        <w:rPr>
          <w:rFonts w:cstheme="minorHAnsi"/>
          <w:b/>
          <w:bCs/>
        </w:rPr>
        <w:t>agazyn energii</w:t>
      </w:r>
      <w:r w:rsidR="0085446A" w:rsidRPr="00936A0E">
        <w:rPr>
          <w:rFonts w:cstheme="minorHAnsi"/>
          <w:b/>
          <w:bCs/>
        </w:rPr>
        <w:t xml:space="preserve"> </w:t>
      </w:r>
      <w:r w:rsidR="00936A0E" w:rsidRPr="00936A0E">
        <w:rPr>
          <w:rFonts w:cstheme="minorHAnsi"/>
          <w:b/>
          <w:bCs/>
        </w:rPr>
        <w:t>elektrycznej</w:t>
      </w:r>
    </w:p>
    <w:p w14:paraId="08AFBABD" w14:textId="18B70E30" w:rsidR="0085446A" w:rsidRPr="00192576" w:rsidRDefault="0083099D" w:rsidP="009527D6">
      <w:pPr>
        <w:autoSpaceDE w:val="0"/>
        <w:autoSpaceDN w:val="0"/>
        <w:adjustRightInd w:val="0"/>
        <w:spacing w:after="0" w:line="240" w:lineRule="auto"/>
        <w:jc w:val="both"/>
        <w:rPr>
          <w:rFonts w:cstheme="minorHAnsi"/>
        </w:rPr>
      </w:pPr>
      <w:r>
        <w:rPr>
          <w:rFonts w:cstheme="minorHAnsi"/>
        </w:rPr>
        <w:t>M</w:t>
      </w:r>
      <w:r w:rsidR="0085446A" w:rsidRPr="0085446A">
        <w:rPr>
          <w:rFonts w:cstheme="minorHAnsi"/>
        </w:rPr>
        <w:t xml:space="preserve">agazyn energii o mocy </w:t>
      </w:r>
      <w:r w:rsidR="003319F7">
        <w:rPr>
          <w:rFonts w:cstheme="minorHAnsi"/>
        </w:rPr>
        <w:t xml:space="preserve">w przedziale </w:t>
      </w:r>
      <w:r w:rsidR="003319F7" w:rsidRPr="003319F7">
        <w:rPr>
          <w:rFonts w:cstheme="minorHAnsi"/>
          <w:bCs/>
        </w:rPr>
        <w:t>0,95 - 1,10 MW</w:t>
      </w:r>
      <w:r w:rsidR="0085446A" w:rsidRPr="0085446A">
        <w:rPr>
          <w:rFonts w:cstheme="minorHAnsi"/>
        </w:rPr>
        <w:t xml:space="preserve"> oraz </w:t>
      </w:r>
      <w:r w:rsidR="00E572BB">
        <w:rPr>
          <w:rFonts w:cstheme="minorHAnsi"/>
        </w:rPr>
        <w:t xml:space="preserve"> energii</w:t>
      </w:r>
      <w:r w:rsidR="003319F7">
        <w:rPr>
          <w:rFonts w:cstheme="minorHAnsi"/>
        </w:rPr>
        <w:t xml:space="preserve"> w przedziale</w:t>
      </w:r>
      <w:r w:rsidR="003319F7" w:rsidRPr="003319F7">
        <w:rPr>
          <w:rFonts w:cstheme="minorHAnsi"/>
        </w:rPr>
        <w:t xml:space="preserve"> 4 – 4,5 MWh</w:t>
      </w:r>
      <w:r w:rsidR="0085446A" w:rsidRPr="0085446A">
        <w:rPr>
          <w:rFonts w:cstheme="minorHAnsi"/>
        </w:rPr>
        <w:t xml:space="preserve"> </w:t>
      </w:r>
      <w:r w:rsidR="00757F1B">
        <w:rPr>
          <w:rFonts w:cstheme="minorHAnsi"/>
        </w:rPr>
        <w:t>ma zostać zabudowany</w:t>
      </w:r>
      <w:r w:rsidR="0085446A" w:rsidRPr="0085446A">
        <w:rPr>
          <w:rFonts w:cstheme="minorHAnsi"/>
        </w:rPr>
        <w:t xml:space="preserve"> w oparciu o ogniwa bateryjne w technologii </w:t>
      </w:r>
      <w:proofErr w:type="spellStart"/>
      <w:r w:rsidR="0085446A" w:rsidRPr="0085446A">
        <w:rPr>
          <w:rFonts w:cstheme="minorHAnsi"/>
        </w:rPr>
        <w:t>litowo</w:t>
      </w:r>
      <w:proofErr w:type="spellEnd"/>
      <w:r w:rsidR="0085446A" w:rsidRPr="0085446A">
        <w:rPr>
          <w:rFonts w:cstheme="minorHAnsi"/>
        </w:rPr>
        <w:t>-jonowej LFP.</w:t>
      </w:r>
      <w:r w:rsidR="008576F2">
        <w:rPr>
          <w:rFonts w:cstheme="minorHAnsi"/>
        </w:rPr>
        <w:t xml:space="preserve"> Magazyn energii przeznaczony </w:t>
      </w:r>
      <w:r w:rsidR="00757F1B">
        <w:rPr>
          <w:rFonts w:cstheme="minorHAnsi"/>
        </w:rPr>
        <w:t>będzie</w:t>
      </w:r>
      <w:r w:rsidR="008576F2">
        <w:rPr>
          <w:rFonts w:cstheme="minorHAnsi"/>
        </w:rPr>
        <w:t xml:space="preserve"> do bilansowania zapotrzebowania w energię elektryczną zakład oraz do optymalizacji wykorzystania ener</w:t>
      </w:r>
      <w:r w:rsidR="003319F7">
        <w:rPr>
          <w:rFonts w:cstheme="minorHAnsi"/>
        </w:rPr>
        <w:t xml:space="preserve">gii pochodzącej z instalacji PV. </w:t>
      </w:r>
      <w:r w:rsidR="00AC710C">
        <w:rPr>
          <w:rFonts w:cstheme="minorHAnsi"/>
        </w:rPr>
        <w:t>Po zaniku zasilania z sieci podstawowej, magazyn energii będzie pełnił dodatkową funkcjonalność związaną z pracą wyspową zasilając odbiory zakładu oraz współpracować będzie z istniejącą instalacją PV. W przyszłości magazyn energii będzie współpracował z TGE (</w:t>
      </w:r>
      <w:r w:rsidR="00AC710C" w:rsidRPr="00AC710C">
        <w:rPr>
          <w:rFonts w:cstheme="minorHAnsi"/>
        </w:rPr>
        <w:t>Towarowa Giełda Energii</w:t>
      </w:r>
      <w:r w:rsidR="00AC710C">
        <w:rPr>
          <w:rFonts w:cstheme="minorHAnsi"/>
        </w:rPr>
        <w:t>) wykonując</w:t>
      </w:r>
      <w:r w:rsidR="00F03CDA">
        <w:rPr>
          <w:rFonts w:cstheme="minorHAnsi"/>
        </w:rPr>
        <w:t xml:space="preserve"> algorytm</w:t>
      </w:r>
      <w:r w:rsidR="00AC710C">
        <w:rPr>
          <w:rFonts w:cstheme="minorHAnsi"/>
        </w:rPr>
        <w:t xml:space="preserve"> arbitraż</w:t>
      </w:r>
      <w:r w:rsidR="00F03CDA">
        <w:rPr>
          <w:rFonts w:cstheme="minorHAnsi"/>
        </w:rPr>
        <w:t>u</w:t>
      </w:r>
      <w:r w:rsidR="00AC710C">
        <w:rPr>
          <w:rFonts w:cstheme="minorHAnsi"/>
        </w:rPr>
        <w:t xml:space="preserve"> cenow</w:t>
      </w:r>
      <w:r w:rsidR="00F03CDA">
        <w:rPr>
          <w:rFonts w:cstheme="minorHAnsi"/>
        </w:rPr>
        <w:t>ego</w:t>
      </w:r>
      <w:r w:rsidR="00757F1B">
        <w:rPr>
          <w:rFonts w:cstheme="minorHAnsi"/>
        </w:rPr>
        <w:t>.</w:t>
      </w:r>
      <w:r w:rsidR="00AC710C">
        <w:rPr>
          <w:rFonts w:cstheme="minorHAnsi"/>
        </w:rPr>
        <w:t xml:space="preserve"> </w:t>
      </w:r>
      <w:r w:rsidR="00757F1B">
        <w:rPr>
          <w:rFonts w:cstheme="minorHAnsi"/>
        </w:rPr>
        <w:t>Ł</w:t>
      </w:r>
      <w:r w:rsidR="00AC710C">
        <w:rPr>
          <w:rFonts w:cstheme="minorHAnsi"/>
        </w:rPr>
        <w:t>adowanie magazynu energii odbywać się będzie w taniej taryfie</w:t>
      </w:r>
      <w:r w:rsidR="00757F1B">
        <w:rPr>
          <w:rFonts w:cstheme="minorHAnsi"/>
        </w:rPr>
        <w:t>,</w:t>
      </w:r>
      <w:r w:rsidR="00AC710C">
        <w:rPr>
          <w:rFonts w:cstheme="minorHAnsi"/>
        </w:rPr>
        <w:t xml:space="preserve"> a rozładowanie odbywać się </w:t>
      </w:r>
      <w:r w:rsidR="00AC710C" w:rsidRPr="00192576">
        <w:rPr>
          <w:rFonts w:cstheme="minorHAnsi"/>
        </w:rPr>
        <w:t xml:space="preserve">będzie kiedy cena zakupu jest </w:t>
      </w:r>
      <w:r w:rsidR="00F03CDA" w:rsidRPr="00192576">
        <w:rPr>
          <w:rFonts w:cstheme="minorHAnsi"/>
        </w:rPr>
        <w:t>najmniej korzystna.</w:t>
      </w:r>
      <w:r w:rsidR="00AC710C" w:rsidRPr="00192576">
        <w:rPr>
          <w:rFonts w:cstheme="minorHAnsi"/>
        </w:rPr>
        <w:t xml:space="preserve"> </w:t>
      </w:r>
    </w:p>
    <w:p w14:paraId="74989001" w14:textId="744005AF" w:rsidR="009527D6" w:rsidRPr="00192576" w:rsidRDefault="009527D6" w:rsidP="009527D6">
      <w:pPr>
        <w:autoSpaceDE w:val="0"/>
        <w:autoSpaceDN w:val="0"/>
        <w:adjustRightInd w:val="0"/>
        <w:spacing w:after="0" w:line="240" w:lineRule="auto"/>
        <w:jc w:val="both"/>
        <w:rPr>
          <w:rFonts w:cstheme="minorHAnsi"/>
        </w:rPr>
      </w:pPr>
      <w:r w:rsidRPr="00192576">
        <w:rPr>
          <w:rFonts w:cstheme="minorHAnsi"/>
        </w:rPr>
        <w:t>Podstawowymi elementami projektowan</w:t>
      </w:r>
      <w:r w:rsidR="00442E1A" w:rsidRPr="00192576">
        <w:rPr>
          <w:rFonts w:cstheme="minorHAnsi"/>
        </w:rPr>
        <w:t>ego</w:t>
      </w:r>
      <w:r w:rsidRPr="00192576">
        <w:rPr>
          <w:rFonts w:cstheme="minorHAnsi"/>
        </w:rPr>
        <w:t xml:space="preserve"> magazynu energii</w:t>
      </w:r>
      <w:r w:rsidR="00442E1A" w:rsidRPr="00192576">
        <w:rPr>
          <w:rFonts w:cstheme="minorHAnsi"/>
        </w:rPr>
        <w:t xml:space="preserve"> </w:t>
      </w:r>
      <w:r w:rsidR="00757F1B">
        <w:rPr>
          <w:rFonts w:cstheme="minorHAnsi"/>
        </w:rPr>
        <w:t>będą</w:t>
      </w:r>
      <w:r w:rsidR="00442E1A" w:rsidRPr="00192576">
        <w:rPr>
          <w:rFonts w:cstheme="minorHAnsi"/>
        </w:rPr>
        <w:t>:</w:t>
      </w:r>
    </w:p>
    <w:p w14:paraId="50EF5E94" w14:textId="0F50A6FA" w:rsidR="009527D6" w:rsidRPr="00192576" w:rsidRDefault="009527D6" w:rsidP="009527D6">
      <w:pPr>
        <w:pStyle w:val="Akapitzlist"/>
        <w:numPr>
          <w:ilvl w:val="0"/>
          <w:numId w:val="5"/>
        </w:numPr>
        <w:autoSpaceDE w:val="0"/>
        <w:autoSpaceDN w:val="0"/>
        <w:adjustRightInd w:val="0"/>
        <w:spacing w:after="0" w:line="240" w:lineRule="auto"/>
        <w:jc w:val="both"/>
        <w:rPr>
          <w:rFonts w:cstheme="minorHAnsi"/>
        </w:rPr>
      </w:pPr>
      <w:r w:rsidRPr="00192576">
        <w:rPr>
          <w:rFonts w:cstheme="minorHAnsi"/>
        </w:rPr>
        <w:t xml:space="preserve">zasobnik energii wraz z systemem </w:t>
      </w:r>
      <w:r w:rsidR="00442E1A" w:rsidRPr="00192576">
        <w:rPr>
          <w:rFonts w:cstheme="minorHAnsi"/>
        </w:rPr>
        <w:t>S</w:t>
      </w:r>
      <w:r w:rsidRPr="00192576">
        <w:rPr>
          <w:rFonts w:cstheme="minorHAnsi"/>
        </w:rPr>
        <w:t>BMS,</w:t>
      </w:r>
    </w:p>
    <w:p w14:paraId="5CEBC50F" w14:textId="572711D2" w:rsidR="00192576" w:rsidRPr="00192576" w:rsidRDefault="00192576" w:rsidP="00192576">
      <w:pPr>
        <w:pStyle w:val="Akapitzlist"/>
        <w:numPr>
          <w:ilvl w:val="0"/>
          <w:numId w:val="5"/>
        </w:numPr>
        <w:autoSpaceDE w:val="0"/>
        <w:autoSpaceDN w:val="0"/>
        <w:adjustRightInd w:val="0"/>
        <w:spacing w:after="0" w:line="240" w:lineRule="auto"/>
        <w:jc w:val="both"/>
        <w:rPr>
          <w:rFonts w:cstheme="minorHAnsi"/>
        </w:rPr>
      </w:pPr>
      <w:r w:rsidRPr="00192576">
        <w:rPr>
          <w:rFonts w:cstheme="minorHAnsi"/>
        </w:rPr>
        <w:t xml:space="preserve">rozdzielnica </w:t>
      </w:r>
      <w:proofErr w:type="spellStart"/>
      <w:r w:rsidRPr="00192576">
        <w:rPr>
          <w:rFonts w:cstheme="minorHAnsi"/>
        </w:rPr>
        <w:t>nN</w:t>
      </w:r>
      <w:proofErr w:type="spellEnd"/>
      <w:r w:rsidRPr="00192576">
        <w:rPr>
          <w:rFonts w:cstheme="minorHAnsi"/>
        </w:rPr>
        <w:t xml:space="preserve"> typu (1000 V DC),</w:t>
      </w:r>
    </w:p>
    <w:p w14:paraId="6A666B42" w14:textId="5BF3C08A" w:rsidR="009527D6" w:rsidRPr="00A91EA8" w:rsidRDefault="00933B67" w:rsidP="009527D6">
      <w:pPr>
        <w:pStyle w:val="Akapitzlist"/>
        <w:numPr>
          <w:ilvl w:val="0"/>
          <w:numId w:val="5"/>
        </w:numPr>
        <w:autoSpaceDE w:val="0"/>
        <w:autoSpaceDN w:val="0"/>
        <w:adjustRightInd w:val="0"/>
        <w:spacing w:after="0" w:line="240" w:lineRule="auto"/>
        <w:jc w:val="both"/>
        <w:rPr>
          <w:rFonts w:cstheme="minorHAnsi"/>
        </w:rPr>
      </w:pPr>
      <w:r w:rsidRPr="00192576">
        <w:rPr>
          <w:rFonts w:cstheme="minorHAnsi"/>
        </w:rPr>
        <w:t>p</w:t>
      </w:r>
      <w:r w:rsidR="009527D6" w:rsidRPr="00192576">
        <w:rPr>
          <w:rFonts w:cstheme="minorHAnsi"/>
        </w:rPr>
        <w:t xml:space="preserve">rzetwornica </w:t>
      </w:r>
      <w:r w:rsidR="009527D6" w:rsidRPr="00A91EA8">
        <w:rPr>
          <w:rFonts w:cstheme="minorHAnsi"/>
        </w:rPr>
        <w:t>dwukierunkowa AC/DC</w:t>
      </w:r>
      <w:r w:rsidR="00E01112" w:rsidRPr="00A91EA8">
        <w:rPr>
          <w:rFonts w:cstheme="minorHAnsi"/>
        </w:rPr>
        <w:t>,</w:t>
      </w:r>
    </w:p>
    <w:p w14:paraId="312E6425" w14:textId="10E379E3" w:rsidR="00192576" w:rsidRPr="00A91EA8" w:rsidRDefault="00192576" w:rsidP="009527D6">
      <w:pPr>
        <w:pStyle w:val="Akapitzlist"/>
        <w:numPr>
          <w:ilvl w:val="0"/>
          <w:numId w:val="5"/>
        </w:numPr>
        <w:autoSpaceDE w:val="0"/>
        <w:autoSpaceDN w:val="0"/>
        <w:adjustRightInd w:val="0"/>
        <w:spacing w:after="0" w:line="240" w:lineRule="auto"/>
        <w:jc w:val="both"/>
        <w:rPr>
          <w:rFonts w:cstheme="minorHAnsi"/>
        </w:rPr>
      </w:pPr>
      <w:r w:rsidRPr="00A91EA8">
        <w:rPr>
          <w:rFonts w:cstheme="minorHAnsi"/>
        </w:rPr>
        <w:t xml:space="preserve">rozdzielnica </w:t>
      </w:r>
      <w:proofErr w:type="spellStart"/>
      <w:r w:rsidRPr="00A91EA8">
        <w:rPr>
          <w:rFonts w:cstheme="minorHAnsi"/>
        </w:rPr>
        <w:t>nN</w:t>
      </w:r>
      <w:proofErr w:type="spellEnd"/>
      <w:r w:rsidRPr="00A91EA8">
        <w:rPr>
          <w:rFonts w:cstheme="minorHAnsi"/>
        </w:rPr>
        <w:t xml:space="preserve"> (3</w:t>
      </w:r>
      <w:r w:rsidR="00A91EA8" w:rsidRPr="00A91EA8">
        <w:rPr>
          <w:rFonts w:cstheme="minorHAnsi"/>
        </w:rPr>
        <w:t>90</w:t>
      </w:r>
      <w:r w:rsidRPr="00A91EA8">
        <w:rPr>
          <w:rFonts w:cstheme="minorHAnsi"/>
        </w:rPr>
        <w:t>V AC),</w:t>
      </w:r>
    </w:p>
    <w:p w14:paraId="25806B45" w14:textId="2E20940D" w:rsidR="00192576" w:rsidRPr="007B1AB3" w:rsidRDefault="00192576" w:rsidP="009527D6">
      <w:pPr>
        <w:pStyle w:val="Akapitzlist"/>
        <w:numPr>
          <w:ilvl w:val="0"/>
          <w:numId w:val="5"/>
        </w:numPr>
        <w:autoSpaceDE w:val="0"/>
        <w:autoSpaceDN w:val="0"/>
        <w:adjustRightInd w:val="0"/>
        <w:spacing w:after="0" w:line="240" w:lineRule="auto"/>
        <w:jc w:val="both"/>
        <w:rPr>
          <w:rFonts w:cstheme="minorHAnsi"/>
        </w:rPr>
      </w:pPr>
      <w:r>
        <w:rPr>
          <w:rFonts w:cstheme="minorHAnsi"/>
        </w:rPr>
        <w:t xml:space="preserve">transformator </w:t>
      </w:r>
      <w:proofErr w:type="spellStart"/>
      <w:r>
        <w:rPr>
          <w:rFonts w:cstheme="minorHAnsi"/>
        </w:rPr>
        <w:t>nN</w:t>
      </w:r>
      <w:proofErr w:type="spellEnd"/>
      <w:r>
        <w:rPr>
          <w:rFonts w:cstheme="minorHAnsi"/>
        </w:rPr>
        <w:t>/S</w:t>
      </w:r>
      <w:r w:rsidRPr="007B1AB3">
        <w:rPr>
          <w:rFonts w:cstheme="minorHAnsi"/>
        </w:rPr>
        <w:t>N,</w:t>
      </w:r>
    </w:p>
    <w:p w14:paraId="75EE92B9" w14:textId="01C7AFB8" w:rsidR="00192576" w:rsidRPr="007B1AB3" w:rsidRDefault="00192576" w:rsidP="009527D6">
      <w:pPr>
        <w:pStyle w:val="Akapitzlist"/>
        <w:numPr>
          <w:ilvl w:val="0"/>
          <w:numId w:val="5"/>
        </w:numPr>
        <w:autoSpaceDE w:val="0"/>
        <w:autoSpaceDN w:val="0"/>
        <w:adjustRightInd w:val="0"/>
        <w:spacing w:after="0" w:line="240" w:lineRule="auto"/>
        <w:jc w:val="both"/>
        <w:rPr>
          <w:rFonts w:cstheme="minorHAnsi"/>
        </w:rPr>
      </w:pPr>
      <w:r w:rsidRPr="007B1AB3">
        <w:rPr>
          <w:rFonts w:cstheme="minorHAnsi"/>
        </w:rPr>
        <w:t>rozdzielnica SN,</w:t>
      </w:r>
    </w:p>
    <w:p w14:paraId="4C5AEEEE" w14:textId="64ACC670" w:rsidR="00933B67" w:rsidRPr="007B1AB3" w:rsidRDefault="00933B67" w:rsidP="009527D6">
      <w:pPr>
        <w:pStyle w:val="Akapitzlist"/>
        <w:numPr>
          <w:ilvl w:val="0"/>
          <w:numId w:val="5"/>
        </w:numPr>
        <w:autoSpaceDE w:val="0"/>
        <w:autoSpaceDN w:val="0"/>
        <w:adjustRightInd w:val="0"/>
        <w:spacing w:after="0" w:line="240" w:lineRule="auto"/>
        <w:jc w:val="both"/>
        <w:rPr>
          <w:rFonts w:cstheme="minorHAnsi"/>
        </w:rPr>
      </w:pPr>
      <w:r w:rsidRPr="007B1AB3">
        <w:rPr>
          <w:rFonts w:cstheme="minorHAnsi"/>
        </w:rPr>
        <w:t>system sterowania przystosowany do ws</w:t>
      </w:r>
      <w:r w:rsidR="002E5745" w:rsidRPr="007B1AB3">
        <w:rPr>
          <w:rFonts w:cstheme="minorHAnsi"/>
        </w:rPr>
        <w:t>półpracy z systemem nadrzędnym</w:t>
      </w:r>
      <w:r w:rsidRPr="007B1AB3">
        <w:rPr>
          <w:rFonts w:cstheme="minorHAnsi"/>
        </w:rPr>
        <w:t>,</w:t>
      </w:r>
    </w:p>
    <w:p w14:paraId="359B3459" w14:textId="155EE6D3" w:rsidR="002E5745" w:rsidRPr="007B1AB3" w:rsidRDefault="002E5745" w:rsidP="00ED2EA2">
      <w:pPr>
        <w:pStyle w:val="Akapitzlist"/>
        <w:numPr>
          <w:ilvl w:val="0"/>
          <w:numId w:val="5"/>
        </w:numPr>
        <w:autoSpaceDE w:val="0"/>
        <w:autoSpaceDN w:val="0"/>
        <w:adjustRightInd w:val="0"/>
        <w:spacing w:after="0" w:line="240" w:lineRule="auto"/>
        <w:jc w:val="both"/>
        <w:rPr>
          <w:rFonts w:cstheme="minorHAnsi"/>
        </w:rPr>
      </w:pPr>
      <w:r w:rsidRPr="007B1AB3">
        <w:rPr>
          <w:rFonts w:cstheme="minorHAnsi"/>
        </w:rPr>
        <w:t>system wykrywania i gaszenia</w:t>
      </w:r>
      <w:r w:rsidR="007B1AB3" w:rsidRPr="007B1AB3">
        <w:rPr>
          <w:rFonts w:cstheme="minorHAnsi"/>
        </w:rPr>
        <w:t xml:space="preserve"> pożaru</w:t>
      </w:r>
      <w:r w:rsidRPr="007B1AB3">
        <w:rPr>
          <w:rFonts w:cstheme="minorHAnsi"/>
        </w:rPr>
        <w:t>,</w:t>
      </w:r>
    </w:p>
    <w:p w14:paraId="5CB2662B" w14:textId="32506776" w:rsidR="009527D6" w:rsidRDefault="009527D6" w:rsidP="00096330">
      <w:pPr>
        <w:pStyle w:val="Akapitzlist"/>
        <w:numPr>
          <w:ilvl w:val="0"/>
          <w:numId w:val="5"/>
        </w:numPr>
        <w:autoSpaceDE w:val="0"/>
        <w:autoSpaceDN w:val="0"/>
        <w:adjustRightInd w:val="0"/>
        <w:spacing w:after="0" w:line="240" w:lineRule="auto"/>
        <w:jc w:val="both"/>
        <w:rPr>
          <w:rFonts w:cstheme="minorHAnsi"/>
        </w:rPr>
      </w:pPr>
      <w:r w:rsidRPr="007B1AB3">
        <w:rPr>
          <w:rFonts w:cstheme="minorHAnsi"/>
        </w:rPr>
        <w:t xml:space="preserve">system </w:t>
      </w:r>
      <w:r w:rsidR="002E5745" w:rsidRPr="007B1AB3">
        <w:rPr>
          <w:rFonts w:cstheme="minorHAnsi"/>
        </w:rPr>
        <w:t>klimatyzacji.</w:t>
      </w:r>
    </w:p>
    <w:p w14:paraId="519DEADD" w14:textId="17BB52B3" w:rsidR="004A0283" w:rsidRPr="004A0283" w:rsidRDefault="004A0283" w:rsidP="004A0283">
      <w:pPr>
        <w:autoSpaceDE w:val="0"/>
        <w:autoSpaceDN w:val="0"/>
        <w:adjustRightInd w:val="0"/>
        <w:spacing w:after="0" w:line="240" w:lineRule="auto"/>
        <w:jc w:val="both"/>
        <w:rPr>
          <w:rFonts w:cstheme="minorHAnsi"/>
        </w:rPr>
      </w:pPr>
    </w:p>
    <w:tbl>
      <w:tblPr>
        <w:tblStyle w:val="Tabela-Siatka"/>
        <w:tblW w:w="9180" w:type="dxa"/>
        <w:tblLook w:val="04A0" w:firstRow="1" w:lastRow="0" w:firstColumn="1" w:lastColumn="0" w:noHBand="0" w:noVBand="1"/>
      </w:tblPr>
      <w:tblGrid>
        <w:gridCol w:w="6062"/>
        <w:gridCol w:w="3118"/>
      </w:tblGrid>
      <w:tr w:rsidR="004A0283" w:rsidRPr="004A0283" w14:paraId="57288BF5" w14:textId="77777777" w:rsidTr="004016F6">
        <w:tc>
          <w:tcPr>
            <w:tcW w:w="9180" w:type="dxa"/>
            <w:gridSpan w:val="2"/>
            <w:shd w:val="clear" w:color="auto" w:fill="3B9B84"/>
          </w:tcPr>
          <w:p w14:paraId="721CD51C" w14:textId="633F8FD1" w:rsidR="004A0283" w:rsidRPr="004A0283" w:rsidRDefault="004A0283" w:rsidP="00B66B4B">
            <w:pPr>
              <w:tabs>
                <w:tab w:val="center" w:pos="4498"/>
              </w:tabs>
              <w:autoSpaceDE w:val="0"/>
              <w:autoSpaceDN w:val="0"/>
              <w:adjustRightInd w:val="0"/>
              <w:jc w:val="both"/>
              <w:rPr>
                <w:rFonts w:cstheme="minorHAnsi"/>
                <w:b/>
                <w:bCs/>
              </w:rPr>
            </w:pPr>
            <w:r w:rsidRPr="004A0283">
              <w:rPr>
                <w:rFonts w:eastAsia="Calibri-Bold" w:cstheme="minorHAnsi"/>
                <w:b/>
                <w:bCs/>
              </w:rPr>
              <w:t xml:space="preserve">Parametry techniczne </w:t>
            </w:r>
            <w:r>
              <w:rPr>
                <w:rFonts w:eastAsia="Calibri-Bold" w:cstheme="minorHAnsi"/>
                <w:b/>
                <w:bCs/>
              </w:rPr>
              <w:t xml:space="preserve">magazynu energii </w:t>
            </w:r>
            <w:r w:rsidRPr="004A0283">
              <w:rPr>
                <w:rFonts w:eastAsia="Calibri-Bold" w:cstheme="minorHAnsi"/>
                <w:b/>
                <w:bCs/>
              </w:rPr>
              <w:tab/>
            </w:r>
          </w:p>
        </w:tc>
      </w:tr>
      <w:tr w:rsidR="004A0283" w:rsidRPr="004A0283" w14:paraId="6EB81866" w14:textId="77777777" w:rsidTr="004016F6">
        <w:tc>
          <w:tcPr>
            <w:tcW w:w="6062" w:type="dxa"/>
          </w:tcPr>
          <w:p w14:paraId="498E085A" w14:textId="10F6D7D3" w:rsidR="004A0283" w:rsidRPr="004A0283" w:rsidRDefault="004A0283" w:rsidP="00B66B4B">
            <w:pPr>
              <w:autoSpaceDE w:val="0"/>
              <w:autoSpaceDN w:val="0"/>
              <w:adjustRightInd w:val="0"/>
              <w:jc w:val="both"/>
              <w:rPr>
                <w:rFonts w:cstheme="minorHAnsi"/>
              </w:rPr>
            </w:pPr>
            <w:r>
              <w:rPr>
                <w:rFonts w:cstheme="minorHAnsi"/>
              </w:rPr>
              <w:t>Moc / Energia magazynu energii</w:t>
            </w:r>
          </w:p>
        </w:tc>
        <w:tc>
          <w:tcPr>
            <w:tcW w:w="3118" w:type="dxa"/>
          </w:tcPr>
          <w:p w14:paraId="68E33012" w14:textId="13AD55A0" w:rsidR="004A0283" w:rsidRPr="004A0283" w:rsidRDefault="003319F7" w:rsidP="00B66B4B">
            <w:pPr>
              <w:autoSpaceDE w:val="0"/>
              <w:autoSpaceDN w:val="0"/>
              <w:adjustRightInd w:val="0"/>
              <w:jc w:val="both"/>
              <w:rPr>
                <w:rFonts w:cstheme="minorHAnsi"/>
              </w:rPr>
            </w:pPr>
            <w:r w:rsidRPr="003319F7">
              <w:rPr>
                <w:rFonts w:cstheme="minorHAnsi"/>
              </w:rPr>
              <w:t>0,95 - 1,10 MW / 4 – 4,5 MWh.</w:t>
            </w:r>
          </w:p>
        </w:tc>
      </w:tr>
      <w:tr w:rsidR="004A0283" w:rsidRPr="004A0283" w14:paraId="75BE6046" w14:textId="77777777" w:rsidTr="004016F6">
        <w:tc>
          <w:tcPr>
            <w:tcW w:w="6062" w:type="dxa"/>
          </w:tcPr>
          <w:p w14:paraId="481612D6" w14:textId="2F891CAB" w:rsidR="004A0283" w:rsidRPr="00A91EA8" w:rsidRDefault="00B30744" w:rsidP="00B66B4B">
            <w:pPr>
              <w:autoSpaceDE w:val="0"/>
              <w:autoSpaceDN w:val="0"/>
              <w:adjustRightInd w:val="0"/>
              <w:jc w:val="both"/>
              <w:rPr>
                <w:rFonts w:cstheme="minorHAnsi"/>
              </w:rPr>
            </w:pPr>
            <w:r w:rsidRPr="00A91EA8">
              <w:rPr>
                <w:rFonts w:cstheme="minorHAnsi"/>
              </w:rPr>
              <w:t>Napięcie znamionowe SN/</w:t>
            </w:r>
            <w:proofErr w:type="spellStart"/>
            <w:r w:rsidRPr="00A91EA8">
              <w:rPr>
                <w:rFonts w:cstheme="minorHAnsi"/>
              </w:rPr>
              <w:t>nN</w:t>
            </w:r>
            <w:proofErr w:type="spellEnd"/>
          </w:p>
        </w:tc>
        <w:tc>
          <w:tcPr>
            <w:tcW w:w="3118" w:type="dxa"/>
          </w:tcPr>
          <w:p w14:paraId="11DD66D3" w14:textId="5D7CABFB" w:rsidR="004A0283" w:rsidRPr="00A91EA8" w:rsidRDefault="00F42F35" w:rsidP="00B66B4B">
            <w:pPr>
              <w:autoSpaceDE w:val="0"/>
              <w:autoSpaceDN w:val="0"/>
              <w:adjustRightInd w:val="0"/>
              <w:jc w:val="both"/>
              <w:rPr>
                <w:rFonts w:cstheme="minorHAnsi"/>
              </w:rPr>
            </w:pPr>
            <w:r w:rsidRPr="00A91EA8">
              <w:rPr>
                <w:rFonts w:cstheme="minorHAnsi"/>
              </w:rPr>
              <w:t>15</w:t>
            </w:r>
            <w:r w:rsidR="00B30744" w:rsidRPr="00A91EA8">
              <w:rPr>
                <w:rFonts w:cstheme="minorHAnsi"/>
              </w:rPr>
              <w:t xml:space="preserve"> / 0,</w:t>
            </w:r>
            <w:r w:rsidRPr="00A91EA8">
              <w:rPr>
                <w:rFonts w:cstheme="minorHAnsi"/>
              </w:rPr>
              <w:t>3</w:t>
            </w:r>
            <w:r w:rsidR="00A91EA8" w:rsidRPr="00A91EA8">
              <w:rPr>
                <w:rFonts w:cstheme="minorHAnsi"/>
              </w:rPr>
              <w:t>9</w:t>
            </w:r>
            <w:r w:rsidR="00B30744" w:rsidRPr="00A91EA8">
              <w:rPr>
                <w:rFonts w:cstheme="minorHAnsi"/>
              </w:rPr>
              <w:t xml:space="preserve"> </w:t>
            </w:r>
            <w:proofErr w:type="spellStart"/>
            <w:r w:rsidR="00B30744" w:rsidRPr="00A91EA8">
              <w:rPr>
                <w:rFonts w:cstheme="minorHAnsi"/>
              </w:rPr>
              <w:t>kV</w:t>
            </w:r>
            <w:proofErr w:type="spellEnd"/>
          </w:p>
        </w:tc>
      </w:tr>
      <w:tr w:rsidR="004A0283" w:rsidRPr="004A0283" w14:paraId="756DB55E" w14:textId="77777777" w:rsidTr="004016F6">
        <w:tc>
          <w:tcPr>
            <w:tcW w:w="6062" w:type="dxa"/>
          </w:tcPr>
          <w:p w14:paraId="2BCA84A7" w14:textId="22F7E5A7" w:rsidR="004A0283" w:rsidRPr="00275FAF" w:rsidRDefault="00B30744" w:rsidP="00B66B4B">
            <w:pPr>
              <w:autoSpaceDE w:val="0"/>
              <w:autoSpaceDN w:val="0"/>
              <w:adjustRightInd w:val="0"/>
              <w:jc w:val="both"/>
              <w:rPr>
                <w:rFonts w:cstheme="minorHAnsi"/>
              </w:rPr>
            </w:pPr>
            <w:r w:rsidRPr="00275FAF">
              <w:rPr>
                <w:rFonts w:cstheme="minorHAnsi"/>
              </w:rPr>
              <w:t>Prąd znamionowy ciągły rozdzielnicy (SN/</w:t>
            </w:r>
            <w:proofErr w:type="spellStart"/>
            <w:r w:rsidRPr="00275FAF">
              <w:rPr>
                <w:rFonts w:cstheme="minorHAnsi"/>
              </w:rPr>
              <w:t>nN</w:t>
            </w:r>
            <w:proofErr w:type="spellEnd"/>
            <w:r w:rsidRPr="00275FAF">
              <w:rPr>
                <w:rFonts w:cstheme="minorHAnsi"/>
              </w:rPr>
              <w:t>)</w:t>
            </w:r>
          </w:p>
        </w:tc>
        <w:tc>
          <w:tcPr>
            <w:tcW w:w="3118" w:type="dxa"/>
          </w:tcPr>
          <w:p w14:paraId="134FBF61" w14:textId="2D277682" w:rsidR="004A0283" w:rsidRPr="00275FAF" w:rsidRDefault="00F42F35" w:rsidP="00B66B4B">
            <w:pPr>
              <w:autoSpaceDE w:val="0"/>
              <w:autoSpaceDN w:val="0"/>
              <w:adjustRightInd w:val="0"/>
              <w:jc w:val="both"/>
              <w:rPr>
                <w:rFonts w:cstheme="minorHAnsi"/>
              </w:rPr>
            </w:pPr>
            <w:r w:rsidRPr="00275FAF">
              <w:rPr>
                <w:rFonts w:cstheme="minorHAnsi"/>
              </w:rPr>
              <w:t>630</w:t>
            </w:r>
            <w:r w:rsidR="00B30744" w:rsidRPr="00275FAF">
              <w:rPr>
                <w:rFonts w:cstheme="minorHAnsi"/>
              </w:rPr>
              <w:t xml:space="preserve"> / </w:t>
            </w:r>
            <w:r w:rsidRPr="00275FAF">
              <w:rPr>
                <w:rFonts w:cstheme="minorHAnsi"/>
              </w:rPr>
              <w:t>20</w:t>
            </w:r>
            <w:r w:rsidR="00B30744" w:rsidRPr="00275FAF">
              <w:rPr>
                <w:rFonts w:cstheme="minorHAnsi"/>
              </w:rPr>
              <w:t>00 A</w:t>
            </w:r>
          </w:p>
        </w:tc>
      </w:tr>
      <w:tr w:rsidR="004A0283" w:rsidRPr="004A0283" w14:paraId="59430D96" w14:textId="77777777" w:rsidTr="004016F6">
        <w:tc>
          <w:tcPr>
            <w:tcW w:w="6062" w:type="dxa"/>
          </w:tcPr>
          <w:p w14:paraId="3716BCA5" w14:textId="6A6255F8" w:rsidR="004A0283" w:rsidRPr="00A91EA8" w:rsidRDefault="00B30744" w:rsidP="00B66B4B">
            <w:pPr>
              <w:autoSpaceDE w:val="0"/>
              <w:autoSpaceDN w:val="0"/>
              <w:adjustRightInd w:val="0"/>
              <w:jc w:val="both"/>
              <w:rPr>
                <w:rFonts w:cstheme="minorHAnsi"/>
              </w:rPr>
            </w:pPr>
            <w:r w:rsidRPr="00A91EA8">
              <w:rPr>
                <w:rFonts w:cstheme="minorHAnsi"/>
              </w:rPr>
              <w:t>Prąd znamionowy krótkotrwały wytrzymywany (SN/</w:t>
            </w:r>
            <w:proofErr w:type="spellStart"/>
            <w:r w:rsidRPr="00A91EA8">
              <w:rPr>
                <w:rFonts w:cstheme="minorHAnsi"/>
              </w:rPr>
              <w:t>nN</w:t>
            </w:r>
            <w:proofErr w:type="spellEnd"/>
            <w:r w:rsidRPr="00A91EA8">
              <w:rPr>
                <w:rFonts w:cstheme="minorHAnsi"/>
              </w:rPr>
              <w:t>)</w:t>
            </w:r>
          </w:p>
        </w:tc>
        <w:tc>
          <w:tcPr>
            <w:tcW w:w="3118" w:type="dxa"/>
          </w:tcPr>
          <w:p w14:paraId="7E4FDFA1" w14:textId="652DB3A1" w:rsidR="004A0283" w:rsidRPr="00A91EA8" w:rsidRDefault="00913612" w:rsidP="00B66B4B">
            <w:pPr>
              <w:autoSpaceDE w:val="0"/>
              <w:autoSpaceDN w:val="0"/>
              <w:adjustRightInd w:val="0"/>
              <w:jc w:val="both"/>
              <w:rPr>
                <w:rFonts w:cstheme="minorHAnsi"/>
              </w:rPr>
            </w:pPr>
            <w:r w:rsidRPr="00A91EA8">
              <w:rPr>
                <w:rFonts w:cstheme="minorHAnsi"/>
              </w:rPr>
              <w:t>16</w:t>
            </w:r>
            <w:r w:rsidR="00B30744" w:rsidRPr="00A91EA8">
              <w:rPr>
                <w:rFonts w:cstheme="minorHAnsi"/>
              </w:rPr>
              <w:t xml:space="preserve"> / </w:t>
            </w:r>
            <w:r w:rsidR="003319F7">
              <w:rPr>
                <w:rFonts w:cstheme="minorHAnsi"/>
              </w:rPr>
              <w:t>4</w:t>
            </w:r>
            <w:r w:rsidR="00A91EA8" w:rsidRPr="00A91EA8">
              <w:rPr>
                <w:rFonts w:cstheme="minorHAnsi"/>
              </w:rPr>
              <w:t>5</w:t>
            </w:r>
            <w:r w:rsidR="003319F7">
              <w:rPr>
                <w:rFonts w:cstheme="minorHAnsi"/>
              </w:rPr>
              <w:t xml:space="preserve"> - 60</w:t>
            </w:r>
            <w:r w:rsidR="00B30744" w:rsidRPr="00A91EA8">
              <w:rPr>
                <w:rFonts w:cstheme="minorHAnsi"/>
              </w:rPr>
              <w:t xml:space="preserve"> </w:t>
            </w:r>
            <w:proofErr w:type="spellStart"/>
            <w:r w:rsidR="00B30744" w:rsidRPr="00A91EA8">
              <w:rPr>
                <w:rFonts w:cstheme="minorHAnsi"/>
              </w:rPr>
              <w:t>kA</w:t>
            </w:r>
            <w:proofErr w:type="spellEnd"/>
            <w:r w:rsidR="00B30744" w:rsidRPr="00A91EA8">
              <w:rPr>
                <w:rFonts w:cstheme="minorHAnsi"/>
              </w:rPr>
              <w:t xml:space="preserve"> (1s)</w:t>
            </w:r>
          </w:p>
        </w:tc>
      </w:tr>
      <w:tr w:rsidR="004A0283" w:rsidRPr="004A0283" w14:paraId="70C09631" w14:textId="77777777" w:rsidTr="004016F6">
        <w:tc>
          <w:tcPr>
            <w:tcW w:w="6062" w:type="dxa"/>
          </w:tcPr>
          <w:p w14:paraId="7251CA63" w14:textId="545EF8A1" w:rsidR="004A0283" w:rsidRPr="00A91EA8" w:rsidRDefault="00B30744" w:rsidP="00B66B4B">
            <w:pPr>
              <w:autoSpaceDE w:val="0"/>
              <w:autoSpaceDN w:val="0"/>
              <w:adjustRightInd w:val="0"/>
              <w:jc w:val="both"/>
              <w:rPr>
                <w:rFonts w:cstheme="minorHAnsi"/>
              </w:rPr>
            </w:pPr>
            <w:r w:rsidRPr="00A91EA8">
              <w:rPr>
                <w:rFonts w:cstheme="minorHAnsi"/>
              </w:rPr>
              <w:t>Prąd znamionowy szczytowy wytrzymywany (SN/</w:t>
            </w:r>
            <w:proofErr w:type="spellStart"/>
            <w:r w:rsidRPr="00A91EA8">
              <w:rPr>
                <w:rFonts w:cstheme="minorHAnsi"/>
              </w:rPr>
              <w:t>nN</w:t>
            </w:r>
            <w:proofErr w:type="spellEnd"/>
            <w:r w:rsidRPr="00A91EA8">
              <w:rPr>
                <w:rFonts w:cstheme="minorHAnsi"/>
              </w:rPr>
              <w:t>)</w:t>
            </w:r>
          </w:p>
        </w:tc>
        <w:tc>
          <w:tcPr>
            <w:tcW w:w="3118" w:type="dxa"/>
          </w:tcPr>
          <w:p w14:paraId="46CE3B2A" w14:textId="2E7A4EBB" w:rsidR="004A0283" w:rsidRPr="00A91EA8" w:rsidRDefault="00454953" w:rsidP="00B66B4B">
            <w:pPr>
              <w:autoSpaceDE w:val="0"/>
              <w:autoSpaceDN w:val="0"/>
              <w:adjustRightInd w:val="0"/>
              <w:jc w:val="both"/>
              <w:rPr>
                <w:rFonts w:cstheme="minorHAnsi"/>
              </w:rPr>
            </w:pPr>
            <w:r w:rsidRPr="00A91EA8">
              <w:rPr>
                <w:rFonts w:cstheme="minorHAnsi"/>
              </w:rPr>
              <w:t>40</w:t>
            </w:r>
            <w:r w:rsidR="00B30744" w:rsidRPr="00A91EA8">
              <w:rPr>
                <w:rFonts w:cstheme="minorHAnsi"/>
              </w:rPr>
              <w:t xml:space="preserve"> / </w:t>
            </w:r>
            <w:r w:rsidR="00A91EA8" w:rsidRPr="00A91EA8">
              <w:rPr>
                <w:rFonts w:cstheme="minorHAnsi"/>
              </w:rPr>
              <w:t>121</w:t>
            </w:r>
            <w:r w:rsidR="00B30744" w:rsidRPr="00A91EA8">
              <w:rPr>
                <w:rFonts w:cstheme="minorHAnsi"/>
              </w:rPr>
              <w:t xml:space="preserve"> </w:t>
            </w:r>
            <w:proofErr w:type="spellStart"/>
            <w:r w:rsidR="00B30744" w:rsidRPr="00A91EA8">
              <w:rPr>
                <w:rFonts w:cstheme="minorHAnsi"/>
              </w:rPr>
              <w:t>kA</w:t>
            </w:r>
            <w:proofErr w:type="spellEnd"/>
          </w:p>
        </w:tc>
      </w:tr>
      <w:tr w:rsidR="00B30744" w:rsidRPr="004A0283" w14:paraId="5F21ABBE" w14:textId="77777777" w:rsidTr="004016F6">
        <w:tc>
          <w:tcPr>
            <w:tcW w:w="6062" w:type="dxa"/>
          </w:tcPr>
          <w:p w14:paraId="615638A3" w14:textId="018B28BA" w:rsidR="00B30744" w:rsidRPr="00913612" w:rsidRDefault="00B30744" w:rsidP="00B66B4B">
            <w:pPr>
              <w:autoSpaceDE w:val="0"/>
              <w:autoSpaceDN w:val="0"/>
              <w:adjustRightInd w:val="0"/>
              <w:jc w:val="both"/>
              <w:rPr>
                <w:rFonts w:cstheme="minorHAnsi"/>
              </w:rPr>
            </w:pPr>
            <w:r w:rsidRPr="00913612">
              <w:rPr>
                <w:rFonts w:cstheme="minorHAnsi"/>
              </w:rPr>
              <w:t>Stopień ochrony</w:t>
            </w:r>
            <w:r w:rsidR="005E440C">
              <w:rPr>
                <w:rFonts w:cstheme="minorHAnsi"/>
              </w:rPr>
              <w:t xml:space="preserve"> obudowy magazynu</w:t>
            </w:r>
          </w:p>
        </w:tc>
        <w:tc>
          <w:tcPr>
            <w:tcW w:w="3118" w:type="dxa"/>
          </w:tcPr>
          <w:p w14:paraId="43C7B2C3" w14:textId="0A8A7C09" w:rsidR="00B30744" w:rsidRPr="00913612" w:rsidRDefault="00B30744" w:rsidP="00B66B4B">
            <w:pPr>
              <w:autoSpaceDE w:val="0"/>
              <w:autoSpaceDN w:val="0"/>
              <w:adjustRightInd w:val="0"/>
              <w:jc w:val="both"/>
              <w:rPr>
                <w:rFonts w:cstheme="minorHAnsi"/>
              </w:rPr>
            </w:pPr>
            <w:r w:rsidRPr="00913612">
              <w:rPr>
                <w:rFonts w:cstheme="minorHAnsi"/>
              </w:rPr>
              <w:t>IP 43</w:t>
            </w:r>
          </w:p>
        </w:tc>
      </w:tr>
    </w:tbl>
    <w:p w14:paraId="08605155" w14:textId="77777777" w:rsidR="004A0283" w:rsidRPr="004A0283" w:rsidRDefault="004A0283" w:rsidP="004A0283">
      <w:pPr>
        <w:autoSpaceDE w:val="0"/>
        <w:autoSpaceDN w:val="0"/>
        <w:adjustRightInd w:val="0"/>
        <w:spacing w:after="0" w:line="240" w:lineRule="auto"/>
        <w:jc w:val="both"/>
        <w:rPr>
          <w:rFonts w:cstheme="minorHAnsi"/>
        </w:rPr>
      </w:pPr>
    </w:p>
    <w:p w14:paraId="27BD9422" w14:textId="382543EB" w:rsidR="00740835" w:rsidRDefault="00740835">
      <w:pPr>
        <w:rPr>
          <w:rFonts w:cstheme="minorHAnsi"/>
        </w:rPr>
      </w:pPr>
      <w:r>
        <w:rPr>
          <w:rFonts w:cstheme="minorHAnsi"/>
        </w:rPr>
        <w:br w:type="page"/>
      </w:r>
    </w:p>
    <w:p w14:paraId="58D3292C" w14:textId="613B64A8" w:rsidR="00261D9F" w:rsidRPr="005B20CC" w:rsidRDefault="00261D9F" w:rsidP="007B1AB3">
      <w:pPr>
        <w:pStyle w:val="Akapitzlist"/>
        <w:numPr>
          <w:ilvl w:val="1"/>
          <w:numId w:val="8"/>
        </w:numPr>
        <w:jc w:val="both"/>
        <w:rPr>
          <w:rFonts w:cstheme="minorHAnsi"/>
          <w:b/>
          <w:bCs/>
        </w:rPr>
      </w:pPr>
      <w:r w:rsidRPr="00E572BB">
        <w:rPr>
          <w:rFonts w:cstheme="minorHAnsi"/>
          <w:b/>
          <w:bCs/>
        </w:rPr>
        <w:lastRenderedPageBreak/>
        <w:t xml:space="preserve">Zasobnik energii wraz z systemem </w:t>
      </w:r>
      <w:r w:rsidR="007B1AB3" w:rsidRPr="00E572BB">
        <w:rPr>
          <w:rFonts w:cstheme="minorHAnsi"/>
          <w:b/>
          <w:bCs/>
        </w:rPr>
        <w:t>S</w:t>
      </w:r>
      <w:r w:rsidR="001C78D9" w:rsidRPr="00E572BB">
        <w:rPr>
          <w:rFonts w:cstheme="minorHAnsi"/>
          <w:b/>
          <w:bCs/>
        </w:rPr>
        <w:t>BMS</w:t>
      </w:r>
      <w:r w:rsidRPr="00E572BB">
        <w:rPr>
          <w:rFonts w:cstheme="minorHAnsi"/>
          <w:b/>
          <w:bCs/>
        </w:rPr>
        <w:t xml:space="preserve"> (</w:t>
      </w:r>
      <w:r w:rsidR="007B1AB3" w:rsidRPr="00E572BB">
        <w:rPr>
          <w:rFonts w:cstheme="minorHAnsi"/>
          <w:b/>
          <w:bCs/>
        </w:rPr>
        <w:t>System-</w:t>
      </w:r>
      <w:proofErr w:type="spellStart"/>
      <w:r w:rsidR="007B1AB3" w:rsidRPr="00E572BB">
        <w:rPr>
          <w:rFonts w:cstheme="minorHAnsi"/>
          <w:b/>
          <w:bCs/>
        </w:rPr>
        <w:t>level</w:t>
      </w:r>
      <w:proofErr w:type="spellEnd"/>
      <w:r w:rsidR="007B1AB3" w:rsidRPr="00E572BB">
        <w:rPr>
          <w:rFonts w:cstheme="minorHAnsi"/>
          <w:b/>
          <w:bCs/>
        </w:rPr>
        <w:t xml:space="preserve"> </w:t>
      </w:r>
      <w:r w:rsidR="001C78D9" w:rsidRPr="00E572BB">
        <w:rPr>
          <w:rFonts w:cstheme="minorHAnsi"/>
          <w:b/>
          <w:bCs/>
        </w:rPr>
        <w:t>Battery Manage</w:t>
      </w:r>
      <w:r w:rsidR="001C78D9" w:rsidRPr="005B20CC">
        <w:rPr>
          <w:rFonts w:cstheme="minorHAnsi"/>
          <w:b/>
          <w:bCs/>
        </w:rPr>
        <w:t>ment System)</w:t>
      </w:r>
      <w:r w:rsidRPr="005B20CC">
        <w:rPr>
          <w:rFonts w:cstheme="minorHAnsi"/>
          <w:b/>
          <w:bCs/>
        </w:rPr>
        <w:t>.</w:t>
      </w:r>
    </w:p>
    <w:p w14:paraId="5DDAC159" w14:textId="2D66CAF7" w:rsidR="00610C69" w:rsidRPr="006612D2" w:rsidRDefault="00760DB4" w:rsidP="006353E3">
      <w:pPr>
        <w:autoSpaceDE w:val="0"/>
        <w:autoSpaceDN w:val="0"/>
        <w:adjustRightInd w:val="0"/>
        <w:spacing w:after="0" w:line="240" w:lineRule="auto"/>
        <w:jc w:val="both"/>
        <w:rPr>
          <w:rFonts w:cstheme="minorHAnsi"/>
          <w:b/>
          <w:bCs/>
        </w:rPr>
      </w:pPr>
      <w:r w:rsidRPr="006612D2">
        <w:rPr>
          <w:rFonts w:cstheme="minorHAnsi"/>
          <w:b/>
          <w:bCs/>
        </w:rPr>
        <w:t xml:space="preserve">FUNKCJE </w:t>
      </w:r>
      <w:r w:rsidR="005B20CC" w:rsidRPr="006612D2">
        <w:rPr>
          <w:rFonts w:cstheme="minorHAnsi"/>
          <w:b/>
          <w:bCs/>
        </w:rPr>
        <w:t>S</w:t>
      </w:r>
      <w:r w:rsidRPr="006612D2">
        <w:rPr>
          <w:rFonts w:cstheme="minorHAnsi"/>
          <w:b/>
          <w:bCs/>
        </w:rPr>
        <w:t>BMS (</w:t>
      </w:r>
      <w:r w:rsidR="006612D2" w:rsidRPr="006612D2">
        <w:rPr>
          <w:rFonts w:cstheme="minorHAnsi"/>
          <w:b/>
          <w:bCs/>
        </w:rPr>
        <w:t xml:space="preserve">Główny </w:t>
      </w:r>
      <w:r w:rsidRPr="006612D2">
        <w:rPr>
          <w:rFonts w:cstheme="minorHAnsi"/>
          <w:b/>
          <w:bCs/>
        </w:rPr>
        <w:t>System Zarządzania Baterią)</w:t>
      </w:r>
    </w:p>
    <w:p w14:paraId="7CF08E31" w14:textId="5ABD2F3C" w:rsidR="00760DB4" w:rsidRPr="006612D2" w:rsidRDefault="00760DB4" w:rsidP="006353E3">
      <w:pPr>
        <w:autoSpaceDE w:val="0"/>
        <w:autoSpaceDN w:val="0"/>
        <w:adjustRightInd w:val="0"/>
        <w:spacing w:after="0" w:line="240" w:lineRule="auto"/>
        <w:jc w:val="both"/>
        <w:rPr>
          <w:rFonts w:cstheme="minorHAnsi"/>
        </w:rPr>
      </w:pPr>
      <w:r w:rsidRPr="006612D2">
        <w:rPr>
          <w:rFonts w:cstheme="minorHAnsi"/>
        </w:rPr>
        <w:t>Udostępnianie w czasie rzeczywistym informacji o aktualnym stanie pracy zespołu bateryjnego:</w:t>
      </w:r>
    </w:p>
    <w:p w14:paraId="082AE6F3" w14:textId="383F52C9" w:rsidR="00760DB4" w:rsidRPr="006612D2" w:rsidRDefault="00760DB4" w:rsidP="00760DB4">
      <w:pPr>
        <w:pStyle w:val="Akapitzlist"/>
        <w:numPr>
          <w:ilvl w:val="0"/>
          <w:numId w:val="1"/>
        </w:numPr>
        <w:autoSpaceDE w:val="0"/>
        <w:autoSpaceDN w:val="0"/>
        <w:adjustRightInd w:val="0"/>
        <w:spacing w:after="0" w:line="240" w:lineRule="auto"/>
        <w:rPr>
          <w:rFonts w:cstheme="minorHAnsi"/>
        </w:rPr>
      </w:pPr>
      <w:r w:rsidRPr="006612D2">
        <w:rPr>
          <w:rFonts w:cstheme="minorHAnsi"/>
        </w:rPr>
        <w:t>maksymalny możliwy prąd ładowania / rozładowania</w:t>
      </w:r>
      <w:r w:rsidR="009527D6" w:rsidRPr="006612D2">
        <w:rPr>
          <w:rFonts w:cstheme="minorHAnsi"/>
        </w:rPr>
        <w:t>,</w:t>
      </w:r>
    </w:p>
    <w:p w14:paraId="70EA9ECA" w14:textId="3BB33000" w:rsidR="00760DB4" w:rsidRPr="006612D2" w:rsidRDefault="00760DB4" w:rsidP="00760DB4">
      <w:pPr>
        <w:pStyle w:val="Akapitzlist"/>
        <w:numPr>
          <w:ilvl w:val="0"/>
          <w:numId w:val="1"/>
        </w:numPr>
        <w:autoSpaceDE w:val="0"/>
        <w:autoSpaceDN w:val="0"/>
        <w:adjustRightInd w:val="0"/>
        <w:spacing w:after="0" w:line="240" w:lineRule="auto"/>
        <w:rPr>
          <w:rFonts w:cstheme="minorHAnsi"/>
        </w:rPr>
      </w:pPr>
      <w:r w:rsidRPr="006612D2">
        <w:rPr>
          <w:rFonts w:cstheme="minorHAnsi"/>
        </w:rPr>
        <w:t xml:space="preserve">aktualny poziom naładowania </w:t>
      </w:r>
      <w:proofErr w:type="spellStart"/>
      <w:r w:rsidRPr="006612D2">
        <w:rPr>
          <w:rFonts w:cstheme="minorHAnsi"/>
        </w:rPr>
        <w:t>S</w:t>
      </w:r>
      <w:r w:rsidR="006612D2" w:rsidRPr="006612D2">
        <w:rPr>
          <w:rFonts w:cstheme="minorHAnsi"/>
        </w:rPr>
        <w:t>o</w:t>
      </w:r>
      <w:r w:rsidRPr="006612D2">
        <w:rPr>
          <w:rFonts w:cstheme="minorHAnsi"/>
        </w:rPr>
        <w:t>C</w:t>
      </w:r>
      <w:proofErr w:type="spellEnd"/>
      <w:r w:rsidRPr="006612D2">
        <w:rPr>
          <w:rFonts w:cstheme="minorHAnsi"/>
        </w:rPr>
        <w:t xml:space="preserve"> (</w:t>
      </w:r>
      <w:proofErr w:type="spellStart"/>
      <w:r w:rsidRPr="006612D2">
        <w:rPr>
          <w:rFonts w:cstheme="minorHAnsi"/>
        </w:rPr>
        <w:t>State</w:t>
      </w:r>
      <w:proofErr w:type="spellEnd"/>
      <w:r w:rsidRPr="006612D2">
        <w:rPr>
          <w:rFonts w:cstheme="minorHAnsi"/>
        </w:rPr>
        <w:t xml:space="preserve"> of </w:t>
      </w:r>
      <w:proofErr w:type="spellStart"/>
      <w:r w:rsidRPr="006612D2">
        <w:rPr>
          <w:rFonts w:cstheme="minorHAnsi"/>
        </w:rPr>
        <w:t>Charge</w:t>
      </w:r>
      <w:proofErr w:type="spellEnd"/>
      <w:r w:rsidRPr="006612D2">
        <w:rPr>
          <w:rFonts w:cstheme="minorHAnsi"/>
        </w:rPr>
        <w:t>)</w:t>
      </w:r>
      <w:r w:rsidR="009527D6" w:rsidRPr="006612D2">
        <w:rPr>
          <w:rFonts w:cstheme="minorHAnsi"/>
        </w:rPr>
        <w:t>,</w:t>
      </w:r>
    </w:p>
    <w:p w14:paraId="1DF962D9" w14:textId="4BC3E703" w:rsidR="006612D2" w:rsidRPr="006612D2" w:rsidRDefault="006612D2" w:rsidP="00760DB4">
      <w:pPr>
        <w:pStyle w:val="Akapitzlist"/>
        <w:numPr>
          <w:ilvl w:val="0"/>
          <w:numId w:val="1"/>
        </w:numPr>
        <w:autoSpaceDE w:val="0"/>
        <w:autoSpaceDN w:val="0"/>
        <w:adjustRightInd w:val="0"/>
        <w:spacing w:after="0" w:line="240" w:lineRule="auto"/>
        <w:rPr>
          <w:rFonts w:cstheme="minorHAnsi"/>
        </w:rPr>
      </w:pPr>
      <w:r w:rsidRPr="006612D2">
        <w:rPr>
          <w:rFonts w:cstheme="minorHAnsi"/>
        </w:rPr>
        <w:t xml:space="preserve">aktualny stan zdrowia/kondycji </w:t>
      </w:r>
      <w:proofErr w:type="spellStart"/>
      <w:r w:rsidRPr="006612D2">
        <w:rPr>
          <w:rFonts w:cstheme="minorHAnsi"/>
        </w:rPr>
        <w:t>SoH</w:t>
      </w:r>
      <w:proofErr w:type="spellEnd"/>
      <w:r w:rsidRPr="006612D2">
        <w:rPr>
          <w:rFonts w:cstheme="minorHAnsi"/>
        </w:rPr>
        <w:t xml:space="preserve"> (</w:t>
      </w:r>
      <w:proofErr w:type="spellStart"/>
      <w:r w:rsidRPr="006612D2">
        <w:rPr>
          <w:rFonts w:cstheme="minorHAnsi"/>
        </w:rPr>
        <w:t>State</w:t>
      </w:r>
      <w:proofErr w:type="spellEnd"/>
      <w:r w:rsidRPr="006612D2">
        <w:rPr>
          <w:rFonts w:cstheme="minorHAnsi"/>
        </w:rPr>
        <w:t xml:space="preserve"> of </w:t>
      </w:r>
      <w:proofErr w:type="spellStart"/>
      <w:r w:rsidRPr="006612D2">
        <w:rPr>
          <w:rFonts w:cstheme="minorHAnsi"/>
        </w:rPr>
        <w:t>Health</w:t>
      </w:r>
      <w:proofErr w:type="spellEnd"/>
      <w:r w:rsidRPr="006612D2">
        <w:rPr>
          <w:rFonts w:cstheme="minorHAnsi"/>
        </w:rPr>
        <w:t>),</w:t>
      </w:r>
    </w:p>
    <w:p w14:paraId="73DA9328" w14:textId="3DBD5236" w:rsidR="00760DB4" w:rsidRPr="006612D2" w:rsidRDefault="00760DB4" w:rsidP="00760DB4">
      <w:pPr>
        <w:pStyle w:val="Akapitzlist"/>
        <w:numPr>
          <w:ilvl w:val="0"/>
          <w:numId w:val="1"/>
        </w:numPr>
        <w:autoSpaceDE w:val="0"/>
        <w:autoSpaceDN w:val="0"/>
        <w:adjustRightInd w:val="0"/>
        <w:spacing w:after="0" w:line="240" w:lineRule="auto"/>
        <w:rPr>
          <w:rFonts w:cstheme="minorHAnsi"/>
        </w:rPr>
      </w:pPr>
      <w:r w:rsidRPr="006612D2">
        <w:rPr>
          <w:rFonts w:cstheme="minorHAnsi"/>
        </w:rPr>
        <w:t xml:space="preserve">ilość aktywnych </w:t>
      </w:r>
      <w:r w:rsidR="008D3305" w:rsidRPr="006612D2">
        <w:rPr>
          <w:rFonts w:cstheme="minorHAnsi"/>
        </w:rPr>
        <w:t>raków bateryjnych</w:t>
      </w:r>
      <w:r w:rsidR="009527D6" w:rsidRPr="006612D2">
        <w:rPr>
          <w:rFonts w:cstheme="minorHAnsi"/>
        </w:rPr>
        <w:t>,</w:t>
      </w:r>
    </w:p>
    <w:p w14:paraId="234C5567" w14:textId="68902C84" w:rsidR="00760DB4" w:rsidRPr="006612D2" w:rsidRDefault="00760DB4" w:rsidP="00760DB4">
      <w:pPr>
        <w:pStyle w:val="Akapitzlist"/>
        <w:numPr>
          <w:ilvl w:val="0"/>
          <w:numId w:val="1"/>
        </w:numPr>
        <w:autoSpaceDE w:val="0"/>
        <w:autoSpaceDN w:val="0"/>
        <w:adjustRightInd w:val="0"/>
        <w:spacing w:after="0" w:line="240" w:lineRule="auto"/>
        <w:rPr>
          <w:rFonts w:cstheme="minorHAnsi"/>
        </w:rPr>
      </w:pPr>
      <w:r w:rsidRPr="006612D2">
        <w:rPr>
          <w:rFonts w:cstheme="minorHAnsi"/>
        </w:rPr>
        <w:t>aktualny prąd ładowania</w:t>
      </w:r>
      <w:r w:rsidR="006612D2" w:rsidRPr="006612D2">
        <w:rPr>
          <w:rFonts w:cstheme="minorHAnsi"/>
        </w:rPr>
        <w:t xml:space="preserve"> </w:t>
      </w:r>
      <w:r w:rsidRPr="006612D2">
        <w:rPr>
          <w:rFonts w:cstheme="minorHAnsi"/>
        </w:rPr>
        <w:t>/</w:t>
      </w:r>
      <w:r w:rsidR="006612D2" w:rsidRPr="006612D2">
        <w:rPr>
          <w:rFonts w:cstheme="minorHAnsi"/>
        </w:rPr>
        <w:t xml:space="preserve"> </w:t>
      </w:r>
      <w:r w:rsidRPr="006612D2">
        <w:rPr>
          <w:rFonts w:cstheme="minorHAnsi"/>
        </w:rPr>
        <w:t>rozładowania</w:t>
      </w:r>
      <w:r w:rsidR="009527D6" w:rsidRPr="006612D2">
        <w:rPr>
          <w:rFonts w:cstheme="minorHAnsi"/>
        </w:rPr>
        <w:t>,</w:t>
      </w:r>
    </w:p>
    <w:p w14:paraId="42750B3D" w14:textId="7C4776CF" w:rsidR="00760DB4" w:rsidRPr="006612D2" w:rsidRDefault="00760DB4" w:rsidP="00760DB4">
      <w:pPr>
        <w:pStyle w:val="Akapitzlist"/>
        <w:numPr>
          <w:ilvl w:val="0"/>
          <w:numId w:val="1"/>
        </w:numPr>
        <w:autoSpaceDE w:val="0"/>
        <w:autoSpaceDN w:val="0"/>
        <w:adjustRightInd w:val="0"/>
        <w:spacing w:after="0" w:line="240" w:lineRule="auto"/>
        <w:rPr>
          <w:rFonts w:cstheme="minorHAnsi"/>
        </w:rPr>
      </w:pPr>
      <w:r w:rsidRPr="006612D2">
        <w:rPr>
          <w:rFonts w:cstheme="minorHAnsi"/>
        </w:rPr>
        <w:t>aktualne napięcie</w:t>
      </w:r>
      <w:r w:rsidR="009527D6" w:rsidRPr="006612D2">
        <w:rPr>
          <w:rFonts w:cstheme="minorHAnsi"/>
        </w:rPr>
        <w:t>,</w:t>
      </w:r>
    </w:p>
    <w:p w14:paraId="26CA07B6" w14:textId="43A916D4" w:rsidR="00760DB4" w:rsidRPr="004A0283" w:rsidRDefault="006612D2" w:rsidP="00760DB4">
      <w:pPr>
        <w:pStyle w:val="Akapitzlist"/>
        <w:numPr>
          <w:ilvl w:val="0"/>
          <w:numId w:val="1"/>
        </w:numPr>
        <w:autoSpaceDE w:val="0"/>
        <w:autoSpaceDN w:val="0"/>
        <w:adjustRightInd w:val="0"/>
        <w:spacing w:after="0" w:line="240" w:lineRule="auto"/>
        <w:jc w:val="both"/>
        <w:rPr>
          <w:rFonts w:cstheme="minorHAnsi"/>
        </w:rPr>
      </w:pPr>
      <w:r w:rsidRPr="004A0283">
        <w:rPr>
          <w:rFonts w:cstheme="minorHAnsi"/>
        </w:rPr>
        <w:t>energia</w:t>
      </w:r>
      <w:r w:rsidR="004A0283" w:rsidRPr="004A0283">
        <w:rPr>
          <w:rFonts w:cstheme="minorHAnsi"/>
        </w:rPr>
        <w:t xml:space="preserve"> w</w:t>
      </w:r>
      <w:r w:rsidR="00760DB4" w:rsidRPr="004A0283">
        <w:rPr>
          <w:rFonts w:cstheme="minorHAnsi"/>
        </w:rPr>
        <w:t xml:space="preserve"> zestaw</w:t>
      </w:r>
      <w:r w:rsidR="004A0283" w:rsidRPr="004A0283">
        <w:rPr>
          <w:rFonts w:cstheme="minorHAnsi"/>
        </w:rPr>
        <w:t>ie</w:t>
      </w:r>
      <w:r w:rsidR="00760DB4" w:rsidRPr="004A0283">
        <w:rPr>
          <w:rFonts w:cstheme="minorHAnsi"/>
        </w:rPr>
        <w:t xml:space="preserve"> bateryjn</w:t>
      </w:r>
      <w:r w:rsidR="004A0283" w:rsidRPr="004A0283">
        <w:rPr>
          <w:rFonts w:cstheme="minorHAnsi"/>
        </w:rPr>
        <w:t>ym</w:t>
      </w:r>
      <w:r w:rsidR="00760DB4" w:rsidRPr="004A0283">
        <w:rPr>
          <w:rFonts w:cstheme="minorHAnsi"/>
        </w:rPr>
        <w:t xml:space="preserve"> (w </w:t>
      </w:r>
      <w:r w:rsidR="00261291" w:rsidRPr="004A0283">
        <w:rPr>
          <w:rFonts w:cstheme="minorHAnsi"/>
        </w:rPr>
        <w:t>kWh</w:t>
      </w:r>
      <w:r w:rsidR="00760DB4" w:rsidRPr="004A0283">
        <w:rPr>
          <w:rFonts w:cstheme="minorHAnsi"/>
        </w:rPr>
        <w:t>)</w:t>
      </w:r>
      <w:r w:rsidR="009527D6" w:rsidRPr="004A0283">
        <w:rPr>
          <w:rFonts w:cstheme="minorHAnsi"/>
        </w:rPr>
        <w:t>,</w:t>
      </w:r>
    </w:p>
    <w:p w14:paraId="0FA0CD35" w14:textId="6251BAA1" w:rsidR="00760DB4" w:rsidRPr="004A0283" w:rsidRDefault="00760DB4" w:rsidP="00760DB4">
      <w:pPr>
        <w:pStyle w:val="Akapitzlist"/>
        <w:numPr>
          <w:ilvl w:val="0"/>
          <w:numId w:val="1"/>
        </w:numPr>
        <w:autoSpaceDE w:val="0"/>
        <w:autoSpaceDN w:val="0"/>
        <w:adjustRightInd w:val="0"/>
        <w:spacing w:after="0" w:line="240" w:lineRule="auto"/>
        <w:rPr>
          <w:rFonts w:cstheme="minorHAnsi"/>
        </w:rPr>
      </w:pPr>
      <w:r w:rsidRPr="004A0283">
        <w:rPr>
          <w:rFonts w:cstheme="minorHAnsi"/>
        </w:rPr>
        <w:t>najwyższa / najniższa temperatura</w:t>
      </w:r>
      <w:r w:rsidR="009527D6" w:rsidRPr="004A0283">
        <w:rPr>
          <w:rFonts w:cstheme="minorHAnsi"/>
        </w:rPr>
        <w:t>,</w:t>
      </w:r>
    </w:p>
    <w:p w14:paraId="2ACCF18A" w14:textId="7471A187" w:rsidR="006612D2" w:rsidRPr="004A0283" w:rsidRDefault="006612D2" w:rsidP="00760DB4">
      <w:pPr>
        <w:pStyle w:val="Akapitzlist"/>
        <w:numPr>
          <w:ilvl w:val="0"/>
          <w:numId w:val="1"/>
        </w:numPr>
        <w:autoSpaceDE w:val="0"/>
        <w:autoSpaceDN w:val="0"/>
        <w:adjustRightInd w:val="0"/>
        <w:spacing w:after="0" w:line="240" w:lineRule="auto"/>
        <w:rPr>
          <w:rFonts w:cstheme="minorHAnsi"/>
        </w:rPr>
      </w:pPr>
      <w:r w:rsidRPr="004A0283">
        <w:rPr>
          <w:rFonts w:cstheme="minorHAnsi"/>
        </w:rPr>
        <w:t>najwyższe / najniższe napięcie ogniwa,</w:t>
      </w:r>
    </w:p>
    <w:p w14:paraId="26ED1DA8" w14:textId="71F98077" w:rsidR="00760DB4" w:rsidRPr="004A0283" w:rsidRDefault="00760DB4" w:rsidP="00760DB4">
      <w:pPr>
        <w:pStyle w:val="Akapitzlist"/>
        <w:numPr>
          <w:ilvl w:val="0"/>
          <w:numId w:val="1"/>
        </w:numPr>
        <w:autoSpaceDE w:val="0"/>
        <w:autoSpaceDN w:val="0"/>
        <w:adjustRightInd w:val="0"/>
        <w:spacing w:after="0" w:line="240" w:lineRule="auto"/>
        <w:rPr>
          <w:rFonts w:cstheme="minorHAnsi"/>
        </w:rPr>
      </w:pPr>
      <w:r w:rsidRPr="004A0283">
        <w:rPr>
          <w:rFonts w:cstheme="minorHAnsi"/>
        </w:rPr>
        <w:t xml:space="preserve">ostrzeżenia / </w:t>
      </w:r>
      <w:r w:rsidR="00213623" w:rsidRPr="004A0283">
        <w:rPr>
          <w:rFonts w:cstheme="minorHAnsi"/>
        </w:rPr>
        <w:t>alarmy</w:t>
      </w:r>
      <w:r w:rsidR="009527D6" w:rsidRPr="004A0283">
        <w:rPr>
          <w:rFonts w:cstheme="minorHAnsi"/>
        </w:rPr>
        <w:t>,</w:t>
      </w:r>
    </w:p>
    <w:p w14:paraId="719780BB" w14:textId="3768CB1D" w:rsidR="00760DB4" w:rsidRPr="004016F6" w:rsidRDefault="00760DB4" w:rsidP="00760DB4">
      <w:pPr>
        <w:pStyle w:val="Akapitzlist"/>
        <w:numPr>
          <w:ilvl w:val="0"/>
          <w:numId w:val="1"/>
        </w:numPr>
        <w:autoSpaceDE w:val="0"/>
        <w:autoSpaceDN w:val="0"/>
        <w:adjustRightInd w:val="0"/>
        <w:spacing w:after="0" w:line="240" w:lineRule="auto"/>
        <w:rPr>
          <w:rFonts w:cstheme="minorHAnsi"/>
        </w:rPr>
      </w:pPr>
      <w:r w:rsidRPr="004016F6">
        <w:rPr>
          <w:rFonts w:cstheme="minorHAnsi"/>
        </w:rPr>
        <w:t>aktualny stan pracy (ładowanie, rozładowywanie, gotowość)</w:t>
      </w:r>
      <w:r w:rsidR="009527D6" w:rsidRPr="004016F6">
        <w:rPr>
          <w:rFonts w:cstheme="minorHAnsi"/>
        </w:rPr>
        <w:t>,</w:t>
      </w:r>
    </w:p>
    <w:p w14:paraId="4276EAF2" w14:textId="6AD9B00E" w:rsidR="00760DB4" w:rsidRPr="004016F6" w:rsidRDefault="00261291" w:rsidP="00760DB4">
      <w:pPr>
        <w:pStyle w:val="Akapitzlist"/>
        <w:numPr>
          <w:ilvl w:val="0"/>
          <w:numId w:val="1"/>
        </w:numPr>
        <w:autoSpaceDE w:val="0"/>
        <w:autoSpaceDN w:val="0"/>
        <w:adjustRightInd w:val="0"/>
        <w:spacing w:after="0" w:line="240" w:lineRule="auto"/>
        <w:jc w:val="both"/>
        <w:rPr>
          <w:rFonts w:cstheme="minorHAnsi"/>
          <w:b/>
          <w:bCs/>
        </w:rPr>
      </w:pPr>
      <w:r w:rsidRPr="004016F6">
        <w:rPr>
          <w:rFonts w:cstheme="minorHAnsi"/>
        </w:rPr>
        <w:t>status komunikacji z zasobnikiem energii</w:t>
      </w:r>
      <w:r w:rsidR="00760DB4" w:rsidRPr="004016F6">
        <w:rPr>
          <w:rFonts w:cstheme="minorHAnsi"/>
        </w:rPr>
        <w:t>.</w:t>
      </w:r>
    </w:p>
    <w:p w14:paraId="749F8F97" w14:textId="22C60BC5" w:rsidR="00BF4517" w:rsidRPr="004016F6" w:rsidRDefault="00BF4517" w:rsidP="00BF4517">
      <w:pPr>
        <w:autoSpaceDE w:val="0"/>
        <w:autoSpaceDN w:val="0"/>
        <w:adjustRightInd w:val="0"/>
        <w:spacing w:after="0" w:line="240" w:lineRule="auto"/>
        <w:jc w:val="both"/>
        <w:rPr>
          <w:rFonts w:cstheme="minorHAnsi"/>
          <w:b/>
          <w:bCs/>
        </w:rPr>
      </w:pPr>
    </w:p>
    <w:tbl>
      <w:tblPr>
        <w:tblStyle w:val="Tabela-Siatka"/>
        <w:tblW w:w="9209" w:type="dxa"/>
        <w:tblLook w:val="04A0" w:firstRow="1" w:lastRow="0" w:firstColumn="1" w:lastColumn="0" w:noHBand="0" w:noVBand="1"/>
      </w:tblPr>
      <w:tblGrid>
        <w:gridCol w:w="4531"/>
        <w:gridCol w:w="4678"/>
      </w:tblGrid>
      <w:tr w:rsidR="004016F6" w:rsidRPr="004016F6" w14:paraId="51505EDC" w14:textId="77777777" w:rsidTr="003319F7">
        <w:tc>
          <w:tcPr>
            <w:tcW w:w="9209" w:type="dxa"/>
            <w:gridSpan w:val="2"/>
            <w:shd w:val="clear" w:color="auto" w:fill="3B9B84"/>
          </w:tcPr>
          <w:p w14:paraId="21A851A1" w14:textId="79C8F511" w:rsidR="00BF4517" w:rsidRPr="004016F6" w:rsidRDefault="00BF4517" w:rsidP="00BF4517">
            <w:pPr>
              <w:tabs>
                <w:tab w:val="center" w:pos="4498"/>
              </w:tabs>
              <w:autoSpaceDE w:val="0"/>
              <w:autoSpaceDN w:val="0"/>
              <w:adjustRightInd w:val="0"/>
              <w:jc w:val="both"/>
              <w:rPr>
                <w:rFonts w:cstheme="minorHAnsi"/>
                <w:b/>
                <w:bCs/>
              </w:rPr>
            </w:pPr>
            <w:r w:rsidRPr="004016F6">
              <w:rPr>
                <w:rFonts w:eastAsia="Calibri-Bold" w:cstheme="minorHAnsi"/>
                <w:b/>
                <w:bCs/>
              </w:rPr>
              <w:t xml:space="preserve">Parametry techniczne </w:t>
            </w:r>
            <w:r w:rsidR="004016F6" w:rsidRPr="004016F6">
              <w:rPr>
                <w:rFonts w:eastAsia="Calibri-Bold" w:cstheme="minorHAnsi"/>
                <w:b/>
                <w:bCs/>
              </w:rPr>
              <w:t xml:space="preserve">pojedynczego </w:t>
            </w:r>
            <w:r w:rsidRPr="004016F6">
              <w:rPr>
                <w:rFonts w:eastAsia="Calibri-Bold" w:cstheme="minorHAnsi"/>
                <w:b/>
                <w:bCs/>
              </w:rPr>
              <w:t>zasobnika energii</w:t>
            </w:r>
            <w:r w:rsidRPr="004016F6">
              <w:rPr>
                <w:rFonts w:eastAsia="Calibri-Bold" w:cstheme="minorHAnsi"/>
                <w:b/>
                <w:bCs/>
              </w:rPr>
              <w:tab/>
            </w:r>
          </w:p>
        </w:tc>
      </w:tr>
      <w:tr w:rsidR="004A0283" w:rsidRPr="004A0283" w14:paraId="63057954" w14:textId="77777777" w:rsidTr="003319F7">
        <w:tc>
          <w:tcPr>
            <w:tcW w:w="4531" w:type="dxa"/>
          </w:tcPr>
          <w:p w14:paraId="135401CE" w14:textId="6816E8B9" w:rsidR="00BF4517" w:rsidRPr="004016F6" w:rsidRDefault="00BF4517" w:rsidP="00BF4517">
            <w:pPr>
              <w:autoSpaceDE w:val="0"/>
              <w:autoSpaceDN w:val="0"/>
              <w:adjustRightInd w:val="0"/>
              <w:jc w:val="both"/>
              <w:rPr>
                <w:rFonts w:cstheme="minorHAnsi"/>
              </w:rPr>
            </w:pPr>
            <w:r w:rsidRPr="004016F6">
              <w:rPr>
                <w:rFonts w:cstheme="minorHAnsi"/>
              </w:rPr>
              <w:t>Całkowita energia</w:t>
            </w:r>
          </w:p>
        </w:tc>
        <w:tc>
          <w:tcPr>
            <w:tcW w:w="4678" w:type="dxa"/>
          </w:tcPr>
          <w:p w14:paraId="18D5F42F" w14:textId="26C67CA2" w:rsidR="00BF4517" w:rsidRPr="004016F6" w:rsidRDefault="00054966" w:rsidP="00BF4517">
            <w:pPr>
              <w:autoSpaceDE w:val="0"/>
              <w:autoSpaceDN w:val="0"/>
              <w:adjustRightInd w:val="0"/>
              <w:jc w:val="both"/>
              <w:rPr>
                <w:rFonts w:cstheme="minorHAnsi"/>
              </w:rPr>
            </w:pPr>
            <w:r>
              <w:rPr>
                <w:rFonts w:cstheme="minorHAnsi"/>
              </w:rPr>
              <w:t xml:space="preserve">1000 - </w:t>
            </w:r>
            <w:r w:rsidR="00BF4517" w:rsidRPr="004016F6">
              <w:rPr>
                <w:rFonts w:cstheme="minorHAnsi"/>
              </w:rPr>
              <w:t>1</w:t>
            </w:r>
            <w:r>
              <w:rPr>
                <w:rFonts w:cstheme="minorHAnsi"/>
              </w:rPr>
              <w:t>100</w:t>
            </w:r>
            <w:r w:rsidR="00BF4517" w:rsidRPr="004016F6">
              <w:rPr>
                <w:rFonts w:cstheme="minorHAnsi"/>
              </w:rPr>
              <w:t xml:space="preserve"> kWh</w:t>
            </w:r>
          </w:p>
        </w:tc>
      </w:tr>
      <w:tr w:rsidR="004A0283" w:rsidRPr="004A0283" w14:paraId="3B1C8DFF" w14:textId="77777777" w:rsidTr="003319F7">
        <w:tc>
          <w:tcPr>
            <w:tcW w:w="4531" w:type="dxa"/>
          </w:tcPr>
          <w:p w14:paraId="640C6594" w14:textId="73D0A54E" w:rsidR="00BF4517" w:rsidRPr="004016F6" w:rsidRDefault="00BF4517" w:rsidP="00BF4517">
            <w:pPr>
              <w:autoSpaceDE w:val="0"/>
              <w:autoSpaceDN w:val="0"/>
              <w:adjustRightInd w:val="0"/>
              <w:jc w:val="both"/>
              <w:rPr>
                <w:rFonts w:cstheme="minorHAnsi"/>
              </w:rPr>
            </w:pPr>
            <w:r w:rsidRPr="004016F6">
              <w:rPr>
                <w:rFonts w:cstheme="minorHAnsi"/>
              </w:rPr>
              <w:t>Napięcie znamionowe</w:t>
            </w:r>
          </w:p>
        </w:tc>
        <w:tc>
          <w:tcPr>
            <w:tcW w:w="4678" w:type="dxa"/>
          </w:tcPr>
          <w:p w14:paraId="4AA1C558" w14:textId="1EFE32D5" w:rsidR="00BF4517" w:rsidRPr="004016F6" w:rsidRDefault="003319F7" w:rsidP="00BF4517">
            <w:pPr>
              <w:autoSpaceDE w:val="0"/>
              <w:autoSpaceDN w:val="0"/>
              <w:adjustRightInd w:val="0"/>
              <w:jc w:val="both"/>
              <w:rPr>
                <w:rFonts w:cstheme="minorHAnsi"/>
              </w:rPr>
            </w:pPr>
            <w:r>
              <w:rPr>
                <w:rFonts w:cstheme="minorHAnsi"/>
              </w:rPr>
              <w:t>700 - 800</w:t>
            </w:r>
            <w:r w:rsidR="00BF4517" w:rsidRPr="004016F6">
              <w:rPr>
                <w:rFonts w:cstheme="minorHAnsi"/>
              </w:rPr>
              <w:t xml:space="preserve"> VDC</w:t>
            </w:r>
          </w:p>
        </w:tc>
      </w:tr>
      <w:tr w:rsidR="004A0283" w:rsidRPr="004A0283" w14:paraId="6F5166F8" w14:textId="77777777" w:rsidTr="003319F7">
        <w:tc>
          <w:tcPr>
            <w:tcW w:w="4531" w:type="dxa"/>
          </w:tcPr>
          <w:p w14:paraId="51803EFC" w14:textId="420F821C" w:rsidR="00BF4517" w:rsidRPr="004016F6" w:rsidRDefault="00BF4517" w:rsidP="00BF4517">
            <w:pPr>
              <w:autoSpaceDE w:val="0"/>
              <w:autoSpaceDN w:val="0"/>
              <w:adjustRightInd w:val="0"/>
              <w:jc w:val="both"/>
              <w:rPr>
                <w:rFonts w:cstheme="minorHAnsi"/>
              </w:rPr>
            </w:pPr>
            <w:r w:rsidRPr="004016F6">
              <w:rPr>
                <w:rFonts w:cstheme="minorHAnsi"/>
              </w:rPr>
              <w:t>Zakres napięcia wyjściowego</w:t>
            </w:r>
          </w:p>
        </w:tc>
        <w:tc>
          <w:tcPr>
            <w:tcW w:w="4678" w:type="dxa"/>
          </w:tcPr>
          <w:p w14:paraId="3FFD3119" w14:textId="171D5EBD" w:rsidR="00BF4517" w:rsidRPr="004016F6" w:rsidRDefault="00BC32EA" w:rsidP="00BF4517">
            <w:pPr>
              <w:autoSpaceDE w:val="0"/>
              <w:autoSpaceDN w:val="0"/>
              <w:adjustRightInd w:val="0"/>
              <w:jc w:val="both"/>
              <w:rPr>
                <w:rFonts w:cstheme="minorHAnsi"/>
              </w:rPr>
            </w:pPr>
            <w:r w:rsidRPr="004016F6">
              <w:rPr>
                <w:rFonts w:cstheme="minorHAnsi"/>
              </w:rPr>
              <w:t>6</w:t>
            </w:r>
            <w:r w:rsidR="004016F6" w:rsidRPr="004016F6">
              <w:rPr>
                <w:rFonts w:cstheme="minorHAnsi"/>
              </w:rPr>
              <w:t>72</w:t>
            </w:r>
            <w:r w:rsidR="00BF4517" w:rsidRPr="004016F6">
              <w:rPr>
                <w:rFonts w:cstheme="minorHAnsi"/>
              </w:rPr>
              <w:t xml:space="preserve"> VDC ÷ </w:t>
            </w:r>
            <w:r w:rsidR="004016F6" w:rsidRPr="004016F6">
              <w:rPr>
                <w:rFonts w:cstheme="minorHAnsi"/>
              </w:rPr>
              <w:t>864</w:t>
            </w:r>
            <w:r w:rsidR="00BF4517" w:rsidRPr="004016F6">
              <w:rPr>
                <w:rFonts w:cstheme="minorHAnsi"/>
              </w:rPr>
              <w:t xml:space="preserve"> VDC</w:t>
            </w:r>
          </w:p>
        </w:tc>
      </w:tr>
      <w:tr w:rsidR="004A0283" w:rsidRPr="004A0283" w14:paraId="4BA555E9" w14:textId="77777777" w:rsidTr="003319F7">
        <w:tc>
          <w:tcPr>
            <w:tcW w:w="4531" w:type="dxa"/>
          </w:tcPr>
          <w:p w14:paraId="3DA62F7D" w14:textId="105C3556" w:rsidR="00BF4517" w:rsidRPr="0098731A" w:rsidRDefault="000C7DB7" w:rsidP="00BF4517">
            <w:pPr>
              <w:autoSpaceDE w:val="0"/>
              <w:autoSpaceDN w:val="0"/>
              <w:adjustRightInd w:val="0"/>
              <w:jc w:val="both"/>
              <w:rPr>
                <w:rFonts w:cstheme="minorHAnsi"/>
              </w:rPr>
            </w:pPr>
            <w:r w:rsidRPr="0098731A">
              <w:rPr>
                <w:rFonts w:cstheme="minorHAnsi"/>
              </w:rPr>
              <w:t xml:space="preserve">Maksymalna moc </w:t>
            </w:r>
            <w:r w:rsidR="00BF4517" w:rsidRPr="0098731A">
              <w:rPr>
                <w:rFonts w:cstheme="minorHAnsi"/>
              </w:rPr>
              <w:t>ładowania</w:t>
            </w:r>
          </w:p>
        </w:tc>
        <w:tc>
          <w:tcPr>
            <w:tcW w:w="4678" w:type="dxa"/>
          </w:tcPr>
          <w:p w14:paraId="2B7892D2" w14:textId="41A810A5" w:rsidR="00BF4517" w:rsidRPr="0098731A" w:rsidRDefault="00BC32EA" w:rsidP="00BF4517">
            <w:pPr>
              <w:autoSpaceDE w:val="0"/>
              <w:autoSpaceDN w:val="0"/>
              <w:adjustRightInd w:val="0"/>
              <w:jc w:val="both"/>
              <w:rPr>
                <w:rFonts w:cstheme="minorHAnsi"/>
              </w:rPr>
            </w:pPr>
            <w:r w:rsidRPr="0098731A">
              <w:rPr>
                <w:rFonts w:cstheme="minorHAnsi"/>
              </w:rPr>
              <w:t>5</w:t>
            </w:r>
            <w:r w:rsidR="004016F6" w:rsidRPr="0098731A">
              <w:rPr>
                <w:rFonts w:cstheme="minorHAnsi"/>
              </w:rPr>
              <w:t>37</w:t>
            </w:r>
            <w:r w:rsidR="000C7DB7" w:rsidRPr="0098731A">
              <w:rPr>
                <w:rFonts w:cstheme="minorHAnsi"/>
              </w:rPr>
              <w:t>,</w:t>
            </w:r>
            <w:r w:rsidRPr="0098731A">
              <w:rPr>
                <w:rFonts w:cstheme="minorHAnsi"/>
              </w:rPr>
              <w:t>6</w:t>
            </w:r>
            <w:r w:rsidR="00BF4517" w:rsidRPr="0098731A">
              <w:rPr>
                <w:rFonts w:cstheme="minorHAnsi"/>
              </w:rPr>
              <w:t xml:space="preserve"> kW</w:t>
            </w:r>
            <w:r w:rsidR="000C7DB7" w:rsidRPr="0098731A">
              <w:rPr>
                <w:rFonts w:cstheme="minorHAnsi"/>
              </w:rPr>
              <w:t xml:space="preserve"> (</w:t>
            </w:r>
            <w:r w:rsidR="004016F6" w:rsidRPr="0098731A">
              <w:rPr>
                <w:rFonts w:cstheme="minorHAnsi"/>
              </w:rPr>
              <w:t>0,5</w:t>
            </w:r>
            <w:r w:rsidR="000C7DB7" w:rsidRPr="0098731A">
              <w:rPr>
                <w:rFonts w:cstheme="minorHAnsi"/>
              </w:rPr>
              <w:t>C)</w:t>
            </w:r>
            <w:r w:rsidR="00BF4517" w:rsidRPr="0098731A">
              <w:rPr>
                <w:rFonts w:cstheme="minorHAnsi"/>
              </w:rPr>
              <w:t xml:space="preserve"> @+2</w:t>
            </w:r>
            <w:r w:rsidR="0098731A" w:rsidRPr="0098731A">
              <w:rPr>
                <w:rFonts w:cstheme="minorHAnsi"/>
              </w:rPr>
              <w:t>5</w:t>
            </w:r>
            <w:r w:rsidR="00BF4517" w:rsidRPr="0098731A">
              <w:rPr>
                <w:rFonts w:cstheme="minorHAnsi"/>
              </w:rPr>
              <w:t>°C</w:t>
            </w:r>
            <w:r w:rsidR="003319F7">
              <w:rPr>
                <w:rFonts w:cstheme="minorHAnsi"/>
              </w:rPr>
              <w:t xml:space="preserve">    +/- 5%</w:t>
            </w:r>
          </w:p>
        </w:tc>
      </w:tr>
      <w:tr w:rsidR="004A0283" w:rsidRPr="004A0283" w14:paraId="7A0C4175" w14:textId="77777777" w:rsidTr="003319F7">
        <w:tc>
          <w:tcPr>
            <w:tcW w:w="4531" w:type="dxa"/>
          </w:tcPr>
          <w:p w14:paraId="13C3E0F0" w14:textId="14CDD1D4" w:rsidR="00BF4517" w:rsidRPr="0098731A" w:rsidRDefault="007C3725" w:rsidP="00BF4517">
            <w:pPr>
              <w:autoSpaceDE w:val="0"/>
              <w:autoSpaceDN w:val="0"/>
              <w:adjustRightInd w:val="0"/>
              <w:jc w:val="both"/>
              <w:rPr>
                <w:rFonts w:cstheme="minorHAnsi"/>
              </w:rPr>
            </w:pPr>
            <w:r w:rsidRPr="0098731A">
              <w:rPr>
                <w:rFonts w:cstheme="minorHAnsi"/>
              </w:rPr>
              <w:t xml:space="preserve">Maksymalna moc </w:t>
            </w:r>
            <w:r w:rsidR="00BF4517" w:rsidRPr="0098731A">
              <w:rPr>
                <w:rFonts w:cstheme="minorHAnsi"/>
              </w:rPr>
              <w:t>rozładowania</w:t>
            </w:r>
          </w:p>
        </w:tc>
        <w:tc>
          <w:tcPr>
            <w:tcW w:w="4678" w:type="dxa"/>
          </w:tcPr>
          <w:p w14:paraId="5C992423" w14:textId="27A81C35" w:rsidR="00BF4517" w:rsidRPr="0098731A" w:rsidRDefault="004016F6" w:rsidP="00BF4517">
            <w:pPr>
              <w:autoSpaceDE w:val="0"/>
              <w:autoSpaceDN w:val="0"/>
              <w:adjustRightInd w:val="0"/>
              <w:jc w:val="both"/>
              <w:rPr>
                <w:rFonts w:cstheme="minorHAnsi"/>
              </w:rPr>
            </w:pPr>
            <w:r w:rsidRPr="0098731A">
              <w:rPr>
                <w:rFonts w:cstheme="minorHAnsi"/>
              </w:rPr>
              <w:t>537,6 kW (0,5C)</w:t>
            </w:r>
            <w:r w:rsidR="000C7DB7" w:rsidRPr="0098731A">
              <w:rPr>
                <w:rFonts w:cstheme="minorHAnsi"/>
              </w:rPr>
              <w:t xml:space="preserve"> </w:t>
            </w:r>
            <w:r w:rsidR="00BF4517" w:rsidRPr="0098731A">
              <w:rPr>
                <w:rFonts w:cstheme="minorHAnsi"/>
              </w:rPr>
              <w:t>@+2</w:t>
            </w:r>
            <w:r w:rsidR="0098731A" w:rsidRPr="0098731A">
              <w:rPr>
                <w:rFonts w:cstheme="minorHAnsi"/>
              </w:rPr>
              <w:t>5</w:t>
            </w:r>
            <w:r w:rsidR="00BF4517" w:rsidRPr="0098731A">
              <w:rPr>
                <w:rFonts w:cstheme="minorHAnsi"/>
              </w:rPr>
              <w:t>°C</w:t>
            </w:r>
            <w:r w:rsidR="003319F7">
              <w:rPr>
                <w:rFonts w:cstheme="minorHAnsi"/>
              </w:rPr>
              <w:t xml:space="preserve">   </w:t>
            </w:r>
            <w:r w:rsidR="00054966">
              <w:rPr>
                <w:rFonts w:cstheme="minorHAnsi"/>
              </w:rPr>
              <w:t xml:space="preserve"> </w:t>
            </w:r>
            <w:r w:rsidR="003319F7">
              <w:rPr>
                <w:rFonts w:cstheme="minorHAnsi"/>
              </w:rPr>
              <w:t>+/- 5%</w:t>
            </w:r>
          </w:p>
        </w:tc>
      </w:tr>
      <w:tr w:rsidR="004A0283" w:rsidRPr="004A0283" w14:paraId="0C9CB792" w14:textId="77777777" w:rsidTr="003319F7">
        <w:tc>
          <w:tcPr>
            <w:tcW w:w="4531" w:type="dxa"/>
          </w:tcPr>
          <w:p w14:paraId="347152D1" w14:textId="4D19683B" w:rsidR="00BF4517" w:rsidRPr="0098731A" w:rsidRDefault="00BF4517" w:rsidP="00BF4517">
            <w:pPr>
              <w:autoSpaceDE w:val="0"/>
              <w:autoSpaceDN w:val="0"/>
              <w:adjustRightInd w:val="0"/>
              <w:jc w:val="both"/>
              <w:rPr>
                <w:rFonts w:cstheme="minorHAnsi"/>
              </w:rPr>
            </w:pPr>
            <w:r w:rsidRPr="0098731A">
              <w:rPr>
                <w:rFonts w:cstheme="minorHAnsi"/>
              </w:rPr>
              <w:t>Temperatura pracy</w:t>
            </w:r>
          </w:p>
        </w:tc>
        <w:tc>
          <w:tcPr>
            <w:tcW w:w="4678" w:type="dxa"/>
          </w:tcPr>
          <w:p w14:paraId="7A82F277" w14:textId="22215C61" w:rsidR="00BF4517" w:rsidRPr="0098731A" w:rsidRDefault="00BF4517" w:rsidP="00BF4517">
            <w:pPr>
              <w:autoSpaceDE w:val="0"/>
              <w:autoSpaceDN w:val="0"/>
              <w:adjustRightInd w:val="0"/>
              <w:jc w:val="both"/>
              <w:rPr>
                <w:rFonts w:cstheme="minorHAnsi"/>
              </w:rPr>
            </w:pPr>
            <w:r w:rsidRPr="0098731A">
              <w:rPr>
                <w:rFonts w:cstheme="minorHAnsi"/>
              </w:rPr>
              <w:t>ładowanie: 0 ÷ +45°C; rozładowanie -20 ÷ +45°C</w:t>
            </w:r>
          </w:p>
        </w:tc>
      </w:tr>
      <w:tr w:rsidR="004A0283" w:rsidRPr="004A0283" w14:paraId="2B5DC41C" w14:textId="77777777" w:rsidTr="003319F7">
        <w:tc>
          <w:tcPr>
            <w:tcW w:w="4531" w:type="dxa"/>
          </w:tcPr>
          <w:p w14:paraId="09889F6A" w14:textId="6ADA2063" w:rsidR="00BF4517" w:rsidRPr="0098731A" w:rsidRDefault="00BF4517" w:rsidP="00BF4517">
            <w:pPr>
              <w:autoSpaceDE w:val="0"/>
              <w:autoSpaceDN w:val="0"/>
              <w:adjustRightInd w:val="0"/>
              <w:jc w:val="both"/>
              <w:rPr>
                <w:rFonts w:cstheme="minorHAnsi"/>
              </w:rPr>
            </w:pPr>
            <w:r w:rsidRPr="0098731A">
              <w:rPr>
                <w:rFonts w:cstheme="minorHAnsi"/>
              </w:rPr>
              <w:t>Zalecana temperatura pracy</w:t>
            </w:r>
          </w:p>
        </w:tc>
        <w:tc>
          <w:tcPr>
            <w:tcW w:w="4678" w:type="dxa"/>
          </w:tcPr>
          <w:p w14:paraId="59584BB8" w14:textId="756C0F2A" w:rsidR="00BF4517" w:rsidRPr="0098731A" w:rsidRDefault="00BF4517" w:rsidP="00BF4517">
            <w:pPr>
              <w:autoSpaceDE w:val="0"/>
              <w:autoSpaceDN w:val="0"/>
              <w:adjustRightInd w:val="0"/>
              <w:jc w:val="both"/>
              <w:rPr>
                <w:rFonts w:cstheme="minorHAnsi"/>
              </w:rPr>
            </w:pPr>
            <w:r w:rsidRPr="0098731A">
              <w:rPr>
                <w:rFonts w:cstheme="minorHAnsi"/>
              </w:rPr>
              <w:t>+2</w:t>
            </w:r>
            <w:r w:rsidR="00BC32EA" w:rsidRPr="0098731A">
              <w:rPr>
                <w:rFonts w:cstheme="minorHAnsi"/>
              </w:rPr>
              <w:t>3</w:t>
            </w:r>
            <w:r w:rsidRPr="0098731A">
              <w:rPr>
                <w:rFonts w:cstheme="minorHAnsi"/>
              </w:rPr>
              <w:t>°C</w:t>
            </w:r>
            <w:r w:rsidR="00BC32EA" w:rsidRPr="0098731A">
              <w:rPr>
                <w:rFonts w:cstheme="minorHAnsi"/>
              </w:rPr>
              <w:t xml:space="preserve"> </w:t>
            </w:r>
            <w:r w:rsidR="0098731A" w:rsidRPr="0098731A">
              <w:rPr>
                <w:rFonts w:cstheme="minorHAnsi"/>
              </w:rPr>
              <w:t>(</w:t>
            </w:r>
            <w:r w:rsidR="00BC32EA" w:rsidRPr="0098731A">
              <w:rPr>
                <w:rFonts w:cstheme="minorHAnsi"/>
              </w:rPr>
              <w:t>±5°C</w:t>
            </w:r>
            <w:r w:rsidR="0098731A" w:rsidRPr="0098731A">
              <w:rPr>
                <w:rFonts w:cstheme="minorHAnsi"/>
              </w:rPr>
              <w:t>)</w:t>
            </w:r>
          </w:p>
        </w:tc>
      </w:tr>
      <w:tr w:rsidR="004A0283" w:rsidRPr="004A0283" w14:paraId="7A7AAAEC" w14:textId="77777777" w:rsidTr="003319F7">
        <w:tc>
          <w:tcPr>
            <w:tcW w:w="4531" w:type="dxa"/>
          </w:tcPr>
          <w:p w14:paraId="3134B650" w14:textId="36FA4813" w:rsidR="00BF4517" w:rsidRPr="0098731A" w:rsidRDefault="00BF4517" w:rsidP="00BF4517">
            <w:pPr>
              <w:autoSpaceDE w:val="0"/>
              <w:autoSpaceDN w:val="0"/>
              <w:adjustRightInd w:val="0"/>
              <w:jc w:val="both"/>
              <w:rPr>
                <w:rFonts w:cstheme="minorHAnsi"/>
              </w:rPr>
            </w:pPr>
            <w:r w:rsidRPr="0098731A">
              <w:rPr>
                <w:rFonts w:cstheme="minorHAnsi"/>
              </w:rPr>
              <w:t>Żywotność</w:t>
            </w:r>
          </w:p>
        </w:tc>
        <w:tc>
          <w:tcPr>
            <w:tcW w:w="4678" w:type="dxa"/>
          </w:tcPr>
          <w:p w14:paraId="4E42F9EC" w14:textId="36CBC7A6" w:rsidR="0074798A" w:rsidRPr="0098731A" w:rsidRDefault="0098731A" w:rsidP="00BF4517">
            <w:pPr>
              <w:autoSpaceDE w:val="0"/>
              <w:autoSpaceDN w:val="0"/>
              <w:adjustRightInd w:val="0"/>
              <w:jc w:val="both"/>
              <w:rPr>
                <w:rFonts w:cstheme="minorHAnsi"/>
              </w:rPr>
            </w:pPr>
            <w:r w:rsidRPr="0098731A">
              <w:rPr>
                <w:rFonts w:cstheme="minorHAnsi"/>
              </w:rPr>
              <w:t>5</w:t>
            </w:r>
            <w:r w:rsidR="0074798A" w:rsidRPr="0098731A">
              <w:rPr>
                <w:rFonts w:cstheme="minorHAnsi"/>
              </w:rPr>
              <w:t> </w:t>
            </w:r>
            <w:r w:rsidRPr="0098731A">
              <w:rPr>
                <w:rFonts w:cstheme="minorHAnsi"/>
              </w:rPr>
              <w:t>10</w:t>
            </w:r>
            <w:r w:rsidR="0074798A" w:rsidRPr="0098731A">
              <w:rPr>
                <w:rFonts w:cstheme="minorHAnsi"/>
              </w:rPr>
              <w:t>0 cykli</w:t>
            </w:r>
            <w:r w:rsidRPr="0098731A">
              <w:rPr>
                <w:rFonts w:cstheme="minorHAnsi"/>
              </w:rPr>
              <w:t xml:space="preserve"> @+25°C</w:t>
            </w:r>
            <w:r w:rsidR="0074798A" w:rsidRPr="0098731A">
              <w:rPr>
                <w:rFonts w:cstheme="minorHAnsi"/>
              </w:rPr>
              <w:t xml:space="preserve"> (DOD 96%, EOL: 7</w:t>
            </w:r>
            <w:r w:rsidRPr="0098731A">
              <w:rPr>
                <w:rFonts w:cstheme="minorHAnsi"/>
              </w:rPr>
              <w:t>0</w:t>
            </w:r>
            <w:r w:rsidR="0074798A" w:rsidRPr="0098731A">
              <w:rPr>
                <w:rFonts w:cstheme="minorHAnsi"/>
              </w:rPr>
              <w:t>% SOH)</w:t>
            </w:r>
          </w:p>
        </w:tc>
      </w:tr>
      <w:tr w:rsidR="004A0283" w:rsidRPr="004A0283" w14:paraId="3DC9ED27" w14:textId="77777777" w:rsidTr="003319F7">
        <w:tc>
          <w:tcPr>
            <w:tcW w:w="4531" w:type="dxa"/>
          </w:tcPr>
          <w:p w14:paraId="69FF8E02" w14:textId="759A2E97" w:rsidR="00BF4517" w:rsidRPr="0098731A" w:rsidRDefault="00BF4517" w:rsidP="00BF4517">
            <w:pPr>
              <w:autoSpaceDE w:val="0"/>
              <w:autoSpaceDN w:val="0"/>
              <w:adjustRightInd w:val="0"/>
              <w:jc w:val="both"/>
              <w:rPr>
                <w:rFonts w:cstheme="minorHAnsi"/>
              </w:rPr>
            </w:pPr>
            <w:r w:rsidRPr="0098731A">
              <w:rPr>
                <w:rFonts w:cstheme="minorHAnsi"/>
              </w:rPr>
              <w:t>System zarządzania</w:t>
            </w:r>
          </w:p>
        </w:tc>
        <w:tc>
          <w:tcPr>
            <w:tcW w:w="4678" w:type="dxa"/>
          </w:tcPr>
          <w:p w14:paraId="0BF7D598" w14:textId="3E9156E4" w:rsidR="00BF4517" w:rsidRPr="0098731A" w:rsidRDefault="00BF4517" w:rsidP="00BF4517">
            <w:pPr>
              <w:autoSpaceDE w:val="0"/>
              <w:autoSpaceDN w:val="0"/>
              <w:adjustRightInd w:val="0"/>
              <w:jc w:val="both"/>
              <w:rPr>
                <w:rFonts w:cstheme="minorHAnsi"/>
              </w:rPr>
            </w:pPr>
            <w:r w:rsidRPr="0098731A">
              <w:rPr>
                <w:rFonts w:cstheme="minorHAnsi"/>
              </w:rPr>
              <w:t xml:space="preserve">system </w:t>
            </w:r>
            <w:r w:rsidR="0098731A" w:rsidRPr="0098731A">
              <w:rPr>
                <w:rFonts w:cstheme="minorHAnsi"/>
              </w:rPr>
              <w:t>SBMS</w:t>
            </w:r>
          </w:p>
        </w:tc>
      </w:tr>
      <w:tr w:rsidR="004A0283" w:rsidRPr="004A0283" w14:paraId="38A1F5FF" w14:textId="77777777" w:rsidTr="003319F7">
        <w:tc>
          <w:tcPr>
            <w:tcW w:w="4531" w:type="dxa"/>
            <w:tcBorders>
              <w:bottom w:val="single" w:sz="4" w:space="0" w:color="auto"/>
            </w:tcBorders>
          </w:tcPr>
          <w:p w14:paraId="2AEC9553" w14:textId="35C8B6E9" w:rsidR="00BF4517" w:rsidRPr="0098731A" w:rsidRDefault="00BF4517" w:rsidP="00BF4517">
            <w:pPr>
              <w:autoSpaceDE w:val="0"/>
              <w:autoSpaceDN w:val="0"/>
              <w:adjustRightInd w:val="0"/>
              <w:jc w:val="both"/>
              <w:rPr>
                <w:rFonts w:cstheme="minorHAnsi"/>
              </w:rPr>
            </w:pPr>
            <w:r w:rsidRPr="0098731A">
              <w:rPr>
                <w:rFonts w:cstheme="minorHAnsi"/>
              </w:rPr>
              <w:t xml:space="preserve">Ilość </w:t>
            </w:r>
            <w:r w:rsidR="00360B50" w:rsidRPr="0098731A">
              <w:rPr>
                <w:rFonts w:cstheme="minorHAnsi"/>
              </w:rPr>
              <w:t>stelaży</w:t>
            </w:r>
            <w:r w:rsidRPr="0098731A">
              <w:rPr>
                <w:rFonts w:cstheme="minorHAnsi"/>
              </w:rPr>
              <w:t xml:space="preserve"> bateryjnych zasobnika energii</w:t>
            </w:r>
          </w:p>
        </w:tc>
        <w:tc>
          <w:tcPr>
            <w:tcW w:w="4678" w:type="dxa"/>
            <w:tcBorders>
              <w:bottom w:val="single" w:sz="4" w:space="0" w:color="auto"/>
            </w:tcBorders>
          </w:tcPr>
          <w:p w14:paraId="51294DFE" w14:textId="39983222" w:rsidR="00BF4517" w:rsidRPr="0098731A" w:rsidRDefault="0098731A" w:rsidP="00BF4517">
            <w:pPr>
              <w:autoSpaceDE w:val="0"/>
              <w:autoSpaceDN w:val="0"/>
              <w:adjustRightInd w:val="0"/>
              <w:jc w:val="both"/>
              <w:rPr>
                <w:rFonts w:cstheme="minorHAnsi"/>
              </w:rPr>
            </w:pPr>
            <w:r w:rsidRPr="0098731A">
              <w:rPr>
                <w:rFonts w:cstheme="minorHAnsi"/>
              </w:rPr>
              <w:t>5</w:t>
            </w:r>
            <w:r w:rsidR="00BF4517" w:rsidRPr="0098731A">
              <w:rPr>
                <w:rFonts w:cstheme="minorHAnsi"/>
              </w:rPr>
              <w:t xml:space="preserve"> sztuk</w:t>
            </w:r>
          </w:p>
        </w:tc>
      </w:tr>
      <w:tr w:rsidR="004A0283" w:rsidRPr="004A0283" w14:paraId="60D087CA" w14:textId="77777777" w:rsidTr="003319F7">
        <w:tc>
          <w:tcPr>
            <w:tcW w:w="9209" w:type="dxa"/>
            <w:gridSpan w:val="2"/>
            <w:shd w:val="clear" w:color="auto" w:fill="3B9B84"/>
          </w:tcPr>
          <w:p w14:paraId="205B120F" w14:textId="69E77F27" w:rsidR="007F2DF1" w:rsidRPr="00740835" w:rsidRDefault="007F2DF1" w:rsidP="00360B50">
            <w:pPr>
              <w:autoSpaceDE w:val="0"/>
              <w:autoSpaceDN w:val="0"/>
              <w:adjustRightInd w:val="0"/>
              <w:jc w:val="both"/>
              <w:rPr>
                <w:rFonts w:cstheme="minorHAnsi"/>
                <w:b/>
                <w:bCs/>
              </w:rPr>
            </w:pPr>
            <w:r w:rsidRPr="00740835">
              <w:rPr>
                <w:rFonts w:eastAsia="Calibri-Bold" w:cstheme="minorHAnsi"/>
                <w:b/>
                <w:bCs/>
              </w:rPr>
              <w:t>Parametry techniczne modułu bateryjnego</w:t>
            </w:r>
          </w:p>
        </w:tc>
      </w:tr>
      <w:tr w:rsidR="004A0283" w:rsidRPr="004A0283" w14:paraId="29E531DD" w14:textId="77777777" w:rsidTr="003319F7">
        <w:tc>
          <w:tcPr>
            <w:tcW w:w="4531" w:type="dxa"/>
          </w:tcPr>
          <w:p w14:paraId="26537952" w14:textId="305A0DEF" w:rsidR="00360B50" w:rsidRPr="00740835" w:rsidRDefault="007F2DF1" w:rsidP="007F2DF1">
            <w:pPr>
              <w:autoSpaceDE w:val="0"/>
              <w:autoSpaceDN w:val="0"/>
              <w:adjustRightInd w:val="0"/>
              <w:jc w:val="both"/>
              <w:rPr>
                <w:rFonts w:cstheme="minorHAnsi"/>
              </w:rPr>
            </w:pPr>
            <w:r w:rsidRPr="00740835">
              <w:rPr>
                <w:rFonts w:cstheme="minorHAnsi"/>
              </w:rPr>
              <w:t>Energia pojedynczego modułu</w:t>
            </w:r>
          </w:p>
        </w:tc>
        <w:tc>
          <w:tcPr>
            <w:tcW w:w="4678" w:type="dxa"/>
          </w:tcPr>
          <w:p w14:paraId="6B62019F" w14:textId="7F05CCE4" w:rsidR="00360B50" w:rsidRPr="00740835" w:rsidRDefault="00054966" w:rsidP="007F2DF1">
            <w:pPr>
              <w:autoSpaceDE w:val="0"/>
              <w:autoSpaceDN w:val="0"/>
              <w:adjustRightInd w:val="0"/>
              <w:jc w:val="both"/>
              <w:rPr>
                <w:rFonts w:cstheme="minorHAnsi"/>
              </w:rPr>
            </w:pPr>
            <w:r>
              <w:rPr>
                <w:rFonts w:cstheme="minorHAnsi"/>
              </w:rPr>
              <w:t>8 - 9</w:t>
            </w:r>
            <w:r w:rsidR="007F2DF1" w:rsidRPr="00740835">
              <w:rPr>
                <w:rFonts w:cstheme="minorHAnsi"/>
              </w:rPr>
              <w:t xml:space="preserve"> kWh</w:t>
            </w:r>
          </w:p>
        </w:tc>
      </w:tr>
      <w:tr w:rsidR="004A0283" w:rsidRPr="004A0283" w14:paraId="37E7031A" w14:textId="77777777" w:rsidTr="003319F7">
        <w:tc>
          <w:tcPr>
            <w:tcW w:w="4531" w:type="dxa"/>
          </w:tcPr>
          <w:p w14:paraId="17E1C942" w14:textId="4852ECFA" w:rsidR="00360B50" w:rsidRPr="00740835" w:rsidRDefault="007F2DF1" w:rsidP="007F2DF1">
            <w:pPr>
              <w:autoSpaceDE w:val="0"/>
              <w:autoSpaceDN w:val="0"/>
              <w:adjustRightInd w:val="0"/>
              <w:jc w:val="both"/>
              <w:rPr>
                <w:rFonts w:cstheme="minorHAnsi"/>
              </w:rPr>
            </w:pPr>
            <w:r w:rsidRPr="00740835">
              <w:rPr>
                <w:rFonts w:cstheme="minorHAnsi"/>
              </w:rPr>
              <w:t>Pojemność pojedynczego modułu</w:t>
            </w:r>
          </w:p>
        </w:tc>
        <w:tc>
          <w:tcPr>
            <w:tcW w:w="4678" w:type="dxa"/>
          </w:tcPr>
          <w:p w14:paraId="4BF2AD16" w14:textId="37319315" w:rsidR="00360B50" w:rsidRPr="00740835" w:rsidRDefault="00054966" w:rsidP="007F2DF1">
            <w:pPr>
              <w:autoSpaceDE w:val="0"/>
              <w:autoSpaceDN w:val="0"/>
              <w:adjustRightInd w:val="0"/>
              <w:jc w:val="both"/>
              <w:rPr>
                <w:rFonts w:cstheme="minorHAnsi"/>
              </w:rPr>
            </w:pPr>
            <w:r>
              <w:rPr>
                <w:rFonts w:cstheme="minorHAnsi"/>
              </w:rPr>
              <w:t>250 -29</w:t>
            </w:r>
            <w:r w:rsidR="007F2DF1" w:rsidRPr="00740835">
              <w:rPr>
                <w:rFonts w:cstheme="minorHAnsi"/>
              </w:rPr>
              <w:t>0 Ah</w:t>
            </w:r>
          </w:p>
        </w:tc>
      </w:tr>
      <w:tr w:rsidR="004A0283" w:rsidRPr="004A0283" w14:paraId="04D0F554" w14:textId="77777777" w:rsidTr="003319F7">
        <w:tc>
          <w:tcPr>
            <w:tcW w:w="4531" w:type="dxa"/>
          </w:tcPr>
          <w:p w14:paraId="180C1D7A" w14:textId="3A6824A7" w:rsidR="00360B50" w:rsidRPr="00740835" w:rsidRDefault="007F2DF1" w:rsidP="007F2DF1">
            <w:pPr>
              <w:autoSpaceDE w:val="0"/>
              <w:autoSpaceDN w:val="0"/>
              <w:adjustRightInd w:val="0"/>
              <w:jc w:val="both"/>
              <w:rPr>
                <w:rFonts w:cstheme="minorHAnsi"/>
              </w:rPr>
            </w:pPr>
            <w:r w:rsidRPr="00740835">
              <w:rPr>
                <w:rFonts w:cstheme="minorHAnsi"/>
              </w:rPr>
              <w:t>Napięcie znamionowe</w:t>
            </w:r>
          </w:p>
        </w:tc>
        <w:tc>
          <w:tcPr>
            <w:tcW w:w="4678" w:type="dxa"/>
          </w:tcPr>
          <w:p w14:paraId="23D38639" w14:textId="275D28DA" w:rsidR="00360B50" w:rsidRPr="00740835" w:rsidRDefault="003A6BFF" w:rsidP="007F2DF1">
            <w:pPr>
              <w:autoSpaceDE w:val="0"/>
              <w:autoSpaceDN w:val="0"/>
              <w:adjustRightInd w:val="0"/>
              <w:jc w:val="both"/>
              <w:rPr>
                <w:rFonts w:cstheme="minorHAnsi"/>
              </w:rPr>
            </w:pPr>
            <w:r w:rsidRPr="00740835">
              <w:rPr>
                <w:rFonts w:cstheme="minorHAnsi"/>
              </w:rPr>
              <w:t>32</w:t>
            </w:r>
            <w:r w:rsidR="007F2DF1" w:rsidRPr="00740835">
              <w:rPr>
                <w:rFonts w:cstheme="minorHAnsi"/>
              </w:rPr>
              <w:t>,</w:t>
            </w:r>
            <w:r w:rsidRPr="00740835">
              <w:rPr>
                <w:rFonts w:cstheme="minorHAnsi"/>
              </w:rPr>
              <w:t>0</w:t>
            </w:r>
            <w:r w:rsidR="007F2DF1" w:rsidRPr="00740835">
              <w:rPr>
                <w:rFonts w:cstheme="minorHAnsi"/>
              </w:rPr>
              <w:t xml:space="preserve"> VDC</w:t>
            </w:r>
          </w:p>
        </w:tc>
      </w:tr>
      <w:tr w:rsidR="004A0283" w:rsidRPr="004A0283" w14:paraId="63094688" w14:textId="77777777" w:rsidTr="003319F7">
        <w:tc>
          <w:tcPr>
            <w:tcW w:w="4531" w:type="dxa"/>
          </w:tcPr>
          <w:p w14:paraId="7A860A55" w14:textId="18CCB3CF" w:rsidR="00360B50" w:rsidRPr="00740835" w:rsidRDefault="007F2DF1" w:rsidP="007F2DF1">
            <w:pPr>
              <w:autoSpaceDE w:val="0"/>
              <w:autoSpaceDN w:val="0"/>
              <w:adjustRightInd w:val="0"/>
              <w:jc w:val="both"/>
              <w:rPr>
                <w:rFonts w:cstheme="minorHAnsi"/>
              </w:rPr>
            </w:pPr>
            <w:r w:rsidRPr="00740835">
              <w:rPr>
                <w:rFonts w:cstheme="minorHAnsi"/>
              </w:rPr>
              <w:t>Zakres napięcia wyjściowego</w:t>
            </w:r>
          </w:p>
        </w:tc>
        <w:tc>
          <w:tcPr>
            <w:tcW w:w="4678" w:type="dxa"/>
          </w:tcPr>
          <w:p w14:paraId="0347580B" w14:textId="26CCFD1F" w:rsidR="00360B50" w:rsidRPr="00740835" w:rsidRDefault="003A6BFF" w:rsidP="007F2DF1">
            <w:pPr>
              <w:autoSpaceDE w:val="0"/>
              <w:autoSpaceDN w:val="0"/>
              <w:adjustRightInd w:val="0"/>
              <w:jc w:val="both"/>
              <w:rPr>
                <w:rFonts w:cstheme="minorHAnsi"/>
              </w:rPr>
            </w:pPr>
            <w:r w:rsidRPr="00740835">
              <w:rPr>
                <w:rFonts w:cstheme="minorHAnsi"/>
              </w:rPr>
              <w:t>28</w:t>
            </w:r>
            <w:r w:rsidR="007F2DF1" w:rsidRPr="00740835">
              <w:rPr>
                <w:rFonts w:cstheme="minorHAnsi"/>
              </w:rPr>
              <w:t>,</w:t>
            </w:r>
            <w:r w:rsidRPr="00740835">
              <w:rPr>
                <w:rFonts w:cstheme="minorHAnsi"/>
              </w:rPr>
              <w:t>0</w:t>
            </w:r>
            <w:r w:rsidR="007F2DF1" w:rsidRPr="00740835">
              <w:rPr>
                <w:rFonts w:cstheme="minorHAnsi"/>
              </w:rPr>
              <w:t xml:space="preserve"> VDC ÷ </w:t>
            </w:r>
            <w:r w:rsidRPr="00740835">
              <w:rPr>
                <w:rFonts w:cstheme="minorHAnsi"/>
              </w:rPr>
              <w:t>36</w:t>
            </w:r>
            <w:r w:rsidR="007F2DF1" w:rsidRPr="00740835">
              <w:rPr>
                <w:rFonts w:cstheme="minorHAnsi"/>
              </w:rPr>
              <w:t>,</w:t>
            </w:r>
            <w:r w:rsidRPr="00740835">
              <w:rPr>
                <w:rFonts w:cstheme="minorHAnsi"/>
              </w:rPr>
              <w:t>0</w:t>
            </w:r>
            <w:r w:rsidR="007F2DF1" w:rsidRPr="00740835">
              <w:rPr>
                <w:rFonts w:cstheme="minorHAnsi"/>
              </w:rPr>
              <w:t xml:space="preserve"> VDC</w:t>
            </w:r>
          </w:p>
        </w:tc>
      </w:tr>
      <w:tr w:rsidR="004A0283" w:rsidRPr="004A0283" w14:paraId="038A5AAF" w14:textId="77777777" w:rsidTr="003319F7">
        <w:tc>
          <w:tcPr>
            <w:tcW w:w="4531" w:type="dxa"/>
            <w:tcBorders>
              <w:bottom w:val="single" w:sz="4" w:space="0" w:color="auto"/>
            </w:tcBorders>
          </w:tcPr>
          <w:p w14:paraId="20F709E8" w14:textId="00D8D0BE" w:rsidR="007F2DF1" w:rsidRPr="00740835" w:rsidRDefault="007F2DF1" w:rsidP="00360B50">
            <w:pPr>
              <w:autoSpaceDE w:val="0"/>
              <w:autoSpaceDN w:val="0"/>
              <w:adjustRightInd w:val="0"/>
              <w:jc w:val="both"/>
              <w:rPr>
                <w:rFonts w:cstheme="minorHAnsi"/>
              </w:rPr>
            </w:pPr>
            <w:r w:rsidRPr="00740835">
              <w:rPr>
                <w:rFonts w:cstheme="minorHAnsi"/>
              </w:rPr>
              <w:t>Konfiguracja</w:t>
            </w:r>
          </w:p>
        </w:tc>
        <w:tc>
          <w:tcPr>
            <w:tcW w:w="4678" w:type="dxa"/>
            <w:tcBorders>
              <w:bottom w:val="single" w:sz="4" w:space="0" w:color="auto"/>
            </w:tcBorders>
          </w:tcPr>
          <w:p w14:paraId="4043C932" w14:textId="102A95E3" w:rsidR="007F2DF1" w:rsidRPr="00740835" w:rsidRDefault="003A6BFF" w:rsidP="00360B50">
            <w:pPr>
              <w:autoSpaceDE w:val="0"/>
              <w:autoSpaceDN w:val="0"/>
              <w:adjustRightInd w:val="0"/>
              <w:jc w:val="both"/>
              <w:rPr>
                <w:rFonts w:cstheme="minorHAnsi"/>
              </w:rPr>
            </w:pPr>
            <w:r w:rsidRPr="00740835">
              <w:rPr>
                <w:rFonts w:cstheme="minorHAnsi"/>
              </w:rPr>
              <w:t>1</w:t>
            </w:r>
            <w:r w:rsidR="008E687A" w:rsidRPr="00740835">
              <w:rPr>
                <w:rFonts w:cstheme="minorHAnsi"/>
              </w:rPr>
              <w:t xml:space="preserve">P </w:t>
            </w:r>
            <w:r w:rsidRPr="00740835">
              <w:rPr>
                <w:rFonts w:cstheme="minorHAnsi"/>
              </w:rPr>
              <w:t>10</w:t>
            </w:r>
            <w:r w:rsidR="007F2DF1" w:rsidRPr="00740835">
              <w:rPr>
                <w:rFonts w:cstheme="minorHAnsi"/>
              </w:rPr>
              <w:t>S</w:t>
            </w:r>
          </w:p>
        </w:tc>
      </w:tr>
      <w:tr w:rsidR="00A768F1" w:rsidRPr="004A0283" w14:paraId="391D424F" w14:textId="77777777" w:rsidTr="003319F7">
        <w:tc>
          <w:tcPr>
            <w:tcW w:w="4531" w:type="dxa"/>
            <w:tcBorders>
              <w:bottom w:val="single" w:sz="4" w:space="0" w:color="auto"/>
            </w:tcBorders>
          </w:tcPr>
          <w:p w14:paraId="2C6585C2" w14:textId="5924A243" w:rsidR="00A768F1" w:rsidRPr="00740835" w:rsidRDefault="00A768F1" w:rsidP="00360B50">
            <w:pPr>
              <w:autoSpaceDE w:val="0"/>
              <w:autoSpaceDN w:val="0"/>
              <w:adjustRightInd w:val="0"/>
              <w:jc w:val="both"/>
              <w:rPr>
                <w:rFonts w:cstheme="minorHAnsi"/>
              </w:rPr>
            </w:pPr>
            <w:r w:rsidRPr="00740835">
              <w:rPr>
                <w:rFonts w:cstheme="minorHAnsi"/>
              </w:rPr>
              <w:t xml:space="preserve">Ilość </w:t>
            </w:r>
            <w:r w:rsidR="00E30A5B" w:rsidRPr="00740835">
              <w:rPr>
                <w:rFonts w:cstheme="minorHAnsi"/>
              </w:rPr>
              <w:t>ogniw</w:t>
            </w:r>
            <w:r w:rsidRPr="00740835">
              <w:rPr>
                <w:rFonts w:cstheme="minorHAnsi"/>
              </w:rPr>
              <w:t xml:space="preserve"> bateryjnych w </w:t>
            </w:r>
            <w:r w:rsidR="00E30A5B" w:rsidRPr="00740835">
              <w:rPr>
                <w:rFonts w:cstheme="minorHAnsi"/>
              </w:rPr>
              <w:t>module</w:t>
            </w:r>
          </w:p>
        </w:tc>
        <w:tc>
          <w:tcPr>
            <w:tcW w:w="4678" w:type="dxa"/>
            <w:tcBorders>
              <w:bottom w:val="single" w:sz="4" w:space="0" w:color="auto"/>
            </w:tcBorders>
          </w:tcPr>
          <w:p w14:paraId="4DC92856" w14:textId="03E46905" w:rsidR="00A768F1" w:rsidRPr="00740835" w:rsidRDefault="00054966" w:rsidP="00360B50">
            <w:pPr>
              <w:autoSpaceDE w:val="0"/>
              <w:autoSpaceDN w:val="0"/>
              <w:adjustRightInd w:val="0"/>
              <w:jc w:val="both"/>
              <w:rPr>
                <w:rFonts w:cstheme="minorHAnsi"/>
              </w:rPr>
            </w:pPr>
            <w:r>
              <w:rPr>
                <w:rFonts w:cstheme="minorHAnsi"/>
              </w:rPr>
              <w:t xml:space="preserve">8 - </w:t>
            </w:r>
            <w:r w:rsidR="00E30A5B" w:rsidRPr="00740835">
              <w:rPr>
                <w:rFonts w:cstheme="minorHAnsi"/>
              </w:rPr>
              <w:t>10 sztuk</w:t>
            </w:r>
          </w:p>
        </w:tc>
      </w:tr>
      <w:tr w:rsidR="00A768F1" w:rsidRPr="004A0283" w14:paraId="0EAEA9E9" w14:textId="77777777" w:rsidTr="003319F7">
        <w:tc>
          <w:tcPr>
            <w:tcW w:w="4531" w:type="dxa"/>
            <w:tcBorders>
              <w:bottom w:val="single" w:sz="4" w:space="0" w:color="auto"/>
            </w:tcBorders>
          </w:tcPr>
          <w:p w14:paraId="43FF6582" w14:textId="509E32C2" w:rsidR="00A768F1" w:rsidRPr="00740835" w:rsidRDefault="00E30A5B" w:rsidP="00360B50">
            <w:pPr>
              <w:autoSpaceDE w:val="0"/>
              <w:autoSpaceDN w:val="0"/>
              <w:adjustRightInd w:val="0"/>
              <w:jc w:val="both"/>
              <w:rPr>
                <w:rFonts w:cstheme="minorHAnsi"/>
              </w:rPr>
            </w:pPr>
            <w:r w:rsidRPr="00740835">
              <w:rPr>
                <w:rFonts w:cstheme="minorHAnsi"/>
              </w:rPr>
              <w:t>Zabezpieczenie modułu bateryjnego</w:t>
            </w:r>
          </w:p>
        </w:tc>
        <w:tc>
          <w:tcPr>
            <w:tcW w:w="4678" w:type="dxa"/>
            <w:tcBorders>
              <w:bottom w:val="single" w:sz="4" w:space="0" w:color="auto"/>
            </w:tcBorders>
          </w:tcPr>
          <w:p w14:paraId="37E60731" w14:textId="0EA110D1" w:rsidR="00A768F1" w:rsidRPr="00740835" w:rsidRDefault="00E30A5B" w:rsidP="00360B50">
            <w:pPr>
              <w:autoSpaceDE w:val="0"/>
              <w:autoSpaceDN w:val="0"/>
              <w:adjustRightInd w:val="0"/>
              <w:jc w:val="both"/>
              <w:rPr>
                <w:rFonts w:cstheme="minorHAnsi"/>
              </w:rPr>
            </w:pPr>
            <w:r w:rsidRPr="00740835">
              <w:rPr>
                <w:rFonts w:cstheme="minorHAnsi"/>
                <w:bCs/>
              </w:rPr>
              <w:t>1 sztuka (BMU)</w:t>
            </w:r>
          </w:p>
        </w:tc>
      </w:tr>
      <w:tr w:rsidR="004A0283" w:rsidRPr="004A0283" w14:paraId="5ADDDB55" w14:textId="77777777" w:rsidTr="003319F7">
        <w:tc>
          <w:tcPr>
            <w:tcW w:w="9209" w:type="dxa"/>
            <w:gridSpan w:val="2"/>
            <w:shd w:val="clear" w:color="auto" w:fill="3B9B84"/>
          </w:tcPr>
          <w:p w14:paraId="42BCAA4B" w14:textId="6A58F716" w:rsidR="005C0CE6" w:rsidRPr="00740835" w:rsidRDefault="005C0CE6" w:rsidP="00360B50">
            <w:pPr>
              <w:autoSpaceDE w:val="0"/>
              <w:autoSpaceDN w:val="0"/>
              <w:adjustRightInd w:val="0"/>
              <w:jc w:val="both"/>
              <w:rPr>
                <w:rFonts w:cstheme="minorHAnsi"/>
                <w:b/>
                <w:bCs/>
              </w:rPr>
            </w:pPr>
            <w:r w:rsidRPr="00740835">
              <w:rPr>
                <w:rFonts w:eastAsia="Calibri-Bold" w:cstheme="minorHAnsi"/>
                <w:b/>
                <w:bCs/>
              </w:rPr>
              <w:t>Parametry techniczne</w:t>
            </w:r>
            <w:r w:rsidR="00E26175" w:rsidRPr="00740835">
              <w:rPr>
                <w:rFonts w:eastAsia="Calibri-Bold" w:cstheme="minorHAnsi"/>
                <w:b/>
                <w:bCs/>
              </w:rPr>
              <w:t xml:space="preserve"> ogniwa</w:t>
            </w:r>
            <w:r w:rsidRPr="00740835">
              <w:rPr>
                <w:rFonts w:eastAsia="Calibri-Bold" w:cstheme="minorHAnsi"/>
                <w:b/>
                <w:bCs/>
              </w:rPr>
              <w:t xml:space="preserve"> bateryjnego</w:t>
            </w:r>
          </w:p>
        </w:tc>
      </w:tr>
      <w:tr w:rsidR="004A0283" w:rsidRPr="004A0283" w14:paraId="65A984AF" w14:textId="77777777" w:rsidTr="003319F7">
        <w:tc>
          <w:tcPr>
            <w:tcW w:w="4531" w:type="dxa"/>
          </w:tcPr>
          <w:p w14:paraId="444AD992" w14:textId="6AD4F30F" w:rsidR="007F2DF1" w:rsidRPr="00740835" w:rsidRDefault="00E26175" w:rsidP="00E26175">
            <w:pPr>
              <w:autoSpaceDE w:val="0"/>
              <w:autoSpaceDN w:val="0"/>
              <w:adjustRightInd w:val="0"/>
              <w:jc w:val="both"/>
              <w:rPr>
                <w:rFonts w:cstheme="minorHAnsi"/>
              </w:rPr>
            </w:pPr>
            <w:r w:rsidRPr="00740835">
              <w:rPr>
                <w:rFonts w:cstheme="minorHAnsi"/>
              </w:rPr>
              <w:t>Typ ogniwa</w:t>
            </w:r>
          </w:p>
        </w:tc>
        <w:tc>
          <w:tcPr>
            <w:tcW w:w="4678" w:type="dxa"/>
          </w:tcPr>
          <w:p w14:paraId="06898B16" w14:textId="43BB93D5" w:rsidR="007F2DF1" w:rsidRPr="00740835" w:rsidRDefault="00E26175" w:rsidP="00E26175">
            <w:pPr>
              <w:autoSpaceDE w:val="0"/>
              <w:autoSpaceDN w:val="0"/>
              <w:adjustRightInd w:val="0"/>
              <w:jc w:val="both"/>
              <w:rPr>
                <w:rFonts w:cstheme="minorHAnsi"/>
                <w:lang w:val="en-US"/>
              </w:rPr>
            </w:pPr>
            <w:r w:rsidRPr="00740835">
              <w:rPr>
                <w:rFonts w:cstheme="minorHAnsi"/>
                <w:lang w:val="en-US"/>
              </w:rPr>
              <w:t xml:space="preserve">Li-Ion </w:t>
            </w:r>
            <w:r w:rsidR="00A768F1" w:rsidRPr="00740835">
              <w:rPr>
                <w:rFonts w:cstheme="minorHAnsi"/>
                <w:lang w:val="en-US"/>
              </w:rPr>
              <w:t xml:space="preserve">LFP </w:t>
            </w:r>
            <w:proofErr w:type="spellStart"/>
            <w:r w:rsidR="00A768F1" w:rsidRPr="00740835">
              <w:rPr>
                <w:rFonts w:cstheme="minorHAnsi"/>
                <w:lang w:val="en-US"/>
              </w:rPr>
              <w:t>Pryzmatyczne</w:t>
            </w:r>
            <w:proofErr w:type="spellEnd"/>
          </w:p>
        </w:tc>
      </w:tr>
      <w:tr w:rsidR="004A0283" w:rsidRPr="004A0283" w14:paraId="6EBE5D7E" w14:textId="77777777" w:rsidTr="003319F7">
        <w:tc>
          <w:tcPr>
            <w:tcW w:w="4531" w:type="dxa"/>
          </w:tcPr>
          <w:p w14:paraId="6551723C" w14:textId="067D6AC8" w:rsidR="007F2DF1" w:rsidRPr="00740835" w:rsidRDefault="00E26175" w:rsidP="00E26175">
            <w:pPr>
              <w:autoSpaceDE w:val="0"/>
              <w:autoSpaceDN w:val="0"/>
              <w:adjustRightInd w:val="0"/>
              <w:jc w:val="both"/>
              <w:rPr>
                <w:rFonts w:cstheme="minorHAnsi"/>
              </w:rPr>
            </w:pPr>
            <w:r w:rsidRPr="00740835">
              <w:rPr>
                <w:rFonts w:cstheme="minorHAnsi"/>
              </w:rPr>
              <w:t>Energia nominalna</w:t>
            </w:r>
          </w:p>
        </w:tc>
        <w:tc>
          <w:tcPr>
            <w:tcW w:w="4678" w:type="dxa"/>
          </w:tcPr>
          <w:p w14:paraId="00985340" w14:textId="28F7A070" w:rsidR="007F2DF1" w:rsidRPr="00740835" w:rsidRDefault="00054966" w:rsidP="00E26175">
            <w:pPr>
              <w:autoSpaceDE w:val="0"/>
              <w:autoSpaceDN w:val="0"/>
              <w:adjustRightInd w:val="0"/>
              <w:jc w:val="both"/>
              <w:rPr>
                <w:rFonts w:cstheme="minorHAnsi"/>
              </w:rPr>
            </w:pPr>
            <w:r>
              <w:rPr>
                <w:rFonts w:cstheme="minorHAnsi"/>
              </w:rPr>
              <w:t>800 - 900</w:t>
            </w:r>
            <w:r w:rsidR="00E26175" w:rsidRPr="00740835">
              <w:rPr>
                <w:rFonts w:cstheme="minorHAnsi"/>
              </w:rPr>
              <w:t xml:space="preserve"> </w:t>
            </w:r>
            <w:proofErr w:type="spellStart"/>
            <w:r w:rsidR="00E26175" w:rsidRPr="00740835">
              <w:rPr>
                <w:rFonts w:cstheme="minorHAnsi"/>
              </w:rPr>
              <w:t>Wh</w:t>
            </w:r>
            <w:proofErr w:type="spellEnd"/>
          </w:p>
        </w:tc>
      </w:tr>
      <w:tr w:rsidR="004A0283" w:rsidRPr="004A0283" w14:paraId="056E1DD2" w14:textId="77777777" w:rsidTr="003319F7">
        <w:tc>
          <w:tcPr>
            <w:tcW w:w="4531" w:type="dxa"/>
          </w:tcPr>
          <w:p w14:paraId="53496E86" w14:textId="14763687" w:rsidR="007F2DF1" w:rsidRPr="00740835" w:rsidRDefault="00E26175" w:rsidP="00E26175">
            <w:pPr>
              <w:autoSpaceDE w:val="0"/>
              <w:autoSpaceDN w:val="0"/>
              <w:adjustRightInd w:val="0"/>
              <w:jc w:val="both"/>
              <w:rPr>
                <w:rFonts w:cstheme="minorHAnsi"/>
              </w:rPr>
            </w:pPr>
            <w:r w:rsidRPr="00740835">
              <w:rPr>
                <w:rFonts w:cstheme="minorHAnsi"/>
              </w:rPr>
              <w:t>Pojemność nominalna</w:t>
            </w:r>
          </w:p>
        </w:tc>
        <w:tc>
          <w:tcPr>
            <w:tcW w:w="4678" w:type="dxa"/>
          </w:tcPr>
          <w:p w14:paraId="4321DED3" w14:textId="359EAFFC" w:rsidR="007F2DF1" w:rsidRPr="00740835" w:rsidRDefault="00054966" w:rsidP="00E26175">
            <w:pPr>
              <w:autoSpaceDE w:val="0"/>
              <w:autoSpaceDN w:val="0"/>
              <w:adjustRightInd w:val="0"/>
              <w:jc w:val="both"/>
              <w:rPr>
                <w:rFonts w:cstheme="minorHAnsi"/>
              </w:rPr>
            </w:pPr>
            <w:r>
              <w:rPr>
                <w:rFonts w:cstheme="minorHAnsi"/>
              </w:rPr>
              <w:t>250 -29</w:t>
            </w:r>
            <w:r w:rsidRPr="00740835">
              <w:rPr>
                <w:rFonts w:cstheme="minorHAnsi"/>
              </w:rPr>
              <w:t>0</w:t>
            </w:r>
            <w:r>
              <w:rPr>
                <w:rFonts w:cstheme="minorHAnsi"/>
              </w:rPr>
              <w:t xml:space="preserve"> </w:t>
            </w:r>
            <w:r w:rsidR="00E26175" w:rsidRPr="00740835">
              <w:rPr>
                <w:rFonts w:cstheme="minorHAnsi"/>
              </w:rPr>
              <w:t>Ah</w:t>
            </w:r>
          </w:p>
        </w:tc>
      </w:tr>
      <w:tr w:rsidR="004A0283" w:rsidRPr="004A0283" w14:paraId="1EBDB927" w14:textId="77777777" w:rsidTr="003319F7">
        <w:tc>
          <w:tcPr>
            <w:tcW w:w="4531" w:type="dxa"/>
          </w:tcPr>
          <w:p w14:paraId="564C502C" w14:textId="1FEFC8FA" w:rsidR="007F2DF1" w:rsidRPr="00740835" w:rsidRDefault="00E26175" w:rsidP="00E26175">
            <w:pPr>
              <w:autoSpaceDE w:val="0"/>
              <w:autoSpaceDN w:val="0"/>
              <w:adjustRightInd w:val="0"/>
              <w:jc w:val="both"/>
              <w:rPr>
                <w:rFonts w:cstheme="minorHAnsi"/>
              </w:rPr>
            </w:pPr>
            <w:r w:rsidRPr="00740835">
              <w:rPr>
                <w:rFonts w:cstheme="minorHAnsi"/>
              </w:rPr>
              <w:t>Napięcie znamionowe</w:t>
            </w:r>
          </w:p>
        </w:tc>
        <w:tc>
          <w:tcPr>
            <w:tcW w:w="4678" w:type="dxa"/>
          </w:tcPr>
          <w:p w14:paraId="48AC8D83" w14:textId="616C3B9E" w:rsidR="007F2DF1" w:rsidRPr="00740835" w:rsidRDefault="00E26175" w:rsidP="00E26175">
            <w:pPr>
              <w:autoSpaceDE w:val="0"/>
              <w:autoSpaceDN w:val="0"/>
              <w:adjustRightInd w:val="0"/>
              <w:jc w:val="both"/>
              <w:rPr>
                <w:rFonts w:cstheme="minorHAnsi"/>
              </w:rPr>
            </w:pPr>
            <w:r w:rsidRPr="00740835">
              <w:rPr>
                <w:rFonts w:cstheme="minorHAnsi"/>
              </w:rPr>
              <w:t>3</w:t>
            </w:r>
            <w:r w:rsidR="00A768F1" w:rsidRPr="00740835">
              <w:rPr>
                <w:rFonts w:cstheme="minorHAnsi"/>
              </w:rPr>
              <w:t>,2</w:t>
            </w:r>
            <w:r w:rsidRPr="00740835">
              <w:rPr>
                <w:rFonts w:cstheme="minorHAnsi"/>
              </w:rPr>
              <w:t xml:space="preserve"> VDC</w:t>
            </w:r>
          </w:p>
        </w:tc>
      </w:tr>
      <w:tr w:rsidR="00360B50" w:rsidRPr="004A0283" w14:paraId="04CE17B8" w14:textId="77777777" w:rsidTr="003319F7">
        <w:tc>
          <w:tcPr>
            <w:tcW w:w="4531" w:type="dxa"/>
          </w:tcPr>
          <w:p w14:paraId="01AA15CF" w14:textId="24A45871" w:rsidR="00360B50" w:rsidRPr="00740835" w:rsidRDefault="00E26175" w:rsidP="00360B50">
            <w:pPr>
              <w:autoSpaceDE w:val="0"/>
              <w:autoSpaceDN w:val="0"/>
              <w:adjustRightInd w:val="0"/>
              <w:jc w:val="both"/>
              <w:rPr>
                <w:rFonts w:cstheme="minorHAnsi"/>
              </w:rPr>
            </w:pPr>
            <w:r w:rsidRPr="00740835">
              <w:rPr>
                <w:rFonts w:cstheme="minorHAnsi"/>
              </w:rPr>
              <w:t>Zakres napięcia roboczego</w:t>
            </w:r>
          </w:p>
        </w:tc>
        <w:tc>
          <w:tcPr>
            <w:tcW w:w="4678" w:type="dxa"/>
          </w:tcPr>
          <w:p w14:paraId="751369C8" w14:textId="7343BC9C" w:rsidR="00360B50" w:rsidRPr="00740835" w:rsidRDefault="00A768F1" w:rsidP="00360B50">
            <w:pPr>
              <w:autoSpaceDE w:val="0"/>
              <w:autoSpaceDN w:val="0"/>
              <w:adjustRightInd w:val="0"/>
              <w:jc w:val="both"/>
              <w:rPr>
                <w:rFonts w:cstheme="minorHAnsi"/>
              </w:rPr>
            </w:pPr>
            <w:r w:rsidRPr="00740835">
              <w:rPr>
                <w:rFonts w:cstheme="minorHAnsi"/>
              </w:rPr>
              <w:t>2</w:t>
            </w:r>
            <w:r w:rsidR="00E26175" w:rsidRPr="00740835">
              <w:rPr>
                <w:rFonts w:cstheme="minorHAnsi"/>
              </w:rPr>
              <w:t>,</w:t>
            </w:r>
            <w:r w:rsidR="00703DAC">
              <w:rPr>
                <w:rFonts w:cstheme="minorHAnsi"/>
              </w:rPr>
              <w:t>8</w:t>
            </w:r>
            <w:r w:rsidR="00E26175" w:rsidRPr="00740835">
              <w:rPr>
                <w:rFonts w:cstheme="minorHAnsi"/>
              </w:rPr>
              <w:t xml:space="preserve"> VDC ÷ </w:t>
            </w:r>
            <w:r w:rsidRPr="00740835">
              <w:rPr>
                <w:rFonts w:cstheme="minorHAnsi"/>
              </w:rPr>
              <w:t>3</w:t>
            </w:r>
            <w:r w:rsidR="00E26175" w:rsidRPr="00740835">
              <w:rPr>
                <w:rFonts w:cstheme="minorHAnsi"/>
              </w:rPr>
              <w:t>,</w:t>
            </w:r>
            <w:r w:rsidRPr="00740835">
              <w:rPr>
                <w:rFonts w:cstheme="minorHAnsi"/>
              </w:rPr>
              <w:t>6</w:t>
            </w:r>
            <w:r w:rsidR="00E26175" w:rsidRPr="00740835">
              <w:rPr>
                <w:rFonts w:cstheme="minorHAnsi"/>
              </w:rPr>
              <w:t xml:space="preserve"> VDC</w:t>
            </w:r>
          </w:p>
        </w:tc>
      </w:tr>
    </w:tbl>
    <w:p w14:paraId="6E149D44" w14:textId="77777777" w:rsidR="001B3BDB" w:rsidRPr="001B3BDB" w:rsidRDefault="001B3BDB" w:rsidP="001B3BDB">
      <w:pPr>
        <w:pStyle w:val="Akapitzlist"/>
        <w:ind w:left="792"/>
        <w:jc w:val="both"/>
        <w:rPr>
          <w:rFonts w:cstheme="minorHAnsi"/>
          <w:b/>
          <w:bCs/>
        </w:rPr>
      </w:pPr>
    </w:p>
    <w:p w14:paraId="19C3F375" w14:textId="347F64C4" w:rsidR="001B3BDB" w:rsidRPr="001B3BDB" w:rsidRDefault="001B3BDB" w:rsidP="001B3BDB">
      <w:pPr>
        <w:pStyle w:val="Akapitzlist"/>
        <w:numPr>
          <w:ilvl w:val="1"/>
          <w:numId w:val="8"/>
        </w:numPr>
        <w:jc w:val="both"/>
        <w:rPr>
          <w:rFonts w:cstheme="minorHAnsi"/>
          <w:b/>
          <w:bCs/>
        </w:rPr>
      </w:pPr>
      <w:r w:rsidRPr="001B3BDB">
        <w:rPr>
          <w:rFonts w:cstheme="minorHAnsi"/>
          <w:b/>
          <w:bCs/>
        </w:rPr>
        <w:t xml:space="preserve">Rozdzielnica </w:t>
      </w:r>
      <w:proofErr w:type="spellStart"/>
      <w:r w:rsidRPr="001B3BDB">
        <w:rPr>
          <w:rFonts w:cstheme="minorHAnsi"/>
          <w:b/>
          <w:bCs/>
        </w:rPr>
        <w:t>nN</w:t>
      </w:r>
      <w:proofErr w:type="spellEnd"/>
      <w:r w:rsidRPr="001B3BDB">
        <w:rPr>
          <w:rFonts w:cstheme="minorHAnsi"/>
          <w:b/>
          <w:bCs/>
        </w:rPr>
        <w:t xml:space="preserve"> (1000 V DC)</w:t>
      </w:r>
      <w:r>
        <w:rPr>
          <w:rFonts w:cstheme="minorHAnsi"/>
          <w:b/>
          <w:bCs/>
        </w:rPr>
        <w:t>.</w:t>
      </w:r>
    </w:p>
    <w:p w14:paraId="11388D03" w14:textId="135FD4D3" w:rsidR="009F3364" w:rsidRDefault="009F3364" w:rsidP="009F3364">
      <w:pPr>
        <w:autoSpaceDE w:val="0"/>
        <w:autoSpaceDN w:val="0"/>
        <w:adjustRightInd w:val="0"/>
        <w:spacing w:after="0" w:line="240" w:lineRule="auto"/>
        <w:jc w:val="both"/>
        <w:rPr>
          <w:rFonts w:cstheme="minorHAnsi"/>
        </w:rPr>
      </w:pPr>
      <w:r w:rsidRPr="009F3364">
        <w:rPr>
          <w:rFonts w:cstheme="minorHAnsi"/>
        </w:rPr>
        <w:t>Do połączenia pojedynczych stelaży bateryjnych w zasobnik energii z</w:t>
      </w:r>
      <w:r w:rsidR="00757F1B">
        <w:rPr>
          <w:rFonts w:cstheme="minorHAnsi"/>
        </w:rPr>
        <w:t>astosować rozdzielnicę</w:t>
      </w:r>
      <w:r w:rsidRPr="009F3364">
        <w:rPr>
          <w:rFonts w:cstheme="minorHAnsi"/>
        </w:rPr>
        <w:t xml:space="preserve"> </w:t>
      </w:r>
      <w:proofErr w:type="spellStart"/>
      <w:r w:rsidRPr="009F3364">
        <w:rPr>
          <w:rFonts w:cstheme="minorHAnsi"/>
        </w:rPr>
        <w:t>nN</w:t>
      </w:r>
      <w:proofErr w:type="spellEnd"/>
      <w:r w:rsidRPr="009F3364">
        <w:rPr>
          <w:rFonts w:cstheme="minorHAnsi"/>
        </w:rPr>
        <w:t xml:space="preserve"> (1000 V DC). </w:t>
      </w:r>
      <w:r w:rsidR="00757F1B">
        <w:rPr>
          <w:rFonts w:cstheme="minorHAnsi"/>
        </w:rPr>
        <w:t>Rozdzielnica ma z</w:t>
      </w:r>
      <w:r w:rsidRPr="009F3364">
        <w:rPr>
          <w:rFonts w:cstheme="minorHAnsi"/>
        </w:rPr>
        <w:t>apewni</w:t>
      </w:r>
      <w:r w:rsidR="00757F1B">
        <w:rPr>
          <w:rFonts w:cstheme="minorHAnsi"/>
        </w:rPr>
        <w:t>ć</w:t>
      </w:r>
      <w:r w:rsidRPr="009F3364">
        <w:rPr>
          <w:rFonts w:cstheme="minorHAnsi"/>
        </w:rPr>
        <w:t xml:space="preserve"> użytkownikom wysoki stopień bezpieczeństwa oraz komfort obsługi.</w:t>
      </w:r>
      <w:r>
        <w:rPr>
          <w:rFonts w:cstheme="minorHAnsi"/>
        </w:rPr>
        <w:t xml:space="preserve"> </w:t>
      </w:r>
      <w:r w:rsidRPr="009F3364">
        <w:rPr>
          <w:rFonts w:cstheme="minorHAnsi"/>
        </w:rPr>
        <w:t>W rozdzielnicy</w:t>
      </w:r>
      <w:r w:rsidR="00757F1B">
        <w:rPr>
          <w:rFonts w:cstheme="minorHAnsi"/>
        </w:rPr>
        <w:t xml:space="preserve"> powinny znaleźć </w:t>
      </w:r>
      <w:r w:rsidRPr="009F3364">
        <w:rPr>
          <w:rFonts w:cstheme="minorHAnsi"/>
        </w:rPr>
        <w:t>się główny rozłącznik DC</w:t>
      </w:r>
      <w:r>
        <w:rPr>
          <w:rFonts w:cstheme="minorHAnsi"/>
        </w:rPr>
        <w:t xml:space="preserve"> wraz z wkładkami bezpiecznikowymi DC</w:t>
      </w:r>
      <w:r w:rsidRPr="009F3364">
        <w:rPr>
          <w:rFonts w:cstheme="minorHAnsi"/>
        </w:rPr>
        <w:t xml:space="preserve">, który </w:t>
      </w:r>
      <w:r w:rsidR="00757F1B">
        <w:rPr>
          <w:rFonts w:cstheme="minorHAnsi"/>
        </w:rPr>
        <w:t xml:space="preserve">będzie </w:t>
      </w:r>
      <w:r w:rsidRPr="009F3364">
        <w:rPr>
          <w:rFonts w:cstheme="minorHAnsi"/>
        </w:rPr>
        <w:t xml:space="preserve">podłączony jest przetwornicy dwukierunkowej po stronie DC. Rozdzielnica </w:t>
      </w:r>
      <w:r w:rsidR="00757F1B">
        <w:rPr>
          <w:rFonts w:cstheme="minorHAnsi"/>
        </w:rPr>
        <w:t>będzie</w:t>
      </w:r>
      <w:r w:rsidRPr="009F3364">
        <w:rPr>
          <w:rFonts w:cstheme="minorHAnsi"/>
        </w:rPr>
        <w:t xml:space="preserve"> wyposażona </w:t>
      </w:r>
      <w:r w:rsidRPr="009F3364">
        <w:rPr>
          <w:rFonts w:cstheme="minorHAnsi"/>
        </w:rPr>
        <w:lastRenderedPageBreak/>
        <w:t xml:space="preserve">również w urządzenia zasilające potrzeby własne stelaży bateryjnych zasobnika energii. Parametry znamionowe rozdzielnicy </w:t>
      </w:r>
      <w:proofErr w:type="spellStart"/>
      <w:r w:rsidRPr="009F3364">
        <w:rPr>
          <w:rFonts w:cstheme="minorHAnsi"/>
        </w:rPr>
        <w:t>nN</w:t>
      </w:r>
      <w:proofErr w:type="spellEnd"/>
      <w:r w:rsidR="00757F1B">
        <w:rPr>
          <w:rFonts w:cstheme="minorHAnsi"/>
        </w:rPr>
        <w:t>:</w:t>
      </w:r>
    </w:p>
    <w:p w14:paraId="5DF58DDA" w14:textId="77777777" w:rsidR="009F3364" w:rsidRPr="009F3364" w:rsidRDefault="009F3364" w:rsidP="009F3364">
      <w:pPr>
        <w:autoSpaceDE w:val="0"/>
        <w:autoSpaceDN w:val="0"/>
        <w:adjustRightInd w:val="0"/>
        <w:spacing w:after="0" w:line="240" w:lineRule="auto"/>
        <w:jc w:val="both"/>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4"/>
        <w:gridCol w:w="2637"/>
      </w:tblGrid>
      <w:tr w:rsidR="009F3364" w:rsidRPr="00F5643A" w14:paraId="682F0850" w14:textId="77777777" w:rsidTr="00C513DE">
        <w:trPr>
          <w:jc w:val="center"/>
        </w:trPr>
        <w:tc>
          <w:tcPr>
            <w:tcW w:w="5144" w:type="dxa"/>
            <w:shd w:val="clear" w:color="auto" w:fill="auto"/>
            <w:vAlign w:val="center"/>
          </w:tcPr>
          <w:p w14:paraId="5FA69724" w14:textId="795F3F16" w:rsidR="009F3364" w:rsidRPr="002A5BEA" w:rsidRDefault="009F3364" w:rsidP="002A5BEA">
            <w:pPr>
              <w:autoSpaceDE w:val="0"/>
              <w:autoSpaceDN w:val="0"/>
              <w:adjustRightInd w:val="0"/>
              <w:spacing w:before="60" w:after="60" w:line="240" w:lineRule="auto"/>
              <w:rPr>
                <w:rFonts w:ascii="Calibri" w:hAnsi="Calibri" w:cs="Calibri"/>
              </w:rPr>
            </w:pPr>
            <w:r w:rsidRPr="00EC28E0">
              <w:rPr>
                <w:rFonts w:ascii="Calibri" w:hAnsi="Calibri" w:cs="Calibri"/>
              </w:rPr>
              <w:t xml:space="preserve">Napięcie znamionowe łączeniowe </w:t>
            </w:r>
            <w:r w:rsidR="008D1159" w:rsidRPr="002231B3">
              <w:rPr>
                <w:rFonts w:ascii="Calibri" w:hAnsi="Calibri" w:cs="Calibri"/>
              </w:rPr>
              <w:t>–</w:t>
            </w:r>
            <w:r w:rsidRPr="00EC28E0">
              <w:rPr>
                <w:rFonts w:ascii="Calibri" w:hAnsi="Calibri" w:cs="Calibri"/>
              </w:rPr>
              <w:t xml:space="preserve"> </w:t>
            </w:r>
            <w:proofErr w:type="spellStart"/>
            <w:r w:rsidRPr="00EC28E0">
              <w:rPr>
                <w:rFonts w:ascii="Calibri" w:hAnsi="Calibri" w:cs="Calibri"/>
              </w:rPr>
              <w:t>U</w:t>
            </w:r>
            <w:r w:rsidR="003D1699" w:rsidRPr="003D1699">
              <w:rPr>
                <w:rFonts w:ascii="Calibri" w:hAnsi="Calibri" w:cs="Calibri"/>
                <w:vertAlign w:val="subscript"/>
              </w:rPr>
              <w:t>e</w:t>
            </w:r>
            <w:proofErr w:type="spellEnd"/>
            <w:r w:rsidRPr="00EC28E0">
              <w:rPr>
                <w:rFonts w:ascii="Calibri" w:hAnsi="Calibri" w:cs="Calibri"/>
              </w:rPr>
              <w:t xml:space="preserve"> / Izolacji </w:t>
            </w:r>
            <w:r w:rsidR="008D1159" w:rsidRPr="002231B3">
              <w:rPr>
                <w:rFonts w:ascii="Calibri" w:hAnsi="Calibri" w:cs="Calibri"/>
              </w:rPr>
              <w:t>–</w:t>
            </w:r>
            <w:r w:rsidRPr="00EC28E0">
              <w:rPr>
                <w:rFonts w:ascii="Calibri" w:hAnsi="Calibri" w:cs="Calibri"/>
              </w:rPr>
              <w:t xml:space="preserve"> </w:t>
            </w:r>
            <w:proofErr w:type="spellStart"/>
            <w:r w:rsidRPr="00EC28E0">
              <w:rPr>
                <w:rFonts w:ascii="Calibri" w:hAnsi="Calibri" w:cs="Calibri"/>
              </w:rPr>
              <w:t>U</w:t>
            </w:r>
            <w:r w:rsidRPr="005278B6">
              <w:rPr>
                <w:rFonts w:ascii="Calibri" w:hAnsi="Calibri" w:cs="Calibri"/>
                <w:vertAlign w:val="subscript"/>
              </w:rPr>
              <w:t>i</w:t>
            </w:r>
            <w:proofErr w:type="spellEnd"/>
          </w:p>
        </w:tc>
        <w:tc>
          <w:tcPr>
            <w:tcW w:w="2637" w:type="dxa"/>
            <w:shd w:val="clear" w:color="auto" w:fill="auto"/>
          </w:tcPr>
          <w:p w14:paraId="15012682" w14:textId="77777777" w:rsidR="009F3364" w:rsidRPr="002A5BEA" w:rsidRDefault="009F3364" w:rsidP="002A5BEA">
            <w:pPr>
              <w:autoSpaceDE w:val="0"/>
              <w:autoSpaceDN w:val="0"/>
              <w:adjustRightInd w:val="0"/>
              <w:spacing w:before="60" w:after="60" w:line="240" w:lineRule="auto"/>
              <w:jc w:val="both"/>
              <w:rPr>
                <w:rFonts w:ascii="Calibri" w:hAnsi="Calibri" w:cs="Calibri"/>
              </w:rPr>
            </w:pPr>
            <w:r w:rsidRPr="00EC28E0">
              <w:rPr>
                <w:rFonts w:ascii="Calibri" w:hAnsi="Calibri" w:cs="Calibri"/>
              </w:rPr>
              <w:t>1000 V DC /</w:t>
            </w:r>
            <w:r>
              <w:rPr>
                <w:rFonts w:ascii="Calibri" w:hAnsi="Calibri" w:cs="Calibri"/>
              </w:rPr>
              <w:t xml:space="preserve"> </w:t>
            </w:r>
            <w:r w:rsidRPr="00EC28E0">
              <w:rPr>
                <w:rFonts w:ascii="Calibri" w:hAnsi="Calibri" w:cs="Calibri"/>
              </w:rPr>
              <w:t>1500 V DC</w:t>
            </w:r>
          </w:p>
        </w:tc>
      </w:tr>
      <w:tr w:rsidR="009F3364" w:rsidRPr="00F5643A" w14:paraId="4C155A8B" w14:textId="77777777" w:rsidTr="00C513DE">
        <w:trPr>
          <w:jc w:val="center"/>
        </w:trPr>
        <w:tc>
          <w:tcPr>
            <w:tcW w:w="5144" w:type="dxa"/>
            <w:shd w:val="clear" w:color="auto" w:fill="auto"/>
            <w:vAlign w:val="center"/>
          </w:tcPr>
          <w:p w14:paraId="6F5EE304" w14:textId="2E7F6ECF" w:rsidR="009F3364" w:rsidRPr="002A5BEA" w:rsidRDefault="009F3364" w:rsidP="002A5BEA">
            <w:pPr>
              <w:autoSpaceDE w:val="0"/>
              <w:autoSpaceDN w:val="0"/>
              <w:adjustRightInd w:val="0"/>
              <w:spacing w:before="60" w:after="60" w:line="240" w:lineRule="auto"/>
              <w:rPr>
                <w:rFonts w:ascii="Calibri" w:hAnsi="Calibri" w:cs="Calibri"/>
              </w:rPr>
            </w:pPr>
            <w:r w:rsidRPr="00EC28E0">
              <w:rPr>
                <w:rFonts w:ascii="Calibri" w:hAnsi="Calibri" w:cs="Calibri"/>
              </w:rPr>
              <w:t xml:space="preserve">Prąd znamionowy </w:t>
            </w:r>
            <w:r w:rsidR="00454953">
              <w:rPr>
                <w:rFonts w:ascii="Calibri" w:hAnsi="Calibri" w:cs="Calibri"/>
              </w:rPr>
              <w:t xml:space="preserve">rozdzielnicy </w:t>
            </w:r>
            <w:r w:rsidR="008D1159" w:rsidRPr="002231B3">
              <w:rPr>
                <w:rFonts w:ascii="Calibri" w:hAnsi="Calibri" w:cs="Calibri"/>
              </w:rPr>
              <w:t>–</w:t>
            </w:r>
            <w:r w:rsidRPr="00EC28E0">
              <w:rPr>
                <w:rFonts w:ascii="Calibri" w:hAnsi="Calibri" w:cs="Calibri"/>
              </w:rPr>
              <w:t xml:space="preserve"> </w:t>
            </w:r>
            <w:proofErr w:type="spellStart"/>
            <w:r w:rsidRPr="00EC28E0">
              <w:rPr>
                <w:rFonts w:ascii="Calibri" w:hAnsi="Calibri" w:cs="Calibri"/>
              </w:rPr>
              <w:t>I</w:t>
            </w:r>
            <w:r w:rsidR="003D1699" w:rsidRPr="003D1699">
              <w:rPr>
                <w:rFonts w:ascii="Calibri" w:hAnsi="Calibri" w:cs="Calibri"/>
                <w:vertAlign w:val="subscript"/>
              </w:rPr>
              <w:t>e</w:t>
            </w:r>
            <w:proofErr w:type="spellEnd"/>
          </w:p>
        </w:tc>
        <w:tc>
          <w:tcPr>
            <w:tcW w:w="2637" w:type="dxa"/>
            <w:shd w:val="clear" w:color="auto" w:fill="auto"/>
          </w:tcPr>
          <w:p w14:paraId="2637F742" w14:textId="0CA8FA06" w:rsidR="009F3364" w:rsidRPr="002A5BEA" w:rsidRDefault="00054966" w:rsidP="002A5BEA">
            <w:pPr>
              <w:autoSpaceDE w:val="0"/>
              <w:autoSpaceDN w:val="0"/>
              <w:adjustRightInd w:val="0"/>
              <w:spacing w:before="60" w:after="60" w:line="240" w:lineRule="auto"/>
              <w:jc w:val="both"/>
              <w:rPr>
                <w:rFonts w:ascii="Calibri" w:hAnsi="Calibri" w:cs="Calibri"/>
              </w:rPr>
            </w:pPr>
            <w:r>
              <w:rPr>
                <w:rFonts w:ascii="Calibri" w:hAnsi="Calibri" w:cs="Calibri"/>
              </w:rPr>
              <w:t>16</w:t>
            </w:r>
            <w:r w:rsidR="009F3364" w:rsidRPr="00EC28E0">
              <w:rPr>
                <w:rFonts w:ascii="Calibri" w:hAnsi="Calibri" w:cs="Calibri"/>
              </w:rPr>
              <w:t>00</w:t>
            </w:r>
            <w:r>
              <w:rPr>
                <w:rFonts w:ascii="Calibri" w:hAnsi="Calibri" w:cs="Calibri"/>
              </w:rPr>
              <w:t xml:space="preserve"> - 2000</w:t>
            </w:r>
            <w:r w:rsidR="009F3364" w:rsidRPr="00EC28E0">
              <w:rPr>
                <w:rFonts w:ascii="Calibri" w:hAnsi="Calibri" w:cs="Calibri"/>
              </w:rPr>
              <w:t xml:space="preserve"> A</w:t>
            </w:r>
          </w:p>
        </w:tc>
      </w:tr>
      <w:tr w:rsidR="009F3364" w:rsidRPr="00F5643A" w14:paraId="44D04DC4" w14:textId="77777777" w:rsidTr="00C513DE">
        <w:trPr>
          <w:jc w:val="center"/>
        </w:trPr>
        <w:tc>
          <w:tcPr>
            <w:tcW w:w="5144" w:type="dxa"/>
            <w:shd w:val="clear" w:color="auto" w:fill="auto"/>
            <w:vAlign w:val="center"/>
          </w:tcPr>
          <w:p w14:paraId="6A3F6FD8" w14:textId="77777777" w:rsidR="009F3364" w:rsidRPr="00EC28E0" w:rsidRDefault="009F3364" w:rsidP="002A5BEA">
            <w:pPr>
              <w:autoSpaceDE w:val="0"/>
              <w:autoSpaceDN w:val="0"/>
              <w:adjustRightInd w:val="0"/>
              <w:spacing w:before="60" w:after="60" w:line="240" w:lineRule="auto"/>
              <w:rPr>
                <w:rFonts w:ascii="Calibri" w:hAnsi="Calibri" w:cs="Calibri"/>
              </w:rPr>
            </w:pPr>
            <w:r w:rsidRPr="00EC28E0">
              <w:rPr>
                <w:rFonts w:ascii="Calibri" w:hAnsi="Calibri" w:cs="Calibri"/>
              </w:rPr>
              <w:t>Prąd znamionowy szyn zbiorczych</w:t>
            </w:r>
          </w:p>
        </w:tc>
        <w:tc>
          <w:tcPr>
            <w:tcW w:w="2637" w:type="dxa"/>
            <w:shd w:val="clear" w:color="auto" w:fill="auto"/>
          </w:tcPr>
          <w:p w14:paraId="1EB29A25" w14:textId="498C6EBA" w:rsidR="009F3364" w:rsidRPr="00EC28E0" w:rsidRDefault="00054966" w:rsidP="002A5BEA">
            <w:pPr>
              <w:autoSpaceDE w:val="0"/>
              <w:autoSpaceDN w:val="0"/>
              <w:adjustRightInd w:val="0"/>
              <w:spacing w:before="60" w:after="60" w:line="240" w:lineRule="auto"/>
              <w:jc w:val="both"/>
              <w:rPr>
                <w:rFonts w:ascii="Calibri" w:hAnsi="Calibri" w:cs="Calibri"/>
              </w:rPr>
            </w:pPr>
            <w:r>
              <w:rPr>
                <w:rFonts w:ascii="Calibri" w:hAnsi="Calibri" w:cs="Calibri"/>
              </w:rPr>
              <w:t xml:space="preserve">1800 - </w:t>
            </w:r>
            <w:r w:rsidR="009F3364" w:rsidRPr="00EC28E0">
              <w:rPr>
                <w:rFonts w:ascii="Calibri" w:hAnsi="Calibri" w:cs="Calibri"/>
              </w:rPr>
              <w:t>2000 A</w:t>
            </w:r>
          </w:p>
        </w:tc>
      </w:tr>
      <w:tr w:rsidR="009F3364" w:rsidRPr="00F5643A" w14:paraId="1FEB6642" w14:textId="77777777" w:rsidTr="00C513DE">
        <w:trPr>
          <w:jc w:val="center"/>
        </w:trPr>
        <w:tc>
          <w:tcPr>
            <w:tcW w:w="5144" w:type="dxa"/>
            <w:shd w:val="clear" w:color="auto" w:fill="auto"/>
            <w:vAlign w:val="center"/>
          </w:tcPr>
          <w:p w14:paraId="06442742" w14:textId="78B1BC29" w:rsidR="009F3364" w:rsidRPr="002A5BEA" w:rsidRDefault="009F3364" w:rsidP="002A5BEA">
            <w:pPr>
              <w:autoSpaceDE w:val="0"/>
              <w:autoSpaceDN w:val="0"/>
              <w:adjustRightInd w:val="0"/>
              <w:spacing w:before="60" w:after="60" w:line="240" w:lineRule="auto"/>
              <w:rPr>
                <w:rFonts w:ascii="Calibri" w:hAnsi="Calibri" w:cs="Calibri"/>
              </w:rPr>
            </w:pPr>
            <w:r w:rsidRPr="00EC28E0">
              <w:rPr>
                <w:rFonts w:ascii="Calibri" w:hAnsi="Calibri" w:cs="Calibri"/>
              </w:rPr>
              <w:t>Prąd zwarciowy aparatury</w:t>
            </w:r>
          </w:p>
        </w:tc>
        <w:tc>
          <w:tcPr>
            <w:tcW w:w="2637" w:type="dxa"/>
            <w:shd w:val="clear" w:color="auto" w:fill="auto"/>
          </w:tcPr>
          <w:p w14:paraId="7FA2B44A" w14:textId="1CB76E33" w:rsidR="009F3364" w:rsidRPr="002A5BEA" w:rsidRDefault="00054966" w:rsidP="002A5BEA">
            <w:pPr>
              <w:autoSpaceDE w:val="0"/>
              <w:autoSpaceDN w:val="0"/>
              <w:adjustRightInd w:val="0"/>
              <w:spacing w:before="60" w:after="60" w:line="240" w:lineRule="auto"/>
              <w:jc w:val="both"/>
              <w:rPr>
                <w:rFonts w:ascii="Calibri" w:hAnsi="Calibri" w:cs="Calibri"/>
              </w:rPr>
            </w:pPr>
            <w:r>
              <w:rPr>
                <w:rFonts w:ascii="Calibri" w:hAnsi="Calibri" w:cs="Calibri"/>
              </w:rPr>
              <w:t>45 - 60</w:t>
            </w:r>
            <w:r w:rsidR="009F3364" w:rsidRPr="00EC28E0">
              <w:rPr>
                <w:rFonts w:ascii="Calibri" w:hAnsi="Calibri" w:cs="Calibri"/>
              </w:rPr>
              <w:t xml:space="preserve"> </w:t>
            </w:r>
            <w:proofErr w:type="spellStart"/>
            <w:r w:rsidR="009F3364" w:rsidRPr="00EC28E0">
              <w:rPr>
                <w:rFonts w:ascii="Calibri" w:hAnsi="Calibri" w:cs="Calibri"/>
              </w:rPr>
              <w:t>kA</w:t>
            </w:r>
            <w:proofErr w:type="spellEnd"/>
          </w:p>
        </w:tc>
      </w:tr>
      <w:tr w:rsidR="009F3364" w:rsidRPr="00F5643A" w14:paraId="4279248D" w14:textId="77777777" w:rsidTr="00C513DE">
        <w:trPr>
          <w:jc w:val="center"/>
        </w:trPr>
        <w:tc>
          <w:tcPr>
            <w:tcW w:w="5144" w:type="dxa"/>
            <w:shd w:val="clear" w:color="auto" w:fill="auto"/>
            <w:vAlign w:val="center"/>
          </w:tcPr>
          <w:p w14:paraId="24BEB0B2" w14:textId="77777777" w:rsidR="009F3364" w:rsidRPr="002A5BEA" w:rsidRDefault="009F3364" w:rsidP="002A5BEA">
            <w:pPr>
              <w:autoSpaceDE w:val="0"/>
              <w:autoSpaceDN w:val="0"/>
              <w:adjustRightInd w:val="0"/>
              <w:spacing w:before="60" w:after="60" w:line="240" w:lineRule="auto"/>
              <w:rPr>
                <w:rFonts w:ascii="Calibri" w:hAnsi="Calibri" w:cs="Calibri"/>
              </w:rPr>
            </w:pPr>
            <w:r w:rsidRPr="002A5BEA">
              <w:rPr>
                <w:rFonts w:ascii="Calibri" w:hAnsi="Calibri" w:cs="Calibri"/>
              </w:rPr>
              <w:t>Stopień ochrony</w:t>
            </w:r>
          </w:p>
        </w:tc>
        <w:tc>
          <w:tcPr>
            <w:tcW w:w="2637" w:type="dxa"/>
            <w:shd w:val="clear" w:color="auto" w:fill="auto"/>
          </w:tcPr>
          <w:p w14:paraId="428D516A" w14:textId="77777777" w:rsidR="009F3364" w:rsidRPr="002A5BEA" w:rsidRDefault="009F3364" w:rsidP="002A5BEA">
            <w:pPr>
              <w:autoSpaceDE w:val="0"/>
              <w:autoSpaceDN w:val="0"/>
              <w:adjustRightInd w:val="0"/>
              <w:spacing w:before="60" w:after="60" w:line="240" w:lineRule="auto"/>
              <w:jc w:val="both"/>
              <w:rPr>
                <w:rFonts w:ascii="Calibri" w:hAnsi="Calibri" w:cs="Calibri"/>
              </w:rPr>
            </w:pPr>
            <w:r w:rsidRPr="002A5BEA">
              <w:rPr>
                <w:rFonts w:ascii="Calibri" w:hAnsi="Calibri" w:cs="Calibri"/>
              </w:rPr>
              <w:t>IP20</w:t>
            </w:r>
          </w:p>
        </w:tc>
      </w:tr>
      <w:tr w:rsidR="009F3364" w:rsidRPr="00F5643A" w14:paraId="381F855D" w14:textId="77777777" w:rsidTr="00C513DE">
        <w:trPr>
          <w:jc w:val="center"/>
        </w:trPr>
        <w:tc>
          <w:tcPr>
            <w:tcW w:w="5144" w:type="dxa"/>
            <w:shd w:val="clear" w:color="auto" w:fill="auto"/>
            <w:vAlign w:val="center"/>
          </w:tcPr>
          <w:p w14:paraId="3C7C1548" w14:textId="77777777" w:rsidR="009F3364" w:rsidRPr="00EC28E0" w:rsidRDefault="009F3364" w:rsidP="002A5BEA">
            <w:pPr>
              <w:autoSpaceDE w:val="0"/>
              <w:autoSpaceDN w:val="0"/>
              <w:adjustRightInd w:val="0"/>
              <w:spacing w:before="60" w:after="60" w:line="240" w:lineRule="auto"/>
              <w:rPr>
                <w:rFonts w:ascii="Calibri" w:hAnsi="Calibri" w:cs="Calibri"/>
              </w:rPr>
            </w:pPr>
            <w:r w:rsidRPr="00EC28E0">
              <w:rPr>
                <w:rFonts w:ascii="Calibri" w:hAnsi="Calibri" w:cs="Calibri"/>
              </w:rPr>
              <w:t>Ustawienie</w:t>
            </w:r>
          </w:p>
        </w:tc>
        <w:tc>
          <w:tcPr>
            <w:tcW w:w="2637" w:type="dxa"/>
            <w:shd w:val="clear" w:color="auto" w:fill="auto"/>
          </w:tcPr>
          <w:p w14:paraId="7F493FBF" w14:textId="77777777" w:rsidR="009F3364" w:rsidRPr="00EC28E0" w:rsidRDefault="009F3364" w:rsidP="002A5BEA">
            <w:pPr>
              <w:autoSpaceDE w:val="0"/>
              <w:autoSpaceDN w:val="0"/>
              <w:adjustRightInd w:val="0"/>
              <w:spacing w:before="60" w:after="60" w:line="240" w:lineRule="auto"/>
              <w:jc w:val="both"/>
              <w:rPr>
                <w:rFonts w:ascii="Calibri" w:hAnsi="Calibri" w:cs="Calibri"/>
              </w:rPr>
            </w:pPr>
            <w:r w:rsidRPr="00EC28E0">
              <w:rPr>
                <w:rFonts w:ascii="Calibri" w:hAnsi="Calibri" w:cs="Calibri"/>
              </w:rPr>
              <w:t>Przyścienne</w:t>
            </w:r>
          </w:p>
        </w:tc>
      </w:tr>
    </w:tbl>
    <w:p w14:paraId="25BAA899" w14:textId="77777777" w:rsidR="009F3364" w:rsidRDefault="009F3364" w:rsidP="009F3364">
      <w:pPr>
        <w:autoSpaceDE w:val="0"/>
        <w:autoSpaceDN w:val="0"/>
        <w:adjustRightInd w:val="0"/>
        <w:spacing w:after="0" w:line="240" w:lineRule="auto"/>
        <w:rPr>
          <w:rFonts w:ascii="Arial" w:hAnsi="Arial" w:cs="Arial"/>
          <w:color w:val="000000"/>
          <w:sz w:val="23"/>
          <w:szCs w:val="23"/>
        </w:rPr>
      </w:pPr>
    </w:p>
    <w:p w14:paraId="479BCBF0" w14:textId="77777777" w:rsidR="0083099D" w:rsidRDefault="0083099D" w:rsidP="009F3364">
      <w:pPr>
        <w:autoSpaceDE w:val="0"/>
        <w:autoSpaceDN w:val="0"/>
        <w:adjustRightInd w:val="0"/>
        <w:spacing w:after="0" w:line="240" w:lineRule="auto"/>
        <w:rPr>
          <w:rFonts w:ascii="Arial" w:hAnsi="Arial" w:cs="Arial"/>
          <w:color w:val="000000"/>
          <w:sz w:val="23"/>
          <w:szCs w:val="23"/>
        </w:rPr>
      </w:pPr>
    </w:p>
    <w:p w14:paraId="34DA3526" w14:textId="5B91F867" w:rsidR="00A25785" w:rsidRPr="00CC292E" w:rsidRDefault="00CE3BEC" w:rsidP="001B3BDB">
      <w:pPr>
        <w:pStyle w:val="Akapitzlist"/>
        <w:numPr>
          <w:ilvl w:val="1"/>
          <w:numId w:val="8"/>
        </w:numPr>
        <w:jc w:val="both"/>
        <w:rPr>
          <w:rFonts w:cstheme="minorHAnsi"/>
          <w:b/>
          <w:bCs/>
        </w:rPr>
      </w:pPr>
      <w:r w:rsidRPr="00CC292E">
        <w:rPr>
          <w:rFonts w:cstheme="minorHAnsi"/>
          <w:b/>
          <w:bCs/>
        </w:rPr>
        <w:t>Przetwornica dwukierunkowa AC</w:t>
      </w:r>
      <w:r w:rsidR="001D6EF7" w:rsidRPr="00CC292E">
        <w:rPr>
          <w:rFonts w:cstheme="minorHAnsi"/>
          <w:b/>
          <w:bCs/>
        </w:rPr>
        <w:t>/DC</w:t>
      </w:r>
      <w:r w:rsidRPr="00CC292E">
        <w:rPr>
          <w:rFonts w:cstheme="minorHAnsi"/>
          <w:b/>
          <w:bCs/>
        </w:rPr>
        <w:t>.</w:t>
      </w:r>
    </w:p>
    <w:p w14:paraId="04741D25" w14:textId="57BB3B58" w:rsidR="001D6EF7" w:rsidRPr="005634B6" w:rsidRDefault="00757F1B" w:rsidP="00D86D8C">
      <w:pPr>
        <w:autoSpaceDE w:val="0"/>
        <w:autoSpaceDN w:val="0"/>
        <w:adjustRightInd w:val="0"/>
        <w:spacing w:after="0" w:line="240" w:lineRule="auto"/>
        <w:jc w:val="both"/>
        <w:rPr>
          <w:rFonts w:cstheme="minorHAnsi"/>
        </w:rPr>
      </w:pPr>
      <w:bookmarkStart w:id="0" w:name="_Hlk89840769"/>
      <w:r>
        <w:rPr>
          <w:rFonts w:cstheme="minorHAnsi"/>
        </w:rPr>
        <w:t>Inwerter ma składać się z dwóch</w:t>
      </w:r>
      <w:r w:rsidR="00D86D8C" w:rsidRPr="00CC292E">
        <w:rPr>
          <w:rFonts w:cstheme="minorHAnsi"/>
        </w:rPr>
        <w:t xml:space="preserve"> przekształtnik</w:t>
      </w:r>
      <w:r>
        <w:rPr>
          <w:rFonts w:cstheme="minorHAnsi"/>
        </w:rPr>
        <w:t>ów</w:t>
      </w:r>
      <w:r w:rsidR="00D86D8C" w:rsidRPr="00CC292E">
        <w:rPr>
          <w:rFonts w:cstheme="minorHAnsi"/>
        </w:rPr>
        <w:t xml:space="preserve"> </w:t>
      </w:r>
      <w:r w:rsidR="00054966">
        <w:rPr>
          <w:rFonts w:cstheme="minorHAnsi"/>
        </w:rPr>
        <w:t>48</w:t>
      </w:r>
      <w:r w:rsidR="00CC292E" w:rsidRPr="00CC292E">
        <w:rPr>
          <w:rFonts w:cstheme="minorHAnsi"/>
        </w:rPr>
        <w:t>0</w:t>
      </w:r>
      <w:r w:rsidR="00D86D8C" w:rsidRPr="00CC292E">
        <w:rPr>
          <w:rFonts w:cstheme="minorHAnsi"/>
        </w:rPr>
        <w:t xml:space="preserve"> kW</w:t>
      </w:r>
      <w:r w:rsidR="00054966">
        <w:rPr>
          <w:rFonts w:cstheme="minorHAnsi"/>
        </w:rPr>
        <w:t xml:space="preserve"> – 525 kW/ 53</w:t>
      </w:r>
      <w:r w:rsidR="00023100">
        <w:rPr>
          <w:rFonts w:cstheme="minorHAnsi"/>
        </w:rPr>
        <w:t>0</w:t>
      </w:r>
      <w:r w:rsidR="00054966">
        <w:rPr>
          <w:rFonts w:cstheme="minorHAnsi"/>
        </w:rPr>
        <w:t xml:space="preserve"> </w:t>
      </w:r>
      <w:r w:rsidR="00023100">
        <w:rPr>
          <w:rFonts w:cstheme="minorHAnsi"/>
        </w:rPr>
        <w:t>kVA</w:t>
      </w:r>
      <w:r w:rsidR="00054966">
        <w:rPr>
          <w:rFonts w:cstheme="minorHAnsi"/>
        </w:rPr>
        <w:t xml:space="preserve"> – 575 kVA.</w:t>
      </w:r>
      <w:r w:rsidR="00D86D8C" w:rsidRPr="00CC292E">
        <w:rPr>
          <w:rFonts w:cstheme="minorHAnsi"/>
        </w:rPr>
        <w:t xml:space="preserve"> Każdy przekształtnik</w:t>
      </w:r>
      <w:r>
        <w:rPr>
          <w:rFonts w:cstheme="minorHAnsi"/>
        </w:rPr>
        <w:t xml:space="preserve"> ma </w:t>
      </w:r>
      <w:r w:rsidR="00D86D8C" w:rsidRPr="00CC292E">
        <w:rPr>
          <w:rFonts w:cstheme="minorHAnsi"/>
        </w:rPr>
        <w:t xml:space="preserve"> składa</w:t>
      </w:r>
      <w:r>
        <w:rPr>
          <w:rFonts w:cstheme="minorHAnsi"/>
        </w:rPr>
        <w:t>ć</w:t>
      </w:r>
      <w:r w:rsidR="00D86D8C" w:rsidRPr="00CC292E">
        <w:rPr>
          <w:rFonts w:cstheme="minorHAnsi"/>
        </w:rPr>
        <w:t xml:space="preserve"> się z aktywnego prostownika sieciowego AC/DC</w:t>
      </w:r>
      <w:r w:rsidR="00D86D8C" w:rsidRPr="00253F12">
        <w:rPr>
          <w:rFonts w:cstheme="minorHAnsi"/>
        </w:rPr>
        <w:t xml:space="preserve"> zbudowanego w technologii IGBT. </w:t>
      </w:r>
      <w:r w:rsidR="00CE3BEC" w:rsidRPr="00253F12">
        <w:rPr>
          <w:rFonts w:cstheme="minorHAnsi"/>
        </w:rPr>
        <w:t>Zarządzanie (kontrola) odbyw</w:t>
      </w:r>
      <w:r w:rsidR="000B413D" w:rsidRPr="00253F12">
        <w:rPr>
          <w:rFonts w:cstheme="minorHAnsi"/>
        </w:rPr>
        <w:t>a</w:t>
      </w:r>
      <w:r>
        <w:rPr>
          <w:rFonts w:cstheme="minorHAnsi"/>
        </w:rPr>
        <w:t>ć</w:t>
      </w:r>
      <w:r w:rsidR="00CE3BEC" w:rsidRPr="00253F12">
        <w:rPr>
          <w:rFonts w:cstheme="minorHAnsi"/>
        </w:rPr>
        <w:t xml:space="preserve"> się</w:t>
      </w:r>
      <w:r>
        <w:rPr>
          <w:rFonts w:cstheme="minorHAnsi"/>
        </w:rPr>
        <w:t xml:space="preserve"> będzie</w:t>
      </w:r>
      <w:r w:rsidR="00CE3BEC" w:rsidRPr="00253F12">
        <w:rPr>
          <w:rFonts w:cstheme="minorHAnsi"/>
        </w:rPr>
        <w:t xml:space="preserve"> na podstawie z góry założonych scenariuszy pracy poprzez nadrzędny ukł</w:t>
      </w:r>
      <w:r w:rsidR="00CE3BEC" w:rsidRPr="00520C1F">
        <w:rPr>
          <w:rFonts w:cstheme="minorHAnsi"/>
        </w:rPr>
        <w:t xml:space="preserve">ad sterujący wykorzystujący protokół </w:t>
      </w:r>
      <w:proofErr w:type="spellStart"/>
      <w:r w:rsidR="00CE3BEC" w:rsidRPr="00520C1F">
        <w:rPr>
          <w:rFonts w:cstheme="minorHAnsi"/>
        </w:rPr>
        <w:t>Modbus</w:t>
      </w:r>
      <w:proofErr w:type="spellEnd"/>
      <w:r w:rsidR="00FE01F5" w:rsidRPr="00520C1F">
        <w:rPr>
          <w:rFonts w:cstheme="minorHAnsi"/>
        </w:rPr>
        <w:t xml:space="preserve"> TCP/IP</w:t>
      </w:r>
      <w:r w:rsidR="00CE3BEC" w:rsidRPr="00520C1F">
        <w:rPr>
          <w:rFonts w:cstheme="minorHAnsi"/>
        </w:rPr>
        <w:t>.</w:t>
      </w:r>
      <w:r w:rsidR="001D6EF7" w:rsidRPr="00520C1F">
        <w:rPr>
          <w:rFonts w:cstheme="minorHAnsi"/>
        </w:rPr>
        <w:t xml:space="preserve"> Układ wymaga</w:t>
      </w:r>
      <w:r>
        <w:rPr>
          <w:rFonts w:cstheme="minorHAnsi"/>
        </w:rPr>
        <w:t>ć będzie</w:t>
      </w:r>
      <w:r w:rsidR="001D6EF7" w:rsidRPr="00520C1F">
        <w:rPr>
          <w:rFonts w:cstheme="minorHAnsi"/>
        </w:rPr>
        <w:t xml:space="preserve"> podłączenia jedynie sieci AC, </w:t>
      </w:r>
      <w:r w:rsidR="00276405" w:rsidRPr="00520C1F">
        <w:rPr>
          <w:rFonts w:cstheme="minorHAnsi"/>
        </w:rPr>
        <w:t xml:space="preserve">zasobnika energii </w:t>
      </w:r>
      <w:r w:rsidR="001D6EF7" w:rsidRPr="00520C1F">
        <w:rPr>
          <w:rFonts w:cstheme="minorHAnsi"/>
        </w:rPr>
        <w:t xml:space="preserve">DC oraz sygnałów sterujących. Pozostałe elementy niezbędne do pracy </w:t>
      </w:r>
      <w:r w:rsidR="001D6EF7" w:rsidRPr="005634B6">
        <w:rPr>
          <w:rFonts w:cstheme="minorHAnsi"/>
        </w:rPr>
        <w:t>układu (filtr, blok mocy, styczniki, zabezpieczenia, itd.)</w:t>
      </w:r>
      <w:r>
        <w:rPr>
          <w:rFonts w:cstheme="minorHAnsi"/>
        </w:rPr>
        <w:t>będą</w:t>
      </w:r>
      <w:r w:rsidR="001D6EF7" w:rsidRPr="005634B6">
        <w:rPr>
          <w:rFonts w:cstheme="minorHAnsi"/>
        </w:rPr>
        <w:t xml:space="preserve"> zabudowane w dostarczonej szafie przemysłowej.</w:t>
      </w:r>
    </w:p>
    <w:p w14:paraId="5FC8B8D3" w14:textId="64BA4B2C" w:rsidR="00CE3BEC" w:rsidRPr="005634B6" w:rsidRDefault="00CE3BEC" w:rsidP="00D86D8C">
      <w:pPr>
        <w:autoSpaceDE w:val="0"/>
        <w:autoSpaceDN w:val="0"/>
        <w:adjustRightInd w:val="0"/>
        <w:spacing w:after="0" w:line="240" w:lineRule="auto"/>
        <w:jc w:val="both"/>
        <w:rPr>
          <w:rFonts w:cstheme="minorHAnsi"/>
        </w:rPr>
      </w:pPr>
      <w:r w:rsidRPr="005634B6">
        <w:rPr>
          <w:rFonts w:cstheme="minorHAnsi"/>
        </w:rPr>
        <w:t>Energoelektroniczny przekształtnik dwukierunkowy AC</w:t>
      </w:r>
      <w:r w:rsidR="001D6EF7" w:rsidRPr="005634B6">
        <w:rPr>
          <w:rFonts w:cstheme="minorHAnsi"/>
        </w:rPr>
        <w:t>/DC</w:t>
      </w:r>
      <w:r w:rsidRPr="005634B6">
        <w:rPr>
          <w:rFonts w:cstheme="minorHAnsi"/>
        </w:rPr>
        <w:t xml:space="preserve"> przeznaczony </w:t>
      </w:r>
      <w:r w:rsidR="00757F1B">
        <w:rPr>
          <w:rFonts w:cstheme="minorHAnsi"/>
        </w:rPr>
        <w:t>będzie</w:t>
      </w:r>
      <w:r w:rsidRPr="005634B6">
        <w:rPr>
          <w:rFonts w:cstheme="minorHAnsi"/>
        </w:rPr>
        <w:t xml:space="preserve"> do współpracy z bateryjnym zasobnikiem energii typu </w:t>
      </w:r>
      <w:r w:rsidR="00520C1F" w:rsidRPr="005634B6">
        <w:rPr>
          <w:rFonts w:cstheme="minorHAnsi"/>
        </w:rPr>
        <w:t>LFP</w:t>
      </w:r>
      <w:r w:rsidRPr="005634B6">
        <w:rPr>
          <w:rFonts w:cstheme="minorHAnsi"/>
        </w:rPr>
        <w:t>, który umożliwia:</w:t>
      </w:r>
    </w:p>
    <w:p w14:paraId="024A06E4" w14:textId="3463F904" w:rsidR="001D6EF7" w:rsidRPr="005634B6" w:rsidRDefault="001D6EF7" w:rsidP="00D86D8C">
      <w:pPr>
        <w:pStyle w:val="Akapitzlist"/>
        <w:numPr>
          <w:ilvl w:val="0"/>
          <w:numId w:val="2"/>
        </w:numPr>
        <w:autoSpaceDE w:val="0"/>
        <w:autoSpaceDN w:val="0"/>
        <w:adjustRightInd w:val="0"/>
        <w:spacing w:after="0" w:line="240" w:lineRule="auto"/>
        <w:jc w:val="both"/>
        <w:rPr>
          <w:rFonts w:cstheme="minorHAnsi"/>
        </w:rPr>
      </w:pPr>
      <w:r w:rsidRPr="005634B6">
        <w:rPr>
          <w:rFonts w:cstheme="minorHAnsi"/>
        </w:rPr>
        <w:t>ładowanie i rozładowywanie zasobnika energii</w:t>
      </w:r>
      <w:r w:rsidR="005E2181" w:rsidRPr="005634B6">
        <w:rPr>
          <w:rFonts w:cstheme="minorHAnsi"/>
        </w:rPr>
        <w:t xml:space="preserve"> (sterowanie mocą czynna)</w:t>
      </w:r>
      <w:r w:rsidRPr="005634B6">
        <w:rPr>
          <w:rFonts w:cstheme="minorHAnsi"/>
        </w:rPr>
        <w:t>,</w:t>
      </w:r>
    </w:p>
    <w:p w14:paraId="30EDB4A1" w14:textId="6D0B99D5" w:rsidR="00CE3BEC" w:rsidRPr="005634B6" w:rsidRDefault="00E03975" w:rsidP="00D86D8C">
      <w:pPr>
        <w:pStyle w:val="Akapitzlist"/>
        <w:numPr>
          <w:ilvl w:val="0"/>
          <w:numId w:val="2"/>
        </w:numPr>
        <w:autoSpaceDE w:val="0"/>
        <w:autoSpaceDN w:val="0"/>
        <w:adjustRightInd w:val="0"/>
        <w:spacing w:after="0" w:line="240" w:lineRule="auto"/>
        <w:jc w:val="both"/>
        <w:rPr>
          <w:rFonts w:cstheme="minorHAnsi"/>
        </w:rPr>
      </w:pPr>
      <w:r w:rsidRPr="005634B6">
        <w:rPr>
          <w:rFonts w:cstheme="minorHAnsi"/>
        </w:rPr>
        <w:t>pracę w trybie sieciowym (on-</w:t>
      </w:r>
      <w:proofErr w:type="spellStart"/>
      <w:r w:rsidRPr="005634B6">
        <w:rPr>
          <w:rFonts w:cstheme="minorHAnsi"/>
        </w:rPr>
        <w:t>grid</w:t>
      </w:r>
      <w:proofErr w:type="spellEnd"/>
      <w:r w:rsidRPr="005634B6">
        <w:rPr>
          <w:rFonts w:cstheme="minorHAnsi"/>
        </w:rPr>
        <w:t>)</w:t>
      </w:r>
      <w:r w:rsidR="00520C1F" w:rsidRPr="005634B6">
        <w:rPr>
          <w:rFonts w:cstheme="minorHAnsi"/>
        </w:rPr>
        <w:t xml:space="preserve"> oraz wyspowym (off-</w:t>
      </w:r>
      <w:proofErr w:type="spellStart"/>
      <w:r w:rsidR="00520C1F" w:rsidRPr="005634B6">
        <w:rPr>
          <w:rFonts w:cstheme="minorHAnsi"/>
        </w:rPr>
        <w:t>grid</w:t>
      </w:r>
      <w:proofErr w:type="spellEnd"/>
      <w:r w:rsidR="00520C1F" w:rsidRPr="005634B6">
        <w:rPr>
          <w:rFonts w:cstheme="minorHAnsi"/>
        </w:rPr>
        <w:t>)</w:t>
      </w:r>
      <w:r w:rsidR="001D6EF7" w:rsidRPr="005634B6">
        <w:rPr>
          <w:rFonts w:cstheme="minorHAnsi"/>
        </w:rPr>
        <w:t>.</w:t>
      </w:r>
    </w:p>
    <w:p w14:paraId="5153C560" w14:textId="33154076" w:rsidR="00E03975" w:rsidRPr="00A91EA8" w:rsidRDefault="00CF41AF" w:rsidP="00E03975">
      <w:pPr>
        <w:autoSpaceDE w:val="0"/>
        <w:autoSpaceDN w:val="0"/>
        <w:adjustRightInd w:val="0"/>
        <w:spacing w:after="0" w:line="240" w:lineRule="auto"/>
        <w:jc w:val="both"/>
        <w:rPr>
          <w:rFonts w:cstheme="minorHAnsi"/>
        </w:rPr>
      </w:pPr>
      <w:r>
        <w:rPr>
          <w:rFonts w:cstheme="minorHAnsi"/>
        </w:rPr>
        <w:t xml:space="preserve">Przetwornica dwukierunkowa podłączona </w:t>
      </w:r>
      <w:r w:rsidR="00757F1B">
        <w:rPr>
          <w:rFonts w:cstheme="minorHAnsi"/>
        </w:rPr>
        <w:t>będzie</w:t>
      </w:r>
      <w:r>
        <w:rPr>
          <w:rFonts w:cstheme="minorHAnsi"/>
        </w:rPr>
        <w:t xml:space="preserve"> do sieci zasila</w:t>
      </w:r>
      <w:r w:rsidR="00054966">
        <w:rPr>
          <w:rFonts w:cstheme="minorHAnsi"/>
        </w:rPr>
        <w:t xml:space="preserve">jącej 15 </w:t>
      </w:r>
      <w:proofErr w:type="spellStart"/>
      <w:r w:rsidR="00054966">
        <w:rPr>
          <w:rFonts w:cstheme="minorHAnsi"/>
        </w:rPr>
        <w:t>kV</w:t>
      </w:r>
      <w:proofErr w:type="spellEnd"/>
      <w:r w:rsidR="00054966">
        <w:rPr>
          <w:rFonts w:cstheme="minorHAnsi"/>
        </w:rPr>
        <w:t xml:space="preserve"> przez transformator o </w:t>
      </w:r>
      <w:r>
        <w:rPr>
          <w:rFonts w:cstheme="minorHAnsi"/>
        </w:rPr>
        <w:t xml:space="preserve">mocy 1250 kVA oraz przekładni </w:t>
      </w:r>
      <w:r w:rsidR="00044076">
        <w:rPr>
          <w:rFonts w:cstheme="minorHAnsi"/>
        </w:rPr>
        <w:t xml:space="preserve">napięciowej </w:t>
      </w:r>
      <w:r>
        <w:rPr>
          <w:rFonts w:cstheme="minorHAnsi"/>
        </w:rPr>
        <w:t xml:space="preserve">15,75/0,39 </w:t>
      </w:r>
      <w:proofErr w:type="spellStart"/>
      <w:r>
        <w:rPr>
          <w:rFonts w:cstheme="minorHAnsi"/>
        </w:rPr>
        <w:t>kV</w:t>
      </w:r>
      <w:proofErr w:type="spellEnd"/>
      <w:r>
        <w:rPr>
          <w:rFonts w:cstheme="minorHAnsi"/>
        </w:rPr>
        <w:t>.</w:t>
      </w:r>
    </w:p>
    <w:bookmarkEnd w:id="0"/>
    <w:p w14:paraId="3C1D8478" w14:textId="536FB9D9" w:rsidR="00FE01F5" w:rsidRPr="00E72687" w:rsidRDefault="00FE01F5" w:rsidP="00E03975">
      <w:pPr>
        <w:autoSpaceDE w:val="0"/>
        <w:autoSpaceDN w:val="0"/>
        <w:adjustRightInd w:val="0"/>
        <w:spacing w:after="0" w:line="240" w:lineRule="auto"/>
        <w:jc w:val="both"/>
        <w:rPr>
          <w:rFonts w:cstheme="minorHAnsi"/>
        </w:rPr>
      </w:pPr>
    </w:p>
    <w:tbl>
      <w:tblPr>
        <w:tblStyle w:val="Tabela-Siatka"/>
        <w:tblW w:w="9756" w:type="dxa"/>
        <w:tblLook w:val="04A0" w:firstRow="1" w:lastRow="0" w:firstColumn="1" w:lastColumn="0" w:noHBand="0" w:noVBand="1"/>
      </w:tblPr>
      <w:tblGrid>
        <w:gridCol w:w="1704"/>
        <w:gridCol w:w="3791"/>
        <w:gridCol w:w="4261"/>
      </w:tblGrid>
      <w:tr w:rsidR="00E72687" w:rsidRPr="00E72687" w14:paraId="687BADD6" w14:textId="77777777" w:rsidTr="007B49A3">
        <w:tc>
          <w:tcPr>
            <w:tcW w:w="9756" w:type="dxa"/>
            <w:gridSpan w:val="3"/>
            <w:shd w:val="clear" w:color="auto" w:fill="3B9B84"/>
          </w:tcPr>
          <w:p w14:paraId="39D2D680" w14:textId="6DA0F086" w:rsidR="00FE01F5" w:rsidRPr="00E72687" w:rsidRDefault="00FE01F5" w:rsidP="00E03975">
            <w:pPr>
              <w:autoSpaceDE w:val="0"/>
              <w:autoSpaceDN w:val="0"/>
              <w:adjustRightInd w:val="0"/>
              <w:jc w:val="both"/>
              <w:rPr>
                <w:rFonts w:cstheme="minorHAnsi"/>
              </w:rPr>
            </w:pPr>
            <w:r w:rsidRPr="00E72687">
              <w:rPr>
                <w:rFonts w:eastAsia="Calibri-Bold" w:cstheme="minorHAnsi"/>
                <w:b/>
                <w:bCs/>
              </w:rPr>
              <w:t>Parametry techniczne przetwornicy dwukierunkowej AC/DC</w:t>
            </w:r>
            <w:r w:rsidR="00023100">
              <w:rPr>
                <w:rFonts w:eastAsia="Calibri-Bold" w:cstheme="minorHAnsi"/>
                <w:b/>
                <w:bCs/>
              </w:rPr>
              <w:t xml:space="preserve"> - </w:t>
            </w:r>
            <w:r w:rsidR="00054966" w:rsidRPr="00054966">
              <w:rPr>
                <w:rFonts w:eastAsia="Calibri-Bold" w:cstheme="minorHAnsi"/>
                <w:b/>
                <w:bCs/>
              </w:rPr>
              <w:t>480 kW – 525 kW/ 530 kVA – 575 kVA</w:t>
            </w:r>
          </w:p>
        </w:tc>
      </w:tr>
      <w:tr w:rsidR="00E72687" w:rsidRPr="00E72687" w14:paraId="6120E2CE" w14:textId="77777777" w:rsidTr="007B49A3">
        <w:tc>
          <w:tcPr>
            <w:tcW w:w="5495" w:type="dxa"/>
            <w:gridSpan w:val="2"/>
          </w:tcPr>
          <w:p w14:paraId="12693FF0" w14:textId="154CF7E4" w:rsidR="00FE01F5" w:rsidRPr="00E72687" w:rsidRDefault="00FE01F5" w:rsidP="00E03975">
            <w:pPr>
              <w:autoSpaceDE w:val="0"/>
              <w:autoSpaceDN w:val="0"/>
              <w:adjustRightInd w:val="0"/>
              <w:jc w:val="both"/>
              <w:rPr>
                <w:rFonts w:cstheme="minorHAnsi"/>
                <w:b/>
                <w:bCs/>
              </w:rPr>
            </w:pPr>
            <w:r w:rsidRPr="00E72687">
              <w:rPr>
                <w:rFonts w:cstheme="minorHAnsi"/>
                <w:b/>
                <w:bCs/>
              </w:rPr>
              <w:t>Moc znamionowa</w:t>
            </w:r>
          </w:p>
        </w:tc>
        <w:tc>
          <w:tcPr>
            <w:tcW w:w="4256" w:type="dxa"/>
          </w:tcPr>
          <w:p w14:paraId="6AC6A124" w14:textId="47867508" w:rsidR="00FE01F5" w:rsidRPr="00E72687" w:rsidRDefault="00054966" w:rsidP="00FE01F5">
            <w:pPr>
              <w:autoSpaceDE w:val="0"/>
              <w:autoSpaceDN w:val="0"/>
              <w:adjustRightInd w:val="0"/>
              <w:jc w:val="both"/>
              <w:rPr>
                <w:rFonts w:cstheme="minorHAnsi"/>
              </w:rPr>
            </w:pPr>
            <w:r w:rsidRPr="00054966">
              <w:rPr>
                <w:rFonts w:cstheme="minorHAnsi"/>
              </w:rPr>
              <w:t>480 kW – 525 kW/ 530 kVA – 575 kVA</w:t>
            </w:r>
          </w:p>
        </w:tc>
      </w:tr>
      <w:tr w:rsidR="004A0283" w:rsidRPr="004A0283" w14:paraId="09368779" w14:textId="77777777" w:rsidTr="007B49A3">
        <w:tc>
          <w:tcPr>
            <w:tcW w:w="1704" w:type="dxa"/>
            <w:vMerge w:val="restart"/>
          </w:tcPr>
          <w:p w14:paraId="4547B3B7" w14:textId="77777777" w:rsidR="00FE01F5" w:rsidRPr="00E72687" w:rsidRDefault="00FE01F5" w:rsidP="00FE01F5">
            <w:pPr>
              <w:autoSpaceDE w:val="0"/>
              <w:autoSpaceDN w:val="0"/>
              <w:adjustRightInd w:val="0"/>
              <w:jc w:val="both"/>
              <w:rPr>
                <w:rFonts w:cstheme="minorHAnsi"/>
                <w:b/>
                <w:bCs/>
              </w:rPr>
            </w:pPr>
            <w:r w:rsidRPr="00E72687">
              <w:rPr>
                <w:rFonts w:cstheme="minorHAnsi"/>
                <w:b/>
                <w:bCs/>
              </w:rPr>
              <w:t>Parametry</w:t>
            </w:r>
          </w:p>
          <w:p w14:paraId="7E4D882B" w14:textId="2AB6E3A3" w:rsidR="00FE01F5" w:rsidRPr="00E72687" w:rsidRDefault="00FE01F5" w:rsidP="00FE01F5">
            <w:pPr>
              <w:autoSpaceDE w:val="0"/>
              <w:autoSpaceDN w:val="0"/>
              <w:adjustRightInd w:val="0"/>
              <w:jc w:val="both"/>
              <w:rPr>
                <w:rFonts w:cstheme="minorHAnsi"/>
                <w:b/>
                <w:bCs/>
              </w:rPr>
            </w:pPr>
            <w:r w:rsidRPr="00E72687">
              <w:rPr>
                <w:rFonts w:cstheme="minorHAnsi"/>
                <w:b/>
                <w:bCs/>
              </w:rPr>
              <w:t>strony AC</w:t>
            </w:r>
          </w:p>
          <w:p w14:paraId="317BA5BB" w14:textId="77777777" w:rsidR="00FE01F5" w:rsidRPr="00E72687" w:rsidRDefault="00FE01F5" w:rsidP="00FE01F5">
            <w:pPr>
              <w:rPr>
                <w:rFonts w:cstheme="minorHAnsi"/>
                <w:b/>
                <w:bCs/>
              </w:rPr>
            </w:pPr>
          </w:p>
          <w:p w14:paraId="45A9D513" w14:textId="7F6DC716" w:rsidR="00FE01F5" w:rsidRPr="00E72687" w:rsidRDefault="00FE01F5" w:rsidP="00FE01F5">
            <w:pPr>
              <w:jc w:val="right"/>
              <w:rPr>
                <w:rFonts w:cstheme="minorHAnsi"/>
              </w:rPr>
            </w:pPr>
          </w:p>
        </w:tc>
        <w:tc>
          <w:tcPr>
            <w:tcW w:w="3791" w:type="dxa"/>
          </w:tcPr>
          <w:p w14:paraId="1F600462" w14:textId="7EFA90DB" w:rsidR="00FE01F5" w:rsidRPr="00E72687" w:rsidRDefault="00EB783A" w:rsidP="00E03975">
            <w:pPr>
              <w:autoSpaceDE w:val="0"/>
              <w:autoSpaceDN w:val="0"/>
              <w:adjustRightInd w:val="0"/>
              <w:jc w:val="both"/>
              <w:rPr>
                <w:rFonts w:cstheme="minorHAnsi"/>
                <w:sz w:val="20"/>
                <w:szCs w:val="20"/>
              </w:rPr>
            </w:pPr>
            <w:r w:rsidRPr="00E72687">
              <w:rPr>
                <w:rFonts w:cstheme="minorHAnsi"/>
                <w:sz w:val="20"/>
                <w:szCs w:val="20"/>
              </w:rPr>
              <w:t>Napięcie znamionowe</w:t>
            </w:r>
          </w:p>
        </w:tc>
        <w:tc>
          <w:tcPr>
            <w:tcW w:w="4256" w:type="dxa"/>
          </w:tcPr>
          <w:p w14:paraId="4194EC35" w14:textId="14D0B0D0" w:rsidR="00FE01F5" w:rsidRPr="004A0283" w:rsidRDefault="00EB783A" w:rsidP="00E03975">
            <w:pPr>
              <w:autoSpaceDE w:val="0"/>
              <w:autoSpaceDN w:val="0"/>
              <w:adjustRightInd w:val="0"/>
              <w:jc w:val="both"/>
              <w:rPr>
                <w:rFonts w:cstheme="minorHAnsi"/>
                <w:color w:val="0070C0"/>
                <w:sz w:val="20"/>
                <w:szCs w:val="20"/>
              </w:rPr>
            </w:pPr>
            <w:r w:rsidRPr="00A91EA8">
              <w:rPr>
                <w:rFonts w:cstheme="minorHAnsi"/>
                <w:sz w:val="20"/>
                <w:szCs w:val="20"/>
              </w:rPr>
              <w:t>3x</w:t>
            </w:r>
            <w:r w:rsidR="00E72687" w:rsidRPr="00A91EA8">
              <w:rPr>
                <w:rFonts w:cstheme="minorHAnsi"/>
                <w:sz w:val="20"/>
                <w:szCs w:val="20"/>
              </w:rPr>
              <w:t>3</w:t>
            </w:r>
            <w:r w:rsidR="00A91EA8" w:rsidRPr="00A91EA8">
              <w:rPr>
                <w:rFonts w:cstheme="minorHAnsi"/>
                <w:sz w:val="20"/>
                <w:szCs w:val="20"/>
              </w:rPr>
              <w:t>90</w:t>
            </w:r>
            <w:r w:rsidRPr="00A91EA8">
              <w:rPr>
                <w:rFonts w:cstheme="minorHAnsi"/>
                <w:sz w:val="20"/>
                <w:szCs w:val="20"/>
              </w:rPr>
              <w:t xml:space="preserve"> VAC</w:t>
            </w:r>
          </w:p>
        </w:tc>
      </w:tr>
      <w:tr w:rsidR="004A0283" w:rsidRPr="004A0283" w14:paraId="66577622" w14:textId="77777777" w:rsidTr="007B49A3">
        <w:tc>
          <w:tcPr>
            <w:tcW w:w="1704" w:type="dxa"/>
            <w:vMerge/>
          </w:tcPr>
          <w:p w14:paraId="0BF7D4BF" w14:textId="77777777" w:rsidR="00FE01F5" w:rsidRPr="004A0283" w:rsidRDefault="00FE01F5" w:rsidP="00E03975">
            <w:pPr>
              <w:autoSpaceDE w:val="0"/>
              <w:autoSpaceDN w:val="0"/>
              <w:adjustRightInd w:val="0"/>
              <w:jc w:val="both"/>
              <w:rPr>
                <w:rFonts w:cstheme="minorHAnsi"/>
                <w:color w:val="0070C0"/>
              </w:rPr>
            </w:pPr>
          </w:p>
        </w:tc>
        <w:tc>
          <w:tcPr>
            <w:tcW w:w="3791" w:type="dxa"/>
          </w:tcPr>
          <w:p w14:paraId="3DA9682C" w14:textId="4C55E56A" w:rsidR="00FE01F5" w:rsidRPr="003D7506" w:rsidRDefault="00EB783A" w:rsidP="00E03975">
            <w:pPr>
              <w:autoSpaceDE w:val="0"/>
              <w:autoSpaceDN w:val="0"/>
              <w:adjustRightInd w:val="0"/>
              <w:jc w:val="both"/>
              <w:rPr>
                <w:rFonts w:cstheme="minorHAnsi"/>
                <w:sz w:val="20"/>
                <w:szCs w:val="20"/>
              </w:rPr>
            </w:pPr>
            <w:r w:rsidRPr="003D7506">
              <w:rPr>
                <w:rFonts w:cstheme="minorHAnsi"/>
                <w:sz w:val="20"/>
                <w:szCs w:val="20"/>
              </w:rPr>
              <w:t>Zakres napięcia wyjściowego roboczego bez zmian mocy</w:t>
            </w:r>
          </w:p>
        </w:tc>
        <w:tc>
          <w:tcPr>
            <w:tcW w:w="4256" w:type="dxa"/>
          </w:tcPr>
          <w:p w14:paraId="270E3016" w14:textId="3B9024E7" w:rsidR="00FE01F5" w:rsidRPr="003D7506" w:rsidRDefault="00EB783A" w:rsidP="00E03975">
            <w:pPr>
              <w:autoSpaceDE w:val="0"/>
              <w:autoSpaceDN w:val="0"/>
              <w:adjustRightInd w:val="0"/>
              <w:jc w:val="both"/>
              <w:rPr>
                <w:rFonts w:cstheme="minorHAnsi"/>
                <w:sz w:val="20"/>
                <w:szCs w:val="20"/>
              </w:rPr>
            </w:pPr>
            <w:r w:rsidRPr="003D7506">
              <w:rPr>
                <w:rFonts w:cstheme="minorHAnsi"/>
                <w:sz w:val="20"/>
                <w:szCs w:val="20"/>
              </w:rPr>
              <w:t>-1</w:t>
            </w:r>
            <w:r w:rsidR="003D7506" w:rsidRPr="003D7506">
              <w:rPr>
                <w:rFonts w:cstheme="minorHAnsi"/>
                <w:sz w:val="20"/>
                <w:szCs w:val="20"/>
              </w:rPr>
              <w:t>0</w:t>
            </w:r>
            <w:r w:rsidRPr="003D7506">
              <w:rPr>
                <w:rFonts w:cstheme="minorHAnsi"/>
                <w:sz w:val="20"/>
                <w:szCs w:val="20"/>
              </w:rPr>
              <w:t xml:space="preserve"> % ÷ +10 %</w:t>
            </w:r>
          </w:p>
        </w:tc>
      </w:tr>
      <w:tr w:rsidR="004A0283" w:rsidRPr="004A0283" w14:paraId="3AD5C9F9" w14:textId="77777777" w:rsidTr="007B49A3">
        <w:tc>
          <w:tcPr>
            <w:tcW w:w="1704" w:type="dxa"/>
            <w:vMerge/>
          </w:tcPr>
          <w:p w14:paraId="2D77F217" w14:textId="77777777" w:rsidR="00FE01F5" w:rsidRPr="004A0283" w:rsidRDefault="00FE01F5" w:rsidP="00E03975">
            <w:pPr>
              <w:autoSpaceDE w:val="0"/>
              <w:autoSpaceDN w:val="0"/>
              <w:adjustRightInd w:val="0"/>
              <w:jc w:val="both"/>
              <w:rPr>
                <w:rFonts w:cstheme="minorHAnsi"/>
                <w:color w:val="0070C0"/>
              </w:rPr>
            </w:pPr>
          </w:p>
        </w:tc>
        <w:tc>
          <w:tcPr>
            <w:tcW w:w="3791" w:type="dxa"/>
          </w:tcPr>
          <w:p w14:paraId="6D8F2F73" w14:textId="44C51F1D" w:rsidR="00FE01F5" w:rsidRPr="003D7506" w:rsidRDefault="00EB783A" w:rsidP="00E03975">
            <w:pPr>
              <w:autoSpaceDE w:val="0"/>
              <w:autoSpaceDN w:val="0"/>
              <w:adjustRightInd w:val="0"/>
              <w:jc w:val="both"/>
              <w:rPr>
                <w:rFonts w:cstheme="minorHAnsi"/>
                <w:sz w:val="20"/>
                <w:szCs w:val="20"/>
              </w:rPr>
            </w:pPr>
            <w:r w:rsidRPr="003D7506">
              <w:rPr>
                <w:rFonts w:cstheme="minorHAnsi"/>
                <w:sz w:val="20"/>
                <w:szCs w:val="20"/>
              </w:rPr>
              <w:t>Ciągły prąd wyjściowy</w:t>
            </w:r>
          </w:p>
        </w:tc>
        <w:tc>
          <w:tcPr>
            <w:tcW w:w="4256" w:type="dxa"/>
          </w:tcPr>
          <w:p w14:paraId="291C397A" w14:textId="12B5BEE8" w:rsidR="00FE01F5" w:rsidRPr="003D7506" w:rsidRDefault="00023100" w:rsidP="00E03975">
            <w:pPr>
              <w:autoSpaceDE w:val="0"/>
              <w:autoSpaceDN w:val="0"/>
              <w:adjustRightInd w:val="0"/>
              <w:jc w:val="both"/>
              <w:rPr>
                <w:rFonts w:cstheme="minorHAnsi"/>
                <w:sz w:val="20"/>
                <w:szCs w:val="20"/>
              </w:rPr>
            </w:pPr>
            <w:r w:rsidRPr="003D7506">
              <w:rPr>
                <w:rFonts w:cstheme="minorHAnsi"/>
                <w:sz w:val="20"/>
                <w:szCs w:val="20"/>
              </w:rPr>
              <w:t>8</w:t>
            </w:r>
            <w:r w:rsidR="00054966">
              <w:rPr>
                <w:rFonts w:cstheme="minorHAnsi"/>
                <w:sz w:val="20"/>
                <w:szCs w:val="20"/>
              </w:rPr>
              <w:t>00 - 900</w:t>
            </w:r>
            <w:r w:rsidR="00EB783A" w:rsidRPr="003D7506">
              <w:rPr>
                <w:rFonts w:cstheme="minorHAnsi"/>
                <w:sz w:val="20"/>
                <w:szCs w:val="20"/>
              </w:rPr>
              <w:t xml:space="preserve"> A</w:t>
            </w:r>
          </w:p>
        </w:tc>
      </w:tr>
      <w:tr w:rsidR="004A0283" w:rsidRPr="004A0283" w14:paraId="147A7783" w14:textId="77777777" w:rsidTr="007B49A3">
        <w:tc>
          <w:tcPr>
            <w:tcW w:w="1704" w:type="dxa"/>
            <w:vMerge/>
          </w:tcPr>
          <w:p w14:paraId="445BF4C1" w14:textId="77777777" w:rsidR="00FE01F5" w:rsidRPr="004A0283" w:rsidRDefault="00FE01F5" w:rsidP="00E03975">
            <w:pPr>
              <w:autoSpaceDE w:val="0"/>
              <w:autoSpaceDN w:val="0"/>
              <w:adjustRightInd w:val="0"/>
              <w:jc w:val="both"/>
              <w:rPr>
                <w:rFonts w:cstheme="minorHAnsi"/>
                <w:color w:val="0070C0"/>
              </w:rPr>
            </w:pPr>
          </w:p>
        </w:tc>
        <w:tc>
          <w:tcPr>
            <w:tcW w:w="3791" w:type="dxa"/>
          </w:tcPr>
          <w:p w14:paraId="16C97A5D" w14:textId="3D14E811" w:rsidR="00FE01F5" w:rsidRPr="003D7506" w:rsidRDefault="00EB783A" w:rsidP="00E03975">
            <w:pPr>
              <w:autoSpaceDE w:val="0"/>
              <w:autoSpaceDN w:val="0"/>
              <w:adjustRightInd w:val="0"/>
              <w:jc w:val="both"/>
              <w:rPr>
                <w:rFonts w:cstheme="minorHAnsi"/>
                <w:sz w:val="20"/>
                <w:szCs w:val="20"/>
              </w:rPr>
            </w:pPr>
            <w:r w:rsidRPr="003D7506">
              <w:rPr>
                <w:rFonts w:cstheme="minorHAnsi"/>
                <w:sz w:val="20"/>
                <w:szCs w:val="20"/>
              </w:rPr>
              <w:t>Przeciążeniowy prąd wyjściowy</w:t>
            </w:r>
          </w:p>
        </w:tc>
        <w:tc>
          <w:tcPr>
            <w:tcW w:w="4256" w:type="dxa"/>
          </w:tcPr>
          <w:p w14:paraId="4A680AFD" w14:textId="275229EB" w:rsidR="00FE01F5" w:rsidRPr="003D7506" w:rsidRDefault="00054966" w:rsidP="00E03975">
            <w:pPr>
              <w:autoSpaceDE w:val="0"/>
              <w:autoSpaceDN w:val="0"/>
              <w:adjustRightInd w:val="0"/>
              <w:jc w:val="both"/>
              <w:rPr>
                <w:rFonts w:cstheme="minorHAnsi"/>
                <w:sz w:val="20"/>
                <w:szCs w:val="20"/>
              </w:rPr>
            </w:pPr>
            <w:r>
              <w:rPr>
                <w:rFonts w:cstheme="minorHAnsi"/>
                <w:sz w:val="20"/>
                <w:szCs w:val="20"/>
              </w:rPr>
              <w:t>1400 - 1500</w:t>
            </w:r>
            <w:r w:rsidR="00E12EE5" w:rsidRPr="003D7506">
              <w:rPr>
                <w:rFonts w:cstheme="minorHAnsi"/>
                <w:sz w:val="20"/>
                <w:szCs w:val="20"/>
              </w:rPr>
              <w:t xml:space="preserve"> A przez 1 minutę raz na 10 minut</w:t>
            </w:r>
          </w:p>
        </w:tc>
      </w:tr>
      <w:tr w:rsidR="004A0283" w:rsidRPr="004A0283" w14:paraId="521902E6" w14:textId="77777777" w:rsidTr="007B49A3">
        <w:tc>
          <w:tcPr>
            <w:tcW w:w="1704" w:type="dxa"/>
            <w:vMerge/>
          </w:tcPr>
          <w:p w14:paraId="394789C6" w14:textId="77777777" w:rsidR="00FE01F5" w:rsidRPr="004A0283" w:rsidRDefault="00FE01F5" w:rsidP="00E03975">
            <w:pPr>
              <w:autoSpaceDE w:val="0"/>
              <w:autoSpaceDN w:val="0"/>
              <w:adjustRightInd w:val="0"/>
              <w:jc w:val="both"/>
              <w:rPr>
                <w:rFonts w:cstheme="minorHAnsi"/>
                <w:color w:val="0070C0"/>
              </w:rPr>
            </w:pPr>
          </w:p>
        </w:tc>
        <w:tc>
          <w:tcPr>
            <w:tcW w:w="3791" w:type="dxa"/>
          </w:tcPr>
          <w:p w14:paraId="087D38B7" w14:textId="0DEC5E1E" w:rsidR="00FE01F5" w:rsidRPr="003D7506" w:rsidRDefault="00EB783A" w:rsidP="00E03975">
            <w:pPr>
              <w:autoSpaceDE w:val="0"/>
              <w:autoSpaceDN w:val="0"/>
              <w:adjustRightInd w:val="0"/>
              <w:jc w:val="both"/>
              <w:rPr>
                <w:rFonts w:cstheme="minorHAnsi"/>
                <w:sz w:val="20"/>
                <w:szCs w:val="20"/>
              </w:rPr>
            </w:pPr>
            <w:r w:rsidRPr="003D7506">
              <w:rPr>
                <w:rFonts w:cstheme="minorHAnsi"/>
                <w:sz w:val="20"/>
                <w:szCs w:val="20"/>
              </w:rPr>
              <w:t>Maksymalny prąd wyjściowy</w:t>
            </w:r>
          </w:p>
        </w:tc>
        <w:tc>
          <w:tcPr>
            <w:tcW w:w="4256" w:type="dxa"/>
          </w:tcPr>
          <w:p w14:paraId="46F57868" w14:textId="38D61576" w:rsidR="00FE01F5" w:rsidRPr="003D7506" w:rsidRDefault="00054966" w:rsidP="00E03975">
            <w:pPr>
              <w:autoSpaceDE w:val="0"/>
              <w:autoSpaceDN w:val="0"/>
              <w:adjustRightInd w:val="0"/>
              <w:jc w:val="both"/>
              <w:rPr>
                <w:rFonts w:cstheme="minorHAnsi"/>
                <w:sz w:val="20"/>
                <w:szCs w:val="20"/>
              </w:rPr>
            </w:pPr>
            <w:r>
              <w:rPr>
                <w:rFonts w:cstheme="minorHAnsi"/>
                <w:sz w:val="20"/>
                <w:szCs w:val="20"/>
              </w:rPr>
              <w:t>1700 - 1800</w:t>
            </w:r>
            <w:r w:rsidR="00E12EE5" w:rsidRPr="003D7506">
              <w:rPr>
                <w:rFonts w:cstheme="minorHAnsi"/>
                <w:sz w:val="20"/>
                <w:szCs w:val="20"/>
              </w:rPr>
              <w:t xml:space="preserve"> A przez 2 sekundy raz na 20 sekund</w:t>
            </w:r>
          </w:p>
        </w:tc>
      </w:tr>
      <w:tr w:rsidR="004A0283" w:rsidRPr="004A0283" w14:paraId="67EEAEE5" w14:textId="77777777" w:rsidTr="007B49A3">
        <w:tc>
          <w:tcPr>
            <w:tcW w:w="1704" w:type="dxa"/>
            <w:vMerge/>
          </w:tcPr>
          <w:p w14:paraId="1B66B432" w14:textId="77777777" w:rsidR="00FE01F5" w:rsidRPr="004A0283" w:rsidRDefault="00FE01F5" w:rsidP="00E03975">
            <w:pPr>
              <w:autoSpaceDE w:val="0"/>
              <w:autoSpaceDN w:val="0"/>
              <w:adjustRightInd w:val="0"/>
              <w:jc w:val="both"/>
              <w:rPr>
                <w:rFonts w:cstheme="minorHAnsi"/>
                <w:color w:val="0070C0"/>
              </w:rPr>
            </w:pPr>
          </w:p>
        </w:tc>
        <w:tc>
          <w:tcPr>
            <w:tcW w:w="3791" w:type="dxa"/>
          </w:tcPr>
          <w:p w14:paraId="4E1BA06E" w14:textId="104F0637" w:rsidR="00FE01F5" w:rsidRPr="003D7506" w:rsidRDefault="00EB783A" w:rsidP="00E03975">
            <w:pPr>
              <w:autoSpaceDE w:val="0"/>
              <w:autoSpaceDN w:val="0"/>
              <w:adjustRightInd w:val="0"/>
              <w:jc w:val="both"/>
              <w:rPr>
                <w:rFonts w:cstheme="minorHAnsi"/>
                <w:sz w:val="20"/>
                <w:szCs w:val="20"/>
              </w:rPr>
            </w:pPr>
            <w:r w:rsidRPr="003D7506">
              <w:rPr>
                <w:rFonts w:cstheme="minorHAnsi"/>
                <w:sz w:val="20"/>
                <w:szCs w:val="20"/>
              </w:rPr>
              <w:t>Częstotliwość wyjściowa</w:t>
            </w:r>
          </w:p>
        </w:tc>
        <w:tc>
          <w:tcPr>
            <w:tcW w:w="4256" w:type="dxa"/>
          </w:tcPr>
          <w:p w14:paraId="14E673A1" w14:textId="6FB74BC0" w:rsidR="00FE01F5" w:rsidRPr="003D7506" w:rsidRDefault="00EB783A" w:rsidP="00E03975">
            <w:pPr>
              <w:autoSpaceDE w:val="0"/>
              <w:autoSpaceDN w:val="0"/>
              <w:adjustRightInd w:val="0"/>
              <w:jc w:val="both"/>
              <w:rPr>
                <w:rFonts w:cstheme="minorHAnsi"/>
                <w:sz w:val="20"/>
                <w:szCs w:val="20"/>
              </w:rPr>
            </w:pPr>
            <w:r w:rsidRPr="003D7506">
              <w:rPr>
                <w:rFonts w:cstheme="minorHAnsi"/>
                <w:sz w:val="20"/>
                <w:szCs w:val="20"/>
              </w:rPr>
              <w:t xml:space="preserve">45 ÷ 65 </w:t>
            </w:r>
            <w:proofErr w:type="spellStart"/>
            <w:r w:rsidRPr="003D7506">
              <w:rPr>
                <w:rFonts w:cstheme="minorHAnsi"/>
                <w:sz w:val="20"/>
                <w:szCs w:val="20"/>
              </w:rPr>
              <w:t>Hz</w:t>
            </w:r>
            <w:proofErr w:type="spellEnd"/>
          </w:p>
        </w:tc>
      </w:tr>
      <w:tr w:rsidR="004A0283" w:rsidRPr="004A0283" w14:paraId="67DF5F53" w14:textId="77777777" w:rsidTr="007B49A3">
        <w:tc>
          <w:tcPr>
            <w:tcW w:w="1704" w:type="dxa"/>
            <w:vMerge/>
          </w:tcPr>
          <w:p w14:paraId="2DDF9DB0" w14:textId="77777777" w:rsidR="00FE01F5" w:rsidRPr="004A0283" w:rsidRDefault="00FE01F5" w:rsidP="00E03975">
            <w:pPr>
              <w:autoSpaceDE w:val="0"/>
              <w:autoSpaceDN w:val="0"/>
              <w:adjustRightInd w:val="0"/>
              <w:jc w:val="both"/>
              <w:rPr>
                <w:rFonts w:cstheme="minorHAnsi"/>
                <w:color w:val="0070C0"/>
              </w:rPr>
            </w:pPr>
          </w:p>
        </w:tc>
        <w:tc>
          <w:tcPr>
            <w:tcW w:w="3791" w:type="dxa"/>
          </w:tcPr>
          <w:p w14:paraId="76B13716" w14:textId="2B644F6A" w:rsidR="00FE01F5" w:rsidRPr="003D7506" w:rsidRDefault="00EB783A" w:rsidP="00E03975">
            <w:pPr>
              <w:autoSpaceDE w:val="0"/>
              <w:autoSpaceDN w:val="0"/>
              <w:adjustRightInd w:val="0"/>
              <w:jc w:val="both"/>
              <w:rPr>
                <w:rFonts w:cstheme="minorHAnsi"/>
                <w:sz w:val="20"/>
                <w:szCs w:val="20"/>
              </w:rPr>
            </w:pPr>
            <w:r w:rsidRPr="003D7506">
              <w:rPr>
                <w:rFonts w:cstheme="minorHAnsi"/>
                <w:sz w:val="20"/>
                <w:szCs w:val="20"/>
              </w:rPr>
              <w:t>Rozdzielczość częstotliwości</w:t>
            </w:r>
          </w:p>
        </w:tc>
        <w:tc>
          <w:tcPr>
            <w:tcW w:w="4256" w:type="dxa"/>
          </w:tcPr>
          <w:p w14:paraId="079B3225" w14:textId="268E3768" w:rsidR="00FE01F5" w:rsidRPr="003D7506" w:rsidRDefault="00EB783A" w:rsidP="00E03975">
            <w:pPr>
              <w:autoSpaceDE w:val="0"/>
              <w:autoSpaceDN w:val="0"/>
              <w:adjustRightInd w:val="0"/>
              <w:jc w:val="both"/>
              <w:rPr>
                <w:rFonts w:cstheme="minorHAnsi"/>
                <w:sz w:val="20"/>
                <w:szCs w:val="20"/>
              </w:rPr>
            </w:pPr>
            <w:r w:rsidRPr="003D7506">
              <w:rPr>
                <w:rFonts w:cstheme="minorHAnsi"/>
                <w:sz w:val="20"/>
                <w:szCs w:val="20"/>
              </w:rPr>
              <w:t>0</w:t>
            </w:r>
            <w:r w:rsidR="00CD5A1D" w:rsidRPr="003D7506">
              <w:rPr>
                <w:rFonts w:cstheme="minorHAnsi"/>
                <w:sz w:val="20"/>
                <w:szCs w:val="20"/>
              </w:rPr>
              <w:t>,</w:t>
            </w:r>
            <w:r w:rsidRPr="003D7506">
              <w:rPr>
                <w:rFonts w:cstheme="minorHAnsi"/>
                <w:sz w:val="20"/>
                <w:szCs w:val="20"/>
              </w:rPr>
              <w:t xml:space="preserve">01 </w:t>
            </w:r>
            <w:proofErr w:type="spellStart"/>
            <w:r w:rsidRPr="003D7506">
              <w:rPr>
                <w:rFonts w:cstheme="minorHAnsi"/>
                <w:sz w:val="20"/>
                <w:szCs w:val="20"/>
              </w:rPr>
              <w:t>Hz</w:t>
            </w:r>
            <w:proofErr w:type="spellEnd"/>
          </w:p>
        </w:tc>
      </w:tr>
      <w:tr w:rsidR="004A0283" w:rsidRPr="004A0283" w14:paraId="7799B396" w14:textId="77777777" w:rsidTr="007B49A3">
        <w:tc>
          <w:tcPr>
            <w:tcW w:w="1704" w:type="dxa"/>
            <w:vMerge/>
          </w:tcPr>
          <w:p w14:paraId="2DDC2684" w14:textId="77777777" w:rsidR="00EB783A" w:rsidRPr="004A0283" w:rsidRDefault="00EB783A" w:rsidP="00E03975">
            <w:pPr>
              <w:autoSpaceDE w:val="0"/>
              <w:autoSpaceDN w:val="0"/>
              <w:adjustRightInd w:val="0"/>
              <w:jc w:val="both"/>
              <w:rPr>
                <w:rFonts w:cstheme="minorHAnsi"/>
                <w:color w:val="0070C0"/>
              </w:rPr>
            </w:pPr>
          </w:p>
        </w:tc>
        <w:tc>
          <w:tcPr>
            <w:tcW w:w="3791" w:type="dxa"/>
          </w:tcPr>
          <w:p w14:paraId="71BE54E4" w14:textId="47C079DB" w:rsidR="00EB783A" w:rsidRPr="003D7506" w:rsidRDefault="00EB783A" w:rsidP="00E03975">
            <w:pPr>
              <w:autoSpaceDE w:val="0"/>
              <w:autoSpaceDN w:val="0"/>
              <w:adjustRightInd w:val="0"/>
              <w:jc w:val="both"/>
              <w:rPr>
                <w:rFonts w:cstheme="minorHAnsi"/>
                <w:sz w:val="20"/>
                <w:szCs w:val="20"/>
              </w:rPr>
            </w:pPr>
            <w:r w:rsidRPr="003D7506">
              <w:rPr>
                <w:rFonts w:cstheme="minorHAnsi"/>
                <w:sz w:val="20"/>
                <w:szCs w:val="20"/>
              </w:rPr>
              <w:t>Współczynnik mocy</w:t>
            </w:r>
          </w:p>
        </w:tc>
        <w:tc>
          <w:tcPr>
            <w:tcW w:w="4256" w:type="dxa"/>
          </w:tcPr>
          <w:p w14:paraId="2DCB9ED9" w14:textId="5053FD5A" w:rsidR="00EB783A" w:rsidRPr="003D7506" w:rsidRDefault="00EB783A" w:rsidP="00E03975">
            <w:pPr>
              <w:autoSpaceDE w:val="0"/>
              <w:autoSpaceDN w:val="0"/>
              <w:adjustRightInd w:val="0"/>
              <w:jc w:val="both"/>
              <w:rPr>
                <w:rFonts w:cstheme="minorHAnsi"/>
                <w:sz w:val="20"/>
                <w:szCs w:val="20"/>
              </w:rPr>
            </w:pPr>
            <w:r w:rsidRPr="003D7506">
              <w:rPr>
                <w:rFonts w:cstheme="minorHAnsi"/>
                <w:sz w:val="20"/>
                <w:szCs w:val="20"/>
              </w:rPr>
              <w:t>zakres regulacji: -0</w:t>
            </w:r>
            <w:r w:rsidR="00CD5A1D" w:rsidRPr="003D7506">
              <w:rPr>
                <w:rFonts w:cstheme="minorHAnsi"/>
                <w:sz w:val="20"/>
                <w:szCs w:val="20"/>
              </w:rPr>
              <w:t>,</w:t>
            </w:r>
            <w:r w:rsidRPr="003D7506">
              <w:rPr>
                <w:rFonts w:cstheme="minorHAnsi"/>
                <w:sz w:val="20"/>
                <w:szCs w:val="20"/>
              </w:rPr>
              <w:t>9 ÷ +0</w:t>
            </w:r>
            <w:r w:rsidR="00CD5A1D" w:rsidRPr="003D7506">
              <w:rPr>
                <w:rFonts w:cstheme="minorHAnsi"/>
                <w:sz w:val="20"/>
                <w:szCs w:val="20"/>
              </w:rPr>
              <w:t>,</w:t>
            </w:r>
            <w:r w:rsidRPr="003D7506">
              <w:rPr>
                <w:rFonts w:cstheme="minorHAnsi"/>
                <w:sz w:val="20"/>
                <w:szCs w:val="20"/>
              </w:rPr>
              <w:t>9</w:t>
            </w:r>
          </w:p>
        </w:tc>
      </w:tr>
      <w:tr w:rsidR="004A0283" w:rsidRPr="004A0283" w14:paraId="3614E6DD" w14:textId="77777777" w:rsidTr="007B49A3">
        <w:tc>
          <w:tcPr>
            <w:tcW w:w="1704" w:type="dxa"/>
            <w:vMerge/>
          </w:tcPr>
          <w:p w14:paraId="23CC16C6" w14:textId="77777777" w:rsidR="00EB783A" w:rsidRPr="004A0283" w:rsidRDefault="00EB783A" w:rsidP="00E03975">
            <w:pPr>
              <w:autoSpaceDE w:val="0"/>
              <w:autoSpaceDN w:val="0"/>
              <w:adjustRightInd w:val="0"/>
              <w:jc w:val="both"/>
              <w:rPr>
                <w:rFonts w:cstheme="minorHAnsi"/>
                <w:color w:val="0070C0"/>
              </w:rPr>
            </w:pPr>
          </w:p>
        </w:tc>
        <w:tc>
          <w:tcPr>
            <w:tcW w:w="3791" w:type="dxa"/>
          </w:tcPr>
          <w:p w14:paraId="679261F9" w14:textId="7695113A" w:rsidR="00EB783A" w:rsidRPr="00D7488B" w:rsidRDefault="00EB783A" w:rsidP="00E03975">
            <w:pPr>
              <w:autoSpaceDE w:val="0"/>
              <w:autoSpaceDN w:val="0"/>
              <w:adjustRightInd w:val="0"/>
              <w:jc w:val="both"/>
              <w:rPr>
                <w:rFonts w:cstheme="minorHAnsi"/>
                <w:sz w:val="20"/>
                <w:szCs w:val="20"/>
              </w:rPr>
            </w:pPr>
            <w:proofErr w:type="spellStart"/>
            <w:r w:rsidRPr="00D7488B">
              <w:rPr>
                <w:rFonts w:cstheme="minorHAnsi"/>
                <w:sz w:val="20"/>
                <w:szCs w:val="20"/>
              </w:rPr>
              <w:t>THDu</w:t>
            </w:r>
            <w:proofErr w:type="spellEnd"/>
          </w:p>
        </w:tc>
        <w:tc>
          <w:tcPr>
            <w:tcW w:w="4256" w:type="dxa"/>
          </w:tcPr>
          <w:p w14:paraId="75C58890" w14:textId="0C63FA39" w:rsidR="00EB783A" w:rsidRPr="00D7488B" w:rsidRDefault="00EB783A" w:rsidP="00E03975">
            <w:pPr>
              <w:autoSpaceDE w:val="0"/>
              <w:autoSpaceDN w:val="0"/>
              <w:adjustRightInd w:val="0"/>
              <w:jc w:val="both"/>
              <w:rPr>
                <w:rFonts w:cstheme="minorHAnsi"/>
                <w:sz w:val="20"/>
                <w:szCs w:val="20"/>
              </w:rPr>
            </w:pPr>
            <w:r w:rsidRPr="00D7488B">
              <w:rPr>
                <w:rFonts w:cstheme="minorHAnsi"/>
                <w:sz w:val="20"/>
                <w:szCs w:val="20"/>
              </w:rPr>
              <w:t>&lt;3% dla nieobciążonego układu</w:t>
            </w:r>
          </w:p>
        </w:tc>
      </w:tr>
      <w:tr w:rsidR="004A0283" w:rsidRPr="004A0283" w14:paraId="602DDB86" w14:textId="77777777" w:rsidTr="007B49A3">
        <w:tc>
          <w:tcPr>
            <w:tcW w:w="1704" w:type="dxa"/>
            <w:vMerge/>
          </w:tcPr>
          <w:p w14:paraId="7D57119C" w14:textId="77777777" w:rsidR="00FE01F5" w:rsidRPr="004A0283" w:rsidRDefault="00FE01F5" w:rsidP="00E03975">
            <w:pPr>
              <w:autoSpaceDE w:val="0"/>
              <w:autoSpaceDN w:val="0"/>
              <w:adjustRightInd w:val="0"/>
              <w:jc w:val="both"/>
              <w:rPr>
                <w:rFonts w:cstheme="minorHAnsi"/>
                <w:color w:val="0070C0"/>
              </w:rPr>
            </w:pPr>
          </w:p>
        </w:tc>
        <w:tc>
          <w:tcPr>
            <w:tcW w:w="3791" w:type="dxa"/>
          </w:tcPr>
          <w:p w14:paraId="104B89D5" w14:textId="7FFE8A62" w:rsidR="00FE01F5" w:rsidRPr="00D7488B" w:rsidRDefault="00EB783A" w:rsidP="00E03975">
            <w:pPr>
              <w:autoSpaceDE w:val="0"/>
              <w:autoSpaceDN w:val="0"/>
              <w:adjustRightInd w:val="0"/>
              <w:jc w:val="both"/>
              <w:rPr>
                <w:rFonts w:cstheme="minorHAnsi"/>
                <w:sz w:val="20"/>
                <w:szCs w:val="20"/>
              </w:rPr>
            </w:pPr>
            <w:proofErr w:type="spellStart"/>
            <w:r w:rsidRPr="00D7488B">
              <w:rPr>
                <w:rFonts w:cstheme="minorHAnsi"/>
                <w:sz w:val="20"/>
                <w:szCs w:val="20"/>
              </w:rPr>
              <w:t>THDi</w:t>
            </w:r>
            <w:proofErr w:type="spellEnd"/>
          </w:p>
        </w:tc>
        <w:tc>
          <w:tcPr>
            <w:tcW w:w="4256" w:type="dxa"/>
          </w:tcPr>
          <w:p w14:paraId="3CF3631B" w14:textId="05510AFC" w:rsidR="00FE01F5" w:rsidRPr="00D7488B" w:rsidRDefault="00EB783A" w:rsidP="00D7488B">
            <w:pPr>
              <w:autoSpaceDE w:val="0"/>
              <w:autoSpaceDN w:val="0"/>
              <w:adjustRightInd w:val="0"/>
              <w:rPr>
                <w:rFonts w:cstheme="minorHAnsi"/>
                <w:sz w:val="20"/>
                <w:szCs w:val="20"/>
              </w:rPr>
            </w:pPr>
            <w:r w:rsidRPr="00D7488B">
              <w:rPr>
                <w:rFonts w:cstheme="minorHAnsi"/>
                <w:sz w:val="20"/>
                <w:szCs w:val="20"/>
              </w:rPr>
              <w:t>&lt;</w:t>
            </w:r>
            <w:r w:rsidR="00023100" w:rsidRPr="00D7488B">
              <w:rPr>
                <w:rFonts w:cstheme="minorHAnsi"/>
                <w:sz w:val="20"/>
                <w:szCs w:val="20"/>
              </w:rPr>
              <w:t>3</w:t>
            </w:r>
            <w:r w:rsidRPr="00D7488B">
              <w:rPr>
                <w:rFonts w:cstheme="minorHAnsi"/>
                <w:sz w:val="20"/>
                <w:szCs w:val="20"/>
              </w:rPr>
              <w:t>% dla 1</w:t>
            </w:r>
            <w:r w:rsidR="00D7488B" w:rsidRPr="00D7488B">
              <w:rPr>
                <w:rFonts w:cstheme="minorHAnsi"/>
                <w:sz w:val="20"/>
                <w:szCs w:val="20"/>
              </w:rPr>
              <w:t>0</w:t>
            </w:r>
            <w:r w:rsidRPr="00D7488B">
              <w:rPr>
                <w:rFonts w:cstheme="minorHAnsi"/>
                <w:sz w:val="20"/>
                <w:szCs w:val="20"/>
              </w:rPr>
              <w:t>0% mocy znamionowej</w:t>
            </w:r>
          </w:p>
        </w:tc>
      </w:tr>
      <w:tr w:rsidR="004A0283" w:rsidRPr="004A0283" w14:paraId="65B3B20F" w14:textId="77777777" w:rsidTr="007B49A3">
        <w:tc>
          <w:tcPr>
            <w:tcW w:w="1704" w:type="dxa"/>
            <w:vMerge w:val="restart"/>
          </w:tcPr>
          <w:p w14:paraId="5FF9F67B" w14:textId="77777777" w:rsidR="00FE01F5" w:rsidRPr="00D7488B" w:rsidRDefault="00FE01F5" w:rsidP="00FE01F5">
            <w:pPr>
              <w:autoSpaceDE w:val="0"/>
              <w:autoSpaceDN w:val="0"/>
              <w:adjustRightInd w:val="0"/>
              <w:jc w:val="both"/>
              <w:rPr>
                <w:rFonts w:cstheme="minorHAnsi"/>
                <w:b/>
                <w:bCs/>
              </w:rPr>
            </w:pPr>
            <w:r w:rsidRPr="00D7488B">
              <w:rPr>
                <w:rFonts w:cstheme="minorHAnsi"/>
                <w:b/>
                <w:bCs/>
              </w:rPr>
              <w:t>Parametry</w:t>
            </w:r>
          </w:p>
          <w:p w14:paraId="148FAA47" w14:textId="40D3067A" w:rsidR="00FE01F5" w:rsidRPr="00D7488B" w:rsidRDefault="00FE01F5" w:rsidP="00E03975">
            <w:pPr>
              <w:autoSpaceDE w:val="0"/>
              <w:autoSpaceDN w:val="0"/>
              <w:adjustRightInd w:val="0"/>
              <w:jc w:val="both"/>
              <w:rPr>
                <w:rFonts w:cstheme="minorHAnsi"/>
                <w:b/>
                <w:bCs/>
              </w:rPr>
            </w:pPr>
            <w:r w:rsidRPr="00D7488B">
              <w:rPr>
                <w:rFonts w:cstheme="minorHAnsi"/>
                <w:b/>
                <w:bCs/>
              </w:rPr>
              <w:t>strony DC</w:t>
            </w:r>
          </w:p>
        </w:tc>
        <w:tc>
          <w:tcPr>
            <w:tcW w:w="3791" w:type="dxa"/>
          </w:tcPr>
          <w:p w14:paraId="6684313E" w14:textId="48356B4E" w:rsidR="00FE01F5" w:rsidRPr="00D7488B" w:rsidRDefault="001F08AC" w:rsidP="00E03975">
            <w:pPr>
              <w:autoSpaceDE w:val="0"/>
              <w:autoSpaceDN w:val="0"/>
              <w:adjustRightInd w:val="0"/>
              <w:jc w:val="both"/>
              <w:rPr>
                <w:rFonts w:cstheme="minorHAnsi"/>
                <w:sz w:val="20"/>
                <w:szCs w:val="20"/>
              </w:rPr>
            </w:pPr>
            <w:r w:rsidRPr="00D7488B">
              <w:rPr>
                <w:rFonts w:cstheme="minorHAnsi"/>
                <w:sz w:val="20"/>
                <w:szCs w:val="20"/>
              </w:rPr>
              <w:t>Napięcie baterii</w:t>
            </w:r>
          </w:p>
        </w:tc>
        <w:tc>
          <w:tcPr>
            <w:tcW w:w="4256" w:type="dxa"/>
          </w:tcPr>
          <w:p w14:paraId="7862145A" w14:textId="2432276D" w:rsidR="00FE01F5" w:rsidRPr="00D7488B" w:rsidRDefault="00E12EE5" w:rsidP="00E03975">
            <w:pPr>
              <w:autoSpaceDE w:val="0"/>
              <w:autoSpaceDN w:val="0"/>
              <w:adjustRightInd w:val="0"/>
              <w:jc w:val="both"/>
              <w:rPr>
                <w:rFonts w:cstheme="minorHAnsi"/>
                <w:sz w:val="20"/>
                <w:szCs w:val="20"/>
              </w:rPr>
            </w:pPr>
            <w:r w:rsidRPr="00D7488B">
              <w:rPr>
                <w:rFonts w:cstheme="minorHAnsi"/>
                <w:sz w:val="20"/>
                <w:szCs w:val="20"/>
              </w:rPr>
              <w:t>6</w:t>
            </w:r>
            <w:r w:rsidR="00D7488B" w:rsidRPr="00D7488B">
              <w:rPr>
                <w:rFonts w:cstheme="minorHAnsi"/>
                <w:sz w:val="20"/>
                <w:szCs w:val="20"/>
              </w:rPr>
              <w:t>72</w:t>
            </w:r>
            <w:r w:rsidR="001F08AC" w:rsidRPr="00D7488B">
              <w:rPr>
                <w:rFonts w:cstheme="minorHAnsi"/>
                <w:sz w:val="20"/>
                <w:szCs w:val="20"/>
              </w:rPr>
              <w:t xml:space="preserve"> VDC ÷ </w:t>
            </w:r>
            <w:r w:rsidR="00D7488B" w:rsidRPr="00D7488B">
              <w:rPr>
                <w:rFonts w:cstheme="minorHAnsi"/>
                <w:sz w:val="20"/>
                <w:szCs w:val="20"/>
              </w:rPr>
              <w:t>864</w:t>
            </w:r>
            <w:r w:rsidR="001F08AC" w:rsidRPr="00D7488B">
              <w:rPr>
                <w:rFonts w:cstheme="minorHAnsi"/>
                <w:sz w:val="20"/>
                <w:szCs w:val="20"/>
              </w:rPr>
              <w:t xml:space="preserve"> VDC</w:t>
            </w:r>
          </w:p>
        </w:tc>
      </w:tr>
      <w:tr w:rsidR="004A0283" w:rsidRPr="004A0283" w14:paraId="368ECFB8" w14:textId="77777777" w:rsidTr="007B49A3">
        <w:tc>
          <w:tcPr>
            <w:tcW w:w="1704" w:type="dxa"/>
            <w:vMerge/>
          </w:tcPr>
          <w:p w14:paraId="4165DE9A" w14:textId="77777777" w:rsidR="00FE01F5" w:rsidRPr="00D7488B" w:rsidRDefault="00FE01F5" w:rsidP="00E03975">
            <w:pPr>
              <w:autoSpaceDE w:val="0"/>
              <w:autoSpaceDN w:val="0"/>
              <w:adjustRightInd w:val="0"/>
              <w:jc w:val="both"/>
              <w:rPr>
                <w:rFonts w:cstheme="minorHAnsi"/>
              </w:rPr>
            </w:pPr>
          </w:p>
        </w:tc>
        <w:tc>
          <w:tcPr>
            <w:tcW w:w="3791" w:type="dxa"/>
          </w:tcPr>
          <w:p w14:paraId="7C1991C2" w14:textId="7E1C5A7B" w:rsidR="00FE01F5" w:rsidRPr="00D7488B" w:rsidRDefault="001F08AC" w:rsidP="00E03975">
            <w:pPr>
              <w:autoSpaceDE w:val="0"/>
              <w:autoSpaceDN w:val="0"/>
              <w:adjustRightInd w:val="0"/>
              <w:jc w:val="both"/>
              <w:rPr>
                <w:rFonts w:cstheme="minorHAnsi"/>
                <w:sz w:val="20"/>
                <w:szCs w:val="20"/>
              </w:rPr>
            </w:pPr>
            <w:r w:rsidRPr="00D7488B">
              <w:rPr>
                <w:rFonts w:cstheme="minorHAnsi"/>
                <w:sz w:val="20"/>
                <w:szCs w:val="20"/>
              </w:rPr>
              <w:t>Prąd znamionowy</w:t>
            </w:r>
          </w:p>
        </w:tc>
        <w:tc>
          <w:tcPr>
            <w:tcW w:w="4256" w:type="dxa"/>
          </w:tcPr>
          <w:p w14:paraId="7BF9BB2E" w14:textId="728069CA" w:rsidR="00FE01F5" w:rsidRPr="00D7488B" w:rsidRDefault="001E2CED" w:rsidP="00E03975">
            <w:pPr>
              <w:autoSpaceDE w:val="0"/>
              <w:autoSpaceDN w:val="0"/>
              <w:adjustRightInd w:val="0"/>
              <w:jc w:val="both"/>
              <w:rPr>
                <w:rFonts w:cstheme="minorHAnsi"/>
                <w:sz w:val="20"/>
                <w:szCs w:val="20"/>
              </w:rPr>
            </w:pPr>
            <w:r>
              <w:rPr>
                <w:rFonts w:cstheme="minorHAnsi"/>
                <w:sz w:val="20"/>
                <w:szCs w:val="20"/>
              </w:rPr>
              <w:t>700 - 800</w:t>
            </w:r>
            <w:r w:rsidR="001F08AC" w:rsidRPr="00D7488B">
              <w:rPr>
                <w:rFonts w:cstheme="minorHAnsi"/>
                <w:sz w:val="20"/>
                <w:szCs w:val="20"/>
              </w:rPr>
              <w:t xml:space="preserve"> A</w:t>
            </w:r>
          </w:p>
        </w:tc>
      </w:tr>
      <w:tr w:rsidR="004A0283" w:rsidRPr="004A0283" w14:paraId="70E9A844" w14:textId="77777777" w:rsidTr="007B49A3">
        <w:tc>
          <w:tcPr>
            <w:tcW w:w="1704" w:type="dxa"/>
            <w:vMerge w:val="restart"/>
          </w:tcPr>
          <w:p w14:paraId="4BE2E5DE" w14:textId="77777777" w:rsidR="00BB1424" w:rsidRPr="007B49A3" w:rsidRDefault="00BB1424" w:rsidP="00BB1424">
            <w:pPr>
              <w:autoSpaceDE w:val="0"/>
              <w:autoSpaceDN w:val="0"/>
              <w:adjustRightInd w:val="0"/>
              <w:jc w:val="both"/>
              <w:rPr>
                <w:rFonts w:cstheme="minorHAnsi"/>
                <w:b/>
                <w:bCs/>
              </w:rPr>
            </w:pPr>
            <w:r w:rsidRPr="007B49A3">
              <w:rPr>
                <w:rFonts w:cstheme="minorHAnsi"/>
                <w:b/>
                <w:bCs/>
              </w:rPr>
              <w:t>Charakterystyka</w:t>
            </w:r>
          </w:p>
          <w:p w14:paraId="13A90DA2" w14:textId="5A994752" w:rsidR="00BB1424" w:rsidRPr="007B49A3" w:rsidRDefault="00BB1424" w:rsidP="00BB1424">
            <w:pPr>
              <w:autoSpaceDE w:val="0"/>
              <w:autoSpaceDN w:val="0"/>
              <w:adjustRightInd w:val="0"/>
              <w:jc w:val="both"/>
              <w:rPr>
                <w:rFonts w:cstheme="minorHAnsi"/>
              </w:rPr>
            </w:pPr>
            <w:r w:rsidRPr="007B49A3">
              <w:rPr>
                <w:rFonts w:cstheme="minorHAnsi"/>
                <w:b/>
                <w:bCs/>
              </w:rPr>
              <w:t>sterowania</w:t>
            </w:r>
          </w:p>
        </w:tc>
        <w:tc>
          <w:tcPr>
            <w:tcW w:w="3791" w:type="dxa"/>
          </w:tcPr>
          <w:p w14:paraId="577CBC9E" w14:textId="78FA3284" w:rsidR="00BB1424" w:rsidRPr="00D7488B" w:rsidRDefault="00AC61F6" w:rsidP="00E03975">
            <w:pPr>
              <w:autoSpaceDE w:val="0"/>
              <w:autoSpaceDN w:val="0"/>
              <w:adjustRightInd w:val="0"/>
              <w:jc w:val="both"/>
              <w:rPr>
                <w:rFonts w:cstheme="minorHAnsi"/>
                <w:sz w:val="20"/>
                <w:szCs w:val="20"/>
              </w:rPr>
            </w:pPr>
            <w:r w:rsidRPr="00D7488B">
              <w:rPr>
                <w:rFonts w:cstheme="minorHAnsi"/>
                <w:sz w:val="20"/>
                <w:szCs w:val="20"/>
              </w:rPr>
              <w:t>Sposób sterowania i rodzaj inwertera</w:t>
            </w:r>
          </w:p>
        </w:tc>
        <w:tc>
          <w:tcPr>
            <w:tcW w:w="4256" w:type="dxa"/>
          </w:tcPr>
          <w:p w14:paraId="6B3DE2BA" w14:textId="77777777" w:rsidR="00AC61F6" w:rsidRPr="00D7488B" w:rsidRDefault="00AC61F6" w:rsidP="00AC61F6">
            <w:pPr>
              <w:autoSpaceDE w:val="0"/>
              <w:autoSpaceDN w:val="0"/>
              <w:adjustRightInd w:val="0"/>
              <w:rPr>
                <w:rFonts w:cstheme="minorHAnsi"/>
                <w:sz w:val="20"/>
                <w:szCs w:val="20"/>
              </w:rPr>
            </w:pPr>
            <w:r w:rsidRPr="00D7488B">
              <w:rPr>
                <w:rFonts w:cstheme="minorHAnsi"/>
                <w:sz w:val="20"/>
                <w:szCs w:val="20"/>
              </w:rPr>
              <w:t>sterowanie bez czujnikowe, wektorowe dwukierunkowe,</w:t>
            </w:r>
          </w:p>
          <w:p w14:paraId="675CDF26" w14:textId="38212965" w:rsidR="00BB1424" w:rsidRPr="00D7488B" w:rsidRDefault="00AC61F6" w:rsidP="00AC61F6">
            <w:pPr>
              <w:autoSpaceDE w:val="0"/>
              <w:autoSpaceDN w:val="0"/>
              <w:adjustRightInd w:val="0"/>
              <w:rPr>
                <w:rFonts w:cstheme="minorHAnsi"/>
                <w:sz w:val="20"/>
                <w:szCs w:val="20"/>
              </w:rPr>
            </w:pPr>
            <w:r w:rsidRPr="00D7488B">
              <w:rPr>
                <w:rFonts w:cstheme="minorHAnsi"/>
                <w:sz w:val="20"/>
                <w:szCs w:val="20"/>
              </w:rPr>
              <w:t>czterokwadrantowy falownik napięcia oparty na tranzystorach IGBT</w:t>
            </w:r>
          </w:p>
        </w:tc>
      </w:tr>
      <w:tr w:rsidR="004A0283" w:rsidRPr="004A0283" w14:paraId="501E841A" w14:textId="77777777" w:rsidTr="007B49A3">
        <w:tc>
          <w:tcPr>
            <w:tcW w:w="1704" w:type="dxa"/>
            <w:vMerge/>
          </w:tcPr>
          <w:p w14:paraId="049B2703" w14:textId="77777777" w:rsidR="00AC61F6" w:rsidRPr="007B49A3" w:rsidRDefault="00AC61F6" w:rsidP="00BB1424">
            <w:pPr>
              <w:autoSpaceDE w:val="0"/>
              <w:autoSpaceDN w:val="0"/>
              <w:adjustRightInd w:val="0"/>
              <w:jc w:val="both"/>
              <w:rPr>
                <w:rFonts w:cstheme="minorHAnsi"/>
                <w:b/>
                <w:bCs/>
              </w:rPr>
            </w:pPr>
          </w:p>
        </w:tc>
        <w:tc>
          <w:tcPr>
            <w:tcW w:w="3791" w:type="dxa"/>
          </w:tcPr>
          <w:p w14:paraId="4F345CF4" w14:textId="5372BDD8" w:rsidR="00AC61F6" w:rsidRPr="00536B56" w:rsidRDefault="00AC61F6" w:rsidP="00E03975">
            <w:pPr>
              <w:autoSpaceDE w:val="0"/>
              <w:autoSpaceDN w:val="0"/>
              <w:adjustRightInd w:val="0"/>
              <w:jc w:val="both"/>
              <w:rPr>
                <w:rFonts w:cstheme="minorHAnsi"/>
                <w:sz w:val="20"/>
                <w:szCs w:val="20"/>
              </w:rPr>
            </w:pPr>
            <w:r w:rsidRPr="00536B56">
              <w:rPr>
                <w:rFonts w:cstheme="minorHAnsi"/>
                <w:sz w:val="20"/>
                <w:szCs w:val="20"/>
              </w:rPr>
              <w:t>Częstotliwość kluczowania</w:t>
            </w:r>
          </w:p>
        </w:tc>
        <w:tc>
          <w:tcPr>
            <w:tcW w:w="4256" w:type="dxa"/>
          </w:tcPr>
          <w:p w14:paraId="26DEE5B1" w14:textId="76B26ED1" w:rsidR="00AC61F6" w:rsidRPr="00536B56" w:rsidRDefault="00AC61F6" w:rsidP="00E03975">
            <w:pPr>
              <w:autoSpaceDE w:val="0"/>
              <w:autoSpaceDN w:val="0"/>
              <w:adjustRightInd w:val="0"/>
              <w:jc w:val="both"/>
              <w:rPr>
                <w:rFonts w:cstheme="minorHAnsi"/>
                <w:sz w:val="20"/>
                <w:szCs w:val="20"/>
              </w:rPr>
            </w:pPr>
            <w:r w:rsidRPr="00536B56">
              <w:rPr>
                <w:rFonts w:cstheme="minorHAnsi"/>
                <w:sz w:val="20"/>
                <w:szCs w:val="20"/>
              </w:rPr>
              <w:t>3,6 kHz</w:t>
            </w:r>
          </w:p>
        </w:tc>
      </w:tr>
      <w:tr w:rsidR="004A0283" w:rsidRPr="004A0283" w14:paraId="4918150F" w14:textId="77777777" w:rsidTr="007B49A3">
        <w:tc>
          <w:tcPr>
            <w:tcW w:w="1704" w:type="dxa"/>
            <w:vMerge/>
          </w:tcPr>
          <w:p w14:paraId="56DE510A" w14:textId="77777777" w:rsidR="00AC61F6" w:rsidRPr="007B49A3" w:rsidRDefault="00AC61F6" w:rsidP="00BB1424">
            <w:pPr>
              <w:autoSpaceDE w:val="0"/>
              <w:autoSpaceDN w:val="0"/>
              <w:adjustRightInd w:val="0"/>
              <w:jc w:val="both"/>
              <w:rPr>
                <w:rFonts w:cstheme="minorHAnsi"/>
                <w:b/>
                <w:bCs/>
              </w:rPr>
            </w:pPr>
          </w:p>
        </w:tc>
        <w:tc>
          <w:tcPr>
            <w:tcW w:w="3791" w:type="dxa"/>
          </w:tcPr>
          <w:p w14:paraId="29D7DC47" w14:textId="6DF6EB0F" w:rsidR="00AC61F6" w:rsidRPr="00536B56" w:rsidRDefault="00AC61F6" w:rsidP="00E03975">
            <w:pPr>
              <w:autoSpaceDE w:val="0"/>
              <w:autoSpaceDN w:val="0"/>
              <w:adjustRightInd w:val="0"/>
              <w:jc w:val="both"/>
              <w:rPr>
                <w:rFonts w:cstheme="minorHAnsi"/>
                <w:sz w:val="20"/>
                <w:szCs w:val="20"/>
              </w:rPr>
            </w:pPr>
            <w:r w:rsidRPr="00536B56">
              <w:rPr>
                <w:rFonts w:cstheme="minorHAnsi"/>
                <w:sz w:val="20"/>
                <w:szCs w:val="20"/>
              </w:rPr>
              <w:t>Rodzaj filtra</w:t>
            </w:r>
          </w:p>
        </w:tc>
        <w:tc>
          <w:tcPr>
            <w:tcW w:w="4256" w:type="dxa"/>
          </w:tcPr>
          <w:p w14:paraId="592A5BFE" w14:textId="4D8F4EBE" w:rsidR="00AC61F6" w:rsidRPr="00536B56" w:rsidRDefault="00AC61F6" w:rsidP="00E03975">
            <w:pPr>
              <w:autoSpaceDE w:val="0"/>
              <w:autoSpaceDN w:val="0"/>
              <w:adjustRightInd w:val="0"/>
              <w:jc w:val="both"/>
              <w:rPr>
                <w:rFonts w:cstheme="minorHAnsi"/>
                <w:sz w:val="20"/>
                <w:szCs w:val="20"/>
              </w:rPr>
            </w:pPr>
            <w:r w:rsidRPr="00536B56">
              <w:rPr>
                <w:rFonts w:cstheme="minorHAnsi"/>
                <w:sz w:val="20"/>
                <w:szCs w:val="20"/>
              </w:rPr>
              <w:t>Wyjściowy filtr sinusoidalny typu LC</w:t>
            </w:r>
            <w:r w:rsidR="00D7488B" w:rsidRPr="00536B56">
              <w:rPr>
                <w:rFonts w:cstheme="minorHAnsi"/>
                <w:sz w:val="20"/>
                <w:szCs w:val="20"/>
              </w:rPr>
              <w:t>L</w:t>
            </w:r>
          </w:p>
        </w:tc>
      </w:tr>
      <w:tr w:rsidR="004A0283" w:rsidRPr="004A0283" w14:paraId="3A2FEE40" w14:textId="77777777" w:rsidTr="007B49A3">
        <w:tc>
          <w:tcPr>
            <w:tcW w:w="1704" w:type="dxa"/>
            <w:vMerge/>
          </w:tcPr>
          <w:p w14:paraId="640E72A9" w14:textId="77777777" w:rsidR="00AC61F6" w:rsidRPr="007B49A3" w:rsidRDefault="00AC61F6" w:rsidP="00BB1424">
            <w:pPr>
              <w:autoSpaceDE w:val="0"/>
              <w:autoSpaceDN w:val="0"/>
              <w:adjustRightInd w:val="0"/>
              <w:jc w:val="both"/>
              <w:rPr>
                <w:rFonts w:cstheme="minorHAnsi"/>
                <w:b/>
                <w:bCs/>
              </w:rPr>
            </w:pPr>
          </w:p>
        </w:tc>
        <w:tc>
          <w:tcPr>
            <w:tcW w:w="3791" w:type="dxa"/>
          </w:tcPr>
          <w:p w14:paraId="1951991C" w14:textId="28C9510A" w:rsidR="00AC61F6" w:rsidRPr="007B49A3" w:rsidRDefault="00AC61F6" w:rsidP="00E03975">
            <w:pPr>
              <w:autoSpaceDE w:val="0"/>
              <w:autoSpaceDN w:val="0"/>
              <w:adjustRightInd w:val="0"/>
              <w:jc w:val="both"/>
              <w:rPr>
                <w:rFonts w:cstheme="minorHAnsi"/>
                <w:sz w:val="20"/>
                <w:szCs w:val="20"/>
              </w:rPr>
            </w:pPr>
            <w:r w:rsidRPr="007B49A3">
              <w:rPr>
                <w:rFonts w:cstheme="minorHAnsi"/>
                <w:sz w:val="20"/>
                <w:szCs w:val="20"/>
              </w:rPr>
              <w:t>Sprawność przetwornicy</w:t>
            </w:r>
          </w:p>
        </w:tc>
        <w:tc>
          <w:tcPr>
            <w:tcW w:w="4256" w:type="dxa"/>
          </w:tcPr>
          <w:p w14:paraId="6A6B873C" w14:textId="70965811" w:rsidR="00AC61F6" w:rsidRPr="007B49A3" w:rsidRDefault="001E2CED" w:rsidP="00E03975">
            <w:pPr>
              <w:autoSpaceDE w:val="0"/>
              <w:autoSpaceDN w:val="0"/>
              <w:adjustRightInd w:val="0"/>
              <w:jc w:val="both"/>
              <w:rPr>
                <w:rFonts w:cstheme="minorHAnsi"/>
                <w:sz w:val="20"/>
                <w:szCs w:val="20"/>
              </w:rPr>
            </w:pPr>
            <w:r>
              <w:rPr>
                <w:rFonts w:cstheme="minorHAnsi"/>
                <w:sz w:val="20"/>
                <w:szCs w:val="20"/>
              </w:rPr>
              <w:t xml:space="preserve">97% - </w:t>
            </w:r>
            <w:r w:rsidR="00AC61F6" w:rsidRPr="007B49A3">
              <w:rPr>
                <w:rFonts w:cstheme="minorHAnsi"/>
                <w:sz w:val="20"/>
                <w:szCs w:val="20"/>
              </w:rPr>
              <w:t>98</w:t>
            </w:r>
            <w:r w:rsidR="007B49A3" w:rsidRPr="007B49A3">
              <w:rPr>
                <w:rFonts w:cstheme="minorHAnsi"/>
                <w:sz w:val="20"/>
                <w:szCs w:val="20"/>
              </w:rPr>
              <w:t>,</w:t>
            </w:r>
            <w:r w:rsidR="00AC61F6" w:rsidRPr="007B49A3">
              <w:rPr>
                <w:rFonts w:cstheme="minorHAnsi"/>
                <w:sz w:val="20"/>
                <w:szCs w:val="20"/>
              </w:rPr>
              <w:t>0% przy 100% obciążenia znamionowego</w:t>
            </w:r>
          </w:p>
        </w:tc>
      </w:tr>
      <w:tr w:rsidR="004A0283" w:rsidRPr="004A0283" w14:paraId="55934761" w14:textId="77777777" w:rsidTr="007B49A3">
        <w:tc>
          <w:tcPr>
            <w:tcW w:w="1704" w:type="dxa"/>
            <w:vMerge/>
          </w:tcPr>
          <w:p w14:paraId="07E2AE75" w14:textId="77777777" w:rsidR="00AC61F6" w:rsidRPr="007B49A3" w:rsidRDefault="00AC61F6" w:rsidP="00BB1424">
            <w:pPr>
              <w:autoSpaceDE w:val="0"/>
              <w:autoSpaceDN w:val="0"/>
              <w:adjustRightInd w:val="0"/>
              <w:jc w:val="both"/>
              <w:rPr>
                <w:rFonts w:cstheme="minorHAnsi"/>
                <w:b/>
                <w:bCs/>
              </w:rPr>
            </w:pPr>
          </w:p>
        </w:tc>
        <w:tc>
          <w:tcPr>
            <w:tcW w:w="3791" w:type="dxa"/>
          </w:tcPr>
          <w:p w14:paraId="1E4B634C" w14:textId="45E8194F" w:rsidR="00AC61F6" w:rsidRPr="007B49A3" w:rsidRDefault="00AC61F6" w:rsidP="00E03975">
            <w:pPr>
              <w:autoSpaceDE w:val="0"/>
              <w:autoSpaceDN w:val="0"/>
              <w:adjustRightInd w:val="0"/>
              <w:jc w:val="both"/>
              <w:rPr>
                <w:rFonts w:cstheme="minorHAnsi"/>
                <w:sz w:val="20"/>
                <w:szCs w:val="20"/>
              </w:rPr>
            </w:pPr>
            <w:r w:rsidRPr="007B49A3">
              <w:rPr>
                <w:rFonts w:cstheme="minorHAnsi"/>
                <w:sz w:val="20"/>
                <w:szCs w:val="20"/>
              </w:rPr>
              <w:t>Sprawność przetwornicy wraz z filtrem LC</w:t>
            </w:r>
            <w:r w:rsidR="007B49A3" w:rsidRPr="007B49A3">
              <w:rPr>
                <w:rFonts w:cstheme="minorHAnsi"/>
                <w:sz w:val="20"/>
                <w:szCs w:val="20"/>
              </w:rPr>
              <w:t>L</w:t>
            </w:r>
          </w:p>
        </w:tc>
        <w:tc>
          <w:tcPr>
            <w:tcW w:w="4256" w:type="dxa"/>
          </w:tcPr>
          <w:p w14:paraId="4D2D1534" w14:textId="52BD6AD4" w:rsidR="00AC61F6" w:rsidRPr="007B49A3" w:rsidRDefault="001E2CED" w:rsidP="00E03975">
            <w:pPr>
              <w:autoSpaceDE w:val="0"/>
              <w:autoSpaceDN w:val="0"/>
              <w:adjustRightInd w:val="0"/>
              <w:jc w:val="both"/>
              <w:rPr>
                <w:rFonts w:cstheme="minorHAnsi"/>
                <w:sz w:val="20"/>
                <w:szCs w:val="20"/>
              </w:rPr>
            </w:pPr>
            <w:r>
              <w:rPr>
                <w:rFonts w:cstheme="minorHAnsi"/>
                <w:sz w:val="20"/>
                <w:szCs w:val="20"/>
              </w:rPr>
              <w:t xml:space="preserve">96% - </w:t>
            </w:r>
            <w:r w:rsidR="00AC61F6" w:rsidRPr="007B49A3">
              <w:rPr>
                <w:rFonts w:cstheme="minorHAnsi"/>
                <w:sz w:val="20"/>
                <w:szCs w:val="20"/>
              </w:rPr>
              <w:t>96</w:t>
            </w:r>
            <w:r w:rsidR="007B49A3" w:rsidRPr="007B49A3">
              <w:rPr>
                <w:rFonts w:cstheme="minorHAnsi"/>
                <w:sz w:val="20"/>
                <w:szCs w:val="20"/>
              </w:rPr>
              <w:t>,</w:t>
            </w:r>
            <w:r w:rsidR="00AC61F6" w:rsidRPr="007B49A3">
              <w:rPr>
                <w:rFonts w:cstheme="minorHAnsi"/>
                <w:sz w:val="20"/>
                <w:szCs w:val="20"/>
              </w:rPr>
              <w:t>5% przy 100% obciążenia znamionowego</w:t>
            </w:r>
          </w:p>
        </w:tc>
      </w:tr>
      <w:tr w:rsidR="004A0283" w:rsidRPr="004A0283" w14:paraId="05885A0F" w14:textId="77777777" w:rsidTr="007B49A3">
        <w:tc>
          <w:tcPr>
            <w:tcW w:w="1704" w:type="dxa"/>
            <w:vMerge/>
          </w:tcPr>
          <w:p w14:paraId="2AA3197B" w14:textId="77777777" w:rsidR="00BB1424" w:rsidRPr="007B49A3" w:rsidRDefault="00BB1424" w:rsidP="00E03975">
            <w:pPr>
              <w:autoSpaceDE w:val="0"/>
              <w:autoSpaceDN w:val="0"/>
              <w:adjustRightInd w:val="0"/>
              <w:jc w:val="both"/>
              <w:rPr>
                <w:rFonts w:cstheme="minorHAnsi"/>
              </w:rPr>
            </w:pPr>
          </w:p>
        </w:tc>
        <w:tc>
          <w:tcPr>
            <w:tcW w:w="3791" w:type="dxa"/>
          </w:tcPr>
          <w:p w14:paraId="4E154013" w14:textId="6D50FB7B" w:rsidR="00BB1424" w:rsidRPr="007B49A3" w:rsidRDefault="00AC61F6" w:rsidP="00E03975">
            <w:pPr>
              <w:autoSpaceDE w:val="0"/>
              <w:autoSpaceDN w:val="0"/>
              <w:adjustRightInd w:val="0"/>
              <w:jc w:val="both"/>
              <w:rPr>
                <w:rFonts w:cstheme="minorHAnsi"/>
                <w:sz w:val="20"/>
                <w:szCs w:val="20"/>
              </w:rPr>
            </w:pPr>
            <w:r w:rsidRPr="007B49A3">
              <w:rPr>
                <w:rFonts w:cstheme="minorHAnsi"/>
                <w:sz w:val="20"/>
                <w:szCs w:val="20"/>
              </w:rPr>
              <w:t>Komunikacja</w:t>
            </w:r>
          </w:p>
        </w:tc>
        <w:tc>
          <w:tcPr>
            <w:tcW w:w="4256" w:type="dxa"/>
          </w:tcPr>
          <w:p w14:paraId="2048022E" w14:textId="6D4100BF" w:rsidR="00BB1424" w:rsidRPr="007B49A3" w:rsidRDefault="00AC61F6" w:rsidP="00E03975">
            <w:pPr>
              <w:autoSpaceDE w:val="0"/>
              <w:autoSpaceDN w:val="0"/>
              <w:adjustRightInd w:val="0"/>
              <w:jc w:val="both"/>
              <w:rPr>
                <w:rFonts w:cstheme="minorHAnsi"/>
                <w:sz w:val="20"/>
                <w:szCs w:val="20"/>
              </w:rPr>
            </w:pPr>
            <w:proofErr w:type="spellStart"/>
            <w:r w:rsidRPr="007B49A3">
              <w:rPr>
                <w:rFonts w:cstheme="minorHAnsi"/>
                <w:sz w:val="20"/>
                <w:szCs w:val="20"/>
              </w:rPr>
              <w:t>Modbus</w:t>
            </w:r>
            <w:proofErr w:type="spellEnd"/>
            <w:r w:rsidRPr="007B49A3">
              <w:rPr>
                <w:rFonts w:cstheme="minorHAnsi"/>
                <w:sz w:val="20"/>
                <w:szCs w:val="20"/>
              </w:rPr>
              <w:t xml:space="preserve"> TCP/IP – Dual Port opcjonalnie </w:t>
            </w:r>
            <w:proofErr w:type="spellStart"/>
            <w:r w:rsidRPr="007B49A3">
              <w:rPr>
                <w:rFonts w:cstheme="minorHAnsi"/>
                <w:sz w:val="20"/>
                <w:szCs w:val="20"/>
              </w:rPr>
              <w:t>Profinet</w:t>
            </w:r>
            <w:proofErr w:type="spellEnd"/>
            <w:r w:rsidRPr="007B49A3">
              <w:rPr>
                <w:rFonts w:cstheme="minorHAnsi"/>
                <w:sz w:val="20"/>
                <w:szCs w:val="20"/>
              </w:rPr>
              <w:t xml:space="preserve"> lub </w:t>
            </w:r>
            <w:proofErr w:type="spellStart"/>
            <w:r w:rsidRPr="007B49A3">
              <w:rPr>
                <w:rFonts w:cstheme="minorHAnsi"/>
                <w:sz w:val="20"/>
                <w:szCs w:val="20"/>
              </w:rPr>
              <w:t>CANopen</w:t>
            </w:r>
            <w:proofErr w:type="spellEnd"/>
          </w:p>
        </w:tc>
      </w:tr>
      <w:tr w:rsidR="004A0283" w:rsidRPr="004A0283" w14:paraId="693E9E69" w14:textId="77777777" w:rsidTr="007B49A3">
        <w:tc>
          <w:tcPr>
            <w:tcW w:w="1704" w:type="dxa"/>
            <w:vMerge w:val="restart"/>
          </w:tcPr>
          <w:p w14:paraId="54A8F05B" w14:textId="77777777" w:rsidR="00AC61F6" w:rsidRPr="007B49A3" w:rsidRDefault="00AC61F6" w:rsidP="00AC61F6">
            <w:pPr>
              <w:autoSpaceDE w:val="0"/>
              <w:autoSpaceDN w:val="0"/>
              <w:adjustRightInd w:val="0"/>
              <w:jc w:val="both"/>
              <w:rPr>
                <w:rFonts w:cstheme="minorHAnsi"/>
                <w:b/>
                <w:bCs/>
              </w:rPr>
            </w:pPr>
            <w:r w:rsidRPr="007B49A3">
              <w:rPr>
                <w:rFonts w:cstheme="minorHAnsi"/>
                <w:b/>
                <w:bCs/>
              </w:rPr>
              <w:t>Ograniczenia</w:t>
            </w:r>
          </w:p>
          <w:p w14:paraId="2B8AEC23" w14:textId="7019C326" w:rsidR="00AC61F6" w:rsidRPr="007B49A3" w:rsidRDefault="00AC61F6" w:rsidP="00AC61F6">
            <w:pPr>
              <w:autoSpaceDE w:val="0"/>
              <w:autoSpaceDN w:val="0"/>
              <w:adjustRightInd w:val="0"/>
              <w:jc w:val="both"/>
              <w:rPr>
                <w:rFonts w:cstheme="minorHAnsi"/>
                <w:b/>
                <w:bCs/>
              </w:rPr>
            </w:pPr>
            <w:r w:rsidRPr="007B49A3">
              <w:rPr>
                <w:rFonts w:cstheme="minorHAnsi" w:hint="eastAsia"/>
                <w:b/>
                <w:bCs/>
              </w:rPr>
              <w:t>ś</w:t>
            </w:r>
            <w:r w:rsidRPr="007B49A3">
              <w:rPr>
                <w:rFonts w:cstheme="minorHAnsi"/>
                <w:b/>
                <w:bCs/>
              </w:rPr>
              <w:t>rodowiskowe</w:t>
            </w:r>
          </w:p>
        </w:tc>
        <w:tc>
          <w:tcPr>
            <w:tcW w:w="3791" w:type="dxa"/>
          </w:tcPr>
          <w:p w14:paraId="0B91D7C5" w14:textId="3C2AB851" w:rsidR="00AC61F6" w:rsidRPr="007B49A3" w:rsidRDefault="00AC61F6" w:rsidP="00E03975">
            <w:pPr>
              <w:autoSpaceDE w:val="0"/>
              <w:autoSpaceDN w:val="0"/>
              <w:adjustRightInd w:val="0"/>
              <w:jc w:val="both"/>
              <w:rPr>
                <w:rFonts w:cstheme="minorHAnsi"/>
                <w:sz w:val="20"/>
                <w:szCs w:val="20"/>
              </w:rPr>
            </w:pPr>
            <w:r w:rsidRPr="007B49A3">
              <w:rPr>
                <w:rFonts w:cs="Calibri"/>
                <w:sz w:val="20"/>
                <w:szCs w:val="20"/>
              </w:rPr>
              <w:t>Temperatura otoczenia</w:t>
            </w:r>
          </w:p>
        </w:tc>
        <w:tc>
          <w:tcPr>
            <w:tcW w:w="4256" w:type="dxa"/>
          </w:tcPr>
          <w:p w14:paraId="2E5F8856" w14:textId="77777777" w:rsidR="00AC61F6" w:rsidRDefault="00AC61F6" w:rsidP="00E03975">
            <w:pPr>
              <w:autoSpaceDE w:val="0"/>
              <w:autoSpaceDN w:val="0"/>
              <w:adjustRightInd w:val="0"/>
              <w:jc w:val="both"/>
              <w:rPr>
                <w:rFonts w:cs="Calibri"/>
                <w:sz w:val="20"/>
                <w:szCs w:val="20"/>
              </w:rPr>
            </w:pPr>
            <w:r w:rsidRPr="007B49A3">
              <w:rPr>
                <w:rFonts w:cs="Calibri"/>
                <w:sz w:val="20"/>
                <w:szCs w:val="20"/>
              </w:rPr>
              <w:t>-10°C (bez szronu) ÷ +40°C</w:t>
            </w:r>
          </w:p>
          <w:p w14:paraId="750F5BB8" w14:textId="19A048E6" w:rsidR="009747D6" w:rsidRPr="009747D6" w:rsidRDefault="009747D6" w:rsidP="009747D6">
            <w:pPr>
              <w:pStyle w:val="Default"/>
              <w:jc w:val="both"/>
              <w:rPr>
                <w:rFonts w:asciiTheme="minorHAnsi" w:hAnsiTheme="minorHAnsi"/>
                <w:color w:val="auto"/>
                <w:sz w:val="20"/>
                <w:szCs w:val="20"/>
              </w:rPr>
            </w:pPr>
            <w:r w:rsidRPr="009747D6">
              <w:rPr>
                <w:rFonts w:asciiTheme="minorHAnsi" w:hAnsiTheme="minorHAnsi"/>
                <w:color w:val="auto"/>
                <w:sz w:val="20"/>
                <w:szCs w:val="20"/>
              </w:rPr>
              <w:t>Pracy w temperaturze otoczenia 40-50°C należy stosować współczynnik obniżenia wartości znamionowych prądy wyjściowego In × 1.5%/ 1°C</w:t>
            </w:r>
          </w:p>
        </w:tc>
      </w:tr>
      <w:tr w:rsidR="004A0283" w:rsidRPr="004A0283" w14:paraId="42E1A8A2" w14:textId="77777777" w:rsidTr="007B49A3">
        <w:tc>
          <w:tcPr>
            <w:tcW w:w="1704" w:type="dxa"/>
            <w:vMerge/>
          </w:tcPr>
          <w:p w14:paraId="43ADBDAB" w14:textId="77777777" w:rsidR="00AC61F6" w:rsidRPr="007B49A3" w:rsidRDefault="00AC61F6" w:rsidP="00AC61F6">
            <w:pPr>
              <w:autoSpaceDE w:val="0"/>
              <w:autoSpaceDN w:val="0"/>
              <w:adjustRightInd w:val="0"/>
              <w:rPr>
                <w:rFonts w:ascii="Calibri-Bold" w:eastAsia="Calibri-Bold" w:cs="Calibri-Bold"/>
                <w:b/>
                <w:bCs/>
                <w:sz w:val="18"/>
                <w:szCs w:val="18"/>
              </w:rPr>
            </w:pPr>
          </w:p>
        </w:tc>
        <w:tc>
          <w:tcPr>
            <w:tcW w:w="3791" w:type="dxa"/>
          </w:tcPr>
          <w:p w14:paraId="7B520F67" w14:textId="380A2427" w:rsidR="00AC61F6" w:rsidRPr="007B49A3" w:rsidRDefault="00AC61F6" w:rsidP="00E03975">
            <w:pPr>
              <w:autoSpaceDE w:val="0"/>
              <w:autoSpaceDN w:val="0"/>
              <w:adjustRightInd w:val="0"/>
              <w:jc w:val="both"/>
              <w:rPr>
                <w:rFonts w:cstheme="minorHAnsi"/>
                <w:sz w:val="20"/>
                <w:szCs w:val="20"/>
              </w:rPr>
            </w:pPr>
            <w:r w:rsidRPr="007B49A3">
              <w:rPr>
                <w:rFonts w:cs="Calibri"/>
                <w:sz w:val="20"/>
                <w:szCs w:val="20"/>
              </w:rPr>
              <w:t>Temperatura składowania</w:t>
            </w:r>
          </w:p>
        </w:tc>
        <w:tc>
          <w:tcPr>
            <w:tcW w:w="4256" w:type="dxa"/>
          </w:tcPr>
          <w:p w14:paraId="1625CACC" w14:textId="78FBB9BC" w:rsidR="00AC61F6" w:rsidRPr="007B49A3" w:rsidRDefault="00AC61F6" w:rsidP="00E03975">
            <w:pPr>
              <w:autoSpaceDE w:val="0"/>
              <w:autoSpaceDN w:val="0"/>
              <w:adjustRightInd w:val="0"/>
              <w:jc w:val="both"/>
              <w:rPr>
                <w:rFonts w:cstheme="minorHAnsi"/>
                <w:sz w:val="20"/>
                <w:szCs w:val="20"/>
              </w:rPr>
            </w:pPr>
            <w:r w:rsidRPr="007B49A3">
              <w:rPr>
                <w:rFonts w:cs="Calibri"/>
                <w:sz w:val="20"/>
                <w:szCs w:val="20"/>
              </w:rPr>
              <w:t>-40°C ÷ +70°C bez kondensacji</w:t>
            </w:r>
          </w:p>
        </w:tc>
      </w:tr>
      <w:tr w:rsidR="004A0283" w:rsidRPr="004A0283" w14:paraId="45D306A2" w14:textId="77777777" w:rsidTr="007B49A3">
        <w:tc>
          <w:tcPr>
            <w:tcW w:w="1704" w:type="dxa"/>
            <w:vMerge/>
          </w:tcPr>
          <w:p w14:paraId="4A38F1B0" w14:textId="77777777" w:rsidR="00AC61F6" w:rsidRPr="007B49A3" w:rsidRDefault="00AC61F6" w:rsidP="00AC61F6">
            <w:pPr>
              <w:autoSpaceDE w:val="0"/>
              <w:autoSpaceDN w:val="0"/>
              <w:adjustRightInd w:val="0"/>
              <w:rPr>
                <w:rFonts w:ascii="Calibri-Bold" w:eastAsia="Calibri-Bold" w:cs="Calibri-Bold"/>
                <w:b/>
                <w:bCs/>
                <w:sz w:val="18"/>
                <w:szCs w:val="18"/>
              </w:rPr>
            </w:pPr>
          </w:p>
        </w:tc>
        <w:tc>
          <w:tcPr>
            <w:tcW w:w="3791" w:type="dxa"/>
          </w:tcPr>
          <w:p w14:paraId="059CC50F" w14:textId="0DB1A4B7" w:rsidR="00AC61F6" w:rsidRPr="007B49A3" w:rsidRDefault="00AC61F6" w:rsidP="00E03975">
            <w:pPr>
              <w:autoSpaceDE w:val="0"/>
              <w:autoSpaceDN w:val="0"/>
              <w:adjustRightInd w:val="0"/>
              <w:jc w:val="both"/>
              <w:rPr>
                <w:rFonts w:cstheme="minorHAnsi"/>
                <w:sz w:val="20"/>
                <w:szCs w:val="20"/>
              </w:rPr>
            </w:pPr>
            <w:r w:rsidRPr="007B49A3">
              <w:rPr>
                <w:rFonts w:cs="Calibri"/>
                <w:sz w:val="20"/>
                <w:szCs w:val="20"/>
              </w:rPr>
              <w:t>Wilgotność względna</w:t>
            </w:r>
          </w:p>
        </w:tc>
        <w:tc>
          <w:tcPr>
            <w:tcW w:w="4256" w:type="dxa"/>
          </w:tcPr>
          <w:p w14:paraId="6A4074F0" w14:textId="6DF969BB" w:rsidR="00AC61F6" w:rsidRPr="007B49A3" w:rsidRDefault="00AC61F6" w:rsidP="00E03975">
            <w:pPr>
              <w:autoSpaceDE w:val="0"/>
              <w:autoSpaceDN w:val="0"/>
              <w:adjustRightInd w:val="0"/>
              <w:jc w:val="both"/>
              <w:rPr>
                <w:rFonts w:cstheme="minorHAnsi"/>
                <w:sz w:val="20"/>
                <w:szCs w:val="20"/>
              </w:rPr>
            </w:pPr>
            <w:r w:rsidRPr="007B49A3">
              <w:rPr>
                <w:rFonts w:cs="Calibri"/>
                <w:sz w:val="20"/>
                <w:szCs w:val="20"/>
              </w:rPr>
              <w:t>0 ... 95% bez skraplania, nieagresywna atmosfera, bez kapiącej wody</w:t>
            </w:r>
          </w:p>
        </w:tc>
      </w:tr>
      <w:tr w:rsidR="004A0283" w:rsidRPr="004A0283" w14:paraId="6B9E4C1D" w14:textId="77777777" w:rsidTr="007B49A3">
        <w:tc>
          <w:tcPr>
            <w:tcW w:w="1704" w:type="dxa"/>
            <w:vMerge/>
          </w:tcPr>
          <w:p w14:paraId="2F87417A" w14:textId="77777777" w:rsidR="00AC61F6" w:rsidRPr="007B49A3" w:rsidRDefault="00AC61F6" w:rsidP="00AC61F6">
            <w:pPr>
              <w:autoSpaceDE w:val="0"/>
              <w:autoSpaceDN w:val="0"/>
              <w:adjustRightInd w:val="0"/>
              <w:rPr>
                <w:rFonts w:ascii="Calibri-Bold" w:eastAsia="Calibri-Bold" w:cs="Calibri-Bold"/>
                <w:b/>
                <w:bCs/>
                <w:sz w:val="18"/>
                <w:szCs w:val="18"/>
              </w:rPr>
            </w:pPr>
          </w:p>
        </w:tc>
        <w:tc>
          <w:tcPr>
            <w:tcW w:w="3791" w:type="dxa"/>
          </w:tcPr>
          <w:p w14:paraId="72E7AB4D" w14:textId="31008343" w:rsidR="00AC61F6" w:rsidRPr="007B49A3" w:rsidRDefault="00AC61F6" w:rsidP="00E03975">
            <w:pPr>
              <w:autoSpaceDE w:val="0"/>
              <w:autoSpaceDN w:val="0"/>
              <w:adjustRightInd w:val="0"/>
              <w:jc w:val="both"/>
              <w:rPr>
                <w:rFonts w:cstheme="minorHAnsi"/>
                <w:sz w:val="20"/>
                <w:szCs w:val="20"/>
              </w:rPr>
            </w:pPr>
            <w:r w:rsidRPr="007B49A3">
              <w:rPr>
                <w:rFonts w:cs="Calibri"/>
                <w:sz w:val="20"/>
                <w:szCs w:val="20"/>
              </w:rPr>
              <w:t>Jakość powietrza</w:t>
            </w:r>
          </w:p>
        </w:tc>
        <w:tc>
          <w:tcPr>
            <w:tcW w:w="4256" w:type="dxa"/>
          </w:tcPr>
          <w:p w14:paraId="2D7C5B65" w14:textId="77777777" w:rsidR="00D14938" w:rsidRPr="007B49A3" w:rsidRDefault="00D14938" w:rsidP="00D14938">
            <w:pPr>
              <w:autoSpaceDE w:val="0"/>
              <w:autoSpaceDN w:val="0"/>
              <w:adjustRightInd w:val="0"/>
              <w:rPr>
                <w:rFonts w:cs="Calibri"/>
                <w:sz w:val="20"/>
                <w:szCs w:val="20"/>
              </w:rPr>
            </w:pPr>
            <w:r w:rsidRPr="007B49A3">
              <w:rPr>
                <w:rFonts w:cs="Calibri"/>
                <w:sz w:val="20"/>
                <w:szCs w:val="20"/>
              </w:rPr>
              <w:t>opary chemiczne: zgodnie z IEC 721-3-3, klasa 3C2</w:t>
            </w:r>
          </w:p>
          <w:p w14:paraId="3CA39BD7" w14:textId="16CAFFB2" w:rsidR="00AC61F6" w:rsidRPr="007B49A3" w:rsidRDefault="00D14938" w:rsidP="00D14938">
            <w:pPr>
              <w:autoSpaceDE w:val="0"/>
              <w:autoSpaceDN w:val="0"/>
              <w:adjustRightInd w:val="0"/>
              <w:jc w:val="both"/>
              <w:rPr>
                <w:rFonts w:cstheme="minorHAnsi"/>
                <w:sz w:val="20"/>
                <w:szCs w:val="20"/>
              </w:rPr>
            </w:pPr>
            <w:r w:rsidRPr="007B49A3">
              <w:rPr>
                <w:rFonts w:cs="Calibri"/>
                <w:sz w:val="20"/>
                <w:szCs w:val="20"/>
              </w:rPr>
              <w:t>cząstki mechaniczne: zgodnie z IEC 721-3-3, klasa 3S2</w:t>
            </w:r>
          </w:p>
        </w:tc>
      </w:tr>
      <w:tr w:rsidR="009747D6" w:rsidRPr="009747D6" w14:paraId="1EFC376B" w14:textId="77777777" w:rsidTr="007B49A3">
        <w:tc>
          <w:tcPr>
            <w:tcW w:w="1704" w:type="dxa"/>
            <w:vMerge/>
          </w:tcPr>
          <w:p w14:paraId="387B46F4" w14:textId="77777777" w:rsidR="00AC61F6" w:rsidRPr="009747D6" w:rsidRDefault="00AC61F6" w:rsidP="00AC61F6">
            <w:pPr>
              <w:autoSpaceDE w:val="0"/>
              <w:autoSpaceDN w:val="0"/>
              <w:adjustRightInd w:val="0"/>
              <w:rPr>
                <w:rFonts w:ascii="Calibri-Bold" w:eastAsia="Calibri-Bold" w:cs="Calibri-Bold"/>
                <w:b/>
                <w:bCs/>
                <w:sz w:val="18"/>
                <w:szCs w:val="18"/>
              </w:rPr>
            </w:pPr>
          </w:p>
        </w:tc>
        <w:tc>
          <w:tcPr>
            <w:tcW w:w="3791" w:type="dxa"/>
          </w:tcPr>
          <w:p w14:paraId="6C5DDD59" w14:textId="6D82FA97" w:rsidR="00AC61F6" w:rsidRPr="009747D6" w:rsidRDefault="00AC61F6" w:rsidP="00E03975">
            <w:pPr>
              <w:autoSpaceDE w:val="0"/>
              <w:autoSpaceDN w:val="0"/>
              <w:adjustRightInd w:val="0"/>
              <w:jc w:val="both"/>
              <w:rPr>
                <w:rFonts w:cstheme="minorHAnsi"/>
                <w:sz w:val="20"/>
                <w:szCs w:val="20"/>
              </w:rPr>
            </w:pPr>
            <w:r w:rsidRPr="009747D6">
              <w:rPr>
                <w:rFonts w:cs="Calibri"/>
                <w:sz w:val="20"/>
                <w:szCs w:val="20"/>
              </w:rPr>
              <w:t>Wysokość n.p.m.</w:t>
            </w:r>
          </w:p>
        </w:tc>
        <w:tc>
          <w:tcPr>
            <w:tcW w:w="4256" w:type="dxa"/>
          </w:tcPr>
          <w:p w14:paraId="68018FF2" w14:textId="1FA0B33C" w:rsidR="00AC61F6" w:rsidRPr="009747D6" w:rsidRDefault="00D14938" w:rsidP="00D14938">
            <w:pPr>
              <w:autoSpaceDE w:val="0"/>
              <w:autoSpaceDN w:val="0"/>
              <w:adjustRightInd w:val="0"/>
              <w:rPr>
                <w:rFonts w:cs="Calibri"/>
                <w:sz w:val="20"/>
                <w:szCs w:val="20"/>
              </w:rPr>
            </w:pPr>
            <w:r w:rsidRPr="009747D6">
              <w:rPr>
                <w:rFonts w:cs="Calibri"/>
                <w:sz w:val="20"/>
                <w:szCs w:val="20"/>
              </w:rPr>
              <w:t>100% obciążalność (bez ograniczenia) do wys. 1000m n.p.m. 1% redukcja prądu wyjściowego przypadająca na każde 100m powyżej 1000m; maksymalnie 3000m</w:t>
            </w:r>
          </w:p>
        </w:tc>
      </w:tr>
    </w:tbl>
    <w:p w14:paraId="65772817" w14:textId="76B9B712" w:rsidR="001A5636" w:rsidRDefault="001A5636" w:rsidP="001B3BDB">
      <w:pPr>
        <w:autoSpaceDE w:val="0"/>
        <w:autoSpaceDN w:val="0"/>
        <w:adjustRightInd w:val="0"/>
        <w:spacing w:after="0" w:line="240" w:lineRule="auto"/>
        <w:jc w:val="both"/>
        <w:rPr>
          <w:rFonts w:cstheme="minorHAnsi"/>
        </w:rPr>
      </w:pPr>
    </w:p>
    <w:p w14:paraId="4DB11DC8" w14:textId="77777777" w:rsidR="001A5636" w:rsidRDefault="001A5636">
      <w:pPr>
        <w:rPr>
          <w:rFonts w:cstheme="minorHAnsi"/>
        </w:rPr>
      </w:pPr>
      <w:r>
        <w:rPr>
          <w:rFonts w:cstheme="minorHAnsi"/>
        </w:rPr>
        <w:br w:type="page"/>
      </w:r>
    </w:p>
    <w:p w14:paraId="2CB9E4C5" w14:textId="7849876A" w:rsidR="001B3BDB" w:rsidRDefault="001B3BDB" w:rsidP="001B3BDB">
      <w:pPr>
        <w:pStyle w:val="Akapitzlist"/>
        <w:numPr>
          <w:ilvl w:val="1"/>
          <w:numId w:val="8"/>
        </w:numPr>
        <w:jc w:val="both"/>
        <w:rPr>
          <w:rFonts w:cstheme="minorHAnsi"/>
          <w:b/>
          <w:bCs/>
        </w:rPr>
      </w:pPr>
      <w:r w:rsidRPr="001B3BDB">
        <w:rPr>
          <w:rFonts w:cstheme="minorHAnsi"/>
          <w:b/>
          <w:bCs/>
        </w:rPr>
        <w:lastRenderedPageBreak/>
        <w:t xml:space="preserve">Rozdzielnica </w:t>
      </w:r>
      <w:proofErr w:type="spellStart"/>
      <w:r w:rsidRPr="001B3BDB">
        <w:rPr>
          <w:rFonts w:cstheme="minorHAnsi"/>
          <w:b/>
          <w:bCs/>
        </w:rPr>
        <w:t>nN</w:t>
      </w:r>
      <w:proofErr w:type="spellEnd"/>
      <w:r w:rsidRPr="001B3BDB">
        <w:rPr>
          <w:rFonts w:cstheme="minorHAnsi"/>
          <w:b/>
          <w:bCs/>
        </w:rPr>
        <w:t xml:space="preserve"> </w:t>
      </w:r>
      <w:r w:rsidRPr="00A91EA8">
        <w:rPr>
          <w:rFonts w:cstheme="minorHAnsi"/>
          <w:b/>
          <w:bCs/>
        </w:rPr>
        <w:t>(3</w:t>
      </w:r>
      <w:r w:rsidR="00A91EA8" w:rsidRPr="00A91EA8">
        <w:rPr>
          <w:rFonts w:cstheme="minorHAnsi"/>
          <w:b/>
          <w:bCs/>
        </w:rPr>
        <w:t>9</w:t>
      </w:r>
      <w:r w:rsidRPr="00A91EA8">
        <w:rPr>
          <w:rFonts w:cstheme="minorHAnsi"/>
          <w:b/>
          <w:bCs/>
        </w:rPr>
        <w:t>0V AC).</w:t>
      </w:r>
    </w:p>
    <w:p w14:paraId="3AE86216" w14:textId="7DEFC80B" w:rsidR="001A5636" w:rsidRDefault="00D85776" w:rsidP="001A5636">
      <w:pPr>
        <w:autoSpaceDE w:val="0"/>
        <w:autoSpaceDN w:val="0"/>
        <w:adjustRightInd w:val="0"/>
        <w:spacing w:after="0" w:line="240" w:lineRule="auto"/>
        <w:jc w:val="both"/>
        <w:rPr>
          <w:rFonts w:cstheme="minorHAnsi"/>
        </w:rPr>
      </w:pPr>
      <w:r>
        <w:rPr>
          <w:rFonts w:cstheme="minorHAnsi"/>
        </w:rPr>
        <w:t>Do połączenia i zabezpieczenia dwóch jednostek przekształtnikowych magazynu energii zastosowa</w:t>
      </w:r>
      <w:r w:rsidR="004127A4">
        <w:rPr>
          <w:rFonts w:cstheme="minorHAnsi"/>
        </w:rPr>
        <w:t>ć</w:t>
      </w:r>
      <w:r>
        <w:rPr>
          <w:rFonts w:cstheme="minorHAnsi"/>
        </w:rPr>
        <w:t xml:space="preserve"> rozdzielnicę </w:t>
      </w:r>
      <w:proofErr w:type="spellStart"/>
      <w:r>
        <w:rPr>
          <w:rFonts w:cstheme="minorHAnsi"/>
        </w:rPr>
        <w:t>nN</w:t>
      </w:r>
      <w:proofErr w:type="spellEnd"/>
      <w:r>
        <w:rPr>
          <w:rFonts w:cstheme="minorHAnsi"/>
        </w:rPr>
        <w:t xml:space="preserve"> (3</w:t>
      </w:r>
      <w:r w:rsidR="00A91EA8">
        <w:rPr>
          <w:rFonts w:cstheme="minorHAnsi"/>
        </w:rPr>
        <w:t>9</w:t>
      </w:r>
      <w:r>
        <w:rPr>
          <w:rFonts w:cstheme="minorHAnsi"/>
        </w:rPr>
        <w:t xml:space="preserve">0V AC). </w:t>
      </w:r>
      <w:r w:rsidR="00CE2D41">
        <w:rPr>
          <w:rFonts w:cstheme="minorHAnsi"/>
        </w:rPr>
        <w:t>Rozdz</w:t>
      </w:r>
      <w:r w:rsidR="001E2CED">
        <w:rPr>
          <w:rFonts w:cstheme="minorHAnsi"/>
        </w:rPr>
        <w:t>ielnica z możliwością</w:t>
      </w:r>
      <w:r w:rsidRPr="00D85776">
        <w:rPr>
          <w:rFonts w:cstheme="minorHAnsi"/>
        </w:rPr>
        <w:t xml:space="preserve"> wprowadzenia kabli zarówno od dołu jak i od góry </w:t>
      </w:r>
      <w:r w:rsidR="00CE2D41">
        <w:rPr>
          <w:rFonts w:cstheme="minorHAnsi"/>
        </w:rPr>
        <w:t>oraz</w:t>
      </w:r>
      <w:r w:rsidRPr="007E2AC9">
        <w:rPr>
          <w:rFonts w:cstheme="minorHAnsi"/>
        </w:rPr>
        <w:t xml:space="preserve"> konfigurowan</w:t>
      </w:r>
      <w:r w:rsidR="00CE2D41">
        <w:rPr>
          <w:rFonts w:cstheme="minorHAnsi"/>
        </w:rPr>
        <w:t xml:space="preserve">ie </w:t>
      </w:r>
      <w:r w:rsidRPr="007E2AC9">
        <w:rPr>
          <w:rFonts w:cstheme="minorHAnsi"/>
        </w:rPr>
        <w:t>z niezależnych członów (zasilającego, odpływowego, pomiarowego itp.) – co pozw</w:t>
      </w:r>
      <w:r w:rsidR="00CE2D41">
        <w:rPr>
          <w:rFonts w:cstheme="minorHAnsi"/>
        </w:rPr>
        <w:t>oli</w:t>
      </w:r>
      <w:r w:rsidRPr="007E2AC9">
        <w:rPr>
          <w:rFonts w:cstheme="minorHAnsi"/>
        </w:rPr>
        <w:t xml:space="preserve"> w prosty sposób rozbudowywać istniejące </w:t>
      </w:r>
      <w:r w:rsidRPr="00792B8E">
        <w:rPr>
          <w:rFonts w:cstheme="minorHAnsi"/>
        </w:rPr>
        <w:t>zestawy.</w:t>
      </w:r>
      <w:r w:rsidR="007E2AC9" w:rsidRPr="00792B8E">
        <w:rPr>
          <w:rFonts w:cstheme="minorHAnsi"/>
        </w:rPr>
        <w:t xml:space="preserve"> </w:t>
      </w:r>
      <w:r w:rsidR="001A5636" w:rsidRPr="00792B8E">
        <w:rPr>
          <w:rFonts w:cstheme="minorHAnsi"/>
        </w:rPr>
        <w:t>Rozdzielnica</w:t>
      </w:r>
      <w:r w:rsidR="007E2AC9" w:rsidRPr="00792B8E">
        <w:rPr>
          <w:rFonts w:cstheme="minorHAnsi"/>
        </w:rPr>
        <w:t xml:space="preserve"> </w:t>
      </w:r>
      <w:proofErr w:type="spellStart"/>
      <w:r w:rsidR="001E2CED">
        <w:rPr>
          <w:rFonts w:cstheme="minorHAnsi"/>
        </w:rPr>
        <w:t>nN</w:t>
      </w:r>
      <w:proofErr w:type="spellEnd"/>
      <w:r w:rsidR="001E2CED">
        <w:rPr>
          <w:rFonts w:cstheme="minorHAnsi"/>
        </w:rPr>
        <w:t xml:space="preserve"> m z członem zasilającym</w:t>
      </w:r>
      <w:r w:rsidR="001A5636" w:rsidRPr="00792B8E">
        <w:rPr>
          <w:rFonts w:cstheme="minorHAnsi"/>
        </w:rPr>
        <w:t xml:space="preserve"> w którym zabudowany jest wyłącznik </w:t>
      </w:r>
      <w:r w:rsidR="007E2AC9" w:rsidRPr="00792B8E">
        <w:rPr>
          <w:rFonts w:cstheme="minorHAnsi"/>
        </w:rPr>
        <w:t xml:space="preserve">powietrzny typu </w:t>
      </w:r>
      <w:r w:rsidR="00792B8E" w:rsidRPr="00792B8E">
        <w:rPr>
          <w:rFonts w:cstheme="minorHAnsi"/>
        </w:rPr>
        <w:t>2000A</w:t>
      </w:r>
      <w:r w:rsidR="007E2AC9" w:rsidRPr="00792B8E">
        <w:rPr>
          <w:rFonts w:cstheme="minorHAnsi"/>
        </w:rPr>
        <w:t xml:space="preserve">, członu z transformatorem potrzeb własnych oraz członu RPW z którego zasilane </w:t>
      </w:r>
      <w:r w:rsidR="00CE2D41">
        <w:rPr>
          <w:rFonts w:cstheme="minorHAnsi"/>
        </w:rPr>
        <w:t>będą</w:t>
      </w:r>
      <w:r w:rsidR="007E2AC9" w:rsidRPr="00792B8E">
        <w:rPr>
          <w:rFonts w:cstheme="minorHAnsi"/>
        </w:rPr>
        <w:t xml:space="preserve"> obwody potrzeb własnych magazynu energii.</w:t>
      </w:r>
      <w:r w:rsidR="001A5636" w:rsidRPr="00792B8E">
        <w:rPr>
          <w:rFonts w:cstheme="minorHAnsi"/>
        </w:rPr>
        <w:t xml:space="preserve"> We</w:t>
      </w:r>
      <w:r w:rsidR="007E2AC9" w:rsidRPr="00792B8E">
        <w:rPr>
          <w:rFonts w:cstheme="minorHAnsi"/>
        </w:rPr>
        <w:t xml:space="preserve">jścia oraz wyjścia </w:t>
      </w:r>
      <w:r w:rsidR="001A5636" w:rsidRPr="00792B8E">
        <w:rPr>
          <w:rFonts w:cstheme="minorHAnsi"/>
        </w:rPr>
        <w:t xml:space="preserve">mostów kablowych </w:t>
      </w:r>
      <w:r w:rsidR="00CE2D41">
        <w:rPr>
          <w:rFonts w:cstheme="minorHAnsi"/>
        </w:rPr>
        <w:t>ma być</w:t>
      </w:r>
      <w:r w:rsidR="001A5636" w:rsidRPr="00792B8E">
        <w:rPr>
          <w:rFonts w:cstheme="minorHAnsi"/>
        </w:rPr>
        <w:t xml:space="preserve"> przygotowane od </w:t>
      </w:r>
      <w:r w:rsidR="007E2AC9" w:rsidRPr="00792B8E">
        <w:rPr>
          <w:rFonts w:cstheme="minorHAnsi"/>
        </w:rPr>
        <w:t>dołu</w:t>
      </w:r>
      <w:r w:rsidR="001A5636" w:rsidRPr="00792B8E">
        <w:rPr>
          <w:rFonts w:cstheme="minorHAnsi"/>
        </w:rPr>
        <w:t xml:space="preserve">. Parametry znamionowe rozdzielnicy </w:t>
      </w:r>
      <w:proofErr w:type="spellStart"/>
      <w:r w:rsidR="001A5636" w:rsidRPr="00792B8E">
        <w:rPr>
          <w:rFonts w:cstheme="minorHAnsi"/>
        </w:rPr>
        <w:t>nN</w:t>
      </w:r>
      <w:proofErr w:type="spellEnd"/>
      <w:r w:rsidR="00CE2D41">
        <w:rPr>
          <w:rFonts w:cstheme="minorHAnsi"/>
        </w:rPr>
        <w:t>:</w:t>
      </w:r>
    </w:p>
    <w:p w14:paraId="6F0D8801" w14:textId="75278832" w:rsidR="007E2AC9" w:rsidRDefault="007E2AC9" w:rsidP="001A5636">
      <w:pPr>
        <w:autoSpaceDE w:val="0"/>
        <w:autoSpaceDN w:val="0"/>
        <w:adjustRightInd w:val="0"/>
        <w:spacing w:after="0" w:line="240" w:lineRule="auto"/>
        <w:jc w:val="both"/>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2637"/>
      </w:tblGrid>
      <w:tr w:rsidR="007E2AC9" w:rsidRPr="002A5BEA" w14:paraId="102FA5A6" w14:textId="77777777" w:rsidTr="00F64061">
        <w:trPr>
          <w:jc w:val="center"/>
        </w:trPr>
        <w:tc>
          <w:tcPr>
            <w:tcW w:w="6091" w:type="dxa"/>
            <w:shd w:val="clear" w:color="auto" w:fill="auto"/>
            <w:vAlign w:val="center"/>
          </w:tcPr>
          <w:p w14:paraId="00E5FEFF" w14:textId="70D424C3" w:rsidR="007E2AC9" w:rsidRPr="002A5BEA" w:rsidRDefault="007E2AC9" w:rsidP="00C513DE">
            <w:pPr>
              <w:autoSpaceDE w:val="0"/>
              <w:autoSpaceDN w:val="0"/>
              <w:adjustRightInd w:val="0"/>
              <w:spacing w:before="60" w:after="60" w:line="240" w:lineRule="auto"/>
              <w:rPr>
                <w:rFonts w:ascii="Calibri" w:hAnsi="Calibri" w:cs="Calibri"/>
              </w:rPr>
            </w:pPr>
            <w:r w:rsidRPr="00EC28E0">
              <w:rPr>
                <w:rFonts w:ascii="Calibri" w:hAnsi="Calibri" w:cs="Calibri"/>
              </w:rPr>
              <w:t xml:space="preserve">Napięcie znamionowe łączeniowe </w:t>
            </w:r>
            <w:r w:rsidR="008D1159" w:rsidRPr="002231B3">
              <w:rPr>
                <w:rFonts w:ascii="Calibri" w:hAnsi="Calibri" w:cs="Calibri"/>
              </w:rPr>
              <w:t>–</w:t>
            </w:r>
            <w:r w:rsidRPr="00EC28E0">
              <w:rPr>
                <w:rFonts w:ascii="Calibri" w:hAnsi="Calibri" w:cs="Calibri"/>
              </w:rPr>
              <w:t xml:space="preserve"> </w:t>
            </w:r>
            <w:proofErr w:type="spellStart"/>
            <w:r w:rsidRPr="00EC28E0">
              <w:rPr>
                <w:rFonts w:ascii="Calibri" w:hAnsi="Calibri" w:cs="Calibri"/>
              </w:rPr>
              <w:t>U</w:t>
            </w:r>
            <w:r w:rsidRPr="005278B6">
              <w:rPr>
                <w:rFonts w:ascii="Calibri" w:hAnsi="Calibri" w:cs="Calibri"/>
                <w:vertAlign w:val="subscript"/>
              </w:rPr>
              <w:t>n</w:t>
            </w:r>
            <w:proofErr w:type="spellEnd"/>
            <w:r w:rsidRPr="00EC28E0">
              <w:rPr>
                <w:rFonts w:ascii="Calibri" w:hAnsi="Calibri" w:cs="Calibri"/>
              </w:rPr>
              <w:t xml:space="preserve"> / Izolacji </w:t>
            </w:r>
            <w:r w:rsidR="008D1159" w:rsidRPr="002231B3">
              <w:rPr>
                <w:rFonts w:ascii="Calibri" w:hAnsi="Calibri" w:cs="Calibri"/>
              </w:rPr>
              <w:t>–</w:t>
            </w:r>
            <w:r w:rsidRPr="00EC28E0">
              <w:rPr>
                <w:rFonts w:ascii="Calibri" w:hAnsi="Calibri" w:cs="Calibri"/>
              </w:rPr>
              <w:t xml:space="preserve"> </w:t>
            </w:r>
            <w:proofErr w:type="spellStart"/>
            <w:r w:rsidRPr="00EC28E0">
              <w:rPr>
                <w:rFonts w:ascii="Calibri" w:hAnsi="Calibri" w:cs="Calibri"/>
              </w:rPr>
              <w:t>U</w:t>
            </w:r>
            <w:r w:rsidRPr="005278B6">
              <w:rPr>
                <w:rFonts w:ascii="Calibri" w:hAnsi="Calibri" w:cs="Calibri"/>
                <w:vertAlign w:val="subscript"/>
              </w:rPr>
              <w:t>i</w:t>
            </w:r>
            <w:proofErr w:type="spellEnd"/>
          </w:p>
        </w:tc>
        <w:tc>
          <w:tcPr>
            <w:tcW w:w="2637" w:type="dxa"/>
            <w:shd w:val="clear" w:color="auto" w:fill="auto"/>
          </w:tcPr>
          <w:p w14:paraId="12743C07" w14:textId="648349A4" w:rsidR="007E2AC9" w:rsidRPr="002A5BEA" w:rsidRDefault="007E2AC9" w:rsidP="00C513DE">
            <w:pPr>
              <w:autoSpaceDE w:val="0"/>
              <w:autoSpaceDN w:val="0"/>
              <w:adjustRightInd w:val="0"/>
              <w:spacing w:before="60" w:after="60" w:line="240" w:lineRule="auto"/>
              <w:jc w:val="both"/>
              <w:rPr>
                <w:rFonts w:ascii="Calibri" w:hAnsi="Calibri" w:cs="Calibri"/>
              </w:rPr>
            </w:pPr>
            <w:r>
              <w:rPr>
                <w:rFonts w:ascii="Calibri" w:hAnsi="Calibri" w:cs="Calibri"/>
              </w:rPr>
              <w:t>400</w:t>
            </w:r>
            <w:r w:rsidRPr="00EC28E0">
              <w:rPr>
                <w:rFonts w:ascii="Calibri" w:hAnsi="Calibri" w:cs="Calibri"/>
              </w:rPr>
              <w:t xml:space="preserve"> V /</w:t>
            </w:r>
            <w:r>
              <w:rPr>
                <w:rFonts w:ascii="Calibri" w:hAnsi="Calibri" w:cs="Calibri"/>
              </w:rPr>
              <w:t xml:space="preserve"> 1000</w:t>
            </w:r>
            <w:r w:rsidRPr="00EC28E0">
              <w:rPr>
                <w:rFonts w:ascii="Calibri" w:hAnsi="Calibri" w:cs="Calibri"/>
              </w:rPr>
              <w:t xml:space="preserve"> V</w:t>
            </w:r>
          </w:p>
        </w:tc>
      </w:tr>
      <w:tr w:rsidR="00F64061" w:rsidRPr="002A5BEA" w14:paraId="1577345D" w14:textId="77777777" w:rsidTr="00F64061">
        <w:trPr>
          <w:jc w:val="center"/>
        </w:trPr>
        <w:tc>
          <w:tcPr>
            <w:tcW w:w="6091" w:type="dxa"/>
            <w:shd w:val="clear" w:color="auto" w:fill="auto"/>
            <w:vAlign w:val="center"/>
          </w:tcPr>
          <w:p w14:paraId="0D7B1EDA" w14:textId="1C04DF35" w:rsidR="00F64061" w:rsidRPr="00EC28E0" w:rsidRDefault="00F64061" w:rsidP="00F64061">
            <w:pPr>
              <w:autoSpaceDE w:val="0"/>
              <w:autoSpaceDN w:val="0"/>
              <w:adjustRightInd w:val="0"/>
              <w:spacing w:before="60" w:after="60" w:line="240" w:lineRule="auto"/>
              <w:rPr>
                <w:rFonts w:ascii="Calibri" w:hAnsi="Calibri" w:cs="Calibri"/>
              </w:rPr>
            </w:pPr>
            <w:r w:rsidRPr="002231B3">
              <w:rPr>
                <w:rFonts w:ascii="Calibri" w:hAnsi="Calibri" w:cs="Calibri"/>
              </w:rPr>
              <w:t xml:space="preserve">Częstotliwość znamionowa – </w:t>
            </w:r>
            <w:proofErr w:type="spellStart"/>
            <w:r w:rsidRPr="002231B3">
              <w:rPr>
                <w:rFonts w:ascii="Calibri" w:hAnsi="Calibri" w:cs="Calibri"/>
              </w:rPr>
              <w:t>f</w:t>
            </w:r>
            <w:r w:rsidRPr="00F16B7B">
              <w:rPr>
                <w:rFonts w:ascii="Calibri" w:hAnsi="Calibri" w:cs="Calibri"/>
                <w:vertAlign w:val="subscript"/>
              </w:rPr>
              <w:t>n</w:t>
            </w:r>
            <w:proofErr w:type="spellEnd"/>
          </w:p>
        </w:tc>
        <w:tc>
          <w:tcPr>
            <w:tcW w:w="2637" w:type="dxa"/>
            <w:shd w:val="clear" w:color="auto" w:fill="auto"/>
          </w:tcPr>
          <w:p w14:paraId="475B5275" w14:textId="01F3A530" w:rsidR="00F64061" w:rsidRDefault="00F64061" w:rsidP="00F64061">
            <w:pPr>
              <w:autoSpaceDE w:val="0"/>
              <w:autoSpaceDN w:val="0"/>
              <w:adjustRightInd w:val="0"/>
              <w:spacing w:before="60" w:after="60" w:line="240" w:lineRule="auto"/>
              <w:jc w:val="both"/>
              <w:rPr>
                <w:rFonts w:ascii="Calibri" w:hAnsi="Calibri" w:cs="Calibri"/>
              </w:rPr>
            </w:pPr>
            <w:r w:rsidRPr="002231B3">
              <w:rPr>
                <w:rFonts w:ascii="Calibri" w:hAnsi="Calibri" w:cs="Calibri"/>
              </w:rPr>
              <w:t xml:space="preserve">50 </w:t>
            </w:r>
            <w:proofErr w:type="spellStart"/>
            <w:r w:rsidRPr="002231B3">
              <w:rPr>
                <w:rFonts w:ascii="Calibri" w:hAnsi="Calibri" w:cs="Calibri"/>
              </w:rPr>
              <w:t>Hz</w:t>
            </w:r>
            <w:proofErr w:type="spellEnd"/>
          </w:p>
        </w:tc>
      </w:tr>
      <w:tr w:rsidR="00F64061" w:rsidRPr="002A5BEA" w14:paraId="3811AABE" w14:textId="77777777" w:rsidTr="00F64061">
        <w:trPr>
          <w:jc w:val="center"/>
        </w:trPr>
        <w:tc>
          <w:tcPr>
            <w:tcW w:w="6091" w:type="dxa"/>
            <w:shd w:val="clear" w:color="auto" w:fill="auto"/>
            <w:vAlign w:val="center"/>
          </w:tcPr>
          <w:p w14:paraId="4DF80A5C" w14:textId="28FB2F3D" w:rsidR="00F64061" w:rsidRPr="002231B3" w:rsidRDefault="00F64061" w:rsidP="00F64061">
            <w:pPr>
              <w:autoSpaceDE w:val="0"/>
              <w:autoSpaceDN w:val="0"/>
              <w:adjustRightInd w:val="0"/>
              <w:spacing w:before="60" w:after="60" w:line="240" w:lineRule="auto"/>
              <w:rPr>
                <w:rFonts w:ascii="Calibri" w:hAnsi="Calibri" w:cs="Calibri"/>
              </w:rPr>
            </w:pPr>
            <w:r>
              <w:rPr>
                <w:rFonts w:ascii="Calibri" w:hAnsi="Calibri" w:cs="Calibri"/>
              </w:rPr>
              <w:t>Napięcie znamionowe wytrzymywane o częstotliwości sieciowej</w:t>
            </w:r>
          </w:p>
        </w:tc>
        <w:tc>
          <w:tcPr>
            <w:tcW w:w="2637" w:type="dxa"/>
            <w:shd w:val="clear" w:color="auto" w:fill="auto"/>
          </w:tcPr>
          <w:p w14:paraId="3FB2591E" w14:textId="72DA4B0C" w:rsidR="00F64061" w:rsidRPr="002231B3" w:rsidRDefault="001E2CED" w:rsidP="00F64061">
            <w:pPr>
              <w:autoSpaceDE w:val="0"/>
              <w:autoSpaceDN w:val="0"/>
              <w:adjustRightInd w:val="0"/>
              <w:spacing w:before="60" w:after="60" w:line="240" w:lineRule="auto"/>
              <w:jc w:val="both"/>
              <w:rPr>
                <w:rFonts w:ascii="Calibri" w:hAnsi="Calibri" w:cs="Calibri"/>
              </w:rPr>
            </w:pPr>
            <w:r>
              <w:rPr>
                <w:rFonts w:ascii="Calibri" w:hAnsi="Calibri" w:cs="Calibri"/>
              </w:rPr>
              <w:t xml:space="preserve">2,25 - </w:t>
            </w:r>
            <w:r w:rsidR="00F64061">
              <w:rPr>
                <w:rFonts w:ascii="Calibri" w:hAnsi="Calibri" w:cs="Calibri"/>
              </w:rPr>
              <w:t xml:space="preserve">2,5 </w:t>
            </w:r>
            <w:proofErr w:type="spellStart"/>
            <w:r w:rsidR="00F64061">
              <w:rPr>
                <w:rFonts w:ascii="Calibri" w:hAnsi="Calibri" w:cs="Calibri"/>
              </w:rPr>
              <w:t>kV</w:t>
            </w:r>
            <w:proofErr w:type="spellEnd"/>
          </w:p>
        </w:tc>
      </w:tr>
      <w:tr w:rsidR="00F64061" w:rsidRPr="002A5BEA" w14:paraId="77C98342" w14:textId="77777777" w:rsidTr="00F64061">
        <w:trPr>
          <w:jc w:val="center"/>
        </w:trPr>
        <w:tc>
          <w:tcPr>
            <w:tcW w:w="6091" w:type="dxa"/>
            <w:shd w:val="clear" w:color="auto" w:fill="auto"/>
            <w:vAlign w:val="center"/>
          </w:tcPr>
          <w:p w14:paraId="0EF28CC3" w14:textId="62FF2397" w:rsidR="00F64061" w:rsidRPr="002A5BEA" w:rsidRDefault="00F64061" w:rsidP="00F64061">
            <w:pPr>
              <w:autoSpaceDE w:val="0"/>
              <w:autoSpaceDN w:val="0"/>
              <w:adjustRightInd w:val="0"/>
              <w:spacing w:before="60" w:after="60" w:line="240" w:lineRule="auto"/>
              <w:rPr>
                <w:rFonts w:ascii="Calibri" w:hAnsi="Calibri" w:cs="Calibri"/>
              </w:rPr>
            </w:pPr>
            <w:r>
              <w:rPr>
                <w:rFonts w:ascii="Calibri" w:hAnsi="Calibri" w:cs="Calibri"/>
              </w:rPr>
              <w:t xml:space="preserve">Napięcie znamionowe udarowe piorunowe wytrzymywane </w:t>
            </w:r>
            <w:r w:rsidRPr="00F64061">
              <w:rPr>
                <w:rFonts w:ascii="Calibri" w:hAnsi="Calibri" w:cs="Calibri"/>
              </w:rPr>
              <w:t xml:space="preserve">– </w:t>
            </w:r>
            <w:proofErr w:type="spellStart"/>
            <w:r w:rsidRPr="00F64061">
              <w:rPr>
                <w:rFonts w:ascii="Calibri" w:hAnsi="Calibri" w:cs="Calibri"/>
              </w:rPr>
              <w:t>U</w:t>
            </w:r>
            <w:r w:rsidRPr="00F64061">
              <w:rPr>
                <w:rFonts w:ascii="Calibri" w:hAnsi="Calibri" w:cs="Calibri"/>
                <w:vertAlign w:val="subscript"/>
              </w:rPr>
              <w:t>i</w:t>
            </w:r>
            <w:r>
              <w:rPr>
                <w:rFonts w:ascii="Calibri" w:hAnsi="Calibri" w:cs="Calibri"/>
                <w:vertAlign w:val="subscript"/>
              </w:rPr>
              <w:t>mp</w:t>
            </w:r>
            <w:proofErr w:type="spellEnd"/>
          </w:p>
        </w:tc>
        <w:tc>
          <w:tcPr>
            <w:tcW w:w="2637" w:type="dxa"/>
            <w:shd w:val="clear" w:color="auto" w:fill="auto"/>
          </w:tcPr>
          <w:p w14:paraId="0A0EE08F" w14:textId="3B7E11B5" w:rsidR="00F64061" w:rsidRPr="002A5BEA" w:rsidRDefault="001E2CED" w:rsidP="00F64061">
            <w:pPr>
              <w:autoSpaceDE w:val="0"/>
              <w:autoSpaceDN w:val="0"/>
              <w:adjustRightInd w:val="0"/>
              <w:spacing w:before="60" w:after="60" w:line="240" w:lineRule="auto"/>
              <w:jc w:val="both"/>
              <w:rPr>
                <w:rFonts w:ascii="Calibri" w:hAnsi="Calibri" w:cs="Calibri"/>
              </w:rPr>
            </w:pPr>
            <w:r>
              <w:rPr>
                <w:rFonts w:ascii="Calibri" w:hAnsi="Calibri" w:cs="Calibri"/>
              </w:rPr>
              <w:t xml:space="preserve">7 - </w:t>
            </w:r>
            <w:r w:rsidR="00F64061">
              <w:rPr>
                <w:rFonts w:ascii="Calibri" w:hAnsi="Calibri" w:cs="Calibri"/>
              </w:rPr>
              <w:t xml:space="preserve">8 </w:t>
            </w:r>
            <w:proofErr w:type="spellStart"/>
            <w:r w:rsidR="00F64061">
              <w:rPr>
                <w:rFonts w:ascii="Calibri" w:hAnsi="Calibri" w:cs="Calibri"/>
              </w:rPr>
              <w:t>kV</w:t>
            </w:r>
            <w:proofErr w:type="spellEnd"/>
          </w:p>
        </w:tc>
      </w:tr>
      <w:tr w:rsidR="00F64061" w:rsidRPr="00EC28E0" w14:paraId="73E2E780" w14:textId="77777777" w:rsidTr="00F64061">
        <w:trPr>
          <w:jc w:val="center"/>
        </w:trPr>
        <w:tc>
          <w:tcPr>
            <w:tcW w:w="6091" w:type="dxa"/>
            <w:shd w:val="clear" w:color="auto" w:fill="auto"/>
            <w:vAlign w:val="center"/>
          </w:tcPr>
          <w:p w14:paraId="08BD711B" w14:textId="67DD71F9" w:rsidR="00F64061" w:rsidRPr="001F7652" w:rsidRDefault="00F64061" w:rsidP="00F64061">
            <w:pPr>
              <w:autoSpaceDE w:val="0"/>
              <w:autoSpaceDN w:val="0"/>
              <w:adjustRightInd w:val="0"/>
              <w:spacing w:before="60" w:after="60" w:line="240" w:lineRule="auto"/>
              <w:rPr>
                <w:rFonts w:ascii="Calibri" w:hAnsi="Calibri" w:cs="Calibri"/>
              </w:rPr>
            </w:pPr>
            <w:r w:rsidRPr="001F7652">
              <w:rPr>
                <w:rFonts w:ascii="Calibri" w:hAnsi="Calibri" w:cs="Calibri"/>
              </w:rPr>
              <w:t>Prąd znamionowy – I</w:t>
            </w:r>
            <w:r w:rsidRPr="001F7652">
              <w:rPr>
                <w:rFonts w:ascii="Calibri" w:hAnsi="Calibri" w:cs="Calibri"/>
                <w:vertAlign w:val="subscript"/>
              </w:rPr>
              <w:t>n</w:t>
            </w:r>
          </w:p>
        </w:tc>
        <w:tc>
          <w:tcPr>
            <w:tcW w:w="2637" w:type="dxa"/>
            <w:shd w:val="clear" w:color="auto" w:fill="auto"/>
          </w:tcPr>
          <w:p w14:paraId="66A8C6E3" w14:textId="356A5B90" w:rsidR="00F64061" w:rsidRPr="001F7652" w:rsidRDefault="00F64061" w:rsidP="00F64061">
            <w:pPr>
              <w:autoSpaceDE w:val="0"/>
              <w:autoSpaceDN w:val="0"/>
              <w:adjustRightInd w:val="0"/>
              <w:spacing w:before="60" w:after="60" w:line="240" w:lineRule="auto"/>
              <w:jc w:val="both"/>
              <w:rPr>
                <w:rFonts w:ascii="Calibri" w:hAnsi="Calibri" w:cs="Calibri"/>
              </w:rPr>
            </w:pPr>
            <w:r w:rsidRPr="001F7652">
              <w:rPr>
                <w:rFonts w:ascii="Calibri" w:hAnsi="Calibri" w:cs="Calibri"/>
              </w:rPr>
              <w:t>2000 A</w:t>
            </w:r>
          </w:p>
        </w:tc>
      </w:tr>
      <w:tr w:rsidR="00F64061" w:rsidRPr="002A5BEA" w14:paraId="02BAC29A" w14:textId="77777777" w:rsidTr="00F64061">
        <w:trPr>
          <w:jc w:val="center"/>
        </w:trPr>
        <w:tc>
          <w:tcPr>
            <w:tcW w:w="6091" w:type="dxa"/>
            <w:shd w:val="clear" w:color="auto" w:fill="auto"/>
          </w:tcPr>
          <w:p w14:paraId="62D80F10" w14:textId="3389509A" w:rsidR="00F64061" w:rsidRPr="000261F1" w:rsidRDefault="00F64061" w:rsidP="00F64061">
            <w:pPr>
              <w:autoSpaceDE w:val="0"/>
              <w:autoSpaceDN w:val="0"/>
              <w:adjustRightInd w:val="0"/>
              <w:spacing w:before="60" w:after="60" w:line="240" w:lineRule="auto"/>
              <w:rPr>
                <w:rFonts w:ascii="Calibri" w:hAnsi="Calibri" w:cs="Calibri"/>
              </w:rPr>
            </w:pPr>
            <w:r w:rsidRPr="000261F1">
              <w:rPr>
                <w:rFonts w:ascii="Calibri" w:hAnsi="Calibri" w:cs="Calibri"/>
              </w:rPr>
              <w:t xml:space="preserve">Prąd znamionowy krótkotrwały wytrzymywany – </w:t>
            </w:r>
            <w:proofErr w:type="spellStart"/>
            <w:r w:rsidRPr="000261F1">
              <w:rPr>
                <w:rFonts w:ascii="Calibri" w:hAnsi="Calibri" w:cs="Calibri"/>
              </w:rPr>
              <w:t>I</w:t>
            </w:r>
            <w:r w:rsidRPr="000261F1">
              <w:rPr>
                <w:rFonts w:ascii="Calibri" w:hAnsi="Calibri" w:cs="Calibri"/>
                <w:vertAlign w:val="subscript"/>
              </w:rPr>
              <w:t>cw</w:t>
            </w:r>
            <w:proofErr w:type="spellEnd"/>
            <w:r w:rsidRPr="000261F1">
              <w:rPr>
                <w:rFonts w:ascii="Calibri" w:hAnsi="Calibri" w:cs="Calibri"/>
              </w:rPr>
              <w:t xml:space="preserve"> </w:t>
            </w:r>
          </w:p>
        </w:tc>
        <w:tc>
          <w:tcPr>
            <w:tcW w:w="2637" w:type="dxa"/>
            <w:shd w:val="clear" w:color="auto" w:fill="auto"/>
          </w:tcPr>
          <w:p w14:paraId="15C6B281" w14:textId="24CCAF04" w:rsidR="00F64061" w:rsidRPr="000261F1" w:rsidRDefault="001E2CED" w:rsidP="00F64061">
            <w:pPr>
              <w:autoSpaceDE w:val="0"/>
              <w:autoSpaceDN w:val="0"/>
              <w:adjustRightInd w:val="0"/>
              <w:spacing w:before="60" w:after="60" w:line="240" w:lineRule="auto"/>
              <w:jc w:val="both"/>
              <w:rPr>
                <w:rFonts w:ascii="Calibri" w:hAnsi="Calibri" w:cs="Calibri"/>
              </w:rPr>
            </w:pPr>
            <w:r>
              <w:rPr>
                <w:rFonts w:ascii="Calibri" w:hAnsi="Calibri" w:cs="Calibri"/>
              </w:rPr>
              <w:t>45 - 60</w:t>
            </w:r>
            <w:r w:rsidR="00F64061" w:rsidRPr="000261F1">
              <w:rPr>
                <w:rFonts w:ascii="Calibri" w:hAnsi="Calibri" w:cs="Calibri"/>
              </w:rPr>
              <w:t>kA/1s</w:t>
            </w:r>
          </w:p>
        </w:tc>
      </w:tr>
      <w:tr w:rsidR="00F64061" w:rsidRPr="002A5BEA" w14:paraId="3CF10160" w14:textId="77777777" w:rsidTr="00F64061">
        <w:trPr>
          <w:jc w:val="center"/>
        </w:trPr>
        <w:tc>
          <w:tcPr>
            <w:tcW w:w="6091" w:type="dxa"/>
            <w:shd w:val="clear" w:color="auto" w:fill="auto"/>
          </w:tcPr>
          <w:p w14:paraId="46206903" w14:textId="4FDEE0E0" w:rsidR="00F64061" w:rsidRPr="000261F1" w:rsidRDefault="00F64061" w:rsidP="00F64061">
            <w:pPr>
              <w:autoSpaceDE w:val="0"/>
              <w:autoSpaceDN w:val="0"/>
              <w:adjustRightInd w:val="0"/>
              <w:spacing w:before="60" w:after="60" w:line="240" w:lineRule="auto"/>
              <w:rPr>
                <w:rFonts w:ascii="Calibri" w:hAnsi="Calibri" w:cs="Calibri"/>
              </w:rPr>
            </w:pPr>
            <w:r w:rsidRPr="000261F1">
              <w:rPr>
                <w:rFonts w:ascii="Calibri" w:hAnsi="Calibri" w:cs="Calibri"/>
              </w:rPr>
              <w:t xml:space="preserve">Prąd znamionowy szczytowy wytrzymywany – </w:t>
            </w:r>
            <w:proofErr w:type="spellStart"/>
            <w:r w:rsidRPr="000261F1">
              <w:rPr>
                <w:rFonts w:ascii="Calibri" w:hAnsi="Calibri" w:cs="Calibri"/>
              </w:rPr>
              <w:t>I</w:t>
            </w:r>
            <w:r w:rsidRPr="000261F1">
              <w:rPr>
                <w:rFonts w:ascii="Calibri" w:hAnsi="Calibri" w:cs="Calibri"/>
                <w:vertAlign w:val="subscript"/>
              </w:rPr>
              <w:t>pk</w:t>
            </w:r>
            <w:proofErr w:type="spellEnd"/>
            <w:r w:rsidRPr="000261F1">
              <w:rPr>
                <w:rFonts w:ascii="Calibri" w:hAnsi="Calibri" w:cs="Calibri"/>
                <w:vertAlign w:val="subscript"/>
              </w:rPr>
              <w:t xml:space="preserve"> </w:t>
            </w:r>
          </w:p>
        </w:tc>
        <w:tc>
          <w:tcPr>
            <w:tcW w:w="2637" w:type="dxa"/>
            <w:shd w:val="clear" w:color="auto" w:fill="auto"/>
          </w:tcPr>
          <w:p w14:paraId="6469766C" w14:textId="16710434" w:rsidR="00F64061" w:rsidRPr="000261F1" w:rsidRDefault="00F64061" w:rsidP="00F64061">
            <w:pPr>
              <w:autoSpaceDE w:val="0"/>
              <w:autoSpaceDN w:val="0"/>
              <w:adjustRightInd w:val="0"/>
              <w:spacing w:before="60" w:after="60" w:line="240" w:lineRule="auto"/>
              <w:jc w:val="both"/>
              <w:rPr>
                <w:rFonts w:ascii="Calibri" w:hAnsi="Calibri" w:cs="Calibri"/>
              </w:rPr>
            </w:pPr>
            <w:r w:rsidRPr="000261F1">
              <w:rPr>
                <w:rFonts w:ascii="Calibri" w:hAnsi="Calibri" w:cs="Calibri"/>
              </w:rPr>
              <w:t xml:space="preserve">121 </w:t>
            </w:r>
            <w:proofErr w:type="spellStart"/>
            <w:r w:rsidRPr="000261F1">
              <w:rPr>
                <w:rFonts w:ascii="Calibri" w:hAnsi="Calibri" w:cs="Calibri"/>
              </w:rPr>
              <w:t>kA</w:t>
            </w:r>
            <w:proofErr w:type="spellEnd"/>
          </w:p>
        </w:tc>
      </w:tr>
      <w:tr w:rsidR="00F64061" w:rsidRPr="002A5BEA" w14:paraId="1C8BC24E" w14:textId="77777777" w:rsidTr="00F64061">
        <w:trPr>
          <w:jc w:val="center"/>
        </w:trPr>
        <w:tc>
          <w:tcPr>
            <w:tcW w:w="6091" w:type="dxa"/>
            <w:shd w:val="clear" w:color="auto" w:fill="auto"/>
            <w:vAlign w:val="center"/>
          </w:tcPr>
          <w:p w14:paraId="51C84936" w14:textId="77777777" w:rsidR="00F64061" w:rsidRPr="002A5BEA" w:rsidRDefault="00F64061" w:rsidP="00F64061">
            <w:pPr>
              <w:autoSpaceDE w:val="0"/>
              <w:autoSpaceDN w:val="0"/>
              <w:adjustRightInd w:val="0"/>
              <w:spacing w:before="60" w:after="60" w:line="240" w:lineRule="auto"/>
              <w:rPr>
                <w:rFonts w:ascii="Calibri" w:hAnsi="Calibri" w:cs="Calibri"/>
              </w:rPr>
            </w:pPr>
            <w:r w:rsidRPr="002A5BEA">
              <w:rPr>
                <w:rFonts w:ascii="Calibri" w:hAnsi="Calibri" w:cs="Calibri"/>
              </w:rPr>
              <w:t>Stopień ochrony</w:t>
            </w:r>
          </w:p>
        </w:tc>
        <w:tc>
          <w:tcPr>
            <w:tcW w:w="2637" w:type="dxa"/>
            <w:shd w:val="clear" w:color="auto" w:fill="auto"/>
          </w:tcPr>
          <w:p w14:paraId="0BAD9076" w14:textId="3A2AA0C3" w:rsidR="00F64061" w:rsidRPr="002A5BEA" w:rsidRDefault="00F64061" w:rsidP="00F64061">
            <w:pPr>
              <w:autoSpaceDE w:val="0"/>
              <w:autoSpaceDN w:val="0"/>
              <w:adjustRightInd w:val="0"/>
              <w:spacing w:before="60" w:after="60" w:line="240" w:lineRule="auto"/>
              <w:jc w:val="both"/>
              <w:rPr>
                <w:rFonts w:ascii="Calibri" w:hAnsi="Calibri" w:cs="Calibri"/>
              </w:rPr>
            </w:pPr>
            <w:r w:rsidRPr="002A5BEA">
              <w:rPr>
                <w:rFonts w:ascii="Calibri" w:hAnsi="Calibri" w:cs="Calibri"/>
              </w:rPr>
              <w:t>IP</w:t>
            </w:r>
            <w:r>
              <w:rPr>
                <w:rFonts w:ascii="Calibri" w:hAnsi="Calibri" w:cs="Calibri"/>
              </w:rPr>
              <w:t xml:space="preserve"> </w:t>
            </w:r>
            <w:r w:rsidRPr="002A5BEA">
              <w:rPr>
                <w:rFonts w:ascii="Calibri" w:hAnsi="Calibri" w:cs="Calibri"/>
              </w:rPr>
              <w:t>2</w:t>
            </w:r>
            <w:r>
              <w:rPr>
                <w:rFonts w:ascii="Calibri" w:hAnsi="Calibri" w:cs="Calibri"/>
              </w:rPr>
              <w:t>X / IP 4X</w:t>
            </w:r>
          </w:p>
        </w:tc>
      </w:tr>
    </w:tbl>
    <w:p w14:paraId="4375063A" w14:textId="77777777" w:rsidR="001B3BDB" w:rsidRPr="001B3BDB" w:rsidRDefault="001B3BDB" w:rsidP="001B3BDB">
      <w:pPr>
        <w:pStyle w:val="Akapitzlist"/>
        <w:ind w:left="792"/>
        <w:jc w:val="both"/>
        <w:rPr>
          <w:rFonts w:cstheme="minorHAnsi"/>
          <w:b/>
          <w:bCs/>
        </w:rPr>
      </w:pPr>
    </w:p>
    <w:p w14:paraId="2BE215BB" w14:textId="7B7CAE31" w:rsidR="001B3BDB" w:rsidRDefault="001B3BDB" w:rsidP="001B3BDB">
      <w:pPr>
        <w:pStyle w:val="Akapitzlist"/>
        <w:numPr>
          <w:ilvl w:val="1"/>
          <w:numId w:val="8"/>
        </w:numPr>
        <w:jc w:val="both"/>
        <w:rPr>
          <w:rFonts w:cstheme="minorHAnsi"/>
          <w:b/>
          <w:bCs/>
        </w:rPr>
      </w:pPr>
      <w:r w:rsidRPr="001B3BDB">
        <w:rPr>
          <w:rFonts w:cstheme="minorHAnsi"/>
          <w:b/>
          <w:bCs/>
        </w:rPr>
        <w:t xml:space="preserve">Transformator </w:t>
      </w:r>
      <w:proofErr w:type="spellStart"/>
      <w:r w:rsidRPr="001B3BDB">
        <w:rPr>
          <w:rFonts w:cstheme="minorHAnsi"/>
          <w:b/>
          <w:bCs/>
        </w:rPr>
        <w:t>nN</w:t>
      </w:r>
      <w:proofErr w:type="spellEnd"/>
      <w:r w:rsidRPr="001B3BDB">
        <w:rPr>
          <w:rFonts w:cstheme="minorHAnsi"/>
          <w:b/>
          <w:bCs/>
        </w:rPr>
        <w:t>/SN.</w:t>
      </w:r>
    </w:p>
    <w:p w14:paraId="18910E11" w14:textId="6E701A64" w:rsidR="00B95092" w:rsidRPr="002A7CD1" w:rsidRDefault="00B95092" w:rsidP="00B95092">
      <w:pPr>
        <w:autoSpaceDE w:val="0"/>
        <w:autoSpaceDN w:val="0"/>
        <w:adjustRightInd w:val="0"/>
        <w:spacing w:after="0" w:line="240" w:lineRule="auto"/>
        <w:jc w:val="both"/>
        <w:rPr>
          <w:rFonts w:cstheme="minorHAnsi"/>
        </w:rPr>
      </w:pPr>
      <w:r w:rsidRPr="002A7CD1">
        <w:rPr>
          <w:rFonts w:cstheme="minorHAnsi"/>
        </w:rPr>
        <w:t xml:space="preserve">Przetwornice dwukierunkowe magazynu energii podłączone są do sieci zasilającej 15 </w:t>
      </w:r>
      <w:proofErr w:type="spellStart"/>
      <w:r w:rsidRPr="002A7CD1">
        <w:rPr>
          <w:rFonts w:cstheme="minorHAnsi"/>
        </w:rPr>
        <w:t>kV</w:t>
      </w:r>
      <w:proofErr w:type="spellEnd"/>
      <w:r w:rsidRPr="002A7CD1">
        <w:rPr>
          <w:rFonts w:cstheme="minorHAnsi"/>
        </w:rPr>
        <w:t xml:space="preserve"> przez transformator </w:t>
      </w:r>
      <w:r w:rsidR="00044076" w:rsidRPr="002A7CD1">
        <w:rPr>
          <w:rFonts w:cstheme="minorHAnsi"/>
        </w:rPr>
        <w:t xml:space="preserve">w wykonaniu suchym </w:t>
      </w:r>
      <w:r w:rsidRPr="002A7CD1">
        <w:rPr>
          <w:rFonts w:cstheme="minorHAnsi"/>
        </w:rPr>
        <w:t>o mocy znamionowej 1250 kVA,</w:t>
      </w:r>
      <w:r w:rsidR="009C3262" w:rsidRPr="002A7CD1">
        <w:rPr>
          <w:rFonts w:cstheme="minorHAnsi"/>
        </w:rPr>
        <w:t xml:space="preserve"> grupie połączeń Dd0 (trójkąt-trójkąt)</w:t>
      </w:r>
      <w:r w:rsidRPr="002A7CD1">
        <w:rPr>
          <w:rFonts w:cstheme="minorHAnsi"/>
        </w:rPr>
        <w:t xml:space="preserve"> </w:t>
      </w:r>
      <w:r w:rsidR="009C3262" w:rsidRPr="002A7CD1">
        <w:rPr>
          <w:rFonts w:cstheme="minorHAnsi"/>
        </w:rPr>
        <w:t xml:space="preserve">oraz </w:t>
      </w:r>
      <w:r w:rsidRPr="002A7CD1">
        <w:rPr>
          <w:rFonts w:cstheme="minorHAnsi"/>
        </w:rPr>
        <w:t>przekładni</w:t>
      </w:r>
      <w:r w:rsidR="00044076" w:rsidRPr="002A7CD1">
        <w:rPr>
          <w:rFonts w:cstheme="minorHAnsi"/>
        </w:rPr>
        <w:t xml:space="preserve"> napięciowej</w:t>
      </w:r>
      <w:r w:rsidRPr="002A7CD1">
        <w:rPr>
          <w:rFonts w:cstheme="minorHAnsi"/>
        </w:rPr>
        <w:t xml:space="preserve"> 15</w:t>
      </w:r>
      <w:r w:rsidR="00044076" w:rsidRPr="002A7CD1">
        <w:rPr>
          <w:rFonts w:cstheme="minorHAnsi"/>
        </w:rPr>
        <w:t>,75</w:t>
      </w:r>
      <w:r w:rsidRPr="002A7CD1">
        <w:rPr>
          <w:rFonts w:cstheme="minorHAnsi"/>
        </w:rPr>
        <w:t>/0,3</w:t>
      </w:r>
      <w:r w:rsidR="00044076" w:rsidRPr="002A7CD1">
        <w:rPr>
          <w:rFonts w:cstheme="minorHAnsi"/>
        </w:rPr>
        <w:t>9</w:t>
      </w:r>
      <w:r w:rsidRPr="002A7CD1">
        <w:rPr>
          <w:rFonts w:cstheme="minorHAnsi"/>
        </w:rPr>
        <w:t xml:space="preserve"> </w:t>
      </w:r>
      <w:proofErr w:type="spellStart"/>
      <w:r w:rsidRPr="002A7CD1">
        <w:rPr>
          <w:rFonts w:cstheme="minorHAnsi"/>
        </w:rPr>
        <w:t>kV</w:t>
      </w:r>
      <w:proofErr w:type="spellEnd"/>
      <w:r w:rsidR="009C3262" w:rsidRPr="002A7CD1">
        <w:rPr>
          <w:rFonts w:cstheme="minorHAnsi"/>
        </w:rPr>
        <w:t>. Parametry techniczne transformatora zostały przedstawione w tabeli poniżej.</w:t>
      </w:r>
    </w:p>
    <w:p w14:paraId="41E67420" w14:textId="77777777" w:rsidR="009C3262" w:rsidRPr="00B95092" w:rsidRDefault="009C3262" w:rsidP="00B95092">
      <w:pPr>
        <w:autoSpaceDE w:val="0"/>
        <w:autoSpaceDN w:val="0"/>
        <w:adjustRightInd w:val="0"/>
        <w:spacing w:after="0" w:line="240" w:lineRule="auto"/>
        <w:jc w:val="both"/>
        <w:rPr>
          <w:rFonts w:cstheme="minorHAnsi"/>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111"/>
      </w:tblGrid>
      <w:tr w:rsidR="009C3262" w:rsidRPr="002A5BEA" w14:paraId="3456F303" w14:textId="77777777" w:rsidTr="002A7CD1">
        <w:trPr>
          <w:jc w:val="center"/>
        </w:trPr>
        <w:tc>
          <w:tcPr>
            <w:tcW w:w="4673" w:type="dxa"/>
            <w:shd w:val="clear" w:color="auto" w:fill="auto"/>
            <w:vAlign w:val="center"/>
          </w:tcPr>
          <w:p w14:paraId="2E581D0D" w14:textId="35CF16C3" w:rsidR="009C3262" w:rsidRPr="002A7CD1" w:rsidRDefault="002A7CD1" w:rsidP="00C513DE">
            <w:pPr>
              <w:autoSpaceDE w:val="0"/>
              <w:autoSpaceDN w:val="0"/>
              <w:adjustRightInd w:val="0"/>
              <w:spacing w:before="60" w:after="60" w:line="240" w:lineRule="auto"/>
              <w:rPr>
                <w:rFonts w:ascii="Calibri" w:hAnsi="Calibri" w:cs="Calibri"/>
              </w:rPr>
            </w:pPr>
            <w:r>
              <w:rPr>
                <w:rFonts w:ascii="Calibri" w:hAnsi="Calibri" w:cs="Calibri"/>
              </w:rPr>
              <w:t>Moc</w:t>
            </w:r>
          </w:p>
        </w:tc>
        <w:tc>
          <w:tcPr>
            <w:tcW w:w="4111" w:type="dxa"/>
            <w:shd w:val="clear" w:color="auto" w:fill="auto"/>
          </w:tcPr>
          <w:p w14:paraId="055F4E99" w14:textId="72FBF855" w:rsidR="009C3262" w:rsidRPr="002A7CD1" w:rsidRDefault="002A7CD1" w:rsidP="00C513DE">
            <w:pPr>
              <w:autoSpaceDE w:val="0"/>
              <w:autoSpaceDN w:val="0"/>
              <w:adjustRightInd w:val="0"/>
              <w:spacing w:before="60" w:after="60" w:line="240" w:lineRule="auto"/>
              <w:jc w:val="both"/>
              <w:rPr>
                <w:rFonts w:ascii="Calibri" w:hAnsi="Calibri" w:cs="Calibri"/>
              </w:rPr>
            </w:pPr>
            <w:r>
              <w:rPr>
                <w:rFonts w:ascii="Calibri" w:hAnsi="Calibri" w:cs="Calibri"/>
              </w:rPr>
              <w:t>1250 kVA</w:t>
            </w:r>
          </w:p>
        </w:tc>
      </w:tr>
      <w:tr w:rsidR="009C3262" w:rsidRPr="002A5BEA" w14:paraId="7027DBF1" w14:textId="77777777" w:rsidTr="002A7CD1">
        <w:trPr>
          <w:jc w:val="center"/>
        </w:trPr>
        <w:tc>
          <w:tcPr>
            <w:tcW w:w="4673" w:type="dxa"/>
            <w:shd w:val="clear" w:color="auto" w:fill="auto"/>
            <w:vAlign w:val="center"/>
          </w:tcPr>
          <w:p w14:paraId="06B5931C" w14:textId="1260AAFB" w:rsidR="009C3262" w:rsidRPr="002A7CD1" w:rsidRDefault="002A7CD1" w:rsidP="00C513DE">
            <w:pPr>
              <w:autoSpaceDE w:val="0"/>
              <w:autoSpaceDN w:val="0"/>
              <w:adjustRightInd w:val="0"/>
              <w:spacing w:before="60" w:after="60" w:line="240" w:lineRule="auto"/>
              <w:rPr>
                <w:rFonts w:ascii="Calibri" w:hAnsi="Calibri" w:cs="Calibri"/>
              </w:rPr>
            </w:pPr>
            <w:r w:rsidRPr="002A7CD1">
              <w:rPr>
                <w:rFonts w:ascii="Calibri" w:hAnsi="Calibri" w:cs="Calibri"/>
              </w:rPr>
              <w:t>Napięcie U1 (grupa)</w:t>
            </w:r>
          </w:p>
        </w:tc>
        <w:tc>
          <w:tcPr>
            <w:tcW w:w="4111" w:type="dxa"/>
            <w:shd w:val="clear" w:color="auto" w:fill="auto"/>
          </w:tcPr>
          <w:p w14:paraId="7ED9448D" w14:textId="091EA518" w:rsidR="009C3262" w:rsidRPr="002A7CD1" w:rsidRDefault="002A7CD1" w:rsidP="00C513DE">
            <w:pPr>
              <w:autoSpaceDE w:val="0"/>
              <w:autoSpaceDN w:val="0"/>
              <w:adjustRightInd w:val="0"/>
              <w:spacing w:before="60" w:after="60" w:line="240" w:lineRule="auto"/>
              <w:jc w:val="both"/>
              <w:rPr>
                <w:rFonts w:ascii="Calibri" w:hAnsi="Calibri" w:cs="Calibri"/>
              </w:rPr>
            </w:pPr>
            <w:r w:rsidRPr="002A7CD1">
              <w:rPr>
                <w:rFonts w:ascii="Calibri" w:hAnsi="Calibri" w:cs="Calibri"/>
              </w:rPr>
              <w:t>15750 V ±2x2,5% (D)</w:t>
            </w:r>
          </w:p>
        </w:tc>
      </w:tr>
      <w:tr w:rsidR="009C3262" w:rsidRPr="00EC28E0" w14:paraId="26078406" w14:textId="77777777" w:rsidTr="002A7CD1">
        <w:trPr>
          <w:jc w:val="center"/>
        </w:trPr>
        <w:tc>
          <w:tcPr>
            <w:tcW w:w="4673" w:type="dxa"/>
            <w:shd w:val="clear" w:color="auto" w:fill="auto"/>
            <w:vAlign w:val="center"/>
          </w:tcPr>
          <w:p w14:paraId="442D9D2B" w14:textId="24C331F3" w:rsidR="009C3262" w:rsidRPr="002A7CD1" w:rsidRDefault="002A7CD1" w:rsidP="00C513DE">
            <w:pPr>
              <w:autoSpaceDE w:val="0"/>
              <w:autoSpaceDN w:val="0"/>
              <w:adjustRightInd w:val="0"/>
              <w:spacing w:before="60" w:after="60" w:line="240" w:lineRule="auto"/>
              <w:rPr>
                <w:rFonts w:ascii="Calibri" w:hAnsi="Calibri" w:cs="Calibri"/>
              </w:rPr>
            </w:pPr>
            <w:r w:rsidRPr="002A7CD1">
              <w:rPr>
                <w:rFonts w:ascii="Calibri" w:hAnsi="Calibri" w:cs="Calibri"/>
              </w:rPr>
              <w:t>Napięcie U2 (grupa)</w:t>
            </w:r>
          </w:p>
        </w:tc>
        <w:tc>
          <w:tcPr>
            <w:tcW w:w="4111" w:type="dxa"/>
            <w:shd w:val="clear" w:color="auto" w:fill="auto"/>
          </w:tcPr>
          <w:p w14:paraId="24F354C3" w14:textId="409F3E44" w:rsidR="009C3262" w:rsidRPr="002A7CD1" w:rsidRDefault="002A7CD1" w:rsidP="00C513DE">
            <w:pPr>
              <w:autoSpaceDE w:val="0"/>
              <w:autoSpaceDN w:val="0"/>
              <w:adjustRightInd w:val="0"/>
              <w:spacing w:before="60" w:after="60" w:line="240" w:lineRule="auto"/>
              <w:jc w:val="both"/>
              <w:rPr>
                <w:rFonts w:ascii="Calibri" w:hAnsi="Calibri" w:cs="Calibri"/>
              </w:rPr>
            </w:pPr>
            <w:r w:rsidRPr="002A7CD1">
              <w:rPr>
                <w:rFonts w:ascii="Calibri" w:hAnsi="Calibri" w:cs="Calibri"/>
              </w:rPr>
              <w:t>390 V (d)</w:t>
            </w:r>
          </w:p>
        </w:tc>
      </w:tr>
      <w:tr w:rsidR="009C3262" w:rsidRPr="009C5649" w14:paraId="263B1A83" w14:textId="77777777" w:rsidTr="002A7CD1">
        <w:trPr>
          <w:jc w:val="center"/>
        </w:trPr>
        <w:tc>
          <w:tcPr>
            <w:tcW w:w="4673" w:type="dxa"/>
            <w:shd w:val="clear" w:color="auto" w:fill="auto"/>
          </w:tcPr>
          <w:p w14:paraId="0960A317" w14:textId="1350D08D" w:rsidR="009C3262" w:rsidRPr="002A5BEA" w:rsidRDefault="002A7CD1" w:rsidP="00C513DE">
            <w:pPr>
              <w:autoSpaceDE w:val="0"/>
              <w:autoSpaceDN w:val="0"/>
              <w:adjustRightInd w:val="0"/>
              <w:spacing w:before="60" w:after="60" w:line="240" w:lineRule="auto"/>
              <w:rPr>
                <w:rFonts w:ascii="Calibri" w:hAnsi="Calibri" w:cs="Calibri"/>
              </w:rPr>
            </w:pPr>
            <w:r w:rsidRPr="002A7CD1">
              <w:rPr>
                <w:rFonts w:ascii="Calibri" w:hAnsi="Calibri" w:cs="Calibri"/>
              </w:rPr>
              <w:t>Grupa połączeń</w:t>
            </w:r>
          </w:p>
        </w:tc>
        <w:tc>
          <w:tcPr>
            <w:tcW w:w="4111" w:type="dxa"/>
            <w:shd w:val="clear" w:color="auto" w:fill="auto"/>
          </w:tcPr>
          <w:p w14:paraId="5B5D52B7" w14:textId="04E72D93" w:rsidR="009C3262" w:rsidRPr="002A7CD1" w:rsidRDefault="002A7CD1" w:rsidP="00C513DE">
            <w:pPr>
              <w:autoSpaceDE w:val="0"/>
              <w:autoSpaceDN w:val="0"/>
              <w:adjustRightInd w:val="0"/>
              <w:spacing w:before="60" w:after="60" w:line="240" w:lineRule="auto"/>
              <w:jc w:val="both"/>
              <w:rPr>
                <w:rFonts w:ascii="Calibri" w:hAnsi="Calibri" w:cs="Calibri"/>
              </w:rPr>
            </w:pPr>
            <w:r w:rsidRPr="002A7CD1">
              <w:rPr>
                <w:rFonts w:ascii="Calibri" w:hAnsi="Calibri" w:cs="Calibri"/>
              </w:rPr>
              <w:t>Dd0</w:t>
            </w:r>
          </w:p>
        </w:tc>
      </w:tr>
      <w:tr w:rsidR="009C3262" w:rsidRPr="009C5649" w14:paraId="463538C7" w14:textId="77777777" w:rsidTr="002A7CD1">
        <w:trPr>
          <w:jc w:val="center"/>
        </w:trPr>
        <w:tc>
          <w:tcPr>
            <w:tcW w:w="4673" w:type="dxa"/>
            <w:shd w:val="clear" w:color="auto" w:fill="auto"/>
          </w:tcPr>
          <w:p w14:paraId="4474D9DF" w14:textId="46CE5AEB" w:rsidR="009C3262" w:rsidRPr="002A5BEA" w:rsidRDefault="002A7CD1" w:rsidP="00C513DE">
            <w:pPr>
              <w:autoSpaceDE w:val="0"/>
              <w:autoSpaceDN w:val="0"/>
              <w:adjustRightInd w:val="0"/>
              <w:spacing w:before="60" w:after="60" w:line="240" w:lineRule="auto"/>
              <w:rPr>
                <w:rFonts w:ascii="Calibri" w:hAnsi="Calibri" w:cs="Calibri"/>
              </w:rPr>
            </w:pPr>
            <w:r w:rsidRPr="002A7CD1">
              <w:rPr>
                <w:rFonts w:ascii="Calibri" w:hAnsi="Calibri" w:cs="Calibri"/>
              </w:rPr>
              <w:t>Regulacja napięcia w stanie bez napięciowym</w:t>
            </w:r>
          </w:p>
        </w:tc>
        <w:tc>
          <w:tcPr>
            <w:tcW w:w="4111" w:type="dxa"/>
            <w:shd w:val="clear" w:color="auto" w:fill="auto"/>
          </w:tcPr>
          <w:p w14:paraId="51D72863" w14:textId="2AD62E63" w:rsidR="009C3262" w:rsidRPr="002A7CD1" w:rsidRDefault="002A7CD1" w:rsidP="00C513DE">
            <w:pPr>
              <w:autoSpaceDE w:val="0"/>
              <w:autoSpaceDN w:val="0"/>
              <w:adjustRightInd w:val="0"/>
              <w:spacing w:before="60" w:after="60" w:line="240" w:lineRule="auto"/>
              <w:jc w:val="both"/>
              <w:rPr>
                <w:rFonts w:ascii="Calibri" w:hAnsi="Calibri" w:cs="Calibri"/>
              </w:rPr>
            </w:pPr>
            <w:r w:rsidRPr="002A7CD1">
              <w:rPr>
                <w:rFonts w:ascii="Calibri" w:hAnsi="Calibri" w:cs="Calibri"/>
              </w:rPr>
              <w:t>±2x2,5%</w:t>
            </w:r>
          </w:p>
        </w:tc>
      </w:tr>
      <w:tr w:rsidR="009C3262" w:rsidRPr="002A5BEA" w14:paraId="1A7A5544" w14:textId="77777777" w:rsidTr="002A7CD1">
        <w:trPr>
          <w:jc w:val="center"/>
        </w:trPr>
        <w:tc>
          <w:tcPr>
            <w:tcW w:w="4673" w:type="dxa"/>
            <w:shd w:val="clear" w:color="auto" w:fill="auto"/>
            <w:vAlign w:val="center"/>
          </w:tcPr>
          <w:p w14:paraId="02D009D5" w14:textId="7026C28E" w:rsidR="009C3262" w:rsidRPr="002A5BEA" w:rsidRDefault="002A7CD1" w:rsidP="002A7CD1">
            <w:pPr>
              <w:autoSpaceDE w:val="0"/>
              <w:autoSpaceDN w:val="0"/>
              <w:adjustRightInd w:val="0"/>
              <w:spacing w:before="60" w:after="60" w:line="240" w:lineRule="auto"/>
              <w:jc w:val="both"/>
              <w:rPr>
                <w:rFonts w:ascii="Calibri" w:hAnsi="Calibri" w:cs="Calibri"/>
              </w:rPr>
            </w:pPr>
            <w:r w:rsidRPr="002A7CD1">
              <w:rPr>
                <w:rFonts w:ascii="Calibri" w:hAnsi="Calibri" w:cs="Calibri"/>
              </w:rPr>
              <w:t>Częstotliwość</w:t>
            </w:r>
          </w:p>
        </w:tc>
        <w:tc>
          <w:tcPr>
            <w:tcW w:w="4111" w:type="dxa"/>
            <w:shd w:val="clear" w:color="auto" w:fill="auto"/>
          </w:tcPr>
          <w:p w14:paraId="0215D433" w14:textId="6DB976CD" w:rsidR="009C3262" w:rsidRPr="002A5BEA" w:rsidRDefault="002A7CD1" w:rsidP="002A7CD1">
            <w:pPr>
              <w:autoSpaceDE w:val="0"/>
              <w:autoSpaceDN w:val="0"/>
              <w:adjustRightInd w:val="0"/>
              <w:spacing w:before="60" w:after="60" w:line="240" w:lineRule="auto"/>
              <w:jc w:val="both"/>
              <w:rPr>
                <w:rFonts w:ascii="Calibri" w:hAnsi="Calibri" w:cs="Calibri"/>
              </w:rPr>
            </w:pPr>
            <w:r>
              <w:rPr>
                <w:rFonts w:ascii="Calibri" w:hAnsi="Calibri" w:cs="Calibri"/>
              </w:rPr>
              <w:t xml:space="preserve">50 </w:t>
            </w:r>
            <w:proofErr w:type="spellStart"/>
            <w:r>
              <w:rPr>
                <w:rFonts w:ascii="Calibri" w:hAnsi="Calibri" w:cs="Calibri"/>
              </w:rPr>
              <w:t>Hz</w:t>
            </w:r>
            <w:proofErr w:type="spellEnd"/>
          </w:p>
        </w:tc>
      </w:tr>
      <w:tr w:rsidR="002A7CD1" w:rsidRPr="002A5BEA" w14:paraId="34E92A21" w14:textId="77777777" w:rsidTr="002A7CD1">
        <w:trPr>
          <w:jc w:val="center"/>
        </w:trPr>
        <w:tc>
          <w:tcPr>
            <w:tcW w:w="4673" w:type="dxa"/>
            <w:shd w:val="clear" w:color="auto" w:fill="auto"/>
            <w:vAlign w:val="center"/>
          </w:tcPr>
          <w:p w14:paraId="727BBAEE" w14:textId="60A1ED8E" w:rsidR="002A7CD1" w:rsidRPr="002A7CD1" w:rsidRDefault="002A7CD1" w:rsidP="002A7CD1">
            <w:pPr>
              <w:autoSpaceDE w:val="0"/>
              <w:autoSpaceDN w:val="0"/>
              <w:adjustRightInd w:val="0"/>
              <w:spacing w:before="60" w:after="60" w:line="240" w:lineRule="auto"/>
              <w:jc w:val="both"/>
              <w:rPr>
                <w:rFonts w:ascii="Calibri" w:hAnsi="Calibri" w:cs="Calibri"/>
              </w:rPr>
            </w:pPr>
            <w:r w:rsidRPr="002A7CD1">
              <w:rPr>
                <w:rFonts w:ascii="Calibri" w:hAnsi="Calibri" w:cs="Calibri"/>
              </w:rPr>
              <w:t>Temperatura otoczenia</w:t>
            </w:r>
          </w:p>
        </w:tc>
        <w:tc>
          <w:tcPr>
            <w:tcW w:w="4111" w:type="dxa"/>
            <w:shd w:val="clear" w:color="auto" w:fill="auto"/>
          </w:tcPr>
          <w:p w14:paraId="0FBF31E0" w14:textId="5C47E6A3" w:rsidR="002A7CD1" w:rsidRDefault="002A7CD1" w:rsidP="002A7CD1">
            <w:pPr>
              <w:autoSpaceDE w:val="0"/>
              <w:autoSpaceDN w:val="0"/>
              <w:adjustRightInd w:val="0"/>
              <w:spacing w:before="60" w:after="60" w:line="240" w:lineRule="auto"/>
              <w:jc w:val="both"/>
              <w:rPr>
                <w:rFonts w:ascii="Calibri" w:hAnsi="Calibri" w:cs="Calibri"/>
              </w:rPr>
            </w:pPr>
            <w:r w:rsidRPr="002A7CD1">
              <w:rPr>
                <w:rFonts w:ascii="Calibri" w:hAnsi="Calibri" w:cs="Calibri"/>
              </w:rPr>
              <w:t>40 °C</w:t>
            </w:r>
          </w:p>
        </w:tc>
      </w:tr>
      <w:tr w:rsidR="002A7CD1" w:rsidRPr="002A5BEA" w14:paraId="0E1CAB68" w14:textId="77777777" w:rsidTr="002A7CD1">
        <w:trPr>
          <w:jc w:val="center"/>
        </w:trPr>
        <w:tc>
          <w:tcPr>
            <w:tcW w:w="4673" w:type="dxa"/>
            <w:shd w:val="clear" w:color="auto" w:fill="auto"/>
            <w:vAlign w:val="center"/>
          </w:tcPr>
          <w:p w14:paraId="0FF066A2" w14:textId="4932470E" w:rsidR="002A7CD1" w:rsidRPr="002A7CD1" w:rsidRDefault="002A7CD1" w:rsidP="002A7CD1">
            <w:pPr>
              <w:autoSpaceDE w:val="0"/>
              <w:autoSpaceDN w:val="0"/>
              <w:adjustRightInd w:val="0"/>
              <w:spacing w:before="60" w:after="60" w:line="240" w:lineRule="auto"/>
              <w:jc w:val="both"/>
              <w:rPr>
                <w:rFonts w:ascii="Calibri" w:hAnsi="Calibri" w:cs="Calibri"/>
              </w:rPr>
            </w:pPr>
            <w:r w:rsidRPr="002A7CD1">
              <w:rPr>
                <w:rFonts w:ascii="Calibri" w:hAnsi="Calibri" w:cs="Calibri"/>
              </w:rPr>
              <w:t>Klasa izolacji</w:t>
            </w:r>
          </w:p>
        </w:tc>
        <w:tc>
          <w:tcPr>
            <w:tcW w:w="4111" w:type="dxa"/>
            <w:shd w:val="clear" w:color="auto" w:fill="auto"/>
          </w:tcPr>
          <w:p w14:paraId="149E0B1A" w14:textId="3684F1AE" w:rsidR="002A7CD1" w:rsidRDefault="002A7CD1" w:rsidP="002A7CD1">
            <w:pPr>
              <w:autoSpaceDE w:val="0"/>
              <w:autoSpaceDN w:val="0"/>
              <w:adjustRightInd w:val="0"/>
              <w:spacing w:before="60" w:after="60" w:line="240" w:lineRule="auto"/>
              <w:jc w:val="both"/>
              <w:rPr>
                <w:rFonts w:ascii="Calibri" w:hAnsi="Calibri" w:cs="Calibri"/>
              </w:rPr>
            </w:pPr>
            <w:r>
              <w:rPr>
                <w:rFonts w:ascii="Calibri" w:hAnsi="Calibri" w:cs="Calibri"/>
              </w:rPr>
              <w:t>F</w:t>
            </w:r>
          </w:p>
        </w:tc>
      </w:tr>
      <w:tr w:rsidR="002A7CD1" w:rsidRPr="002A5BEA" w14:paraId="0C0BA98D" w14:textId="77777777" w:rsidTr="002A7CD1">
        <w:trPr>
          <w:jc w:val="center"/>
        </w:trPr>
        <w:tc>
          <w:tcPr>
            <w:tcW w:w="4673" w:type="dxa"/>
            <w:shd w:val="clear" w:color="auto" w:fill="auto"/>
            <w:vAlign w:val="center"/>
          </w:tcPr>
          <w:p w14:paraId="0D47F2E4" w14:textId="0ACF6200" w:rsidR="002A7CD1" w:rsidRPr="002A7CD1" w:rsidRDefault="002A7CD1" w:rsidP="002A7CD1">
            <w:pPr>
              <w:autoSpaceDE w:val="0"/>
              <w:autoSpaceDN w:val="0"/>
              <w:adjustRightInd w:val="0"/>
              <w:spacing w:before="60" w:after="60" w:line="240" w:lineRule="auto"/>
              <w:jc w:val="both"/>
              <w:rPr>
                <w:rFonts w:ascii="Calibri" w:hAnsi="Calibri" w:cs="Calibri"/>
              </w:rPr>
            </w:pPr>
            <w:r w:rsidRPr="002A7CD1">
              <w:rPr>
                <w:rFonts w:ascii="Calibri" w:hAnsi="Calibri" w:cs="Calibri"/>
              </w:rPr>
              <w:t>Klasa klimatyczna/środowiskowa/palności</w:t>
            </w:r>
          </w:p>
        </w:tc>
        <w:tc>
          <w:tcPr>
            <w:tcW w:w="4111" w:type="dxa"/>
            <w:shd w:val="clear" w:color="auto" w:fill="auto"/>
          </w:tcPr>
          <w:p w14:paraId="1C3DDB1D" w14:textId="52DF47F6" w:rsidR="002A7CD1" w:rsidRDefault="002A7CD1" w:rsidP="002A7CD1">
            <w:pPr>
              <w:autoSpaceDE w:val="0"/>
              <w:autoSpaceDN w:val="0"/>
              <w:adjustRightInd w:val="0"/>
              <w:spacing w:before="60" w:after="60" w:line="240" w:lineRule="auto"/>
              <w:jc w:val="both"/>
              <w:rPr>
                <w:rFonts w:ascii="Calibri" w:hAnsi="Calibri" w:cs="Calibri"/>
              </w:rPr>
            </w:pPr>
            <w:r w:rsidRPr="002A7CD1">
              <w:rPr>
                <w:rFonts w:ascii="Calibri" w:hAnsi="Calibri" w:cs="Calibri"/>
              </w:rPr>
              <w:t>C2/E1</w:t>
            </w:r>
          </w:p>
        </w:tc>
      </w:tr>
      <w:tr w:rsidR="002A7CD1" w:rsidRPr="002A5BEA" w14:paraId="11F327EE" w14:textId="77777777" w:rsidTr="002A7CD1">
        <w:trPr>
          <w:jc w:val="center"/>
        </w:trPr>
        <w:tc>
          <w:tcPr>
            <w:tcW w:w="4673" w:type="dxa"/>
            <w:shd w:val="clear" w:color="auto" w:fill="auto"/>
            <w:vAlign w:val="center"/>
          </w:tcPr>
          <w:p w14:paraId="14720802" w14:textId="766A9AB3" w:rsidR="002A7CD1" w:rsidRPr="002A7CD1" w:rsidRDefault="002A7CD1" w:rsidP="002A7CD1">
            <w:pPr>
              <w:autoSpaceDE w:val="0"/>
              <w:autoSpaceDN w:val="0"/>
              <w:adjustRightInd w:val="0"/>
              <w:spacing w:before="60" w:after="60" w:line="240" w:lineRule="auto"/>
              <w:jc w:val="both"/>
              <w:rPr>
                <w:rFonts w:ascii="Calibri" w:hAnsi="Calibri" w:cs="Calibri"/>
              </w:rPr>
            </w:pPr>
            <w:r w:rsidRPr="002A7CD1">
              <w:rPr>
                <w:rFonts w:ascii="Calibri" w:hAnsi="Calibri" w:cs="Calibri"/>
              </w:rPr>
              <w:t>Napięcie zwarcia</w:t>
            </w:r>
          </w:p>
        </w:tc>
        <w:tc>
          <w:tcPr>
            <w:tcW w:w="4111" w:type="dxa"/>
            <w:shd w:val="clear" w:color="auto" w:fill="auto"/>
          </w:tcPr>
          <w:p w14:paraId="75A9E640" w14:textId="5EE02BF0" w:rsidR="002A7CD1" w:rsidRDefault="002A7CD1" w:rsidP="002A7CD1">
            <w:pPr>
              <w:autoSpaceDE w:val="0"/>
              <w:autoSpaceDN w:val="0"/>
              <w:adjustRightInd w:val="0"/>
              <w:spacing w:before="60" w:after="60" w:line="240" w:lineRule="auto"/>
              <w:jc w:val="both"/>
              <w:rPr>
                <w:rFonts w:ascii="Calibri" w:hAnsi="Calibri" w:cs="Calibri"/>
              </w:rPr>
            </w:pPr>
            <w:r>
              <w:rPr>
                <w:rFonts w:ascii="Calibri" w:hAnsi="Calibri" w:cs="Calibri"/>
              </w:rPr>
              <w:t>6 %</w:t>
            </w:r>
          </w:p>
        </w:tc>
      </w:tr>
      <w:tr w:rsidR="002A7CD1" w:rsidRPr="002A5BEA" w14:paraId="71EC638A" w14:textId="77777777" w:rsidTr="002A7CD1">
        <w:trPr>
          <w:jc w:val="center"/>
        </w:trPr>
        <w:tc>
          <w:tcPr>
            <w:tcW w:w="4673" w:type="dxa"/>
            <w:shd w:val="clear" w:color="auto" w:fill="auto"/>
            <w:vAlign w:val="center"/>
          </w:tcPr>
          <w:p w14:paraId="455D2E01" w14:textId="33D0E114" w:rsidR="002A7CD1" w:rsidRPr="00487798" w:rsidRDefault="00487798" w:rsidP="00487798">
            <w:pPr>
              <w:autoSpaceDE w:val="0"/>
              <w:autoSpaceDN w:val="0"/>
              <w:adjustRightInd w:val="0"/>
              <w:spacing w:before="60" w:after="60" w:line="240" w:lineRule="auto"/>
              <w:jc w:val="both"/>
              <w:rPr>
                <w:rFonts w:ascii="Calibri" w:hAnsi="Calibri" w:cs="Calibri"/>
              </w:rPr>
            </w:pPr>
            <w:r w:rsidRPr="00487798">
              <w:rPr>
                <w:rFonts w:ascii="Calibri" w:hAnsi="Calibri" w:cs="Calibri"/>
              </w:rPr>
              <w:t>Chłodzenie</w:t>
            </w:r>
          </w:p>
        </w:tc>
        <w:tc>
          <w:tcPr>
            <w:tcW w:w="4111" w:type="dxa"/>
            <w:shd w:val="clear" w:color="auto" w:fill="auto"/>
          </w:tcPr>
          <w:p w14:paraId="22BAC38B" w14:textId="73B564B2" w:rsidR="002A7CD1" w:rsidRDefault="00487798" w:rsidP="00C513DE">
            <w:pPr>
              <w:autoSpaceDE w:val="0"/>
              <w:autoSpaceDN w:val="0"/>
              <w:adjustRightInd w:val="0"/>
              <w:spacing w:before="60" w:after="60" w:line="240" w:lineRule="auto"/>
              <w:jc w:val="both"/>
              <w:rPr>
                <w:rFonts w:ascii="Calibri" w:hAnsi="Calibri" w:cs="Calibri"/>
              </w:rPr>
            </w:pPr>
            <w:r w:rsidRPr="00487798">
              <w:rPr>
                <w:rFonts w:ascii="Calibri" w:hAnsi="Calibri" w:cs="Calibri"/>
              </w:rPr>
              <w:t>AN</w:t>
            </w:r>
          </w:p>
        </w:tc>
      </w:tr>
      <w:tr w:rsidR="001F7652" w:rsidRPr="002A5BEA" w14:paraId="0EC586A8" w14:textId="77777777" w:rsidTr="002A7CD1">
        <w:trPr>
          <w:jc w:val="center"/>
        </w:trPr>
        <w:tc>
          <w:tcPr>
            <w:tcW w:w="4673" w:type="dxa"/>
            <w:shd w:val="clear" w:color="auto" w:fill="auto"/>
            <w:vAlign w:val="center"/>
          </w:tcPr>
          <w:p w14:paraId="215EC373" w14:textId="7F3DB65A" w:rsidR="001F7652" w:rsidRPr="00487798" w:rsidRDefault="001F7652" w:rsidP="00487798">
            <w:pPr>
              <w:autoSpaceDE w:val="0"/>
              <w:autoSpaceDN w:val="0"/>
              <w:adjustRightInd w:val="0"/>
              <w:spacing w:before="60" w:after="60" w:line="240" w:lineRule="auto"/>
              <w:jc w:val="both"/>
              <w:rPr>
                <w:rFonts w:ascii="Calibri" w:hAnsi="Calibri" w:cs="Calibri"/>
              </w:rPr>
            </w:pPr>
            <w:r w:rsidRPr="001F7652">
              <w:rPr>
                <w:rFonts w:ascii="Calibri" w:hAnsi="Calibri" w:cs="Calibri"/>
              </w:rPr>
              <w:t>Materiał uzwojeń GN/DN</w:t>
            </w:r>
          </w:p>
        </w:tc>
        <w:tc>
          <w:tcPr>
            <w:tcW w:w="4111" w:type="dxa"/>
            <w:shd w:val="clear" w:color="auto" w:fill="auto"/>
          </w:tcPr>
          <w:p w14:paraId="4B7CD35D" w14:textId="752A3F61" w:rsidR="001F7652" w:rsidRPr="00487798" w:rsidRDefault="001F7652" w:rsidP="00C513DE">
            <w:pPr>
              <w:autoSpaceDE w:val="0"/>
              <w:autoSpaceDN w:val="0"/>
              <w:adjustRightInd w:val="0"/>
              <w:spacing w:before="60" w:after="60" w:line="240" w:lineRule="auto"/>
              <w:jc w:val="both"/>
              <w:rPr>
                <w:rFonts w:ascii="Calibri" w:hAnsi="Calibri" w:cs="Calibri"/>
              </w:rPr>
            </w:pPr>
            <w:r w:rsidRPr="001F7652">
              <w:rPr>
                <w:rFonts w:ascii="Calibri" w:hAnsi="Calibri" w:cs="Calibri"/>
              </w:rPr>
              <w:t>AL/Al</w:t>
            </w:r>
          </w:p>
        </w:tc>
      </w:tr>
      <w:tr w:rsidR="002A7CD1" w:rsidRPr="002A5BEA" w14:paraId="5995FC29" w14:textId="77777777" w:rsidTr="002A7CD1">
        <w:trPr>
          <w:jc w:val="center"/>
        </w:trPr>
        <w:tc>
          <w:tcPr>
            <w:tcW w:w="4673" w:type="dxa"/>
            <w:shd w:val="clear" w:color="auto" w:fill="auto"/>
            <w:vAlign w:val="center"/>
          </w:tcPr>
          <w:p w14:paraId="036DEF26" w14:textId="70A8C9EF" w:rsidR="002A7CD1" w:rsidRPr="00487798" w:rsidRDefault="00487798" w:rsidP="00487798">
            <w:pPr>
              <w:autoSpaceDE w:val="0"/>
              <w:autoSpaceDN w:val="0"/>
              <w:adjustRightInd w:val="0"/>
              <w:spacing w:before="60" w:after="60" w:line="240" w:lineRule="auto"/>
              <w:jc w:val="both"/>
              <w:rPr>
                <w:rFonts w:ascii="Calibri" w:hAnsi="Calibri" w:cs="Calibri"/>
              </w:rPr>
            </w:pPr>
            <w:r w:rsidRPr="00487798">
              <w:rPr>
                <w:rFonts w:ascii="Calibri" w:hAnsi="Calibri" w:cs="Calibri"/>
              </w:rPr>
              <w:t>Stopień ochrony</w:t>
            </w:r>
          </w:p>
        </w:tc>
        <w:tc>
          <w:tcPr>
            <w:tcW w:w="4111" w:type="dxa"/>
            <w:shd w:val="clear" w:color="auto" w:fill="auto"/>
          </w:tcPr>
          <w:p w14:paraId="2B7C45FE" w14:textId="67DCEA8D" w:rsidR="002A7CD1" w:rsidRDefault="00487798" w:rsidP="00C513DE">
            <w:pPr>
              <w:autoSpaceDE w:val="0"/>
              <w:autoSpaceDN w:val="0"/>
              <w:adjustRightInd w:val="0"/>
              <w:spacing w:before="60" w:after="60" w:line="240" w:lineRule="auto"/>
              <w:jc w:val="both"/>
              <w:rPr>
                <w:rFonts w:ascii="Calibri" w:hAnsi="Calibri" w:cs="Calibri"/>
              </w:rPr>
            </w:pPr>
            <w:r w:rsidRPr="00487798">
              <w:rPr>
                <w:rFonts w:ascii="Calibri" w:hAnsi="Calibri" w:cs="Calibri"/>
              </w:rPr>
              <w:t>IP 00</w:t>
            </w:r>
          </w:p>
        </w:tc>
      </w:tr>
      <w:tr w:rsidR="002A7CD1" w:rsidRPr="002A5BEA" w14:paraId="1FE3BF7D" w14:textId="77777777" w:rsidTr="002A7CD1">
        <w:trPr>
          <w:jc w:val="center"/>
        </w:trPr>
        <w:tc>
          <w:tcPr>
            <w:tcW w:w="4673" w:type="dxa"/>
            <w:shd w:val="clear" w:color="auto" w:fill="auto"/>
            <w:vAlign w:val="center"/>
          </w:tcPr>
          <w:p w14:paraId="1B10858B" w14:textId="759A89AB" w:rsidR="002A7CD1" w:rsidRPr="00487798" w:rsidRDefault="00487798" w:rsidP="00487798">
            <w:pPr>
              <w:autoSpaceDE w:val="0"/>
              <w:autoSpaceDN w:val="0"/>
              <w:adjustRightInd w:val="0"/>
              <w:spacing w:before="60" w:after="60" w:line="240" w:lineRule="auto"/>
              <w:jc w:val="both"/>
              <w:rPr>
                <w:rFonts w:ascii="Calibri" w:hAnsi="Calibri" w:cs="Calibri"/>
              </w:rPr>
            </w:pPr>
            <w:r w:rsidRPr="00487798">
              <w:rPr>
                <w:rFonts w:ascii="Calibri" w:hAnsi="Calibri" w:cs="Calibri"/>
              </w:rPr>
              <w:lastRenderedPageBreak/>
              <w:t>Wyposażenie dodatkowe</w:t>
            </w:r>
          </w:p>
        </w:tc>
        <w:tc>
          <w:tcPr>
            <w:tcW w:w="4111" w:type="dxa"/>
            <w:shd w:val="clear" w:color="auto" w:fill="auto"/>
          </w:tcPr>
          <w:p w14:paraId="7B50F14E" w14:textId="77777777" w:rsidR="00487798" w:rsidRDefault="00487798" w:rsidP="00487798">
            <w:pPr>
              <w:autoSpaceDE w:val="0"/>
              <w:autoSpaceDN w:val="0"/>
              <w:adjustRightInd w:val="0"/>
              <w:spacing w:before="60" w:after="60" w:line="240" w:lineRule="auto"/>
              <w:jc w:val="both"/>
              <w:rPr>
                <w:rFonts w:ascii="Calibri" w:hAnsi="Calibri" w:cs="Calibri"/>
              </w:rPr>
            </w:pPr>
            <w:r>
              <w:rPr>
                <w:rFonts w:ascii="Calibri" w:hAnsi="Calibri" w:cs="Calibri"/>
              </w:rPr>
              <w:t xml:space="preserve">- </w:t>
            </w:r>
            <w:r w:rsidRPr="00487798">
              <w:rPr>
                <w:rFonts w:ascii="Calibri" w:hAnsi="Calibri" w:cs="Calibri"/>
              </w:rPr>
              <w:t>Uziemiony ekran elektrostatyczny pomiędzy uzwojeniami</w:t>
            </w:r>
          </w:p>
          <w:p w14:paraId="63DFE868" w14:textId="013AC2E1" w:rsidR="002A7CD1" w:rsidRDefault="00487798" w:rsidP="00487798">
            <w:pPr>
              <w:autoSpaceDE w:val="0"/>
              <w:autoSpaceDN w:val="0"/>
              <w:adjustRightInd w:val="0"/>
              <w:spacing w:before="60" w:after="60" w:line="240" w:lineRule="auto"/>
              <w:jc w:val="both"/>
              <w:rPr>
                <w:rFonts w:ascii="Calibri" w:hAnsi="Calibri" w:cs="Calibri"/>
              </w:rPr>
            </w:pPr>
            <w:r>
              <w:rPr>
                <w:rFonts w:ascii="Calibri" w:hAnsi="Calibri" w:cs="Calibri"/>
              </w:rPr>
              <w:t xml:space="preserve">- </w:t>
            </w:r>
            <w:r w:rsidRPr="00487798">
              <w:rPr>
                <w:rFonts w:ascii="Calibri" w:hAnsi="Calibri" w:cs="Calibri"/>
              </w:rPr>
              <w:t>układ kontroli temperatury MT200 +4xPT100</w:t>
            </w:r>
          </w:p>
        </w:tc>
      </w:tr>
      <w:tr w:rsidR="002A7CD1" w:rsidRPr="002A5BEA" w14:paraId="050C91A3" w14:textId="77777777" w:rsidTr="002A7CD1">
        <w:trPr>
          <w:jc w:val="center"/>
        </w:trPr>
        <w:tc>
          <w:tcPr>
            <w:tcW w:w="4673" w:type="dxa"/>
            <w:shd w:val="clear" w:color="auto" w:fill="auto"/>
            <w:vAlign w:val="center"/>
          </w:tcPr>
          <w:p w14:paraId="7D4AF1CF" w14:textId="4ACA7074" w:rsidR="002A7CD1" w:rsidRPr="00487798" w:rsidRDefault="00487798" w:rsidP="00487798">
            <w:pPr>
              <w:autoSpaceDE w:val="0"/>
              <w:autoSpaceDN w:val="0"/>
              <w:adjustRightInd w:val="0"/>
              <w:spacing w:before="60" w:after="60" w:line="240" w:lineRule="auto"/>
              <w:jc w:val="both"/>
              <w:rPr>
                <w:rFonts w:ascii="Calibri" w:hAnsi="Calibri" w:cs="Calibri"/>
              </w:rPr>
            </w:pPr>
            <w:r w:rsidRPr="00487798">
              <w:rPr>
                <w:rFonts w:ascii="Calibri" w:hAnsi="Calibri" w:cs="Calibri"/>
              </w:rPr>
              <w:t>Zastosowane normy i przepisy</w:t>
            </w:r>
          </w:p>
        </w:tc>
        <w:tc>
          <w:tcPr>
            <w:tcW w:w="4111" w:type="dxa"/>
            <w:shd w:val="clear" w:color="auto" w:fill="auto"/>
          </w:tcPr>
          <w:p w14:paraId="7502F6BD" w14:textId="76F0AC7A" w:rsidR="00487798" w:rsidRPr="00487798" w:rsidRDefault="00487798" w:rsidP="00487798">
            <w:pPr>
              <w:autoSpaceDE w:val="0"/>
              <w:autoSpaceDN w:val="0"/>
              <w:adjustRightInd w:val="0"/>
              <w:spacing w:before="60" w:after="60" w:line="240" w:lineRule="auto"/>
              <w:jc w:val="both"/>
              <w:rPr>
                <w:rFonts w:ascii="Calibri" w:hAnsi="Calibri" w:cs="Calibri"/>
              </w:rPr>
            </w:pPr>
            <w:r>
              <w:rPr>
                <w:rFonts w:ascii="Calibri" w:hAnsi="Calibri" w:cs="Calibri"/>
              </w:rPr>
              <w:t xml:space="preserve">- </w:t>
            </w:r>
            <w:r w:rsidRPr="00487798">
              <w:rPr>
                <w:rFonts w:ascii="Calibri" w:hAnsi="Calibri" w:cs="Calibri"/>
              </w:rPr>
              <w:t>PN-EN 60076-11</w:t>
            </w:r>
          </w:p>
          <w:p w14:paraId="3F2B8EA8" w14:textId="7D6C59AA" w:rsidR="002A7CD1" w:rsidRDefault="00487798" w:rsidP="00487798">
            <w:pPr>
              <w:autoSpaceDE w:val="0"/>
              <w:autoSpaceDN w:val="0"/>
              <w:adjustRightInd w:val="0"/>
              <w:spacing w:before="60" w:after="60" w:line="240" w:lineRule="auto"/>
              <w:jc w:val="both"/>
              <w:rPr>
                <w:rFonts w:ascii="Calibri" w:hAnsi="Calibri" w:cs="Calibri"/>
              </w:rPr>
            </w:pPr>
            <w:r>
              <w:rPr>
                <w:rFonts w:ascii="Calibri" w:hAnsi="Calibri" w:cs="Calibri"/>
              </w:rPr>
              <w:t xml:space="preserve">- </w:t>
            </w:r>
            <w:proofErr w:type="spellStart"/>
            <w:r w:rsidRPr="00487798">
              <w:rPr>
                <w:rFonts w:ascii="Calibri" w:hAnsi="Calibri" w:cs="Calibri"/>
              </w:rPr>
              <w:t>Rozp</w:t>
            </w:r>
            <w:proofErr w:type="spellEnd"/>
            <w:r w:rsidRPr="00487798">
              <w:rPr>
                <w:rFonts w:ascii="Calibri" w:hAnsi="Calibri" w:cs="Calibri"/>
              </w:rPr>
              <w:t>. Komisji UE 548/2014 do dyrektywy 2009/125/WE – etap 2</w:t>
            </w:r>
          </w:p>
        </w:tc>
      </w:tr>
    </w:tbl>
    <w:p w14:paraId="73FDE0A5" w14:textId="77777777" w:rsidR="002A7CD1" w:rsidRDefault="002A7CD1" w:rsidP="002A7CD1">
      <w:pPr>
        <w:pStyle w:val="Akapitzlist"/>
        <w:ind w:left="792"/>
        <w:jc w:val="both"/>
        <w:rPr>
          <w:rFonts w:cstheme="minorHAnsi"/>
          <w:b/>
          <w:bCs/>
        </w:rPr>
      </w:pPr>
    </w:p>
    <w:p w14:paraId="1B6862A8" w14:textId="5DB15CFF" w:rsidR="001B3BDB" w:rsidRPr="001B3BDB" w:rsidRDefault="001B3BDB" w:rsidP="001B3BDB">
      <w:pPr>
        <w:pStyle w:val="Akapitzlist"/>
        <w:numPr>
          <w:ilvl w:val="1"/>
          <w:numId w:val="8"/>
        </w:numPr>
        <w:jc w:val="both"/>
        <w:rPr>
          <w:rFonts w:cstheme="minorHAnsi"/>
          <w:b/>
          <w:bCs/>
        </w:rPr>
      </w:pPr>
      <w:r w:rsidRPr="001B3BDB">
        <w:rPr>
          <w:rFonts w:cstheme="minorHAnsi"/>
          <w:b/>
          <w:bCs/>
        </w:rPr>
        <w:t>Rozdzielnica SN.</w:t>
      </w:r>
    </w:p>
    <w:p w14:paraId="789C2938" w14:textId="652ED654" w:rsidR="001B6087" w:rsidRDefault="00E40692" w:rsidP="001B6087">
      <w:pPr>
        <w:spacing w:after="0"/>
        <w:jc w:val="both"/>
        <w:rPr>
          <w:rFonts w:cstheme="minorHAnsi"/>
        </w:rPr>
      </w:pPr>
      <w:r w:rsidRPr="00536A76">
        <w:rPr>
          <w:rFonts w:cstheme="minorHAnsi"/>
        </w:rPr>
        <w:t xml:space="preserve">Do przyłączenia magazynu energii do sieci zasilającej 15 </w:t>
      </w:r>
      <w:proofErr w:type="spellStart"/>
      <w:r w:rsidRPr="00536A76">
        <w:rPr>
          <w:rFonts w:cstheme="minorHAnsi"/>
        </w:rPr>
        <w:t>kV</w:t>
      </w:r>
      <w:proofErr w:type="spellEnd"/>
      <w:r w:rsidRPr="00536A76">
        <w:rPr>
          <w:rFonts w:cstheme="minorHAnsi"/>
        </w:rPr>
        <w:t xml:space="preserve"> zastosowa</w:t>
      </w:r>
      <w:r w:rsidR="00CE2D41">
        <w:rPr>
          <w:rFonts w:cstheme="minorHAnsi"/>
        </w:rPr>
        <w:t>ć</w:t>
      </w:r>
      <w:r w:rsidRPr="00536A76">
        <w:rPr>
          <w:rFonts w:cstheme="minorHAnsi"/>
        </w:rPr>
        <w:t xml:space="preserve"> rozdzielnice SN  </w:t>
      </w:r>
      <w:r w:rsidR="00CE2D41">
        <w:rPr>
          <w:rFonts w:cstheme="minorHAnsi"/>
        </w:rPr>
        <w:t>w izolacji ga</w:t>
      </w:r>
      <w:r w:rsidR="005E440C">
        <w:rPr>
          <w:rFonts w:cstheme="minorHAnsi"/>
        </w:rPr>
        <w:t xml:space="preserve">zowej </w:t>
      </w:r>
      <w:r w:rsidR="00CE2D41">
        <w:rPr>
          <w:rFonts w:cstheme="minorHAnsi"/>
        </w:rPr>
        <w:t>SF6</w:t>
      </w:r>
      <w:r w:rsidRPr="00536A76">
        <w:rPr>
          <w:rFonts w:cstheme="minorHAnsi"/>
        </w:rPr>
        <w:t>.</w:t>
      </w:r>
      <w:r w:rsidR="005C2EF2">
        <w:rPr>
          <w:rFonts w:cstheme="minorHAnsi"/>
        </w:rPr>
        <w:t xml:space="preserve"> </w:t>
      </w:r>
      <w:r w:rsidR="00712AE5">
        <w:rPr>
          <w:rFonts w:cstheme="minorHAnsi"/>
        </w:rPr>
        <w:t xml:space="preserve">Rozdzielnica SN </w:t>
      </w:r>
      <w:r w:rsidR="001E2CED">
        <w:rPr>
          <w:rFonts w:cstheme="minorHAnsi"/>
        </w:rPr>
        <w:t>składająca</w:t>
      </w:r>
      <w:r w:rsidR="00712AE5">
        <w:rPr>
          <w:rFonts w:cstheme="minorHAnsi"/>
        </w:rPr>
        <w:t xml:space="preserve"> się z pojedynczych pól rozdzielczych. K</w:t>
      </w:r>
      <w:r w:rsidR="00712AE5" w:rsidRPr="00712AE5">
        <w:rPr>
          <w:rFonts w:cstheme="minorHAnsi"/>
        </w:rPr>
        <w:t>onstrukcja</w:t>
      </w:r>
      <w:r w:rsidR="00712AE5">
        <w:rPr>
          <w:rFonts w:cstheme="minorHAnsi"/>
        </w:rPr>
        <w:t xml:space="preserve"> rozdzielnicy</w:t>
      </w:r>
      <w:r w:rsidR="00712AE5" w:rsidRPr="00712AE5">
        <w:rPr>
          <w:rFonts w:cstheme="minorHAnsi"/>
        </w:rPr>
        <w:t xml:space="preserve"> </w:t>
      </w:r>
      <w:r w:rsidR="00CE2D41">
        <w:rPr>
          <w:rFonts w:cstheme="minorHAnsi"/>
        </w:rPr>
        <w:t>wykonana</w:t>
      </w:r>
      <w:r w:rsidR="00712AE5" w:rsidRPr="00712AE5">
        <w:rPr>
          <w:rFonts w:cstheme="minorHAnsi"/>
        </w:rPr>
        <w:t xml:space="preserve"> z blachy ocynkowanej skręconych ze sobą</w:t>
      </w:r>
      <w:r w:rsidR="001B6087">
        <w:rPr>
          <w:rFonts w:cstheme="minorHAnsi"/>
        </w:rPr>
        <w:t xml:space="preserve"> oraz zbiornika </w:t>
      </w:r>
      <w:r w:rsidR="001B6087">
        <w:t>wykonanego ze stali nierdzewnej, wypełnionego gazem SF</w:t>
      </w:r>
      <w:r w:rsidR="001B6087">
        <w:rPr>
          <w:sz w:val="14"/>
          <w:szCs w:val="14"/>
        </w:rPr>
        <w:t>6</w:t>
      </w:r>
      <w:r w:rsidR="001B6087">
        <w:t xml:space="preserve">, w którym znajduje się aparatura łączeniowa. </w:t>
      </w:r>
      <w:r w:rsidR="00712AE5">
        <w:t xml:space="preserve">Budowa każdego pola, </w:t>
      </w:r>
      <w:r w:rsidR="00CE2D41">
        <w:t xml:space="preserve">ma </w:t>
      </w:r>
      <w:r w:rsidR="00712AE5">
        <w:t>zapewnia</w:t>
      </w:r>
      <w:r w:rsidR="00CE2D41">
        <w:t>ć</w:t>
      </w:r>
      <w:r w:rsidR="00712AE5">
        <w:t xml:space="preserve"> możliwość łatwego ich montażu w dowolne zestawy rozdzielnic, a także szybkiego demontażu (np. w celu wniesienia pojedynczych celek do stacji) i dowolnego przekonfigurowania.</w:t>
      </w:r>
      <w:r w:rsidR="001B6087">
        <w:rPr>
          <w:rFonts w:cstheme="minorHAnsi"/>
        </w:rPr>
        <w:t xml:space="preserve"> </w:t>
      </w:r>
      <w:r w:rsidR="00743023" w:rsidRPr="00743023">
        <w:rPr>
          <w:rFonts w:cstheme="minorHAnsi"/>
        </w:rPr>
        <w:t>Wzrost ciśnienia gazu wewnątrz zbiornika ponad wartość dopuszczalną, spowodowany powstaniem łuku w stanie awarii,</w:t>
      </w:r>
      <w:r w:rsidR="00CE2D41">
        <w:rPr>
          <w:rFonts w:cstheme="minorHAnsi"/>
        </w:rPr>
        <w:t xml:space="preserve"> ma być</w:t>
      </w:r>
      <w:r w:rsidR="00743023" w:rsidRPr="00743023">
        <w:rPr>
          <w:rFonts w:cstheme="minorHAnsi"/>
        </w:rPr>
        <w:t xml:space="preserve"> eliminowany przez otwarcie zaworu bezpieczeństwa zamontowanego w tylnej części zbiornika</w:t>
      </w:r>
      <w:r w:rsidR="00743023">
        <w:rPr>
          <w:rFonts w:cstheme="minorHAnsi"/>
        </w:rPr>
        <w:t xml:space="preserve"> aparatu</w:t>
      </w:r>
      <w:r w:rsidR="00743023" w:rsidRPr="00743023">
        <w:rPr>
          <w:rFonts w:cstheme="minorHAnsi"/>
        </w:rPr>
        <w:t xml:space="preserve">, co nie </w:t>
      </w:r>
      <w:r w:rsidR="00CE2D41">
        <w:rPr>
          <w:rFonts w:cstheme="minorHAnsi"/>
        </w:rPr>
        <w:t>spowoduje</w:t>
      </w:r>
      <w:r w:rsidR="00743023" w:rsidRPr="00743023">
        <w:rPr>
          <w:rFonts w:cstheme="minorHAnsi"/>
        </w:rPr>
        <w:t xml:space="preserve"> zagrożenia dla personelu obsługi.</w:t>
      </w:r>
      <w:r w:rsidR="00743023">
        <w:rPr>
          <w:rFonts w:cstheme="minorHAnsi"/>
        </w:rPr>
        <w:t xml:space="preserve"> </w:t>
      </w:r>
      <w:r w:rsidR="00743023" w:rsidRPr="00743023">
        <w:rPr>
          <w:rFonts w:cstheme="minorHAnsi"/>
        </w:rPr>
        <w:t xml:space="preserve">Pola liniowe wyposażone </w:t>
      </w:r>
      <w:r w:rsidR="00CE2D41">
        <w:rPr>
          <w:rFonts w:cstheme="minorHAnsi"/>
        </w:rPr>
        <w:t>będą</w:t>
      </w:r>
      <w:r w:rsidR="00743023" w:rsidRPr="00743023">
        <w:rPr>
          <w:rFonts w:cstheme="minorHAnsi"/>
        </w:rPr>
        <w:t xml:space="preserve"> we wskaźniki napięcia, dzięki którym personel obsługujący może upewnić się o braku napięcia na kablu.</w:t>
      </w:r>
      <w:r w:rsidR="00712AE5">
        <w:rPr>
          <w:rFonts w:cstheme="minorHAnsi"/>
        </w:rPr>
        <w:t xml:space="preserve"> W rozdzielnicy </w:t>
      </w:r>
      <w:r w:rsidR="00CE2D41">
        <w:rPr>
          <w:rFonts w:cstheme="minorHAnsi"/>
        </w:rPr>
        <w:t>zastosować</w:t>
      </w:r>
      <w:r w:rsidR="00712AE5">
        <w:rPr>
          <w:rFonts w:cstheme="minorHAnsi"/>
        </w:rPr>
        <w:t xml:space="preserve"> zespół </w:t>
      </w:r>
      <w:r w:rsidR="00712AE5">
        <w:t xml:space="preserve">blokad mechanicznych który umożliwia otwarcie drzwi do przedziału kablowego jedynie po zamknięciu uziemnika. Między rozłącznikiem, a uziemnikiem oraz między uziemnikiem, a drzwiami do przedziału kablowego </w:t>
      </w:r>
      <w:r w:rsidR="00CE2D41">
        <w:t>wykonać</w:t>
      </w:r>
      <w:r w:rsidR="00712AE5">
        <w:t xml:space="preserve"> system blokad uniemożliwiających błędne czynności łączeniowe. </w:t>
      </w:r>
      <w:r w:rsidR="00712AE5" w:rsidRPr="00712AE5">
        <w:rPr>
          <w:rFonts w:cstheme="minorHAnsi"/>
        </w:rPr>
        <w:t xml:space="preserve">W polu wyłącznikowym </w:t>
      </w:r>
      <w:r w:rsidR="00CE2D41">
        <w:rPr>
          <w:rFonts w:cstheme="minorHAnsi"/>
        </w:rPr>
        <w:t>zastosować</w:t>
      </w:r>
      <w:r w:rsidR="00712AE5" w:rsidRPr="00712AE5">
        <w:rPr>
          <w:rFonts w:cstheme="minorHAnsi"/>
        </w:rPr>
        <w:t xml:space="preserve"> blokad</w:t>
      </w:r>
      <w:r w:rsidR="00CE2D41">
        <w:rPr>
          <w:rFonts w:cstheme="minorHAnsi"/>
        </w:rPr>
        <w:t>ę</w:t>
      </w:r>
      <w:r w:rsidR="00712AE5" w:rsidRPr="00712AE5">
        <w:rPr>
          <w:rFonts w:cstheme="minorHAnsi"/>
        </w:rPr>
        <w:t xml:space="preserve"> pomiędzy wyłącznikiem a odłącznikiem uniemożliwiająca wykonanie błędnych czynności łączeniowych. Jeżeli odłącznik</w:t>
      </w:r>
      <w:r w:rsidR="00CE2D41">
        <w:rPr>
          <w:rFonts w:cstheme="minorHAnsi"/>
        </w:rPr>
        <w:t xml:space="preserve"> będzie</w:t>
      </w:r>
      <w:r w:rsidR="00712AE5" w:rsidRPr="00712AE5">
        <w:rPr>
          <w:rFonts w:cstheme="minorHAnsi"/>
        </w:rPr>
        <w:t xml:space="preserve"> w pozycji otwartej, uziemnik w pozycji zamkniętej </w:t>
      </w:r>
      <w:r w:rsidR="00CE2D41">
        <w:rPr>
          <w:rFonts w:cstheme="minorHAnsi"/>
        </w:rPr>
        <w:t>ma nie być</w:t>
      </w:r>
      <w:r w:rsidR="00712AE5" w:rsidRPr="00712AE5">
        <w:rPr>
          <w:rFonts w:cstheme="minorHAnsi"/>
        </w:rPr>
        <w:t xml:space="preserve"> możliwości załączenia wyłącznika. </w:t>
      </w:r>
      <w:r w:rsidR="00CE2D41">
        <w:rPr>
          <w:rFonts w:cstheme="minorHAnsi"/>
        </w:rPr>
        <w:t>Załączenie wyłącznika ma być możliwe</w:t>
      </w:r>
      <w:r w:rsidR="00712AE5" w:rsidRPr="00712AE5">
        <w:rPr>
          <w:rFonts w:cstheme="minorHAnsi"/>
        </w:rPr>
        <w:t xml:space="preserve"> jeżeli odłącznik jest w pozycji zamkniętej.</w:t>
      </w:r>
      <w:r w:rsidR="001B6087">
        <w:rPr>
          <w:rFonts w:cstheme="minorHAnsi"/>
        </w:rPr>
        <w:t xml:space="preserve"> Zastosowana rozdzielnica średniego napięcie </w:t>
      </w:r>
      <w:r w:rsidR="00CE2D41">
        <w:rPr>
          <w:rFonts w:cstheme="minorHAnsi"/>
        </w:rPr>
        <w:t>ma</w:t>
      </w:r>
      <w:r w:rsidR="001B6087">
        <w:rPr>
          <w:rFonts w:cstheme="minorHAnsi"/>
        </w:rPr>
        <w:t xml:space="preserve"> pełni</w:t>
      </w:r>
      <w:r w:rsidR="00CE2D41">
        <w:rPr>
          <w:rFonts w:cstheme="minorHAnsi"/>
        </w:rPr>
        <w:t>ć</w:t>
      </w:r>
      <w:r w:rsidR="001B6087">
        <w:rPr>
          <w:rFonts w:cstheme="minorHAnsi"/>
        </w:rPr>
        <w:t xml:space="preserve"> funkcję głównej rozdzielnicy zakładu z której będą zasilane pozostałe urządzenia oraz magazyn energii.</w:t>
      </w:r>
    </w:p>
    <w:p w14:paraId="39D79F17" w14:textId="28ECC62B" w:rsidR="00712AE5" w:rsidRDefault="001B6087" w:rsidP="001B6087">
      <w:pPr>
        <w:spacing w:after="0"/>
        <w:jc w:val="both"/>
        <w:rPr>
          <w:rFonts w:cstheme="minorHAnsi"/>
        </w:rPr>
      </w:pPr>
      <w:r w:rsidRPr="007E2AC9">
        <w:rPr>
          <w:rFonts w:cstheme="minorHAnsi"/>
        </w:rPr>
        <w:t xml:space="preserve">Parametry znamionowe rozdzielnicy </w:t>
      </w:r>
      <w:r>
        <w:rPr>
          <w:rFonts w:cstheme="minorHAnsi"/>
        </w:rPr>
        <w:t>S</w:t>
      </w:r>
      <w:r w:rsidRPr="007E2AC9">
        <w:rPr>
          <w:rFonts w:cstheme="minorHAnsi"/>
        </w:rPr>
        <w:t>N znajdują się w tabeli poniżej.</w:t>
      </w:r>
    </w:p>
    <w:p w14:paraId="203F2494" w14:textId="77777777" w:rsidR="001B6087" w:rsidRDefault="001B6087" w:rsidP="001B6087">
      <w:pPr>
        <w:spacing w:after="0"/>
        <w:jc w:val="both"/>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637"/>
      </w:tblGrid>
      <w:tr w:rsidR="001B6087" w:rsidRPr="002A5BEA" w14:paraId="5D93F7DA" w14:textId="77777777" w:rsidTr="005278B6">
        <w:trPr>
          <w:jc w:val="center"/>
        </w:trPr>
        <w:tc>
          <w:tcPr>
            <w:tcW w:w="5949" w:type="dxa"/>
            <w:shd w:val="clear" w:color="auto" w:fill="auto"/>
            <w:vAlign w:val="center"/>
          </w:tcPr>
          <w:p w14:paraId="23B48D70" w14:textId="1612E478" w:rsidR="001B6087" w:rsidRPr="002A5BEA" w:rsidRDefault="001B6087" w:rsidP="008311D2">
            <w:pPr>
              <w:autoSpaceDE w:val="0"/>
              <w:autoSpaceDN w:val="0"/>
              <w:adjustRightInd w:val="0"/>
              <w:spacing w:before="60" w:after="60" w:line="240" w:lineRule="auto"/>
              <w:rPr>
                <w:rFonts w:ascii="Calibri" w:hAnsi="Calibri" w:cs="Calibri"/>
              </w:rPr>
            </w:pPr>
            <w:r w:rsidRPr="00EC28E0">
              <w:rPr>
                <w:rFonts w:ascii="Calibri" w:hAnsi="Calibri" w:cs="Calibri"/>
              </w:rPr>
              <w:t xml:space="preserve">Napięcie znamionowe </w:t>
            </w:r>
            <w:r w:rsidR="008D1159" w:rsidRPr="002231B3">
              <w:rPr>
                <w:rFonts w:ascii="Calibri" w:hAnsi="Calibri" w:cs="Calibri"/>
              </w:rPr>
              <w:t>–</w:t>
            </w:r>
            <w:r w:rsidRPr="00EC28E0">
              <w:rPr>
                <w:rFonts w:ascii="Calibri" w:hAnsi="Calibri" w:cs="Calibri"/>
              </w:rPr>
              <w:t xml:space="preserve"> </w:t>
            </w:r>
            <w:proofErr w:type="spellStart"/>
            <w:r w:rsidRPr="00EC28E0">
              <w:rPr>
                <w:rFonts w:ascii="Calibri" w:hAnsi="Calibri" w:cs="Calibri"/>
              </w:rPr>
              <w:t>U</w:t>
            </w:r>
            <w:r w:rsidR="00696F76" w:rsidRPr="005278B6">
              <w:rPr>
                <w:rFonts w:ascii="Calibri" w:hAnsi="Calibri" w:cs="Calibri"/>
                <w:vertAlign w:val="subscript"/>
              </w:rPr>
              <w:t>r</w:t>
            </w:r>
            <w:proofErr w:type="spellEnd"/>
          </w:p>
        </w:tc>
        <w:tc>
          <w:tcPr>
            <w:tcW w:w="2637" w:type="dxa"/>
            <w:shd w:val="clear" w:color="auto" w:fill="auto"/>
          </w:tcPr>
          <w:p w14:paraId="60A2B8AF" w14:textId="785ECEDA" w:rsidR="001B6087" w:rsidRPr="002A5BEA" w:rsidRDefault="00696F76" w:rsidP="008311D2">
            <w:pPr>
              <w:autoSpaceDE w:val="0"/>
              <w:autoSpaceDN w:val="0"/>
              <w:adjustRightInd w:val="0"/>
              <w:spacing w:before="60" w:after="60" w:line="240" w:lineRule="auto"/>
              <w:jc w:val="both"/>
              <w:rPr>
                <w:rFonts w:ascii="Calibri" w:hAnsi="Calibri" w:cs="Calibri"/>
              </w:rPr>
            </w:pPr>
            <w:r>
              <w:rPr>
                <w:rFonts w:ascii="Calibri" w:hAnsi="Calibri" w:cs="Calibri"/>
              </w:rPr>
              <w:t>2</w:t>
            </w:r>
            <w:r w:rsidR="002E35F1">
              <w:rPr>
                <w:rFonts w:ascii="Calibri" w:hAnsi="Calibri" w:cs="Calibri"/>
              </w:rPr>
              <w:t>4</w:t>
            </w:r>
            <w:r>
              <w:rPr>
                <w:rFonts w:ascii="Calibri" w:hAnsi="Calibri" w:cs="Calibri"/>
              </w:rPr>
              <w:t xml:space="preserve"> </w:t>
            </w:r>
            <w:proofErr w:type="spellStart"/>
            <w:r>
              <w:rPr>
                <w:rFonts w:ascii="Calibri" w:hAnsi="Calibri" w:cs="Calibri"/>
              </w:rPr>
              <w:t>kV</w:t>
            </w:r>
            <w:proofErr w:type="spellEnd"/>
          </w:p>
        </w:tc>
      </w:tr>
      <w:tr w:rsidR="00696F76" w:rsidRPr="002A5BEA" w14:paraId="1AB0329B" w14:textId="77777777" w:rsidTr="005278B6">
        <w:trPr>
          <w:jc w:val="center"/>
        </w:trPr>
        <w:tc>
          <w:tcPr>
            <w:tcW w:w="5949" w:type="dxa"/>
            <w:shd w:val="clear" w:color="auto" w:fill="auto"/>
            <w:vAlign w:val="center"/>
          </w:tcPr>
          <w:p w14:paraId="67E023A1" w14:textId="65EAE020" w:rsidR="00696F76" w:rsidRPr="00EC28E0" w:rsidRDefault="00696F76" w:rsidP="008311D2">
            <w:pPr>
              <w:autoSpaceDE w:val="0"/>
              <w:autoSpaceDN w:val="0"/>
              <w:adjustRightInd w:val="0"/>
              <w:spacing w:before="60" w:after="60" w:line="240" w:lineRule="auto"/>
              <w:rPr>
                <w:rFonts w:ascii="Calibri" w:hAnsi="Calibri" w:cs="Calibri"/>
              </w:rPr>
            </w:pPr>
            <w:r w:rsidRPr="002231B3">
              <w:rPr>
                <w:rFonts w:ascii="Calibri" w:hAnsi="Calibri" w:cs="Calibri"/>
              </w:rPr>
              <w:t xml:space="preserve">Częstotliwość znamionowa </w:t>
            </w:r>
            <w:r w:rsidR="008D1159" w:rsidRPr="002231B3">
              <w:rPr>
                <w:rFonts w:ascii="Calibri" w:hAnsi="Calibri" w:cs="Calibri"/>
              </w:rPr>
              <w:t>–</w:t>
            </w:r>
            <w:r w:rsidRPr="002231B3">
              <w:rPr>
                <w:rFonts w:ascii="Calibri" w:hAnsi="Calibri" w:cs="Calibri"/>
              </w:rPr>
              <w:t xml:space="preserve"> </w:t>
            </w:r>
            <w:proofErr w:type="spellStart"/>
            <w:r w:rsidRPr="002231B3">
              <w:rPr>
                <w:rFonts w:ascii="Calibri" w:hAnsi="Calibri" w:cs="Calibri"/>
              </w:rPr>
              <w:t>f</w:t>
            </w:r>
            <w:r w:rsidRPr="005278B6">
              <w:rPr>
                <w:rFonts w:ascii="Calibri" w:hAnsi="Calibri" w:cs="Calibri"/>
                <w:vertAlign w:val="subscript"/>
              </w:rPr>
              <w:t>r</w:t>
            </w:r>
            <w:proofErr w:type="spellEnd"/>
          </w:p>
        </w:tc>
        <w:tc>
          <w:tcPr>
            <w:tcW w:w="2637" w:type="dxa"/>
            <w:shd w:val="clear" w:color="auto" w:fill="auto"/>
          </w:tcPr>
          <w:p w14:paraId="1CC3B2D4" w14:textId="501CB669" w:rsidR="00696F76" w:rsidRDefault="00696F76" w:rsidP="008311D2">
            <w:pPr>
              <w:autoSpaceDE w:val="0"/>
              <w:autoSpaceDN w:val="0"/>
              <w:adjustRightInd w:val="0"/>
              <w:spacing w:before="60" w:after="60" w:line="240" w:lineRule="auto"/>
              <w:jc w:val="both"/>
              <w:rPr>
                <w:rFonts w:ascii="Calibri" w:hAnsi="Calibri" w:cs="Calibri"/>
              </w:rPr>
            </w:pPr>
            <w:r w:rsidRPr="002231B3">
              <w:rPr>
                <w:rFonts w:ascii="Calibri" w:hAnsi="Calibri" w:cs="Calibri"/>
              </w:rPr>
              <w:t xml:space="preserve">50 </w:t>
            </w:r>
            <w:proofErr w:type="spellStart"/>
            <w:r w:rsidRPr="002231B3">
              <w:rPr>
                <w:rFonts w:ascii="Calibri" w:hAnsi="Calibri" w:cs="Calibri"/>
              </w:rPr>
              <w:t>Hz</w:t>
            </w:r>
            <w:proofErr w:type="spellEnd"/>
          </w:p>
        </w:tc>
      </w:tr>
      <w:tr w:rsidR="00696F76" w:rsidRPr="002A5BEA" w14:paraId="68A6A504" w14:textId="77777777" w:rsidTr="005278B6">
        <w:trPr>
          <w:jc w:val="center"/>
        </w:trPr>
        <w:tc>
          <w:tcPr>
            <w:tcW w:w="5949" w:type="dxa"/>
            <w:shd w:val="clear" w:color="auto" w:fill="auto"/>
            <w:vAlign w:val="center"/>
          </w:tcPr>
          <w:p w14:paraId="6FA91275" w14:textId="1C36F340" w:rsidR="00696F76" w:rsidRPr="005278B6" w:rsidRDefault="005278B6" w:rsidP="005278B6">
            <w:pPr>
              <w:autoSpaceDE w:val="0"/>
              <w:autoSpaceDN w:val="0"/>
              <w:adjustRightInd w:val="0"/>
              <w:spacing w:before="60" w:after="60" w:line="240" w:lineRule="auto"/>
              <w:rPr>
                <w:rFonts w:ascii="Calibri" w:hAnsi="Calibri" w:cs="Calibri"/>
                <w:sz w:val="20"/>
                <w:szCs w:val="20"/>
              </w:rPr>
            </w:pPr>
            <w:r w:rsidRPr="005278B6">
              <w:rPr>
                <w:rFonts w:ascii="Calibri" w:hAnsi="Calibri" w:cs="Calibri"/>
              </w:rPr>
              <w:t xml:space="preserve">Napięcie wytrzymywane o częstotliwości sieciowej </w:t>
            </w:r>
            <w:r w:rsidR="008D1159" w:rsidRPr="002231B3">
              <w:rPr>
                <w:rFonts w:ascii="Calibri" w:hAnsi="Calibri" w:cs="Calibri"/>
              </w:rPr>
              <w:t>–</w:t>
            </w:r>
            <w:r w:rsidRPr="005278B6">
              <w:rPr>
                <w:rFonts w:ascii="Calibri" w:hAnsi="Calibri" w:cs="Calibri"/>
              </w:rPr>
              <w:t xml:space="preserve"> U</w:t>
            </w:r>
            <w:r w:rsidRPr="005278B6">
              <w:rPr>
                <w:rFonts w:ascii="Calibri" w:hAnsi="Calibri" w:cs="Calibri"/>
                <w:vertAlign w:val="subscript"/>
              </w:rPr>
              <w:t>d</w:t>
            </w:r>
          </w:p>
        </w:tc>
        <w:tc>
          <w:tcPr>
            <w:tcW w:w="2637" w:type="dxa"/>
            <w:shd w:val="clear" w:color="auto" w:fill="auto"/>
          </w:tcPr>
          <w:p w14:paraId="44360D3D" w14:textId="500CDB16" w:rsidR="00696F76" w:rsidRPr="005278B6" w:rsidRDefault="005278B6" w:rsidP="005278B6">
            <w:pPr>
              <w:autoSpaceDE w:val="0"/>
              <w:autoSpaceDN w:val="0"/>
              <w:adjustRightInd w:val="0"/>
              <w:spacing w:before="60" w:after="60" w:line="240" w:lineRule="auto"/>
              <w:jc w:val="both"/>
              <w:rPr>
                <w:rFonts w:ascii="Calibri" w:hAnsi="Calibri" w:cs="Calibri"/>
                <w:sz w:val="20"/>
                <w:szCs w:val="20"/>
              </w:rPr>
            </w:pPr>
            <w:r w:rsidRPr="005278B6">
              <w:rPr>
                <w:rFonts w:ascii="Calibri" w:hAnsi="Calibri" w:cs="Calibri"/>
              </w:rPr>
              <w:t xml:space="preserve">50 </w:t>
            </w:r>
            <w:proofErr w:type="spellStart"/>
            <w:r w:rsidRPr="005278B6">
              <w:rPr>
                <w:rFonts w:ascii="Calibri" w:hAnsi="Calibri" w:cs="Calibri"/>
              </w:rPr>
              <w:t>kV</w:t>
            </w:r>
            <w:proofErr w:type="spellEnd"/>
            <w:r w:rsidRPr="005278B6">
              <w:rPr>
                <w:rFonts w:ascii="Calibri" w:hAnsi="Calibri" w:cs="Calibri"/>
              </w:rPr>
              <w:t xml:space="preserve"> / 60 </w:t>
            </w:r>
            <w:proofErr w:type="spellStart"/>
            <w:r w:rsidRPr="005278B6">
              <w:rPr>
                <w:rFonts w:ascii="Calibri" w:hAnsi="Calibri" w:cs="Calibri"/>
              </w:rPr>
              <w:t>kV</w:t>
            </w:r>
            <w:proofErr w:type="spellEnd"/>
            <w:r>
              <w:rPr>
                <w:sz w:val="20"/>
                <w:szCs w:val="20"/>
              </w:rPr>
              <w:t xml:space="preserve"> </w:t>
            </w:r>
          </w:p>
        </w:tc>
      </w:tr>
      <w:tr w:rsidR="00696F76" w:rsidRPr="002A5BEA" w14:paraId="7095E85C" w14:textId="77777777" w:rsidTr="005278B6">
        <w:trPr>
          <w:jc w:val="center"/>
        </w:trPr>
        <w:tc>
          <w:tcPr>
            <w:tcW w:w="5949" w:type="dxa"/>
            <w:shd w:val="clear" w:color="auto" w:fill="auto"/>
            <w:vAlign w:val="center"/>
          </w:tcPr>
          <w:p w14:paraId="31346BF2" w14:textId="478155F7" w:rsidR="00696F76" w:rsidRPr="005278B6" w:rsidRDefault="005278B6" w:rsidP="005278B6">
            <w:pPr>
              <w:autoSpaceDE w:val="0"/>
              <w:autoSpaceDN w:val="0"/>
              <w:adjustRightInd w:val="0"/>
              <w:spacing w:before="60" w:after="60" w:line="240" w:lineRule="auto"/>
              <w:rPr>
                <w:rFonts w:ascii="Calibri" w:hAnsi="Calibri" w:cs="Calibri"/>
                <w:sz w:val="20"/>
                <w:szCs w:val="20"/>
              </w:rPr>
            </w:pPr>
            <w:r w:rsidRPr="005278B6">
              <w:rPr>
                <w:rFonts w:ascii="Calibri" w:hAnsi="Calibri" w:cs="Calibri"/>
              </w:rPr>
              <w:t xml:space="preserve">Napięcie udarowe piorunowe wytrzymywane (1,2/50 </w:t>
            </w:r>
            <w:proofErr w:type="spellStart"/>
            <w:r w:rsidRPr="005278B6">
              <w:rPr>
                <w:rFonts w:ascii="Calibri" w:hAnsi="Calibri" w:cs="Calibri"/>
              </w:rPr>
              <w:t>μs</w:t>
            </w:r>
            <w:proofErr w:type="spellEnd"/>
            <w:r w:rsidRPr="005278B6">
              <w:rPr>
                <w:rFonts w:ascii="Calibri" w:hAnsi="Calibri" w:cs="Calibri"/>
              </w:rPr>
              <w:t>)</w:t>
            </w:r>
            <w:r>
              <w:rPr>
                <w:rFonts w:ascii="Calibri" w:hAnsi="Calibri" w:cs="Calibri"/>
              </w:rPr>
              <w:t xml:space="preserve"> </w:t>
            </w:r>
            <w:r w:rsidR="008D1159" w:rsidRPr="002231B3">
              <w:rPr>
                <w:rFonts w:ascii="Calibri" w:hAnsi="Calibri" w:cs="Calibri"/>
              </w:rPr>
              <w:t>–</w:t>
            </w:r>
            <w:r w:rsidRPr="005278B6">
              <w:rPr>
                <w:rFonts w:ascii="Calibri" w:hAnsi="Calibri" w:cs="Calibri"/>
              </w:rPr>
              <w:t xml:space="preserve"> </w:t>
            </w:r>
            <w:proofErr w:type="spellStart"/>
            <w:r w:rsidRPr="005278B6">
              <w:rPr>
                <w:rFonts w:ascii="Calibri" w:hAnsi="Calibri" w:cs="Calibri"/>
              </w:rPr>
              <w:t>U</w:t>
            </w:r>
            <w:r w:rsidRPr="005278B6">
              <w:rPr>
                <w:rFonts w:ascii="Calibri" w:hAnsi="Calibri" w:cs="Calibri"/>
                <w:vertAlign w:val="subscript"/>
              </w:rPr>
              <w:t>p</w:t>
            </w:r>
            <w:proofErr w:type="spellEnd"/>
          </w:p>
        </w:tc>
        <w:tc>
          <w:tcPr>
            <w:tcW w:w="2637" w:type="dxa"/>
            <w:shd w:val="clear" w:color="auto" w:fill="auto"/>
          </w:tcPr>
          <w:p w14:paraId="431DFD94" w14:textId="7CCE9112" w:rsidR="00696F76" w:rsidRPr="005278B6" w:rsidRDefault="005278B6" w:rsidP="005278B6">
            <w:pPr>
              <w:autoSpaceDE w:val="0"/>
              <w:autoSpaceDN w:val="0"/>
              <w:adjustRightInd w:val="0"/>
              <w:spacing w:before="60" w:after="60" w:line="240" w:lineRule="auto"/>
              <w:jc w:val="both"/>
              <w:rPr>
                <w:rFonts w:ascii="Calibri" w:hAnsi="Calibri" w:cs="Calibri"/>
                <w:sz w:val="20"/>
                <w:szCs w:val="20"/>
              </w:rPr>
            </w:pPr>
            <w:r w:rsidRPr="005278B6">
              <w:rPr>
                <w:rFonts w:ascii="Calibri" w:hAnsi="Calibri" w:cs="Calibri"/>
              </w:rPr>
              <w:t xml:space="preserve">125 </w:t>
            </w:r>
            <w:proofErr w:type="spellStart"/>
            <w:r w:rsidRPr="005278B6">
              <w:rPr>
                <w:rFonts w:ascii="Calibri" w:hAnsi="Calibri" w:cs="Calibri"/>
              </w:rPr>
              <w:t>kV</w:t>
            </w:r>
            <w:proofErr w:type="spellEnd"/>
            <w:r w:rsidRPr="005278B6">
              <w:rPr>
                <w:rFonts w:ascii="Calibri" w:hAnsi="Calibri" w:cs="Calibri"/>
              </w:rPr>
              <w:t xml:space="preserve"> / 145 </w:t>
            </w:r>
            <w:proofErr w:type="spellStart"/>
            <w:r w:rsidRPr="005278B6">
              <w:rPr>
                <w:rFonts w:ascii="Calibri" w:hAnsi="Calibri" w:cs="Calibri"/>
              </w:rPr>
              <w:t>kV</w:t>
            </w:r>
            <w:proofErr w:type="spellEnd"/>
          </w:p>
        </w:tc>
      </w:tr>
      <w:tr w:rsidR="001B6087" w:rsidRPr="002A5BEA" w14:paraId="5DD5A654" w14:textId="77777777" w:rsidTr="005278B6">
        <w:trPr>
          <w:jc w:val="center"/>
        </w:trPr>
        <w:tc>
          <w:tcPr>
            <w:tcW w:w="5949" w:type="dxa"/>
            <w:shd w:val="clear" w:color="auto" w:fill="auto"/>
            <w:vAlign w:val="center"/>
          </w:tcPr>
          <w:p w14:paraId="10983DB7" w14:textId="6F018836" w:rsidR="001B6087" w:rsidRPr="00696F76" w:rsidRDefault="001B6087" w:rsidP="008311D2">
            <w:pPr>
              <w:autoSpaceDE w:val="0"/>
              <w:autoSpaceDN w:val="0"/>
              <w:adjustRightInd w:val="0"/>
              <w:spacing w:before="60" w:after="60" w:line="240" w:lineRule="auto"/>
              <w:rPr>
                <w:rFonts w:ascii="Calibri" w:hAnsi="Calibri" w:cs="Calibri"/>
              </w:rPr>
            </w:pPr>
            <w:r w:rsidRPr="00696F76">
              <w:rPr>
                <w:rFonts w:ascii="Calibri" w:hAnsi="Calibri" w:cs="Calibri"/>
              </w:rPr>
              <w:t xml:space="preserve">Prąd znamionowy </w:t>
            </w:r>
            <w:r w:rsidR="008D1159" w:rsidRPr="002231B3">
              <w:rPr>
                <w:rFonts w:ascii="Calibri" w:hAnsi="Calibri" w:cs="Calibri"/>
              </w:rPr>
              <w:t>–</w:t>
            </w:r>
            <w:r w:rsidRPr="00696F76">
              <w:rPr>
                <w:rFonts w:ascii="Calibri" w:hAnsi="Calibri" w:cs="Calibri"/>
              </w:rPr>
              <w:t xml:space="preserve"> I</w:t>
            </w:r>
            <w:r w:rsidR="00696F76" w:rsidRPr="005278B6">
              <w:rPr>
                <w:rFonts w:ascii="Calibri" w:hAnsi="Calibri" w:cs="Calibri"/>
                <w:vertAlign w:val="subscript"/>
              </w:rPr>
              <w:t>r</w:t>
            </w:r>
          </w:p>
        </w:tc>
        <w:tc>
          <w:tcPr>
            <w:tcW w:w="2637" w:type="dxa"/>
            <w:shd w:val="clear" w:color="auto" w:fill="auto"/>
          </w:tcPr>
          <w:p w14:paraId="3B844EF3" w14:textId="246A7D1D" w:rsidR="001B6087" w:rsidRPr="00696F76" w:rsidRDefault="00696F76" w:rsidP="008311D2">
            <w:pPr>
              <w:autoSpaceDE w:val="0"/>
              <w:autoSpaceDN w:val="0"/>
              <w:adjustRightInd w:val="0"/>
              <w:spacing w:before="60" w:after="60" w:line="240" w:lineRule="auto"/>
              <w:jc w:val="both"/>
              <w:rPr>
                <w:rFonts w:ascii="Calibri" w:hAnsi="Calibri" w:cs="Calibri"/>
              </w:rPr>
            </w:pPr>
            <w:r w:rsidRPr="00696F76">
              <w:rPr>
                <w:rFonts w:ascii="Calibri" w:hAnsi="Calibri" w:cs="Calibri"/>
              </w:rPr>
              <w:t>630</w:t>
            </w:r>
            <w:r w:rsidR="001B6087" w:rsidRPr="00696F76">
              <w:rPr>
                <w:rFonts w:ascii="Calibri" w:hAnsi="Calibri" w:cs="Calibri"/>
              </w:rPr>
              <w:t xml:space="preserve"> A</w:t>
            </w:r>
          </w:p>
        </w:tc>
      </w:tr>
      <w:tr w:rsidR="001B6087" w:rsidRPr="009C5649" w14:paraId="28FA383F" w14:textId="77777777" w:rsidTr="005278B6">
        <w:trPr>
          <w:jc w:val="center"/>
        </w:trPr>
        <w:tc>
          <w:tcPr>
            <w:tcW w:w="5949" w:type="dxa"/>
            <w:shd w:val="clear" w:color="auto" w:fill="auto"/>
          </w:tcPr>
          <w:p w14:paraId="07E2546A" w14:textId="7473F98B" w:rsidR="001B6087" w:rsidRPr="00C951BE" w:rsidRDefault="001B6087" w:rsidP="008311D2">
            <w:pPr>
              <w:autoSpaceDE w:val="0"/>
              <w:autoSpaceDN w:val="0"/>
              <w:adjustRightInd w:val="0"/>
              <w:spacing w:before="60" w:after="60" w:line="240" w:lineRule="auto"/>
              <w:rPr>
                <w:rFonts w:ascii="Calibri" w:hAnsi="Calibri" w:cs="Calibri"/>
              </w:rPr>
            </w:pPr>
            <w:bookmarkStart w:id="1" w:name="_Hlk125612139"/>
            <w:r w:rsidRPr="00C951BE">
              <w:rPr>
                <w:rFonts w:ascii="Calibri" w:hAnsi="Calibri" w:cs="Calibri"/>
              </w:rPr>
              <w:t xml:space="preserve">Prąd znamionowy krótkotrwały wytrzymywany – </w:t>
            </w:r>
            <w:proofErr w:type="spellStart"/>
            <w:r w:rsidRPr="00C951BE">
              <w:rPr>
                <w:rFonts w:ascii="Calibri" w:hAnsi="Calibri" w:cs="Calibri"/>
              </w:rPr>
              <w:t>I</w:t>
            </w:r>
            <w:r w:rsidR="00696F76" w:rsidRPr="00C951BE">
              <w:rPr>
                <w:rFonts w:ascii="Calibri" w:hAnsi="Calibri" w:cs="Calibri"/>
                <w:vertAlign w:val="subscript"/>
              </w:rPr>
              <w:t>k</w:t>
            </w:r>
            <w:proofErr w:type="spellEnd"/>
          </w:p>
        </w:tc>
        <w:tc>
          <w:tcPr>
            <w:tcW w:w="2637" w:type="dxa"/>
            <w:shd w:val="clear" w:color="auto" w:fill="auto"/>
          </w:tcPr>
          <w:p w14:paraId="10CD2467" w14:textId="716DE915" w:rsidR="001B6087" w:rsidRPr="00C951BE" w:rsidRDefault="00696F76" w:rsidP="008311D2">
            <w:pPr>
              <w:autoSpaceDE w:val="0"/>
              <w:autoSpaceDN w:val="0"/>
              <w:adjustRightInd w:val="0"/>
              <w:spacing w:before="60" w:after="60" w:line="240" w:lineRule="auto"/>
              <w:jc w:val="both"/>
              <w:rPr>
                <w:rFonts w:ascii="Calibri" w:hAnsi="Calibri" w:cs="Calibri"/>
              </w:rPr>
            </w:pPr>
            <w:r w:rsidRPr="00C951BE">
              <w:rPr>
                <w:rFonts w:ascii="Calibri" w:hAnsi="Calibri" w:cs="Calibri"/>
              </w:rPr>
              <w:t>16</w:t>
            </w:r>
            <w:r w:rsidR="001B6087" w:rsidRPr="00C951BE">
              <w:rPr>
                <w:rFonts w:ascii="Calibri" w:hAnsi="Calibri" w:cs="Calibri"/>
              </w:rPr>
              <w:t xml:space="preserve"> </w:t>
            </w:r>
            <w:proofErr w:type="spellStart"/>
            <w:r w:rsidR="001B6087" w:rsidRPr="00C951BE">
              <w:rPr>
                <w:rFonts w:ascii="Calibri" w:hAnsi="Calibri" w:cs="Calibri"/>
              </w:rPr>
              <w:t>kA</w:t>
            </w:r>
            <w:proofErr w:type="spellEnd"/>
            <w:r w:rsidR="001B6087" w:rsidRPr="00C951BE">
              <w:rPr>
                <w:rFonts w:ascii="Calibri" w:hAnsi="Calibri" w:cs="Calibri"/>
              </w:rPr>
              <w:t>/1s</w:t>
            </w:r>
          </w:p>
        </w:tc>
      </w:tr>
      <w:tr w:rsidR="001B6087" w:rsidRPr="009C5649" w14:paraId="540FD9B9" w14:textId="77777777" w:rsidTr="005278B6">
        <w:trPr>
          <w:jc w:val="center"/>
        </w:trPr>
        <w:tc>
          <w:tcPr>
            <w:tcW w:w="5949" w:type="dxa"/>
            <w:shd w:val="clear" w:color="auto" w:fill="auto"/>
          </w:tcPr>
          <w:p w14:paraId="224C7E8A" w14:textId="2B5E1A06" w:rsidR="001B6087" w:rsidRPr="00C951BE" w:rsidRDefault="001B6087" w:rsidP="008311D2">
            <w:pPr>
              <w:autoSpaceDE w:val="0"/>
              <w:autoSpaceDN w:val="0"/>
              <w:adjustRightInd w:val="0"/>
              <w:spacing w:before="60" w:after="60" w:line="240" w:lineRule="auto"/>
              <w:rPr>
                <w:rFonts w:ascii="Calibri" w:hAnsi="Calibri" w:cs="Calibri"/>
              </w:rPr>
            </w:pPr>
            <w:r w:rsidRPr="00C951BE">
              <w:rPr>
                <w:rFonts w:ascii="Calibri" w:hAnsi="Calibri" w:cs="Calibri"/>
              </w:rPr>
              <w:t xml:space="preserve">Prąd znamionowy szczytowy wytrzymywany – </w:t>
            </w:r>
            <w:proofErr w:type="spellStart"/>
            <w:r w:rsidRPr="00C951BE">
              <w:rPr>
                <w:rFonts w:ascii="Calibri" w:hAnsi="Calibri" w:cs="Calibri"/>
              </w:rPr>
              <w:t>I</w:t>
            </w:r>
            <w:r w:rsidR="00696F76" w:rsidRPr="00C951BE">
              <w:rPr>
                <w:rFonts w:ascii="Calibri" w:hAnsi="Calibri" w:cs="Calibri"/>
                <w:vertAlign w:val="subscript"/>
              </w:rPr>
              <w:t>p</w:t>
            </w:r>
            <w:proofErr w:type="spellEnd"/>
          </w:p>
        </w:tc>
        <w:tc>
          <w:tcPr>
            <w:tcW w:w="2637" w:type="dxa"/>
            <w:shd w:val="clear" w:color="auto" w:fill="auto"/>
          </w:tcPr>
          <w:p w14:paraId="6B9F29B4" w14:textId="11DAC6B1" w:rsidR="001B6087" w:rsidRPr="00C951BE" w:rsidRDefault="00696F76" w:rsidP="008311D2">
            <w:pPr>
              <w:autoSpaceDE w:val="0"/>
              <w:autoSpaceDN w:val="0"/>
              <w:adjustRightInd w:val="0"/>
              <w:spacing w:before="60" w:after="60" w:line="240" w:lineRule="auto"/>
              <w:jc w:val="both"/>
              <w:rPr>
                <w:rFonts w:ascii="Calibri" w:hAnsi="Calibri" w:cs="Calibri"/>
              </w:rPr>
            </w:pPr>
            <w:r w:rsidRPr="00C951BE">
              <w:rPr>
                <w:rFonts w:ascii="Calibri" w:hAnsi="Calibri" w:cs="Calibri"/>
              </w:rPr>
              <w:t>40</w:t>
            </w:r>
            <w:r w:rsidR="001B6087" w:rsidRPr="00C951BE">
              <w:rPr>
                <w:rFonts w:ascii="Calibri" w:hAnsi="Calibri" w:cs="Calibri"/>
              </w:rPr>
              <w:t xml:space="preserve"> </w:t>
            </w:r>
            <w:proofErr w:type="spellStart"/>
            <w:r w:rsidR="001B6087" w:rsidRPr="00C951BE">
              <w:rPr>
                <w:rFonts w:ascii="Calibri" w:hAnsi="Calibri" w:cs="Calibri"/>
              </w:rPr>
              <w:t>kA</w:t>
            </w:r>
            <w:proofErr w:type="spellEnd"/>
          </w:p>
        </w:tc>
      </w:tr>
      <w:tr w:rsidR="005278B6" w:rsidRPr="009C5649" w14:paraId="20B5F71A" w14:textId="77777777" w:rsidTr="005278B6">
        <w:trPr>
          <w:jc w:val="center"/>
        </w:trPr>
        <w:tc>
          <w:tcPr>
            <w:tcW w:w="5949" w:type="dxa"/>
            <w:shd w:val="clear" w:color="auto" w:fill="auto"/>
          </w:tcPr>
          <w:p w14:paraId="49873A6D" w14:textId="64DD1600" w:rsidR="005278B6" w:rsidRPr="007734FA" w:rsidRDefault="007734FA" w:rsidP="007734FA">
            <w:pPr>
              <w:autoSpaceDE w:val="0"/>
              <w:autoSpaceDN w:val="0"/>
              <w:adjustRightInd w:val="0"/>
              <w:spacing w:before="60" w:after="60" w:line="240" w:lineRule="auto"/>
              <w:rPr>
                <w:rFonts w:ascii="Calibri" w:hAnsi="Calibri" w:cs="Calibri"/>
              </w:rPr>
            </w:pPr>
            <w:r w:rsidRPr="007734FA">
              <w:rPr>
                <w:rFonts w:ascii="Calibri" w:hAnsi="Calibri" w:cs="Calibri"/>
              </w:rPr>
              <w:t>Odporność na działanie łuku wewnętrznego</w:t>
            </w:r>
            <w:r w:rsidR="008D1159">
              <w:rPr>
                <w:rFonts w:ascii="Calibri" w:hAnsi="Calibri" w:cs="Calibri"/>
              </w:rPr>
              <w:t xml:space="preserve"> </w:t>
            </w:r>
            <w:r w:rsidR="008D1159" w:rsidRPr="002231B3">
              <w:rPr>
                <w:rFonts w:ascii="Calibri" w:hAnsi="Calibri" w:cs="Calibri"/>
              </w:rPr>
              <w:t>–</w:t>
            </w:r>
            <w:r w:rsidR="008D1159">
              <w:rPr>
                <w:rFonts w:ascii="Calibri" w:hAnsi="Calibri" w:cs="Calibri"/>
              </w:rPr>
              <w:t xml:space="preserve"> I</w:t>
            </w:r>
            <w:r w:rsidR="008D1159" w:rsidRPr="008D1159">
              <w:rPr>
                <w:rFonts w:ascii="Calibri" w:hAnsi="Calibri" w:cs="Calibri"/>
                <w:vertAlign w:val="subscript"/>
              </w:rPr>
              <w:t>A</w:t>
            </w:r>
            <w:r w:rsidR="008D1159">
              <w:rPr>
                <w:rFonts w:ascii="Calibri" w:hAnsi="Calibri" w:cs="Calibri"/>
              </w:rPr>
              <w:t>/</w:t>
            </w:r>
            <w:proofErr w:type="spellStart"/>
            <w:r w:rsidR="008D1159">
              <w:rPr>
                <w:rFonts w:ascii="Calibri" w:hAnsi="Calibri" w:cs="Calibri"/>
              </w:rPr>
              <w:t>t</w:t>
            </w:r>
            <w:r w:rsidR="008D1159" w:rsidRPr="008D1159">
              <w:rPr>
                <w:rFonts w:ascii="Calibri" w:hAnsi="Calibri" w:cs="Calibri"/>
                <w:vertAlign w:val="subscript"/>
              </w:rPr>
              <w:t>A</w:t>
            </w:r>
            <w:proofErr w:type="spellEnd"/>
            <w:r w:rsidR="008D1159">
              <w:rPr>
                <w:rFonts w:ascii="Calibri" w:hAnsi="Calibri" w:cs="Calibri"/>
              </w:rPr>
              <w:t xml:space="preserve"> </w:t>
            </w:r>
          </w:p>
        </w:tc>
        <w:tc>
          <w:tcPr>
            <w:tcW w:w="2637" w:type="dxa"/>
            <w:shd w:val="clear" w:color="auto" w:fill="auto"/>
          </w:tcPr>
          <w:p w14:paraId="63D94196" w14:textId="7FE99FE8" w:rsidR="005278B6" w:rsidRPr="007734FA" w:rsidRDefault="007734FA" w:rsidP="007734FA">
            <w:pPr>
              <w:autoSpaceDE w:val="0"/>
              <w:autoSpaceDN w:val="0"/>
              <w:adjustRightInd w:val="0"/>
              <w:spacing w:before="60" w:after="60" w:line="240" w:lineRule="auto"/>
              <w:jc w:val="both"/>
              <w:rPr>
                <w:rFonts w:ascii="Calibri" w:hAnsi="Calibri" w:cs="Calibri"/>
              </w:rPr>
            </w:pPr>
            <w:r w:rsidRPr="007734FA">
              <w:rPr>
                <w:rFonts w:ascii="Calibri" w:hAnsi="Calibri" w:cs="Calibri"/>
              </w:rPr>
              <w:t xml:space="preserve">16 </w:t>
            </w:r>
            <w:proofErr w:type="spellStart"/>
            <w:r w:rsidRPr="007734FA">
              <w:rPr>
                <w:rFonts w:ascii="Calibri" w:hAnsi="Calibri" w:cs="Calibri"/>
              </w:rPr>
              <w:t>kA</w:t>
            </w:r>
            <w:proofErr w:type="spellEnd"/>
            <w:r w:rsidRPr="007734FA">
              <w:rPr>
                <w:rFonts w:ascii="Calibri" w:hAnsi="Calibri" w:cs="Calibri"/>
              </w:rPr>
              <w:t xml:space="preserve"> (1s) </w:t>
            </w:r>
          </w:p>
        </w:tc>
      </w:tr>
      <w:tr w:rsidR="005278B6" w:rsidRPr="009C5649" w14:paraId="031BC047" w14:textId="77777777" w:rsidTr="005278B6">
        <w:trPr>
          <w:jc w:val="center"/>
        </w:trPr>
        <w:tc>
          <w:tcPr>
            <w:tcW w:w="5949" w:type="dxa"/>
            <w:shd w:val="clear" w:color="auto" w:fill="auto"/>
          </w:tcPr>
          <w:p w14:paraId="01487A07" w14:textId="601944AB" w:rsidR="005278B6" w:rsidRPr="007734FA" w:rsidRDefault="007734FA" w:rsidP="007734FA">
            <w:pPr>
              <w:autoSpaceDE w:val="0"/>
              <w:autoSpaceDN w:val="0"/>
              <w:adjustRightInd w:val="0"/>
              <w:spacing w:before="60" w:after="60" w:line="240" w:lineRule="auto"/>
              <w:rPr>
                <w:rFonts w:ascii="Calibri" w:hAnsi="Calibri" w:cs="Calibri"/>
              </w:rPr>
            </w:pPr>
            <w:r w:rsidRPr="007734FA">
              <w:rPr>
                <w:rFonts w:ascii="Calibri" w:hAnsi="Calibri" w:cs="Calibri"/>
              </w:rPr>
              <w:t>Klasyfikacja IAC</w:t>
            </w:r>
          </w:p>
        </w:tc>
        <w:tc>
          <w:tcPr>
            <w:tcW w:w="2637" w:type="dxa"/>
            <w:shd w:val="clear" w:color="auto" w:fill="auto"/>
          </w:tcPr>
          <w:p w14:paraId="547E0F3F" w14:textId="259A3454" w:rsidR="005278B6" w:rsidRPr="007734FA" w:rsidRDefault="007734FA" w:rsidP="007734FA">
            <w:pPr>
              <w:autoSpaceDE w:val="0"/>
              <w:autoSpaceDN w:val="0"/>
              <w:adjustRightInd w:val="0"/>
              <w:spacing w:before="60" w:after="60" w:line="240" w:lineRule="auto"/>
              <w:jc w:val="both"/>
              <w:rPr>
                <w:rFonts w:ascii="Calibri" w:hAnsi="Calibri" w:cs="Calibri"/>
              </w:rPr>
            </w:pPr>
            <w:r w:rsidRPr="007734FA">
              <w:rPr>
                <w:rFonts w:ascii="Calibri" w:hAnsi="Calibri" w:cs="Calibri"/>
              </w:rPr>
              <w:t>AFLR</w:t>
            </w:r>
          </w:p>
        </w:tc>
      </w:tr>
      <w:bookmarkEnd w:id="1"/>
      <w:tr w:rsidR="001B6087" w:rsidRPr="002A5BEA" w14:paraId="7DD7CB51" w14:textId="77777777" w:rsidTr="005278B6">
        <w:trPr>
          <w:jc w:val="center"/>
        </w:trPr>
        <w:tc>
          <w:tcPr>
            <w:tcW w:w="5949" w:type="dxa"/>
            <w:shd w:val="clear" w:color="auto" w:fill="auto"/>
            <w:vAlign w:val="center"/>
          </w:tcPr>
          <w:p w14:paraId="7F206771" w14:textId="77777777" w:rsidR="001B6087" w:rsidRPr="002A5BEA" w:rsidRDefault="001B6087" w:rsidP="008311D2">
            <w:pPr>
              <w:autoSpaceDE w:val="0"/>
              <w:autoSpaceDN w:val="0"/>
              <w:adjustRightInd w:val="0"/>
              <w:spacing w:before="60" w:after="60" w:line="240" w:lineRule="auto"/>
              <w:rPr>
                <w:rFonts w:ascii="Calibri" w:hAnsi="Calibri" w:cs="Calibri"/>
              </w:rPr>
            </w:pPr>
            <w:r w:rsidRPr="002A5BEA">
              <w:rPr>
                <w:rFonts w:ascii="Calibri" w:hAnsi="Calibri" w:cs="Calibri"/>
              </w:rPr>
              <w:t>Stopień ochrony</w:t>
            </w:r>
          </w:p>
        </w:tc>
        <w:tc>
          <w:tcPr>
            <w:tcW w:w="2637" w:type="dxa"/>
            <w:shd w:val="clear" w:color="auto" w:fill="auto"/>
          </w:tcPr>
          <w:p w14:paraId="192D6712" w14:textId="7E886B17" w:rsidR="001B6087" w:rsidRPr="002A5BEA" w:rsidRDefault="001B6087" w:rsidP="008311D2">
            <w:pPr>
              <w:autoSpaceDE w:val="0"/>
              <w:autoSpaceDN w:val="0"/>
              <w:adjustRightInd w:val="0"/>
              <w:spacing w:before="60" w:after="60" w:line="240" w:lineRule="auto"/>
              <w:jc w:val="both"/>
              <w:rPr>
                <w:rFonts w:ascii="Calibri" w:hAnsi="Calibri" w:cs="Calibri"/>
              </w:rPr>
            </w:pPr>
            <w:r>
              <w:rPr>
                <w:rFonts w:ascii="Calibri" w:hAnsi="Calibri" w:cs="Calibri"/>
              </w:rPr>
              <w:t>IP 4X</w:t>
            </w:r>
          </w:p>
        </w:tc>
      </w:tr>
    </w:tbl>
    <w:p w14:paraId="4B1F4A51" w14:textId="77777777" w:rsidR="00487798" w:rsidRDefault="00487798" w:rsidP="00487798">
      <w:pPr>
        <w:pStyle w:val="Akapitzlist"/>
        <w:ind w:left="792"/>
        <w:jc w:val="both"/>
        <w:rPr>
          <w:rFonts w:cstheme="minorHAnsi"/>
          <w:b/>
          <w:bCs/>
        </w:rPr>
      </w:pPr>
    </w:p>
    <w:p w14:paraId="7C8FC12A" w14:textId="1E7B369D" w:rsidR="00EB3E8C" w:rsidRPr="009747D6" w:rsidRDefault="00EB3E8C" w:rsidP="001B3BDB">
      <w:pPr>
        <w:pStyle w:val="Akapitzlist"/>
        <w:numPr>
          <w:ilvl w:val="1"/>
          <w:numId w:val="8"/>
        </w:numPr>
        <w:jc w:val="both"/>
        <w:rPr>
          <w:rFonts w:cstheme="minorHAnsi"/>
          <w:b/>
          <w:bCs/>
        </w:rPr>
      </w:pPr>
      <w:r w:rsidRPr="009747D6">
        <w:rPr>
          <w:rFonts w:cstheme="minorHAnsi"/>
          <w:b/>
          <w:bCs/>
        </w:rPr>
        <w:lastRenderedPageBreak/>
        <w:t>System sterowania.</w:t>
      </w:r>
    </w:p>
    <w:p w14:paraId="414BE01F" w14:textId="6FAF4EEA" w:rsidR="00917029" w:rsidRPr="009747D6" w:rsidRDefault="00DC7486" w:rsidP="00917029">
      <w:pPr>
        <w:autoSpaceDE w:val="0"/>
        <w:autoSpaceDN w:val="0"/>
        <w:adjustRightInd w:val="0"/>
        <w:spacing w:after="0" w:line="240" w:lineRule="auto"/>
        <w:jc w:val="both"/>
        <w:rPr>
          <w:rFonts w:cstheme="minorHAnsi"/>
        </w:rPr>
      </w:pPr>
      <w:r>
        <w:rPr>
          <w:rFonts w:cstheme="minorHAnsi"/>
        </w:rPr>
        <w:t>System sterowania nadzorujący</w:t>
      </w:r>
      <w:r w:rsidR="00917029" w:rsidRPr="009747D6">
        <w:rPr>
          <w:rFonts w:cstheme="minorHAnsi"/>
        </w:rPr>
        <w:t xml:space="preserve"> pracę wszystkich urządzeń zainstalowanych w magazynie energii. System ten </w:t>
      </w:r>
      <w:r w:rsidR="00CE2D41">
        <w:rPr>
          <w:rFonts w:cstheme="minorHAnsi"/>
        </w:rPr>
        <w:t>ma być opracowany na</w:t>
      </w:r>
      <w:r w:rsidR="00917029" w:rsidRPr="009747D6">
        <w:rPr>
          <w:rFonts w:cstheme="minorHAnsi"/>
        </w:rPr>
        <w:t xml:space="preserve"> sterowniku programowalnym PLC, </w:t>
      </w:r>
      <w:r w:rsidR="00CE2D41">
        <w:rPr>
          <w:rFonts w:cstheme="minorHAnsi"/>
        </w:rPr>
        <w:t>i zaprogramowany</w:t>
      </w:r>
      <w:r w:rsidR="00917029" w:rsidRPr="009747D6">
        <w:rPr>
          <w:rFonts w:cstheme="minorHAnsi"/>
        </w:rPr>
        <w:t xml:space="preserve"> pod konkretny projekt magazynu energii. System sterowania </w:t>
      </w:r>
      <w:r w:rsidR="00CE2D41">
        <w:rPr>
          <w:rFonts w:cstheme="minorHAnsi"/>
        </w:rPr>
        <w:t>zabudować</w:t>
      </w:r>
      <w:r w:rsidR="00917029" w:rsidRPr="009747D6">
        <w:rPr>
          <w:rFonts w:cstheme="minorHAnsi"/>
        </w:rPr>
        <w:t xml:space="preserve"> w osobnej szafie automatyki (sterowniczej)</w:t>
      </w:r>
      <w:r w:rsidR="00CE2D41">
        <w:rPr>
          <w:rFonts w:cstheme="minorHAnsi"/>
        </w:rPr>
        <w:t xml:space="preserve"> z</w:t>
      </w:r>
      <w:r w:rsidR="00917029" w:rsidRPr="009747D6">
        <w:rPr>
          <w:rFonts w:cstheme="minorHAnsi"/>
        </w:rPr>
        <w:t xml:space="preserve"> sterownik</w:t>
      </w:r>
      <w:r w:rsidR="00CE2D41">
        <w:rPr>
          <w:rFonts w:cstheme="minorHAnsi"/>
        </w:rPr>
        <w:t>iem</w:t>
      </w:r>
      <w:r w:rsidR="00917029" w:rsidRPr="009747D6">
        <w:rPr>
          <w:rFonts w:cstheme="minorHAnsi"/>
        </w:rPr>
        <w:t xml:space="preserve"> programowalny</w:t>
      </w:r>
      <w:r w:rsidR="00CE2D41">
        <w:rPr>
          <w:rFonts w:cstheme="minorHAnsi"/>
        </w:rPr>
        <w:t>m</w:t>
      </w:r>
      <w:r w:rsidR="00917029" w:rsidRPr="009747D6">
        <w:rPr>
          <w:rFonts w:cstheme="minorHAnsi"/>
        </w:rPr>
        <w:t xml:space="preserve"> PLC oraz panel</w:t>
      </w:r>
      <w:r w:rsidR="00CE2D41">
        <w:rPr>
          <w:rFonts w:cstheme="minorHAnsi"/>
        </w:rPr>
        <w:t>em</w:t>
      </w:r>
      <w:r w:rsidR="00917029" w:rsidRPr="009747D6">
        <w:rPr>
          <w:rFonts w:cstheme="minorHAnsi"/>
        </w:rPr>
        <w:t xml:space="preserve"> operatorski</w:t>
      </w:r>
      <w:r w:rsidR="00CE2D41">
        <w:rPr>
          <w:rFonts w:cstheme="minorHAnsi"/>
        </w:rPr>
        <w:t>m</w:t>
      </w:r>
      <w:r w:rsidR="00917029" w:rsidRPr="009747D6">
        <w:rPr>
          <w:rFonts w:cstheme="minorHAnsi"/>
        </w:rPr>
        <w:t xml:space="preserve">. Sterownik programowalny PLC wraz z urządzeniami pomocniczymi </w:t>
      </w:r>
      <w:r w:rsidR="00CE2D41">
        <w:rPr>
          <w:rFonts w:cstheme="minorHAnsi"/>
        </w:rPr>
        <w:t>zabudować</w:t>
      </w:r>
      <w:r w:rsidR="00917029" w:rsidRPr="009747D6">
        <w:rPr>
          <w:rFonts w:cstheme="minorHAnsi"/>
        </w:rPr>
        <w:t xml:space="preserve"> wewnątrz szafy automatyki, a panel operatorski do obsługi lokalnej systemu - na drzwiach szafy automatyki.</w:t>
      </w:r>
    </w:p>
    <w:p w14:paraId="6E89101C" w14:textId="344B94E5" w:rsidR="00917029" w:rsidRPr="009747D6" w:rsidRDefault="00917029" w:rsidP="00917029">
      <w:pPr>
        <w:autoSpaceDE w:val="0"/>
        <w:autoSpaceDN w:val="0"/>
        <w:adjustRightInd w:val="0"/>
        <w:spacing w:after="0" w:line="240" w:lineRule="auto"/>
        <w:jc w:val="both"/>
        <w:rPr>
          <w:rFonts w:cstheme="minorHAnsi"/>
        </w:rPr>
      </w:pPr>
      <w:r w:rsidRPr="009747D6">
        <w:rPr>
          <w:rFonts w:cstheme="minorHAnsi"/>
        </w:rPr>
        <w:t>Sterownik PLC</w:t>
      </w:r>
      <w:r w:rsidR="00CE2D41">
        <w:rPr>
          <w:rFonts w:cstheme="minorHAnsi"/>
        </w:rPr>
        <w:t xml:space="preserve"> ma służyć</w:t>
      </w:r>
      <w:r w:rsidRPr="009747D6">
        <w:rPr>
          <w:rFonts w:cstheme="minorHAnsi"/>
        </w:rPr>
        <w:t xml:space="preserve"> do monitorowania stanów urządzeń oraz rozdzielnic zainstalowanych w magazynie energii. Sterowanie realizowane</w:t>
      </w:r>
      <w:r w:rsidR="00CE2D41">
        <w:rPr>
          <w:rFonts w:cstheme="minorHAnsi"/>
        </w:rPr>
        <w:t xml:space="preserve"> będzie</w:t>
      </w:r>
      <w:r w:rsidRPr="009747D6">
        <w:rPr>
          <w:rFonts w:cstheme="minorHAnsi"/>
        </w:rPr>
        <w:t xml:space="preserve"> z wykorzystaniem sygnałów cyfrowych, jak również modułów komunikacyjnych umożliwiających komunikację</w:t>
      </w:r>
      <w:r w:rsidR="004408D1" w:rsidRPr="009747D6">
        <w:rPr>
          <w:rFonts w:cstheme="minorHAnsi"/>
        </w:rPr>
        <w:t xml:space="preserve"> </w:t>
      </w:r>
      <w:r w:rsidRPr="009747D6">
        <w:rPr>
          <w:rFonts w:cstheme="minorHAnsi"/>
        </w:rPr>
        <w:t xml:space="preserve">z wieloma urządzeniami przy pomocy protokołu </w:t>
      </w:r>
      <w:proofErr w:type="spellStart"/>
      <w:r w:rsidRPr="009747D6">
        <w:rPr>
          <w:rFonts w:cstheme="minorHAnsi"/>
        </w:rPr>
        <w:t>Modbus</w:t>
      </w:r>
      <w:proofErr w:type="spellEnd"/>
      <w:r w:rsidRPr="009747D6">
        <w:rPr>
          <w:rFonts w:cstheme="minorHAnsi"/>
        </w:rPr>
        <w:t xml:space="preserve"> RTU</w:t>
      </w:r>
      <w:r w:rsidR="004408D1" w:rsidRPr="009747D6">
        <w:rPr>
          <w:rFonts w:cstheme="minorHAnsi"/>
        </w:rPr>
        <w:t xml:space="preserve"> </w:t>
      </w:r>
      <w:r w:rsidRPr="009747D6">
        <w:rPr>
          <w:rFonts w:cstheme="minorHAnsi"/>
        </w:rPr>
        <w:t xml:space="preserve">oraz </w:t>
      </w:r>
      <w:proofErr w:type="spellStart"/>
      <w:r w:rsidRPr="009747D6">
        <w:rPr>
          <w:rFonts w:cstheme="minorHAnsi"/>
        </w:rPr>
        <w:t>Modbus</w:t>
      </w:r>
      <w:proofErr w:type="spellEnd"/>
      <w:r w:rsidRPr="009747D6">
        <w:rPr>
          <w:rFonts w:cstheme="minorHAnsi"/>
        </w:rPr>
        <w:t xml:space="preserve"> TCP/IP. </w:t>
      </w:r>
      <w:r w:rsidR="00CE2D41">
        <w:rPr>
          <w:rFonts w:cstheme="minorHAnsi"/>
        </w:rPr>
        <w:t>Taki układa ma pozwolić na</w:t>
      </w:r>
      <w:r w:rsidRPr="009747D6">
        <w:rPr>
          <w:rFonts w:cstheme="minorHAnsi"/>
        </w:rPr>
        <w:t xml:space="preserve"> zbieran</w:t>
      </w:r>
      <w:r w:rsidR="00CE2D41">
        <w:rPr>
          <w:rFonts w:cstheme="minorHAnsi"/>
        </w:rPr>
        <w:t>i</w:t>
      </w:r>
      <w:r w:rsidRPr="009747D6">
        <w:rPr>
          <w:rFonts w:cstheme="minorHAnsi"/>
        </w:rPr>
        <w:t xml:space="preserve">e </w:t>
      </w:r>
      <w:r w:rsidR="00CE2D41">
        <w:rPr>
          <w:rFonts w:cstheme="minorHAnsi"/>
        </w:rPr>
        <w:t>informacji</w:t>
      </w:r>
      <w:r w:rsidRPr="009747D6">
        <w:rPr>
          <w:rFonts w:cstheme="minorHAnsi"/>
        </w:rPr>
        <w:t xml:space="preserve"> oraz</w:t>
      </w:r>
      <w:r w:rsidR="004408D1" w:rsidRPr="009747D6">
        <w:rPr>
          <w:rFonts w:cstheme="minorHAnsi"/>
        </w:rPr>
        <w:t xml:space="preserve"> </w:t>
      </w:r>
      <w:r w:rsidRPr="009747D6">
        <w:rPr>
          <w:rFonts w:cstheme="minorHAnsi"/>
        </w:rPr>
        <w:t>sterowanie urządzeniami biorący</w:t>
      </w:r>
      <w:r w:rsidR="00F64061">
        <w:rPr>
          <w:rFonts w:cstheme="minorHAnsi"/>
        </w:rPr>
        <w:t>mi</w:t>
      </w:r>
      <w:r w:rsidRPr="009747D6">
        <w:rPr>
          <w:rFonts w:cstheme="minorHAnsi"/>
        </w:rPr>
        <w:t xml:space="preserve"> udział w realizacji</w:t>
      </w:r>
      <w:r w:rsidR="004408D1" w:rsidRPr="009747D6">
        <w:rPr>
          <w:rFonts w:cstheme="minorHAnsi"/>
        </w:rPr>
        <w:t xml:space="preserve"> </w:t>
      </w:r>
      <w:r w:rsidRPr="009747D6">
        <w:rPr>
          <w:rFonts w:cstheme="minorHAnsi"/>
        </w:rPr>
        <w:t xml:space="preserve">funkcji </w:t>
      </w:r>
      <w:r w:rsidR="004408D1" w:rsidRPr="009747D6">
        <w:rPr>
          <w:rFonts w:cstheme="minorHAnsi"/>
        </w:rPr>
        <w:t>magazynu energii</w:t>
      </w:r>
      <w:r w:rsidR="002B2880">
        <w:rPr>
          <w:rFonts w:cstheme="minorHAnsi"/>
        </w:rPr>
        <w:t>:</w:t>
      </w:r>
    </w:p>
    <w:p w14:paraId="641C422E" w14:textId="782E0C9F" w:rsidR="004408D1" w:rsidRPr="003F4C44" w:rsidRDefault="004408D1" w:rsidP="00917029">
      <w:pPr>
        <w:pStyle w:val="Akapitzlist"/>
        <w:numPr>
          <w:ilvl w:val="0"/>
          <w:numId w:val="3"/>
        </w:numPr>
        <w:autoSpaceDE w:val="0"/>
        <w:autoSpaceDN w:val="0"/>
        <w:adjustRightInd w:val="0"/>
        <w:spacing w:after="0" w:line="240" w:lineRule="auto"/>
        <w:jc w:val="both"/>
        <w:rPr>
          <w:rFonts w:cstheme="minorHAnsi"/>
        </w:rPr>
      </w:pPr>
      <w:r w:rsidRPr="003F4C44">
        <w:rPr>
          <w:rFonts w:cstheme="minorHAnsi"/>
        </w:rPr>
        <w:t>przetwornica dwukierunkowa</w:t>
      </w:r>
      <w:r w:rsidR="009747D6" w:rsidRPr="003F4C44">
        <w:rPr>
          <w:rFonts w:cstheme="minorHAnsi"/>
        </w:rPr>
        <w:t xml:space="preserve"> AC/DC</w:t>
      </w:r>
      <w:r w:rsidRPr="003F4C44">
        <w:rPr>
          <w:rFonts w:cstheme="minorHAnsi"/>
        </w:rPr>
        <w:t>,</w:t>
      </w:r>
    </w:p>
    <w:p w14:paraId="57D7052F" w14:textId="77777777" w:rsidR="004408D1" w:rsidRPr="003F4C44" w:rsidRDefault="004408D1" w:rsidP="00917029">
      <w:pPr>
        <w:pStyle w:val="Akapitzlist"/>
        <w:numPr>
          <w:ilvl w:val="0"/>
          <w:numId w:val="3"/>
        </w:numPr>
        <w:autoSpaceDE w:val="0"/>
        <w:autoSpaceDN w:val="0"/>
        <w:adjustRightInd w:val="0"/>
        <w:spacing w:after="0" w:line="240" w:lineRule="auto"/>
        <w:jc w:val="both"/>
        <w:rPr>
          <w:rFonts w:cstheme="minorHAnsi"/>
        </w:rPr>
      </w:pPr>
      <w:r w:rsidRPr="003F4C44">
        <w:rPr>
          <w:rFonts w:cstheme="minorHAnsi"/>
        </w:rPr>
        <w:t xml:space="preserve">bateryjny </w:t>
      </w:r>
      <w:r w:rsidR="00917029" w:rsidRPr="003F4C44">
        <w:rPr>
          <w:rFonts w:cstheme="minorHAnsi"/>
        </w:rPr>
        <w:t>zasobnik energii,</w:t>
      </w:r>
    </w:p>
    <w:p w14:paraId="60C05A25" w14:textId="529BE49D" w:rsidR="004408D1" w:rsidRPr="003F4C44" w:rsidRDefault="00917029" w:rsidP="00192CA4">
      <w:pPr>
        <w:pStyle w:val="Akapitzlist"/>
        <w:numPr>
          <w:ilvl w:val="0"/>
          <w:numId w:val="3"/>
        </w:numPr>
        <w:autoSpaceDE w:val="0"/>
        <w:autoSpaceDN w:val="0"/>
        <w:adjustRightInd w:val="0"/>
        <w:spacing w:after="0" w:line="240" w:lineRule="auto"/>
        <w:jc w:val="both"/>
        <w:rPr>
          <w:rFonts w:cstheme="minorHAnsi"/>
        </w:rPr>
      </w:pPr>
      <w:r w:rsidRPr="003F4C44">
        <w:rPr>
          <w:rFonts w:cstheme="minorHAnsi"/>
        </w:rPr>
        <w:t xml:space="preserve">rozdzielnica </w:t>
      </w:r>
      <w:proofErr w:type="spellStart"/>
      <w:r w:rsidRPr="003F4C44">
        <w:rPr>
          <w:rFonts w:cstheme="minorHAnsi"/>
        </w:rPr>
        <w:t>nN</w:t>
      </w:r>
      <w:proofErr w:type="spellEnd"/>
      <w:r w:rsidR="004408D1" w:rsidRPr="003F4C44">
        <w:rPr>
          <w:rFonts w:cstheme="minorHAnsi"/>
        </w:rPr>
        <w:t xml:space="preserve"> typu (</w:t>
      </w:r>
      <w:r w:rsidR="009747D6" w:rsidRPr="003F4C44">
        <w:rPr>
          <w:rFonts w:cstheme="minorHAnsi"/>
        </w:rPr>
        <w:t>3</w:t>
      </w:r>
      <w:r w:rsidR="00CE3D1C">
        <w:rPr>
          <w:rFonts w:cstheme="minorHAnsi"/>
        </w:rPr>
        <w:t>9</w:t>
      </w:r>
      <w:r w:rsidR="009747D6" w:rsidRPr="003F4C44">
        <w:rPr>
          <w:rFonts w:cstheme="minorHAnsi"/>
        </w:rPr>
        <w:t>0</w:t>
      </w:r>
      <w:r w:rsidR="004408D1" w:rsidRPr="003F4C44">
        <w:rPr>
          <w:rFonts w:cstheme="minorHAnsi"/>
        </w:rPr>
        <w:t>V AC)</w:t>
      </w:r>
      <w:r w:rsidRPr="003F4C44">
        <w:rPr>
          <w:rFonts w:cstheme="minorHAnsi"/>
        </w:rPr>
        <w:t>,</w:t>
      </w:r>
    </w:p>
    <w:p w14:paraId="20738F93" w14:textId="419E498E" w:rsidR="009747D6" w:rsidRPr="003F4C44" w:rsidRDefault="009747D6" w:rsidP="00192CA4">
      <w:pPr>
        <w:pStyle w:val="Akapitzlist"/>
        <w:numPr>
          <w:ilvl w:val="0"/>
          <w:numId w:val="3"/>
        </w:numPr>
        <w:autoSpaceDE w:val="0"/>
        <w:autoSpaceDN w:val="0"/>
        <w:adjustRightInd w:val="0"/>
        <w:spacing w:after="0" w:line="240" w:lineRule="auto"/>
        <w:jc w:val="both"/>
        <w:rPr>
          <w:rFonts w:cstheme="minorHAnsi"/>
        </w:rPr>
      </w:pPr>
      <w:r w:rsidRPr="003F4C44">
        <w:rPr>
          <w:rFonts w:cstheme="minorHAnsi"/>
        </w:rPr>
        <w:t xml:space="preserve">rozdzielnica SN typu (15 </w:t>
      </w:r>
      <w:proofErr w:type="spellStart"/>
      <w:r w:rsidRPr="003F4C44">
        <w:rPr>
          <w:rFonts w:cstheme="minorHAnsi"/>
        </w:rPr>
        <w:t>kV</w:t>
      </w:r>
      <w:proofErr w:type="spellEnd"/>
      <w:r w:rsidRPr="003F4C44">
        <w:rPr>
          <w:rFonts w:cstheme="minorHAnsi"/>
        </w:rPr>
        <w:t xml:space="preserve"> AC),</w:t>
      </w:r>
    </w:p>
    <w:p w14:paraId="71B093D3" w14:textId="47CC71CF" w:rsidR="004408D1" w:rsidRPr="003F4C44" w:rsidRDefault="009747D6" w:rsidP="00F81E99">
      <w:pPr>
        <w:pStyle w:val="Akapitzlist"/>
        <w:numPr>
          <w:ilvl w:val="0"/>
          <w:numId w:val="3"/>
        </w:numPr>
        <w:autoSpaceDE w:val="0"/>
        <w:autoSpaceDN w:val="0"/>
        <w:adjustRightInd w:val="0"/>
        <w:spacing w:after="0" w:line="240" w:lineRule="auto"/>
        <w:jc w:val="both"/>
        <w:rPr>
          <w:rFonts w:cstheme="minorHAnsi"/>
        </w:rPr>
      </w:pPr>
      <w:r w:rsidRPr="003F4C44">
        <w:rPr>
          <w:rFonts w:cstheme="minorHAnsi"/>
        </w:rPr>
        <w:t xml:space="preserve">system </w:t>
      </w:r>
      <w:r w:rsidR="00917029" w:rsidRPr="003F4C44">
        <w:rPr>
          <w:rFonts w:cstheme="minorHAnsi"/>
        </w:rPr>
        <w:t>klimatyzacj</w:t>
      </w:r>
      <w:r w:rsidRPr="003F4C44">
        <w:rPr>
          <w:rFonts w:cstheme="minorHAnsi"/>
        </w:rPr>
        <w:t>i</w:t>
      </w:r>
      <w:r w:rsidR="00917029" w:rsidRPr="003F4C44">
        <w:rPr>
          <w:rFonts w:cstheme="minorHAnsi"/>
        </w:rPr>
        <w:t>,</w:t>
      </w:r>
    </w:p>
    <w:p w14:paraId="3327DA67" w14:textId="0B29D64C" w:rsidR="00917029" w:rsidRPr="003F4C44" w:rsidRDefault="00917029" w:rsidP="00917029">
      <w:pPr>
        <w:pStyle w:val="Akapitzlist"/>
        <w:numPr>
          <w:ilvl w:val="0"/>
          <w:numId w:val="3"/>
        </w:numPr>
        <w:autoSpaceDE w:val="0"/>
        <w:autoSpaceDN w:val="0"/>
        <w:adjustRightInd w:val="0"/>
        <w:spacing w:after="0" w:line="240" w:lineRule="auto"/>
        <w:jc w:val="both"/>
        <w:rPr>
          <w:rFonts w:cstheme="minorHAnsi"/>
        </w:rPr>
      </w:pPr>
      <w:r w:rsidRPr="003F4C44">
        <w:rPr>
          <w:rFonts w:cstheme="minorHAnsi"/>
        </w:rPr>
        <w:t>system gaszenia.</w:t>
      </w:r>
    </w:p>
    <w:p w14:paraId="65C01776" w14:textId="240E8E7D" w:rsidR="00917029" w:rsidRPr="003F4C44" w:rsidRDefault="00917029" w:rsidP="00917029">
      <w:pPr>
        <w:autoSpaceDE w:val="0"/>
        <w:autoSpaceDN w:val="0"/>
        <w:adjustRightInd w:val="0"/>
        <w:spacing w:after="0" w:line="240" w:lineRule="auto"/>
        <w:jc w:val="both"/>
        <w:rPr>
          <w:rFonts w:cstheme="minorHAnsi"/>
        </w:rPr>
      </w:pPr>
      <w:r w:rsidRPr="003F4C44">
        <w:rPr>
          <w:rFonts w:cstheme="minorHAnsi"/>
        </w:rPr>
        <w:t xml:space="preserve">Zastosowany sterownik </w:t>
      </w:r>
      <w:r w:rsidR="00271B73">
        <w:rPr>
          <w:rFonts w:cstheme="minorHAnsi"/>
        </w:rPr>
        <w:t>ma mieć możliwość</w:t>
      </w:r>
      <w:r w:rsidRPr="003F4C44">
        <w:rPr>
          <w:rFonts w:cstheme="minorHAnsi"/>
        </w:rPr>
        <w:t xml:space="preserve"> realizować teletransmisję </w:t>
      </w:r>
      <w:r w:rsidR="004408D1" w:rsidRPr="003F4C44">
        <w:rPr>
          <w:rFonts w:cstheme="minorHAnsi"/>
        </w:rPr>
        <w:t xml:space="preserve">danych </w:t>
      </w:r>
      <w:r w:rsidRPr="003F4C44">
        <w:rPr>
          <w:rFonts w:cstheme="minorHAnsi"/>
        </w:rPr>
        <w:t>przy</w:t>
      </w:r>
      <w:r w:rsidR="004408D1" w:rsidRPr="003F4C44">
        <w:rPr>
          <w:rFonts w:cstheme="minorHAnsi"/>
        </w:rPr>
        <w:t xml:space="preserve"> </w:t>
      </w:r>
      <w:r w:rsidRPr="003F4C44">
        <w:rPr>
          <w:rFonts w:cstheme="minorHAnsi"/>
        </w:rPr>
        <w:t>pomocy kilku protokołów</w:t>
      </w:r>
      <w:r w:rsidR="004408D1" w:rsidRPr="003F4C44">
        <w:rPr>
          <w:rFonts w:cstheme="minorHAnsi"/>
        </w:rPr>
        <w:t xml:space="preserve"> </w:t>
      </w:r>
      <w:r w:rsidRPr="003F4C44">
        <w:rPr>
          <w:rFonts w:cstheme="minorHAnsi"/>
        </w:rPr>
        <w:t xml:space="preserve">komunikacyjnych, tj.: </w:t>
      </w:r>
      <w:proofErr w:type="spellStart"/>
      <w:r w:rsidR="0049228C" w:rsidRPr="003F4C44">
        <w:rPr>
          <w:rFonts w:cstheme="minorHAnsi"/>
        </w:rPr>
        <w:t>Modbus</w:t>
      </w:r>
      <w:proofErr w:type="spellEnd"/>
      <w:r w:rsidR="0049228C" w:rsidRPr="003F4C44">
        <w:rPr>
          <w:rFonts w:cstheme="minorHAnsi"/>
        </w:rPr>
        <w:t xml:space="preserve"> TCP/IP, </w:t>
      </w:r>
      <w:r w:rsidRPr="003F4C44">
        <w:rPr>
          <w:rFonts w:cstheme="minorHAnsi"/>
        </w:rPr>
        <w:t>DNP3.0,</w:t>
      </w:r>
      <w:r w:rsidR="004408D1" w:rsidRPr="003F4C44">
        <w:rPr>
          <w:rFonts w:cstheme="minorHAnsi"/>
        </w:rPr>
        <w:t xml:space="preserve"> </w:t>
      </w:r>
      <w:r w:rsidRPr="003F4C44">
        <w:rPr>
          <w:rFonts w:cstheme="minorHAnsi"/>
        </w:rPr>
        <w:t>EC 61400-25, EC 61850-7, IEC 60870-5-101/-103/-104, które są</w:t>
      </w:r>
      <w:r w:rsidR="004408D1" w:rsidRPr="003F4C44">
        <w:rPr>
          <w:rFonts w:cstheme="minorHAnsi"/>
        </w:rPr>
        <w:t xml:space="preserve"> </w:t>
      </w:r>
      <w:r w:rsidRPr="003F4C44">
        <w:rPr>
          <w:rFonts w:cstheme="minorHAnsi"/>
        </w:rPr>
        <w:t xml:space="preserve">stosowane w elektroenergetycznych systemach sterowania i nadzoru oraz OPC UA. </w:t>
      </w:r>
    </w:p>
    <w:p w14:paraId="51923D4F" w14:textId="201DF9E9" w:rsidR="003D7ED7" w:rsidRPr="00B25D69" w:rsidRDefault="00917029" w:rsidP="00E03975">
      <w:pPr>
        <w:autoSpaceDE w:val="0"/>
        <w:autoSpaceDN w:val="0"/>
        <w:adjustRightInd w:val="0"/>
        <w:spacing w:after="0" w:line="240" w:lineRule="auto"/>
        <w:jc w:val="both"/>
      </w:pPr>
      <w:r w:rsidRPr="003F4C44">
        <w:rPr>
          <w:rFonts w:cstheme="minorHAnsi"/>
        </w:rPr>
        <w:t xml:space="preserve">Do obsługi lokalnej systemu w obrębie </w:t>
      </w:r>
      <w:r w:rsidR="00104C55" w:rsidRPr="003F4C44">
        <w:rPr>
          <w:rFonts w:cstheme="minorHAnsi"/>
        </w:rPr>
        <w:t>magazynu energii</w:t>
      </w:r>
      <w:r w:rsidRPr="003F4C44">
        <w:rPr>
          <w:rFonts w:cstheme="minorHAnsi"/>
        </w:rPr>
        <w:t>,</w:t>
      </w:r>
      <w:r w:rsidR="00271B73">
        <w:rPr>
          <w:rFonts w:cstheme="minorHAnsi"/>
        </w:rPr>
        <w:t xml:space="preserve"> ma</w:t>
      </w:r>
      <w:r w:rsidRPr="003F4C44">
        <w:rPr>
          <w:rFonts w:cstheme="minorHAnsi"/>
        </w:rPr>
        <w:t xml:space="preserve"> służy</w:t>
      </w:r>
      <w:r w:rsidR="00271B73">
        <w:rPr>
          <w:rFonts w:cstheme="minorHAnsi"/>
        </w:rPr>
        <w:t>ć</w:t>
      </w:r>
      <w:r w:rsidRPr="003F4C44">
        <w:rPr>
          <w:rFonts w:cstheme="minorHAnsi"/>
        </w:rPr>
        <w:t xml:space="preserve"> panel operatorski umieszczony na drzwiach szafy</w:t>
      </w:r>
      <w:r w:rsidR="00104C55" w:rsidRPr="003F4C44">
        <w:rPr>
          <w:rFonts w:cstheme="minorHAnsi"/>
        </w:rPr>
        <w:t xml:space="preserve"> </w:t>
      </w:r>
      <w:r w:rsidRPr="003F4C44">
        <w:rPr>
          <w:rFonts w:cstheme="minorHAnsi"/>
        </w:rPr>
        <w:t xml:space="preserve">automatyki. Panel </w:t>
      </w:r>
      <w:r w:rsidR="00271B73">
        <w:rPr>
          <w:rFonts w:cstheme="minorHAnsi"/>
        </w:rPr>
        <w:t xml:space="preserve">będzie </w:t>
      </w:r>
      <w:r w:rsidRPr="003F4C44">
        <w:rPr>
          <w:rFonts w:cstheme="minorHAnsi"/>
        </w:rPr>
        <w:t>wyświetl</w:t>
      </w:r>
      <w:r w:rsidR="00271B73">
        <w:rPr>
          <w:rFonts w:cstheme="minorHAnsi"/>
        </w:rPr>
        <w:t>ał</w:t>
      </w:r>
      <w:r w:rsidRPr="003F4C44">
        <w:rPr>
          <w:rFonts w:cstheme="minorHAnsi"/>
        </w:rPr>
        <w:t xml:space="preserve"> wizualizację udostępnioną przez sterownik PLC wykorzystując protokół HTTP. Wizualizacja</w:t>
      </w:r>
      <w:r w:rsidR="00104C55" w:rsidRPr="003F4C44">
        <w:rPr>
          <w:rFonts w:cstheme="minorHAnsi"/>
        </w:rPr>
        <w:t xml:space="preserve"> </w:t>
      </w:r>
      <w:r w:rsidRPr="003F4C44">
        <w:rPr>
          <w:rFonts w:cstheme="minorHAnsi"/>
        </w:rPr>
        <w:t>umożliwi podgląd i zmianę parametrów urządzeń oraz ich lokalne sterowanie. Udostępniona w ten sposób wizualizacja</w:t>
      </w:r>
      <w:r w:rsidR="00104C55" w:rsidRPr="003F4C44">
        <w:rPr>
          <w:rFonts w:cstheme="minorHAnsi"/>
        </w:rPr>
        <w:t xml:space="preserve"> </w:t>
      </w:r>
      <w:r w:rsidRPr="003F4C44">
        <w:rPr>
          <w:rFonts w:cstheme="minorHAnsi"/>
        </w:rPr>
        <w:t xml:space="preserve">zapewni również możliwość archiwizacji danych oraz raportowania. </w:t>
      </w:r>
    </w:p>
    <w:p w14:paraId="057AE0CE" w14:textId="560EF469" w:rsidR="003D7ED7" w:rsidRPr="00B25D69" w:rsidRDefault="003D7ED7" w:rsidP="003D7ED7">
      <w:pPr>
        <w:autoSpaceDE w:val="0"/>
        <w:autoSpaceDN w:val="0"/>
        <w:adjustRightInd w:val="0"/>
        <w:spacing w:after="0" w:line="240" w:lineRule="auto"/>
        <w:jc w:val="both"/>
        <w:rPr>
          <w:rFonts w:cstheme="minorHAnsi"/>
        </w:rPr>
      </w:pPr>
    </w:p>
    <w:p w14:paraId="6DD66734" w14:textId="33BE3710" w:rsidR="003D7ED7" w:rsidRPr="00B25D69" w:rsidRDefault="00271B73" w:rsidP="003D7ED7">
      <w:pPr>
        <w:autoSpaceDE w:val="0"/>
        <w:autoSpaceDN w:val="0"/>
        <w:adjustRightInd w:val="0"/>
        <w:spacing w:after="0" w:line="240" w:lineRule="auto"/>
        <w:jc w:val="both"/>
        <w:rPr>
          <w:rFonts w:cstheme="minorHAnsi"/>
        </w:rPr>
      </w:pPr>
      <w:r>
        <w:rPr>
          <w:rFonts w:cstheme="minorHAnsi"/>
        </w:rPr>
        <w:t>System ma zapewnić możliwość sterowania</w:t>
      </w:r>
      <w:r w:rsidR="003D7ED7" w:rsidRPr="00B25D69">
        <w:rPr>
          <w:rFonts w:cstheme="minorHAnsi"/>
        </w:rPr>
        <w:t xml:space="preserve"> każdym urządzeniem osobno, jak i grupą urządzeń w trybie automatycznym, realizując poszczególne funkcje magazynu energii.</w:t>
      </w:r>
    </w:p>
    <w:p w14:paraId="554220D0" w14:textId="23531DBB" w:rsidR="003D7ED7" w:rsidRPr="00B25D69" w:rsidRDefault="001F62F1" w:rsidP="003D7ED7">
      <w:pPr>
        <w:autoSpaceDE w:val="0"/>
        <w:autoSpaceDN w:val="0"/>
        <w:adjustRightInd w:val="0"/>
        <w:spacing w:after="0" w:line="240" w:lineRule="auto"/>
        <w:jc w:val="both"/>
        <w:rPr>
          <w:rFonts w:cstheme="minorHAnsi"/>
        </w:rPr>
      </w:pPr>
      <w:r w:rsidRPr="00B25D69">
        <w:rPr>
          <w:rFonts w:cstheme="minorHAnsi"/>
        </w:rPr>
        <w:t>F</w:t>
      </w:r>
      <w:r w:rsidR="003D7ED7" w:rsidRPr="00B25D69">
        <w:rPr>
          <w:rFonts w:cstheme="minorHAnsi"/>
        </w:rPr>
        <w:t>unkcj</w:t>
      </w:r>
      <w:r w:rsidR="00E4492B">
        <w:rPr>
          <w:rFonts w:cstheme="minorHAnsi"/>
        </w:rPr>
        <w:t>e</w:t>
      </w:r>
      <w:r w:rsidR="003D7ED7" w:rsidRPr="00B25D69">
        <w:rPr>
          <w:rFonts w:cstheme="minorHAnsi"/>
        </w:rPr>
        <w:t xml:space="preserve"> systemu sterowania </w:t>
      </w:r>
      <w:r w:rsidRPr="00B25D69">
        <w:rPr>
          <w:rFonts w:cstheme="minorHAnsi"/>
        </w:rPr>
        <w:t xml:space="preserve">w magazynie energii </w:t>
      </w:r>
      <w:r w:rsidR="003D7ED7" w:rsidRPr="00B25D69">
        <w:rPr>
          <w:rFonts w:cstheme="minorHAnsi"/>
        </w:rPr>
        <w:t>to:</w:t>
      </w:r>
    </w:p>
    <w:p w14:paraId="0DA0711D" w14:textId="295E1EEE" w:rsidR="006D4E32" w:rsidRDefault="006D4E32" w:rsidP="001F62F1">
      <w:pPr>
        <w:pStyle w:val="Akapitzlist"/>
        <w:numPr>
          <w:ilvl w:val="0"/>
          <w:numId w:val="4"/>
        </w:numPr>
        <w:autoSpaceDE w:val="0"/>
        <w:autoSpaceDN w:val="0"/>
        <w:adjustRightInd w:val="0"/>
        <w:spacing w:after="0" w:line="240" w:lineRule="auto"/>
        <w:jc w:val="both"/>
        <w:rPr>
          <w:rFonts w:cstheme="minorHAnsi"/>
        </w:rPr>
      </w:pPr>
      <w:r>
        <w:rPr>
          <w:rFonts w:cstheme="minorHAnsi"/>
        </w:rPr>
        <w:t>ładowanie magazynu energii z sieci w dowolnym czasie (np. poza szczytem energetycznym) oraz rozładowanie magazynu energii na odbiory w dowolnym czasie (np. w czasie szczytu energetycznego),</w:t>
      </w:r>
    </w:p>
    <w:p w14:paraId="58163E1A" w14:textId="1050FA56" w:rsidR="00B25D69" w:rsidRPr="00B25D69" w:rsidRDefault="003D7ED7" w:rsidP="001F62F1">
      <w:pPr>
        <w:pStyle w:val="Akapitzlist"/>
        <w:numPr>
          <w:ilvl w:val="0"/>
          <w:numId w:val="4"/>
        </w:numPr>
        <w:autoSpaceDE w:val="0"/>
        <w:autoSpaceDN w:val="0"/>
        <w:adjustRightInd w:val="0"/>
        <w:spacing w:after="0" w:line="240" w:lineRule="auto"/>
        <w:jc w:val="both"/>
        <w:rPr>
          <w:rFonts w:cstheme="minorHAnsi"/>
        </w:rPr>
      </w:pPr>
      <w:r w:rsidRPr="00B25D69">
        <w:rPr>
          <w:rFonts w:cstheme="minorHAnsi"/>
        </w:rPr>
        <w:t>ładowanie magazynu energii z OZE w czasie nadprodukcji oraz rozładowanie po czasie nadmiernej generacji</w:t>
      </w:r>
      <w:r w:rsidR="00B25D69" w:rsidRPr="00B25D69">
        <w:rPr>
          <w:rFonts w:cstheme="minorHAnsi"/>
        </w:rPr>
        <w:t>,</w:t>
      </w:r>
    </w:p>
    <w:p w14:paraId="794D6810" w14:textId="77777777" w:rsidR="006D4E32" w:rsidRDefault="00B25D69" w:rsidP="003727F4">
      <w:pPr>
        <w:pStyle w:val="Akapitzlist"/>
        <w:numPr>
          <w:ilvl w:val="0"/>
          <w:numId w:val="4"/>
        </w:numPr>
        <w:autoSpaceDE w:val="0"/>
        <w:autoSpaceDN w:val="0"/>
        <w:adjustRightInd w:val="0"/>
        <w:spacing w:after="0" w:line="240" w:lineRule="auto"/>
        <w:jc w:val="both"/>
        <w:rPr>
          <w:rFonts w:cstheme="minorHAnsi"/>
        </w:rPr>
      </w:pPr>
      <w:r w:rsidRPr="00B25D69">
        <w:rPr>
          <w:rFonts w:cstheme="minorHAnsi"/>
        </w:rPr>
        <w:t>praca w trybie sieciowym (on-</w:t>
      </w:r>
      <w:proofErr w:type="spellStart"/>
      <w:r w:rsidRPr="00B25D69">
        <w:rPr>
          <w:rFonts w:cstheme="minorHAnsi"/>
        </w:rPr>
        <w:t>grid</w:t>
      </w:r>
      <w:proofErr w:type="spellEnd"/>
      <w:r w:rsidRPr="00B25D69">
        <w:rPr>
          <w:rFonts w:cstheme="minorHAnsi"/>
        </w:rPr>
        <w:t>) oraz wyspowym (off-</w:t>
      </w:r>
      <w:proofErr w:type="spellStart"/>
      <w:r w:rsidRPr="00B25D69">
        <w:rPr>
          <w:rFonts w:cstheme="minorHAnsi"/>
        </w:rPr>
        <w:t>grid</w:t>
      </w:r>
      <w:proofErr w:type="spellEnd"/>
      <w:r w:rsidRPr="00B25D69">
        <w:rPr>
          <w:rFonts w:cstheme="minorHAnsi"/>
        </w:rPr>
        <w:t>)</w:t>
      </w:r>
      <w:r w:rsidR="006D4E32">
        <w:rPr>
          <w:rFonts w:cstheme="minorHAnsi"/>
        </w:rPr>
        <w:t>,</w:t>
      </w:r>
    </w:p>
    <w:p w14:paraId="5D3101E0" w14:textId="66AB42FC" w:rsidR="001F62F1" w:rsidRPr="00B25D69" w:rsidRDefault="006D4E32" w:rsidP="003727F4">
      <w:pPr>
        <w:pStyle w:val="Akapitzlist"/>
        <w:numPr>
          <w:ilvl w:val="0"/>
          <w:numId w:val="4"/>
        </w:numPr>
        <w:autoSpaceDE w:val="0"/>
        <w:autoSpaceDN w:val="0"/>
        <w:adjustRightInd w:val="0"/>
        <w:spacing w:after="0" w:line="240" w:lineRule="auto"/>
        <w:jc w:val="both"/>
        <w:rPr>
          <w:rFonts w:cstheme="minorHAnsi"/>
        </w:rPr>
      </w:pPr>
      <w:r>
        <w:rPr>
          <w:rFonts w:cstheme="minorHAnsi"/>
        </w:rPr>
        <w:t>zabroniony zwrot energii do sieci zasilającej (strażnik mocy)</w:t>
      </w:r>
      <w:r w:rsidR="001F62F1" w:rsidRPr="00B25D69">
        <w:rPr>
          <w:rFonts w:cstheme="minorHAnsi"/>
        </w:rPr>
        <w:t>.</w:t>
      </w:r>
    </w:p>
    <w:p w14:paraId="7406BE75" w14:textId="215800AC" w:rsidR="003D7ED7" w:rsidRPr="00B25D69" w:rsidRDefault="001F62F1" w:rsidP="003D7ED7">
      <w:pPr>
        <w:autoSpaceDE w:val="0"/>
        <w:autoSpaceDN w:val="0"/>
        <w:adjustRightInd w:val="0"/>
        <w:spacing w:after="0" w:line="240" w:lineRule="auto"/>
        <w:jc w:val="both"/>
        <w:rPr>
          <w:rFonts w:cstheme="minorHAnsi"/>
        </w:rPr>
      </w:pPr>
      <w:r w:rsidRPr="00B25D69">
        <w:rPr>
          <w:rFonts w:cstheme="minorHAnsi"/>
        </w:rPr>
        <w:t>F</w:t>
      </w:r>
      <w:r w:rsidR="003D7ED7" w:rsidRPr="00B25D69">
        <w:rPr>
          <w:rFonts w:cstheme="minorHAnsi"/>
        </w:rPr>
        <w:t>unkcj</w:t>
      </w:r>
      <w:r w:rsidR="00B1669D">
        <w:rPr>
          <w:rFonts w:cstheme="minorHAnsi"/>
        </w:rPr>
        <w:t>e</w:t>
      </w:r>
      <w:r w:rsidR="003D7ED7" w:rsidRPr="00B25D69">
        <w:rPr>
          <w:rFonts w:cstheme="minorHAnsi"/>
        </w:rPr>
        <w:t xml:space="preserve"> </w:t>
      </w:r>
      <w:r w:rsidR="00271B73">
        <w:rPr>
          <w:rFonts w:cstheme="minorHAnsi"/>
        </w:rPr>
        <w:t xml:space="preserve">mają mieć </w:t>
      </w:r>
      <w:r w:rsidR="003D7ED7" w:rsidRPr="00B25D69">
        <w:rPr>
          <w:rFonts w:cstheme="minorHAnsi"/>
        </w:rPr>
        <w:t>przygotowane odpowiednie zestawy parametrów pozwalające operatorowi na zmianę nastaw. Zakres zmian</w:t>
      </w:r>
      <w:r w:rsidR="00C572B5" w:rsidRPr="00B25D69">
        <w:rPr>
          <w:rFonts w:cstheme="minorHAnsi"/>
        </w:rPr>
        <w:t xml:space="preserve"> </w:t>
      </w:r>
      <w:r w:rsidR="003D7ED7" w:rsidRPr="00B25D69">
        <w:rPr>
          <w:rFonts w:cstheme="minorHAnsi"/>
        </w:rPr>
        <w:t xml:space="preserve">parametrów ograniczony </w:t>
      </w:r>
      <w:r w:rsidR="00271B73">
        <w:rPr>
          <w:rFonts w:cstheme="minorHAnsi"/>
        </w:rPr>
        <w:t>będzie</w:t>
      </w:r>
      <w:r w:rsidR="003D7ED7" w:rsidRPr="00B25D69">
        <w:rPr>
          <w:rFonts w:cstheme="minorHAnsi"/>
        </w:rPr>
        <w:t xml:space="preserve"> do poziomu określonego w dokumentacji technicznej zainstalowanych urządzeń.</w:t>
      </w:r>
    </w:p>
    <w:p w14:paraId="509C11B8" w14:textId="77777777" w:rsidR="00C572B5" w:rsidRPr="00B25D69" w:rsidRDefault="00C572B5" w:rsidP="003D7ED7">
      <w:pPr>
        <w:autoSpaceDE w:val="0"/>
        <w:autoSpaceDN w:val="0"/>
        <w:adjustRightInd w:val="0"/>
        <w:spacing w:after="0" w:line="240" w:lineRule="auto"/>
        <w:jc w:val="both"/>
        <w:rPr>
          <w:rFonts w:cstheme="minorHAnsi"/>
        </w:rPr>
      </w:pPr>
    </w:p>
    <w:p w14:paraId="79BCAF6B" w14:textId="6FA9E4E1" w:rsidR="001B3BDB" w:rsidRDefault="001B3BDB">
      <w:pPr>
        <w:rPr>
          <w:rFonts w:cstheme="minorHAnsi"/>
          <w:color w:val="0070C0"/>
        </w:rPr>
      </w:pPr>
    </w:p>
    <w:p w14:paraId="1D598D57" w14:textId="77777777" w:rsidR="00271B73" w:rsidRDefault="00271B73">
      <w:pPr>
        <w:rPr>
          <w:rFonts w:cstheme="minorHAnsi"/>
          <w:color w:val="0070C0"/>
        </w:rPr>
      </w:pPr>
    </w:p>
    <w:p w14:paraId="20987889" w14:textId="77777777" w:rsidR="00271B73" w:rsidRDefault="00271B73">
      <w:pPr>
        <w:rPr>
          <w:rFonts w:cstheme="minorHAnsi"/>
          <w:color w:val="0070C0"/>
        </w:rPr>
      </w:pPr>
    </w:p>
    <w:p w14:paraId="19189CF2" w14:textId="77777777" w:rsidR="00271B73" w:rsidRDefault="00271B73">
      <w:pPr>
        <w:rPr>
          <w:rFonts w:cstheme="minorHAnsi"/>
          <w:color w:val="0070C0"/>
        </w:rPr>
      </w:pPr>
    </w:p>
    <w:p w14:paraId="03A3A9CA" w14:textId="77777777" w:rsidR="00271B73" w:rsidRDefault="00271B73">
      <w:pPr>
        <w:rPr>
          <w:rFonts w:cstheme="minorHAnsi"/>
          <w:color w:val="0070C0"/>
        </w:rPr>
      </w:pPr>
    </w:p>
    <w:p w14:paraId="56A2946E" w14:textId="7DD6F255" w:rsidR="001B3BDB" w:rsidRDefault="001B3BDB" w:rsidP="001B3BDB">
      <w:pPr>
        <w:pStyle w:val="Akapitzlist"/>
        <w:numPr>
          <w:ilvl w:val="1"/>
          <w:numId w:val="8"/>
        </w:numPr>
        <w:jc w:val="both"/>
        <w:rPr>
          <w:rFonts w:cstheme="minorHAnsi"/>
          <w:b/>
          <w:bCs/>
        </w:rPr>
      </w:pPr>
      <w:r w:rsidRPr="001B3BDB">
        <w:rPr>
          <w:rFonts w:cstheme="minorHAnsi"/>
          <w:b/>
          <w:bCs/>
        </w:rPr>
        <w:lastRenderedPageBreak/>
        <w:t>System wykrywania i gaszenia pożaru.</w:t>
      </w:r>
    </w:p>
    <w:p w14:paraId="267D7923" w14:textId="6EBED9DE" w:rsidR="00555418" w:rsidRDefault="0034040B" w:rsidP="005B78A6">
      <w:pPr>
        <w:autoSpaceDE w:val="0"/>
        <w:autoSpaceDN w:val="0"/>
        <w:adjustRightInd w:val="0"/>
        <w:spacing w:after="0" w:line="240" w:lineRule="auto"/>
        <w:jc w:val="both"/>
        <w:rPr>
          <w:rFonts w:cstheme="minorHAnsi"/>
        </w:rPr>
      </w:pPr>
      <w:r w:rsidRPr="0034040B">
        <w:rPr>
          <w:rFonts w:cstheme="minorHAnsi"/>
        </w:rPr>
        <w:t xml:space="preserve">W celu ochrony przeciwpożarowej zasobników energii </w:t>
      </w:r>
      <w:r>
        <w:rPr>
          <w:rFonts w:cstheme="minorHAnsi"/>
        </w:rPr>
        <w:t xml:space="preserve">magazynu </w:t>
      </w:r>
      <w:r w:rsidR="00D91DB0">
        <w:rPr>
          <w:rFonts w:cstheme="minorHAnsi"/>
        </w:rPr>
        <w:t xml:space="preserve">zainstalować </w:t>
      </w:r>
      <w:r w:rsidR="00555418">
        <w:rPr>
          <w:rFonts w:cstheme="minorHAnsi"/>
        </w:rPr>
        <w:t xml:space="preserve">automatyczny </w:t>
      </w:r>
      <w:r w:rsidRPr="0034040B">
        <w:rPr>
          <w:rFonts w:cstheme="minorHAnsi"/>
        </w:rPr>
        <w:t xml:space="preserve">system </w:t>
      </w:r>
      <w:r>
        <w:rPr>
          <w:rFonts w:cstheme="minorHAnsi"/>
        </w:rPr>
        <w:t>stałego gazowego urządzenia gaśniczego z wykorzystaniem środka gaśniczego (IG-541).</w:t>
      </w:r>
      <w:r w:rsidRPr="0034040B">
        <w:rPr>
          <w:rFonts w:cstheme="minorHAnsi"/>
        </w:rPr>
        <w:t xml:space="preserve"> </w:t>
      </w:r>
    </w:p>
    <w:p w14:paraId="6A0A6993" w14:textId="3F81AC4C" w:rsidR="00555418" w:rsidRDefault="00555418" w:rsidP="005B78A6">
      <w:pPr>
        <w:spacing w:after="0" w:line="20" w:lineRule="atLeast"/>
        <w:rPr>
          <w:rFonts w:cstheme="minorHAnsi"/>
        </w:rPr>
      </w:pPr>
      <w:r w:rsidRPr="00555418">
        <w:rPr>
          <w:rFonts w:cstheme="minorHAnsi"/>
        </w:rPr>
        <w:t xml:space="preserve">W skład instalacji wykrywania i sterowania urządzenia gaśniczego </w:t>
      </w:r>
      <w:r w:rsidR="00D91DB0">
        <w:rPr>
          <w:rFonts w:cstheme="minorHAnsi"/>
        </w:rPr>
        <w:t xml:space="preserve">mają </w:t>
      </w:r>
      <w:r w:rsidRPr="00555418">
        <w:rPr>
          <w:rFonts w:cstheme="minorHAnsi"/>
        </w:rPr>
        <w:t>wchodz</w:t>
      </w:r>
      <w:r w:rsidR="00D91DB0">
        <w:rPr>
          <w:rFonts w:cstheme="minorHAnsi"/>
        </w:rPr>
        <w:t>ić</w:t>
      </w:r>
      <w:r w:rsidRPr="00555418">
        <w:rPr>
          <w:rFonts w:cstheme="minorHAnsi"/>
        </w:rPr>
        <w:t>:</w:t>
      </w:r>
    </w:p>
    <w:p w14:paraId="1F373B71" w14:textId="6CBBA511" w:rsidR="00555418" w:rsidRDefault="00555418" w:rsidP="005B78A6">
      <w:pPr>
        <w:pStyle w:val="Akapitzlist"/>
        <w:numPr>
          <w:ilvl w:val="0"/>
          <w:numId w:val="11"/>
        </w:numPr>
        <w:spacing w:after="0" w:line="20" w:lineRule="atLeast"/>
        <w:ind w:left="714" w:hanging="357"/>
        <w:rPr>
          <w:rFonts w:cstheme="minorHAnsi"/>
        </w:rPr>
      </w:pPr>
      <w:r>
        <w:rPr>
          <w:rFonts w:cstheme="minorHAnsi"/>
        </w:rPr>
        <w:t>c</w:t>
      </w:r>
      <w:r w:rsidRPr="00555418">
        <w:rPr>
          <w:rFonts w:cstheme="minorHAnsi"/>
        </w:rPr>
        <w:t>entrala sterowania gaszeniem,</w:t>
      </w:r>
    </w:p>
    <w:p w14:paraId="5A035188" w14:textId="299AB1DF" w:rsidR="00555418" w:rsidRDefault="00555418" w:rsidP="005B78A6">
      <w:pPr>
        <w:pStyle w:val="Akapitzlist"/>
        <w:numPr>
          <w:ilvl w:val="0"/>
          <w:numId w:val="10"/>
        </w:numPr>
        <w:spacing w:after="0" w:line="20" w:lineRule="atLeast"/>
        <w:ind w:left="714" w:hanging="357"/>
        <w:jc w:val="both"/>
        <w:rPr>
          <w:rFonts w:cstheme="minorHAnsi"/>
        </w:rPr>
      </w:pPr>
      <w:r>
        <w:rPr>
          <w:rFonts w:cstheme="minorHAnsi"/>
        </w:rPr>
        <w:t>p</w:t>
      </w:r>
      <w:r w:rsidRPr="00555418">
        <w:rPr>
          <w:rFonts w:cstheme="minorHAnsi"/>
        </w:rPr>
        <w:t>rzycisk ręcznego uruchomienia START GASZENIA – służący do ręcznego elektrycznego uruchomienia instalacji gaszenia,</w:t>
      </w:r>
    </w:p>
    <w:p w14:paraId="61650E1C" w14:textId="458CBD02" w:rsidR="00555418" w:rsidRDefault="00555418" w:rsidP="005B78A6">
      <w:pPr>
        <w:pStyle w:val="Akapitzlist"/>
        <w:numPr>
          <w:ilvl w:val="0"/>
          <w:numId w:val="10"/>
        </w:numPr>
        <w:spacing w:after="0" w:line="20" w:lineRule="atLeast"/>
        <w:ind w:left="714" w:hanging="357"/>
        <w:jc w:val="both"/>
        <w:rPr>
          <w:rFonts w:cstheme="minorHAnsi"/>
        </w:rPr>
      </w:pPr>
      <w:r>
        <w:rPr>
          <w:rFonts w:cstheme="minorHAnsi"/>
        </w:rPr>
        <w:t>p</w:t>
      </w:r>
      <w:r w:rsidRPr="00555418">
        <w:rPr>
          <w:rFonts w:cstheme="minorHAnsi"/>
        </w:rPr>
        <w:t>rzycisk ręcznego wstrzymania gaszenia STOP GASZENIA – służący do zatrzymania procedur gaśniczych,</w:t>
      </w:r>
    </w:p>
    <w:p w14:paraId="21B7EAE0" w14:textId="2B370C77" w:rsidR="00555418" w:rsidRDefault="00555418" w:rsidP="005B78A6">
      <w:pPr>
        <w:pStyle w:val="Akapitzlist"/>
        <w:numPr>
          <w:ilvl w:val="0"/>
          <w:numId w:val="10"/>
        </w:numPr>
        <w:spacing w:after="0" w:line="20" w:lineRule="atLeast"/>
        <w:ind w:left="714" w:hanging="357"/>
        <w:jc w:val="both"/>
        <w:rPr>
          <w:rFonts w:cstheme="minorHAnsi"/>
        </w:rPr>
      </w:pPr>
      <w:r>
        <w:rPr>
          <w:rFonts w:cstheme="minorHAnsi"/>
        </w:rPr>
        <w:t>o</w:t>
      </w:r>
      <w:r w:rsidRPr="00555418">
        <w:rPr>
          <w:rFonts w:cstheme="minorHAnsi"/>
        </w:rPr>
        <w:t>ptyczne czujniki dymu,</w:t>
      </w:r>
    </w:p>
    <w:p w14:paraId="79E60D2A" w14:textId="75B8659F" w:rsidR="004972FD" w:rsidRDefault="004972FD" w:rsidP="005B78A6">
      <w:pPr>
        <w:pStyle w:val="Akapitzlist"/>
        <w:numPr>
          <w:ilvl w:val="0"/>
          <w:numId w:val="10"/>
        </w:numPr>
        <w:spacing w:after="0" w:line="20" w:lineRule="atLeast"/>
        <w:ind w:left="714" w:hanging="357"/>
        <w:jc w:val="both"/>
        <w:rPr>
          <w:rFonts w:cstheme="minorHAnsi"/>
        </w:rPr>
      </w:pPr>
      <w:r>
        <w:t>czujka zasysająca,</w:t>
      </w:r>
    </w:p>
    <w:p w14:paraId="3FAD033D" w14:textId="01BA65AD" w:rsidR="00555418" w:rsidRDefault="00555418" w:rsidP="005B78A6">
      <w:pPr>
        <w:pStyle w:val="Akapitzlist"/>
        <w:numPr>
          <w:ilvl w:val="0"/>
          <w:numId w:val="10"/>
        </w:numPr>
        <w:spacing w:after="0" w:line="20" w:lineRule="atLeast"/>
        <w:ind w:left="714" w:hanging="357"/>
        <w:jc w:val="both"/>
        <w:rPr>
          <w:rFonts w:cstheme="minorHAnsi"/>
        </w:rPr>
      </w:pPr>
      <w:r>
        <w:rPr>
          <w:rFonts w:cstheme="minorHAnsi"/>
        </w:rPr>
        <w:t>s</w:t>
      </w:r>
      <w:r w:rsidRPr="00555418">
        <w:rPr>
          <w:rFonts w:cstheme="minorHAnsi"/>
        </w:rPr>
        <w:t>ygnalizator optyczno-akustyczny</w:t>
      </w:r>
      <w:r>
        <w:rPr>
          <w:rFonts w:cstheme="minorHAnsi"/>
        </w:rPr>
        <w:t>,</w:t>
      </w:r>
    </w:p>
    <w:p w14:paraId="5BFB05A6" w14:textId="0692316B" w:rsidR="00555418" w:rsidRDefault="00555418" w:rsidP="005B78A6">
      <w:pPr>
        <w:pStyle w:val="Akapitzlist"/>
        <w:numPr>
          <w:ilvl w:val="0"/>
          <w:numId w:val="10"/>
        </w:numPr>
        <w:spacing w:after="0" w:line="20" w:lineRule="atLeast"/>
        <w:ind w:left="714" w:hanging="357"/>
        <w:jc w:val="both"/>
        <w:rPr>
          <w:rFonts w:cstheme="minorHAnsi"/>
        </w:rPr>
      </w:pPr>
      <w:r>
        <w:rPr>
          <w:rFonts w:cstheme="minorHAnsi"/>
        </w:rPr>
        <w:t>p</w:t>
      </w:r>
      <w:r w:rsidRPr="00555418">
        <w:rPr>
          <w:rFonts w:cstheme="minorHAnsi"/>
        </w:rPr>
        <w:t>uszka instalacyjna</w:t>
      </w:r>
      <w:r>
        <w:rPr>
          <w:rFonts w:cstheme="minorHAnsi"/>
        </w:rPr>
        <w:t>,</w:t>
      </w:r>
    </w:p>
    <w:p w14:paraId="0E7F3A25" w14:textId="6D74BB6A" w:rsidR="004972FD" w:rsidRPr="004972FD" w:rsidRDefault="004972FD" w:rsidP="004972FD">
      <w:pPr>
        <w:pStyle w:val="Akapitzlist"/>
        <w:numPr>
          <w:ilvl w:val="0"/>
          <w:numId w:val="10"/>
        </w:numPr>
        <w:spacing w:after="0" w:line="20" w:lineRule="atLeast"/>
        <w:ind w:left="714" w:hanging="357"/>
        <w:jc w:val="both"/>
        <w:rPr>
          <w:rFonts w:cstheme="minorHAnsi"/>
        </w:rPr>
      </w:pPr>
      <w:r>
        <w:rPr>
          <w:rFonts w:cstheme="minorHAnsi"/>
        </w:rPr>
        <w:t>s</w:t>
      </w:r>
      <w:r w:rsidRPr="004972FD">
        <w:rPr>
          <w:rFonts w:cstheme="minorHAnsi"/>
        </w:rPr>
        <w:t>ygnalizatory optyczne ostrzegawcze</w:t>
      </w:r>
      <w:r>
        <w:rPr>
          <w:rFonts w:cstheme="minorHAnsi"/>
        </w:rPr>
        <w:t>,</w:t>
      </w:r>
      <w:r w:rsidRPr="004972FD">
        <w:rPr>
          <w:rFonts w:cstheme="minorHAnsi"/>
        </w:rPr>
        <w:t xml:space="preserve"> </w:t>
      </w:r>
    </w:p>
    <w:p w14:paraId="6CB22CAE" w14:textId="2AB90C37" w:rsidR="00555418" w:rsidRDefault="00555418" w:rsidP="005B78A6">
      <w:pPr>
        <w:pStyle w:val="Akapitzlist"/>
        <w:numPr>
          <w:ilvl w:val="0"/>
          <w:numId w:val="10"/>
        </w:numPr>
        <w:spacing w:after="0" w:line="20" w:lineRule="atLeast"/>
        <w:ind w:left="714" w:hanging="357"/>
        <w:jc w:val="both"/>
        <w:rPr>
          <w:rFonts w:cstheme="minorHAnsi"/>
        </w:rPr>
      </w:pPr>
      <w:r>
        <w:rPr>
          <w:rFonts w:cstheme="minorHAnsi"/>
        </w:rPr>
        <w:t>z</w:t>
      </w:r>
      <w:r w:rsidRPr="00555418">
        <w:rPr>
          <w:rFonts w:cstheme="minorHAnsi"/>
        </w:rPr>
        <w:t>biorniki ze środkiem gaśniczym (IG-541),</w:t>
      </w:r>
    </w:p>
    <w:p w14:paraId="051A8763" w14:textId="61EF3007" w:rsidR="00555418" w:rsidRDefault="00555418" w:rsidP="005B78A6">
      <w:pPr>
        <w:pStyle w:val="Akapitzlist"/>
        <w:numPr>
          <w:ilvl w:val="0"/>
          <w:numId w:val="10"/>
        </w:numPr>
        <w:spacing w:after="0" w:line="20" w:lineRule="atLeast"/>
        <w:ind w:left="714" w:hanging="357"/>
        <w:jc w:val="both"/>
        <w:rPr>
          <w:rFonts w:cstheme="minorHAnsi"/>
        </w:rPr>
      </w:pPr>
      <w:r>
        <w:rPr>
          <w:rFonts w:cstheme="minorHAnsi"/>
        </w:rPr>
        <w:t>c</w:t>
      </w:r>
      <w:r w:rsidRPr="00555418">
        <w:rPr>
          <w:rFonts w:cstheme="minorHAnsi"/>
        </w:rPr>
        <w:t>zujniki niskiego ciśnienia w butli,</w:t>
      </w:r>
    </w:p>
    <w:p w14:paraId="470E1A17" w14:textId="4DEFB816" w:rsidR="00555418" w:rsidRDefault="00555418" w:rsidP="005B78A6">
      <w:pPr>
        <w:pStyle w:val="Akapitzlist"/>
        <w:numPr>
          <w:ilvl w:val="0"/>
          <w:numId w:val="10"/>
        </w:numPr>
        <w:spacing w:after="0" w:line="20" w:lineRule="atLeast"/>
        <w:ind w:left="714" w:hanging="357"/>
        <w:jc w:val="both"/>
        <w:rPr>
          <w:rFonts w:cstheme="minorHAnsi"/>
        </w:rPr>
      </w:pPr>
      <w:r>
        <w:rPr>
          <w:rFonts w:cstheme="minorHAnsi"/>
        </w:rPr>
        <w:t>e</w:t>
      </w:r>
      <w:r w:rsidRPr="00555418">
        <w:rPr>
          <w:rFonts w:cstheme="minorHAnsi"/>
        </w:rPr>
        <w:t>lektrozawór butli,</w:t>
      </w:r>
    </w:p>
    <w:p w14:paraId="7AC17E15" w14:textId="4C1E68F4" w:rsidR="00555418" w:rsidRDefault="00555418" w:rsidP="005B78A6">
      <w:pPr>
        <w:pStyle w:val="Akapitzlist"/>
        <w:numPr>
          <w:ilvl w:val="0"/>
          <w:numId w:val="10"/>
        </w:numPr>
        <w:spacing w:after="0" w:line="20" w:lineRule="atLeast"/>
        <w:ind w:left="714" w:hanging="357"/>
        <w:jc w:val="both"/>
        <w:rPr>
          <w:rFonts w:cstheme="minorHAnsi"/>
        </w:rPr>
      </w:pPr>
      <w:r>
        <w:rPr>
          <w:rFonts w:cstheme="minorHAnsi"/>
        </w:rPr>
        <w:t>k</w:t>
      </w:r>
      <w:r w:rsidRPr="00555418">
        <w:rPr>
          <w:rFonts w:cstheme="minorHAnsi"/>
        </w:rPr>
        <w:t xml:space="preserve">lapa odciążająca, </w:t>
      </w:r>
    </w:p>
    <w:p w14:paraId="50648A07" w14:textId="1F6B21D9" w:rsidR="00555418" w:rsidRPr="00555418" w:rsidRDefault="00555418" w:rsidP="005B78A6">
      <w:pPr>
        <w:pStyle w:val="Akapitzlist"/>
        <w:numPr>
          <w:ilvl w:val="0"/>
          <w:numId w:val="10"/>
        </w:numPr>
        <w:spacing w:after="0" w:line="20" w:lineRule="atLeast"/>
        <w:ind w:left="714" w:hanging="357"/>
        <w:jc w:val="both"/>
        <w:rPr>
          <w:rFonts w:cstheme="minorHAnsi"/>
        </w:rPr>
      </w:pPr>
      <w:r>
        <w:rPr>
          <w:rFonts w:cstheme="minorHAnsi"/>
        </w:rPr>
        <w:t>p</w:t>
      </w:r>
      <w:r w:rsidRPr="00555418">
        <w:rPr>
          <w:rFonts w:cstheme="minorHAnsi"/>
        </w:rPr>
        <w:t>rzewody kablowe</w:t>
      </w:r>
      <w:r>
        <w:rPr>
          <w:rFonts w:cstheme="minorHAnsi"/>
        </w:rPr>
        <w:t>.</w:t>
      </w:r>
    </w:p>
    <w:p w14:paraId="3FA56EB6" w14:textId="77777777" w:rsidR="00555418" w:rsidRDefault="00555418" w:rsidP="0034040B">
      <w:pPr>
        <w:autoSpaceDE w:val="0"/>
        <w:autoSpaceDN w:val="0"/>
        <w:adjustRightInd w:val="0"/>
        <w:spacing w:after="0" w:line="240" w:lineRule="auto"/>
        <w:jc w:val="both"/>
        <w:rPr>
          <w:rFonts w:cstheme="minorHAnsi"/>
        </w:rPr>
      </w:pPr>
    </w:p>
    <w:p w14:paraId="4F584A0C" w14:textId="69415153" w:rsidR="00B420E5" w:rsidRDefault="005B78A6" w:rsidP="00271B73">
      <w:pPr>
        <w:autoSpaceDE w:val="0"/>
        <w:autoSpaceDN w:val="0"/>
        <w:adjustRightInd w:val="0"/>
        <w:spacing w:after="0" w:line="240" w:lineRule="auto"/>
        <w:jc w:val="both"/>
        <w:rPr>
          <w:rFonts w:cstheme="minorHAnsi"/>
        </w:rPr>
      </w:pPr>
      <w:r w:rsidRPr="005B78A6">
        <w:rPr>
          <w:rFonts w:cstheme="minorHAnsi"/>
        </w:rPr>
        <w:t>Szczegółow</w:t>
      </w:r>
      <w:r>
        <w:rPr>
          <w:rFonts w:cstheme="minorHAnsi"/>
        </w:rPr>
        <w:t>y</w:t>
      </w:r>
      <w:r w:rsidRPr="005B78A6">
        <w:rPr>
          <w:rFonts w:cstheme="minorHAnsi"/>
        </w:rPr>
        <w:t xml:space="preserve"> </w:t>
      </w:r>
      <w:r>
        <w:rPr>
          <w:rFonts w:cstheme="minorHAnsi"/>
        </w:rPr>
        <w:t xml:space="preserve">opis oraz </w:t>
      </w:r>
      <w:r w:rsidRPr="005B78A6">
        <w:rPr>
          <w:rFonts w:cstheme="minorHAnsi"/>
        </w:rPr>
        <w:t xml:space="preserve">dane techniczne urządzeń </w:t>
      </w:r>
      <w:r>
        <w:rPr>
          <w:rFonts w:cstheme="minorHAnsi"/>
        </w:rPr>
        <w:t xml:space="preserve">wchodzących w skład systemu gaszenia </w:t>
      </w:r>
      <w:r w:rsidR="00D91DB0">
        <w:rPr>
          <w:rFonts w:cstheme="minorHAnsi"/>
        </w:rPr>
        <w:t>mają zostać</w:t>
      </w:r>
      <w:r>
        <w:rPr>
          <w:rFonts w:cstheme="minorHAnsi"/>
        </w:rPr>
        <w:t xml:space="preserve"> przedstawione w opisie technicznym wykonawczym systemu gaszenia.</w:t>
      </w:r>
    </w:p>
    <w:p w14:paraId="6D2A5D27" w14:textId="77777777" w:rsidR="001B3BDB" w:rsidRPr="001B3BDB" w:rsidRDefault="001B3BDB" w:rsidP="001B3BDB">
      <w:pPr>
        <w:pStyle w:val="Akapitzlist"/>
        <w:ind w:left="792"/>
        <w:jc w:val="both"/>
        <w:rPr>
          <w:rFonts w:cstheme="minorHAnsi"/>
          <w:b/>
          <w:bCs/>
        </w:rPr>
      </w:pPr>
    </w:p>
    <w:p w14:paraId="3EABB224" w14:textId="77777777" w:rsidR="009C3262" w:rsidRDefault="001B3BDB" w:rsidP="009C3262">
      <w:pPr>
        <w:pStyle w:val="Akapitzlist"/>
        <w:numPr>
          <w:ilvl w:val="1"/>
          <w:numId w:val="8"/>
        </w:numPr>
        <w:jc w:val="both"/>
        <w:rPr>
          <w:rFonts w:cstheme="minorHAnsi"/>
          <w:b/>
          <w:bCs/>
        </w:rPr>
      </w:pPr>
      <w:r w:rsidRPr="009C3262">
        <w:rPr>
          <w:rFonts w:cstheme="minorHAnsi"/>
          <w:b/>
          <w:bCs/>
        </w:rPr>
        <w:t>System klimaty</w:t>
      </w:r>
      <w:r w:rsidRPr="00343E6F">
        <w:rPr>
          <w:rFonts w:cstheme="minorHAnsi"/>
          <w:b/>
          <w:bCs/>
        </w:rPr>
        <w:t>zacji.</w:t>
      </w:r>
    </w:p>
    <w:p w14:paraId="734051F4" w14:textId="6DABFA54" w:rsidR="003737DE" w:rsidRPr="003737DE" w:rsidRDefault="003737DE" w:rsidP="003737DE">
      <w:pPr>
        <w:autoSpaceDE w:val="0"/>
        <w:autoSpaceDN w:val="0"/>
        <w:adjustRightInd w:val="0"/>
        <w:spacing w:after="0" w:line="240" w:lineRule="auto"/>
        <w:jc w:val="both"/>
        <w:rPr>
          <w:rFonts w:cstheme="minorHAnsi"/>
        </w:rPr>
      </w:pPr>
      <w:r w:rsidRPr="003737DE">
        <w:rPr>
          <w:rFonts w:cstheme="minorHAnsi"/>
        </w:rPr>
        <w:t>W celu zapewnienia optymalnych temperaturowych warunków eksploatacyjnych zasobników energii, pomieszczenia gdzie zainstalowane będą baterie akumulatorów magazynu energii mają zostać wyposażone w instalację klimatyzacji. W każdym pomieszczeniu bateryjnym zabudować cztery kanałowe jednostki wewnętrzne połączone z dwoma jednostkami zewnętrznymi. Moc chłodnicza systemu dla jednego pomieszcz</w:t>
      </w:r>
      <w:r w:rsidR="00BB47B1">
        <w:rPr>
          <w:rFonts w:cstheme="minorHAnsi"/>
        </w:rPr>
        <w:t>enia bateryjnego ma wynosić 23 - 25</w:t>
      </w:r>
      <w:r w:rsidRPr="003737DE">
        <w:rPr>
          <w:rFonts w:cstheme="minorHAnsi"/>
        </w:rPr>
        <w:t xml:space="preserve"> kW natomiast moc grzewcza  </w:t>
      </w:r>
      <w:r w:rsidR="00BB47B1">
        <w:rPr>
          <w:rFonts w:cstheme="minorHAnsi"/>
        </w:rPr>
        <w:br/>
        <w:t>27 -29</w:t>
      </w:r>
      <w:r w:rsidRPr="003737DE">
        <w:rPr>
          <w:rFonts w:cstheme="minorHAnsi"/>
        </w:rPr>
        <w:t xml:space="preserve"> </w:t>
      </w:r>
      <w:proofErr w:type="spellStart"/>
      <w:r w:rsidRPr="003737DE">
        <w:rPr>
          <w:rFonts w:cstheme="minorHAnsi"/>
        </w:rPr>
        <w:t>kW.</w:t>
      </w:r>
      <w:proofErr w:type="spellEnd"/>
    </w:p>
    <w:p w14:paraId="2C3B9179" w14:textId="77777777" w:rsidR="003737DE" w:rsidRPr="006F724F" w:rsidRDefault="003737DE" w:rsidP="006F724F">
      <w:pPr>
        <w:jc w:val="both"/>
        <w:rPr>
          <w:rFonts w:cstheme="minorHAnsi"/>
          <w:b/>
          <w:bCs/>
        </w:rPr>
      </w:pPr>
    </w:p>
    <w:p w14:paraId="0448891B" w14:textId="0C2485E3" w:rsidR="003737DE" w:rsidRDefault="00521752" w:rsidP="003737DE">
      <w:pPr>
        <w:pStyle w:val="Akapitzlist"/>
        <w:numPr>
          <w:ilvl w:val="1"/>
          <w:numId w:val="8"/>
        </w:numPr>
        <w:jc w:val="both"/>
        <w:rPr>
          <w:rFonts w:cstheme="minorHAnsi"/>
          <w:b/>
          <w:bCs/>
        </w:rPr>
      </w:pPr>
      <w:r>
        <w:rPr>
          <w:rFonts w:cstheme="minorHAnsi"/>
          <w:b/>
          <w:bCs/>
        </w:rPr>
        <w:t>Obudowa magazynu energii.</w:t>
      </w:r>
    </w:p>
    <w:p w14:paraId="1A275824" w14:textId="7995DFF4" w:rsidR="00A558E5" w:rsidRDefault="003737DE" w:rsidP="003737DE">
      <w:pPr>
        <w:autoSpaceDE w:val="0"/>
        <w:autoSpaceDN w:val="0"/>
        <w:adjustRightInd w:val="0"/>
        <w:spacing w:after="0" w:line="240" w:lineRule="auto"/>
        <w:jc w:val="both"/>
        <w:rPr>
          <w:rFonts w:cstheme="minorHAnsi"/>
        </w:rPr>
      </w:pPr>
      <w:r w:rsidRPr="003737DE">
        <w:rPr>
          <w:rFonts w:cstheme="minorHAnsi"/>
        </w:rPr>
        <w:t xml:space="preserve">W celu zapewnienia </w:t>
      </w:r>
      <w:r w:rsidR="00A558E5">
        <w:rPr>
          <w:rFonts w:cstheme="minorHAnsi"/>
        </w:rPr>
        <w:t xml:space="preserve">podwyższonej odporności ogniowej i przenikalności temperaturowej zastosować należy obudowę </w:t>
      </w:r>
      <w:r w:rsidR="005E440C">
        <w:rPr>
          <w:rFonts w:cstheme="minorHAnsi"/>
        </w:rPr>
        <w:t xml:space="preserve">betonową </w:t>
      </w:r>
      <w:r w:rsidR="00A558E5">
        <w:rPr>
          <w:rFonts w:cstheme="minorHAnsi"/>
        </w:rPr>
        <w:t xml:space="preserve">z betonu </w:t>
      </w:r>
      <w:r w:rsidR="005E440C">
        <w:rPr>
          <w:rFonts w:cstheme="minorHAnsi"/>
        </w:rPr>
        <w:t>o</w:t>
      </w:r>
      <w:r w:rsidR="00A558E5">
        <w:rPr>
          <w:rFonts w:cstheme="minorHAnsi"/>
        </w:rPr>
        <w:t xml:space="preserve"> klasie co najmniej C30/C37.</w:t>
      </w:r>
      <w:r w:rsidR="005E440C">
        <w:rPr>
          <w:rFonts w:cstheme="minorHAnsi"/>
        </w:rPr>
        <w:t xml:space="preserve"> </w:t>
      </w:r>
      <w:r w:rsidR="00A558E5">
        <w:rPr>
          <w:rFonts w:cstheme="minorHAnsi"/>
        </w:rPr>
        <w:t>Mag</w:t>
      </w:r>
      <w:r w:rsidR="00DC7486">
        <w:rPr>
          <w:rFonts w:cstheme="minorHAnsi"/>
        </w:rPr>
        <w:t>azyn energii ma składać się z obudowy</w:t>
      </w:r>
      <w:r w:rsidR="00A558E5">
        <w:rPr>
          <w:rFonts w:cstheme="minorHAnsi"/>
        </w:rPr>
        <w:t xml:space="preserve"> o </w:t>
      </w:r>
      <w:r w:rsidR="005E440C">
        <w:rPr>
          <w:rFonts w:cstheme="minorHAnsi"/>
        </w:rPr>
        <w:t xml:space="preserve">maksymalnych </w:t>
      </w:r>
      <w:r w:rsidR="00BB47B1">
        <w:rPr>
          <w:rFonts w:cstheme="minorHAnsi"/>
        </w:rPr>
        <w:t>wymiarach zewnętrznych (dł. x szer</w:t>
      </w:r>
      <w:r w:rsidR="00A558E5">
        <w:rPr>
          <w:rFonts w:cstheme="minorHAnsi"/>
        </w:rPr>
        <w:t>. x wys.):</w:t>
      </w:r>
    </w:p>
    <w:p w14:paraId="76BB7FAF" w14:textId="5E333D7E" w:rsidR="00BB47B1" w:rsidRDefault="00BB47B1" w:rsidP="00571C7C">
      <w:pPr>
        <w:pStyle w:val="Akapitzlist"/>
        <w:numPr>
          <w:ilvl w:val="0"/>
          <w:numId w:val="18"/>
        </w:numPr>
        <w:autoSpaceDE w:val="0"/>
        <w:autoSpaceDN w:val="0"/>
        <w:adjustRightInd w:val="0"/>
        <w:spacing w:after="0" w:line="240" w:lineRule="auto"/>
        <w:jc w:val="both"/>
        <w:rPr>
          <w:rFonts w:cstheme="minorHAnsi"/>
        </w:rPr>
      </w:pPr>
      <w:r w:rsidRPr="00BB47B1">
        <w:rPr>
          <w:rFonts w:cstheme="minorHAnsi"/>
        </w:rPr>
        <w:t xml:space="preserve">13 000 - </w:t>
      </w:r>
      <w:r>
        <w:rPr>
          <w:rFonts w:cstheme="minorHAnsi"/>
        </w:rPr>
        <w:t>1</w:t>
      </w:r>
      <w:r w:rsidRPr="00BB47B1">
        <w:rPr>
          <w:rFonts w:cstheme="minorHAnsi"/>
        </w:rPr>
        <w:t>3 500 x600</w:t>
      </w:r>
      <w:r w:rsidR="00A558E5" w:rsidRPr="00BB47B1">
        <w:rPr>
          <w:rFonts w:cstheme="minorHAnsi"/>
        </w:rPr>
        <w:t>0</w:t>
      </w:r>
      <w:r w:rsidRPr="00BB47B1">
        <w:rPr>
          <w:rFonts w:cstheme="minorHAnsi"/>
        </w:rPr>
        <w:t xml:space="preserve"> - 6150 </w:t>
      </w:r>
      <w:r w:rsidR="00A558E5" w:rsidRPr="00BB47B1">
        <w:rPr>
          <w:rFonts w:cstheme="minorHAnsi"/>
        </w:rPr>
        <w:t>x</w:t>
      </w:r>
      <w:r w:rsidRPr="00BB47B1">
        <w:rPr>
          <w:rFonts w:cstheme="minorHAnsi"/>
        </w:rPr>
        <w:t xml:space="preserve"> 3000 - 3500</w:t>
      </w:r>
      <w:r w:rsidR="00A558E5" w:rsidRPr="00BB47B1">
        <w:rPr>
          <w:rFonts w:cstheme="minorHAnsi"/>
        </w:rPr>
        <w:t xml:space="preserve"> </w:t>
      </w:r>
    </w:p>
    <w:p w14:paraId="603F83C0" w14:textId="7EE9B1EC" w:rsidR="00F62C5B" w:rsidRDefault="00BB47B1" w:rsidP="00BB47B1">
      <w:pPr>
        <w:autoSpaceDE w:val="0"/>
        <w:autoSpaceDN w:val="0"/>
        <w:adjustRightInd w:val="0"/>
        <w:spacing w:after="0" w:line="240" w:lineRule="auto"/>
        <w:jc w:val="both"/>
        <w:rPr>
          <w:rFonts w:cstheme="minorHAnsi"/>
        </w:rPr>
      </w:pPr>
      <w:r w:rsidRPr="00BB47B1">
        <w:rPr>
          <w:rFonts w:cstheme="minorHAnsi"/>
        </w:rPr>
        <w:t>Zastosowana obudowa z zasobnikiem energii musi</w:t>
      </w:r>
      <w:r w:rsidR="00A558E5" w:rsidRPr="00BB47B1">
        <w:rPr>
          <w:rFonts w:cstheme="minorHAnsi"/>
        </w:rPr>
        <w:t xml:space="preserve"> być w wykonaniu szczelnym ze względu na stosowany system gaszenia</w:t>
      </w:r>
      <w:r w:rsidR="0055649C" w:rsidRPr="00BB47B1">
        <w:rPr>
          <w:rFonts w:cstheme="minorHAnsi"/>
        </w:rPr>
        <w:t xml:space="preserve">, oraz wyposażone w klapy odciążające które </w:t>
      </w:r>
      <w:r w:rsidR="006F724F" w:rsidRPr="00BB47B1">
        <w:rPr>
          <w:rFonts w:cstheme="minorHAnsi"/>
        </w:rPr>
        <w:t>zapewnią wentylację przy normalnej pracy i szczelność w przypadku awarii</w:t>
      </w:r>
      <w:r w:rsidR="00A558E5" w:rsidRPr="00BB47B1">
        <w:rPr>
          <w:rFonts w:cstheme="minorHAnsi"/>
        </w:rPr>
        <w:t>. Obudowa magazynu energii ma być wykonana z przepustami szczelnymi</w:t>
      </w:r>
      <w:r w:rsidR="006F724F" w:rsidRPr="00BB47B1">
        <w:rPr>
          <w:rFonts w:cstheme="minorHAnsi"/>
        </w:rPr>
        <w:t xml:space="preserve"> i wentylacją zapewniającą odpowiedni przepływ powietrza</w:t>
      </w:r>
      <w:r w:rsidR="00A558E5" w:rsidRPr="00BB47B1">
        <w:rPr>
          <w:rFonts w:cstheme="minorHAnsi"/>
        </w:rPr>
        <w:t xml:space="preserve">. </w:t>
      </w:r>
    </w:p>
    <w:p w14:paraId="665BAE88" w14:textId="664384BA" w:rsidR="00936A0E" w:rsidRDefault="00936A0E" w:rsidP="00BB47B1">
      <w:pPr>
        <w:autoSpaceDE w:val="0"/>
        <w:autoSpaceDN w:val="0"/>
        <w:adjustRightInd w:val="0"/>
        <w:spacing w:after="0" w:line="240" w:lineRule="auto"/>
        <w:jc w:val="both"/>
        <w:rPr>
          <w:rFonts w:cstheme="minorHAnsi"/>
        </w:rPr>
      </w:pPr>
    </w:p>
    <w:p w14:paraId="4747ADEF" w14:textId="23E885EA" w:rsidR="00936A0E" w:rsidRDefault="00936A0E" w:rsidP="00BB47B1">
      <w:pPr>
        <w:autoSpaceDE w:val="0"/>
        <w:autoSpaceDN w:val="0"/>
        <w:adjustRightInd w:val="0"/>
        <w:spacing w:after="0" w:line="240" w:lineRule="auto"/>
        <w:jc w:val="both"/>
        <w:rPr>
          <w:rFonts w:cstheme="minorHAnsi"/>
        </w:rPr>
      </w:pPr>
    </w:p>
    <w:p w14:paraId="2A661E8D" w14:textId="2AAED812" w:rsidR="00936A0E" w:rsidRDefault="00936A0E" w:rsidP="00BB47B1">
      <w:pPr>
        <w:autoSpaceDE w:val="0"/>
        <w:autoSpaceDN w:val="0"/>
        <w:adjustRightInd w:val="0"/>
        <w:spacing w:after="0" w:line="240" w:lineRule="auto"/>
        <w:jc w:val="both"/>
        <w:rPr>
          <w:rFonts w:cstheme="minorHAnsi"/>
        </w:rPr>
      </w:pPr>
    </w:p>
    <w:p w14:paraId="10A40402" w14:textId="7F3A6F8E" w:rsidR="00936A0E" w:rsidRDefault="00936A0E" w:rsidP="00BB47B1">
      <w:pPr>
        <w:autoSpaceDE w:val="0"/>
        <w:autoSpaceDN w:val="0"/>
        <w:adjustRightInd w:val="0"/>
        <w:spacing w:after="0" w:line="240" w:lineRule="auto"/>
        <w:jc w:val="both"/>
        <w:rPr>
          <w:rFonts w:cstheme="minorHAnsi"/>
        </w:rPr>
      </w:pPr>
    </w:p>
    <w:p w14:paraId="7FD68894" w14:textId="6442887B" w:rsidR="00936A0E" w:rsidRDefault="00936A0E" w:rsidP="00BB47B1">
      <w:pPr>
        <w:autoSpaceDE w:val="0"/>
        <w:autoSpaceDN w:val="0"/>
        <w:adjustRightInd w:val="0"/>
        <w:spacing w:after="0" w:line="240" w:lineRule="auto"/>
        <w:jc w:val="both"/>
        <w:rPr>
          <w:rFonts w:cstheme="minorHAnsi"/>
        </w:rPr>
      </w:pPr>
    </w:p>
    <w:p w14:paraId="677AB41E" w14:textId="695CD024" w:rsidR="00936A0E" w:rsidRDefault="00936A0E" w:rsidP="00BB47B1">
      <w:pPr>
        <w:autoSpaceDE w:val="0"/>
        <w:autoSpaceDN w:val="0"/>
        <w:adjustRightInd w:val="0"/>
        <w:spacing w:after="0" w:line="240" w:lineRule="auto"/>
        <w:jc w:val="both"/>
        <w:rPr>
          <w:rFonts w:cstheme="minorHAnsi"/>
        </w:rPr>
      </w:pPr>
    </w:p>
    <w:p w14:paraId="28A9EED7" w14:textId="1A3C67F4" w:rsidR="00936A0E" w:rsidRDefault="00936A0E" w:rsidP="00BB47B1">
      <w:pPr>
        <w:autoSpaceDE w:val="0"/>
        <w:autoSpaceDN w:val="0"/>
        <w:adjustRightInd w:val="0"/>
        <w:spacing w:after="0" w:line="240" w:lineRule="auto"/>
        <w:jc w:val="both"/>
        <w:rPr>
          <w:rFonts w:cstheme="minorHAnsi"/>
        </w:rPr>
      </w:pPr>
    </w:p>
    <w:p w14:paraId="3F3536B0" w14:textId="77777777" w:rsidR="00936A0E" w:rsidRPr="00936A0E" w:rsidRDefault="00936A0E" w:rsidP="00936A0E">
      <w:pPr>
        <w:autoSpaceDE w:val="0"/>
        <w:autoSpaceDN w:val="0"/>
        <w:adjustRightInd w:val="0"/>
        <w:spacing w:after="0" w:line="240" w:lineRule="auto"/>
        <w:jc w:val="both"/>
        <w:rPr>
          <w:rFonts w:cstheme="minorHAnsi"/>
          <w:b/>
          <w:bCs/>
        </w:rPr>
      </w:pPr>
      <w:r w:rsidRPr="00936A0E">
        <w:rPr>
          <w:rFonts w:cstheme="minorHAnsi"/>
          <w:b/>
          <w:bCs/>
        </w:rPr>
        <w:lastRenderedPageBreak/>
        <w:t>2. Instalacja fotowoltaiczna o mocy przyłączeniowej 50 kW</w:t>
      </w:r>
    </w:p>
    <w:p w14:paraId="777FE170" w14:textId="125E93F6" w:rsidR="00936A0E" w:rsidRDefault="00936A0E" w:rsidP="00936A0E">
      <w:pPr>
        <w:autoSpaceDE w:val="0"/>
        <w:autoSpaceDN w:val="0"/>
        <w:adjustRightInd w:val="0"/>
        <w:spacing w:after="0" w:line="240" w:lineRule="auto"/>
        <w:jc w:val="both"/>
        <w:rPr>
          <w:rFonts w:cstheme="minorHAnsi"/>
          <w:b/>
          <w:bCs/>
        </w:rPr>
      </w:pPr>
      <w:r w:rsidRPr="00936A0E">
        <w:rPr>
          <w:rFonts w:cstheme="minorHAnsi"/>
          <w:b/>
          <w:bCs/>
        </w:rPr>
        <w:t>- zwiększenie mocy znamionowej falowników farmy fotowoltaicznej  z 1296,0 kW do mocy 1346 kW</w:t>
      </w:r>
    </w:p>
    <w:p w14:paraId="515EFC1D" w14:textId="43FAC3C5" w:rsidR="00936A0E" w:rsidRDefault="00936A0E" w:rsidP="00936A0E">
      <w:pPr>
        <w:autoSpaceDE w:val="0"/>
        <w:autoSpaceDN w:val="0"/>
        <w:adjustRightInd w:val="0"/>
        <w:spacing w:after="0" w:line="240" w:lineRule="auto"/>
        <w:jc w:val="both"/>
        <w:rPr>
          <w:rFonts w:cstheme="minorHAnsi"/>
          <w:b/>
          <w:bCs/>
        </w:rPr>
      </w:pPr>
    </w:p>
    <w:p w14:paraId="0635313D" w14:textId="77777777" w:rsidR="00936A0E" w:rsidRPr="00936A0E" w:rsidRDefault="00936A0E" w:rsidP="00936A0E">
      <w:pPr>
        <w:autoSpaceDE w:val="0"/>
        <w:autoSpaceDN w:val="0"/>
        <w:adjustRightInd w:val="0"/>
        <w:spacing w:after="0" w:line="240" w:lineRule="auto"/>
        <w:jc w:val="both"/>
        <w:rPr>
          <w:rFonts w:cstheme="minorHAnsi"/>
          <w:b/>
          <w:bCs/>
        </w:rPr>
      </w:pPr>
    </w:p>
    <w:p w14:paraId="7FF88E47" w14:textId="35B1077A" w:rsidR="00936A0E" w:rsidRPr="00936A0E" w:rsidRDefault="00936A0E" w:rsidP="00936A0E">
      <w:pPr>
        <w:pStyle w:val="Akapitzlist"/>
        <w:numPr>
          <w:ilvl w:val="1"/>
          <w:numId w:val="22"/>
        </w:numPr>
        <w:autoSpaceDE w:val="0"/>
        <w:autoSpaceDN w:val="0"/>
        <w:adjustRightInd w:val="0"/>
        <w:spacing w:after="0" w:line="240" w:lineRule="auto"/>
        <w:jc w:val="both"/>
        <w:rPr>
          <w:rFonts w:cstheme="minorHAnsi"/>
          <w:b/>
        </w:rPr>
      </w:pPr>
      <w:r w:rsidRPr="00936A0E">
        <w:rPr>
          <w:rFonts w:cstheme="minorHAnsi"/>
          <w:b/>
        </w:rPr>
        <w:t>Parametry techniczne Inwertera:</w:t>
      </w:r>
    </w:p>
    <w:p w14:paraId="7D773F16" w14:textId="77777777" w:rsidR="00936A0E" w:rsidRPr="00936A0E" w:rsidRDefault="00936A0E" w:rsidP="00936A0E">
      <w:pPr>
        <w:autoSpaceDE w:val="0"/>
        <w:autoSpaceDN w:val="0"/>
        <w:adjustRightInd w:val="0"/>
        <w:spacing w:after="0" w:line="240" w:lineRule="auto"/>
        <w:jc w:val="both"/>
        <w:rPr>
          <w:rFonts w:cstheme="minorHAnsi"/>
        </w:rPr>
      </w:pPr>
      <w:r w:rsidRPr="00936A0E">
        <w:rPr>
          <w:rFonts w:cstheme="minorHAnsi"/>
        </w:rPr>
        <w:t xml:space="preserve">Inwerter z możliwością podłączyć maksymalnie do ośmiu łańcuchów PV, wewnątrz posiadający </w:t>
      </w:r>
      <w:r w:rsidRPr="00936A0E">
        <w:rPr>
          <w:rFonts w:cstheme="minorHAnsi"/>
        </w:rPr>
        <w:br/>
        <w:t>cztery obwody MPPT. Każdy obwód MPPT śledzi punkt mocy maksymalnej dwóch łańcuchów PV. przekształca prąd stały na jednofazowy prąd przemienny poprzez obwód falownika. Ochrona przeciwprzepięciowa obsługiwana jest zarówno po stronie DC, jak i AC.</w:t>
      </w:r>
    </w:p>
    <w:p w14:paraId="62BC3496"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Specyfikacja techniczna:</w:t>
      </w:r>
    </w:p>
    <w:tbl>
      <w:tblPr>
        <w:tblW w:w="0" w:type="auto"/>
        <w:tblInd w:w="116" w:type="dxa"/>
        <w:tblLayout w:type="fixed"/>
        <w:tblLook w:val="01E0" w:firstRow="1" w:lastRow="1" w:firstColumn="1" w:lastColumn="1" w:noHBand="0" w:noVBand="0"/>
      </w:tblPr>
      <w:tblGrid>
        <w:gridCol w:w="3358"/>
        <w:gridCol w:w="5598"/>
      </w:tblGrid>
      <w:tr w:rsidR="00936A0E" w:rsidRPr="00936A0E" w14:paraId="7E8C2D20" w14:textId="77777777" w:rsidTr="00FC18E7">
        <w:trPr>
          <w:trHeight w:val="254"/>
        </w:trPr>
        <w:tc>
          <w:tcPr>
            <w:tcW w:w="8956" w:type="dxa"/>
            <w:gridSpan w:val="2"/>
            <w:shd w:val="clear" w:color="auto" w:fill="CCC0D9" w:themeFill="accent4" w:themeFillTint="66"/>
          </w:tcPr>
          <w:p w14:paraId="693A5999"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Sprawność</w:t>
            </w:r>
          </w:p>
        </w:tc>
      </w:tr>
      <w:tr w:rsidR="00936A0E" w:rsidRPr="00936A0E" w14:paraId="219EE6CD" w14:textId="77777777" w:rsidTr="00FC18E7">
        <w:trPr>
          <w:trHeight w:val="187"/>
        </w:trPr>
        <w:tc>
          <w:tcPr>
            <w:tcW w:w="3358" w:type="dxa"/>
            <w:tcBorders>
              <w:bottom w:val="single" w:sz="2" w:space="0" w:color="EAEFF7"/>
              <w:right w:val="single" w:sz="4" w:space="0" w:color="D1DFEB"/>
            </w:tcBorders>
          </w:tcPr>
          <w:p w14:paraId="62AC3011"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Sprawność maksymalna</w:t>
            </w:r>
          </w:p>
        </w:tc>
        <w:tc>
          <w:tcPr>
            <w:tcW w:w="5598" w:type="dxa"/>
            <w:tcBorders>
              <w:left w:val="single" w:sz="4" w:space="0" w:color="D1DFEB"/>
              <w:bottom w:val="single" w:sz="2" w:space="0" w:color="EAEFF7"/>
            </w:tcBorders>
          </w:tcPr>
          <w:p w14:paraId="02BCD75E"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97 - 99%</w:t>
            </w:r>
          </w:p>
        </w:tc>
      </w:tr>
      <w:tr w:rsidR="00936A0E" w:rsidRPr="00936A0E" w14:paraId="73DC40E6" w14:textId="77777777" w:rsidTr="00FC18E7">
        <w:trPr>
          <w:trHeight w:val="187"/>
        </w:trPr>
        <w:tc>
          <w:tcPr>
            <w:tcW w:w="3358" w:type="dxa"/>
            <w:tcBorders>
              <w:top w:val="single" w:sz="2" w:space="0" w:color="EAEFF7"/>
              <w:bottom w:val="single" w:sz="2" w:space="0" w:color="EAEFF7"/>
              <w:right w:val="single" w:sz="4" w:space="0" w:color="D1DFEB"/>
            </w:tcBorders>
          </w:tcPr>
          <w:p w14:paraId="6808FC0C"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Sprawność europejska</w:t>
            </w:r>
          </w:p>
        </w:tc>
        <w:tc>
          <w:tcPr>
            <w:tcW w:w="5598" w:type="dxa"/>
            <w:tcBorders>
              <w:top w:val="single" w:sz="2" w:space="0" w:color="EAEFF7"/>
              <w:left w:val="single" w:sz="4" w:space="0" w:color="D1DFEB"/>
              <w:bottom w:val="single" w:sz="2" w:space="0" w:color="EAEFF7"/>
            </w:tcBorders>
          </w:tcPr>
          <w:p w14:paraId="3BBA4455"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97- 99%</w:t>
            </w:r>
          </w:p>
        </w:tc>
      </w:tr>
    </w:tbl>
    <w:p w14:paraId="63B2B775" w14:textId="77777777" w:rsidR="00936A0E" w:rsidRPr="00936A0E" w:rsidRDefault="00936A0E" w:rsidP="00936A0E">
      <w:pPr>
        <w:autoSpaceDE w:val="0"/>
        <w:autoSpaceDN w:val="0"/>
        <w:adjustRightInd w:val="0"/>
        <w:spacing w:after="0" w:line="240" w:lineRule="auto"/>
        <w:jc w:val="both"/>
        <w:rPr>
          <w:rFonts w:cstheme="minorHAnsi"/>
          <w:b/>
        </w:rPr>
      </w:pPr>
    </w:p>
    <w:tbl>
      <w:tblPr>
        <w:tblW w:w="0" w:type="auto"/>
        <w:tblInd w:w="116" w:type="dxa"/>
        <w:tblBorders>
          <w:top w:val="single" w:sz="2" w:space="0" w:color="EAEFF7"/>
          <w:left w:val="single" w:sz="2" w:space="0" w:color="EAEFF7"/>
          <w:bottom w:val="single" w:sz="2" w:space="0" w:color="EAEFF7"/>
          <w:right w:val="single" w:sz="2" w:space="0" w:color="EAEFF7"/>
          <w:insideH w:val="single" w:sz="2" w:space="0" w:color="EAEFF7"/>
          <w:insideV w:val="single" w:sz="2" w:space="0" w:color="EAEFF7"/>
        </w:tblBorders>
        <w:tblLayout w:type="fixed"/>
        <w:tblLook w:val="01E0" w:firstRow="1" w:lastRow="1" w:firstColumn="1" w:lastColumn="1" w:noHBand="0" w:noVBand="0"/>
      </w:tblPr>
      <w:tblGrid>
        <w:gridCol w:w="3358"/>
        <w:gridCol w:w="5598"/>
      </w:tblGrid>
      <w:tr w:rsidR="00936A0E" w:rsidRPr="00936A0E" w14:paraId="39784681" w14:textId="77777777" w:rsidTr="00FC18E7">
        <w:trPr>
          <w:trHeight w:val="268"/>
        </w:trPr>
        <w:tc>
          <w:tcPr>
            <w:tcW w:w="8956" w:type="dxa"/>
            <w:gridSpan w:val="2"/>
            <w:tcBorders>
              <w:top w:val="nil"/>
              <w:left w:val="nil"/>
              <w:bottom w:val="nil"/>
              <w:right w:val="nil"/>
            </w:tcBorders>
            <w:shd w:val="clear" w:color="auto" w:fill="CCC0D9" w:themeFill="accent4" w:themeFillTint="66"/>
          </w:tcPr>
          <w:p w14:paraId="5A34DFBD"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Wejście</w:t>
            </w:r>
          </w:p>
        </w:tc>
      </w:tr>
      <w:tr w:rsidR="00936A0E" w:rsidRPr="00936A0E" w14:paraId="75A65759" w14:textId="77777777" w:rsidTr="00FC18E7">
        <w:trPr>
          <w:trHeight w:val="191"/>
        </w:trPr>
        <w:tc>
          <w:tcPr>
            <w:tcW w:w="3358" w:type="dxa"/>
            <w:tcBorders>
              <w:top w:val="nil"/>
              <w:left w:val="nil"/>
              <w:right w:val="single" w:sz="4" w:space="0" w:color="D1DFEB"/>
            </w:tcBorders>
          </w:tcPr>
          <w:p w14:paraId="56358B78"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Maks. napięcie wejściowe1</w:t>
            </w:r>
          </w:p>
        </w:tc>
        <w:tc>
          <w:tcPr>
            <w:tcW w:w="5598" w:type="dxa"/>
            <w:tcBorders>
              <w:top w:val="nil"/>
              <w:left w:val="single" w:sz="4" w:space="0" w:color="D1DFEB"/>
              <w:right w:val="nil"/>
            </w:tcBorders>
          </w:tcPr>
          <w:p w14:paraId="5F3454CE"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 xml:space="preserve">1000 - 1150V </w:t>
            </w:r>
          </w:p>
        </w:tc>
      </w:tr>
      <w:tr w:rsidR="00936A0E" w:rsidRPr="00936A0E" w14:paraId="368FDAE8" w14:textId="77777777" w:rsidTr="00FC18E7">
        <w:trPr>
          <w:trHeight w:val="186"/>
        </w:trPr>
        <w:tc>
          <w:tcPr>
            <w:tcW w:w="3358" w:type="dxa"/>
            <w:tcBorders>
              <w:left w:val="nil"/>
              <w:right w:val="single" w:sz="4" w:space="0" w:color="D1DFEB"/>
            </w:tcBorders>
          </w:tcPr>
          <w:p w14:paraId="0971DC7C"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Maks. prąd na MPPT</w:t>
            </w:r>
          </w:p>
        </w:tc>
        <w:tc>
          <w:tcPr>
            <w:tcW w:w="5598" w:type="dxa"/>
            <w:tcBorders>
              <w:left w:val="single" w:sz="4" w:space="0" w:color="D1DFEB"/>
              <w:right w:val="nil"/>
            </w:tcBorders>
          </w:tcPr>
          <w:p w14:paraId="70242AEE"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25-35 A</w:t>
            </w:r>
          </w:p>
        </w:tc>
      </w:tr>
      <w:tr w:rsidR="00936A0E" w:rsidRPr="00936A0E" w14:paraId="2EE63EA6" w14:textId="77777777" w:rsidTr="00FC18E7">
        <w:trPr>
          <w:trHeight w:val="187"/>
        </w:trPr>
        <w:tc>
          <w:tcPr>
            <w:tcW w:w="3358" w:type="dxa"/>
            <w:tcBorders>
              <w:left w:val="nil"/>
              <w:right w:val="single" w:sz="4" w:space="0" w:color="D1DFEB"/>
            </w:tcBorders>
          </w:tcPr>
          <w:p w14:paraId="47CDC63B"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Maks. prąd wejściowy</w:t>
            </w:r>
          </w:p>
        </w:tc>
        <w:tc>
          <w:tcPr>
            <w:tcW w:w="5598" w:type="dxa"/>
            <w:tcBorders>
              <w:left w:val="single" w:sz="4" w:space="0" w:color="D1DFEB"/>
              <w:right w:val="nil"/>
            </w:tcBorders>
          </w:tcPr>
          <w:p w14:paraId="3C3A9801"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20-25 A</w:t>
            </w:r>
          </w:p>
        </w:tc>
      </w:tr>
      <w:tr w:rsidR="00936A0E" w:rsidRPr="00936A0E" w14:paraId="7B13E60D" w14:textId="77777777" w:rsidTr="00FC18E7">
        <w:trPr>
          <w:trHeight w:val="187"/>
        </w:trPr>
        <w:tc>
          <w:tcPr>
            <w:tcW w:w="3358" w:type="dxa"/>
            <w:tcBorders>
              <w:left w:val="nil"/>
              <w:right w:val="single" w:sz="4" w:space="0" w:color="D1DFEB"/>
            </w:tcBorders>
          </w:tcPr>
          <w:p w14:paraId="51FE2971"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Maks. prąd zwarciowy na MPPT</w:t>
            </w:r>
          </w:p>
        </w:tc>
        <w:tc>
          <w:tcPr>
            <w:tcW w:w="5598" w:type="dxa"/>
            <w:tcBorders>
              <w:left w:val="single" w:sz="4" w:space="0" w:color="D1DFEB"/>
              <w:right w:val="nil"/>
            </w:tcBorders>
          </w:tcPr>
          <w:p w14:paraId="1E88A44D"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36 - 45 A</w:t>
            </w:r>
          </w:p>
        </w:tc>
      </w:tr>
      <w:tr w:rsidR="00936A0E" w:rsidRPr="00936A0E" w14:paraId="49F8327A" w14:textId="77777777" w:rsidTr="00FC18E7">
        <w:trPr>
          <w:trHeight w:val="187"/>
        </w:trPr>
        <w:tc>
          <w:tcPr>
            <w:tcW w:w="3358" w:type="dxa"/>
            <w:tcBorders>
              <w:left w:val="nil"/>
              <w:right w:val="single" w:sz="4" w:space="0" w:color="D1DFEB"/>
            </w:tcBorders>
          </w:tcPr>
          <w:p w14:paraId="456D76E2"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Napięcie startowe</w:t>
            </w:r>
          </w:p>
        </w:tc>
        <w:tc>
          <w:tcPr>
            <w:tcW w:w="5598" w:type="dxa"/>
            <w:tcBorders>
              <w:left w:val="single" w:sz="4" w:space="0" w:color="D1DFEB"/>
              <w:right w:val="nil"/>
            </w:tcBorders>
          </w:tcPr>
          <w:p w14:paraId="1376A72D"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180 - 220 V</w:t>
            </w:r>
          </w:p>
        </w:tc>
      </w:tr>
      <w:tr w:rsidR="00936A0E" w:rsidRPr="00936A0E" w14:paraId="7D9A2E51" w14:textId="77777777" w:rsidTr="00FC18E7">
        <w:trPr>
          <w:trHeight w:val="187"/>
        </w:trPr>
        <w:tc>
          <w:tcPr>
            <w:tcW w:w="3358" w:type="dxa"/>
            <w:tcBorders>
              <w:left w:val="nil"/>
              <w:right w:val="single" w:sz="4" w:space="0" w:color="D1DFEB"/>
            </w:tcBorders>
          </w:tcPr>
          <w:p w14:paraId="51B556F3"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Zakres napięcia roboczego MPPT2</w:t>
            </w:r>
          </w:p>
        </w:tc>
        <w:tc>
          <w:tcPr>
            <w:tcW w:w="5598" w:type="dxa"/>
            <w:tcBorders>
              <w:left w:val="single" w:sz="4" w:space="0" w:color="D1DFEB"/>
              <w:right w:val="nil"/>
            </w:tcBorders>
          </w:tcPr>
          <w:p w14:paraId="34D57FF2"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180 V ~ 1100 V</w:t>
            </w:r>
          </w:p>
        </w:tc>
      </w:tr>
      <w:tr w:rsidR="00936A0E" w:rsidRPr="00936A0E" w14:paraId="0C85357E" w14:textId="77777777" w:rsidTr="00FC18E7">
        <w:trPr>
          <w:trHeight w:val="187"/>
        </w:trPr>
        <w:tc>
          <w:tcPr>
            <w:tcW w:w="3358" w:type="dxa"/>
            <w:tcBorders>
              <w:left w:val="nil"/>
              <w:right w:val="single" w:sz="4" w:space="0" w:color="D1DFEB"/>
            </w:tcBorders>
          </w:tcPr>
          <w:p w14:paraId="1EEFDD9A"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Znamionowe napięcie wejściowe</w:t>
            </w:r>
          </w:p>
        </w:tc>
        <w:tc>
          <w:tcPr>
            <w:tcW w:w="5598" w:type="dxa"/>
            <w:tcBorders>
              <w:left w:val="single" w:sz="4" w:space="0" w:color="D1DFEB"/>
              <w:right w:val="nil"/>
            </w:tcBorders>
          </w:tcPr>
          <w:p w14:paraId="7315204E"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590-610 V</w:t>
            </w:r>
          </w:p>
        </w:tc>
      </w:tr>
      <w:tr w:rsidR="00936A0E" w:rsidRPr="00936A0E" w14:paraId="4B615907" w14:textId="77777777" w:rsidTr="00FC18E7">
        <w:trPr>
          <w:trHeight w:val="187"/>
        </w:trPr>
        <w:tc>
          <w:tcPr>
            <w:tcW w:w="3358" w:type="dxa"/>
            <w:tcBorders>
              <w:left w:val="nil"/>
              <w:right w:val="single" w:sz="4" w:space="0" w:color="D1DFEB"/>
            </w:tcBorders>
          </w:tcPr>
          <w:p w14:paraId="6D61DEA4"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Liczba wejść</w:t>
            </w:r>
          </w:p>
        </w:tc>
        <w:tc>
          <w:tcPr>
            <w:tcW w:w="5598" w:type="dxa"/>
            <w:tcBorders>
              <w:left w:val="single" w:sz="4" w:space="0" w:color="D1DFEB"/>
              <w:right w:val="nil"/>
            </w:tcBorders>
          </w:tcPr>
          <w:p w14:paraId="5EA71870"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8</w:t>
            </w:r>
          </w:p>
        </w:tc>
      </w:tr>
      <w:tr w:rsidR="00936A0E" w:rsidRPr="00936A0E" w14:paraId="0D1C3443" w14:textId="77777777" w:rsidTr="00FC18E7">
        <w:trPr>
          <w:trHeight w:val="187"/>
        </w:trPr>
        <w:tc>
          <w:tcPr>
            <w:tcW w:w="3358" w:type="dxa"/>
            <w:tcBorders>
              <w:left w:val="nil"/>
              <w:right w:val="single" w:sz="4" w:space="0" w:color="D1DFEB"/>
            </w:tcBorders>
          </w:tcPr>
          <w:p w14:paraId="70A1414C"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Liczba MPPT</w:t>
            </w:r>
          </w:p>
        </w:tc>
        <w:tc>
          <w:tcPr>
            <w:tcW w:w="5598" w:type="dxa"/>
            <w:tcBorders>
              <w:left w:val="single" w:sz="4" w:space="0" w:color="D1DFEB"/>
              <w:right w:val="nil"/>
            </w:tcBorders>
          </w:tcPr>
          <w:p w14:paraId="7553060E"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4</w:t>
            </w:r>
          </w:p>
        </w:tc>
      </w:tr>
    </w:tbl>
    <w:p w14:paraId="0E0D947B" w14:textId="77777777" w:rsidR="00936A0E" w:rsidRPr="00936A0E" w:rsidRDefault="00936A0E" w:rsidP="00936A0E">
      <w:pPr>
        <w:autoSpaceDE w:val="0"/>
        <w:autoSpaceDN w:val="0"/>
        <w:adjustRightInd w:val="0"/>
        <w:spacing w:after="0" w:line="240" w:lineRule="auto"/>
        <w:jc w:val="both"/>
        <w:rPr>
          <w:rFonts w:cstheme="minorHAnsi"/>
          <w:b/>
        </w:rPr>
      </w:pPr>
    </w:p>
    <w:tbl>
      <w:tblPr>
        <w:tblW w:w="10614" w:type="dxa"/>
        <w:tblInd w:w="116" w:type="dxa"/>
        <w:tblBorders>
          <w:top w:val="single" w:sz="2" w:space="0" w:color="EAEFF7"/>
          <w:left w:val="single" w:sz="2" w:space="0" w:color="EAEFF7"/>
          <w:bottom w:val="single" w:sz="2" w:space="0" w:color="EAEFF7"/>
          <w:right w:val="single" w:sz="2" w:space="0" w:color="EAEFF7"/>
          <w:insideH w:val="single" w:sz="2" w:space="0" w:color="EAEFF7"/>
          <w:insideV w:val="single" w:sz="2" w:space="0" w:color="EAEFF7"/>
        </w:tblBorders>
        <w:tblLayout w:type="fixed"/>
        <w:tblLook w:val="01E0" w:firstRow="1" w:lastRow="1" w:firstColumn="1" w:lastColumn="1" w:noHBand="0" w:noVBand="0"/>
      </w:tblPr>
      <w:tblGrid>
        <w:gridCol w:w="3358"/>
        <w:gridCol w:w="5598"/>
        <w:gridCol w:w="1658"/>
      </w:tblGrid>
      <w:tr w:rsidR="00936A0E" w:rsidRPr="00936A0E" w14:paraId="11F94670" w14:textId="77777777" w:rsidTr="00FC18E7">
        <w:trPr>
          <w:gridAfter w:val="1"/>
          <w:wAfter w:w="1658" w:type="dxa"/>
          <w:trHeight w:val="268"/>
        </w:trPr>
        <w:tc>
          <w:tcPr>
            <w:tcW w:w="8956" w:type="dxa"/>
            <w:gridSpan w:val="2"/>
            <w:tcBorders>
              <w:top w:val="nil"/>
              <w:left w:val="nil"/>
              <w:bottom w:val="nil"/>
              <w:right w:val="nil"/>
            </w:tcBorders>
            <w:shd w:val="clear" w:color="auto" w:fill="CCC0D9" w:themeFill="accent4" w:themeFillTint="66"/>
          </w:tcPr>
          <w:p w14:paraId="3A05F79E"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Wyjście</w:t>
            </w:r>
          </w:p>
        </w:tc>
      </w:tr>
      <w:tr w:rsidR="00936A0E" w:rsidRPr="00936A0E" w14:paraId="18C3BA26" w14:textId="77777777" w:rsidTr="00FC18E7">
        <w:trPr>
          <w:gridAfter w:val="1"/>
          <w:wAfter w:w="1658" w:type="dxa"/>
          <w:trHeight w:val="191"/>
        </w:trPr>
        <w:tc>
          <w:tcPr>
            <w:tcW w:w="3358" w:type="dxa"/>
            <w:tcBorders>
              <w:top w:val="nil"/>
              <w:left w:val="nil"/>
              <w:right w:val="single" w:sz="4" w:space="0" w:color="D1DFEB"/>
            </w:tcBorders>
          </w:tcPr>
          <w:p w14:paraId="230FE898"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Znamionowa moc czynna AC</w:t>
            </w:r>
          </w:p>
        </w:tc>
        <w:tc>
          <w:tcPr>
            <w:tcW w:w="5598" w:type="dxa"/>
            <w:tcBorders>
              <w:top w:val="nil"/>
              <w:left w:val="single" w:sz="4" w:space="0" w:color="D1DFEB"/>
              <w:right w:val="nil"/>
            </w:tcBorders>
          </w:tcPr>
          <w:p w14:paraId="345AC1A6"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50.000 W</w:t>
            </w:r>
          </w:p>
        </w:tc>
      </w:tr>
      <w:tr w:rsidR="00936A0E" w:rsidRPr="00936A0E" w14:paraId="653718DA" w14:textId="77777777" w:rsidTr="00FC18E7">
        <w:trPr>
          <w:gridAfter w:val="1"/>
          <w:wAfter w:w="1658" w:type="dxa"/>
          <w:trHeight w:val="187"/>
        </w:trPr>
        <w:tc>
          <w:tcPr>
            <w:tcW w:w="3358" w:type="dxa"/>
            <w:tcBorders>
              <w:left w:val="nil"/>
              <w:right w:val="single" w:sz="4" w:space="0" w:color="D1DFEB"/>
            </w:tcBorders>
          </w:tcPr>
          <w:p w14:paraId="27C90A2A"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Maks. moc pozorna AC</w:t>
            </w:r>
          </w:p>
        </w:tc>
        <w:tc>
          <w:tcPr>
            <w:tcW w:w="5598" w:type="dxa"/>
            <w:tcBorders>
              <w:left w:val="single" w:sz="4" w:space="0" w:color="D1DFEB"/>
              <w:right w:val="nil"/>
            </w:tcBorders>
          </w:tcPr>
          <w:p w14:paraId="6697B63C"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55.000 VA</w:t>
            </w:r>
          </w:p>
        </w:tc>
      </w:tr>
      <w:tr w:rsidR="00936A0E" w:rsidRPr="00936A0E" w14:paraId="679B9F15" w14:textId="77777777" w:rsidTr="00FC18E7">
        <w:trPr>
          <w:gridAfter w:val="1"/>
          <w:wAfter w:w="1658" w:type="dxa"/>
          <w:trHeight w:val="186"/>
        </w:trPr>
        <w:tc>
          <w:tcPr>
            <w:tcW w:w="3358" w:type="dxa"/>
            <w:tcBorders>
              <w:left w:val="nil"/>
              <w:right w:val="single" w:sz="4" w:space="0" w:color="D1DFEB"/>
            </w:tcBorders>
          </w:tcPr>
          <w:p w14:paraId="0DC1431B"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Maks. moc czynna AC (</w:t>
            </w:r>
            <w:proofErr w:type="spellStart"/>
            <w:r w:rsidRPr="00936A0E">
              <w:rPr>
                <w:rFonts w:cstheme="minorHAnsi"/>
                <w:b/>
              </w:rPr>
              <w:t>cosφ</w:t>
            </w:r>
            <w:proofErr w:type="spellEnd"/>
            <w:r w:rsidRPr="00936A0E">
              <w:rPr>
                <w:rFonts w:cstheme="minorHAnsi"/>
                <w:b/>
              </w:rPr>
              <w:t>=1)</w:t>
            </w:r>
          </w:p>
        </w:tc>
        <w:tc>
          <w:tcPr>
            <w:tcW w:w="5598" w:type="dxa"/>
            <w:tcBorders>
              <w:left w:val="single" w:sz="4" w:space="0" w:color="D1DFEB"/>
              <w:right w:val="nil"/>
            </w:tcBorders>
          </w:tcPr>
          <w:p w14:paraId="4A382977"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55.000 W</w:t>
            </w:r>
          </w:p>
        </w:tc>
      </w:tr>
      <w:tr w:rsidR="00936A0E" w:rsidRPr="00936A0E" w14:paraId="2F8D3DC2" w14:textId="77777777" w:rsidTr="00FC18E7">
        <w:trPr>
          <w:gridAfter w:val="1"/>
          <w:wAfter w:w="1658" w:type="dxa"/>
          <w:trHeight w:val="187"/>
        </w:trPr>
        <w:tc>
          <w:tcPr>
            <w:tcW w:w="3358" w:type="dxa"/>
            <w:tcBorders>
              <w:left w:val="nil"/>
              <w:right w:val="single" w:sz="4" w:space="0" w:color="D1DFEB"/>
            </w:tcBorders>
          </w:tcPr>
          <w:p w14:paraId="5832D533"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Znamionowe napięcie wyjściowe</w:t>
            </w:r>
          </w:p>
        </w:tc>
        <w:tc>
          <w:tcPr>
            <w:tcW w:w="5598" w:type="dxa"/>
            <w:tcBorders>
              <w:left w:val="single" w:sz="4" w:space="0" w:color="D1DFEB"/>
              <w:right w:val="nil"/>
            </w:tcBorders>
          </w:tcPr>
          <w:p w14:paraId="3129E6EF"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 xml:space="preserve">400 </w:t>
            </w:r>
            <w:proofErr w:type="spellStart"/>
            <w:r w:rsidRPr="00936A0E">
              <w:rPr>
                <w:rFonts w:cstheme="minorHAnsi"/>
                <w:b/>
              </w:rPr>
              <w:t>Vac</w:t>
            </w:r>
            <w:proofErr w:type="spellEnd"/>
            <w:r w:rsidRPr="00936A0E">
              <w:rPr>
                <w:rFonts w:cstheme="minorHAnsi"/>
                <w:b/>
              </w:rPr>
              <w:t xml:space="preserve"> / 480 </w:t>
            </w:r>
            <w:proofErr w:type="spellStart"/>
            <w:r w:rsidRPr="00936A0E">
              <w:rPr>
                <w:rFonts w:cstheme="minorHAnsi"/>
                <w:b/>
              </w:rPr>
              <w:t>Vac</w:t>
            </w:r>
            <w:proofErr w:type="spellEnd"/>
            <w:r w:rsidRPr="00936A0E">
              <w:rPr>
                <w:rFonts w:cstheme="minorHAnsi"/>
                <w:b/>
              </w:rPr>
              <w:t>, 3W+(N) + PE</w:t>
            </w:r>
          </w:p>
        </w:tc>
      </w:tr>
      <w:tr w:rsidR="00936A0E" w:rsidRPr="00936A0E" w14:paraId="249774B6" w14:textId="77777777" w:rsidTr="00FC18E7">
        <w:trPr>
          <w:gridAfter w:val="1"/>
          <w:wAfter w:w="1658" w:type="dxa"/>
          <w:trHeight w:val="187"/>
        </w:trPr>
        <w:tc>
          <w:tcPr>
            <w:tcW w:w="3358" w:type="dxa"/>
            <w:tcBorders>
              <w:left w:val="nil"/>
              <w:right w:val="single" w:sz="4" w:space="0" w:color="D1DFEB"/>
            </w:tcBorders>
          </w:tcPr>
          <w:p w14:paraId="58871AA2"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Znamionowa częstotliwość sieci AC</w:t>
            </w:r>
          </w:p>
        </w:tc>
        <w:tc>
          <w:tcPr>
            <w:tcW w:w="5598" w:type="dxa"/>
            <w:tcBorders>
              <w:left w:val="single" w:sz="4" w:space="0" w:color="D1DFEB"/>
              <w:right w:val="nil"/>
            </w:tcBorders>
          </w:tcPr>
          <w:p w14:paraId="5215ACEA"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 xml:space="preserve">50 </w:t>
            </w:r>
            <w:proofErr w:type="spellStart"/>
            <w:r w:rsidRPr="00936A0E">
              <w:rPr>
                <w:rFonts w:cstheme="minorHAnsi"/>
                <w:b/>
              </w:rPr>
              <w:t>Hz</w:t>
            </w:r>
            <w:proofErr w:type="spellEnd"/>
            <w:r w:rsidRPr="00936A0E">
              <w:rPr>
                <w:rFonts w:cstheme="minorHAnsi"/>
                <w:b/>
              </w:rPr>
              <w:t xml:space="preserve">/60 </w:t>
            </w:r>
            <w:proofErr w:type="spellStart"/>
            <w:r w:rsidRPr="00936A0E">
              <w:rPr>
                <w:rFonts w:cstheme="minorHAnsi"/>
                <w:b/>
              </w:rPr>
              <w:t>Hz</w:t>
            </w:r>
            <w:proofErr w:type="spellEnd"/>
          </w:p>
        </w:tc>
      </w:tr>
      <w:tr w:rsidR="00936A0E" w:rsidRPr="00936A0E" w14:paraId="287CBB5A" w14:textId="77777777" w:rsidTr="00FC18E7">
        <w:trPr>
          <w:gridAfter w:val="1"/>
          <w:wAfter w:w="1658" w:type="dxa"/>
          <w:trHeight w:val="187"/>
        </w:trPr>
        <w:tc>
          <w:tcPr>
            <w:tcW w:w="3358" w:type="dxa"/>
            <w:tcBorders>
              <w:left w:val="nil"/>
              <w:right w:val="single" w:sz="4" w:space="0" w:color="D1DFEB"/>
            </w:tcBorders>
          </w:tcPr>
          <w:p w14:paraId="61652C94"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Znamionowy prąd wyjściowy</w:t>
            </w:r>
          </w:p>
        </w:tc>
        <w:tc>
          <w:tcPr>
            <w:tcW w:w="5598" w:type="dxa"/>
            <w:tcBorders>
              <w:left w:val="single" w:sz="4" w:space="0" w:color="D1DFEB"/>
              <w:right w:val="nil"/>
            </w:tcBorders>
          </w:tcPr>
          <w:p w14:paraId="016C0808"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72,2 A @ 400Vac, 60,1 A @ 480Vac</w:t>
            </w:r>
          </w:p>
        </w:tc>
      </w:tr>
      <w:tr w:rsidR="00936A0E" w:rsidRPr="00936A0E" w14:paraId="10A17C33" w14:textId="77777777" w:rsidTr="00FC18E7">
        <w:trPr>
          <w:gridAfter w:val="1"/>
          <w:wAfter w:w="1658" w:type="dxa"/>
          <w:trHeight w:val="187"/>
        </w:trPr>
        <w:tc>
          <w:tcPr>
            <w:tcW w:w="3358" w:type="dxa"/>
            <w:tcBorders>
              <w:left w:val="nil"/>
              <w:right w:val="single" w:sz="4" w:space="0" w:color="D1DFEB"/>
            </w:tcBorders>
          </w:tcPr>
          <w:p w14:paraId="542C381F"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Maks. prąd wyjściowy</w:t>
            </w:r>
          </w:p>
        </w:tc>
        <w:tc>
          <w:tcPr>
            <w:tcW w:w="5598" w:type="dxa"/>
            <w:tcBorders>
              <w:left w:val="single" w:sz="4" w:space="0" w:color="D1DFEB"/>
              <w:right w:val="nil"/>
            </w:tcBorders>
          </w:tcPr>
          <w:p w14:paraId="3F71ED18"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79,8 A @ 400Vac, 66,5 A @ 480Vac</w:t>
            </w:r>
          </w:p>
        </w:tc>
      </w:tr>
      <w:tr w:rsidR="00936A0E" w:rsidRPr="00936A0E" w14:paraId="751D73D3" w14:textId="77777777" w:rsidTr="00FC18E7">
        <w:trPr>
          <w:trHeight w:val="186"/>
        </w:trPr>
        <w:tc>
          <w:tcPr>
            <w:tcW w:w="3358" w:type="dxa"/>
            <w:tcBorders>
              <w:left w:val="nil"/>
              <w:right w:val="single" w:sz="4" w:space="0" w:color="D1DFEB"/>
            </w:tcBorders>
          </w:tcPr>
          <w:p w14:paraId="1E267923"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Regulowany zakres współczynnika mocy</w:t>
            </w:r>
          </w:p>
        </w:tc>
        <w:tc>
          <w:tcPr>
            <w:tcW w:w="7256" w:type="dxa"/>
            <w:gridSpan w:val="2"/>
            <w:tcBorders>
              <w:left w:val="single" w:sz="4" w:space="0" w:color="D1DFEB"/>
              <w:right w:val="nil"/>
            </w:tcBorders>
          </w:tcPr>
          <w:p w14:paraId="4501E791"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0,8 wyprzedzający ... 0,8 opóźniony</w:t>
            </w:r>
          </w:p>
        </w:tc>
      </w:tr>
      <w:tr w:rsidR="00936A0E" w:rsidRPr="00936A0E" w14:paraId="72B0B949" w14:textId="77777777" w:rsidTr="00FC18E7">
        <w:trPr>
          <w:trHeight w:val="187"/>
        </w:trPr>
        <w:tc>
          <w:tcPr>
            <w:tcW w:w="3358" w:type="dxa"/>
            <w:tcBorders>
              <w:left w:val="nil"/>
              <w:right w:val="single" w:sz="4" w:space="0" w:color="D1DFEB"/>
            </w:tcBorders>
          </w:tcPr>
          <w:p w14:paraId="05F150CE"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Maks. Całkowite zniekształcenia</w:t>
            </w:r>
          </w:p>
        </w:tc>
        <w:tc>
          <w:tcPr>
            <w:tcW w:w="7256" w:type="dxa"/>
            <w:gridSpan w:val="2"/>
            <w:tcBorders>
              <w:left w:val="single" w:sz="4" w:space="0" w:color="D1DFEB"/>
              <w:right w:val="nil"/>
            </w:tcBorders>
          </w:tcPr>
          <w:p w14:paraId="15B598B9"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&lt; 3%</w:t>
            </w:r>
          </w:p>
        </w:tc>
      </w:tr>
    </w:tbl>
    <w:p w14:paraId="00C11BB0" w14:textId="77777777" w:rsidR="00936A0E" w:rsidRPr="00936A0E" w:rsidRDefault="00936A0E" w:rsidP="00936A0E">
      <w:pPr>
        <w:autoSpaceDE w:val="0"/>
        <w:autoSpaceDN w:val="0"/>
        <w:adjustRightInd w:val="0"/>
        <w:spacing w:after="0" w:line="240" w:lineRule="auto"/>
        <w:jc w:val="both"/>
        <w:rPr>
          <w:rFonts w:cstheme="minorHAnsi"/>
          <w:b/>
        </w:rPr>
      </w:pPr>
    </w:p>
    <w:tbl>
      <w:tblPr>
        <w:tblW w:w="8956" w:type="dxa"/>
        <w:tblInd w:w="116" w:type="dxa"/>
        <w:tblBorders>
          <w:top w:val="single" w:sz="2" w:space="0" w:color="EAEFF7"/>
          <w:left w:val="single" w:sz="2" w:space="0" w:color="EAEFF7"/>
          <w:bottom w:val="single" w:sz="2" w:space="0" w:color="EAEFF7"/>
          <w:right w:val="single" w:sz="2" w:space="0" w:color="EAEFF7"/>
          <w:insideH w:val="single" w:sz="2" w:space="0" w:color="EAEFF7"/>
          <w:insideV w:val="single" w:sz="2" w:space="0" w:color="EAEFF7"/>
        </w:tblBorders>
        <w:tblLayout w:type="fixed"/>
        <w:tblLook w:val="01E0" w:firstRow="1" w:lastRow="1" w:firstColumn="1" w:lastColumn="1" w:noHBand="0" w:noVBand="0"/>
      </w:tblPr>
      <w:tblGrid>
        <w:gridCol w:w="3358"/>
        <w:gridCol w:w="5598"/>
      </w:tblGrid>
      <w:tr w:rsidR="00936A0E" w:rsidRPr="00936A0E" w14:paraId="0F8332A7" w14:textId="77777777" w:rsidTr="00FC18E7">
        <w:trPr>
          <w:trHeight w:val="268"/>
        </w:trPr>
        <w:tc>
          <w:tcPr>
            <w:tcW w:w="8956" w:type="dxa"/>
            <w:gridSpan w:val="2"/>
            <w:tcBorders>
              <w:top w:val="nil"/>
              <w:left w:val="nil"/>
              <w:bottom w:val="nil"/>
              <w:right w:val="nil"/>
            </w:tcBorders>
            <w:shd w:val="clear" w:color="auto" w:fill="CCC0D9" w:themeFill="accent4" w:themeFillTint="66"/>
          </w:tcPr>
          <w:p w14:paraId="0B4FCD49"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Zabezpieczenie</w:t>
            </w:r>
          </w:p>
        </w:tc>
      </w:tr>
      <w:tr w:rsidR="00936A0E" w:rsidRPr="00936A0E" w14:paraId="44F00D5C" w14:textId="77777777" w:rsidTr="00FC18E7">
        <w:trPr>
          <w:trHeight w:val="187"/>
        </w:trPr>
        <w:tc>
          <w:tcPr>
            <w:tcW w:w="3358" w:type="dxa"/>
            <w:tcBorders>
              <w:top w:val="nil"/>
              <w:left w:val="nil"/>
              <w:right w:val="single" w:sz="4" w:space="0" w:color="D1DFEB"/>
            </w:tcBorders>
          </w:tcPr>
          <w:p w14:paraId="373AFA70"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Urządzenie odłączające po stronie wejścia</w:t>
            </w:r>
          </w:p>
        </w:tc>
        <w:tc>
          <w:tcPr>
            <w:tcW w:w="5598" w:type="dxa"/>
            <w:tcBorders>
              <w:top w:val="nil"/>
              <w:left w:val="single" w:sz="4" w:space="0" w:color="D1DFEB"/>
              <w:right w:val="nil"/>
            </w:tcBorders>
          </w:tcPr>
          <w:p w14:paraId="6CA65AA3"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Tak</w:t>
            </w:r>
          </w:p>
        </w:tc>
      </w:tr>
      <w:tr w:rsidR="00936A0E" w:rsidRPr="00936A0E" w14:paraId="724FC39A" w14:textId="77777777" w:rsidTr="00FC18E7">
        <w:trPr>
          <w:trHeight w:val="186"/>
        </w:trPr>
        <w:tc>
          <w:tcPr>
            <w:tcW w:w="3358" w:type="dxa"/>
            <w:tcBorders>
              <w:left w:val="nil"/>
              <w:right w:val="single" w:sz="4" w:space="0" w:color="D1DFEB"/>
            </w:tcBorders>
          </w:tcPr>
          <w:p w14:paraId="483D5CDC"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Zabezpieczenie przed pracą wyspową</w:t>
            </w:r>
          </w:p>
        </w:tc>
        <w:tc>
          <w:tcPr>
            <w:tcW w:w="5598" w:type="dxa"/>
            <w:tcBorders>
              <w:left w:val="single" w:sz="4" w:space="0" w:color="D1DFEB"/>
              <w:right w:val="nil"/>
            </w:tcBorders>
          </w:tcPr>
          <w:p w14:paraId="752046F9"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Tak</w:t>
            </w:r>
          </w:p>
        </w:tc>
      </w:tr>
      <w:tr w:rsidR="00936A0E" w:rsidRPr="00936A0E" w14:paraId="37F0F41F" w14:textId="77777777" w:rsidTr="00FC18E7">
        <w:trPr>
          <w:trHeight w:val="187"/>
        </w:trPr>
        <w:tc>
          <w:tcPr>
            <w:tcW w:w="3358" w:type="dxa"/>
            <w:tcBorders>
              <w:left w:val="nil"/>
              <w:right w:val="single" w:sz="4" w:space="0" w:color="D1DFEB"/>
            </w:tcBorders>
          </w:tcPr>
          <w:p w14:paraId="790FE29A"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Zabezpieczenie nadprądowe AC</w:t>
            </w:r>
          </w:p>
        </w:tc>
        <w:tc>
          <w:tcPr>
            <w:tcW w:w="5598" w:type="dxa"/>
            <w:tcBorders>
              <w:left w:val="single" w:sz="4" w:space="0" w:color="D1DFEB"/>
              <w:right w:val="nil"/>
            </w:tcBorders>
          </w:tcPr>
          <w:p w14:paraId="7175314B"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Tak</w:t>
            </w:r>
          </w:p>
        </w:tc>
      </w:tr>
      <w:tr w:rsidR="00936A0E" w:rsidRPr="00936A0E" w14:paraId="56465550" w14:textId="77777777" w:rsidTr="00FC18E7">
        <w:trPr>
          <w:trHeight w:val="187"/>
        </w:trPr>
        <w:tc>
          <w:tcPr>
            <w:tcW w:w="3358" w:type="dxa"/>
            <w:tcBorders>
              <w:left w:val="nil"/>
              <w:right w:val="single" w:sz="4" w:space="0" w:color="D1DFEB"/>
            </w:tcBorders>
          </w:tcPr>
          <w:p w14:paraId="31D21610"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Zabezpieczenie przed odwrotną polaryzacją DC</w:t>
            </w:r>
          </w:p>
        </w:tc>
        <w:tc>
          <w:tcPr>
            <w:tcW w:w="5598" w:type="dxa"/>
            <w:tcBorders>
              <w:left w:val="single" w:sz="4" w:space="0" w:color="D1DFEB"/>
              <w:right w:val="nil"/>
            </w:tcBorders>
          </w:tcPr>
          <w:p w14:paraId="63A5449E"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Tak</w:t>
            </w:r>
          </w:p>
        </w:tc>
      </w:tr>
      <w:tr w:rsidR="00936A0E" w:rsidRPr="00936A0E" w14:paraId="0ED8125C" w14:textId="77777777" w:rsidTr="00FC18E7">
        <w:trPr>
          <w:trHeight w:val="186"/>
        </w:trPr>
        <w:tc>
          <w:tcPr>
            <w:tcW w:w="3358" w:type="dxa"/>
            <w:tcBorders>
              <w:left w:val="nil"/>
              <w:right w:val="single" w:sz="4" w:space="0" w:color="D1DFEB"/>
            </w:tcBorders>
          </w:tcPr>
          <w:p w14:paraId="6343B7D3"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Monitorowanie awarii łańcucha PV</w:t>
            </w:r>
          </w:p>
        </w:tc>
        <w:tc>
          <w:tcPr>
            <w:tcW w:w="5598" w:type="dxa"/>
            <w:tcBorders>
              <w:left w:val="single" w:sz="4" w:space="0" w:color="D1DFEB"/>
              <w:right w:val="nil"/>
            </w:tcBorders>
          </w:tcPr>
          <w:p w14:paraId="37F00AB8"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Tak</w:t>
            </w:r>
          </w:p>
        </w:tc>
      </w:tr>
      <w:tr w:rsidR="00936A0E" w:rsidRPr="00936A0E" w14:paraId="5BB696F4" w14:textId="77777777" w:rsidTr="00FC18E7">
        <w:trPr>
          <w:trHeight w:val="187"/>
        </w:trPr>
        <w:tc>
          <w:tcPr>
            <w:tcW w:w="3358" w:type="dxa"/>
            <w:tcBorders>
              <w:left w:val="nil"/>
              <w:right w:val="single" w:sz="4" w:space="0" w:color="D1DFEB"/>
            </w:tcBorders>
          </w:tcPr>
          <w:p w14:paraId="1244FAEA"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Ochronnik przeciwprzepięciowy DC</w:t>
            </w:r>
          </w:p>
        </w:tc>
        <w:tc>
          <w:tcPr>
            <w:tcW w:w="5598" w:type="dxa"/>
            <w:tcBorders>
              <w:left w:val="single" w:sz="4" w:space="0" w:color="D1DFEB"/>
              <w:right w:val="nil"/>
            </w:tcBorders>
          </w:tcPr>
          <w:p w14:paraId="7B5A8BEA"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Typ II</w:t>
            </w:r>
          </w:p>
        </w:tc>
      </w:tr>
      <w:tr w:rsidR="00936A0E" w:rsidRPr="00936A0E" w14:paraId="3D04D8CC" w14:textId="77777777" w:rsidTr="00FC18E7">
        <w:trPr>
          <w:trHeight w:val="187"/>
        </w:trPr>
        <w:tc>
          <w:tcPr>
            <w:tcW w:w="3358" w:type="dxa"/>
            <w:tcBorders>
              <w:left w:val="nil"/>
              <w:right w:val="single" w:sz="4" w:space="0" w:color="D1DFEB"/>
            </w:tcBorders>
          </w:tcPr>
          <w:p w14:paraId="06C9EDBA"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lastRenderedPageBreak/>
              <w:t>Ochronnik przeciwprzepięciowy AC</w:t>
            </w:r>
          </w:p>
        </w:tc>
        <w:tc>
          <w:tcPr>
            <w:tcW w:w="5598" w:type="dxa"/>
            <w:tcBorders>
              <w:left w:val="single" w:sz="4" w:space="0" w:color="D1DFEB"/>
              <w:right w:val="nil"/>
            </w:tcBorders>
          </w:tcPr>
          <w:p w14:paraId="0BB1BF4E"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Typ II</w:t>
            </w:r>
          </w:p>
        </w:tc>
      </w:tr>
      <w:tr w:rsidR="00936A0E" w:rsidRPr="00936A0E" w14:paraId="7792CE66" w14:textId="77777777" w:rsidTr="00FC18E7">
        <w:trPr>
          <w:trHeight w:val="186"/>
        </w:trPr>
        <w:tc>
          <w:tcPr>
            <w:tcW w:w="3358" w:type="dxa"/>
            <w:tcBorders>
              <w:left w:val="nil"/>
              <w:right w:val="single" w:sz="4" w:space="0" w:color="D1DFEB"/>
            </w:tcBorders>
          </w:tcPr>
          <w:p w14:paraId="7DFDCC31"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Wykrywanie rezystancji izolacji DC</w:t>
            </w:r>
          </w:p>
        </w:tc>
        <w:tc>
          <w:tcPr>
            <w:tcW w:w="5598" w:type="dxa"/>
            <w:tcBorders>
              <w:left w:val="single" w:sz="4" w:space="0" w:color="D1DFEB"/>
              <w:right w:val="nil"/>
            </w:tcBorders>
          </w:tcPr>
          <w:p w14:paraId="0C8F7BF3"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Tak</w:t>
            </w:r>
          </w:p>
        </w:tc>
      </w:tr>
      <w:tr w:rsidR="00936A0E" w:rsidRPr="00936A0E" w14:paraId="73A3E7D4" w14:textId="77777777" w:rsidTr="00FC18E7">
        <w:trPr>
          <w:trHeight w:val="187"/>
        </w:trPr>
        <w:tc>
          <w:tcPr>
            <w:tcW w:w="3358" w:type="dxa"/>
            <w:tcBorders>
              <w:left w:val="nil"/>
              <w:right w:val="single" w:sz="4" w:space="0" w:color="D1DFEB"/>
            </w:tcBorders>
          </w:tcPr>
          <w:p w14:paraId="560516F0"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Jednostka monitorująca prąd upływu (RCMU)</w:t>
            </w:r>
          </w:p>
        </w:tc>
        <w:tc>
          <w:tcPr>
            <w:tcW w:w="5598" w:type="dxa"/>
            <w:tcBorders>
              <w:left w:val="single" w:sz="4" w:space="0" w:color="D1DFEB"/>
              <w:right w:val="nil"/>
            </w:tcBorders>
          </w:tcPr>
          <w:p w14:paraId="1C4DE702"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Tak</w:t>
            </w:r>
          </w:p>
        </w:tc>
      </w:tr>
      <w:tr w:rsidR="00936A0E" w:rsidRPr="00936A0E" w14:paraId="5F963A6F" w14:textId="77777777" w:rsidTr="00FC18E7">
        <w:trPr>
          <w:trHeight w:val="186"/>
        </w:trPr>
        <w:tc>
          <w:tcPr>
            <w:tcW w:w="3358" w:type="dxa"/>
            <w:tcBorders>
              <w:left w:val="nil"/>
              <w:right w:val="single" w:sz="4" w:space="0" w:color="D1DFEB"/>
            </w:tcBorders>
          </w:tcPr>
          <w:p w14:paraId="7201A161"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Zabezpieczenie przed łukiem elektrycznym</w:t>
            </w:r>
          </w:p>
        </w:tc>
        <w:tc>
          <w:tcPr>
            <w:tcW w:w="5598" w:type="dxa"/>
            <w:tcBorders>
              <w:left w:val="single" w:sz="4" w:space="0" w:color="D1DFEB"/>
              <w:right w:val="nil"/>
            </w:tcBorders>
          </w:tcPr>
          <w:p w14:paraId="4398FFB2"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Tak</w:t>
            </w:r>
          </w:p>
        </w:tc>
      </w:tr>
      <w:tr w:rsidR="00936A0E" w:rsidRPr="00936A0E" w14:paraId="2F3AA0F2" w14:textId="77777777" w:rsidTr="00FC18E7">
        <w:trPr>
          <w:trHeight w:val="187"/>
        </w:trPr>
        <w:tc>
          <w:tcPr>
            <w:tcW w:w="3358" w:type="dxa"/>
            <w:tcBorders>
              <w:left w:val="nil"/>
              <w:right w:val="single" w:sz="4" w:space="0" w:color="D1DFEB"/>
            </w:tcBorders>
          </w:tcPr>
          <w:p w14:paraId="214CAE4F"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Odbiornik do zdalnego sterowania</w:t>
            </w:r>
          </w:p>
        </w:tc>
        <w:tc>
          <w:tcPr>
            <w:tcW w:w="5598" w:type="dxa"/>
            <w:tcBorders>
              <w:left w:val="single" w:sz="4" w:space="0" w:color="D1DFEB"/>
              <w:right w:val="nil"/>
            </w:tcBorders>
          </w:tcPr>
          <w:p w14:paraId="15C7DB74"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Tak</w:t>
            </w:r>
          </w:p>
        </w:tc>
      </w:tr>
      <w:tr w:rsidR="00936A0E" w:rsidRPr="00936A0E" w14:paraId="35670C9D" w14:textId="77777777" w:rsidTr="00FC18E7">
        <w:trPr>
          <w:trHeight w:val="336"/>
        </w:trPr>
        <w:tc>
          <w:tcPr>
            <w:tcW w:w="3358" w:type="dxa"/>
            <w:tcBorders>
              <w:left w:val="nil"/>
              <w:right w:val="single" w:sz="4" w:space="0" w:color="D1DFEB"/>
            </w:tcBorders>
          </w:tcPr>
          <w:p w14:paraId="773D3967"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Zintegrowana funkcja</w:t>
            </w:r>
          </w:p>
          <w:p w14:paraId="02D02E4A"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przeciwdziałania PID3</w:t>
            </w:r>
          </w:p>
        </w:tc>
        <w:tc>
          <w:tcPr>
            <w:tcW w:w="5598" w:type="dxa"/>
            <w:tcBorders>
              <w:left w:val="single" w:sz="4" w:space="0" w:color="D1DFEB"/>
              <w:right w:val="nil"/>
            </w:tcBorders>
          </w:tcPr>
          <w:p w14:paraId="078C88C1"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Tak</w:t>
            </w:r>
          </w:p>
        </w:tc>
      </w:tr>
    </w:tbl>
    <w:p w14:paraId="4D5BABDB" w14:textId="77777777" w:rsidR="00936A0E" w:rsidRPr="00936A0E" w:rsidRDefault="00936A0E" w:rsidP="00936A0E">
      <w:pPr>
        <w:autoSpaceDE w:val="0"/>
        <w:autoSpaceDN w:val="0"/>
        <w:adjustRightInd w:val="0"/>
        <w:spacing w:after="0" w:line="240" w:lineRule="auto"/>
        <w:jc w:val="both"/>
        <w:rPr>
          <w:rFonts w:cstheme="minorHAnsi"/>
          <w:b/>
        </w:rPr>
      </w:pPr>
    </w:p>
    <w:tbl>
      <w:tblPr>
        <w:tblW w:w="9098" w:type="dxa"/>
        <w:tblInd w:w="116" w:type="dxa"/>
        <w:tblBorders>
          <w:top w:val="single" w:sz="2" w:space="0" w:color="EAEFF7"/>
          <w:left w:val="single" w:sz="2" w:space="0" w:color="EAEFF7"/>
          <w:bottom w:val="single" w:sz="2" w:space="0" w:color="EAEFF7"/>
          <w:right w:val="single" w:sz="2" w:space="0" w:color="EAEFF7"/>
          <w:insideH w:val="single" w:sz="2" w:space="0" w:color="EAEFF7"/>
          <w:insideV w:val="single" w:sz="2" w:space="0" w:color="EAEFF7"/>
        </w:tblBorders>
        <w:tblLayout w:type="fixed"/>
        <w:tblLook w:val="01E0" w:firstRow="1" w:lastRow="1" w:firstColumn="1" w:lastColumn="1" w:noHBand="0" w:noVBand="0"/>
      </w:tblPr>
      <w:tblGrid>
        <w:gridCol w:w="3358"/>
        <w:gridCol w:w="5740"/>
      </w:tblGrid>
      <w:tr w:rsidR="00936A0E" w:rsidRPr="00936A0E" w14:paraId="42337261" w14:textId="77777777" w:rsidTr="00FC18E7">
        <w:trPr>
          <w:trHeight w:val="254"/>
        </w:trPr>
        <w:tc>
          <w:tcPr>
            <w:tcW w:w="9098" w:type="dxa"/>
            <w:gridSpan w:val="2"/>
            <w:tcBorders>
              <w:top w:val="nil"/>
              <w:left w:val="nil"/>
              <w:bottom w:val="nil"/>
              <w:right w:val="nil"/>
            </w:tcBorders>
            <w:shd w:val="clear" w:color="auto" w:fill="CCC0D9" w:themeFill="accent4" w:themeFillTint="66"/>
          </w:tcPr>
          <w:p w14:paraId="50DCD064"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Komunikacja</w:t>
            </w:r>
          </w:p>
        </w:tc>
      </w:tr>
      <w:tr w:rsidR="00936A0E" w:rsidRPr="00936A0E" w14:paraId="1C07E37E" w14:textId="77777777" w:rsidTr="00FC18E7">
        <w:trPr>
          <w:trHeight w:val="187"/>
        </w:trPr>
        <w:tc>
          <w:tcPr>
            <w:tcW w:w="3358" w:type="dxa"/>
            <w:tcBorders>
              <w:top w:val="nil"/>
              <w:left w:val="nil"/>
              <w:right w:val="single" w:sz="4" w:space="0" w:color="D1DFEB"/>
            </w:tcBorders>
          </w:tcPr>
          <w:p w14:paraId="4AB7DC36"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Wyświetlacz</w:t>
            </w:r>
          </w:p>
        </w:tc>
        <w:tc>
          <w:tcPr>
            <w:tcW w:w="5740" w:type="dxa"/>
            <w:tcBorders>
              <w:top w:val="nil"/>
              <w:left w:val="single" w:sz="4" w:space="0" w:color="D1DFEB"/>
              <w:right w:val="nil"/>
            </w:tcBorders>
          </w:tcPr>
          <w:p w14:paraId="0A87EFD1"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Wskaźniki LED, Bluetooth + APP</w:t>
            </w:r>
          </w:p>
        </w:tc>
      </w:tr>
      <w:tr w:rsidR="00936A0E" w:rsidRPr="00936A0E" w14:paraId="1C684BB3" w14:textId="77777777" w:rsidTr="00FC18E7">
        <w:trPr>
          <w:trHeight w:val="187"/>
        </w:trPr>
        <w:tc>
          <w:tcPr>
            <w:tcW w:w="3358" w:type="dxa"/>
            <w:tcBorders>
              <w:left w:val="nil"/>
              <w:right w:val="single" w:sz="4" w:space="0" w:color="D1DFEB"/>
            </w:tcBorders>
          </w:tcPr>
          <w:p w14:paraId="75AF25F2"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RS485</w:t>
            </w:r>
          </w:p>
        </w:tc>
        <w:tc>
          <w:tcPr>
            <w:tcW w:w="5740" w:type="dxa"/>
            <w:tcBorders>
              <w:left w:val="single" w:sz="4" w:space="0" w:color="D1DFEB"/>
              <w:right w:val="nil"/>
            </w:tcBorders>
          </w:tcPr>
          <w:p w14:paraId="5B4FB890"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Tak</w:t>
            </w:r>
          </w:p>
        </w:tc>
      </w:tr>
      <w:tr w:rsidR="00936A0E" w:rsidRPr="00936A0E" w14:paraId="308D86D8" w14:textId="77777777" w:rsidTr="00FC18E7">
        <w:trPr>
          <w:trHeight w:val="316"/>
        </w:trPr>
        <w:tc>
          <w:tcPr>
            <w:tcW w:w="3358" w:type="dxa"/>
            <w:tcBorders>
              <w:left w:val="nil"/>
              <w:right w:val="single" w:sz="4" w:space="0" w:color="D1DFEB"/>
            </w:tcBorders>
          </w:tcPr>
          <w:p w14:paraId="682CCE44"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 xml:space="preserve">Smart </w:t>
            </w:r>
            <w:proofErr w:type="spellStart"/>
            <w:r w:rsidRPr="00936A0E">
              <w:rPr>
                <w:rFonts w:cstheme="minorHAnsi"/>
                <w:b/>
              </w:rPr>
              <w:t>Dongle</w:t>
            </w:r>
            <w:proofErr w:type="spellEnd"/>
          </w:p>
        </w:tc>
        <w:tc>
          <w:tcPr>
            <w:tcW w:w="5740" w:type="dxa"/>
            <w:tcBorders>
              <w:left w:val="single" w:sz="4" w:space="0" w:color="D1DFEB"/>
              <w:right w:val="nil"/>
            </w:tcBorders>
          </w:tcPr>
          <w:p w14:paraId="19F20868"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 xml:space="preserve">WLAN/Ethernet przez Smart </w:t>
            </w:r>
            <w:proofErr w:type="spellStart"/>
            <w:r w:rsidRPr="00936A0E">
              <w:rPr>
                <w:rFonts w:cstheme="minorHAnsi"/>
                <w:b/>
              </w:rPr>
              <w:t>Dongle</w:t>
            </w:r>
            <w:proofErr w:type="spellEnd"/>
            <w:r w:rsidRPr="00936A0E">
              <w:rPr>
                <w:rFonts w:cstheme="minorHAnsi"/>
                <w:b/>
              </w:rPr>
              <w:t>-WLAN-FE (opcjonalnie)</w:t>
            </w:r>
          </w:p>
          <w:p w14:paraId="7539415D"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4G/3G/2G przez Smart Dongle-4G (opcjonalnie)</w:t>
            </w:r>
          </w:p>
        </w:tc>
      </w:tr>
      <w:tr w:rsidR="00936A0E" w:rsidRPr="00936A0E" w14:paraId="4F725DCE" w14:textId="77777777" w:rsidTr="00FC18E7">
        <w:trPr>
          <w:trHeight w:val="187"/>
        </w:trPr>
        <w:tc>
          <w:tcPr>
            <w:tcW w:w="3358" w:type="dxa"/>
            <w:tcBorders>
              <w:left w:val="nil"/>
              <w:right w:val="single" w:sz="4" w:space="0" w:color="D1DFEB"/>
            </w:tcBorders>
          </w:tcPr>
          <w:p w14:paraId="407AE243"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Magistrala monitorująca (MBUS)</w:t>
            </w:r>
          </w:p>
        </w:tc>
        <w:tc>
          <w:tcPr>
            <w:tcW w:w="5740" w:type="dxa"/>
            <w:tcBorders>
              <w:left w:val="single" w:sz="4" w:space="0" w:color="D1DFEB"/>
              <w:right w:val="nil"/>
            </w:tcBorders>
          </w:tcPr>
          <w:p w14:paraId="4546FD5B"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Tak (wymagany transformator separacyjny)</w:t>
            </w:r>
          </w:p>
        </w:tc>
      </w:tr>
    </w:tbl>
    <w:p w14:paraId="71858831" w14:textId="77777777" w:rsidR="00936A0E" w:rsidRPr="00936A0E" w:rsidRDefault="00936A0E" w:rsidP="00936A0E">
      <w:pPr>
        <w:autoSpaceDE w:val="0"/>
        <w:autoSpaceDN w:val="0"/>
        <w:adjustRightInd w:val="0"/>
        <w:spacing w:after="0" w:line="240" w:lineRule="auto"/>
        <w:jc w:val="both"/>
        <w:rPr>
          <w:rFonts w:cstheme="minorHAnsi"/>
          <w:b/>
        </w:rPr>
      </w:pPr>
    </w:p>
    <w:tbl>
      <w:tblPr>
        <w:tblW w:w="9098" w:type="dxa"/>
        <w:tblInd w:w="116" w:type="dxa"/>
        <w:tblLayout w:type="fixed"/>
        <w:tblLook w:val="01E0" w:firstRow="1" w:lastRow="1" w:firstColumn="1" w:lastColumn="1" w:noHBand="0" w:noVBand="0"/>
      </w:tblPr>
      <w:tblGrid>
        <w:gridCol w:w="3358"/>
        <w:gridCol w:w="5740"/>
      </w:tblGrid>
      <w:tr w:rsidR="00936A0E" w:rsidRPr="00936A0E" w14:paraId="23651345" w14:textId="77777777" w:rsidTr="00FC18E7">
        <w:trPr>
          <w:trHeight w:val="269"/>
        </w:trPr>
        <w:tc>
          <w:tcPr>
            <w:tcW w:w="9098" w:type="dxa"/>
            <w:gridSpan w:val="2"/>
            <w:shd w:val="clear" w:color="auto" w:fill="CCC0D9" w:themeFill="accent4" w:themeFillTint="66"/>
          </w:tcPr>
          <w:p w14:paraId="2AC6B045"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Kompatybilność z optymalizatorem</w:t>
            </w:r>
          </w:p>
        </w:tc>
      </w:tr>
      <w:tr w:rsidR="00936A0E" w:rsidRPr="00936A0E" w14:paraId="2FD31B4E" w14:textId="77777777" w:rsidTr="00FC18E7">
        <w:trPr>
          <w:trHeight w:val="268"/>
        </w:trPr>
        <w:tc>
          <w:tcPr>
            <w:tcW w:w="3358" w:type="dxa"/>
            <w:tcBorders>
              <w:bottom w:val="single" w:sz="2" w:space="0" w:color="E9EBF5"/>
              <w:right w:val="single" w:sz="4" w:space="0" w:color="E9EBF5"/>
            </w:tcBorders>
          </w:tcPr>
          <w:p w14:paraId="77A10D7D"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Optymalizator kompatybilny z MBUS DC</w:t>
            </w:r>
          </w:p>
        </w:tc>
        <w:tc>
          <w:tcPr>
            <w:tcW w:w="5740" w:type="dxa"/>
            <w:tcBorders>
              <w:left w:val="single" w:sz="4" w:space="0" w:color="E9EBF5"/>
              <w:bottom w:val="single" w:sz="2" w:space="0" w:color="E9EBF5"/>
            </w:tcBorders>
          </w:tcPr>
          <w:p w14:paraId="788F62ED"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MERC-1100/1300W-P</w:t>
            </w:r>
          </w:p>
        </w:tc>
      </w:tr>
    </w:tbl>
    <w:p w14:paraId="50CB46E4" w14:textId="77777777" w:rsidR="00936A0E" w:rsidRPr="00936A0E" w:rsidRDefault="00936A0E" w:rsidP="00936A0E">
      <w:pPr>
        <w:autoSpaceDE w:val="0"/>
        <w:autoSpaceDN w:val="0"/>
        <w:adjustRightInd w:val="0"/>
        <w:spacing w:after="0" w:line="240" w:lineRule="auto"/>
        <w:jc w:val="both"/>
        <w:rPr>
          <w:rFonts w:cstheme="minorHAnsi"/>
          <w:b/>
        </w:rPr>
      </w:pPr>
    </w:p>
    <w:tbl>
      <w:tblPr>
        <w:tblW w:w="9098" w:type="dxa"/>
        <w:tblInd w:w="116" w:type="dxa"/>
        <w:tblBorders>
          <w:top w:val="single" w:sz="2" w:space="0" w:color="EAEFF7"/>
          <w:left w:val="single" w:sz="2" w:space="0" w:color="EAEFF7"/>
          <w:bottom w:val="single" w:sz="2" w:space="0" w:color="EAEFF7"/>
          <w:right w:val="single" w:sz="2" w:space="0" w:color="EAEFF7"/>
          <w:insideH w:val="single" w:sz="2" w:space="0" w:color="EAEFF7"/>
          <w:insideV w:val="single" w:sz="2" w:space="0" w:color="EAEFF7"/>
        </w:tblBorders>
        <w:tblLayout w:type="fixed"/>
        <w:tblLook w:val="01E0" w:firstRow="1" w:lastRow="1" w:firstColumn="1" w:lastColumn="1" w:noHBand="0" w:noVBand="0"/>
      </w:tblPr>
      <w:tblGrid>
        <w:gridCol w:w="3358"/>
        <w:gridCol w:w="5740"/>
      </w:tblGrid>
      <w:tr w:rsidR="00936A0E" w:rsidRPr="00936A0E" w14:paraId="34C9DCE3" w14:textId="77777777" w:rsidTr="00FC18E7">
        <w:trPr>
          <w:trHeight w:val="268"/>
        </w:trPr>
        <w:tc>
          <w:tcPr>
            <w:tcW w:w="9098" w:type="dxa"/>
            <w:gridSpan w:val="2"/>
            <w:tcBorders>
              <w:top w:val="nil"/>
              <w:left w:val="nil"/>
              <w:bottom w:val="nil"/>
              <w:right w:val="nil"/>
            </w:tcBorders>
            <w:shd w:val="clear" w:color="auto" w:fill="CCC0D9" w:themeFill="accent4" w:themeFillTint="66"/>
          </w:tcPr>
          <w:p w14:paraId="216B8494"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Dane ogólne</w:t>
            </w:r>
          </w:p>
        </w:tc>
      </w:tr>
      <w:tr w:rsidR="00936A0E" w:rsidRPr="00936A0E" w14:paraId="0738CA7F" w14:textId="77777777" w:rsidTr="00FC18E7">
        <w:trPr>
          <w:trHeight w:val="186"/>
        </w:trPr>
        <w:tc>
          <w:tcPr>
            <w:tcW w:w="3358" w:type="dxa"/>
            <w:tcBorders>
              <w:left w:val="nil"/>
              <w:right w:val="single" w:sz="4" w:space="0" w:color="D1DFEB"/>
            </w:tcBorders>
          </w:tcPr>
          <w:p w14:paraId="3F2BB001"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Zakres temperatur roboczych</w:t>
            </w:r>
          </w:p>
        </w:tc>
        <w:tc>
          <w:tcPr>
            <w:tcW w:w="5740" w:type="dxa"/>
            <w:tcBorders>
              <w:left w:val="single" w:sz="4" w:space="0" w:color="D1DFEB"/>
              <w:right w:val="nil"/>
            </w:tcBorders>
          </w:tcPr>
          <w:p w14:paraId="0A0BF168"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-25°C ~ 60°C (-13°F ~ 140°F)</w:t>
            </w:r>
          </w:p>
        </w:tc>
      </w:tr>
      <w:tr w:rsidR="00936A0E" w:rsidRPr="00936A0E" w14:paraId="0C45CB0F" w14:textId="77777777" w:rsidTr="00FC18E7">
        <w:trPr>
          <w:trHeight w:val="186"/>
        </w:trPr>
        <w:tc>
          <w:tcPr>
            <w:tcW w:w="3358" w:type="dxa"/>
            <w:tcBorders>
              <w:left w:val="nil"/>
              <w:right w:val="single" w:sz="4" w:space="0" w:color="D1DFEB"/>
            </w:tcBorders>
          </w:tcPr>
          <w:p w14:paraId="28BD27F4"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Metoda chłodzenia</w:t>
            </w:r>
          </w:p>
        </w:tc>
        <w:tc>
          <w:tcPr>
            <w:tcW w:w="5740" w:type="dxa"/>
            <w:tcBorders>
              <w:left w:val="single" w:sz="4" w:space="0" w:color="D1DFEB"/>
              <w:right w:val="nil"/>
            </w:tcBorders>
          </w:tcPr>
          <w:p w14:paraId="7BB28FDB"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Chłodzenie powietrzem</w:t>
            </w:r>
          </w:p>
        </w:tc>
      </w:tr>
      <w:tr w:rsidR="00936A0E" w:rsidRPr="00936A0E" w14:paraId="694C267B" w14:textId="77777777" w:rsidTr="00FC18E7">
        <w:trPr>
          <w:trHeight w:val="186"/>
        </w:trPr>
        <w:tc>
          <w:tcPr>
            <w:tcW w:w="3358" w:type="dxa"/>
            <w:tcBorders>
              <w:left w:val="nil"/>
              <w:right w:val="single" w:sz="4" w:space="0" w:color="D1DFEB"/>
            </w:tcBorders>
          </w:tcPr>
          <w:p w14:paraId="6C8BB3B9"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Wilgotność względna</w:t>
            </w:r>
          </w:p>
        </w:tc>
        <w:tc>
          <w:tcPr>
            <w:tcW w:w="5740" w:type="dxa"/>
            <w:tcBorders>
              <w:left w:val="single" w:sz="4" w:space="0" w:color="D1DFEB"/>
              <w:right w:val="nil"/>
            </w:tcBorders>
          </w:tcPr>
          <w:p w14:paraId="467A9FAA"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0% ~ 100%</w:t>
            </w:r>
          </w:p>
        </w:tc>
      </w:tr>
      <w:tr w:rsidR="00936A0E" w:rsidRPr="00936A0E" w14:paraId="5D9E9F93" w14:textId="77777777" w:rsidTr="00FC18E7">
        <w:trPr>
          <w:trHeight w:val="187"/>
        </w:trPr>
        <w:tc>
          <w:tcPr>
            <w:tcW w:w="3358" w:type="dxa"/>
            <w:tcBorders>
              <w:left w:val="nil"/>
              <w:right w:val="single" w:sz="4" w:space="0" w:color="D1DFEB"/>
            </w:tcBorders>
          </w:tcPr>
          <w:p w14:paraId="296D21D7"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Złącze DC</w:t>
            </w:r>
          </w:p>
        </w:tc>
        <w:tc>
          <w:tcPr>
            <w:tcW w:w="5740" w:type="dxa"/>
            <w:tcBorders>
              <w:left w:val="single" w:sz="4" w:space="0" w:color="D1DFEB"/>
              <w:right w:val="nil"/>
            </w:tcBorders>
          </w:tcPr>
          <w:p w14:paraId="5AB7F0D2" w14:textId="77777777" w:rsidR="00936A0E" w:rsidRPr="00936A0E" w:rsidRDefault="00936A0E" w:rsidP="00936A0E">
            <w:pPr>
              <w:autoSpaceDE w:val="0"/>
              <w:autoSpaceDN w:val="0"/>
              <w:adjustRightInd w:val="0"/>
              <w:spacing w:after="0" w:line="240" w:lineRule="auto"/>
              <w:jc w:val="both"/>
              <w:rPr>
                <w:rFonts w:cstheme="minorHAnsi"/>
                <w:b/>
              </w:rPr>
            </w:pPr>
            <w:proofErr w:type="spellStart"/>
            <w:r w:rsidRPr="00936A0E">
              <w:rPr>
                <w:rFonts w:cstheme="minorHAnsi"/>
                <w:b/>
              </w:rPr>
              <w:t>Amphenol</w:t>
            </w:r>
            <w:proofErr w:type="spellEnd"/>
            <w:r w:rsidRPr="00936A0E">
              <w:rPr>
                <w:rFonts w:cstheme="minorHAnsi"/>
                <w:b/>
              </w:rPr>
              <w:t xml:space="preserve"> HH4</w:t>
            </w:r>
          </w:p>
        </w:tc>
      </w:tr>
      <w:tr w:rsidR="00936A0E" w:rsidRPr="00936A0E" w14:paraId="5D49ADEE" w14:textId="77777777" w:rsidTr="00FC18E7">
        <w:trPr>
          <w:trHeight w:val="186"/>
        </w:trPr>
        <w:tc>
          <w:tcPr>
            <w:tcW w:w="3358" w:type="dxa"/>
            <w:tcBorders>
              <w:left w:val="nil"/>
              <w:right w:val="single" w:sz="4" w:space="0" w:color="D1DFEB"/>
            </w:tcBorders>
          </w:tcPr>
          <w:p w14:paraId="295CAAD6"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Złącze AC</w:t>
            </w:r>
          </w:p>
        </w:tc>
        <w:tc>
          <w:tcPr>
            <w:tcW w:w="5740" w:type="dxa"/>
            <w:tcBorders>
              <w:left w:val="single" w:sz="4" w:space="0" w:color="D1DFEB"/>
              <w:right w:val="nil"/>
            </w:tcBorders>
          </w:tcPr>
          <w:p w14:paraId="6312A4D0"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Wodoodporne złącze + zacisk OT/DT</w:t>
            </w:r>
          </w:p>
        </w:tc>
      </w:tr>
      <w:tr w:rsidR="00936A0E" w:rsidRPr="00936A0E" w14:paraId="74088A3E" w14:textId="77777777" w:rsidTr="00FC18E7">
        <w:trPr>
          <w:trHeight w:val="186"/>
        </w:trPr>
        <w:tc>
          <w:tcPr>
            <w:tcW w:w="3358" w:type="dxa"/>
            <w:tcBorders>
              <w:left w:val="nil"/>
              <w:right w:val="single" w:sz="4" w:space="0" w:color="D1DFEB"/>
            </w:tcBorders>
          </w:tcPr>
          <w:p w14:paraId="6EA272A7"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Stopień ochrony</w:t>
            </w:r>
          </w:p>
        </w:tc>
        <w:tc>
          <w:tcPr>
            <w:tcW w:w="5740" w:type="dxa"/>
            <w:tcBorders>
              <w:left w:val="single" w:sz="4" w:space="0" w:color="D1DFEB"/>
              <w:right w:val="nil"/>
            </w:tcBorders>
          </w:tcPr>
          <w:p w14:paraId="69155FC9"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IP 66</w:t>
            </w:r>
          </w:p>
        </w:tc>
      </w:tr>
      <w:tr w:rsidR="00936A0E" w:rsidRPr="00936A0E" w14:paraId="1AB16D92" w14:textId="77777777" w:rsidTr="00FC18E7">
        <w:trPr>
          <w:trHeight w:val="186"/>
        </w:trPr>
        <w:tc>
          <w:tcPr>
            <w:tcW w:w="3358" w:type="dxa"/>
            <w:tcBorders>
              <w:left w:val="nil"/>
              <w:right w:val="single" w:sz="4" w:space="0" w:color="D1DFEB"/>
            </w:tcBorders>
          </w:tcPr>
          <w:p w14:paraId="06AC5FC4"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Konstrukcja</w:t>
            </w:r>
          </w:p>
        </w:tc>
        <w:tc>
          <w:tcPr>
            <w:tcW w:w="5740" w:type="dxa"/>
            <w:tcBorders>
              <w:left w:val="single" w:sz="4" w:space="0" w:color="D1DFEB"/>
              <w:right w:val="nil"/>
            </w:tcBorders>
          </w:tcPr>
          <w:p w14:paraId="1DE2A3C5"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Bez transformatora</w:t>
            </w:r>
          </w:p>
        </w:tc>
      </w:tr>
    </w:tbl>
    <w:p w14:paraId="23C54BF0" w14:textId="77777777" w:rsidR="00936A0E" w:rsidRPr="00936A0E" w:rsidRDefault="00936A0E" w:rsidP="00936A0E">
      <w:pPr>
        <w:autoSpaceDE w:val="0"/>
        <w:autoSpaceDN w:val="0"/>
        <w:adjustRightInd w:val="0"/>
        <w:spacing w:after="0" w:line="240" w:lineRule="auto"/>
        <w:jc w:val="both"/>
        <w:rPr>
          <w:rFonts w:cstheme="minorHAnsi"/>
          <w:b/>
        </w:rPr>
      </w:pPr>
    </w:p>
    <w:p w14:paraId="62FEFE1E" w14:textId="53054B10" w:rsidR="00936A0E" w:rsidRPr="00936A0E" w:rsidRDefault="00936A0E" w:rsidP="00936A0E">
      <w:pPr>
        <w:pStyle w:val="Akapitzlist"/>
        <w:numPr>
          <w:ilvl w:val="1"/>
          <w:numId w:val="22"/>
        </w:numPr>
        <w:autoSpaceDE w:val="0"/>
        <w:autoSpaceDN w:val="0"/>
        <w:adjustRightInd w:val="0"/>
        <w:spacing w:after="0" w:line="240" w:lineRule="auto"/>
        <w:jc w:val="both"/>
        <w:rPr>
          <w:rFonts w:cstheme="minorHAnsi"/>
          <w:b/>
        </w:rPr>
      </w:pPr>
      <w:r w:rsidRPr="00936A0E">
        <w:rPr>
          <w:rFonts w:cstheme="minorHAnsi"/>
          <w:b/>
        </w:rPr>
        <w:t xml:space="preserve">Parametry techniczne paneli fotowoltaicznych – ilość zainstalowanych paneli w przedziale </w:t>
      </w:r>
      <w:r w:rsidRPr="00936A0E">
        <w:rPr>
          <w:rFonts w:cstheme="minorHAnsi"/>
          <w:b/>
        </w:rPr>
        <w:br/>
        <w:t>90 szt. – 106 szt.</w:t>
      </w:r>
    </w:p>
    <w:p w14:paraId="6B67AD1F" w14:textId="77777777" w:rsidR="00936A0E" w:rsidRPr="00936A0E" w:rsidRDefault="00936A0E" w:rsidP="00936A0E">
      <w:pPr>
        <w:autoSpaceDE w:val="0"/>
        <w:autoSpaceDN w:val="0"/>
        <w:adjustRightInd w:val="0"/>
        <w:spacing w:after="0" w:line="240" w:lineRule="auto"/>
        <w:jc w:val="both"/>
        <w:rPr>
          <w:rFonts w:cstheme="minorHAnsi"/>
        </w:rPr>
      </w:pPr>
      <w:r w:rsidRPr="00936A0E">
        <w:rPr>
          <w:rFonts w:cstheme="minorHAnsi"/>
        </w:rPr>
        <w:t xml:space="preserve">Panel fotowoltaiczny monokrystaliczny moduł PV </w:t>
      </w:r>
      <w:proofErr w:type="spellStart"/>
      <w:r w:rsidRPr="00936A0E">
        <w:rPr>
          <w:rFonts w:cstheme="minorHAnsi"/>
        </w:rPr>
        <w:t>bifacial</w:t>
      </w:r>
      <w:proofErr w:type="spellEnd"/>
      <w:r w:rsidRPr="00936A0E">
        <w:rPr>
          <w:rFonts w:cstheme="minorHAnsi"/>
        </w:rPr>
        <w:t xml:space="preserve"> z podwójną szybą. Moduł wykonany </w:t>
      </w:r>
      <w:r w:rsidRPr="00936A0E">
        <w:rPr>
          <w:rFonts w:cstheme="minorHAnsi"/>
        </w:rPr>
        <w:br/>
        <w:t xml:space="preserve">z monokrystalicznych ogniw typu N. </w:t>
      </w:r>
    </w:p>
    <w:p w14:paraId="03697181" w14:textId="77777777" w:rsidR="00936A0E" w:rsidRPr="00936A0E" w:rsidRDefault="00936A0E" w:rsidP="00936A0E">
      <w:pPr>
        <w:numPr>
          <w:ilvl w:val="0"/>
          <w:numId w:val="20"/>
        </w:numPr>
        <w:autoSpaceDE w:val="0"/>
        <w:autoSpaceDN w:val="0"/>
        <w:adjustRightInd w:val="0"/>
        <w:spacing w:after="0" w:line="240" w:lineRule="auto"/>
        <w:jc w:val="both"/>
        <w:rPr>
          <w:rFonts w:cstheme="minorHAnsi"/>
        </w:rPr>
      </w:pPr>
      <w:r w:rsidRPr="00936A0E">
        <w:rPr>
          <w:rFonts w:cstheme="minorHAnsi"/>
        </w:rPr>
        <w:t>Technologia SMBB</w:t>
      </w:r>
    </w:p>
    <w:p w14:paraId="7F34236C" w14:textId="77777777" w:rsidR="00936A0E" w:rsidRPr="00936A0E" w:rsidRDefault="00936A0E" w:rsidP="00936A0E">
      <w:pPr>
        <w:numPr>
          <w:ilvl w:val="0"/>
          <w:numId w:val="20"/>
        </w:numPr>
        <w:autoSpaceDE w:val="0"/>
        <w:autoSpaceDN w:val="0"/>
        <w:adjustRightInd w:val="0"/>
        <w:spacing w:after="0" w:line="240" w:lineRule="auto"/>
        <w:jc w:val="both"/>
        <w:rPr>
          <w:rFonts w:cstheme="minorHAnsi"/>
        </w:rPr>
      </w:pPr>
      <w:r w:rsidRPr="00936A0E">
        <w:rPr>
          <w:rFonts w:cstheme="minorHAnsi"/>
        </w:rPr>
        <w:t>Odporność PID</w:t>
      </w:r>
    </w:p>
    <w:p w14:paraId="0E3FE3F8" w14:textId="77777777" w:rsidR="00936A0E" w:rsidRPr="00936A0E" w:rsidRDefault="00936A0E" w:rsidP="00936A0E">
      <w:pPr>
        <w:numPr>
          <w:ilvl w:val="0"/>
          <w:numId w:val="20"/>
        </w:numPr>
        <w:autoSpaceDE w:val="0"/>
        <w:autoSpaceDN w:val="0"/>
        <w:adjustRightInd w:val="0"/>
        <w:spacing w:after="0" w:line="240" w:lineRule="auto"/>
        <w:jc w:val="both"/>
        <w:rPr>
          <w:rFonts w:cstheme="minorHAnsi"/>
        </w:rPr>
      </w:pPr>
      <w:r w:rsidRPr="00936A0E">
        <w:rPr>
          <w:rFonts w:cstheme="minorHAnsi"/>
        </w:rPr>
        <w:t>Technologia Hot 2.0</w:t>
      </w:r>
    </w:p>
    <w:p w14:paraId="44194CC7" w14:textId="77777777" w:rsidR="00936A0E" w:rsidRPr="00936A0E" w:rsidRDefault="00936A0E" w:rsidP="00936A0E">
      <w:pPr>
        <w:numPr>
          <w:ilvl w:val="0"/>
          <w:numId w:val="20"/>
        </w:numPr>
        <w:autoSpaceDE w:val="0"/>
        <w:autoSpaceDN w:val="0"/>
        <w:adjustRightInd w:val="0"/>
        <w:spacing w:after="0" w:line="240" w:lineRule="auto"/>
        <w:jc w:val="both"/>
        <w:rPr>
          <w:rFonts w:cstheme="minorHAnsi"/>
        </w:rPr>
      </w:pPr>
      <w:r w:rsidRPr="00936A0E">
        <w:rPr>
          <w:rFonts w:cstheme="minorHAnsi"/>
        </w:rPr>
        <w:t>Odporność na: obciążenie wiatrem (2350-2400 Pa) i obciążenie śniegiem (5100 - 5400 Pa).</w:t>
      </w:r>
    </w:p>
    <w:p w14:paraId="19A3442A" w14:textId="199A985A" w:rsidR="00936A0E" w:rsidRPr="00936A0E" w:rsidRDefault="00936A0E" w:rsidP="00936A0E">
      <w:pPr>
        <w:numPr>
          <w:ilvl w:val="0"/>
          <w:numId w:val="20"/>
        </w:numPr>
        <w:autoSpaceDE w:val="0"/>
        <w:autoSpaceDN w:val="0"/>
        <w:adjustRightInd w:val="0"/>
        <w:spacing w:after="0" w:line="240" w:lineRule="auto"/>
        <w:jc w:val="both"/>
        <w:rPr>
          <w:rFonts w:cstheme="minorHAnsi"/>
        </w:rPr>
      </w:pPr>
      <w:r w:rsidRPr="00936A0E">
        <w:rPr>
          <w:rFonts w:cstheme="minorHAnsi"/>
        </w:rPr>
        <w:t xml:space="preserve">Gwarancja </w:t>
      </w:r>
      <w:r w:rsidR="00453DA0">
        <w:rPr>
          <w:rFonts w:cstheme="minorHAnsi"/>
        </w:rPr>
        <w:t xml:space="preserve">– nie mniej niż </w:t>
      </w:r>
      <w:r w:rsidRPr="00936A0E">
        <w:rPr>
          <w:rFonts w:cstheme="minorHAnsi"/>
        </w:rPr>
        <w:t>1</w:t>
      </w:r>
      <w:r w:rsidR="00453DA0">
        <w:rPr>
          <w:rFonts w:cstheme="minorHAnsi"/>
        </w:rPr>
        <w:t>0</w:t>
      </w:r>
      <w:r w:rsidRPr="00936A0E">
        <w:rPr>
          <w:rFonts w:cstheme="minorHAnsi"/>
        </w:rPr>
        <w:t xml:space="preserve"> lat gwarancji produktowej, </w:t>
      </w:r>
      <w:r w:rsidR="00453DA0">
        <w:rPr>
          <w:rFonts w:cstheme="minorHAnsi"/>
        </w:rPr>
        <w:t xml:space="preserve">nie mniej niż </w:t>
      </w:r>
      <w:r w:rsidRPr="00936A0E">
        <w:rPr>
          <w:rFonts w:cstheme="minorHAnsi"/>
        </w:rPr>
        <w:t>25 lat gwarancji wydajnościowej</w:t>
      </w:r>
    </w:p>
    <w:p w14:paraId="277AB8E1" w14:textId="77777777" w:rsidR="00936A0E" w:rsidRPr="00936A0E" w:rsidRDefault="00936A0E" w:rsidP="00936A0E">
      <w:pPr>
        <w:autoSpaceDE w:val="0"/>
        <w:autoSpaceDN w:val="0"/>
        <w:adjustRightInd w:val="0"/>
        <w:spacing w:after="0" w:line="240" w:lineRule="auto"/>
        <w:jc w:val="both"/>
        <w:rPr>
          <w:rFonts w:cstheme="minorHAnsi"/>
          <w:b/>
        </w:rPr>
      </w:pPr>
      <w:r w:rsidRPr="00936A0E">
        <w:rPr>
          <w:rFonts w:cstheme="minorHAnsi"/>
          <w:b/>
        </w:rPr>
        <w:t>Dane techniczne</w:t>
      </w:r>
    </w:p>
    <w:p w14:paraId="2A135D5E" w14:textId="77777777" w:rsidR="00936A0E" w:rsidRPr="00936A0E" w:rsidRDefault="00936A0E" w:rsidP="00453DA0">
      <w:pPr>
        <w:numPr>
          <w:ilvl w:val="0"/>
          <w:numId w:val="21"/>
        </w:numPr>
        <w:autoSpaceDE w:val="0"/>
        <w:autoSpaceDN w:val="0"/>
        <w:adjustRightInd w:val="0"/>
        <w:spacing w:after="0" w:line="240" w:lineRule="auto"/>
        <w:rPr>
          <w:rFonts w:cstheme="minorHAnsi"/>
        </w:rPr>
      </w:pPr>
      <w:r w:rsidRPr="00936A0E">
        <w:rPr>
          <w:rFonts w:cstheme="minorHAnsi"/>
        </w:rPr>
        <w:t>Moc: w przedziale 550 - 590 W</w:t>
      </w:r>
      <w:r w:rsidRPr="00936A0E">
        <w:rPr>
          <w:rFonts w:cstheme="minorHAnsi"/>
        </w:rPr>
        <w:br/>
        <w:t>Rama</w:t>
      </w:r>
      <w:r w:rsidRPr="00936A0E">
        <w:rPr>
          <w:rFonts w:cstheme="minorHAnsi"/>
        </w:rPr>
        <w:tab/>
        <w:t>Srebrna - anodyzowany stop aluminium</w:t>
      </w:r>
    </w:p>
    <w:p w14:paraId="43F19985" w14:textId="77777777" w:rsidR="00936A0E" w:rsidRPr="00936A0E" w:rsidRDefault="00936A0E" w:rsidP="00936A0E">
      <w:pPr>
        <w:numPr>
          <w:ilvl w:val="0"/>
          <w:numId w:val="21"/>
        </w:numPr>
        <w:autoSpaceDE w:val="0"/>
        <w:autoSpaceDN w:val="0"/>
        <w:adjustRightInd w:val="0"/>
        <w:spacing w:after="0" w:line="240" w:lineRule="auto"/>
        <w:jc w:val="both"/>
        <w:rPr>
          <w:rFonts w:cstheme="minorHAnsi"/>
        </w:rPr>
      </w:pPr>
      <w:r w:rsidRPr="00936A0E">
        <w:rPr>
          <w:rFonts w:cstheme="minorHAnsi"/>
        </w:rPr>
        <w:t>Sprawność modułu</w:t>
      </w:r>
      <w:r w:rsidRPr="00936A0E">
        <w:rPr>
          <w:rFonts w:cstheme="minorHAnsi"/>
        </w:rPr>
        <w:tab/>
        <w:t>22 – 22,5%</w:t>
      </w:r>
    </w:p>
    <w:p w14:paraId="269B49E7" w14:textId="77777777" w:rsidR="00936A0E" w:rsidRPr="00936A0E" w:rsidRDefault="00936A0E" w:rsidP="00936A0E">
      <w:pPr>
        <w:numPr>
          <w:ilvl w:val="0"/>
          <w:numId w:val="21"/>
        </w:numPr>
        <w:autoSpaceDE w:val="0"/>
        <w:autoSpaceDN w:val="0"/>
        <w:adjustRightInd w:val="0"/>
        <w:spacing w:after="0" w:line="240" w:lineRule="auto"/>
        <w:jc w:val="both"/>
        <w:rPr>
          <w:rFonts w:cstheme="minorHAnsi"/>
        </w:rPr>
      </w:pPr>
      <w:r w:rsidRPr="00936A0E">
        <w:rPr>
          <w:rFonts w:cstheme="minorHAnsi"/>
        </w:rPr>
        <w:t>Stopień ochrony (IP)</w:t>
      </w:r>
      <w:r w:rsidRPr="00936A0E">
        <w:rPr>
          <w:rFonts w:cstheme="minorHAnsi"/>
        </w:rPr>
        <w:tab/>
        <w:t>IP68</w:t>
      </w:r>
    </w:p>
    <w:p w14:paraId="2E6EDA71" w14:textId="77777777" w:rsidR="00936A0E" w:rsidRPr="00936A0E" w:rsidRDefault="00936A0E" w:rsidP="00936A0E">
      <w:pPr>
        <w:numPr>
          <w:ilvl w:val="0"/>
          <w:numId w:val="21"/>
        </w:numPr>
        <w:autoSpaceDE w:val="0"/>
        <w:autoSpaceDN w:val="0"/>
        <w:adjustRightInd w:val="0"/>
        <w:spacing w:after="0" w:line="240" w:lineRule="auto"/>
        <w:jc w:val="both"/>
        <w:rPr>
          <w:rFonts w:cstheme="minorHAnsi"/>
        </w:rPr>
      </w:pPr>
      <w:r w:rsidRPr="00936A0E">
        <w:rPr>
          <w:rFonts w:cstheme="minorHAnsi"/>
        </w:rPr>
        <w:t>Typ wtyczki</w:t>
      </w:r>
      <w:r w:rsidRPr="00936A0E">
        <w:rPr>
          <w:rFonts w:cstheme="minorHAnsi"/>
        </w:rPr>
        <w:tab/>
        <w:t>MC4</w:t>
      </w:r>
    </w:p>
    <w:p w14:paraId="6DBEEB61" w14:textId="77777777" w:rsidR="00936A0E" w:rsidRPr="00936A0E" w:rsidRDefault="00936A0E" w:rsidP="00936A0E">
      <w:pPr>
        <w:numPr>
          <w:ilvl w:val="0"/>
          <w:numId w:val="21"/>
        </w:numPr>
        <w:autoSpaceDE w:val="0"/>
        <w:autoSpaceDN w:val="0"/>
        <w:adjustRightInd w:val="0"/>
        <w:spacing w:after="0" w:line="240" w:lineRule="auto"/>
        <w:jc w:val="both"/>
        <w:rPr>
          <w:rFonts w:cstheme="minorHAnsi"/>
        </w:rPr>
      </w:pPr>
      <w:r w:rsidRPr="00936A0E">
        <w:rPr>
          <w:rFonts w:cstheme="minorHAnsi"/>
        </w:rPr>
        <w:t>Współczynnik temperaturowy mocy</w:t>
      </w:r>
      <w:r w:rsidRPr="00936A0E">
        <w:rPr>
          <w:rFonts w:cstheme="minorHAnsi"/>
        </w:rPr>
        <w:tab/>
        <w:t>-0,30% /°C</w:t>
      </w:r>
    </w:p>
    <w:p w14:paraId="5058C945" w14:textId="77777777" w:rsidR="00936A0E" w:rsidRPr="00936A0E" w:rsidRDefault="00936A0E" w:rsidP="00936A0E">
      <w:pPr>
        <w:numPr>
          <w:ilvl w:val="0"/>
          <w:numId w:val="21"/>
        </w:numPr>
        <w:autoSpaceDE w:val="0"/>
        <w:autoSpaceDN w:val="0"/>
        <w:adjustRightInd w:val="0"/>
        <w:spacing w:after="0" w:line="240" w:lineRule="auto"/>
        <w:jc w:val="both"/>
        <w:rPr>
          <w:rFonts w:cstheme="minorHAnsi"/>
        </w:rPr>
      </w:pPr>
      <w:r w:rsidRPr="00936A0E">
        <w:rPr>
          <w:rFonts w:cstheme="minorHAnsi"/>
        </w:rPr>
        <w:t>Wysokość</w:t>
      </w:r>
      <w:r w:rsidRPr="00936A0E">
        <w:rPr>
          <w:rFonts w:cstheme="minorHAnsi"/>
        </w:rPr>
        <w:tab/>
        <w:t>2250 – 2280 mm</w:t>
      </w:r>
    </w:p>
    <w:p w14:paraId="792E3E98" w14:textId="77777777" w:rsidR="00936A0E" w:rsidRPr="00936A0E" w:rsidRDefault="00936A0E" w:rsidP="00936A0E">
      <w:pPr>
        <w:numPr>
          <w:ilvl w:val="0"/>
          <w:numId w:val="21"/>
        </w:numPr>
        <w:autoSpaceDE w:val="0"/>
        <w:autoSpaceDN w:val="0"/>
        <w:adjustRightInd w:val="0"/>
        <w:spacing w:after="0" w:line="240" w:lineRule="auto"/>
        <w:jc w:val="both"/>
        <w:rPr>
          <w:rFonts w:cstheme="minorHAnsi"/>
        </w:rPr>
      </w:pPr>
      <w:r w:rsidRPr="00936A0E">
        <w:rPr>
          <w:rFonts w:cstheme="minorHAnsi"/>
        </w:rPr>
        <w:t>Szerokość</w:t>
      </w:r>
      <w:r w:rsidRPr="00936A0E">
        <w:rPr>
          <w:rFonts w:cstheme="minorHAnsi"/>
        </w:rPr>
        <w:tab/>
        <w:t>1120 – 1140 mm</w:t>
      </w:r>
    </w:p>
    <w:p w14:paraId="7E2447F3" w14:textId="77777777" w:rsidR="00936A0E" w:rsidRPr="00936A0E" w:rsidRDefault="00936A0E" w:rsidP="00936A0E">
      <w:pPr>
        <w:numPr>
          <w:ilvl w:val="0"/>
          <w:numId w:val="21"/>
        </w:numPr>
        <w:autoSpaceDE w:val="0"/>
        <w:autoSpaceDN w:val="0"/>
        <w:adjustRightInd w:val="0"/>
        <w:spacing w:after="0" w:line="240" w:lineRule="auto"/>
        <w:jc w:val="both"/>
        <w:rPr>
          <w:rFonts w:cstheme="minorHAnsi"/>
        </w:rPr>
      </w:pPr>
      <w:r w:rsidRPr="00936A0E">
        <w:rPr>
          <w:rFonts w:cstheme="minorHAnsi"/>
        </w:rPr>
        <w:lastRenderedPageBreak/>
        <w:t>Głębokość</w:t>
      </w:r>
      <w:r w:rsidRPr="00936A0E">
        <w:rPr>
          <w:rFonts w:cstheme="minorHAnsi"/>
        </w:rPr>
        <w:tab/>
        <w:t>30 – 40 mm</w:t>
      </w:r>
    </w:p>
    <w:p w14:paraId="50E9237F" w14:textId="77777777" w:rsidR="00936A0E" w:rsidRPr="00936A0E" w:rsidRDefault="00936A0E" w:rsidP="00936A0E">
      <w:pPr>
        <w:numPr>
          <w:ilvl w:val="0"/>
          <w:numId w:val="21"/>
        </w:numPr>
        <w:autoSpaceDE w:val="0"/>
        <w:autoSpaceDN w:val="0"/>
        <w:adjustRightInd w:val="0"/>
        <w:spacing w:after="0" w:line="240" w:lineRule="auto"/>
        <w:jc w:val="both"/>
        <w:rPr>
          <w:rFonts w:cstheme="minorHAnsi"/>
        </w:rPr>
      </w:pPr>
      <w:r w:rsidRPr="00936A0E">
        <w:rPr>
          <w:rFonts w:cstheme="minorHAnsi"/>
        </w:rPr>
        <w:t>Waga</w:t>
      </w:r>
      <w:r w:rsidRPr="00936A0E">
        <w:rPr>
          <w:rFonts w:cstheme="minorHAnsi"/>
        </w:rPr>
        <w:tab/>
        <w:t>30 - 35 kg</w:t>
      </w:r>
    </w:p>
    <w:p w14:paraId="1B03A079" w14:textId="77777777" w:rsidR="00936A0E" w:rsidRPr="00936A0E" w:rsidRDefault="00936A0E" w:rsidP="00936A0E">
      <w:pPr>
        <w:autoSpaceDE w:val="0"/>
        <w:autoSpaceDN w:val="0"/>
        <w:adjustRightInd w:val="0"/>
        <w:spacing w:after="0" w:line="240" w:lineRule="auto"/>
        <w:jc w:val="both"/>
        <w:rPr>
          <w:rFonts w:cstheme="minorHAnsi"/>
        </w:rPr>
      </w:pPr>
    </w:p>
    <w:p w14:paraId="752FF38F" w14:textId="77777777" w:rsidR="00936A0E" w:rsidRPr="00936A0E" w:rsidRDefault="00936A0E" w:rsidP="00936A0E">
      <w:pPr>
        <w:numPr>
          <w:ilvl w:val="0"/>
          <w:numId w:val="22"/>
        </w:numPr>
        <w:autoSpaceDE w:val="0"/>
        <w:autoSpaceDN w:val="0"/>
        <w:adjustRightInd w:val="0"/>
        <w:spacing w:after="0" w:line="240" w:lineRule="auto"/>
        <w:jc w:val="both"/>
        <w:rPr>
          <w:rFonts w:cstheme="minorHAnsi"/>
          <w:b/>
        </w:rPr>
      </w:pPr>
      <w:r w:rsidRPr="00936A0E">
        <w:rPr>
          <w:rFonts w:cstheme="minorHAnsi"/>
          <w:b/>
        </w:rPr>
        <w:t>Parametry techniczne konstrukcje do montażu paneli fotowoltaicznych</w:t>
      </w:r>
    </w:p>
    <w:p w14:paraId="4B9F983B" w14:textId="77777777" w:rsidR="00936A0E" w:rsidRPr="00936A0E" w:rsidRDefault="00936A0E" w:rsidP="00936A0E">
      <w:pPr>
        <w:autoSpaceDE w:val="0"/>
        <w:autoSpaceDN w:val="0"/>
        <w:adjustRightInd w:val="0"/>
        <w:spacing w:after="0" w:line="240" w:lineRule="auto"/>
        <w:jc w:val="both"/>
        <w:rPr>
          <w:rFonts w:cstheme="minorHAnsi"/>
        </w:rPr>
      </w:pPr>
      <w:r w:rsidRPr="00936A0E">
        <w:rPr>
          <w:rFonts w:cstheme="minorHAnsi"/>
        </w:rPr>
        <w:t>System wsporczy umożliwiający zamocowanie czterech rzędów paneli w układzie horyzontalnym</w:t>
      </w:r>
    </w:p>
    <w:p w14:paraId="449FDCD6" w14:textId="77777777" w:rsidR="00936A0E" w:rsidRPr="00936A0E" w:rsidRDefault="00936A0E" w:rsidP="00936A0E">
      <w:pPr>
        <w:autoSpaceDE w:val="0"/>
        <w:autoSpaceDN w:val="0"/>
        <w:adjustRightInd w:val="0"/>
        <w:spacing w:after="0" w:line="240" w:lineRule="auto"/>
        <w:jc w:val="both"/>
        <w:rPr>
          <w:rFonts w:cstheme="minorHAnsi"/>
        </w:rPr>
      </w:pPr>
      <w:r w:rsidRPr="00936A0E">
        <w:rPr>
          <w:rFonts w:cstheme="minorHAnsi"/>
        </w:rPr>
        <w:t xml:space="preserve">składający się z czterech stołów wolnostojących wykonanych z stali ocynkowanej, technologia montażu w gruncie słupów stalowych zalewana betonem, stoły o kącie nachylenia w zakresie 25st – 30 st. o wymiarach dł. 13 - 14mb x szer. 4 - 5 </w:t>
      </w:r>
      <w:proofErr w:type="spellStart"/>
      <w:r w:rsidRPr="00936A0E">
        <w:rPr>
          <w:rFonts w:cstheme="minorHAnsi"/>
        </w:rPr>
        <w:t>mb</w:t>
      </w:r>
      <w:proofErr w:type="spellEnd"/>
    </w:p>
    <w:p w14:paraId="1A6CB7D0" w14:textId="77777777" w:rsidR="00936A0E" w:rsidRPr="00BB47B1" w:rsidRDefault="00936A0E" w:rsidP="00BB47B1">
      <w:pPr>
        <w:autoSpaceDE w:val="0"/>
        <w:autoSpaceDN w:val="0"/>
        <w:adjustRightInd w:val="0"/>
        <w:spacing w:after="0" w:line="240" w:lineRule="auto"/>
        <w:jc w:val="both"/>
        <w:rPr>
          <w:rFonts w:cstheme="minorHAnsi"/>
        </w:rPr>
      </w:pPr>
    </w:p>
    <w:sectPr w:rsidR="00936A0E" w:rsidRPr="00BB47B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158E3" w14:textId="77777777" w:rsidR="001101D9" w:rsidRDefault="001101D9" w:rsidP="001101D9">
      <w:pPr>
        <w:spacing w:after="0" w:line="240" w:lineRule="auto"/>
      </w:pPr>
      <w:r>
        <w:separator/>
      </w:r>
    </w:p>
  </w:endnote>
  <w:endnote w:type="continuationSeparator" w:id="0">
    <w:p w14:paraId="006FFC37" w14:textId="77777777" w:rsidR="001101D9" w:rsidRDefault="001101D9" w:rsidP="00110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Bold">
    <w:altName w:val="MS Gothic"/>
    <w:panose1 w:val="00000000000000000000"/>
    <w:charset w:val="80"/>
    <w:family w:val="auto"/>
    <w:notTrueType/>
    <w:pitch w:val="default"/>
    <w:sig w:usb0="00000000" w:usb1="08070000" w:usb2="00000010" w:usb3="00000000" w:csb0="00020002"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1120647"/>
      <w:docPartObj>
        <w:docPartGallery w:val="Page Numbers (Bottom of Page)"/>
        <w:docPartUnique/>
      </w:docPartObj>
    </w:sdtPr>
    <w:sdtEndPr/>
    <w:sdtContent>
      <w:p w14:paraId="30EA413B" w14:textId="7AC22AD3" w:rsidR="001101D9" w:rsidRDefault="001101D9">
        <w:pPr>
          <w:pStyle w:val="Stopka"/>
          <w:jc w:val="right"/>
        </w:pPr>
        <w:r>
          <w:fldChar w:fldCharType="begin"/>
        </w:r>
        <w:r>
          <w:instrText>PAGE   \* MERGEFORMAT</w:instrText>
        </w:r>
        <w:r>
          <w:fldChar w:fldCharType="separate"/>
        </w:r>
        <w:r>
          <w:t>2</w:t>
        </w:r>
        <w:r>
          <w:fldChar w:fldCharType="end"/>
        </w:r>
      </w:p>
    </w:sdtContent>
  </w:sdt>
  <w:p w14:paraId="7B0032C3" w14:textId="77777777" w:rsidR="001101D9" w:rsidRDefault="001101D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F1DD8" w14:textId="77777777" w:rsidR="001101D9" w:rsidRDefault="001101D9" w:rsidP="001101D9">
      <w:pPr>
        <w:spacing w:after="0" w:line="240" w:lineRule="auto"/>
      </w:pPr>
      <w:r>
        <w:separator/>
      </w:r>
    </w:p>
  </w:footnote>
  <w:footnote w:type="continuationSeparator" w:id="0">
    <w:p w14:paraId="0B8820FC" w14:textId="77777777" w:rsidR="001101D9" w:rsidRDefault="001101D9" w:rsidP="001101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01214"/>
    <w:multiLevelType w:val="hybridMultilevel"/>
    <w:tmpl w:val="5472252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615076"/>
    <w:multiLevelType w:val="hybridMultilevel"/>
    <w:tmpl w:val="D96EFD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F276B0"/>
    <w:multiLevelType w:val="multilevel"/>
    <w:tmpl w:val="37365C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5819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DA0BD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347CA9"/>
    <w:multiLevelType w:val="hybridMultilevel"/>
    <w:tmpl w:val="64FEFC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E5353AA"/>
    <w:multiLevelType w:val="hybridMultilevel"/>
    <w:tmpl w:val="ADF65C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45D238E"/>
    <w:multiLevelType w:val="hybridMultilevel"/>
    <w:tmpl w:val="4AFE52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85F48B9"/>
    <w:multiLevelType w:val="hybridMultilevel"/>
    <w:tmpl w:val="2A9CFD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F640F8A"/>
    <w:multiLevelType w:val="multilevel"/>
    <w:tmpl w:val="A92C79E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A1E372C"/>
    <w:multiLevelType w:val="hybridMultilevel"/>
    <w:tmpl w:val="0916FE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F647A3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1685AD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1975142"/>
    <w:multiLevelType w:val="hybridMultilevel"/>
    <w:tmpl w:val="5020686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A2D4030"/>
    <w:multiLevelType w:val="hybridMultilevel"/>
    <w:tmpl w:val="648230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FDD7E55"/>
    <w:multiLevelType w:val="hybridMultilevel"/>
    <w:tmpl w:val="BC801C3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1A25789"/>
    <w:multiLevelType w:val="hybridMultilevel"/>
    <w:tmpl w:val="DAD252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5B403E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FC6640"/>
    <w:multiLevelType w:val="hybridMultilevel"/>
    <w:tmpl w:val="CD3050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76123EA"/>
    <w:multiLevelType w:val="hybridMultilevel"/>
    <w:tmpl w:val="F13E6C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96D1148"/>
    <w:multiLevelType w:val="multilevel"/>
    <w:tmpl w:val="37365C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38777006">
    <w:abstractNumId w:val="6"/>
  </w:num>
  <w:num w:numId="2" w16cid:durableId="110907388">
    <w:abstractNumId w:val="13"/>
  </w:num>
  <w:num w:numId="3" w16cid:durableId="146243249">
    <w:abstractNumId w:val="8"/>
  </w:num>
  <w:num w:numId="4" w16cid:durableId="1340933847">
    <w:abstractNumId w:val="15"/>
  </w:num>
  <w:num w:numId="5" w16cid:durableId="2062053509">
    <w:abstractNumId w:val="0"/>
  </w:num>
  <w:num w:numId="6" w16cid:durableId="1364407426">
    <w:abstractNumId w:val="15"/>
  </w:num>
  <w:num w:numId="7" w16cid:durableId="1440760674">
    <w:abstractNumId w:val="2"/>
  </w:num>
  <w:num w:numId="8" w16cid:durableId="894781332">
    <w:abstractNumId w:val="12"/>
  </w:num>
  <w:num w:numId="9" w16cid:durableId="989481147">
    <w:abstractNumId w:val="11"/>
  </w:num>
  <w:num w:numId="10" w16cid:durableId="767316646">
    <w:abstractNumId w:val="16"/>
  </w:num>
  <w:num w:numId="11" w16cid:durableId="2106029579">
    <w:abstractNumId w:val="7"/>
  </w:num>
  <w:num w:numId="12" w16cid:durableId="580868336">
    <w:abstractNumId w:val="16"/>
  </w:num>
  <w:num w:numId="13" w16cid:durableId="1848668603">
    <w:abstractNumId w:val="17"/>
  </w:num>
  <w:num w:numId="14" w16cid:durableId="698552341">
    <w:abstractNumId w:val="4"/>
  </w:num>
  <w:num w:numId="15" w16cid:durableId="456030098">
    <w:abstractNumId w:val="14"/>
  </w:num>
  <w:num w:numId="16" w16cid:durableId="1171026795">
    <w:abstractNumId w:val="20"/>
  </w:num>
  <w:num w:numId="17" w16cid:durableId="60255593">
    <w:abstractNumId w:val="3"/>
  </w:num>
  <w:num w:numId="18" w16cid:durableId="419371470">
    <w:abstractNumId w:val="19"/>
  </w:num>
  <w:num w:numId="19" w16cid:durableId="1367561690">
    <w:abstractNumId w:val="1"/>
  </w:num>
  <w:num w:numId="20" w16cid:durableId="1180198164">
    <w:abstractNumId w:val="5"/>
  </w:num>
  <w:num w:numId="21" w16cid:durableId="2136750129">
    <w:abstractNumId w:val="18"/>
  </w:num>
  <w:num w:numId="22" w16cid:durableId="1132790781">
    <w:abstractNumId w:val="9"/>
  </w:num>
  <w:num w:numId="23" w16cid:durableId="15568869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408"/>
    <w:rsid w:val="00023100"/>
    <w:rsid w:val="000261F1"/>
    <w:rsid w:val="00044076"/>
    <w:rsid w:val="00054966"/>
    <w:rsid w:val="000B413D"/>
    <w:rsid w:val="000C7DB7"/>
    <w:rsid w:val="00104C55"/>
    <w:rsid w:val="001101D9"/>
    <w:rsid w:val="00171C4F"/>
    <w:rsid w:val="00172509"/>
    <w:rsid w:val="00192576"/>
    <w:rsid w:val="001A5636"/>
    <w:rsid w:val="001B00C1"/>
    <w:rsid w:val="001B3BDB"/>
    <w:rsid w:val="001B6087"/>
    <w:rsid w:val="001C4A5A"/>
    <w:rsid w:val="001C78D9"/>
    <w:rsid w:val="001D6EF7"/>
    <w:rsid w:val="001E2CED"/>
    <w:rsid w:val="001F08AC"/>
    <w:rsid w:val="001F62F1"/>
    <w:rsid w:val="001F7652"/>
    <w:rsid w:val="00204C54"/>
    <w:rsid w:val="00213623"/>
    <w:rsid w:val="002419F9"/>
    <w:rsid w:val="00246CB5"/>
    <w:rsid w:val="00253F12"/>
    <w:rsid w:val="00261291"/>
    <w:rsid w:val="00261D9F"/>
    <w:rsid w:val="00271B73"/>
    <w:rsid w:val="00275FAF"/>
    <w:rsid w:val="00276405"/>
    <w:rsid w:val="002A463E"/>
    <w:rsid w:val="002A5BEA"/>
    <w:rsid w:val="002A7CD1"/>
    <w:rsid w:val="002B2880"/>
    <w:rsid w:val="002C29A2"/>
    <w:rsid w:val="002E35F1"/>
    <w:rsid w:val="002E5745"/>
    <w:rsid w:val="003319F7"/>
    <w:rsid w:val="0033451B"/>
    <w:rsid w:val="00335AC3"/>
    <w:rsid w:val="0034040B"/>
    <w:rsid w:val="00343E6F"/>
    <w:rsid w:val="00360B50"/>
    <w:rsid w:val="003737DE"/>
    <w:rsid w:val="0039577E"/>
    <w:rsid w:val="003A6BFF"/>
    <w:rsid w:val="003D1699"/>
    <w:rsid w:val="003D7506"/>
    <w:rsid w:val="003D7ED7"/>
    <w:rsid w:val="003E4ADC"/>
    <w:rsid w:val="003F4C44"/>
    <w:rsid w:val="004016F6"/>
    <w:rsid w:val="004127A4"/>
    <w:rsid w:val="00426A27"/>
    <w:rsid w:val="004408D1"/>
    <w:rsid w:val="00442E1A"/>
    <w:rsid w:val="00453DA0"/>
    <w:rsid w:val="00454953"/>
    <w:rsid w:val="00487798"/>
    <w:rsid w:val="0049228C"/>
    <w:rsid w:val="004972FD"/>
    <w:rsid w:val="004A0283"/>
    <w:rsid w:val="004C7C77"/>
    <w:rsid w:val="004F1E81"/>
    <w:rsid w:val="00507FC9"/>
    <w:rsid w:val="005139BC"/>
    <w:rsid w:val="00513DD1"/>
    <w:rsid w:val="00520C1F"/>
    <w:rsid w:val="00521752"/>
    <w:rsid w:val="005278B6"/>
    <w:rsid w:val="00536A76"/>
    <w:rsid w:val="00536B56"/>
    <w:rsid w:val="00555418"/>
    <w:rsid w:val="0055649C"/>
    <w:rsid w:val="005634B6"/>
    <w:rsid w:val="005671AC"/>
    <w:rsid w:val="0057010B"/>
    <w:rsid w:val="0059565F"/>
    <w:rsid w:val="005B20CC"/>
    <w:rsid w:val="005B78A6"/>
    <w:rsid w:val="005C0CE6"/>
    <w:rsid w:val="005C2EF2"/>
    <w:rsid w:val="005D1BC9"/>
    <w:rsid w:val="005E2181"/>
    <w:rsid w:val="005E440C"/>
    <w:rsid w:val="006067ED"/>
    <w:rsid w:val="00610C69"/>
    <w:rsid w:val="00624DAB"/>
    <w:rsid w:val="006353E3"/>
    <w:rsid w:val="0064551B"/>
    <w:rsid w:val="0065771F"/>
    <w:rsid w:val="006612D2"/>
    <w:rsid w:val="00696F76"/>
    <w:rsid w:val="006A11DD"/>
    <w:rsid w:val="006D4E32"/>
    <w:rsid w:val="006E1402"/>
    <w:rsid w:val="006E62BE"/>
    <w:rsid w:val="006F724F"/>
    <w:rsid w:val="00703DAC"/>
    <w:rsid w:val="00712AE5"/>
    <w:rsid w:val="00740835"/>
    <w:rsid w:val="00743023"/>
    <w:rsid w:val="0074798A"/>
    <w:rsid w:val="00757F1B"/>
    <w:rsid w:val="00760DB4"/>
    <w:rsid w:val="00771FC9"/>
    <w:rsid w:val="007734FA"/>
    <w:rsid w:val="00792A22"/>
    <w:rsid w:val="00792B8E"/>
    <w:rsid w:val="007A37E0"/>
    <w:rsid w:val="007B1AB3"/>
    <w:rsid w:val="007B49A3"/>
    <w:rsid w:val="007C031A"/>
    <w:rsid w:val="007C1408"/>
    <w:rsid w:val="007C3725"/>
    <w:rsid w:val="007E2AC9"/>
    <w:rsid w:val="007E76AE"/>
    <w:rsid w:val="007F17DF"/>
    <w:rsid w:val="007F2DF1"/>
    <w:rsid w:val="008228B1"/>
    <w:rsid w:val="0083099D"/>
    <w:rsid w:val="008453DD"/>
    <w:rsid w:val="0085446A"/>
    <w:rsid w:val="008576F2"/>
    <w:rsid w:val="008949A2"/>
    <w:rsid w:val="008D1159"/>
    <w:rsid w:val="008D3305"/>
    <w:rsid w:val="008E687A"/>
    <w:rsid w:val="00913612"/>
    <w:rsid w:val="00917029"/>
    <w:rsid w:val="00933B67"/>
    <w:rsid w:val="00936A0E"/>
    <w:rsid w:val="009527D6"/>
    <w:rsid w:val="009747D6"/>
    <w:rsid w:val="00987043"/>
    <w:rsid w:val="0098731A"/>
    <w:rsid w:val="009B704D"/>
    <w:rsid w:val="009C3262"/>
    <w:rsid w:val="009C5649"/>
    <w:rsid w:val="009F3364"/>
    <w:rsid w:val="00A25785"/>
    <w:rsid w:val="00A43681"/>
    <w:rsid w:val="00A558E5"/>
    <w:rsid w:val="00A768F1"/>
    <w:rsid w:val="00A9125C"/>
    <w:rsid w:val="00A91EA8"/>
    <w:rsid w:val="00AA0332"/>
    <w:rsid w:val="00AC61F6"/>
    <w:rsid w:val="00AC710C"/>
    <w:rsid w:val="00B1669D"/>
    <w:rsid w:val="00B25D69"/>
    <w:rsid w:val="00B30744"/>
    <w:rsid w:val="00B420E5"/>
    <w:rsid w:val="00B51B72"/>
    <w:rsid w:val="00B619EB"/>
    <w:rsid w:val="00B71080"/>
    <w:rsid w:val="00B95092"/>
    <w:rsid w:val="00BA2704"/>
    <w:rsid w:val="00BA282F"/>
    <w:rsid w:val="00BB1424"/>
    <w:rsid w:val="00BB47B1"/>
    <w:rsid w:val="00BC32EA"/>
    <w:rsid w:val="00BF4517"/>
    <w:rsid w:val="00C572B5"/>
    <w:rsid w:val="00C64508"/>
    <w:rsid w:val="00C92208"/>
    <w:rsid w:val="00C951BE"/>
    <w:rsid w:val="00C9717B"/>
    <w:rsid w:val="00CC292E"/>
    <w:rsid w:val="00CD4361"/>
    <w:rsid w:val="00CD5A1D"/>
    <w:rsid w:val="00CE2D41"/>
    <w:rsid w:val="00CE3BEC"/>
    <w:rsid w:val="00CE3D1C"/>
    <w:rsid w:val="00CF41AF"/>
    <w:rsid w:val="00D14938"/>
    <w:rsid w:val="00D425DA"/>
    <w:rsid w:val="00D7488B"/>
    <w:rsid w:val="00D85776"/>
    <w:rsid w:val="00D86D8C"/>
    <w:rsid w:val="00D91DB0"/>
    <w:rsid w:val="00D95625"/>
    <w:rsid w:val="00DB40AB"/>
    <w:rsid w:val="00DC7486"/>
    <w:rsid w:val="00DD71B9"/>
    <w:rsid w:val="00E01112"/>
    <w:rsid w:val="00E03975"/>
    <w:rsid w:val="00E12EE5"/>
    <w:rsid w:val="00E26175"/>
    <w:rsid w:val="00E30A5B"/>
    <w:rsid w:val="00E40692"/>
    <w:rsid w:val="00E4492B"/>
    <w:rsid w:val="00E572BB"/>
    <w:rsid w:val="00E72687"/>
    <w:rsid w:val="00EB3E8C"/>
    <w:rsid w:val="00EB783A"/>
    <w:rsid w:val="00F03CDA"/>
    <w:rsid w:val="00F07EB6"/>
    <w:rsid w:val="00F42F35"/>
    <w:rsid w:val="00F477FE"/>
    <w:rsid w:val="00F62C5B"/>
    <w:rsid w:val="00F64061"/>
    <w:rsid w:val="00FE01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3520D"/>
  <w15:chartTrackingRefBased/>
  <w15:docId w15:val="{417F348B-C9B1-40B0-9AFA-AF0C99A96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6353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semiHidden/>
    <w:unhideWhenUsed/>
    <w:qFormat/>
    <w:rsid w:val="002419F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353E3"/>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6353E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aliases w:val="Wypunktowanie,Akapit z listą1"/>
    <w:basedOn w:val="Normalny"/>
    <w:link w:val="AkapitzlistZnak"/>
    <w:uiPriority w:val="34"/>
    <w:qFormat/>
    <w:rsid w:val="00760DB4"/>
    <w:pPr>
      <w:ind w:left="720"/>
      <w:contextualSpacing/>
    </w:pPr>
  </w:style>
  <w:style w:type="table" w:styleId="Tabela-Siatka">
    <w:name w:val="Table Grid"/>
    <w:basedOn w:val="Standardowy"/>
    <w:uiPriority w:val="59"/>
    <w:rsid w:val="00BF4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5B20CC"/>
    <w:rPr>
      <w:b/>
      <w:bCs/>
    </w:rPr>
  </w:style>
  <w:style w:type="paragraph" w:customStyle="1" w:styleId="Default">
    <w:name w:val="Default"/>
    <w:rsid w:val="009747D6"/>
    <w:pPr>
      <w:autoSpaceDE w:val="0"/>
      <w:autoSpaceDN w:val="0"/>
      <w:adjustRightInd w:val="0"/>
      <w:spacing w:after="0" w:line="240" w:lineRule="auto"/>
    </w:pPr>
    <w:rPr>
      <w:rFonts w:ascii="Calibri" w:hAnsi="Calibri" w:cs="Calibri"/>
      <w:color w:val="000000"/>
      <w:sz w:val="24"/>
      <w:szCs w:val="24"/>
    </w:rPr>
  </w:style>
  <w:style w:type="character" w:customStyle="1" w:styleId="Nagwek2Znak">
    <w:name w:val="Nagłówek 2 Znak"/>
    <w:basedOn w:val="Domylnaczcionkaakapitu"/>
    <w:link w:val="Nagwek2"/>
    <w:uiPriority w:val="9"/>
    <w:semiHidden/>
    <w:rsid w:val="002419F9"/>
    <w:rPr>
      <w:rFonts w:asciiTheme="majorHAnsi" w:eastAsiaTheme="majorEastAsia" w:hAnsiTheme="majorHAnsi" w:cstheme="majorBidi"/>
      <w:color w:val="365F91" w:themeColor="accent1" w:themeShade="BF"/>
      <w:sz w:val="26"/>
      <w:szCs w:val="26"/>
    </w:rPr>
  </w:style>
  <w:style w:type="paragraph" w:styleId="Tekstpodstawowy2">
    <w:name w:val="Body Text 2"/>
    <w:basedOn w:val="Normalny"/>
    <w:link w:val="Tekstpodstawowy2Znak"/>
    <w:rsid w:val="002419F9"/>
    <w:pPr>
      <w:spacing w:after="0" w:line="264" w:lineRule="auto"/>
      <w:jc w:val="both"/>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rsid w:val="002419F9"/>
    <w:rPr>
      <w:rFonts w:ascii="Times New Roman" w:eastAsia="Times New Roman" w:hAnsi="Times New Roman" w:cs="Times New Roman"/>
      <w:sz w:val="24"/>
      <w:szCs w:val="20"/>
      <w:lang w:eastAsia="pl-PL"/>
    </w:rPr>
  </w:style>
  <w:style w:type="character" w:customStyle="1" w:styleId="AkapitzlistZnak">
    <w:name w:val="Akapit z listą Znak"/>
    <w:aliases w:val="Wypunktowanie Znak,Akapit z listą1 Znak"/>
    <w:link w:val="Akapitzlist"/>
    <w:uiPriority w:val="34"/>
    <w:qFormat/>
    <w:locked/>
    <w:rsid w:val="00555418"/>
  </w:style>
  <w:style w:type="paragraph" w:styleId="Nagwek">
    <w:name w:val="header"/>
    <w:basedOn w:val="Normalny"/>
    <w:link w:val="NagwekZnak"/>
    <w:uiPriority w:val="99"/>
    <w:unhideWhenUsed/>
    <w:rsid w:val="001101D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01D9"/>
  </w:style>
  <w:style w:type="paragraph" w:styleId="Stopka">
    <w:name w:val="footer"/>
    <w:basedOn w:val="Normalny"/>
    <w:link w:val="StopkaZnak"/>
    <w:uiPriority w:val="99"/>
    <w:unhideWhenUsed/>
    <w:rsid w:val="001101D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0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75478">
      <w:bodyDiv w:val="1"/>
      <w:marLeft w:val="0"/>
      <w:marRight w:val="0"/>
      <w:marTop w:val="0"/>
      <w:marBottom w:val="0"/>
      <w:divBdr>
        <w:top w:val="none" w:sz="0" w:space="0" w:color="auto"/>
        <w:left w:val="none" w:sz="0" w:space="0" w:color="auto"/>
        <w:bottom w:val="none" w:sz="0" w:space="0" w:color="auto"/>
        <w:right w:val="none" w:sz="0" w:space="0" w:color="auto"/>
      </w:divBdr>
    </w:div>
    <w:div w:id="384791006">
      <w:bodyDiv w:val="1"/>
      <w:marLeft w:val="0"/>
      <w:marRight w:val="0"/>
      <w:marTop w:val="0"/>
      <w:marBottom w:val="0"/>
      <w:divBdr>
        <w:top w:val="none" w:sz="0" w:space="0" w:color="auto"/>
        <w:left w:val="none" w:sz="0" w:space="0" w:color="auto"/>
        <w:bottom w:val="none" w:sz="0" w:space="0" w:color="auto"/>
        <w:right w:val="none" w:sz="0" w:space="0" w:color="auto"/>
      </w:divBdr>
    </w:div>
    <w:div w:id="2121996014">
      <w:bodyDiv w:val="1"/>
      <w:marLeft w:val="0"/>
      <w:marRight w:val="0"/>
      <w:marTop w:val="0"/>
      <w:marBottom w:val="0"/>
      <w:divBdr>
        <w:top w:val="none" w:sz="0" w:space="0" w:color="auto"/>
        <w:left w:val="none" w:sz="0" w:space="0" w:color="auto"/>
        <w:bottom w:val="none" w:sz="0" w:space="0" w:color="auto"/>
        <w:right w:val="none" w:sz="0" w:space="0" w:color="auto"/>
      </w:divBdr>
      <w:divsChild>
        <w:div w:id="1719431850">
          <w:marLeft w:val="0"/>
          <w:marRight w:val="0"/>
          <w:marTop w:val="480"/>
          <w:marBottom w:val="0"/>
          <w:divBdr>
            <w:top w:val="none" w:sz="0" w:space="0" w:color="auto"/>
            <w:left w:val="none" w:sz="0" w:space="0" w:color="auto"/>
            <w:bottom w:val="none" w:sz="0" w:space="0" w:color="auto"/>
            <w:right w:val="none" w:sz="0" w:space="0" w:color="auto"/>
          </w:divBdr>
        </w:div>
        <w:div w:id="2972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8B7D8-DB4F-4236-8067-0891BF12E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2874</Words>
  <Characters>17244</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Wasik Kamil</dc:creator>
  <cp:keywords/>
  <dc:description/>
  <cp:lastModifiedBy>Wojciech Grzeszak</cp:lastModifiedBy>
  <cp:revision>4</cp:revision>
  <dcterms:created xsi:type="dcterms:W3CDTF">2023-09-22T10:23:00Z</dcterms:created>
  <dcterms:modified xsi:type="dcterms:W3CDTF">2023-10-25T12:49:00Z</dcterms:modified>
</cp:coreProperties>
</file>