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A9F8B30" w14:textId="65BF37F7" w:rsidR="00D96587" w:rsidRPr="00EE211E" w:rsidRDefault="0017560B" w:rsidP="00F24D4E">
      <w:pPr>
        <w:pStyle w:val="Akapitzlist"/>
        <w:suppressAutoHyphens w:val="0"/>
        <w:spacing w:line="276" w:lineRule="auto"/>
        <w:contextualSpacing/>
        <w:jc w:val="center"/>
        <w:rPr>
          <w:rFonts w:asciiTheme="minorHAnsi" w:hAnsiTheme="minorHAnsi" w:cstheme="minorHAnsi"/>
          <w:b/>
          <w:sz w:val="22"/>
          <w:szCs w:val="22"/>
        </w:rPr>
      </w:pPr>
      <w:r w:rsidRPr="00EE211E">
        <w:rPr>
          <w:rFonts w:asciiTheme="minorHAnsi" w:hAnsiTheme="minorHAnsi" w:cstheme="minorHAnsi"/>
          <w:b/>
          <w:sz w:val="22"/>
          <w:szCs w:val="22"/>
        </w:rPr>
        <w:t xml:space="preserve">Zapytanie ofertowe w ramach projektu </w:t>
      </w:r>
      <w:r w:rsidR="0033086E" w:rsidRPr="00EE211E">
        <w:rPr>
          <w:rFonts w:asciiTheme="minorHAnsi" w:hAnsiTheme="minorHAnsi" w:cstheme="minorHAnsi"/>
          <w:b/>
          <w:sz w:val="22"/>
          <w:szCs w:val="22"/>
        </w:rPr>
        <w:br/>
      </w:r>
      <w:r w:rsidR="00D96587" w:rsidRPr="00EE211E">
        <w:rPr>
          <w:rFonts w:asciiTheme="minorHAnsi" w:hAnsiTheme="minorHAnsi" w:cstheme="minorHAnsi"/>
          <w:b/>
          <w:sz w:val="22"/>
          <w:szCs w:val="22"/>
        </w:rPr>
        <w:t>„</w:t>
      </w:r>
      <w:r w:rsidR="00F24D4E" w:rsidRPr="00F24D4E">
        <w:rPr>
          <w:rFonts w:asciiTheme="minorHAnsi" w:hAnsiTheme="minorHAnsi" w:cstheme="minorHAnsi"/>
          <w:b/>
          <w:sz w:val="22"/>
          <w:szCs w:val="22"/>
        </w:rPr>
        <w:t>Stworzenie zautomatyzowanej i zrobotyzowanej linii technologicznej, która umożliwi</w:t>
      </w:r>
      <w:r w:rsidR="00F24D4E">
        <w:rPr>
          <w:rFonts w:asciiTheme="minorHAnsi" w:hAnsiTheme="minorHAnsi" w:cstheme="minorHAnsi"/>
          <w:b/>
          <w:sz w:val="22"/>
          <w:szCs w:val="22"/>
        </w:rPr>
        <w:t xml:space="preserve"> </w:t>
      </w:r>
      <w:r w:rsidR="00F24D4E" w:rsidRPr="00F24D4E">
        <w:rPr>
          <w:rFonts w:asciiTheme="minorHAnsi" w:hAnsiTheme="minorHAnsi" w:cstheme="minorHAnsi"/>
          <w:b/>
          <w:sz w:val="22"/>
          <w:szCs w:val="22"/>
        </w:rPr>
        <w:t>wdrożenie do oferty innowacyjnej</w:t>
      </w:r>
      <w:r w:rsidR="00F24D4E">
        <w:rPr>
          <w:rFonts w:asciiTheme="minorHAnsi" w:hAnsiTheme="minorHAnsi" w:cstheme="minorHAnsi"/>
          <w:b/>
          <w:sz w:val="22"/>
          <w:szCs w:val="22"/>
        </w:rPr>
        <w:t xml:space="preserve"> </w:t>
      </w:r>
      <w:r w:rsidR="00F24D4E" w:rsidRPr="00F24D4E">
        <w:rPr>
          <w:rFonts w:asciiTheme="minorHAnsi" w:hAnsiTheme="minorHAnsi" w:cstheme="minorHAnsi"/>
          <w:b/>
          <w:sz w:val="22"/>
          <w:szCs w:val="22"/>
        </w:rPr>
        <w:t>frezarki</w:t>
      </w:r>
      <w:r w:rsidR="00D96587" w:rsidRPr="00EE211E">
        <w:rPr>
          <w:rFonts w:asciiTheme="minorHAnsi" w:hAnsiTheme="minorHAnsi" w:cstheme="minorHAnsi"/>
          <w:b/>
          <w:sz w:val="22"/>
          <w:szCs w:val="22"/>
        </w:rPr>
        <w:t>”</w:t>
      </w:r>
    </w:p>
    <w:p w14:paraId="13F83408" w14:textId="00DCBD82" w:rsidR="003639B9" w:rsidRPr="00D52751" w:rsidRDefault="0017560B" w:rsidP="00F24D4E">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00854DE2" w:rsidRPr="00854DE2">
        <w:rPr>
          <w:rFonts w:asciiTheme="minorHAnsi" w:hAnsiTheme="minorHAnsi" w:cstheme="minorHAnsi"/>
          <w:b/>
          <w:sz w:val="22"/>
          <w:szCs w:val="22"/>
        </w:rPr>
        <w:t xml:space="preserve">w ramach Działania </w:t>
      </w:r>
      <w:r w:rsidR="00F24D4E" w:rsidRPr="00F24D4E">
        <w:rPr>
          <w:rFonts w:asciiTheme="minorHAnsi" w:hAnsiTheme="minorHAnsi" w:cstheme="minorHAnsi"/>
          <w:b/>
          <w:sz w:val="22"/>
          <w:szCs w:val="22"/>
        </w:rPr>
        <w:t>FESL.10.03-Wsparcie MŚP na rzecz transformacji</w:t>
      </w:r>
      <w:r w:rsidR="00F24D4E">
        <w:rPr>
          <w:rFonts w:asciiTheme="minorHAnsi" w:hAnsiTheme="minorHAnsi" w:cstheme="minorHAnsi"/>
          <w:b/>
          <w:sz w:val="22"/>
          <w:szCs w:val="22"/>
        </w:rPr>
        <w:t xml:space="preserve"> </w:t>
      </w:r>
      <w:r w:rsidR="00854DE2" w:rsidRPr="00854DE2">
        <w:rPr>
          <w:rFonts w:asciiTheme="minorHAnsi" w:hAnsiTheme="minorHAnsi" w:cstheme="minorHAnsi"/>
          <w:b/>
          <w:sz w:val="22"/>
          <w:szCs w:val="22"/>
        </w:rPr>
        <w:t xml:space="preserve">Programu </w:t>
      </w:r>
      <w:r w:rsidR="00F24D4E" w:rsidRPr="00F24D4E">
        <w:rPr>
          <w:rFonts w:asciiTheme="minorHAnsi" w:hAnsiTheme="minorHAnsi" w:cstheme="minorHAnsi"/>
          <w:b/>
          <w:sz w:val="22"/>
          <w:szCs w:val="22"/>
        </w:rPr>
        <w:t>Fundusze Europejskie dla Śląskiego 2021-2027 (Fundusz na</w:t>
      </w:r>
      <w:r w:rsidR="00F24D4E">
        <w:rPr>
          <w:rFonts w:asciiTheme="minorHAnsi" w:hAnsiTheme="minorHAnsi" w:cstheme="minorHAnsi"/>
          <w:b/>
          <w:sz w:val="22"/>
          <w:szCs w:val="22"/>
        </w:rPr>
        <w:t xml:space="preserve"> </w:t>
      </w:r>
      <w:r w:rsidR="00F24D4E" w:rsidRPr="00F24D4E">
        <w:rPr>
          <w:rFonts w:asciiTheme="minorHAnsi" w:hAnsiTheme="minorHAnsi" w:cstheme="minorHAnsi"/>
          <w:b/>
          <w:sz w:val="22"/>
          <w:szCs w:val="22"/>
        </w:rPr>
        <w:t>rzecz Sprawiedliwej Transformacji)</w:t>
      </w:r>
      <w:r w:rsidR="00854DE2" w:rsidRPr="00854DE2">
        <w:rPr>
          <w:rFonts w:asciiTheme="minorHAnsi" w:hAnsiTheme="minorHAnsi" w:cstheme="minorHAnsi"/>
          <w:b/>
          <w:sz w:val="22"/>
          <w:szCs w:val="22"/>
        </w:rPr>
        <w:t>.</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72A71B59" w14:textId="77777777" w:rsidR="00923564" w:rsidRDefault="00923564" w:rsidP="005944BD">
      <w:pPr>
        <w:tabs>
          <w:tab w:val="left" w:pos="4380"/>
        </w:tabs>
        <w:ind w:right="513"/>
        <w:rPr>
          <w:rFonts w:asciiTheme="minorHAnsi" w:hAnsiTheme="minorHAnsi" w:cstheme="minorHAnsi"/>
          <w:sz w:val="22"/>
          <w:szCs w:val="22"/>
        </w:rPr>
      </w:pPr>
    </w:p>
    <w:p w14:paraId="5D488A14" w14:textId="77777777" w:rsidR="007D3806" w:rsidRDefault="007D3806" w:rsidP="005944BD">
      <w:pPr>
        <w:tabs>
          <w:tab w:val="left" w:pos="4380"/>
        </w:tabs>
        <w:ind w:right="513"/>
        <w:rPr>
          <w:rFonts w:asciiTheme="minorHAnsi" w:hAnsiTheme="minorHAnsi" w:cstheme="minorHAnsi"/>
          <w:i/>
          <w:sz w:val="22"/>
          <w:szCs w:val="22"/>
        </w:rPr>
      </w:pPr>
    </w:p>
    <w:p w14:paraId="744632C0" w14:textId="77777777" w:rsidR="00854DE2" w:rsidRDefault="00854DE2" w:rsidP="005944BD">
      <w:pPr>
        <w:tabs>
          <w:tab w:val="left" w:pos="4380"/>
        </w:tabs>
        <w:ind w:right="513"/>
        <w:rPr>
          <w:rFonts w:asciiTheme="minorHAnsi" w:hAnsiTheme="minorHAnsi" w:cstheme="minorHAnsi"/>
          <w:sz w:val="22"/>
          <w:szCs w:val="22"/>
        </w:rPr>
      </w:pPr>
    </w:p>
    <w:p w14:paraId="7E1F7453" w14:textId="77777777" w:rsidR="00F24D4E" w:rsidRDefault="00F24D4E" w:rsidP="005944BD">
      <w:pPr>
        <w:tabs>
          <w:tab w:val="left" w:pos="4380"/>
        </w:tabs>
        <w:ind w:right="513"/>
        <w:rPr>
          <w:rFonts w:asciiTheme="minorHAnsi" w:hAnsiTheme="minorHAnsi" w:cstheme="minorHAnsi"/>
          <w:sz w:val="22"/>
          <w:szCs w:val="22"/>
        </w:rPr>
      </w:pPr>
    </w:p>
    <w:p w14:paraId="4EB6ED55" w14:textId="7B800491" w:rsidR="00F062AD" w:rsidRPr="008E74EF" w:rsidRDefault="00F24D4E"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29</w:t>
      </w:r>
      <w:r w:rsidR="00376CFF">
        <w:rPr>
          <w:rFonts w:asciiTheme="minorHAnsi" w:hAnsiTheme="minorHAnsi" w:cstheme="minorHAnsi"/>
          <w:sz w:val="22"/>
          <w:szCs w:val="22"/>
        </w:rPr>
        <w:t>.09</w:t>
      </w:r>
      <w:r w:rsidR="00055736">
        <w:rPr>
          <w:rFonts w:asciiTheme="minorHAnsi" w:hAnsiTheme="minorHAnsi" w:cstheme="minorHAnsi"/>
          <w:sz w:val="22"/>
          <w:szCs w:val="22"/>
        </w:rPr>
        <w:t>.2023</w:t>
      </w:r>
      <w:r w:rsidR="006442F4" w:rsidRPr="008E74EF">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7D3CE57D" w14:textId="3D471D94" w:rsidR="009A6D59" w:rsidRPr="009A6D59" w:rsidRDefault="00F24D4E" w:rsidP="009A6D59">
      <w:pPr>
        <w:tabs>
          <w:tab w:val="left" w:pos="4380"/>
        </w:tabs>
        <w:ind w:right="513"/>
        <w:rPr>
          <w:rFonts w:asciiTheme="minorHAnsi" w:eastAsiaTheme="minorHAnsi" w:hAnsiTheme="minorHAnsi" w:cstheme="minorHAnsi"/>
          <w:i/>
          <w:iCs/>
          <w:sz w:val="22"/>
          <w:szCs w:val="22"/>
          <w:lang w:eastAsia="en-US"/>
        </w:rPr>
      </w:pPr>
      <w:r w:rsidRPr="00F24D4E">
        <w:rPr>
          <w:rFonts w:asciiTheme="minorHAnsi" w:eastAsiaTheme="minorHAnsi" w:hAnsiTheme="minorHAnsi" w:cstheme="minorHAnsi"/>
          <w:i/>
          <w:iCs/>
          <w:sz w:val="22"/>
          <w:szCs w:val="22"/>
          <w:lang w:eastAsia="en-US"/>
        </w:rPr>
        <w:t>HULA MICHAŁ FIRMA HANDLOWO-USŁUGOWA "KENT MICHAŁ HULA</w:t>
      </w:r>
    </w:p>
    <w:p w14:paraId="243CF070" w14:textId="4C50755D"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 xml:space="preserve">ul. </w:t>
      </w:r>
      <w:r w:rsidR="00F24D4E">
        <w:rPr>
          <w:rFonts w:asciiTheme="minorHAnsi" w:hAnsiTheme="minorHAnsi" w:cstheme="minorHAnsi"/>
          <w:sz w:val="22"/>
          <w:szCs w:val="22"/>
        </w:rPr>
        <w:t>Adama Mickiewicza 18</w:t>
      </w:r>
    </w:p>
    <w:p w14:paraId="50E0AE43" w14:textId="2155DF84" w:rsidR="009A6D59" w:rsidRPr="009A6D59" w:rsidRDefault="00F24D4E" w:rsidP="009A6D59">
      <w:pPr>
        <w:tabs>
          <w:tab w:val="left" w:pos="4380"/>
        </w:tabs>
        <w:ind w:right="513"/>
        <w:rPr>
          <w:rFonts w:asciiTheme="minorHAnsi" w:hAnsiTheme="minorHAnsi" w:cstheme="minorHAnsi"/>
          <w:sz w:val="22"/>
          <w:szCs w:val="22"/>
        </w:rPr>
      </w:pPr>
      <w:r>
        <w:rPr>
          <w:rFonts w:asciiTheme="minorHAnsi" w:hAnsiTheme="minorHAnsi" w:cstheme="minorHAnsi"/>
          <w:sz w:val="22"/>
          <w:szCs w:val="22"/>
        </w:rPr>
        <w:t>47-400 Racibórz</w:t>
      </w:r>
    </w:p>
    <w:p w14:paraId="568A154F" w14:textId="28C62EA6"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 xml:space="preserve">NIP </w:t>
      </w:r>
      <w:r w:rsidR="00F24D4E" w:rsidRPr="00F24D4E">
        <w:rPr>
          <w:rFonts w:asciiTheme="minorHAnsi" w:eastAsiaTheme="minorHAnsi" w:hAnsiTheme="minorHAnsi" w:cstheme="minorHAnsi"/>
          <w:sz w:val="22"/>
          <w:szCs w:val="22"/>
          <w:lang w:eastAsia="en-US"/>
        </w:rPr>
        <w:t>6391016591</w:t>
      </w:r>
    </w:p>
    <w:p w14:paraId="0A6050CB" w14:textId="0D843997"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 xml:space="preserve">TEL. </w:t>
      </w:r>
      <w:r w:rsidR="002B76E6" w:rsidRPr="002B76E6">
        <w:rPr>
          <w:rFonts w:asciiTheme="minorHAnsi" w:hAnsiTheme="minorHAnsi" w:cstheme="minorHAnsi"/>
          <w:sz w:val="22"/>
          <w:szCs w:val="22"/>
        </w:rPr>
        <w:t>603661661</w:t>
      </w:r>
    </w:p>
    <w:p w14:paraId="2C082E19" w14:textId="77777777" w:rsidR="009A6D59" w:rsidRPr="009A6D59" w:rsidRDefault="009A6D59" w:rsidP="009A6D59">
      <w:pPr>
        <w:tabs>
          <w:tab w:val="left" w:pos="4380"/>
        </w:tabs>
        <w:ind w:right="513"/>
        <w:rPr>
          <w:rFonts w:asciiTheme="minorHAnsi" w:hAnsiTheme="minorHAnsi" w:cstheme="minorHAnsi"/>
          <w:sz w:val="22"/>
          <w:szCs w:val="22"/>
        </w:rPr>
      </w:pPr>
    </w:p>
    <w:p w14:paraId="50DD5151" w14:textId="77777777" w:rsidR="009A6D59" w:rsidRPr="009A6D59" w:rsidRDefault="009A6D59" w:rsidP="009A6D59">
      <w:pPr>
        <w:tabs>
          <w:tab w:val="left" w:pos="4380"/>
        </w:tabs>
        <w:ind w:right="513"/>
        <w:rPr>
          <w:rFonts w:asciiTheme="minorHAnsi" w:hAnsiTheme="minorHAnsi" w:cstheme="minorHAnsi"/>
          <w:b/>
          <w:sz w:val="22"/>
          <w:szCs w:val="22"/>
        </w:rPr>
      </w:pPr>
      <w:r w:rsidRPr="009A6D59">
        <w:rPr>
          <w:rFonts w:asciiTheme="minorHAnsi" w:hAnsiTheme="minorHAnsi" w:cstheme="minorHAnsi"/>
          <w:b/>
          <w:sz w:val="22"/>
          <w:szCs w:val="22"/>
        </w:rPr>
        <w:t>Adres do korespondencji:</w:t>
      </w:r>
    </w:p>
    <w:p w14:paraId="797E8302" w14:textId="77777777" w:rsidR="003E69DA" w:rsidRPr="003E69DA" w:rsidRDefault="003E69DA" w:rsidP="003E69DA">
      <w:pPr>
        <w:tabs>
          <w:tab w:val="left" w:pos="4380"/>
        </w:tabs>
        <w:ind w:right="513"/>
        <w:rPr>
          <w:rFonts w:asciiTheme="minorHAnsi" w:eastAsiaTheme="minorHAnsi" w:hAnsiTheme="minorHAnsi" w:cstheme="minorHAnsi"/>
          <w:i/>
          <w:iCs/>
          <w:sz w:val="22"/>
          <w:szCs w:val="22"/>
          <w:lang w:eastAsia="en-US"/>
        </w:rPr>
      </w:pPr>
      <w:r w:rsidRPr="003E69DA">
        <w:rPr>
          <w:rFonts w:asciiTheme="minorHAnsi" w:eastAsiaTheme="minorHAnsi" w:hAnsiTheme="minorHAnsi" w:cstheme="minorHAnsi"/>
          <w:i/>
          <w:iCs/>
          <w:sz w:val="22"/>
          <w:szCs w:val="22"/>
          <w:lang w:eastAsia="en-US"/>
        </w:rPr>
        <w:t>HULA MICHAŁ FIRMA HANDLOWO-USŁUGOWA "KENT MICHAŁ HULA</w:t>
      </w:r>
    </w:p>
    <w:p w14:paraId="0574CD28" w14:textId="77777777" w:rsidR="003E69DA" w:rsidRPr="003E69DA" w:rsidRDefault="003E69DA" w:rsidP="003E69DA">
      <w:pPr>
        <w:tabs>
          <w:tab w:val="left" w:pos="4380"/>
        </w:tabs>
        <w:ind w:right="513"/>
        <w:rPr>
          <w:rFonts w:asciiTheme="minorHAnsi" w:eastAsiaTheme="minorHAnsi" w:hAnsiTheme="minorHAnsi" w:cstheme="minorHAnsi"/>
          <w:i/>
          <w:iCs/>
          <w:sz w:val="22"/>
          <w:szCs w:val="22"/>
          <w:lang w:eastAsia="en-US"/>
        </w:rPr>
      </w:pPr>
      <w:r w:rsidRPr="003E69DA">
        <w:rPr>
          <w:rFonts w:asciiTheme="minorHAnsi" w:eastAsiaTheme="minorHAnsi" w:hAnsiTheme="minorHAnsi" w:cstheme="minorHAnsi"/>
          <w:i/>
          <w:iCs/>
          <w:sz w:val="22"/>
          <w:szCs w:val="22"/>
          <w:lang w:eastAsia="en-US"/>
        </w:rPr>
        <w:t>ul. Adama Mickiewicza 18</w:t>
      </w:r>
    </w:p>
    <w:p w14:paraId="775D9D2D" w14:textId="6CEF1A85" w:rsidR="009A6D59" w:rsidRPr="009A6D59" w:rsidRDefault="003E69DA" w:rsidP="003E69DA">
      <w:pPr>
        <w:tabs>
          <w:tab w:val="left" w:pos="4380"/>
        </w:tabs>
        <w:ind w:right="513"/>
        <w:rPr>
          <w:rFonts w:asciiTheme="minorHAnsi" w:eastAsiaTheme="minorHAnsi" w:hAnsiTheme="minorHAnsi" w:cstheme="minorHAnsi"/>
          <w:i/>
          <w:iCs/>
          <w:sz w:val="22"/>
          <w:szCs w:val="22"/>
          <w:lang w:eastAsia="en-US"/>
        </w:rPr>
      </w:pPr>
      <w:r w:rsidRPr="003E69DA">
        <w:rPr>
          <w:rFonts w:asciiTheme="minorHAnsi" w:eastAsiaTheme="minorHAnsi" w:hAnsiTheme="minorHAnsi" w:cstheme="minorHAnsi"/>
          <w:i/>
          <w:iCs/>
          <w:sz w:val="22"/>
          <w:szCs w:val="22"/>
          <w:lang w:eastAsia="en-US"/>
        </w:rPr>
        <w:t>47-400 Racibórz</w:t>
      </w:r>
    </w:p>
    <w:p w14:paraId="5D63B27E" w14:textId="77777777" w:rsidR="009A6D59" w:rsidRPr="009A6D59" w:rsidRDefault="009A6D59" w:rsidP="009A6D59">
      <w:pPr>
        <w:tabs>
          <w:tab w:val="left" w:pos="4380"/>
        </w:tabs>
        <w:ind w:right="513"/>
        <w:rPr>
          <w:rFonts w:asciiTheme="minorHAnsi" w:hAnsiTheme="minorHAnsi" w:cstheme="minorHAnsi"/>
          <w:sz w:val="22"/>
          <w:szCs w:val="22"/>
        </w:rPr>
      </w:pPr>
    </w:p>
    <w:p w14:paraId="54C38262" w14:textId="7A16E159"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 xml:space="preserve">Osoba do kontaktu: </w:t>
      </w:r>
      <w:r w:rsidR="002B76E6">
        <w:rPr>
          <w:rFonts w:asciiTheme="minorHAnsi" w:hAnsiTheme="minorHAnsi" w:cstheme="minorHAnsi"/>
          <w:sz w:val="22"/>
          <w:szCs w:val="22"/>
        </w:rPr>
        <w:t>Michał Hula</w:t>
      </w:r>
    </w:p>
    <w:p w14:paraId="6B6DD80B" w14:textId="77625E6C" w:rsidR="009A6D59" w:rsidRPr="009A6D59" w:rsidRDefault="009A6D59" w:rsidP="009A6D59">
      <w:pPr>
        <w:tabs>
          <w:tab w:val="left" w:pos="4380"/>
        </w:tabs>
        <w:ind w:right="513"/>
        <w:rPr>
          <w:rFonts w:asciiTheme="minorHAnsi" w:hAnsiTheme="minorHAnsi" w:cstheme="minorHAnsi"/>
          <w:sz w:val="22"/>
          <w:szCs w:val="22"/>
          <w:lang w:val="de-DE"/>
        </w:rPr>
      </w:pPr>
      <w:r w:rsidRPr="009A6D59">
        <w:rPr>
          <w:rFonts w:asciiTheme="minorHAnsi" w:hAnsiTheme="minorHAnsi" w:cstheme="minorHAnsi"/>
          <w:sz w:val="22"/>
          <w:szCs w:val="22"/>
          <w:lang w:val="de-DE"/>
        </w:rPr>
        <w:t xml:space="preserve">Tel. </w:t>
      </w:r>
      <w:r w:rsidR="002B76E6" w:rsidRPr="002B76E6">
        <w:rPr>
          <w:rFonts w:asciiTheme="minorHAnsi" w:hAnsiTheme="minorHAnsi" w:cstheme="minorHAnsi"/>
          <w:sz w:val="22"/>
          <w:szCs w:val="22"/>
          <w:lang w:val="de-DE"/>
        </w:rPr>
        <w:t>603661661</w:t>
      </w:r>
    </w:p>
    <w:p w14:paraId="1D94A3C2" w14:textId="16AE46AB" w:rsidR="003F57B5" w:rsidRPr="003E69DA" w:rsidRDefault="009A6D59" w:rsidP="009A6D59">
      <w:pPr>
        <w:tabs>
          <w:tab w:val="left" w:pos="4380"/>
        </w:tabs>
        <w:ind w:right="513"/>
        <w:rPr>
          <w:rFonts w:asciiTheme="minorHAnsi" w:hAnsiTheme="minorHAnsi" w:cstheme="minorHAnsi"/>
          <w:sz w:val="22"/>
          <w:szCs w:val="22"/>
          <w:lang w:val="fr-FR"/>
        </w:rPr>
      </w:pPr>
      <w:proofErr w:type="spellStart"/>
      <w:r w:rsidRPr="009A6D59">
        <w:rPr>
          <w:rFonts w:asciiTheme="minorHAnsi" w:hAnsiTheme="minorHAnsi" w:cstheme="minorHAnsi"/>
          <w:sz w:val="22"/>
          <w:szCs w:val="22"/>
          <w:lang w:val="de-DE"/>
        </w:rPr>
        <w:t>E-mail</w:t>
      </w:r>
      <w:proofErr w:type="spellEnd"/>
      <w:r w:rsidRPr="009A6D59">
        <w:rPr>
          <w:rFonts w:asciiTheme="minorHAnsi" w:hAnsiTheme="minorHAnsi" w:cstheme="minorHAnsi"/>
          <w:sz w:val="22"/>
          <w:szCs w:val="22"/>
          <w:lang w:val="de-DE"/>
        </w:rPr>
        <w:t xml:space="preserve">: </w:t>
      </w:r>
      <w:r w:rsidR="003E69DA" w:rsidRPr="003E69DA">
        <w:rPr>
          <w:lang w:val="fr-FR"/>
        </w:rPr>
        <w:t>ims.michal@gmail.com</w:t>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384E6D4F" w14:textId="75B491BB" w:rsidR="00035146" w:rsidRPr="003A45B8" w:rsidRDefault="002F6B77" w:rsidP="003A45B8">
      <w:pPr>
        <w:rPr>
          <w:rFonts w:asciiTheme="minorHAnsi" w:hAnsiTheme="minorHAnsi" w:cstheme="minorHAnsi"/>
          <w:sz w:val="22"/>
          <w:szCs w:val="22"/>
        </w:rPr>
      </w:pPr>
      <w:r w:rsidRPr="00EE211E">
        <w:rPr>
          <w:rFonts w:asciiTheme="minorHAnsi" w:hAnsiTheme="minorHAnsi" w:cstheme="minorHAnsi"/>
          <w:sz w:val="22"/>
          <w:szCs w:val="22"/>
        </w:rPr>
        <w:t>CPV przedmiotu zamówienia:</w:t>
      </w:r>
      <w:r w:rsidR="003A45B8" w:rsidRPr="003A45B8">
        <w:rPr>
          <w:rFonts w:asciiTheme="minorHAnsi" w:hAnsiTheme="minorHAnsi" w:cstheme="minorHAnsi"/>
          <w:b/>
          <w:sz w:val="22"/>
          <w:szCs w:val="22"/>
        </w:rPr>
        <w:t xml:space="preserve"> </w:t>
      </w:r>
      <w:r w:rsidR="009A6D59" w:rsidRPr="009A6D59">
        <w:rPr>
          <w:rFonts w:asciiTheme="minorHAnsi" w:hAnsiTheme="minorHAnsi" w:cstheme="minorHAnsi"/>
          <w:sz w:val="22"/>
          <w:szCs w:val="22"/>
        </w:rPr>
        <w:t>42000000-6 Maszyny przemysłowe</w:t>
      </w:r>
    </w:p>
    <w:p w14:paraId="33C43A8E" w14:textId="77777777" w:rsidR="005944BD" w:rsidRPr="00EE211E" w:rsidRDefault="005944BD" w:rsidP="00EE211E">
      <w:pPr>
        <w:rPr>
          <w:rFonts w:asciiTheme="minorHAnsi" w:hAnsiTheme="minorHAnsi" w:cstheme="minorHAnsi"/>
          <w:sz w:val="22"/>
          <w:szCs w:val="22"/>
          <w:lang w:eastAsia="pl-PL"/>
        </w:rPr>
      </w:pPr>
    </w:p>
    <w:p w14:paraId="0A071EAC"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II: PRZEDMIOT ZAMÓWIENIA</w:t>
      </w:r>
    </w:p>
    <w:p w14:paraId="4E307218" w14:textId="77777777" w:rsidR="005944BD" w:rsidRPr="00EE211E" w:rsidRDefault="005944BD" w:rsidP="005944BD">
      <w:pPr>
        <w:tabs>
          <w:tab w:val="left" w:pos="4380"/>
        </w:tabs>
        <w:ind w:right="513"/>
        <w:rPr>
          <w:rFonts w:asciiTheme="minorHAnsi" w:hAnsiTheme="minorHAnsi" w:cstheme="minorHAnsi"/>
          <w:sz w:val="22"/>
          <w:szCs w:val="22"/>
        </w:rPr>
      </w:pPr>
    </w:p>
    <w:p w14:paraId="3395D2BE" w14:textId="77777777" w:rsidR="0017560B" w:rsidRPr="00EE211E" w:rsidRDefault="005944BD" w:rsidP="0017560B">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 xml:space="preserve">II.1. </w:t>
      </w:r>
      <w:r w:rsidR="0017560B" w:rsidRPr="00EE211E">
        <w:rPr>
          <w:rFonts w:asciiTheme="minorHAnsi" w:hAnsiTheme="minorHAnsi" w:cstheme="minorHAnsi"/>
          <w:b/>
          <w:sz w:val="22"/>
          <w:szCs w:val="22"/>
        </w:rPr>
        <w:t>Tryb udzielenia zamówienia</w:t>
      </w:r>
    </w:p>
    <w:p w14:paraId="15C29C91" w14:textId="77777777" w:rsidR="0017560B" w:rsidRPr="00EE211E" w:rsidRDefault="0017560B" w:rsidP="0017560B">
      <w:pPr>
        <w:tabs>
          <w:tab w:val="left" w:pos="4380"/>
        </w:tabs>
        <w:ind w:right="513"/>
        <w:rPr>
          <w:rFonts w:asciiTheme="minorHAnsi" w:hAnsiTheme="minorHAnsi" w:cstheme="minorHAnsi"/>
          <w:sz w:val="22"/>
          <w:szCs w:val="22"/>
        </w:rPr>
      </w:pPr>
    </w:p>
    <w:p w14:paraId="4EB832A8" w14:textId="77777777" w:rsidR="00FC1E81" w:rsidRDefault="00FC1E81" w:rsidP="00FC1E81">
      <w:pPr>
        <w:tabs>
          <w:tab w:val="left" w:pos="4380"/>
          <w:tab w:val="left" w:pos="8505"/>
        </w:tabs>
        <w:jc w:val="both"/>
        <w:rPr>
          <w:rFonts w:ascii="Calibri" w:hAnsi="Calibri"/>
          <w:sz w:val="22"/>
          <w:szCs w:val="22"/>
        </w:rPr>
      </w:pPr>
      <w:r w:rsidRPr="008F7A7B">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Default="00FC1E81" w:rsidP="00FC1E81">
      <w:pPr>
        <w:tabs>
          <w:tab w:val="left" w:pos="4380"/>
          <w:tab w:val="left" w:pos="8505"/>
        </w:tabs>
        <w:jc w:val="both"/>
        <w:rPr>
          <w:rFonts w:ascii="Calibri" w:hAnsi="Calibri"/>
          <w:sz w:val="22"/>
          <w:szCs w:val="22"/>
        </w:rPr>
      </w:pPr>
    </w:p>
    <w:p w14:paraId="700FAA59" w14:textId="0C81B6A0" w:rsidR="00FC1E81" w:rsidRPr="00FC1E81" w:rsidRDefault="00FC1E81" w:rsidP="00FC1E81">
      <w:pPr>
        <w:tabs>
          <w:tab w:val="left" w:pos="4380"/>
          <w:tab w:val="left" w:pos="8505"/>
        </w:tabs>
        <w:jc w:val="both"/>
        <w:rPr>
          <w:rFonts w:ascii="Calibri" w:hAnsi="Calibri"/>
          <w:b/>
          <w:sz w:val="22"/>
          <w:szCs w:val="22"/>
        </w:rPr>
      </w:pPr>
      <w:r>
        <w:rPr>
          <w:rFonts w:ascii="Calibri" w:hAnsi="Calibri"/>
          <w:b/>
          <w:sz w:val="22"/>
          <w:szCs w:val="22"/>
        </w:rPr>
        <w:t xml:space="preserve">II.2.  </w:t>
      </w:r>
      <w:r w:rsidRPr="00FC1E81">
        <w:rPr>
          <w:rFonts w:ascii="Calibri" w:hAnsi="Calibri"/>
          <w:sz w:val="22"/>
          <w:szCs w:val="22"/>
        </w:rPr>
        <w:t>Umowa zostanie zawarta w wyniku wyboru oferty przez Zamawiającego.</w:t>
      </w:r>
    </w:p>
    <w:p w14:paraId="3A3A37D5" w14:textId="77777777" w:rsidR="00106904" w:rsidRPr="00EE211E" w:rsidRDefault="00106904" w:rsidP="00106904">
      <w:pPr>
        <w:tabs>
          <w:tab w:val="left" w:pos="4380"/>
        </w:tabs>
        <w:ind w:right="513"/>
        <w:rPr>
          <w:rFonts w:asciiTheme="minorHAnsi" w:hAnsiTheme="minorHAnsi" w:cstheme="minorHAnsi"/>
          <w:sz w:val="22"/>
          <w:szCs w:val="22"/>
        </w:rPr>
      </w:pPr>
    </w:p>
    <w:p w14:paraId="667CB31A" w14:textId="77777777" w:rsidR="002F6B77" w:rsidRDefault="008161DA" w:rsidP="00106904">
      <w:pPr>
        <w:jc w:val="both"/>
        <w:rPr>
          <w:rFonts w:asciiTheme="minorHAnsi" w:hAnsiTheme="minorHAnsi" w:cstheme="minorHAnsi"/>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.1. Nazwa nadana zamówieniu przez Zamawiającego:</w:t>
      </w:r>
      <w:r w:rsidR="002F6B77" w:rsidRPr="00EE211E">
        <w:rPr>
          <w:rFonts w:asciiTheme="minorHAnsi" w:hAnsiTheme="minorHAnsi" w:cstheme="minorHAnsi"/>
          <w:sz w:val="22"/>
          <w:szCs w:val="22"/>
        </w:rPr>
        <w:t xml:space="preserve"> </w:t>
      </w:r>
    </w:p>
    <w:p w14:paraId="405C2DFF" w14:textId="096278F7" w:rsidR="00FC1E81" w:rsidRPr="00FC1E81" w:rsidRDefault="003E69DA" w:rsidP="00FC1E81">
      <w:pPr>
        <w:pStyle w:val="Akapitzlist"/>
        <w:numPr>
          <w:ilvl w:val="0"/>
          <w:numId w:val="32"/>
        </w:numPr>
        <w:suppressAutoHyphens w:val="0"/>
        <w:spacing w:after="120" w:line="276" w:lineRule="auto"/>
        <w:ind w:left="714" w:hanging="357"/>
        <w:contextualSpacing/>
        <w:jc w:val="both"/>
        <w:rPr>
          <w:rFonts w:asciiTheme="minorHAnsi" w:hAnsiTheme="minorHAnsi" w:cstheme="minorHAnsi"/>
          <w:b/>
          <w:sz w:val="22"/>
          <w:szCs w:val="22"/>
        </w:rPr>
      </w:pPr>
      <w:r>
        <w:rPr>
          <w:rFonts w:asciiTheme="minorHAnsi" w:hAnsiTheme="minorHAnsi" w:cstheme="minorHAnsi"/>
          <w:sz w:val="22"/>
          <w:szCs w:val="22"/>
        </w:rPr>
        <w:t>Automat tokarski</w:t>
      </w:r>
    </w:p>
    <w:p w14:paraId="07566DFB" w14:textId="743CA406" w:rsidR="008A63FE" w:rsidRPr="00FC1E81" w:rsidRDefault="00106904" w:rsidP="00FC1E81">
      <w:pPr>
        <w:suppressAutoHyphens w:val="0"/>
        <w:spacing w:before="120" w:after="120" w:line="276" w:lineRule="auto"/>
        <w:contextualSpacing/>
        <w:jc w:val="both"/>
        <w:rPr>
          <w:rFonts w:asciiTheme="minorHAnsi" w:hAnsiTheme="minorHAnsi" w:cstheme="minorHAnsi"/>
          <w:b/>
          <w:sz w:val="22"/>
          <w:szCs w:val="22"/>
        </w:rPr>
      </w:pPr>
      <w:r w:rsidRPr="00FC1E81">
        <w:rPr>
          <w:rFonts w:asciiTheme="minorHAnsi" w:hAnsiTheme="minorHAnsi" w:cstheme="minorHAnsi"/>
          <w:b/>
          <w:sz w:val="22"/>
          <w:szCs w:val="22"/>
        </w:rPr>
        <w:t>Tytuł projektu:</w:t>
      </w:r>
      <w:r w:rsidRPr="00FC1E81">
        <w:rPr>
          <w:rFonts w:asciiTheme="minorHAnsi" w:hAnsiTheme="minorHAnsi" w:cstheme="minorHAnsi"/>
          <w:sz w:val="22"/>
          <w:szCs w:val="22"/>
        </w:rPr>
        <w:t xml:space="preserve"> </w:t>
      </w:r>
      <w:r w:rsidR="008A63FE" w:rsidRPr="00FC1E81">
        <w:rPr>
          <w:rFonts w:asciiTheme="minorHAnsi" w:hAnsiTheme="minorHAnsi" w:cstheme="minorHAnsi"/>
          <w:sz w:val="22"/>
          <w:szCs w:val="22"/>
        </w:rPr>
        <w:t>„</w:t>
      </w:r>
      <w:r w:rsidR="003E69DA" w:rsidRPr="003E69DA">
        <w:rPr>
          <w:rFonts w:asciiTheme="minorHAnsi" w:hAnsiTheme="minorHAnsi" w:cstheme="minorHAnsi"/>
          <w:sz w:val="22"/>
          <w:szCs w:val="22"/>
        </w:rPr>
        <w:t>Stworzenie zautomatyzowanej i zrobotyzowanej linii technologicznej, która umożliwi wdrożenie do oferty innowacyjnej frezarki</w:t>
      </w:r>
      <w:r w:rsidR="008A63FE" w:rsidRPr="00FC1E81">
        <w:rPr>
          <w:rFonts w:asciiTheme="minorHAnsi" w:hAnsiTheme="minorHAnsi" w:cstheme="minorHAnsi"/>
          <w:sz w:val="22"/>
          <w:szCs w:val="22"/>
        </w:rPr>
        <w:t>”</w:t>
      </w:r>
    </w:p>
    <w:p w14:paraId="19C5E936" w14:textId="77777777" w:rsidR="00F775A0" w:rsidRPr="00EE211E" w:rsidRDefault="00F775A0" w:rsidP="008A63FE">
      <w:pPr>
        <w:jc w:val="both"/>
        <w:rPr>
          <w:rFonts w:asciiTheme="minorHAnsi" w:hAnsiTheme="minorHAnsi" w:cstheme="minorHAnsi"/>
          <w:sz w:val="22"/>
          <w:szCs w:val="22"/>
        </w:rPr>
      </w:pPr>
    </w:p>
    <w:p w14:paraId="3C2B4C39" w14:textId="0DA05279" w:rsidR="005944BD" w:rsidRPr="00B41558" w:rsidRDefault="008161DA" w:rsidP="005944BD">
      <w:pPr>
        <w:rPr>
          <w:rFonts w:asciiTheme="minorHAnsi" w:hAnsiTheme="minorHAnsi" w:cstheme="minorHAnsi"/>
          <w:b/>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 xml:space="preserve">.2. Określenie przedmiotu zamówienia: </w:t>
      </w:r>
    </w:p>
    <w:p w14:paraId="05C60476" w14:textId="7CDBD0DD" w:rsidR="00035146" w:rsidRPr="00200C61" w:rsidRDefault="003E69DA" w:rsidP="00FC1E81">
      <w:pPr>
        <w:pStyle w:val="Akapitzlist"/>
        <w:numPr>
          <w:ilvl w:val="0"/>
          <w:numId w:val="32"/>
        </w:numPr>
        <w:spacing w:after="120"/>
        <w:ind w:left="714" w:hanging="357"/>
        <w:jc w:val="both"/>
        <w:rPr>
          <w:rFonts w:asciiTheme="minorHAnsi" w:hAnsiTheme="minorHAnsi" w:cstheme="minorHAnsi"/>
          <w:sz w:val="22"/>
          <w:szCs w:val="22"/>
        </w:rPr>
      </w:pPr>
      <w:r>
        <w:rPr>
          <w:rFonts w:asciiTheme="minorHAnsi" w:hAnsiTheme="minorHAnsi" w:cstheme="minorHAnsi"/>
          <w:sz w:val="22"/>
          <w:szCs w:val="22"/>
        </w:rPr>
        <w:t>Automat tokarski</w:t>
      </w: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31DD88C2" w14:textId="77777777" w:rsidR="00354438" w:rsidRDefault="00354438" w:rsidP="002F6B77">
      <w:pPr>
        <w:jc w:val="both"/>
        <w:rPr>
          <w:rFonts w:asciiTheme="minorHAnsi" w:hAnsiTheme="minorHAnsi" w:cstheme="minorHAnsi"/>
          <w:b/>
          <w:sz w:val="22"/>
          <w:szCs w:val="22"/>
        </w:rPr>
      </w:pPr>
    </w:p>
    <w:p w14:paraId="2D6971BB" w14:textId="37F166A2"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4D3F1C90" w14:textId="132B1BC0" w:rsidR="00200C61" w:rsidRPr="009A6D59" w:rsidRDefault="002F6B77" w:rsidP="003E1DC8">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4555DD" w:rsidRPr="004555DD">
        <w:rPr>
          <w:rFonts w:asciiTheme="minorHAnsi" w:hAnsiTheme="minorHAnsi" w:cstheme="minorHAnsi"/>
          <w:sz w:val="22"/>
          <w:szCs w:val="22"/>
        </w:rPr>
        <w:t xml:space="preserve">Programu </w:t>
      </w:r>
      <w:r w:rsidR="003E69DA" w:rsidRPr="003E69DA">
        <w:rPr>
          <w:rFonts w:asciiTheme="minorHAnsi" w:hAnsiTheme="minorHAnsi" w:cstheme="minorHAnsi"/>
          <w:sz w:val="22"/>
          <w:szCs w:val="22"/>
        </w:rPr>
        <w:t>Fundusze Europejskie dla Śląskiego 2021-2027 (Fundusz na rzecz Sprawiedliwej Transformacji)</w:t>
      </w:r>
    </w:p>
    <w:p w14:paraId="4A17C778" w14:textId="77777777" w:rsidR="009A6D59" w:rsidRDefault="009A6D59" w:rsidP="003E1DC8">
      <w:pPr>
        <w:jc w:val="both"/>
        <w:rPr>
          <w:rFonts w:asciiTheme="minorHAnsi" w:hAnsiTheme="minorHAnsi" w:cstheme="minorHAnsi"/>
          <w:b/>
          <w:bCs/>
          <w:sz w:val="22"/>
          <w:szCs w:val="22"/>
        </w:rPr>
      </w:pPr>
    </w:p>
    <w:p w14:paraId="0F519E9E" w14:textId="1F08432D"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2B232BE0" w14:textId="0E98DD69" w:rsidR="005944BD" w:rsidRPr="005010B2" w:rsidRDefault="005944B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460AD5DD" w14:textId="1438AE77" w:rsidR="002B474B" w:rsidRPr="005010B2" w:rsidRDefault="005944BD" w:rsidP="005944BD">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Termin związania ofertą: 90 dni.</w:t>
      </w:r>
    </w:p>
    <w:p w14:paraId="016D9DD0" w14:textId="77777777" w:rsidR="004555DD" w:rsidRDefault="004555DD" w:rsidP="00FC1E81">
      <w:pPr>
        <w:tabs>
          <w:tab w:val="left" w:pos="4380"/>
        </w:tabs>
        <w:ind w:right="510"/>
        <w:rPr>
          <w:rFonts w:asciiTheme="minorHAnsi" w:hAnsiTheme="minorHAnsi" w:cstheme="minorHAnsi"/>
          <w:b/>
          <w:sz w:val="22"/>
          <w:szCs w:val="22"/>
        </w:rPr>
      </w:pPr>
    </w:p>
    <w:p w14:paraId="36BE6DA4" w14:textId="6D8AD080"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1C6C80B9" w:rsidR="00804FEF" w:rsidRPr="008E74EF" w:rsidRDefault="00804FEF" w:rsidP="00FC1E81">
      <w:pPr>
        <w:pStyle w:val="Akapitzlist"/>
        <w:numPr>
          <w:ilvl w:val="0"/>
          <w:numId w:val="2"/>
        </w:numPr>
        <w:jc w:val="both"/>
        <w:rPr>
          <w:rFonts w:asciiTheme="minorHAnsi" w:hAnsiTheme="minorHAnsi" w:cstheme="minorHAnsi"/>
          <w:sz w:val="22"/>
          <w:szCs w:val="22"/>
          <w:u w:val="single"/>
        </w:rPr>
      </w:pPr>
      <w:r w:rsidRPr="008E74EF">
        <w:rPr>
          <w:rFonts w:asciiTheme="minorHAnsi" w:hAnsiTheme="minorHAnsi" w:cstheme="minorHAnsi"/>
          <w:sz w:val="22"/>
          <w:szCs w:val="22"/>
          <w:u w:val="single"/>
        </w:rPr>
        <w:t>Termin składania ofert</w:t>
      </w:r>
      <w:r w:rsidRPr="008E74EF">
        <w:rPr>
          <w:rFonts w:asciiTheme="minorHAnsi" w:hAnsiTheme="minorHAnsi" w:cstheme="minorHAnsi"/>
          <w:sz w:val="22"/>
          <w:szCs w:val="22"/>
        </w:rPr>
        <w:t>:</w:t>
      </w:r>
      <w:r w:rsidR="006622AD">
        <w:rPr>
          <w:rFonts w:asciiTheme="minorHAnsi" w:hAnsiTheme="minorHAnsi" w:cstheme="minorHAnsi"/>
          <w:sz w:val="22"/>
          <w:szCs w:val="22"/>
        </w:rPr>
        <w:t xml:space="preserve"> </w:t>
      </w:r>
      <w:r w:rsidR="003E69DA">
        <w:rPr>
          <w:rFonts w:asciiTheme="minorHAnsi" w:hAnsiTheme="minorHAnsi" w:cstheme="minorHAnsi"/>
          <w:sz w:val="22"/>
          <w:szCs w:val="22"/>
        </w:rPr>
        <w:t>30</w:t>
      </w:r>
      <w:r w:rsidR="00376CFF">
        <w:rPr>
          <w:rFonts w:asciiTheme="minorHAnsi" w:hAnsiTheme="minorHAnsi" w:cstheme="minorHAnsi"/>
          <w:sz w:val="22"/>
          <w:szCs w:val="22"/>
        </w:rPr>
        <w:t>.10</w:t>
      </w:r>
      <w:r w:rsidR="00055736">
        <w:rPr>
          <w:rFonts w:asciiTheme="minorHAnsi" w:hAnsiTheme="minorHAnsi" w:cstheme="minorHAnsi"/>
          <w:sz w:val="22"/>
          <w:szCs w:val="22"/>
        </w:rPr>
        <w:t>.2023r</w:t>
      </w:r>
      <w:r w:rsidR="006442F4" w:rsidRPr="008E74EF">
        <w:rPr>
          <w:rFonts w:asciiTheme="minorHAnsi" w:hAnsiTheme="minorHAnsi" w:cstheme="minorHAnsi"/>
          <w:sz w:val="22"/>
          <w:szCs w:val="22"/>
        </w:rPr>
        <w:t>.</w:t>
      </w:r>
    </w:p>
    <w:p w14:paraId="64C23B1B" w14:textId="08F1DD54" w:rsidR="003B6C65" w:rsidRPr="00EE211E" w:rsidRDefault="003F57B5" w:rsidP="001B16F5">
      <w:pPr>
        <w:pStyle w:val="Akapitzlist"/>
        <w:numPr>
          <w:ilvl w:val="0"/>
          <w:numId w:val="2"/>
        </w:numPr>
        <w:jc w:val="both"/>
        <w:rPr>
          <w:rFonts w:asciiTheme="minorHAnsi" w:hAnsiTheme="minorHAnsi" w:cstheme="minorHAnsi"/>
          <w:sz w:val="22"/>
          <w:szCs w:val="22"/>
          <w:u w:val="single"/>
        </w:rPr>
      </w:pPr>
      <w:r w:rsidRPr="00EE211E">
        <w:rPr>
          <w:rFonts w:asciiTheme="minorHAnsi" w:hAnsiTheme="minorHAnsi" w:cstheme="minorHAnsi"/>
          <w:sz w:val="22"/>
          <w:szCs w:val="22"/>
          <w:u w:val="single"/>
        </w:rPr>
        <w:t>Miejsce składania ofert</w:t>
      </w:r>
    </w:p>
    <w:p w14:paraId="2C7051A8" w14:textId="36CC98EE" w:rsidR="003F57B5" w:rsidRPr="00FC1E81" w:rsidRDefault="00354438" w:rsidP="004555DD">
      <w:pPr>
        <w:tabs>
          <w:tab w:val="left" w:pos="4380"/>
        </w:tabs>
        <w:ind w:right="513"/>
        <w:rPr>
          <w:rFonts w:asciiTheme="minorHAnsi" w:hAnsiTheme="minorHAnsi" w:cstheme="minorHAnsi"/>
          <w:color w:val="000000"/>
          <w:sz w:val="22"/>
          <w:szCs w:val="22"/>
        </w:rPr>
      </w:pPr>
      <w:r>
        <w:rPr>
          <w:rFonts w:asciiTheme="minorHAnsi" w:hAnsiTheme="minorHAnsi" w:cstheme="minorHAnsi"/>
          <w:sz w:val="22"/>
          <w:szCs w:val="22"/>
        </w:rPr>
        <w:t xml:space="preserve">        </w:t>
      </w:r>
      <w:r w:rsidR="003F57B5" w:rsidRPr="00EE211E">
        <w:rPr>
          <w:rFonts w:asciiTheme="minorHAnsi" w:hAnsiTheme="minorHAnsi" w:cstheme="minorHAnsi"/>
          <w:sz w:val="22"/>
          <w:szCs w:val="22"/>
        </w:rPr>
        <w:t xml:space="preserve">Ofertę należy złożyć </w:t>
      </w:r>
      <w:r w:rsidR="004555DD">
        <w:rPr>
          <w:rFonts w:asciiTheme="minorHAnsi" w:hAnsiTheme="minorHAnsi" w:cstheme="minorHAnsi"/>
          <w:sz w:val="22"/>
          <w:szCs w:val="22"/>
        </w:rPr>
        <w:t xml:space="preserve">przez portal </w:t>
      </w:r>
      <w:hyperlink r:id="rId8" w:history="1">
        <w:r w:rsidR="003E69DA" w:rsidRPr="00FE087A">
          <w:rPr>
            <w:rStyle w:val="Hipercze"/>
            <w:rFonts w:asciiTheme="minorHAnsi" w:hAnsiTheme="minorHAnsi" w:cstheme="minorHAnsi"/>
            <w:sz w:val="22"/>
            <w:szCs w:val="22"/>
          </w:rPr>
          <w:t>https://bazakonkurencyjnosci.funduszeeuropejskie.gov.pl</w:t>
        </w:r>
      </w:hyperlink>
      <w:r w:rsidR="004555DD">
        <w:rPr>
          <w:rFonts w:asciiTheme="minorHAnsi" w:hAnsiTheme="minorHAnsi" w:cstheme="minorHAnsi"/>
          <w:sz w:val="22"/>
          <w:szCs w:val="22"/>
        </w:rPr>
        <w:t xml:space="preserve"> </w:t>
      </w:r>
    </w:p>
    <w:p w14:paraId="25573BA8" w14:textId="77777777" w:rsidR="00274FEB" w:rsidRPr="00EE211E" w:rsidRDefault="003E26AA" w:rsidP="001B16F5">
      <w:pPr>
        <w:pStyle w:val="Akapitzlist"/>
        <w:numPr>
          <w:ilvl w:val="0"/>
          <w:numId w:val="2"/>
        </w:numPr>
        <w:jc w:val="both"/>
        <w:rPr>
          <w:rFonts w:asciiTheme="minorHAnsi" w:hAnsiTheme="minorHAnsi" w:cstheme="minorHAnsi"/>
          <w:b/>
          <w:sz w:val="22"/>
          <w:szCs w:val="22"/>
        </w:rPr>
      </w:pPr>
      <w:r w:rsidRPr="00EE211E">
        <w:rPr>
          <w:rFonts w:asciiTheme="minorHAnsi" w:hAnsiTheme="minorHAnsi" w:cstheme="minorHAnsi"/>
          <w:b/>
          <w:sz w:val="22"/>
          <w:szCs w:val="22"/>
        </w:rPr>
        <w:t>Kompletna oferta musi zawierać</w:t>
      </w:r>
      <w:r w:rsidR="00274FEB" w:rsidRPr="00EE211E">
        <w:rPr>
          <w:rFonts w:asciiTheme="minorHAnsi" w:hAnsiTheme="minorHAnsi" w:cstheme="minorHAnsi"/>
          <w:b/>
          <w:sz w:val="22"/>
          <w:szCs w:val="22"/>
        </w:rPr>
        <w:t>:</w:t>
      </w:r>
    </w:p>
    <w:p w14:paraId="1E986517"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Formularz oferty napisany na podstawie wzoru stanowiącego załącznik nr 2 do zapytania ofertowego</w:t>
      </w:r>
    </w:p>
    <w:p w14:paraId="576ADAA7" w14:textId="5B685828" w:rsidR="00AB43E8" w:rsidRPr="00EE211E" w:rsidRDefault="00AB43E8"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Pod</w:t>
      </w:r>
      <w:r w:rsidR="003E26AA" w:rsidRPr="00EE211E">
        <w:rPr>
          <w:rFonts w:asciiTheme="minorHAnsi" w:hAnsiTheme="minorHAnsi" w:cstheme="minorHAnsi"/>
          <w:sz w:val="22"/>
          <w:szCs w:val="22"/>
        </w:rPr>
        <w:t>pisane Oświadczeni</w:t>
      </w:r>
      <w:r w:rsidR="004555DD">
        <w:rPr>
          <w:rFonts w:asciiTheme="minorHAnsi" w:hAnsiTheme="minorHAnsi" w:cstheme="minorHAnsi"/>
          <w:sz w:val="22"/>
          <w:szCs w:val="22"/>
        </w:rPr>
        <w:t>a</w:t>
      </w:r>
      <w:r w:rsidR="003E26AA" w:rsidRPr="00EE211E">
        <w:rPr>
          <w:rFonts w:asciiTheme="minorHAnsi" w:hAnsiTheme="minorHAnsi" w:cstheme="minorHAnsi"/>
          <w:sz w:val="22"/>
          <w:szCs w:val="22"/>
        </w:rPr>
        <w:t xml:space="preserve"> stanowiące </w:t>
      </w:r>
      <w:r w:rsidRPr="00EE211E">
        <w:rPr>
          <w:rFonts w:asciiTheme="minorHAnsi" w:hAnsiTheme="minorHAnsi" w:cstheme="minorHAnsi"/>
          <w:sz w:val="22"/>
          <w:szCs w:val="22"/>
        </w:rPr>
        <w:t>załącznik nr 3</w:t>
      </w:r>
      <w:r w:rsidR="004555DD">
        <w:rPr>
          <w:rFonts w:asciiTheme="minorHAnsi" w:hAnsiTheme="minorHAnsi" w:cstheme="minorHAnsi"/>
          <w:sz w:val="22"/>
          <w:szCs w:val="22"/>
        </w:rPr>
        <w:t xml:space="preserve"> i 4</w:t>
      </w:r>
      <w:r w:rsidRPr="00EE211E">
        <w:rPr>
          <w:rFonts w:asciiTheme="minorHAnsi" w:hAnsiTheme="minorHAnsi" w:cstheme="minorHAnsi"/>
          <w:sz w:val="22"/>
          <w:szCs w:val="22"/>
        </w:rPr>
        <w:t xml:space="preserve"> do zapytania ofertowego</w:t>
      </w:r>
    </w:p>
    <w:p w14:paraId="39531475"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 xml:space="preserve">Stosowne pełnomocnictwo – </w:t>
      </w:r>
      <w:r w:rsidR="003E26AA" w:rsidRPr="00EE211E">
        <w:rPr>
          <w:rFonts w:asciiTheme="minorHAnsi" w:hAnsiTheme="minorHAnsi" w:cstheme="minorHAnsi"/>
          <w:sz w:val="22"/>
          <w:szCs w:val="22"/>
        </w:rPr>
        <w:t xml:space="preserve">w </w:t>
      </w:r>
      <w:r w:rsidRPr="00EE211E">
        <w:rPr>
          <w:rFonts w:asciiTheme="minorHAnsi" w:hAnsiTheme="minorHAnsi" w:cstheme="minorHAnsi"/>
          <w:sz w:val="22"/>
          <w:szCs w:val="22"/>
        </w:rPr>
        <w:t>przypadku gdy ofertę podpisuje pełnomocnik</w:t>
      </w:r>
    </w:p>
    <w:p w14:paraId="38DCD01A" w14:textId="18411FAB" w:rsidR="009F1475" w:rsidRPr="00FC1E81" w:rsidRDefault="00274FEB" w:rsidP="00FC1E81">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W przypadku wykonawców wspólnie ubiegających się o udzielenie zamówien</w:t>
      </w:r>
      <w:r w:rsidR="003E26AA" w:rsidRPr="00EE211E">
        <w:rPr>
          <w:rFonts w:asciiTheme="minorHAnsi" w:hAnsiTheme="minorHAnsi" w:cstheme="minorHAnsi"/>
          <w:sz w:val="22"/>
          <w:szCs w:val="22"/>
        </w:rPr>
        <w:t>ia</w:t>
      </w:r>
      <w:r w:rsidRPr="00EE211E">
        <w:rPr>
          <w:rFonts w:asciiTheme="minorHAnsi" w:hAnsiTheme="minorHAnsi" w:cstheme="minorHAnsi"/>
          <w:sz w:val="22"/>
          <w:szCs w:val="22"/>
        </w:rPr>
        <w:t>, dokument ustanawiający pełnomocnika do reprezentowania ich w postępowaniu o udzielenie zamówienia albo reprezentowania w postępowaniu i zawarcia umowy</w:t>
      </w:r>
      <w:r w:rsidR="00AE3901">
        <w:rPr>
          <w:rFonts w:asciiTheme="minorHAnsi" w:hAnsiTheme="minorHAnsi" w:cstheme="minorHAnsi"/>
          <w:sz w:val="22"/>
          <w:szCs w:val="22"/>
        </w:rPr>
        <w:t xml:space="preserve"> w sprawie zapytania ofertowego</w:t>
      </w:r>
    </w:p>
    <w:p w14:paraId="472E986D" w14:textId="3761447A" w:rsidR="00106904" w:rsidRPr="00FC1E81" w:rsidRDefault="00274FEB" w:rsidP="00C23876">
      <w:pPr>
        <w:pStyle w:val="Akapitzlist"/>
        <w:numPr>
          <w:ilvl w:val="0"/>
          <w:numId w:val="2"/>
        </w:numPr>
        <w:jc w:val="both"/>
        <w:rPr>
          <w:rFonts w:asciiTheme="minorHAnsi" w:hAnsiTheme="minorHAnsi" w:cstheme="minorHAnsi"/>
          <w:color w:val="FF6600"/>
          <w:sz w:val="22"/>
          <w:szCs w:val="22"/>
        </w:rPr>
      </w:pPr>
      <w:r w:rsidRPr="00EE211E">
        <w:rPr>
          <w:rFonts w:asciiTheme="minorHAnsi" w:hAnsiTheme="minorHAnsi" w:cstheme="minorHAnsi"/>
          <w:sz w:val="22"/>
          <w:szCs w:val="22"/>
        </w:rPr>
        <w:t xml:space="preserve">Oferty należy złożyć w ciągu </w:t>
      </w:r>
      <w:r w:rsidR="009A6D59">
        <w:rPr>
          <w:rFonts w:asciiTheme="minorHAnsi" w:hAnsiTheme="minorHAnsi" w:cstheme="minorHAnsi"/>
          <w:sz w:val="22"/>
          <w:szCs w:val="22"/>
        </w:rPr>
        <w:t>3</w:t>
      </w:r>
      <w:r w:rsidR="003E69DA">
        <w:rPr>
          <w:rFonts w:asciiTheme="minorHAnsi" w:hAnsiTheme="minorHAnsi" w:cstheme="minorHAnsi"/>
          <w:sz w:val="22"/>
          <w:szCs w:val="22"/>
        </w:rPr>
        <w:t>1</w:t>
      </w:r>
      <w:r w:rsidR="00106904" w:rsidRPr="00EE211E">
        <w:rPr>
          <w:rFonts w:asciiTheme="minorHAnsi" w:hAnsiTheme="minorHAnsi" w:cstheme="minorHAnsi"/>
          <w:sz w:val="22"/>
          <w:szCs w:val="22"/>
        </w:rPr>
        <w:t xml:space="preserve"> dni kalendarzowych od daty </w:t>
      </w:r>
      <w:r w:rsidR="005D1D17" w:rsidRPr="00EE211E">
        <w:rPr>
          <w:rFonts w:asciiTheme="minorHAnsi" w:hAnsiTheme="minorHAnsi" w:cstheme="minorHAnsi"/>
          <w:sz w:val="22"/>
          <w:szCs w:val="22"/>
        </w:rPr>
        <w:t>upublicznienia</w:t>
      </w:r>
      <w:r w:rsidR="00106904" w:rsidRPr="00EE211E">
        <w:rPr>
          <w:rFonts w:asciiTheme="minorHAnsi" w:hAnsiTheme="minorHAnsi" w:cstheme="minorHAnsi"/>
          <w:sz w:val="22"/>
          <w:szCs w:val="22"/>
        </w:rPr>
        <w:t xml:space="preserve"> zapytania przez Z</w:t>
      </w:r>
      <w:r w:rsidRPr="00EE211E">
        <w:rPr>
          <w:rFonts w:asciiTheme="minorHAnsi" w:hAnsiTheme="minorHAnsi" w:cstheme="minorHAnsi"/>
          <w:sz w:val="22"/>
          <w:szCs w:val="22"/>
        </w:rPr>
        <w:t xml:space="preserve">amawiającego, przy czym termin </w:t>
      </w:r>
      <w:r w:rsidR="009A6D59">
        <w:rPr>
          <w:rFonts w:asciiTheme="minorHAnsi" w:hAnsiTheme="minorHAnsi" w:cstheme="minorHAnsi"/>
          <w:sz w:val="22"/>
          <w:szCs w:val="22"/>
        </w:rPr>
        <w:t>3</w:t>
      </w:r>
      <w:r w:rsidR="003E69DA">
        <w:rPr>
          <w:rFonts w:asciiTheme="minorHAnsi" w:hAnsiTheme="minorHAnsi" w:cstheme="minorHAnsi"/>
          <w:sz w:val="22"/>
          <w:szCs w:val="22"/>
        </w:rPr>
        <w:t>1</w:t>
      </w:r>
      <w:r w:rsidR="00106904" w:rsidRPr="00EE211E">
        <w:rPr>
          <w:rFonts w:asciiTheme="minorHAnsi" w:hAnsiTheme="minorHAnsi" w:cstheme="minorHAnsi"/>
          <w:sz w:val="22"/>
          <w:szCs w:val="22"/>
        </w:rPr>
        <w:t xml:space="preserve"> dni kalendarzowych biegnie od dnia następnego po dniu upublicznienia zapytania ofertowego i kończy się z upływem ostatniego dnia.</w:t>
      </w:r>
    </w:p>
    <w:p w14:paraId="619A5AEC" w14:textId="77777777" w:rsidR="00106904" w:rsidRPr="00EE211E"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Oferta na wykonanie zadań powinna zawierać co najmniej:</w:t>
      </w:r>
    </w:p>
    <w:p w14:paraId="799EFAF4" w14:textId="08BE4ED2" w:rsidR="00EE131B" w:rsidRPr="00EE131B" w:rsidRDefault="00EE131B" w:rsidP="001B16F5">
      <w:pPr>
        <w:pStyle w:val="Akapitzlist"/>
        <w:numPr>
          <w:ilvl w:val="1"/>
          <w:numId w:val="1"/>
        </w:numPr>
        <w:jc w:val="both"/>
        <w:rPr>
          <w:rFonts w:asciiTheme="minorHAnsi" w:hAnsiTheme="minorHAnsi" w:cstheme="minorHAnsi"/>
          <w:sz w:val="22"/>
          <w:szCs w:val="22"/>
        </w:rPr>
      </w:pPr>
      <w:r w:rsidRPr="00EE131B">
        <w:rPr>
          <w:rFonts w:asciiTheme="minorHAnsi" w:hAnsiTheme="minorHAnsi" w:cstheme="minorHAnsi"/>
          <w:sz w:val="22"/>
          <w:szCs w:val="22"/>
        </w:rPr>
        <w:t xml:space="preserve">cenę </w:t>
      </w:r>
    </w:p>
    <w:p w14:paraId="630E6012" w14:textId="77777777" w:rsidR="00106904" w:rsidRPr="00EE211E" w:rsidRDefault="005D1D17"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opis przedmiotu zapytania ofertowego</w:t>
      </w:r>
    </w:p>
    <w:p w14:paraId="39886F14" w14:textId="77777777" w:rsidR="00106904" w:rsidRPr="00EE211E" w:rsidRDefault="00106904"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 xml:space="preserve">czas </w:t>
      </w:r>
      <w:r w:rsidR="005D1D17" w:rsidRPr="00EE211E">
        <w:rPr>
          <w:rFonts w:asciiTheme="minorHAnsi" w:hAnsiTheme="minorHAnsi" w:cstheme="minorHAnsi"/>
          <w:sz w:val="22"/>
          <w:szCs w:val="22"/>
        </w:rPr>
        <w:t>dostawy</w:t>
      </w:r>
    </w:p>
    <w:p w14:paraId="7D3B2618" w14:textId="4D0ADA90" w:rsidR="00F775A0" w:rsidRDefault="00951A13" w:rsidP="00652FD1">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oferta sporządzona w języku polskim</w:t>
      </w:r>
    </w:p>
    <w:p w14:paraId="346FA399" w14:textId="6FDB2B31" w:rsidR="004555DD" w:rsidRPr="00FC1E81" w:rsidRDefault="004555DD" w:rsidP="00652FD1">
      <w:pPr>
        <w:numPr>
          <w:ilvl w:val="1"/>
          <w:numId w:val="1"/>
        </w:numPr>
        <w:jc w:val="both"/>
        <w:rPr>
          <w:rFonts w:asciiTheme="minorHAnsi" w:hAnsiTheme="minorHAnsi" w:cstheme="minorHAnsi"/>
          <w:sz w:val="22"/>
          <w:szCs w:val="22"/>
        </w:rPr>
      </w:pPr>
      <w:r>
        <w:rPr>
          <w:rFonts w:asciiTheme="minorHAnsi" w:hAnsiTheme="minorHAnsi" w:cstheme="minorHAnsi"/>
          <w:sz w:val="22"/>
          <w:szCs w:val="22"/>
        </w:rPr>
        <w:t>oferent może złożyć jedną ofertę</w:t>
      </w:r>
    </w:p>
    <w:p w14:paraId="1525B61F" w14:textId="56D1F565" w:rsidR="00652FD1" w:rsidRPr="00FC1E81" w:rsidRDefault="00652FD1" w:rsidP="00652FD1">
      <w:pPr>
        <w:pStyle w:val="Akapitzlist"/>
        <w:numPr>
          <w:ilvl w:val="0"/>
          <w:numId w:val="2"/>
        </w:numPr>
        <w:jc w:val="both"/>
        <w:rPr>
          <w:rFonts w:ascii="Calibri" w:hAnsi="Calibri" w:cs="Calibri"/>
          <w:sz w:val="22"/>
          <w:szCs w:val="24"/>
        </w:rPr>
      </w:pPr>
      <w:r w:rsidRPr="006D0FE5">
        <w:rPr>
          <w:rFonts w:ascii="Calibri" w:hAnsi="Calibri" w:cs="Calibri"/>
          <w:sz w:val="22"/>
          <w:szCs w:val="24"/>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14:paraId="3F8E1A2C" w14:textId="5F6C3834" w:rsidR="00F775A0" w:rsidRPr="00FC1E81" w:rsidRDefault="00106904" w:rsidP="00FC1E81">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 xml:space="preserve">Koszt przygotowania i dostarczenia oferty pokrywa Oferent. </w:t>
      </w:r>
    </w:p>
    <w:p w14:paraId="498EEF70" w14:textId="606C399B" w:rsidR="002A4EFB"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Oferty</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jakie wpłyną po terminie</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zostaną zwrócone do Oferentów bez ich oceny, jako nieważne</w:t>
      </w:r>
      <w:r w:rsidR="002A4EFB" w:rsidRPr="00EE211E">
        <w:rPr>
          <w:rFonts w:asciiTheme="minorHAnsi" w:hAnsiTheme="minorHAnsi" w:cstheme="minorHAnsi"/>
          <w:sz w:val="22"/>
          <w:szCs w:val="22"/>
        </w:rPr>
        <w:t>.</w:t>
      </w:r>
    </w:p>
    <w:p w14:paraId="7647508C" w14:textId="7777777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Wszelka korespondencja związana z przygotowaniem i złożeniem ofert musi odbywać się za pomocą portalu bazy konkurencyjności.</w:t>
      </w:r>
    </w:p>
    <w:p w14:paraId="7EE0E8D1" w14:textId="77777777" w:rsid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 xml:space="preserve">Pytania techniczne i formalne poprzez portal bazy konkurencyjności. Na pytania techniczne i formalne Zamawiający będzie udzielał odpowiedzi poprzez portal bazy konkurencyjności, pod warunkiem, że pytania wpłyną nie później niż na 2 dni przed datą ostateczną złożenia ofert. </w:t>
      </w:r>
    </w:p>
    <w:p w14:paraId="32EAD703" w14:textId="4C708AC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0B847348" w14:textId="77777777" w:rsidR="00955600" w:rsidRPr="00EE211E" w:rsidRDefault="00955600" w:rsidP="005944BD">
      <w:pPr>
        <w:tabs>
          <w:tab w:val="left" w:pos="4380"/>
        </w:tabs>
        <w:ind w:right="513"/>
        <w:rPr>
          <w:rFonts w:asciiTheme="minorHAnsi" w:hAnsiTheme="minorHAnsi" w:cstheme="minorHAnsi"/>
          <w:b/>
          <w:sz w:val="22"/>
          <w:szCs w:val="22"/>
        </w:rPr>
      </w:pPr>
    </w:p>
    <w:p w14:paraId="12121627" w14:textId="55B51588"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44D5E4BB" w14:textId="63696915"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Oferty przedłożone w terminie zostaną przeanalizowane przez Zamawiającego w terminie do 7 dni roboczych od daty </w:t>
      </w:r>
      <w:r w:rsidR="004555DD">
        <w:rPr>
          <w:rFonts w:ascii="Calibri" w:hAnsi="Calibri"/>
          <w:sz w:val="22"/>
          <w:szCs w:val="22"/>
        </w:rPr>
        <w:t>zakończenia postępowania ofertowego</w:t>
      </w:r>
      <w:r w:rsidRPr="008F7A7B">
        <w:rPr>
          <w:rFonts w:ascii="Calibri" w:hAnsi="Calibri"/>
          <w:sz w:val="22"/>
          <w:szCs w:val="22"/>
        </w:rPr>
        <w:t xml:space="preserve">. </w:t>
      </w:r>
    </w:p>
    <w:p w14:paraId="5CB4B2B9"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p>
    <w:p w14:paraId="1B39466A"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Dla odpowiedzi związanych z wyjaśnieniem oferty, przyjmuje się 2 dni robocze od dnia dostarczenia przez Zamawiającego zapytania/prośby o wyjaśnienie. </w:t>
      </w:r>
    </w:p>
    <w:p w14:paraId="495D0E28" w14:textId="0613425E" w:rsidR="00BB5BA6" w:rsidRPr="006F770D" w:rsidRDefault="00FC1E81" w:rsidP="006F770D">
      <w:pPr>
        <w:pStyle w:val="Akapitzlist"/>
        <w:numPr>
          <w:ilvl w:val="0"/>
          <w:numId w:val="3"/>
        </w:numPr>
        <w:jc w:val="both"/>
        <w:rPr>
          <w:rFonts w:ascii="Calibri" w:hAnsi="Calibri"/>
          <w:sz w:val="22"/>
          <w:szCs w:val="22"/>
        </w:rPr>
      </w:pPr>
      <w:r w:rsidRPr="008F7A7B">
        <w:rPr>
          <w:rFonts w:ascii="Calibri" w:hAnsi="Calibri"/>
          <w:sz w:val="22"/>
          <w:szCs w:val="22"/>
        </w:rPr>
        <w:t>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w:t>
      </w:r>
    </w:p>
    <w:p w14:paraId="3C922A4E" w14:textId="77777777" w:rsidR="002C15C2" w:rsidRDefault="002C15C2" w:rsidP="008E74EF">
      <w:pPr>
        <w:tabs>
          <w:tab w:val="left" w:pos="4380"/>
        </w:tabs>
        <w:ind w:right="510"/>
        <w:rPr>
          <w:rFonts w:asciiTheme="minorHAnsi" w:hAnsiTheme="minorHAnsi" w:cstheme="minorHAnsi"/>
          <w:b/>
          <w:sz w:val="22"/>
          <w:szCs w:val="22"/>
        </w:rPr>
      </w:pPr>
    </w:p>
    <w:p w14:paraId="7BF3A97C" w14:textId="3A8933BA" w:rsidR="00106904" w:rsidRPr="008E74EF" w:rsidRDefault="00177E1B" w:rsidP="008E74EF">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lastRenderedPageBreak/>
        <w:t>II.</w:t>
      </w:r>
      <w:r w:rsidR="003B6C65" w:rsidRPr="00EE211E">
        <w:rPr>
          <w:rFonts w:asciiTheme="minorHAnsi" w:hAnsiTheme="minorHAnsi" w:cstheme="minorHAnsi"/>
          <w:b/>
          <w:sz w:val="22"/>
          <w:szCs w:val="22"/>
        </w:rPr>
        <w:t>5</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60288" behindDoc="0" locked="0" layoutInCell="1" allowOverlap="1" wp14:anchorId="0CCF983F" wp14:editId="131059BE">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CCE98F9" id="Line 4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 xml:space="preserve">Kryteria oceny ofert: </w:t>
      </w:r>
    </w:p>
    <w:p w14:paraId="4DB9E2F2" w14:textId="77777777"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Default="00106904" w:rsidP="007A2DAF">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Pr="007A2DAF" w:rsidRDefault="007A2DAF" w:rsidP="007A2DAF">
      <w:pPr>
        <w:pStyle w:val="Akapitzlist"/>
        <w:ind w:left="720"/>
        <w:jc w:val="both"/>
        <w:rPr>
          <w:rFonts w:asciiTheme="minorHAnsi" w:hAnsiTheme="minorHAnsi" w:cstheme="minorHAnsi"/>
          <w:sz w:val="22"/>
          <w:szCs w:val="22"/>
        </w:rPr>
      </w:pPr>
    </w:p>
    <w:p w14:paraId="3A8BF677" w14:textId="793AAD1D" w:rsidR="00B74B1A" w:rsidRPr="006D0FE5" w:rsidRDefault="007A2DAF" w:rsidP="006D0FE5">
      <w:pPr>
        <w:pStyle w:val="Akapitzlist"/>
        <w:numPr>
          <w:ilvl w:val="0"/>
          <w:numId w:val="31"/>
        </w:numPr>
        <w:suppressAutoHyphens w:val="0"/>
        <w:spacing w:after="120" w:line="276" w:lineRule="auto"/>
        <w:ind w:left="714" w:hanging="357"/>
        <w:rPr>
          <w:rFonts w:asciiTheme="minorHAnsi" w:hAnsiTheme="minorHAnsi" w:cstheme="minorHAnsi"/>
          <w:sz w:val="22"/>
          <w:szCs w:val="22"/>
          <w:lang w:eastAsia="en-US"/>
        </w:rPr>
      </w:pPr>
      <w:r w:rsidRPr="006D0FE5">
        <w:rPr>
          <w:rFonts w:asciiTheme="minorHAnsi" w:hAnsiTheme="minorHAnsi" w:cstheme="minorHAnsi"/>
          <w:b/>
          <w:sz w:val="22"/>
          <w:szCs w:val="22"/>
        </w:rPr>
        <w:t xml:space="preserve">Cena – </w:t>
      </w:r>
      <w:r w:rsidRPr="006D0FE5">
        <w:rPr>
          <w:rFonts w:asciiTheme="minorHAnsi" w:hAnsiTheme="minorHAnsi" w:cstheme="minorHAnsi"/>
          <w:b/>
          <w:sz w:val="22"/>
          <w:szCs w:val="22"/>
          <w:lang w:eastAsia="pl-PL"/>
        </w:rPr>
        <w:t>Ceny ofert brutto</w:t>
      </w:r>
      <w:r w:rsidRPr="006D0FE5">
        <w:rPr>
          <w:rFonts w:asciiTheme="minorHAnsi" w:hAnsiTheme="minorHAnsi" w:cstheme="minorHAnsi"/>
          <w:sz w:val="22"/>
          <w:szCs w:val="22"/>
          <w:lang w:eastAsia="pl-PL"/>
        </w:rPr>
        <w:t xml:space="preserve"> (waga </w:t>
      </w:r>
      <w:r w:rsidR="004555DD">
        <w:rPr>
          <w:rFonts w:asciiTheme="minorHAnsi" w:hAnsiTheme="minorHAnsi" w:cstheme="minorHAnsi"/>
          <w:sz w:val="22"/>
          <w:szCs w:val="22"/>
          <w:lang w:eastAsia="pl-PL"/>
        </w:rPr>
        <w:t>7</w:t>
      </w:r>
      <w:r w:rsidRPr="006D0FE5">
        <w:rPr>
          <w:rFonts w:asciiTheme="minorHAnsi" w:hAnsiTheme="minorHAnsi" w:cstheme="minorHAnsi"/>
          <w:sz w:val="22"/>
          <w:szCs w:val="22"/>
          <w:lang w:eastAsia="pl-PL"/>
        </w:rPr>
        <w:t>0 %) będą oblic</w:t>
      </w:r>
      <w:r w:rsidR="00B74B1A" w:rsidRPr="006D0FE5">
        <w:rPr>
          <w:rFonts w:asciiTheme="minorHAnsi" w:hAnsiTheme="minorHAnsi" w:cstheme="minorHAnsi"/>
          <w:sz w:val="22"/>
          <w:szCs w:val="22"/>
          <w:lang w:eastAsia="pl-PL"/>
        </w:rPr>
        <w:t>zone zgodnie z poniższym wzorem:</w:t>
      </w:r>
    </w:p>
    <w:p w14:paraId="326CE4A9" w14:textId="77777777"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w:t>
      </w:r>
      <w:proofErr w:type="spellStart"/>
      <w:r w:rsidRPr="007A2DAF">
        <w:rPr>
          <w:rFonts w:asciiTheme="minorHAnsi" w:hAnsiTheme="minorHAnsi"/>
          <w:bCs/>
          <w:sz w:val="22"/>
          <w:szCs w:val="22"/>
          <w:lang w:eastAsia="pl-PL"/>
        </w:rPr>
        <w:t>Cn</w:t>
      </w:r>
      <w:proofErr w:type="spellEnd"/>
    </w:p>
    <w:p w14:paraId="168D086E" w14:textId="1379DDA4"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xml:space="preserve">                                    C = ------------------- x </w:t>
      </w:r>
      <w:r w:rsidR="004555DD">
        <w:rPr>
          <w:rFonts w:asciiTheme="minorHAnsi" w:hAnsiTheme="minorHAnsi"/>
          <w:bCs/>
          <w:sz w:val="22"/>
          <w:szCs w:val="22"/>
          <w:lang w:eastAsia="pl-PL"/>
        </w:rPr>
        <w:t>7</w:t>
      </w:r>
      <w:r w:rsidRPr="007A2DAF">
        <w:rPr>
          <w:rFonts w:asciiTheme="minorHAnsi" w:hAnsiTheme="minorHAnsi"/>
          <w:bCs/>
          <w:sz w:val="22"/>
          <w:szCs w:val="22"/>
          <w:lang w:eastAsia="pl-PL"/>
        </w:rPr>
        <w:t>0</w:t>
      </w:r>
    </w:p>
    <w:p w14:paraId="00F7353E" w14:textId="6CEC1127" w:rsid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Co</w:t>
      </w:r>
    </w:p>
    <w:p w14:paraId="375AFEED" w14:textId="77777777" w:rsidR="007A2DAF" w:rsidRPr="007A2DAF" w:rsidRDefault="007A2DAF" w:rsidP="007A2DAF">
      <w:pPr>
        <w:autoSpaceDE w:val="0"/>
        <w:autoSpaceDN w:val="0"/>
        <w:rPr>
          <w:rFonts w:asciiTheme="minorHAnsi" w:hAnsiTheme="minorHAnsi"/>
          <w:bCs/>
          <w:sz w:val="22"/>
          <w:szCs w:val="22"/>
          <w:lang w:eastAsia="pl-PL"/>
        </w:rPr>
      </w:pPr>
    </w:p>
    <w:p w14:paraId="4189816A" w14:textId="77777777" w:rsidR="006D0FE5"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sz w:val="22"/>
          <w:szCs w:val="22"/>
          <w:lang w:eastAsia="pl-PL"/>
        </w:rPr>
        <w:t>gdzie:</w:t>
      </w:r>
    </w:p>
    <w:p w14:paraId="03EF4093" w14:textId="2D5592AC" w:rsidR="007A2DAF" w:rsidRPr="007A2DAF" w:rsidRDefault="007A2DAF" w:rsidP="006D0FE5">
      <w:pPr>
        <w:autoSpaceDE w:val="0"/>
        <w:autoSpaceDN w:val="0"/>
        <w:ind w:left="709"/>
        <w:rPr>
          <w:rFonts w:asciiTheme="minorHAnsi" w:hAnsiTheme="minorHAnsi"/>
          <w:sz w:val="22"/>
          <w:szCs w:val="22"/>
          <w:lang w:eastAsia="pl-PL"/>
        </w:rPr>
      </w:pPr>
      <w:r w:rsidRPr="007A2DAF">
        <w:rPr>
          <w:rFonts w:asciiTheme="minorHAnsi" w:hAnsiTheme="minorHAnsi"/>
          <w:b/>
          <w:bCs/>
          <w:i/>
          <w:iCs/>
          <w:sz w:val="22"/>
          <w:szCs w:val="22"/>
          <w:lang w:eastAsia="pl-PL"/>
        </w:rPr>
        <w:t xml:space="preserve">C </w:t>
      </w:r>
      <w:r w:rsidRPr="007A2DAF">
        <w:rPr>
          <w:rFonts w:asciiTheme="minorHAnsi" w:hAnsiTheme="minorHAnsi"/>
          <w:sz w:val="22"/>
          <w:szCs w:val="22"/>
          <w:lang w:eastAsia="pl-PL"/>
        </w:rPr>
        <w:t>– oznacza ilość punktów uzyskanych w kryterium „cena oferty brutto” (z dokładnością do</w:t>
      </w:r>
      <w:r w:rsidR="006D0FE5">
        <w:rPr>
          <w:rFonts w:asciiTheme="minorHAnsi" w:hAnsiTheme="minorHAnsi"/>
          <w:sz w:val="22"/>
          <w:szCs w:val="22"/>
          <w:lang w:eastAsia="pl-PL"/>
        </w:rPr>
        <w:t xml:space="preserve"> </w:t>
      </w:r>
      <w:r w:rsidRPr="007A2DAF">
        <w:rPr>
          <w:rFonts w:asciiTheme="minorHAnsi" w:hAnsiTheme="minorHAnsi"/>
          <w:sz w:val="22"/>
          <w:szCs w:val="22"/>
          <w:lang w:eastAsia="pl-PL"/>
        </w:rPr>
        <w:t>dwóch miejsc po przecinku)</w:t>
      </w:r>
    </w:p>
    <w:p w14:paraId="0C8D0170" w14:textId="77777777" w:rsidR="007A2DAF" w:rsidRPr="007A2DAF"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CN </w:t>
      </w:r>
      <w:r w:rsidRPr="007A2DAF">
        <w:rPr>
          <w:rFonts w:asciiTheme="minorHAnsi" w:hAnsiTheme="minorHAnsi"/>
          <w:sz w:val="22"/>
          <w:szCs w:val="22"/>
          <w:lang w:eastAsia="pl-PL"/>
        </w:rPr>
        <w:t>– oznacza łączną cenę brutto najtańszej z ofert.</w:t>
      </w:r>
    </w:p>
    <w:p w14:paraId="2165582D" w14:textId="4CA667FE" w:rsidR="007A2DAF" w:rsidRDefault="007A2DAF" w:rsidP="006D0FE5">
      <w:pPr>
        <w:spacing w:line="360" w:lineRule="auto"/>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Co </w:t>
      </w:r>
      <w:r w:rsidRPr="007A2DAF">
        <w:rPr>
          <w:rFonts w:asciiTheme="minorHAnsi" w:hAnsiTheme="minorHAnsi"/>
          <w:sz w:val="22"/>
          <w:szCs w:val="22"/>
          <w:lang w:eastAsia="pl-PL"/>
        </w:rPr>
        <w:t xml:space="preserve">– oznacza łączną cenę brutto ocenianej oferty. </w:t>
      </w:r>
    </w:p>
    <w:p w14:paraId="4C644499" w14:textId="2AD74C3D" w:rsidR="00FC1E81" w:rsidRPr="00FC1E81" w:rsidRDefault="00FC1E81" w:rsidP="00FC1E81">
      <w:pPr>
        <w:pStyle w:val="Akapitzlist"/>
        <w:numPr>
          <w:ilvl w:val="0"/>
          <w:numId w:val="31"/>
        </w:numPr>
        <w:suppressAutoHyphens w:val="0"/>
        <w:rPr>
          <w:rFonts w:ascii="Calibri" w:hAnsi="Calibri"/>
          <w:sz w:val="22"/>
          <w:szCs w:val="22"/>
          <w:lang w:eastAsia="en-US"/>
        </w:rPr>
      </w:pPr>
      <w:r w:rsidRPr="00FC1E81">
        <w:rPr>
          <w:rFonts w:ascii="Calibri" w:hAnsi="Calibri"/>
          <w:b/>
          <w:sz w:val="22"/>
          <w:szCs w:val="22"/>
        </w:rPr>
        <w:t>Gwarancja</w:t>
      </w:r>
      <w:r w:rsidRPr="00FC1E81">
        <w:rPr>
          <w:rFonts w:ascii="Calibri" w:hAnsi="Calibri"/>
          <w:sz w:val="22"/>
          <w:szCs w:val="22"/>
        </w:rPr>
        <w:t xml:space="preserve"> </w:t>
      </w:r>
      <w:r w:rsidR="004555DD" w:rsidRPr="004555DD">
        <w:rPr>
          <w:rFonts w:ascii="Calibri" w:hAnsi="Calibri"/>
          <w:b/>
          <w:bCs/>
          <w:sz w:val="22"/>
          <w:szCs w:val="22"/>
        </w:rPr>
        <w:t>na maszyn</w:t>
      </w:r>
      <w:r w:rsidR="009A6D59">
        <w:rPr>
          <w:rFonts w:ascii="Calibri" w:hAnsi="Calibri"/>
          <w:b/>
          <w:bCs/>
          <w:sz w:val="22"/>
          <w:szCs w:val="22"/>
        </w:rPr>
        <w:t>y</w:t>
      </w:r>
      <w:r w:rsidR="004555DD">
        <w:rPr>
          <w:rFonts w:ascii="Calibri" w:hAnsi="Calibri"/>
          <w:sz w:val="22"/>
          <w:szCs w:val="22"/>
        </w:rPr>
        <w:t xml:space="preserve"> </w:t>
      </w:r>
      <w:r w:rsidRPr="00FC1E81">
        <w:rPr>
          <w:rFonts w:ascii="Calibri" w:hAnsi="Calibri"/>
          <w:sz w:val="22"/>
          <w:szCs w:val="22"/>
        </w:rPr>
        <w:t xml:space="preserve">– </w:t>
      </w:r>
      <w:r w:rsidRPr="00FC1E81">
        <w:rPr>
          <w:rFonts w:ascii="Calibri" w:hAnsi="Calibri"/>
          <w:sz w:val="22"/>
          <w:szCs w:val="22"/>
          <w:lang w:eastAsia="pl-PL"/>
        </w:rPr>
        <w:t xml:space="preserve">Gwarancja w miesiącach (waga </w:t>
      </w:r>
      <w:r w:rsidR="009A6D59">
        <w:rPr>
          <w:rFonts w:ascii="Calibri" w:hAnsi="Calibri"/>
          <w:sz w:val="22"/>
          <w:szCs w:val="22"/>
          <w:lang w:eastAsia="pl-PL"/>
        </w:rPr>
        <w:t>30</w:t>
      </w:r>
      <w:r w:rsidRPr="00FC1E81">
        <w:rPr>
          <w:rFonts w:ascii="Calibri" w:hAnsi="Calibri"/>
          <w:sz w:val="22"/>
          <w:szCs w:val="22"/>
          <w:lang w:eastAsia="pl-PL"/>
        </w:rPr>
        <w:t xml:space="preserve"> %) będą obliczone zgodnie z poniższym wzorem.</w:t>
      </w:r>
    </w:p>
    <w:p w14:paraId="3DA88E27" w14:textId="77777777" w:rsidR="00FC1E81" w:rsidRPr="00FC1E81" w:rsidRDefault="00FC1E81" w:rsidP="00FC1E81">
      <w:pPr>
        <w:autoSpaceDE w:val="0"/>
        <w:autoSpaceDN w:val="0"/>
        <w:ind w:left="993"/>
        <w:rPr>
          <w:rFonts w:ascii="Calibri" w:hAnsi="Calibri"/>
          <w:bCs/>
          <w:sz w:val="22"/>
          <w:szCs w:val="22"/>
          <w:lang w:eastAsia="pl-PL"/>
        </w:rPr>
      </w:pPr>
      <w:r w:rsidRPr="00FC1E81">
        <w:rPr>
          <w:rFonts w:ascii="Calibri" w:hAnsi="Calibri"/>
          <w:bCs/>
          <w:sz w:val="22"/>
          <w:szCs w:val="22"/>
          <w:lang w:eastAsia="pl-PL"/>
        </w:rPr>
        <w:t>                                                    Go</w:t>
      </w:r>
    </w:p>
    <w:p w14:paraId="06624F94" w14:textId="292F193C" w:rsidR="00FC1E81" w:rsidRPr="00FC1E81" w:rsidRDefault="00FC1E81" w:rsidP="00FC1E81">
      <w:pPr>
        <w:suppressAutoHyphens w:val="0"/>
        <w:ind w:left="993"/>
        <w:rPr>
          <w:sz w:val="22"/>
          <w:szCs w:val="22"/>
          <w:lang w:eastAsia="pl-PL"/>
        </w:rPr>
      </w:pPr>
      <w:r w:rsidRPr="00FC1E81">
        <w:rPr>
          <w:rFonts w:ascii="Calibri" w:hAnsi="Calibri"/>
          <w:bCs/>
          <w:sz w:val="22"/>
          <w:szCs w:val="22"/>
          <w:lang w:eastAsia="pl-PL"/>
        </w:rPr>
        <w:t xml:space="preserve">                                    G = ------------------- x </w:t>
      </w:r>
      <w:r w:rsidR="009A6D59">
        <w:rPr>
          <w:rFonts w:ascii="Calibri" w:hAnsi="Calibri"/>
          <w:bCs/>
          <w:sz w:val="22"/>
          <w:szCs w:val="22"/>
          <w:lang w:eastAsia="pl-PL"/>
        </w:rPr>
        <w:t>30</w:t>
      </w:r>
    </w:p>
    <w:p w14:paraId="04939957" w14:textId="77777777" w:rsidR="00FC1E81" w:rsidRPr="00FC1E81" w:rsidRDefault="00FC1E81" w:rsidP="00FC1E81">
      <w:pPr>
        <w:autoSpaceDE w:val="0"/>
        <w:autoSpaceDN w:val="0"/>
        <w:ind w:left="993"/>
        <w:rPr>
          <w:rFonts w:ascii="Calibri" w:hAnsi="Calibri"/>
          <w:bCs/>
          <w:sz w:val="22"/>
          <w:szCs w:val="22"/>
          <w:lang w:eastAsia="pl-PL"/>
        </w:rPr>
      </w:pPr>
      <w:r w:rsidRPr="00FC1E81">
        <w:rPr>
          <w:rFonts w:ascii="Calibri" w:hAnsi="Calibri"/>
          <w:bCs/>
          <w:sz w:val="22"/>
          <w:szCs w:val="22"/>
          <w:lang w:eastAsia="pl-PL"/>
        </w:rPr>
        <w:t>                                                    GN</w:t>
      </w:r>
    </w:p>
    <w:p w14:paraId="2D6E5767" w14:textId="77777777"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sz w:val="22"/>
          <w:szCs w:val="22"/>
          <w:lang w:eastAsia="pl-PL"/>
        </w:rPr>
        <w:t>gdzie:</w:t>
      </w:r>
    </w:p>
    <w:p w14:paraId="7D1BD81D" w14:textId="73203DCF"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b/>
          <w:bCs/>
          <w:i/>
          <w:iCs/>
          <w:sz w:val="22"/>
          <w:szCs w:val="22"/>
          <w:lang w:eastAsia="pl-PL"/>
        </w:rPr>
        <w:t>G</w:t>
      </w:r>
      <w:r w:rsidRPr="008F7A7B">
        <w:rPr>
          <w:rFonts w:ascii="Calibri" w:hAnsi="Calibri"/>
          <w:sz w:val="22"/>
          <w:szCs w:val="22"/>
          <w:lang w:eastAsia="pl-PL"/>
        </w:rPr>
        <w:t>– oznacza ilość punktów uzyskanych w kryterium „Gwarancja</w:t>
      </w:r>
      <w:r w:rsidR="004555DD">
        <w:rPr>
          <w:rFonts w:ascii="Calibri" w:hAnsi="Calibri"/>
          <w:sz w:val="22"/>
          <w:szCs w:val="22"/>
          <w:lang w:eastAsia="pl-PL"/>
        </w:rPr>
        <w:t xml:space="preserve"> na maszynę</w:t>
      </w:r>
      <w:r w:rsidRPr="008F7A7B">
        <w:rPr>
          <w:rFonts w:ascii="Calibri" w:hAnsi="Calibri"/>
          <w:sz w:val="22"/>
          <w:szCs w:val="22"/>
          <w:lang w:eastAsia="pl-PL"/>
        </w:rPr>
        <w:t>” (z dokładnością do dwóch miejsc po przecinku)</w:t>
      </w:r>
    </w:p>
    <w:p w14:paraId="303EDE9A" w14:textId="77777777"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b/>
          <w:bCs/>
          <w:i/>
          <w:iCs/>
          <w:sz w:val="22"/>
          <w:szCs w:val="22"/>
          <w:lang w:eastAsia="pl-PL"/>
        </w:rPr>
        <w:t xml:space="preserve">GN </w:t>
      </w:r>
      <w:r w:rsidRPr="008F7A7B">
        <w:rPr>
          <w:rFonts w:ascii="Calibri" w:hAnsi="Calibri"/>
          <w:sz w:val="22"/>
          <w:szCs w:val="22"/>
          <w:lang w:eastAsia="pl-PL"/>
        </w:rPr>
        <w:t>– oznacza najdłuższy termin gwarancji.</w:t>
      </w:r>
    </w:p>
    <w:p w14:paraId="1419193E" w14:textId="1A4D7656" w:rsidR="00FC1E81" w:rsidRDefault="00FC1E81" w:rsidP="00FC1E81">
      <w:pPr>
        <w:ind w:left="709"/>
        <w:jc w:val="both"/>
        <w:rPr>
          <w:rFonts w:ascii="Calibri" w:hAnsi="Calibri"/>
          <w:sz w:val="22"/>
          <w:szCs w:val="22"/>
          <w:lang w:eastAsia="pl-PL"/>
        </w:rPr>
      </w:pPr>
      <w:r w:rsidRPr="008F7A7B">
        <w:rPr>
          <w:rFonts w:ascii="Calibri" w:hAnsi="Calibri"/>
          <w:b/>
          <w:bCs/>
          <w:i/>
          <w:iCs/>
          <w:sz w:val="22"/>
          <w:szCs w:val="22"/>
          <w:lang w:eastAsia="pl-PL"/>
        </w:rPr>
        <w:t xml:space="preserve">Go </w:t>
      </w:r>
      <w:r w:rsidRPr="008F7A7B">
        <w:rPr>
          <w:rFonts w:ascii="Calibri" w:hAnsi="Calibri"/>
          <w:sz w:val="22"/>
          <w:szCs w:val="22"/>
          <w:lang w:eastAsia="pl-PL"/>
        </w:rPr>
        <w:t>– oznacza termin gwarancji z ocenianej oferty.</w:t>
      </w:r>
    </w:p>
    <w:p w14:paraId="04EE1AE3" w14:textId="77777777" w:rsidR="006D0FE5" w:rsidRPr="006D0FE5" w:rsidRDefault="006D0FE5" w:rsidP="008752ED">
      <w:pPr>
        <w:jc w:val="both"/>
        <w:rPr>
          <w:rFonts w:asciiTheme="minorHAnsi" w:eastAsia="Calibri" w:hAnsiTheme="minorHAnsi" w:cs="Calibri"/>
          <w:sz w:val="22"/>
          <w:szCs w:val="22"/>
        </w:rPr>
      </w:pPr>
    </w:p>
    <w:p w14:paraId="6D74C5CD" w14:textId="0C953BDD"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Do oceny będą br</w:t>
      </w:r>
      <w:r w:rsidR="003E14F0" w:rsidRPr="00EE211E">
        <w:rPr>
          <w:rFonts w:asciiTheme="minorHAnsi" w:hAnsiTheme="minorHAnsi" w:cstheme="minorHAnsi"/>
          <w:sz w:val="22"/>
          <w:szCs w:val="22"/>
        </w:rPr>
        <w:t xml:space="preserve">ane pod uwagę ceny oferty </w:t>
      </w:r>
      <w:r w:rsidR="00CF69AB">
        <w:rPr>
          <w:rFonts w:asciiTheme="minorHAnsi" w:hAnsiTheme="minorHAnsi" w:cstheme="minorHAnsi"/>
          <w:sz w:val="22"/>
          <w:szCs w:val="22"/>
        </w:rPr>
        <w:t>brutto.</w:t>
      </w:r>
    </w:p>
    <w:p w14:paraId="1989C9AB" w14:textId="1A45B403" w:rsidR="002833BC" w:rsidRDefault="00106904" w:rsidP="0020634B">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 najkorzystniejszą zostanie uznana oferta, która uzyska najwyższą liczbę punktów.</w:t>
      </w:r>
    </w:p>
    <w:p w14:paraId="4BE65AB6" w14:textId="722473E0" w:rsidR="004578D1" w:rsidRPr="004555DD" w:rsidRDefault="004555DD" w:rsidP="004578D1">
      <w:pPr>
        <w:pStyle w:val="Akapitzlist"/>
        <w:numPr>
          <w:ilvl w:val="0"/>
          <w:numId w:val="5"/>
        </w:numPr>
        <w:jc w:val="both"/>
        <w:rPr>
          <w:rFonts w:asciiTheme="minorHAnsi" w:hAnsiTheme="minorHAnsi" w:cstheme="minorHAnsi"/>
          <w:sz w:val="22"/>
          <w:szCs w:val="22"/>
        </w:rPr>
      </w:pPr>
      <w:r>
        <w:rPr>
          <w:rFonts w:asciiTheme="minorHAnsi" w:hAnsiTheme="minorHAnsi" w:cstheme="minorHAnsi"/>
          <w:sz w:val="22"/>
          <w:szCs w:val="22"/>
        </w:rPr>
        <w:t>W przypadku równej ilości punktów Zamawiający przeprowadzi negocjacje cenowe z każdym z oferentów.</w:t>
      </w:r>
    </w:p>
    <w:p w14:paraId="3AAC59C9" w14:textId="77777777" w:rsidR="00FC1E81" w:rsidRDefault="00FC1E81" w:rsidP="008E74EF">
      <w:pPr>
        <w:tabs>
          <w:tab w:val="left" w:pos="4380"/>
        </w:tabs>
        <w:ind w:right="510"/>
        <w:rPr>
          <w:rFonts w:asciiTheme="minorHAnsi" w:hAnsiTheme="minorHAnsi" w:cstheme="minorHAnsi"/>
          <w:b/>
          <w:sz w:val="22"/>
          <w:szCs w:val="22"/>
        </w:rPr>
      </w:pPr>
    </w:p>
    <w:p w14:paraId="40027853" w14:textId="4300D419"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lastRenderedPageBreak/>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74B87948"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zamieszczenie informacji na stronie Bazy Konkurencyjności.</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2E06390B" w14:textId="77777777" w:rsidR="00701168" w:rsidRPr="007A2DAF" w:rsidRDefault="00701168"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45D29AF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ze środków Programu Fundusze Europejskie dla</w:t>
      </w:r>
      <w:r w:rsidR="004555DD">
        <w:rPr>
          <w:rFonts w:asciiTheme="minorHAnsi" w:hAnsiTheme="minorHAnsi" w:cstheme="minorHAnsi"/>
          <w:sz w:val="22"/>
          <w:szCs w:val="22"/>
        </w:rPr>
        <w:t xml:space="preserve"> </w:t>
      </w:r>
      <w:r w:rsidR="004555DD" w:rsidRPr="004555DD">
        <w:rPr>
          <w:rFonts w:asciiTheme="minorHAnsi" w:hAnsiTheme="minorHAnsi" w:cstheme="minorHAnsi"/>
          <w:sz w:val="22"/>
          <w:szCs w:val="22"/>
        </w:rPr>
        <w:t>Nowoczesnej Gospodarki 2021-2027</w:t>
      </w:r>
      <w:r w:rsidR="005D1D17" w:rsidRPr="007A2DAF">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132D5854" w:rsidR="00C904F8" w:rsidRPr="002B76E6"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01565D">
        <w:rPr>
          <w:rFonts w:asciiTheme="minorHAnsi" w:eastAsiaTheme="minorHAnsi" w:hAnsiTheme="minorHAnsi" w:cstheme="minorHAnsi"/>
          <w:sz w:val="22"/>
          <w:szCs w:val="22"/>
          <w:lang w:eastAsia="en-US"/>
        </w:rPr>
        <w:t xml:space="preserve">Termin dostawy: </w:t>
      </w:r>
      <w:r w:rsidR="00F50218" w:rsidRPr="0001565D">
        <w:rPr>
          <w:rFonts w:asciiTheme="minorHAnsi" w:eastAsiaTheme="minorHAnsi" w:hAnsiTheme="minorHAnsi" w:cstheme="minorHAnsi"/>
          <w:sz w:val="22"/>
          <w:szCs w:val="22"/>
          <w:lang w:eastAsia="en-US"/>
        </w:rPr>
        <w:t xml:space="preserve"> </w:t>
      </w:r>
      <w:r w:rsidR="00055736" w:rsidRPr="002B76E6">
        <w:rPr>
          <w:rFonts w:asciiTheme="minorHAnsi" w:eastAsiaTheme="minorHAnsi" w:hAnsiTheme="minorHAnsi" w:cstheme="minorHAnsi"/>
          <w:sz w:val="22"/>
          <w:szCs w:val="22"/>
          <w:lang w:eastAsia="en-US"/>
        </w:rPr>
        <w:t xml:space="preserve">do </w:t>
      </w:r>
      <w:r w:rsidR="003E69DA" w:rsidRPr="002B76E6">
        <w:rPr>
          <w:rFonts w:asciiTheme="minorHAnsi" w:eastAsiaTheme="minorHAnsi" w:hAnsiTheme="minorHAnsi" w:cstheme="minorHAnsi"/>
          <w:sz w:val="22"/>
          <w:szCs w:val="22"/>
          <w:lang w:eastAsia="en-US"/>
        </w:rPr>
        <w:t>30.06.2024</w:t>
      </w:r>
      <w:r w:rsidR="00EF659F" w:rsidRPr="002B76E6">
        <w:rPr>
          <w:rFonts w:asciiTheme="minorHAnsi" w:eastAsiaTheme="minorHAnsi" w:hAnsiTheme="minorHAnsi" w:cstheme="minorHAnsi"/>
          <w:sz w:val="22"/>
          <w:szCs w:val="22"/>
          <w:lang w:eastAsia="en-US"/>
        </w:rPr>
        <w:t>r</w:t>
      </w:r>
      <w:r w:rsidR="00055736" w:rsidRPr="002B76E6">
        <w:rPr>
          <w:rFonts w:asciiTheme="minorHAnsi" w:eastAsiaTheme="minorHAnsi" w:hAnsiTheme="minorHAnsi" w:cstheme="minorHAnsi"/>
          <w:sz w:val="22"/>
          <w:szCs w:val="22"/>
          <w:lang w:eastAsia="en-US"/>
        </w:rPr>
        <w:t>.</w:t>
      </w:r>
      <w:r w:rsidR="00FC1E81" w:rsidRPr="002B76E6">
        <w:rPr>
          <w:rFonts w:asciiTheme="minorHAnsi" w:eastAsiaTheme="minorHAnsi" w:hAnsiTheme="minorHAnsi" w:cstheme="minorHAnsi"/>
          <w:sz w:val="22"/>
          <w:szCs w:val="22"/>
          <w:lang w:eastAsia="en-US"/>
        </w:rPr>
        <w:t xml:space="preserve"> </w:t>
      </w:r>
    </w:p>
    <w:p w14:paraId="029CF892" w14:textId="0FFBEA1A" w:rsidR="00FA69B9" w:rsidRDefault="00545794" w:rsidP="003E69DA">
      <w:pPr>
        <w:jc w:val="both"/>
        <w:rPr>
          <w:rFonts w:asciiTheme="minorHAnsi" w:hAnsiTheme="minorHAnsi" w:cstheme="minorHAnsi"/>
          <w:sz w:val="22"/>
          <w:szCs w:val="22"/>
        </w:rPr>
      </w:pPr>
      <w:r w:rsidRPr="002B76E6">
        <w:rPr>
          <w:rFonts w:asciiTheme="minorHAnsi" w:hAnsiTheme="minorHAnsi" w:cstheme="minorHAnsi"/>
          <w:sz w:val="22"/>
          <w:szCs w:val="22"/>
        </w:rPr>
        <w:t>Miejsce dostawy:</w:t>
      </w:r>
      <w:bookmarkStart w:id="0" w:name="_Toc354391752"/>
      <w:bookmarkStart w:id="1" w:name="_Toc384818348"/>
      <w:r w:rsidR="00C92ABD" w:rsidRPr="002B76E6">
        <w:rPr>
          <w:rFonts w:asciiTheme="minorHAnsi" w:hAnsiTheme="minorHAnsi" w:cstheme="minorHAnsi"/>
          <w:sz w:val="22"/>
          <w:szCs w:val="22"/>
        </w:rPr>
        <w:t xml:space="preserve"> </w:t>
      </w:r>
      <w:bookmarkEnd w:id="0"/>
      <w:bookmarkEnd w:id="1"/>
      <w:r w:rsidR="003E69DA" w:rsidRPr="002B76E6">
        <w:rPr>
          <w:rFonts w:asciiTheme="minorHAnsi" w:hAnsiTheme="minorHAnsi" w:cstheme="minorHAnsi"/>
          <w:sz w:val="22"/>
          <w:szCs w:val="22"/>
        </w:rPr>
        <w:t>ul. Adama Mickiewicza 18; 47-400 Racibórz</w:t>
      </w:r>
    </w:p>
    <w:p w14:paraId="2937267C" w14:textId="77777777" w:rsidR="00EF659F" w:rsidRDefault="00EF659F" w:rsidP="009A6D59">
      <w:pPr>
        <w:jc w:val="both"/>
        <w:rPr>
          <w:rFonts w:asciiTheme="minorHAnsi" w:hAnsiTheme="minorHAnsi" w:cstheme="minorHAnsi"/>
          <w:sz w:val="22"/>
          <w:szCs w:val="22"/>
        </w:rPr>
      </w:pPr>
    </w:p>
    <w:p w14:paraId="4BEB0086" w14:textId="77777777" w:rsidR="00EF659F" w:rsidRDefault="00EF659F" w:rsidP="00EF659F">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b/>
          <w:color w:val="000000"/>
          <w:sz w:val="22"/>
          <w:szCs w:val="22"/>
        </w:rPr>
        <w:t>III.4. Istotne dla stron postanowienia umowy</w:t>
      </w:r>
    </w:p>
    <w:p w14:paraId="00D57EEA" w14:textId="7449BD2B" w:rsidR="00EF659F" w:rsidRPr="00EF659F" w:rsidRDefault="00EF659F" w:rsidP="00EF659F">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color w:val="000000"/>
          <w:sz w:val="22"/>
          <w:szCs w:val="22"/>
        </w:rPr>
        <w:t>Zamawiający dopuszcza zmianę umowy w formie aneksu w przypadku:</w:t>
      </w:r>
    </w:p>
    <w:p w14:paraId="19727A27" w14:textId="77777777" w:rsidR="00EF659F" w:rsidRPr="00EF659F" w:rsidRDefault="00EF659F" w:rsidP="00EF659F">
      <w:pPr>
        <w:numPr>
          <w:ilvl w:val="1"/>
          <w:numId w:val="43"/>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57C4E4E9"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378EB392"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88BC000" w14:textId="0E71BFA9"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Wytycznych w zakresie kwalifikowalności wydatków w ramach Europejskiego Funduszu Rozwoju Regionalnego</w:t>
      </w:r>
      <w:r>
        <w:rPr>
          <w:rFonts w:ascii="Calibri" w:eastAsia="Calibri" w:hAnsi="Calibri" w:cs="Calibri"/>
          <w:color w:val="000000"/>
          <w:sz w:val="22"/>
          <w:szCs w:val="22"/>
        </w:rPr>
        <w:t xml:space="preserve"> </w:t>
      </w:r>
      <w:r w:rsidRPr="00EF659F">
        <w:rPr>
          <w:rFonts w:ascii="Calibri" w:eastAsia="Calibri" w:hAnsi="Calibri" w:cs="Calibri"/>
          <w:color w:val="000000"/>
          <w:sz w:val="22"/>
          <w:szCs w:val="22"/>
        </w:rPr>
        <w:t>na lata 201</w:t>
      </w:r>
      <w:r>
        <w:rPr>
          <w:rFonts w:ascii="Calibri" w:eastAsia="Calibri" w:hAnsi="Calibri" w:cs="Calibri"/>
          <w:color w:val="000000"/>
          <w:sz w:val="22"/>
          <w:szCs w:val="22"/>
        </w:rPr>
        <w:t>1</w:t>
      </w:r>
      <w:r w:rsidRPr="00EF659F">
        <w:rPr>
          <w:rFonts w:ascii="Calibri" w:eastAsia="Calibri" w:hAnsi="Calibri" w:cs="Calibri"/>
          <w:color w:val="000000"/>
          <w:sz w:val="22"/>
          <w:szCs w:val="22"/>
        </w:rPr>
        <w:t>-202</w:t>
      </w:r>
      <w:r>
        <w:rPr>
          <w:rFonts w:ascii="Calibri" w:eastAsia="Calibri" w:hAnsi="Calibri" w:cs="Calibri"/>
          <w:color w:val="000000"/>
          <w:sz w:val="22"/>
          <w:szCs w:val="22"/>
        </w:rPr>
        <w:t>7</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2451C9A5"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70B18C57"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6661D7CB"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2A0800E"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725D75D8"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067EDABB"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 xml:space="preserve">Zmiany terminu wykonania zamówienia, w przypadku, gdy z powodów niezależnych od </w:t>
      </w:r>
      <w:r w:rsidRPr="00EF659F">
        <w:rPr>
          <w:rFonts w:ascii="Calibri" w:eastAsia="Calibri" w:hAnsi="Calibri" w:cs="Calibri"/>
          <w:color w:val="000000"/>
          <w:sz w:val="22"/>
          <w:szCs w:val="22"/>
        </w:rPr>
        <w:lastRenderedPageBreak/>
        <w:t>Wykonawcy nie będzie możliwe wykonanie zamówienia w zakładanym terminie.</w:t>
      </w:r>
    </w:p>
    <w:p w14:paraId="4B99E3C4"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B+R w ramach projektu.</w:t>
      </w:r>
    </w:p>
    <w:p w14:paraId="10BDE7F9" w14:textId="77777777" w:rsidR="000F686B"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Zmiana zakresu przedmiotu zamówienia i proporcjonalnego zmniejszenia/zwiększenia wynagrodzenia Wykonawcy, w przypadku konieczności zmiany zakresu prac badawczych wynikającej z ich przebiegu.</w:t>
      </w:r>
    </w:p>
    <w:p w14:paraId="087A597E" w14:textId="5A5F2FE9" w:rsidR="00EF659F" w:rsidRPr="000F686B" w:rsidRDefault="00EF659F" w:rsidP="00EF659F">
      <w:pPr>
        <w:widowControl w:val="0"/>
        <w:numPr>
          <w:ilvl w:val="1"/>
          <w:numId w:val="43"/>
        </w:numPr>
        <w:suppressAutoHyphens w:val="0"/>
        <w:jc w:val="both"/>
        <w:rPr>
          <w:rFonts w:ascii="Calibri" w:eastAsia="Calibri" w:hAnsi="Calibri" w:cs="Calibri"/>
          <w:color w:val="000000"/>
          <w:sz w:val="22"/>
          <w:szCs w:val="22"/>
        </w:rPr>
      </w:pPr>
      <w:r w:rsidRPr="000F686B">
        <w:rPr>
          <w:rFonts w:ascii="Calibri" w:eastAsia="Calibri" w:hAnsi="Calibri" w:cs="Calibri"/>
          <w:color w:val="000000"/>
          <w:sz w:val="22"/>
          <w:szCs w:val="22"/>
        </w:rPr>
        <w:t>Zmiany w rozliczeniu umowy cywilno-prawnej ustalonych przez Strony.</w:t>
      </w:r>
    </w:p>
    <w:p w14:paraId="0FE2826F" w14:textId="77777777" w:rsidR="00444AEA" w:rsidRPr="00EE211E" w:rsidRDefault="00444AEA" w:rsidP="0068389D">
      <w:pPr>
        <w:tabs>
          <w:tab w:val="left" w:pos="4380"/>
        </w:tabs>
        <w:ind w:right="510"/>
        <w:rPr>
          <w:rFonts w:asciiTheme="minorHAnsi" w:hAnsiTheme="minorHAnsi" w:cstheme="minorHAnsi"/>
          <w:b/>
          <w:sz w:val="22"/>
          <w:szCs w:val="22"/>
        </w:rPr>
      </w:pPr>
      <w:bookmarkStart w:id="2" w:name="_Toc354391754"/>
      <w:bookmarkStart w:id="3" w:name="_Toc384818350"/>
    </w:p>
    <w:p w14:paraId="7FB29857" w14:textId="77777777"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2"/>
      <w:bookmarkEnd w:id="3"/>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Pr="00EE211E" w:rsidRDefault="00106904"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EF4E9B8" w14:textId="5A24EF4C" w:rsidR="00701168" w:rsidRPr="00EE211E"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4B72397" w14:textId="17BAAB8E" w:rsidR="00FA69B9"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50772CC3" w:rsidR="006F770D" w:rsidRDefault="006F770D"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4 Oświadczenie</w:t>
      </w:r>
    </w:p>
    <w:p w14:paraId="3B1706E9" w14:textId="77777777" w:rsidR="007A2DAF" w:rsidRDefault="007A2DAF">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7C170AA0" w14:textId="507F34BD"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lastRenderedPageBreak/>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3C777ABF" w14:textId="6CD6905F" w:rsidR="00CC00C5" w:rsidRDefault="00BE046E" w:rsidP="002E3B84">
      <w:pPr>
        <w:jc w:val="both"/>
        <w:rPr>
          <w:rFonts w:asciiTheme="minorHAnsi" w:hAnsiTheme="minorHAnsi" w:cstheme="minorHAnsi"/>
          <w:b/>
          <w:sz w:val="22"/>
          <w:szCs w:val="22"/>
        </w:rPr>
      </w:pPr>
      <w:r w:rsidRPr="00AE3901">
        <w:rPr>
          <w:rFonts w:asciiTheme="minorHAnsi" w:hAnsiTheme="minorHAnsi" w:cstheme="minorHAnsi"/>
          <w:b/>
          <w:sz w:val="22"/>
          <w:szCs w:val="22"/>
        </w:rPr>
        <w:t>Przedmiotem zamów</w:t>
      </w:r>
      <w:r w:rsidR="00FE05ED" w:rsidRPr="00AE3901">
        <w:rPr>
          <w:rFonts w:asciiTheme="minorHAnsi" w:hAnsiTheme="minorHAnsi" w:cstheme="minorHAnsi"/>
          <w:b/>
          <w:sz w:val="22"/>
          <w:szCs w:val="22"/>
        </w:rPr>
        <w:t xml:space="preserve">ienia jest </w:t>
      </w:r>
      <w:r w:rsidR="00342109">
        <w:rPr>
          <w:rFonts w:asciiTheme="minorHAnsi" w:hAnsiTheme="minorHAnsi" w:cstheme="minorHAnsi"/>
          <w:b/>
          <w:sz w:val="22"/>
          <w:szCs w:val="22"/>
        </w:rPr>
        <w:t xml:space="preserve">zakup, dostawa i </w:t>
      </w:r>
      <w:r w:rsidR="00FC1E81">
        <w:rPr>
          <w:rFonts w:asciiTheme="minorHAnsi" w:hAnsiTheme="minorHAnsi" w:cstheme="minorHAnsi"/>
          <w:b/>
          <w:sz w:val="22"/>
          <w:szCs w:val="22"/>
        </w:rPr>
        <w:t xml:space="preserve">montaż </w:t>
      </w:r>
      <w:r w:rsidR="0054202D">
        <w:rPr>
          <w:rFonts w:asciiTheme="minorHAnsi" w:hAnsiTheme="minorHAnsi" w:cstheme="minorHAnsi"/>
          <w:b/>
          <w:sz w:val="22"/>
          <w:szCs w:val="22"/>
        </w:rPr>
        <w:t>nowe</w:t>
      </w:r>
      <w:r w:rsidR="003E69DA">
        <w:rPr>
          <w:rFonts w:asciiTheme="minorHAnsi" w:hAnsiTheme="minorHAnsi" w:cstheme="minorHAnsi"/>
          <w:b/>
          <w:sz w:val="22"/>
          <w:szCs w:val="22"/>
        </w:rPr>
        <w:t>go</w:t>
      </w:r>
      <w:r w:rsidR="0054202D">
        <w:rPr>
          <w:rFonts w:asciiTheme="minorHAnsi" w:hAnsiTheme="minorHAnsi" w:cstheme="minorHAnsi"/>
          <w:b/>
          <w:sz w:val="22"/>
          <w:szCs w:val="22"/>
        </w:rPr>
        <w:t xml:space="preserve"> </w:t>
      </w:r>
      <w:r w:rsidR="003E69DA">
        <w:rPr>
          <w:rFonts w:asciiTheme="minorHAnsi" w:hAnsiTheme="minorHAnsi" w:cstheme="minorHAnsi"/>
          <w:b/>
          <w:sz w:val="22"/>
          <w:szCs w:val="22"/>
        </w:rPr>
        <w:t>automatu tokarskiego</w:t>
      </w:r>
      <w:r w:rsidR="00FC1E81">
        <w:rPr>
          <w:rFonts w:asciiTheme="minorHAnsi" w:hAnsiTheme="minorHAnsi" w:cstheme="minorHAnsi"/>
          <w:b/>
          <w:sz w:val="22"/>
          <w:szCs w:val="22"/>
        </w:rPr>
        <w:t>.</w:t>
      </w:r>
    </w:p>
    <w:p w14:paraId="5B66EC24" w14:textId="77777777" w:rsidR="00AE3901" w:rsidRPr="00AE3901" w:rsidRDefault="00AE3901" w:rsidP="002E3B84">
      <w:pPr>
        <w:jc w:val="both"/>
        <w:rPr>
          <w:rFonts w:asciiTheme="minorHAnsi" w:hAnsiTheme="minorHAnsi" w:cstheme="minorHAnsi"/>
          <w:b/>
          <w:sz w:val="22"/>
          <w:szCs w:val="22"/>
        </w:rPr>
      </w:pPr>
    </w:p>
    <w:p w14:paraId="7774DEBC" w14:textId="3CA8FBF9" w:rsidR="00697D4E" w:rsidRDefault="006105AD" w:rsidP="006D0FE5">
      <w:pPr>
        <w:spacing w:after="120"/>
        <w:jc w:val="both"/>
        <w:rPr>
          <w:rFonts w:asciiTheme="minorHAnsi" w:hAnsiTheme="minorHAnsi" w:cstheme="minorHAnsi"/>
          <w:b/>
          <w:sz w:val="22"/>
          <w:szCs w:val="22"/>
        </w:rPr>
      </w:pPr>
      <w:r>
        <w:rPr>
          <w:rFonts w:asciiTheme="minorHAnsi" w:hAnsiTheme="minorHAnsi" w:cstheme="minorHAnsi"/>
          <w:b/>
          <w:sz w:val="22"/>
          <w:szCs w:val="22"/>
        </w:rPr>
        <w:t>Specyfikacja przedmiotu</w:t>
      </w:r>
      <w:r w:rsidR="00FC1E81">
        <w:rPr>
          <w:rFonts w:asciiTheme="minorHAnsi" w:hAnsiTheme="minorHAnsi" w:cstheme="minorHAnsi"/>
          <w:b/>
          <w:sz w:val="22"/>
          <w:szCs w:val="22"/>
        </w:rPr>
        <w:t xml:space="preserve"> (parametry minimalne)</w:t>
      </w:r>
      <w:r>
        <w:rPr>
          <w:rFonts w:asciiTheme="minorHAnsi" w:hAnsiTheme="minorHAnsi" w:cstheme="minorHAnsi"/>
          <w:b/>
          <w:sz w:val="22"/>
          <w:szCs w:val="22"/>
        </w:rPr>
        <w:t>:</w:t>
      </w:r>
    </w:p>
    <w:p w14:paraId="2F02E4CF" w14:textId="08888994" w:rsidR="003E69DA" w:rsidRPr="003E69DA" w:rsidRDefault="003E69DA" w:rsidP="003E69DA">
      <w:pPr>
        <w:suppressAutoHyphens w:val="0"/>
        <w:spacing w:after="200" w:line="276" w:lineRule="auto"/>
        <w:rPr>
          <w:rFonts w:asciiTheme="minorHAnsi" w:hAnsiTheme="minorHAnsi" w:cstheme="minorHAnsi"/>
          <w:bCs/>
          <w:sz w:val="22"/>
          <w:szCs w:val="22"/>
        </w:rPr>
      </w:pPr>
      <w:r w:rsidRPr="003E69DA">
        <w:rPr>
          <w:rFonts w:asciiTheme="minorHAnsi" w:hAnsiTheme="minorHAnsi" w:cstheme="minorHAnsi"/>
          <w:bCs/>
          <w:sz w:val="22"/>
          <w:szCs w:val="22"/>
        </w:rPr>
        <w:t>Automat tokarski 11-osiowy, średnica obrabianego materiału do Ø32mm.</w:t>
      </w:r>
    </w:p>
    <w:p w14:paraId="1D10B178" w14:textId="77777777" w:rsidR="003E69DA" w:rsidRPr="003E69DA" w:rsidRDefault="003E69DA" w:rsidP="003E69DA">
      <w:pPr>
        <w:suppressAutoHyphens w:val="0"/>
        <w:spacing w:after="200" w:line="276" w:lineRule="auto"/>
        <w:rPr>
          <w:rFonts w:asciiTheme="minorHAnsi" w:hAnsiTheme="minorHAnsi" w:cstheme="minorHAnsi"/>
          <w:bCs/>
          <w:sz w:val="22"/>
          <w:szCs w:val="22"/>
        </w:rPr>
      </w:pPr>
      <w:r w:rsidRPr="003E69DA">
        <w:rPr>
          <w:rFonts w:asciiTheme="minorHAnsi" w:hAnsiTheme="minorHAnsi" w:cstheme="minorHAnsi"/>
          <w:bCs/>
          <w:sz w:val="22"/>
          <w:szCs w:val="22"/>
        </w:rPr>
        <w:t>Kryteria techniczne:</w:t>
      </w:r>
    </w:p>
    <w:p w14:paraId="2474FB06" w14:textId="77777777" w:rsidR="003E69DA" w:rsidRPr="003E69DA" w:rsidRDefault="003E69DA" w:rsidP="003E69DA">
      <w:pPr>
        <w:suppressAutoHyphens w:val="0"/>
        <w:spacing w:after="200" w:line="276" w:lineRule="auto"/>
        <w:rPr>
          <w:rFonts w:asciiTheme="minorHAnsi" w:hAnsiTheme="minorHAnsi" w:cstheme="minorHAnsi"/>
          <w:bCs/>
          <w:sz w:val="22"/>
          <w:szCs w:val="22"/>
        </w:rPr>
      </w:pPr>
      <w:r w:rsidRPr="003E69DA">
        <w:rPr>
          <w:rFonts w:asciiTheme="minorHAnsi" w:hAnsiTheme="minorHAnsi" w:cstheme="minorHAnsi"/>
          <w:bCs/>
          <w:sz w:val="22"/>
          <w:szCs w:val="22"/>
        </w:rPr>
        <w:t xml:space="preserve">- sterowanie CNC z pulpitem sterowniczym z dotykowym ekranem min. 19” </w:t>
      </w:r>
    </w:p>
    <w:p w14:paraId="36CED206" w14:textId="77777777" w:rsidR="003E69DA" w:rsidRPr="003E69DA" w:rsidRDefault="003E69DA" w:rsidP="003E69DA">
      <w:pPr>
        <w:suppressAutoHyphens w:val="0"/>
        <w:spacing w:after="200" w:line="276" w:lineRule="auto"/>
        <w:rPr>
          <w:rFonts w:asciiTheme="minorHAnsi" w:hAnsiTheme="minorHAnsi" w:cstheme="minorHAnsi"/>
          <w:bCs/>
          <w:sz w:val="22"/>
          <w:szCs w:val="22"/>
        </w:rPr>
      </w:pPr>
      <w:r w:rsidRPr="003E69DA">
        <w:rPr>
          <w:rFonts w:asciiTheme="minorHAnsi" w:hAnsiTheme="minorHAnsi" w:cstheme="minorHAnsi"/>
          <w:bCs/>
          <w:sz w:val="22"/>
          <w:szCs w:val="22"/>
        </w:rPr>
        <w:t>- graficzna symulacja obróbki 3D na pulpicie sterowniczym maszyny w celu zabezpieczenia przed kolizją</w:t>
      </w:r>
    </w:p>
    <w:p w14:paraId="375BF68A" w14:textId="77777777" w:rsidR="003E69DA" w:rsidRPr="003E69DA" w:rsidRDefault="003E69DA" w:rsidP="003E69DA">
      <w:pPr>
        <w:suppressAutoHyphens w:val="0"/>
        <w:spacing w:after="200" w:line="276" w:lineRule="auto"/>
        <w:rPr>
          <w:rFonts w:asciiTheme="minorHAnsi" w:hAnsiTheme="minorHAnsi" w:cstheme="minorHAnsi"/>
          <w:bCs/>
          <w:sz w:val="22"/>
          <w:szCs w:val="22"/>
        </w:rPr>
      </w:pPr>
      <w:r w:rsidRPr="003E69DA">
        <w:rPr>
          <w:rFonts w:asciiTheme="minorHAnsi" w:hAnsiTheme="minorHAnsi" w:cstheme="minorHAnsi"/>
          <w:bCs/>
          <w:sz w:val="22"/>
          <w:szCs w:val="22"/>
        </w:rPr>
        <w:t>- tryb toczenia detali długich tzw. tryb szwajcarski z bezpośrednio napędzaną i pneumatycznie sterowaną tuleją prowadzącą</w:t>
      </w:r>
    </w:p>
    <w:p w14:paraId="5E0DD51D" w14:textId="77777777" w:rsidR="003E69DA" w:rsidRPr="003E69DA" w:rsidRDefault="003E69DA" w:rsidP="003E69DA">
      <w:pPr>
        <w:suppressAutoHyphens w:val="0"/>
        <w:spacing w:after="200" w:line="276" w:lineRule="auto"/>
        <w:rPr>
          <w:rFonts w:asciiTheme="minorHAnsi" w:hAnsiTheme="minorHAnsi" w:cstheme="minorHAnsi"/>
          <w:bCs/>
          <w:sz w:val="22"/>
          <w:szCs w:val="22"/>
        </w:rPr>
      </w:pPr>
      <w:r w:rsidRPr="003E69DA">
        <w:rPr>
          <w:rFonts w:asciiTheme="minorHAnsi" w:hAnsiTheme="minorHAnsi" w:cstheme="minorHAnsi"/>
          <w:bCs/>
          <w:sz w:val="22"/>
          <w:szCs w:val="22"/>
        </w:rPr>
        <w:t>- możliwość przezbrojenia automatu z trybu ze stałym wrzeciennikiem na tryb z przesuwnym wrzeciennikiem</w:t>
      </w:r>
    </w:p>
    <w:p w14:paraId="53B5903A"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skok wrzeciennika głównego min. 220mm</w:t>
      </w:r>
    </w:p>
    <w:p w14:paraId="776AE0FA"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szybki przesuw wszystkich osi X/Y/Z min. 20m/min</w:t>
      </w:r>
    </w:p>
    <w:p w14:paraId="5A45C3D7"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elektrowrzeciono główne i przechwytujące</w:t>
      </w:r>
    </w:p>
    <w:p w14:paraId="4176F409"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wrzeciono główne i przechwytujące z przelotem min. 32mm</w:t>
      </w:r>
    </w:p>
    <w:p w14:paraId="0B7CCA73"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prędkość max. wrzeciona głównego i przechwytującego min. 8.000 obr/min</w:t>
      </w:r>
    </w:p>
    <w:p w14:paraId="4D6F54B3"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moc wrzeciona głównego i przechwytującego przy 100%/40% obciążenia – min. 13,6/18,3 kW</w:t>
      </w:r>
    </w:p>
    <w:p w14:paraId="43113656"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xml:space="preserve">- moment wrzeciona głównego i przechwytującego przy 100%/40% obciążenia – min. 26/35 </w:t>
      </w:r>
      <w:proofErr w:type="spellStart"/>
      <w:r w:rsidRPr="002B76E6">
        <w:rPr>
          <w:rFonts w:asciiTheme="minorHAnsi" w:hAnsiTheme="minorHAnsi" w:cstheme="minorHAnsi"/>
          <w:bCs/>
          <w:sz w:val="22"/>
          <w:szCs w:val="22"/>
        </w:rPr>
        <w:t>Nm</w:t>
      </w:r>
      <w:proofErr w:type="spellEnd"/>
    </w:p>
    <w:p w14:paraId="065E5CE2"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rozdzielczość osi C wrzeciona głównego i przechwytującego min. 0,001°</w:t>
      </w:r>
    </w:p>
    <w:p w14:paraId="6D1E0332"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- 2 głowice rewolwerowe, górna i dolna, obie z możliwością obróbki na wrzecionie głównym</w:t>
      </w:r>
    </w:p>
    <w:p w14:paraId="336D7EBD"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min. 8 pozycji narzędziowych na obu rewolwerach, wszystkie napędzane, z chłodzeniem wewnętrznym, możliwość użycia potrójnych oprawek narzędziowych w celu zwiększenia ilości narzędzi do min. 24 na każdym rewolwerze, przekrój narzędzia tokarskiego min. 20x20 mm, - mocowania oprawek na trzpieniu min. D45mm</w:t>
      </w:r>
    </w:p>
    <w:p w14:paraId="0AA3EFF5"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przesuwy osi górnego rewolweru X/Y/X min. 120/±50/200 mm</w:t>
      </w:r>
    </w:p>
    <w:p w14:paraId="4E392E92" w14:textId="09376892"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xml:space="preserve">- przesuwy osi </w:t>
      </w:r>
      <w:r w:rsidR="00601852" w:rsidRPr="002B76E6">
        <w:rPr>
          <w:rFonts w:asciiTheme="minorHAnsi" w:hAnsiTheme="minorHAnsi" w:cstheme="minorHAnsi"/>
          <w:bCs/>
          <w:sz w:val="22"/>
          <w:szCs w:val="22"/>
        </w:rPr>
        <w:t>dolnego</w:t>
      </w:r>
      <w:r w:rsidRPr="002B76E6">
        <w:rPr>
          <w:rFonts w:asciiTheme="minorHAnsi" w:hAnsiTheme="minorHAnsi" w:cstheme="minorHAnsi"/>
          <w:bCs/>
          <w:sz w:val="22"/>
          <w:szCs w:val="22"/>
        </w:rPr>
        <w:t xml:space="preserve"> rewolweru X/Y/X min. 1</w:t>
      </w:r>
      <w:r w:rsidR="00601852" w:rsidRPr="002B76E6">
        <w:rPr>
          <w:rFonts w:asciiTheme="minorHAnsi" w:hAnsiTheme="minorHAnsi" w:cstheme="minorHAnsi"/>
          <w:bCs/>
          <w:sz w:val="22"/>
          <w:szCs w:val="22"/>
        </w:rPr>
        <w:t>4</w:t>
      </w:r>
      <w:r w:rsidRPr="002B76E6">
        <w:rPr>
          <w:rFonts w:asciiTheme="minorHAnsi" w:hAnsiTheme="minorHAnsi" w:cstheme="minorHAnsi"/>
          <w:bCs/>
          <w:sz w:val="22"/>
          <w:szCs w:val="22"/>
        </w:rPr>
        <w:t>0/±25/150 mm</w:t>
      </w:r>
    </w:p>
    <w:p w14:paraId="02BC6318"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xml:space="preserve">- prędkość. max. narzędzi napędzanych na rewolwerach min. 12.000 obr/min </w:t>
      </w:r>
    </w:p>
    <w:p w14:paraId="10325136" w14:textId="453FB36F"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moc narzędzi napędzanych górnego rewolweru przy 100/</w:t>
      </w:r>
      <w:r w:rsidR="002B76E6" w:rsidRPr="002B76E6">
        <w:rPr>
          <w:rFonts w:asciiTheme="minorHAnsi" w:hAnsiTheme="minorHAnsi" w:cstheme="minorHAnsi"/>
          <w:bCs/>
          <w:sz w:val="22"/>
          <w:szCs w:val="22"/>
        </w:rPr>
        <w:t>2</w:t>
      </w:r>
      <w:r w:rsidRPr="002B76E6">
        <w:rPr>
          <w:rFonts w:asciiTheme="minorHAnsi" w:hAnsiTheme="minorHAnsi" w:cstheme="minorHAnsi"/>
          <w:bCs/>
          <w:sz w:val="22"/>
          <w:szCs w:val="22"/>
        </w:rPr>
        <w:t>0% obciążenia min. 1,5/4kW</w:t>
      </w:r>
    </w:p>
    <w:p w14:paraId="75622EA7"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lastRenderedPageBreak/>
        <w:t>- dodatkowa stacja do obróbki czołowej i wiercenia na wrzecionie głównym z min. 6 uchwytami narzędziowymi, min. 3 napędzane, mocowanie oprawek na trzpieniu min. D36mm</w:t>
      </w:r>
    </w:p>
    <w:p w14:paraId="52A4A9B0"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xml:space="preserve">- min.  4 dodatkowe pozycje narzędziowe na dolnym rewolwerze do obróbki na </w:t>
      </w:r>
      <w:proofErr w:type="spellStart"/>
      <w:r w:rsidRPr="002B76E6">
        <w:rPr>
          <w:rFonts w:asciiTheme="minorHAnsi" w:hAnsiTheme="minorHAnsi" w:cstheme="minorHAnsi"/>
          <w:bCs/>
          <w:sz w:val="22"/>
          <w:szCs w:val="22"/>
        </w:rPr>
        <w:t>przeciwwrzecionie</w:t>
      </w:r>
      <w:proofErr w:type="spellEnd"/>
      <w:r w:rsidRPr="002B76E6">
        <w:rPr>
          <w:rFonts w:asciiTheme="minorHAnsi" w:hAnsiTheme="minorHAnsi" w:cstheme="minorHAnsi"/>
          <w:bCs/>
          <w:sz w:val="22"/>
          <w:szCs w:val="22"/>
        </w:rPr>
        <w:t xml:space="preserve"> </w:t>
      </w:r>
    </w:p>
    <w:p w14:paraId="120EA9DE"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łącznie min. 3 niezależne suporty narzędziowe, wszystkie wyposażone w oś Y</w:t>
      </w:r>
    </w:p>
    <w:p w14:paraId="579776D3"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możliwość obróbki 4 narzędziami jednocześnie,</w:t>
      </w:r>
    </w:p>
    <w:p w14:paraId="68B659F0"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układ chłodziwa min. 600 litrów z pompą wysokiego ciśnienia min. 80 bar, wysokie ciśnienia dostępnego na każdym suporcie narzędziowym, filtracja taśmowym filtrem papierowym, dokładność filtracji min. 50µm</w:t>
      </w:r>
    </w:p>
    <w:p w14:paraId="36A52B7F"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portalowy odbiornik i transporter detali</w:t>
      </w:r>
    </w:p>
    <w:p w14:paraId="798282C5"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system rozładunku detali poprzez wypłukanie chłodziwem przez dolny rewolwer z czujnikiem wyrzutu</w:t>
      </w:r>
    </w:p>
    <w:p w14:paraId="1EDFC564"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elektroniczny monitoring złamania i zużycia narzędzia na wszystkich suportach jednocześnie</w:t>
      </w:r>
    </w:p>
    <w:p w14:paraId="09A450B1"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programowalny start maszyny w celu osiągniecia temperatury roboczej w określonym czasie</w:t>
      </w:r>
    </w:p>
    <w:p w14:paraId="7FB85516"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system chłodzenia oleju obróbczego i utrzymywania w stałej temperaturze</w:t>
      </w:r>
    </w:p>
    <w:p w14:paraId="5DA5356F"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odciąg mgły olejowej</w:t>
      </w:r>
    </w:p>
    <w:p w14:paraId="25FFDAB0"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automatyczny system gaśniczy</w:t>
      </w:r>
    </w:p>
    <w:p w14:paraId="637552F9"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transporter wiórów</w:t>
      </w:r>
    </w:p>
    <w:p w14:paraId="26FD0DC6"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olej jako czynnik chłodzący</w:t>
      </w:r>
    </w:p>
    <w:p w14:paraId="55062D4F"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dokumentacja w języku polskim</w:t>
      </w:r>
    </w:p>
    <w:p w14:paraId="69051B5E"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min. 1 port USB w sterowaniu maszyny</w:t>
      </w:r>
    </w:p>
    <w:p w14:paraId="03F7E607"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zdalna diagnostyka maszyny przez Internet</w:t>
      </w:r>
    </w:p>
    <w:p w14:paraId="58405E34"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podajnik z magazynem prętów 3m z możliwością podania pręta od 3 do 38mm</w:t>
      </w:r>
    </w:p>
    <w:p w14:paraId="386ACB8E"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dodatkowe oprogramowanie CAD/CAM jako kopia sterowania producenta maszyny do instalacji na komputerze zewnętrznym PC do programowania oraz symulacji 3D obróbki na wszystkich osiach jednocześnie w celu zabezpieczenia przed kolizją, moduły do automatycznego generowania arkuszy technologicznych, precyzyjnego obliczania czasu obróbki detali, grawerowania detali oraz importu plików 3D STEP</w:t>
      </w:r>
    </w:p>
    <w:p w14:paraId="740FD82E" w14:textId="77777777" w:rsidR="003E69DA" w:rsidRPr="002B76E6"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masa maszyny bez podajnika min. 5,5 tony</w:t>
      </w:r>
    </w:p>
    <w:p w14:paraId="1EE5557F" w14:textId="77777777" w:rsidR="003E69DA" w:rsidRPr="003E69DA" w:rsidRDefault="003E69DA" w:rsidP="003E69DA">
      <w:pPr>
        <w:suppressAutoHyphens w:val="0"/>
        <w:spacing w:after="200" w:line="276" w:lineRule="auto"/>
        <w:rPr>
          <w:rFonts w:asciiTheme="minorHAnsi" w:hAnsiTheme="minorHAnsi" w:cstheme="minorHAnsi"/>
          <w:bCs/>
          <w:sz w:val="22"/>
          <w:szCs w:val="22"/>
        </w:rPr>
      </w:pPr>
      <w:r w:rsidRPr="002B76E6">
        <w:rPr>
          <w:rFonts w:asciiTheme="minorHAnsi" w:hAnsiTheme="minorHAnsi" w:cstheme="minorHAnsi"/>
          <w:bCs/>
          <w:sz w:val="22"/>
          <w:szCs w:val="22"/>
        </w:rPr>
        <w:t>- Wymiary maszyny długość x szerokość x wysokość mm (±10%) 3850 x 1650 x 2500</w:t>
      </w:r>
    </w:p>
    <w:p w14:paraId="5F0DBB7B" w14:textId="77777777" w:rsidR="003E69DA" w:rsidRPr="003E69DA" w:rsidRDefault="003E69DA" w:rsidP="003E69DA">
      <w:pPr>
        <w:suppressAutoHyphens w:val="0"/>
        <w:spacing w:after="200" w:line="276" w:lineRule="auto"/>
        <w:rPr>
          <w:rFonts w:asciiTheme="minorHAnsi" w:hAnsiTheme="minorHAnsi" w:cstheme="minorHAnsi"/>
          <w:bCs/>
          <w:sz w:val="22"/>
          <w:szCs w:val="22"/>
        </w:rPr>
      </w:pPr>
      <w:r w:rsidRPr="003E69DA">
        <w:rPr>
          <w:rFonts w:asciiTheme="minorHAnsi" w:hAnsiTheme="minorHAnsi" w:cstheme="minorHAnsi"/>
          <w:bCs/>
          <w:sz w:val="22"/>
          <w:szCs w:val="22"/>
        </w:rPr>
        <w:t>- szkolenie z programowania maszyny min. 4 dni w siedzibie dostawcy</w:t>
      </w:r>
    </w:p>
    <w:p w14:paraId="2CDE4F6D" w14:textId="77777777" w:rsidR="003E69DA" w:rsidRPr="003E69DA" w:rsidRDefault="003E69DA" w:rsidP="003E69DA">
      <w:pPr>
        <w:suppressAutoHyphens w:val="0"/>
        <w:spacing w:after="200" w:line="276" w:lineRule="auto"/>
        <w:rPr>
          <w:rFonts w:asciiTheme="minorHAnsi" w:hAnsiTheme="minorHAnsi" w:cstheme="minorHAnsi"/>
          <w:bCs/>
          <w:sz w:val="22"/>
          <w:szCs w:val="22"/>
        </w:rPr>
      </w:pPr>
      <w:r w:rsidRPr="003E69DA">
        <w:rPr>
          <w:rFonts w:asciiTheme="minorHAnsi" w:hAnsiTheme="minorHAnsi" w:cstheme="minorHAnsi"/>
          <w:bCs/>
          <w:sz w:val="22"/>
          <w:szCs w:val="22"/>
        </w:rPr>
        <w:t>- szkolenie z obsługi maszyny min. 4 dni w siedzibie dostawcy</w:t>
      </w:r>
    </w:p>
    <w:p w14:paraId="6799D818" w14:textId="77777777" w:rsidR="003E69DA" w:rsidRPr="003E69DA" w:rsidRDefault="003E69DA" w:rsidP="003E69DA">
      <w:pPr>
        <w:suppressAutoHyphens w:val="0"/>
        <w:spacing w:after="200" w:line="276" w:lineRule="auto"/>
        <w:rPr>
          <w:rFonts w:asciiTheme="minorHAnsi" w:hAnsiTheme="minorHAnsi" w:cstheme="minorHAnsi"/>
          <w:bCs/>
          <w:sz w:val="22"/>
          <w:szCs w:val="22"/>
        </w:rPr>
      </w:pPr>
      <w:r w:rsidRPr="003E69DA">
        <w:rPr>
          <w:rFonts w:asciiTheme="minorHAnsi" w:hAnsiTheme="minorHAnsi" w:cstheme="minorHAnsi"/>
          <w:bCs/>
          <w:sz w:val="22"/>
          <w:szCs w:val="22"/>
        </w:rPr>
        <w:lastRenderedPageBreak/>
        <w:t>- szkolenie z dodatkowego oprogramowania CAD/CAM min. 4 dni w siedzibie dostawcy</w:t>
      </w:r>
    </w:p>
    <w:p w14:paraId="14040636" w14:textId="77777777" w:rsidR="003E69DA" w:rsidRPr="003E69DA" w:rsidRDefault="003E69DA" w:rsidP="003E69DA">
      <w:pPr>
        <w:suppressAutoHyphens w:val="0"/>
        <w:spacing w:after="200" w:line="276" w:lineRule="auto"/>
        <w:rPr>
          <w:rFonts w:asciiTheme="minorHAnsi" w:hAnsiTheme="minorHAnsi" w:cstheme="minorHAnsi"/>
          <w:bCs/>
          <w:sz w:val="22"/>
          <w:szCs w:val="22"/>
        </w:rPr>
      </w:pPr>
      <w:r w:rsidRPr="003E69DA">
        <w:rPr>
          <w:rFonts w:asciiTheme="minorHAnsi" w:hAnsiTheme="minorHAnsi" w:cstheme="minorHAnsi"/>
          <w:bCs/>
          <w:sz w:val="22"/>
          <w:szCs w:val="22"/>
        </w:rPr>
        <w:t>- wsparcie technologiczne przy wdrażaniu detali min. 10 dni</w:t>
      </w:r>
    </w:p>
    <w:p w14:paraId="796EF1E6" w14:textId="77777777" w:rsidR="003E69DA" w:rsidRPr="003E69DA" w:rsidRDefault="003E69DA" w:rsidP="003E69DA">
      <w:pPr>
        <w:suppressAutoHyphens w:val="0"/>
        <w:spacing w:after="200" w:line="276" w:lineRule="auto"/>
        <w:rPr>
          <w:rFonts w:asciiTheme="minorHAnsi" w:hAnsiTheme="minorHAnsi" w:cstheme="minorHAnsi"/>
          <w:bCs/>
          <w:sz w:val="22"/>
          <w:szCs w:val="22"/>
        </w:rPr>
      </w:pPr>
      <w:r w:rsidRPr="003E69DA">
        <w:rPr>
          <w:rFonts w:asciiTheme="minorHAnsi" w:hAnsiTheme="minorHAnsi" w:cstheme="minorHAnsi"/>
          <w:bCs/>
          <w:sz w:val="22"/>
          <w:szCs w:val="22"/>
        </w:rPr>
        <w:t>- statystyczny odbiór maszyny zgodnie z VDI/DGQ 3441</w:t>
      </w:r>
    </w:p>
    <w:p w14:paraId="3042EBCF" w14:textId="77777777" w:rsidR="003E69DA" w:rsidRPr="003E69DA" w:rsidRDefault="003E69DA" w:rsidP="003E69DA">
      <w:pPr>
        <w:suppressAutoHyphens w:val="0"/>
        <w:spacing w:after="200" w:line="276" w:lineRule="auto"/>
        <w:rPr>
          <w:rFonts w:asciiTheme="minorHAnsi" w:hAnsiTheme="minorHAnsi" w:cstheme="minorHAnsi"/>
          <w:bCs/>
          <w:sz w:val="22"/>
          <w:szCs w:val="22"/>
        </w:rPr>
      </w:pPr>
      <w:r w:rsidRPr="003E69DA">
        <w:rPr>
          <w:rFonts w:asciiTheme="minorHAnsi" w:hAnsiTheme="minorHAnsi" w:cstheme="minorHAnsi"/>
          <w:bCs/>
          <w:sz w:val="22"/>
          <w:szCs w:val="22"/>
        </w:rPr>
        <w:t>- min. 24 miesiące gwarancji</w:t>
      </w:r>
    </w:p>
    <w:p w14:paraId="0E95B99D" w14:textId="77777777" w:rsidR="003E69DA" w:rsidRDefault="003E69DA" w:rsidP="003E69DA">
      <w:pPr>
        <w:suppressAutoHyphens w:val="0"/>
        <w:spacing w:after="200" w:line="276" w:lineRule="auto"/>
        <w:rPr>
          <w:rFonts w:asciiTheme="minorHAnsi" w:hAnsiTheme="minorHAnsi" w:cstheme="minorHAnsi"/>
          <w:b/>
          <w:sz w:val="22"/>
          <w:szCs w:val="22"/>
        </w:rPr>
      </w:pPr>
      <w:r w:rsidRPr="003E69DA">
        <w:rPr>
          <w:rFonts w:asciiTheme="minorHAnsi" w:hAnsiTheme="minorHAnsi" w:cstheme="minorHAnsi"/>
          <w:bCs/>
          <w:sz w:val="22"/>
          <w:szCs w:val="22"/>
        </w:rPr>
        <w:t>- czas reakcji serwisu 24h, serwis ulokowany na terenie polski</w:t>
      </w:r>
      <w:r w:rsidRPr="003E69DA">
        <w:rPr>
          <w:rFonts w:asciiTheme="minorHAnsi" w:hAnsiTheme="minorHAnsi" w:cstheme="minorHAnsi"/>
          <w:b/>
          <w:sz w:val="22"/>
          <w:szCs w:val="22"/>
        </w:rPr>
        <w:t xml:space="preserve"> </w:t>
      </w:r>
    </w:p>
    <w:p w14:paraId="75DC7438" w14:textId="42105B3A" w:rsidR="007A2DAF" w:rsidRDefault="003E69DA" w:rsidP="003E69DA">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t>Ilość – 1 komplet</w:t>
      </w:r>
      <w:r w:rsidR="007A2DAF">
        <w:rPr>
          <w:rFonts w:asciiTheme="minorHAnsi" w:hAnsiTheme="minorHAnsi" w:cstheme="minorHAnsi"/>
          <w:b/>
          <w:sz w:val="22"/>
          <w:szCs w:val="22"/>
        </w:rPr>
        <w:br w:type="page"/>
      </w:r>
    </w:p>
    <w:p w14:paraId="77394D8D" w14:textId="6E6A0F5E"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6C611B19" w14:textId="77777777" w:rsidR="00106904" w:rsidRPr="00EE211E" w:rsidRDefault="00106904" w:rsidP="00106904">
      <w:pPr>
        <w:tabs>
          <w:tab w:val="left" w:pos="600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192247"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w:t>
      </w:r>
    </w:p>
    <w:p w14:paraId="6459781B" w14:textId="77777777" w:rsidR="00106904" w:rsidRPr="00EE211E" w:rsidRDefault="00106904" w:rsidP="00106904">
      <w:pPr>
        <w:tabs>
          <w:tab w:val="left" w:pos="648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(miejscowość i data)</w:t>
      </w:r>
    </w:p>
    <w:p w14:paraId="57617E8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5240996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134AB8E7" w14:textId="7211A3B8" w:rsidR="00106904" w:rsidRPr="00EE211E" w:rsidRDefault="00106904" w:rsidP="00106904">
      <w:pPr>
        <w:jc w:val="both"/>
        <w:rPr>
          <w:rFonts w:asciiTheme="minorHAnsi" w:hAnsiTheme="minorHAnsi" w:cstheme="minorHAnsi"/>
          <w:i/>
          <w:sz w:val="22"/>
          <w:szCs w:val="22"/>
        </w:rPr>
      </w:pPr>
      <w:r w:rsidRPr="00EE211E">
        <w:rPr>
          <w:rFonts w:asciiTheme="minorHAnsi" w:hAnsiTheme="minorHAnsi" w:cstheme="minorHAnsi"/>
          <w:sz w:val="22"/>
          <w:szCs w:val="22"/>
        </w:rPr>
        <w:t>(</w:t>
      </w:r>
      <w:r w:rsidRPr="00EE211E">
        <w:rPr>
          <w:rFonts w:asciiTheme="minorHAnsi" w:hAnsiTheme="minorHAnsi" w:cstheme="minorHAnsi"/>
          <w:i/>
          <w:sz w:val="22"/>
          <w:szCs w:val="22"/>
        </w:rPr>
        <w:t>nazwa i adres Oferenta)</w:t>
      </w:r>
    </w:p>
    <w:p w14:paraId="34A42247" w14:textId="77777777" w:rsidR="00106904" w:rsidRPr="00EE211E" w:rsidRDefault="00106904" w:rsidP="00106904">
      <w:pPr>
        <w:jc w:val="center"/>
        <w:rPr>
          <w:rFonts w:asciiTheme="minorHAnsi" w:hAnsiTheme="minorHAnsi" w:cstheme="minorHAnsi"/>
          <w:b/>
          <w:sz w:val="22"/>
          <w:szCs w:val="22"/>
        </w:rPr>
      </w:pPr>
      <w:r w:rsidRPr="00EE211E">
        <w:rPr>
          <w:rFonts w:asciiTheme="minorHAnsi" w:hAnsiTheme="minorHAnsi" w:cstheme="minorHAnsi"/>
          <w:b/>
          <w:sz w:val="22"/>
          <w:szCs w:val="22"/>
        </w:rPr>
        <w:t>FORMULARZ OFERTY</w:t>
      </w:r>
    </w:p>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77777777" w:rsidR="00106904" w:rsidRPr="00EE211E" w:rsidRDefault="00106904" w:rsidP="00106904">
      <w:pPr>
        <w:pStyle w:val="Zwykytekst1"/>
        <w:tabs>
          <w:tab w:val="left" w:leader="dot" w:pos="9072"/>
        </w:tabs>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6230D3E" w14:textId="13460FE4" w:rsidR="003C76C0" w:rsidRDefault="00106904" w:rsidP="001B16F5">
      <w:pPr>
        <w:pStyle w:val="Zwykytekst1"/>
        <w:numPr>
          <w:ilvl w:val="0"/>
          <w:numId w:val="8"/>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37"/>
        <w:gridCol w:w="2925"/>
      </w:tblGrid>
      <w:tr w:rsidR="002B76E6" w:rsidRPr="0054202D" w14:paraId="3B27B296" w14:textId="77777777" w:rsidTr="002B76E6">
        <w:trPr>
          <w:jc w:val="center"/>
        </w:trPr>
        <w:tc>
          <w:tcPr>
            <w:tcW w:w="3386" w:type="pct"/>
            <w:tcMar>
              <w:top w:w="0" w:type="dxa"/>
              <w:left w:w="108" w:type="dxa"/>
              <w:bottom w:w="0" w:type="dxa"/>
              <w:right w:w="108" w:type="dxa"/>
            </w:tcMar>
            <w:vAlign w:val="center"/>
            <w:hideMark/>
          </w:tcPr>
          <w:p w14:paraId="019BCE13" w14:textId="77777777" w:rsidR="002B76E6" w:rsidRPr="0054202D" w:rsidRDefault="002B76E6" w:rsidP="0039703B">
            <w:pPr>
              <w:autoSpaceDE w:val="0"/>
              <w:spacing w:line="252" w:lineRule="auto"/>
              <w:jc w:val="both"/>
              <w:rPr>
                <w:rFonts w:asciiTheme="minorHAnsi" w:eastAsia="Calibri" w:hAnsiTheme="minorHAnsi" w:cstheme="minorHAnsi"/>
                <w:b/>
                <w:bCs/>
                <w:sz w:val="22"/>
                <w:szCs w:val="22"/>
              </w:rPr>
            </w:pPr>
            <w:r w:rsidRPr="0054202D">
              <w:rPr>
                <w:rFonts w:asciiTheme="minorHAnsi" w:eastAsia="Calibri" w:hAnsiTheme="minorHAnsi" w:cstheme="minorHAnsi"/>
                <w:b/>
                <w:bCs/>
                <w:sz w:val="22"/>
                <w:szCs w:val="22"/>
              </w:rPr>
              <w:t>Parametry i funkcje</w:t>
            </w:r>
          </w:p>
        </w:tc>
        <w:tc>
          <w:tcPr>
            <w:tcW w:w="1614" w:type="pct"/>
            <w:tcMar>
              <w:top w:w="0" w:type="dxa"/>
              <w:left w:w="108" w:type="dxa"/>
              <w:bottom w:w="0" w:type="dxa"/>
              <w:right w:w="108" w:type="dxa"/>
            </w:tcMar>
            <w:vAlign w:val="center"/>
            <w:hideMark/>
          </w:tcPr>
          <w:p w14:paraId="513D63BA" w14:textId="77777777" w:rsidR="002B76E6" w:rsidRPr="0054202D" w:rsidRDefault="002B76E6" w:rsidP="0039703B">
            <w:pPr>
              <w:autoSpaceDE w:val="0"/>
              <w:spacing w:line="252" w:lineRule="auto"/>
              <w:jc w:val="both"/>
              <w:rPr>
                <w:rFonts w:asciiTheme="minorHAnsi" w:eastAsia="Calibri" w:hAnsiTheme="minorHAnsi" w:cstheme="minorHAnsi"/>
                <w:b/>
                <w:bCs/>
                <w:sz w:val="22"/>
                <w:szCs w:val="22"/>
              </w:rPr>
            </w:pPr>
            <w:r w:rsidRPr="0054202D">
              <w:rPr>
                <w:rFonts w:asciiTheme="minorHAnsi" w:eastAsia="Calibri" w:hAnsiTheme="minorHAnsi" w:cstheme="minorHAnsi"/>
                <w:b/>
                <w:bCs/>
                <w:sz w:val="22"/>
                <w:szCs w:val="22"/>
              </w:rPr>
              <w:t>Wartość parametru</w:t>
            </w:r>
            <w:r w:rsidRPr="0054202D">
              <w:rPr>
                <w:rFonts w:asciiTheme="minorHAnsi" w:eastAsia="Calibri" w:hAnsiTheme="minorHAnsi" w:cstheme="minorHAnsi"/>
                <w:b/>
                <w:bCs/>
                <w:sz w:val="22"/>
                <w:szCs w:val="22"/>
                <w:vertAlign w:val="superscript"/>
              </w:rPr>
              <w:footnoteReference w:customMarkFollows="1" w:id="1"/>
              <w:t>[1]</w:t>
            </w:r>
          </w:p>
        </w:tc>
      </w:tr>
      <w:tr w:rsidR="002B76E6" w:rsidRPr="0054202D" w14:paraId="20EB56B3" w14:textId="77777777" w:rsidTr="002B76E6">
        <w:trPr>
          <w:jc w:val="center"/>
        </w:trPr>
        <w:tc>
          <w:tcPr>
            <w:tcW w:w="3386" w:type="pct"/>
            <w:tcMar>
              <w:top w:w="0" w:type="dxa"/>
              <w:left w:w="108" w:type="dxa"/>
              <w:bottom w:w="0" w:type="dxa"/>
              <w:right w:w="108" w:type="dxa"/>
            </w:tcMar>
          </w:tcPr>
          <w:p w14:paraId="6C3B9C88"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xml:space="preserve">- sterowanie CNC z pulpitem sterowniczym z dotykowym ekranem min. 19” </w:t>
            </w:r>
          </w:p>
          <w:p w14:paraId="45F0F4A8"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graficzna symulacja obróbki 3D na pulpicie sterowniczym maszyny w celu zabezpieczenia przed kolizją</w:t>
            </w:r>
          </w:p>
          <w:p w14:paraId="47E6B68F"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tryb toczenia detali długich tzw. tryb szwajcarski z bezpośrednio napędzaną i pneumatycznie sterowaną tuleją prowadzącą</w:t>
            </w:r>
          </w:p>
          <w:p w14:paraId="78F66A81"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możliwość przezbrojenia automatu z trybu ze stałym wrzeciennikiem na tryb z przesuwnym wrzeciennikiem</w:t>
            </w:r>
          </w:p>
          <w:p w14:paraId="2060DFE9" w14:textId="02579B6F"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skok wrzeciennika głównego</w:t>
            </w:r>
          </w:p>
          <w:p w14:paraId="3F7AA9AA" w14:textId="768F9654"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szybki przesuw wszystkich osi X/Y/Z</w:t>
            </w:r>
          </w:p>
          <w:p w14:paraId="5FCBA530"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elektrowrzeciono główne i przechwytujące</w:t>
            </w:r>
          </w:p>
          <w:p w14:paraId="228D18C0" w14:textId="40557E0F"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wrzeciono główne i przechwytujące z przelotem</w:t>
            </w:r>
          </w:p>
          <w:p w14:paraId="19FB5053" w14:textId="5075AB4C"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prędkość max. wrzeciona głównego i przechwytującego</w:t>
            </w:r>
          </w:p>
          <w:p w14:paraId="59453A12" w14:textId="2B4F0874"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moc wrzeciona głównego i przechwytującego przy 100%/40% obciążenia</w:t>
            </w:r>
          </w:p>
          <w:p w14:paraId="4FD1AE0A" w14:textId="40BA8A53"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moment wrzeciona głównego i przechwytującego przy 100%/40% obciążenia</w:t>
            </w:r>
          </w:p>
          <w:p w14:paraId="3A0E85E2" w14:textId="362EAE53"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rozdzielczość osi C wrzeciona głównego i przechwytującego</w:t>
            </w:r>
          </w:p>
          <w:p w14:paraId="5A32F72E"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- 2 głowice rewolwerowe, górna i dolna, obie z możliwością obróbki na wrzecionie głównym</w:t>
            </w:r>
          </w:p>
          <w:p w14:paraId="704195DF"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xml:space="preserve">- min. 8 pozycji narzędziowych na obu rewolwerach, wszystkie napędzane, z chłodzeniem wewnętrznym, możliwość użycia potrójnych oprawek narzędziowych w celu zwiększenia ilości narzędzi do min. 24 na każdym rewolwerze, przekrój narzędzia </w:t>
            </w:r>
            <w:r w:rsidRPr="002B76E6">
              <w:rPr>
                <w:rFonts w:asciiTheme="minorHAnsi" w:hAnsiTheme="minorHAnsi" w:cstheme="minorHAnsi"/>
                <w:sz w:val="22"/>
                <w:szCs w:val="22"/>
              </w:rPr>
              <w:lastRenderedPageBreak/>
              <w:t>tokarskiego min. 20x20 mm, - mocowania oprawek na trzpieniu min. D45mm</w:t>
            </w:r>
          </w:p>
          <w:p w14:paraId="1F1F7703" w14:textId="37E26D8F"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xml:space="preserve">- przesuwy osi górnego rewolweru X/Y/X </w:t>
            </w:r>
          </w:p>
          <w:p w14:paraId="15257041" w14:textId="0491E4C3"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xml:space="preserve">- przesuwy osi dolnego rewolweru X/Y/X </w:t>
            </w:r>
          </w:p>
          <w:p w14:paraId="58503000" w14:textId="1C9D19AF"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prędkość. max. narzędzi napędzanych na rewolwerach</w:t>
            </w:r>
          </w:p>
          <w:p w14:paraId="174E474B" w14:textId="5A706FE9"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moc narzędzi napędzanych górnego rewolweru przy 100/20% obciążenia</w:t>
            </w:r>
          </w:p>
          <w:p w14:paraId="3111D32D"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dodatkowa stacja do obróbki czołowej i wiercenia na wrzecionie głównym z min. 6 uchwytami narzędziowymi, min. 3 napędzane, mocowanie oprawek na trzpieniu min. D36mm</w:t>
            </w:r>
          </w:p>
          <w:p w14:paraId="13DF3167"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xml:space="preserve">- min.  4 dodatkowe pozycje narzędziowe na dolnym rewolwerze do obróbki na </w:t>
            </w:r>
            <w:proofErr w:type="spellStart"/>
            <w:r w:rsidRPr="002B76E6">
              <w:rPr>
                <w:rFonts w:asciiTheme="minorHAnsi" w:hAnsiTheme="minorHAnsi" w:cstheme="minorHAnsi"/>
                <w:sz w:val="22"/>
                <w:szCs w:val="22"/>
              </w:rPr>
              <w:t>przeciwwrzecionie</w:t>
            </w:r>
            <w:proofErr w:type="spellEnd"/>
            <w:r w:rsidRPr="002B76E6">
              <w:rPr>
                <w:rFonts w:asciiTheme="minorHAnsi" w:hAnsiTheme="minorHAnsi" w:cstheme="minorHAnsi"/>
                <w:sz w:val="22"/>
                <w:szCs w:val="22"/>
              </w:rPr>
              <w:t xml:space="preserve"> </w:t>
            </w:r>
          </w:p>
          <w:p w14:paraId="7476FDE7"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łącznie min. 3 niezależne suporty narzędziowe, wszystkie wyposażone w oś Y</w:t>
            </w:r>
          </w:p>
          <w:p w14:paraId="13F77DAF"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możliwość obróbki 4 narzędziami jednocześnie,</w:t>
            </w:r>
          </w:p>
          <w:p w14:paraId="189D524E"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układ chłodziwa min. 600 litrów z pompą wysokiego ciśnienia min. 80 bar, wysokie ciśnienia dostępnego na każdym suporcie narzędziowym, filtracja taśmowym filtrem papierowym, dokładność filtracji min. 50µm</w:t>
            </w:r>
          </w:p>
          <w:p w14:paraId="666B48DC"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portalowy odbiornik i transporter detali</w:t>
            </w:r>
          </w:p>
          <w:p w14:paraId="3CD7078C"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system rozładunku detali poprzez wypłukanie chłodziwem przez dolny rewolwer z czujnikiem wyrzutu</w:t>
            </w:r>
          </w:p>
          <w:p w14:paraId="204967B8"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elektroniczny monitoring złamania i zużycia narzędzia na wszystkich suportach jednocześnie</w:t>
            </w:r>
          </w:p>
          <w:p w14:paraId="3B1CB9DD"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programowalny start maszyny w celu osiągniecia temperatury roboczej w określonym czasie</w:t>
            </w:r>
          </w:p>
          <w:p w14:paraId="581319B7"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system chłodzenia oleju obróbczego i utrzymywania w stałej temperaturze</w:t>
            </w:r>
          </w:p>
          <w:p w14:paraId="6FCE77CA"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odciąg mgły olejowej</w:t>
            </w:r>
          </w:p>
          <w:p w14:paraId="5ED67951"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automatyczny system gaśniczy</w:t>
            </w:r>
          </w:p>
          <w:p w14:paraId="64F8F8DB"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transporter wiórów</w:t>
            </w:r>
          </w:p>
          <w:p w14:paraId="3E6FE0FF"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olej jako czynnik chłodzący</w:t>
            </w:r>
          </w:p>
          <w:p w14:paraId="65175EA4"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dokumentacja w języku polskim</w:t>
            </w:r>
          </w:p>
          <w:p w14:paraId="4C96A8C5"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min. 1 port USB w sterowaniu maszyny</w:t>
            </w:r>
          </w:p>
          <w:p w14:paraId="4AD57CAF"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zdalna diagnostyka maszyny przez Internet</w:t>
            </w:r>
          </w:p>
          <w:p w14:paraId="7B1D2DB9"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podajnik z magazynem prętów 3m z możliwością podania pręta od 3 do 38mm</w:t>
            </w:r>
          </w:p>
          <w:p w14:paraId="296FFE7B"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dodatkowe oprogramowanie CAD/CAM jako kopia sterowania producenta maszyny do instalacji na komputerze zewnętrznym PC do programowania oraz symulacji 3D obróbki na wszystkich osiach jednocześnie w celu zabezpieczenia przed kolizją, moduły do automatycznego generowania arkuszy technologicznych, precyzyjnego obliczania czasu obróbki detali, grawerowania detali oraz importu plików 3D STEP</w:t>
            </w:r>
          </w:p>
          <w:p w14:paraId="48827A4B" w14:textId="678C8490"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masa maszyny bez podajnika</w:t>
            </w:r>
          </w:p>
          <w:p w14:paraId="509A5F45" w14:textId="1BB5AC90"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Wymiary maszyny długość x szerokość x wysokość</w:t>
            </w:r>
          </w:p>
          <w:p w14:paraId="4D45B39B"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szkolenie z programowania maszyny min. 4 dni w siedzibie dostawcy</w:t>
            </w:r>
          </w:p>
          <w:p w14:paraId="06081D79"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szkolenie z obsługi maszyny min. 4 dni w siedzibie dostawcy</w:t>
            </w:r>
          </w:p>
          <w:p w14:paraId="005F6E79"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szkolenie z dodatkowego oprogramowania CAD/CAM min. 4 dni w siedzibie dostawcy</w:t>
            </w:r>
          </w:p>
          <w:p w14:paraId="681DBE51"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wsparcie technologiczne przy wdrażaniu detali min. 10 dni</w:t>
            </w:r>
          </w:p>
          <w:p w14:paraId="581B29A1" w14:textId="77777777"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lastRenderedPageBreak/>
              <w:t>- statystyczny odbiór maszyny zgodnie z VDI/DGQ 3441</w:t>
            </w:r>
          </w:p>
          <w:p w14:paraId="2518E58C" w14:textId="035816E4" w:rsidR="002B76E6" w:rsidRPr="002B76E6"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xml:space="preserve">- </w:t>
            </w:r>
            <w:r>
              <w:rPr>
                <w:rFonts w:asciiTheme="minorHAnsi" w:hAnsiTheme="minorHAnsi" w:cstheme="minorHAnsi"/>
                <w:sz w:val="22"/>
                <w:szCs w:val="22"/>
              </w:rPr>
              <w:t>okres gwarancji</w:t>
            </w:r>
          </w:p>
          <w:p w14:paraId="2EA59191" w14:textId="472B0074" w:rsidR="002B76E6" w:rsidRPr="006C3AC4" w:rsidRDefault="002B76E6" w:rsidP="002B76E6">
            <w:pPr>
              <w:rPr>
                <w:rFonts w:asciiTheme="minorHAnsi" w:hAnsiTheme="minorHAnsi" w:cstheme="minorHAnsi"/>
                <w:sz w:val="22"/>
                <w:szCs w:val="22"/>
              </w:rPr>
            </w:pPr>
            <w:r w:rsidRPr="002B76E6">
              <w:rPr>
                <w:rFonts w:asciiTheme="minorHAnsi" w:hAnsiTheme="minorHAnsi" w:cstheme="minorHAnsi"/>
                <w:sz w:val="22"/>
                <w:szCs w:val="22"/>
              </w:rPr>
              <w:t>- czas reakcji serwisu 24h, serwis ulokowany na terenie polski</w:t>
            </w:r>
          </w:p>
        </w:tc>
        <w:tc>
          <w:tcPr>
            <w:tcW w:w="1614" w:type="pct"/>
            <w:tcMar>
              <w:top w:w="0" w:type="dxa"/>
              <w:left w:w="108" w:type="dxa"/>
              <w:bottom w:w="0" w:type="dxa"/>
              <w:right w:w="108" w:type="dxa"/>
            </w:tcMar>
            <w:vAlign w:val="center"/>
          </w:tcPr>
          <w:p w14:paraId="20CE2EEF" w14:textId="219F0C1C" w:rsidR="002B76E6" w:rsidRPr="0054202D" w:rsidRDefault="002B76E6" w:rsidP="00C10C98">
            <w:pPr>
              <w:autoSpaceDE w:val="0"/>
              <w:spacing w:line="252" w:lineRule="auto"/>
              <w:jc w:val="center"/>
              <w:rPr>
                <w:rFonts w:asciiTheme="minorHAnsi" w:eastAsia="Calibri" w:hAnsiTheme="minorHAnsi" w:cstheme="minorHAnsi"/>
                <w:sz w:val="22"/>
                <w:szCs w:val="22"/>
              </w:rPr>
            </w:pPr>
          </w:p>
        </w:tc>
      </w:tr>
    </w:tbl>
    <w:p w14:paraId="1A644209" w14:textId="77777777" w:rsidR="005846B9" w:rsidRDefault="005846B9" w:rsidP="005846B9">
      <w:pPr>
        <w:pStyle w:val="Zwykytekst1"/>
        <w:autoSpaceDE w:val="0"/>
        <w:ind w:left="426"/>
        <w:jc w:val="both"/>
        <w:rPr>
          <w:rFonts w:asciiTheme="minorHAnsi" w:hAnsiTheme="minorHAnsi" w:cstheme="minorHAnsi"/>
          <w:color w:val="000000"/>
          <w:sz w:val="22"/>
          <w:szCs w:val="22"/>
        </w:rPr>
      </w:pPr>
    </w:p>
    <w:p w14:paraId="0A0FC368" w14:textId="77777777" w:rsidR="00106904" w:rsidRPr="00EE211E" w:rsidRDefault="00106904" w:rsidP="001B16F5">
      <w:pPr>
        <w:pStyle w:val="Zwykytekst1"/>
        <w:numPr>
          <w:ilvl w:val="0"/>
          <w:numId w:val="8"/>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285D8BBA" w14:textId="055F1ADA" w:rsidR="0054202D" w:rsidRPr="0054202D" w:rsidRDefault="00106904"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zł</w:t>
      </w:r>
      <w:r w:rsidR="0054202D">
        <w:rPr>
          <w:rFonts w:asciiTheme="minorHAnsi" w:hAnsiTheme="minorHAnsi" w:cstheme="minorHAnsi"/>
          <w:color w:val="000000"/>
          <w:sz w:val="22"/>
          <w:szCs w:val="22"/>
        </w:rPr>
        <w:t>otych</w:t>
      </w:r>
      <w:r w:rsidR="00EF233A">
        <w:rPr>
          <w:rFonts w:asciiTheme="minorHAnsi" w:hAnsiTheme="minorHAnsi" w:cstheme="minorHAnsi"/>
          <w:color w:val="000000"/>
          <w:sz w:val="22"/>
          <w:szCs w:val="22"/>
        </w:rPr>
        <w:t xml:space="preserve"> (słownie:</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54202D">
        <w:rPr>
          <w:rFonts w:asciiTheme="minorHAnsi" w:hAnsiTheme="minorHAnsi" w:cstheme="minorHAnsi"/>
          <w:color w:val="000000"/>
          <w:sz w:val="22"/>
          <w:szCs w:val="22"/>
        </w:rPr>
        <w:t xml:space="preserve">………………………………………………………………………złotych)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……………………złotych</w:t>
      </w:r>
    </w:p>
    <w:p w14:paraId="052213A5" w14:textId="65FABCCB" w:rsidR="004457FC" w:rsidRDefault="0054202D"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54202D">
        <w:rPr>
          <w:rFonts w:asciiTheme="minorHAnsi" w:hAnsiTheme="minorHAnsi" w:cstheme="minorHAnsi"/>
          <w:color w:val="000000"/>
          <w:sz w:val="22"/>
          <w:szCs w:val="22"/>
        </w:rPr>
        <w:t>(słownie…………………………………………………………………………………………………………………………..</w:t>
      </w:r>
      <w:r>
        <w:rPr>
          <w:rFonts w:asciiTheme="minorHAnsi" w:hAnsiTheme="minorHAnsi" w:cstheme="minorHAnsi"/>
          <w:color w:val="000000"/>
          <w:sz w:val="22"/>
          <w:szCs w:val="22"/>
        </w:rPr>
        <w:t>…………..</w:t>
      </w:r>
      <w:r w:rsidRPr="0054202D">
        <w:rPr>
          <w:rFonts w:asciiTheme="minorHAnsi" w:hAnsiTheme="minorHAnsi" w:cstheme="minorHAnsi"/>
          <w:color w:val="000000"/>
          <w:sz w:val="22"/>
          <w:szCs w:val="22"/>
        </w:rPr>
        <w:t>)</w:t>
      </w:r>
    </w:p>
    <w:p w14:paraId="0758667B" w14:textId="57D49C68" w:rsidR="00D61EE1" w:rsidRDefault="00D61EE1"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rzez nas termin dostawy to………………………….</w:t>
      </w:r>
    </w:p>
    <w:p w14:paraId="7654C14D" w14:textId="553A2F4C" w:rsidR="0054202D" w:rsidRDefault="0054202D"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bookmarkStart w:id="4" w:name="_Hlk131582093"/>
      <w:r>
        <w:rPr>
          <w:rFonts w:asciiTheme="minorHAnsi" w:hAnsiTheme="minorHAnsi" w:cstheme="minorHAnsi"/>
          <w:b/>
          <w:color w:val="000000"/>
          <w:sz w:val="22"/>
          <w:szCs w:val="22"/>
        </w:rPr>
        <w:t xml:space="preserve">PROPONOWANY </w:t>
      </w:r>
      <w:r w:rsidRPr="0054202D">
        <w:rPr>
          <w:rFonts w:asciiTheme="minorHAnsi" w:hAnsiTheme="minorHAnsi" w:cstheme="minorHAnsi"/>
          <w:color w:val="000000"/>
          <w:sz w:val="22"/>
          <w:szCs w:val="22"/>
        </w:rPr>
        <w:t xml:space="preserve">przez nas </w:t>
      </w:r>
      <w:r w:rsidR="003F589E">
        <w:rPr>
          <w:rFonts w:asciiTheme="minorHAnsi" w:hAnsiTheme="minorHAnsi" w:cstheme="minorHAnsi"/>
          <w:color w:val="000000"/>
          <w:sz w:val="22"/>
          <w:szCs w:val="22"/>
        </w:rPr>
        <w:t>okres</w:t>
      </w:r>
      <w:r w:rsidRPr="0054202D">
        <w:rPr>
          <w:rFonts w:asciiTheme="minorHAnsi" w:hAnsiTheme="minorHAnsi" w:cstheme="minorHAnsi"/>
          <w:color w:val="000000"/>
          <w:sz w:val="22"/>
          <w:szCs w:val="22"/>
        </w:rPr>
        <w:t xml:space="preserve"> gwarancji </w:t>
      </w:r>
      <w:r w:rsidR="001D1F8A">
        <w:rPr>
          <w:rFonts w:asciiTheme="minorHAnsi" w:hAnsiTheme="minorHAnsi" w:cstheme="minorHAnsi"/>
          <w:color w:val="000000"/>
          <w:sz w:val="22"/>
          <w:szCs w:val="22"/>
        </w:rPr>
        <w:t>maszyny</w:t>
      </w:r>
      <w:r w:rsidRPr="0054202D">
        <w:rPr>
          <w:rFonts w:asciiTheme="minorHAnsi" w:hAnsiTheme="minorHAnsi" w:cstheme="minorHAnsi"/>
          <w:color w:val="000000"/>
          <w:sz w:val="22"/>
          <w:szCs w:val="22"/>
        </w:rPr>
        <w:t>…………………………..miesięcy</w:t>
      </w:r>
      <w:bookmarkEnd w:id="4"/>
      <w:r w:rsidRPr="0054202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65601F60"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 xml:space="preserve">za związanych niniejszą ofertą przez czas wskazany w Specyfikacji Zamówienia, tj. przez okres 90 dni od upływu terminu składania ofert. </w:t>
      </w:r>
    </w:p>
    <w:p w14:paraId="2FE2FA8F" w14:textId="77777777" w:rsidR="00192247"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1B306FC"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WSZELKĄ KORESPONDENCJĘ </w:t>
      </w:r>
      <w:r w:rsidRPr="00EE211E">
        <w:rPr>
          <w:rFonts w:asciiTheme="minorHAnsi" w:hAnsiTheme="minorHAnsi" w:cstheme="minorHAnsi"/>
          <w:color w:val="000000"/>
          <w:sz w:val="22"/>
          <w:szCs w:val="22"/>
        </w:rPr>
        <w:t>w sprawie niniejsze</w:t>
      </w:r>
      <w:r w:rsidR="00794078" w:rsidRPr="00EE211E">
        <w:rPr>
          <w:rFonts w:asciiTheme="minorHAnsi" w:hAnsiTheme="minorHAnsi" w:cstheme="minorHAnsi"/>
          <w:color w:val="000000"/>
          <w:sz w:val="22"/>
          <w:szCs w:val="22"/>
        </w:rPr>
        <w:t>go postępowania należy kierować</w:t>
      </w:r>
      <w:r w:rsidRPr="00EE211E">
        <w:rPr>
          <w:rFonts w:asciiTheme="minorHAnsi" w:hAnsiTheme="minorHAnsi" w:cstheme="minorHAnsi"/>
          <w:color w:val="000000"/>
          <w:sz w:val="22"/>
          <w:szCs w:val="22"/>
        </w:rPr>
        <w:t xml:space="preserve"> do: </w:t>
      </w:r>
    </w:p>
    <w:p w14:paraId="3C1FAC84" w14:textId="77777777" w:rsidR="00106904" w:rsidRPr="00EE211E" w:rsidRDefault="00106904" w:rsidP="00700E9B">
      <w:pPr>
        <w:pStyle w:val="Tekstkomentarza"/>
        <w:ind w:left="426" w:firstLine="282"/>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Imię i nazwisko ……………………………….</w:t>
      </w:r>
    </w:p>
    <w:p w14:paraId="262A1BEC"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w:t>
      </w:r>
    </w:p>
    <w:p w14:paraId="387DE9A7"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Telefon: ………………………………………..</w:t>
      </w:r>
    </w:p>
    <w:p w14:paraId="517978FE"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Fax: …………………………………………….</w:t>
      </w:r>
    </w:p>
    <w:p w14:paraId="3C23937F"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e-mail: …………………………………..</w:t>
      </w:r>
    </w:p>
    <w:p w14:paraId="3BDE4634"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5"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5"/>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podmiot składający ofertę nie jest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E84B4D5"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uczestniczeniu w spółce jako wspólnik spółki cywilnej lub spółki osobowej,</w:t>
      </w:r>
      <w:r>
        <w:rPr>
          <w:rFonts w:asciiTheme="minorHAnsi" w:hAnsiTheme="minorHAnsi"/>
          <w:sz w:val="22"/>
          <w:szCs w:val="22"/>
        </w:rPr>
        <w:t xml:space="preserve"> </w:t>
      </w:r>
      <w:r w:rsidRPr="003E4EE7">
        <w:rPr>
          <w:rFonts w:asciiTheme="minorHAnsi" w:hAnsiTheme="minorHAnsi"/>
          <w:sz w:val="22"/>
          <w:szCs w:val="22"/>
        </w:rPr>
        <w:t>posiadaniu co najmniej 10% udziałów lub akcji, pełnieniu funkcji członka organu nadzorczego lub</w:t>
      </w:r>
      <w:r>
        <w:rPr>
          <w:rFonts w:asciiTheme="minorHAnsi" w:hAnsiTheme="minorHAnsi"/>
          <w:sz w:val="22"/>
          <w:szCs w:val="22"/>
        </w:rPr>
        <w:t xml:space="preserve"> </w:t>
      </w:r>
      <w:r w:rsidRPr="003E4EE7">
        <w:rPr>
          <w:rFonts w:asciiTheme="minorHAnsi" w:hAnsiTheme="minorHAnsi"/>
          <w:sz w:val="22"/>
          <w:szCs w:val="22"/>
        </w:rPr>
        <w:t>zarządzającego, prokurenta, pełnomocnika,</w:t>
      </w:r>
    </w:p>
    <w:p w14:paraId="32B1F600"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w związku małżeńskim, w stosunku pokrewieństwa lub</w:t>
      </w:r>
      <w:r>
        <w:rPr>
          <w:rFonts w:asciiTheme="minorHAnsi" w:hAnsiTheme="minorHAnsi"/>
          <w:sz w:val="22"/>
          <w:szCs w:val="22"/>
        </w:rPr>
        <w:t xml:space="preserve"> </w:t>
      </w:r>
      <w:r w:rsidRPr="003E4EE7">
        <w:rPr>
          <w:rFonts w:asciiTheme="minorHAnsi" w:hAnsiTheme="minorHAnsi"/>
          <w:sz w:val="22"/>
          <w:szCs w:val="22"/>
        </w:rPr>
        <w:t>powinowactwa w linii prostej, pokrewieństwa lub powinowactwa w linii bocznej</w:t>
      </w:r>
      <w:r>
        <w:rPr>
          <w:rFonts w:asciiTheme="minorHAnsi" w:hAnsiTheme="minorHAnsi"/>
          <w:sz w:val="22"/>
          <w:szCs w:val="22"/>
        </w:rPr>
        <w:t xml:space="preserve"> </w:t>
      </w:r>
      <w:r w:rsidRPr="003E4EE7">
        <w:rPr>
          <w:rFonts w:asciiTheme="minorHAnsi" w:hAnsiTheme="minorHAnsi"/>
          <w:sz w:val="22"/>
          <w:szCs w:val="22"/>
        </w:rPr>
        <w:t>do drugiego stopnia, lub związaniu z tytułu przysposobienia, opieki lub kurateli</w:t>
      </w:r>
      <w:r>
        <w:rPr>
          <w:rFonts w:asciiTheme="minorHAnsi" w:hAnsiTheme="minorHAnsi"/>
          <w:sz w:val="22"/>
          <w:szCs w:val="22"/>
        </w:rPr>
        <w:t xml:space="preserve"> </w:t>
      </w:r>
      <w:r w:rsidRPr="003E4EE7">
        <w:rPr>
          <w:rFonts w:asciiTheme="minorHAnsi" w:hAnsiTheme="minorHAnsi"/>
          <w:sz w:val="22"/>
          <w:szCs w:val="22"/>
        </w:rPr>
        <w:t>albo pozostawaniu we wspólnym pożyciu z wykonawcą, jego zastępcą</w:t>
      </w:r>
      <w:r>
        <w:rPr>
          <w:rFonts w:asciiTheme="minorHAnsi" w:hAnsiTheme="minorHAnsi"/>
          <w:sz w:val="22"/>
          <w:szCs w:val="22"/>
        </w:rPr>
        <w:t xml:space="preserve"> </w:t>
      </w:r>
      <w:r w:rsidRPr="003E4EE7">
        <w:rPr>
          <w:rFonts w:asciiTheme="minorHAnsi" w:hAnsiTheme="minorHAnsi"/>
          <w:sz w:val="22"/>
          <w:szCs w:val="22"/>
        </w:rPr>
        <w:t>prawnym lub członkami organów zarządzających lub organów nadzorczych</w:t>
      </w:r>
      <w:r>
        <w:rPr>
          <w:rFonts w:asciiTheme="minorHAnsi" w:hAnsiTheme="minorHAnsi"/>
          <w:sz w:val="22"/>
          <w:szCs w:val="22"/>
        </w:rPr>
        <w:t xml:space="preserve"> </w:t>
      </w:r>
      <w:r w:rsidRPr="003E4EE7">
        <w:rPr>
          <w:rFonts w:asciiTheme="minorHAnsi" w:hAnsiTheme="minorHAnsi"/>
          <w:sz w:val="22"/>
          <w:szCs w:val="22"/>
        </w:rPr>
        <w:t>wykonawców ubiegających się o udzielenie zamówienia,</w:t>
      </w:r>
    </w:p>
    <w:p w14:paraId="791D82B7" w14:textId="594BA673" w:rsidR="00C80AB6" w:rsidRP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z wykonawcą w takim stosunku prawnym lub faktycznym, że</w:t>
      </w:r>
      <w:r>
        <w:rPr>
          <w:rFonts w:asciiTheme="minorHAnsi" w:hAnsiTheme="minorHAnsi"/>
          <w:sz w:val="22"/>
          <w:szCs w:val="22"/>
        </w:rPr>
        <w:t xml:space="preserve"> </w:t>
      </w:r>
      <w:r w:rsidRPr="003E4EE7">
        <w:rPr>
          <w:rFonts w:asciiTheme="minorHAnsi" w:hAnsiTheme="minorHAnsi"/>
          <w:sz w:val="22"/>
          <w:szCs w:val="22"/>
        </w:rPr>
        <w:t>istnieje uzasadniona wątpliwość co do ich bezstronności lub niezależności w</w:t>
      </w:r>
      <w:r>
        <w:rPr>
          <w:rFonts w:asciiTheme="minorHAnsi" w:hAnsiTheme="minorHAnsi"/>
          <w:sz w:val="22"/>
          <w:szCs w:val="22"/>
        </w:rPr>
        <w:t xml:space="preserve"> </w:t>
      </w:r>
      <w:r w:rsidRPr="003E4EE7">
        <w:rPr>
          <w:rFonts w:asciiTheme="minorHAnsi" w:hAnsiTheme="minorHAnsi"/>
          <w:sz w:val="22"/>
          <w:szCs w:val="22"/>
        </w:rPr>
        <w:t>związku z postępowaniem o udzielenie zamówienia.</w:t>
      </w:r>
      <w:r w:rsidR="00C80AB6" w:rsidRPr="003E4EE7">
        <w:rPr>
          <w:rFonts w:asciiTheme="minorHAnsi" w:hAnsiTheme="minorHAnsi"/>
          <w:sz w:val="22"/>
          <w:szCs w:val="22"/>
        </w:rPr>
        <w:t xml:space="preserve"> </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3D64026" w14:textId="77777777" w:rsidR="00D903E8" w:rsidRPr="00D903E8" w:rsidRDefault="00D903E8" w:rsidP="00D903E8">
      <w:pPr>
        <w:suppressAutoHyphens w:val="0"/>
        <w:spacing w:after="200" w:line="360" w:lineRule="auto"/>
        <w:outlineLvl w:val="1"/>
        <w:rPr>
          <w:rFonts w:ascii="Calibri" w:eastAsia="Calibri" w:hAnsi="Calibri"/>
        </w:rPr>
      </w:pPr>
      <w:r w:rsidRPr="00D903E8">
        <w:rPr>
          <w:rFonts w:ascii="Calibri" w:eastAsia="Calibri" w:hAnsi="Calibri" w:cs="Arial"/>
          <w:b/>
        </w:rPr>
        <w:lastRenderedPageBreak/>
        <w:t>Załącznik nr  4 Oświadczenie</w:t>
      </w:r>
    </w:p>
    <w:p w14:paraId="0D67D35D" w14:textId="77777777" w:rsidR="00D903E8" w:rsidRPr="00D903E8" w:rsidRDefault="00D903E8" w:rsidP="00D903E8">
      <w:pPr>
        <w:suppressAutoHyphens w:val="0"/>
        <w:ind w:left="350"/>
        <w:rPr>
          <w:rFonts w:ascii="Calibri" w:eastAsia="PMingLiU" w:hAnsi="Calibri"/>
          <w:b/>
          <w:lang w:eastAsia="pl-PL"/>
        </w:rPr>
      </w:pP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190062B6"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lang w:eastAsia="pl-PL"/>
        </w:rPr>
        <w:t xml:space="preserve">…………………………………                                                                                      </w:t>
      </w:r>
      <w:r w:rsidRPr="00D903E8">
        <w:rPr>
          <w:rFonts w:ascii="Calibri" w:eastAsia="PMingLiU" w:hAnsi="Calibri"/>
          <w:lang w:eastAsia="pl-PL"/>
        </w:rPr>
        <w:tab/>
      </w:r>
      <w:r w:rsidRPr="00D903E8">
        <w:rPr>
          <w:rFonts w:ascii="Calibri" w:eastAsia="PMingLiU" w:hAnsi="Calibri"/>
          <w:lang w:eastAsia="pl-PL"/>
        </w:rPr>
        <w:tab/>
        <w:t xml:space="preserve">   ……………………………. </w:t>
      </w:r>
    </w:p>
    <w:p w14:paraId="3ED79A69"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cs="Calibri"/>
          <w:i/>
          <w:color w:val="000000"/>
          <w:sz w:val="16"/>
          <w:szCs w:val="16"/>
          <w:lang w:eastAsia="pl-PL"/>
        </w:rPr>
        <w:t>Pieczątka Oferenta</w:t>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cs="Calibri"/>
          <w:i/>
          <w:color w:val="000000"/>
          <w:sz w:val="16"/>
          <w:szCs w:val="16"/>
          <w:lang w:eastAsia="pl-PL"/>
        </w:rPr>
        <w:t>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D903E8" w:rsidRDefault="00D903E8" w:rsidP="00D903E8">
      <w:pPr>
        <w:jc w:val="both"/>
        <w:rPr>
          <w:rFonts w:ascii="Calibri" w:hAnsi="Calibri"/>
        </w:rPr>
      </w:pPr>
      <w:r w:rsidRPr="00D903E8">
        <w:rPr>
          <w:rFonts w:ascii="Calibri" w:hAnsi="Calibri"/>
        </w:rPr>
        <w:t>Oświadczam, że nie jestem:</w:t>
      </w:r>
    </w:p>
    <w:p w14:paraId="04E28460" w14:textId="77777777" w:rsidR="00D903E8" w:rsidRPr="00D903E8" w:rsidRDefault="00D903E8" w:rsidP="00D903E8">
      <w:pPr>
        <w:rPr>
          <w:rFonts w:ascii="Calibri" w:hAnsi="Calibri"/>
        </w:rPr>
      </w:pPr>
    </w:p>
    <w:p w14:paraId="00FD015D" w14:textId="77777777" w:rsidR="00D903E8" w:rsidRPr="00D903E8" w:rsidRDefault="00D903E8" w:rsidP="00D903E8">
      <w:pPr>
        <w:rPr>
          <w:rFonts w:ascii="Calibri" w:hAnsi="Calibri"/>
        </w:rPr>
      </w:pPr>
      <w:r w:rsidRPr="00D903E8">
        <w:rPr>
          <w:rFonts w:ascii="Calibri" w:hAnsi="Calibri"/>
        </w:rPr>
        <w:t>1)</w:t>
      </w:r>
      <w:r w:rsidRPr="00D903E8">
        <w:rPr>
          <w:rFonts w:ascii="Calibri" w:hAnsi="Calibri"/>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D903E8" w:rsidRDefault="00D903E8" w:rsidP="00D903E8">
      <w:pPr>
        <w:rPr>
          <w:rFonts w:ascii="Calibri" w:hAnsi="Calibri"/>
        </w:rPr>
      </w:pPr>
      <w:r w:rsidRPr="00D903E8">
        <w:rPr>
          <w:rFonts w:ascii="Calibri" w:hAnsi="Calibri"/>
        </w:rPr>
        <w:t>2)</w:t>
      </w:r>
      <w:r w:rsidRPr="00D903E8">
        <w:rPr>
          <w:rFonts w:ascii="Calibri" w:hAnsi="Calibri"/>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D903E8" w:rsidRDefault="00D903E8" w:rsidP="00D903E8">
      <w:pPr>
        <w:rPr>
          <w:rFonts w:ascii="Calibri" w:hAnsi="Calibri"/>
        </w:rPr>
      </w:pPr>
      <w:r w:rsidRPr="00D903E8">
        <w:rPr>
          <w:rFonts w:ascii="Calibri" w:hAnsi="Calibri"/>
        </w:rPr>
        <w:t>3)</w:t>
      </w:r>
      <w:r w:rsidRPr="00D903E8">
        <w:rPr>
          <w:rFonts w:ascii="Calibri" w:hAnsi="Calibri"/>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D903E8" w:rsidRDefault="00D903E8" w:rsidP="00D903E8">
      <w:pPr>
        <w:rPr>
          <w:rFonts w:ascii="Calibri" w:hAnsi="Calibri"/>
        </w:rPr>
      </w:pPr>
      <w:r w:rsidRPr="00D903E8">
        <w:rPr>
          <w:rFonts w:ascii="Calibri" w:hAnsi="Calibri"/>
        </w:rPr>
        <w:t>4)</w:t>
      </w:r>
      <w:r w:rsidRPr="00D903E8">
        <w:rPr>
          <w:rFonts w:ascii="Calibri" w:hAnsi="Calibri"/>
        </w:rPr>
        <w:tab/>
        <w:t>wykonawcą będącym obywatelem rosyjskim lub osobą fizyczną lub prawną, podmiotem lub organem z siedzibą w Rosji;</w:t>
      </w:r>
    </w:p>
    <w:p w14:paraId="0CA81214" w14:textId="77777777" w:rsidR="00D903E8" w:rsidRPr="00D903E8" w:rsidRDefault="00D903E8" w:rsidP="00D903E8">
      <w:pPr>
        <w:rPr>
          <w:rFonts w:ascii="Calibri" w:hAnsi="Calibri"/>
        </w:rPr>
      </w:pPr>
      <w:r w:rsidRPr="00D903E8">
        <w:rPr>
          <w:rFonts w:ascii="Calibri" w:hAnsi="Calibri"/>
        </w:rPr>
        <w:t>5)</w:t>
      </w:r>
      <w:r w:rsidRPr="00D903E8">
        <w:rPr>
          <w:rFonts w:ascii="Calibri" w:hAnsi="Calibri"/>
        </w:rPr>
        <w:tab/>
        <w:t>wykonawcą będącym osobą prawną, podmiotem lub organem, do którego prawa własności bezpośrednio lub pośrednio w ponad 50 % należą do podmiotu, o którym mowa w pkt 4);</w:t>
      </w:r>
    </w:p>
    <w:p w14:paraId="26CA431D" w14:textId="77777777" w:rsidR="00D903E8" w:rsidRPr="00D903E8" w:rsidRDefault="00D903E8" w:rsidP="00D903E8">
      <w:pPr>
        <w:rPr>
          <w:rFonts w:ascii="Calibri" w:hAnsi="Calibri"/>
        </w:rPr>
      </w:pPr>
      <w:r w:rsidRPr="00D903E8">
        <w:rPr>
          <w:rFonts w:ascii="Calibri" w:hAnsi="Calibri"/>
        </w:rPr>
        <w:t>6)</w:t>
      </w:r>
      <w:r w:rsidRPr="00D903E8">
        <w:rPr>
          <w:rFonts w:ascii="Calibri" w:hAnsi="Calibri"/>
        </w:rPr>
        <w:tab/>
        <w:t>wykonawcą będącym osobą fizyczną lub prawną, podmiotem lub organem działającym w imieniu lub pod kierunkiem podmiotów, o których mowa w pkt 4) lub 5);</w:t>
      </w:r>
    </w:p>
    <w:p w14:paraId="387D6BB4" w14:textId="77777777" w:rsidR="00D903E8" w:rsidRPr="00D903E8" w:rsidRDefault="00D903E8" w:rsidP="00D903E8">
      <w:pPr>
        <w:rPr>
          <w:rFonts w:ascii="Calibri" w:hAnsi="Calibri"/>
        </w:rPr>
      </w:pPr>
      <w:r w:rsidRPr="00D903E8">
        <w:rPr>
          <w:rFonts w:ascii="Calibri" w:hAnsi="Calibri"/>
        </w:rPr>
        <w:t>7)</w:t>
      </w:r>
      <w:r w:rsidRPr="00D903E8">
        <w:rPr>
          <w:rFonts w:ascii="Calibri" w:hAnsi="Calibri"/>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Pr="00D903E8" w:rsidRDefault="00D903E8" w:rsidP="00D903E8">
      <w:pPr>
        <w:rPr>
          <w:rFonts w:ascii="Calibri" w:hAnsi="Calibri"/>
        </w:rPr>
      </w:pPr>
    </w:p>
    <w:p w14:paraId="28857C8C" w14:textId="77777777" w:rsidR="00D903E8" w:rsidRPr="00D903E8" w:rsidRDefault="00D903E8" w:rsidP="00D903E8">
      <w:pPr>
        <w:rPr>
          <w:rFonts w:ascii="Calibri" w:hAnsi="Calibri"/>
        </w:rPr>
      </w:pPr>
    </w:p>
    <w:p w14:paraId="2407DA2F" w14:textId="77777777" w:rsidR="00D903E8" w:rsidRPr="00D903E8" w:rsidRDefault="00D903E8" w:rsidP="00D903E8">
      <w:pPr>
        <w:rPr>
          <w:rFonts w:ascii="Calibri" w:hAnsi="Calibri"/>
        </w:rPr>
      </w:pPr>
    </w:p>
    <w:p w14:paraId="5C49EFF3" w14:textId="77777777" w:rsidR="00D903E8" w:rsidRPr="00D903E8" w:rsidRDefault="00D903E8" w:rsidP="00D903E8">
      <w:pPr>
        <w:jc w:val="right"/>
        <w:rPr>
          <w:rFonts w:ascii="Calibri" w:hAnsi="Calibri"/>
        </w:rPr>
      </w:pPr>
      <w:r w:rsidRPr="00D903E8">
        <w:rPr>
          <w:rFonts w:ascii="Calibri" w:hAnsi="Calibri"/>
        </w:rPr>
        <w:t>……………………..…………………………</w:t>
      </w:r>
    </w:p>
    <w:p w14:paraId="1B8723EF" w14:textId="77777777" w:rsidR="00D903E8" w:rsidRPr="00D903E8" w:rsidRDefault="00D903E8" w:rsidP="00D903E8">
      <w:pPr>
        <w:ind w:left="5664" w:firstLine="708"/>
        <w:jc w:val="center"/>
        <w:rPr>
          <w:rFonts w:ascii="Calibri" w:eastAsia="PMingLiU" w:hAnsi="Calibri" w:cs="Calibri"/>
          <w:i/>
          <w:color w:val="000000"/>
          <w:sz w:val="16"/>
          <w:szCs w:val="16"/>
          <w:lang w:eastAsia="pl-PL"/>
        </w:rPr>
      </w:pPr>
      <w:r w:rsidRPr="00D903E8">
        <w:rPr>
          <w:rFonts w:ascii="Calibri" w:eastAsia="PMingLiU" w:hAnsi="Calibri" w:cs="Calibri"/>
          <w:i/>
          <w:color w:val="000000"/>
          <w:sz w:val="16"/>
          <w:szCs w:val="16"/>
          <w:lang w:eastAsia="pl-PL"/>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910D72">
      <w:headerReference w:type="even" r:id="rId9"/>
      <w:headerReference w:type="default" r:id="rId10"/>
      <w:footerReference w:type="defaul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225B" w14:textId="77777777" w:rsidR="00FA12B2" w:rsidRDefault="00FA12B2" w:rsidP="003A622D">
      <w:r>
        <w:separator/>
      </w:r>
    </w:p>
  </w:endnote>
  <w:endnote w:type="continuationSeparator" w:id="0">
    <w:p w14:paraId="67EC933C" w14:textId="77777777" w:rsidR="00FA12B2" w:rsidRDefault="00FA12B2"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318547"/>
      <w:docPartObj>
        <w:docPartGallery w:val="Page Numbers (Bottom of Page)"/>
        <w:docPartUnique/>
      </w:docPartObj>
    </w:sdtPr>
    <w:sdtContent>
      <w:p w14:paraId="2C79BDD0" w14:textId="77777777" w:rsidR="00475D8C" w:rsidRDefault="00475D8C">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977ACA">
          <w:rPr>
            <w:rFonts w:asciiTheme="minorHAnsi" w:hAnsiTheme="minorHAnsi"/>
            <w:noProof/>
          </w:rPr>
          <w:t>10</w:t>
        </w:r>
        <w:r w:rsidRPr="00FC313E">
          <w:rPr>
            <w:rFonts w:asciiTheme="minorHAnsi" w:hAnsiTheme="minorHAnsi"/>
          </w:rPr>
          <w:fldChar w:fldCharType="end"/>
        </w:r>
      </w:p>
    </w:sdtContent>
  </w:sdt>
  <w:p w14:paraId="55739EBE"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516E" w14:textId="77777777" w:rsidR="00FA12B2" w:rsidRDefault="00FA12B2" w:rsidP="003A622D">
      <w:r>
        <w:separator/>
      </w:r>
    </w:p>
  </w:footnote>
  <w:footnote w:type="continuationSeparator" w:id="0">
    <w:p w14:paraId="3C0CD691" w14:textId="77777777" w:rsidR="00FA12B2" w:rsidRDefault="00FA12B2" w:rsidP="003A622D">
      <w:r>
        <w:continuationSeparator/>
      </w:r>
    </w:p>
  </w:footnote>
  <w:footnote w:id="1">
    <w:p w14:paraId="7789A88B" w14:textId="77777777" w:rsidR="002B76E6" w:rsidRDefault="002B76E6" w:rsidP="008E74EF">
      <w:pPr>
        <w:pStyle w:val="Tekstprzypisudolnego"/>
        <w:jc w:val="both"/>
      </w:pPr>
      <w:r>
        <w:rPr>
          <w:rStyle w:val="Odwoanieprzypisudolnego"/>
        </w:rPr>
        <w:t>[1]</w:t>
      </w:r>
      <w:r>
        <w:t xml:space="preserve"> </w:t>
      </w:r>
      <w:r w:rsidRPr="008E74EF">
        <w:rPr>
          <w:rFonts w:asciiTheme="minorHAnsi" w:hAnsiTheme="minorHAnsi" w:cstheme="minorHAnsi"/>
          <w:sz w:val="18"/>
          <w:szCs w:val="18"/>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475D8C" w:rsidRDefault="00000000">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3AE80DF0"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998F" w14:textId="431BA04F" w:rsidR="00475D8C" w:rsidRDefault="00475D8C">
    <w:pPr>
      <w:pStyle w:val="Nagwek"/>
    </w:pPr>
    <w:r>
      <w:tab/>
    </w:r>
    <w:r w:rsidR="00F24D4E">
      <w:rPr>
        <w:noProof/>
      </w:rPr>
      <w:drawing>
        <wp:inline distT="0" distB="0" distL="0" distR="0" wp14:anchorId="42FA2965" wp14:editId="404C1DAF">
          <wp:extent cx="5755005" cy="420370"/>
          <wp:effectExtent l="0" t="0" r="0" b="0"/>
          <wp:docPr id="1908296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1890816"/>
    <w:multiLevelType w:val="hybridMultilevel"/>
    <w:tmpl w:val="B468887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165541"/>
    <w:multiLevelType w:val="hybridMultilevel"/>
    <w:tmpl w:val="B84A6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9951E1"/>
    <w:multiLevelType w:val="hybridMultilevel"/>
    <w:tmpl w:val="BE50AF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1F76AE"/>
    <w:multiLevelType w:val="hybridMultilevel"/>
    <w:tmpl w:val="EBE689D4"/>
    <w:lvl w:ilvl="0" w:tplc="59EAC614">
      <w:start w:val="1"/>
      <w:numFmt w:val="decimal"/>
      <w:lvlText w:val="%1."/>
      <w:lvlJc w:val="left"/>
      <w:pPr>
        <w:ind w:left="360" w:hanging="360"/>
      </w:pPr>
      <w:rPr>
        <w:rFonts w:cs="Times New Roman"/>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EDA7DF3"/>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4439D"/>
    <w:multiLevelType w:val="hybridMultilevel"/>
    <w:tmpl w:val="40E4D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97009E"/>
    <w:multiLevelType w:val="hybridMultilevel"/>
    <w:tmpl w:val="D7264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418A5"/>
    <w:multiLevelType w:val="hybridMultilevel"/>
    <w:tmpl w:val="55BA57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9A79F1"/>
    <w:multiLevelType w:val="hybridMultilevel"/>
    <w:tmpl w:val="0C72CF26"/>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12011A"/>
    <w:multiLevelType w:val="hybridMultilevel"/>
    <w:tmpl w:val="10D638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97664E"/>
    <w:multiLevelType w:val="hybridMultilevel"/>
    <w:tmpl w:val="07385486"/>
    <w:lvl w:ilvl="0" w:tplc="0415000F">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15"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3D72701"/>
    <w:multiLevelType w:val="multilevel"/>
    <w:tmpl w:val="4DD429A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8"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6B072B8"/>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72C0B08"/>
    <w:multiLevelType w:val="hybridMultilevel"/>
    <w:tmpl w:val="2BD26B76"/>
    <w:lvl w:ilvl="0" w:tplc="D4542352">
      <w:start w:val="1"/>
      <w:numFmt w:val="lowerLetter"/>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ED14448"/>
    <w:multiLevelType w:val="hybridMultilevel"/>
    <w:tmpl w:val="497EE9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9B117B"/>
    <w:multiLevelType w:val="hybridMultilevel"/>
    <w:tmpl w:val="BD107F5E"/>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23" w15:restartNumberingAfterBreak="0">
    <w:nsid w:val="3B073CE2"/>
    <w:multiLevelType w:val="hybridMultilevel"/>
    <w:tmpl w:val="D8BC6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7A03D5"/>
    <w:multiLevelType w:val="hybridMultilevel"/>
    <w:tmpl w:val="D0DC49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2E3170"/>
    <w:multiLevelType w:val="hybridMultilevel"/>
    <w:tmpl w:val="C7D49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3B61EE"/>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5D0D41"/>
    <w:multiLevelType w:val="multilevel"/>
    <w:tmpl w:val="29A86F9C"/>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533152"/>
    <w:multiLevelType w:val="multilevel"/>
    <w:tmpl w:val="B664D38E"/>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30" w15:restartNumberingAfterBreak="0">
    <w:nsid w:val="5D2A5860"/>
    <w:multiLevelType w:val="hybridMultilevel"/>
    <w:tmpl w:val="96EA2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601D0677"/>
    <w:multiLevelType w:val="hybridMultilevel"/>
    <w:tmpl w:val="C4548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1D4E0C"/>
    <w:multiLevelType w:val="hybridMultilevel"/>
    <w:tmpl w:val="5C8A85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CAF482C"/>
    <w:multiLevelType w:val="hybridMultilevel"/>
    <w:tmpl w:val="04D603CA"/>
    <w:lvl w:ilvl="0" w:tplc="0A0CE3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CD7C05"/>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FB24228"/>
    <w:multiLevelType w:val="hybridMultilevel"/>
    <w:tmpl w:val="50183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360A4C"/>
    <w:multiLevelType w:val="hybridMultilevel"/>
    <w:tmpl w:val="7924F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837CC7"/>
    <w:multiLevelType w:val="hybridMultilevel"/>
    <w:tmpl w:val="56B24F76"/>
    <w:lvl w:ilvl="0" w:tplc="04150001">
      <w:start w:val="1"/>
      <w:numFmt w:val="bullet"/>
      <w:lvlText w:val=""/>
      <w:lvlJc w:val="left"/>
      <w:pPr>
        <w:ind w:left="1213" w:hanging="360"/>
      </w:pPr>
      <w:rPr>
        <w:rFonts w:ascii="Symbol" w:hAnsi="Symbol" w:hint="default"/>
      </w:r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40" w15:restartNumberingAfterBreak="0">
    <w:nsid w:val="77553BB6"/>
    <w:multiLevelType w:val="hybridMultilevel"/>
    <w:tmpl w:val="D45C6762"/>
    <w:lvl w:ilvl="0" w:tplc="0A0CE3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8C500E5"/>
    <w:multiLevelType w:val="hybridMultilevel"/>
    <w:tmpl w:val="60FE8A96"/>
    <w:lvl w:ilvl="0" w:tplc="0638ED9C">
      <w:start w:val="1"/>
      <w:numFmt w:val="decimal"/>
      <w:lvlText w:val="%1)"/>
      <w:lvlJc w:val="left"/>
      <w:pPr>
        <w:tabs>
          <w:tab w:val="num" w:pos="360"/>
        </w:tabs>
        <w:ind w:left="360" w:hanging="360"/>
      </w:pPr>
      <w:rPr>
        <w:rFonts w:asciiTheme="minorHAnsi" w:eastAsia="Times New Roman" w:hAnsiTheme="minorHAns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26413644">
    <w:abstractNumId w:val="34"/>
  </w:num>
  <w:num w:numId="2" w16cid:durableId="1936017587">
    <w:abstractNumId w:val="31"/>
  </w:num>
  <w:num w:numId="3" w16cid:durableId="725570257">
    <w:abstractNumId w:val="18"/>
  </w:num>
  <w:num w:numId="4" w16cid:durableId="1421216432">
    <w:abstractNumId w:val="42"/>
  </w:num>
  <w:num w:numId="5" w16cid:durableId="705789840">
    <w:abstractNumId w:val="10"/>
  </w:num>
  <w:num w:numId="6" w16cid:durableId="723407920">
    <w:abstractNumId w:val="15"/>
  </w:num>
  <w:num w:numId="7" w16cid:durableId="658535335">
    <w:abstractNumId w:val="1"/>
  </w:num>
  <w:num w:numId="8" w16cid:durableId="475610623">
    <w:abstractNumId w:val="0"/>
  </w:num>
  <w:num w:numId="9" w16cid:durableId="1265454639">
    <w:abstractNumId w:val="3"/>
  </w:num>
  <w:num w:numId="10" w16cid:durableId="8335584">
    <w:abstractNumId w:val="30"/>
  </w:num>
  <w:num w:numId="11" w16cid:durableId="641008076">
    <w:abstractNumId w:val="21"/>
  </w:num>
  <w:num w:numId="12" w16cid:durableId="851142676">
    <w:abstractNumId w:val="24"/>
  </w:num>
  <w:num w:numId="13" w16cid:durableId="1059599736">
    <w:abstractNumId w:val="40"/>
  </w:num>
  <w:num w:numId="14" w16cid:durableId="1398086848">
    <w:abstractNumId w:val="32"/>
  </w:num>
  <w:num w:numId="15" w16cid:durableId="306126034">
    <w:abstractNumId w:val="9"/>
  </w:num>
  <w:num w:numId="16" w16cid:durableId="1901478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361890">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6415023">
    <w:abstractNumId w:val="4"/>
  </w:num>
  <w:num w:numId="19" w16cid:durableId="1380740797">
    <w:abstractNumId w:val="35"/>
  </w:num>
  <w:num w:numId="20" w16cid:durableId="1568300215">
    <w:abstractNumId w:val="19"/>
    <w:lvlOverride w:ilvl="0">
      <w:startOverride w:val="1"/>
    </w:lvlOverride>
    <w:lvlOverride w:ilvl="1"/>
    <w:lvlOverride w:ilvl="2"/>
    <w:lvlOverride w:ilvl="3"/>
    <w:lvlOverride w:ilvl="4"/>
    <w:lvlOverride w:ilvl="5"/>
    <w:lvlOverride w:ilvl="6"/>
    <w:lvlOverride w:ilvl="7"/>
    <w:lvlOverride w:ilvl="8"/>
  </w:num>
  <w:num w:numId="21" w16cid:durableId="1261259723">
    <w:abstractNumId w:val="36"/>
    <w:lvlOverride w:ilvl="0">
      <w:startOverride w:val="1"/>
    </w:lvlOverride>
    <w:lvlOverride w:ilvl="1"/>
    <w:lvlOverride w:ilvl="2"/>
    <w:lvlOverride w:ilvl="3"/>
    <w:lvlOverride w:ilvl="4"/>
    <w:lvlOverride w:ilvl="5"/>
    <w:lvlOverride w:ilvl="6"/>
    <w:lvlOverride w:ilvl="7"/>
    <w:lvlOverride w:ilvl="8"/>
  </w:num>
  <w:num w:numId="22" w16cid:durableId="899901672">
    <w:abstractNumId w:val="25"/>
  </w:num>
  <w:num w:numId="23" w16cid:durableId="401759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648930">
    <w:abstractNumId w:val="20"/>
  </w:num>
  <w:num w:numId="25" w16cid:durableId="1818955852">
    <w:abstractNumId w:val="33"/>
  </w:num>
  <w:num w:numId="26" w16cid:durableId="2099131640">
    <w:abstractNumId w:val="5"/>
  </w:num>
  <w:num w:numId="27" w16cid:durableId="1262297860">
    <w:abstractNumId w:val="12"/>
  </w:num>
  <w:num w:numId="28" w16cid:durableId="1105074055">
    <w:abstractNumId w:val="37"/>
  </w:num>
  <w:num w:numId="29" w16cid:durableId="1194920945">
    <w:abstractNumId w:val="11"/>
  </w:num>
  <w:num w:numId="30" w16cid:durableId="1975940314">
    <w:abstractNumId w:val="23"/>
  </w:num>
  <w:num w:numId="31" w16cid:durableId="287781244">
    <w:abstractNumId w:val="13"/>
  </w:num>
  <w:num w:numId="32" w16cid:durableId="1318656084">
    <w:abstractNumId w:val="41"/>
  </w:num>
  <w:num w:numId="33" w16cid:durableId="1225724386">
    <w:abstractNumId w:val="14"/>
  </w:num>
  <w:num w:numId="34" w16cid:durableId="1122071701">
    <w:abstractNumId w:val="39"/>
  </w:num>
  <w:num w:numId="35" w16cid:durableId="829173834">
    <w:abstractNumId w:val="22"/>
  </w:num>
  <w:num w:numId="36" w16cid:durableId="1792701193">
    <w:abstractNumId w:val="7"/>
  </w:num>
  <w:num w:numId="37" w16cid:durableId="100027504">
    <w:abstractNumId w:val="16"/>
  </w:num>
  <w:num w:numId="38" w16cid:durableId="1702630483">
    <w:abstractNumId w:val="8"/>
  </w:num>
  <w:num w:numId="39" w16cid:durableId="435685228">
    <w:abstractNumId w:val="38"/>
  </w:num>
  <w:num w:numId="40" w16cid:durableId="1535192895">
    <w:abstractNumId w:val="26"/>
  </w:num>
  <w:num w:numId="41" w16cid:durableId="507865902">
    <w:abstractNumId w:val="2"/>
  </w:num>
  <w:num w:numId="42" w16cid:durableId="580673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034025">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26E9"/>
    <w:rsid w:val="0000605F"/>
    <w:rsid w:val="00006213"/>
    <w:rsid w:val="00006D5B"/>
    <w:rsid w:val="00010E02"/>
    <w:rsid w:val="00013390"/>
    <w:rsid w:val="00015576"/>
    <w:rsid w:val="00015647"/>
    <w:rsid w:val="0001565D"/>
    <w:rsid w:val="00017524"/>
    <w:rsid w:val="00021120"/>
    <w:rsid w:val="000258B7"/>
    <w:rsid w:val="0002728A"/>
    <w:rsid w:val="00027B30"/>
    <w:rsid w:val="0003061B"/>
    <w:rsid w:val="00030DA8"/>
    <w:rsid w:val="0003500E"/>
    <w:rsid w:val="00035146"/>
    <w:rsid w:val="00036494"/>
    <w:rsid w:val="00037A78"/>
    <w:rsid w:val="00040E54"/>
    <w:rsid w:val="00055736"/>
    <w:rsid w:val="00056DB9"/>
    <w:rsid w:val="000613F7"/>
    <w:rsid w:val="00065599"/>
    <w:rsid w:val="000737ED"/>
    <w:rsid w:val="000754C3"/>
    <w:rsid w:val="00084488"/>
    <w:rsid w:val="00084629"/>
    <w:rsid w:val="000854C9"/>
    <w:rsid w:val="00085819"/>
    <w:rsid w:val="0008595A"/>
    <w:rsid w:val="00090C2B"/>
    <w:rsid w:val="00091BEC"/>
    <w:rsid w:val="000933AC"/>
    <w:rsid w:val="00093935"/>
    <w:rsid w:val="00096165"/>
    <w:rsid w:val="000962A0"/>
    <w:rsid w:val="000A00F1"/>
    <w:rsid w:val="000A3903"/>
    <w:rsid w:val="000A4757"/>
    <w:rsid w:val="000A4EA3"/>
    <w:rsid w:val="000A511D"/>
    <w:rsid w:val="000B2220"/>
    <w:rsid w:val="000B4E88"/>
    <w:rsid w:val="000C4509"/>
    <w:rsid w:val="000D5B0B"/>
    <w:rsid w:val="000E1FF2"/>
    <w:rsid w:val="000F0EE6"/>
    <w:rsid w:val="000F17A4"/>
    <w:rsid w:val="000F32E2"/>
    <w:rsid w:val="000F4990"/>
    <w:rsid w:val="000F59B1"/>
    <w:rsid w:val="000F686B"/>
    <w:rsid w:val="000F6A24"/>
    <w:rsid w:val="000F76CA"/>
    <w:rsid w:val="001003A9"/>
    <w:rsid w:val="00103424"/>
    <w:rsid w:val="00104404"/>
    <w:rsid w:val="00105F1E"/>
    <w:rsid w:val="00106904"/>
    <w:rsid w:val="00106B60"/>
    <w:rsid w:val="00106B95"/>
    <w:rsid w:val="00111F64"/>
    <w:rsid w:val="00115E6D"/>
    <w:rsid w:val="00120CFA"/>
    <w:rsid w:val="00124A56"/>
    <w:rsid w:val="00125968"/>
    <w:rsid w:val="00126383"/>
    <w:rsid w:val="0012699C"/>
    <w:rsid w:val="001325F1"/>
    <w:rsid w:val="00134FDF"/>
    <w:rsid w:val="00135560"/>
    <w:rsid w:val="0014075E"/>
    <w:rsid w:val="001501A4"/>
    <w:rsid w:val="0015258D"/>
    <w:rsid w:val="0015522E"/>
    <w:rsid w:val="001558C4"/>
    <w:rsid w:val="00155D5E"/>
    <w:rsid w:val="0015620D"/>
    <w:rsid w:val="00156F9E"/>
    <w:rsid w:val="0016423C"/>
    <w:rsid w:val="00167143"/>
    <w:rsid w:val="00167DB4"/>
    <w:rsid w:val="00171A45"/>
    <w:rsid w:val="00172033"/>
    <w:rsid w:val="001734F4"/>
    <w:rsid w:val="0017560B"/>
    <w:rsid w:val="00177E1B"/>
    <w:rsid w:val="0018030A"/>
    <w:rsid w:val="001806F2"/>
    <w:rsid w:val="00181167"/>
    <w:rsid w:val="001828F7"/>
    <w:rsid w:val="001833EC"/>
    <w:rsid w:val="00191A9D"/>
    <w:rsid w:val="00192247"/>
    <w:rsid w:val="00193A6B"/>
    <w:rsid w:val="001A07D4"/>
    <w:rsid w:val="001A0E49"/>
    <w:rsid w:val="001A2D7B"/>
    <w:rsid w:val="001A3F4E"/>
    <w:rsid w:val="001A459D"/>
    <w:rsid w:val="001A7A0A"/>
    <w:rsid w:val="001B16F5"/>
    <w:rsid w:val="001B2C35"/>
    <w:rsid w:val="001B5584"/>
    <w:rsid w:val="001C0A98"/>
    <w:rsid w:val="001C1590"/>
    <w:rsid w:val="001C4220"/>
    <w:rsid w:val="001C505B"/>
    <w:rsid w:val="001C52FA"/>
    <w:rsid w:val="001C5C7E"/>
    <w:rsid w:val="001D1F8A"/>
    <w:rsid w:val="001D3909"/>
    <w:rsid w:val="001D7FB8"/>
    <w:rsid w:val="001E38B8"/>
    <w:rsid w:val="001E65BF"/>
    <w:rsid w:val="001F0C60"/>
    <w:rsid w:val="001F166A"/>
    <w:rsid w:val="001F265F"/>
    <w:rsid w:val="001F60FD"/>
    <w:rsid w:val="00200C61"/>
    <w:rsid w:val="00200F65"/>
    <w:rsid w:val="0020182A"/>
    <w:rsid w:val="00201A0C"/>
    <w:rsid w:val="00203081"/>
    <w:rsid w:val="002047FD"/>
    <w:rsid w:val="00205FDA"/>
    <w:rsid w:val="0020634B"/>
    <w:rsid w:val="00206553"/>
    <w:rsid w:val="0021200E"/>
    <w:rsid w:val="00214125"/>
    <w:rsid w:val="002143F4"/>
    <w:rsid w:val="002159F6"/>
    <w:rsid w:val="00216640"/>
    <w:rsid w:val="00216D69"/>
    <w:rsid w:val="00217571"/>
    <w:rsid w:val="002218E6"/>
    <w:rsid w:val="00221C65"/>
    <w:rsid w:val="00223759"/>
    <w:rsid w:val="002251F1"/>
    <w:rsid w:val="00227F89"/>
    <w:rsid w:val="002303B8"/>
    <w:rsid w:val="00230F8F"/>
    <w:rsid w:val="00234718"/>
    <w:rsid w:val="00234E25"/>
    <w:rsid w:val="00235C3B"/>
    <w:rsid w:val="0023717C"/>
    <w:rsid w:val="002408C8"/>
    <w:rsid w:val="00242D23"/>
    <w:rsid w:val="002464FF"/>
    <w:rsid w:val="00254E35"/>
    <w:rsid w:val="00256938"/>
    <w:rsid w:val="00256B31"/>
    <w:rsid w:val="00262CD9"/>
    <w:rsid w:val="00265949"/>
    <w:rsid w:val="0026614E"/>
    <w:rsid w:val="002715FF"/>
    <w:rsid w:val="002718E4"/>
    <w:rsid w:val="0027294B"/>
    <w:rsid w:val="0027357B"/>
    <w:rsid w:val="00274FEB"/>
    <w:rsid w:val="002833BC"/>
    <w:rsid w:val="00290794"/>
    <w:rsid w:val="0029133D"/>
    <w:rsid w:val="0029254A"/>
    <w:rsid w:val="00292759"/>
    <w:rsid w:val="002A1130"/>
    <w:rsid w:val="002A2192"/>
    <w:rsid w:val="002A3D18"/>
    <w:rsid w:val="002A4EFB"/>
    <w:rsid w:val="002A6151"/>
    <w:rsid w:val="002A727D"/>
    <w:rsid w:val="002B474B"/>
    <w:rsid w:val="002B6294"/>
    <w:rsid w:val="002B76E6"/>
    <w:rsid w:val="002C10CA"/>
    <w:rsid w:val="002C15C2"/>
    <w:rsid w:val="002C17BA"/>
    <w:rsid w:val="002C37E4"/>
    <w:rsid w:val="002C4236"/>
    <w:rsid w:val="002C75DD"/>
    <w:rsid w:val="002D2C0B"/>
    <w:rsid w:val="002D556F"/>
    <w:rsid w:val="002D5E8B"/>
    <w:rsid w:val="002D73CC"/>
    <w:rsid w:val="002E3B84"/>
    <w:rsid w:val="002F0E38"/>
    <w:rsid w:val="002F2FC1"/>
    <w:rsid w:val="002F39E5"/>
    <w:rsid w:val="002F6467"/>
    <w:rsid w:val="002F6B77"/>
    <w:rsid w:val="00303C83"/>
    <w:rsid w:val="00304422"/>
    <w:rsid w:val="003118B4"/>
    <w:rsid w:val="00313CFD"/>
    <w:rsid w:val="0031482D"/>
    <w:rsid w:val="00317735"/>
    <w:rsid w:val="00317EFC"/>
    <w:rsid w:val="0032334E"/>
    <w:rsid w:val="00323C8B"/>
    <w:rsid w:val="0033086E"/>
    <w:rsid w:val="00331E72"/>
    <w:rsid w:val="00331F9C"/>
    <w:rsid w:val="00337F0E"/>
    <w:rsid w:val="00340F31"/>
    <w:rsid w:val="003410E5"/>
    <w:rsid w:val="00342109"/>
    <w:rsid w:val="003427D4"/>
    <w:rsid w:val="00343086"/>
    <w:rsid w:val="00343E80"/>
    <w:rsid w:val="003441BF"/>
    <w:rsid w:val="00346668"/>
    <w:rsid w:val="00353A80"/>
    <w:rsid w:val="00354438"/>
    <w:rsid w:val="00362F3C"/>
    <w:rsid w:val="003639B9"/>
    <w:rsid w:val="00363B8D"/>
    <w:rsid w:val="00376CFF"/>
    <w:rsid w:val="003844B6"/>
    <w:rsid w:val="00385791"/>
    <w:rsid w:val="003869B9"/>
    <w:rsid w:val="00390F4D"/>
    <w:rsid w:val="003912EB"/>
    <w:rsid w:val="003938E7"/>
    <w:rsid w:val="003A0A18"/>
    <w:rsid w:val="003A45B8"/>
    <w:rsid w:val="003A5587"/>
    <w:rsid w:val="003A622D"/>
    <w:rsid w:val="003A6407"/>
    <w:rsid w:val="003B334A"/>
    <w:rsid w:val="003B69B2"/>
    <w:rsid w:val="003B6C65"/>
    <w:rsid w:val="003C046F"/>
    <w:rsid w:val="003C1DF8"/>
    <w:rsid w:val="003C27AC"/>
    <w:rsid w:val="003C5110"/>
    <w:rsid w:val="003C6F13"/>
    <w:rsid w:val="003C76C0"/>
    <w:rsid w:val="003C7C4A"/>
    <w:rsid w:val="003D0928"/>
    <w:rsid w:val="003D7066"/>
    <w:rsid w:val="003E0CA4"/>
    <w:rsid w:val="003E14F0"/>
    <w:rsid w:val="003E1DC8"/>
    <w:rsid w:val="003E26AA"/>
    <w:rsid w:val="003E342E"/>
    <w:rsid w:val="003E4AA7"/>
    <w:rsid w:val="003E4EE7"/>
    <w:rsid w:val="003E69DA"/>
    <w:rsid w:val="003F1C7E"/>
    <w:rsid w:val="003F3A20"/>
    <w:rsid w:val="003F57B5"/>
    <w:rsid w:val="003F589E"/>
    <w:rsid w:val="00400A50"/>
    <w:rsid w:val="00406E21"/>
    <w:rsid w:val="00411A25"/>
    <w:rsid w:val="00424F80"/>
    <w:rsid w:val="00427FFE"/>
    <w:rsid w:val="00430AC3"/>
    <w:rsid w:val="00435A6E"/>
    <w:rsid w:val="00435B47"/>
    <w:rsid w:val="004405E5"/>
    <w:rsid w:val="004442E3"/>
    <w:rsid w:val="00444AEA"/>
    <w:rsid w:val="004457FC"/>
    <w:rsid w:val="00453F8A"/>
    <w:rsid w:val="004554CA"/>
    <w:rsid w:val="004555DD"/>
    <w:rsid w:val="004578D1"/>
    <w:rsid w:val="00461CCB"/>
    <w:rsid w:val="00462844"/>
    <w:rsid w:val="00463D1D"/>
    <w:rsid w:val="004677F4"/>
    <w:rsid w:val="00467CF1"/>
    <w:rsid w:val="00475BB3"/>
    <w:rsid w:val="00475D8C"/>
    <w:rsid w:val="00480203"/>
    <w:rsid w:val="00484110"/>
    <w:rsid w:val="00486C52"/>
    <w:rsid w:val="004877CB"/>
    <w:rsid w:val="00487A8B"/>
    <w:rsid w:val="00487E05"/>
    <w:rsid w:val="0049024E"/>
    <w:rsid w:val="004911EF"/>
    <w:rsid w:val="00491A16"/>
    <w:rsid w:val="00492F32"/>
    <w:rsid w:val="00493866"/>
    <w:rsid w:val="004954DB"/>
    <w:rsid w:val="00495C35"/>
    <w:rsid w:val="00496896"/>
    <w:rsid w:val="00496945"/>
    <w:rsid w:val="004969A7"/>
    <w:rsid w:val="004A1130"/>
    <w:rsid w:val="004A1B96"/>
    <w:rsid w:val="004A31BA"/>
    <w:rsid w:val="004B136E"/>
    <w:rsid w:val="004B1B53"/>
    <w:rsid w:val="004B1DDE"/>
    <w:rsid w:val="004C07A1"/>
    <w:rsid w:val="004C195F"/>
    <w:rsid w:val="004C19EC"/>
    <w:rsid w:val="004C4E59"/>
    <w:rsid w:val="004C69B6"/>
    <w:rsid w:val="004C6C68"/>
    <w:rsid w:val="004C7AC0"/>
    <w:rsid w:val="004D2D28"/>
    <w:rsid w:val="004D3E18"/>
    <w:rsid w:val="004D5AC2"/>
    <w:rsid w:val="004D5B71"/>
    <w:rsid w:val="004D7174"/>
    <w:rsid w:val="004E0CBA"/>
    <w:rsid w:val="004E3689"/>
    <w:rsid w:val="004E579B"/>
    <w:rsid w:val="004E704B"/>
    <w:rsid w:val="004F4461"/>
    <w:rsid w:val="004F5AE5"/>
    <w:rsid w:val="005005DD"/>
    <w:rsid w:val="00500DE6"/>
    <w:rsid w:val="005010B2"/>
    <w:rsid w:val="00504617"/>
    <w:rsid w:val="00507AFC"/>
    <w:rsid w:val="00513367"/>
    <w:rsid w:val="00521F2B"/>
    <w:rsid w:val="005233A7"/>
    <w:rsid w:val="005241E3"/>
    <w:rsid w:val="00530171"/>
    <w:rsid w:val="005331AE"/>
    <w:rsid w:val="0053618E"/>
    <w:rsid w:val="00536884"/>
    <w:rsid w:val="005400B8"/>
    <w:rsid w:val="0054020A"/>
    <w:rsid w:val="0054202D"/>
    <w:rsid w:val="005422CA"/>
    <w:rsid w:val="00543671"/>
    <w:rsid w:val="00543FAC"/>
    <w:rsid w:val="00545794"/>
    <w:rsid w:val="0054592B"/>
    <w:rsid w:val="00547740"/>
    <w:rsid w:val="00550716"/>
    <w:rsid w:val="00551FA3"/>
    <w:rsid w:val="0055654E"/>
    <w:rsid w:val="005622B2"/>
    <w:rsid w:val="005633F7"/>
    <w:rsid w:val="00564A3A"/>
    <w:rsid w:val="0057249F"/>
    <w:rsid w:val="00574BA0"/>
    <w:rsid w:val="00575E1E"/>
    <w:rsid w:val="00580A41"/>
    <w:rsid w:val="00581511"/>
    <w:rsid w:val="00581E4A"/>
    <w:rsid w:val="00582414"/>
    <w:rsid w:val="0058287A"/>
    <w:rsid w:val="005846B9"/>
    <w:rsid w:val="00585645"/>
    <w:rsid w:val="00587889"/>
    <w:rsid w:val="00590943"/>
    <w:rsid w:val="005944BD"/>
    <w:rsid w:val="00594629"/>
    <w:rsid w:val="005971DC"/>
    <w:rsid w:val="005A3DE5"/>
    <w:rsid w:val="005A529D"/>
    <w:rsid w:val="005B05F5"/>
    <w:rsid w:val="005B29E9"/>
    <w:rsid w:val="005B6A3C"/>
    <w:rsid w:val="005B7D6C"/>
    <w:rsid w:val="005C155B"/>
    <w:rsid w:val="005C2E22"/>
    <w:rsid w:val="005C61A8"/>
    <w:rsid w:val="005C74CC"/>
    <w:rsid w:val="005C7B1B"/>
    <w:rsid w:val="005D0151"/>
    <w:rsid w:val="005D01AE"/>
    <w:rsid w:val="005D1D17"/>
    <w:rsid w:val="005D71B6"/>
    <w:rsid w:val="005E39B3"/>
    <w:rsid w:val="005E5B61"/>
    <w:rsid w:val="005E794D"/>
    <w:rsid w:val="005F0301"/>
    <w:rsid w:val="005F2984"/>
    <w:rsid w:val="005F3A5D"/>
    <w:rsid w:val="005F592F"/>
    <w:rsid w:val="005F6A44"/>
    <w:rsid w:val="005F7139"/>
    <w:rsid w:val="006006BB"/>
    <w:rsid w:val="0060147D"/>
    <w:rsid w:val="00601852"/>
    <w:rsid w:val="00601E9A"/>
    <w:rsid w:val="006034D3"/>
    <w:rsid w:val="0060471B"/>
    <w:rsid w:val="00604B1E"/>
    <w:rsid w:val="00606790"/>
    <w:rsid w:val="006105AD"/>
    <w:rsid w:val="0061076B"/>
    <w:rsid w:val="00614B81"/>
    <w:rsid w:val="00616B44"/>
    <w:rsid w:val="00623F04"/>
    <w:rsid w:val="00640792"/>
    <w:rsid w:val="00641CA5"/>
    <w:rsid w:val="006442F4"/>
    <w:rsid w:val="00650103"/>
    <w:rsid w:val="00652FD1"/>
    <w:rsid w:val="00660FA1"/>
    <w:rsid w:val="006620B6"/>
    <w:rsid w:val="006622AD"/>
    <w:rsid w:val="00662BB8"/>
    <w:rsid w:val="00665DCF"/>
    <w:rsid w:val="00673329"/>
    <w:rsid w:val="00675231"/>
    <w:rsid w:val="00676C1C"/>
    <w:rsid w:val="00681A71"/>
    <w:rsid w:val="006831BA"/>
    <w:rsid w:val="0068389D"/>
    <w:rsid w:val="006848D2"/>
    <w:rsid w:val="00686845"/>
    <w:rsid w:val="00690890"/>
    <w:rsid w:val="006908F4"/>
    <w:rsid w:val="00692F09"/>
    <w:rsid w:val="00693F45"/>
    <w:rsid w:val="00694ECD"/>
    <w:rsid w:val="00697559"/>
    <w:rsid w:val="00697D4E"/>
    <w:rsid w:val="006A03B5"/>
    <w:rsid w:val="006A29FC"/>
    <w:rsid w:val="006A30B0"/>
    <w:rsid w:val="006A4793"/>
    <w:rsid w:val="006A59A3"/>
    <w:rsid w:val="006A79DC"/>
    <w:rsid w:val="006B1090"/>
    <w:rsid w:val="006B3645"/>
    <w:rsid w:val="006B6F57"/>
    <w:rsid w:val="006C0979"/>
    <w:rsid w:val="006C3AC4"/>
    <w:rsid w:val="006C4157"/>
    <w:rsid w:val="006C4601"/>
    <w:rsid w:val="006C48FE"/>
    <w:rsid w:val="006C5B6D"/>
    <w:rsid w:val="006C5CDB"/>
    <w:rsid w:val="006D01C0"/>
    <w:rsid w:val="006D0FE5"/>
    <w:rsid w:val="006D277B"/>
    <w:rsid w:val="006D357D"/>
    <w:rsid w:val="006D5477"/>
    <w:rsid w:val="006E03BE"/>
    <w:rsid w:val="006E18F0"/>
    <w:rsid w:val="006E433C"/>
    <w:rsid w:val="006E4537"/>
    <w:rsid w:val="006E5F4F"/>
    <w:rsid w:val="006E7019"/>
    <w:rsid w:val="006F0D55"/>
    <w:rsid w:val="006F294E"/>
    <w:rsid w:val="006F671F"/>
    <w:rsid w:val="006F770D"/>
    <w:rsid w:val="006F77A8"/>
    <w:rsid w:val="00700E9B"/>
    <w:rsid w:val="00701168"/>
    <w:rsid w:val="00705E46"/>
    <w:rsid w:val="00710587"/>
    <w:rsid w:val="00711698"/>
    <w:rsid w:val="0071275A"/>
    <w:rsid w:val="00712E1E"/>
    <w:rsid w:val="00714003"/>
    <w:rsid w:val="007153FC"/>
    <w:rsid w:val="007161C7"/>
    <w:rsid w:val="00716B2A"/>
    <w:rsid w:val="0071707B"/>
    <w:rsid w:val="00717763"/>
    <w:rsid w:val="00723E23"/>
    <w:rsid w:val="00725831"/>
    <w:rsid w:val="00726EF2"/>
    <w:rsid w:val="00727DB9"/>
    <w:rsid w:val="00731E8C"/>
    <w:rsid w:val="007362EC"/>
    <w:rsid w:val="0074038C"/>
    <w:rsid w:val="00741007"/>
    <w:rsid w:val="007445F4"/>
    <w:rsid w:val="00744D17"/>
    <w:rsid w:val="007478EC"/>
    <w:rsid w:val="00752E94"/>
    <w:rsid w:val="00753094"/>
    <w:rsid w:val="0075373C"/>
    <w:rsid w:val="00760E52"/>
    <w:rsid w:val="0076413C"/>
    <w:rsid w:val="0076419B"/>
    <w:rsid w:val="007644E6"/>
    <w:rsid w:val="00764EE2"/>
    <w:rsid w:val="00766425"/>
    <w:rsid w:val="00770226"/>
    <w:rsid w:val="0077333E"/>
    <w:rsid w:val="00773EC0"/>
    <w:rsid w:val="007753EE"/>
    <w:rsid w:val="00776EAD"/>
    <w:rsid w:val="00780033"/>
    <w:rsid w:val="00784FE3"/>
    <w:rsid w:val="007931E7"/>
    <w:rsid w:val="00794078"/>
    <w:rsid w:val="00796C95"/>
    <w:rsid w:val="007A0CBD"/>
    <w:rsid w:val="007A22F2"/>
    <w:rsid w:val="007A2DAF"/>
    <w:rsid w:val="007A2FD7"/>
    <w:rsid w:val="007A515D"/>
    <w:rsid w:val="007B0407"/>
    <w:rsid w:val="007B1D11"/>
    <w:rsid w:val="007B2B86"/>
    <w:rsid w:val="007B5B3C"/>
    <w:rsid w:val="007B625D"/>
    <w:rsid w:val="007B63DC"/>
    <w:rsid w:val="007C1522"/>
    <w:rsid w:val="007C28A9"/>
    <w:rsid w:val="007C3F2F"/>
    <w:rsid w:val="007C4B55"/>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4FEF"/>
    <w:rsid w:val="00806380"/>
    <w:rsid w:val="00814711"/>
    <w:rsid w:val="008161DA"/>
    <w:rsid w:val="008202C4"/>
    <w:rsid w:val="008224FD"/>
    <w:rsid w:val="008265CF"/>
    <w:rsid w:val="00836AAC"/>
    <w:rsid w:val="00840784"/>
    <w:rsid w:val="008419B9"/>
    <w:rsid w:val="00842856"/>
    <w:rsid w:val="00842CB9"/>
    <w:rsid w:val="00844821"/>
    <w:rsid w:val="00854946"/>
    <w:rsid w:val="008549B1"/>
    <w:rsid w:val="00854DE2"/>
    <w:rsid w:val="00856169"/>
    <w:rsid w:val="00863CBD"/>
    <w:rsid w:val="00866D14"/>
    <w:rsid w:val="00867CA8"/>
    <w:rsid w:val="00870097"/>
    <w:rsid w:val="0087218E"/>
    <w:rsid w:val="00873187"/>
    <w:rsid w:val="00873BCC"/>
    <w:rsid w:val="00874FE7"/>
    <w:rsid w:val="008752ED"/>
    <w:rsid w:val="008779FB"/>
    <w:rsid w:val="00877B55"/>
    <w:rsid w:val="008842F7"/>
    <w:rsid w:val="008900C8"/>
    <w:rsid w:val="00897745"/>
    <w:rsid w:val="008A219D"/>
    <w:rsid w:val="008A5FD5"/>
    <w:rsid w:val="008A63FE"/>
    <w:rsid w:val="008A7711"/>
    <w:rsid w:val="008B275D"/>
    <w:rsid w:val="008B2E80"/>
    <w:rsid w:val="008B3F7A"/>
    <w:rsid w:val="008B3FC8"/>
    <w:rsid w:val="008C08B5"/>
    <w:rsid w:val="008C7588"/>
    <w:rsid w:val="008D167B"/>
    <w:rsid w:val="008D240C"/>
    <w:rsid w:val="008D2525"/>
    <w:rsid w:val="008D3CA4"/>
    <w:rsid w:val="008D4D0B"/>
    <w:rsid w:val="008D4DAC"/>
    <w:rsid w:val="008E0A0C"/>
    <w:rsid w:val="008E39A9"/>
    <w:rsid w:val="008E74EF"/>
    <w:rsid w:val="008F1D24"/>
    <w:rsid w:val="008F3CCE"/>
    <w:rsid w:val="008F4100"/>
    <w:rsid w:val="008F4879"/>
    <w:rsid w:val="008F77BD"/>
    <w:rsid w:val="00900395"/>
    <w:rsid w:val="00900E29"/>
    <w:rsid w:val="00904EAB"/>
    <w:rsid w:val="00905D51"/>
    <w:rsid w:val="0090750F"/>
    <w:rsid w:val="00910D72"/>
    <w:rsid w:val="00912F14"/>
    <w:rsid w:val="0091433C"/>
    <w:rsid w:val="00915A93"/>
    <w:rsid w:val="0091644F"/>
    <w:rsid w:val="00923564"/>
    <w:rsid w:val="00923966"/>
    <w:rsid w:val="0092659C"/>
    <w:rsid w:val="00934E48"/>
    <w:rsid w:val="00935E0E"/>
    <w:rsid w:val="009374A6"/>
    <w:rsid w:val="00942557"/>
    <w:rsid w:val="009457B0"/>
    <w:rsid w:val="00946317"/>
    <w:rsid w:val="00946A07"/>
    <w:rsid w:val="009474E6"/>
    <w:rsid w:val="009474F6"/>
    <w:rsid w:val="009479B4"/>
    <w:rsid w:val="00951A13"/>
    <w:rsid w:val="00953BB4"/>
    <w:rsid w:val="00953F27"/>
    <w:rsid w:val="00955600"/>
    <w:rsid w:val="0095750F"/>
    <w:rsid w:val="0095780B"/>
    <w:rsid w:val="00970809"/>
    <w:rsid w:val="009728E4"/>
    <w:rsid w:val="00977ACA"/>
    <w:rsid w:val="009838E3"/>
    <w:rsid w:val="009853D0"/>
    <w:rsid w:val="009908DB"/>
    <w:rsid w:val="00992E55"/>
    <w:rsid w:val="0099490F"/>
    <w:rsid w:val="00995565"/>
    <w:rsid w:val="00995C85"/>
    <w:rsid w:val="00997E78"/>
    <w:rsid w:val="009A3E90"/>
    <w:rsid w:val="009A41DB"/>
    <w:rsid w:val="009A6157"/>
    <w:rsid w:val="009A6163"/>
    <w:rsid w:val="009A6D59"/>
    <w:rsid w:val="009A7368"/>
    <w:rsid w:val="009A7D29"/>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7CAA"/>
    <w:rsid w:val="009F1475"/>
    <w:rsid w:val="009F29C5"/>
    <w:rsid w:val="009F5AD9"/>
    <w:rsid w:val="009F66F9"/>
    <w:rsid w:val="00A01E7B"/>
    <w:rsid w:val="00A02352"/>
    <w:rsid w:val="00A02C15"/>
    <w:rsid w:val="00A0397A"/>
    <w:rsid w:val="00A03D7E"/>
    <w:rsid w:val="00A06539"/>
    <w:rsid w:val="00A06C0C"/>
    <w:rsid w:val="00A06C2C"/>
    <w:rsid w:val="00A12657"/>
    <w:rsid w:val="00A12F86"/>
    <w:rsid w:val="00A13189"/>
    <w:rsid w:val="00A14E7D"/>
    <w:rsid w:val="00A150F8"/>
    <w:rsid w:val="00A2021D"/>
    <w:rsid w:val="00A374F4"/>
    <w:rsid w:val="00A40DA8"/>
    <w:rsid w:val="00A41F78"/>
    <w:rsid w:val="00A420B8"/>
    <w:rsid w:val="00A42B77"/>
    <w:rsid w:val="00A462B1"/>
    <w:rsid w:val="00A472FB"/>
    <w:rsid w:val="00A47EEC"/>
    <w:rsid w:val="00A52D79"/>
    <w:rsid w:val="00A53115"/>
    <w:rsid w:val="00A57334"/>
    <w:rsid w:val="00A57610"/>
    <w:rsid w:val="00A63EB7"/>
    <w:rsid w:val="00A640E0"/>
    <w:rsid w:val="00A6609F"/>
    <w:rsid w:val="00A66BD3"/>
    <w:rsid w:val="00A75DD1"/>
    <w:rsid w:val="00A75F6E"/>
    <w:rsid w:val="00A8340F"/>
    <w:rsid w:val="00A84ABD"/>
    <w:rsid w:val="00A87C6F"/>
    <w:rsid w:val="00A93827"/>
    <w:rsid w:val="00AA1ACC"/>
    <w:rsid w:val="00AA279A"/>
    <w:rsid w:val="00AB21E9"/>
    <w:rsid w:val="00AB43E8"/>
    <w:rsid w:val="00AB5D46"/>
    <w:rsid w:val="00AB784B"/>
    <w:rsid w:val="00AC0033"/>
    <w:rsid w:val="00AC14E4"/>
    <w:rsid w:val="00AC74FF"/>
    <w:rsid w:val="00AD11B2"/>
    <w:rsid w:val="00AD2088"/>
    <w:rsid w:val="00AD4356"/>
    <w:rsid w:val="00AD4640"/>
    <w:rsid w:val="00AD486A"/>
    <w:rsid w:val="00AD5914"/>
    <w:rsid w:val="00AE0B57"/>
    <w:rsid w:val="00AE3901"/>
    <w:rsid w:val="00AE5225"/>
    <w:rsid w:val="00AE601E"/>
    <w:rsid w:val="00AE7CAC"/>
    <w:rsid w:val="00AE7D39"/>
    <w:rsid w:val="00AF28A0"/>
    <w:rsid w:val="00AF2A68"/>
    <w:rsid w:val="00AF3378"/>
    <w:rsid w:val="00AF7648"/>
    <w:rsid w:val="00B00D07"/>
    <w:rsid w:val="00B031FA"/>
    <w:rsid w:val="00B04378"/>
    <w:rsid w:val="00B04C67"/>
    <w:rsid w:val="00B06483"/>
    <w:rsid w:val="00B124FF"/>
    <w:rsid w:val="00B14124"/>
    <w:rsid w:val="00B1431E"/>
    <w:rsid w:val="00B1493E"/>
    <w:rsid w:val="00B15341"/>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55CE1"/>
    <w:rsid w:val="00B62247"/>
    <w:rsid w:val="00B63904"/>
    <w:rsid w:val="00B63D9C"/>
    <w:rsid w:val="00B63FB0"/>
    <w:rsid w:val="00B650B5"/>
    <w:rsid w:val="00B65930"/>
    <w:rsid w:val="00B663F1"/>
    <w:rsid w:val="00B66C65"/>
    <w:rsid w:val="00B67A97"/>
    <w:rsid w:val="00B722E8"/>
    <w:rsid w:val="00B7440B"/>
    <w:rsid w:val="00B74B1A"/>
    <w:rsid w:val="00B7588F"/>
    <w:rsid w:val="00B80CAE"/>
    <w:rsid w:val="00B81285"/>
    <w:rsid w:val="00B81EF3"/>
    <w:rsid w:val="00B8343E"/>
    <w:rsid w:val="00B85BC4"/>
    <w:rsid w:val="00B86A22"/>
    <w:rsid w:val="00B90092"/>
    <w:rsid w:val="00B939F0"/>
    <w:rsid w:val="00B93EFD"/>
    <w:rsid w:val="00B95F12"/>
    <w:rsid w:val="00BA09B2"/>
    <w:rsid w:val="00BA1E89"/>
    <w:rsid w:val="00BA4C53"/>
    <w:rsid w:val="00BA53F8"/>
    <w:rsid w:val="00BA5602"/>
    <w:rsid w:val="00BB3AF3"/>
    <w:rsid w:val="00BB5BA6"/>
    <w:rsid w:val="00BB70A5"/>
    <w:rsid w:val="00BB7CB4"/>
    <w:rsid w:val="00BC4860"/>
    <w:rsid w:val="00BD3E08"/>
    <w:rsid w:val="00BD4D5C"/>
    <w:rsid w:val="00BE046E"/>
    <w:rsid w:val="00BE0AF5"/>
    <w:rsid w:val="00BE681A"/>
    <w:rsid w:val="00BF0593"/>
    <w:rsid w:val="00C00796"/>
    <w:rsid w:val="00C02A4B"/>
    <w:rsid w:val="00C0300D"/>
    <w:rsid w:val="00C035B1"/>
    <w:rsid w:val="00C05041"/>
    <w:rsid w:val="00C059FA"/>
    <w:rsid w:val="00C10B7A"/>
    <w:rsid w:val="00C10C98"/>
    <w:rsid w:val="00C1204F"/>
    <w:rsid w:val="00C168E8"/>
    <w:rsid w:val="00C169FE"/>
    <w:rsid w:val="00C16A48"/>
    <w:rsid w:val="00C21F57"/>
    <w:rsid w:val="00C23876"/>
    <w:rsid w:val="00C259B0"/>
    <w:rsid w:val="00C303E7"/>
    <w:rsid w:val="00C3286E"/>
    <w:rsid w:val="00C41392"/>
    <w:rsid w:val="00C4607A"/>
    <w:rsid w:val="00C4731F"/>
    <w:rsid w:val="00C53BBE"/>
    <w:rsid w:val="00C54722"/>
    <w:rsid w:val="00C57863"/>
    <w:rsid w:val="00C57BFF"/>
    <w:rsid w:val="00C60AA8"/>
    <w:rsid w:val="00C613E0"/>
    <w:rsid w:val="00C61865"/>
    <w:rsid w:val="00C638FD"/>
    <w:rsid w:val="00C67E22"/>
    <w:rsid w:val="00C71573"/>
    <w:rsid w:val="00C753B2"/>
    <w:rsid w:val="00C75745"/>
    <w:rsid w:val="00C772FE"/>
    <w:rsid w:val="00C80AB6"/>
    <w:rsid w:val="00C829C2"/>
    <w:rsid w:val="00C83730"/>
    <w:rsid w:val="00C83B5A"/>
    <w:rsid w:val="00C84152"/>
    <w:rsid w:val="00C90357"/>
    <w:rsid w:val="00C904F8"/>
    <w:rsid w:val="00C92ABD"/>
    <w:rsid w:val="00C953F5"/>
    <w:rsid w:val="00C960BC"/>
    <w:rsid w:val="00CA1F41"/>
    <w:rsid w:val="00CA3C75"/>
    <w:rsid w:val="00CB0434"/>
    <w:rsid w:val="00CB0FF2"/>
    <w:rsid w:val="00CB2A2B"/>
    <w:rsid w:val="00CB531E"/>
    <w:rsid w:val="00CC00C5"/>
    <w:rsid w:val="00CC4073"/>
    <w:rsid w:val="00CD12B5"/>
    <w:rsid w:val="00CD2820"/>
    <w:rsid w:val="00CE0127"/>
    <w:rsid w:val="00CE271A"/>
    <w:rsid w:val="00CE2E14"/>
    <w:rsid w:val="00CE3C2B"/>
    <w:rsid w:val="00CE4F6C"/>
    <w:rsid w:val="00CE5D5C"/>
    <w:rsid w:val="00CE5E91"/>
    <w:rsid w:val="00CE6E8E"/>
    <w:rsid w:val="00CF18BC"/>
    <w:rsid w:val="00CF22CA"/>
    <w:rsid w:val="00CF42FA"/>
    <w:rsid w:val="00CF5143"/>
    <w:rsid w:val="00CF556D"/>
    <w:rsid w:val="00CF69AB"/>
    <w:rsid w:val="00D050F6"/>
    <w:rsid w:val="00D0588F"/>
    <w:rsid w:val="00D064C9"/>
    <w:rsid w:val="00D11B3C"/>
    <w:rsid w:val="00D1281B"/>
    <w:rsid w:val="00D15722"/>
    <w:rsid w:val="00D23123"/>
    <w:rsid w:val="00D247BB"/>
    <w:rsid w:val="00D24BC4"/>
    <w:rsid w:val="00D24E36"/>
    <w:rsid w:val="00D25277"/>
    <w:rsid w:val="00D31264"/>
    <w:rsid w:val="00D344B3"/>
    <w:rsid w:val="00D34579"/>
    <w:rsid w:val="00D3537D"/>
    <w:rsid w:val="00D403B8"/>
    <w:rsid w:val="00D45310"/>
    <w:rsid w:val="00D45476"/>
    <w:rsid w:val="00D52751"/>
    <w:rsid w:val="00D545B1"/>
    <w:rsid w:val="00D56F0B"/>
    <w:rsid w:val="00D578C1"/>
    <w:rsid w:val="00D61EE1"/>
    <w:rsid w:val="00D620E8"/>
    <w:rsid w:val="00D62461"/>
    <w:rsid w:val="00D664B3"/>
    <w:rsid w:val="00D73D21"/>
    <w:rsid w:val="00D74F7B"/>
    <w:rsid w:val="00D7784B"/>
    <w:rsid w:val="00D8420B"/>
    <w:rsid w:val="00D85035"/>
    <w:rsid w:val="00D86BF3"/>
    <w:rsid w:val="00D87323"/>
    <w:rsid w:val="00D903E8"/>
    <w:rsid w:val="00D9269A"/>
    <w:rsid w:val="00D935F4"/>
    <w:rsid w:val="00D96587"/>
    <w:rsid w:val="00DA2D92"/>
    <w:rsid w:val="00DB0508"/>
    <w:rsid w:val="00DB3BEA"/>
    <w:rsid w:val="00DB5E4E"/>
    <w:rsid w:val="00DC0660"/>
    <w:rsid w:val="00DC5839"/>
    <w:rsid w:val="00DD08F9"/>
    <w:rsid w:val="00DD1392"/>
    <w:rsid w:val="00DD3795"/>
    <w:rsid w:val="00DD4357"/>
    <w:rsid w:val="00DD461A"/>
    <w:rsid w:val="00DD4901"/>
    <w:rsid w:val="00DD71EC"/>
    <w:rsid w:val="00DE0E09"/>
    <w:rsid w:val="00DE1D73"/>
    <w:rsid w:val="00DE4005"/>
    <w:rsid w:val="00DE4206"/>
    <w:rsid w:val="00E02251"/>
    <w:rsid w:val="00E03399"/>
    <w:rsid w:val="00E065C3"/>
    <w:rsid w:val="00E14CB8"/>
    <w:rsid w:val="00E1570D"/>
    <w:rsid w:val="00E16F13"/>
    <w:rsid w:val="00E1757A"/>
    <w:rsid w:val="00E204E3"/>
    <w:rsid w:val="00E20E00"/>
    <w:rsid w:val="00E216BE"/>
    <w:rsid w:val="00E22A65"/>
    <w:rsid w:val="00E22EF4"/>
    <w:rsid w:val="00E263AB"/>
    <w:rsid w:val="00E26721"/>
    <w:rsid w:val="00E272CE"/>
    <w:rsid w:val="00E27CB5"/>
    <w:rsid w:val="00E310B4"/>
    <w:rsid w:val="00E31D34"/>
    <w:rsid w:val="00E33A6D"/>
    <w:rsid w:val="00E4073D"/>
    <w:rsid w:val="00E456A2"/>
    <w:rsid w:val="00E45C9F"/>
    <w:rsid w:val="00E45DE5"/>
    <w:rsid w:val="00E56202"/>
    <w:rsid w:val="00E61D05"/>
    <w:rsid w:val="00E668E7"/>
    <w:rsid w:val="00E67C3F"/>
    <w:rsid w:val="00E72E99"/>
    <w:rsid w:val="00E75A6F"/>
    <w:rsid w:val="00E77572"/>
    <w:rsid w:val="00E81069"/>
    <w:rsid w:val="00E87FEB"/>
    <w:rsid w:val="00E9088D"/>
    <w:rsid w:val="00E9164B"/>
    <w:rsid w:val="00E91A96"/>
    <w:rsid w:val="00E92CD7"/>
    <w:rsid w:val="00E94A8B"/>
    <w:rsid w:val="00EA49D3"/>
    <w:rsid w:val="00EB29E7"/>
    <w:rsid w:val="00EB2E75"/>
    <w:rsid w:val="00EB7219"/>
    <w:rsid w:val="00EB72FB"/>
    <w:rsid w:val="00ED1CD1"/>
    <w:rsid w:val="00ED30CD"/>
    <w:rsid w:val="00ED4729"/>
    <w:rsid w:val="00ED60D4"/>
    <w:rsid w:val="00ED6EE0"/>
    <w:rsid w:val="00ED7191"/>
    <w:rsid w:val="00ED7445"/>
    <w:rsid w:val="00ED77D4"/>
    <w:rsid w:val="00EE131B"/>
    <w:rsid w:val="00EE211E"/>
    <w:rsid w:val="00EE2C92"/>
    <w:rsid w:val="00EE4FD5"/>
    <w:rsid w:val="00EE56AB"/>
    <w:rsid w:val="00EE6109"/>
    <w:rsid w:val="00EE6205"/>
    <w:rsid w:val="00EF233A"/>
    <w:rsid w:val="00EF47FA"/>
    <w:rsid w:val="00EF638C"/>
    <w:rsid w:val="00EF659F"/>
    <w:rsid w:val="00EF6A71"/>
    <w:rsid w:val="00F0158E"/>
    <w:rsid w:val="00F02128"/>
    <w:rsid w:val="00F023ED"/>
    <w:rsid w:val="00F02A1D"/>
    <w:rsid w:val="00F05FBD"/>
    <w:rsid w:val="00F062AD"/>
    <w:rsid w:val="00F105B4"/>
    <w:rsid w:val="00F10CD6"/>
    <w:rsid w:val="00F121BF"/>
    <w:rsid w:val="00F159C0"/>
    <w:rsid w:val="00F209CC"/>
    <w:rsid w:val="00F24D4E"/>
    <w:rsid w:val="00F25304"/>
    <w:rsid w:val="00F26923"/>
    <w:rsid w:val="00F32DB6"/>
    <w:rsid w:val="00F33281"/>
    <w:rsid w:val="00F34261"/>
    <w:rsid w:val="00F357AB"/>
    <w:rsid w:val="00F3744C"/>
    <w:rsid w:val="00F43464"/>
    <w:rsid w:val="00F46671"/>
    <w:rsid w:val="00F50218"/>
    <w:rsid w:val="00F50B09"/>
    <w:rsid w:val="00F51680"/>
    <w:rsid w:val="00F543B6"/>
    <w:rsid w:val="00F61C84"/>
    <w:rsid w:val="00F632CD"/>
    <w:rsid w:val="00F63F5D"/>
    <w:rsid w:val="00F6491C"/>
    <w:rsid w:val="00F65D87"/>
    <w:rsid w:val="00F666B4"/>
    <w:rsid w:val="00F66960"/>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12B2"/>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BA0"/>
    <w:rsid w:val="00FD385A"/>
    <w:rsid w:val="00FD3EE6"/>
    <w:rsid w:val="00FE05ED"/>
    <w:rsid w:val="00FE3C20"/>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6"/>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 w:type="character" w:styleId="Nierozpoznanawzmianka">
    <w:name w:val="Unresolved Mention"/>
    <w:basedOn w:val="Domylnaczcionkaakapitu"/>
    <w:uiPriority w:val="99"/>
    <w:semiHidden/>
    <w:unhideWhenUsed/>
    <w:rsid w:val="003E6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684552407">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512719627">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 w:id="2144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44946"/>
    <w:rsid w:val="000B2892"/>
    <w:rsid w:val="000B4B76"/>
    <w:rsid w:val="000F637B"/>
    <w:rsid w:val="0012192A"/>
    <w:rsid w:val="00144C9C"/>
    <w:rsid w:val="001D64BE"/>
    <w:rsid w:val="001E58E8"/>
    <w:rsid w:val="00251FA4"/>
    <w:rsid w:val="00282551"/>
    <w:rsid w:val="00282C78"/>
    <w:rsid w:val="00282EB9"/>
    <w:rsid w:val="002C72AF"/>
    <w:rsid w:val="002E3955"/>
    <w:rsid w:val="00346FD3"/>
    <w:rsid w:val="00347BA0"/>
    <w:rsid w:val="00353962"/>
    <w:rsid w:val="0035568A"/>
    <w:rsid w:val="0037140D"/>
    <w:rsid w:val="0039708B"/>
    <w:rsid w:val="003B12A8"/>
    <w:rsid w:val="003C4115"/>
    <w:rsid w:val="003C56C1"/>
    <w:rsid w:val="003D51D7"/>
    <w:rsid w:val="00420E2A"/>
    <w:rsid w:val="00466AAD"/>
    <w:rsid w:val="00482747"/>
    <w:rsid w:val="00486AB2"/>
    <w:rsid w:val="004A19A3"/>
    <w:rsid w:val="004D5140"/>
    <w:rsid w:val="005065CC"/>
    <w:rsid w:val="00537D3C"/>
    <w:rsid w:val="005520AB"/>
    <w:rsid w:val="00554A92"/>
    <w:rsid w:val="00561A58"/>
    <w:rsid w:val="00574DE5"/>
    <w:rsid w:val="00580C17"/>
    <w:rsid w:val="005A76D2"/>
    <w:rsid w:val="005C1D98"/>
    <w:rsid w:val="005C62A5"/>
    <w:rsid w:val="005D42AA"/>
    <w:rsid w:val="005D55E2"/>
    <w:rsid w:val="00653F8D"/>
    <w:rsid w:val="0066104E"/>
    <w:rsid w:val="006659B1"/>
    <w:rsid w:val="006E7BAA"/>
    <w:rsid w:val="00774D92"/>
    <w:rsid w:val="007B2553"/>
    <w:rsid w:val="008022CC"/>
    <w:rsid w:val="00825AB3"/>
    <w:rsid w:val="00831C14"/>
    <w:rsid w:val="00846169"/>
    <w:rsid w:val="00852C4E"/>
    <w:rsid w:val="008B75D9"/>
    <w:rsid w:val="008C2B46"/>
    <w:rsid w:val="008E2D96"/>
    <w:rsid w:val="008E31A1"/>
    <w:rsid w:val="0094094A"/>
    <w:rsid w:val="0094115A"/>
    <w:rsid w:val="00992B6A"/>
    <w:rsid w:val="009B227E"/>
    <w:rsid w:val="009C3432"/>
    <w:rsid w:val="009D0A3B"/>
    <w:rsid w:val="00A320DD"/>
    <w:rsid w:val="00A33B23"/>
    <w:rsid w:val="00A64576"/>
    <w:rsid w:val="00A712CA"/>
    <w:rsid w:val="00A9735D"/>
    <w:rsid w:val="00AA55EC"/>
    <w:rsid w:val="00AC0838"/>
    <w:rsid w:val="00AC593F"/>
    <w:rsid w:val="00AE61DD"/>
    <w:rsid w:val="00B100A4"/>
    <w:rsid w:val="00B73257"/>
    <w:rsid w:val="00B973CE"/>
    <w:rsid w:val="00BD399D"/>
    <w:rsid w:val="00BF0479"/>
    <w:rsid w:val="00C04D80"/>
    <w:rsid w:val="00C0681C"/>
    <w:rsid w:val="00C10F9B"/>
    <w:rsid w:val="00C2110E"/>
    <w:rsid w:val="00C35EF6"/>
    <w:rsid w:val="00C51EAB"/>
    <w:rsid w:val="00C60CB2"/>
    <w:rsid w:val="00C701A2"/>
    <w:rsid w:val="00D37A11"/>
    <w:rsid w:val="00D53614"/>
    <w:rsid w:val="00DB3596"/>
    <w:rsid w:val="00DB4995"/>
    <w:rsid w:val="00DE027C"/>
    <w:rsid w:val="00E05707"/>
    <w:rsid w:val="00E44893"/>
    <w:rsid w:val="00E62C58"/>
    <w:rsid w:val="00E72329"/>
    <w:rsid w:val="00E97078"/>
    <w:rsid w:val="00F34217"/>
    <w:rsid w:val="00F3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DAA3-EFB5-4C94-8CC3-9F55701B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3820</Words>
  <Characters>22923</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Fodil Ouidir</cp:lastModifiedBy>
  <cp:revision>2</cp:revision>
  <cp:lastPrinted>2015-10-28T09:15:00Z</cp:lastPrinted>
  <dcterms:created xsi:type="dcterms:W3CDTF">2023-09-29T12:06:00Z</dcterms:created>
  <dcterms:modified xsi:type="dcterms:W3CDTF">2023-09-29T12:06:00Z</dcterms:modified>
</cp:coreProperties>
</file>