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239" w:rsidRPr="00232305" w:rsidRDefault="005E3239" w:rsidP="00FC1DAB">
      <w:pPr>
        <w:jc w:val="center"/>
        <w:rPr>
          <w:rFonts w:ascii="Merriweather" w:eastAsia="Merriweather" w:hAnsi="Merriweather" w:cs="Merriweather"/>
          <w:sz w:val="24"/>
          <w:szCs w:val="24"/>
        </w:rPr>
      </w:pPr>
      <w:r w:rsidRPr="00232305">
        <w:rPr>
          <w:rFonts w:ascii="Merriweather" w:eastAsia="Merriweather" w:hAnsi="Merriweather" w:cs="Merriweather"/>
          <w:noProof/>
          <w:sz w:val="24"/>
          <w:szCs w:val="24"/>
        </w:rPr>
        <w:drawing>
          <wp:inline distT="0" distB="0" distL="0" distR="0" wp14:anchorId="069C5A3D" wp14:editId="373E84EB">
            <wp:extent cx="5761355" cy="4756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r w:rsidRPr="00232305">
        <w:rPr>
          <w:rFonts w:ascii="Merriweather" w:eastAsia="Merriweather" w:hAnsi="Merriweather" w:cs="Merriweather"/>
          <w:b/>
          <w:sz w:val="24"/>
          <w:szCs w:val="24"/>
        </w:rPr>
        <w:t>„Kompleksowa rewitalizacja miejscowości Tuczępy w celu zapewnienia wysokiej jakości życia mieszkańców”</w:t>
      </w:r>
    </w:p>
    <w:p w:rsidR="005E3239" w:rsidRPr="00FC1DAB" w:rsidRDefault="005E3239">
      <w:pPr>
        <w:jc w:val="right"/>
        <w:rPr>
          <w:rFonts w:ascii="Times New Roman" w:eastAsia="Merriweather" w:hAnsi="Times New Roman" w:cs="Times New Roman"/>
        </w:rPr>
      </w:pPr>
    </w:p>
    <w:p w:rsidR="00771096" w:rsidRPr="00FC1DAB" w:rsidRDefault="00F16920">
      <w:pPr>
        <w:jc w:val="right"/>
        <w:rPr>
          <w:rFonts w:ascii="Times New Roman" w:eastAsia="Merriweather" w:hAnsi="Times New Roman" w:cs="Times New Roman"/>
        </w:rPr>
      </w:pPr>
      <w:r w:rsidRPr="00FC1DAB">
        <w:rPr>
          <w:rFonts w:ascii="Times New Roman" w:eastAsia="Merriweather" w:hAnsi="Times New Roman" w:cs="Times New Roman"/>
        </w:rPr>
        <w:t>Tuczępy, dnia 26</w:t>
      </w:r>
      <w:r w:rsidR="005B5AFA" w:rsidRPr="00FC1DAB">
        <w:rPr>
          <w:rFonts w:ascii="Times New Roman" w:eastAsia="Merriweather" w:hAnsi="Times New Roman" w:cs="Times New Roman"/>
        </w:rPr>
        <w:t xml:space="preserve"> września</w:t>
      </w:r>
      <w:r w:rsidR="004545C8" w:rsidRPr="00FC1DAB">
        <w:rPr>
          <w:rFonts w:ascii="Times New Roman" w:eastAsia="Merriweather" w:hAnsi="Times New Roman" w:cs="Times New Roman"/>
        </w:rPr>
        <w:t xml:space="preserve"> 2023</w:t>
      </w:r>
      <w:r w:rsidR="00D97FEE" w:rsidRPr="00FC1DAB">
        <w:rPr>
          <w:rFonts w:ascii="Times New Roman" w:eastAsia="Merriweather" w:hAnsi="Times New Roman" w:cs="Times New Roman"/>
        </w:rPr>
        <w:t xml:space="preserve"> roku</w:t>
      </w:r>
    </w:p>
    <w:p w:rsidR="00771096" w:rsidRPr="00FC1DAB" w:rsidRDefault="00A53332">
      <w:pPr>
        <w:jc w:val="center"/>
        <w:rPr>
          <w:rFonts w:ascii="Times New Roman" w:eastAsia="Merriweather" w:hAnsi="Times New Roman" w:cs="Times New Roman"/>
          <w:b/>
        </w:rPr>
      </w:pPr>
      <w:bookmarkStart w:id="0" w:name="_GoBack"/>
      <w:r>
        <w:rPr>
          <w:rFonts w:ascii="Times New Roman" w:eastAsia="Merriweather" w:hAnsi="Times New Roman" w:cs="Times New Roman"/>
          <w:b/>
        </w:rPr>
        <w:t>ZAPYTANIE OFERTOWE NR 2</w:t>
      </w:r>
      <w:r w:rsidR="004545C8" w:rsidRPr="00FC1DAB">
        <w:rPr>
          <w:rFonts w:ascii="Times New Roman" w:eastAsia="Merriweather" w:hAnsi="Times New Roman" w:cs="Times New Roman"/>
          <w:b/>
        </w:rPr>
        <w:t>/ZP/2023</w:t>
      </w:r>
    </w:p>
    <w:p w:rsidR="00EF7D45" w:rsidRPr="00FC1DAB" w:rsidRDefault="00D97FEE" w:rsidP="00EF7D45">
      <w:pPr>
        <w:jc w:val="both"/>
        <w:rPr>
          <w:rFonts w:ascii="Times New Roman" w:eastAsia="Merriweather" w:hAnsi="Times New Roman" w:cs="Times New Roman"/>
          <w:b/>
        </w:rPr>
      </w:pPr>
      <w:bookmarkStart w:id="1" w:name="_heading=h.gjdgxs" w:colFirst="0" w:colLast="0"/>
      <w:bookmarkEnd w:id="1"/>
      <w:r w:rsidRPr="00FC1DAB">
        <w:rPr>
          <w:rFonts w:ascii="Times New Roman" w:eastAsia="Merriweather" w:hAnsi="Times New Roman" w:cs="Times New Roman"/>
        </w:rPr>
        <w:t xml:space="preserve">NA </w:t>
      </w:r>
      <w:r w:rsidR="00175083" w:rsidRPr="00FC1DAB">
        <w:rPr>
          <w:rFonts w:ascii="Times New Roman" w:eastAsia="Merriweather" w:hAnsi="Times New Roman" w:cs="Times New Roman"/>
        </w:rPr>
        <w:t>DOSTAWĘ WYPOSAŻENIA</w:t>
      </w:r>
      <w:r w:rsidR="00175083" w:rsidRPr="00FC1DAB">
        <w:rPr>
          <w:rFonts w:ascii="Times New Roman" w:eastAsia="Merriweather" w:hAnsi="Times New Roman" w:cs="Times New Roman"/>
          <w:b/>
        </w:rPr>
        <w:t xml:space="preserve"> CENTRUM KULTURY</w:t>
      </w:r>
      <w:r w:rsidR="00FF6108" w:rsidRPr="00FC1DAB">
        <w:rPr>
          <w:rFonts w:ascii="Times New Roman" w:eastAsia="Merriweather" w:hAnsi="Times New Roman" w:cs="Times New Roman"/>
          <w:b/>
        </w:rPr>
        <w:t xml:space="preserve"> W TUCZĘPACH W SPRZĘT IT DO ORGANIZACJI I  PROWADZENIA KONFERENCJI </w:t>
      </w:r>
      <w:r w:rsidR="00175083" w:rsidRPr="00FC1DAB">
        <w:rPr>
          <w:rFonts w:ascii="Times New Roman" w:eastAsia="Merriweather" w:hAnsi="Times New Roman" w:cs="Times New Roman"/>
          <w:b/>
        </w:rPr>
        <w:t xml:space="preserve"> </w:t>
      </w:r>
      <w:r w:rsidRPr="00FC1DAB">
        <w:rPr>
          <w:rFonts w:ascii="Times New Roman" w:eastAsia="Merriweather" w:hAnsi="Times New Roman" w:cs="Times New Roman"/>
        </w:rPr>
        <w:t xml:space="preserve">W RAMACH REALIZACJI PROGRAMU </w:t>
      </w:r>
      <w:r w:rsidR="005E3239" w:rsidRPr="00FC1DAB">
        <w:rPr>
          <w:rFonts w:ascii="Times New Roman" w:eastAsia="Merriweather" w:hAnsi="Times New Roman" w:cs="Times New Roman"/>
          <w:b/>
        </w:rPr>
        <w:t>pn.: „Kompleksowa rewitalizacja miejscowości Tuczępy w celu zapewnienia wysokiej jakości życia mieszkańców” Nr projektu RPSW.06.05.00-26-0050/17</w:t>
      </w:r>
      <w:r w:rsidR="00EF7D45" w:rsidRPr="00FC1DAB">
        <w:rPr>
          <w:rFonts w:ascii="Times New Roman" w:eastAsia="Merriweather" w:hAnsi="Times New Roman" w:cs="Times New Roman"/>
          <w:b/>
        </w:rPr>
        <w:t xml:space="preserve">, w ramach Działania 6.5 </w:t>
      </w:r>
      <w:r w:rsidR="00EF7D45" w:rsidRPr="00FC1DAB">
        <w:rPr>
          <w:rFonts w:ascii="Times New Roman" w:eastAsia="Merriweather" w:hAnsi="Times New Roman" w:cs="Times New Roman"/>
          <w:b/>
          <w:iCs/>
        </w:rPr>
        <w:t xml:space="preserve">Rewitalizacja obszarów miejskich </w:t>
      </w:r>
      <w:r w:rsidR="00EF7D45" w:rsidRPr="00FC1DAB">
        <w:rPr>
          <w:rFonts w:ascii="Times New Roman" w:eastAsia="Merriweather" w:hAnsi="Times New Roman" w:cs="Times New Roman"/>
          <w:b/>
          <w:iCs/>
        </w:rPr>
        <w:br/>
        <w:t>i wiejskich</w:t>
      </w:r>
      <w:r w:rsidR="00EF7D45" w:rsidRPr="00FC1DAB">
        <w:rPr>
          <w:rFonts w:ascii="Times New Roman" w:eastAsia="Merriweather" w:hAnsi="Times New Roman" w:cs="Times New Roman"/>
          <w:b/>
        </w:rPr>
        <w:t xml:space="preserve">, Osi priorytetowej 6. </w:t>
      </w:r>
      <w:r w:rsidR="00EF7D45" w:rsidRPr="00FC1DAB">
        <w:rPr>
          <w:rFonts w:ascii="Times New Roman" w:eastAsia="Merriweather" w:hAnsi="Times New Roman" w:cs="Times New Roman"/>
          <w:b/>
          <w:iCs/>
        </w:rPr>
        <w:t>Rozwój miast</w:t>
      </w:r>
      <w:r w:rsidR="00EF7D45" w:rsidRPr="00FC1DAB">
        <w:rPr>
          <w:rFonts w:ascii="Times New Roman" w:eastAsia="Merriweather" w:hAnsi="Times New Roman" w:cs="Times New Roman"/>
          <w:b/>
        </w:rPr>
        <w:t xml:space="preserve"> z Regionalnego Programu Operacyjnego Województwa Świętokrzyskiego na lata 2014–2020.</w:t>
      </w:r>
    </w:p>
    <w:bookmarkEnd w:id="0"/>
    <w:p w:rsidR="005E3239" w:rsidRPr="00FC1DAB" w:rsidRDefault="005E3239" w:rsidP="005E3239">
      <w:pPr>
        <w:jc w:val="both"/>
        <w:rPr>
          <w:rFonts w:ascii="Times New Roman" w:eastAsia="Merriweather" w:hAnsi="Times New Roman" w:cs="Times New Roman"/>
          <w:highlight w:val="yellow"/>
        </w:rPr>
      </w:pPr>
    </w:p>
    <w:p w:rsidR="00771096" w:rsidRPr="00FC1DAB" w:rsidRDefault="00771096">
      <w:pPr>
        <w:jc w:val="both"/>
        <w:rPr>
          <w:rFonts w:ascii="Times New Roman" w:eastAsia="Merriweather" w:hAnsi="Times New Roman" w:cs="Times New Roman"/>
          <w:i/>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I – Nazwa i Adres Zamawiającego</w:t>
      </w:r>
    </w:p>
    <w:p w:rsidR="00771096" w:rsidRPr="00FC1DAB" w:rsidRDefault="00E029D9">
      <w:pPr>
        <w:spacing w:after="0"/>
        <w:jc w:val="both"/>
        <w:rPr>
          <w:rFonts w:ascii="Times New Roman" w:eastAsia="Merriweather" w:hAnsi="Times New Roman" w:cs="Times New Roman"/>
        </w:rPr>
      </w:pPr>
      <w:r w:rsidRPr="00FC1DAB">
        <w:rPr>
          <w:rFonts w:ascii="Times New Roman" w:eastAsia="Merriweather" w:hAnsi="Times New Roman" w:cs="Times New Roman"/>
        </w:rPr>
        <w:t>Centrum Kultury w Tuczępach</w:t>
      </w:r>
    </w:p>
    <w:p w:rsidR="00771096" w:rsidRPr="00FC1DAB" w:rsidRDefault="00E029D9">
      <w:pPr>
        <w:spacing w:after="0"/>
        <w:jc w:val="both"/>
        <w:rPr>
          <w:rFonts w:ascii="Times New Roman" w:eastAsia="Merriweather" w:hAnsi="Times New Roman" w:cs="Times New Roman"/>
        </w:rPr>
      </w:pPr>
      <w:r w:rsidRPr="00FC1DAB">
        <w:rPr>
          <w:rFonts w:ascii="Times New Roman" w:eastAsia="Merriweather" w:hAnsi="Times New Roman" w:cs="Times New Roman"/>
        </w:rPr>
        <w:t>Tuczępy 36</w:t>
      </w:r>
    </w:p>
    <w:p w:rsidR="00771096" w:rsidRPr="00FC1DAB" w:rsidRDefault="00E029D9">
      <w:pPr>
        <w:spacing w:after="0"/>
        <w:jc w:val="both"/>
        <w:rPr>
          <w:rFonts w:ascii="Times New Roman" w:eastAsia="Merriweather" w:hAnsi="Times New Roman" w:cs="Times New Roman"/>
        </w:rPr>
      </w:pPr>
      <w:r w:rsidRPr="00FC1DAB">
        <w:rPr>
          <w:rFonts w:ascii="Times New Roman" w:eastAsia="Merriweather" w:hAnsi="Times New Roman" w:cs="Times New Roman"/>
        </w:rPr>
        <w:t>28 - 142 Tuczępy</w:t>
      </w:r>
      <w:r w:rsidR="00D97FEE" w:rsidRPr="00FC1DAB">
        <w:rPr>
          <w:rFonts w:ascii="Times New Roman" w:eastAsia="Merriweather" w:hAnsi="Times New Roman" w:cs="Times New Roman"/>
        </w:rPr>
        <w:t xml:space="preserve"> </w:t>
      </w:r>
    </w:p>
    <w:p w:rsidR="00771096" w:rsidRPr="00FC1DAB" w:rsidRDefault="00E029D9">
      <w:pPr>
        <w:spacing w:after="0"/>
        <w:jc w:val="both"/>
        <w:rPr>
          <w:rFonts w:ascii="Times New Roman" w:eastAsia="Merriweather" w:hAnsi="Times New Roman" w:cs="Times New Roman"/>
        </w:rPr>
      </w:pPr>
      <w:r w:rsidRPr="00FC1DAB">
        <w:rPr>
          <w:rFonts w:ascii="Times New Roman" w:eastAsia="Merriweather" w:hAnsi="Times New Roman" w:cs="Times New Roman"/>
        </w:rPr>
        <w:t xml:space="preserve">NIP: </w:t>
      </w:r>
      <w:r w:rsidR="00B1331B" w:rsidRPr="00FC1DAB">
        <w:rPr>
          <w:rFonts w:ascii="Times New Roman" w:eastAsia="Merriweather" w:hAnsi="Times New Roman" w:cs="Times New Roman"/>
        </w:rPr>
        <w:t>6551932033</w:t>
      </w:r>
    </w:p>
    <w:p w:rsidR="00771096" w:rsidRPr="00FC1DAB" w:rsidRDefault="00D97FEE">
      <w:pPr>
        <w:spacing w:after="0"/>
        <w:jc w:val="both"/>
        <w:rPr>
          <w:rFonts w:ascii="Times New Roman" w:eastAsia="Merriweather" w:hAnsi="Times New Roman" w:cs="Times New Roman"/>
        </w:rPr>
      </w:pPr>
      <w:r w:rsidRPr="00FC1DAB">
        <w:rPr>
          <w:rFonts w:ascii="Times New Roman" w:eastAsia="Merriweather" w:hAnsi="Times New Roman" w:cs="Times New Roman"/>
        </w:rPr>
        <w:t>E-mail do koresponde</w:t>
      </w:r>
      <w:r w:rsidR="00E029D9" w:rsidRPr="00FC1DAB">
        <w:rPr>
          <w:rFonts w:ascii="Times New Roman" w:eastAsia="Merriweather" w:hAnsi="Times New Roman" w:cs="Times New Roman"/>
        </w:rPr>
        <w:t xml:space="preserve">ncji: </w:t>
      </w:r>
      <w:r w:rsidR="00F16920" w:rsidRPr="00FC1DAB">
        <w:rPr>
          <w:rFonts w:ascii="Times New Roman" w:eastAsia="Merriweather" w:hAnsi="Times New Roman" w:cs="Times New Roman"/>
        </w:rPr>
        <w:t>centrum@tuczepy.pl</w:t>
      </w:r>
    </w:p>
    <w:p w:rsidR="00771096" w:rsidRPr="00FC1DAB" w:rsidRDefault="00E029D9">
      <w:pPr>
        <w:spacing w:after="0"/>
        <w:jc w:val="both"/>
        <w:rPr>
          <w:rFonts w:ascii="Times New Roman" w:eastAsia="Merriweather" w:hAnsi="Times New Roman" w:cs="Times New Roman"/>
        </w:rPr>
      </w:pPr>
      <w:r w:rsidRPr="00FC1DAB">
        <w:rPr>
          <w:rFonts w:ascii="Times New Roman" w:eastAsia="Merriweather" w:hAnsi="Times New Roman" w:cs="Times New Roman"/>
        </w:rPr>
        <w:t>Godziny pracy: 8</w:t>
      </w:r>
      <w:r w:rsidR="00D97FEE" w:rsidRPr="00FC1DAB">
        <w:rPr>
          <w:rFonts w:ascii="Times New Roman" w:eastAsia="Merriweather" w:hAnsi="Times New Roman" w:cs="Times New Roman"/>
        </w:rPr>
        <w:t xml:space="preserve">:00 – 15:00 od poniedziałku do piątku </w:t>
      </w:r>
    </w:p>
    <w:p w:rsidR="00771096" w:rsidRPr="00FC1DAB" w:rsidRDefault="00771096">
      <w:pPr>
        <w:jc w:val="both"/>
        <w:rPr>
          <w:rFonts w:ascii="Times New Roman" w:eastAsia="Merriweather" w:hAnsi="Times New Roman" w:cs="Times New Roman"/>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II – Tryb Udzielenia Zamówienia</w:t>
      </w:r>
    </w:p>
    <w:p w:rsidR="00771096" w:rsidRPr="00FC1DAB" w:rsidRDefault="00D97FEE">
      <w:pPr>
        <w:spacing w:after="80" w:line="240" w:lineRule="auto"/>
        <w:jc w:val="both"/>
        <w:rPr>
          <w:rFonts w:ascii="Times New Roman" w:eastAsia="Merriweather" w:hAnsi="Times New Roman" w:cs="Times New Roman"/>
        </w:rPr>
      </w:pPr>
      <w:r w:rsidRPr="00FC1DAB">
        <w:rPr>
          <w:rFonts w:ascii="Times New Roman" w:eastAsia="Merriweather" w:hAnsi="Times New Roman" w:cs="Times New Roman"/>
        </w:rPr>
        <w:t>Zgodnie z treścią Wytycznych zamówienie o łącznej wartości szacunkowej przekraczającej 50.000 PLN netto, tj. bez podatku od towarów i usług (VAT) (obliczono dla wszystkich zamówień tożsamych) musi zostać udzielone wykonawcy wyłonionemu w sposób zapewniający przejrzystość oraz zachowanie uczciwej konkurencji i równego traktowania wykonawców. Spełnienie powyższych wymogów następuje w drodze zastosowania zasady konkurencyjności.</w:t>
      </w:r>
    </w:p>
    <w:p w:rsidR="00771096" w:rsidRPr="00FC1DAB" w:rsidRDefault="00D97FEE">
      <w:pPr>
        <w:spacing w:after="80" w:line="240" w:lineRule="auto"/>
        <w:jc w:val="both"/>
        <w:rPr>
          <w:rFonts w:ascii="Times New Roman" w:eastAsia="Merriweather" w:hAnsi="Times New Roman" w:cs="Times New Roman"/>
        </w:rPr>
      </w:pPr>
      <w:r w:rsidRPr="00FC1DAB">
        <w:rPr>
          <w:rFonts w:ascii="Times New Roman" w:eastAsia="Merriweather" w:hAnsi="Times New Roman" w:cs="Times New Roman"/>
        </w:rPr>
        <w:t>Zamówienie zostanie udzielone po przeprowadzonej procedurze w celu wyłonienia Wykonawcy – zapytaniu ofertowym, które zostanie opublikowane w Bazie konkurencyjności, zgodnie z treścią Wytycznych.</w:t>
      </w:r>
    </w:p>
    <w:p w:rsidR="00771096" w:rsidRPr="00FC1DAB" w:rsidRDefault="00771096">
      <w:pPr>
        <w:spacing w:after="80" w:line="240" w:lineRule="auto"/>
        <w:jc w:val="both"/>
        <w:rPr>
          <w:rFonts w:ascii="Times New Roman" w:eastAsia="Merriweather" w:hAnsi="Times New Roman" w:cs="Times New Roman"/>
          <w:b/>
        </w:rPr>
      </w:pPr>
    </w:p>
    <w:p w:rsidR="00771096" w:rsidRPr="00FC1DAB" w:rsidRDefault="00D97FEE">
      <w:pPr>
        <w:spacing w:after="80" w:line="240" w:lineRule="auto"/>
        <w:jc w:val="both"/>
        <w:rPr>
          <w:rFonts w:ascii="Times New Roman" w:eastAsia="Merriweather" w:hAnsi="Times New Roman" w:cs="Times New Roman"/>
        </w:rPr>
      </w:pPr>
      <w:r w:rsidRPr="00FC1DAB">
        <w:rPr>
          <w:rFonts w:ascii="Times New Roman" w:eastAsia="Merriweather" w:hAnsi="Times New Roman" w:cs="Times New Roman"/>
          <w:b/>
        </w:rPr>
        <w:t>Rozdział III – Opis Przedmiotu Zamówienia</w:t>
      </w:r>
    </w:p>
    <w:p w:rsidR="00771096" w:rsidRPr="00FC1DAB" w:rsidRDefault="00D97FEE" w:rsidP="00E029D9">
      <w:pPr>
        <w:jc w:val="both"/>
        <w:rPr>
          <w:rFonts w:ascii="Times New Roman" w:eastAsia="Merriweather" w:hAnsi="Times New Roman" w:cs="Times New Roman"/>
        </w:rPr>
      </w:pPr>
      <w:r w:rsidRPr="00FC1DAB">
        <w:rPr>
          <w:rFonts w:ascii="Times New Roman" w:eastAsia="Merriweather" w:hAnsi="Times New Roman" w:cs="Times New Roman"/>
        </w:rPr>
        <w:t xml:space="preserve">Przedmiotem zamówienia jest </w:t>
      </w:r>
      <w:r w:rsidR="00E029D9" w:rsidRPr="00FC1DAB">
        <w:rPr>
          <w:rFonts w:ascii="Times New Roman" w:eastAsia="Merriweather" w:hAnsi="Times New Roman" w:cs="Times New Roman"/>
        </w:rPr>
        <w:t>wyposażenie Centrum Kultury</w:t>
      </w:r>
      <w:r w:rsidR="00FF6108" w:rsidRPr="00FC1DAB">
        <w:rPr>
          <w:rFonts w:ascii="Times New Roman" w:eastAsia="Merriweather" w:hAnsi="Times New Roman" w:cs="Times New Roman"/>
        </w:rPr>
        <w:t xml:space="preserve"> w Tuczępach </w:t>
      </w:r>
      <w:r w:rsidR="00E029D9" w:rsidRPr="00FC1DAB">
        <w:rPr>
          <w:rFonts w:ascii="Times New Roman" w:eastAsia="Merriweather" w:hAnsi="Times New Roman" w:cs="Times New Roman"/>
        </w:rPr>
        <w:t xml:space="preserve"> </w:t>
      </w:r>
      <w:r w:rsidR="00FF6108" w:rsidRPr="00FC1DAB">
        <w:rPr>
          <w:rFonts w:ascii="Times New Roman" w:eastAsia="Merriweather" w:hAnsi="Times New Roman" w:cs="Times New Roman"/>
        </w:rPr>
        <w:t>w system konferencyjny, laptopy, projektor, monitoring wg. poniższego zestawienia sprzętowego:</w:t>
      </w:r>
    </w:p>
    <w:p w:rsidR="00426CFB" w:rsidRPr="00FC1DAB" w:rsidRDefault="00426CFB" w:rsidP="00E029D9">
      <w:pPr>
        <w:jc w:val="both"/>
        <w:rPr>
          <w:rFonts w:ascii="Times New Roman" w:eastAsia="Merriweather" w:hAnsi="Times New Roman" w:cs="Times New Roman"/>
        </w:rPr>
      </w:pPr>
    </w:p>
    <w:tbl>
      <w:tblPr>
        <w:tblStyle w:val="Tabela-Siatka"/>
        <w:tblW w:w="0" w:type="auto"/>
        <w:tblLook w:val="04A0" w:firstRow="1" w:lastRow="0" w:firstColumn="1" w:lastColumn="0" w:noHBand="0" w:noVBand="1"/>
      </w:tblPr>
      <w:tblGrid>
        <w:gridCol w:w="988"/>
        <w:gridCol w:w="2310"/>
        <w:gridCol w:w="950"/>
        <w:gridCol w:w="4814"/>
      </w:tblGrid>
      <w:tr w:rsidR="00426CFB" w:rsidRPr="00FC1DAB" w:rsidTr="00426CFB">
        <w:tc>
          <w:tcPr>
            <w:tcW w:w="988" w:type="dxa"/>
          </w:tcPr>
          <w:p w:rsidR="00426CFB" w:rsidRPr="00FC1DAB" w:rsidRDefault="00426CFB" w:rsidP="00E029D9">
            <w:pPr>
              <w:jc w:val="both"/>
              <w:rPr>
                <w:rFonts w:ascii="Times New Roman" w:eastAsia="Merriweather" w:hAnsi="Times New Roman" w:cs="Times New Roman"/>
              </w:rPr>
            </w:pPr>
            <w:r w:rsidRPr="00FC1DAB">
              <w:rPr>
                <w:rFonts w:ascii="Times New Roman" w:eastAsia="Merriweather" w:hAnsi="Times New Roman" w:cs="Times New Roman"/>
              </w:rPr>
              <w:t>L. p.</w:t>
            </w:r>
          </w:p>
        </w:tc>
        <w:tc>
          <w:tcPr>
            <w:tcW w:w="2310" w:type="dxa"/>
          </w:tcPr>
          <w:p w:rsidR="00426CFB" w:rsidRPr="00FC1DAB" w:rsidRDefault="00426CFB" w:rsidP="00E029D9">
            <w:pPr>
              <w:jc w:val="both"/>
              <w:rPr>
                <w:rFonts w:ascii="Times New Roman" w:eastAsia="Merriweather" w:hAnsi="Times New Roman" w:cs="Times New Roman"/>
              </w:rPr>
            </w:pPr>
            <w:r w:rsidRPr="00FC1DAB">
              <w:rPr>
                <w:rFonts w:ascii="Times New Roman" w:eastAsia="Merriweather" w:hAnsi="Times New Roman" w:cs="Times New Roman"/>
              </w:rPr>
              <w:t>Nazwa asortymentu</w:t>
            </w:r>
          </w:p>
        </w:tc>
        <w:tc>
          <w:tcPr>
            <w:tcW w:w="950" w:type="dxa"/>
          </w:tcPr>
          <w:p w:rsidR="00426CFB" w:rsidRPr="00FC1DAB" w:rsidRDefault="00426CFB" w:rsidP="00426CFB">
            <w:pPr>
              <w:jc w:val="both"/>
              <w:rPr>
                <w:rFonts w:ascii="Times New Roman" w:eastAsia="Merriweather" w:hAnsi="Times New Roman" w:cs="Times New Roman"/>
              </w:rPr>
            </w:pPr>
            <w:r w:rsidRPr="00FC1DAB">
              <w:rPr>
                <w:rFonts w:ascii="Times New Roman" w:eastAsia="Merriweather" w:hAnsi="Times New Roman" w:cs="Times New Roman"/>
              </w:rPr>
              <w:t>Liczba sztuk</w:t>
            </w:r>
          </w:p>
        </w:tc>
        <w:tc>
          <w:tcPr>
            <w:tcW w:w="4814" w:type="dxa"/>
          </w:tcPr>
          <w:p w:rsidR="00426CFB" w:rsidRPr="00FC1DAB" w:rsidRDefault="00FF6108" w:rsidP="00E029D9">
            <w:pPr>
              <w:jc w:val="both"/>
              <w:rPr>
                <w:rFonts w:ascii="Times New Roman" w:eastAsia="Merriweather" w:hAnsi="Times New Roman" w:cs="Times New Roman"/>
              </w:rPr>
            </w:pPr>
            <w:r w:rsidRPr="00FC1DAB">
              <w:rPr>
                <w:rFonts w:ascii="Times New Roman" w:eastAsia="Merriweather" w:hAnsi="Times New Roman" w:cs="Times New Roman"/>
              </w:rPr>
              <w:t>Minimalne parametry techniczne</w:t>
            </w:r>
            <w:r w:rsidR="00426CFB" w:rsidRPr="00FC1DAB">
              <w:rPr>
                <w:rFonts w:ascii="Times New Roman" w:eastAsia="Merriweather" w:hAnsi="Times New Roman" w:cs="Times New Roman"/>
              </w:rPr>
              <w:t xml:space="preserve"> </w:t>
            </w:r>
          </w:p>
        </w:tc>
      </w:tr>
      <w:tr w:rsidR="00426CFB" w:rsidRPr="00FC1DAB" w:rsidTr="00426CFB">
        <w:tc>
          <w:tcPr>
            <w:tcW w:w="988" w:type="dxa"/>
          </w:tcPr>
          <w:p w:rsidR="00426CFB" w:rsidRPr="00FC1DAB" w:rsidRDefault="00426CFB" w:rsidP="00E029D9">
            <w:pPr>
              <w:jc w:val="both"/>
              <w:rPr>
                <w:rFonts w:ascii="Times New Roman" w:eastAsia="Merriweather" w:hAnsi="Times New Roman" w:cs="Times New Roman"/>
              </w:rPr>
            </w:pPr>
            <w:r w:rsidRPr="00FC1DAB">
              <w:rPr>
                <w:rFonts w:ascii="Times New Roman" w:eastAsia="Merriweather" w:hAnsi="Times New Roman" w:cs="Times New Roman"/>
              </w:rPr>
              <w:t>1</w:t>
            </w:r>
          </w:p>
        </w:tc>
        <w:tc>
          <w:tcPr>
            <w:tcW w:w="2310" w:type="dxa"/>
          </w:tcPr>
          <w:p w:rsidR="00426CFB" w:rsidRPr="00FC1DAB" w:rsidRDefault="00FF6108" w:rsidP="00E029D9">
            <w:pPr>
              <w:jc w:val="both"/>
              <w:rPr>
                <w:rFonts w:ascii="Times New Roman" w:eastAsia="Merriweather" w:hAnsi="Times New Roman" w:cs="Times New Roman"/>
              </w:rPr>
            </w:pPr>
            <w:r w:rsidRPr="00FC1DAB">
              <w:rPr>
                <w:rFonts w:ascii="Times New Roman" w:eastAsia="Merriweather" w:hAnsi="Times New Roman" w:cs="Times New Roman"/>
              </w:rPr>
              <w:t>Laptopy</w:t>
            </w:r>
            <w:r w:rsidR="004E495F" w:rsidRPr="00FC1DAB">
              <w:rPr>
                <w:rFonts w:ascii="Times New Roman" w:eastAsia="Merriweather" w:hAnsi="Times New Roman" w:cs="Times New Roman"/>
              </w:rPr>
              <w:t xml:space="preserve"> wraz z oprogramowaniem i akcesoriami</w:t>
            </w:r>
          </w:p>
        </w:tc>
        <w:tc>
          <w:tcPr>
            <w:tcW w:w="950" w:type="dxa"/>
          </w:tcPr>
          <w:p w:rsidR="00CA7F17" w:rsidRPr="00FC1DAB" w:rsidRDefault="00CA7F17" w:rsidP="00CA7F17">
            <w:pPr>
              <w:jc w:val="center"/>
              <w:rPr>
                <w:rFonts w:ascii="Times New Roman" w:eastAsia="Merriweather" w:hAnsi="Times New Roman" w:cs="Times New Roman"/>
              </w:rPr>
            </w:pPr>
          </w:p>
          <w:p w:rsidR="00426CFB" w:rsidRPr="00FC1DAB" w:rsidRDefault="00FF6108" w:rsidP="00CA7F17">
            <w:pPr>
              <w:jc w:val="center"/>
              <w:rPr>
                <w:rFonts w:ascii="Times New Roman" w:eastAsia="Merriweather" w:hAnsi="Times New Roman" w:cs="Times New Roman"/>
              </w:rPr>
            </w:pPr>
            <w:r w:rsidRPr="00FC1DAB">
              <w:rPr>
                <w:rFonts w:ascii="Times New Roman" w:eastAsia="Merriweather" w:hAnsi="Times New Roman" w:cs="Times New Roman"/>
              </w:rPr>
              <w:t>2</w:t>
            </w:r>
          </w:p>
        </w:tc>
        <w:tc>
          <w:tcPr>
            <w:tcW w:w="4814" w:type="dxa"/>
          </w:tcPr>
          <w:p w:rsidR="003D6D28" w:rsidRPr="00FC1DAB" w:rsidRDefault="003D6D28" w:rsidP="003D6D28">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Procesor osiągający w testach cpubenchmark.net min. 15000 pkt</w:t>
            </w:r>
          </w:p>
          <w:p w:rsidR="003D6D28" w:rsidRPr="00FC1DAB" w:rsidRDefault="003D6D28" w:rsidP="004E495F">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Matryca 15,6"  IPS</w:t>
            </w:r>
          </w:p>
          <w:p w:rsidR="003D6D28" w:rsidRPr="00FC1DAB" w:rsidRDefault="003D6D28" w:rsidP="004E495F">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lastRenderedPageBreak/>
              <w:t>Matryca matowa</w:t>
            </w:r>
          </w:p>
          <w:p w:rsidR="003D6D28" w:rsidRPr="00FC1DAB" w:rsidRDefault="003D6D28" w:rsidP="004E495F">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 xml:space="preserve">Pamięć </w:t>
            </w:r>
            <w:r w:rsidR="004E495F" w:rsidRPr="00FC1DAB">
              <w:rPr>
                <w:rFonts w:ascii="Times New Roman" w:eastAsia="Times New Roman" w:hAnsi="Times New Roman" w:cs="Times New Roman"/>
              </w:rPr>
              <w:t xml:space="preserve">16GB DDR4 </w:t>
            </w:r>
          </w:p>
          <w:p w:rsidR="003D6D28" w:rsidRPr="00FC1DAB" w:rsidRDefault="003D6D28" w:rsidP="003D6D28">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 xml:space="preserve">Dysk </w:t>
            </w:r>
            <w:r w:rsidR="004E495F" w:rsidRPr="00FC1DAB">
              <w:rPr>
                <w:rFonts w:ascii="Times New Roman" w:eastAsia="Times New Roman" w:hAnsi="Times New Roman" w:cs="Times New Roman"/>
              </w:rPr>
              <w:t>S</w:t>
            </w:r>
            <w:r w:rsidR="00707195" w:rsidRPr="00FC1DAB">
              <w:rPr>
                <w:rFonts w:ascii="Times New Roman" w:eastAsia="Times New Roman" w:hAnsi="Times New Roman" w:cs="Times New Roman"/>
              </w:rPr>
              <w:t>S</w:t>
            </w:r>
            <w:r w:rsidR="004E495F" w:rsidRPr="00FC1DAB">
              <w:rPr>
                <w:rFonts w:ascii="Times New Roman" w:eastAsia="Times New Roman" w:hAnsi="Times New Roman" w:cs="Times New Roman"/>
              </w:rPr>
              <w:t xml:space="preserve">D512 </w:t>
            </w:r>
            <w:r w:rsidR="00707195" w:rsidRPr="00FC1DAB">
              <w:rPr>
                <w:rFonts w:ascii="Times New Roman" w:eastAsia="Times New Roman" w:hAnsi="Times New Roman" w:cs="Times New Roman"/>
              </w:rPr>
              <w:t>GB</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b/>
                <w:sz w:val="22"/>
                <w:szCs w:val="22"/>
              </w:rPr>
              <w:t xml:space="preserve">System operacyjny </w:t>
            </w:r>
            <w:r w:rsidRPr="00FC1DAB">
              <w:rPr>
                <w:rFonts w:ascii="Times New Roman" w:hAnsi="Times New Roman" w:cs="Times New Roman"/>
                <w:sz w:val="22"/>
                <w:szCs w:val="22"/>
              </w:rPr>
              <w:t xml:space="preserve">Zainstalowany system operacyjny Windows 11 Professional, (musi umożliwiać instalację systemu operacyjnego zdalnie bez potrzeby ręcznego wpisywania klucza licencyjnego) lub równoważny spełniający minimalne wymagania takie jak: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Zainstalowany system operacyjny klasy PC (w Formularzu ofertowym należy podać producenta i nazwę systemu) musi spełniać następujące wymagania, poprzez wbudowane mechanizmy, bez użycia dodatkowych aplikacji: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System operacyjny klasy PC spełniający następujące wymagania poprzez natywne dla niego mechanizmy, bez użycia dodatkowych aplikacji: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 Możliwość dokonywania aktualizacji i poprawek systemu przez Internet z możliwością wyboru instalowanych poprawek;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 Możliwość dokonywania uaktualnień sterowników urządzeń przez Internet – witrynę producenta systemu;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 Darmowe aktualizacje w ramach wersji systemu operacyjnego przez Internet (niezbędne aktualizacje, poprawki, biuletyny bezpieczeństwa dostarczane bez dodatkowych opłat) – wymagane podanie nazwy strony serwera WWW;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4. Internetowa aktualizacja zapewniona w języku polskim;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5. Wbudowana zapora internetowa (firewall) dla ochrony połączeń internetowych; zintegrowana z systemem konsola do zarządzania ustawieniami zapory i regułami IP v4 i IPv6;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6. Zlokalizowane w języku polskim, co najmniej następujące elementy: menu, odtwarzacz multimediów, pomoc, komunikaty systemowe;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7. Wsparcie dla większości powszechnie używanych urządzeń peryferyjnych (drukarek, urządzeń sieciowych, standardów USB, </w:t>
            </w:r>
            <w:proofErr w:type="spellStart"/>
            <w:r w:rsidRPr="00FC1DAB">
              <w:rPr>
                <w:rFonts w:ascii="Times New Roman" w:hAnsi="Times New Roman" w:cs="Times New Roman"/>
                <w:sz w:val="22"/>
                <w:szCs w:val="22"/>
              </w:rPr>
              <w:t>Plug&amp;Play</w:t>
            </w:r>
            <w:proofErr w:type="spellEnd"/>
            <w:r w:rsidRPr="00FC1DAB">
              <w:rPr>
                <w:rFonts w:ascii="Times New Roman" w:hAnsi="Times New Roman" w:cs="Times New Roman"/>
                <w:sz w:val="22"/>
                <w:szCs w:val="22"/>
              </w:rPr>
              <w:t xml:space="preserve">, Wi-Fi)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8. Funkcjonalność automatycznej zmiany domyślnej drukarki w zależności od sieci, do której podłączony jest komputer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9. Interfejs użytkownika działający w trybie graficznym z elementami 3D, zintegrowana z interfejsem użytkownika interaktywna część pulpitu służącą do uruchamiania aplikacji, które użytkownik może dowolnie wymieniać i pobrać ze strony producenta.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10. Możliwość zdalnej automatycznej instalacji, konfiguracji, administrowania oraz aktualizowania systemu;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11. Zabezpieczony hasłem hierarchiczny dostęp do systemu, konta i profile użytkowników zarządzane </w:t>
            </w:r>
            <w:r w:rsidRPr="00FC1DAB">
              <w:rPr>
                <w:rFonts w:ascii="Times New Roman" w:hAnsi="Times New Roman" w:cs="Times New Roman"/>
                <w:sz w:val="22"/>
                <w:szCs w:val="22"/>
              </w:rPr>
              <w:lastRenderedPageBreak/>
              <w:t xml:space="preserve">zdalnie; praca systemu w trybie ochrony kont użytkowników.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12. Zintegrowany z systemem moduł wyszukiwania informacji (plików różnego typu) dostępny z kilku poziomów: poziom menu, poziom otwartego okna systemu operacyjnego; system wyszukiwania oparty na konfigurowalnym przez użytkownika module indeksacji zasobów lokalnych.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13. Zintegrowane z systemem operacyjnym narzędzia zwalczające złośliwe oprogramowanie; aktualizacje dostępne u producenta nieodpłatnie bez ograniczeń czasowych.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14. Funkcje związane z obsługą komputerów typu TABLET PC, z wbudowanym modułem „uczenia się” pisma użytkownika – obsługa języka polskiego.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15. Funkcjonalność rozpoznawania mowy, pozwalającą na sterowanie komputerem głosowo, wraz z modułem „uczenia się” głosu użytkownika.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16. Zintegrowany z systemem operacyjnym moduł synchronizacji komputera z urządzeniami zewnętrznymi.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17. Wbudowany system pomocy w języku polskim;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18. Certyfikat producenta oprogramowania na dostarczany sprzęt;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19. Możliwość przystosowania stanowiska dla osób niepełnosprawnych (np. słabo widzących);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21. Wdrażanie IPSEC oparte na politykach – wdrażanie IPSEC oparte na zestawach reguł definiujących ustawienia zarządzanych w sposób centralny;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22. Automatyczne występowanie i używanie (wystawianie) certyfikatów PKI X.509;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23. Wsparcie dla logowania przy pomocy </w:t>
            </w:r>
            <w:proofErr w:type="spellStart"/>
            <w:r w:rsidRPr="00FC1DAB">
              <w:rPr>
                <w:rFonts w:ascii="Times New Roman" w:hAnsi="Times New Roman" w:cs="Times New Roman"/>
                <w:sz w:val="22"/>
                <w:szCs w:val="22"/>
              </w:rPr>
              <w:t>smartcard</w:t>
            </w:r>
            <w:proofErr w:type="spellEnd"/>
            <w:r w:rsidRPr="00FC1DAB">
              <w:rPr>
                <w:rFonts w:ascii="Times New Roman" w:hAnsi="Times New Roman" w:cs="Times New Roman"/>
                <w:sz w:val="22"/>
                <w:szCs w:val="22"/>
              </w:rPr>
              <w:t xml:space="preserv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24. Rozbudowane polityki bezpieczeństwa – polityki dla systemu operacyjnego i dla wskazanych aplikacji;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25. System posiada narzędzia służące do administracji, do wykonywania kopii zapasowych polityk i ich odtwarzania oraz generowania raportów z ustawień polityk;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26. Wsparcie dla Sun Java i .NET Framework 1.1 i 2.0 i 3.0 – możliwość uruchomienia aplikacji działających we wskazanych środowiskach;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27. Wsparcie dla JScript i </w:t>
            </w:r>
            <w:proofErr w:type="spellStart"/>
            <w:r w:rsidRPr="00FC1DAB">
              <w:rPr>
                <w:rFonts w:ascii="Times New Roman" w:hAnsi="Times New Roman" w:cs="Times New Roman"/>
                <w:sz w:val="22"/>
                <w:szCs w:val="22"/>
              </w:rPr>
              <w:t>VBScript</w:t>
            </w:r>
            <w:proofErr w:type="spellEnd"/>
            <w:r w:rsidRPr="00FC1DAB">
              <w:rPr>
                <w:rFonts w:ascii="Times New Roman" w:hAnsi="Times New Roman" w:cs="Times New Roman"/>
                <w:sz w:val="22"/>
                <w:szCs w:val="22"/>
              </w:rPr>
              <w:t xml:space="preserve"> – możliwość uruchamiania interpretera poleceń;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28. Zdalna pomoc i współdzielenie aplikacji – możliwość zdalnego przejęcia sesji zalogowanego użytkownika celem rozwiązania problemu z komputerem;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29. Rozwiązanie służące do automatycznego zbudowania obrazu systemu wraz z aplikacjami. Obraz systemu służyć ma do automatycznego upowszechnienia systemu operacyjnego </w:t>
            </w:r>
            <w:r w:rsidRPr="00FC1DAB">
              <w:rPr>
                <w:rFonts w:ascii="Times New Roman" w:hAnsi="Times New Roman" w:cs="Times New Roman"/>
                <w:sz w:val="22"/>
                <w:szCs w:val="22"/>
              </w:rPr>
              <w:lastRenderedPageBreak/>
              <w:t xml:space="preserve">inicjowanego i wykonywanego w całości poprzez sieć komputerową;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30. Rozwiązanie ma umożliwiać wdrożenie nowego obrazu poprzez zdalną instalację;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31. Graficzne środowisko instalacji i konfiguracji;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32. Transakcyjny system plików pozwalający na stosowanie przydziałów (ang. </w:t>
            </w:r>
            <w:proofErr w:type="spellStart"/>
            <w:r w:rsidRPr="00FC1DAB">
              <w:rPr>
                <w:rFonts w:ascii="Times New Roman" w:hAnsi="Times New Roman" w:cs="Times New Roman"/>
                <w:sz w:val="22"/>
                <w:szCs w:val="22"/>
              </w:rPr>
              <w:t>quota</w:t>
            </w:r>
            <w:proofErr w:type="spellEnd"/>
            <w:r w:rsidRPr="00FC1DAB">
              <w:rPr>
                <w:rFonts w:ascii="Times New Roman" w:hAnsi="Times New Roman" w:cs="Times New Roman"/>
                <w:sz w:val="22"/>
                <w:szCs w:val="22"/>
              </w:rPr>
              <w:t xml:space="preserve">) na dysku dla użytkowników oraz zapewniający większą niezawodność i pozwalający tworzyć kopie zapasowe;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33. Zarządzanie kontami użytkowników sieci oraz urządzeniami sieciowymi tj. drukarki, modemy, woluminy dyskowe, usługi katalogowe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34. Udostępnianie modemu;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35. Oprogramowanie dla tworzenia kopii zapasowych (Backup); automatyczne wykonywanie kopii plików z możliwością automatycznego przywrócenia wersji wcześniejszej;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36. Możliwość przywracania plików systemowych;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37. System operacyjny posiada funkcjonalność pozwalającą na identyfikację sieci komputerowych, do których jest podłączony, zapamiętywanie ustawień i przypisywanie do min. 3 kategorii bezpieczeństwa (z predefiniowanymi odpowiednio do kategorii ustawieniami zapory sieciowej, udostępniania plików itp.)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 Pakiet Biurowy Microsoft Office Home &amp; Business 2021 lub równoważny Pakiet Biurowy.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Przez równoważny pakiet biurowy rozumie się Pakiet Biurowy, który musi spełniać następujące wymagania poprzez wbudowane mechanizmy, bez użycia dodatkowych aplikacji: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 Dostępność pakietu w wersjach 32-bit oraz 64-bit umożliwiającej wykorzystanie ponad 2 GB przestrzeni adresowej.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2. Wymagania odnośnie interfejsu użytkownika: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a. Pełna polska wersja językowa interfejsu użytkownika.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b. Prostota i intuicyjność obsługi, pozwalająca na pracę osobom nieposiadającym umiejętności technicznych.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3. Oprogramowanie musi umożliwiać tworzenie i edycję dokumentów elektronicznych w ustalonym formacie, który spełnia następujące warunki: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a. Posiada kompletny i publicznie dostępny opis formatu.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b. Pozwala zapisywać dokumenty w formacie XML.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4. Oprogramowanie musi umożliwiać dostosowanie dokumentów i szablonów do potrzeb Zamawiającego.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5. W skład oprogramowania muszą wchodzić narzędzia programistyczne umożliwiające automatyzację pracy i wymianę danych pomiędzy </w:t>
            </w:r>
            <w:r w:rsidRPr="00FC1DAB">
              <w:rPr>
                <w:rFonts w:ascii="Times New Roman" w:hAnsi="Times New Roman" w:cs="Times New Roman"/>
                <w:sz w:val="22"/>
                <w:szCs w:val="22"/>
              </w:rPr>
              <w:lastRenderedPageBreak/>
              <w:t xml:space="preserve">dokumentami i aplikacjami (język makropoleceń, język skryptowy).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6. Do aplikacji pakietu musi być dostępna pełna dokumentacja w języku polskim.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7. Pakiet zintegrowanych aplikacji biurowych musi zawierać: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a. Edytor tekstów.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b. Arkusz kalkulacyjny.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c. Narzędzie do przygotowywania i prowadzenia prezentacji.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d. Narzędzie do zarządzania informacją prywatą (pocztą elektroniczną, kalendarzem, kontaktami i zadaniami).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8. Edytor tekstów musi umożliwiać: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a. Edycję i formatowanie tekstu w języku polskim wraz z obsługą języka polskiego w zakresie sprawdzania pisowni i poprawności gramatycznej oraz funkcjonalnością słownika wyrazów bliskoznacznych i autokorekty.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b. Wstawianie oraz formatowanie tabel. </w:t>
            </w:r>
          </w:p>
          <w:p w:rsidR="003D6D28" w:rsidRPr="00FC1DAB" w:rsidRDefault="003D6D28" w:rsidP="003D6D28">
            <w:pPr>
              <w:rPr>
                <w:rFonts w:ascii="Times New Roman" w:hAnsi="Times New Roman" w:cs="Times New Roman"/>
              </w:rPr>
            </w:pPr>
            <w:r w:rsidRPr="00FC1DAB">
              <w:rPr>
                <w:rFonts w:ascii="Times New Roman" w:hAnsi="Times New Roman" w:cs="Times New Roman"/>
              </w:rPr>
              <w:t xml:space="preserve">c. Wstawianie oraz formatowanie obiektów graficznych.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d. Wstawianie wykresów i tabel z arkusza kalkulacyjnego (wliczając tabele przestawne).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e. Automatyczne numerowanie rozdziałów, punktów, akapitów, tabel i rysunków.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f. Automatyczne tworzenie spisów treści.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g. Formatowanie nagłówków i stopek stron.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h. Śledzenie i porównywanie zmian wprowadzonych przez użytkowników w dokumencie.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i. Nagrywanie, tworzenie i edycję makr automatyzujących wykonywanie czynności.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j. Określenie układu strony (pionowa/pozioma), niezależnie dla każdej sekcji dokumentu.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k. Wydruk dokumentów.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l. Wykonywanie korespondencji seryjnej bazując na danych adresowych pochodzących z arkusza kalkulacyjnego i z narzędzia do zarządzania informacją prywatną.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m. Pracę na dokumentach utworzonych przy pomocy Microsoft Word 2007 lub Microsoft Word 2010, 2013, 2016 i 2019 z zapewnieniem bezproblemowej konwersji wszystkich elementów i atrybutów dokumentu.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n. Zabezpieczenie dokumentów hasłem przed odczytem oraz przed wprowadzaniem modyfikacji.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o. Wymagana jest dostępność do oferowanego edytora tekstu bezpłatnych narzędzi umożliwiających wykorzystanie go, jako środowiska kreowania aktów normatywnych i prawnych, zgodnie z obowiązującym prawem.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p. Wymagana jest dostępność mechanizmów umożliwiających podpisanie podpisem elektronicznym pliku z zapisanym dokumentem </w:t>
            </w:r>
            <w:r w:rsidRPr="00FC1DAB">
              <w:rPr>
                <w:rFonts w:ascii="Times New Roman" w:hAnsi="Times New Roman" w:cs="Times New Roman"/>
                <w:sz w:val="22"/>
                <w:szCs w:val="22"/>
              </w:rPr>
              <w:lastRenderedPageBreak/>
              <w:t xml:space="preserve">przy pomocy certyfikatu kwalifikowanego zgodnie z wymaganiami obowiązującego w Polsce prawa.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9. Arkusz kalkulacyjny musi umożliwiać: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a. Tworzenie raportów tabelarycznych.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b. Tworzenie wykresów liniowych (wraz linią trendu), słupkowych, kołowych.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c. Tworzenie arkuszy kalkulacyjnych zawierających teksty, dane liczbowe oraz formuły przeprowadzające operacje matematyczne, logiczne, tekstowe, statystyczne oraz operacje na danych finansowych i na miarach czasu.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d. Tworzenie raportów z zewnętrznych źródeł danych (inne arkusze kalkulacyjne, bazy danych zgodne z ODBC, pliki tekstowe, pliki XML). </w:t>
            </w:r>
          </w:p>
          <w:p w:rsidR="003D6D28" w:rsidRPr="00FC1DAB" w:rsidRDefault="003D6D28" w:rsidP="003D6D28">
            <w:pPr>
              <w:rPr>
                <w:rFonts w:ascii="Times New Roman" w:hAnsi="Times New Roman" w:cs="Times New Roman"/>
              </w:rPr>
            </w:pPr>
            <w:r w:rsidRPr="00FC1DAB">
              <w:rPr>
                <w:rFonts w:ascii="Times New Roman" w:hAnsi="Times New Roman" w:cs="Times New Roman"/>
              </w:rPr>
              <w:t xml:space="preserve">e. Obsługę kostek OLAP oraz tworzenie i edycję kwerend bazodanowych i webowych. Narzędzia wspomagające analizę statystyczną i </w:t>
            </w:r>
          </w:p>
          <w:p w:rsidR="003D6D28" w:rsidRPr="00FC1DAB" w:rsidRDefault="003D6D28" w:rsidP="003D6D28">
            <w:pPr>
              <w:rPr>
                <w:rFonts w:ascii="Times New Roman" w:hAnsi="Times New Roman" w:cs="Times New Roman"/>
              </w:rPr>
            </w:pP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finansową, analizę wariantową i rozwiązywanie problemów optymalizacyjnych.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f. Tworzenie raportów tabeli przestawnych umożliwiających dynamiczną zmianę wymiarów oraz wykresów bazujących na danych z tabeli przestawnych.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g. Wyszukiwanie i zamianę danych.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h. Wykonywanie analiz danych przy użyciu formatowania warunkowego.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i. Nazywanie komórek arkusza i odwoływanie się w formułach po takiej nazwie.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j. Nagrywanie, tworzenie i edycję makr automatyzujących wykonywanie czynności.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k. Formatowanie czasu, daty i wartości finansowych z polskim formatem.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l. Zapis wielu arkuszy kalkulacyjnych w jednym pliku.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m. Zachowanie pełnej zgodności z formatami plików utworzonych za pomocą oprogramowania Microsoft Excel 2007 oraz Microsoft Excel 2010, 2013, 2016 i 2019, z uwzględnieniem poprawnej realizacji użytych w nich funkcji specjalnych i makropoleceń.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n. Zabezpieczenie dokumentów hasłem przed odczytem oraz przed wprowadzaniem modyfikacji.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10. Narzędzie do przygotowywania i prowadzenia prezentacji musi umożliwiać: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a. Przygotowywanie prezentacji multimedialnych, które będą: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b. Prezentowanie przy użyciu projektora multimedialnego.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c. Drukowanie w formacie umożliwiającym robienie notatek.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d. Zapisanie jako prezentacja tylko do odczytu.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e. Nagrywanie narracji i dołączanie jej do prezentacji.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f. Opatrywanie slajdów notatkami dla prezentera.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lastRenderedPageBreak/>
              <w:t xml:space="preserve">g. Umieszczanie i formatowanie tekstów, obiektów graficznych, tabel, nagrań dźwiękowych i wideo.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h. Umieszczanie tabel i wykresów pochodzących z arkusza kalkulacyjnego.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i. Odświeżenie wykresu znajdującego się w prezentacji po zmianie danych w źródłowym arkuszu kalkulacyjnym.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j. Możliwość tworzenia animacji obiektów i całych slajdów.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k. Prowadzenie prezentacji w trybie prezentera, gdzie slajdy są widoczne na jednym monitorze lub projektorze, a na drugim widoczne są slajdy i notatki prezentera. </w:t>
            </w:r>
          </w:p>
          <w:p w:rsidR="003D6D28" w:rsidRPr="00FC1DAB" w:rsidRDefault="003D6D28" w:rsidP="003D6D28">
            <w:pPr>
              <w:rPr>
                <w:rFonts w:ascii="Times New Roman" w:hAnsi="Times New Roman" w:cs="Times New Roman"/>
              </w:rPr>
            </w:pPr>
            <w:r w:rsidRPr="00FC1DAB">
              <w:rPr>
                <w:rFonts w:ascii="Times New Roman" w:hAnsi="Times New Roman" w:cs="Times New Roman"/>
              </w:rPr>
              <w:t xml:space="preserve">l. Pełna zgodność z formatami plików utworzonych za pomocą oprogramowania MS PowerPoint 2007, MS PowerPoint 2010, 2013, 2016 i 2019.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11. Narzędzie do zarządzania informacją prywatną (pocztą elektroniczną, kalendarzem, kontaktami i zadaniami) musi umożliwiać: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a. Pobieranie i wysyłanie poczty elektronicznej z serwera pocztowego.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b. Przechowywanie wiadomości na serwerze lub w lokalnym pliku tworzonym z zastosowaniem efektywnej kompresji danych.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c. Filtrowanie niechcianej poczty elektronicznej (SPAM) oraz określanie listy zablokowanych i bezpiecznych nadawców.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d. Tworzenie katalogów, pozwalających katalogować pocztę elektroniczną.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e. Automatyczne grupowanie wiadomości poczty o tym samym tytule.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f. Tworzenie reguł przenoszących automatycznie nową pocztę elektroniczną do określonych katalogów bazując na słowach zawartych w tytule, adresie nadawcy i odbiorcy.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g. Oflagowanie poczty elektronicznej z określeniem terminu przypomnienia, oddzielnie dla nadawcy i adresatów.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h. Mechanizm ustalania liczby wiadomości, które mają być synchronizowane lokalnie.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i. Zarządzanie kalendarzem.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j. Udostępnianie kalendarza innym użytkownikom z możliwością określania uprawnień użytkowników.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k. Przeglądanie kalendarza innych użytkowników.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l. Zapraszanie uczestników na spotkanie, co po ich akceptacji powoduje automatyczne wprowadzenie spotkania w ich kalendarzach.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m. Zarządzanie listą zadań.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n. Zlecanie zadań innym użytkownikom.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o. Zarządzanie listą kontaktów.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p. Udostępnianie listy kontaktów innym użytkownikom.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t xml:space="preserve">q. Przeglądanie listy kontaktów innych użytkowników. </w:t>
            </w:r>
          </w:p>
          <w:p w:rsidR="003D6D28" w:rsidRPr="00FC1DAB" w:rsidRDefault="003D6D28" w:rsidP="003D6D28">
            <w:pPr>
              <w:pStyle w:val="Default"/>
              <w:rPr>
                <w:rFonts w:ascii="Times New Roman" w:hAnsi="Times New Roman" w:cs="Times New Roman"/>
                <w:sz w:val="22"/>
                <w:szCs w:val="22"/>
              </w:rPr>
            </w:pPr>
            <w:r w:rsidRPr="00FC1DAB">
              <w:rPr>
                <w:rFonts w:ascii="Times New Roman" w:hAnsi="Times New Roman" w:cs="Times New Roman"/>
                <w:sz w:val="22"/>
                <w:szCs w:val="22"/>
              </w:rPr>
              <w:lastRenderedPageBreak/>
              <w:t xml:space="preserve">r. Możliwość przesyłania kontaktów innym użytkowników. </w:t>
            </w:r>
          </w:p>
          <w:p w:rsidR="003D6D28" w:rsidRPr="00FC1DAB" w:rsidRDefault="003D6D28" w:rsidP="003D6D28">
            <w:pPr>
              <w:rPr>
                <w:rFonts w:ascii="Times New Roman" w:hAnsi="Times New Roman" w:cs="Times New Roman"/>
              </w:rPr>
            </w:pPr>
            <w:r w:rsidRPr="00FC1DAB">
              <w:rPr>
                <w:rFonts w:ascii="Times New Roman" w:hAnsi="Times New Roman" w:cs="Times New Roman"/>
              </w:rPr>
              <w:t xml:space="preserve">s. Możliwość wykorzystania do komunikacji z serwerem pocztowym </w:t>
            </w:r>
          </w:p>
          <w:p w:rsidR="00F16920" w:rsidRPr="00FC1DAB" w:rsidRDefault="00F16920" w:rsidP="004E495F">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do komponowania, nagrywania, miksowania i edycji muzyki,</w:t>
            </w:r>
          </w:p>
          <w:p w:rsidR="004E495F" w:rsidRPr="00FC1DAB" w:rsidRDefault="004E495F" w:rsidP="004E495F">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Mysz</w:t>
            </w:r>
            <w:r w:rsidR="003D6D28" w:rsidRPr="00FC1DAB">
              <w:rPr>
                <w:rFonts w:ascii="Times New Roman" w:eastAsia="Times New Roman" w:hAnsi="Times New Roman" w:cs="Times New Roman"/>
              </w:rPr>
              <w:t xml:space="preserve"> bezprzewodowa</w:t>
            </w:r>
            <w:r w:rsidRPr="00FC1DAB">
              <w:rPr>
                <w:rFonts w:ascii="Times New Roman" w:eastAsia="Times New Roman" w:hAnsi="Times New Roman" w:cs="Times New Roman"/>
              </w:rPr>
              <w:t xml:space="preserve"> </w:t>
            </w:r>
            <w:r w:rsidR="003D6D28" w:rsidRPr="00FC1DAB">
              <w:rPr>
                <w:rFonts w:ascii="Times New Roman" w:eastAsia="Times New Roman" w:hAnsi="Times New Roman" w:cs="Times New Roman"/>
              </w:rPr>
              <w:t xml:space="preserve">+ torba 2 </w:t>
            </w:r>
            <w:proofErr w:type="spellStart"/>
            <w:r w:rsidR="003D6D28" w:rsidRPr="00FC1DAB">
              <w:rPr>
                <w:rFonts w:ascii="Times New Roman" w:eastAsia="Times New Roman" w:hAnsi="Times New Roman" w:cs="Times New Roman"/>
              </w:rPr>
              <w:t>kpl</w:t>
            </w:r>
            <w:proofErr w:type="spellEnd"/>
            <w:r w:rsidR="003D6D28" w:rsidRPr="00FC1DAB">
              <w:rPr>
                <w:rFonts w:ascii="Times New Roman" w:eastAsia="Times New Roman" w:hAnsi="Times New Roman" w:cs="Times New Roman"/>
              </w:rPr>
              <w:t>.</w:t>
            </w:r>
          </w:p>
          <w:p w:rsidR="004E495F" w:rsidRPr="00FC1DAB" w:rsidRDefault="004E495F" w:rsidP="004E495F">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Dysk</w:t>
            </w:r>
            <w:r w:rsidR="003D6D28" w:rsidRPr="00FC1DAB">
              <w:rPr>
                <w:rFonts w:ascii="Times New Roman" w:eastAsia="Times New Roman" w:hAnsi="Times New Roman" w:cs="Times New Roman"/>
              </w:rPr>
              <w:t xml:space="preserve"> przenośny </w:t>
            </w:r>
            <w:r w:rsidRPr="00FC1DAB">
              <w:rPr>
                <w:rFonts w:ascii="Times New Roman" w:eastAsia="Times New Roman" w:hAnsi="Times New Roman" w:cs="Times New Roman"/>
              </w:rPr>
              <w:t xml:space="preserve"> 1TB </w:t>
            </w:r>
            <w:r w:rsidR="003D6D28" w:rsidRPr="00FC1DAB">
              <w:rPr>
                <w:rFonts w:ascii="Times New Roman" w:eastAsia="Times New Roman" w:hAnsi="Times New Roman" w:cs="Times New Roman"/>
              </w:rPr>
              <w:t>SSD</w:t>
            </w:r>
          </w:p>
          <w:p w:rsidR="00F16920" w:rsidRPr="00FC1DAB" w:rsidRDefault="004E495F" w:rsidP="00F16920">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 xml:space="preserve">Pendrive   </w:t>
            </w:r>
            <w:r w:rsidR="00F16920" w:rsidRPr="00FC1DAB">
              <w:rPr>
                <w:rFonts w:ascii="Times New Roman" w:eastAsia="Times New Roman" w:hAnsi="Times New Roman" w:cs="Times New Roman"/>
              </w:rPr>
              <w:t xml:space="preserve">min. 32 </w:t>
            </w:r>
            <w:proofErr w:type="spellStart"/>
            <w:r w:rsidR="00F16920" w:rsidRPr="00FC1DAB">
              <w:rPr>
                <w:rFonts w:ascii="Times New Roman" w:eastAsia="Times New Roman" w:hAnsi="Times New Roman" w:cs="Times New Roman"/>
              </w:rPr>
              <w:t>gb</w:t>
            </w:r>
            <w:proofErr w:type="spellEnd"/>
          </w:p>
          <w:p w:rsidR="004E495F" w:rsidRPr="00FC1DAB" w:rsidRDefault="004E495F" w:rsidP="00F16920">
            <w:pPr>
              <w:numPr>
                <w:ilvl w:val="0"/>
                <w:numId w:val="17"/>
              </w:numPr>
              <w:rPr>
                <w:rFonts w:ascii="Times New Roman" w:eastAsia="Times New Roman" w:hAnsi="Times New Roman" w:cs="Times New Roman"/>
              </w:rPr>
            </w:pPr>
            <w:r w:rsidRPr="00FC1DAB">
              <w:rPr>
                <w:rFonts w:ascii="Times New Roman" w:eastAsia="Times New Roman" w:hAnsi="Times New Roman" w:cs="Times New Roman"/>
              </w:rPr>
              <w:t>sterownik oświetle</w:t>
            </w:r>
            <w:r w:rsidR="00F16920" w:rsidRPr="00FC1DAB">
              <w:rPr>
                <w:rFonts w:ascii="Times New Roman" w:eastAsia="Times New Roman" w:hAnsi="Times New Roman" w:cs="Times New Roman"/>
              </w:rPr>
              <w:t>nia plus nadajniki</w:t>
            </w:r>
          </w:p>
          <w:p w:rsidR="004E495F" w:rsidRPr="00FC1DAB" w:rsidRDefault="00F16920" w:rsidP="004E495F">
            <w:pPr>
              <w:numPr>
                <w:ilvl w:val="0"/>
                <w:numId w:val="17"/>
              </w:numPr>
              <w:rPr>
                <w:rFonts w:ascii="Times New Roman" w:eastAsia="Times New Roman" w:hAnsi="Times New Roman" w:cs="Times New Roman"/>
                <w:color w:val="FF0000"/>
              </w:rPr>
            </w:pPr>
            <w:r w:rsidRPr="00FC1DAB">
              <w:rPr>
                <w:rFonts w:ascii="Times New Roman" w:eastAsia="Times New Roman" w:hAnsi="Times New Roman" w:cs="Times New Roman"/>
                <w:bCs/>
              </w:rPr>
              <w:t>zestaw do nagrywania + mikrofon + słuchawki</w:t>
            </w:r>
            <w:r w:rsidRPr="00FC1DAB">
              <w:rPr>
                <w:rFonts w:ascii="Times New Roman" w:eastAsia="Times New Roman" w:hAnsi="Times New Roman" w:cs="Times New Roman"/>
                <w:bCs/>
                <w:color w:val="FF0000"/>
              </w:rPr>
              <w:t>.</w:t>
            </w:r>
          </w:p>
          <w:p w:rsidR="00426CFB" w:rsidRPr="00FC1DAB" w:rsidRDefault="00426CFB" w:rsidP="004E495F">
            <w:pPr>
              <w:rPr>
                <w:rFonts w:ascii="Times New Roman" w:eastAsia="Times New Roman" w:hAnsi="Times New Roman" w:cs="Times New Roman"/>
              </w:rPr>
            </w:pPr>
          </w:p>
        </w:tc>
      </w:tr>
      <w:tr w:rsidR="00426CFB" w:rsidRPr="00FC1DAB" w:rsidTr="00426CFB">
        <w:tc>
          <w:tcPr>
            <w:tcW w:w="988" w:type="dxa"/>
          </w:tcPr>
          <w:p w:rsidR="00426CFB" w:rsidRPr="00FC1DAB" w:rsidRDefault="00426CFB" w:rsidP="00E029D9">
            <w:pPr>
              <w:jc w:val="both"/>
              <w:rPr>
                <w:rFonts w:ascii="Times New Roman" w:eastAsia="Merriweather" w:hAnsi="Times New Roman" w:cs="Times New Roman"/>
              </w:rPr>
            </w:pPr>
            <w:r w:rsidRPr="00FC1DAB">
              <w:rPr>
                <w:rFonts w:ascii="Times New Roman" w:eastAsia="Merriweather" w:hAnsi="Times New Roman" w:cs="Times New Roman"/>
              </w:rPr>
              <w:lastRenderedPageBreak/>
              <w:t>2</w:t>
            </w:r>
          </w:p>
        </w:tc>
        <w:tc>
          <w:tcPr>
            <w:tcW w:w="2310" w:type="dxa"/>
          </w:tcPr>
          <w:p w:rsidR="00426CFB" w:rsidRPr="00FC1DAB" w:rsidRDefault="004E495F" w:rsidP="00E029D9">
            <w:pPr>
              <w:jc w:val="both"/>
              <w:rPr>
                <w:rFonts w:ascii="Times New Roman" w:eastAsia="Merriweather" w:hAnsi="Times New Roman" w:cs="Times New Roman"/>
              </w:rPr>
            </w:pPr>
            <w:r w:rsidRPr="00FC1DAB">
              <w:rPr>
                <w:rFonts w:ascii="Times New Roman" w:eastAsia="Merriweather" w:hAnsi="Times New Roman" w:cs="Times New Roman"/>
              </w:rPr>
              <w:t>Kamery</w:t>
            </w:r>
            <w:r w:rsidR="003D6D28" w:rsidRPr="00FC1DAB">
              <w:rPr>
                <w:rFonts w:ascii="Times New Roman" w:eastAsia="Merriweather" w:hAnsi="Times New Roman" w:cs="Times New Roman"/>
              </w:rPr>
              <w:t xml:space="preserve"> IP</w:t>
            </w:r>
          </w:p>
        </w:tc>
        <w:tc>
          <w:tcPr>
            <w:tcW w:w="950" w:type="dxa"/>
          </w:tcPr>
          <w:p w:rsidR="00426CFB" w:rsidRPr="00FC1DAB" w:rsidRDefault="00C718C5" w:rsidP="000E4A6B">
            <w:pPr>
              <w:jc w:val="center"/>
              <w:rPr>
                <w:rFonts w:ascii="Times New Roman" w:eastAsia="Merriweather" w:hAnsi="Times New Roman" w:cs="Times New Roman"/>
              </w:rPr>
            </w:pPr>
            <w:r w:rsidRPr="00FC1DAB">
              <w:rPr>
                <w:rFonts w:ascii="Times New Roman" w:eastAsia="Merriweather" w:hAnsi="Times New Roman" w:cs="Times New Roman"/>
              </w:rPr>
              <w:t>2</w:t>
            </w:r>
          </w:p>
        </w:tc>
        <w:tc>
          <w:tcPr>
            <w:tcW w:w="4814" w:type="dxa"/>
          </w:tcPr>
          <w:p w:rsidR="003D6D28"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rozdzielczość </w:t>
            </w:r>
            <w:r w:rsidRPr="00FC1DAB">
              <w:rPr>
                <w:rFonts w:ascii="Times New Roman" w:eastAsia="Times New Roman" w:hAnsi="Times New Roman" w:cs="Times New Roman"/>
              </w:rPr>
              <w:t xml:space="preserve">min. </w:t>
            </w:r>
            <w:r w:rsidR="003D6D28" w:rsidRPr="00FC1DAB">
              <w:rPr>
                <w:rFonts w:ascii="Times New Roman" w:eastAsia="Times New Roman" w:hAnsi="Times New Roman" w:cs="Times New Roman"/>
              </w:rPr>
              <w:t xml:space="preserve">5 MPX </w:t>
            </w:r>
          </w:p>
          <w:p w:rsidR="003D6D28"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obiektyw </w:t>
            </w:r>
            <w:proofErr w:type="spellStart"/>
            <w:r w:rsidR="003D6D28" w:rsidRPr="00FC1DAB">
              <w:rPr>
                <w:rFonts w:ascii="Times New Roman" w:eastAsia="Times New Roman" w:hAnsi="Times New Roman" w:cs="Times New Roman"/>
              </w:rPr>
              <w:t>stałoogniskowy</w:t>
            </w:r>
            <w:proofErr w:type="spellEnd"/>
            <w:r w:rsidR="003D6D28" w:rsidRPr="00FC1DAB">
              <w:rPr>
                <w:rFonts w:ascii="Times New Roman" w:eastAsia="Times New Roman" w:hAnsi="Times New Roman" w:cs="Times New Roman"/>
              </w:rPr>
              <w:t xml:space="preserve">, f=2.8 mm/F1.6 </w:t>
            </w:r>
          </w:p>
          <w:p w:rsidR="003D6D28"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wsparcie dla przeglądarek Chrome, </w:t>
            </w:r>
            <w:proofErr w:type="spellStart"/>
            <w:r w:rsidR="003D6D28" w:rsidRPr="00FC1DAB">
              <w:rPr>
                <w:rFonts w:ascii="Times New Roman" w:eastAsia="Times New Roman" w:hAnsi="Times New Roman" w:cs="Times New Roman"/>
              </w:rPr>
              <w:t>Firefox</w:t>
            </w:r>
            <w:proofErr w:type="spellEnd"/>
            <w:r w:rsidR="003D6D28" w:rsidRPr="00FC1DAB">
              <w:rPr>
                <w:rFonts w:ascii="Times New Roman" w:eastAsia="Times New Roman" w:hAnsi="Times New Roman" w:cs="Times New Roman"/>
              </w:rPr>
              <w:t xml:space="preserve">, Opera, Safari </w:t>
            </w:r>
          </w:p>
          <w:p w:rsidR="003D6D28"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funkcja dzień/noc - filtr IR </w:t>
            </w:r>
          </w:p>
          <w:p w:rsidR="003D6D28"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zaawansowane funkcje analizy obrazu w oparciu o </w:t>
            </w:r>
            <w:proofErr w:type="spellStart"/>
            <w:r w:rsidR="003D6D28" w:rsidRPr="00FC1DAB">
              <w:rPr>
                <w:rFonts w:ascii="Times New Roman" w:eastAsia="Times New Roman" w:hAnsi="Times New Roman" w:cs="Times New Roman"/>
              </w:rPr>
              <w:t>Deep</w:t>
            </w:r>
            <w:proofErr w:type="spellEnd"/>
            <w:r w:rsidR="003D6D28" w:rsidRPr="00FC1DAB">
              <w:rPr>
                <w:rFonts w:ascii="Times New Roman" w:eastAsia="Times New Roman" w:hAnsi="Times New Roman" w:cs="Times New Roman"/>
              </w:rPr>
              <w:t xml:space="preserve"> Learning </w:t>
            </w:r>
          </w:p>
          <w:p w:rsidR="003D6D28"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obsługa kart </w:t>
            </w:r>
            <w:proofErr w:type="spellStart"/>
            <w:r w:rsidR="003D6D28" w:rsidRPr="00FC1DAB">
              <w:rPr>
                <w:rFonts w:ascii="Times New Roman" w:eastAsia="Times New Roman" w:hAnsi="Times New Roman" w:cs="Times New Roman"/>
              </w:rPr>
              <w:t>microSD</w:t>
            </w:r>
            <w:proofErr w:type="spellEnd"/>
            <w:r w:rsidR="003D6D28" w:rsidRPr="00FC1DAB">
              <w:rPr>
                <w:rFonts w:ascii="Times New Roman" w:eastAsia="Times New Roman" w:hAnsi="Times New Roman" w:cs="Times New Roman"/>
              </w:rPr>
              <w:t xml:space="preserve"> </w:t>
            </w:r>
          </w:p>
          <w:p w:rsidR="003D6D28"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WDR z podwójnym skanowaniem przetwornika </w:t>
            </w:r>
          </w:p>
          <w:p w:rsidR="003D6D28"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czułość 0.03 lx (0 lx z włączonym IR) </w:t>
            </w:r>
          </w:p>
          <w:p w:rsidR="00426CFB" w:rsidRPr="00FC1DAB" w:rsidRDefault="00232305" w:rsidP="003D6D28">
            <w:pPr>
              <w:rPr>
                <w:rFonts w:ascii="Times New Roman" w:eastAsia="Times New Roman" w:hAnsi="Times New Roman" w:cs="Times New Roman"/>
              </w:rPr>
            </w:pPr>
            <w:r w:rsidRPr="00FC1DAB">
              <w:rPr>
                <w:rFonts w:ascii="Times New Roman" w:eastAsia="Times New Roman" w:hAnsi="Times New Roman" w:cs="Times New Roman"/>
              </w:rPr>
              <w:t>-</w:t>
            </w:r>
            <w:r w:rsidR="003D6D28" w:rsidRPr="00FC1DAB">
              <w:rPr>
                <w:rFonts w:ascii="Times New Roman" w:eastAsia="Times New Roman" w:hAnsi="Times New Roman" w:cs="Times New Roman"/>
              </w:rPr>
              <w:t xml:space="preserve">  oświetlacz IR, zasięg do 30 m</w:t>
            </w:r>
          </w:p>
          <w:p w:rsidR="00232305" w:rsidRPr="00FC1DAB" w:rsidRDefault="00232305" w:rsidP="00232305">
            <w:pPr>
              <w:rPr>
                <w:rFonts w:ascii="Times New Roman" w:hAnsi="Times New Roman" w:cs="Times New Roman"/>
              </w:rPr>
            </w:pPr>
            <w:r w:rsidRPr="00FC1DAB">
              <w:rPr>
                <w:rFonts w:ascii="Times New Roman" w:hAnsi="Times New Roman" w:cs="Times New Roman"/>
              </w:rPr>
              <w:t xml:space="preserve">Obsługiwane protokoły sieciowe: HTTP, TCP/IP, IPv4, HTTPS, FTP, DHCP, DNS, DDNS, NTP, RTSP, RTP, </w:t>
            </w:r>
            <w:proofErr w:type="spellStart"/>
            <w:r w:rsidRPr="00FC1DAB">
              <w:rPr>
                <w:rFonts w:ascii="Times New Roman" w:hAnsi="Times New Roman" w:cs="Times New Roman"/>
              </w:rPr>
              <w:t>UPnP</w:t>
            </w:r>
            <w:proofErr w:type="spellEnd"/>
            <w:r w:rsidRPr="00FC1DAB">
              <w:rPr>
                <w:rFonts w:ascii="Times New Roman" w:hAnsi="Times New Roman" w:cs="Times New Roman"/>
              </w:rPr>
              <w:t>, SNMP, SMTP, P2P, HTML5</w:t>
            </w:r>
          </w:p>
          <w:p w:rsidR="00232305" w:rsidRPr="00FC1DAB" w:rsidRDefault="00232305" w:rsidP="00232305">
            <w:pPr>
              <w:rPr>
                <w:rFonts w:ascii="Times New Roman" w:eastAsia="Merriweather" w:hAnsi="Times New Roman" w:cs="Times New Roman"/>
              </w:rPr>
            </w:pPr>
            <w:r w:rsidRPr="00FC1DAB">
              <w:rPr>
                <w:rFonts w:ascii="Times New Roman" w:hAnsi="Times New Roman" w:cs="Times New Roman"/>
              </w:rPr>
              <w:t>- Kompresja wideo/audio: H.264, H.264+, H.265, H.265+/G.711</w:t>
            </w:r>
          </w:p>
        </w:tc>
      </w:tr>
      <w:tr w:rsidR="00426CFB" w:rsidRPr="00FC1DAB" w:rsidTr="00426CFB">
        <w:tc>
          <w:tcPr>
            <w:tcW w:w="988" w:type="dxa"/>
          </w:tcPr>
          <w:p w:rsidR="00426CFB" w:rsidRPr="00FC1DAB" w:rsidRDefault="00426CFB" w:rsidP="00E029D9">
            <w:pPr>
              <w:jc w:val="both"/>
              <w:rPr>
                <w:rFonts w:ascii="Times New Roman" w:eastAsia="Merriweather" w:hAnsi="Times New Roman" w:cs="Times New Roman"/>
              </w:rPr>
            </w:pPr>
            <w:r w:rsidRPr="00FC1DAB">
              <w:rPr>
                <w:rFonts w:ascii="Times New Roman" w:eastAsia="Merriweather" w:hAnsi="Times New Roman" w:cs="Times New Roman"/>
              </w:rPr>
              <w:t>3</w:t>
            </w:r>
          </w:p>
        </w:tc>
        <w:tc>
          <w:tcPr>
            <w:tcW w:w="2310" w:type="dxa"/>
          </w:tcPr>
          <w:p w:rsidR="00426CFB" w:rsidRPr="00FC1DAB" w:rsidRDefault="004E495F" w:rsidP="00E029D9">
            <w:pPr>
              <w:jc w:val="both"/>
              <w:rPr>
                <w:rFonts w:ascii="Times New Roman" w:eastAsia="Merriweather" w:hAnsi="Times New Roman" w:cs="Times New Roman"/>
              </w:rPr>
            </w:pPr>
            <w:r w:rsidRPr="00FC1DAB">
              <w:rPr>
                <w:rFonts w:ascii="Times New Roman" w:eastAsia="Merriweather" w:hAnsi="Times New Roman" w:cs="Times New Roman"/>
              </w:rPr>
              <w:t xml:space="preserve">Mównica konferencyjna aktywna  </w:t>
            </w:r>
          </w:p>
        </w:tc>
        <w:tc>
          <w:tcPr>
            <w:tcW w:w="950" w:type="dxa"/>
          </w:tcPr>
          <w:p w:rsidR="00426CFB" w:rsidRPr="00FC1DAB" w:rsidRDefault="00426CFB" w:rsidP="000E4A6B">
            <w:pPr>
              <w:jc w:val="center"/>
              <w:rPr>
                <w:rFonts w:ascii="Times New Roman" w:eastAsia="Merriweather" w:hAnsi="Times New Roman" w:cs="Times New Roman"/>
                <w:color w:val="FF0000"/>
              </w:rPr>
            </w:pPr>
            <w:r w:rsidRPr="00FC1DAB">
              <w:rPr>
                <w:rFonts w:ascii="Times New Roman" w:eastAsia="Merriweather" w:hAnsi="Times New Roman" w:cs="Times New Roman"/>
              </w:rPr>
              <w:t>1</w:t>
            </w:r>
          </w:p>
        </w:tc>
        <w:tc>
          <w:tcPr>
            <w:tcW w:w="4814" w:type="dxa"/>
          </w:tcPr>
          <w:p w:rsidR="00426CFB" w:rsidRPr="00FC1DAB" w:rsidRDefault="00BC5E04" w:rsidP="00BC5E04">
            <w:pPr>
              <w:rPr>
                <w:rFonts w:ascii="Times New Roman" w:eastAsia="Merriweather" w:hAnsi="Times New Roman" w:cs="Times New Roman"/>
                <w:color w:val="FF0000"/>
              </w:rPr>
            </w:pPr>
            <w:r w:rsidRPr="00FC1DAB">
              <w:rPr>
                <w:rFonts w:ascii="Times New Roman" w:eastAsia="Merriweather" w:hAnsi="Times New Roman" w:cs="Times New Roman"/>
              </w:rPr>
              <w:t>Aktywna mównica z wbudowanym mikserem, kolumną głośnikową, odbiornikiem mikrofonu bezprzewodowego i mikrofonem na gęsiej szyi. Wbudowany akumulator.</w:t>
            </w:r>
            <w:r w:rsidR="00F16920" w:rsidRPr="00FC1DAB">
              <w:rPr>
                <w:rFonts w:ascii="Times New Roman" w:eastAsia="Merriweather" w:hAnsi="Times New Roman" w:cs="Times New Roman"/>
              </w:rPr>
              <w:t> </w:t>
            </w:r>
            <w:r w:rsidRPr="00FC1DAB">
              <w:rPr>
                <w:rFonts w:ascii="Times New Roman" w:eastAsia="Merriweather" w:hAnsi="Times New Roman" w:cs="Times New Roman"/>
              </w:rPr>
              <w:t>M</w:t>
            </w:r>
            <w:r w:rsidR="004E495F" w:rsidRPr="00FC1DAB">
              <w:rPr>
                <w:rFonts w:ascii="Times New Roman" w:eastAsia="Merriweather" w:hAnsi="Times New Roman" w:cs="Times New Roman"/>
              </w:rPr>
              <w:t xml:space="preserve">ikrofony bezprzewodowe z nadajnikiem z  wyrównanym, poszerzonym pasmem przenoszenia, jednorodną </w:t>
            </w:r>
            <w:proofErr w:type="spellStart"/>
            <w:r w:rsidR="004E495F" w:rsidRPr="00FC1DAB">
              <w:rPr>
                <w:rFonts w:ascii="Times New Roman" w:eastAsia="Merriweather" w:hAnsi="Times New Roman" w:cs="Times New Roman"/>
              </w:rPr>
              <w:t>superkardioidalną</w:t>
            </w:r>
            <w:proofErr w:type="spellEnd"/>
            <w:r w:rsidR="004E495F" w:rsidRPr="00FC1DAB">
              <w:rPr>
                <w:rFonts w:ascii="Times New Roman" w:eastAsia="Merriweather" w:hAnsi="Times New Roman" w:cs="Times New Roman"/>
              </w:rPr>
              <w:t xml:space="preserve"> charakterystyką kierunkową. Pasmo przenoszenia: 50 do 16000 </w:t>
            </w:r>
            <w:proofErr w:type="spellStart"/>
            <w:r w:rsidR="004E495F" w:rsidRPr="00FC1DAB">
              <w:rPr>
                <w:rFonts w:ascii="Times New Roman" w:eastAsia="Merriweather" w:hAnsi="Times New Roman" w:cs="Times New Roman"/>
              </w:rPr>
              <w:t>Hz</w:t>
            </w:r>
            <w:proofErr w:type="spellEnd"/>
            <w:r w:rsidR="004E495F" w:rsidRPr="00FC1DAB">
              <w:rPr>
                <w:rFonts w:ascii="Times New Roman" w:eastAsia="Merriweather" w:hAnsi="Times New Roman" w:cs="Times New Roman"/>
              </w:rPr>
              <w:t xml:space="preserve"> Funkcje automatycznego ustawiania: </w:t>
            </w:r>
            <w:proofErr w:type="spellStart"/>
            <w:r w:rsidR="004E495F" w:rsidRPr="00FC1DAB">
              <w:rPr>
                <w:rFonts w:ascii="Times New Roman" w:eastAsia="Merriweather" w:hAnsi="Times New Roman" w:cs="Times New Roman"/>
              </w:rPr>
              <w:t>QuickScan</w:t>
            </w:r>
            <w:proofErr w:type="spellEnd"/>
            <w:r w:rsidR="004E495F" w:rsidRPr="00FC1DAB">
              <w:rPr>
                <w:rFonts w:ascii="Times New Roman" w:eastAsia="Merriweather" w:hAnsi="Times New Roman" w:cs="Times New Roman"/>
              </w:rPr>
              <w:t xml:space="preserve"> : Wyszukanie grup z najbardziej użytecznymi częstotliwościami i ustawienie pracy na najlepszą częstotliwość.</w:t>
            </w:r>
          </w:p>
        </w:tc>
      </w:tr>
      <w:tr w:rsidR="00426CFB" w:rsidRPr="00FC1DAB" w:rsidTr="00B02219">
        <w:trPr>
          <w:trHeight w:val="675"/>
        </w:trPr>
        <w:tc>
          <w:tcPr>
            <w:tcW w:w="988" w:type="dxa"/>
          </w:tcPr>
          <w:p w:rsidR="00426CFB" w:rsidRPr="00FC1DAB" w:rsidRDefault="00426CFB" w:rsidP="00E029D9">
            <w:pPr>
              <w:jc w:val="both"/>
              <w:rPr>
                <w:rFonts w:ascii="Times New Roman" w:eastAsia="Merriweather" w:hAnsi="Times New Roman" w:cs="Times New Roman"/>
              </w:rPr>
            </w:pPr>
            <w:r w:rsidRPr="00FC1DAB">
              <w:rPr>
                <w:rFonts w:ascii="Times New Roman" w:eastAsia="Merriweather" w:hAnsi="Times New Roman" w:cs="Times New Roman"/>
              </w:rPr>
              <w:t>4</w:t>
            </w:r>
          </w:p>
        </w:tc>
        <w:tc>
          <w:tcPr>
            <w:tcW w:w="2310" w:type="dxa"/>
          </w:tcPr>
          <w:p w:rsidR="00426CFB" w:rsidRPr="00FC1DAB" w:rsidRDefault="00B02219" w:rsidP="00232305">
            <w:pPr>
              <w:jc w:val="both"/>
              <w:rPr>
                <w:rFonts w:ascii="Times New Roman" w:eastAsia="Merriweather" w:hAnsi="Times New Roman" w:cs="Times New Roman"/>
              </w:rPr>
            </w:pPr>
            <w:r w:rsidRPr="00FC1DAB">
              <w:rPr>
                <w:rFonts w:ascii="Times New Roman" w:eastAsia="Merriweather" w:hAnsi="Times New Roman" w:cs="Times New Roman"/>
              </w:rPr>
              <w:t xml:space="preserve">Rzutnik Projektor multimedialny </w:t>
            </w:r>
          </w:p>
        </w:tc>
        <w:tc>
          <w:tcPr>
            <w:tcW w:w="950" w:type="dxa"/>
          </w:tcPr>
          <w:p w:rsidR="00426CFB" w:rsidRPr="00FC1DAB" w:rsidRDefault="00426CFB" w:rsidP="00426CFB">
            <w:pPr>
              <w:jc w:val="both"/>
              <w:rPr>
                <w:rFonts w:ascii="Times New Roman" w:eastAsia="Merriweather" w:hAnsi="Times New Roman" w:cs="Times New Roman"/>
              </w:rPr>
            </w:pPr>
          </w:p>
          <w:p w:rsidR="00B02219" w:rsidRPr="00FC1DAB" w:rsidRDefault="00B02219" w:rsidP="000E4A6B">
            <w:pPr>
              <w:jc w:val="center"/>
              <w:rPr>
                <w:rFonts w:ascii="Times New Roman" w:eastAsia="Merriweather" w:hAnsi="Times New Roman" w:cs="Times New Roman"/>
              </w:rPr>
            </w:pPr>
            <w:r w:rsidRPr="00FC1DAB">
              <w:rPr>
                <w:rFonts w:ascii="Times New Roman" w:eastAsia="Merriweather" w:hAnsi="Times New Roman" w:cs="Times New Roman"/>
              </w:rPr>
              <w:t>1</w:t>
            </w:r>
          </w:p>
          <w:p w:rsidR="00B02219" w:rsidRPr="00FC1DAB" w:rsidRDefault="00B02219" w:rsidP="00426CFB">
            <w:pPr>
              <w:jc w:val="both"/>
              <w:rPr>
                <w:rFonts w:ascii="Times New Roman" w:eastAsia="Merriweather" w:hAnsi="Times New Roman" w:cs="Times New Roman"/>
              </w:rPr>
            </w:pPr>
          </w:p>
        </w:tc>
        <w:tc>
          <w:tcPr>
            <w:tcW w:w="4814" w:type="dxa"/>
          </w:tcPr>
          <w:p w:rsidR="00426CFB" w:rsidRPr="00FC1DAB" w:rsidRDefault="00B02219" w:rsidP="00B02219">
            <w:pPr>
              <w:rPr>
                <w:rFonts w:ascii="Times New Roman" w:eastAsia="Merriweather" w:hAnsi="Times New Roman" w:cs="Times New Roman"/>
              </w:rPr>
            </w:pPr>
            <w:r w:rsidRPr="00FC1DAB">
              <w:rPr>
                <w:rFonts w:ascii="Times New Roman" w:eastAsia="Merriweather" w:hAnsi="Times New Roman" w:cs="Times New Roman"/>
              </w:rPr>
              <w:t xml:space="preserve">Jasność: 4200 ANSI lumenów, rozdzielczość: 1920 x 1080 </w:t>
            </w:r>
            <w:proofErr w:type="spellStart"/>
            <w:r w:rsidRPr="00FC1DAB">
              <w:rPr>
                <w:rFonts w:ascii="Times New Roman" w:eastAsia="Merriweather" w:hAnsi="Times New Roman" w:cs="Times New Roman"/>
              </w:rPr>
              <w:t>px</w:t>
            </w:r>
            <w:proofErr w:type="spellEnd"/>
            <w:r w:rsidRPr="00FC1DAB">
              <w:rPr>
                <w:rFonts w:ascii="Times New Roman" w:eastAsia="Merriweather" w:hAnsi="Times New Roman" w:cs="Times New Roman"/>
              </w:rPr>
              <w:t xml:space="preserve"> (Full HD)  Dostępne złącza: 2x HDMI, 1x USB 2.0 typu A, Audio Out 3.5 mm, Audio In 3.5 mm, 1x VGA Out, 1x VGA In, 1x złącze komponentowe, 1x RS232, 1x złącze LAN, 1x USB typu B</w:t>
            </w:r>
            <w:r w:rsidR="00BC5E04" w:rsidRPr="00FC1DAB">
              <w:rPr>
                <w:rFonts w:ascii="Times New Roman" w:eastAsia="Merriweather" w:hAnsi="Times New Roman" w:cs="Times New Roman"/>
              </w:rPr>
              <w:t xml:space="preserve">, </w:t>
            </w:r>
          </w:p>
          <w:p w:rsidR="00BC5E04" w:rsidRPr="00FC1DAB" w:rsidRDefault="00BC5E04" w:rsidP="00BC5E04">
            <w:pPr>
              <w:spacing w:after="200" w:line="276" w:lineRule="auto"/>
              <w:rPr>
                <w:rFonts w:ascii="Times New Roman" w:eastAsia="Merriweather" w:hAnsi="Times New Roman" w:cs="Times New Roman"/>
              </w:rPr>
            </w:pPr>
            <w:r w:rsidRPr="00FC1DAB">
              <w:rPr>
                <w:rFonts w:ascii="Times New Roman" w:hAnsi="Times New Roman" w:cs="Times New Roman"/>
                <w:color w:val="000000"/>
                <w:shd w:val="clear" w:color="auto" w:fill="FFFFFF"/>
                <w:lang w:eastAsia="en-US"/>
              </w:rPr>
              <w:t>Statyw pod projektor -</w:t>
            </w:r>
            <w:r w:rsidRPr="00FC1DAB">
              <w:rPr>
                <w:rFonts w:ascii="Times New Roman" w:hAnsi="Times New Roman" w:cs="Times New Roman"/>
                <w:lang w:eastAsia="en-US"/>
              </w:rPr>
              <w:t xml:space="preserve"> </w:t>
            </w:r>
            <w:r w:rsidRPr="00FC1DAB">
              <w:rPr>
                <w:rFonts w:ascii="Times New Roman" w:hAnsi="Times New Roman" w:cs="Times New Roman"/>
                <w:color w:val="000000"/>
                <w:shd w:val="clear" w:color="auto" w:fill="FFFFFF"/>
                <w:lang w:eastAsia="en-US"/>
              </w:rPr>
              <w:t>Regulacja wysokości: maksymalnie 120 cm. materiał wykonania: stal malowana proszkowo.</w:t>
            </w:r>
            <w:r w:rsidR="00CA7F17" w:rsidRPr="00FC1DAB">
              <w:rPr>
                <w:rFonts w:ascii="Times New Roman" w:hAnsi="Times New Roman" w:cs="Times New Roman"/>
                <w:color w:val="000000"/>
                <w:shd w:val="clear" w:color="auto" w:fill="FFFFFF"/>
                <w:lang w:eastAsia="en-US"/>
              </w:rPr>
              <w:t xml:space="preserve"> </w:t>
            </w:r>
            <w:r w:rsidRPr="00FC1DAB">
              <w:rPr>
                <w:rFonts w:ascii="Times New Roman" w:hAnsi="Times New Roman" w:cs="Times New Roman"/>
                <w:color w:val="000000"/>
                <w:shd w:val="clear" w:color="auto" w:fill="FFFFFF"/>
                <w:lang w:eastAsia="en-US"/>
              </w:rPr>
              <w:t>Przewód HMDI, długość -10 m.</w:t>
            </w:r>
          </w:p>
        </w:tc>
      </w:tr>
      <w:tr w:rsidR="00B02219" w:rsidRPr="00FC1DAB" w:rsidTr="00426CFB">
        <w:trPr>
          <w:trHeight w:val="975"/>
        </w:trPr>
        <w:tc>
          <w:tcPr>
            <w:tcW w:w="988" w:type="dxa"/>
          </w:tcPr>
          <w:p w:rsidR="00B02219" w:rsidRPr="00FC1DAB" w:rsidRDefault="00B02219" w:rsidP="00E029D9">
            <w:pPr>
              <w:jc w:val="both"/>
              <w:rPr>
                <w:rFonts w:ascii="Times New Roman" w:eastAsia="Merriweather" w:hAnsi="Times New Roman" w:cs="Times New Roman"/>
              </w:rPr>
            </w:pPr>
            <w:r w:rsidRPr="00FC1DAB">
              <w:rPr>
                <w:rFonts w:ascii="Times New Roman" w:eastAsia="Merriweather" w:hAnsi="Times New Roman" w:cs="Times New Roman"/>
              </w:rPr>
              <w:lastRenderedPageBreak/>
              <w:t>5</w:t>
            </w:r>
          </w:p>
        </w:tc>
        <w:tc>
          <w:tcPr>
            <w:tcW w:w="2310" w:type="dxa"/>
          </w:tcPr>
          <w:p w:rsidR="00B02219" w:rsidRPr="00FC1DAB" w:rsidRDefault="00B02219" w:rsidP="00B02219">
            <w:pPr>
              <w:jc w:val="both"/>
              <w:rPr>
                <w:rFonts w:ascii="Times New Roman" w:eastAsia="Merriweather" w:hAnsi="Times New Roman" w:cs="Times New Roman"/>
              </w:rPr>
            </w:pPr>
            <w:r w:rsidRPr="00FC1DAB">
              <w:rPr>
                <w:rFonts w:ascii="Times New Roman" w:eastAsia="Merriweather" w:hAnsi="Times New Roman" w:cs="Times New Roman"/>
              </w:rPr>
              <w:t>Dmuchany ekran</w:t>
            </w:r>
          </w:p>
        </w:tc>
        <w:tc>
          <w:tcPr>
            <w:tcW w:w="950" w:type="dxa"/>
          </w:tcPr>
          <w:p w:rsidR="00B02219" w:rsidRPr="00FC1DAB" w:rsidRDefault="00B02219" w:rsidP="00426CFB">
            <w:pPr>
              <w:jc w:val="both"/>
              <w:rPr>
                <w:rFonts w:ascii="Times New Roman" w:eastAsia="Merriweather" w:hAnsi="Times New Roman" w:cs="Times New Roman"/>
              </w:rPr>
            </w:pPr>
          </w:p>
          <w:p w:rsidR="00B02219" w:rsidRPr="00FC1DAB" w:rsidRDefault="00B02219" w:rsidP="000E4A6B">
            <w:pPr>
              <w:jc w:val="center"/>
              <w:rPr>
                <w:rFonts w:ascii="Times New Roman" w:eastAsia="Merriweather" w:hAnsi="Times New Roman" w:cs="Times New Roman"/>
              </w:rPr>
            </w:pPr>
            <w:r w:rsidRPr="00FC1DAB">
              <w:rPr>
                <w:rFonts w:ascii="Times New Roman" w:eastAsia="Merriweather" w:hAnsi="Times New Roman" w:cs="Times New Roman"/>
              </w:rPr>
              <w:t>1</w:t>
            </w:r>
          </w:p>
          <w:p w:rsidR="00B02219" w:rsidRPr="00FC1DAB" w:rsidRDefault="00B02219" w:rsidP="00426CFB">
            <w:pPr>
              <w:jc w:val="both"/>
              <w:rPr>
                <w:rFonts w:ascii="Times New Roman" w:eastAsia="Merriweather" w:hAnsi="Times New Roman" w:cs="Times New Roman"/>
              </w:rPr>
            </w:pPr>
          </w:p>
        </w:tc>
        <w:tc>
          <w:tcPr>
            <w:tcW w:w="4814" w:type="dxa"/>
          </w:tcPr>
          <w:p w:rsidR="00B02219" w:rsidRPr="00FC1DAB" w:rsidRDefault="00B02219" w:rsidP="00B02219">
            <w:pPr>
              <w:rPr>
                <w:rFonts w:ascii="Times New Roman" w:eastAsia="Merriweather" w:hAnsi="Times New Roman" w:cs="Times New Roman"/>
              </w:rPr>
            </w:pPr>
            <w:r w:rsidRPr="00FC1DAB">
              <w:rPr>
                <w:rFonts w:ascii="Times New Roman" w:eastAsia="Merriweather" w:hAnsi="Times New Roman" w:cs="Times New Roman"/>
              </w:rPr>
              <w:t>przekątna 4,88 m , długość 4,9 m, szerokość 2,5 m,  wysokość 3,2 m. wraz z zestaw naprawczym, materiałem mocującym, dmuchawą i torbą transportową</w:t>
            </w:r>
          </w:p>
        </w:tc>
      </w:tr>
    </w:tbl>
    <w:p w:rsidR="00426CFB" w:rsidRPr="00FC1DAB" w:rsidRDefault="00426CFB" w:rsidP="00E029D9">
      <w:pPr>
        <w:jc w:val="both"/>
        <w:rPr>
          <w:rFonts w:ascii="Times New Roman" w:eastAsia="Merriweather" w:hAnsi="Times New Roman" w:cs="Times New Roman"/>
        </w:rPr>
      </w:pPr>
    </w:p>
    <w:p w:rsidR="00771096" w:rsidRPr="00FC1DAB" w:rsidRDefault="00771096">
      <w:pPr>
        <w:jc w:val="both"/>
        <w:rPr>
          <w:rFonts w:ascii="Times New Roman" w:eastAsia="Merriweather" w:hAnsi="Times New Roman" w:cs="Times New Roman"/>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 xml:space="preserve">KODY CPV: </w:t>
      </w:r>
    </w:p>
    <w:p w:rsidR="00B77E7D" w:rsidRPr="00FC1DAB" w:rsidRDefault="00B77E7D" w:rsidP="00B77E7D">
      <w:pPr>
        <w:jc w:val="both"/>
        <w:rPr>
          <w:rFonts w:ascii="Times New Roman" w:eastAsia="Merriweather" w:hAnsi="Times New Roman" w:cs="Times New Roman"/>
          <w:bCs/>
        </w:rPr>
      </w:pPr>
      <w:r w:rsidRPr="00FC1DAB">
        <w:rPr>
          <w:rFonts w:ascii="Times New Roman" w:eastAsia="Merriweather" w:hAnsi="Times New Roman" w:cs="Times New Roman"/>
          <w:bCs/>
        </w:rPr>
        <w:t>Kod CPV: 30200000-1 - Urządzenia komputerowe</w:t>
      </w:r>
    </w:p>
    <w:p w:rsidR="00B77E7D" w:rsidRPr="00FC1DAB" w:rsidRDefault="00B77E7D" w:rsidP="00B77E7D">
      <w:pPr>
        <w:jc w:val="both"/>
        <w:rPr>
          <w:rFonts w:ascii="Times New Roman" w:eastAsia="Merriweather" w:hAnsi="Times New Roman" w:cs="Times New Roman"/>
          <w:bCs/>
        </w:rPr>
      </w:pPr>
      <w:r w:rsidRPr="00FC1DAB">
        <w:rPr>
          <w:rFonts w:ascii="Times New Roman" w:eastAsia="Merriweather" w:hAnsi="Times New Roman" w:cs="Times New Roman"/>
          <w:bCs/>
        </w:rPr>
        <w:t>Kod CPV: 30231300-0 - Monitory ekranowe</w:t>
      </w:r>
    </w:p>
    <w:p w:rsidR="00B77E7D" w:rsidRPr="00FC1DAB" w:rsidRDefault="00B77E7D" w:rsidP="00B77E7D">
      <w:pPr>
        <w:jc w:val="both"/>
        <w:rPr>
          <w:rFonts w:ascii="Times New Roman" w:eastAsia="Merriweather" w:hAnsi="Times New Roman" w:cs="Times New Roman"/>
          <w:bCs/>
        </w:rPr>
      </w:pPr>
      <w:r w:rsidRPr="00FC1DAB">
        <w:rPr>
          <w:rFonts w:ascii="Times New Roman" w:eastAsia="Merriweather" w:hAnsi="Times New Roman" w:cs="Times New Roman"/>
          <w:bCs/>
        </w:rPr>
        <w:t xml:space="preserve">Kod CPV: </w:t>
      </w:r>
      <w:hyperlink r:id="rId9" w:history="1">
        <w:r w:rsidRPr="00FC1DAB">
          <w:rPr>
            <w:rStyle w:val="Hipercze"/>
            <w:rFonts w:ascii="Times New Roman" w:eastAsia="Merriweather" w:hAnsi="Times New Roman" w:cs="Times New Roman"/>
            <w:bCs/>
            <w:color w:val="auto"/>
            <w:u w:val="none"/>
          </w:rPr>
          <w:t>38652100-1</w:t>
        </w:r>
      </w:hyperlink>
      <w:r w:rsidRPr="00FC1DAB">
        <w:rPr>
          <w:rFonts w:ascii="Times New Roman" w:eastAsia="Merriweather" w:hAnsi="Times New Roman" w:cs="Times New Roman"/>
          <w:bCs/>
        </w:rPr>
        <w:t xml:space="preserve"> Projektory</w:t>
      </w:r>
    </w:p>
    <w:p w:rsidR="00B77E7D" w:rsidRPr="00FC1DAB" w:rsidRDefault="00B77E7D" w:rsidP="00B77E7D">
      <w:pPr>
        <w:jc w:val="both"/>
        <w:rPr>
          <w:rFonts w:ascii="Times New Roman" w:eastAsia="Merriweather" w:hAnsi="Times New Roman" w:cs="Times New Roman"/>
          <w:bCs/>
        </w:rPr>
      </w:pPr>
      <w:r w:rsidRPr="00FC1DAB">
        <w:rPr>
          <w:rFonts w:ascii="Times New Roman" w:eastAsia="Merriweather" w:hAnsi="Times New Roman" w:cs="Times New Roman"/>
          <w:bCs/>
        </w:rPr>
        <w:t>Kod CPV: 30237280-5 - Akcesoria zasilające</w:t>
      </w:r>
    </w:p>
    <w:p w:rsidR="00B77E7D" w:rsidRPr="00FC1DAB" w:rsidRDefault="00B77E7D" w:rsidP="00B77E7D">
      <w:pPr>
        <w:jc w:val="both"/>
        <w:rPr>
          <w:rFonts w:ascii="Times New Roman" w:eastAsia="Merriweather" w:hAnsi="Times New Roman" w:cs="Times New Roman"/>
          <w:bCs/>
        </w:rPr>
      </w:pPr>
      <w:r w:rsidRPr="00FC1DAB">
        <w:rPr>
          <w:rFonts w:ascii="Times New Roman" w:eastAsia="Merriweather" w:hAnsi="Times New Roman" w:cs="Times New Roman"/>
          <w:bCs/>
        </w:rPr>
        <w:t>Kod CPV: 48900000-7 – Różne pakiety oprogramowania i systemy komputerowe</w:t>
      </w:r>
    </w:p>
    <w:p w:rsidR="00771096" w:rsidRPr="00FC1DAB" w:rsidRDefault="00B77E7D">
      <w:pPr>
        <w:jc w:val="both"/>
        <w:rPr>
          <w:rFonts w:ascii="Times New Roman" w:eastAsia="Merriweather" w:hAnsi="Times New Roman" w:cs="Times New Roman"/>
          <w:bCs/>
        </w:rPr>
      </w:pPr>
      <w:r w:rsidRPr="00FC1DAB">
        <w:rPr>
          <w:rFonts w:ascii="Times New Roman" w:eastAsia="Merriweather" w:hAnsi="Times New Roman" w:cs="Times New Roman"/>
          <w:bCs/>
        </w:rPr>
        <w:t>Kod CPV: 30213100-6 – Komputery przenośne</w:t>
      </w:r>
    </w:p>
    <w:p w:rsidR="00B77E7D" w:rsidRPr="00FC1DAB" w:rsidRDefault="00B77E7D" w:rsidP="005D47A3">
      <w:pPr>
        <w:pBdr>
          <w:top w:val="nil"/>
          <w:left w:val="nil"/>
          <w:bottom w:val="nil"/>
          <w:right w:val="nil"/>
          <w:between w:val="nil"/>
        </w:pBdr>
        <w:spacing w:after="80" w:line="240" w:lineRule="auto"/>
        <w:jc w:val="both"/>
        <w:rPr>
          <w:rFonts w:ascii="Times New Roman" w:eastAsia="Merriweather" w:hAnsi="Times New Roman" w:cs="Times New Roman"/>
          <w:color w:val="000000"/>
        </w:rPr>
      </w:pPr>
    </w:p>
    <w:p w:rsidR="005D47A3" w:rsidRPr="00FC1DAB" w:rsidRDefault="00D97FEE" w:rsidP="005D47A3">
      <w:pPr>
        <w:pBdr>
          <w:top w:val="nil"/>
          <w:left w:val="nil"/>
          <w:bottom w:val="nil"/>
          <w:right w:val="nil"/>
          <w:between w:val="nil"/>
        </w:pBdr>
        <w:spacing w:after="80" w:line="240" w:lineRule="auto"/>
        <w:jc w:val="both"/>
        <w:rPr>
          <w:rFonts w:ascii="Times New Roman" w:eastAsia="Merriweather" w:hAnsi="Times New Roman" w:cs="Times New Roman"/>
          <w:color w:val="000000"/>
        </w:rPr>
      </w:pPr>
      <w:r w:rsidRPr="00FC1DAB">
        <w:rPr>
          <w:rFonts w:ascii="Times New Roman" w:eastAsia="Merriweather" w:hAnsi="Times New Roman" w:cs="Times New Roman"/>
          <w:color w:val="000000"/>
        </w:rPr>
        <w:t xml:space="preserve">Miejsce dostawy: </w:t>
      </w:r>
      <w:r w:rsidR="005D47A3" w:rsidRPr="00FC1DAB">
        <w:rPr>
          <w:rFonts w:ascii="Times New Roman" w:eastAsia="Merriweather" w:hAnsi="Times New Roman" w:cs="Times New Roman"/>
          <w:color w:val="000000"/>
        </w:rPr>
        <w:t xml:space="preserve">Tuczępy 36, 28 - 142 Tuczępy </w:t>
      </w:r>
    </w:p>
    <w:p w:rsidR="00771096" w:rsidRPr="00FC1DAB" w:rsidRDefault="00771096">
      <w:pPr>
        <w:pBdr>
          <w:top w:val="nil"/>
          <w:left w:val="nil"/>
          <w:bottom w:val="nil"/>
          <w:right w:val="nil"/>
          <w:between w:val="nil"/>
        </w:pBdr>
        <w:spacing w:after="80" w:line="240" w:lineRule="auto"/>
        <w:jc w:val="both"/>
        <w:rPr>
          <w:rFonts w:ascii="Times New Roman" w:eastAsia="Merriweather" w:hAnsi="Times New Roman" w:cs="Times New Roman"/>
          <w:color w:val="000000"/>
        </w:rPr>
      </w:pPr>
    </w:p>
    <w:p w:rsidR="00B77E7D" w:rsidRPr="00FC1DAB" w:rsidRDefault="00B77E7D" w:rsidP="00B77E7D">
      <w:pPr>
        <w:pBdr>
          <w:top w:val="nil"/>
          <w:left w:val="nil"/>
          <w:bottom w:val="nil"/>
          <w:right w:val="nil"/>
          <w:between w:val="nil"/>
        </w:pBdr>
        <w:spacing w:after="80" w:line="240" w:lineRule="auto"/>
        <w:jc w:val="both"/>
        <w:rPr>
          <w:rFonts w:ascii="Times New Roman" w:eastAsia="Merriweather" w:hAnsi="Times New Roman" w:cs="Times New Roman"/>
          <w:color w:val="000000"/>
        </w:rPr>
      </w:pPr>
      <w:r w:rsidRPr="00FC1DAB">
        <w:rPr>
          <w:rFonts w:ascii="Times New Roman" w:eastAsia="Merriweather" w:hAnsi="Times New Roman" w:cs="Times New Roman"/>
          <w:color w:val="000000"/>
        </w:rPr>
        <w:t>Jeżeli w opisie przedmiotu zamówienia wskazano jakikolwiek znak towarowy, patent lub  pochodzenie,  źródło lub szczególny proces, które wskazują lub mogłyby wskazywać na konkretnego producenta/dostawcę – nie stanowi to preferowania konkretnego wyrobu lub producenta/dostawcy lecz  ma na celu  jedynie wskazanie cech – parametrów technicznych, użytkowych i jakościowych nie gorszych od podanych w opisie. Należy to więc traktować jedynie jako pomoc w opisie przedmiotu zamówienia.</w:t>
      </w:r>
    </w:p>
    <w:p w:rsidR="00B77E7D" w:rsidRPr="00FC1DAB" w:rsidRDefault="00B77E7D" w:rsidP="00B77E7D">
      <w:pPr>
        <w:pBdr>
          <w:top w:val="nil"/>
          <w:left w:val="nil"/>
          <w:bottom w:val="nil"/>
          <w:right w:val="nil"/>
          <w:between w:val="nil"/>
        </w:pBdr>
        <w:spacing w:after="80" w:line="240" w:lineRule="auto"/>
        <w:jc w:val="both"/>
        <w:rPr>
          <w:rFonts w:ascii="Times New Roman" w:eastAsia="Merriweather" w:hAnsi="Times New Roman" w:cs="Times New Roman"/>
          <w:color w:val="000000"/>
        </w:rPr>
      </w:pPr>
      <w:r w:rsidRPr="00FC1DAB">
        <w:rPr>
          <w:rFonts w:ascii="Times New Roman" w:eastAsia="Merriweather" w:hAnsi="Times New Roman" w:cs="Times New Roman"/>
          <w:color w:val="000000"/>
        </w:rPr>
        <w:t>Jeżeli Wykonawca stwierdzi, że użyte w zapytaniu ofertowym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zapytaniu ofertowym, również dopuszcza się wykazanie normami równoważnymi w stosunku do tych wskazanych w zapytaniu ofertowym. Na Wykonawcy spoczywa ciężar wykazania "równoważności”.</w:t>
      </w:r>
    </w:p>
    <w:p w:rsidR="00B77E7D" w:rsidRPr="00FC1DAB" w:rsidRDefault="00B77E7D" w:rsidP="00B77E7D">
      <w:pPr>
        <w:pBdr>
          <w:top w:val="nil"/>
          <w:left w:val="nil"/>
          <w:bottom w:val="nil"/>
          <w:right w:val="nil"/>
          <w:between w:val="nil"/>
        </w:pBdr>
        <w:spacing w:after="80" w:line="240" w:lineRule="auto"/>
        <w:jc w:val="both"/>
        <w:rPr>
          <w:rFonts w:ascii="Times New Roman" w:eastAsia="Merriweather" w:hAnsi="Times New Roman" w:cs="Times New Roman"/>
          <w:color w:val="000000"/>
        </w:rPr>
      </w:pPr>
    </w:p>
    <w:p w:rsidR="00B77E7D" w:rsidRPr="00FC1DAB" w:rsidRDefault="00B77E7D" w:rsidP="00B77E7D">
      <w:pPr>
        <w:pBdr>
          <w:top w:val="nil"/>
          <w:left w:val="nil"/>
          <w:bottom w:val="nil"/>
          <w:right w:val="nil"/>
          <w:between w:val="nil"/>
        </w:pBdr>
        <w:spacing w:after="80" w:line="240" w:lineRule="auto"/>
        <w:jc w:val="both"/>
        <w:rPr>
          <w:rFonts w:ascii="Times New Roman" w:eastAsia="Merriweather" w:hAnsi="Times New Roman" w:cs="Times New Roman"/>
          <w:color w:val="000000"/>
        </w:rPr>
      </w:pPr>
      <w:r w:rsidRPr="00FC1DAB">
        <w:rPr>
          <w:rFonts w:ascii="Times New Roman" w:eastAsia="Merriweather" w:hAnsi="Times New Roman" w:cs="Times New Roman"/>
          <w:color w:val="000000"/>
        </w:rPr>
        <w:t>Wykonawca musi zaoferować oprogramowanie / materiały spełniający min. takie wymagania i parametry techniczne, jak w opisie przedmiotu zamówienia. Wykonawca może zaoferować produkty o lepszych parametrach. Dostarczone przedmioty zamówienia powinny być fabrycznie nowe, wykonane zgodnie z wymaganiami i normami mającymi zastosowanie do danego wyrobu, wolne od wad, odpowiadać normom jakościowym, określonym we właściwych aktach prawnych, posiadać aktualne aprobaty techniczne, gwarancje producenta, niezbędne certyfikaty bezpieczeństwa oraz winny spełniać wszelkie wymogi przewidziane obowiązującymi przepisami dla tego typu wyrobów.</w:t>
      </w:r>
    </w:p>
    <w:p w:rsidR="00771096" w:rsidRPr="00FC1DAB" w:rsidRDefault="00771096">
      <w:pPr>
        <w:pBdr>
          <w:top w:val="nil"/>
          <w:left w:val="nil"/>
          <w:bottom w:val="nil"/>
          <w:right w:val="nil"/>
          <w:between w:val="nil"/>
        </w:pBdr>
        <w:spacing w:after="80" w:line="240" w:lineRule="auto"/>
        <w:jc w:val="both"/>
        <w:rPr>
          <w:rFonts w:ascii="Times New Roman" w:eastAsia="Merriweather" w:hAnsi="Times New Roman" w:cs="Times New Roman"/>
          <w:color w:val="000000"/>
        </w:rPr>
      </w:pPr>
    </w:p>
    <w:p w:rsidR="00771096" w:rsidRPr="00FC1DAB" w:rsidRDefault="00771096">
      <w:pPr>
        <w:jc w:val="both"/>
        <w:rPr>
          <w:rFonts w:ascii="Times New Roman" w:eastAsia="Merriweather" w:hAnsi="Times New Roman" w:cs="Times New Roman"/>
          <w:b/>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IV – Termin Realizacji Zamówienia</w:t>
      </w: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 xml:space="preserve">Termin </w:t>
      </w:r>
      <w:r w:rsidR="00777B1E" w:rsidRPr="00FC1DAB">
        <w:rPr>
          <w:rFonts w:ascii="Times New Roman" w:eastAsia="Merriweather" w:hAnsi="Times New Roman" w:cs="Times New Roman"/>
        </w:rPr>
        <w:t>realizac</w:t>
      </w:r>
      <w:r w:rsidR="005D47A3" w:rsidRPr="00FC1DAB">
        <w:rPr>
          <w:rFonts w:ascii="Times New Roman" w:eastAsia="Merriweather" w:hAnsi="Times New Roman" w:cs="Times New Roman"/>
        </w:rPr>
        <w:t xml:space="preserve">ji przedmiotu zamówienia - do </w:t>
      </w:r>
      <w:r w:rsidR="00F16920" w:rsidRPr="00FC1DAB">
        <w:rPr>
          <w:rFonts w:ascii="Times New Roman" w:eastAsia="Merriweather" w:hAnsi="Times New Roman" w:cs="Times New Roman"/>
        </w:rPr>
        <w:t>15</w:t>
      </w:r>
      <w:r w:rsidR="005D47A3" w:rsidRPr="00FC1DAB">
        <w:rPr>
          <w:rFonts w:ascii="Times New Roman" w:eastAsia="Merriweather" w:hAnsi="Times New Roman" w:cs="Times New Roman"/>
        </w:rPr>
        <w:t xml:space="preserve"> </w:t>
      </w:r>
      <w:r w:rsidRPr="00FC1DAB">
        <w:rPr>
          <w:rFonts w:ascii="Times New Roman" w:eastAsia="Merriweather" w:hAnsi="Times New Roman" w:cs="Times New Roman"/>
        </w:rPr>
        <w:t xml:space="preserve"> dni od daty zawarcia umowy potwierdzonego zawarciem protokołu odbioru końcowego bez zastrzeżeń. </w:t>
      </w:r>
    </w:p>
    <w:p w:rsidR="00F972D0" w:rsidRPr="00FC1DAB" w:rsidRDefault="00F972D0" w:rsidP="00F972D0">
      <w:pPr>
        <w:jc w:val="both"/>
        <w:rPr>
          <w:rFonts w:ascii="Times New Roman" w:eastAsia="Merriweather" w:hAnsi="Times New Roman" w:cs="Times New Roman"/>
          <w:bCs/>
        </w:rPr>
      </w:pPr>
      <w:r w:rsidRPr="00FC1DAB">
        <w:rPr>
          <w:rFonts w:ascii="Times New Roman" w:eastAsia="Merriweather" w:hAnsi="Times New Roman" w:cs="Times New Roman"/>
          <w:bCs/>
        </w:rPr>
        <w:lastRenderedPageBreak/>
        <w:t>Przez terminowe wykonanie przedmiotu zamówienia należy rozumieć kompletne i prawidłowe wykonanie przedmiotu zamówi</w:t>
      </w:r>
      <w:r w:rsidR="00FD21A4" w:rsidRPr="00FC1DAB">
        <w:rPr>
          <w:rFonts w:ascii="Times New Roman" w:eastAsia="Merriweather" w:hAnsi="Times New Roman" w:cs="Times New Roman"/>
          <w:bCs/>
        </w:rPr>
        <w:t>enia oraz jego odbiór bez zastrzeżeń.</w:t>
      </w:r>
    </w:p>
    <w:p w:rsidR="00F972D0" w:rsidRPr="00FC1DAB" w:rsidRDefault="00F972D0">
      <w:pPr>
        <w:jc w:val="both"/>
        <w:rPr>
          <w:rFonts w:ascii="Times New Roman" w:eastAsia="Merriweather" w:hAnsi="Times New Roman" w:cs="Times New Roman"/>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V – Warunki Udziału w Postępowaniu</w:t>
      </w:r>
    </w:p>
    <w:p w:rsidR="005B5AFA" w:rsidRPr="00FC1DAB" w:rsidRDefault="005B5AFA" w:rsidP="005B5AFA">
      <w:pPr>
        <w:jc w:val="both"/>
        <w:rPr>
          <w:rFonts w:ascii="Times New Roman" w:eastAsia="Merriweather" w:hAnsi="Times New Roman" w:cs="Times New Roman"/>
          <w:bCs/>
        </w:rPr>
      </w:pPr>
      <w:r w:rsidRPr="00FC1DAB">
        <w:rPr>
          <w:rFonts w:ascii="Times New Roman" w:eastAsia="Merriweather" w:hAnsi="Times New Roman" w:cs="Times New Roman"/>
          <w:bCs/>
        </w:rPr>
        <w:t xml:space="preserve">Zamawiający wymaga, aby Dostawca znajdował się w sytuacji </w:t>
      </w:r>
      <w:proofErr w:type="spellStart"/>
      <w:r w:rsidRPr="00FC1DAB">
        <w:rPr>
          <w:rFonts w:ascii="Times New Roman" w:eastAsia="Merriweather" w:hAnsi="Times New Roman" w:cs="Times New Roman"/>
          <w:bCs/>
        </w:rPr>
        <w:t>ekonomiczno</w:t>
      </w:r>
      <w:proofErr w:type="spellEnd"/>
      <w:r w:rsidRPr="00FC1DAB">
        <w:rPr>
          <w:rFonts w:ascii="Times New Roman" w:eastAsia="Merriweather" w:hAnsi="Times New Roman" w:cs="Times New Roman"/>
          <w:bCs/>
        </w:rPr>
        <w:t xml:space="preserve">– finansowej umożliwiającej wykonanie przedmiotu zamówienia oraz posiadał uprawnienia do wykonywania działalności lub czynności określonej przedmiotem zamówienia, jeżeli przepisy prawa nakładają obowiązek posiadania takich uprawnień, posiadał wiedzę i doświadczenie niezbędne do realizacji zamówienia, dysponował odpowiednim potencjałem technicznym oraz osobami zdolnymi do wykonania zamówienia - na potwierdzenie powyższego </w:t>
      </w:r>
      <w:r w:rsidRPr="00FC1DAB">
        <w:rPr>
          <w:rFonts w:ascii="Times New Roman" w:eastAsia="Merriweather" w:hAnsi="Times New Roman" w:cs="Times New Roman"/>
          <w:bCs/>
          <w:u w:val="single"/>
        </w:rPr>
        <w:t>Wykonawca składa oświadczenie o treści zgodnej z załącznikiem nr 3</w:t>
      </w:r>
      <w:r w:rsidRPr="00FC1DAB">
        <w:rPr>
          <w:rFonts w:ascii="Times New Roman" w:eastAsia="Merriweather" w:hAnsi="Times New Roman" w:cs="Times New Roman"/>
          <w:bCs/>
        </w:rPr>
        <w:t xml:space="preserve"> do niniejszego zapytania ofertowego,</w:t>
      </w:r>
    </w:p>
    <w:p w:rsidR="005B5AFA" w:rsidRPr="00FC1DAB" w:rsidRDefault="005B5AFA" w:rsidP="005B5AFA">
      <w:pPr>
        <w:jc w:val="both"/>
        <w:rPr>
          <w:rFonts w:ascii="Times New Roman" w:eastAsia="Merriweather" w:hAnsi="Times New Roman" w:cs="Times New Roman"/>
          <w:bCs/>
        </w:rPr>
      </w:pPr>
      <w:r w:rsidRPr="00FC1DAB">
        <w:rPr>
          <w:rFonts w:ascii="Times New Roman" w:eastAsia="Merriweather" w:hAnsi="Times New Roman" w:cs="Times New Roman"/>
          <w:bCs/>
        </w:rPr>
        <w:t>Ocena spełnienia warunków dopuszczających do udziału w postępowaniu odbędzie się na zasadzie „spełnia/ nie spełnia” – na podstawie informacji zawartych w złożonych dokumentach i oświadczeniach, tj. zgodnie z zasadą, czy dokumenty zostały dołączone do oferty i czy spełniają określone w zapytaniu ofertowym wymagania.</w:t>
      </w:r>
    </w:p>
    <w:p w:rsidR="00E83CF5" w:rsidRPr="00FC1DAB" w:rsidRDefault="00E83CF5">
      <w:pPr>
        <w:jc w:val="both"/>
        <w:rPr>
          <w:rFonts w:ascii="Times New Roman" w:eastAsia="Merriweather" w:hAnsi="Times New Roman" w:cs="Times New Roman"/>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VI – Podstawy Wykluczenia</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1. Wykonawca i osoby upoważnione do reprezentowania Wykonawcy zamówienia nie mogą być powiązane osobowo lub kapitałowo z Zamawiającym.</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 xml:space="preserve">2.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 xml:space="preserve">a) uczestniczeniu w spółce jako wspólnik spółki cywilnej lub spółki osobowej, </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 xml:space="preserve">b) posiadaniu co najmniej 10% udziałów lub akcji, </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 xml:space="preserve">c) pełnieniu funkcji członka organu nadzorczego lub zarządzającego, prokurenta, pełnomocnika, </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d) pozostawaniu w związku małżeńskim, w stosunku pokrewieństwa lub powinowactwa w linii prostej, pokrewieństwa drugiego stopnia lub powinowactwa drugiego stopnia w linii bocznej lub w stosunku przysposobienia, opieki lub kurateli.</w:t>
      </w:r>
    </w:p>
    <w:p w:rsidR="00A90084" w:rsidRPr="00FC1DAB" w:rsidRDefault="00A90084" w:rsidP="00A90084">
      <w:pPr>
        <w:jc w:val="both"/>
        <w:rPr>
          <w:rFonts w:ascii="Times New Roman" w:eastAsiaTheme="minorHAnsi" w:hAnsi="Times New Roman" w:cs="Times New Roman"/>
          <w:bCs/>
          <w:iCs/>
          <w:lang w:eastAsia="en-US" w:bidi="pl-PL"/>
        </w:rPr>
      </w:pPr>
      <w:r w:rsidRPr="00FC1DAB">
        <w:rPr>
          <w:rFonts w:ascii="Times New Roman" w:eastAsiaTheme="minorHAnsi" w:hAnsi="Times New Roman" w:cs="Times New Roman"/>
          <w:bCs/>
          <w:iCs/>
          <w:lang w:eastAsia="en-US" w:bidi="pl-PL"/>
        </w:rPr>
        <w:t xml:space="preserve">3. Na podstawie art. 5k rozporządzenia Rady (UE) nr 833/2014 z dnia 31 lipca 2014 r. dotyczącego środków ograniczających w związku z działaniami Rosji destabilizującymi sytuację na Ukrainie (Dz. Urz. UE nr L 229 z 31.7.2014, str. 1) tj.: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rsidR="00A90084" w:rsidRPr="00FC1DAB" w:rsidRDefault="00A90084" w:rsidP="00A90084">
      <w:pPr>
        <w:jc w:val="both"/>
        <w:rPr>
          <w:rFonts w:ascii="Times New Roman" w:eastAsiaTheme="minorHAnsi" w:hAnsi="Times New Roman" w:cs="Times New Roman"/>
          <w:bCs/>
          <w:iCs/>
          <w:lang w:eastAsia="en-US" w:bidi="pl-PL"/>
        </w:rPr>
      </w:pPr>
      <w:r w:rsidRPr="00FC1DAB">
        <w:rPr>
          <w:rFonts w:ascii="Times New Roman" w:eastAsiaTheme="minorHAnsi" w:hAnsi="Times New Roman" w:cs="Times New Roman"/>
          <w:bCs/>
          <w:iCs/>
          <w:lang w:eastAsia="en-US" w:bidi="pl-PL"/>
        </w:rPr>
        <w:t xml:space="preserve">a) obywateli rosyjskich lub osób fizycznych lub prawnych, podmiotów lub organów z siedzibą w Rosji; </w:t>
      </w:r>
    </w:p>
    <w:p w:rsidR="00A90084" w:rsidRPr="00FC1DAB" w:rsidRDefault="00A90084" w:rsidP="00A90084">
      <w:pPr>
        <w:jc w:val="both"/>
        <w:rPr>
          <w:rFonts w:ascii="Times New Roman" w:eastAsiaTheme="minorHAnsi" w:hAnsi="Times New Roman" w:cs="Times New Roman"/>
          <w:bCs/>
          <w:iCs/>
          <w:lang w:eastAsia="en-US" w:bidi="pl-PL"/>
        </w:rPr>
      </w:pPr>
      <w:r w:rsidRPr="00FC1DAB">
        <w:rPr>
          <w:rFonts w:ascii="Times New Roman" w:eastAsiaTheme="minorHAnsi" w:hAnsi="Times New Roman" w:cs="Times New Roman"/>
          <w:bCs/>
          <w:iCs/>
          <w:lang w:eastAsia="en-US" w:bidi="pl-PL"/>
        </w:rPr>
        <w:t xml:space="preserve">b) osób prawnych, podmiotów lub organów, do których prawa własności bezpośrednio lub pośrednio w ponad 50 % należą do podmiotu, o którym mowa w lit. a) niniejszego ustępu; </w:t>
      </w:r>
    </w:p>
    <w:p w:rsidR="00A90084" w:rsidRPr="00FC1DAB" w:rsidRDefault="00A90084" w:rsidP="00A90084">
      <w:pPr>
        <w:jc w:val="both"/>
        <w:rPr>
          <w:rFonts w:ascii="Times New Roman" w:eastAsiaTheme="minorHAnsi" w:hAnsi="Times New Roman" w:cs="Times New Roman"/>
          <w:bCs/>
          <w:iCs/>
          <w:lang w:eastAsia="en-US" w:bidi="pl-PL"/>
        </w:rPr>
      </w:pPr>
      <w:r w:rsidRPr="00FC1DAB">
        <w:rPr>
          <w:rFonts w:ascii="Times New Roman" w:eastAsiaTheme="minorHAnsi" w:hAnsi="Times New Roman" w:cs="Times New Roman"/>
          <w:bCs/>
          <w:iCs/>
          <w:lang w:eastAsia="en-US" w:bidi="pl-PL"/>
        </w:rPr>
        <w:t xml:space="preserve">lub </w:t>
      </w:r>
    </w:p>
    <w:p w:rsidR="00A90084" w:rsidRPr="00FC1DAB" w:rsidRDefault="00A90084" w:rsidP="00A90084">
      <w:pPr>
        <w:jc w:val="both"/>
        <w:rPr>
          <w:rFonts w:ascii="Times New Roman" w:eastAsiaTheme="minorHAnsi" w:hAnsi="Times New Roman" w:cs="Times New Roman"/>
          <w:bCs/>
          <w:iCs/>
          <w:lang w:eastAsia="en-US" w:bidi="pl-PL"/>
        </w:rPr>
      </w:pPr>
      <w:r w:rsidRPr="00FC1DAB">
        <w:rPr>
          <w:rFonts w:ascii="Times New Roman" w:eastAsiaTheme="minorHAnsi" w:hAnsi="Times New Roman" w:cs="Times New Roman"/>
          <w:bCs/>
          <w:iCs/>
          <w:lang w:eastAsia="en-US" w:bidi="pl-PL"/>
        </w:rPr>
        <w:lastRenderedPageBreak/>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u w:val="single"/>
          <w:lang w:eastAsia="en-US"/>
        </w:rPr>
        <w:t xml:space="preserve">Wykonawca wraz z ofertą zobowiązany jest złożyć oświadczenie o niepozostawaniu z Zamawiającym w żadnym ze stosunków opisanych powyżej – zgodnie z Załącznikiem nr 2. </w:t>
      </w: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VII – Opis Kryteriów, Którymi Zamawiający Będzie Się Kierował Przy Wyborze Oferty, Wraz z Podaniem Znaczenia Tych Kryteriów i Sposobu Oceny Ofert</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Przy wyborze oferty Zamawiający będzie się kierował następującymi kryteriami i ich rangą:</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Cena ofertowa brutto – 100%</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Sposób obliczania wartości punktowej ocenianego kryterium:</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Kryterium – Cena ofertowa brutto (C)</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W kryterium kolejno ocenianym ofertom zostaną przyznane punkty według następującego wzoru:</w:t>
      </w:r>
    </w:p>
    <w:p w:rsidR="00A90084" w:rsidRPr="00FC1DAB" w:rsidRDefault="00A90084" w:rsidP="00A90084">
      <w:pPr>
        <w:ind w:firstLine="708"/>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Cena brutto najniższa spośród ofert nie podlegających odrzuceniu</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C = -------------------------------------------------------------------------------- x 100 pkt</w:t>
      </w:r>
    </w:p>
    <w:p w:rsidR="00A90084" w:rsidRPr="00FC1DAB" w:rsidRDefault="00A90084" w:rsidP="00A90084">
      <w:pPr>
        <w:ind w:firstLine="708"/>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Cena brutto badanej oferty</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Podsumowanie:</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1. Zamawiający powierzy wykonanie zamówienia Wykonawcy, którego oferta spełni wymagania określone w niniejszym zapytaniu ofertowym oraz osiągnie najkorzystniejszy bilans punktów.</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 xml:space="preserve">2. W ramach kryterium ceny Wykonawca maksymalnie może otrzymać 100 pkt. </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3.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90084" w:rsidRPr="00FC1DAB" w:rsidRDefault="00A90084" w:rsidP="00A90084">
      <w:pPr>
        <w:jc w:val="both"/>
        <w:rPr>
          <w:rFonts w:ascii="Times New Roman" w:eastAsiaTheme="minorHAnsi" w:hAnsi="Times New Roman" w:cs="Times New Roman"/>
          <w:bCs/>
          <w:lang w:eastAsia="en-US"/>
        </w:rPr>
      </w:pPr>
      <w:r w:rsidRPr="00FC1DAB">
        <w:rPr>
          <w:rFonts w:ascii="Times New Roman" w:eastAsiaTheme="minorHAnsi" w:hAnsi="Times New Roman" w:cs="Times New Roman"/>
          <w:bCs/>
          <w:lang w:eastAsia="en-US"/>
        </w:rPr>
        <w:t xml:space="preserve">4. Jeżeli nie będzie można dokonać wyboru oferty najkorzystniejszej ze względu na fakt otrzymania przez Zamawiającego dwóch lub więcej ofert o takiej samej liczbie punktów, Zamawiający wezwie Wykonawców, którzy złożyli te oferty do złożenia oferty dodatkowej. Ocena oferty dodatkowej odbywa się na takich samych zasadach jak pierwotna oferta złożona w postępowaniu. </w:t>
      </w:r>
    </w:p>
    <w:p w:rsidR="00A90084" w:rsidRPr="00FC1DAB" w:rsidRDefault="00A90084">
      <w:pPr>
        <w:jc w:val="both"/>
        <w:rPr>
          <w:rFonts w:ascii="Times New Roman" w:eastAsia="Merriweather" w:hAnsi="Times New Roman" w:cs="Times New Roman"/>
          <w:b/>
        </w:rPr>
      </w:pPr>
    </w:p>
    <w:p w:rsidR="00BD328C" w:rsidRPr="00FC1DAB" w:rsidRDefault="00BD328C">
      <w:pPr>
        <w:jc w:val="both"/>
        <w:rPr>
          <w:rFonts w:ascii="Times New Roman" w:eastAsia="Merriweather" w:hAnsi="Times New Roman" w:cs="Times New Roman"/>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VIII – Opis Sposobu Obliczenia Ceny</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Cenę oferty należy podać w „Formularzu ofertowym” (Załącznik nr 1 do zapytania ofertowego).</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Opis sposobu obliczenia ceny oferty: należy oszacować łączną wartość całego przedmiotu zamówienia i wpisać w formularzu ofertowym cenę: netto, brutto oraz stawkę i wartość podatku VAT.</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W cenie oferty należy ująć wszelkie inne koszty niezbędne do prawidłowej realizacji przedmiotu zamówienia z punktu widzenia celu, jakiemu ma służyć;</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Cena oferty musi być wyrażona w złotych polskich (PLN).</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lastRenderedPageBreak/>
        <w:t>Cena podana w ofercie powinna być wyliczona z uwzględnieniem wszystkich kosztów, które poniesie Zamawiający w trakcie realizacji zamówienia wraz z podatkiem VAT, z dokładnością do dwóch miejsc po przecinku (zasada zaokrąglenia – poniżej 5 należy końcówkę pominąć, powyżej i równe 5 należy zaokrąglić w górę).</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Rozliczenia między Zamawiającym a Wykonawcą będą prowadzone w PLN.</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Cena oferty będzie niezmienna przez cały czas realizacji przedmiotu zamówienia i Wykonawca nie może żądać jej podwyższenia, chociażby w czasie zawarcia umowy nie można było przewidzieć rozmiaru lub kosztów usługi. Wskazana w formularzu ofertowym wartość netto jest obowiązująca w całym okresie ważności oferty oraz w trakcie realizacji umowy, z zastrzeżeniem ust. 8 poniżej.</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 xml:space="preserve">W przypadku zmiany stawki podatku od towarów i usług, zmianie ulegnie Wynagrodzenie brutto Wykonawcy, wynagrodzenie netto pozostanie bez zmian. </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Cena ofertowa podana w Formularzu ofertowym (Załącznik nr 1) jest ceną ostateczną, kompletną, zawierającą wszystkie koszty, które ponosi Zamawiający w całym okresie realizacji zamówienia i zostanie wprowadzona do umowy jako obowiązująca Strony przez cały okres realizacji zamówienia, z zastrzeżeniem ust. 8 powyżej.</w:t>
      </w:r>
    </w:p>
    <w:p w:rsidR="00771096" w:rsidRPr="00FC1DAB" w:rsidRDefault="00D97FEE">
      <w:pPr>
        <w:numPr>
          <w:ilvl w:val="0"/>
          <w:numId w:val="11"/>
        </w:numPr>
        <w:ind w:left="567" w:hanging="207"/>
        <w:jc w:val="both"/>
        <w:rPr>
          <w:rFonts w:ascii="Times New Roman" w:eastAsia="Merriweather" w:hAnsi="Times New Roman" w:cs="Times New Roman"/>
        </w:rPr>
      </w:pPr>
      <w:r w:rsidRPr="00FC1DAB">
        <w:rPr>
          <w:rFonts w:ascii="Times New Roman" w:eastAsia="Merriweather" w:hAnsi="Times New Roman" w:cs="Times New Roman"/>
        </w:rPr>
        <w:t>W przypadku pominięcia przez Wykonawcę przy wycenie jakiejkolwiek części zamówienia i jej nie ujęcia w cenie oferty, Wykonawcy nie przysługują względem Zamawiającego żadne roszczenia z powyższego tytułu, a w szczególności roszczenie o dodatkowe wynagrodzenie.</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Wykonawca musi przewidzieć wszystkie okoliczności, które mogą wpłynąć na cenę zamówienia.</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w:t>
      </w:r>
      <w:r w:rsidRPr="00FC1DAB">
        <w:rPr>
          <w:rFonts w:ascii="Times New Roman" w:eastAsia="Merriweather" w:hAnsi="Times New Roman" w:cs="Times New Roman"/>
          <w:u w:val="single"/>
        </w:rPr>
        <w:t xml:space="preserve">dostawy, która </w:t>
      </w:r>
      <w:r w:rsidRPr="00FC1DAB">
        <w:rPr>
          <w:rFonts w:ascii="Times New Roman" w:eastAsia="Merriweather" w:hAnsi="Times New Roman" w:cs="Times New Roman"/>
        </w:rPr>
        <w:t>będzie prowadzić do jego powstania, oraz wskazując ich wartość bez kwoty podatku.</w:t>
      </w:r>
    </w:p>
    <w:p w:rsidR="00771096" w:rsidRPr="00FC1DAB" w:rsidRDefault="00D97FEE">
      <w:pPr>
        <w:numPr>
          <w:ilvl w:val="0"/>
          <w:numId w:val="11"/>
        </w:numPr>
        <w:jc w:val="both"/>
        <w:rPr>
          <w:rFonts w:ascii="Times New Roman" w:eastAsia="Merriweather" w:hAnsi="Times New Roman" w:cs="Times New Roman"/>
        </w:rPr>
      </w:pPr>
      <w:r w:rsidRPr="00FC1DAB">
        <w:rPr>
          <w:rFonts w:ascii="Times New Roman" w:eastAsia="Merriweather" w:hAnsi="Times New Roman" w:cs="Times New Roman"/>
        </w:rPr>
        <w:t>Prawidłowe ustalenie stawki podatku VAT leży po stronie Wykonawcy. Należy przyjąć obowiązującą stawkę podatku VAT zgodnie z ustawą z dnia 11 marca 2004 r. o podatku od towarów i usług (</w:t>
      </w:r>
      <w:proofErr w:type="spellStart"/>
      <w:r w:rsidRPr="00FC1DAB">
        <w:rPr>
          <w:rFonts w:ascii="Times New Roman" w:eastAsia="Merriweather" w:hAnsi="Times New Roman" w:cs="Times New Roman"/>
        </w:rPr>
        <w:t>t.j</w:t>
      </w:r>
      <w:proofErr w:type="spellEnd"/>
      <w:r w:rsidRPr="00FC1DAB">
        <w:rPr>
          <w:rFonts w:ascii="Times New Roman" w:eastAsia="Merriweather" w:hAnsi="Times New Roman" w:cs="Times New Roman"/>
        </w:rPr>
        <w:t xml:space="preserve">. Dz. U. z 2004 r Nr 54, poz. 535 z </w:t>
      </w:r>
      <w:proofErr w:type="spellStart"/>
      <w:r w:rsidRPr="00FC1DAB">
        <w:rPr>
          <w:rFonts w:ascii="Times New Roman" w:eastAsia="Merriweather" w:hAnsi="Times New Roman" w:cs="Times New Roman"/>
        </w:rPr>
        <w:t>póź</w:t>
      </w:r>
      <w:proofErr w:type="spellEnd"/>
      <w:r w:rsidRPr="00FC1DAB">
        <w:rPr>
          <w:rFonts w:ascii="Times New Roman" w:eastAsia="Merriweather" w:hAnsi="Times New Roman" w:cs="Times New Roman"/>
        </w:rPr>
        <w:t>. zm.).</w:t>
      </w:r>
    </w:p>
    <w:p w:rsidR="00B77E7D" w:rsidRPr="00FC1DAB" w:rsidRDefault="00B77E7D">
      <w:pPr>
        <w:jc w:val="both"/>
        <w:rPr>
          <w:rFonts w:ascii="Times New Roman" w:eastAsia="Merriweather" w:hAnsi="Times New Roman" w:cs="Times New Roman"/>
          <w:b/>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IX – Sposób, Miejsce i Termin Składania Ofert</w:t>
      </w:r>
    </w:p>
    <w:p w:rsidR="00771096" w:rsidRPr="00FC1DAB" w:rsidRDefault="00D97FEE">
      <w:pPr>
        <w:numPr>
          <w:ilvl w:val="2"/>
          <w:numId w:val="12"/>
        </w:numPr>
        <w:tabs>
          <w:tab w:val="left" w:pos="284"/>
        </w:tabs>
        <w:spacing w:after="0" w:line="240" w:lineRule="auto"/>
        <w:ind w:left="567" w:right="-112" w:hanging="425"/>
        <w:jc w:val="both"/>
        <w:rPr>
          <w:rFonts w:ascii="Times New Roman" w:eastAsia="Merriweather" w:hAnsi="Times New Roman" w:cs="Times New Roman"/>
        </w:rPr>
      </w:pPr>
      <w:r w:rsidRPr="00FC1DAB">
        <w:rPr>
          <w:rFonts w:ascii="Times New Roman" w:eastAsia="Merriweather" w:hAnsi="Times New Roman" w:cs="Times New Roman"/>
        </w:rPr>
        <w:t>Oferta powinna zawierać:</w:t>
      </w:r>
    </w:p>
    <w:p w:rsidR="00771096" w:rsidRPr="00FC1DAB" w:rsidRDefault="00D97FEE">
      <w:pPr>
        <w:numPr>
          <w:ilvl w:val="0"/>
          <w:numId w:val="1"/>
        </w:numPr>
        <w:spacing w:after="0"/>
        <w:ind w:left="993"/>
        <w:jc w:val="both"/>
        <w:rPr>
          <w:rFonts w:ascii="Times New Roman" w:eastAsia="Merriweather" w:hAnsi="Times New Roman" w:cs="Times New Roman"/>
        </w:rPr>
      </w:pPr>
      <w:r w:rsidRPr="00FC1DAB">
        <w:rPr>
          <w:rFonts w:ascii="Times New Roman" w:eastAsia="Merriweather" w:hAnsi="Times New Roman" w:cs="Times New Roman"/>
        </w:rPr>
        <w:t xml:space="preserve">Formularz ofertowy wzór - załącznik nr 1 do zapytania ofertowego – wypełniony </w:t>
      </w:r>
      <w:r w:rsidRPr="00FC1DAB">
        <w:rPr>
          <w:rFonts w:ascii="Times New Roman" w:eastAsia="Merriweather" w:hAnsi="Times New Roman" w:cs="Times New Roman"/>
        </w:rPr>
        <w:br/>
        <w:t>i podpisany przez Wykonawcę,</w:t>
      </w:r>
    </w:p>
    <w:p w:rsidR="00771096" w:rsidRPr="00FC1DAB" w:rsidRDefault="00D97FEE">
      <w:pPr>
        <w:numPr>
          <w:ilvl w:val="0"/>
          <w:numId w:val="1"/>
        </w:numPr>
        <w:spacing w:after="0"/>
        <w:ind w:left="993"/>
        <w:jc w:val="both"/>
        <w:rPr>
          <w:rFonts w:ascii="Times New Roman" w:eastAsia="Merriweather" w:hAnsi="Times New Roman" w:cs="Times New Roman"/>
        </w:rPr>
      </w:pPr>
      <w:r w:rsidRPr="00FC1DAB">
        <w:rPr>
          <w:rFonts w:ascii="Times New Roman" w:eastAsia="Merriweather" w:hAnsi="Times New Roman" w:cs="Times New Roman"/>
        </w:rPr>
        <w:t>Oświadczenie – Załącznik nr 2 do zapytania ofertowego – wypełniony i podpisany przez wykonawcę</w:t>
      </w:r>
    </w:p>
    <w:p w:rsidR="00771096" w:rsidRPr="00FC1DAB" w:rsidRDefault="00A871E6">
      <w:pPr>
        <w:numPr>
          <w:ilvl w:val="0"/>
          <w:numId w:val="1"/>
        </w:numPr>
        <w:spacing w:after="0"/>
        <w:ind w:left="993"/>
        <w:jc w:val="both"/>
        <w:rPr>
          <w:rFonts w:ascii="Times New Roman" w:eastAsia="Merriweather" w:hAnsi="Times New Roman" w:cs="Times New Roman"/>
        </w:rPr>
      </w:pPr>
      <w:r w:rsidRPr="00FC1DAB">
        <w:rPr>
          <w:rFonts w:ascii="Times New Roman" w:eastAsia="Merriweather" w:hAnsi="Times New Roman" w:cs="Times New Roman"/>
        </w:rPr>
        <w:t>Oświadczenie</w:t>
      </w:r>
      <w:r w:rsidR="00D97FEE" w:rsidRPr="00FC1DAB">
        <w:rPr>
          <w:rFonts w:ascii="Times New Roman" w:eastAsia="Merriweather" w:hAnsi="Times New Roman" w:cs="Times New Roman"/>
        </w:rPr>
        <w:t xml:space="preserve"> – Załącznik nr 3 do zapytania ofertowego – wypełniony i podpisany przez wykonawcę</w:t>
      </w:r>
    </w:p>
    <w:p w:rsidR="00771096" w:rsidRPr="00FC1DAB" w:rsidRDefault="00771096">
      <w:pPr>
        <w:spacing w:after="0"/>
        <w:ind w:left="993"/>
        <w:jc w:val="both"/>
        <w:rPr>
          <w:rFonts w:ascii="Times New Roman" w:eastAsia="Merriweather" w:hAnsi="Times New Roman" w:cs="Times New Roman"/>
        </w:rPr>
      </w:pPr>
    </w:p>
    <w:p w:rsidR="00771096" w:rsidRPr="00FC1DAB" w:rsidRDefault="00771096">
      <w:pPr>
        <w:spacing w:after="0"/>
        <w:jc w:val="both"/>
        <w:rPr>
          <w:rFonts w:ascii="Times New Roman" w:eastAsia="Merriweather" w:hAnsi="Times New Roman" w:cs="Times New Roman"/>
        </w:rPr>
      </w:pPr>
    </w:p>
    <w:p w:rsidR="00771096" w:rsidRPr="00FC1DAB" w:rsidRDefault="00D97FEE">
      <w:pPr>
        <w:numPr>
          <w:ilvl w:val="2"/>
          <w:numId w:val="12"/>
        </w:numPr>
        <w:tabs>
          <w:tab w:val="left" w:pos="555"/>
        </w:tabs>
        <w:spacing w:after="0" w:line="240" w:lineRule="auto"/>
        <w:ind w:left="567" w:hanging="425"/>
        <w:jc w:val="both"/>
        <w:rPr>
          <w:rFonts w:ascii="Times New Roman" w:eastAsia="Merriweather" w:hAnsi="Times New Roman" w:cs="Times New Roman"/>
          <w:b/>
        </w:rPr>
      </w:pPr>
      <w:r w:rsidRPr="00FC1DAB">
        <w:rPr>
          <w:rFonts w:ascii="Times New Roman" w:eastAsia="Merriweather" w:hAnsi="Times New Roman" w:cs="Times New Roman"/>
        </w:rPr>
        <w:t xml:space="preserve">Oferty należy składać w formie pisemnej lub w formie elektronicznej według wyboru Wykonawcy w terminie do dnia </w:t>
      </w:r>
      <w:r w:rsidR="0021198C">
        <w:rPr>
          <w:rFonts w:ascii="Times New Roman" w:eastAsia="Merriweather" w:hAnsi="Times New Roman" w:cs="Times New Roman"/>
          <w:b/>
          <w:highlight w:val="yellow"/>
        </w:rPr>
        <w:t>04.10.</w:t>
      </w:r>
      <w:r w:rsidR="00FF4FF6" w:rsidRPr="00FC1DAB">
        <w:rPr>
          <w:rFonts w:ascii="Times New Roman" w:eastAsia="Merriweather" w:hAnsi="Times New Roman" w:cs="Times New Roman"/>
          <w:b/>
        </w:rPr>
        <w:t>2023</w:t>
      </w:r>
      <w:r w:rsidR="00F16920" w:rsidRPr="00FC1DAB">
        <w:rPr>
          <w:rFonts w:ascii="Times New Roman" w:eastAsia="Merriweather" w:hAnsi="Times New Roman" w:cs="Times New Roman"/>
          <w:b/>
        </w:rPr>
        <w:t xml:space="preserve"> roku do godziny 9</w:t>
      </w:r>
      <w:r w:rsidRPr="00FC1DAB">
        <w:rPr>
          <w:rFonts w:ascii="Times New Roman" w:eastAsia="Merriweather" w:hAnsi="Times New Roman" w:cs="Times New Roman"/>
          <w:b/>
        </w:rPr>
        <w:t>:00</w:t>
      </w:r>
    </w:p>
    <w:p w:rsidR="00771096" w:rsidRPr="00FC1DAB" w:rsidRDefault="00D97FEE">
      <w:pPr>
        <w:tabs>
          <w:tab w:val="left" w:pos="555"/>
        </w:tabs>
        <w:spacing w:after="0" w:line="240" w:lineRule="auto"/>
        <w:ind w:left="567"/>
        <w:jc w:val="both"/>
        <w:rPr>
          <w:rFonts w:ascii="Times New Roman" w:eastAsia="Merriweather" w:hAnsi="Times New Roman" w:cs="Times New Roman"/>
          <w:b/>
        </w:rPr>
      </w:pPr>
      <w:r w:rsidRPr="00FC1DAB">
        <w:rPr>
          <w:rFonts w:ascii="Times New Roman" w:eastAsia="Merriweather" w:hAnsi="Times New Roman" w:cs="Times New Roman"/>
          <w:b/>
        </w:rPr>
        <w:lastRenderedPageBreak/>
        <w:t>Oferty złożone po terminie nie będą brane pod uwagę i zostaną zwrócone do nadawcy bez rozpatrzenia.</w:t>
      </w:r>
    </w:p>
    <w:p w:rsidR="00771096" w:rsidRPr="00FC1DAB" w:rsidRDefault="00D97FEE">
      <w:pPr>
        <w:numPr>
          <w:ilvl w:val="2"/>
          <w:numId w:val="12"/>
        </w:numPr>
        <w:tabs>
          <w:tab w:val="left" w:pos="555"/>
        </w:tabs>
        <w:spacing w:after="0" w:line="240" w:lineRule="auto"/>
        <w:ind w:left="567" w:hanging="425"/>
        <w:jc w:val="both"/>
        <w:rPr>
          <w:rFonts w:ascii="Times New Roman" w:eastAsia="Merriweather" w:hAnsi="Times New Roman" w:cs="Times New Roman"/>
        </w:rPr>
      </w:pPr>
      <w:r w:rsidRPr="00FC1DAB">
        <w:rPr>
          <w:rFonts w:ascii="Times New Roman" w:eastAsia="Merriweather" w:hAnsi="Times New Roman" w:cs="Times New Roman"/>
        </w:rPr>
        <w:t>Forma pisemna – oferta złożona w zamkniętej kopercie, na adres Zamawiającego:</w:t>
      </w:r>
    </w:p>
    <w:p w:rsidR="00771096" w:rsidRPr="00FC1DAB" w:rsidRDefault="00A90084">
      <w:pPr>
        <w:tabs>
          <w:tab w:val="left" w:pos="555"/>
        </w:tabs>
        <w:spacing w:after="0" w:line="240" w:lineRule="auto"/>
        <w:ind w:left="567"/>
        <w:jc w:val="both"/>
        <w:rPr>
          <w:rFonts w:ascii="Times New Roman" w:eastAsia="Merriweather" w:hAnsi="Times New Roman" w:cs="Times New Roman"/>
          <w:b/>
          <w:u w:val="single"/>
        </w:rPr>
      </w:pPr>
      <w:r w:rsidRPr="00FC1DAB">
        <w:rPr>
          <w:rFonts w:ascii="Times New Roman" w:eastAsia="Merriweather" w:hAnsi="Times New Roman" w:cs="Times New Roman"/>
          <w:b/>
        </w:rPr>
        <w:t>Centrum Kultury w Tuczępach</w:t>
      </w:r>
      <w:r w:rsidR="00D97FEE" w:rsidRPr="00FC1DAB">
        <w:rPr>
          <w:rFonts w:ascii="Times New Roman" w:eastAsia="Merriweather" w:hAnsi="Times New Roman" w:cs="Times New Roman"/>
          <w:b/>
        </w:rPr>
        <w:t xml:space="preserve">,   </w:t>
      </w:r>
      <w:r w:rsidR="00D97FEE" w:rsidRPr="00FC1DAB">
        <w:rPr>
          <w:rFonts w:ascii="Times New Roman" w:eastAsia="Merriweather" w:hAnsi="Times New Roman" w:cs="Times New Roman"/>
          <w:b/>
          <w:u w:val="single"/>
        </w:rPr>
        <w:t>z dopiskiem na kopercie:</w:t>
      </w:r>
    </w:p>
    <w:p w:rsidR="00771096" w:rsidRPr="00FC1DAB" w:rsidRDefault="00B77E7D">
      <w:pPr>
        <w:tabs>
          <w:tab w:val="left" w:pos="555"/>
        </w:tabs>
        <w:spacing w:after="0" w:line="240" w:lineRule="auto"/>
        <w:ind w:left="567"/>
        <w:jc w:val="both"/>
        <w:rPr>
          <w:rFonts w:ascii="Times New Roman" w:eastAsia="Merriweather" w:hAnsi="Times New Roman" w:cs="Times New Roman"/>
          <w:b/>
        </w:rPr>
      </w:pPr>
      <w:r w:rsidRPr="00FC1DAB">
        <w:rPr>
          <w:rFonts w:ascii="Times New Roman" w:eastAsia="Merriweather" w:hAnsi="Times New Roman" w:cs="Times New Roman"/>
          <w:b/>
        </w:rPr>
        <w:t>„Oferta w postępowaniu nr 2</w:t>
      </w:r>
      <w:r w:rsidR="00102D85" w:rsidRPr="00FC1DAB">
        <w:rPr>
          <w:rFonts w:ascii="Times New Roman" w:eastAsia="Merriweather" w:hAnsi="Times New Roman" w:cs="Times New Roman"/>
          <w:b/>
        </w:rPr>
        <w:t>/ZP/2023</w:t>
      </w:r>
      <w:r w:rsidR="00D97FEE" w:rsidRPr="00FC1DAB">
        <w:rPr>
          <w:rFonts w:ascii="Times New Roman" w:eastAsia="Merriweather" w:hAnsi="Times New Roman" w:cs="Times New Roman"/>
          <w:b/>
        </w:rPr>
        <w:t xml:space="preserve"> na  </w:t>
      </w:r>
      <w:r w:rsidR="00A90084" w:rsidRPr="00FC1DAB">
        <w:rPr>
          <w:rFonts w:ascii="Times New Roman" w:eastAsia="Merriweather" w:hAnsi="Times New Roman" w:cs="Times New Roman"/>
          <w:b/>
        </w:rPr>
        <w:t xml:space="preserve">wyposażenie Centrum Kultury w Tuczępach </w:t>
      </w:r>
      <w:r w:rsidRPr="00FC1DAB">
        <w:rPr>
          <w:rFonts w:ascii="Times New Roman" w:eastAsia="Merriweather" w:hAnsi="Times New Roman" w:cs="Times New Roman"/>
          <w:b/>
        </w:rPr>
        <w:t>w urządzenia IT</w:t>
      </w:r>
      <w:r w:rsidR="00A90084" w:rsidRPr="00FC1DAB">
        <w:rPr>
          <w:rFonts w:ascii="Times New Roman" w:eastAsia="Merriweather" w:hAnsi="Times New Roman" w:cs="Times New Roman"/>
          <w:b/>
        </w:rPr>
        <w:t xml:space="preserve"> </w:t>
      </w:r>
      <w:r w:rsidR="00D97FEE" w:rsidRPr="00FC1DAB">
        <w:rPr>
          <w:rFonts w:ascii="Times New Roman" w:eastAsia="Merriweather" w:hAnsi="Times New Roman" w:cs="Times New Roman"/>
          <w:b/>
        </w:rPr>
        <w:t>”</w:t>
      </w:r>
    </w:p>
    <w:p w:rsidR="00771096" w:rsidRPr="00FC1DAB" w:rsidRDefault="00D97FEE">
      <w:pPr>
        <w:tabs>
          <w:tab w:val="left" w:pos="555"/>
        </w:tabs>
        <w:spacing w:after="0" w:line="240" w:lineRule="auto"/>
        <w:ind w:left="567"/>
        <w:jc w:val="both"/>
        <w:rPr>
          <w:rFonts w:ascii="Times New Roman" w:eastAsia="Merriweather" w:hAnsi="Times New Roman" w:cs="Times New Roman"/>
          <w:b/>
        </w:rPr>
      </w:pPr>
      <w:r w:rsidRPr="00FC1DAB">
        <w:rPr>
          <w:rFonts w:ascii="Times New Roman" w:eastAsia="Merriweather" w:hAnsi="Times New Roman" w:cs="Times New Roman"/>
          <w:b/>
        </w:rPr>
        <w:t xml:space="preserve">Uwaga! </w:t>
      </w:r>
    </w:p>
    <w:p w:rsidR="00771096" w:rsidRPr="00FC1DAB" w:rsidRDefault="00D97FEE">
      <w:pPr>
        <w:tabs>
          <w:tab w:val="left" w:pos="555"/>
        </w:tabs>
        <w:spacing w:after="0" w:line="240" w:lineRule="auto"/>
        <w:ind w:left="567"/>
        <w:jc w:val="both"/>
        <w:rPr>
          <w:rFonts w:ascii="Times New Roman" w:eastAsia="Merriweather" w:hAnsi="Times New Roman" w:cs="Times New Roman"/>
          <w:b/>
        </w:rPr>
      </w:pPr>
      <w:r w:rsidRPr="00FC1DAB">
        <w:rPr>
          <w:rFonts w:ascii="Times New Roman" w:eastAsia="Merriweather" w:hAnsi="Times New Roman" w:cs="Times New Roman"/>
          <w:b/>
        </w:rPr>
        <w:t>Liczy się data wpływu oferty do Zamawiającego, a nie data nadania przesyłki.</w:t>
      </w:r>
    </w:p>
    <w:p w:rsidR="00771096" w:rsidRPr="00FC1DAB" w:rsidRDefault="00D97FEE">
      <w:pPr>
        <w:numPr>
          <w:ilvl w:val="2"/>
          <w:numId w:val="12"/>
        </w:numPr>
        <w:spacing w:after="0" w:line="240" w:lineRule="auto"/>
        <w:ind w:left="567" w:hanging="425"/>
        <w:jc w:val="both"/>
        <w:rPr>
          <w:rFonts w:ascii="Times New Roman" w:eastAsia="Merriweather" w:hAnsi="Times New Roman" w:cs="Times New Roman"/>
          <w:b/>
        </w:rPr>
      </w:pPr>
      <w:r w:rsidRPr="00FC1DAB">
        <w:rPr>
          <w:rFonts w:ascii="Times New Roman" w:eastAsia="Merriweather" w:hAnsi="Times New Roman" w:cs="Times New Roman"/>
        </w:rPr>
        <w:t xml:space="preserve">Forma elektroniczna – Wykonawca może złożyć ofertę w formie czytelnego, wypełnionego, podpisanego skanu na adres e-mail: </w:t>
      </w:r>
      <w:hyperlink r:id="rId10" w:history="1">
        <w:r w:rsidR="00F16920" w:rsidRPr="00FC1DAB">
          <w:rPr>
            <w:rStyle w:val="Hipercze"/>
            <w:rFonts w:ascii="Times New Roman" w:eastAsia="Merriweather" w:hAnsi="Times New Roman" w:cs="Times New Roman"/>
          </w:rPr>
          <w:t>centrum@tuczepy.pl</w:t>
        </w:r>
      </w:hyperlink>
    </w:p>
    <w:p w:rsidR="00771096" w:rsidRPr="00FC1DAB" w:rsidRDefault="00D97FEE">
      <w:pPr>
        <w:spacing w:after="0" w:line="240" w:lineRule="auto"/>
        <w:ind w:left="567"/>
        <w:jc w:val="both"/>
        <w:rPr>
          <w:rFonts w:ascii="Times New Roman" w:eastAsia="Merriweather" w:hAnsi="Times New Roman" w:cs="Times New Roman"/>
          <w:b/>
        </w:rPr>
      </w:pPr>
      <w:r w:rsidRPr="00FC1DAB">
        <w:rPr>
          <w:rFonts w:ascii="Times New Roman" w:eastAsia="Merriweather" w:hAnsi="Times New Roman" w:cs="Times New Roman"/>
        </w:rPr>
        <w:t>W temacie wiadomości należy wskaz</w:t>
      </w:r>
      <w:r w:rsidR="00FF4FF6" w:rsidRPr="00FC1DAB">
        <w:rPr>
          <w:rFonts w:ascii="Times New Roman" w:eastAsia="Merriweather" w:hAnsi="Times New Roman" w:cs="Times New Roman"/>
        </w:rPr>
        <w:t xml:space="preserve">ać: „Oferta w </w:t>
      </w:r>
      <w:r w:rsidR="00B77E7D" w:rsidRPr="00FC1DAB">
        <w:rPr>
          <w:rFonts w:ascii="Times New Roman" w:eastAsia="Merriweather" w:hAnsi="Times New Roman" w:cs="Times New Roman"/>
        </w:rPr>
        <w:t>postępowaniu nr 2</w:t>
      </w:r>
      <w:r w:rsidR="00102D85" w:rsidRPr="00FC1DAB">
        <w:rPr>
          <w:rFonts w:ascii="Times New Roman" w:eastAsia="Merriweather" w:hAnsi="Times New Roman" w:cs="Times New Roman"/>
        </w:rPr>
        <w:t>/ZP/2023</w:t>
      </w:r>
      <w:r w:rsidRPr="00FC1DAB">
        <w:rPr>
          <w:rFonts w:ascii="Times New Roman" w:eastAsia="Merriweather" w:hAnsi="Times New Roman" w:cs="Times New Roman"/>
        </w:rPr>
        <w:t xml:space="preserve"> na </w:t>
      </w:r>
      <w:r w:rsidR="00C40851" w:rsidRPr="00FC1DAB">
        <w:rPr>
          <w:rFonts w:ascii="Times New Roman" w:eastAsia="Merriweather" w:hAnsi="Times New Roman" w:cs="Times New Roman"/>
        </w:rPr>
        <w:t>wyposażenie Centrum Kultury w Tuczępach</w:t>
      </w:r>
      <w:r w:rsidR="00B77E7D" w:rsidRPr="00FC1DAB">
        <w:rPr>
          <w:rFonts w:ascii="Times New Roman" w:eastAsia="Merriweather" w:hAnsi="Times New Roman" w:cs="Times New Roman"/>
        </w:rPr>
        <w:t xml:space="preserve"> w urządzenia IT</w:t>
      </w:r>
      <w:r w:rsidRPr="00FC1DAB">
        <w:rPr>
          <w:rFonts w:ascii="Times New Roman" w:eastAsia="Merriweather" w:hAnsi="Times New Roman" w:cs="Times New Roman"/>
        </w:rPr>
        <w:t>”</w:t>
      </w:r>
      <w:r w:rsidRPr="00FC1DAB">
        <w:rPr>
          <w:rFonts w:ascii="Times New Roman" w:eastAsia="Merriweather" w:hAnsi="Times New Roman" w:cs="Times New Roman"/>
          <w:b/>
        </w:rPr>
        <w:t xml:space="preserve"> </w:t>
      </w:r>
    </w:p>
    <w:p w:rsidR="00771096" w:rsidRPr="00FC1DAB" w:rsidRDefault="00D97FEE">
      <w:pPr>
        <w:spacing w:after="0" w:line="240" w:lineRule="auto"/>
        <w:ind w:left="567"/>
        <w:jc w:val="both"/>
        <w:rPr>
          <w:rFonts w:ascii="Times New Roman" w:eastAsia="Merriweather" w:hAnsi="Times New Roman" w:cs="Times New Roman"/>
        </w:rPr>
      </w:pPr>
      <w:r w:rsidRPr="00FC1DAB">
        <w:rPr>
          <w:rFonts w:ascii="Times New Roman" w:eastAsia="Merriweather" w:hAnsi="Times New Roman" w:cs="Times New Roman"/>
        </w:rPr>
        <w:t>lub</w:t>
      </w:r>
    </w:p>
    <w:p w:rsidR="00771096" w:rsidRPr="00FC1DAB" w:rsidRDefault="00D97FEE">
      <w:pPr>
        <w:spacing w:after="0" w:line="240" w:lineRule="auto"/>
        <w:ind w:left="567"/>
        <w:jc w:val="both"/>
        <w:rPr>
          <w:rFonts w:ascii="Times New Roman" w:eastAsia="Merriweather" w:hAnsi="Times New Roman" w:cs="Times New Roman"/>
          <w:b/>
        </w:rPr>
      </w:pPr>
      <w:r w:rsidRPr="00FC1DAB">
        <w:rPr>
          <w:rFonts w:ascii="Times New Roman" w:eastAsia="Merriweather" w:hAnsi="Times New Roman" w:cs="Times New Roman"/>
        </w:rPr>
        <w:t xml:space="preserve">złożyć ofertę w formie elektronicznej za pośrednictwem odpowiedniej funkcjonalności Bazy konkurencyjności </w:t>
      </w:r>
      <w:r w:rsidRPr="00FC1DAB">
        <w:rPr>
          <w:rFonts w:ascii="Times New Roman" w:eastAsia="Merriweather" w:hAnsi="Times New Roman" w:cs="Times New Roman"/>
          <w:color w:val="5B9BD5"/>
        </w:rPr>
        <w:t>https://bazakonkurencyjnosci.funduszeeuropejskie.gov.pl</w:t>
      </w:r>
    </w:p>
    <w:p w:rsidR="00771096" w:rsidRPr="00FC1DAB" w:rsidRDefault="00D97FEE">
      <w:pPr>
        <w:numPr>
          <w:ilvl w:val="2"/>
          <w:numId w:val="12"/>
        </w:numPr>
        <w:spacing w:after="0" w:line="240" w:lineRule="auto"/>
        <w:ind w:left="567" w:hanging="425"/>
        <w:jc w:val="both"/>
        <w:rPr>
          <w:rFonts w:ascii="Times New Roman" w:eastAsia="Merriweather" w:hAnsi="Times New Roman" w:cs="Times New Roman"/>
        </w:rPr>
      </w:pPr>
      <w:r w:rsidRPr="00FC1DAB">
        <w:rPr>
          <w:rFonts w:ascii="Times New Roman" w:eastAsia="Merriweather" w:hAnsi="Times New Roman" w:cs="Times New Roman"/>
        </w:rPr>
        <w:t xml:space="preserve">Wykonawca może dokonać zmian w złożonej ofercie przed upływem wyznaczonego terminu składania ofert. </w:t>
      </w:r>
    </w:p>
    <w:p w:rsidR="00771096" w:rsidRPr="00FC1DAB" w:rsidRDefault="00D97FEE">
      <w:pPr>
        <w:numPr>
          <w:ilvl w:val="2"/>
          <w:numId w:val="12"/>
        </w:numPr>
        <w:spacing w:after="0" w:line="240" w:lineRule="auto"/>
        <w:ind w:left="567" w:hanging="425"/>
        <w:jc w:val="both"/>
        <w:rPr>
          <w:rFonts w:ascii="Times New Roman" w:eastAsia="Merriweather" w:hAnsi="Times New Roman" w:cs="Times New Roman"/>
        </w:rPr>
      </w:pPr>
      <w:r w:rsidRPr="00FC1DAB">
        <w:rPr>
          <w:rFonts w:ascii="Times New Roman" w:eastAsia="Merriweather" w:hAnsi="Times New Roman" w:cs="Times New Roman"/>
        </w:rPr>
        <w:t>Zamawiający może zażądać od Wykonawcy złożenia wyjaśnień poszczególnych opisów lub uzupełnienia braków w złożonej ofercie.</w:t>
      </w:r>
    </w:p>
    <w:p w:rsidR="00771096" w:rsidRPr="00FC1DAB" w:rsidRDefault="00D97FEE">
      <w:pPr>
        <w:numPr>
          <w:ilvl w:val="2"/>
          <w:numId w:val="12"/>
        </w:numPr>
        <w:spacing w:after="0" w:line="240" w:lineRule="auto"/>
        <w:ind w:left="567" w:hanging="425"/>
        <w:jc w:val="both"/>
        <w:rPr>
          <w:rFonts w:ascii="Times New Roman" w:eastAsia="Merriweather" w:hAnsi="Times New Roman" w:cs="Times New Roman"/>
        </w:rPr>
      </w:pPr>
      <w:r w:rsidRPr="00FC1DAB">
        <w:rPr>
          <w:rFonts w:ascii="Times New Roman" w:eastAsia="Merriweather" w:hAnsi="Times New Roman" w:cs="Times New Roman"/>
        </w:rPr>
        <w:t xml:space="preserve">Zamawiający odrzuci oferty w szczególności jeżeli: </w:t>
      </w:r>
    </w:p>
    <w:p w:rsidR="00771096" w:rsidRPr="00FC1DAB" w:rsidRDefault="00D97FEE">
      <w:pPr>
        <w:spacing w:after="0" w:line="240" w:lineRule="auto"/>
        <w:jc w:val="both"/>
        <w:rPr>
          <w:rFonts w:ascii="Times New Roman" w:eastAsia="Merriweather" w:hAnsi="Times New Roman" w:cs="Times New Roman"/>
        </w:rPr>
      </w:pPr>
      <w:r w:rsidRPr="00FC1DAB">
        <w:rPr>
          <w:rFonts w:ascii="Times New Roman" w:eastAsia="Merriweather" w:hAnsi="Times New Roman" w:cs="Times New Roman"/>
        </w:rPr>
        <w:t>a) jej treść nie odpowiada treści opisu przedmiotu zamówienia</w:t>
      </w:r>
    </w:p>
    <w:p w:rsidR="00771096" w:rsidRPr="00FC1DAB" w:rsidRDefault="00D97FEE">
      <w:pPr>
        <w:spacing w:after="0" w:line="240" w:lineRule="auto"/>
        <w:jc w:val="both"/>
        <w:rPr>
          <w:rFonts w:ascii="Times New Roman" w:eastAsia="Merriweather" w:hAnsi="Times New Roman" w:cs="Times New Roman"/>
        </w:rPr>
      </w:pPr>
      <w:r w:rsidRPr="00FC1DAB">
        <w:rPr>
          <w:rFonts w:ascii="Times New Roman" w:eastAsia="Merriweather" w:hAnsi="Times New Roman" w:cs="Times New Roman"/>
        </w:rPr>
        <w:t>b) zawiera błędy w obliczeniu ceny lub kosztu</w:t>
      </w:r>
    </w:p>
    <w:p w:rsidR="00771096" w:rsidRPr="00FC1DAB" w:rsidRDefault="00771096">
      <w:pPr>
        <w:jc w:val="both"/>
        <w:rPr>
          <w:rFonts w:ascii="Times New Roman" w:eastAsia="Merriweather" w:hAnsi="Times New Roman" w:cs="Times New Roman"/>
        </w:rPr>
      </w:pP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W toku badania i oceny ofert zamawiający może żądać od wykonawców wyjaśnień dotyczących treści złożonych ofert oraz dokumentów podmiotowych lub przedmiotowych. Niedopuszczalne jest prowadzenie między zamawiającym a wykonawcą negocjacji dotyczących treści złożonej oferty.</w:t>
      </w: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Oferty muszą być składane w języku polskim.</w:t>
      </w:r>
    </w:p>
    <w:p w:rsidR="00771096" w:rsidRPr="00FC1DAB" w:rsidRDefault="00771096">
      <w:pPr>
        <w:jc w:val="both"/>
        <w:rPr>
          <w:rFonts w:ascii="Times New Roman" w:eastAsia="Merriweather" w:hAnsi="Times New Roman" w:cs="Times New Roman"/>
          <w:b/>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X – Informacje Dodatkowe</w:t>
      </w:r>
    </w:p>
    <w:p w:rsidR="00771096" w:rsidRPr="00FC1DAB" w:rsidRDefault="00D97FEE">
      <w:pPr>
        <w:numPr>
          <w:ilvl w:val="0"/>
          <w:numId w:val="2"/>
        </w:numPr>
        <w:tabs>
          <w:tab w:val="left" w:pos="567"/>
        </w:tabs>
        <w:spacing w:after="80" w:line="240" w:lineRule="auto"/>
        <w:ind w:left="567" w:hanging="283"/>
        <w:jc w:val="both"/>
        <w:rPr>
          <w:rFonts w:ascii="Times New Roman" w:eastAsia="Merriweather" w:hAnsi="Times New Roman" w:cs="Times New Roman"/>
        </w:rPr>
      </w:pPr>
      <w:r w:rsidRPr="00FC1DAB">
        <w:rPr>
          <w:rFonts w:ascii="Times New Roman" w:eastAsia="Merriweather" w:hAnsi="Times New Roman" w:cs="Times New Roman"/>
        </w:rPr>
        <w:t xml:space="preserve">Zamawiający zastrzega sobie możliwość unieważnienia niniejszego postępowania - zapytania ofertowego bez podania przyczyny, na każdym jego etapie. </w:t>
      </w:r>
    </w:p>
    <w:p w:rsidR="00771096" w:rsidRPr="00FC1DAB" w:rsidRDefault="00D97FEE">
      <w:pPr>
        <w:numPr>
          <w:ilvl w:val="0"/>
          <w:numId w:val="2"/>
        </w:numPr>
        <w:tabs>
          <w:tab w:val="left" w:pos="567"/>
        </w:tabs>
        <w:spacing w:after="80" w:line="240" w:lineRule="auto"/>
        <w:ind w:left="567" w:right="-97" w:hanging="283"/>
        <w:jc w:val="both"/>
        <w:rPr>
          <w:rFonts w:ascii="Times New Roman" w:eastAsia="Merriweather" w:hAnsi="Times New Roman" w:cs="Times New Roman"/>
        </w:rPr>
      </w:pPr>
      <w:r w:rsidRPr="00FC1DAB">
        <w:rPr>
          <w:rFonts w:ascii="Times New Roman" w:eastAsia="Merriweather" w:hAnsi="Times New Roman" w:cs="Times New Roman"/>
        </w:rPr>
        <w:t xml:space="preserve">Zamawiający </w:t>
      </w:r>
      <w:r w:rsidRPr="00FC1DAB">
        <w:rPr>
          <w:rFonts w:ascii="Times New Roman" w:eastAsia="Merriweather" w:hAnsi="Times New Roman" w:cs="Times New Roman"/>
          <w:u w:val="single"/>
        </w:rPr>
        <w:t xml:space="preserve"> nie dopuszcza</w:t>
      </w:r>
      <w:r w:rsidRPr="00FC1DAB">
        <w:rPr>
          <w:rFonts w:ascii="Times New Roman" w:eastAsia="Merriweather" w:hAnsi="Times New Roman" w:cs="Times New Roman"/>
        </w:rPr>
        <w:t xml:space="preserve"> składanie ofert częściowych. </w:t>
      </w:r>
    </w:p>
    <w:p w:rsidR="00771096" w:rsidRPr="00FC1DAB" w:rsidRDefault="00D97FEE">
      <w:pPr>
        <w:numPr>
          <w:ilvl w:val="0"/>
          <w:numId w:val="2"/>
        </w:numPr>
        <w:tabs>
          <w:tab w:val="left" w:pos="567"/>
        </w:tabs>
        <w:spacing w:after="80" w:line="240" w:lineRule="auto"/>
        <w:ind w:left="567" w:right="-97" w:hanging="283"/>
        <w:jc w:val="both"/>
        <w:rPr>
          <w:rFonts w:ascii="Times New Roman" w:eastAsia="Merriweather" w:hAnsi="Times New Roman" w:cs="Times New Roman"/>
        </w:rPr>
      </w:pPr>
      <w:r w:rsidRPr="00FC1DAB">
        <w:rPr>
          <w:rFonts w:ascii="Times New Roman" w:eastAsia="Merriweather" w:hAnsi="Times New Roman" w:cs="Times New Roman"/>
        </w:rPr>
        <w:t xml:space="preserve">Zamawiający </w:t>
      </w:r>
      <w:r w:rsidRPr="00FC1DAB">
        <w:rPr>
          <w:rFonts w:ascii="Times New Roman" w:eastAsia="Merriweather" w:hAnsi="Times New Roman" w:cs="Times New Roman"/>
          <w:u w:val="single"/>
        </w:rPr>
        <w:t>nie dopuszcza</w:t>
      </w:r>
      <w:r w:rsidRPr="00FC1DAB">
        <w:rPr>
          <w:rFonts w:ascii="Times New Roman" w:eastAsia="Merriweather" w:hAnsi="Times New Roman" w:cs="Times New Roman"/>
        </w:rPr>
        <w:t xml:space="preserve"> składania ofert wariantowych.</w:t>
      </w:r>
    </w:p>
    <w:p w:rsidR="00771096" w:rsidRPr="00FC1DAB" w:rsidRDefault="00D97FEE">
      <w:pPr>
        <w:numPr>
          <w:ilvl w:val="0"/>
          <w:numId w:val="2"/>
        </w:numPr>
        <w:tabs>
          <w:tab w:val="left" w:pos="567"/>
        </w:tabs>
        <w:spacing w:after="80" w:line="240" w:lineRule="auto"/>
        <w:ind w:left="567" w:right="-112" w:hanging="283"/>
        <w:jc w:val="both"/>
        <w:rPr>
          <w:rFonts w:ascii="Times New Roman" w:eastAsia="Merriweather" w:hAnsi="Times New Roman" w:cs="Times New Roman"/>
        </w:rPr>
      </w:pPr>
      <w:r w:rsidRPr="00FC1DAB">
        <w:rPr>
          <w:rFonts w:ascii="Times New Roman" w:eastAsia="Merriweather" w:hAnsi="Times New Roman" w:cs="Times New Roman"/>
        </w:rPr>
        <w:t>Wykonawca ponosi wszelkie koszty związane z przygotowaniem i złożeniem oferty.</w:t>
      </w:r>
    </w:p>
    <w:p w:rsidR="00771096" w:rsidRPr="00FC1DAB" w:rsidRDefault="00D97FEE">
      <w:pPr>
        <w:numPr>
          <w:ilvl w:val="0"/>
          <w:numId w:val="2"/>
        </w:numPr>
        <w:tabs>
          <w:tab w:val="left" w:pos="567"/>
        </w:tabs>
        <w:spacing w:after="80" w:line="240" w:lineRule="auto"/>
        <w:ind w:left="567" w:right="-112" w:hanging="283"/>
        <w:jc w:val="both"/>
        <w:rPr>
          <w:rFonts w:ascii="Times New Roman" w:eastAsia="Merriweather" w:hAnsi="Times New Roman" w:cs="Times New Roman"/>
        </w:rPr>
      </w:pPr>
      <w:r w:rsidRPr="00FC1DAB">
        <w:rPr>
          <w:rFonts w:ascii="Times New Roman" w:eastAsia="Merriweather" w:hAnsi="Times New Roman" w:cs="Times New Roman"/>
        </w:rPr>
        <w:t>Okres związania ofertą wynosi 60 dni (termin liczony od daty, w której upływa termin składania ofert).</w:t>
      </w:r>
    </w:p>
    <w:p w:rsidR="00771096" w:rsidRPr="00FC1DAB" w:rsidRDefault="00771096">
      <w:pPr>
        <w:tabs>
          <w:tab w:val="left" w:pos="567"/>
        </w:tabs>
        <w:spacing w:after="80" w:line="240" w:lineRule="auto"/>
        <w:ind w:left="567" w:right="-112"/>
        <w:jc w:val="both"/>
        <w:rPr>
          <w:rFonts w:ascii="Times New Roman" w:eastAsia="Merriweather" w:hAnsi="Times New Roman" w:cs="Times New Roman"/>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XI – Warunki Zmiany Umowy Zawartej w Wyniku Przeprowadzonego Zapytania Ofertowego</w:t>
      </w: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 xml:space="preserve">1. Wybrany Wykonawca jest zobowiązany do zawarcia umowy w terminie i miejscu wyznaczonym przez Zamawiającego. </w:t>
      </w: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2. Zamawiający nie przewiduje możliwości dokonania zmian istotnych postanowień umowy zawartej z Wykonawcą z zastrzeżeniem poniższych wyjątków.</w:t>
      </w:r>
    </w:p>
    <w:p w:rsidR="00771096" w:rsidRPr="00FC1DAB" w:rsidRDefault="00D97FEE">
      <w:pPr>
        <w:numPr>
          <w:ilvl w:val="0"/>
          <w:numId w:val="7"/>
        </w:numPr>
        <w:jc w:val="both"/>
        <w:rPr>
          <w:rFonts w:ascii="Times New Roman" w:eastAsia="Merriweather" w:hAnsi="Times New Roman" w:cs="Times New Roman"/>
        </w:rPr>
      </w:pPr>
      <w:r w:rsidRPr="00FC1DAB">
        <w:rPr>
          <w:rFonts w:ascii="Times New Roman" w:eastAsia="Merriweather" w:hAnsi="Times New Roman" w:cs="Times New Roman"/>
        </w:rPr>
        <w:t xml:space="preserve">Zamawiający przewiduje zmiany warunków umowy zawartej w wyniku przeprowadzonego zapytania ofertowego w następujących przypadkach: </w:t>
      </w:r>
    </w:p>
    <w:p w:rsidR="00771096" w:rsidRPr="00FC1DAB" w:rsidRDefault="00D97FEE">
      <w:pPr>
        <w:numPr>
          <w:ilvl w:val="0"/>
          <w:numId w:val="8"/>
        </w:numPr>
        <w:jc w:val="both"/>
        <w:rPr>
          <w:rFonts w:ascii="Times New Roman" w:eastAsia="Merriweather" w:hAnsi="Times New Roman" w:cs="Times New Roman"/>
        </w:rPr>
      </w:pPr>
      <w:r w:rsidRPr="00FC1DAB">
        <w:rPr>
          <w:rFonts w:ascii="Times New Roman" w:eastAsia="Merriweather" w:hAnsi="Times New Roman" w:cs="Times New Roman"/>
        </w:rPr>
        <w:lastRenderedPageBreak/>
        <w:t xml:space="preserve">gdy nastąpi zmiana powszechnie obowiązujących przepisów prawa w zakresie mającym wpływ na realizację przedmiotu zamówienia, w tym zmiana stawek podatku VAT. </w:t>
      </w:r>
      <w:r w:rsidRPr="00FC1DAB">
        <w:rPr>
          <w:rFonts w:ascii="Times New Roman" w:eastAsia="Merriweather" w:hAnsi="Times New Roman" w:cs="Times New Roman"/>
        </w:rPr>
        <w:br/>
        <w:t>W przypadku zmiany wysokości obowiązującej stawki podatku VAT w sytuacji, gdy w trakcie realizacji przedmiotu zamówienia nastąpi zmiana stawki podatku VAT dla dostaw objętych przedmiotem zamówienia. W takim przypadku Zamawiający dopuszcza możliwość zmiany wysokości wynagrodzenia Wykonawcy, o kwotę równą różnicy w kwocie podatku;</w:t>
      </w:r>
    </w:p>
    <w:p w:rsidR="00771096" w:rsidRPr="00FC1DAB" w:rsidRDefault="00D97FEE">
      <w:pPr>
        <w:numPr>
          <w:ilvl w:val="0"/>
          <w:numId w:val="8"/>
        </w:numPr>
        <w:jc w:val="both"/>
        <w:rPr>
          <w:rFonts w:ascii="Times New Roman" w:eastAsia="Merriweather" w:hAnsi="Times New Roman" w:cs="Times New Roman"/>
        </w:rPr>
      </w:pPr>
      <w:r w:rsidRPr="00FC1DAB">
        <w:rPr>
          <w:rFonts w:ascii="Times New Roman" w:eastAsia="Merriweather" w:hAnsi="Times New Roman" w:cs="Times New Roman"/>
        </w:rPr>
        <w:t xml:space="preserve">gdy konieczność wprowadzenia zmian będzie następstwem zmian wprowadzonych w umowach pomiędzy Zamawiającym, a inną niż Wykonawca stroną, w szczególności instytucją Zarządzającą, Pośredniczącą I </w:t>
      </w:r>
      <w:proofErr w:type="spellStart"/>
      <w:r w:rsidRPr="00FC1DAB">
        <w:rPr>
          <w:rFonts w:ascii="Times New Roman" w:eastAsia="Merriweather" w:hAnsi="Times New Roman" w:cs="Times New Roman"/>
        </w:rPr>
        <w:t>i</w:t>
      </w:r>
      <w:proofErr w:type="spellEnd"/>
      <w:r w:rsidRPr="00FC1DAB">
        <w:rPr>
          <w:rFonts w:ascii="Times New Roman" w:eastAsia="Merriweather" w:hAnsi="Times New Roman" w:cs="Times New Roman"/>
        </w:rPr>
        <w:t xml:space="preserve"> II stopnia, a także innymi instytucjami, które na podstawie przepisów prawa mogą wpływać na realizację zamówienia;</w:t>
      </w:r>
    </w:p>
    <w:p w:rsidR="00771096" w:rsidRPr="00FC1DAB" w:rsidRDefault="00D97FEE">
      <w:pPr>
        <w:numPr>
          <w:ilvl w:val="0"/>
          <w:numId w:val="8"/>
        </w:numPr>
        <w:jc w:val="both"/>
        <w:rPr>
          <w:rFonts w:ascii="Times New Roman" w:eastAsia="Merriweather" w:hAnsi="Times New Roman" w:cs="Times New Roman"/>
        </w:rPr>
      </w:pPr>
      <w:r w:rsidRPr="00FC1DAB">
        <w:rPr>
          <w:rFonts w:ascii="Times New Roman" w:eastAsia="Merriweather" w:hAnsi="Times New Roman" w:cs="Times New Roman"/>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lub terminu zakończenia realizacji przedmiotu umowy;</w:t>
      </w:r>
    </w:p>
    <w:p w:rsidR="00771096" w:rsidRPr="00FC1DAB" w:rsidRDefault="00D97FEE">
      <w:pPr>
        <w:numPr>
          <w:ilvl w:val="0"/>
          <w:numId w:val="8"/>
        </w:numPr>
        <w:jc w:val="both"/>
        <w:rPr>
          <w:rFonts w:ascii="Times New Roman" w:eastAsia="Merriweather" w:hAnsi="Times New Roman" w:cs="Times New Roman"/>
        </w:rPr>
      </w:pPr>
      <w:r w:rsidRPr="00FC1DAB">
        <w:rPr>
          <w:rFonts w:ascii="Times New Roman" w:eastAsia="Merriweather" w:hAnsi="Times New Roman" w:cs="Times New Roman"/>
        </w:rPr>
        <w:t>w przypadku uzgodnienia pomiędzy Stronami skrócenia terminu realizacji przedmiotu umowy, Zamawiający dopuszcza zmianę skutkującą skróceniem terminu realizacji przedmiotu umowy o uzgodniony okres;</w:t>
      </w:r>
    </w:p>
    <w:p w:rsidR="00771096" w:rsidRPr="00FC1DAB" w:rsidRDefault="00D97FEE">
      <w:pPr>
        <w:numPr>
          <w:ilvl w:val="0"/>
          <w:numId w:val="8"/>
        </w:numPr>
        <w:jc w:val="both"/>
        <w:rPr>
          <w:rFonts w:ascii="Times New Roman" w:eastAsia="Merriweather" w:hAnsi="Times New Roman" w:cs="Times New Roman"/>
        </w:rPr>
      </w:pPr>
      <w:r w:rsidRPr="00FC1DAB">
        <w:rPr>
          <w:rFonts w:ascii="Times New Roman" w:eastAsia="Merriweather" w:hAnsi="Times New Roman" w:cs="Times New Roman"/>
        </w:rPr>
        <w:t>zmiany terminu realizacji przedmiotu umowy w przypadku wystąpienia co najmniej jednej z niżej wymienionych okoliczności:</w:t>
      </w:r>
    </w:p>
    <w:p w:rsidR="00771096" w:rsidRPr="00FC1DAB" w:rsidRDefault="00D97FEE">
      <w:pPr>
        <w:numPr>
          <w:ilvl w:val="0"/>
          <w:numId w:val="9"/>
        </w:numPr>
        <w:jc w:val="both"/>
        <w:rPr>
          <w:rFonts w:ascii="Times New Roman" w:eastAsia="Merriweather" w:hAnsi="Times New Roman" w:cs="Times New Roman"/>
        </w:rPr>
      </w:pPr>
      <w:r w:rsidRPr="00FC1DAB">
        <w:rPr>
          <w:rFonts w:ascii="Times New Roman" w:eastAsia="Merriweather" w:hAnsi="Times New Roman" w:cs="Times New Roman"/>
        </w:rPr>
        <w:t xml:space="preserve">opóźnienia w realizacji dostawy z przyczyn technicznych lub technologicznych, </w:t>
      </w:r>
    </w:p>
    <w:p w:rsidR="00771096" w:rsidRPr="00FC1DAB" w:rsidRDefault="00D97FEE">
      <w:pPr>
        <w:numPr>
          <w:ilvl w:val="0"/>
          <w:numId w:val="9"/>
        </w:numPr>
        <w:jc w:val="both"/>
        <w:rPr>
          <w:rFonts w:ascii="Times New Roman" w:eastAsia="Merriweather" w:hAnsi="Times New Roman" w:cs="Times New Roman"/>
        </w:rPr>
      </w:pPr>
      <w:r w:rsidRPr="00FC1DAB">
        <w:rPr>
          <w:rFonts w:ascii="Times New Roman" w:eastAsia="Merriweather" w:hAnsi="Times New Roman" w:cs="Times New Roman"/>
        </w:rPr>
        <w:t>wystąpienia nagłego, niezależnego od Stron zdarzenia zewnętrznego (siły wyższej),</w:t>
      </w:r>
    </w:p>
    <w:p w:rsidR="00771096" w:rsidRPr="00FC1DAB" w:rsidRDefault="00D97FEE">
      <w:pPr>
        <w:numPr>
          <w:ilvl w:val="0"/>
          <w:numId w:val="9"/>
        </w:numPr>
        <w:jc w:val="both"/>
        <w:rPr>
          <w:rFonts w:ascii="Times New Roman" w:eastAsia="Merriweather" w:hAnsi="Times New Roman" w:cs="Times New Roman"/>
        </w:rPr>
      </w:pPr>
      <w:r w:rsidRPr="00FC1DAB">
        <w:rPr>
          <w:rFonts w:ascii="Times New Roman" w:eastAsia="Merriweather" w:hAnsi="Times New Roman" w:cs="Times New Roman"/>
        </w:rPr>
        <w:t>zaistnieją przyczyny niezależne od działania Stron umowy, których przy zachowaniu wszelkich należnych środków nie można uniknąć ani im zapobiec, w szczególności protesty mieszkańców lub innych osób prawnych lub fizycznych. W takiej sytuacji termin wykonania przedmiotu umowy zostanie przesunięty o uzasadnioną okolicznościami ilość dni ustaloną przez Strony umowy.</w:t>
      </w: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W okolicznościach wyżej wymienionych Strony ustalają nowe terminy umowne;</w:t>
      </w:r>
    </w:p>
    <w:p w:rsidR="00771096" w:rsidRPr="00FC1DAB" w:rsidRDefault="00D97FEE">
      <w:pPr>
        <w:numPr>
          <w:ilvl w:val="0"/>
          <w:numId w:val="10"/>
        </w:numPr>
        <w:jc w:val="both"/>
        <w:rPr>
          <w:rFonts w:ascii="Times New Roman" w:eastAsia="Merriweather" w:hAnsi="Times New Roman" w:cs="Times New Roman"/>
        </w:rPr>
      </w:pPr>
      <w:r w:rsidRPr="00FC1DAB">
        <w:rPr>
          <w:rFonts w:ascii="Times New Roman" w:eastAsia="Merriweather" w:hAnsi="Times New Roman" w:cs="Times New Roman"/>
        </w:rPr>
        <w:t>zmiany parametrów przedmiotu umowy (wyłącznie na wyższe/lepsze)– z uwagi na postęp technologiczny lub zmiany obowiązujących przepisów, z zachowaniem zaoferowanej ceny ofertowej;</w:t>
      </w:r>
    </w:p>
    <w:p w:rsidR="00771096" w:rsidRPr="00FC1DAB" w:rsidRDefault="00D97FEE">
      <w:pPr>
        <w:numPr>
          <w:ilvl w:val="0"/>
          <w:numId w:val="10"/>
        </w:numPr>
        <w:jc w:val="both"/>
        <w:rPr>
          <w:rFonts w:ascii="Times New Roman" w:eastAsia="Merriweather" w:hAnsi="Times New Roman" w:cs="Times New Roman"/>
        </w:rPr>
      </w:pPr>
      <w:r w:rsidRPr="00FC1DAB">
        <w:rPr>
          <w:rFonts w:ascii="Times New Roman" w:eastAsia="Merriweather" w:hAnsi="Times New Roman" w:cs="Times New Roman"/>
        </w:rPr>
        <w:t>w przypadku, gdy w umowie znajdują się oczywiste błędy pisarskie lub rachunkowe, Zamawiający dopuszcza zmiany postanowień umowy, w których występują takie oczywiste błędy pisarskie lub rachunkowe.</w:t>
      </w:r>
    </w:p>
    <w:p w:rsidR="00771096" w:rsidRPr="00FC1DAB" w:rsidRDefault="00D97FEE">
      <w:pPr>
        <w:numPr>
          <w:ilvl w:val="0"/>
          <w:numId w:val="10"/>
        </w:numPr>
        <w:jc w:val="both"/>
        <w:rPr>
          <w:rFonts w:ascii="Times New Roman" w:eastAsia="Merriweather" w:hAnsi="Times New Roman" w:cs="Times New Roman"/>
        </w:rPr>
      </w:pPr>
      <w:r w:rsidRPr="00FC1DAB">
        <w:rPr>
          <w:rFonts w:ascii="Times New Roman" w:eastAsia="Merriweather" w:hAnsi="Times New Roman" w:cs="Times New Roman"/>
        </w:rPr>
        <w:t>Wystąpienie którejkolwiek z wymienionych okoliczności nie stanowi bezwzględnego zobowiązania Zamawiającego do dokonania takich zmian, ani nie może stanowić podstawy roszczeń Wykonawcy do ich dokonania.</w:t>
      </w: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XII – Kary Umowne</w:t>
      </w: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Wykonawca zapłaci Zamawiającemu kary umowne w następujących przypadkach:</w:t>
      </w:r>
    </w:p>
    <w:p w:rsidR="00771096" w:rsidRPr="00FC1DAB" w:rsidRDefault="00D97FEE">
      <w:pPr>
        <w:numPr>
          <w:ilvl w:val="0"/>
          <w:numId w:val="3"/>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za nieterminowe wykonanie określonego w niniejszej umowie przedmiotu za</w:t>
      </w:r>
      <w:r w:rsidR="00FF4FF6" w:rsidRPr="00FC1DAB">
        <w:rPr>
          <w:rFonts w:ascii="Times New Roman" w:eastAsia="Merriweather" w:hAnsi="Times New Roman" w:cs="Times New Roman"/>
        </w:rPr>
        <w:t xml:space="preserve">mówienia w wysokości </w:t>
      </w:r>
      <w:r w:rsidR="0088746D" w:rsidRPr="00FC1DAB">
        <w:rPr>
          <w:rFonts w:ascii="Times New Roman" w:eastAsia="Merriweather" w:hAnsi="Times New Roman" w:cs="Times New Roman"/>
        </w:rPr>
        <w:t>800 zł</w:t>
      </w:r>
      <w:r w:rsidRPr="00FC1DAB">
        <w:rPr>
          <w:rFonts w:ascii="Times New Roman" w:eastAsia="Merriweather" w:hAnsi="Times New Roman" w:cs="Times New Roman"/>
        </w:rPr>
        <w:t xml:space="preserve"> za każdy dzień zwłoki nie więcej jednak niż 10% wynagrodzenia umownego.</w:t>
      </w:r>
    </w:p>
    <w:p w:rsidR="00771096" w:rsidRPr="00FC1DAB" w:rsidRDefault="00D97FEE">
      <w:pPr>
        <w:numPr>
          <w:ilvl w:val="0"/>
          <w:numId w:val="3"/>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lastRenderedPageBreak/>
        <w:t>za odstąpienie od umowy z przyczyn zależnych od Wykonawcy w wysokości 10% wynagrodzenia umownego określonego netto.</w:t>
      </w:r>
    </w:p>
    <w:p w:rsidR="00771096" w:rsidRPr="00FC1DAB" w:rsidRDefault="00771096">
      <w:pPr>
        <w:spacing w:after="0"/>
        <w:ind w:left="851"/>
        <w:jc w:val="both"/>
        <w:rPr>
          <w:rFonts w:ascii="Times New Roman" w:eastAsia="Merriweather" w:hAnsi="Times New Roman" w:cs="Times New Roman"/>
        </w:rPr>
      </w:pP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 xml:space="preserve">Zamawiający zapłaci Wykonawcy kary umowne: </w:t>
      </w:r>
    </w:p>
    <w:p w:rsidR="00771096" w:rsidRPr="00FC1DAB" w:rsidRDefault="00D97FEE">
      <w:pPr>
        <w:numPr>
          <w:ilvl w:val="0"/>
          <w:numId w:val="5"/>
        </w:numPr>
        <w:spacing w:after="0"/>
        <w:jc w:val="both"/>
        <w:rPr>
          <w:rFonts w:ascii="Times New Roman" w:eastAsia="Merriweather" w:hAnsi="Times New Roman" w:cs="Times New Roman"/>
        </w:rPr>
      </w:pPr>
      <w:r w:rsidRPr="00FC1DAB">
        <w:rPr>
          <w:rFonts w:ascii="Times New Roman" w:eastAsia="Merriweather" w:hAnsi="Times New Roman" w:cs="Times New Roman"/>
        </w:rPr>
        <w:t>za odstąpienie od umowy z przyczyn zależnych od Zamawiającego w wysokości 10% wynagrodzenia umownego netto</w:t>
      </w:r>
    </w:p>
    <w:p w:rsidR="00771096" w:rsidRPr="00FC1DAB" w:rsidRDefault="00771096">
      <w:pPr>
        <w:spacing w:after="0"/>
        <w:jc w:val="both"/>
        <w:rPr>
          <w:rFonts w:ascii="Times New Roman" w:eastAsia="Merriweather" w:hAnsi="Times New Roman" w:cs="Times New Roman"/>
        </w:rPr>
      </w:pPr>
    </w:p>
    <w:p w:rsidR="00771096" w:rsidRPr="00FC1DAB" w:rsidRDefault="00D97FEE">
      <w:pPr>
        <w:spacing w:after="0"/>
        <w:ind w:left="708"/>
        <w:jc w:val="both"/>
        <w:rPr>
          <w:rFonts w:ascii="Times New Roman" w:eastAsia="Merriweather" w:hAnsi="Times New Roman" w:cs="Times New Roman"/>
        </w:rPr>
      </w:pPr>
      <w:r w:rsidRPr="00FC1DAB">
        <w:rPr>
          <w:rFonts w:ascii="Times New Roman" w:eastAsia="Merriweather" w:hAnsi="Times New Roman" w:cs="Times New Roman"/>
        </w:rPr>
        <w:t>Zamawiający zastrzega sobie możliwość potrącenia należnych kar umownych z faktury wystawionej przez Wykonawcę i prawo do dochodzenia odszkodowania uzupełniającego, na zasadach przewidzianych w Kodeksie Cywilnym, jeżeli łączna wysokość szkody przekroczy wysokość kwoty naliczonej kary umownej.</w:t>
      </w:r>
    </w:p>
    <w:p w:rsidR="00771096" w:rsidRPr="00FC1DAB" w:rsidRDefault="00771096">
      <w:pPr>
        <w:jc w:val="both"/>
        <w:rPr>
          <w:rFonts w:ascii="Times New Roman" w:eastAsia="Merriweather" w:hAnsi="Times New Roman" w:cs="Times New Roman"/>
          <w:b/>
        </w:rPr>
      </w:pPr>
    </w:p>
    <w:p w:rsidR="00771096" w:rsidRPr="00FC1DAB" w:rsidRDefault="00D97FEE">
      <w:pPr>
        <w:jc w:val="both"/>
        <w:rPr>
          <w:rFonts w:ascii="Times New Roman" w:eastAsia="Merriweather" w:hAnsi="Times New Roman" w:cs="Times New Roman"/>
          <w:b/>
        </w:rPr>
      </w:pPr>
      <w:r w:rsidRPr="00FC1DAB">
        <w:rPr>
          <w:rFonts w:ascii="Times New Roman" w:eastAsia="Merriweather" w:hAnsi="Times New Roman" w:cs="Times New Roman"/>
          <w:b/>
        </w:rPr>
        <w:t>Rozdział XIV – Klauzula Informacyjna</w:t>
      </w:r>
    </w:p>
    <w:p w:rsidR="00771096" w:rsidRPr="00FC1DAB" w:rsidRDefault="00D97FEE">
      <w:pPr>
        <w:spacing w:after="80"/>
        <w:jc w:val="both"/>
        <w:rPr>
          <w:rFonts w:ascii="Times New Roman" w:eastAsia="Merriweather" w:hAnsi="Times New Roman" w:cs="Times New Roman"/>
        </w:rPr>
      </w:pPr>
      <w:r w:rsidRPr="00FC1DAB">
        <w:rPr>
          <w:rFonts w:ascii="Times New Roman" w:eastAsia="Merriweather"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rsidR="00771096" w:rsidRPr="00FC1DAB" w:rsidRDefault="00D97FEE">
      <w:pPr>
        <w:numPr>
          <w:ilvl w:val="0"/>
          <w:numId w:val="5"/>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 xml:space="preserve">administratorem Pani/Pana danych osobowych jest </w:t>
      </w:r>
      <w:r w:rsidR="00C40851" w:rsidRPr="00FC1DAB">
        <w:rPr>
          <w:rFonts w:ascii="Times New Roman" w:eastAsia="Merriweather" w:hAnsi="Times New Roman" w:cs="Times New Roman"/>
        </w:rPr>
        <w:t>Centrum Kultury w Tuczępach, Tuczępy 36, 28 - 142 Tuczępy</w:t>
      </w:r>
      <w:r w:rsidRPr="00FC1DAB">
        <w:rPr>
          <w:rFonts w:ascii="Times New Roman" w:eastAsia="Merriweather" w:hAnsi="Times New Roman" w:cs="Times New Roman"/>
        </w:rPr>
        <w:t xml:space="preserve"> </w:t>
      </w:r>
    </w:p>
    <w:p w:rsidR="00771096" w:rsidRPr="00FC1DAB" w:rsidRDefault="00D97FEE">
      <w:pPr>
        <w:numPr>
          <w:ilvl w:val="0"/>
          <w:numId w:val="5"/>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Pani/Pana dane osobowe przetwarzane będą na podstawie art. 6 ust. 1 lit. c RODO w celu związanym z postępowan</w:t>
      </w:r>
      <w:r w:rsidR="0088746D" w:rsidRPr="00FC1DAB">
        <w:rPr>
          <w:rFonts w:ascii="Times New Roman" w:eastAsia="Merriweather" w:hAnsi="Times New Roman" w:cs="Times New Roman"/>
        </w:rPr>
        <w:t>i</w:t>
      </w:r>
      <w:r w:rsidR="00B77E7D" w:rsidRPr="00FC1DAB">
        <w:rPr>
          <w:rFonts w:ascii="Times New Roman" w:eastAsia="Merriweather" w:hAnsi="Times New Roman" w:cs="Times New Roman"/>
        </w:rPr>
        <w:t>em o udzielenie zamówienia nr 2</w:t>
      </w:r>
      <w:r w:rsidR="0098069B" w:rsidRPr="00FC1DAB">
        <w:rPr>
          <w:rFonts w:ascii="Times New Roman" w:eastAsia="Merriweather" w:hAnsi="Times New Roman" w:cs="Times New Roman"/>
        </w:rPr>
        <w:t>/ZP/2023</w:t>
      </w:r>
      <w:r w:rsidRPr="00FC1DAB">
        <w:rPr>
          <w:rFonts w:ascii="Times New Roman" w:eastAsia="Merriweather" w:hAnsi="Times New Roman" w:cs="Times New Roman"/>
        </w:rPr>
        <w:t xml:space="preserve"> prowadzonym zgodnie z zasadą konkurencyjności w formie zapytania ofertowego;</w:t>
      </w:r>
    </w:p>
    <w:p w:rsidR="00771096" w:rsidRPr="00FC1DAB" w:rsidRDefault="00D97FEE">
      <w:pPr>
        <w:numPr>
          <w:ilvl w:val="0"/>
          <w:numId w:val="5"/>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odbiorcami Pani/Pana danych osobowych będą osoby lub podmioty, którym udostępniona zostanie dokumentacja postępowania w oparciu o Wytyczne w zakresie kwalifikowalności wydatków w ramach Europejskiego Funduszu Rozwoju Regionalnego, Europejskiego Funduszu Społecznego oraz Funduszu Spójności na lata 2014-2020;</w:t>
      </w:r>
    </w:p>
    <w:p w:rsidR="00771096" w:rsidRPr="00FC1DAB" w:rsidRDefault="00D97FEE">
      <w:pPr>
        <w:numPr>
          <w:ilvl w:val="0"/>
          <w:numId w:val="5"/>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Pani/Pana dane osobowe będą przechowywane zgodnie z zasadami archiwizacji dokumentów objętych umową o dofinansowanie;</w:t>
      </w:r>
    </w:p>
    <w:p w:rsidR="00771096" w:rsidRPr="00FC1DAB" w:rsidRDefault="00D97FEE">
      <w:pPr>
        <w:numPr>
          <w:ilvl w:val="0"/>
          <w:numId w:val="5"/>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obowiązek podania przez Panią/Pana danych osobowych bezpośrednio Pani/Pana dotyczących jest wymogiem określonym Wytycznymi w zakresie kwalifikowalności wydatków w ramach Europejskiego Funduszu Rozwoju Regionalnego, Europejskiego Funduszu Społecznego oraz Funduszu Spójności na lata 2014-2020, związanym z udziałem w postępowaniu o udzielenie zamówienia;</w:t>
      </w:r>
    </w:p>
    <w:p w:rsidR="00771096" w:rsidRPr="00FC1DAB" w:rsidRDefault="00D97FEE">
      <w:pPr>
        <w:numPr>
          <w:ilvl w:val="0"/>
          <w:numId w:val="5"/>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w odniesieniu do Pani/Pana danych osobowych decyzje nie będą podejmowane w sposób zautomatyzowany, stosowanie do art. 22 RODO;</w:t>
      </w:r>
    </w:p>
    <w:p w:rsidR="00771096" w:rsidRPr="00FC1DAB" w:rsidRDefault="00D97FEE">
      <w:pPr>
        <w:numPr>
          <w:ilvl w:val="0"/>
          <w:numId w:val="5"/>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posiada Pani/Pan:</w:t>
      </w:r>
    </w:p>
    <w:p w:rsidR="00771096" w:rsidRPr="00FC1DAB" w:rsidRDefault="00D97FEE">
      <w:pPr>
        <w:numPr>
          <w:ilvl w:val="0"/>
          <w:numId w:val="4"/>
        </w:numPr>
        <w:spacing w:after="0"/>
        <w:ind w:left="1418"/>
        <w:jc w:val="both"/>
        <w:rPr>
          <w:rFonts w:ascii="Times New Roman" w:eastAsia="Merriweather" w:hAnsi="Times New Roman" w:cs="Times New Roman"/>
        </w:rPr>
      </w:pPr>
      <w:r w:rsidRPr="00FC1DAB">
        <w:rPr>
          <w:rFonts w:ascii="Times New Roman" w:eastAsia="Merriweather" w:hAnsi="Times New Roman" w:cs="Times New Roman"/>
        </w:rPr>
        <w:t>na podstawie art. 15 RODO prawo dostępu do danych osobowych Pani/Pana dotyczących;</w:t>
      </w:r>
    </w:p>
    <w:p w:rsidR="00771096" w:rsidRPr="00FC1DAB" w:rsidRDefault="00D97FEE">
      <w:pPr>
        <w:numPr>
          <w:ilvl w:val="0"/>
          <w:numId w:val="4"/>
        </w:numPr>
        <w:spacing w:after="0"/>
        <w:ind w:left="1418"/>
        <w:jc w:val="both"/>
        <w:rPr>
          <w:rFonts w:ascii="Times New Roman" w:eastAsia="Merriweather" w:hAnsi="Times New Roman" w:cs="Times New Roman"/>
        </w:rPr>
      </w:pPr>
      <w:r w:rsidRPr="00FC1DAB">
        <w:rPr>
          <w:rFonts w:ascii="Times New Roman" w:eastAsia="Merriweather" w:hAnsi="Times New Roman" w:cs="Times New Roman"/>
        </w:rPr>
        <w:t>na podstawie art. 16 RODO prawo do sprostowania Pani/Pana danych osobowych;</w:t>
      </w:r>
    </w:p>
    <w:p w:rsidR="00771096" w:rsidRPr="00FC1DAB" w:rsidRDefault="00D97FEE">
      <w:pPr>
        <w:numPr>
          <w:ilvl w:val="0"/>
          <w:numId w:val="4"/>
        </w:numPr>
        <w:spacing w:after="0"/>
        <w:ind w:left="1418"/>
        <w:jc w:val="both"/>
        <w:rPr>
          <w:rFonts w:ascii="Times New Roman" w:eastAsia="Merriweather" w:hAnsi="Times New Roman" w:cs="Times New Roman"/>
        </w:rPr>
      </w:pPr>
      <w:r w:rsidRPr="00FC1DAB">
        <w:rPr>
          <w:rFonts w:ascii="Times New Roman" w:eastAsia="Merriweather" w:hAnsi="Times New Roman" w:cs="Times New Roman"/>
        </w:rPr>
        <w:t>na podstawie art. 18 RODO prawo żądania od administratora ograniczenia przetwarzania danych osobowych z zastrzeżeniem przypadków, o których mowa w art. 18 ust. 2 RODO;</w:t>
      </w:r>
    </w:p>
    <w:p w:rsidR="00771096" w:rsidRPr="00FC1DAB" w:rsidRDefault="00D97FEE">
      <w:pPr>
        <w:numPr>
          <w:ilvl w:val="0"/>
          <w:numId w:val="4"/>
        </w:numPr>
        <w:spacing w:after="0"/>
        <w:ind w:left="1418"/>
        <w:jc w:val="both"/>
        <w:rPr>
          <w:rFonts w:ascii="Times New Roman" w:eastAsia="Merriweather" w:hAnsi="Times New Roman" w:cs="Times New Roman"/>
        </w:rPr>
      </w:pPr>
      <w:r w:rsidRPr="00FC1DAB">
        <w:rPr>
          <w:rFonts w:ascii="Times New Roman" w:eastAsia="Merriweather" w:hAnsi="Times New Roman" w:cs="Times New Roman"/>
        </w:rPr>
        <w:t>prawo do wniesienia skargi do Prezesa Urzędu Ochrony Danych Osobowych, gdy uzna Pani/Pan, że przetwarzanie danych osobowych Pani/Pana dotyczących narusza przepisy RODO;</w:t>
      </w:r>
    </w:p>
    <w:p w:rsidR="00771096" w:rsidRPr="00FC1DAB" w:rsidRDefault="00D97FEE">
      <w:pPr>
        <w:numPr>
          <w:ilvl w:val="0"/>
          <w:numId w:val="5"/>
        </w:numPr>
        <w:spacing w:after="0"/>
        <w:ind w:left="851"/>
        <w:jc w:val="both"/>
        <w:rPr>
          <w:rFonts w:ascii="Times New Roman" w:eastAsia="Merriweather" w:hAnsi="Times New Roman" w:cs="Times New Roman"/>
        </w:rPr>
      </w:pPr>
      <w:r w:rsidRPr="00FC1DAB">
        <w:rPr>
          <w:rFonts w:ascii="Times New Roman" w:eastAsia="Merriweather" w:hAnsi="Times New Roman" w:cs="Times New Roman"/>
        </w:rPr>
        <w:t>nie przysługuje Pani/Panu:</w:t>
      </w:r>
    </w:p>
    <w:p w:rsidR="00771096" w:rsidRPr="00FC1DAB" w:rsidRDefault="00D97FEE">
      <w:pPr>
        <w:numPr>
          <w:ilvl w:val="0"/>
          <w:numId w:val="6"/>
        </w:numPr>
        <w:spacing w:after="0"/>
        <w:ind w:left="1418"/>
        <w:jc w:val="both"/>
        <w:rPr>
          <w:rFonts w:ascii="Times New Roman" w:eastAsia="Merriweather" w:hAnsi="Times New Roman" w:cs="Times New Roman"/>
        </w:rPr>
      </w:pPr>
      <w:r w:rsidRPr="00FC1DAB">
        <w:rPr>
          <w:rFonts w:ascii="Times New Roman" w:eastAsia="Merriweather" w:hAnsi="Times New Roman" w:cs="Times New Roman"/>
        </w:rPr>
        <w:t>w związku z art. 17 ust. 3 lit. b, d lub e RODO prawo do usunięcia danych osobowych;</w:t>
      </w:r>
    </w:p>
    <w:p w:rsidR="00771096" w:rsidRPr="00FC1DAB" w:rsidRDefault="00D97FEE">
      <w:pPr>
        <w:numPr>
          <w:ilvl w:val="0"/>
          <w:numId w:val="6"/>
        </w:numPr>
        <w:spacing w:after="0"/>
        <w:ind w:left="1418"/>
        <w:jc w:val="both"/>
        <w:rPr>
          <w:rFonts w:ascii="Times New Roman" w:eastAsia="Merriweather" w:hAnsi="Times New Roman" w:cs="Times New Roman"/>
        </w:rPr>
      </w:pPr>
      <w:r w:rsidRPr="00FC1DAB">
        <w:rPr>
          <w:rFonts w:ascii="Times New Roman" w:eastAsia="Merriweather" w:hAnsi="Times New Roman" w:cs="Times New Roman"/>
        </w:rPr>
        <w:t>prawo do przenoszenia danych osobowych, o którym mowa w art. 20 RODO;</w:t>
      </w:r>
    </w:p>
    <w:p w:rsidR="00771096" w:rsidRPr="00FC1DAB" w:rsidRDefault="00D97FEE">
      <w:pPr>
        <w:numPr>
          <w:ilvl w:val="0"/>
          <w:numId w:val="6"/>
        </w:numPr>
        <w:spacing w:after="0"/>
        <w:ind w:left="1418"/>
        <w:jc w:val="both"/>
        <w:rPr>
          <w:rFonts w:ascii="Times New Roman" w:eastAsia="Merriweather" w:hAnsi="Times New Roman" w:cs="Times New Roman"/>
        </w:rPr>
      </w:pPr>
      <w:r w:rsidRPr="00FC1DAB">
        <w:rPr>
          <w:rFonts w:ascii="Times New Roman" w:eastAsia="Merriweather" w:hAnsi="Times New Roman" w:cs="Times New Roman"/>
        </w:rPr>
        <w:lastRenderedPageBreak/>
        <w:t>na podstawie art. 21 RODO prawo sprzeciwu, wobec przetwarzania danych osobowych, gdyż podstawą prawną przetwarzania Pani/Pana danych osobowych jest art. 6 ust. 1 lit. c RODO.</w:t>
      </w:r>
    </w:p>
    <w:p w:rsidR="00771096" w:rsidRPr="00FC1DAB" w:rsidRDefault="00771096">
      <w:pPr>
        <w:jc w:val="both"/>
        <w:rPr>
          <w:rFonts w:ascii="Times New Roman" w:eastAsia="Merriweather" w:hAnsi="Times New Roman" w:cs="Times New Roman"/>
        </w:rPr>
      </w:pPr>
    </w:p>
    <w:p w:rsidR="00771096" w:rsidRPr="00FC1DAB" w:rsidRDefault="00D97FEE">
      <w:pPr>
        <w:ind w:left="5664"/>
        <w:jc w:val="both"/>
        <w:rPr>
          <w:rFonts w:ascii="Times New Roman" w:eastAsia="Merriweather" w:hAnsi="Times New Roman" w:cs="Times New Roman"/>
        </w:rPr>
      </w:pPr>
      <w:r w:rsidRPr="00FC1DAB">
        <w:rPr>
          <w:rFonts w:ascii="Times New Roman" w:eastAsia="Merriweather" w:hAnsi="Times New Roman" w:cs="Times New Roman"/>
        </w:rPr>
        <w:t>…………………………………..</w:t>
      </w:r>
    </w:p>
    <w:p w:rsidR="00771096" w:rsidRPr="00FC1DAB" w:rsidRDefault="00D97FEE">
      <w:pPr>
        <w:ind w:left="5664" w:firstLine="707"/>
        <w:jc w:val="both"/>
        <w:rPr>
          <w:rFonts w:ascii="Times New Roman" w:eastAsia="Merriweather" w:hAnsi="Times New Roman" w:cs="Times New Roman"/>
          <w:i/>
        </w:rPr>
      </w:pPr>
      <w:r w:rsidRPr="00FC1DAB">
        <w:rPr>
          <w:rFonts w:ascii="Times New Roman" w:eastAsia="Merriweather" w:hAnsi="Times New Roman" w:cs="Times New Roman"/>
          <w:i/>
        </w:rPr>
        <w:t>podpis Zamawiającego</w:t>
      </w:r>
    </w:p>
    <w:p w:rsidR="00771096" w:rsidRPr="00FC1DAB" w:rsidRDefault="00D97FEE">
      <w:pPr>
        <w:jc w:val="both"/>
        <w:rPr>
          <w:rFonts w:ascii="Times New Roman" w:eastAsia="Merriweather" w:hAnsi="Times New Roman" w:cs="Times New Roman"/>
        </w:rPr>
      </w:pPr>
      <w:r w:rsidRPr="00FC1DAB">
        <w:rPr>
          <w:rFonts w:ascii="Times New Roman" w:eastAsia="Merriweather" w:hAnsi="Times New Roman" w:cs="Times New Roman"/>
        </w:rPr>
        <w:t>Załączniki do zapytania ofertowego:</w:t>
      </w:r>
    </w:p>
    <w:p w:rsidR="00A871E6" w:rsidRPr="00FC1DAB" w:rsidRDefault="00A871E6" w:rsidP="00A871E6">
      <w:pPr>
        <w:jc w:val="both"/>
        <w:rPr>
          <w:rFonts w:ascii="Times New Roman" w:eastAsia="Merriweather" w:hAnsi="Times New Roman" w:cs="Times New Roman"/>
          <w:bCs/>
        </w:rPr>
      </w:pPr>
      <w:r w:rsidRPr="00FC1DAB">
        <w:rPr>
          <w:rFonts w:ascii="Times New Roman" w:eastAsia="Merriweather" w:hAnsi="Times New Roman" w:cs="Times New Roman"/>
          <w:bCs/>
        </w:rPr>
        <w:t xml:space="preserve">1/ Formularz ofertowy – Załącznik nr 1 </w:t>
      </w:r>
    </w:p>
    <w:p w:rsidR="00A871E6" w:rsidRPr="00FC1DAB" w:rsidRDefault="00A871E6" w:rsidP="00A871E6">
      <w:pPr>
        <w:jc w:val="both"/>
        <w:rPr>
          <w:rFonts w:ascii="Times New Roman" w:eastAsia="Merriweather" w:hAnsi="Times New Roman" w:cs="Times New Roman"/>
          <w:bCs/>
        </w:rPr>
      </w:pPr>
      <w:r w:rsidRPr="00FC1DAB">
        <w:rPr>
          <w:rFonts w:ascii="Times New Roman" w:eastAsia="Merriweather" w:hAnsi="Times New Roman" w:cs="Times New Roman"/>
          <w:bCs/>
        </w:rPr>
        <w:t>2/ Oświadczenie o braku podstaw wykluczenia – Załącznik nr 2</w:t>
      </w:r>
    </w:p>
    <w:p w:rsidR="00A871E6" w:rsidRPr="00FC1DAB" w:rsidRDefault="00A871E6" w:rsidP="00A871E6">
      <w:pPr>
        <w:jc w:val="both"/>
        <w:rPr>
          <w:rFonts w:ascii="Times New Roman" w:eastAsia="Merriweather" w:hAnsi="Times New Roman" w:cs="Times New Roman"/>
          <w:bCs/>
        </w:rPr>
      </w:pPr>
      <w:r w:rsidRPr="00FC1DAB">
        <w:rPr>
          <w:rFonts w:ascii="Times New Roman" w:eastAsia="Merriweather" w:hAnsi="Times New Roman" w:cs="Times New Roman"/>
          <w:bCs/>
        </w:rPr>
        <w:t>3/</w:t>
      </w:r>
      <w:r w:rsidRPr="00FC1DAB">
        <w:rPr>
          <w:rFonts w:ascii="Times New Roman" w:eastAsia="Merriweather" w:hAnsi="Times New Roman" w:cs="Times New Roman"/>
        </w:rPr>
        <w:t xml:space="preserve"> </w:t>
      </w:r>
      <w:r w:rsidRPr="00FC1DAB">
        <w:rPr>
          <w:rFonts w:ascii="Times New Roman" w:eastAsia="Merriweather" w:hAnsi="Times New Roman" w:cs="Times New Roman"/>
          <w:bCs/>
        </w:rPr>
        <w:t>Oświadczenie o spełnieniu warunków udziału w postępowaniu – Załącznik nr 3</w:t>
      </w:r>
    </w:p>
    <w:p w:rsidR="00771096" w:rsidRPr="00232305" w:rsidRDefault="00771096">
      <w:pPr>
        <w:jc w:val="both"/>
        <w:rPr>
          <w:rFonts w:ascii="Merriweather" w:eastAsia="Merriweather" w:hAnsi="Merriweather" w:cs="Merriweather"/>
          <w:sz w:val="24"/>
          <w:szCs w:val="24"/>
        </w:rPr>
      </w:pPr>
    </w:p>
    <w:sectPr w:rsidR="00771096" w:rsidRPr="00232305">
      <w:head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C2A" w:rsidRDefault="00626C2A">
      <w:pPr>
        <w:spacing w:after="0" w:line="240" w:lineRule="auto"/>
      </w:pPr>
      <w:r>
        <w:separator/>
      </w:r>
    </w:p>
  </w:endnote>
  <w:endnote w:type="continuationSeparator" w:id="0">
    <w:p w:rsidR="00626C2A" w:rsidRDefault="0062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mo">
    <w:altName w:val="Times New Roman"/>
    <w:charset w:val="00"/>
    <w:family w:val="auto"/>
    <w:pitch w:val="default"/>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C2A" w:rsidRDefault="00626C2A">
      <w:pPr>
        <w:spacing w:after="0" w:line="240" w:lineRule="auto"/>
      </w:pPr>
      <w:r>
        <w:separator/>
      </w:r>
    </w:p>
  </w:footnote>
  <w:footnote w:type="continuationSeparator" w:id="0">
    <w:p w:rsidR="00626C2A" w:rsidRDefault="00626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096" w:rsidRDefault="00771096">
    <w:pPr>
      <w:pBdr>
        <w:top w:val="nil"/>
        <w:left w:val="nil"/>
        <w:bottom w:val="nil"/>
        <w:right w:val="nil"/>
        <w:between w:val="nil"/>
      </w:pBdr>
      <w:tabs>
        <w:tab w:val="center" w:pos="4536"/>
        <w:tab w:val="right" w:pos="9072"/>
        <w:tab w:val="left" w:pos="4230"/>
      </w:tabs>
      <w:spacing w:after="0" w:line="240" w:lineRule="auto"/>
      <w:rPr>
        <w:color w:val="000000"/>
      </w:rPr>
    </w:pPr>
  </w:p>
  <w:p w:rsidR="00771096" w:rsidRDefault="00771096">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F94CA6"/>
    <w:multiLevelType w:val="multilevel"/>
    <w:tmpl w:val="678CC4F0"/>
    <w:lvl w:ilvl="0">
      <w:start w:val="1"/>
      <w:numFmt w:val="lowerLetter"/>
      <w:lvlText w:val="%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06BD"/>
    <w:multiLevelType w:val="multilevel"/>
    <w:tmpl w:val="6EC03138"/>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 w15:restartNumberingAfterBreak="0">
    <w:nsid w:val="18C619F7"/>
    <w:multiLevelType w:val="multilevel"/>
    <w:tmpl w:val="B59A65B2"/>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4" w15:restartNumberingAfterBreak="0">
    <w:nsid w:val="1B036AD5"/>
    <w:multiLevelType w:val="multilevel"/>
    <w:tmpl w:val="80EC5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D4C21"/>
    <w:multiLevelType w:val="multilevel"/>
    <w:tmpl w:val="8FD42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653D35"/>
    <w:multiLevelType w:val="multilevel"/>
    <w:tmpl w:val="B7302758"/>
    <w:lvl w:ilvl="0">
      <w:start w:val="1"/>
      <w:numFmt w:val="bullet"/>
      <w:lvlText w:val="➢"/>
      <w:lvlJc w:val="left"/>
      <w:pPr>
        <w:ind w:left="1418"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2138"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858"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578"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4298"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5018"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738"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6458"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7178"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2A3D1550"/>
    <w:multiLevelType w:val="hybridMultilevel"/>
    <w:tmpl w:val="25C8BD74"/>
    <w:lvl w:ilvl="0" w:tplc="64081300">
      <w:start w:val="1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0649B3"/>
    <w:multiLevelType w:val="multilevel"/>
    <w:tmpl w:val="5EFA1468"/>
    <w:lvl w:ilvl="0">
      <w:start w:val="1"/>
      <w:numFmt w:val="lowerLetter"/>
      <w:lvlText w:val="%1)"/>
      <w:lvlJc w:val="left"/>
      <w:pPr>
        <w:ind w:left="1134" w:hanging="360"/>
      </w:pPr>
      <w:rPr>
        <w:smallCaps w:val="0"/>
        <w:strike w:val="0"/>
        <w:shd w:val="clear" w:color="auto" w:fill="auto"/>
        <w:vertAlign w:val="baseline"/>
      </w:rPr>
    </w:lvl>
    <w:lvl w:ilvl="1">
      <w:start w:val="1"/>
      <w:numFmt w:val="lowerLetter"/>
      <w:lvlText w:val="%2."/>
      <w:lvlJc w:val="left"/>
      <w:pPr>
        <w:ind w:left="1854" w:hanging="360"/>
      </w:pPr>
      <w:rPr>
        <w:smallCaps w:val="0"/>
        <w:strike w:val="0"/>
        <w:shd w:val="clear" w:color="auto" w:fill="auto"/>
        <w:vertAlign w:val="baseline"/>
      </w:rPr>
    </w:lvl>
    <w:lvl w:ilvl="2">
      <w:start w:val="1"/>
      <w:numFmt w:val="lowerRoman"/>
      <w:lvlText w:val="%3."/>
      <w:lvlJc w:val="left"/>
      <w:pPr>
        <w:ind w:left="2574" w:hanging="294"/>
      </w:pPr>
      <w:rPr>
        <w:smallCaps w:val="0"/>
        <w:strike w:val="0"/>
        <w:shd w:val="clear" w:color="auto" w:fill="auto"/>
        <w:vertAlign w:val="baseline"/>
      </w:rPr>
    </w:lvl>
    <w:lvl w:ilvl="3">
      <w:start w:val="1"/>
      <w:numFmt w:val="decimal"/>
      <w:lvlText w:val="%4."/>
      <w:lvlJc w:val="left"/>
      <w:pPr>
        <w:ind w:left="3294" w:hanging="360"/>
      </w:pPr>
      <w:rPr>
        <w:smallCaps w:val="0"/>
        <w:strike w:val="0"/>
        <w:shd w:val="clear" w:color="auto" w:fill="auto"/>
        <w:vertAlign w:val="baseline"/>
      </w:rPr>
    </w:lvl>
    <w:lvl w:ilvl="4">
      <w:start w:val="1"/>
      <w:numFmt w:val="lowerLetter"/>
      <w:lvlText w:val="%5."/>
      <w:lvlJc w:val="left"/>
      <w:pPr>
        <w:ind w:left="4014" w:hanging="360"/>
      </w:pPr>
      <w:rPr>
        <w:smallCaps w:val="0"/>
        <w:strike w:val="0"/>
        <w:shd w:val="clear" w:color="auto" w:fill="auto"/>
        <w:vertAlign w:val="baseline"/>
      </w:rPr>
    </w:lvl>
    <w:lvl w:ilvl="5">
      <w:start w:val="1"/>
      <w:numFmt w:val="lowerRoman"/>
      <w:lvlText w:val="%6."/>
      <w:lvlJc w:val="left"/>
      <w:pPr>
        <w:ind w:left="4734" w:hanging="294"/>
      </w:pPr>
      <w:rPr>
        <w:smallCaps w:val="0"/>
        <w:strike w:val="0"/>
        <w:shd w:val="clear" w:color="auto" w:fill="auto"/>
        <w:vertAlign w:val="baseline"/>
      </w:rPr>
    </w:lvl>
    <w:lvl w:ilvl="6">
      <w:start w:val="1"/>
      <w:numFmt w:val="decimal"/>
      <w:lvlText w:val="%7."/>
      <w:lvlJc w:val="left"/>
      <w:pPr>
        <w:ind w:left="5454" w:hanging="360"/>
      </w:pPr>
      <w:rPr>
        <w:smallCaps w:val="0"/>
        <w:strike w:val="0"/>
        <w:shd w:val="clear" w:color="auto" w:fill="auto"/>
        <w:vertAlign w:val="baseline"/>
      </w:rPr>
    </w:lvl>
    <w:lvl w:ilvl="7">
      <w:start w:val="1"/>
      <w:numFmt w:val="lowerLetter"/>
      <w:lvlText w:val="%8."/>
      <w:lvlJc w:val="left"/>
      <w:pPr>
        <w:ind w:left="6174" w:hanging="360"/>
      </w:pPr>
      <w:rPr>
        <w:smallCaps w:val="0"/>
        <w:strike w:val="0"/>
        <w:shd w:val="clear" w:color="auto" w:fill="auto"/>
        <w:vertAlign w:val="baseline"/>
      </w:rPr>
    </w:lvl>
    <w:lvl w:ilvl="8">
      <w:start w:val="1"/>
      <w:numFmt w:val="lowerRoman"/>
      <w:lvlText w:val="%9."/>
      <w:lvlJc w:val="left"/>
      <w:pPr>
        <w:ind w:left="6894" w:hanging="294"/>
      </w:pPr>
      <w:rPr>
        <w:smallCaps w:val="0"/>
        <w:strike w:val="0"/>
        <w:shd w:val="clear" w:color="auto" w:fill="auto"/>
        <w:vertAlign w:val="baseline"/>
      </w:rPr>
    </w:lvl>
  </w:abstractNum>
  <w:abstractNum w:abstractNumId="9" w15:restartNumberingAfterBreak="0">
    <w:nsid w:val="43AA020B"/>
    <w:multiLevelType w:val="multilevel"/>
    <w:tmpl w:val="34FADA66"/>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C70D6E"/>
    <w:multiLevelType w:val="multilevel"/>
    <w:tmpl w:val="E47E4C36"/>
    <w:lvl w:ilvl="0">
      <w:start w:val="1"/>
      <w:numFmt w:val="decimal"/>
      <w:lvlText w:val="."/>
      <w:lvlJc w:val="left"/>
      <w:pPr>
        <w:ind w:left="360" w:hanging="360"/>
      </w:pPr>
      <w:rPr>
        <w:b w:val="0"/>
        <w:i w:val="0"/>
        <w:sz w:val="18"/>
        <w:szCs w:val="18"/>
      </w:rPr>
    </w:lvl>
    <w:lvl w:ilvl="1">
      <w:start w:val="1"/>
      <w:numFmt w:val="decimal"/>
      <w:lvlText w:val="."/>
      <w:lvlJc w:val="left"/>
      <w:pPr>
        <w:ind w:left="1440" w:hanging="360"/>
      </w:pPr>
    </w:lvl>
    <w:lvl w:ilvl="2">
      <w:start w:val="1"/>
      <w:numFmt w:val="decimal"/>
      <w:lvlText w:val="%3)"/>
      <w:lvlJc w:val="left"/>
      <w:pPr>
        <w:ind w:left="2732" w:hanging="180"/>
      </w:pPr>
      <w:rPr>
        <w:b w:val="0"/>
      </w:rPr>
    </w:lvl>
    <w:lvl w:ilvl="3">
      <w:start w:val="1"/>
      <w:numFmt w:val="decimal"/>
      <w:lvlText w:val="%3.%4."/>
      <w:lvlJc w:val="left"/>
      <w:pPr>
        <w:ind w:left="2880" w:hanging="360"/>
      </w:pPr>
    </w:lvl>
    <w:lvl w:ilvl="4">
      <w:start w:val="1"/>
      <w:numFmt w:val="lowerLetter"/>
      <w:lvlText w:val="%3.%4.%5."/>
      <w:lvlJc w:val="left"/>
      <w:pPr>
        <w:ind w:left="3600" w:hanging="360"/>
      </w:pPr>
    </w:lvl>
    <w:lvl w:ilvl="5">
      <w:start w:val="1"/>
      <w:numFmt w:val="lowerRoman"/>
      <w:lvlText w:val="%3.%4.%5.%6."/>
      <w:lvlJc w:val="right"/>
      <w:pPr>
        <w:ind w:left="4320" w:hanging="180"/>
      </w:pPr>
    </w:lvl>
    <w:lvl w:ilvl="6">
      <w:start w:val="1"/>
      <w:numFmt w:val="decimal"/>
      <w:lvlText w:val="%3.%4.%5.%6.%7."/>
      <w:lvlJc w:val="left"/>
      <w:pPr>
        <w:ind w:left="5040" w:hanging="360"/>
      </w:pPr>
    </w:lvl>
    <w:lvl w:ilvl="7">
      <w:start w:val="1"/>
      <w:numFmt w:val="lowerLetter"/>
      <w:lvlText w:val="%3.%4.%5.%6.%7.%8."/>
      <w:lvlJc w:val="left"/>
      <w:pPr>
        <w:ind w:left="5760" w:hanging="360"/>
      </w:pPr>
    </w:lvl>
    <w:lvl w:ilvl="8">
      <w:start w:val="1"/>
      <w:numFmt w:val="lowerRoman"/>
      <w:lvlText w:val="%3.%4.%5.%6.%7.%8.%9."/>
      <w:lvlJc w:val="right"/>
      <w:pPr>
        <w:ind w:left="6480" w:hanging="180"/>
      </w:pPr>
    </w:lvl>
  </w:abstractNum>
  <w:abstractNum w:abstractNumId="11" w15:restartNumberingAfterBreak="0">
    <w:nsid w:val="52ED0C17"/>
    <w:multiLevelType w:val="multilevel"/>
    <w:tmpl w:val="05D88712"/>
    <w:lvl w:ilvl="0">
      <w:start w:val="1"/>
      <w:numFmt w:val="decimal"/>
      <w:lvlText w:val="%1)"/>
      <w:lvlJc w:val="left"/>
      <w:pPr>
        <w:ind w:left="567" w:hanging="283"/>
      </w:pPr>
      <w:rPr>
        <w:smallCaps w:val="0"/>
        <w:strike w:val="0"/>
        <w:shd w:val="clear" w:color="auto" w:fill="auto"/>
        <w:vertAlign w:val="baseline"/>
      </w:rPr>
    </w:lvl>
    <w:lvl w:ilvl="1">
      <w:start w:val="1"/>
      <w:numFmt w:val="lowerLetter"/>
      <w:lvlText w:val="%2."/>
      <w:lvlJc w:val="left"/>
      <w:pPr>
        <w:ind w:left="1287" w:hanging="283"/>
      </w:pPr>
      <w:rPr>
        <w:smallCaps w:val="0"/>
        <w:strike w:val="0"/>
        <w:shd w:val="clear" w:color="auto" w:fill="auto"/>
        <w:vertAlign w:val="baseline"/>
      </w:rPr>
    </w:lvl>
    <w:lvl w:ilvl="2">
      <w:start w:val="1"/>
      <w:numFmt w:val="lowerRoman"/>
      <w:lvlText w:val="%3."/>
      <w:lvlJc w:val="left"/>
      <w:pPr>
        <w:ind w:left="2007" w:hanging="217"/>
      </w:pPr>
      <w:rPr>
        <w:smallCaps w:val="0"/>
        <w:strike w:val="0"/>
        <w:shd w:val="clear" w:color="auto" w:fill="auto"/>
        <w:vertAlign w:val="baseline"/>
      </w:rPr>
    </w:lvl>
    <w:lvl w:ilvl="3">
      <w:start w:val="1"/>
      <w:numFmt w:val="decimal"/>
      <w:lvlText w:val="%4."/>
      <w:lvlJc w:val="left"/>
      <w:pPr>
        <w:ind w:left="2727" w:hanging="283"/>
      </w:pPr>
      <w:rPr>
        <w:smallCaps w:val="0"/>
        <w:strike w:val="0"/>
        <w:shd w:val="clear" w:color="auto" w:fill="auto"/>
        <w:vertAlign w:val="baseline"/>
      </w:rPr>
    </w:lvl>
    <w:lvl w:ilvl="4">
      <w:start w:val="1"/>
      <w:numFmt w:val="lowerLetter"/>
      <w:lvlText w:val="%5."/>
      <w:lvlJc w:val="left"/>
      <w:pPr>
        <w:ind w:left="3447" w:hanging="283"/>
      </w:pPr>
      <w:rPr>
        <w:smallCaps w:val="0"/>
        <w:strike w:val="0"/>
        <w:shd w:val="clear" w:color="auto" w:fill="auto"/>
        <w:vertAlign w:val="baseline"/>
      </w:rPr>
    </w:lvl>
    <w:lvl w:ilvl="5">
      <w:start w:val="1"/>
      <w:numFmt w:val="lowerRoman"/>
      <w:lvlText w:val="%6."/>
      <w:lvlJc w:val="left"/>
      <w:pPr>
        <w:ind w:left="4167" w:hanging="217"/>
      </w:pPr>
      <w:rPr>
        <w:smallCaps w:val="0"/>
        <w:strike w:val="0"/>
        <w:shd w:val="clear" w:color="auto" w:fill="auto"/>
        <w:vertAlign w:val="baseline"/>
      </w:rPr>
    </w:lvl>
    <w:lvl w:ilvl="6">
      <w:start w:val="1"/>
      <w:numFmt w:val="decimal"/>
      <w:lvlText w:val="%7."/>
      <w:lvlJc w:val="left"/>
      <w:pPr>
        <w:ind w:left="4887" w:hanging="283"/>
      </w:pPr>
      <w:rPr>
        <w:smallCaps w:val="0"/>
        <w:strike w:val="0"/>
        <w:shd w:val="clear" w:color="auto" w:fill="auto"/>
        <w:vertAlign w:val="baseline"/>
      </w:rPr>
    </w:lvl>
    <w:lvl w:ilvl="7">
      <w:start w:val="1"/>
      <w:numFmt w:val="lowerLetter"/>
      <w:lvlText w:val="%8."/>
      <w:lvlJc w:val="left"/>
      <w:pPr>
        <w:ind w:left="5607" w:hanging="282"/>
      </w:pPr>
      <w:rPr>
        <w:smallCaps w:val="0"/>
        <w:strike w:val="0"/>
        <w:shd w:val="clear" w:color="auto" w:fill="auto"/>
        <w:vertAlign w:val="baseline"/>
      </w:rPr>
    </w:lvl>
    <w:lvl w:ilvl="8">
      <w:start w:val="1"/>
      <w:numFmt w:val="lowerRoman"/>
      <w:lvlText w:val="%9."/>
      <w:lvlJc w:val="left"/>
      <w:pPr>
        <w:ind w:left="6327" w:hanging="217"/>
      </w:pPr>
      <w:rPr>
        <w:smallCaps w:val="0"/>
        <w:strike w:val="0"/>
        <w:shd w:val="clear" w:color="auto" w:fill="auto"/>
        <w:vertAlign w:val="baseline"/>
      </w:rPr>
    </w:lvl>
  </w:abstractNum>
  <w:abstractNum w:abstractNumId="12" w15:restartNumberingAfterBreak="0">
    <w:nsid w:val="5FE472ED"/>
    <w:multiLevelType w:val="multilevel"/>
    <w:tmpl w:val="84FE641E"/>
    <w:lvl w:ilvl="0">
      <w:start w:val="6"/>
      <w:numFmt w:val="lowerLetter"/>
      <w:lvlText w:val="%1)"/>
      <w:lvlJc w:val="left"/>
      <w:pPr>
        <w:ind w:left="1134" w:hanging="360"/>
      </w:pPr>
      <w:rPr>
        <w:smallCaps w:val="0"/>
        <w:strike w:val="0"/>
        <w:shd w:val="clear" w:color="auto" w:fill="auto"/>
        <w:vertAlign w:val="baseline"/>
      </w:rPr>
    </w:lvl>
    <w:lvl w:ilvl="1">
      <w:start w:val="1"/>
      <w:numFmt w:val="lowerLetter"/>
      <w:lvlText w:val="%2."/>
      <w:lvlJc w:val="left"/>
      <w:pPr>
        <w:ind w:left="1854" w:hanging="360"/>
      </w:pPr>
      <w:rPr>
        <w:smallCaps w:val="0"/>
        <w:strike w:val="0"/>
        <w:shd w:val="clear" w:color="auto" w:fill="auto"/>
        <w:vertAlign w:val="baseline"/>
      </w:rPr>
    </w:lvl>
    <w:lvl w:ilvl="2">
      <w:start w:val="1"/>
      <w:numFmt w:val="lowerRoman"/>
      <w:lvlText w:val="%3."/>
      <w:lvlJc w:val="left"/>
      <w:pPr>
        <w:ind w:left="2574" w:hanging="294"/>
      </w:pPr>
      <w:rPr>
        <w:smallCaps w:val="0"/>
        <w:strike w:val="0"/>
        <w:shd w:val="clear" w:color="auto" w:fill="auto"/>
        <w:vertAlign w:val="baseline"/>
      </w:rPr>
    </w:lvl>
    <w:lvl w:ilvl="3">
      <w:start w:val="1"/>
      <w:numFmt w:val="decimal"/>
      <w:lvlText w:val="%4."/>
      <w:lvlJc w:val="left"/>
      <w:pPr>
        <w:ind w:left="3294" w:hanging="360"/>
      </w:pPr>
      <w:rPr>
        <w:smallCaps w:val="0"/>
        <w:strike w:val="0"/>
        <w:shd w:val="clear" w:color="auto" w:fill="auto"/>
        <w:vertAlign w:val="baseline"/>
      </w:rPr>
    </w:lvl>
    <w:lvl w:ilvl="4">
      <w:start w:val="1"/>
      <w:numFmt w:val="lowerLetter"/>
      <w:lvlText w:val="%5."/>
      <w:lvlJc w:val="left"/>
      <w:pPr>
        <w:ind w:left="4014" w:hanging="360"/>
      </w:pPr>
      <w:rPr>
        <w:smallCaps w:val="0"/>
        <w:strike w:val="0"/>
        <w:shd w:val="clear" w:color="auto" w:fill="auto"/>
        <w:vertAlign w:val="baseline"/>
      </w:rPr>
    </w:lvl>
    <w:lvl w:ilvl="5">
      <w:start w:val="1"/>
      <w:numFmt w:val="lowerRoman"/>
      <w:lvlText w:val="%6."/>
      <w:lvlJc w:val="left"/>
      <w:pPr>
        <w:ind w:left="4734" w:hanging="294"/>
      </w:pPr>
      <w:rPr>
        <w:smallCaps w:val="0"/>
        <w:strike w:val="0"/>
        <w:shd w:val="clear" w:color="auto" w:fill="auto"/>
        <w:vertAlign w:val="baseline"/>
      </w:rPr>
    </w:lvl>
    <w:lvl w:ilvl="6">
      <w:start w:val="1"/>
      <w:numFmt w:val="decimal"/>
      <w:lvlText w:val="%7."/>
      <w:lvlJc w:val="left"/>
      <w:pPr>
        <w:ind w:left="5454" w:hanging="360"/>
      </w:pPr>
      <w:rPr>
        <w:smallCaps w:val="0"/>
        <w:strike w:val="0"/>
        <w:shd w:val="clear" w:color="auto" w:fill="auto"/>
        <w:vertAlign w:val="baseline"/>
      </w:rPr>
    </w:lvl>
    <w:lvl w:ilvl="7">
      <w:start w:val="1"/>
      <w:numFmt w:val="lowerLetter"/>
      <w:lvlText w:val="%8."/>
      <w:lvlJc w:val="left"/>
      <w:pPr>
        <w:ind w:left="6174" w:hanging="360"/>
      </w:pPr>
      <w:rPr>
        <w:smallCaps w:val="0"/>
        <w:strike w:val="0"/>
        <w:shd w:val="clear" w:color="auto" w:fill="auto"/>
        <w:vertAlign w:val="baseline"/>
      </w:rPr>
    </w:lvl>
    <w:lvl w:ilvl="8">
      <w:start w:val="1"/>
      <w:numFmt w:val="lowerRoman"/>
      <w:lvlText w:val="%9."/>
      <w:lvlJc w:val="left"/>
      <w:pPr>
        <w:ind w:left="6894" w:hanging="294"/>
      </w:pPr>
      <w:rPr>
        <w:smallCaps w:val="0"/>
        <w:strike w:val="0"/>
        <w:shd w:val="clear" w:color="auto" w:fill="auto"/>
        <w:vertAlign w:val="baseline"/>
      </w:rPr>
    </w:lvl>
  </w:abstractNum>
  <w:abstractNum w:abstractNumId="13" w15:restartNumberingAfterBreak="0">
    <w:nsid w:val="637841A5"/>
    <w:multiLevelType w:val="multilevel"/>
    <w:tmpl w:val="4B6A7B02"/>
    <w:lvl w:ilvl="0">
      <w:start w:val="1"/>
      <w:numFmt w:val="decimal"/>
      <w:lvlText w:val="%1)"/>
      <w:lvlJc w:val="left"/>
      <w:pPr>
        <w:ind w:left="720" w:hanging="360"/>
      </w:pPr>
      <w:rPr>
        <w:rFonts w:ascii="Merriweather" w:eastAsia="Merriweather" w:hAnsi="Merriweather" w:cs="Merriweather"/>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40E4654"/>
    <w:multiLevelType w:val="hybridMultilevel"/>
    <w:tmpl w:val="37B8D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5F064E0"/>
    <w:multiLevelType w:val="multilevel"/>
    <w:tmpl w:val="44107A82"/>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9"/>
  </w:num>
  <w:num w:numId="4">
    <w:abstractNumId w:val="3"/>
  </w:num>
  <w:num w:numId="5">
    <w:abstractNumId w:val="15"/>
  </w:num>
  <w:num w:numId="6">
    <w:abstractNumId w:val="2"/>
  </w:num>
  <w:num w:numId="7">
    <w:abstractNumId w:val="11"/>
  </w:num>
  <w:num w:numId="8">
    <w:abstractNumId w:val="8"/>
  </w:num>
  <w:num w:numId="9">
    <w:abstractNumId w:val="6"/>
  </w:num>
  <w:num w:numId="10">
    <w:abstractNumId w:val="12"/>
  </w:num>
  <w:num w:numId="11">
    <w:abstractNumId w:val="4"/>
  </w:num>
  <w:num w:numId="12">
    <w:abstractNumId w:val="1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6"/>
    <w:rsid w:val="000753AA"/>
    <w:rsid w:val="000D1891"/>
    <w:rsid w:val="000E4A6B"/>
    <w:rsid w:val="00102D85"/>
    <w:rsid w:val="0010380B"/>
    <w:rsid w:val="00175083"/>
    <w:rsid w:val="001C37B7"/>
    <w:rsid w:val="001D44D5"/>
    <w:rsid w:val="0021198C"/>
    <w:rsid w:val="00232305"/>
    <w:rsid w:val="00244CC7"/>
    <w:rsid w:val="003D6D28"/>
    <w:rsid w:val="00426CFB"/>
    <w:rsid w:val="0044274C"/>
    <w:rsid w:val="004545C8"/>
    <w:rsid w:val="004C2ABE"/>
    <w:rsid w:val="004E495F"/>
    <w:rsid w:val="00544DC4"/>
    <w:rsid w:val="00573BBE"/>
    <w:rsid w:val="005B5AFA"/>
    <w:rsid w:val="005D47A3"/>
    <w:rsid w:val="005E3239"/>
    <w:rsid w:val="0061578F"/>
    <w:rsid w:val="00626C2A"/>
    <w:rsid w:val="006A4261"/>
    <w:rsid w:val="006C67FD"/>
    <w:rsid w:val="00707195"/>
    <w:rsid w:val="00724192"/>
    <w:rsid w:val="00771096"/>
    <w:rsid w:val="00777B1E"/>
    <w:rsid w:val="007D75C5"/>
    <w:rsid w:val="00843A4E"/>
    <w:rsid w:val="0088746D"/>
    <w:rsid w:val="008B5396"/>
    <w:rsid w:val="009110A7"/>
    <w:rsid w:val="0098069B"/>
    <w:rsid w:val="009C0D60"/>
    <w:rsid w:val="00A51E60"/>
    <w:rsid w:val="00A53332"/>
    <w:rsid w:val="00A871E6"/>
    <w:rsid w:val="00A90084"/>
    <w:rsid w:val="00B02219"/>
    <w:rsid w:val="00B1331B"/>
    <w:rsid w:val="00B508B0"/>
    <w:rsid w:val="00B77E7D"/>
    <w:rsid w:val="00BC5E04"/>
    <w:rsid w:val="00BD328C"/>
    <w:rsid w:val="00C23C33"/>
    <w:rsid w:val="00C40851"/>
    <w:rsid w:val="00C718C5"/>
    <w:rsid w:val="00CA7F17"/>
    <w:rsid w:val="00D0484E"/>
    <w:rsid w:val="00D12950"/>
    <w:rsid w:val="00D957C9"/>
    <w:rsid w:val="00D97FEE"/>
    <w:rsid w:val="00E029D9"/>
    <w:rsid w:val="00E20DD1"/>
    <w:rsid w:val="00E83CF5"/>
    <w:rsid w:val="00EF7D45"/>
    <w:rsid w:val="00F16920"/>
    <w:rsid w:val="00F636DF"/>
    <w:rsid w:val="00F9291F"/>
    <w:rsid w:val="00F972D0"/>
    <w:rsid w:val="00FA412A"/>
    <w:rsid w:val="00FC1DAB"/>
    <w:rsid w:val="00FD21A4"/>
    <w:rsid w:val="00FF4FF6"/>
    <w:rsid w:val="00FF61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A09D07-3496-43C3-9710-AEA2C45C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1E00"/>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8D26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basedOn w:val="Domylnaczcionkaakapitu"/>
    <w:uiPriority w:val="99"/>
    <w:unhideWhenUsed/>
    <w:rsid w:val="00E16F17"/>
    <w:rPr>
      <w:color w:val="0563C1" w:themeColor="hyperlink"/>
      <w:u w:val="single"/>
    </w:rPr>
  </w:style>
  <w:style w:type="numbering" w:customStyle="1" w:styleId="Zaimportowanystyl2">
    <w:name w:val="Zaimportowany styl 2"/>
    <w:rsid w:val="00A96D86"/>
  </w:style>
  <w:style w:type="numbering" w:customStyle="1" w:styleId="Zaimportowanystyl8">
    <w:name w:val="Zaimportowany styl 8"/>
    <w:rsid w:val="004B0667"/>
  </w:style>
  <w:style w:type="numbering" w:customStyle="1" w:styleId="Zaimportowanystyl9">
    <w:name w:val="Zaimportowany styl 9"/>
    <w:rsid w:val="004B0667"/>
  </w:style>
  <w:style w:type="numbering" w:customStyle="1" w:styleId="Zaimportowanystyl10">
    <w:name w:val="Zaimportowany styl 10"/>
    <w:rsid w:val="004B0667"/>
  </w:style>
  <w:style w:type="character" w:customStyle="1" w:styleId="Nagwek3Znak">
    <w:name w:val="Nagłówek 3 Znak"/>
    <w:basedOn w:val="Domylnaczcionkaakapitu"/>
    <w:link w:val="Nagwek3"/>
    <w:uiPriority w:val="9"/>
    <w:semiHidden/>
    <w:rsid w:val="008D2624"/>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2A183F"/>
    <w:pPr>
      <w:tabs>
        <w:tab w:val="center" w:pos="4536"/>
        <w:tab w:val="right" w:pos="9072"/>
      </w:tabs>
      <w:spacing w:after="0" w:line="240" w:lineRule="auto"/>
    </w:pPr>
  </w:style>
  <w:style w:type="character" w:customStyle="1" w:styleId="NagwekZnak">
    <w:name w:val="Nagłówek Znak"/>
    <w:basedOn w:val="Domylnaczcionkaakapitu"/>
    <w:link w:val="Nagwek"/>
    <w:rsid w:val="002A183F"/>
  </w:style>
  <w:style w:type="paragraph" w:styleId="Stopka">
    <w:name w:val="footer"/>
    <w:basedOn w:val="Normalny"/>
    <w:link w:val="StopkaZnak"/>
    <w:uiPriority w:val="99"/>
    <w:unhideWhenUsed/>
    <w:rsid w:val="002A18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183F"/>
  </w:style>
  <w:style w:type="table" w:styleId="Tabela-Siatka">
    <w:name w:val="Table Grid"/>
    <w:basedOn w:val="Standardowy"/>
    <w:uiPriority w:val="39"/>
    <w:rsid w:val="001E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975B6C"/>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975B6C"/>
    <w:rPr>
      <w:sz w:val="20"/>
      <w:szCs w:val="20"/>
    </w:rPr>
  </w:style>
  <w:style w:type="paragraph" w:styleId="Akapitzlist">
    <w:name w:val="List Paragraph"/>
    <w:basedOn w:val="Normalny"/>
    <w:uiPriority w:val="34"/>
    <w:qFormat/>
    <w:rsid w:val="00975B6C"/>
    <w:pPr>
      <w:ind w:left="720"/>
      <w:contextualSpacing/>
    </w:pPr>
  </w:style>
  <w:style w:type="paragraph" w:styleId="Tekstdymka">
    <w:name w:val="Balloon Text"/>
    <w:basedOn w:val="Normalny"/>
    <w:link w:val="TekstdymkaZnak"/>
    <w:uiPriority w:val="99"/>
    <w:semiHidden/>
    <w:unhideWhenUsed/>
    <w:rsid w:val="001205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058D"/>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12058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12058D"/>
    <w:rPr>
      <w:rFonts w:ascii="Consolas" w:hAnsi="Consolas"/>
      <w:sz w:val="20"/>
      <w:szCs w:val="20"/>
    </w:rPr>
  </w:style>
  <w:style w:type="paragraph" w:styleId="NormalnyWeb">
    <w:name w:val="Normal (Web)"/>
    <w:basedOn w:val="Normalny"/>
    <w:uiPriority w:val="99"/>
    <w:unhideWhenUsed/>
    <w:rsid w:val="003E353E"/>
    <w:pPr>
      <w:spacing w:before="100" w:beforeAutospacing="1" w:after="100" w:afterAutospacing="1"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D17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17D2"/>
    <w:rPr>
      <w:sz w:val="20"/>
      <w:szCs w:val="20"/>
    </w:rPr>
  </w:style>
  <w:style w:type="character" w:styleId="Odwoanieprzypisukocowego">
    <w:name w:val="endnote reference"/>
    <w:basedOn w:val="Domylnaczcionkaakapitu"/>
    <w:uiPriority w:val="99"/>
    <w:semiHidden/>
    <w:unhideWhenUsed/>
    <w:rsid w:val="003D17D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customStyle="1" w:styleId="Default">
    <w:name w:val="Default"/>
    <w:rsid w:val="003D6D28"/>
    <w:pPr>
      <w:autoSpaceDE w:val="0"/>
      <w:autoSpaceDN w:val="0"/>
      <w:adjustRightInd w:val="0"/>
      <w:spacing w:after="0" w:line="240" w:lineRule="auto"/>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543483">
      <w:bodyDiv w:val="1"/>
      <w:marLeft w:val="0"/>
      <w:marRight w:val="0"/>
      <w:marTop w:val="0"/>
      <w:marBottom w:val="0"/>
      <w:divBdr>
        <w:top w:val="none" w:sz="0" w:space="0" w:color="auto"/>
        <w:left w:val="none" w:sz="0" w:space="0" w:color="auto"/>
        <w:bottom w:val="none" w:sz="0" w:space="0" w:color="auto"/>
        <w:right w:val="none" w:sz="0" w:space="0" w:color="auto"/>
      </w:divBdr>
    </w:div>
    <w:div w:id="166581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ntrum@tuczepy.pl" TargetMode="External"/><Relationship Id="rId4" Type="http://schemas.openxmlformats.org/officeDocument/2006/relationships/settings" Target="settings.xml"/><Relationship Id="rId9" Type="http://schemas.openxmlformats.org/officeDocument/2006/relationships/hyperlink" Target="https://www.portalzp.pl/kody-cpv/szczegoly/projektory-460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QfLPx6eyFKf/5fjet2ETzGzKg==">AMUW2mUNMkLEfxrJWg1Q3TnXKZhiI4Ew2F8TN9zh6laK/xTudrc04M38dcI/XqNTU6v1VNzKlmVku+JmGlWinrgSdKHUngL5Ku0HtgC7sKR+kcKaQlr/ZDD+lllT+HGcJYYTpkgaLmHS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5223</Words>
  <Characters>31340</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Szmit</dc:creator>
  <cp:lastModifiedBy>Marcel Szmit</cp:lastModifiedBy>
  <cp:revision>16</cp:revision>
  <dcterms:created xsi:type="dcterms:W3CDTF">2023-09-21T08:52:00Z</dcterms:created>
  <dcterms:modified xsi:type="dcterms:W3CDTF">2023-09-26T18:10:00Z</dcterms:modified>
</cp:coreProperties>
</file>