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102ED" w14:textId="5A08DA88" w:rsidR="006E22AE" w:rsidRPr="00A7325D" w:rsidRDefault="006E22AE" w:rsidP="006E22AE">
      <w:pPr>
        <w:spacing w:after="101"/>
        <w:ind w:left="321" w:right="419" w:hanging="10"/>
        <w:rPr>
          <w:rFonts w:eastAsia="Century Gothic" w:cstheme="minorHAnsi"/>
          <w:b/>
          <w:color w:val="000000"/>
          <w:sz w:val="24"/>
          <w:szCs w:val="24"/>
        </w:rPr>
      </w:pPr>
      <w:r w:rsidRPr="00A7325D">
        <w:rPr>
          <w:rFonts w:eastAsia="Century Gothic" w:cstheme="minorHAnsi"/>
          <w:b/>
          <w:color w:val="000000"/>
          <w:sz w:val="24"/>
          <w:szCs w:val="24"/>
        </w:rPr>
        <w:t xml:space="preserve">Załącznik nr </w:t>
      </w:r>
      <w:r>
        <w:rPr>
          <w:rFonts w:eastAsia="Century Gothic" w:cstheme="minorHAnsi"/>
          <w:b/>
          <w:color w:val="000000"/>
          <w:sz w:val="24"/>
          <w:szCs w:val="24"/>
        </w:rPr>
        <w:t>3</w:t>
      </w:r>
      <w:r w:rsidRPr="00A7325D">
        <w:rPr>
          <w:rFonts w:eastAsia="Century Gothic" w:cstheme="minorHAnsi"/>
          <w:b/>
          <w:color w:val="000000"/>
          <w:sz w:val="24"/>
          <w:szCs w:val="24"/>
        </w:rPr>
        <w:t xml:space="preserve"> - Klauzula poufności informacji – </w:t>
      </w:r>
      <w:r>
        <w:rPr>
          <w:rFonts w:eastAsia="Century Gothic" w:cstheme="minorHAnsi"/>
          <w:b/>
          <w:color w:val="000000"/>
          <w:sz w:val="24"/>
          <w:szCs w:val="24"/>
        </w:rPr>
        <w:t>34/SWW/2023</w:t>
      </w:r>
    </w:p>
    <w:p w14:paraId="2ADA3BAE" w14:textId="77777777" w:rsidR="006E22AE" w:rsidRPr="00A7325D" w:rsidRDefault="006E22AE" w:rsidP="006E22AE">
      <w:pPr>
        <w:spacing w:after="160"/>
        <w:jc w:val="both"/>
        <w:rPr>
          <w:rFonts w:eastAsia="Calibri" w:cstheme="minorHAnsi"/>
          <w:sz w:val="24"/>
          <w:szCs w:val="24"/>
        </w:rPr>
      </w:pPr>
    </w:p>
    <w:p w14:paraId="1130462D" w14:textId="77777777" w:rsidR="006E22AE" w:rsidRPr="006810D2" w:rsidRDefault="006E22AE" w:rsidP="006E22AE">
      <w:pPr>
        <w:spacing w:after="0" w:line="240" w:lineRule="auto"/>
        <w:ind w:left="321" w:right="419" w:hanging="10"/>
        <w:jc w:val="center"/>
        <w:rPr>
          <w:rFonts w:eastAsia="Century Gothic" w:cstheme="minorHAnsi"/>
          <w:b/>
          <w:color w:val="000000"/>
          <w:sz w:val="20"/>
          <w:szCs w:val="20"/>
        </w:rPr>
      </w:pPr>
      <w:r w:rsidRPr="006810D2">
        <w:rPr>
          <w:rFonts w:eastAsia="Century Gothic" w:cstheme="minorHAnsi"/>
          <w:b/>
          <w:color w:val="000000"/>
          <w:sz w:val="20"/>
          <w:szCs w:val="20"/>
        </w:rPr>
        <w:t>§ 1</w:t>
      </w:r>
    </w:p>
    <w:p w14:paraId="0400D629" w14:textId="77777777" w:rsidR="006E22AE" w:rsidRPr="006810D2" w:rsidRDefault="006E22AE" w:rsidP="006E22A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6810D2">
        <w:rPr>
          <w:rFonts w:eastAsia="Calibri" w:cstheme="minorHAnsi"/>
          <w:sz w:val="20"/>
          <w:szCs w:val="20"/>
        </w:rPr>
        <w:t xml:space="preserve">1. Strony zobowiązują się:  </w:t>
      </w:r>
    </w:p>
    <w:p w14:paraId="2F24A402" w14:textId="77777777" w:rsidR="006E22AE" w:rsidRPr="006810D2" w:rsidRDefault="006E22AE" w:rsidP="006E22AE">
      <w:pPr>
        <w:spacing w:after="0" w:line="240" w:lineRule="auto"/>
        <w:ind w:left="969" w:hanging="463"/>
        <w:jc w:val="both"/>
        <w:rPr>
          <w:rFonts w:eastAsia="Century Gothic" w:cstheme="minorHAnsi"/>
          <w:color w:val="000000"/>
          <w:sz w:val="20"/>
          <w:szCs w:val="20"/>
        </w:rPr>
      </w:pPr>
      <w:r w:rsidRPr="006810D2">
        <w:rPr>
          <w:rFonts w:eastAsia="Century Gothic" w:cstheme="minorHAnsi"/>
          <w:color w:val="000000"/>
          <w:sz w:val="20"/>
          <w:szCs w:val="20"/>
        </w:rPr>
        <w:t>1)</w:t>
      </w:r>
      <w:r w:rsidRPr="006810D2">
        <w:rPr>
          <w:rFonts w:eastAsia="Century Gothic" w:cstheme="minorHAnsi"/>
          <w:color w:val="000000"/>
          <w:sz w:val="20"/>
          <w:szCs w:val="20"/>
        </w:rPr>
        <w:tab/>
        <w:t xml:space="preserve">do zachowania w ścisłej tajemnicy oraz do nie przekazywania, nie ujawniania i niewykorzystywania informacji stanowiących tajemnicę przedsiębiorstwa drugiej Strony, a także wszelkich poufnych informacji i faktów, o których dowiedzą się w trakcie wzajemnej współpracy lub przy okazji współpracy, w związku z przygotowaniem oferty, niezależnie od formy przekazania / pozyskania tych informacji i ich źródła. Dotyczy to w szczególności nie przekazywania, nie ujawniania i niewykorzystywania informacji oraz dokumentacji określonej w załączonej „DEKLARACJI w zakresie poufności informacji”, stanowiących tajemnicę przedsiębiorstwa w rozumieniu art. 11 ust. 4 ustawy z dnia 16 kwietnia 1993 r. o zwalczaniu nieuczciwej konkurencji;  wykorzystywać informacje, o których mowa w pkt 1 jedynie w celach określonych ustaleniami przez Strony w związku z przygotowaniem oferty.  </w:t>
      </w:r>
    </w:p>
    <w:p w14:paraId="2BB4B4A6" w14:textId="77777777" w:rsidR="006E22AE" w:rsidRPr="006810D2" w:rsidRDefault="006E22AE" w:rsidP="006E22AE">
      <w:pPr>
        <w:spacing w:after="0" w:line="240" w:lineRule="auto"/>
        <w:ind w:left="969" w:firstLine="447"/>
        <w:jc w:val="both"/>
        <w:rPr>
          <w:rFonts w:eastAsia="Century Gothic" w:cstheme="minorHAnsi"/>
          <w:color w:val="000000"/>
          <w:sz w:val="20"/>
          <w:szCs w:val="20"/>
        </w:rPr>
      </w:pPr>
      <w:r w:rsidRPr="006810D2">
        <w:rPr>
          <w:rFonts w:eastAsia="Century Gothic" w:cstheme="minorHAnsi"/>
          <w:color w:val="000000"/>
          <w:sz w:val="20"/>
          <w:szCs w:val="20"/>
        </w:rPr>
        <w:t>Dopuszcza się przekazanie dokumentacji na cele wyceny oraz wykonywania prac i usług przez podwykonawców Strony w zakresie niezbędnym do należytego wykonania robot. Warunkiem koniecznym do w/w przekazania dokumentacji jest podpisana deklaracja Strony z Podwykonawcą, któremu udostępnia się dokumentację.</w:t>
      </w:r>
    </w:p>
    <w:p w14:paraId="4E830890" w14:textId="77777777" w:rsidR="006E22AE" w:rsidRPr="006810D2" w:rsidRDefault="006E22AE" w:rsidP="006E22AE">
      <w:pPr>
        <w:spacing w:after="0" w:line="240" w:lineRule="auto"/>
        <w:ind w:left="969" w:hanging="463"/>
        <w:jc w:val="both"/>
        <w:rPr>
          <w:rFonts w:eastAsia="Century Gothic" w:cstheme="minorHAnsi"/>
          <w:color w:val="000000"/>
          <w:sz w:val="20"/>
          <w:szCs w:val="20"/>
        </w:rPr>
      </w:pPr>
      <w:r w:rsidRPr="006810D2">
        <w:rPr>
          <w:rFonts w:eastAsia="Century Gothic" w:cstheme="minorHAnsi"/>
          <w:color w:val="000000"/>
          <w:sz w:val="20"/>
          <w:szCs w:val="20"/>
        </w:rPr>
        <w:t>2)</w:t>
      </w:r>
      <w:r w:rsidRPr="006810D2">
        <w:rPr>
          <w:rFonts w:eastAsia="Century Gothic" w:cstheme="minorHAnsi"/>
          <w:color w:val="000000"/>
          <w:sz w:val="20"/>
          <w:szCs w:val="20"/>
        </w:rPr>
        <w:tab/>
        <w:t xml:space="preserve">podjąć wszelkie niezbędne kroki dla zapewnienia, że żadna z osób otrzymujących informacje nie ujawni tych informacji, ani ich źródła zarówno w całości, jak i części, osobom trzecim bez uzyskania uprzedniego wyraźnego upoważnienia na piśmie od Strony, której informacja lub źródło dotyczy. Strona, która przekazuje informacje drugiej Strony, odpowiada za osoby, którym te informacje zostają udostępnione/przekazane jak za własne działanie lub zaniechanie, w szczególności ponosi odpowiedzialność za zachowanie przestrzegania postanowień pkt 1 i 2;   ujawniać informacje, o których mowa w pkt 1 jedynie tym pracownikom, współpracownikom i doradcom Stron, którym będą one niezbędne do wykonania powierzonych im czynności i tylko w zakresie, w jakim odbiorca informacji musi mieć do nich dostęp dla celów określonych w pkt 2. </w:t>
      </w:r>
    </w:p>
    <w:p w14:paraId="13EC685D" w14:textId="77777777" w:rsidR="006E22AE" w:rsidRPr="006810D2" w:rsidRDefault="006E22AE" w:rsidP="006E22AE">
      <w:pPr>
        <w:spacing w:after="0" w:line="240" w:lineRule="auto"/>
        <w:ind w:left="426" w:hanging="426"/>
        <w:jc w:val="both"/>
        <w:rPr>
          <w:rFonts w:eastAsia="Calibri" w:cstheme="minorHAnsi"/>
          <w:sz w:val="20"/>
          <w:szCs w:val="20"/>
        </w:rPr>
      </w:pPr>
      <w:r w:rsidRPr="006810D2">
        <w:rPr>
          <w:rFonts w:eastAsia="Calibri" w:cstheme="minorHAnsi"/>
          <w:sz w:val="20"/>
          <w:szCs w:val="20"/>
        </w:rPr>
        <w:t>2.</w:t>
      </w:r>
      <w:r w:rsidRPr="006810D2">
        <w:rPr>
          <w:rFonts w:eastAsia="Calibri" w:cstheme="minorHAnsi"/>
          <w:sz w:val="20"/>
          <w:szCs w:val="20"/>
        </w:rPr>
        <w:tab/>
        <w:t xml:space="preserve">Postanowienia ust. 1 nie będą miały zastosowania do tych informacji uzyskanych od drugiej Strony, które:  </w:t>
      </w:r>
    </w:p>
    <w:p w14:paraId="6F6C6869" w14:textId="77777777" w:rsidR="006E22AE" w:rsidRPr="006810D2" w:rsidRDefault="006E22AE" w:rsidP="006E22AE">
      <w:pPr>
        <w:spacing w:after="0" w:line="240" w:lineRule="auto"/>
        <w:ind w:left="969" w:hanging="463"/>
        <w:jc w:val="both"/>
        <w:rPr>
          <w:rFonts w:eastAsia="Century Gothic" w:cstheme="minorHAnsi"/>
          <w:color w:val="000000"/>
          <w:sz w:val="20"/>
          <w:szCs w:val="20"/>
        </w:rPr>
      </w:pPr>
      <w:r w:rsidRPr="006810D2">
        <w:rPr>
          <w:rFonts w:eastAsia="Century Gothic" w:cstheme="minorHAnsi"/>
          <w:color w:val="000000"/>
          <w:sz w:val="20"/>
          <w:szCs w:val="20"/>
        </w:rPr>
        <w:t>1)</w:t>
      </w:r>
      <w:r w:rsidRPr="006810D2">
        <w:rPr>
          <w:rFonts w:eastAsia="Century Gothic" w:cstheme="minorHAnsi"/>
          <w:color w:val="000000"/>
          <w:sz w:val="20"/>
          <w:szCs w:val="20"/>
        </w:rPr>
        <w:tab/>
        <w:t xml:space="preserve">są opublikowane, powszechnie znane lub urzędowo podane do publicznej wiadomości;  </w:t>
      </w:r>
    </w:p>
    <w:p w14:paraId="2CEE7FED" w14:textId="77777777" w:rsidR="006E22AE" w:rsidRPr="006810D2" w:rsidRDefault="006E22AE" w:rsidP="006E22AE">
      <w:pPr>
        <w:spacing w:after="0" w:line="240" w:lineRule="auto"/>
        <w:ind w:left="969" w:hanging="463"/>
        <w:jc w:val="both"/>
        <w:rPr>
          <w:rFonts w:eastAsia="Century Gothic" w:cstheme="minorHAnsi"/>
          <w:color w:val="000000"/>
          <w:sz w:val="20"/>
          <w:szCs w:val="20"/>
        </w:rPr>
      </w:pPr>
      <w:r w:rsidRPr="006810D2">
        <w:rPr>
          <w:rFonts w:eastAsia="Century Gothic" w:cstheme="minorHAnsi"/>
          <w:color w:val="000000"/>
          <w:sz w:val="20"/>
          <w:szCs w:val="20"/>
        </w:rPr>
        <w:t>2)</w:t>
      </w:r>
      <w:r w:rsidRPr="006810D2">
        <w:rPr>
          <w:rFonts w:eastAsia="Century Gothic" w:cstheme="minorHAnsi"/>
          <w:color w:val="000000"/>
          <w:sz w:val="20"/>
          <w:szCs w:val="20"/>
        </w:rPr>
        <w:tab/>
        <w:t xml:space="preserve">są znane danej Stronie przed przystąpieniem do czynności związanych z przygotowaniem oferty lub zostały uzyskane od osoby trzeciej zgodnie z prawem, bez ograniczeń do ich ujawniania;  </w:t>
      </w:r>
    </w:p>
    <w:p w14:paraId="54AE83A2" w14:textId="77777777" w:rsidR="006E22AE" w:rsidRPr="006810D2" w:rsidRDefault="006E22AE" w:rsidP="006E22AE">
      <w:pPr>
        <w:spacing w:after="0" w:line="240" w:lineRule="auto"/>
        <w:ind w:left="969" w:hanging="463"/>
        <w:jc w:val="both"/>
        <w:rPr>
          <w:rFonts w:eastAsia="Century Gothic" w:cstheme="minorHAnsi"/>
          <w:color w:val="000000"/>
          <w:sz w:val="20"/>
          <w:szCs w:val="20"/>
        </w:rPr>
      </w:pPr>
      <w:r w:rsidRPr="006810D2">
        <w:rPr>
          <w:rFonts w:eastAsia="Century Gothic" w:cstheme="minorHAnsi"/>
          <w:color w:val="000000"/>
          <w:sz w:val="20"/>
          <w:szCs w:val="20"/>
        </w:rPr>
        <w:t>3)</w:t>
      </w:r>
      <w:r w:rsidRPr="006810D2">
        <w:rPr>
          <w:rFonts w:eastAsia="Century Gothic" w:cstheme="minorHAnsi"/>
          <w:color w:val="000000"/>
          <w:sz w:val="20"/>
          <w:szCs w:val="20"/>
        </w:rPr>
        <w:tab/>
        <w:t xml:space="preserve">zostaną ujawnione przez jedną ze Stron za uprzednią pisemną zgodą drugiej </w:t>
      </w:r>
    </w:p>
    <w:p w14:paraId="45FCC434" w14:textId="77777777" w:rsidR="006E22AE" w:rsidRPr="006810D2" w:rsidRDefault="006E22AE" w:rsidP="006E22AE">
      <w:pPr>
        <w:spacing w:after="0" w:line="240" w:lineRule="auto"/>
        <w:ind w:left="969" w:firstLine="24"/>
        <w:jc w:val="both"/>
        <w:rPr>
          <w:rFonts w:eastAsia="Century Gothic" w:cstheme="minorHAnsi"/>
          <w:color w:val="000000"/>
          <w:sz w:val="20"/>
          <w:szCs w:val="20"/>
        </w:rPr>
      </w:pPr>
      <w:r w:rsidRPr="006810D2">
        <w:rPr>
          <w:rFonts w:eastAsia="Century Gothic" w:cstheme="minorHAnsi"/>
          <w:color w:val="000000"/>
          <w:sz w:val="20"/>
          <w:szCs w:val="20"/>
        </w:rPr>
        <w:t xml:space="preserve">Strony;  </w:t>
      </w:r>
    </w:p>
    <w:p w14:paraId="0CFFDD61" w14:textId="77777777" w:rsidR="006E22AE" w:rsidRPr="006810D2" w:rsidRDefault="006E22AE" w:rsidP="006E22AE">
      <w:pPr>
        <w:spacing w:after="0" w:line="240" w:lineRule="auto"/>
        <w:ind w:left="969" w:hanging="463"/>
        <w:jc w:val="both"/>
        <w:rPr>
          <w:rFonts w:eastAsia="Century Gothic" w:cstheme="minorHAnsi"/>
          <w:color w:val="000000"/>
          <w:sz w:val="20"/>
          <w:szCs w:val="20"/>
        </w:rPr>
      </w:pPr>
      <w:r w:rsidRPr="006810D2">
        <w:rPr>
          <w:rFonts w:eastAsia="Century Gothic" w:cstheme="minorHAnsi"/>
          <w:color w:val="000000"/>
          <w:sz w:val="20"/>
          <w:szCs w:val="20"/>
        </w:rPr>
        <w:t>4)</w:t>
      </w:r>
      <w:r w:rsidRPr="006810D2">
        <w:rPr>
          <w:rFonts w:eastAsia="Century Gothic" w:cstheme="minorHAnsi"/>
          <w:color w:val="000000"/>
          <w:sz w:val="20"/>
          <w:szCs w:val="20"/>
        </w:rPr>
        <w:tab/>
        <w:t xml:space="preserve">zostaną ujawnione przez jedną ze Stron ze względu na obowiązujące wymogi prawa lub zgodnie z prawomocnym orzeczeniem sądu lub prawomocną decyzją administracyjną z zastrzeżeniem, ze podjęte zostały rozsądne i zgodne z prawem kroki zmierzające do zachowania poufności takich informacji;  </w:t>
      </w:r>
    </w:p>
    <w:p w14:paraId="4EDC8796" w14:textId="77777777" w:rsidR="006E22AE" w:rsidRPr="006810D2" w:rsidRDefault="006E22AE" w:rsidP="006E22AE">
      <w:pPr>
        <w:spacing w:after="0" w:line="240" w:lineRule="auto"/>
        <w:ind w:left="969" w:hanging="463"/>
        <w:jc w:val="both"/>
        <w:rPr>
          <w:rFonts w:eastAsia="Century Gothic" w:cstheme="minorHAnsi"/>
          <w:color w:val="000000"/>
          <w:sz w:val="20"/>
          <w:szCs w:val="20"/>
        </w:rPr>
      </w:pPr>
      <w:r w:rsidRPr="006810D2">
        <w:rPr>
          <w:rFonts w:eastAsia="Century Gothic" w:cstheme="minorHAnsi"/>
          <w:color w:val="000000"/>
          <w:sz w:val="20"/>
          <w:szCs w:val="20"/>
        </w:rPr>
        <w:t>5)</w:t>
      </w:r>
      <w:r w:rsidRPr="006810D2">
        <w:rPr>
          <w:rFonts w:eastAsia="Century Gothic" w:cstheme="minorHAnsi"/>
          <w:color w:val="000000"/>
          <w:sz w:val="20"/>
          <w:szCs w:val="20"/>
        </w:rPr>
        <w:tab/>
        <w:t>zostały uzyskane przez daną Stronę niezależnie od czynności związanych z przygotowaniem oferty.</w:t>
      </w:r>
    </w:p>
    <w:p w14:paraId="7D4A6BEA" w14:textId="77777777" w:rsidR="006E22AE" w:rsidRPr="006810D2" w:rsidRDefault="006E22AE" w:rsidP="006E22AE">
      <w:pPr>
        <w:spacing w:after="0" w:line="240" w:lineRule="auto"/>
        <w:ind w:left="321" w:right="419" w:hanging="10"/>
        <w:jc w:val="center"/>
        <w:rPr>
          <w:rFonts w:eastAsia="Century Gothic" w:cstheme="minorHAnsi"/>
          <w:b/>
          <w:color w:val="000000"/>
          <w:sz w:val="20"/>
          <w:szCs w:val="20"/>
        </w:rPr>
      </w:pPr>
      <w:r w:rsidRPr="006810D2">
        <w:rPr>
          <w:rFonts w:eastAsia="Century Gothic" w:cstheme="minorHAnsi"/>
          <w:b/>
          <w:color w:val="000000"/>
          <w:sz w:val="20"/>
          <w:szCs w:val="20"/>
        </w:rPr>
        <w:t>§ 2</w:t>
      </w:r>
    </w:p>
    <w:p w14:paraId="2B1AFBD3" w14:textId="77777777" w:rsidR="006E22AE" w:rsidRPr="006810D2" w:rsidRDefault="006E22AE" w:rsidP="006E22A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6810D2">
        <w:rPr>
          <w:rFonts w:eastAsia="Calibri" w:cstheme="minorHAnsi"/>
          <w:sz w:val="20"/>
          <w:szCs w:val="20"/>
        </w:rPr>
        <w:t>Czas trwania obowiązku zachowania w tajemnicy informacji o których mowa w § 1 ust. 1 obowiązuje również po zakończeniu procedury związanej z przygotowaniem oferty w okresie gwarancji i serwisowania, jednak nie dłużej niż trzy lata.</w:t>
      </w:r>
    </w:p>
    <w:p w14:paraId="453BA565" w14:textId="77777777" w:rsidR="006E22AE" w:rsidRPr="006810D2" w:rsidRDefault="006E22AE" w:rsidP="006E22AE">
      <w:pPr>
        <w:spacing w:after="0" w:line="240" w:lineRule="auto"/>
        <w:ind w:left="321" w:right="419" w:hanging="10"/>
        <w:jc w:val="center"/>
        <w:rPr>
          <w:rFonts w:eastAsia="Century Gothic" w:cstheme="minorHAnsi"/>
          <w:b/>
          <w:color w:val="000000"/>
          <w:sz w:val="20"/>
          <w:szCs w:val="20"/>
        </w:rPr>
      </w:pPr>
      <w:r w:rsidRPr="006810D2">
        <w:rPr>
          <w:rFonts w:eastAsia="Century Gothic" w:cstheme="minorHAnsi"/>
          <w:b/>
          <w:color w:val="000000"/>
          <w:sz w:val="20"/>
          <w:szCs w:val="20"/>
        </w:rPr>
        <w:t>§ 3</w:t>
      </w:r>
    </w:p>
    <w:p w14:paraId="1C44E212" w14:textId="77777777" w:rsidR="006E22AE" w:rsidRPr="006810D2" w:rsidRDefault="006E22AE" w:rsidP="006E22A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6810D2">
        <w:rPr>
          <w:rFonts w:eastAsia="Calibri" w:cstheme="minorHAnsi"/>
          <w:sz w:val="20"/>
          <w:szCs w:val="20"/>
        </w:rPr>
        <w:t xml:space="preserve">W przypadku naruszenia obowiązku zachowania w tajemnicy informacji, o których mowa w § 1 ust. 1 przez jedną ze Stron, druga Strona będzie uprawniona do dochodzenia odszkodowania w pełnej wysokości i naprawienia szkody zgodnie z obowiązującymi przepisami Kodeksu Cywilnego. </w:t>
      </w:r>
    </w:p>
    <w:p w14:paraId="19A17FDE" w14:textId="77777777" w:rsidR="006E22AE" w:rsidRPr="006810D2" w:rsidRDefault="006E22AE" w:rsidP="006E22A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3B32B62" w14:textId="77777777" w:rsidR="006E22AE" w:rsidRPr="006810D2" w:rsidRDefault="006E22AE" w:rsidP="006E22A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B94303B" w14:textId="77777777" w:rsidR="006E22AE" w:rsidRPr="006810D2" w:rsidRDefault="006E22AE" w:rsidP="006E22A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2F0B3B46" w14:textId="77777777" w:rsidR="006E22AE" w:rsidRPr="006810D2" w:rsidRDefault="006E22AE" w:rsidP="006E22AE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6810D2">
        <w:rPr>
          <w:rFonts w:eastAsia="Calibri" w:cstheme="minorHAnsi"/>
          <w:sz w:val="20"/>
          <w:szCs w:val="20"/>
        </w:rPr>
        <w:t xml:space="preserve">……………………………………  </w:t>
      </w:r>
    </w:p>
    <w:p w14:paraId="5CEDBF60" w14:textId="77777777" w:rsidR="006E22AE" w:rsidRPr="00DD6950" w:rsidRDefault="006E22AE" w:rsidP="006E22AE">
      <w:pPr>
        <w:spacing w:after="0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Data i podpis</w:t>
      </w:r>
      <w:r w:rsidRPr="00DD6950">
        <w:rPr>
          <w:rFonts w:eastAsia="Calibri" w:cstheme="minorHAnsi"/>
        </w:rPr>
        <w:br w:type="page"/>
      </w:r>
    </w:p>
    <w:p w14:paraId="27D3A2A3" w14:textId="77777777" w:rsidR="006E22AE" w:rsidRPr="00DD6950" w:rsidRDefault="006E22AE" w:rsidP="006E22AE">
      <w:pPr>
        <w:spacing w:after="0"/>
        <w:ind w:left="321" w:right="321" w:hanging="10"/>
        <w:jc w:val="center"/>
        <w:rPr>
          <w:rFonts w:eastAsia="Century Gothic" w:cstheme="minorHAnsi"/>
          <w:b/>
          <w:color w:val="000000"/>
        </w:rPr>
      </w:pPr>
      <w:r w:rsidRPr="00DD6950">
        <w:rPr>
          <w:rFonts w:eastAsia="Century Gothic" w:cstheme="minorHAnsi"/>
          <w:b/>
          <w:color w:val="000000"/>
        </w:rPr>
        <w:lastRenderedPageBreak/>
        <w:t>DEKLARACJA</w:t>
      </w:r>
    </w:p>
    <w:p w14:paraId="7D131C1B" w14:textId="6709F183" w:rsidR="006E22AE" w:rsidRPr="00DD6950" w:rsidRDefault="006E22AE" w:rsidP="006E22AE">
      <w:pPr>
        <w:spacing w:after="0"/>
        <w:ind w:left="321" w:right="321" w:hanging="10"/>
        <w:jc w:val="center"/>
        <w:rPr>
          <w:rFonts w:eastAsia="Century Gothic" w:cstheme="minorHAnsi"/>
          <w:b/>
          <w:color w:val="000000"/>
        </w:rPr>
      </w:pPr>
      <w:r w:rsidRPr="00DD6950">
        <w:rPr>
          <w:rFonts w:eastAsia="Century Gothic" w:cstheme="minorHAnsi"/>
          <w:b/>
          <w:color w:val="000000"/>
        </w:rPr>
        <w:t>w zakresie poufności informacji stanowiących tajemnicę przedsiębiorstwa (</w:t>
      </w:r>
      <w:r>
        <w:rPr>
          <w:rFonts w:eastAsia="Century Gothic" w:cstheme="minorHAnsi"/>
          <w:b/>
          <w:color w:val="000000"/>
        </w:rPr>
        <w:t>34/SWW/2023</w:t>
      </w:r>
      <w:r w:rsidRPr="00DD6950">
        <w:rPr>
          <w:rFonts w:eastAsia="Century Gothic" w:cstheme="minorHAnsi"/>
          <w:b/>
          <w:color w:val="000000"/>
        </w:rPr>
        <w:t>)</w:t>
      </w:r>
    </w:p>
    <w:p w14:paraId="612A304B" w14:textId="77777777" w:rsidR="006E22AE" w:rsidRPr="00DD6950" w:rsidRDefault="006E22AE" w:rsidP="006E22AE">
      <w:pPr>
        <w:spacing w:after="0"/>
        <w:jc w:val="center"/>
        <w:rPr>
          <w:rFonts w:eastAsia="Calibri" w:cstheme="minorHAnsi"/>
        </w:rPr>
      </w:pPr>
    </w:p>
    <w:p w14:paraId="2A8B8A15" w14:textId="77777777" w:rsidR="006E22AE" w:rsidRPr="00DD6950" w:rsidRDefault="006E22AE" w:rsidP="006E22AE">
      <w:pPr>
        <w:spacing w:after="0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 xml:space="preserve">Ja niżej podpisana(y)  </w:t>
      </w:r>
    </w:p>
    <w:p w14:paraId="463D237E" w14:textId="77777777" w:rsidR="006E22AE" w:rsidRPr="00DD6950" w:rsidRDefault="006E22AE" w:rsidP="006E22AE">
      <w:pPr>
        <w:spacing w:after="0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 xml:space="preserve"> ……………………………………………………………………………………………………………  jako upoważniony pracownik/przedstawiciel firmy </w:t>
      </w:r>
    </w:p>
    <w:p w14:paraId="328766C6" w14:textId="77777777" w:rsidR="006E22AE" w:rsidRPr="00DD6950" w:rsidRDefault="006E22AE" w:rsidP="006E22AE">
      <w:pPr>
        <w:spacing w:after="0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.………………………………………………………………………………………………………….</w:t>
      </w:r>
    </w:p>
    <w:p w14:paraId="0F7E9725" w14:textId="77777777" w:rsidR="006E22AE" w:rsidRPr="00DD6950" w:rsidRDefault="006E22AE" w:rsidP="006E22AE">
      <w:pPr>
        <w:spacing w:after="0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zobowiązuję się zachować w ścisłej tajemnicy wszelkie informacje poufne  w szczególności techniczne  i technologiczne, handlowe, ekonomiczne, finansowe, prawne i organizacyjne oraz inne posiadające wartość gospodarczą dotyczące DIJO BAKING Sp. z o.o. – niezależnie od formy przekazania tych informacji i ich źródła z zastrzeżeniem §1.</w:t>
      </w:r>
    </w:p>
    <w:p w14:paraId="0679186C" w14:textId="77777777" w:rsidR="006E22AE" w:rsidRPr="00DD6950" w:rsidRDefault="006E22AE" w:rsidP="006E22AE">
      <w:pPr>
        <w:spacing w:after="0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 xml:space="preserve">  </w:t>
      </w:r>
    </w:p>
    <w:p w14:paraId="6EAAA0A0" w14:textId="77777777" w:rsidR="006E22AE" w:rsidRPr="00DD6950" w:rsidRDefault="006E22AE" w:rsidP="006E22AE">
      <w:pPr>
        <w:spacing w:after="0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 xml:space="preserve">Informacje poufne obejmują w szczególności:  </w:t>
      </w:r>
    </w:p>
    <w:p w14:paraId="22E11F93" w14:textId="77777777" w:rsidR="006E22AE" w:rsidRPr="00DD6950" w:rsidRDefault="006E22AE" w:rsidP="006E22AE">
      <w:pPr>
        <w:spacing w:after="0"/>
        <w:ind w:left="142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1.</w:t>
      </w:r>
      <w:r w:rsidRPr="00DD6950">
        <w:rPr>
          <w:rFonts w:eastAsia="Calibri" w:cstheme="minorHAnsi"/>
        </w:rPr>
        <w:tab/>
        <w:t xml:space="preserve">Informacje techniczne i technologiczne: </w:t>
      </w:r>
    </w:p>
    <w:p w14:paraId="31851136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1)</w:t>
      </w:r>
      <w:r w:rsidRPr="00DD6950">
        <w:rPr>
          <w:rFonts w:eastAsia="Calibri" w:cstheme="minorHAnsi"/>
        </w:rPr>
        <w:tab/>
        <w:t xml:space="preserve">know-how związane z procesem produkcji, technologią, środkami produkcji, jakością; </w:t>
      </w:r>
    </w:p>
    <w:p w14:paraId="58F2110B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2)</w:t>
      </w:r>
      <w:r w:rsidRPr="00DD6950">
        <w:rPr>
          <w:rFonts w:eastAsia="Calibri" w:cstheme="minorHAnsi"/>
        </w:rPr>
        <w:tab/>
        <w:t xml:space="preserve">wszelkie informacje techniczne związane z wyrobem, jego konstrukcją i zastosowanymi materiałami; </w:t>
      </w:r>
    </w:p>
    <w:p w14:paraId="5984B753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3)</w:t>
      </w:r>
      <w:r w:rsidRPr="00DD6950">
        <w:rPr>
          <w:rFonts w:eastAsia="Calibri" w:cstheme="minorHAnsi"/>
        </w:rPr>
        <w:tab/>
        <w:t xml:space="preserve">szczegółowe informacje techniczne dotyczące stanu posiadania: wyposażenia, narzędzi, środków produkcji i środków kontroli; </w:t>
      </w:r>
    </w:p>
    <w:p w14:paraId="5379CD4F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4)</w:t>
      </w:r>
      <w:r w:rsidRPr="00DD6950">
        <w:rPr>
          <w:rFonts w:eastAsia="Calibri" w:cstheme="minorHAnsi"/>
        </w:rPr>
        <w:tab/>
        <w:t xml:space="preserve">informacje dotyczące stosowanych procedur; </w:t>
      </w:r>
    </w:p>
    <w:p w14:paraId="02C62798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5)</w:t>
      </w:r>
      <w:r w:rsidRPr="00DD6950">
        <w:rPr>
          <w:rFonts w:eastAsia="Calibri" w:cstheme="minorHAnsi"/>
        </w:rPr>
        <w:tab/>
        <w:t xml:space="preserve">informacje dotyczące lokalizacji i rodzaju pomieszczeń, zabezpieczeń, (w tym zabezpieczeń fizycznych i proceduralnych wejścia na teren organizacji oraz dostępu do poszczególnych pomieszczeń i aktywów), jak również wszelkich aktywów organizacji, które mogą być w jakikolwiek sposób związane z bezpieczeństwem informacji.  </w:t>
      </w:r>
    </w:p>
    <w:p w14:paraId="06E9A82C" w14:textId="77777777" w:rsidR="006E22AE" w:rsidRPr="00DD6950" w:rsidRDefault="006E22AE" w:rsidP="006E22AE">
      <w:pPr>
        <w:spacing w:after="0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2.</w:t>
      </w:r>
      <w:r w:rsidRPr="00DD6950">
        <w:rPr>
          <w:rFonts w:eastAsia="Calibri" w:cstheme="minorHAnsi"/>
        </w:rPr>
        <w:tab/>
        <w:t xml:space="preserve">Informacje handlowe: </w:t>
      </w:r>
    </w:p>
    <w:p w14:paraId="4CE54B12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1)</w:t>
      </w:r>
      <w:r w:rsidRPr="00DD6950">
        <w:rPr>
          <w:rFonts w:eastAsia="Calibri" w:cstheme="minorHAnsi"/>
        </w:rPr>
        <w:tab/>
        <w:t xml:space="preserve">stosowane ceny zakupów materiałów  i akcesoriów I robocizny; </w:t>
      </w:r>
    </w:p>
    <w:p w14:paraId="137DCD05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2)</w:t>
      </w:r>
      <w:r w:rsidRPr="00DD6950">
        <w:rPr>
          <w:rFonts w:eastAsia="Calibri" w:cstheme="minorHAnsi"/>
        </w:rPr>
        <w:tab/>
        <w:t xml:space="preserve">informacje dotyczące bazy dostawców i odbiorców materiałów, usług i innych  oraz stosowanych cen; </w:t>
      </w:r>
    </w:p>
    <w:p w14:paraId="5C2EFB0D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3)</w:t>
      </w:r>
      <w:r w:rsidRPr="00DD6950">
        <w:rPr>
          <w:rFonts w:eastAsia="Calibri" w:cstheme="minorHAnsi"/>
        </w:rPr>
        <w:tab/>
        <w:t xml:space="preserve">wszelkie informacje dotyczące zawartych umów z dostawcami i odbiorcami; </w:t>
      </w:r>
    </w:p>
    <w:p w14:paraId="11621172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4)</w:t>
      </w:r>
      <w:r w:rsidRPr="00DD6950">
        <w:rPr>
          <w:rFonts w:eastAsia="Calibri" w:cstheme="minorHAnsi"/>
        </w:rPr>
        <w:tab/>
        <w:t>informacje dotyczące rozmów z kontrahentami.</w:t>
      </w:r>
    </w:p>
    <w:p w14:paraId="7A43EF38" w14:textId="77777777" w:rsidR="006E22AE" w:rsidRPr="00DD6950" w:rsidRDefault="006E22AE" w:rsidP="006E22AE">
      <w:pPr>
        <w:spacing w:after="0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3.</w:t>
      </w:r>
      <w:r w:rsidRPr="00DD6950">
        <w:rPr>
          <w:rFonts w:eastAsia="Calibri" w:cstheme="minorHAnsi"/>
        </w:rPr>
        <w:tab/>
        <w:t xml:space="preserve">Informacje ekonomiczno-finansowe lub inne posiadające wartość gospodarczą:  </w:t>
      </w:r>
    </w:p>
    <w:p w14:paraId="1B3D2903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1)</w:t>
      </w:r>
      <w:r w:rsidRPr="00DD6950">
        <w:rPr>
          <w:rFonts w:eastAsia="Calibri" w:cstheme="minorHAnsi"/>
        </w:rPr>
        <w:tab/>
        <w:t xml:space="preserve">informacje dotyczące kondycji finansowej firmy oraz źródeł finansowania;  </w:t>
      </w:r>
    </w:p>
    <w:p w14:paraId="145B20B3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2)</w:t>
      </w:r>
      <w:r w:rsidRPr="00DD6950">
        <w:rPr>
          <w:rFonts w:eastAsia="Calibri" w:cstheme="minorHAnsi"/>
        </w:rPr>
        <w:tab/>
        <w:t xml:space="preserve">informacje dotyczące organizacji spółki i jej stanu prawnego oraz umów z udziałowcami; </w:t>
      </w:r>
    </w:p>
    <w:p w14:paraId="070226E2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3)</w:t>
      </w:r>
      <w:r w:rsidRPr="00DD6950">
        <w:rPr>
          <w:rFonts w:eastAsia="Calibri" w:cstheme="minorHAnsi"/>
        </w:rPr>
        <w:tab/>
        <w:t xml:space="preserve">informacje obejmujące stosowane systemy zarządzania; </w:t>
      </w:r>
    </w:p>
    <w:p w14:paraId="789A53E3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4)</w:t>
      </w:r>
      <w:r w:rsidRPr="00DD6950">
        <w:rPr>
          <w:rFonts w:eastAsia="Calibri" w:cstheme="minorHAnsi"/>
        </w:rPr>
        <w:tab/>
        <w:t xml:space="preserve">informacje dotyczące inwestycji i planowanych projektów;  </w:t>
      </w:r>
    </w:p>
    <w:p w14:paraId="5391169D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5)</w:t>
      </w:r>
      <w:r w:rsidRPr="00DD6950">
        <w:rPr>
          <w:rFonts w:eastAsia="Calibri" w:cstheme="minorHAnsi"/>
        </w:rPr>
        <w:tab/>
        <w:t xml:space="preserve">informacje </w:t>
      </w:r>
      <w:r w:rsidRPr="00DD6950">
        <w:rPr>
          <w:rFonts w:eastAsia="Calibri" w:cstheme="minorHAnsi"/>
        </w:rPr>
        <w:tab/>
        <w:t xml:space="preserve">dotyczące stosowanych systemów operacyjnych i ich zabezpieczania; </w:t>
      </w:r>
    </w:p>
    <w:p w14:paraId="001D554A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6)</w:t>
      </w:r>
      <w:r w:rsidRPr="00DD6950">
        <w:rPr>
          <w:rFonts w:eastAsia="Calibri" w:cstheme="minorHAnsi"/>
        </w:rPr>
        <w:tab/>
        <w:t xml:space="preserve">informacje dotyczące sposobu przesyłania i szyfrowania danych; </w:t>
      </w:r>
    </w:p>
    <w:p w14:paraId="005D999B" w14:textId="77777777" w:rsidR="006E22AE" w:rsidRPr="00DD6950" w:rsidRDefault="006E22AE" w:rsidP="006E22AE">
      <w:pPr>
        <w:tabs>
          <w:tab w:val="left" w:pos="993"/>
        </w:tabs>
        <w:spacing w:after="0"/>
        <w:ind w:left="993" w:hanging="284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>7)</w:t>
      </w:r>
      <w:r w:rsidRPr="00DD6950">
        <w:rPr>
          <w:rFonts w:eastAsia="Calibri" w:cstheme="minorHAnsi"/>
        </w:rPr>
        <w:tab/>
        <w:t>informacje dotyczące rozkładu pomieszczeń, zabezpieczeń fizycznych  oraz lokalizacji aktywów Spółki, typu sprzęt i urządzenia.</w:t>
      </w:r>
    </w:p>
    <w:p w14:paraId="21DA78BF" w14:textId="77777777" w:rsidR="006E22AE" w:rsidRPr="00DD6950" w:rsidRDefault="006E22AE" w:rsidP="006E22AE">
      <w:pPr>
        <w:spacing w:after="0"/>
        <w:jc w:val="both"/>
        <w:rPr>
          <w:rFonts w:eastAsia="Calibri" w:cstheme="minorHAnsi"/>
        </w:rPr>
      </w:pPr>
    </w:p>
    <w:p w14:paraId="55570A65" w14:textId="77777777" w:rsidR="006E22AE" w:rsidRPr="00DD6950" w:rsidRDefault="006E22AE" w:rsidP="006E22AE">
      <w:pPr>
        <w:spacing w:after="0"/>
        <w:jc w:val="both"/>
        <w:rPr>
          <w:rFonts w:eastAsia="Calibri" w:cstheme="minorHAnsi"/>
        </w:rPr>
      </w:pPr>
    </w:p>
    <w:p w14:paraId="0736A2C5" w14:textId="77777777" w:rsidR="006E22AE" w:rsidRPr="00DD6950" w:rsidRDefault="006E22AE" w:rsidP="006E22AE">
      <w:pPr>
        <w:spacing w:after="0"/>
        <w:jc w:val="both"/>
        <w:rPr>
          <w:rFonts w:eastAsia="Calibri" w:cstheme="minorHAnsi"/>
        </w:rPr>
      </w:pPr>
      <w:r w:rsidRPr="00DD6950">
        <w:rPr>
          <w:rFonts w:eastAsia="Calibri" w:cstheme="minorHAnsi"/>
        </w:rPr>
        <w:t xml:space="preserve">……………………………………  </w:t>
      </w:r>
    </w:p>
    <w:p w14:paraId="21DF9E42" w14:textId="1E680ECF" w:rsidR="0029665E" w:rsidRPr="00BE7FA6" w:rsidRDefault="006E22AE" w:rsidP="00BE7FA6">
      <w:pPr>
        <w:rPr>
          <w:rFonts w:eastAsia="Calibri" w:cstheme="minorHAnsi"/>
        </w:rPr>
      </w:pPr>
      <w:r w:rsidRPr="00DD6950">
        <w:rPr>
          <w:rFonts w:eastAsia="Calibri" w:cstheme="minorHAnsi"/>
        </w:rPr>
        <w:t>Data i podpis składającego oświadczenie</w:t>
      </w:r>
      <w:bookmarkStart w:id="0" w:name="_GoBack"/>
      <w:bookmarkEnd w:id="0"/>
    </w:p>
    <w:sectPr w:rsidR="0029665E" w:rsidRPr="00BE7FA6" w:rsidSect="00FC21C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407D9" w14:textId="77777777" w:rsidR="00A31805" w:rsidRDefault="00A31805" w:rsidP="00CB58AA">
      <w:pPr>
        <w:spacing w:after="0" w:line="240" w:lineRule="auto"/>
      </w:pPr>
      <w:r>
        <w:separator/>
      </w:r>
    </w:p>
  </w:endnote>
  <w:endnote w:type="continuationSeparator" w:id="0">
    <w:p w14:paraId="6D3BF29B" w14:textId="77777777" w:rsidR="00A31805" w:rsidRDefault="00A31805" w:rsidP="00CB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6012550"/>
      <w:docPartObj>
        <w:docPartGallery w:val="Page Numbers (Bottom of Page)"/>
        <w:docPartUnique/>
      </w:docPartObj>
    </w:sdtPr>
    <w:sdtEndPr/>
    <w:sdtContent>
      <w:p w14:paraId="1FDB27CF" w14:textId="77777777" w:rsidR="004802F8" w:rsidRPr="001D5B18" w:rsidRDefault="004802F8">
        <w:pPr>
          <w:pStyle w:val="Stopka"/>
          <w:jc w:val="center"/>
          <w:rPr>
            <w:sz w:val="10"/>
            <w:szCs w:val="10"/>
          </w:rPr>
        </w:pPr>
      </w:p>
      <w:p w14:paraId="1B046F40" w14:textId="5B63D47A" w:rsidR="004802F8" w:rsidRDefault="004802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42CA96B" w14:textId="026C9CDF" w:rsidR="004802F8" w:rsidRPr="006E22AE" w:rsidRDefault="006E22AE">
    <w:pPr>
      <w:pStyle w:val="Stopka"/>
      <w:rPr>
        <w:b/>
        <w:i/>
      </w:rPr>
    </w:pPr>
    <w:r w:rsidRPr="006E22AE">
      <w:rPr>
        <w:b/>
        <w:i/>
      </w:rPr>
      <w:t>34/SWW/2023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DCAC8" w14:textId="77777777" w:rsidR="00A31805" w:rsidRDefault="00A31805" w:rsidP="00CB58AA">
      <w:pPr>
        <w:spacing w:after="0" w:line="240" w:lineRule="auto"/>
      </w:pPr>
      <w:r>
        <w:separator/>
      </w:r>
    </w:p>
  </w:footnote>
  <w:footnote w:type="continuationSeparator" w:id="0">
    <w:p w14:paraId="09F01F3C" w14:textId="77777777" w:rsidR="00A31805" w:rsidRDefault="00A31805" w:rsidP="00CB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BD991" w14:textId="08E22B9F" w:rsidR="004802F8" w:rsidRDefault="004802F8">
    <w:pPr>
      <w:pStyle w:val="Nagwek"/>
    </w:pPr>
    <w:r w:rsidRPr="005C60FF">
      <w:rPr>
        <w:noProof/>
        <w:sz w:val="24"/>
        <w:szCs w:val="24"/>
        <w:lang w:eastAsia="pl-PL"/>
      </w:rPr>
      <w:drawing>
        <wp:inline distT="0" distB="0" distL="0" distR="0" wp14:anchorId="4F5FD15A" wp14:editId="71ED676B">
          <wp:extent cx="5759450" cy="626607"/>
          <wp:effectExtent l="0" t="0" r="0" b="2540"/>
          <wp:docPr id="1" name="Obraz 1" descr="Pasek logotypów w układzie poziomym: Fundusze Europejskie Inteligentny Rozwój, Reczpospolita Polska, Parp Grupa PFR, Unia Europejska Europejski Fundusz Rozwoju Regionalnego" title="Pasek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monika_karwat\Desktop\PO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B02111" w14:textId="77777777" w:rsidR="004802F8" w:rsidRDefault="004802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47E8"/>
    <w:multiLevelType w:val="hybridMultilevel"/>
    <w:tmpl w:val="A9D60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3587B"/>
    <w:multiLevelType w:val="multilevel"/>
    <w:tmpl w:val="9D38F76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sz w:val="28"/>
        <w:szCs w:val="28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CE5D92"/>
    <w:multiLevelType w:val="hybridMultilevel"/>
    <w:tmpl w:val="4142DF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14F6B"/>
    <w:multiLevelType w:val="hybridMultilevel"/>
    <w:tmpl w:val="ED30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06B12"/>
    <w:multiLevelType w:val="hybridMultilevel"/>
    <w:tmpl w:val="BAB8AF62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61D4B"/>
    <w:multiLevelType w:val="hybridMultilevel"/>
    <w:tmpl w:val="FFDC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81328"/>
    <w:multiLevelType w:val="hybridMultilevel"/>
    <w:tmpl w:val="906AA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5377F"/>
    <w:multiLevelType w:val="hybridMultilevel"/>
    <w:tmpl w:val="A01A76F8"/>
    <w:lvl w:ilvl="0" w:tplc="BC56E3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C0A34"/>
    <w:multiLevelType w:val="hybridMultilevel"/>
    <w:tmpl w:val="9770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7047"/>
    <w:multiLevelType w:val="hybridMultilevel"/>
    <w:tmpl w:val="504E3AC4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71DD6"/>
    <w:multiLevelType w:val="hybridMultilevel"/>
    <w:tmpl w:val="B03A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B3F9B"/>
    <w:multiLevelType w:val="hybridMultilevel"/>
    <w:tmpl w:val="7E783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939DE"/>
    <w:multiLevelType w:val="hybridMultilevel"/>
    <w:tmpl w:val="9770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A6814"/>
    <w:multiLevelType w:val="hybridMultilevel"/>
    <w:tmpl w:val="404618B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C2350"/>
    <w:multiLevelType w:val="hybridMultilevel"/>
    <w:tmpl w:val="89A88AC8"/>
    <w:lvl w:ilvl="0" w:tplc="BE80ADD2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77BED"/>
    <w:multiLevelType w:val="multilevel"/>
    <w:tmpl w:val="EEEC69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AE22D8"/>
    <w:multiLevelType w:val="hybridMultilevel"/>
    <w:tmpl w:val="F1969AD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76862"/>
    <w:multiLevelType w:val="hybridMultilevel"/>
    <w:tmpl w:val="AC6C46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6F1688"/>
    <w:multiLevelType w:val="hybridMultilevel"/>
    <w:tmpl w:val="14B2605A"/>
    <w:lvl w:ilvl="0" w:tplc="6B1A32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0E06624"/>
    <w:multiLevelType w:val="hybridMultilevel"/>
    <w:tmpl w:val="E76A7D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3935EB"/>
    <w:multiLevelType w:val="hybridMultilevel"/>
    <w:tmpl w:val="97703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013BC"/>
    <w:multiLevelType w:val="hybridMultilevel"/>
    <w:tmpl w:val="81621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25B35"/>
    <w:multiLevelType w:val="hybridMultilevel"/>
    <w:tmpl w:val="5226D462"/>
    <w:lvl w:ilvl="0" w:tplc="34065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45EA85D8">
      <w:numFmt w:val="bullet"/>
      <w:lvlText w:val="•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263E9F"/>
    <w:multiLevelType w:val="hybridMultilevel"/>
    <w:tmpl w:val="34202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859B7"/>
    <w:multiLevelType w:val="hybridMultilevel"/>
    <w:tmpl w:val="FFDC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F6F91"/>
    <w:multiLevelType w:val="hybridMultilevel"/>
    <w:tmpl w:val="CAE6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C04EF"/>
    <w:multiLevelType w:val="hybridMultilevel"/>
    <w:tmpl w:val="4CC47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B00C4"/>
    <w:multiLevelType w:val="hybridMultilevel"/>
    <w:tmpl w:val="02DE55A6"/>
    <w:lvl w:ilvl="0" w:tplc="6B1A32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1"/>
  </w:num>
  <w:num w:numId="3">
    <w:abstractNumId w:val="19"/>
  </w:num>
  <w:num w:numId="4">
    <w:abstractNumId w:val="24"/>
  </w:num>
  <w:num w:numId="5">
    <w:abstractNumId w:val="5"/>
  </w:num>
  <w:num w:numId="6">
    <w:abstractNumId w:val="1"/>
  </w:num>
  <w:num w:numId="7">
    <w:abstractNumId w:val="8"/>
  </w:num>
  <w:num w:numId="8">
    <w:abstractNumId w:val="15"/>
  </w:num>
  <w:num w:numId="9">
    <w:abstractNumId w:val="18"/>
  </w:num>
  <w:num w:numId="10">
    <w:abstractNumId w:val="27"/>
  </w:num>
  <w:num w:numId="11">
    <w:abstractNumId w:val="11"/>
  </w:num>
  <w:num w:numId="12">
    <w:abstractNumId w:val="14"/>
  </w:num>
  <w:num w:numId="13">
    <w:abstractNumId w:val="29"/>
  </w:num>
  <w:num w:numId="14">
    <w:abstractNumId w:val="10"/>
  </w:num>
  <w:num w:numId="15">
    <w:abstractNumId w:val="4"/>
  </w:num>
  <w:num w:numId="16">
    <w:abstractNumId w:val="0"/>
  </w:num>
  <w:num w:numId="17">
    <w:abstractNumId w:val="6"/>
  </w:num>
  <w:num w:numId="18">
    <w:abstractNumId w:val="12"/>
  </w:num>
  <w:num w:numId="19">
    <w:abstractNumId w:val="20"/>
  </w:num>
  <w:num w:numId="20">
    <w:abstractNumId w:val="7"/>
  </w:num>
  <w:num w:numId="21">
    <w:abstractNumId w:val="3"/>
  </w:num>
  <w:num w:numId="22">
    <w:abstractNumId w:val="13"/>
  </w:num>
  <w:num w:numId="23">
    <w:abstractNumId w:val="28"/>
  </w:num>
  <w:num w:numId="24">
    <w:abstractNumId w:val="16"/>
  </w:num>
  <w:num w:numId="25">
    <w:abstractNumId w:val="26"/>
  </w:num>
  <w:num w:numId="26">
    <w:abstractNumId w:val="9"/>
  </w:num>
  <w:num w:numId="27">
    <w:abstractNumId w:val="22"/>
  </w:num>
  <w:num w:numId="28">
    <w:abstractNumId w:val="23"/>
  </w:num>
  <w:num w:numId="29">
    <w:abstractNumId w:val="25"/>
  </w:num>
  <w:num w:numId="30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40"/>
    <w:rsid w:val="0000613C"/>
    <w:rsid w:val="00012313"/>
    <w:rsid w:val="000151F9"/>
    <w:rsid w:val="00020BB0"/>
    <w:rsid w:val="00022EBF"/>
    <w:rsid w:val="000234EB"/>
    <w:rsid w:val="0002613F"/>
    <w:rsid w:val="000272F4"/>
    <w:rsid w:val="00030233"/>
    <w:rsid w:val="00033108"/>
    <w:rsid w:val="00035423"/>
    <w:rsid w:val="000441B0"/>
    <w:rsid w:val="00045824"/>
    <w:rsid w:val="00050266"/>
    <w:rsid w:val="000516B0"/>
    <w:rsid w:val="00053A28"/>
    <w:rsid w:val="00063358"/>
    <w:rsid w:val="000651EF"/>
    <w:rsid w:val="000701F9"/>
    <w:rsid w:val="00070399"/>
    <w:rsid w:val="000725F4"/>
    <w:rsid w:val="00077C35"/>
    <w:rsid w:val="00083B1C"/>
    <w:rsid w:val="00083B6A"/>
    <w:rsid w:val="00090FDC"/>
    <w:rsid w:val="0009100D"/>
    <w:rsid w:val="00093371"/>
    <w:rsid w:val="00094FC1"/>
    <w:rsid w:val="000A1576"/>
    <w:rsid w:val="000A3C50"/>
    <w:rsid w:val="000A6E87"/>
    <w:rsid w:val="000C4A16"/>
    <w:rsid w:val="000D1033"/>
    <w:rsid w:val="000D23B4"/>
    <w:rsid w:val="000D3772"/>
    <w:rsid w:val="000D6C83"/>
    <w:rsid w:val="000E03BC"/>
    <w:rsid w:val="000E55B6"/>
    <w:rsid w:val="000E5D11"/>
    <w:rsid w:val="000F2A3B"/>
    <w:rsid w:val="000F353F"/>
    <w:rsid w:val="00100668"/>
    <w:rsid w:val="00101E6C"/>
    <w:rsid w:val="00105C48"/>
    <w:rsid w:val="00106721"/>
    <w:rsid w:val="00111BEB"/>
    <w:rsid w:val="001124C2"/>
    <w:rsid w:val="00122286"/>
    <w:rsid w:val="0012553D"/>
    <w:rsid w:val="001302F6"/>
    <w:rsid w:val="0013774C"/>
    <w:rsid w:val="00142C99"/>
    <w:rsid w:val="00143C19"/>
    <w:rsid w:val="00145707"/>
    <w:rsid w:val="001517F9"/>
    <w:rsid w:val="0015365A"/>
    <w:rsid w:val="00162A74"/>
    <w:rsid w:val="00165C87"/>
    <w:rsid w:val="00175606"/>
    <w:rsid w:val="00177E6E"/>
    <w:rsid w:val="001844A8"/>
    <w:rsid w:val="00184E79"/>
    <w:rsid w:val="00193CCC"/>
    <w:rsid w:val="0019656B"/>
    <w:rsid w:val="001A55EB"/>
    <w:rsid w:val="001A5C42"/>
    <w:rsid w:val="001B2656"/>
    <w:rsid w:val="001C466C"/>
    <w:rsid w:val="001C67DF"/>
    <w:rsid w:val="001D007E"/>
    <w:rsid w:val="001D0A89"/>
    <w:rsid w:val="001D1915"/>
    <w:rsid w:val="001D3E32"/>
    <w:rsid w:val="001D5B18"/>
    <w:rsid w:val="001E0298"/>
    <w:rsid w:val="001E1DC8"/>
    <w:rsid w:val="001F1605"/>
    <w:rsid w:val="001F26A1"/>
    <w:rsid w:val="001F2E65"/>
    <w:rsid w:val="001F464E"/>
    <w:rsid w:val="00202299"/>
    <w:rsid w:val="00203C86"/>
    <w:rsid w:val="0020479C"/>
    <w:rsid w:val="002120C9"/>
    <w:rsid w:val="00212AF9"/>
    <w:rsid w:val="00215C73"/>
    <w:rsid w:val="002203DB"/>
    <w:rsid w:val="002226FC"/>
    <w:rsid w:val="00224158"/>
    <w:rsid w:val="00225592"/>
    <w:rsid w:val="002315D1"/>
    <w:rsid w:val="00232ED4"/>
    <w:rsid w:val="002427C1"/>
    <w:rsid w:val="00244692"/>
    <w:rsid w:val="00244DA5"/>
    <w:rsid w:val="002465B5"/>
    <w:rsid w:val="0025243B"/>
    <w:rsid w:val="00252AEC"/>
    <w:rsid w:val="00256A8C"/>
    <w:rsid w:val="00256F59"/>
    <w:rsid w:val="00260DBD"/>
    <w:rsid w:val="002619DD"/>
    <w:rsid w:val="00262A37"/>
    <w:rsid w:val="002656DA"/>
    <w:rsid w:val="00267418"/>
    <w:rsid w:val="00267648"/>
    <w:rsid w:val="0028322B"/>
    <w:rsid w:val="00285259"/>
    <w:rsid w:val="0028532E"/>
    <w:rsid w:val="002924D8"/>
    <w:rsid w:val="00293CB8"/>
    <w:rsid w:val="0029665E"/>
    <w:rsid w:val="00296B35"/>
    <w:rsid w:val="002A0214"/>
    <w:rsid w:val="002A4CED"/>
    <w:rsid w:val="002B1ADC"/>
    <w:rsid w:val="002B3BCE"/>
    <w:rsid w:val="002B7711"/>
    <w:rsid w:val="002C2827"/>
    <w:rsid w:val="002C4975"/>
    <w:rsid w:val="002C63EC"/>
    <w:rsid w:val="002C7037"/>
    <w:rsid w:val="002D45B8"/>
    <w:rsid w:val="002D4724"/>
    <w:rsid w:val="002D47D3"/>
    <w:rsid w:val="002D69B6"/>
    <w:rsid w:val="002E33EE"/>
    <w:rsid w:val="002E4620"/>
    <w:rsid w:val="002E4902"/>
    <w:rsid w:val="002E6284"/>
    <w:rsid w:val="002E7632"/>
    <w:rsid w:val="002F4EBB"/>
    <w:rsid w:val="002F6037"/>
    <w:rsid w:val="003018CE"/>
    <w:rsid w:val="00301BCF"/>
    <w:rsid w:val="00302E06"/>
    <w:rsid w:val="00304378"/>
    <w:rsid w:val="0030547D"/>
    <w:rsid w:val="00305A17"/>
    <w:rsid w:val="00307984"/>
    <w:rsid w:val="00311A45"/>
    <w:rsid w:val="00312EAD"/>
    <w:rsid w:val="00312EB8"/>
    <w:rsid w:val="00316A6F"/>
    <w:rsid w:val="003223CF"/>
    <w:rsid w:val="00324217"/>
    <w:rsid w:val="00330E2F"/>
    <w:rsid w:val="0033717B"/>
    <w:rsid w:val="00337F12"/>
    <w:rsid w:val="003418E1"/>
    <w:rsid w:val="00342674"/>
    <w:rsid w:val="003430D9"/>
    <w:rsid w:val="00344B37"/>
    <w:rsid w:val="00350A52"/>
    <w:rsid w:val="003516C0"/>
    <w:rsid w:val="00351F69"/>
    <w:rsid w:val="00352721"/>
    <w:rsid w:val="00380B3C"/>
    <w:rsid w:val="00385C45"/>
    <w:rsid w:val="00387C5C"/>
    <w:rsid w:val="003900BC"/>
    <w:rsid w:val="00390221"/>
    <w:rsid w:val="00394685"/>
    <w:rsid w:val="003A0FED"/>
    <w:rsid w:val="003A2460"/>
    <w:rsid w:val="003A5B74"/>
    <w:rsid w:val="003B668C"/>
    <w:rsid w:val="003C091D"/>
    <w:rsid w:val="003C1522"/>
    <w:rsid w:val="003C1E7A"/>
    <w:rsid w:val="003C3BCB"/>
    <w:rsid w:val="003C53BE"/>
    <w:rsid w:val="003D13ED"/>
    <w:rsid w:val="003D3B6F"/>
    <w:rsid w:val="003D5BC4"/>
    <w:rsid w:val="003D691D"/>
    <w:rsid w:val="003D6F85"/>
    <w:rsid w:val="003E3192"/>
    <w:rsid w:val="003E33B9"/>
    <w:rsid w:val="003E3543"/>
    <w:rsid w:val="003E69D2"/>
    <w:rsid w:val="003F2694"/>
    <w:rsid w:val="004015BB"/>
    <w:rsid w:val="00406456"/>
    <w:rsid w:val="00406E70"/>
    <w:rsid w:val="004103DE"/>
    <w:rsid w:val="00410F00"/>
    <w:rsid w:val="0041233D"/>
    <w:rsid w:val="004123B7"/>
    <w:rsid w:val="00413F13"/>
    <w:rsid w:val="00415101"/>
    <w:rsid w:val="00420ABB"/>
    <w:rsid w:val="004215A4"/>
    <w:rsid w:val="00423A1E"/>
    <w:rsid w:val="00423EF1"/>
    <w:rsid w:val="0042625F"/>
    <w:rsid w:val="00427A4A"/>
    <w:rsid w:val="00427C6E"/>
    <w:rsid w:val="0043276A"/>
    <w:rsid w:val="00432E07"/>
    <w:rsid w:val="004350A3"/>
    <w:rsid w:val="00435DC9"/>
    <w:rsid w:val="00436325"/>
    <w:rsid w:val="00447C1A"/>
    <w:rsid w:val="004508BA"/>
    <w:rsid w:val="00450E89"/>
    <w:rsid w:val="00452C4A"/>
    <w:rsid w:val="00453613"/>
    <w:rsid w:val="004547B0"/>
    <w:rsid w:val="00454A29"/>
    <w:rsid w:val="00454D8A"/>
    <w:rsid w:val="00455A1F"/>
    <w:rsid w:val="004571A8"/>
    <w:rsid w:val="00461522"/>
    <w:rsid w:val="00467692"/>
    <w:rsid w:val="00467ADC"/>
    <w:rsid w:val="00467BA7"/>
    <w:rsid w:val="004739D6"/>
    <w:rsid w:val="004802F8"/>
    <w:rsid w:val="00480D40"/>
    <w:rsid w:val="0048212E"/>
    <w:rsid w:val="0048428E"/>
    <w:rsid w:val="00485D2C"/>
    <w:rsid w:val="004929E4"/>
    <w:rsid w:val="00493DE3"/>
    <w:rsid w:val="004A028F"/>
    <w:rsid w:val="004A0D47"/>
    <w:rsid w:val="004A71C2"/>
    <w:rsid w:val="004B10F7"/>
    <w:rsid w:val="004B299B"/>
    <w:rsid w:val="004B2A66"/>
    <w:rsid w:val="004B3397"/>
    <w:rsid w:val="004B60E1"/>
    <w:rsid w:val="004C3834"/>
    <w:rsid w:val="004C795D"/>
    <w:rsid w:val="004C7987"/>
    <w:rsid w:val="004D555D"/>
    <w:rsid w:val="004E7B9C"/>
    <w:rsid w:val="004F01DC"/>
    <w:rsid w:val="004F2505"/>
    <w:rsid w:val="004F5762"/>
    <w:rsid w:val="004F6F83"/>
    <w:rsid w:val="00501AC6"/>
    <w:rsid w:val="00511CC1"/>
    <w:rsid w:val="00522A3C"/>
    <w:rsid w:val="00526C80"/>
    <w:rsid w:val="0052703D"/>
    <w:rsid w:val="0053368D"/>
    <w:rsid w:val="00533B28"/>
    <w:rsid w:val="0053789D"/>
    <w:rsid w:val="0054246E"/>
    <w:rsid w:val="00543BF1"/>
    <w:rsid w:val="00545C57"/>
    <w:rsid w:val="005552F5"/>
    <w:rsid w:val="005556A2"/>
    <w:rsid w:val="00556E11"/>
    <w:rsid w:val="00556F16"/>
    <w:rsid w:val="005612FE"/>
    <w:rsid w:val="00561971"/>
    <w:rsid w:val="005666F8"/>
    <w:rsid w:val="00571463"/>
    <w:rsid w:val="0057283F"/>
    <w:rsid w:val="005752C9"/>
    <w:rsid w:val="00585824"/>
    <w:rsid w:val="00586307"/>
    <w:rsid w:val="005A71DD"/>
    <w:rsid w:val="005B40B3"/>
    <w:rsid w:val="005B4F4A"/>
    <w:rsid w:val="005B751A"/>
    <w:rsid w:val="005C590D"/>
    <w:rsid w:val="005C5F41"/>
    <w:rsid w:val="005C615D"/>
    <w:rsid w:val="005C7DEC"/>
    <w:rsid w:val="005D0D4E"/>
    <w:rsid w:val="005D28FF"/>
    <w:rsid w:val="005D4F02"/>
    <w:rsid w:val="005D5BC8"/>
    <w:rsid w:val="005D6BDA"/>
    <w:rsid w:val="005E01CC"/>
    <w:rsid w:val="005E1E9B"/>
    <w:rsid w:val="005E4A66"/>
    <w:rsid w:val="005E7403"/>
    <w:rsid w:val="005F2540"/>
    <w:rsid w:val="005F38BC"/>
    <w:rsid w:val="005F4966"/>
    <w:rsid w:val="005F6546"/>
    <w:rsid w:val="005F73B7"/>
    <w:rsid w:val="006007AE"/>
    <w:rsid w:val="00600DA1"/>
    <w:rsid w:val="00604560"/>
    <w:rsid w:val="00606697"/>
    <w:rsid w:val="00613A0A"/>
    <w:rsid w:val="006142C7"/>
    <w:rsid w:val="00617BB6"/>
    <w:rsid w:val="00622811"/>
    <w:rsid w:val="00624516"/>
    <w:rsid w:val="00626114"/>
    <w:rsid w:val="00626E49"/>
    <w:rsid w:val="00627A3A"/>
    <w:rsid w:val="00627E35"/>
    <w:rsid w:val="0063227E"/>
    <w:rsid w:val="00633E5C"/>
    <w:rsid w:val="00635B3C"/>
    <w:rsid w:val="006410AF"/>
    <w:rsid w:val="00646655"/>
    <w:rsid w:val="0065068D"/>
    <w:rsid w:val="00657AC9"/>
    <w:rsid w:val="00660E3F"/>
    <w:rsid w:val="006615F7"/>
    <w:rsid w:val="00663FB5"/>
    <w:rsid w:val="00664B80"/>
    <w:rsid w:val="00664E85"/>
    <w:rsid w:val="00667598"/>
    <w:rsid w:val="006711A4"/>
    <w:rsid w:val="00676F2F"/>
    <w:rsid w:val="006779E6"/>
    <w:rsid w:val="00681CEB"/>
    <w:rsid w:val="006870CB"/>
    <w:rsid w:val="00696DBE"/>
    <w:rsid w:val="006A373A"/>
    <w:rsid w:val="006A3D6E"/>
    <w:rsid w:val="006A40B0"/>
    <w:rsid w:val="006A6CA2"/>
    <w:rsid w:val="006A796F"/>
    <w:rsid w:val="006B20FD"/>
    <w:rsid w:val="006B2663"/>
    <w:rsid w:val="006B7589"/>
    <w:rsid w:val="006C2C0B"/>
    <w:rsid w:val="006C4783"/>
    <w:rsid w:val="006C73C1"/>
    <w:rsid w:val="006D0840"/>
    <w:rsid w:val="006D5A26"/>
    <w:rsid w:val="006D6FCC"/>
    <w:rsid w:val="006E1242"/>
    <w:rsid w:val="006E21D6"/>
    <w:rsid w:val="006E22AE"/>
    <w:rsid w:val="006E6191"/>
    <w:rsid w:val="006E7311"/>
    <w:rsid w:val="006E74E3"/>
    <w:rsid w:val="006F31F9"/>
    <w:rsid w:val="006F5A31"/>
    <w:rsid w:val="0070634E"/>
    <w:rsid w:val="0070649B"/>
    <w:rsid w:val="007075FE"/>
    <w:rsid w:val="007103FD"/>
    <w:rsid w:val="00713CB4"/>
    <w:rsid w:val="00716244"/>
    <w:rsid w:val="0071709C"/>
    <w:rsid w:val="00720D77"/>
    <w:rsid w:val="00721E49"/>
    <w:rsid w:val="00737435"/>
    <w:rsid w:val="00743B3D"/>
    <w:rsid w:val="00745E7A"/>
    <w:rsid w:val="007506E3"/>
    <w:rsid w:val="007536A3"/>
    <w:rsid w:val="00753C59"/>
    <w:rsid w:val="00753CDB"/>
    <w:rsid w:val="00757CAC"/>
    <w:rsid w:val="00760A6D"/>
    <w:rsid w:val="00760D0B"/>
    <w:rsid w:val="00764363"/>
    <w:rsid w:val="0076665B"/>
    <w:rsid w:val="00766E2A"/>
    <w:rsid w:val="00767285"/>
    <w:rsid w:val="007674CB"/>
    <w:rsid w:val="007809AF"/>
    <w:rsid w:val="00782359"/>
    <w:rsid w:val="0078555F"/>
    <w:rsid w:val="007907CF"/>
    <w:rsid w:val="00793B32"/>
    <w:rsid w:val="007A5A13"/>
    <w:rsid w:val="007A6D93"/>
    <w:rsid w:val="007A7663"/>
    <w:rsid w:val="007B615F"/>
    <w:rsid w:val="007B741C"/>
    <w:rsid w:val="007C0363"/>
    <w:rsid w:val="007C230C"/>
    <w:rsid w:val="007C2447"/>
    <w:rsid w:val="007D00D0"/>
    <w:rsid w:val="007D09E3"/>
    <w:rsid w:val="007D5B12"/>
    <w:rsid w:val="007D74B0"/>
    <w:rsid w:val="007E0EA4"/>
    <w:rsid w:val="007E46D7"/>
    <w:rsid w:val="007E5A23"/>
    <w:rsid w:val="007F00C2"/>
    <w:rsid w:val="007F0409"/>
    <w:rsid w:val="007F0E7C"/>
    <w:rsid w:val="007F218C"/>
    <w:rsid w:val="007F6D57"/>
    <w:rsid w:val="00815E11"/>
    <w:rsid w:val="00821F03"/>
    <w:rsid w:val="00823FC0"/>
    <w:rsid w:val="00830376"/>
    <w:rsid w:val="00832F3E"/>
    <w:rsid w:val="00836FFF"/>
    <w:rsid w:val="00840E6A"/>
    <w:rsid w:val="008436FD"/>
    <w:rsid w:val="00844C2B"/>
    <w:rsid w:val="00856EE8"/>
    <w:rsid w:val="0087044D"/>
    <w:rsid w:val="00873C22"/>
    <w:rsid w:val="00876CCD"/>
    <w:rsid w:val="0089249C"/>
    <w:rsid w:val="008935A5"/>
    <w:rsid w:val="00893846"/>
    <w:rsid w:val="00895C27"/>
    <w:rsid w:val="00895F58"/>
    <w:rsid w:val="008967E8"/>
    <w:rsid w:val="008A12A2"/>
    <w:rsid w:val="008A1470"/>
    <w:rsid w:val="008A2E65"/>
    <w:rsid w:val="008A345C"/>
    <w:rsid w:val="008A6908"/>
    <w:rsid w:val="008A7578"/>
    <w:rsid w:val="008B2EFC"/>
    <w:rsid w:val="008B6A1E"/>
    <w:rsid w:val="008B6BA4"/>
    <w:rsid w:val="008C1F2B"/>
    <w:rsid w:val="008C28CC"/>
    <w:rsid w:val="008C65A4"/>
    <w:rsid w:val="008C700C"/>
    <w:rsid w:val="008D1683"/>
    <w:rsid w:val="008D1F66"/>
    <w:rsid w:val="008E2FD0"/>
    <w:rsid w:val="008E4C26"/>
    <w:rsid w:val="008F1F87"/>
    <w:rsid w:val="008F3C33"/>
    <w:rsid w:val="00907CC4"/>
    <w:rsid w:val="00911DE9"/>
    <w:rsid w:val="0091587B"/>
    <w:rsid w:val="00915911"/>
    <w:rsid w:val="00916A15"/>
    <w:rsid w:val="009216BB"/>
    <w:rsid w:val="009229F6"/>
    <w:rsid w:val="00924EF6"/>
    <w:rsid w:val="00927911"/>
    <w:rsid w:val="00933373"/>
    <w:rsid w:val="009343CA"/>
    <w:rsid w:val="009406DD"/>
    <w:rsid w:val="00941945"/>
    <w:rsid w:val="00941D6D"/>
    <w:rsid w:val="00942060"/>
    <w:rsid w:val="009462D1"/>
    <w:rsid w:val="009516E9"/>
    <w:rsid w:val="00956B74"/>
    <w:rsid w:val="00962B72"/>
    <w:rsid w:val="009648EB"/>
    <w:rsid w:val="009739DB"/>
    <w:rsid w:val="00974C8A"/>
    <w:rsid w:val="00976803"/>
    <w:rsid w:val="00977DCE"/>
    <w:rsid w:val="00981A4D"/>
    <w:rsid w:val="0098279F"/>
    <w:rsid w:val="00982E5D"/>
    <w:rsid w:val="009873DA"/>
    <w:rsid w:val="00992AF9"/>
    <w:rsid w:val="009A4EF5"/>
    <w:rsid w:val="009B00D4"/>
    <w:rsid w:val="009B1FF9"/>
    <w:rsid w:val="009B2882"/>
    <w:rsid w:val="009B2A0C"/>
    <w:rsid w:val="009B43BA"/>
    <w:rsid w:val="009B7667"/>
    <w:rsid w:val="009C3AC6"/>
    <w:rsid w:val="009C6B11"/>
    <w:rsid w:val="009C7EFA"/>
    <w:rsid w:val="009D5F52"/>
    <w:rsid w:val="009D61E6"/>
    <w:rsid w:val="009E08A7"/>
    <w:rsid w:val="009E17DB"/>
    <w:rsid w:val="009E4042"/>
    <w:rsid w:val="009E7F42"/>
    <w:rsid w:val="009F4366"/>
    <w:rsid w:val="009F498B"/>
    <w:rsid w:val="009F6621"/>
    <w:rsid w:val="00A026A1"/>
    <w:rsid w:val="00A03183"/>
    <w:rsid w:val="00A05C09"/>
    <w:rsid w:val="00A121D0"/>
    <w:rsid w:val="00A14DA2"/>
    <w:rsid w:val="00A229C5"/>
    <w:rsid w:val="00A25D8F"/>
    <w:rsid w:val="00A27605"/>
    <w:rsid w:val="00A31805"/>
    <w:rsid w:val="00A33529"/>
    <w:rsid w:val="00A368F0"/>
    <w:rsid w:val="00A42536"/>
    <w:rsid w:val="00A46F67"/>
    <w:rsid w:val="00A5109F"/>
    <w:rsid w:val="00A53CC3"/>
    <w:rsid w:val="00A57AE4"/>
    <w:rsid w:val="00A676D5"/>
    <w:rsid w:val="00A67855"/>
    <w:rsid w:val="00A723F6"/>
    <w:rsid w:val="00A77800"/>
    <w:rsid w:val="00A77A10"/>
    <w:rsid w:val="00A82DF0"/>
    <w:rsid w:val="00A82E30"/>
    <w:rsid w:val="00A9310F"/>
    <w:rsid w:val="00A94034"/>
    <w:rsid w:val="00A96DFE"/>
    <w:rsid w:val="00AB3987"/>
    <w:rsid w:val="00AC217B"/>
    <w:rsid w:val="00AC4FBC"/>
    <w:rsid w:val="00AC5686"/>
    <w:rsid w:val="00AC7AF4"/>
    <w:rsid w:val="00AD007D"/>
    <w:rsid w:val="00AD5C74"/>
    <w:rsid w:val="00AE0F03"/>
    <w:rsid w:val="00AE6B93"/>
    <w:rsid w:val="00AF14D5"/>
    <w:rsid w:val="00AF18A0"/>
    <w:rsid w:val="00AF1DAB"/>
    <w:rsid w:val="00AF3B3D"/>
    <w:rsid w:val="00AF5FC3"/>
    <w:rsid w:val="00B067C1"/>
    <w:rsid w:val="00B06A10"/>
    <w:rsid w:val="00B10169"/>
    <w:rsid w:val="00B105FC"/>
    <w:rsid w:val="00B22C9C"/>
    <w:rsid w:val="00B23A6D"/>
    <w:rsid w:val="00B2571F"/>
    <w:rsid w:val="00B375CD"/>
    <w:rsid w:val="00B4059F"/>
    <w:rsid w:val="00B41184"/>
    <w:rsid w:val="00B4148C"/>
    <w:rsid w:val="00B41647"/>
    <w:rsid w:val="00B44E11"/>
    <w:rsid w:val="00B46F1C"/>
    <w:rsid w:val="00B501CC"/>
    <w:rsid w:val="00B559F3"/>
    <w:rsid w:val="00B564D2"/>
    <w:rsid w:val="00B63A9C"/>
    <w:rsid w:val="00B65195"/>
    <w:rsid w:val="00B67C1E"/>
    <w:rsid w:val="00B75A00"/>
    <w:rsid w:val="00B76F8B"/>
    <w:rsid w:val="00B815E5"/>
    <w:rsid w:val="00B840F3"/>
    <w:rsid w:val="00B8690D"/>
    <w:rsid w:val="00B869F7"/>
    <w:rsid w:val="00B87FC3"/>
    <w:rsid w:val="00B940E6"/>
    <w:rsid w:val="00B942B6"/>
    <w:rsid w:val="00B97165"/>
    <w:rsid w:val="00BA2037"/>
    <w:rsid w:val="00BA32B4"/>
    <w:rsid w:val="00BB711F"/>
    <w:rsid w:val="00BC0567"/>
    <w:rsid w:val="00BC3FA0"/>
    <w:rsid w:val="00BD0052"/>
    <w:rsid w:val="00BD0494"/>
    <w:rsid w:val="00BD209B"/>
    <w:rsid w:val="00BD298D"/>
    <w:rsid w:val="00BE163D"/>
    <w:rsid w:val="00BE7FA6"/>
    <w:rsid w:val="00BF2B04"/>
    <w:rsid w:val="00C03C62"/>
    <w:rsid w:val="00C06C11"/>
    <w:rsid w:val="00C11D04"/>
    <w:rsid w:val="00C14E71"/>
    <w:rsid w:val="00C22CF0"/>
    <w:rsid w:val="00C27F3C"/>
    <w:rsid w:val="00C34BF4"/>
    <w:rsid w:val="00C37CCB"/>
    <w:rsid w:val="00C57B9A"/>
    <w:rsid w:val="00C66916"/>
    <w:rsid w:val="00C74997"/>
    <w:rsid w:val="00C767FA"/>
    <w:rsid w:val="00C80123"/>
    <w:rsid w:val="00C82C54"/>
    <w:rsid w:val="00C850B5"/>
    <w:rsid w:val="00C85517"/>
    <w:rsid w:val="00C92532"/>
    <w:rsid w:val="00C960B0"/>
    <w:rsid w:val="00CA331C"/>
    <w:rsid w:val="00CA6660"/>
    <w:rsid w:val="00CB0865"/>
    <w:rsid w:val="00CB1832"/>
    <w:rsid w:val="00CB193A"/>
    <w:rsid w:val="00CB4088"/>
    <w:rsid w:val="00CB58AA"/>
    <w:rsid w:val="00CC19C4"/>
    <w:rsid w:val="00CC48CF"/>
    <w:rsid w:val="00CC5B1A"/>
    <w:rsid w:val="00CC756B"/>
    <w:rsid w:val="00CC79BC"/>
    <w:rsid w:val="00CD2B5A"/>
    <w:rsid w:val="00CD4416"/>
    <w:rsid w:val="00CE3EFE"/>
    <w:rsid w:val="00CE3F0B"/>
    <w:rsid w:val="00CE4A10"/>
    <w:rsid w:val="00CF0FFE"/>
    <w:rsid w:val="00CF3107"/>
    <w:rsid w:val="00D058A3"/>
    <w:rsid w:val="00D07E73"/>
    <w:rsid w:val="00D113CD"/>
    <w:rsid w:val="00D11619"/>
    <w:rsid w:val="00D11E57"/>
    <w:rsid w:val="00D12E10"/>
    <w:rsid w:val="00D17889"/>
    <w:rsid w:val="00D221B6"/>
    <w:rsid w:val="00D2575A"/>
    <w:rsid w:val="00D26453"/>
    <w:rsid w:val="00D27D6C"/>
    <w:rsid w:val="00D31C6F"/>
    <w:rsid w:val="00D32FC1"/>
    <w:rsid w:val="00D374A5"/>
    <w:rsid w:val="00D40596"/>
    <w:rsid w:val="00D42D05"/>
    <w:rsid w:val="00D47316"/>
    <w:rsid w:val="00D561E1"/>
    <w:rsid w:val="00D606E5"/>
    <w:rsid w:val="00D61610"/>
    <w:rsid w:val="00D61659"/>
    <w:rsid w:val="00D65C44"/>
    <w:rsid w:val="00D664F9"/>
    <w:rsid w:val="00D665B7"/>
    <w:rsid w:val="00D74519"/>
    <w:rsid w:val="00D7705D"/>
    <w:rsid w:val="00D85F92"/>
    <w:rsid w:val="00D862FF"/>
    <w:rsid w:val="00D86FCD"/>
    <w:rsid w:val="00D913D7"/>
    <w:rsid w:val="00DA5116"/>
    <w:rsid w:val="00DB5A47"/>
    <w:rsid w:val="00DB7590"/>
    <w:rsid w:val="00DC2A60"/>
    <w:rsid w:val="00DC3A70"/>
    <w:rsid w:val="00DC3C88"/>
    <w:rsid w:val="00DC3D1E"/>
    <w:rsid w:val="00DC7E01"/>
    <w:rsid w:val="00DD0BE4"/>
    <w:rsid w:val="00DE0F3A"/>
    <w:rsid w:val="00DE2EED"/>
    <w:rsid w:val="00DF50C9"/>
    <w:rsid w:val="00DF50D0"/>
    <w:rsid w:val="00E00924"/>
    <w:rsid w:val="00E00AD6"/>
    <w:rsid w:val="00E04EAA"/>
    <w:rsid w:val="00E059E4"/>
    <w:rsid w:val="00E06ACF"/>
    <w:rsid w:val="00E1098F"/>
    <w:rsid w:val="00E109DC"/>
    <w:rsid w:val="00E133A0"/>
    <w:rsid w:val="00E15967"/>
    <w:rsid w:val="00E16554"/>
    <w:rsid w:val="00E20FF7"/>
    <w:rsid w:val="00E324C9"/>
    <w:rsid w:val="00E439D7"/>
    <w:rsid w:val="00E44541"/>
    <w:rsid w:val="00E468A6"/>
    <w:rsid w:val="00E5012C"/>
    <w:rsid w:val="00E56FD9"/>
    <w:rsid w:val="00E6094E"/>
    <w:rsid w:val="00E63D5A"/>
    <w:rsid w:val="00E6420F"/>
    <w:rsid w:val="00E64A28"/>
    <w:rsid w:val="00E6672E"/>
    <w:rsid w:val="00E70B20"/>
    <w:rsid w:val="00E7329A"/>
    <w:rsid w:val="00E73372"/>
    <w:rsid w:val="00E75524"/>
    <w:rsid w:val="00E767DD"/>
    <w:rsid w:val="00E76A2F"/>
    <w:rsid w:val="00E804E9"/>
    <w:rsid w:val="00E81E3F"/>
    <w:rsid w:val="00E90978"/>
    <w:rsid w:val="00E91C5B"/>
    <w:rsid w:val="00EA25A5"/>
    <w:rsid w:val="00EA3396"/>
    <w:rsid w:val="00EA40CF"/>
    <w:rsid w:val="00EB4749"/>
    <w:rsid w:val="00EB527F"/>
    <w:rsid w:val="00EC009D"/>
    <w:rsid w:val="00EC51F1"/>
    <w:rsid w:val="00EC7A1F"/>
    <w:rsid w:val="00EC7BD5"/>
    <w:rsid w:val="00ED0177"/>
    <w:rsid w:val="00ED1506"/>
    <w:rsid w:val="00ED4EDF"/>
    <w:rsid w:val="00ED4EE8"/>
    <w:rsid w:val="00ED691E"/>
    <w:rsid w:val="00ED7719"/>
    <w:rsid w:val="00ED7995"/>
    <w:rsid w:val="00ED7F88"/>
    <w:rsid w:val="00EE094B"/>
    <w:rsid w:val="00EE2409"/>
    <w:rsid w:val="00EE571D"/>
    <w:rsid w:val="00EE64B1"/>
    <w:rsid w:val="00EE655D"/>
    <w:rsid w:val="00EF0AAB"/>
    <w:rsid w:val="00EF216B"/>
    <w:rsid w:val="00EF5664"/>
    <w:rsid w:val="00F00EDE"/>
    <w:rsid w:val="00F053E7"/>
    <w:rsid w:val="00F135C5"/>
    <w:rsid w:val="00F14772"/>
    <w:rsid w:val="00F22609"/>
    <w:rsid w:val="00F25136"/>
    <w:rsid w:val="00F25785"/>
    <w:rsid w:val="00F3163C"/>
    <w:rsid w:val="00F343FD"/>
    <w:rsid w:val="00F40217"/>
    <w:rsid w:val="00F4185A"/>
    <w:rsid w:val="00F41FAF"/>
    <w:rsid w:val="00F44AF5"/>
    <w:rsid w:val="00F44BA7"/>
    <w:rsid w:val="00F44E1E"/>
    <w:rsid w:val="00F45CE3"/>
    <w:rsid w:val="00F46C76"/>
    <w:rsid w:val="00F47250"/>
    <w:rsid w:val="00F56A6C"/>
    <w:rsid w:val="00F647ED"/>
    <w:rsid w:val="00F7122B"/>
    <w:rsid w:val="00F739F1"/>
    <w:rsid w:val="00F75628"/>
    <w:rsid w:val="00F774BF"/>
    <w:rsid w:val="00F80F7B"/>
    <w:rsid w:val="00F8529A"/>
    <w:rsid w:val="00F8534C"/>
    <w:rsid w:val="00F861FC"/>
    <w:rsid w:val="00F8670B"/>
    <w:rsid w:val="00F86712"/>
    <w:rsid w:val="00F93AEE"/>
    <w:rsid w:val="00F9500A"/>
    <w:rsid w:val="00F951AA"/>
    <w:rsid w:val="00F9726B"/>
    <w:rsid w:val="00F97656"/>
    <w:rsid w:val="00FA325C"/>
    <w:rsid w:val="00FA6984"/>
    <w:rsid w:val="00FA75AE"/>
    <w:rsid w:val="00FB1290"/>
    <w:rsid w:val="00FB41ED"/>
    <w:rsid w:val="00FB5DE9"/>
    <w:rsid w:val="00FB5F12"/>
    <w:rsid w:val="00FC1B75"/>
    <w:rsid w:val="00FC21C6"/>
    <w:rsid w:val="00FC22CA"/>
    <w:rsid w:val="00FC6D63"/>
    <w:rsid w:val="00FD363B"/>
    <w:rsid w:val="00FD579E"/>
    <w:rsid w:val="00FD580F"/>
    <w:rsid w:val="00FE5999"/>
    <w:rsid w:val="00FE776D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FF449"/>
  <w15:docId w15:val="{CDAAECCF-BE67-430D-84BD-575882C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CB"/>
  </w:style>
  <w:style w:type="paragraph" w:styleId="Nagwek1">
    <w:name w:val="heading 1"/>
    <w:basedOn w:val="Normalny"/>
    <w:next w:val="Normalny"/>
    <w:link w:val="Nagwek1Znak"/>
    <w:qFormat/>
    <w:rsid w:val="003900BC"/>
    <w:pPr>
      <w:keepNext/>
      <w:numPr>
        <w:numId w:val="1"/>
      </w:numPr>
      <w:spacing w:before="960" w:after="480" w:line="240" w:lineRule="auto"/>
      <w:outlineLvl w:val="0"/>
    </w:pPr>
    <w:rPr>
      <w:rFonts w:ascii="Verdana" w:eastAsia="Times New Roman" w:hAnsi="Verdana" w:cs="Times New Roman"/>
      <w:b/>
      <w:sz w:val="36"/>
      <w:szCs w:val="20"/>
    </w:rPr>
  </w:style>
  <w:style w:type="paragraph" w:styleId="Nagwek2">
    <w:name w:val="heading 2"/>
    <w:basedOn w:val="Nagwek1"/>
    <w:next w:val="Normalny"/>
    <w:link w:val="Nagwek2Znak"/>
    <w:qFormat/>
    <w:rsid w:val="003900BC"/>
    <w:pPr>
      <w:numPr>
        <w:ilvl w:val="1"/>
      </w:numPr>
      <w:pBdr>
        <w:top w:val="single" w:sz="6" w:space="1" w:color="auto"/>
      </w:pBdr>
      <w:spacing w:before="480" w:after="360"/>
      <w:outlineLvl w:val="1"/>
    </w:pPr>
    <w:rPr>
      <w:sz w:val="28"/>
    </w:rPr>
  </w:style>
  <w:style w:type="paragraph" w:styleId="Nagwek3">
    <w:name w:val="heading 3"/>
    <w:basedOn w:val="Nagwek2"/>
    <w:next w:val="Normalny"/>
    <w:link w:val="Nagwek3Znak"/>
    <w:qFormat/>
    <w:rsid w:val="003900BC"/>
    <w:pPr>
      <w:numPr>
        <w:ilvl w:val="2"/>
      </w:numPr>
      <w:pBdr>
        <w:top w:val="none" w:sz="0" w:space="0" w:color="auto"/>
      </w:pBdr>
      <w:spacing w:before="24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3900BC"/>
    <w:pPr>
      <w:keepNext/>
      <w:numPr>
        <w:ilvl w:val="3"/>
        <w:numId w:val="1"/>
      </w:numPr>
      <w:tabs>
        <w:tab w:val="left" w:pos="2520"/>
      </w:tabs>
      <w:spacing w:before="120" w:after="120" w:line="264" w:lineRule="atLeast"/>
      <w:jc w:val="both"/>
      <w:outlineLvl w:val="3"/>
    </w:pPr>
    <w:rPr>
      <w:rFonts w:ascii="Verdana" w:eastAsia="Times New Roman" w:hAnsi="Verdana" w:cs="Times New Roman"/>
      <w:sz w:val="24"/>
      <w:szCs w:val="20"/>
      <w:u w:val="single"/>
    </w:rPr>
  </w:style>
  <w:style w:type="paragraph" w:styleId="Nagwek5">
    <w:name w:val="heading 5"/>
    <w:basedOn w:val="Normalny"/>
    <w:next w:val="Normalny"/>
    <w:link w:val="Nagwek5Znak"/>
    <w:qFormat/>
    <w:rsid w:val="003900BC"/>
    <w:pPr>
      <w:numPr>
        <w:ilvl w:val="4"/>
        <w:numId w:val="1"/>
      </w:numPr>
      <w:tabs>
        <w:tab w:val="left" w:pos="3240"/>
      </w:tabs>
      <w:spacing w:before="240" w:after="60" w:line="264" w:lineRule="atLeast"/>
      <w:jc w:val="both"/>
      <w:outlineLvl w:val="4"/>
    </w:pPr>
    <w:rPr>
      <w:rFonts w:ascii="Verdana" w:eastAsia="Times New Roman" w:hAnsi="Verdana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3900BC"/>
    <w:pPr>
      <w:numPr>
        <w:ilvl w:val="5"/>
        <w:numId w:val="1"/>
      </w:numPr>
      <w:tabs>
        <w:tab w:val="left" w:pos="3960"/>
      </w:tabs>
      <w:spacing w:before="240" w:after="60" w:line="264" w:lineRule="atLeast"/>
      <w:jc w:val="both"/>
      <w:outlineLvl w:val="5"/>
    </w:pPr>
    <w:rPr>
      <w:rFonts w:ascii="Verdana" w:eastAsia="Times New Roman" w:hAnsi="Verdana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3900BC"/>
    <w:pPr>
      <w:numPr>
        <w:ilvl w:val="6"/>
        <w:numId w:val="1"/>
      </w:numPr>
      <w:tabs>
        <w:tab w:val="left" w:pos="4680"/>
      </w:tabs>
      <w:spacing w:before="240" w:after="60" w:line="264" w:lineRule="atLeast"/>
      <w:jc w:val="both"/>
      <w:outlineLvl w:val="6"/>
    </w:pPr>
    <w:rPr>
      <w:rFonts w:ascii="Verdana" w:eastAsia="Times New Roman" w:hAnsi="Verdana" w:cs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3900BC"/>
    <w:pPr>
      <w:numPr>
        <w:ilvl w:val="7"/>
        <w:numId w:val="1"/>
      </w:numPr>
      <w:tabs>
        <w:tab w:val="left" w:pos="5400"/>
      </w:tabs>
      <w:spacing w:before="240" w:after="60" w:line="264" w:lineRule="atLeast"/>
      <w:jc w:val="both"/>
      <w:outlineLvl w:val="7"/>
    </w:pPr>
    <w:rPr>
      <w:rFonts w:ascii="Verdana" w:eastAsia="Times New Roman" w:hAnsi="Verdana" w:cs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3900BC"/>
    <w:pPr>
      <w:numPr>
        <w:ilvl w:val="8"/>
        <w:numId w:val="1"/>
      </w:numPr>
      <w:tabs>
        <w:tab w:val="left" w:pos="6120"/>
      </w:tabs>
      <w:spacing w:before="240" w:after="60" w:line="264" w:lineRule="atLeast"/>
      <w:jc w:val="both"/>
      <w:outlineLvl w:val="8"/>
    </w:pPr>
    <w:rPr>
      <w:rFonts w:ascii="Verdana" w:eastAsia="Times New Roman" w:hAnsi="Verdana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0B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900BC"/>
    <w:rPr>
      <w:rFonts w:ascii="Verdana" w:eastAsia="Times New Roman" w:hAnsi="Verdana" w:cs="Times New Roman"/>
      <w:b/>
      <w:sz w:val="36"/>
      <w:szCs w:val="20"/>
    </w:rPr>
  </w:style>
  <w:style w:type="character" w:customStyle="1" w:styleId="Nagwek2Znak">
    <w:name w:val="Nagłówek 2 Znak"/>
    <w:basedOn w:val="Domylnaczcionkaakapitu"/>
    <w:link w:val="Nagwek2"/>
    <w:rsid w:val="003900BC"/>
    <w:rPr>
      <w:rFonts w:ascii="Verdana" w:eastAsia="Times New Roman" w:hAnsi="Verdana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3900BC"/>
    <w:rPr>
      <w:rFonts w:ascii="Verdana" w:eastAsia="Times New Roman" w:hAnsi="Verdana" w:cs="Times New Roman"/>
      <w:b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3900BC"/>
    <w:rPr>
      <w:rFonts w:ascii="Verdana" w:eastAsia="Times New Roman" w:hAnsi="Verdana" w:cs="Times New Roman"/>
      <w:sz w:val="24"/>
      <w:szCs w:val="20"/>
      <w:u w:val="single"/>
    </w:rPr>
  </w:style>
  <w:style w:type="character" w:customStyle="1" w:styleId="Nagwek5Znak">
    <w:name w:val="Nagłówek 5 Znak"/>
    <w:basedOn w:val="Domylnaczcionkaakapitu"/>
    <w:link w:val="Nagwek5"/>
    <w:rsid w:val="003900BC"/>
    <w:rPr>
      <w:rFonts w:ascii="Verdana" w:eastAsia="Times New Roman" w:hAnsi="Verdana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3900BC"/>
    <w:rPr>
      <w:rFonts w:ascii="Verdana" w:eastAsia="Times New Roman" w:hAnsi="Verdana" w:cs="Times New Roman"/>
      <w:i/>
      <w:szCs w:val="20"/>
    </w:rPr>
  </w:style>
  <w:style w:type="character" w:customStyle="1" w:styleId="Nagwek7Znak">
    <w:name w:val="Nagłówek 7 Znak"/>
    <w:basedOn w:val="Domylnaczcionkaakapitu"/>
    <w:link w:val="Nagwek7"/>
    <w:rsid w:val="003900BC"/>
    <w:rPr>
      <w:rFonts w:ascii="Verdana" w:eastAsia="Times New Roman" w:hAnsi="Verdana" w:cs="Times New Roman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3900BC"/>
    <w:rPr>
      <w:rFonts w:ascii="Verdana" w:eastAsia="Times New Roman" w:hAnsi="Verdana" w:cs="Times New Roman"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3900BC"/>
    <w:rPr>
      <w:rFonts w:ascii="Verdana" w:eastAsia="Times New Roman" w:hAnsi="Verdana" w:cs="Times New Roman"/>
      <w:b/>
      <w:i/>
      <w:sz w:val="18"/>
      <w:szCs w:val="20"/>
    </w:rPr>
  </w:style>
  <w:style w:type="table" w:styleId="Tabela-Siatka">
    <w:name w:val="Table Grid"/>
    <w:basedOn w:val="Standardowy"/>
    <w:uiPriority w:val="59"/>
    <w:rsid w:val="008A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8AA"/>
  </w:style>
  <w:style w:type="paragraph" w:styleId="Stopka">
    <w:name w:val="footer"/>
    <w:basedOn w:val="Normalny"/>
    <w:link w:val="Stopka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8AA"/>
  </w:style>
  <w:style w:type="character" w:styleId="Tekstzastpczy">
    <w:name w:val="Placeholder Text"/>
    <w:basedOn w:val="Domylnaczcionkaakapitu"/>
    <w:uiPriority w:val="99"/>
    <w:semiHidden/>
    <w:rsid w:val="002241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1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9310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C79BC"/>
    <w:pPr>
      <w:spacing w:after="0" w:line="240" w:lineRule="auto"/>
    </w:pPr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79BC"/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485D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4E79"/>
    <w:rPr>
      <w:b/>
      <w:bCs/>
    </w:rPr>
  </w:style>
  <w:style w:type="character" w:styleId="Uwydatnienie">
    <w:name w:val="Emphasis"/>
    <w:basedOn w:val="Domylnaczcionkaakapitu"/>
    <w:uiPriority w:val="20"/>
    <w:qFormat/>
    <w:rsid w:val="006007AE"/>
    <w:rPr>
      <w:i/>
      <w:iCs/>
    </w:rPr>
  </w:style>
  <w:style w:type="character" w:customStyle="1" w:styleId="apple-converted-space">
    <w:name w:val="apple-converted-space"/>
    <w:basedOn w:val="Domylnaczcionkaakapitu"/>
    <w:rsid w:val="006007AE"/>
  </w:style>
  <w:style w:type="character" w:styleId="Odwoaniedokomentarza">
    <w:name w:val="annotation reference"/>
    <w:basedOn w:val="Domylnaczcionkaakapitu"/>
    <w:uiPriority w:val="99"/>
    <w:semiHidden/>
    <w:unhideWhenUsed/>
    <w:rsid w:val="005E4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A66"/>
    <w:rPr>
      <w:b/>
      <w:bCs/>
      <w:sz w:val="20"/>
      <w:szCs w:val="20"/>
    </w:rPr>
  </w:style>
  <w:style w:type="character" w:customStyle="1" w:styleId="Domylnaczcionkaakapitu1">
    <w:name w:val="Domyślna czcionka akapitu1"/>
    <w:rsid w:val="00533B28"/>
  </w:style>
  <w:style w:type="paragraph" w:customStyle="1" w:styleId="Normalny1">
    <w:name w:val="Normalny1"/>
    <w:rsid w:val="00CC19C4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</w:rPr>
  </w:style>
  <w:style w:type="paragraph" w:customStyle="1" w:styleId="msonormalcxspdrugie">
    <w:name w:val="msonormalcxspdrugie"/>
    <w:basedOn w:val="Normalny"/>
    <w:rsid w:val="00B067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01">
    <w:name w:val="f01"/>
    <w:rsid w:val="00B067C1"/>
    <w:rPr>
      <w:rFonts w:ascii="Arial" w:hAnsi="Arial" w:cs="Arial" w:hint="default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F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10F00"/>
    <w:rPr>
      <w:rFonts w:eastAsiaTheme="minorEastAsia"/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410F00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82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82C5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5F1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64D2"/>
    <w:rPr>
      <w:color w:val="605E5C"/>
      <w:shd w:val="clear" w:color="auto" w:fill="E1DFDD"/>
    </w:rPr>
  </w:style>
  <w:style w:type="paragraph" w:customStyle="1" w:styleId="StandardowyStandardowy1">
    <w:name w:val="Standardowy.Standardowy1"/>
    <w:rsid w:val="0029665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msolistparagraph">
    <w:name w:val="x_msolistparagraph"/>
    <w:basedOn w:val="Normalny"/>
    <w:rsid w:val="0066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3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1994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2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4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59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49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5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1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870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688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81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394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345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52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44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7893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740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42260828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06695044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9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162484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20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8939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75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94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97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749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7393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268238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7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322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918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0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9363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79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1510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7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91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4973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8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72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847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98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346093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77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3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1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78713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848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8034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04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4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29771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203287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007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77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98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42812442">
                                                  <w:marLeft w:val="0"/>
                                                  <w:marRight w:val="0"/>
                                                  <w:marTop w:val="6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59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39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381473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111485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54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233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1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888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9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791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8191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251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792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948864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95409419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  <w:div w:id="689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8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82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9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4626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8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0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2162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10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29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8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249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78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62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378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99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137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88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719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41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86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479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514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307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7755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3E94-BB64-4387-B71B-3316C61A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annakedzia</dc:creator>
  <cp:lastModifiedBy>Katarzyna Kulesza</cp:lastModifiedBy>
  <cp:revision>7</cp:revision>
  <cp:lastPrinted>2022-08-12T13:23:00Z</cp:lastPrinted>
  <dcterms:created xsi:type="dcterms:W3CDTF">2022-12-30T20:42:00Z</dcterms:created>
  <dcterms:modified xsi:type="dcterms:W3CDTF">2023-09-23T09:23:00Z</dcterms:modified>
</cp:coreProperties>
</file>