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4A2B" w14:textId="77777777" w:rsidR="00940D56" w:rsidRPr="00940D56" w:rsidRDefault="00940D56" w:rsidP="00940D56">
      <w:pPr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bookmarkStart w:id="0" w:name="_Hlk130550739"/>
    </w:p>
    <w:p w14:paraId="38BCFEC9" w14:textId="52CA603D" w:rsidR="00C22541" w:rsidRDefault="00C22541" w:rsidP="00C22541">
      <w:pPr>
        <w:rPr>
          <w:rFonts w:asciiTheme="minorHAnsi" w:hAnsiTheme="minorHAnsi" w:cstheme="minorHAnsi"/>
          <w:b/>
          <w:sz w:val="28"/>
          <w:u w:val="single"/>
        </w:rPr>
      </w:pPr>
      <w:bookmarkStart w:id="1" w:name="_Toc508313783"/>
      <w:bookmarkStart w:id="2" w:name="_Toc909594"/>
      <w:bookmarkEnd w:id="0"/>
      <w:r w:rsidRPr="00340DA9">
        <w:rPr>
          <w:rFonts w:asciiTheme="minorHAnsi" w:hAnsiTheme="minorHAnsi" w:cstheme="minorHAnsi"/>
          <w:b/>
          <w:sz w:val="28"/>
          <w:u w:val="single"/>
        </w:rPr>
        <w:t>Opis Przedmiotu Zamówienia</w:t>
      </w:r>
      <w:bookmarkEnd w:id="1"/>
      <w:bookmarkEnd w:id="2"/>
    </w:p>
    <w:p w14:paraId="45873F15" w14:textId="31D76F59" w:rsidR="00C22541" w:rsidRPr="0067579D" w:rsidRDefault="00C22541" w:rsidP="00C225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b/>
        </w:rPr>
      </w:pPr>
      <w:r w:rsidRPr="0067579D">
        <w:rPr>
          <w:b/>
        </w:rPr>
        <w:t xml:space="preserve">Przedmiotem zamówienia jest </w:t>
      </w:r>
      <w:r>
        <w:rPr>
          <w:b/>
        </w:rPr>
        <w:t xml:space="preserve">„Zakup i dostawa komputerów All-in-One wraz </w:t>
      </w:r>
      <w:r w:rsidR="0024440B">
        <w:rPr>
          <w:b/>
        </w:rPr>
        <w:br/>
      </w:r>
      <w:r>
        <w:rPr>
          <w:b/>
        </w:rPr>
        <w:t>z drukarką kolorową oraz urządzeniem wielofunkcyjnym</w:t>
      </w:r>
      <w:r w:rsidRPr="00E45850">
        <w:t xml:space="preserve"> </w:t>
      </w:r>
      <w:r w:rsidRPr="00E45850">
        <w:rPr>
          <w:b/>
        </w:rPr>
        <w:t>dla Wojewódzkiej Stacji Sanitarno-Epidemiologicznej</w:t>
      </w:r>
      <w:r>
        <w:rPr>
          <w:b/>
        </w:rPr>
        <w:t xml:space="preserve"> </w:t>
      </w:r>
      <w:r w:rsidRPr="00E45850">
        <w:rPr>
          <w:b/>
        </w:rPr>
        <w:t>w Warszawi</w:t>
      </w:r>
      <w:r w:rsidR="00A62F25">
        <w:rPr>
          <w:b/>
        </w:rPr>
        <w:t>e”</w:t>
      </w:r>
      <w:r w:rsidRPr="00E45850">
        <w:rPr>
          <w:b/>
        </w:rPr>
        <w:t xml:space="preserve"> ul. Żelazna 79; 00-875 Warszawa.</w:t>
      </w:r>
    </w:p>
    <w:p w14:paraId="708BEF34" w14:textId="77777777" w:rsidR="00C22541" w:rsidRPr="006576EC" w:rsidRDefault="00C22541" w:rsidP="00C22541">
      <w:pPr>
        <w:pStyle w:val="Akapitzlist"/>
        <w:numPr>
          <w:ilvl w:val="0"/>
          <w:numId w:val="5"/>
        </w:numPr>
        <w:spacing w:after="200" w:line="276" w:lineRule="auto"/>
        <w:rPr>
          <w:rFonts w:asciiTheme="minorHAnsi" w:hAnsiTheme="minorHAnsi" w:cstheme="minorHAnsi"/>
          <w:b/>
          <w:sz w:val="28"/>
          <w:szCs w:val="22"/>
          <w:u w:val="single"/>
        </w:rPr>
      </w:pPr>
      <w:r w:rsidRPr="006576EC">
        <w:rPr>
          <w:b/>
        </w:rPr>
        <w:t>Szczegółowe opis zamówienia:</w:t>
      </w:r>
    </w:p>
    <w:p w14:paraId="43649148" w14:textId="77777777" w:rsidR="00C22541" w:rsidRPr="006576EC" w:rsidRDefault="00C22541" w:rsidP="00C22541">
      <w:pPr>
        <w:pStyle w:val="Nagwek2"/>
        <w:numPr>
          <w:ilvl w:val="0"/>
          <w:numId w:val="2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6576EC">
        <w:rPr>
          <w:rFonts w:asciiTheme="minorHAnsi" w:hAnsiTheme="minorHAnsi" w:cstheme="minorHAnsi"/>
          <w:color w:val="auto"/>
          <w:sz w:val="22"/>
          <w:szCs w:val="22"/>
        </w:rPr>
        <w:t>Zestaw komputerowy typu All-in-One: 11 kpl.:</w:t>
      </w:r>
    </w:p>
    <w:p w14:paraId="04264682" w14:textId="77777777" w:rsidR="00C22541" w:rsidRDefault="00C22541" w:rsidP="00C22541"/>
    <w:p w14:paraId="4B6BAA6A" w14:textId="77777777" w:rsidR="00C22541" w:rsidRPr="009C31F0" w:rsidRDefault="00C22541" w:rsidP="00C22541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C31F0">
        <w:rPr>
          <w:rFonts w:asciiTheme="minorHAnsi" w:hAnsiTheme="minorHAnsi" w:cstheme="minorHAnsi"/>
          <w:sz w:val="22"/>
          <w:szCs w:val="22"/>
        </w:rPr>
        <w:t>Matryca:</w:t>
      </w:r>
    </w:p>
    <w:p w14:paraId="7C757F64" w14:textId="77777777" w:rsidR="00C22541" w:rsidRPr="009C31F0" w:rsidRDefault="00C22541" w:rsidP="00C22541">
      <w:pPr>
        <w:pStyle w:val="Bezodstpw"/>
        <w:numPr>
          <w:ilvl w:val="1"/>
          <w:numId w:val="4"/>
        </w:numPr>
        <w:rPr>
          <w:rFonts w:cstheme="minorHAnsi"/>
          <w:sz w:val="22"/>
        </w:rPr>
      </w:pPr>
      <w:r w:rsidRPr="009C31F0">
        <w:rPr>
          <w:rFonts w:cstheme="minorHAnsi"/>
          <w:sz w:val="22"/>
        </w:rPr>
        <w:t>- Zintegrowana w jednej obudowie z PC</w:t>
      </w:r>
    </w:p>
    <w:p w14:paraId="42A52C32" w14:textId="77777777" w:rsidR="00C22541" w:rsidRPr="009C31F0" w:rsidRDefault="00C22541" w:rsidP="00C22541">
      <w:pPr>
        <w:pStyle w:val="Bezodstpw"/>
        <w:numPr>
          <w:ilvl w:val="1"/>
          <w:numId w:val="4"/>
        </w:numPr>
        <w:rPr>
          <w:rFonts w:cstheme="minorHAnsi"/>
          <w:sz w:val="22"/>
        </w:rPr>
      </w:pPr>
      <w:r w:rsidRPr="009C31F0">
        <w:rPr>
          <w:rFonts w:cstheme="minorHAnsi"/>
          <w:sz w:val="22"/>
        </w:rPr>
        <w:t>- Typ ekranu: 23.8”</w:t>
      </w:r>
    </w:p>
    <w:p w14:paraId="559D4039" w14:textId="77777777" w:rsidR="00C22541" w:rsidRPr="009C31F0" w:rsidRDefault="00C22541" w:rsidP="00C22541">
      <w:pPr>
        <w:pStyle w:val="Bezodstpw"/>
        <w:numPr>
          <w:ilvl w:val="1"/>
          <w:numId w:val="4"/>
        </w:numPr>
        <w:rPr>
          <w:rFonts w:cstheme="minorHAnsi"/>
          <w:sz w:val="22"/>
        </w:rPr>
      </w:pPr>
      <w:r w:rsidRPr="009C31F0">
        <w:rPr>
          <w:rFonts w:cstheme="minorHAnsi"/>
          <w:sz w:val="22"/>
        </w:rPr>
        <w:t>- Czas reakcji matrycy: maks. 14 ms</w:t>
      </w:r>
    </w:p>
    <w:p w14:paraId="0CB59E2E" w14:textId="77777777" w:rsidR="00C22541" w:rsidRPr="009C31F0" w:rsidRDefault="00C22541" w:rsidP="00C22541">
      <w:pPr>
        <w:pStyle w:val="Bezodstpw"/>
        <w:numPr>
          <w:ilvl w:val="1"/>
          <w:numId w:val="4"/>
        </w:numPr>
        <w:rPr>
          <w:rFonts w:cstheme="minorHAnsi"/>
          <w:sz w:val="22"/>
        </w:rPr>
      </w:pPr>
      <w:r w:rsidRPr="009C31F0">
        <w:rPr>
          <w:rFonts w:cstheme="minorHAnsi"/>
          <w:sz w:val="22"/>
        </w:rPr>
        <w:t>- Obsługiwana rozdzielczość: min. 1920 x 1080</w:t>
      </w:r>
    </w:p>
    <w:p w14:paraId="2E820B86" w14:textId="77777777" w:rsidR="00C22541" w:rsidRPr="009C31F0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C31F0">
        <w:rPr>
          <w:rFonts w:asciiTheme="minorHAnsi" w:hAnsiTheme="minorHAnsi" w:cstheme="minorHAnsi"/>
          <w:sz w:val="22"/>
          <w:szCs w:val="22"/>
        </w:rPr>
        <w:t>- Powłoka powierzchni ekranu: Przeciwodblaskowa</w:t>
      </w:r>
    </w:p>
    <w:p w14:paraId="4E00F217" w14:textId="77777777" w:rsidR="00C22541" w:rsidRPr="009C31F0" w:rsidRDefault="00C22541" w:rsidP="00C22541">
      <w:pPr>
        <w:rPr>
          <w:rFonts w:asciiTheme="minorHAnsi" w:hAnsiTheme="minorHAnsi" w:cstheme="minorHAnsi"/>
        </w:rPr>
      </w:pPr>
    </w:p>
    <w:p w14:paraId="1554311A" w14:textId="77777777" w:rsidR="00C22541" w:rsidRPr="009C31F0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C31F0">
        <w:rPr>
          <w:rFonts w:asciiTheme="minorHAnsi" w:hAnsiTheme="minorHAnsi" w:cstheme="minorHAnsi"/>
          <w:sz w:val="22"/>
          <w:szCs w:val="22"/>
        </w:rPr>
        <w:t>Wydajność:</w:t>
      </w:r>
    </w:p>
    <w:p w14:paraId="59EC76A1" w14:textId="518B21B1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C31F0">
        <w:rPr>
          <w:rFonts w:asciiTheme="minorHAnsi" w:hAnsiTheme="minorHAnsi" w:cstheme="minorHAnsi"/>
          <w:color w:val="000000"/>
          <w:sz w:val="22"/>
          <w:szCs w:val="22"/>
        </w:rPr>
        <w:t xml:space="preserve">Procesor klasy x86 ze zintegrowaną grafiką, 4-rdzeniowy, zaprojektowany do pracy w komputerach stacjonarnych, taktowany zegarem co najmniej 2,4  GHz, pamięcią last level cache CPU co najmniej 8MB lub równoważny, </w:t>
      </w:r>
      <w:r w:rsidRPr="009C31F0">
        <w:rPr>
          <w:rFonts w:asciiTheme="minorHAnsi" w:hAnsiTheme="minorHAnsi" w:cstheme="minorHAnsi"/>
          <w:sz w:val="22"/>
          <w:szCs w:val="22"/>
        </w:rPr>
        <w:t xml:space="preserve">osiągający w teście PassMark CPU Mark min. </w:t>
      </w:r>
      <w:r>
        <w:rPr>
          <w:rFonts w:asciiTheme="minorHAnsi" w:hAnsiTheme="minorHAnsi" w:cstheme="minorHAnsi"/>
          <w:sz w:val="22"/>
          <w:szCs w:val="22"/>
        </w:rPr>
        <w:t>9934</w:t>
      </w:r>
      <w:r w:rsidRPr="009C31F0">
        <w:rPr>
          <w:rFonts w:asciiTheme="minorHAnsi" w:hAnsiTheme="minorHAnsi" w:cstheme="minorHAnsi"/>
          <w:sz w:val="22"/>
          <w:szCs w:val="22"/>
        </w:rPr>
        <w:t xml:space="preserve"> Pkt według wyników testu z dnia </w:t>
      </w:r>
      <w:r>
        <w:rPr>
          <w:rFonts w:asciiTheme="minorHAnsi" w:hAnsiTheme="minorHAnsi" w:cstheme="minorHAnsi"/>
          <w:sz w:val="22"/>
          <w:szCs w:val="22"/>
        </w:rPr>
        <w:t>9</w:t>
      </w:r>
      <w:r w:rsidRPr="009C31F0">
        <w:rPr>
          <w:rFonts w:asciiTheme="minorHAnsi" w:hAnsiTheme="minorHAnsi" w:cstheme="minorHAnsi"/>
          <w:sz w:val="22"/>
          <w:szCs w:val="22"/>
        </w:rPr>
        <w:t>.08.202</w:t>
      </w:r>
      <w:r w:rsidR="00601F19">
        <w:rPr>
          <w:rFonts w:asciiTheme="minorHAnsi" w:hAnsiTheme="minorHAnsi" w:cstheme="minorHAnsi"/>
          <w:sz w:val="22"/>
          <w:szCs w:val="22"/>
        </w:rPr>
        <w:t xml:space="preserve">3 </w:t>
      </w:r>
      <w:r w:rsidRPr="009C31F0">
        <w:rPr>
          <w:rFonts w:asciiTheme="minorHAnsi" w:hAnsiTheme="minorHAnsi" w:cstheme="minorHAnsi"/>
          <w:sz w:val="22"/>
          <w:szCs w:val="22"/>
        </w:rPr>
        <w:t>r.</w:t>
      </w:r>
    </w:p>
    <w:p w14:paraId="5F8FE391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Pamięć RAM:</w:t>
      </w:r>
    </w:p>
    <w:p w14:paraId="2E1A0CCA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97149">
        <w:rPr>
          <w:rFonts w:asciiTheme="minorHAnsi" w:hAnsiTheme="minorHAnsi" w:cstheme="minorHAnsi"/>
          <w:sz w:val="22"/>
          <w:szCs w:val="22"/>
        </w:rPr>
        <w:t>Pamięć operacyjna: 16GB DDR4 1600 MHz możliwość rozbudowy do min 64 GB.</w:t>
      </w:r>
    </w:p>
    <w:p w14:paraId="3869766D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Pamięć masowa:</w:t>
      </w:r>
    </w:p>
    <w:p w14:paraId="40F113A8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Pr="00397149">
        <w:rPr>
          <w:rFonts w:asciiTheme="minorHAnsi" w:hAnsiTheme="minorHAnsi" w:cstheme="minorHAnsi"/>
          <w:sz w:val="22"/>
          <w:szCs w:val="22"/>
        </w:rPr>
        <w:t>ysk SSD o pojemności min. 512 GB, zawierający partycję RECOVERY umożliwiającą odtworzenie systemu operacyjnego fabrycznie zainstalowanego na komputerze po awarii bez dodatkowych nośników.</w:t>
      </w:r>
    </w:p>
    <w:p w14:paraId="7B8BE89F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Zintegrowana karta graficzna:</w:t>
      </w:r>
    </w:p>
    <w:p w14:paraId="41681EBD" w14:textId="77777777" w:rsidR="00C22541" w:rsidRPr="00397149" w:rsidRDefault="00C22541" w:rsidP="00C22541">
      <w:pPr>
        <w:pStyle w:val="Akapitzlist"/>
        <w:numPr>
          <w:ilvl w:val="1"/>
          <w:numId w:val="4"/>
        </w:numPr>
        <w:jc w:val="both"/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Zintegrowana karta graficzna wykorzystująca pamięć RAM systemu dynamicznie przydzielaną na potrzeby grafiki w trybie UMA (Unified Memory Access) – z możliwością dynamicznego przydzielenia do 1,5 GB pamięci. Obsługująca funkcje: DirectX 12, OpenGL 4.4, OpenCL 2.0, HLSL shader model 5.1</w:t>
      </w:r>
    </w:p>
    <w:p w14:paraId="526FFF9E" w14:textId="77777777" w:rsidR="00C22541" w:rsidRPr="00397149" w:rsidRDefault="00C22541" w:rsidP="00C22541">
      <w:pPr>
        <w:pStyle w:val="Akapitzlist"/>
        <w:numPr>
          <w:ilvl w:val="0"/>
          <w:numId w:val="4"/>
        </w:numPr>
        <w:jc w:val="both"/>
      </w:pPr>
      <w:r>
        <w:rPr>
          <w:rFonts w:asciiTheme="minorHAnsi" w:hAnsiTheme="minorHAnsi" w:cstheme="minorHAnsi"/>
          <w:color w:val="000000"/>
          <w:sz w:val="22"/>
          <w:szCs w:val="22"/>
        </w:rPr>
        <w:t>Napęd optyczny:</w:t>
      </w:r>
    </w:p>
    <w:p w14:paraId="2DAE2AC3" w14:textId="77777777" w:rsidR="00C22541" w:rsidRPr="00397149" w:rsidRDefault="00C22541" w:rsidP="00C22541">
      <w:pPr>
        <w:pStyle w:val="Akapitzlist"/>
        <w:numPr>
          <w:ilvl w:val="1"/>
          <w:numId w:val="4"/>
        </w:numPr>
        <w:jc w:val="both"/>
      </w:pPr>
      <w:r>
        <w:rPr>
          <w:rFonts w:asciiTheme="minorHAnsi" w:hAnsiTheme="minorHAnsi" w:cstheme="minorHAnsi"/>
          <w:color w:val="000000"/>
          <w:sz w:val="22"/>
          <w:szCs w:val="22"/>
        </w:rPr>
        <w:t>Niewymagany</w:t>
      </w:r>
    </w:p>
    <w:p w14:paraId="0DAB56EE" w14:textId="77777777" w:rsidR="00C22541" w:rsidRPr="00397149" w:rsidRDefault="00C22541" w:rsidP="00C22541">
      <w:pPr>
        <w:pStyle w:val="Akapitzlist"/>
        <w:numPr>
          <w:ilvl w:val="0"/>
          <w:numId w:val="4"/>
        </w:numPr>
        <w:jc w:val="both"/>
      </w:pPr>
      <w:r>
        <w:rPr>
          <w:rFonts w:asciiTheme="minorHAnsi" w:hAnsiTheme="minorHAnsi" w:cstheme="minorHAnsi"/>
          <w:color w:val="000000"/>
          <w:sz w:val="22"/>
          <w:szCs w:val="22"/>
        </w:rPr>
        <w:t>Sieć:</w:t>
      </w:r>
    </w:p>
    <w:p w14:paraId="0132A502" w14:textId="77777777" w:rsidR="00C22541" w:rsidRPr="00397149" w:rsidRDefault="00C22541" w:rsidP="00C22541">
      <w:pPr>
        <w:pStyle w:val="Akapitzlist"/>
        <w:numPr>
          <w:ilvl w:val="1"/>
          <w:numId w:val="4"/>
        </w:numPr>
        <w:jc w:val="both"/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Karta sieciowa 10/100/1000 Ethernet RJ 45, zintegrowana z płytą główną, wspierająca obsługę WoL (funkcja włączana przez użytkownika)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oraz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 obsługująca łącznie standardy IEEE 802.11a</w:t>
      </w:r>
      <w:r>
        <w:rPr>
          <w:rFonts w:asciiTheme="minorHAnsi" w:hAnsiTheme="minorHAnsi" w:cstheme="minorHAnsi"/>
          <w:color w:val="000000"/>
          <w:sz w:val="22"/>
          <w:szCs w:val="22"/>
        </w:rPr>
        <w:t>x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 + BT.</w:t>
      </w:r>
    </w:p>
    <w:p w14:paraId="0EF0E837" w14:textId="77777777" w:rsidR="00C22541" w:rsidRPr="00397149" w:rsidRDefault="00C22541" w:rsidP="00C22541">
      <w:pPr>
        <w:pStyle w:val="Akapitzlist"/>
        <w:numPr>
          <w:ilvl w:val="0"/>
          <w:numId w:val="4"/>
        </w:numPr>
        <w:jc w:val="both"/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Bezpieczeństwo:</w:t>
      </w:r>
    </w:p>
    <w:p w14:paraId="4B093915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Złącze typu Kensington Lock lub równoważne.</w:t>
      </w:r>
      <w:r w:rsidRPr="0039714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40DA9">
        <w:rPr>
          <w:rFonts w:asciiTheme="minorHAnsi" w:hAnsiTheme="minorHAnsi" w:cstheme="minorHAnsi"/>
          <w:bCs/>
          <w:sz w:val="22"/>
          <w:szCs w:val="22"/>
        </w:rPr>
        <w:t>Zintegrowany z płytą główną dedykowany układ sprzętowy służący do tworzenia i zarządzania wygenerowanymi przez komputer kluczami szyfrowania. Zabezpieczenie to musi posiadać możliwość szyfrowania poufnych dokumentów przechowywanych na dysku twardym przy użyciu klucza sprzętowego. Co najmniej TPM 2.0.</w:t>
      </w:r>
    </w:p>
    <w:p w14:paraId="3BDFBB53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Multimedia:</w:t>
      </w:r>
    </w:p>
    <w:p w14:paraId="11223579" w14:textId="77777777" w:rsidR="00C22541" w:rsidRPr="007D6CDB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Wyposażenie multimedialne: Karta dźwiękowa zintegrowana z płytą główną, zgodna z High Definition audio. Głośniki stereo wysokiej jakości. Porty słuchawek i mikrofonu wymagane zarówno na przednim, jak i na tylnym panelu obudowy. Kamera FHD.</w:t>
      </w:r>
    </w:p>
    <w:p w14:paraId="686A2005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Zasilanie:</w:t>
      </w:r>
    </w:p>
    <w:p w14:paraId="4A5B6171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Zasilacz o mocy minimum 120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>W pracujący w sieci 230V 50/60Hz prądu zmiennego i efektywności min. 93%,  przy obciążeniu 50%.</w:t>
      </w:r>
    </w:p>
    <w:p w14:paraId="2EB60F08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Wymiary:</w:t>
      </w:r>
    </w:p>
    <w:p w14:paraId="196B7DBA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Suma wymiarów obudowy (wysokość + szerokość + głębokość mierzona po krawędziach zewnętrznych bez stopy monitora) nie może wynosić więcej niż </w:t>
      </w:r>
      <w:r>
        <w:rPr>
          <w:rFonts w:asciiTheme="minorHAnsi" w:hAnsiTheme="minorHAnsi" w:cstheme="minorHAnsi"/>
          <w:color w:val="000000"/>
          <w:sz w:val="22"/>
          <w:szCs w:val="22"/>
        </w:rPr>
        <w:t>1272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>mm.</w:t>
      </w:r>
    </w:p>
    <w:p w14:paraId="4BC2F78D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Obudowa:</w:t>
      </w:r>
    </w:p>
    <w:p w14:paraId="119FB1CB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Obudowa musi umożliwiać zastosowanie zabezpieczenia fizycznego w postaci linki metalowej oraz kłódki (oczko w obudowie do założenia kłódki).Obudowa trwale oznaczona logiem producenta.</w:t>
      </w:r>
    </w:p>
    <w:p w14:paraId="36747CDB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Certyfikaty:</w:t>
      </w:r>
    </w:p>
    <w:p w14:paraId="2DE6BBAC" w14:textId="77777777" w:rsidR="00C22541" w:rsidRPr="00397149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FCC(Class B)</w:t>
      </w:r>
    </w:p>
    <w:p w14:paraId="07BA6E5C" w14:textId="77777777" w:rsidR="00C22541" w:rsidRPr="00397149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CB/CE</w:t>
      </w:r>
    </w:p>
    <w:p w14:paraId="16286DBB" w14:textId="77777777" w:rsidR="00C22541" w:rsidRPr="00397149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UL(CUL)</w:t>
      </w:r>
    </w:p>
    <w:p w14:paraId="28065C27" w14:textId="77777777" w:rsidR="00C22541" w:rsidRPr="00397149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BSMI</w:t>
      </w:r>
    </w:p>
    <w:p w14:paraId="170A0702" w14:textId="77777777" w:rsidR="00C22541" w:rsidRPr="00397149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97149">
        <w:rPr>
          <w:rFonts w:asciiTheme="minorHAnsi" w:hAnsiTheme="minorHAnsi" w:cstheme="minorHAnsi"/>
          <w:color w:val="000000"/>
          <w:sz w:val="22"/>
          <w:szCs w:val="22"/>
        </w:rPr>
        <w:t>VCCI</w:t>
      </w:r>
    </w:p>
    <w:p w14:paraId="76BB8C19" w14:textId="77777777" w:rsidR="00C22541" w:rsidRDefault="00C22541" w:rsidP="00C22541">
      <w:pPr>
        <w:pStyle w:val="Akapitzlist"/>
        <w:numPr>
          <w:ilvl w:val="1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C97861">
        <w:rPr>
          <w:rFonts w:asciiTheme="minorHAnsi" w:hAnsiTheme="minorHAnsi" w:cstheme="minorHAnsi"/>
          <w:color w:val="000000"/>
          <w:sz w:val="22"/>
          <w:szCs w:val="22"/>
        </w:rPr>
        <w:t>RCM(C-Tick)</w:t>
      </w:r>
    </w:p>
    <w:p w14:paraId="13FA9A03" w14:textId="77777777" w:rsidR="00C22541" w:rsidRDefault="00C22541" w:rsidP="00C22541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BIOS:</w:t>
      </w:r>
    </w:p>
    <w:p w14:paraId="0FF3338B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Możliwość, bez uruchamiania systemu operacyjnego z dysku twardego komputera lub innych, podłączonych do niego urządzeń zewnętrznych odczytania z BIOS informacji o: </w:t>
      </w:r>
    </w:p>
    <w:p w14:paraId="000D15CB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modelu komputera;</w:t>
      </w:r>
    </w:p>
    <w:p w14:paraId="1109CC5D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modelu płyty głównej;</w:t>
      </w:r>
    </w:p>
    <w:p w14:paraId="3FF1C76E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nr seryjnego komputera;</w:t>
      </w:r>
    </w:p>
    <w:p w14:paraId="397C9E92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wersji BIOS (z datą);</w:t>
      </w:r>
    </w:p>
    <w:p w14:paraId="7CDC25F8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modelu procesora wraz z informacjami o prędkości taktowania;</w:t>
      </w:r>
    </w:p>
    <w:p w14:paraId="24A9A09E" w14:textId="77777777" w:rsidR="00C22541" w:rsidRPr="00340DA9" w:rsidRDefault="00C22541" w:rsidP="00C22541">
      <w:pPr>
        <w:pStyle w:val="Akapitzlist"/>
        <w:ind w:left="141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Informacji o ilości i obsadzeniu slotów pamięci RAM wraz z informacją o prędkości taktowania;</w:t>
      </w:r>
    </w:p>
    <w:p w14:paraId="1A839B40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Informacji o dysku twardym: model oraz pojemność</w:t>
      </w:r>
    </w:p>
    <w:p w14:paraId="45E7B586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MAC adresie zintegrowanej karty sieciowej</w:t>
      </w:r>
    </w:p>
    <w:p w14:paraId="652BB643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temperaturze układu graficznego</w:t>
      </w:r>
    </w:p>
    <w:p w14:paraId="58FC0759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temperaturze procesora</w:t>
      </w:r>
    </w:p>
    <w:p w14:paraId="57B2C775" w14:textId="77777777" w:rsidR="00C22541" w:rsidRPr="00340DA9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temperaturze wewnątrz obudowy komputera</w:t>
      </w:r>
    </w:p>
    <w:p w14:paraId="009AC373" w14:textId="77777777" w:rsidR="00C22541" w:rsidRDefault="00C22541" w:rsidP="00C22541">
      <w:pPr>
        <w:pStyle w:val="Akapitzlist"/>
        <w:ind w:firstLine="69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- statusu karty sieciowej</w:t>
      </w:r>
    </w:p>
    <w:p w14:paraId="4C48D47D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System operacyjny:</w:t>
      </w:r>
    </w:p>
    <w:p w14:paraId="210CA4B7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0DA9">
        <w:rPr>
          <w:rFonts w:asciiTheme="minorHAnsi" w:hAnsiTheme="minorHAnsi" w:cstheme="minorHAnsi"/>
          <w:bCs/>
          <w:sz w:val="22"/>
          <w:szCs w:val="22"/>
        </w:rPr>
        <w:t>Licencja na system operacyjny Microsoft Windows 10 Professional 64-bit PL, zainstalowany system operacyjny Windows 10 Professional 64-bit PL niewymagający aktywacji za pomocą telefonu lub Internetu w firmie Microsoft.</w:t>
      </w:r>
    </w:p>
    <w:p w14:paraId="7D17D598" w14:textId="77777777" w:rsidR="00C22541" w:rsidRDefault="00C22541" w:rsidP="00C22541">
      <w:pPr>
        <w:pStyle w:val="Akapitzlist"/>
        <w:ind w:left="14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Dołączona płyta DVD Recovery umożliwiająca instalacje systemu w wersji 64 bitowej Windows 10.</w:t>
      </w:r>
    </w:p>
    <w:p w14:paraId="166A359C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Porty i złącza:</w:t>
      </w:r>
    </w:p>
    <w:p w14:paraId="03977239" w14:textId="77777777" w:rsidR="00C22541" w:rsidRPr="006D54D0" w:rsidRDefault="00C22541" w:rsidP="00C22541">
      <w:pPr>
        <w:pStyle w:val="Akapitzlist"/>
        <w:ind w:left="1309" w:firstLine="10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Pr="006D54D0">
        <w:rPr>
          <w:rFonts w:asciiTheme="minorHAnsi" w:hAnsiTheme="minorHAnsi" w:cstheme="minorHAnsi"/>
          <w:color w:val="000000"/>
          <w:sz w:val="22"/>
          <w:szCs w:val="22"/>
        </w:rPr>
        <w:t>2 x USB 3.</w:t>
      </w:r>
      <w:r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6D54D0">
        <w:rPr>
          <w:rFonts w:asciiTheme="minorHAnsi" w:hAnsiTheme="minorHAnsi" w:cstheme="minorHAnsi"/>
          <w:color w:val="000000"/>
          <w:sz w:val="22"/>
          <w:szCs w:val="22"/>
        </w:rPr>
        <w:t xml:space="preserve"> Gen 2 Type A</w:t>
      </w:r>
    </w:p>
    <w:p w14:paraId="6405B24C" w14:textId="77777777" w:rsidR="00C22541" w:rsidRDefault="00C22541" w:rsidP="00C22541">
      <w:pPr>
        <w:pStyle w:val="Akapitzlist"/>
        <w:ind w:left="1202" w:firstLine="21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Pr="006D54D0">
        <w:rPr>
          <w:rFonts w:asciiTheme="minorHAnsi" w:hAnsiTheme="minorHAnsi" w:cstheme="minorHAnsi"/>
          <w:color w:val="000000"/>
          <w:sz w:val="22"/>
          <w:szCs w:val="22"/>
        </w:rPr>
        <w:t>2 x USB 3.</w:t>
      </w:r>
      <w:r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6D54D0">
        <w:rPr>
          <w:rFonts w:asciiTheme="minorHAnsi" w:hAnsiTheme="minorHAnsi" w:cstheme="minorHAnsi"/>
          <w:color w:val="000000"/>
          <w:sz w:val="22"/>
          <w:szCs w:val="22"/>
        </w:rPr>
        <w:t xml:space="preserve"> Gen 2 Type C</w:t>
      </w:r>
    </w:p>
    <w:p w14:paraId="4995F349" w14:textId="77777777" w:rsidR="00C22541" w:rsidRDefault="00C22541" w:rsidP="00C22541">
      <w:pPr>
        <w:pStyle w:val="Akapitzlist"/>
        <w:ind w:left="1095" w:firstLine="32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Pr="00552ABD">
        <w:rPr>
          <w:rFonts w:asciiTheme="minorHAnsi" w:hAnsiTheme="minorHAnsi" w:cstheme="minorHAnsi"/>
          <w:color w:val="000000"/>
          <w:sz w:val="22"/>
          <w:szCs w:val="22"/>
        </w:rPr>
        <w:t>2 x USB 2.0 Type-A</w:t>
      </w:r>
    </w:p>
    <w:p w14:paraId="18A32405" w14:textId="77777777" w:rsidR="00C22541" w:rsidRDefault="00C22541" w:rsidP="00C22541">
      <w:pPr>
        <w:pStyle w:val="Akapitzlist"/>
        <w:ind w:left="988" w:firstLine="42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- 1 x HDMI In</w:t>
      </w:r>
    </w:p>
    <w:p w14:paraId="45A987E4" w14:textId="77777777" w:rsidR="00C22541" w:rsidRPr="007D6CDB" w:rsidRDefault="00C22541" w:rsidP="00C22541">
      <w:pPr>
        <w:pStyle w:val="Akapitzlist"/>
        <w:ind w:left="1416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- 1 x HDMI Out </w:t>
      </w:r>
      <w:r w:rsidRPr="007D6CDB">
        <w:rPr>
          <w:rFonts w:asciiTheme="minorHAnsi" w:hAnsiTheme="minorHAnsi" w:cstheme="minorHAnsi"/>
          <w:color w:val="000000"/>
          <w:sz w:val="22"/>
          <w:szCs w:val="22"/>
        </w:rPr>
        <w:br/>
        <w:t>- 1 x Audio: mikrofon/słuchawki z przodu obudowy</w:t>
      </w:r>
      <w:r w:rsidRPr="007D6CDB">
        <w:rPr>
          <w:rFonts w:asciiTheme="minorHAnsi" w:hAnsiTheme="minorHAnsi" w:cstheme="minorHAnsi"/>
          <w:color w:val="000000"/>
          <w:sz w:val="22"/>
          <w:szCs w:val="22"/>
        </w:rPr>
        <w:br/>
        <w:t>- wewnętrzny mikrofon</w:t>
      </w:r>
    </w:p>
    <w:p w14:paraId="13CF18E3" w14:textId="77777777" w:rsidR="00C22541" w:rsidRPr="00340DA9" w:rsidRDefault="00C22541" w:rsidP="00C22541">
      <w:pPr>
        <w:pStyle w:val="Akapitzlist"/>
        <w:ind w:left="973" w:firstLine="44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- wbudowana kamera </w:t>
      </w:r>
    </w:p>
    <w:p w14:paraId="0AFA74E4" w14:textId="77777777" w:rsidR="00C22541" w:rsidRDefault="00C22541" w:rsidP="00C22541">
      <w:pPr>
        <w:ind w:left="708" w:firstLine="708"/>
        <w:jc w:val="both"/>
        <w:rPr>
          <w:rFonts w:asciiTheme="minorHAnsi" w:hAnsiTheme="minorHAnsi" w:cstheme="minorHAnsi"/>
          <w:color w:val="000000"/>
        </w:rPr>
      </w:pPr>
      <w:r w:rsidRPr="00397149">
        <w:rPr>
          <w:rFonts w:asciiTheme="minorHAnsi" w:hAnsiTheme="minorHAnsi" w:cstheme="minorHAnsi"/>
          <w:color w:val="000000"/>
        </w:rPr>
        <w:t>- 1 x RJ45 (karta sieciowa)</w:t>
      </w:r>
    </w:p>
    <w:p w14:paraId="4562F9B0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Klawiatura:</w:t>
      </w:r>
    </w:p>
    <w:p w14:paraId="0111AAE2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Przewodowa k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>lawiatura USB  w układzie polski programisty – trwale oznaczona logo producenta jednostki centralnej</w:t>
      </w:r>
    </w:p>
    <w:p w14:paraId="1DD560B1" w14:textId="77777777" w:rsidR="00C22541" w:rsidRDefault="00C22541" w:rsidP="00C22541">
      <w:pPr>
        <w:pStyle w:val="Akapitzlist"/>
        <w:ind w:left="121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DEB2FCF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Mysz:</w:t>
      </w:r>
    </w:p>
    <w:p w14:paraId="6295DE71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Przewodowa m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>ysz optyczna USB  z pięcioma klawiszami oraz rolką (scroll) – trwale oznaczona logo producenta jednostki centralnej</w:t>
      </w:r>
    </w:p>
    <w:p w14:paraId="2A838D20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Gwarancja:</w:t>
      </w:r>
    </w:p>
    <w:p w14:paraId="13C9CE5C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Na okres  co najmniej  </w:t>
      </w:r>
      <w:r>
        <w:rPr>
          <w:rFonts w:asciiTheme="minorHAnsi" w:hAnsiTheme="minorHAnsi" w:cstheme="minorHAnsi"/>
          <w:color w:val="000000"/>
          <w:sz w:val="22"/>
          <w:szCs w:val="22"/>
        </w:rPr>
        <w:t>24</w:t>
      </w:r>
      <w:r w:rsidRPr="00340DA9">
        <w:rPr>
          <w:rFonts w:asciiTheme="minorHAnsi" w:hAnsiTheme="minorHAnsi" w:cstheme="minorHAnsi"/>
          <w:color w:val="000000"/>
          <w:sz w:val="22"/>
          <w:szCs w:val="22"/>
        </w:rPr>
        <w:t xml:space="preserve"> miesięcy - świadczonej  w siedzibie Zamawiającego, chyba że niezbędne będzie naprawa sprzętu w siedzibie producenta, lub autoryzowanym przez niego punkcie serwisowym  - wówczas koszt transportu do i z naprawy pokrywa Wykonawca,</w:t>
      </w:r>
    </w:p>
    <w:p w14:paraId="3FFE48B5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Czas reakcji na zgłoszoną reklamację gwarancyjną - do końca następnego dnia roboczego</w:t>
      </w:r>
    </w:p>
    <w:p w14:paraId="193824D1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Czas naprawy do 10 dni roboczych od momentu zgłoszenia przez Zamawiającego</w:t>
      </w:r>
    </w:p>
    <w:p w14:paraId="19E93055" w14:textId="77777777" w:rsidR="00C22541" w:rsidRPr="00340DA9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Naprawy gwarancyjne urządzeń muszą być realizowane przez Producenta lub Autoryzowanego Partnera Serwisowego Producenta,</w:t>
      </w:r>
    </w:p>
    <w:p w14:paraId="21EFEE85" w14:textId="77777777" w:rsidR="00C22541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Wykonawca dołączy do protokołu odbioru końcowego dokumenty potwierdzające gwarancję na dostarczony sprzęt</w:t>
      </w:r>
    </w:p>
    <w:p w14:paraId="0C9E1C4B" w14:textId="77777777" w:rsidR="00C22541" w:rsidRDefault="00C22541" w:rsidP="00C2254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Inne:</w:t>
      </w:r>
    </w:p>
    <w:p w14:paraId="28B010A9" w14:textId="77777777" w:rsidR="00C22541" w:rsidRPr="007D6CDB" w:rsidRDefault="00C22541" w:rsidP="00C22541">
      <w:pPr>
        <w:pStyle w:val="Akapitzlist"/>
        <w:numPr>
          <w:ilvl w:val="1"/>
          <w:numId w:val="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40DA9">
        <w:rPr>
          <w:rFonts w:asciiTheme="minorHAnsi" w:hAnsiTheme="minorHAnsi" w:cstheme="minorHAnsi"/>
          <w:color w:val="000000"/>
          <w:sz w:val="22"/>
          <w:szCs w:val="22"/>
        </w:rPr>
        <w:t>Urządzenia muszą pochodzić z oficjalnego kanału dystrybucyjnego producenta. Urządzenia muszą być dedykowane dla projektu Zamawiającego, nie mogą pochodzić z innych projektów.</w:t>
      </w:r>
    </w:p>
    <w:p w14:paraId="057BEBB4" w14:textId="77777777" w:rsidR="00C22541" w:rsidRPr="006576EC" w:rsidRDefault="00C22541" w:rsidP="00C22541">
      <w:pPr>
        <w:pStyle w:val="Nagwek1"/>
        <w:numPr>
          <w:ilvl w:val="0"/>
          <w:numId w:val="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576EC">
        <w:rPr>
          <w:rFonts w:asciiTheme="minorHAnsi" w:hAnsiTheme="minorHAnsi" w:cstheme="minorHAnsi"/>
          <w:color w:val="auto"/>
          <w:sz w:val="22"/>
          <w:szCs w:val="22"/>
        </w:rPr>
        <w:t>Drukarka kolorowa: 1szt.:</w:t>
      </w:r>
    </w:p>
    <w:p w14:paraId="7E0E16BA" w14:textId="77777777" w:rsidR="00C22541" w:rsidRDefault="00C22541" w:rsidP="00C22541">
      <w:pPr>
        <w:jc w:val="both"/>
      </w:pPr>
    </w:p>
    <w:p w14:paraId="7D8AE291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Drukarka wielofunkcyjna - kolorowy - laser - Legal (216 x 356 mm) (oryginalny) - A4/Legal (nośnik) - do 27 str/min (kopiowanie) - do 27 str/min (drukowanie) - 300 arkusze - 33.6 Kbps - USB 2.0, LAN, Wi-Fi(n), host USB</w:t>
      </w:r>
    </w:p>
    <w:p w14:paraId="5422BE6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Gwarancja producenta – minimum 12 miesięcy w serwisie</w:t>
      </w:r>
    </w:p>
    <w:p w14:paraId="53EF344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Czcionki drukarkowe - TrueType x 84</w:t>
      </w:r>
    </w:p>
    <w:p w14:paraId="1AB59735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Rodzaj urządzenia - Drukarka wielofunkcyjna</w:t>
      </w:r>
    </w:p>
    <w:p w14:paraId="4376990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Technologia druku - Laser - kolorowy</w:t>
      </w:r>
    </w:p>
    <w:p w14:paraId="37DA8EE5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Normatywny cykl pracy(maks.) - 50000 strony</w:t>
      </w:r>
    </w:p>
    <w:p w14:paraId="56A8B4B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Zalecana ilość miesięczna - 750 - 4000 stron</w:t>
      </w:r>
    </w:p>
    <w:p w14:paraId="212AB6C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Rozmiar przekątnej ekranu - 4.3"</w:t>
      </w:r>
    </w:p>
    <w:p w14:paraId="7EB32E15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lastRenderedPageBreak/>
        <w:t>Cechy wyświetlacza - Wyświetlacz dotykowy</w:t>
      </w:r>
    </w:p>
    <w:p w14:paraId="3AFBDF81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Dostępność Połączenia - Tak</w:t>
      </w:r>
    </w:p>
    <w:p w14:paraId="6BBA25B6" w14:textId="77777777" w:rsidR="00C22541" w:rsidRPr="007D6CDB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  <w:rPr>
          <w:lang w:val="en-US"/>
        </w:rPr>
      </w:pPr>
      <w:r w:rsidRPr="007D6CDB">
        <w:rPr>
          <w:lang w:val="en-US"/>
        </w:rPr>
        <w:t>Interfejs - USB 2.0, LAN, Wi-Fi(n), host USB</w:t>
      </w:r>
    </w:p>
    <w:p w14:paraId="5F45ACC1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Możliwe AirPrint - Tak</w:t>
      </w:r>
    </w:p>
    <w:p w14:paraId="0F0148D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Cechy urządzenia biurowego - Drukowanie z pamięci flash USB, zapisywanie do pamięci flash USB, skanowanie do e-mail, skanowanie do folderu, skanuj do sieci, skanowanie do chmury</w:t>
      </w:r>
    </w:p>
    <w:p w14:paraId="3F54736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Pamięć standardowa - 512 MB</w:t>
      </w:r>
    </w:p>
    <w:p w14:paraId="25DC8765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Maks. pamięć obsługiwana - 512 MB</w:t>
      </w:r>
    </w:p>
    <w:p w14:paraId="1842F80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Obsługiwana pamięć flash - Pamięć flash USB</w:t>
      </w:r>
    </w:p>
    <w:p w14:paraId="5C31B8D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Maksymalna prędkość kopiowania - Do 27 str/min (mono) / do 27 str/min (kolor)</w:t>
      </w:r>
    </w:p>
    <w:p w14:paraId="7A8D3F4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Maksymalna rozdzielczość kopiowania - Do 600 x 600 dpi (mono) / do 600 x 600 dpi (kolor)</w:t>
      </w:r>
    </w:p>
    <w:p w14:paraId="17C1C74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Maks. powiększenie dokumentu - 400%</w:t>
      </w:r>
    </w:p>
    <w:p w14:paraId="0007076D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Maks. zmniejszenie dokumentu - 25%</w:t>
      </w:r>
    </w:p>
    <w:p w14:paraId="28B4942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Maks. Kopii - 999</w:t>
      </w:r>
    </w:p>
    <w:p w14:paraId="32A44E73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 xml:space="preserve">Automatyczny duplex: </w:t>
      </w:r>
      <w:r>
        <w:tab/>
        <w:t>Tak</w:t>
      </w:r>
    </w:p>
    <w:p w14:paraId="64624E51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Cechy kopiowania- Porównanie, zmiana rozmiaru, Kopia ID</w:t>
      </w:r>
    </w:p>
    <w:p w14:paraId="2A6370A3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Maksymalna prędkość drukowania - Do 27 str/min (mono) / do 27 str/min (kolor)</w:t>
      </w:r>
    </w:p>
    <w:p w14:paraId="43E4F6A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Sterowniki drukarki / Emulacje - PCL 6, PostScript 3, PCL 5c, PDF, URF, PWG</w:t>
      </w:r>
    </w:p>
    <w:p w14:paraId="41D8466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Czas pierwszego wydruku czarno-białego - 9.5 sek</w:t>
      </w:r>
    </w:p>
    <w:p w14:paraId="2111CB6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Czas pierwszego wydruku w kolorze - 11 sek</w:t>
      </w:r>
    </w:p>
    <w:p w14:paraId="42B56DDC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Element skanujący - CIS</w:t>
      </w:r>
    </w:p>
    <w:p w14:paraId="45446E4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Rozdzielczość optyczna - 1200 x 1200 dpi</w:t>
      </w:r>
    </w:p>
    <w:p w14:paraId="6D47A66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Głębia Skali Szarości - 8-bit</w:t>
      </w:r>
    </w:p>
    <w:p w14:paraId="70C8C7D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Głębia koloru - 30-bit</w:t>
      </w:r>
    </w:p>
    <w:p w14:paraId="61A762F0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Min. format oryginału - 102 x 152 mm</w:t>
      </w:r>
    </w:p>
    <w:p w14:paraId="6D8B7750" w14:textId="77777777" w:rsidR="00C22541" w:rsidRPr="007D6CDB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  <w:rPr>
          <w:lang w:val="en-US"/>
        </w:rPr>
      </w:pPr>
      <w:r w:rsidRPr="007D6CDB">
        <w:rPr>
          <w:lang w:val="en-US"/>
        </w:rPr>
        <w:t>Maks. format oryginału - Legal (216 x 356 mm)</w:t>
      </w:r>
    </w:p>
    <w:p w14:paraId="1A6D2802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Rodzaj oryginału - Arkusze</w:t>
      </w:r>
    </w:p>
    <w:p w14:paraId="68A4969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Pojemność podajnika dokumentów - 50 arkusze</w:t>
      </w:r>
    </w:p>
    <w:p w14:paraId="0D31EBBC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Min rozmiar nośnika - 76 x 127 mm</w:t>
      </w:r>
    </w:p>
    <w:p w14:paraId="4F2D4CB5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Max rozmiar nośnika - A4/Legal</w:t>
      </w:r>
    </w:p>
    <w:p w14:paraId="17E4AB8D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Min waga nośnika - 60 g/m²</w:t>
      </w:r>
    </w:p>
    <w:p w14:paraId="3A95F400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Max waga nośnika - 200 g/m²</w:t>
      </w:r>
    </w:p>
    <w:p w14:paraId="25BE6B2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Rodzaj obsługiwanych nośników - Folie do przezroczy, koperty, papier zwykły, karty, etykiety, papier makulaturowy, papier fotograficzny, papier bond, papier błyszczący</w:t>
      </w:r>
    </w:p>
    <w:p w14:paraId="1522B2FB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Rozmiary obsługiwanych nośników - ANSI A (Letter) (216 x 279 mm), Legal (216 x 356 mm), Executive (184 x 267 mm), A4 (210 x 297 mm), A5 (148 x 210 mm), A6 (105 x 148 mm), 100 x 150 mm, 100 x 148 mm, JIS B5 (182 x 257 mm), 101,6 x 152,4 mm, 76 x 127 mm, 215.9 x 330.2 mm, 127 x 203.2 mm</w:t>
      </w:r>
    </w:p>
    <w:p w14:paraId="6F3916E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lastRenderedPageBreak/>
        <w:t>Rozmiar koperty - Międzynarodowy DL (110 x 220 mm), Międzynarodowy C5 (162 x 229 mm), Międzynarodowy C5 (162 x 229 mm)</w:t>
      </w:r>
    </w:p>
    <w:p w14:paraId="7C30A64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Pojemność nośników standardowych - 300 arkusze</w:t>
      </w:r>
    </w:p>
    <w:p w14:paraId="7169116B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Maks. pojemność nośników - 850 arkusze</w:t>
      </w:r>
    </w:p>
    <w:p w14:paraId="66CE254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Pojemność podajnika bocznego - 50 arkusze</w:t>
      </w:r>
    </w:p>
    <w:p w14:paraId="0D79659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Pojemność tac odbiorczych - 150 arkusze</w:t>
      </w:r>
    </w:p>
    <w:p w14:paraId="053C412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Obsługa dokumentów i nośników – szczegóły - ADF - 50 arkusze - Legal (216 x 356 mm)</w:t>
      </w:r>
    </w:p>
    <w:p w14:paraId="739C5E70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Taca wejściowa - 250 arkusze rozmiar - 100 x 148 mm - Legal (216 x 356 mm)</w:t>
      </w:r>
    </w:p>
    <w:p w14:paraId="50DFF6C2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Podajnik boczny - 50 arkusze rozmiar - 76 x 127 mm - Legal (216 x 356 mm)</w:t>
      </w:r>
    </w:p>
    <w:p w14:paraId="3B0A44EC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Taca wyjściowa - 150 arkusze</w:t>
      </w:r>
    </w:p>
    <w:p w14:paraId="1402E06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Prędkość - Drukowanie: do 28 str/min (Letter A) - czarno-biały normal</w:t>
      </w:r>
    </w:p>
    <w:p w14:paraId="4D67EB5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28 str/min (Letter A) - color normal</w:t>
      </w:r>
    </w:p>
    <w:p w14:paraId="26BC689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 do 27 str/min (A4) - czarno-biały normal</w:t>
      </w:r>
    </w:p>
    <w:p w14:paraId="2504FF43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27 str/min (A4) - color normal</w:t>
      </w:r>
    </w:p>
    <w:p w14:paraId="4BC16CBB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25 cali na minuę (Letter A) - dupleks czarno-biały</w:t>
      </w:r>
    </w:p>
    <w:p w14:paraId="56750F0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25 cali na minuę (Letter A) - color duplex</w:t>
      </w:r>
    </w:p>
    <w:p w14:paraId="63CEA29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24 cali na minuę (A4) - dupleks czarno-biały</w:t>
      </w:r>
    </w:p>
    <w:p w14:paraId="094037ED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Drukowanie - do 24 cali na minuę (A4) - color duplex</w:t>
      </w:r>
    </w:p>
    <w:p w14:paraId="7FAE33F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28 str/min (Letter A) - czarno-biały normal</w:t>
      </w:r>
    </w:p>
    <w:p w14:paraId="590DA09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28 str/min (Letter A) - color normal</w:t>
      </w:r>
    </w:p>
    <w:p w14:paraId="7AD7A54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27 str/min (A4) - czarno-biały normal</w:t>
      </w:r>
    </w:p>
    <w:p w14:paraId="3DECE432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27 str/min (A4) - color normal</w:t>
      </w:r>
    </w:p>
    <w:p w14:paraId="43FB239C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25 cali na minuę (Letter A) - color duplex</w:t>
      </w:r>
    </w:p>
    <w:p w14:paraId="1492028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25 cali na minuę (Letter A) - dupleks czarno-biały</w:t>
      </w:r>
    </w:p>
    <w:p w14:paraId="407782E8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24 cali na minuę (A4) - dupleks czarno-biały</w:t>
      </w:r>
    </w:p>
    <w:p w14:paraId="43E5C8E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Kopiowanie - do 24 cali na minuę (A4) - color duplex</w:t>
      </w:r>
    </w:p>
    <w:p w14:paraId="6159692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Materiału drukujące – podział na CMYK</w:t>
      </w:r>
    </w:p>
    <w:p w14:paraId="3E252869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Urządzenie zawiera komplet startowych materiałów eksploatacyjnych – TAK (materiały Producenta sprzętu)</w:t>
      </w:r>
    </w:p>
    <w:p w14:paraId="328C130C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 xml:space="preserve">Urządzenie zawiera dodatkowy komplet materiałów eksploatacyjnych  - TAK (Black </w:t>
      </w:r>
      <w:r w:rsidRPr="000E3836">
        <w:t>wydajność: do 7500 str. A4 (wg normy producenta, wydruk ciągły)</w:t>
      </w:r>
      <w:r>
        <w:t xml:space="preserve">, Kolory </w:t>
      </w:r>
      <w:r w:rsidRPr="000E3836">
        <w:t>wydajność: do 6000 str. A4 (wg normy producenta, wydruk ciągły)</w:t>
      </w:r>
      <w:r>
        <w:t xml:space="preserve"> )</w:t>
      </w:r>
    </w:p>
    <w:p w14:paraId="42C3711A" w14:textId="77777777" w:rsidR="00C22541" w:rsidRPr="007D6CDB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  <w:rPr>
          <w:lang w:val="en-US"/>
        </w:rPr>
      </w:pPr>
      <w:r w:rsidRPr="007D6CDB">
        <w:rPr>
          <w:lang w:val="en-US"/>
        </w:rPr>
        <w:t>Interfejsy - 1 x USB 2.0 - USB 4 pin Typ B, 1 x USB host - 4 pin USB Typ A, 1 x LAN - RJ-45</w:t>
      </w:r>
    </w:p>
    <w:p w14:paraId="5ED6BFB2" w14:textId="77777777" w:rsidR="00C22541" w:rsidRPr="007D6CDB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  <w:rPr>
          <w:lang w:val="en-US"/>
        </w:rPr>
      </w:pPr>
      <w:r w:rsidRPr="007D6CDB">
        <w:rPr>
          <w:lang w:val="en-US"/>
        </w:rPr>
        <w:t>Protokoły bezpieczeństwa i własności - LDAP, SSL, Apple Bonjour, WEP, TLS, WPA, WPA2, 802.1x, TKIP, AES, EAP-TLS, PEAP, WPA2-Enterprise, obsługa IPv6, SNMP 3</w:t>
      </w:r>
    </w:p>
    <w:p w14:paraId="6F84F3EA" w14:textId="77777777" w:rsidR="00C22541" w:rsidRPr="007D6CDB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  <w:rPr>
          <w:lang w:val="en-US"/>
        </w:rPr>
      </w:pPr>
      <w:r w:rsidRPr="007D6CDB">
        <w:rPr>
          <w:lang w:val="en-US"/>
        </w:rPr>
        <w:t xml:space="preserve">Obsługiwane systemy operacyjne minimum , Windows 8, Windows 8 64-bit, MS Windows Server 2012 x64 Edition, MS Windows Server 2003 SP2 lub nowsza, </w:t>
      </w:r>
      <w:r w:rsidRPr="007D6CDB">
        <w:rPr>
          <w:lang w:val="en-US"/>
        </w:rPr>
        <w:lastRenderedPageBreak/>
        <w:t>MS Windows Server 2003 x64 Edition SP2 lub nowsza, Windows 8.1, Apple Mac OS X 10.9, Windows 8.1 64-bit, MS Windows Server 2008 (32/64-bits)</w:t>
      </w:r>
    </w:p>
    <w:p w14:paraId="5A8E598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Dołączone oprogramowanie - Sterowniki i programy użytkowe</w:t>
      </w:r>
    </w:p>
    <w:p w14:paraId="220E9F0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Wymagane napięcie – rynek polski</w:t>
      </w:r>
    </w:p>
    <w:p w14:paraId="25F7FF2D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Zużycie energii podczas pracy - 550 wat</w:t>
      </w:r>
    </w:p>
    <w:p w14:paraId="36053232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Zużycie energii w trybie czuwania - 20 wat</w:t>
      </w:r>
    </w:p>
    <w:p w14:paraId="006381A2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Zużycie energii w spoczynku - 0.7 wat</w:t>
      </w:r>
    </w:p>
    <w:p w14:paraId="0470D2B0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Certyfikat ENERGY STAR - Tak</w:t>
      </w:r>
    </w:p>
    <w:p w14:paraId="774F4B34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Szerokość - 41.6 cm</w:t>
      </w:r>
    </w:p>
    <w:p w14:paraId="38050AFB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Głębokość - 47.2 cm</w:t>
      </w:r>
    </w:p>
    <w:p w14:paraId="348300E6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Wysokość - 40 cm</w:t>
      </w:r>
    </w:p>
    <w:p w14:paraId="20C6367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Waga - 23.4 kg</w:t>
      </w:r>
    </w:p>
    <w:p w14:paraId="6F256FCA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>Parametry środowiska</w:t>
      </w:r>
    </w:p>
    <w:p w14:paraId="0A3E876E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 xml:space="preserve">Emisja dźwięku: </w:t>
      </w:r>
      <w:r>
        <w:tab/>
        <w:t>49 dBA (podczas pracy)</w:t>
      </w:r>
    </w:p>
    <w:p w14:paraId="1BDE41EF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 xml:space="preserve">Minimalna temperatura pracy: </w:t>
      </w:r>
      <w:r>
        <w:tab/>
        <w:t>15 °C</w:t>
      </w:r>
    </w:p>
    <w:p w14:paraId="38941F6D" w14:textId="77777777" w:rsidR="00C22541" w:rsidRDefault="00C22541" w:rsidP="00C22541">
      <w:pPr>
        <w:pStyle w:val="Akapitzlist"/>
        <w:numPr>
          <w:ilvl w:val="0"/>
          <w:numId w:val="3"/>
        </w:numPr>
        <w:spacing w:line="276" w:lineRule="auto"/>
        <w:ind w:left="1276"/>
        <w:jc w:val="both"/>
      </w:pPr>
      <w:r>
        <w:t xml:space="preserve">Maksymalna temperatura pracy: </w:t>
      </w:r>
      <w:r>
        <w:tab/>
        <w:t>30 °C</w:t>
      </w:r>
    </w:p>
    <w:p w14:paraId="25867BE1" w14:textId="77777777" w:rsidR="00C22541" w:rsidRDefault="00C22541" w:rsidP="00C22541">
      <w:pPr>
        <w:pStyle w:val="Nagwek1"/>
        <w:numPr>
          <w:ilvl w:val="0"/>
          <w:numId w:val="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576EC">
        <w:rPr>
          <w:rFonts w:asciiTheme="minorHAnsi" w:hAnsiTheme="minorHAnsi" w:cstheme="minorHAnsi"/>
          <w:color w:val="auto"/>
          <w:sz w:val="22"/>
          <w:szCs w:val="22"/>
        </w:rPr>
        <w:t>Urządzenie wielofunkcyjne A3-A4 kolor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: </w:t>
      </w:r>
      <w:r w:rsidRPr="006576EC">
        <w:rPr>
          <w:rFonts w:asciiTheme="minorHAnsi" w:hAnsiTheme="minorHAnsi" w:cstheme="minorHAnsi"/>
          <w:color w:val="auto"/>
          <w:sz w:val="22"/>
          <w:szCs w:val="22"/>
        </w:rPr>
        <w:t>1szt.:</w:t>
      </w:r>
    </w:p>
    <w:p w14:paraId="334B3411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rFonts w:asciiTheme="minorHAnsi" w:hAnsiTheme="minorHAnsi"/>
        </w:rPr>
      </w:pPr>
      <w:r>
        <w:t>Pamięć systemowa (standardowa/maks.) - 8 192 MB</w:t>
      </w:r>
    </w:p>
    <w:p w14:paraId="6719350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Twardy dysk - 256 GB (standard)</w:t>
      </w:r>
    </w:p>
    <w:p w14:paraId="4D147156" w14:textId="77777777" w:rsidR="00C22541" w:rsidRPr="007D6CDB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lang w:val="en-US"/>
        </w:rPr>
      </w:pPr>
      <w:r w:rsidRPr="007D6CDB">
        <w:rPr>
          <w:lang w:val="en-US"/>
        </w:rPr>
        <w:t>Interfejsy - 10/100/1,000-Base-T Ethernet; USB 2.0; Wi-Fi 802.11 b/g/n (opcja)</w:t>
      </w:r>
    </w:p>
    <w:p w14:paraId="244CCCA1" w14:textId="77777777" w:rsidR="00C22541" w:rsidRPr="007D6CDB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lang w:val="en-US"/>
        </w:rPr>
      </w:pPr>
      <w:r w:rsidRPr="007D6CDB">
        <w:rPr>
          <w:lang w:val="en-US"/>
        </w:rPr>
        <w:t>Protokoły sieciowe - TCP/IP (IPv4/IPv6); SMB; LPD; IPP; SNMP; HTTP(S); AppleTalk; Bonjour</w:t>
      </w:r>
    </w:p>
    <w:p w14:paraId="315314E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Automatyczny podajnik dokumentów Do 100 oryginałów; A6-A3; 35-163 g/m²; Dualscan ADF</w:t>
      </w:r>
    </w:p>
    <w:p w14:paraId="5B55C8A5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Pojemność wejściowa papieru (standardowa/maks.) 1 150 arkuszy / 6 650 arkuszy</w:t>
      </w:r>
    </w:p>
    <w:p w14:paraId="04FF3CE9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Podajniki papieru (standardowe) 1x 500 arkuszy; A6-A3; niestandardowe rozmiary; 52-256 g/m², 1x 500 arkuszy; A5-SRA3; niestandardowe rozmiary; 52-256 g/m²</w:t>
      </w:r>
    </w:p>
    <w:p w14:paraId="4ED0576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Podajnik boczny 150 arkuszy; A6-SRA3; własne formaty papieru; Banner; 60-300 g/m²</w:t>
      </w:r>
    </w:p>
    <w:p w14:paraId="29B55944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Automatyczny druk dwustronny A5-SRA3; 52-256 g/m²</w:t>
      </w:r>
    </w:p>
    <w:p w14:paraId="2D2E598D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Pojemność wyjściowa papieru (standardowa) - Maks. 250 arkuszy</w:t>
      </w:r>
    </w:p>
    <w:p w14:paraId="662E338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Wolumen kopiowania/druku (miesięczny)  - Zalecany. 16 000 stron; Maks.¹ 130 000 stron</w:t>
      </w:r>
    </w:p>
    <w:p w14:paraId="157B18C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Wydajność tonera - Druk czarny do 28 000 stron,  CMY do 28 000 stron (bęben/wywoływacz)</w:t>
      </w:r>
    </w:p>
    <w:p w14:paraId="2E71A11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Wydajność sekcji obrazowania  - Druk czarny do 170 000 stron/1 000 stron (bęben/wywoływacz), CMY do 65 000 stron/1 000 stron (bęben/wywoływacz)</w:t>
      </w:r>
    </w:p>
    <w:p w14:paraId="583DEEA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Pobór mocy -  220-240 V / 50/60 Hz; Mniej niż 1.58 kW</w:t>
      </w:r>
    </w:p>
    <w:p w14:paraId="5AF9942C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Wymiary urządzenia max (S x G x W) 617 x 690 x 780 mm (samo urządzenie)</w:t>
      </w:r>
    </w:p>
    <w:p w14:paraId="33B64077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 xml:space="preserve">Waga urządzenia max 84,2 kg (samo urządzenie) </w:t>
      </w:r>
    </w:p>
    <w:p w14:paraId="71D3DEF5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Pamięć systemowa (standardowa/maks.) - 8 192 MB</w:t>
      </w:r>
    </w:p>
    <w:p w14:paraId="681D5304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Twardy dysk - 256 GB (standard)</w:t>
      </w:r>
    </w:p>
    <w:p w14:paraId="48069D97" w14:textId="77777777" w:rsidR="00C22541" w:rsidRPr="007D6CDB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lang w:val="en-US"/>
        </w:rPr>
      </w:pPr>
      <w:r w:rsidRPr="007D6CDB">
        <w:rPr>
          <w:lang w:val="en-US"/>
        </w:rPr>
        <w:t>Interfejsy - 10/100/1,000-Base-T Ethernet; USB 2.0; Wi-Fi 802.11 b/g/n (opcja)</w:t>
      </w:r>
    </w:p>
    <w:p w14:paraId="40D87B3A" w14:textId="77777777" w:rsidR="00C22541" w:rsidRPr="007D6CDB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lang w:val="en-US"/>
        </w:rPr>
      </w:pPr>
      <w:r w:rsidRPr="007D6CDB">
        <w:rPr>
          <w:lang w:val="en-US"/>
        </w:rPr>
        <w:lastRenderedPageBreak/>
        <w:t>Protokoły sieciowe - TCP/IP (IPv4/IPv6); SMB; LPD; IPP; SNMP; HTTP(S); AppleTalk; Bonjour</w:t>
      </w:r>
    </w:p>
    <w:p w14:paraId="4BFC43F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Automatyczny podajnik dokumentów Do 100 oryginałów; A6-A3; 35-163 g/m²; Dualscan ADF</w:t>
      </w:r>
    </w:p>
    <w:p w14:paraId="27C79FFD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Pojemność wejściowa papieru (standardowa/maks.) 1 150 arkuszy / 6 650 arkuszy</w:t>
      </w:r>
    </w:p>
    <w:p w14:paraId="3051772A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Podajniki papieru (standardowe) 1x 500 arkuszy; A6-A3; niestandardowe rozmiary; 52-256 g/m², 1x 500 arkuszy; A5-SRA3; niestandardowe rozmiary; 52-256 g/m²</w:t>
      </w:r>
    </w:p>
    <w:p w14:paraId="40556052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Podajnik boczny 150 arkuszy; A6-SRA3; własne formaty papieru; Banner; 60-300 g/m²</w:t>
      </w:r>
    </w:p>
    <w:p w14:paraId="265D105E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Automatyczny druk dwustronny A5-SRA3; 52-256 g/m²</w:t>
      </w:r>
    </w:p>
    <w:p w14:paraId="5B49B32C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Pojemność wyjściowa papieru (standardowa) - Maks. 250 arkuszy</w:t>
      </w:r>
    </w:p>
    <w:p w14:paraId="356B94B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Wolumen kopiowania/druku (miesięczny)  - Zalecany. 16 000 stron; Maks.¹ 130 000 stron</w:t>
      </w:r>
    </w:p>
    <w:p w14:paraId="7B345836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Wydajność tonera - Druk czarny do 28 000 stron,  CMY do 28 000 stron (bęben/wywoływacz)</w:t>
      </w:r>
    </w:p>
    <w:p w14:paraId="222910DF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Wydajność sekcji obrazowania  - Druk czarny do 170 000 stron/1 000 stron (bęben/wywoływacz), CMY do 65 000 stron/1 000 stron (bęben/wywoływacz)</w:t>
      </w:r>
    </w:p>
    <w:p w14:paraId="1C78FB3A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Pobór mocy -  220-240 V / 50/60 Hz; Mniej niż 1.58 kW</w:t>
      </w:r>
    </w:p>
    <w:p w14:paraId="684AAD1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Wymiary urządzenia max (S x G x W) 617 x 690 x 780 mm (samo urządzenie)</w:t>
      </w:r>
    </w:p>
    <w:p w14:paraId="13DF676F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 xml:space="preserve">Waga urządzenia max 84,2 kg (samo urządzenie) </w:t>
      </w:r>
    </w:p>
    <w:p w14:paraId="7C8FCE82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rFonts w:asciiTheme="minorHAnsi" w:hAnsiTheme="minorHAnsi"/>
        </w:rPr>
      </w:pPr>
      <w:r>
        <w:t xml:space="preserve">Szybkość skanowania (mono/kolor) Do 100/100 obrazów/min. </w:t>
      </w:r>
    </w:p>
    <w:p w14:paraId="33F2527B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Tryby skanowania - Skanowanie do e-mail, Skanowanie do SMB) Skanowanie do FTP, Skanowanie do skrzynki użytkownika, Skanowanie do USB, Skanowanie do WebDAV, Skanowanie do URL, Skanowanie sieciowe TWAIN</w:t>
      </w:r>
    </w:p>
    <w:p w14:paraId="7252F8E5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Formaty plików JPEG; TIFF; PDF; kompaktowy PDF; szyfrowany PDF; XPS; kompaktowy XPS; PPTX, przeszukiwany DOCX/PPTX/XLSX</w:t>
      </w:r>
    </w:p>
    <w:p w14:paraId="74235C94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Miejsca przeznaczenia skanowanych dokumentów - 2 100 (pojedynczo i grupami); obsługa LDAP</w:t>
      </w:r>
    </w:p>
    <w:p w14:paraId="0BA38F7B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  <w:rPr>
          <w:rFonts w:asciiTheme="minorHAnsi" w:hAnsiTheme="minorHAnsi"/>
        </w:rPr>
      </w:pPr>
      <w:r>
        <w:t>Technologia obrazowania  - Laserowa</w:t>
      </w:r>
    </w:p>
    <w:p w14:paraId="1CC422F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 xml:space="preserve">Technologia tonera - Toner polimeryzowany </w:t>
      </w:r>
    </w:p>
    <w:p w14:paraId="2B7D7FC6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Szybkość kopiowania/druku A4 - (mono/kolor) Do 25/25 str./min.</w:t>
      </w:r>
    </w:p>
    <w:p w14:paraId="089B8AF3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Szybkość kopiowania/druku A3 -  (mono/kolor) Do 15/15 str./min.</w:t>
      </w:r>
    </w:p>
    <w:p w14:paraId="522E52B6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Szybkość w automatycznym trybie dwustronnym A4 - (mono/kolor) Do 25/25 str./min.</w:t>
      </w:r>
    </w:p>
    <w:p w14:paraId="5627E011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Czas oczekiwania na pierwszą kopię A4 -  (mono/kolor) 5.2/6.9 sek.</w:t>
      </w:r>
    </w:p>
    <w:p w14:paraId="52CBBEBF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Czas przygotowania do pracy -  Ok. 11 sek. w trybie mono, 13 sek. w trybie kolorowym²</w:t>
      </w:r>
    </w:p>
    <w:p w14:paraId="6D6185AB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Rozdzielczość kopiowania  - 600 x 600 dpi</w:t>
      </w:r>
    </w:p>
    <w:p w14:paraId="5151DA9F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Półtony  - 256 odcieni</w:t>
      </w:r>
    </w:p>
    <w:p w14:paraId="4C3CD602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Ilość kopii  - 1-9 999</w:t>
      </w:r>
    </w:p>
    <w:p w14:paraId="54EAF92B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Format oryginału  - A6-A3; formaty użytkownika</w:t>
      </w:r>
    </w:p>
    <w:p w14:paraId="5565DCC8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Powiększenie  - 25</w:t>
      </w:r>
      <w:r>
        <w:softHyphen/>
        <w:t>-400% w odstępach 0,1%; automatyczny zoom</w:t>
      </w:r>
    </w:p>
    <w:p w14:paraId="3FD3CFA7" w14:textId="77777777" w:rsidR="00C22541" w:rsidRDefault="00C22541" w:rsidP="00C22541">
      <w:pPr>
        <w:pStyle w:val="Akapitzlist"/>
        <w:numPr>
          <w:ilvl w:val="1"/>
          <w:numId w:val="2"/>
        </w:numPr>
        <w:spacing w:line="256" w:lineRule="auto"/>
        <w:jc w:val="both"/>
      </w:pPr>
      <w:r>
        <w:t>Gwarancja minimum 36 miesięcy</w:t>
      </w:r>
    </w:p>
    <w:p w14:paraId="3BD22232" w14:textId="77777777" w:rsidR="00C22541" w:rsidRDefault="00C22541" w:rsidP="00C22541">
      <w:pPr>
        <w:pStyle w:val="Akapitzlist"/>
        <w:numPr>
          <w:ilvl w:val="1"/>
          <w:numId w:val="2"/>
        </w:numPr>
        <w:spacing w:after="200" w:line="276" w:lineRule="auto"/>
        <w:jc w:val="both"/>
      </w:pPr>
      <w:r>
        <w:t>Skrzynka kółkach – tak</w:t>
      </w:r>
    </w:p>
    <w:p w14:paraId="07769A8E" w14:textId="77777777" w:rsidR="00C22541" w:rsidRDefault="00C22541" w:rsidP="00C22541">
      <w:pPr>
        <w:pStyle w:val="Akapitzlist"/>
        <w:numPr>
          <w:ilvl w:val="1"/>
          <w:numId w:val="2"/>
        </w:numPr>
        <w:spacing w:after="200" w:line="276" w:lineRule="auto"/>
        <w:jc w:val="both"/>
      </w:pPr>
      <w:r>
        <w:t>Przewód sieciowy RJ 45 Kat.6 5m</w:t>
      </w:r>
    </w:p>
    <w:p w14:paraId="6C13EA83" w14:textId="77777777" w:rsidR="00C22541" w:rsidRDefault="00C22541" w:rsidP="00C22541">
      <w:pPr>
        <w:pStyle w:val="Akapitzlist"/>
        <w:numPr>
          <w:ilvl w:val="1"/>
          <w:numId w:val="2"/>
        </w:numPr>
        <w:spacing w:after="200" w:line="276" w:lineRule="auto"/>
        <w:jc w:val="both"/>
      </w:pPr>
      <w:r>
        <w:t>Komplet oryginalnych bębnów – 1 komplet</w:t>
      </w:r>
    </w:p>
    <w:p w14:paraId="21C4A800" w14:textId="3D3F7D8B" w:rsidR="00940D56" w:rsidRPr="00C22541" w:rsidRDefault="00C22541" w:rsidP="00C22541">
      <w:pPr>
        <w:pStyle w:val="Akapitzlist"/>
        <w:numPr>
          <w:ilvl w:val="1"/>
          <w:numId w:val="2"/>
        </w:numPr>
        <w:jc w:val="both"/>
      </w:pPr>
      <w:r>
        <w:t>Komplet oryginalnych tonerów – 1 komplet</w:t>
      </w:r>
    </w:p>
    <w:sectPr w:rsidR="00940D56" w:rsidRPr="00C22541" w:rsidSect="00F40686">
      <w:footerReference w:type="default" r:id="rId7"/>
      <w:headerReference w:type="first" r:id="rId8"/>
      <w:footerReference w:type="first" r:id="rId9"/>
      <w:pgSz w:w="11906" w:h="16838"/>
      <w:pgMar w:top="1418" w:right="1417" w:bottom="1417" w:left="1417" w:header="26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047FD" w14:textId="77777777" w:rsidR="00EE35BB" w:rsidRDefault="00EE35BB" w:rsidP="009D31E9">
      <w:pPr>
        <w:spacing w:line="240" w:lineRule="auto"/>
      </w:pPr>
      <w:r>
        <w:separator/>
      </w:r>
    </w:p>
  </w:endnote>
  <w:endnote w:type="continuationSeparator" w:id="0">
    <w:p w14:paraId="68B9E3E8" w14:textId="77777777" w:rsidR="00EE35BB" w:rsidRDefault="00EE35BB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275E" w14:textId="6F0EABC5" w:rsidR="00F40686" w:rsidRDefault="00F40686">
    <w:pPr>
      <w:pStyle w:val="Stopka"/>
    </w:pPr>
    <w:r w:rsidRPr="00E20FB3">
      <w:rPr>
        <w:rFonts w:cs="Calibri"/>
        <w:noProof/>
        <w:sz w:val="20"/>
        <w:szCs w:val="20"/>
        <w:lang w:eastAsia="pl-PL"/>
      </w:rPr>
      <w:drawing>
        <wp:inline distT="0" distB="0" distL="0" distR="0" wp14:anchorId="20E09C01" wp14:editId="63CD9A84">
          <wp:extent cx="5518150" cy="1085850"/>
          <wp:effectExtent l="0" t="0" r="0" b="0"/>
          <wp:docPr id="15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33FA3" w14:textId="5EB8B543" w:rsidR="00F40686" w:rsidRDefault="00F40686">
    <w:pPr>
      <w:pStyle w:val="Stopka"/>
    </w:pPr>
    <w:r w:rsidRPr="00E20FB3">
      <w:rPr>
        <w:rFonts w:cs="Calibri"/>
        <w:noProof/>
        <w:sz w:val="20"/>
        <w:szCs w:val="20"/>
        <w:lang w:eastAsia="pl-PL"/>
      </w:rPr>
      <w:drawing>
        <wp:inline distT="0" distB="0" distL="0" distR="0" wp14:anchorId="096E341B" wp14:editId="63D19785">
          <wp:extent cx="5518150" cy="1085850"/>
          <wp:effectExtent l="0" t="0" r="0" b="0"/>
          <wp:docPr id="17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024B8F" w14:textId="77777777" w:rsidR="000A0F25" w:rsidRDefault="000A0F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BED02" w14:textId="77777777" w:rsidR="00EE35BB" w:rsidRDefault="00EE35BB" w:rsidP="009D31E9">
      <w:pPr>
        <w:spacing w:line="240" w:lineRule="auto"/>
      </w:pPr>
      <w:r>
        <w:separator/>
      </w:r>
    </w:p>
  </w:footnote>
  <w:footnote w:type="continuationSeparator" w:id="0">
    <w:p w14:paraId="00B21B53" w14:textId="77777777" w:rsidR="00EE35BB" w:rsidRDefault="00EE35BB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0EA2004" w:rsidR="00A76967" w:rsidRDefault="00A76967" w:rsidP="00FD1430">
    <w:pPr>
      <w:pStyle w:val="Nagwek"/>
      <w:spacing w:after="24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B33066" wp14:editId="3C8937D7">
          <wp:simplePos x="0" y="0"/>
          <wp:positionH relativeFrom="margin">
            <wp:posOffset>-815975</wp:posOffset>
          </wp:positionH>
          <wp:positionV relativeFrom="margin">
            <wp:posOffset>-1740073</wp:posOffset>
          </wp:positionV>
          <wp:extent cx="7350125" cy="1569720"/>
          <wp:effectExtent l="0" t="0" r="3175" b="0"/>
          <wp:wrapSquare wrapText="bothSides"/>
          <wp:docPr id="16" name="Obraz 1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0125" cy="156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541">
      <w:t>Załącznik nr 1 – Opis przedmiotu zamówienia</w:t>
    </w:r>
    <w:r w:rsidR="00FD1430">
      <w:tab/>
    </w:r>
    <w:r w:rsidR="00FD1430">
      <w:tab/>
      <w:t>ZP/05/ZO/2023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A7F"/>
    <w:multiLevelType w:val="multilevel"/>
    <w:tmpl w:val="C8CA9100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sz w:val="22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F91007"/>
    <w:multiLevelType w:val="hybridMultilevel"/>
    <w:tmpl w:val="72BAC222"/>
    <w:lvl w:ilvl="0" w:tplc="5B1829EC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7B0C84"/>
    <w:multiLevelType w:val="multilevel"/>
    <w:tmpl w:val="72DE224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90B2492"/>
    <w:multiLevelType w:val="hybridMultilevel"/>
    <w:tmpl w:val="C56C3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20530"/>
    <w:multiLevelType w:val="multilevel"/>
    <w:tmpl w:val="A83A34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97084882">
    <w:abstractNumId w:val="2"/>
  </w:num>
  <w:num w:numId="2" w16cid:durableId="698163510">
    <w:abstractNumId w:val="1"/>
  </w:num>
  <w:num w:numId="3" w16cid:durableId="1467745342">
    <w:abstractNumId w:val="4"/>
  </w:num>
  <w:num w:numId="4" w16cid:durableId="1645355493">
    <w:abstractNumId w:val="3"/>
  </w:num>
  <w:num w:numId="5" w16cid:durableId="229462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A0F25"/>
    <w:rsid w:val="00130932"/>
    <w:rsid w:val="001458D7"/>
    <w:rsid w:val="002427D2"/>
    <w:rsid w:val="0024440B"/>
    <w:rsid w:val="00365F9A"/>
    <w:rsid w:val="00371D6B"/>
    <w:rsid w:val="003A5002"/>
    <w:rsid w:val="00575188"/>
    <w:rsid w:val="00601F19"/>
    <w:rsid w:val="006568B5"/>
    <w:rsid w:val="00884404"/>
    <w:rsid w:val="00907841"/>
    <w:rsid w:val="00940D56"/>
    <w:rsid w:val="009D31E9"/>
    <w:rsid w:val="00A62F25"/>
    <w:rsid w:val="00A64966"/>
    <w:rsid w:val="00A76967"/>
    <w:rsid w:val="00AB70EA"/>
    <w:rsid w:val="00AD7B1D"/>
    <w:rsid w:val="00B06778"/>
    <w:rsid w:val="00B621C2"/>
    <w:rsid w:val="00B67FB6"/>
    <w:rsid w:val="00C22541"/>
    <w:rsid w:val="00CB31BA"/>
    <w:rsid w:val="00EE35BB"/>
    <w:rsid w:val="00EE5EAE"/>
    <w:rsid w:val="00F40686"/>
    <w:rsid w:val="00F8710C"/>
    <w:rsid w:val="00FD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2541"/>
    <w:pPr>
      <w:keepNext/>
      <w:keepLines/>
      <w:numPr>
        <w:numId w:val="1"/>
      </w:numPr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41"/>
    <w:pPr>
      <w:keepNext/>
      <w:keepLines/>
      <w:spacing w:before="200" w:line="240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41"/>
    <w:pPr>
      <w:keepNext/>
      <w:keepLines/>
      <w:numPr>
        <w:ilvl w:val="2"/>
        <w:numId w:val="1"/>
      </w:numPr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41"/>
    <w:pPr>
      <w:keepNext/>
      <w:keepLines/>
      <w:numPr>
        <w:ilvl w:val="3"/>
        <w:numId w:val="1"/>
      </w:numPr>
      <w:spacing w:before="20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C22541"/>
    <w:pPr>
      <w:keepNext/>
      <w:keepLines/>
      <w:numPr>
        <w:ilvl w:val="4"/>
        <w:numId w:val="1"/>
      </w:numPr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41"/>
    <w:pPr>
      <w:keepNext/>
      <w:keepLines/>
      <w:numPr>
        <w:ilvl w:val="5"/>
        <w:numId w:val="1"/>
      </w:numPr>
      <w:spacing w:before="200" w:line="240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41"/>
    <w:pPr>
      <w:keepNext/>
      <w:keepLines/>
      <w:numPr>
        <w:ilvl w:val="6"/>
        <w:numId w:val="1"/>
      </w:numPr>
      <w:spacing w:before="200" w:line="240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41"/>
    <w:pPr>
      <w:keepNext/>
      <w:keepLines/>
      <w:numPr>
        <w:ilvl w:val="7"/>
        <w:numId w:val="1"/>
      </w:numPr>
      <w:spacing w:before="200" w:line="240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41"/>
    <w:pPr>
      <w:keepNext/>
      <w:keepLines/>
      <w:numPr>
        <w:ilvl w:val="8"/>
        <w:numId w:val="1"/>
      </w:numPr>
      <w:spacing w:before="200" w:line="240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customStyle="1" w:styleId="Nagwek1Znak">
    <w:name w:val="Nagłówek 1 Znak"/>
    <w:basedOn w:val="Domylnaczcionkaakapitu"/>
    <w:link w:val="Nagwek1"/>
    <w:uiPriority w:val="9"/>
    <w:rsid w:val="00C225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2254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2254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C22541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225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4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4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4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22541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C225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C22541"/>
    <w:pPr>
      <w:spacing w:after="0" w:line="240" w:lineRule="auto"/>
    </w:pPr>
    <w:rPr>
      <w:sz w:val="24"/>
    </w:rPr>
  </w:style>
  <w:style w:type="character" w:customStyle="1" w:styleId="BezodstpwZnak">
    <w:name w:val="Bez odstępów Znak"/>
    <w:link w:val="Bezodstpw"/>
    <w:uiPriority w:val="1"/>
    <w:rsid w:val="00C2254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2022</Words>
  <Characters>12136</Characters>
  <Application>Microsoft Office Word</Application>
  <DocSecurity>0</DocSecurity>
  <Lines>101</Lines>
  <Paragraphs>28</Paragraphs>
  <ScaleCrop>false</ScaleCrop>
  <Company/>
  <LinksUpToDate>false</LinksUpToDate>
  <CharactersWithSpaces>14130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WSSE Warszawa - Marta Postek</cp:lastModifiedBy>
  <cp:revision>5</cp:revision>
  <dcterms:created xsi:type="dcterms:W3CDTF">2023-09-01T07:51:00Z</dcterms:created>
  <dcterms:modified xsi:type="dcterms:W3CDTF">2023-09-20T07:45:00Z</dcterms:modified>
</cp:coreProperties>
</file>