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21949" w14:textId="77777777" w:rsidR="00B87232" w:rsidRPr="008F662A" w:rsidRDefault="00B87232" w:rsidP="00B87232">
      <w:p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BA0E249" w14:textId="77777777" w:rsidR="00B87232" w:rsidRPr="008F662A" w:rsidRDefault="00B87232" w:rsidP="00B87232">
      <w:pPr>
        <w:spacing w:line="276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15B90E" w14:textId="752F6F18" w:rsidR="00B87232" w:rsidRPr="008F662A" w:rsidRDefault="00B87232" w:rsidP="00B87232">
      <w:pPr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D67D9E">
        <w:rPr>
          <w:rFonts w:asciiTheme="minorHAnsi" w:hAnsiTheme="minorHAnsi" w:cstheme="minorHAnsi"/>
          <w:color w:val="000000" w:themeColor="text1"/>
          <w:sz w:val="24"/>
          <w:szCs w:val="24"/>
        </w:rPr>
        <w:t>Warszawa</w:t>
      </w:r>
      <w:r w:rsidR="00DD6960" w:rsidRPr="00D67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dnia </w:t>
      </w:r>
      <w:r w:rsidR="00D7601F">
        <w:rPr>
          <w:rFonts w:asciiTheme="minorHAnsi" w:hAnsiTheme="minorHAnsi" w:cstheme="minorHAnsi"/>
          <w:color w:val="000000" w:themeColor="text1"/>
          <w:sz w:val="24"/>
          <w:szCs w:val="24"/>
        </w:rPr>
        <w:t>14</w:t>
      </w:r>
      <w:r w:rsidR="00DD6960" w:rsidRPr="00FB17A6">
        <w:rPr>
          <w:rFonts w:asciiTheme="minorHAnsi" w:hAnsiTheme="minorHAnsi" w:cstheme="minorHAnsi"/>
          <w:color w:val="000000" w:themeColor="text1"/>
          <w:sz w:val="24"/>
          <w:szCs w:val="24"/>
        </w:rPr>
        <w:t>.0</w:t>
      </w:r>
      <w:r w:rsidR="005C5A0A">
        <w:rPr>
          <w:rFonts w:asciiTheme="minorHAnsi" w:hAnsiTheme="minorHAnsi" w:cstheme="minorHAnsi"/>
          <w:color w:val="000000" w:themeColor="text1"/>
          <w:sz w:val="24"/>
          <w:szCs w:val="24"/>
        </w:rPr>
        <w:t>9</w:t>
      </w:r>
      <w:r w:rsidR="00DD6960" w:rsidRPr="00FB17A6">
        <w:rPr>
          <w:rFonts w:asciiTheme="minorHAnsi" w:hAnsiTheme="minorHAnsi" w:cstheme="minorHAnsi"/>
          <w:color w:val="000000" w:themeColor="text1"/>
          <w:sz w:val="24"/>
          <w:szCs w:val="24"/>
        </w:rPr>
        <w:t>.2023 r.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68F9D9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845B04D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4897C33" w14:textId="3E6E94B0" w:rsidR="00B87232" w:rsidRPr="008F662A" w:rsidRDefault="00B87232" w:rsidP="00B87232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ZAPYTANIE OFERTOWE </w:t>
      </w:r>
      <w:bookmarkStart w:id="0" w:name="_Hlk495570734"/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nr </w:t>
      </w:r>
      <w:bookmarkEnd w:id="0"/>
      <w:r w:rsidR="00D7601F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3</w:t>
      </w:r>
    </w:p>
    <w:p w14:paraId="496E7EAD" w14:textId="77777777" w:rsidR="00B87232" w:rsidRPr="008F662A" w:rsidRDefault="00B87232" w:rsidP="00B87232">
      <w:pPr>
        <w:spacing w:line="276" w:lineRule="auto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9000FBB" w14:textId="10386964" w:rsidR="00B87232" w:rsidRPr="008F662A" w:rsidRDefault="00B87232" w:rsidP="00B8723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</w:pPr>
      <w:proofErr w:type="spellStart"/>
      <w:r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Hairmitage</w:t>
      </w:r>
      <w:proofErr w:type="spellEnd"/>
      <w:r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 xml:space="preserve"> Spółka z ograniczoną odpowiedzialnością, z siedzibą w Warszawie </w:t>
      </w:r>
      <w:r w:rsidR="00B9110A"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0</w:t>
      </w:r>
      <w:r w:rsidR="00224448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2</w:t>
      </w:r>
      <w:r w:rsidR="00B9110A"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-797, przy ulicy</w:t>
      </w:r>
      <w:r w:rsidR="00DD6960"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 xml:space="preserve"> </w:t>
      </w:r>
      <w:r w:rsidR="00163271"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F</w:t>
      </w:r>
      <w:r w:rsidR="00B9110A" w:rsidRPr="005C5A0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ranciszk</w:t>
      </w:r>
      <w:r w:rsidR="00B9110A" w:rsidRPr="008F662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 xml:space="preserve">a </w:t>
      </w:r>
      <w:r w:rsidR="005C5A0A" w:rsidRPr="005C5A0A">
        <w:rPr>
          <w:rFonts w:asciiTheme="minorHAnsi" w:hAnsiTheme="minorHAnsi" w:cstheme="minorHAnsi"/>
          <w:b/>
          <w:bCs/>
          <w:color w:val="000000" w:themeColor="text1"/>
          <w:kern w:val="36"/>
          <w:sz w:val="24"/>
          <w:szCs w:val="24"/>
        </w:rPr>
        <w:t>Klimczaka 22D/U3</w:t>
      </w:r>
    </w:p>
    <w:p w14:paraId="54B7EC2E" w14:textId="77777777" w:rsidR="00DE48CA" w:rsidRDefault="00DE48CA" w:rsidP="00B87232">
      <w:pPr>
        <w:widowControl w:val="0"/>
        <w:autoSpaceDE w:val="0"/>
        <w:autoSpaceDN w:val="0"/>
        <w:jc w:val="center"/>
        <w:rPr>
          <w:rFonts w:asciiTheme="minorHAnsi" w:hAnsiTheme="minorHAnsi" w:cstheme="minorHAnsi"/>
          <w:i/>
          <w:iCs/>
          <w:color w:val="000000" w:themeColor="text1"/>
          <w:sz w:val="24"/>
          <w:szCs w:val="24"/>
        </w:rPr>
      </w:pPr>
    </w:p>
    <w:p w14:paraId="12687FCF" w14:textId="2F5DE0CC" w:rsidR="00B87232" w:rsidRPr="00823476" w:rsidRDefault="009235EF" w:rsidP="00823476">
      <w:pPr>
        <w:pStyle w:val="Default"/>
        <w:rPr>
          <w:i/>
          <w:iCs/>
        </w:rPr>
      </w:pPr>
      <w:r w:rsidRPr="00823476">
        <w:rPr>
          <w:rFonts w:asciiTheme="minorHAnsi" w:hAnsiTheme="minorHAnsi" w:cstheme="minorHAnsi"/>
          <w:i/>
          <w:iCs/>
          <w:color w:val="000000" w:themeColor="text1"/>
        </w:rPr>
        <w:t>Dostarczenie</w:t>
      </w:r>
      <w:r w:rsidR="005862F3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37738C">
        <w:rPr>
          <w:rFonts w:asciiTheme="minorHAnsi" w:hAnsiTheme="minorHAnsi" w:cstheme="minorHAnsi"/>
          <w:i/>
          <w:iCs/>
          <w:color w:val="000000" w:themeColor="text1"/>
        </w:rPr>
        <w:t xml:space="preserve">lasera </w:t>
      </w:r>
      <w:r w:rsidR="00663509">
        <w:rPr>
          <w:rFonts w:asciiTheme="minorHAnsi" w:hAnsiTheme="minorHAnsi" w:cstheme="minorHAnsi"/>
          <w:i/>
          <w:iCs/>
          <w:color w:val="000000" w:themeColor="text1"/>
        </w:rPr>
        <w:t>typu</w:t>
      </w:r>
      <w:r w:rsidR="009070B7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proofErr w:type="spellStart"/>
      <w:r w:rsidR="00823476" w:rsidRPr="00823476">
        <w:rPr>
          <w:rFonts w:asciiTheme="minorHAnsi" w:hAnsiTheme="minorHAnsi" w:cstheme="minorHAnsi"/>
          <w:b/>
          <w:bCs/>
          <w:i/>
          <w:iCs/>
          <w:color w:val="000000" w:themeColor="text1"/>
        </w:rPr>
        <w:t>Stellar</w:t>
      </w:r>
      <w:proofErr w:type="spellEnd"/>
      <w:r w:rsidR="00823476" w:rsidRPr="00823476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 M22™ </w:t>
      </w:r>
      <w:r w:rsidR="005862F3">
        <w:rPr>
          <w:rFonts w:asciiTheme="minorHAnsi" w:hAnsiTheme="minorHAnsi" w:cstheme="minorHAnsi"/>
          <w:b/>
          <w:bCs/>
          <w:i/>
          <w:iCs/>
          <w:color w:val="000000" w:themeColor="text1"/>
        </w:rPr>
        <w:t>lub równow</w:t>
      </w:r>
      <w:r w:rsidR="00F42FA5">
        <w:rPr>
          <w:rFonts w:asciiTheme="minorHAnsi" w:hAnsiTheme="minorHAnsi" w:cstheme="minorHAnsi"/>
          <w:b/>
          <w:bCs/>
          <w:i/>
          <w:iCs/>
          <w:color w:val="000000" w:themeColor="text1"/>
        </w:rPr>
        <w:t xml:space="preserve">ażne </w:t>
      </w:r>
      <w:r w:rsidR="0057129C" w:rsidRPr="00823476">
        <w:rPr>
          <w:rFonts w:asciiTheme="minorHAnsi" w:hAnsiTheme="minorHAnsi" w:cstheme="minorHAnsi"/>
          <w:i/>
          <w:iCs/>
          <w:color w:val="000000" w:themeColor="text1"/>
        </w:rPr>
        <w:t>w ramach projektu</w:t>
      </w:r>
      <w:r w:rsidR="00D20AED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4561EF" w:rsidRPr="00823476">
        <w:rPr>
          <w:rFonts w:asciiTheme="minorHAnsi" w:hAnsiTheme="minorHAnsi" w:cstheme="minorHAnsi"/>
          <w:i/>
          <w:iCs/>
          <w:color w:val="000000" w:themeColor="text1"/>
        </w:rPr>
        <w:t>p.t.:</w:t>
      </w:r>
      <w:r w:rsidR="00D60D4A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ED5A1E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„Innowacyjna usługa </w:t>
      </w:r>
      <w:proofErr w:type="spellStart"/>
      <w:r w:rsidR="00ED5A1E" w:rsidRPr="00823476">
        <w:rPr>
          <w:rFonts w:asciiTheme="minorHAnsi" w:hAnsiTheme="minorHAnsi" w:cstheme="minorHAnsi"/>
          <w:i/>
          <w:iCs/>
          <w:color w:val="000000" w:themeColor="text1"/>
        </w:rPr>
        <w:t>trychologiczna</w:t>
      </w:r>
      <w:proofErr w:type="spellEnd"/>
      <w:r w:rsidR="00ED5A1E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 wykorzystująca nowatorską linie kosmetyków zawierających kwas </w:t>
      </w:r>
      <w:proofErr w:type="spellStart"/>
      <w:r w:rsidR="00ED5A1E" w:rsidRPr="00823476">
        <w:rPr>
          <w:rFonts w:asciiTheme="minorHAnsi" w:hAnsiTheme="minorHAnsi" w:cstheme="minorHAnsi"/>
          <w:i/>
          <w:iCs/>
          <w:color w:val="000000" w:themeColor="text1"/>
        </w:rPr>
        <w:t>azelainowy</w:t>
      </w:r>
      <w:proofErr w:type="spellEnd"/>
      <w:r w:rsidR="002525ED" w:rsidRPr="00823476">
        <w:rPr>
          <w:rFonts w:asciiTheme="minorHAnsi" w:hAnsiTheme="minorHAnsi" w:cstheme="minorHAnsi"/>
          <w:i/>
          <w:iCs/>
          <w:color w:val="000000" w:themeColor="text1"/>
        </w:rPr>
        <w:t>”</w:t>
      </w:r>
      <w:r w:rsidR="00B87232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 </w:t>
      </w:r>
      <w:r w:rsidR="0057129C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na potrzeby uruchomienia kliniki </w:t>
      </w:r>
      <w:r w:rsidR="00751873" w:rsidRPr="00823476">
        <w:rPr>
          <w:rFonts w:asciiTheme="minorHAnsi" w:hAnsiTheme="minorHAnsi" w:cstheme="minorHAnsi"/>
          <w:i/>
          <w:iCs/>
          <w:color w:val="000000" w:themeColor="text1"/>
        </w:rPr>
        <w:t xml:space="preserve">mieszczącej się pod adresem </w:t>
      </w:r>
      <w:r w:rsidR="00751873" w:rsidRPr="00823476">
        <w:rPr>
          <w:rFonts w:asciiTheme="minorHAnsi" w:hAnsiTheme="minorHAnsi" w:cstheme="minorHAnsi"/>
          <w:bCs/>
          <w:i/>
          <w:iCs/>
          <w:color w:val="000000" w:themeColor="text1"/>
        </w:rPr>
        <w:t>ul. Wojewódzka 10, Katowice.</w:t>
      </w:r>
    </w:p>
    <w:p w14:paraId="4DFBD9E0" w14:textId="77777777" w:rsidR="00B87232" w:rsidRPr="008F662A" w:rsidRDefault="00B87232" w:rsidP="00B87232">
      <w:pPr>
        <w:tabs>
          <w:tab w:val="left" w:pos="2985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51E2509F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23BD354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Zamawiający: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C27291C" w14:textId="77777777" w:rsidR="00B87232" w:rsidRPr="008F662A" w:rsidRDefault="00B87232" w:rsidP="00B87232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468CD1B" w14:textId="4B5F5959" w:rsidR="004714B9" w:rsidRPr="0037738C" w:rsidRDefault="005C5A0A" w:rsidP="0037738C">
      <w:pPr>
        <w:pStyle w:val="Akapitzlist"/>
        <w:numPr>
          <w:ilvl w:val="0"/>
          <w:numId w:val="29"/>
        </w:numPr>
        <w:spacing w:line="276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</w:pPr>
      <w:proofErr w:type="spellStart"/>
      <w:r w:rsidRPr="005C5A0A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>Hairmitage</w:t>
      </w:r>
      <w:proofErr w:type="spellEnd"/>
      <w:r w:rsidR="00F051EA" w:rsidRPr="005C5A0A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 xml:space="preserve"> Spółka</w:t>
      </w:r>
      <w:r w:rsidR="00F051EA" w:rsidRPr="008F662A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 xml:space="preserve"> z ograniczoną odpowiedzialnością, z siedzibą w Warszawie 0</w:t>
      </w:r>
      <w:r w:rsidR="00224448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>2</w:t>
      </w:r>
      <w:r w:rsidR="00F051EA" w:rsidRPr="0037738C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>-797, przy ul. Franciszka Klimczaka 22D/U3</w:t>
      </w:r>
      <w:r w:rsidR="00F54041" w:rsidRPr="0037738C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 xml:space="preserve">, wpisana </w:t>
      </w:r>
      <w:r w:rsidR="006B06BC" w:rsidRPr="0037738C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 xml:space="preserve">2019-09-03 </w:t>
      </w:r>
      <w:r w:rsidR="00F54041" w:rsidRPr="0037738C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 xml:space="preserve">do </w:t>
      </w:r>
      <w:r w:rsidR="006B06BC" w:rsidRPr="0037738C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 xml:space="preserve">Krajowego Rejestru Przedsiębiorców </w:t>
      </w:r>
      <w:r w:rsidR="00E152D1" w:rsidRPr="0037738C">
        <w:rPr>
          <w:rFonts w:asciiTheme="minorHAnsi" w:hAnsiTheme="minorHAnsi" w:cstheme="minorHAnsi"/>
          <w:color w:val="000000" w:themeColor="text1"/>
          <w:kern w:val="36"/>
          <w:sz w:val="24"/>
          <w:szCs w:val="24"/>
        </w:rPr>
        <w:t>(</w:t>
      </w:r>
      <w:r w:rsidR="00E152D1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>0000801714), NIP: 9512489693</w:t>
      </w:r>
      <w:r w:rsidR="004714B9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>, REGON: 384273039,</w:t>
      </w:r>
      <w:r w:rsidR="00F772E0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 xml:space="preserve"> </w:t>
      </w:r>
      <w:r w:rsidR="004714B9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>E-mail:</w:t>
      </w:r>
      <w:r w:rsidR="00F405D2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 xml:space="preserve"> </w:t>
      </w:r>
      <w:hyperlink r:id="rId8" w:history="1">
        <w:r w:rsidR="00F772E0" w:rsidRPr="0037738C">
          <w:rPr>
            <w:rStyle w:val="Hipercze"/>
            <w:rFonts w:asciiTheme="minorHAnsi" w:eastAsiaTheme="minorHAnsi" w:hAnsiTheme="minorHAnsi" w:cstheme="minorHAnsi"/>
            <w:color w:val="000000" w:themeColor="text1"/>
            <w:sz w:val="24"/>
            <w:szCs w:val="24"/>
            <w:lang w:eastAsia="en-US" w:bidi="ar-SA"/>
            <w14:ligatures w14:val="standardContextual"/>
          </w:rPr>
          <w:t>paulina.kapczynska@hairmitage.pl</w:t>
        </w:r>
      </w:hyperlink>
      <w:r w:rsidR="00F772E0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 xml:space="preserve"> </w:t>
      </w:r>
      <w:r w:rsidR="00F405D2" w:rsidRPr="0037738C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>Tel. +48 793676865</w:t>
      </w:r>
    </w:p>
    <w:p w14:paraId="4D48568D" w14:textId="77777777" w:rsidR="00F405D2" w:rsidRPr="008F662A" w:rsidRDefault="00F405D2" w:rsidP="00B87232">
      <w:pPr>
        <w:spacing w:line="276" w:lineRule="auto"/>
        <w:jc w:val="both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</w:pPr>
    </w:p>
    <w:p w14:paraId="078B6906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II.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Tryb udzielenia zamówienia: </w:t>
      </w:r>
    </w:p>
    <w:p w14:paraId="0A48CFE4" w14:textId="7FA49975" w:rsidR="00B87232" w:rsidRPr="008F662A" w:rsidRDefault="00B87232" w:rsidP="00C668D2">
      <w:pPr>
        <w:pStyle w:val="Akapitzlist"/>
        <w:numPr>
          <w:ilvl w:val="0"/>
          <w:numId w:val="26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Postępowanie o udzielenie zamówienia prowadzone jest zgodnie z zasadą konkurencyjności określoną w Wytyczny</w:t>
      </w:r>
      <w:r w:rsidR="00456BD0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ch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ministra właściwego </w:t>
      </w:r>
      <w:r w:rsidR="00A931C2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ds. funduszy i polityki regionalnej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zakresie kwalifikowalności wydatków</w:t>
      </w:r>
      <w:r w:rsidR="003B4D4F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 lata 2021 – 2027. 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Zamówienie stanowiące przedmiot niniejszego zapytania jest opracowywane na potrzeby </w:t>
      </w:r>
      <w:r w:rsidR="00755D4E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niosku o dofinansowanie projektu złożonego w </w:t>
      </w:r>
      <w:r w:rsidR="003C2356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naborze w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x-none"/>
        </w:rPr>
        <w:t xml:space="preserve"> ramach Programu</w:t>
      </w:r>
      <w:r w:rsidR="003656F1" w:rsidRPr="008F662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Fundusze Europejskie dla Nowoczesnej Gospodarski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  <w:lang w:val="x-none"/>
        </w:rPr>
        <w:t xml:space="preserve">, typ projektu: </w:t>
      </w:r>
      <w:r w:rsidR="006A7856" w:rsidRPr="008F662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Wsparcie dla przedsiębiorców, Ścieżka SMART, 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nr</w:t>
      </w:r>
      <w:r w:rsidR="006A7856" w:rsidRPr="008F662A">
        <w:rPr>
          <w:rFonts w:asciiTheme="minorHAnsi" w:hAnsiTheme="minorHAnsi"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naboru:</w:t>
      </w:r>
      <w:r w:rsidRPr="008F662A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shd w:val="clear" w:color="auto" w:fill="FFFFFF"/>
        </w:rPr>
        <w:t> </w:t>
      </w:r>
      <w:r w:rsidR="00EB0460" w:rsidRPr="008F662A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 xml:space="preserve">FENG.01.01-IP.02-001/23 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współfinansowanego z Funduszy Unii Europejskiej.  Zamawiający nie jest podmiotem zobowiązanym do stosowania ustawy z </w:t>
      </w:r>
      <w:r w:rsidRPr="008F662A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 xml:space="preserve">11 września 2019 r. Prawo zamówień publicznych (Dz. U. z 2019 r. poz. 2019, z </w:t>
      </w:r>
      <w:proofErr w:type="spellStart"/>
      <w:r w:rsidRPr="008F662A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>późn</w:t>
      </w:r>
      <w:proofErr w:type="spellEnd"/>
      <w:r w:rsidRPr="008F662A">
        <w:rPr>
          <w:rStyle w:val="cf01"/>
          <w:rFonts w:asciiTheme="minorHAnsi" w:hAnsiTheme="minorHAnsi" w:cstheme="minorHAnsi"/>
          <w:color w:val="000000" w:themeColor="text1"/>
          <w:sz w:val="24"/>
          <w:szCs w:val="24"/>
        </w:rPr>
        <w:t>. zm.).</w:t>
      </w:r>
    </w:p>
    <w:p w14:paraId="265C26F6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4F69A2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III.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Osoba uprawniona do kontaktów:</w:t>
      </w:r>
    </w:p>
    <w:p w14:paraId="59944384" w14:textId="08E83F0A" w:rsidR="00B87232" w:rsidRPr="008F662A" w:rsidRDefault="00B87232" w:rsidP="00C668D2">
      <w:pPr>
        <w:pStyle w:val="Akapitzlist"/>
        <w:numPr>
          <w:ilvl w:val="0"/>
          <w:numId w:val="27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Osoba uprawniona do kontaktu ze strony Zamawiającego w kwestiach merytorycznych 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br/>
        <w:t xml:space="preserve">i proceduralnych: </w:t>
      </w:r>
    </w:p>
    <w:p w14:paraId="27EF0CBA" w14:textId="47C5AF3E" w:rsidR="00B87232" w:rsidRPr="008F662A" w:rsidRDefault="00A75EDF" w:rsidP="00C668D2">
      <w:pPr>
        <w:spacing w:line="276" w:lineRule="auto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Paulina </w:t>
      </w:r>
      <w:r w:rsidR="00E33E4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Wypych - </w:t>
      </w:r>
      <w:proofErr w:type="spellStart"/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Kapczyńska</w:t>
      </w:r>
      <w:proofErr w:type="spellEnd"/>
    </w:p>
    <w:p w14:paraId="0B39AE88" w14:textId="77777777" w:rsidR="00A75EDF" w:rsidRPr="008F662A" w:rsidRDefault="00A75EDF" w:rsidP="00C668D2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</w:pPr>
      <w:r w:rsidRPr="008F662A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>E-mail: paulina.kapczynska@hairmitage.pl</w:t>
      </w:r>
    </w:p>
    <w:p w14:paraId="3EE9415E" w14:textId="77777777" w:rsidR="00A75EDF" w:rsidRPr="008F662A" w:rsidRDefault="00A75EDF" w:rsidP="00C668D2">
      <w:pPr>
        <w:spacing w:line="276" w:lineRule="auto"/>
        <w:jc w:val="center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</w:pPr>
      <w:r w:rsidRPr="008F662A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eastAsia="en-US" w:bidi="ar-SA"/>
          <w14:ligatures w14:val="standardContextual"/>
        </w:rPr>
        <w:t>Tel. +48 793676865</w:t>
      </w:r>
    </w:p>
    <w:p w14:paraId="2554ED28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B0635E6" w14:textId="77777777" w:rsidR="007E163D" w:rsidRDefault="007E163D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D8464E5" w14:textId="77777777" w:rsidR="00286BDE" w:rsidRDefault="00286BDE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80D65F4" w14:textId="77777777" w:rsidR="00286BDE" w:rsidRDefault="00286BDE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365687A7" w14:textId="77777777" w:rsidR="00286BDE" w:rsidRPr="008F662A" w:rsidRDefault="00286BDE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61AE89B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IV.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 Wspólny Słownik Zamówień (CPV):</w:t>
      </w:r>
    </w:p>
    <w:p w14:paraId="115A4A51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FE1CE41" w14:textId="4E98C65F" w:rsidR="00B87232" w:rsidRPr="008F662A" w:rsidRDefault="00B87232" w:rsidP="00C668D2">
      <w:pPr>
        <w:pStyle w:val="Akapitzlist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Zgodnie ze Wspólnym Słownikiem Zamówień, o którym mowa w rozporządzeniu (WE) nr 2195/2002 Parlamentu Europejskiego i Rady z dnia 5 listopada 2002 r. w sprawie Wspólnego Słownika Zamówień (CPV) (Dz. Urz. WE L 340 z 16.12.2002, str. 1, z </w:t>
      </w:r>
      <w:proofErr w:type="spellStart"/>
      <w:r w:rsidRPr="008F662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późn</w:t>
      </w:r>
      <w:proofErr w:type="spellEnd"/>
      <w:r w:rsidRPr="008F662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. zm.; Dz. Urz. UE Polskie wydanie specjalne rozdz. 6, t. 5, str. 3).</w:t>
      </w:r>
    </w:p>
    <w:p w14:paraId="24B282BC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7AC64B2" w14:textId="14477D2E" w:rsidR="003C0DE2" w:rsidRPr="003C0DE2" w:rsidRDefault="00677CC2" w:rsidP="003C0DE2">
      <w:pPr>
        <w:pStyle w:val="text"/>
        <w:ind w:firstLine="708"/>
        <w:rPr>
          <w:rFonts w:asciiTheme="minorHAnsi" w:eastAsia="Arial" w:hAnsiTheme="minorHAnsi" w:cstheme="minorHAnsi"/>
          <w:bCs/>
          <w:color w:val="000000" w:themeColor="text1"/>
          <w:lang w:bidi="pl-PL"/>
        </w:rPr>
      </w:pPr>
      <w:r w:rsidRPr="003C0DE2">
        <w:rPr>
          <w:rFonts w:asciiTheme="minorHAnsi" w:eastAsia="Arial" w:hAnsiTheme="minorHAnsi" w:cstheme="minorHAnsi"/>
          <w:bCs/>
          <w:color w:val="000000" w:themeColor="text1"/>
          <w:lang w:bidi="pl-PL"/>
        </w:rPr>
        <w:t>Kod CPV </w:t>
      </w:r>
      <w:r w:rsidR="003C0DE2" w:rsidRPr="003C0DE2">
        <w:rPr>
          <w:rFonts w:asciiTheme="minorHAnsi" w:eastAsia="Arial" w:hAnsiTheme="minorHAnsi" w:cstheme="minorHAnsi"/>
          <w:bCs/>
          <w:color w:val="000000" w:themeColor="text1"/>
          <w:lang w:bidi="pl-PL"/>
        </w:rPr>
        <w:t>33128000-3 Lasery medyczne inne niż stosowane w chirurgii</w:t>
      </w:r>
      <w:r w:rsidR="003C0DE2">
        <w:rPr>
          <w:rFonts w:asciiTheme="minorHAnsi" w:eastAsia="Arial" w:hAnsiTheme="minorHAnsi" w:cstheme="minorHAnsi"/>
          <w:bCs/>
          <w:color w:val="000000" w:themeColor="text1"/>
          <w:lang w:bidi="pl-PL"/>
        </w:rPr>
        <w:t xml:space="preserve">, </w:t>
      </w:r>
      <w:r w:rsidR="003C0DE2" w:rsidRPr="003C0DE2">
        <w:rPr>
          <w:rFonts w:asciiTheme="minorHAnsi" w:eastAsia="Arial" w:hAnsiTheme="minorHAnsi" w:cstheme="minorHAnsi"/>
          <w:bCs/>
          <w:color w:val="000000" w:themeColor="text1"/>
          <w:lang w:bidi="pl-PL"/>
        </w:rPr>
        <w:t>38636100-3 Lasery</w:t>
      </w:r>
    </w:p>
    <w:p w14:paraId="7137250D" w14:textId="77777777" w:rsidR="004D2B86" w:rsidRPr="008F662A" w:rsidRDefault="004D2B86" w:rsidP="004D2B86">
      <w:p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4270F887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V.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 xml:space="preserve"> Szczegółowy Opis przedmiotu zamówienia do realizacji:</w:t>
      </w:r>
    </w:p>
    <w:p w14:paraId="159BC80B" w14:textId="77777777" w:rsidR="004A5806" w:rsidRPr="00A15EBA" w:rsidRDefault="004A5806" w:rsidP="004A580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5614A8" w14:textId="77777777" w:rsidR="004A5806" w:rsidRPr="00A15EBA" w:rsidRDefault="004A5806" w:rsidP="004A580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5EBA">
        <w:rPr>
          <w:rFonts w:ascii="Times New Roman" w:hAnsi="Times New Roman" w:cs="Times New Roman"/>
          <w:sz w:val="24"/>
          <w:szCs w:val="24"/>
        </w:rPr>
        <w:t>Przedmiot niniejszego zamówienia obejmuje:</w:t>
      </w:r>
    </w:p>
    <w:p w14:paraId="45632F85" w14:textId="77777777" w:rsidR="004A5806" w:rsidRPr="00A15EBA" w:rsidRDefault="004A5806" w:rsidP="004A5806">
      <w:pPr>
        <w:pStyle w:val="Akapitzlist"/>
        <w:ind w:left="-142" w:firstLine="0"/>
        <w:rPr>
          <w:rFonts w:ascii="Times New Roman" w:hAnsi="Times New Roman" w:cs="Times New Roman"/>
          <w:b/>
          <w:bCs/>
          <w:color w:val="000000"/>
          <w:sz w:val="24"/>
          <w:szCs w:val="24"/>
          <w:u w:color="000000"/>
        </w:rPr>
      </w:pPr>
    </w:p>
    <w:p w14:paraId="0922EDE4" w14:textId="13095C90" w:rsidR="004A5806" w:rsidRPr="00A15EBA" w:rsidRDefault="0037738C" w:rsidP="00412FB6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LASERA</w:t>
      </w:r>
      <w:r w:rsidR="002208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TYPU</w:t>
      </w:r>
      <w:r w:rsidR="00305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="003055D5" w:rsidRPr="00412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Stellar</w:t>
      </w:r>
      <w:proofErr w:type="spellEnd"/>
      <w:r w:rsidR="003055D5" w:rsidRPr="00412FB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M22™</w:t>
      </w:r>
      <w:r w:rsidR="003055D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4A5806" w:rsidRPr="00A15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</w:t>
      </w:r>
      <w:r w:rsidR="0035600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</w:t>
      </w:r>
      <w:r w:rsidR="004A5806" w:rsidRPr="00A15EB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ub równoważne)</w:t>
      </w:r>
    </w:p>
    <w:p w14:paraId="1FCDCBAE" w14:textId="77777777" w:rsidR="004A5806" w:rsidRDefault="004A5806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C771C16" w14:textId="77777777" w:rsidR="004A5806" w:rsidRPr="008F662A" w:rsidRDefault="004A5806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65EB889" w14:textId="6304E9D3" w:rsidR="00B87232" w:rsidRPr="0037738C" w:rsidRDefault="00B87232" w:rsidP="0037738C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Przedmiotem </w:t>
      </w:r>
      <w:r w:rsidR="00023C4A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>zamówienia</w:t>
      </w:r>
      <w:r w:rsidR="004A580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jest dostarczenie</w:t>
      </w:r>
      <w:r w:rsidR="00EC7D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32D6" w:rsidRPr="00EC7D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laser</w:t>
      </w:r>
      <w:r w:rsidR="00EC7DD5" w:rsidRPr="00EC7D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</w:t>
      </w:r>
      <w:r w:rsidR="00A413E9" w:rsidRPr="00EC7D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typu</w:t>
      </w:r>
      <w:r w:rsidR="00D432D6" w:rsidRPr="00EC7D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D432D6" w:rsidRPr="00EC7DD5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Stellar</w:t>
      </w:r>
      <w:proofErr w:type="spellEnd"/>
      <w:r w:rsidR="00D432D6" w:rsidRPr="00D432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M22™</w:t>
      </w:r>
      <w:r w:rsidR="003250EE" w:rsidRPr="00D432D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  <w:r w:rsidR="003250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równoważnego</w:t>
      </w:r>
      <w:r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D432D6">
        <w:rPr>
          <w:rFonts w:asciiTheme="minorHAnsi" w:hAnsiTheme="minorHAnsi" w:cstheme="minorHAnsi"/>
          <w:color w:val="000000" w:themeColor="text1"/>
          <w:sz w:val="24"/>
          <w:szCs w:val="24"/>
        </w:rPr>
        <w:t>do</w:t>
      </w:r>
      <w:r w:rsidR="00794EFD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lokalu na potrzeby uruch</w:t>
      </w:r>
      <w:r w:rsidR="00404A04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omienia </w:t>
      </w:r>
      <w:r w:rsidR="0037738C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>klin</w:t>
      </w:r>
      <w:r w:rsidR="0037738C">
        <w:rPr>
          <w:rFonts w:asciiTheme="minorHAnsi" w:hAnsiTheme="minorHAnsi" w:cstheme="minorHAnsi"/>
          <w:color w:val="000000" w:themeColor="text1"/>
          <w:sz w:val="24"/>
          <w:szCs w:val="24"/>
        </w:rPr>
        <w:t>iki</w:t>
      </w:r>
      <w:r w:rsidR="00404A04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94EFD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>mieszcząc</w:t>
      </w:r>
      <w:r w:rsidR="0037738C">
        <w:rPr>
          <w:rFonts w:asciiTheme="minorHAnsi" w:hAnsiTheme="minorHAnsi" w:cstheme="minorHAnsi"/>
          <w:color w:val="000000" w:themeColor="text1"/>
          <w:sz w:val="24"/>
          <w:szCs w:val="24"/>
        </w:rPr>
        <w:t>ej</w:t>
      </w:r>
      <w:r w:rsidR="00A0642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94EFD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>się</w:t>
      </w:r>
      <w:r w:rsidR="00404A04" w:rsidRPr="008C0B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pod adres</w:t>
      </w:r>
      <w:r w:rsidR="003773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em </w:t>
      </w:r>
      <w:r w:rsidR="00794EFD"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>ul</w:t>
      </w:r>
      <w:r w:rsidR="00404A04"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794EFD"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Wojew</w:t>
      </w:r>
      <w:r w:rsidR="00404A04"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>ódzka</w:t>
      </w:r>
      <w:r w:rsidR="00794EFD"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10, Katowice</w:t>
      </w:r>
      <w:r w:rsidR="00A0642B"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F842B92" w14:textId="77777777" w:rsidR="008C0BDB" w:rsidRPr="008C0BDB" w:rsidRDefault="008C0BDB" w:rsidP="008C0BDB">
      <w:pPr>
        <w:pStyle w:val="Akapitzlist"/>
        <w:spacing w:line="276" w:lineRule="auto"/>
        <w:ind w:left="720" w:firstLine="0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18D9A3D0" w14:textId="481A8FA4" w:rsidR="00B87232" w:rsidRPr="00740151" w:rsidRDefault="00B87232" w:rsidP="006422F2">
      <w:pPr>
        <w:pStyle w:val="Akapitzlist"/>
        <w:numPr>
          <w:ilvl w:val="0"/>
          <w:numId w:val="22"/>
        </w:numPr>
        <w:spacing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Przedmiot niniejszego</w:t>
      </w:r>
      <w:r w:rsidR="00023C4A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zamówienia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obejmuje:</w:t>
      </w:r>
    </w:p>
    <w:p w14:paraId="4A6129D5" w14:textId="77777777" w:rsidR="00740151" w:rsidRPr="00740151" w:rsidRDefault="00740151" w:rsidP="00740151">
      <w:pPr>
        <w:spacing w:line="276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706E349B" w14:textId="57B9758A" w:rsidR="00B87232" w:rsidRPr="00740151" w:rsidRDefault="00740151" w:rsidP="00B87232">
      <w:pPr>
        <w:pStyle w:val="Akapitzlist"/>
        <w:ind w:left="720" w:firstLine="0"/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</w:pPr>
      <w:r w:rsidRPr="0074015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Laser </w:t>
      </w:r>
      <w:r w:rsidR="00A413E9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typu </w:t>
      </w:r>
      <w:proofErr w:type="spellStart"/>
      <w:r w:rsidRPr="0074015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>Stellar</w:t>
      </w:r>
      <w:proofErr w:type="spellEnd"/>
      <w:r w:rsidRPr="00740151">
        <w:rPr>
          <w:rFonts w:asciiTheme="minorHAnsi" w:hAnsiTheme="minorHAnsi" w:cstheme="minorHAnsi"/>
          <w:b/>
          <w:bCs/>
          <w:color w:val="000000" w:themeColor="text1"/>
          <w:sz w:val="24"/>
          <w:szCs w:val="24"/>
          <w:u w:val="single"/>
        </w:rPr>
        <w:t xml:space="preserve"> M22™ </w:t>
      </w:r>
      <w:r w:rsidRPr="007401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(</w:t>
      </w:r>
      <w:r w:rsidR="00BD4CD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l</w:t>
      </w:r>
      <w:r w:rsidRPr="0074015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ub równoważne)</w:t>
      </w:r>
    </w:p>
    <w:p w14:paraId="41AA85C2" w14:textId="77777777" w:rsidR="00717478" w:rsidRPr="000612BC" w:rsidRDefault="00717478" w:rsidP="00B87232">
      <w:pPr>
        <w:spacing w:line="276" w:lineRule="auto"/>
        <w:jc w:val="both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  <w:u w:color="FF0000"/>
        </w:rPr>
      </w:pPr>
    </w:p>
    <w:p w14:paraId="394D7130" w14:textId="77777777" w:rsidR="00BB68F9" w:rsidRPr="000612BC" w:rsidRDefault="00BB68F9" w:rsidP="00BB68F9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auto"/>
          <w:sz w:val="24"/>
          <w:szCs w:val="24"/>
          <w:lang w:eastAsia="en-US" w:bidi="ar-SA"/>
        </w:rPr>
      </w:pPr>
      <w:r w:rsidRPr="000612BC">
        <w:rPr>
          <w:rFonts w:asciiTheme="minorHAnsi" w:eastAsiaTheme="minorHAnsi" w:hAnsiTheme="minorHAnsi" w:cstheme="minorHAnsi"/>
          <w:color w:val="auto"/>
          <w:sz w:val="24"/>
          <w:szCs w:val="24"/>
          <w:lang w:eastAsia="en-US" w:bidi="ar-SA"/>
        </w:rPr>
        <w:t>Urządzenie zgodne z poniższą specyfikacją:</w:t>
      </w:r>
    </w:p>
    <w:p w14:paraId="6C69C15D" w14:textId="77777777" w:rsidR="00BF723F" w:rsidRDefault="00BB68F9" w:rsidP="00B87232">
      <w:pPr>
        <w:pStyle w:val="Akapitzlist"/>
        <w:ind w:left="-142" w:firstLine="0"/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  <w:t xml:space="preserve"> </w:t>
      </w:r>
    </w:p>
    <w:tbl>
      <w:tblPr>
        <w:tblW w:w="9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906"/>
      </w:tblGrid>
      <w:tr w:rsidR="00D43967" w:rsidRPr="002A0DB8" w14:paraId="0027CF5E" w14:textId="77777777" w:rsidTr="0007454B">
        <w:trPr>
          <w:trHeight w:val="385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0DB7" w14:textId="001C26C4" w:rsidR="00D43967" w:rsidRPr="007544A5" w:rsidRDefault="00D43967" w:rsidP="0012333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ar-SA"/>
              </w:rPr>
            </w:pPr>
            <w:r w:rsidRPr="007544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ar-SA"/>
              </w:rPr>
              <w:t xml:space="preserve">Dane techniczne modułu 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21C9" w14:textId="77777777" w:rsidR="00D43967" w:rsidRPr="007544A5" w:rsidRDefault="00D43967" w:rsidP="00123332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ar-SA"/>
              </w:rPr>
            </w:pPr>
            <w:r w:rsidRPr="007544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bidi="ar-SA"/>
              </w:rPr>
              <w:t>Szczegóły</w:t>
            </w:r>
          </w:p>
        </w:tc>
      </w:tr>
      <w:tr w:rsidR="008F4FF8" w:rsidRPr="00232A13" w14:paraId="0B930591" w14:textId="77777777" w:rsidTr="0007454B">
        <w:trPr>
          <w:trHeight w:val="373"/>
        </w:trPr>
        <w:tc>
          <w:tcPr>
            <w:tcW w:w="294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BE9F" w14:textId="77777777" w:rsidR="008F4FF8" w:rsidRPr="00D12DAC" w:rsidRDefault="008F4FF8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Universal IPL</w:t>
            </w:r>
          </w:p>
          <w:p w14:paraId="124B0C97" w14:textId="1189C7E9" w:rsidR="008F4FF8" w:rsidRPr="00D12DAC" w:rsidRDefault="008F4FF8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B871" w14:textId="77777777" w:rsidR="008F4FF8" w:rsidRPr="005C5A0A" w:rsidRDefault="008F4FF8" w:rsidP="00D43967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bidi="ar-SA"/>
              </w:rPr>
            </w:pPr>
            <w:proofErr w:type="spellStart"/>
            <w:r w:rsidRPr="005C5A0A">
              <w:rPr>
                <w:rFonts w:ascii="Calibri" w:eastAsia="Times New Roman" w:hAnsi="Calibri" w:cs="Calibri"/>
                <w:b/>
                <w:bCs/>
                <w:color w:val="000000"/>
                <w:lang w:val="en-US" w:bidi="ar-SA"/>
              </w:rPr>
              <w:t>Źródło</w:t>
            </w:r>
            <w:proofErr w:type="spellEnd"/>
            <w:r w:rsidRPr="005C5A0A">
              <w:rPr>
                <w:rFonts w:ascii="Calibri" w:eastAsia="Times New Roman" w:hAnsi="Calibri" w:cs="Calibri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5C5A0A">
              <w:rPr>
                <w:rFonts w:ascii="Calibri" w:eastAsia="Times New Roman" w:hAnsi="Calibri" w:cs="Calibri"/>
                <w:b/>
                <w:bCs/>
                <w:color w:val="000000"/>
                <w:lang w:val="en-US" w:bidi="ar-SA"/>
              </w:rPr>
              <w:t>energii</w:t>
            </w:r>
            <w:proofErr w:type="spellEnd"/>
            <w:r w:rsidRPr="005C5A0A">
              <w:rPr>
                <w:rFonts w:ascii="Calibri" w:eastAsia="Times New Roman" w:hAnsi="Calibri" w:cs="Calibri"/>
                <w:b/>
                <w:bCs/>
                <w:color w:val="000000"/>
                <w:lang w:val="en-US" w:bidi="ar-SA"/>
              </w:rPr>
              <w:t>:</w:t>
            </w:r>
          </w:p>
          <w:p w14:paraId="642EAA9F" w14:textId="540F65EC" w:rsidR="008F4FF8" w:rsidRPr="005C5A0A" w:rsidRDefault="008F4FF8" w:rsidP="00D43967">
            <w:pPr>
              <w:rPr>
                <w:rFonts w:ascii="Calibri" w:eastAsia="Times New Roman" w:hAnsi="Calibri" w:cs="Calibri"/>
                <w:color w:val="000000"/>
                <w:lang w:val="en-US" w:bidi="ar-SA"/>
              </w:rPr>
            </w:pPr>
            <w:r w:rsidRPr="005C5A0A">
              <w:rPr>
                <w:rFonts w:ascii="CIDFont+F2" w:eastAsiaTheme="minorHAnsi" w:hAnsi="CIDFont+F2" w:cs="CIDFont+F2"/>
                <w:color w:val="auto"/>
                <w:lang w:val="en-US" w:eastAsia="en-US" w:bidi="ar-SA"/>
                <w14:ligatures w14:val="standardContextual"/>
              </w:rPr>
              <w:t>Intense Pulsed Light (IPL)</w:t>
            </w:r>
          </w:p>
        </w:tc>
      </w:tr>
      <w:tr w:rsidR="008F4FF8" w:rsidRPr="002A0DB8" w14:paraId="49EA7DD7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936B0" w14:textId="58803E24" w:rsidR="008F4FF8" w:rsidRPr="005C5A0A" w:rsidRDefault="008F4FF8" w:rsidP="00123332">
            <w:pPr>
              <w:rPr>
                <w:rFonts w:ascii="Calibri" w:eastAsia="Times New Roman" w:hAnsi="Calibri" w:cs="Calibri"/>
                <w:color w:val="000000"/>
                <w:lang w:val="en-US"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3BB73" w14:textId="4BFC4ED3" w:rsidR="008F4FF8" w:rsidRPr="002A0DB8" w:rsidRDefault="008F4FF8" w:rsidP="00D4396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Długość fali [</w:t>
            </w:r>
            <w:proofErr w:type="spellStart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nm</w:t>
            </w:r>
            <w:proofErr w:type="spellEnd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400-1200</w:t>
            </w:r>
          </w:p>
        </w:tc>
      </w:tr>
      <w:tr w:rsidR="00D43967" w:rsidRPr="002A0DB8" w14:paraId="58491125" w14:textId="77777777" w:rsidTr="00667C06">
        <w:trPr>
          <w:trHeight w:val="38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87AF" w14:textId="77777777" w:rsidR="00D43967" w:rsidRPr="002A0DB8" w:rsidRDefault="00D4396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686E1" w14:textId="77777777" w:rsidR="00D43967" w:rsidRPr="006573FA" w:rsidRDefault="00D43967" w:rsidP="00383535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6573FA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Filtry optyczne [</w:t>
            </w:r>
            <w:proofErr w:type="spellStart"/>
            <w:r w:rsidRPr="006573FA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nm</w:t>
            </w:r>
            <w:proofErr w:type="spellEnd"/>
            <w:r w:rsidRPr="006573FA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]:</w:t>
            </w:r>
          </w:p>
          <w:p w14:paraId="2C015E4D" w14:textId="159C4D58" w:rsidR="00D43967" w:rsidRDefault="00D43967" w:rsidP="00383535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1.Filtry graniczne: 515, 560, 590, 615, 640, 695 i 755</w:t>
            </w:r>
          </w:p>
          <w:p w14:paraId="3EF15340" w14:textId="1C416226" w:rsidR="00D43967" w:rsidRDefault="00D43967" w:rsidP="00383535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2.Filtry zaporowe: </w:t>
            </w:r>
          </w:p>
          <w:p w14:paraId="5FFA08A6" w14:textId="28FEFF4A" w:rsidR="00D43967" w:rsidRDefault="00D43967" w:rsidP="00383535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2.1 Filtr trądzikowy 400-600 i 800-1200</w:t>
            </w:r>
          </w:p>
          <w:p w14:paraId="1764119A" w14:textId="51E04A9E" w:rsidR="00D43967" w:rsidRPr="002A0DB8" w:rsidRDefault="00D43967" w:rsidP="007201CA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2.2 Filtr naczyniowy 530-650 i 900-1200</w:t>
            </w:r>
          </w:p>
        </w:tc>
      </w:tr>
      <w:tr w:rsidR="00D43967" w:rsidRPr="002A0DB8" w14:paraId="51445B79" w14:textId="77777777" w:rsidTr="00667C06">
        <w:trPr>
          <w:trHeight w:val="76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3ACE2" w14:textId="77777777" w:rsidR="00D43967" w:rsidRPr="002A0DB8" w:rsidRDefault="00D4396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3E537" w14:textId="77777777" w:rsidR="00D43967" w:rsidRPr="006573FA" w:rsidRDefault="00D43967" w:rsidP="006573FA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6573FA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>Światłowody:</w:t>
            </w:r>
          </w:p>
          <w:p w14:paraId="000C2845" w14:textId="3A522937" w:rsidR="00D43967" w:rsidRDefault="00D43967" w:rsidP="006573FA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8 x15 mm (1,20 cm</w:t>
            </w:r>
            <w:r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  <w:t>2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)</w:t>
            </w:r>
          </w:p>
          <w:p w14:paraId="6D71850D" w14:textId="77777777" w:rsidR="00D43967" w:rsidRDefault="00D43967" w:rsidP="006573FA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15 x 35 mm (5,25 cm</w:t>
            </w:r>
            <w:r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  <w:t>2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)</w:t>
            </w:r>
          </w:p>
          <w:p w14:paraId="21AC17EB" w14:textId="27E44BCE" w:rsidR="00D43967" w:rsidRPr="002A0DB8" w:rsidRDefault="00D43967" w:rsidP="006573FA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6 mm </w:t>
            </w:r>
            <w:r>
              <w:rPr>
                <w:rFonts w:ascii="Cambria Math" w:hAnsi="Cambria Math" w:cs="Cambria Math"/>
                <w:color w:val="040C28"/>
                <w:sz w:val="30"/>
                <w:szCs w:val="30"/>
              </w:rPr>
              <w:t xml:space="preserve">⌀ </w:t>
            </w:r>
            <w:r w:rsidRPr="00C56EE1"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(0,28 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cm</w:t>
            </w:r>
            <w:r w:rsidRPr="00F25672">
              <w:rPr>
                <w:rFonts w:ascii="CIDFont+F2" w:eastAsiaTheme="minorHAnsi" w:hAnsi="CIDFont+F2" w:cs="CIDFont+F2"/>
                <w:color w:val="auto"/>
                <w:vertAlign w:val="superscript"/>
                <w:lang w:eastAsia="en-US" w:bidi="ar-SA"/>
                <w14:ligatures w14:val="standardContextual"/>
              </w:rPr>
              <w:t>2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)</w:t>
            </w:r>
          </w:p>
        </w:tc>
      </w:tr>
      <w:tr w:rsidR="00D43967" w:rsidRPr="002A0DB8" w14:paraId="0D3C0E9B" w14:textId="77777777" w:rsidTr="00667C06">
        <w:trPr>
          <w:trHeight w:val="5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0973" w14:textId="5EDBDF10" w:rsidR="00D43967" w:rsidRPr="002A0DB8" w:rsidRDefault="00D4396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>-</w:t>
            </w: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D289" w14:textId="77777777" w:rsidR="00D43967" w:rsidRPr="00D43967" w:rsidRDefault="00D43967" w:rsidP="00D43967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 xml:space="preserve">Zakres </w:t>
            </w:r>
            <w:proofErr w:type="spellStart"/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fluencji</w:t>
            </w:r>
            <w:proofErr w:type="spellEnd"/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:</w:t>
            </w:r>
          </w:p>
          <w:p w14:paraId="254D919C" w14:textId="182B2FCF" w:rsidR="00D43967" w:rsidRDefault="00D43967" w:rsidP="00D43967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8</w:t>
            </w:r>
            <w:r w:rsidR="00093018"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 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x</w:t>
            </w:r>
            <w:r w:rsidR="00093018"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 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15 mm - do 35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  <w:p w14:paraId="2BD7DE39" w14:textId="7342283E" w:rsidR="00D43967" w:rsidRDefault="00D43967" w:rsidP="00D43967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15 x 35 mm - do 35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  <w:p w14:paraId="3955481C" w14:textId="3A82B369" w:rsidR="00D43967" w:rsidRPr="002A0DB8" w:rsidRDefault="00D43967" w:rsidP="00D4396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6 mm </w:t>
            </w:r>
            <w:r>
              <w:rPr>
                <w:rFonts w:ascii="Cambria Math" w:hAnsi="Cambria Math" w:cs="Cambria Math"/>
                <w:color w:val="040C28"/>
                <w:sz w:val="30"/>
                <w:szCs w:val="30"/>
              </w:rPr>
              <w:t xml:space="preserve">⌀ - 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do 56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</w:tc>
      </w:tr>
      <w:tr w:rsidR="00D43967" w:rsidRPr="002A0DB8" w14:paraId="32C0AD18" w14:textId="77777777" w:rsidTr="00667C06">
        <w:trPr>
          <w:trHeight w:val="5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96A25" w14:textId="77777777" w:rsidR="00D43967" w:rsidRPr="002A0DB8" w:rsidRDefault="00D4396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A5DD5" w14:textId="77777777" w:rsidR="00D43967" w:rsidRPr="0034359E" w:rsidRDefault="007544A5" w:rsidP="007544A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34359E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Sekwencja impulsów: </w:t>
            </w:r>
          </w:p>
          <w:p w14:paraId="1D29C74A" w14:textId="3EDE7205" w:rsidR="007544A5" w:rsidRPr="002A0DB8" w:rsidRDefault="00F03684" w:rsidP="007544A5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1 </w:t>
            </w:r>
            <w:r w:rsidR="0044078F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(</w:t>
            </w:r>
            <w:proofErr w:type="spellStart"/>
            <w:proofErr w:type="gramEnd"/>
            <w:r w:rsidR="00BD4CD8">
              <w:rPr>
                <w:rFonts w:ascii="Calibri" w:eastAsia="Times New Roman" w:hAnsi="Calibri" w:cs="Calibri"/>
                <w:color w:val="000000"/>
                <w:lang w:bidi="ar-SA"/>
              </w:rPr>
              <w:t>pojedyńczy</w:t>
            </w:r>
            <w:proofErr w:type="spellEnd"/>
            <w:r w:rsidR="00843266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r w:rsidR="0044078F">
              <w:rPr>
                <w:rFonts w:ascii="Calibri" w:eastAsia="Times New Roman" w:hAnsi="Calibri" w:cs="Calibri"/>
                <w:color w:val="000000"/>
                <w:lang w:bidi="ar-SA"/>
              </w:rPr>
              <w:t>impuls)</w:t>
            </w:r>
            <w:r w:rsidR="00843266">
              <w:rPr>
                <w:rFonts w:ascii="Calibri" w:eastAsia="Times New Roman" w:hAnsi="Calibri" w:cs="Calibri"/>
                <w:color w:val="000000"/>
                <w:lang w:bidi="ar-SA"/>
              </w:rPr>
              <w:t xml:space="preserve">, 2 (podwójne </w:t>
            </w:r>
            <w:proofErr w:type="spellStart"/>
            <w:r w:rsidR="00843266">
              <w:rPr>
                <w:rFonts w:ascii="Calibri" w:eastAsia="Times New Roman" w:hAnsi="Calibri" w:cs="Calibri"/>
                <w:color w:val="000000"/>
                <w:lang w:bidi="ar-SA"/>
              </w:rPr>
              <w:t>podim</w:t>
            </w:r>
            <w:r w:rsidR="00304348">
              <w:rPr>
                <w:rFonts w:ascii="Calibri" w:eastAsia="Times New Roman" w:hAnsi="Calibri" w:cs="Calibri"/>
                <w:color w:val="000000"/>
                <w:lang w:bidi="ar-SA"/>
              </w:rPr>
              <w:t>pulsy</w:t>
            </w:r>
            <w:proofErr w:type="spellEnd"/>
            <w:r w:rsidR="00304348">
              <w:rPr>
                <w:rFonts w:ascii="Calibri" w:eastAsia="Times New Roman" w:hAnsi="Calibri" w:cs="Calibri"/>
                <w:color w:val="000000"/>
                <w:lang w:bidi="ar-SA"/>
              </w:rPr>
              <w:t xml:space="preserve">) i 3 (potrójne </w:t>
            </w:r>
            <w:proofErr w:type="spellStart"/>
            <w:r w:rsidR="00304348">
              <w:rPr>
                <w:rFonts w:ascii="Calibri" w:eastAsia="Times New Roman" w:hAnsi="Calibri" w:cs="Calibri"/>
                <w:color w:val="000000"/>
                <w:lang w:bidi="ar-SA"/>
              </w:rPr>
              <w:t>podimpulsy</w:t>
            </w:r>
            <w:proofErr w:type="spellEnd"/>
            <w:r w:rsidR="00304348">
              <w:rPr>
                <w:rFonts w:ascii="Calibri" w:eastAsia="Times New Roman" w:hAnsi="Calibri" w:cs="Calibri"/>
                <w:color w:val="000000"/>
                <w:lang w:bidi="ar-SA"/>
              </w:rPr>
              <w:t>)</w:t>
            </w:r>
          </w:p>
        </w:tc>
      </w:tr>
      <w:tr w:rsidR="0034359E" w:rsidRPr="002A0DB8" w14:paraId="2DE8D4C1" w14:textId="77777777" w:rsidTr="00667C06">
        <w:trPr>
          <w:trHeight w:val="5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C3CBD" w14:textId="77777777" w:rsidR="0034359E" w:rsidRPr="002A0DB8" w:rsidRDefault="0034359E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53106" w14:textId="42777B85" w:rsidR="0034359E" w:rsidRPr="00E81655" w:rsidRDefault="001805CB" w:rsidP="007544A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Częstotliwość</w:t>
            </w:r>
            <w:r w:rsidR="00FA6594"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powtarzania impulsów </w:t>
            </w:r>
            <w:r w:rsidR="00E81655"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[</w:t>
            </w:r>
            <w:proofErr w:type="spellStart"/>
            <w:r w:rsidR="00FA6594"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Hz</w:t>
            </w:r>
            <w:proofErr w:type="spellEnd"/>
            <w:r w:rsidR="00E81655"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</w:p>
          <w:p w14:paraId="3AE2E7F1" w14:textId="1A358E20" w:rsidR="00E81655" w:rsidRDefault="00E81655" w:rsidP="007544A5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Do 1,0</w:t>
            </w:r>
          </w:p>
        </w:tc>
      </w:tr>
      <w:tr w:rsidR="0034359E" w:rsidRPr="002A0DB8" w14:paraId="523C5CEB" w14:textId="77777777" w:rsidTr="00667C06">
        <w:trPr>
          <w:trHeight w:val="5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8DBCD" w14:textId="77777777" w:rsidR="0034359E" w:rsidRPr="002A0DB8" w:rsidRDefault="0034359E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5094D" w14:textId="77777777" w:rsidR="0034359E" w:rsidRPr="001E47EB" w:rsidRDefault="00E81655" w:rsidP="007544A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Chłodzenie skóry: </w:t>
            </w:r>
          </w:p>
          <w:p w14:paraId="22953C70" w14:textId="0D29B111" w:rsidR="00E81655" w:rsidRDefault="00E81655" w:rsidP="007544A5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Ciągłe chłodzenie </w:t>
            </w:r>
            <w:r w:rsidR="001E47EB">
              <w:rPr>
                <w:rFonts w:ascii="Calibri" w:eastAsia="Times New Roman" w:hAnsi="Calibri" w:cs="Calibri"/>
                <w:color w:val="000000"/>
                <w:lang w:bidi="ar-SA"/>
              </w:rPr>
              <w:t>kontaktowe</w:t>
            </w:r>
          </w:p>
        </w:tc>
      </w:tr>
      <w:tr w:rsidR="0034359E" w:rsidRPr="002A0DB8" w14:paraId="50D5DA5C" w14:textId="77777777" w:rsidTr="00667C06">
        <w:trPr>
          <w:trHeight w:val="5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0C873" w14:textId="77777777" w:rsidR="0034359E" w:rsidRPr="002A0DB8" w:rsidRDefault="0034359E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CEEA" w14:textId="77777777" w:rsidR="0034359E" w:rsidRPr="001E47EB" w:rsidRDefault="001E47EB" w:rsidP="007544A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Czas trwania impulsu: </w:t>
            </w:r>
          </w:p>
          <w:p w14:paraId="5A06C58F" w14:textId="5C8F6EDB" w:rsidR="001E47EB" w:rsidRDefault="001E47EB" w:rsidP="007544A5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4-20 ms </w:t>
            </w:r>
          </w:p>
        </w:tc>
      </w:tr>
      <w:tr w:rsidR="0034359E" w:rsidRPr="002A0DB8" w14:paraId="6F96C0D7" w14:textId="77777777" w:rsidTr="00667C06">
        <w:trPr>
          <w:trHeight w:val="533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E731" w14:textId="77777777" w:rsidR="0034359E" w:rsidRPr="002A0DB8" w:rsidRDefault="0034359E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1FBF2" w14:textId="77777777" w:rsidR="0034359E" w:rsidRPr="001E47EB" w:rsidRDefault="001E47EB" w:rsidP="007544A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Opóźnienie impulsu:</w:t>
            </w:r>
          </w:p>
          <w:p w14:paraId="7DD50110" w14:textId="143FC178" w:rsidR="001E47EB" w:rsidRDefault="001E47EB" w:rsidP="007544A5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5-150 ms</w:t>
            </w:r>
          </w:p>
        </w:tc>
      </w:tr>
      <w:tr w:rsidR="008F4FF8" w:rsidRPr="002A0DB8" w14:paraId="36650E8A" w14:textId="77777777" w:rsidTr="00667C06">
        <w:trPr>
          <w:trHeight w:val="385"/>
        </w:trPr>
        <w:tc>
          <w:tcPr>
            <w:tcW w:w="29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4E41" w14:textId="77777777" w:rsidR="008F4FF8" w:rsidRPr="00D12DAC" w:rsidRDefault="008F4FF8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 xml:space="preserve">Multi-Spot </w:t>
            </w:r>
            <w:proofErr w:type="spellStart"/>
            <w:proofErr w:type="gramStart"/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Nd:YAG</w:t>
            </w:r>
            <w:proofErr w:type="spellEnd"/>
            <w:proofErr w:type="gramEnd"/>
          </w:p>
          <w:p w14:paraId="71E29316" w14:textId="10B41877" w:rsidR="008F4FF8" w:rsidRPr="00D12DAC" w:rsidRDefault="008F4FF8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D9368" w14:textId="72765356" w:rsidR="008F4FF8" w:rsidRDefault="008F4FF8" w:rsidP="002A08A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Źródł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a</w:t>
            </w: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energii:</w:t>
            </w:r>
          </w:p>
          <w:p w14:paraId="716B7456" w14:textId="57FF0128" w:rsidR="008F4FF8" w:rsidRPr="00A44EF3" w:rsidRDefault="008F4FF8" w:rsidP="002A08A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44EF3">
              <w:rPr>
                <w:rFonts w:ascii="Calibri" w:eastAsia="Times New Roman" w:hAnsi="Calibri" w:cs="Calibri"/>
                <w:color w:val="000000"/>
                <w:lang w:bidi="ar-SA"/>
              </w:rPr>
              <w:t xml:space="preserve">Laser </w:t>
            </w:r>
          </w:p>
          <w:p w14:paraId="1C31A4D0" w14:textId="77182384" w:rsidR="008F4FF8" w:rsidRPr="002A0DB8" w:rsidRDefault="008F4FF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8F4FF8" w:rsidRPr="002A0DB8" w14:paraId="7843FA9B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81DF" w14:textId="5592B908" w:rsidR="008F4FF8" w:rsidRPr="002A0DB8" w:rsidRDefault="008F4FF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2591" w14:textId="77777777" w:rsidR="008F4FF8" w:rsidRPr="00A44EF3" w:rsidRDefault="008F4FF8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A44EF3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Medium laserowe:</w:t>
            </w:r>
          </w:p>
          <w:p w14:paraId="2EE23BA1" w14:textId="38CEF763" w:rsidR="008F4FF8" w:rsidRPr="002A0DB8" w:rsidRDefault="008F4FF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Pręt krystaliczny półprzewodnikowy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Nd:YAG</w:t>
            </w:r>
            <w:proofErr w:type="spellEnd"/>
            <w:proofErr w:type="gramEnd"/>
          </w:p>
        </w:tc>
      </w:tr>
      <w:tr w:rsidR="00D43967" w:rsidRPr="002A0DB8" w14:paraId="21C2D8ED" w14:textId="77777777" w:rsidTr="00667C06">
        <w:trPr>
          <w:trHeight w:val="385"/>
        </w:trPr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0E9B" w14:textId="77777777" w:rsidR="00D43967" w:rsidRPr="002A0DB8" w:rsidRDefault="00D4396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EBD3" w14:textId="1C53077B" w:rsidR="008D15B6" w:rsidRDefault="008D15B6" w:rsidP="008D15B6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Długość fali [</w:t>
            </w:r>
            <w:proofErr w:type="spellStart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nm</w:t>
            </w:r>
            <w:proofErr w:type="spellEnd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Pr="008D15B6">
              <w:rPr>
                <w:rFonts w:ascii="Calibri" w:eastAsia="Times New Roman" w:hAnsi="Calibri" w:cs="Calibri"/>
                <w:color w:val="000000"/>
                <w:lang w:bidi="ar-SA"/>
              </w:rPr>
              <w:t>1064</w:t>
            </w:r>
          </w:p>
          <w:p w14:paraId="7B274BB6" w14:textId="63D94988" w:rsidR="00A44EF3" w:rsidRPr="002A0DB8" w:rsidRDefault="00A44EF3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8F4FF8" w:rsidRPr="002A0DB8" w14:paraId="472DFC0F" w14:textId="77777777" w:rsidTr="00667C06">
        <w:trPr>
          <w:trHeight w:val="38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8BAD0" w14:textId="45F2E1BC" w:rsidR="008F4FF8" w:rsidRPr="002A0DB8" w:rsidRDefault="008F4FF8" w:rsidP="00D9122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C9E" w14:textId="77777777" w:rsidR="008F4FF8" w:rsidRPr="00D91227" w:rsidRDefault="008F4FF8" w:rsidP="00D91227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9122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Końcówki: </w:t>
            </w:r>
          </w:p>
          <w:p w14:paraId="712539B8" w14:textId="77777777" w:rsidR="008F4FF8" w:rsidRDefault="008F4FF8" w:rsidP="00D9122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- 2 x 4 mm </w:t>
            </w:r>
          </w:p>
          <w:p w14:paraId="3C243D42" w14:textId="77777777" w:rsidR="008F4FF8" w:rsidRDefault="008F4FF8" w:rsidP="00D9122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- 6 mm </w:t>
            </w:r>
            <w:r>
              <w:rPr>
                <w:rFonts w:ascii="Cambria Math" w:hAnsi="Cambria Math" w:cs="Cambria Math"/>
                <w:color w:val="040C28"/>
                <w:sz w:val="30"/>
                <w:szCs w:val="30"/>
              </w:rPr>
              <w:t>⌀</w:t>
            </w:r>
          </w:p>
          <w:p w14:paraId="28F398AD" w14:textId="554ED8BA" w:rsidR="008F4FF8" w:rsidRPr="002A0DB8" w:rsidRDefault="008F4FF8" w:rsidP="00D9122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- 9 mm </w:t>
            </w:r>
            <w:r>
              <w:rPr>
                <w:rFonts w:ascii="Cambria Math" w:hAnsi="Cambria Math" w:cs="Cambria Math"/>
                <w:color w:val="040C28"/>
                <w:sz w:val="30"/>
                <w:szCs w:val="30"/>
              </w:rPr>
              <w:t>⌀</w:t>
            </w:r>
          </w:p>
        </w:tc>
      </w:tr>
      <w:tr w:rsidR="008F4FF8" w:rsidRPr="002A0DB8" w14:paraId="10DDFE16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3431F90" w14:textId="77777777" w:rsidR="008F4FF8" w:rsidRPr="002A0DB8" w:rsidRDefault="008F4FF8" w:rsidP="00D9122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03415" w14:textId="77777777" w:rsidR="008F4FF8" w:rsidRPr="00D43967" w:rsidRDefault="008F4FF8" w:rsidP="00563AB0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 xml:space="preserve">Zakres </w:t>
            </w:r>
            <w:proofErr w:type="spellStart"/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fluencji</w:t>
            </w:r>
            <w:proofErr w:type="spellEnd"/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:</w:t>
            </w:r>
          </w:p>
          <w:p w14:paraId="6C25DAF2" w14:textId="77777777" w:rsidR="008F4FF8" w:rsidRDefault="008F4FF8" w:rsidP="00D91227">
            <w:pPr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- Końcówka 2 x 4 mm: 75-225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  <w:p w14:paraId="14C41593" w14:textId="4C360B3C" w:rsidR="008F4FF8" w:rsidRDefault="008F4FF8" w:rsidP="00563AB0">
            <w:pPr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- Końcówka 6 mm: 20-150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  <w:p w14:paraId="20108DF6" w14:textId="53B08740" w:rsidR="008F4FF8" w:rsidRDefault="008F4FF8" w:rsidP="00FD7898">
            <w:pPr>
              <w:rPr>
                <w:rFonts w:ascii="CIDFont+F2" w:eastAsiaTheme="minorHAnsi" w:hAnsi="CIDFont+F2" w:cs="CIDFont+F2"/>
                <w:color w:val="auto"/>
                <w:sz w:val="14"/>
                <w:szCs w:val="14"/>
                <w:lang w:eastAsia="en-US" w:bidi="ar-SA"/>
                <w14:ligatures w14:val="standardContextual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- Końcówka 9 mm: 10-70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  <w:p w14:paraId="011EACF6" w14:textId="4D79F17D" w:rsidR="008F4FF8" w:rsidRDefault="008F4FF8" w:rsidP="00D91227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8F4FF8" w:rsidRPr="002A0DB8" w14:paraId="307781C0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DBD82C1" w14:textId="77777777" w:rsidR="008F4FF8" w:rsidRPr="002A0DB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45F05" w14:textId="77777777" w:rsidR="008F4FF8" w:rsidRPr="0034359E" w:rsidRDefault="008F4FF8" w:rsidP="00160221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34359E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Sekwencja impulsów: </w:t>
            </w:r>
          </w:p>
          <w:p w14:paraId="4A4E148F" w14:textId="0DE11769" w:rsidR="008F4FF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1 (</w:t>
            </w:r>
            <w:proofErr w:type="spellStart"/>
            <w:r w:rsidR="00BD4CD8">
              <w:rPr>
                <w:rFonts w:ascii="Calibri" w:eastAsia="Times New Roman" w:hAnsi="Calibri" w:cs="Calibri"/>
                <w:color w:val="000000"/>
                <w:lang w:bidi="ar-SA"/>
              </w:rPr>
              <w:t>pojedyńczy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 impuls), 2 (podwójne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podimpulsy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) i 3 (potrójne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podimpulsy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>)</w:t>
            </w:r>
          </w:p>
        </w:tc>
      </w:tr>
      <w:tr w:rsidR="008F4FF8" w:rsidRPr="002A0DB8" w14:paraId="5B974FB2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1B3D991" w14:textId="77777777" w:rsidR="008F4FF8" w:rsidRPr="002A0DB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4F7E4" w14:textId="77777777" w:rsidR="008F4FF8" w:rsidRPr="001E47EB" w:rsidRDefault="008F4FF8" w:rsidP="00160221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Czas trwania impulsu: </w:t>
            </w:r>
          </w:p>
          <w:p w14:paraId="2BAE5FA0" w14:textId="1526A43F" w:rsidR="008F4FF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2-20 ms</w:t>
            </w:r>
          </w:p>
        </w:tc>
      </w:tr>
      <w:tr w:rsidR="008F4FF8" w:rsidRPr="002A0DB8" w14:paraId="178BCC52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220D8C" w14:textId="77777777" w:rsidR="008F4FF8" w:rsidRPr="002A0DB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B7BC" w14:textId="77777777" w:rsidR="008F4FF8" w:rsidRPr="001E47EB" w:rsidRDefault="008F4FF8" w:rsidP="00160221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Opóźnienie impulsu:</w:t>
            </w:r>
          </w:p>
          <w:p w14:paraId="136EAA66" w14:textId="194BB648" w:rsidR="008F4FF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50-100 ms</w:t>
            </w:r>
          </w:p>
        </w:tc>
      </w:tr>
      <w:tr w:rsidR="008F4FF8" w:rsidRPr="002A0DB8" w14:paraId="305EBFC5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F54EF58" w14:textId="77777777" w:rsidR="008F4FF8" w:rsidRPr="002A0DB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C534" w14:textId="77777777" w:rsidR="008F4FF8" w:rsidRPr="00E81655" w:rsidRDefault="008F4FF8" w:rsidP="001805CB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Częstotliwość powtarzania impulsów [</w:t>
            </w:r>
            <w:proofErr w:type="spellStart"/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Hz</w:t>
            </w:r>
            <w:proofErr w:type="spellEnd"/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</w:p>
          <w:p w14:paraId="586EDE9B" w14:textId="5F125DE4" w:rsidR="008F4FF8" w:rsidRDefault="008F4FF8" w:rsidP="001805CB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Do 1,0</w:t>
            </w:r>
          </w:p>
        </w:tc>
      </w:tr>
      <w:tr w:rsidR="008F4FF8" w:rsidRPr="002A0DB8" w14:paraId="7E950CB1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017FC51" w14:textId="77777777" w:rsidR="008F4FF8" w:rsidRPr="002A0DB8" w:rsidRDefault="008F4FF8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35727" w14:textId="77777777" w:rsidR="008F4FF8" w:rsidRPr="001E47EB" w:rsidRDefault="008F4FF8" w:rsidP="001805CB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Chłodzenie skóry: </w:t>
            </w:r>
          </w:p>
          <w:p w14:paraId="0337611B" w14:textId="56E31CFA" w:rsidR="008F4FF8" w:rsidRPr="002A0DB8" w:rsidRDefault="008F4FF8" w:rsidP="001805CB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Ciągłe chłodzenie kontaktowe</w:t>
            </w:r>
          </w:p>
        </w:tc>
      </w:tr>
      <w:tr w:rsidR="00667C06" w:rsidRPr="002A0DB8" w14:paraId="70F626D6" w14:textId="77777777" w:rsidTr="00667C06">
        <w:trPr>
          <w:trHeight w:val="38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98F134" w14:textId="77777777" w:rsidR="00667C06" w:rsidRPr="00D12DAC" w:rsidRDefault="00667C06" w:rsidP="00160221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Q-</w:t>
            </w:r>
            <w:proofErr w:type="spellStart"/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Switched</w:t>
            </w:r>
            <w:proofErr w:type="spellEnd"/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 xml:space="preserve"> </w:t>
            </w:r>
            <w:proofErr w:type="spellStart"/>
            <w:proofErr w:type="gramStart"/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Nd:YAG</w:t>
            </w:r>
            <w:proofErr w:type="spellEnd"/>
            <w:proofErr w:type="gramEnd"/>
          </w:p>
          <w:p w14:paraId="4A2BA80F" w14:textId="5B6A3F11" w:rsidR="00667C06" w:rsidRPr="00D12DAC" w:rsidRDefault="00667C06" w:rsidP="00160221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579B" w14:textId="77777777" w:rsidR="00667C06" w:rsidRDefault="00667C06" w:rsidP="0068155A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Źródł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a</w:t>
            </w: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energii:</w:t>
            </w:r>
          </w:p>
          <w:p w14:paraId="07DB34C6" w14:textId="27ACDC9E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44EF3">
              <w:rPr>
                <w:rFonts w:ascii="Calibri" w:eastAsia="Times New Roman" w:hAnsi="Calibri" w:cs="Calibri"/>
                <w:color w:val="000000"/>
                <w:lang w:bidi="ar-SA"/>
              </w:rPr>
              <w:t xml:space="preserve">Laser </w:t>
            </w:r>
          </w:p>
        </w:tc>
      </w:tr>
      <w:tr w:rsidR="00667C06" w:rsidRPr="002A0DB8" w14:paraId="52708A0C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DDEC" w14:textId="67FFC0EB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82C32" w14:textId="77777777" w:rsidR="00667C06" w:rsidRPr="0068155A" w:rsidRDefault="00667C06" w:rsidP="00160221">
            <w:pPr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68155A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Medium laserowe:</w:t>
            </w:r>
          </w:p>
          <w:p w14:paraId="701A7C13" w14:textId="25044933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Pręt krystaliczny półprzewodnikowy </w:t>
            </w: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Nd:YAG</w:t>
            </w:r>
            <w:proofErr w:type="spellEnd"/>
            <w:proofErr w:type="gramEnd"/>
          </w:p>
        </w:tc>
      </w:tr>
      <w:tr w:rsidR="00667C06" w:rsidRPr="002A0DB8" w14:paraId="0BB04D51" w14:textId="77777777" w:rsidTr="00667C06">
        <w:trPr>
          <w:trHeight w:val="38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35226" w14:textId="77777777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  <w:p w14:paraId="426CC55A" w14:textId="1C834A42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BE31D" w14:textId="177B018F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Długość fali [</w:t>
            </w:r>
            <w:proofErr w:type="spellStart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nm</w:t>
            </w:r>
            <w:proofErr w:type="spellEnd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Pr="008D15B6">
              <w:rPr>
                <w:rFonts w:ascii="Calibri" w:eastAsia="Times New Roman" w:hAnsi="Calibri" w:cs="Calibri"/>
                <w:color w:val="000000"/>
                <w:lang w:bidi="ar-SA"/>
              </w:rPr>
              <w:t>1064</w:t>
            </w:r>
          </w:p>
        </w:tc>
      </w:tr>
      <w:tr w:rsidR="00667C06" w:rsidRPr="002A0DB8" w14:paraId="7CF0C353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2D1C7" w14:textId="11B0DE78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5921D" w14:textId="77777777" w:rsidR="00667C06" w:rsidRPr="00D91227" w:rsidRDefault="00667C06" w:rsidP="00D93BCE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9122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Końcówki: </w:t>
            </w:r>
          </w:p>
          <w:p w14:paraId="45D98C4B" w14:textId="77777777" w:rsidR="00667C06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-Końcówki jednorazowe: 2,0; 2,5; 3,5 i 5,0 mm</w:t>
            </w:r>
          </w:p>
          <w:p w14:paraId="36BB9250" w14:textId="229A2BBB" w:rsidR="00667C06" w:rsidRDefault="00667C06" w:rsidP="00A12BC9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 Pozłacane końcówki metalowe: 2,0; 2,5; 3,5; 4,0; 5,0; 6,0 i 8,0 mm </w:t>
            </w:r>
          </w:p>
          <w:p w14:paraId="6C867F5B" w14:textId="54E8DDD4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</w:tr>
      <w:tr w:rsidR="00667C06" w:rsidRPr="002A0DB8" w14:paraId="46177B08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54D095C" w14:textId="77777777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C44E7" w14:textId="77777777" w:rsidR="00667C06" w:rsidRPr="00D43967" w:rsidRDefault="00667C06" w:rsidP="00DF79E6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 xml:space="preserve">Zakres </w:t>
            </w:r>
            <w:proofErr w:type="spellStart"/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fluencji</w:t>
            </w:r>
            <w:proofErr w:type="spellEnd"/>
            <w:r w:rsidRPr="00D43967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:</w:t>
            </w:r>
          </w:p>
          <w:p w14:paraId="176CDAED" w14:textId="064BCDE3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0,9-14 J/cm</w:t>
            </w:r>
            <w:r w:rsidRPr="00FD7898">
              <w:rPr>
                <w:rFonts w:ascii="CIDFont+F2" w:eastAsiaTheme="minorHAnsi" w:hAnsi="CIDFont+F2" w:cs="CIDFont+F2"/>
                <w:color w:val="auto"/>
                <w:sz w:val="14"/>
                <w:szCs w:val="14"/>
                <w:vertAlign w:val="superscript"/>
                <w:lang w:eastAsia="en-US" w:bidi="ar-SA"/>
                <w14:ligatures w14:val="standardContextual"/>
              </w:rPr>
              <w:t>2</w:t>
            </w:r>
          </w:p>
        </w:tc>
      </w:tr>
      <w:tr w:rsidR="00667C06" w:rsidRPr="002A0DB8" w14:paraId="19A17450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D86E26E" w14:textId="77777777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377E8" w14:textId="77777777" w:rsidR="00667C06" w:rsidRPr="001E47EB" w:rsidRDefault="00667C06" w:rsidP="00B14F10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Czas trwania impulsu: </w:t>
            </w:r>
          </w:p>
          <w:p w14:paraId="0AA93D4D" w14:textId="29D5E4FB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6-8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ns</w:t>
            </w:r>
            <w:proofErr w:type="spellEnd"/>
          </w:p>
        </w:tc>
      </w:tr>
      <w:tr w:rsidR="00667C06" w:rsidRPr="002A0DB8" w14:paraId="4E1683C8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1861882" w14:textId="77777777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CC702" w14:textId="77777777" w:rsidR="00667C06" w:rsidRPr="00E81655" w:rsidRDefault="00667C06" w:rsidP="00125FDE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Częstotliwość powtarzania impulsów [</w:t>
            </w:r>
            <w:proofErr w:type="spellStart"/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Hz</w:t>
            </w:r>
            <w:proofErr w:type="spellEnd"/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</w:p>
          <w:p w14:paraId="40671828" w14:textId="6A1C4E96" w:rsidR="00667C06" w:rsidRPr="002A0DB8" w:rsidRDefault="00667C06" w:rsidP="00125FDE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0,5-5,0</w:t>
            </w:r>
          </w:p>
        </w:tc>
      </w:tr>
      <w:tr w:rsidR="00667C06" w:rsidRPr="002A0DB8" w14:paraId="0946820D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A01863" w14:textId="77777777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75AED" w14:textId="77777777" w:rsidR="00667C06" w:rsidRDefault="00667C06" w:rsidP="00125FDE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Źródł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a</w:t>
            </w: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energii:</w:t>
            </w:r>
          </w:p>
          <w:p w14:paraId="41D4517A" w14:textId="38A82BE3" w:rsidR="00667C06" w:rsidRPr="002A0DB8" w:rsidRDefault="00667C06" w:rsidP="00125FDE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44EF3">
              <w:rPr>
                <w:rFonts w:ascii="Calibri" w:eastAsia="Times New Roman" w:hAnsi="Calibri" w:cs="Calibri"/>
                <w:color w:val="000000"/>
                <w:lang w:bidi="ar-SA"/>
              </w:rPr>
              <w:t>Laser</w:t>
            </w:r>
          </w:p>
        </w:tc>
      </w:tr>
      <w:tr w:rsidR="00667C06" w:rsidRPr="002A0DB8" w14:paraId="6C8D8B4B" w14:textId="77777777" w:rsidTr="00667C06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7BB22B7" w14:textId="77777777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E6EB" w14:textId="77777777" w:rsidR="00667C06" w:rsidRPr="00A44EF3" w:rsidRDefault="00667C06" w:rsidP="00125FDE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A44EF3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Medium laserowe:</w:t>
            </w:r>
          </w:p>
          <w:p w14:paraId="112FA9B0" w14:textId="6E880B96" w:rsidR="00667C06" w:rsidRPr="002A0DB8" w:rsidRDefault="00667C06" w:rsidP="00160221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lastRenderedPageBreak/>
              <w:t xml:space="preserve">Laser erb-włókno szklane </w:t>
            </w:r>
          </w:p>
        </w:tc>
      </w:tr>
    </w:tbl>
    <w:p w14:paraId="31B717B5" w14:textId="77777777" w:rsidR="00F16AE7" w:rsidRDefault="00F16AE7" w:rsidP="00B87232">
      <w:pPr>
        <w:pStyle w:val="Akapitzlist"/>
        <w:ind w:left="-142" w:firstLine="0"/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  <w:lastRenderedPageBreak/>
        <w:t xml:space="preserve">  </w:t>
      </w:r>
    </w:p>
    <w:tbl>
      <w:tblPr>
        <w:tblW w:w="9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906"/>
      </w:tblGrid>
      <w:tr w:rsidR="00F16AE7" w:rsidRPr="002A0DB8" w14:paraId="2635C41C" w14:textId="77777777" w:rsidTr="00123332">
        <w:trPr>
          <w:trHeight w:val="38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55B8F" w14:textId="3B7B623A" w:rsidR="00F16AE7" w:rsidRPr="0088685D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proofErr w:type="spellStart"/>
            <w:r w:rsidRPr="0088685D"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ResurFX</w:t>
            </w:r>
            <w:proofErr w:type="spellEnd"/>
          </w:p>
          <w:p w14:paraId="466670DD" w14:textId="77777777" w:rsidR="00F16AE7" w:rsidRPr="00D12DAC" w:rsidRDefault="00F16AE7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4A80C" w14:textId="77777777" w:rsidR="00F16AE7" w:rsidRDefault="00F16AE7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Źródł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a</w:t>
            </w: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energii:</w:t>
            </w:r>
          </w:p>
          <w:p w14:paraId="44AFC56D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A44EF3">
              <w:rPr>
                <w:rFonts w:ascii="Calibri" w:eastAsia="Times New Roman" w:hAnsi="Calibri" w:cs="Calibri"/>
                <w:color w:val="000000"/>
                <w:lang w:bidi="ar-SA"/>
              </w:rPr>
              <w:t xml:space="preserve">Laser </w:t>
            </w:r>
          </w:p>
        </w:tc>
      </w:tr>
      <w:tr w:rsidR="00F16AE7" w:rsidRPr="002A0DB8" w14:paraId="7D7272F4" w14:textId="77777777" w:rsidTr="00123332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3405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9974" w14:textId="77777777" w:rsidR="00F16AE7" w:rsidRPr="0068155A" w:rsidRDefault="00F16AE7" w:rsidP="00123332">
            <w:pPr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68155A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Medium laserowe:</w:t>
            </w:r>
          </w:p>
          <w:p w14:paraId="117CD7E0" w14:textId="345662EC" w:rsidR="00F16AE7" w:rsidRPr="002A0DB8" w:rsidRDefault="003A19CF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Laser erb-włókno szklane </w:t>
            </w:r>
          </w:p>
        </w:tc>
      </w:tr>
      <w:tr w:rsidR="00F16AE7" w:rsidRPr="002A0DB8" w14:paraId="700236A8" w14:textId="77777777" w:rsidTr="00123332">
        <w:trPr>
          <w:trHeight w:val="385"/>
        </w:trPr>
        <w:tc>
          <w:tcPr>
            <w:tcW w:w="2940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0FEE4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  <w:p w14:paraId="632F3B3B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02E70" w14:textId="6FEDA275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Długość fali [</w:t>
            </w:r>
            <w:proofErr w:type="spellStart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nm</w:t>
            </w:r>
            <w:proofErr w:type="spellEnd"/>
            <w:r w:rsidRPr="00D4396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r w:rsidRPr="008D15B6">
              <w:rPr>
                <w:rFonts w:ascii="Calibri" w:eastAsia="Times New Roman" w:hAnsi="Calibri" w:cs="Calibri"/>
                <w:color w:val="000000"/>
                <w:lang w:bidi="ar-SA"/>
              </w:rPr>
              <w:t>1</w:t>
            </w:r>
            <w:r w:rsidR="003A19CF">
              <w:rPr>
                <w:rFonts w:ascii="Calibri" w:eastAsia="Times New Roman" w:hAnsi="Calibri" w:cs="Calibri"/>
                <w:color w:val="000000"/>
                <w:lang w:bidi="ar-SA"/>
              </w:rPr>
              <w:t>565</w:t>
            </w:r>
          </w:p>
        </w:tc>
      </w:tr>
      <w:tr w:rsidR="00F16AE7" w:rsidRPr="002A0DB8" w14:paraId="2F499A23" w14:textId="77777777" w:rsidTr="00123332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7BF2C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DC370" w14:textId="59992127" w:rsidR="00F16AE7" w:rsidRPr="00D91227" w:rsidRDefault="00F16AE7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D91227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Końcówki</w:t>
            </w:r>
            <w:r w:rsidR="003A19C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 </w:t>
            </w:r>
            <w:proofErr w:type="spellStart"/>
            <w:r w:rsidR="003A19C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ResurFX</w:t>
            </w:r>
            <w:proofErr w:type="spellEnd"/>
            <w:r w:rsidR="003A19CF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:</w:t>
            </w:r>
          </w:p>
          <w:p w14:paraId="734CF8BF" w14:textId="05AE04E8" w:rsidR="00F16AE7" w:rsidRDefault="00F16AE7" w:rsidP="00705A6E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-</w:t>
            </w:r>
            <w:r w:rsidR="00705A6E">
              <w:rPr>
                <w:rFonts w:ascii="Calibri" w:eastAsia="Times New Roman" w:hAnsi="Calibri" w:cs="Calibri"/>
                <w:color w:val="000000"/>
                <w:lang w:bidi="ar-SA"/>
              </w:rPr>
              <w:t xml:space="preserve">Końcówka </w:t>
            </w:r>
            <w:proofErr w:type="spellStart"/>
            <w:r w:rsidR="00705A6E">
              <w:rPr>
                <w:rFonts w:ascii="Calibri" w:eastAsia="Times New Roman" w:hAnsi="Calibri" w:cs="Calibri"/>
                <w:color w:val="000000"/>
                <w:lang w:bidi="ar-SA"/>
              </w:rPr>
              <w:t>Sapphire</w:t>
            </w:r>
            <w:r w:rsidR="007270C7">
              <w:rPr>
                <w:rFonts w:ascii="Calibri" w:eastAsia="Times New Roman" w:hAnsi="Calibri" w:cs="Calibri"/>
                <w:color w:val="000000"/>
                <w:lang w:bidi="ar-SA"/>
              </w:rPr>
              <w:t>Cool</w:t>
            </w:r>
            <w:proofErr w:type="spellEnd"/>
            <w:r w:rsidR="007270C7">
              <w:rPr>
                <w:rFonts w:ascii="Calibri" w:eastAsia="Times New Roman" w:hAnsi="Calibri" w:cs="Calibri"/>
                <w:color w:val="000000"/>
                <w:lang w:bidi="ar-SA"/>
              </w:rPr>
              <w:t>: rozmiar 18 mm (średnica). Rozmiar skanowania można zmienić w zakresie 5-18 mm z poziomu panelu s</w:t>
            </w:r>
            <w:r w:rsidR="00600891">
              <w:rPr>
                <w:rFonts w:ascii="Calibri" w:eastAsia="Times New Roman" w:hAnsi="Calibri" w:cs="Calibri"/>
                <w:color w:val="000000"/>
                <w:lang w:bidi="ar-SA"/>
              </w:rPr>
              <w:t>t</w:t>
            </w:r>
            <w:r w:rsidR="007270C7">
              <w:rPr>
                <w:rFonts w:ascii="Calibri" w:eastAsia="Times New Roman" w:hAnsi="Calibri" w:cs="Calibri"/>
                <w:color w:val="000000"/>
                <w:lang w:bidi="ar-SA"/>
              </w:rPr>
              <w:t xml:space="preserve">erowania </w:t>
            </w:r>
          </w:p>
          <w:p w14:paraId="6D5D4C6B" w14:textId="7FFEDE1E" w:rsidR="007270C7" w:rsidRPr="002A0DB8" w:rsidRDefault="007270C7" w:rsidP="00705A6E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-Końcówka </w:t>
            </w:r>
            <w:r w:rsidR="00073CD4">
              <w:rPr>
                <w:rFonts w:ascii="Calibri" w:eastAsia="Times New Roman" w:hAnsi="Calibri" w:cs="Calibri"/>
                <w:color w:val="000000"/>
                <w:lang w:bidi="ar-SA"/>
              </w:rPr>
              <w:t>Precision: Brak zdefiniowanego ograniczenia fizycznego do końcówki. Rozmiar skanowania można zmienić w zakresie 5-18 mm z poziomu panelu s</w:t>
            </w:r>
            <w:r w:rsidR="00600891">
              <w:rPr>
                <w:rFonts w:ascii="Calibri" w:eastAsia="Times New Roman" w:hAnsi="Calibri" w:cs="Calibri"/>
                <w:color w:val="000000"/>
                <w:lang w:bidi="ar-SA"/>
              </w:rPr>
              <w:t>t</w:t>
            </w:r>
            <w:r w:rsidR="00073CD4">
              <w:rPr>
                <w:rFonts w:ascii="Calibri" w:eastAsia="Times New Roman" w:hAnsi="Calibri" w:cs="Calibri"/>
                <w:color w:val="000000"/>
                <w:lang w:bidi="ar-SA"/>
              </w:rPr>
              <w:t>erowania</w:t>
            </w:r>
          </w:p>
        </w:tc>
      </w:tr>
      <w:tr w:rsidR="00F16AE7" w:rsidRPr="002A0DB8" w14:paraId="0C50349E" w14:textId="77777777" w:rsidTr="00123332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5AAEE88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097A0" w14:textId="77777777" w:rsidR="00F16AE7" w:rsidRPr="00453B1B" w:rsidRDefault="004A4A96" w:rsidP="00123332">
            <w:pPr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453B1B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Energia impulsu:</w:t>
            </w:r>
          </w:p>
          <w:p w14:paraId="2BD44D59" w14:textId="38796B5E" w:rsidR="004A4A96" w:rsidRDefault="004A4A96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-Końcówka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SapphireCool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>: 10-70</w:t>
            </w:r>
            <w:r w:rsidR="00310E69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proofErr w:type="spellStart"/>
            <w:r w:rsidR="00310E69">
              <w:rPr>
                <w:rFonts w:ascii="Calibri" w:eastAsia="Times New Roman" w:hAnsi="Calibri" w:cs="Calibri"/>
                <w:color w:val="000000"/>
                <w:lang w:bidi="ar-SA"/>
              </w:rPr>
              <w:t>mJ</w:t>
            </w:r>
            <w:proofErr w:type="spellEnd"/>
            <w:r w:rsidR="00310E69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na </w:t>
            </w:r>
            <w:proofErr w:type="spellStart"/>
            <w:r w:rsidR="00310E69">
              <w:rPr>
                <w:rFonts w:ascii="Calibri" w:eastAsia="Times New Roman" w:hAnsi="Calibri" w:cs="Calibri"/>
                <w:color w:val="000000"/>
                <w:lang w:bidi="ar-SA"/>
              </w:rPr>
              <w:t>mikrowiązkę</w:t>
            </w:r>
            <w:proofErr w:type="spellEnd"/>
          </w:p>
          <w:p w14:paraId="4AFDF942" w14:textId="2518D702" w:rsidR="00310E69" w:rsidRPr="002A0DB8" w:rsidRDefault="00310E69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-Końcówka Precision: 10-40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mJ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 na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mikrowiązkę</w:t>
            </w:r>
            <w:proofErr w:type="spellEnd"/>
          </w:p>
        </w:tc>
      </w:tr>
      <w:tr w:rsidR="00F16AE7" w:rsidRPr="002A0DB8" w14:paraId="6BF6F30D" w14:textId="77777777" w:rsidTr="00123332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BFF4A7E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43E72" w14:textId="77777777" w:rsidR="00F16AE7" w:rsidRPr="00453B1B" w:rsidRDefault="00310E69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453B1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Gęstość skanowania:</w:t>
            </w:r>
          </w:p>
          <w:p w14:paraId="64BF880E" w14:textId="3D560E74" w:rsidR="00453B1B" w:rsidRDefault="00453B1B" w:rsidP="00453B1B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 Końcówka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SapphireCool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: 50-500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mikrowiązek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  <w:r w:rsidR="00B12085">
              <w:rPr>
                <w:rFonts w:ascii="Calibri" w:eastAsia="Times New Roman" w:hAnsi="Calibri" w:cs="Calibri"/>
                <w:color w:val="000000"/>
                <w:lang w:bidi="ar-SA"/>
              </w:rPr>
              <w:t>/cm</w:t>
            </w:r>
            <w:r w:rsidR="00B12085" w:rsidRPr="00B12085">
              <w:rPr>
                <w:rFonts w:ascii="Calibri" w:eastAsia="Times New Roman" w:hAnsi="Calibri" w:cs="Calibri"/>
                <w:color w:val="000000"/>
                <w:vertAlign w:val="superscript"/>
                <w:lang w:bidi="ar-SA"/>
              </w:rPr>
              <w:t>2</w:t>
            </w:r>
          </w:p>
          <w:p w14:paraId="38DC06A0" w14:textId="19DA55E9" w:rsidR="00310E69" w:rsidRPr="002A0DB8" w:rsidRDefault="00453B1B" w:rsidP="00453B1B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 Końcówka Precision: </w:t>
            </w:r>
            <w:r w:rsidR="00B1208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50-250 </w:t>
            </w:r>
            <w:proofErr w:type="spellStart"/>
            <w:r w:rsidR="00B12085">
              <w:rPr>
                <w:rFonts w:ascii="Calibri" w:eastAsia="Times New Roman" w:hAnsi="Calibri" w:cs="Calibri"/>
                <w:color w:val="000000"/>
                <w:lang w:bidi="ar-SA"/>
              </w:rPr>
              <w:t>mikrowiązek</w:t>
            </w:r>
            <w:proofErr w:type="spellEnd"/>
            <w:r w:rsidR="00B12085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/cm</w:t>
            </w:r>
            <w:r w:rsidR="00B12085" w:rsidRPr="00B12085">
              <w:rPr>
                <w:rFonts w:ascii="Calibri" w:eastAsia="Times New Roman" w:hAnsi="Calibri" w:cs="Calibri"/>
                <w:color w:val="000000"/>
                <w:vertAlign w:val="superscript"/>
                <w:lang w:bidi="ar-SA"/>
              </w:rPr>
              <w:t>2</w:t>
            </w:r>
          </w:p>
        </w:tc>
      </w:tr>
      <w:tr w:rsidR="00F16AE7" w:rsidRPr="002A0DB8" w14:paraId="506929AE" w14:textId="77777777" w:rsidTr="00123332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BD72C23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F6405" w14:textId="77777777" w:rsidR="00B12085" w:rsidRPr="001E47EB" w:rsidRDefault="00B12085" w:rsidP="00B1208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Czas trwania impulsu: </w:t>
            </w:r>
          </w:p>
          <w:p w14:paraId="0DCEC506" w14:textId="5B8A320E" w:rsidR="00F16AE7" w:rsidRPr="002A0DB8" w:rsidRDefault="00B12085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Maks. 10 ms </w:t>
            </w:r>
          </w:p>
        </w:tc>
      </w:tr>
      <w:tr w:rsidR="00F16AE7" w:rsidRPr="002A0DB8" w14:paraId="292ECA0F" w14:textId="77777777" w:rsidTr="00123332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D70E262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23E31" w14:textId="77777777" w:rsidR="00B12085" w:rsidRPr="00E81655" w:rsidRDefault="00B12085" w:rsidP="00B12085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Częstotliwość powtarzania impulsów [</w:t>
            </w:r>
            <w:proofErr w:type="spellStart"/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Hz</w:t>
            </w:r>
            <w:proofErr w:type="spellEnd"/>
            <w:r w:rsidRPr="00E81655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]:</w:t>
            </w:r>
          </w:p>
          <w:p w14:paraId="6F263E3E" w14:textId="6A6320C3" w:rsidR="00F16AE7" w:rsidRPr="002A0DB8" w:rsidRDefault="00D97B75" w:rsidP="00B12085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Od 0,5 do 2,0</w:t>
            </w:r>
          </w:p>
        </w:tc>
      </w:tr>
      <w:tr w:rsidR="00F16AE7" w:rsidRPr="002A0DB8" w14:paraId="3275641E" w14:textId="77777777" w:rsidTr="00BD798E">
        <w:trPr>
          <w:trHeight w:val="385"/>
        </w:trPr>
        <w:tc>
          <w:tcPr>
            <w:tcW w:w="2940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0A6CE8" w14:textId="77777777" w:rsidR="00F16AE7" w:rsidRPr="002A0DB8" w:rsidRDefault="00F16AE7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98480" w14:textId="77777777" w:rsidR="00F16AE7" w:rsidRPr="00886C3B" w:rsidRDefault="00C9344D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886C3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Kształty wzorów: </w:t>
            </w:r>
          </w:p>
          <w:p w14:paraId="2F7B90F9" w14:textId="597CFA84" w:rsidR="00C9344D" w:rsidRPr="002A0DB8" w:rsidRDefault="00C9344D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Sześciokąt, pączek, koło, kwadrat</w:t>
            </w:r>
            <w:r w:rsidR="00886C3B">
              <w:rPr>
                <w:rFonts w:ascii="Calibri" w:eastAsia="Times New Roman" w:hAnsi="Calibri" w:cs="Calibri"/>
                <w:color w:val="000000"/>
                <w:lang w:bidi="ar-SA"/>
              </w:rPr>
              <w:t>, poziomy prostokąt, pionowy prostokąt, pozioma linia i pionowa linia</w:t>
            </w:r>
          </w:p>
        </w:tc>
      </w:tr>
      <w:tr w:rsidR="00BD798E" w:rsidRPr="002A0DB8" w14:paraId="26F1B2D0" w14:textId="77777777" w:rsidTr="00BD798E">
        <w:trPr>
          <w:trHeight w:val="385"/>
        </w:trPr>
        <w:tc>
          <w:tcPr>
            <w:tcW w:w="2940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82F617C" w14:textId="77777777" w:rsidR="00BD798E" w:rsidRPr="002A0DB8" w:rsidRDefault="00BD798E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B977E" w14:textId="77777777" w:rsidR="00BD798E" w:rsidRPr="001E47EB" w:rsidRDefault="00BD798E" w:rsidP="00BD798E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1E47EB"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Chłodzenie skóry: </w:t>
            </w:r>
          </w:p>
          <w:p w14:paraId="5CBBAD3C" w14:textId="58BFB794" w:rsidR="00BD798E" w:rsidRPr="00886C3B" w:rsidRDefault="00BD798E" w:rsidP="00BD798E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Ciągłe chłodzenie kontaktowe</w:t>
            </w:r>
          </w:p>
        </w:tc>
      </w:tr>
      <w:tr w:rsidR="00BD798E" w:rsidRPr="002A0DB8" w14:paraId="0E33C432" w14:textId="77777777" w:rsidTr="00BD798E">
        <w:trPr>
          <w:trHeight w:val="385"/>
        </w:trPr>
        <w:tc>
          <w:tcPr>
            <w:tcW w:w="2940" w:type="dxa"/>
            <w:tcBorders>
              <w:left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4E31CAB" w14:textId="77777777" w:rsidR="00BD798E" w:rsidRPr="002A0DB8" w:rsidRDefault="00BD798E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D25D7" w14:textId="77777777" w:rsidR="00BD798E" w:rsidRDefault="0043718D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Wiązka celująca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>ResurFX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  <w:t xml:space="preserve">: </w:t>
            </w:r>
          </w:p>
          <w:p w14:paraId="7C150C86" w14:textId="77777777" w:rsidR="0043718D" w:rsidRDefault="002D0E3D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-Długość fali: 650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nm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</w:p>
          <w:p w14:paraId="363EEAC7" w14:textId="77777777" w:rsidR="002D0E3D" w:rsidRDefault="002D0E3D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>-Klasyfikacja CDRH:</w:t>
            </w:r>
            <w:r w:rsidR="00C03FF2">
              <w:rPr>
                <w:rFonts w:ascii="Calibri" w:eastAsia="Times New Roman" w:hAnsi="Calibri" w:cs="Calibri"/>
                <w:color w:val="000000"/>
                <w:lang w:bidi="ar-SA"/>
              </w:rPr>
              <w:t xml:space="preserve"> 3R</w:t>
            </w:r>
          </w:p>
          <w:p w14:paraId="4783914B" w14:textId="77777777" w:rsidR="00C03FF2" w:rsidRDefault="00C03FF2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-Międzynarodowa (IEC-60825) klasyfikacja laserów: III a </w:t>
            </w:r>
          </w:p>
          <w:p w14:paraId="5E21E397" w14:textId="77777777" w:rsidR="00E9730C" w:rsidRDefault="00E9730C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-Medium laserowe: Laser diodowy </w:t>
            </w:r>
          </w:p>
          <w:p w14:paraId="346EC4F1" w14:textId="77777777" w:rsidR="00E9730C" w:rsidRDefault="00E9730C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-Kolor: Czerwony </w:t>
            </w:r>
          </w:p>
          <w:p w14:paraId="4A07F317" w14:textId="62B80E06" w:rsidR="00E9730C" w:rsidRDefault="00E9730C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-Maks. Moc: 5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bidi="ar-SA"/>
              </w:rPr>
              <w:t>m</w:t>
            </w:r>
            <w:r w:rsidR="00031544">
              <w:rPr>
                <w:rFonts w:ascii="Calibri" w:eastAsia="Times New Roman" w:hAnsi="Calibri" w:cs="Calibri"/>
                <w:color w:val="000000"/>
                <w:lang w:bidi="ar-SA"/>
              </w:rPr>
              <w:t>W</w:t>
            </w:r>
            <w:proofErr w:type="spellEnd"/>
          </w:p>
          <w:p w14:paraId="17CF7E7A" w14:textId="57C35E20" w:rsidR="00031544" w:rsidRPr="002D0E3D" w:rsidRDefault="00031544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-Typ: CW </w:t>
            </w:r>
          </w:p>
        </w:tc>
      </w:tr>
    </w:tbl>
    <w:p w14:paraId="7A1C0BDD" w14:textId="77777777" w:rsidR="00665157" w:rsidRDefault="00665157" w:rsidP="00B87232">
      <w:pPr>
        <w:pStyle w:val="Akapitzlist"/>
        <w:ind w:left="-142" w:firstLine="0"/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  <w:t xml:space="preserve">  </w:t>
      </w:r>
    </w:p>
    <w:tbl>
      <w:tblPr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6906"/>
      </w:tblGrid>
      <w:tr w:rsidR="00BC5732" w:rsidRPr="002A0DB8" w14:paraId="7B9F888E" w14:textId="77777777" w:rsidTr="002F1E78">
        <w:trPr>
          <w:trHeight w:val="2360"/>
        </w:trPr>
        <w:tc>
          <w:tcPr>
            <w:tcW w:w="2940" w:type="dxa"/>
            <w:shd w:val="clear" w:color="auto" w:fill="auto"/>
            <w:noWrap/>
            <w:vAlign w:val="bottom"/>
          </w:tcPr>
          <w:p w14:paraId="258243E7" w14:textId="77777777" w:rsidR="008A04F4" w:rsidRDefault="008A04F4" w:rsidP="00123332">
            <w:pP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</w:pPr>
          </w:p>
          <w:p w14:paraId="2D0D1FFD" w14:textId="3F4A5D82" w:rsidR="00BC5732" w:rsidRPr="00C76916" w:rsidRDefault="008A04F4" w:rsidP="00123332">
            <w:pP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</w:pPr>
            <w:r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Kla</w:t>
            </w:r>
            <w:r w:rsidR="00BC5732" w:rsidRPr="00C76916"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 xml:space="preserve">syfikacja urządzenia </w:t>
            </w:r>
          </w:p>
          <w:p w14:paraId="6B90E63A" w14:textId="77777777" w:rsidR="00BC5732" w:rsidRPr="002A0DB8" w:rsidRDefault="00BC5732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  <w:p w14:paraId="1A22310F" w14:textId="30DD3D8D" w:rsidR="00BC5732" w:rsidRPr="00D12DAC" w:rsidRDefault="00BC5732" w:rsidP="00123332">
            <w:pPr>
              <w:rPr>
                <w:rFonts w:ascii="Calibri" w:eastAsia="Times New Roman" w:hAnsi="Calibri" w:cs="Calibri"/>
                <w:b/>
                <w:bCs/>
                <w:color w:val="000000"/>
                <w:lang w:bidi="ar-SA"/>
              </w:rPr>
            </w:pPr>
            <w:r w:rsidRPr="002A0DB8">
              <w:rPr>
                <w:rFonts w:ascii="Calibri" w:eastAsia="Times New Roman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690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86DBE99" w14:textId="40A955D1" w:rsidR="00BC5732" w:rsidRPr="00651C17" w:rsidRDefault="00BC5732" w:rsidP="00651C17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Klasyfikacja FDA: Wyrób medyczny klasy II</w:t>
            </w:r>
          </w:p>
          <w:p w14:paraId="6535D18A" w14:textId="77777777" w:rsidR="00BC5732" w:rsidRDefault="00BC5732" w:rsidP="00651C17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Klasyfikacja CDRH: Laser klasy IV</w:t>
            </w:r>
          </w:p>
          <w:p w14:paraId="5CB492CB" w14:textId="77777777" w:rsidR="00BC5732" w:rsidRDefault="00BC5732" w:rsidP="00651C17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Klasyfikacja IEC 60825-1: Laser klasy 4</w:t>
            </w:r>
          </w:p>
          <w:p w14:paraId="167052A9" w14:textId="77777777" w:rsidR="00BC5732" w:rsidRDefault="00BC5732" w:rsidP="0007454B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Klasyfikacja IEC 60601-1-2: Klasa A</w:t>
            </w:r>
          </w:p>
          <w:p w14:paraId="6E1FD9DC" w14:textId="77777777" w:rsidR="00BC5732" w:rsidRDefault="00BC5732" w:rsidP="0007454B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Klasyfikacja IEC 60601-1: Klasa I z klasą ochrony B</w:t>
            </w:r>
          </w:p>
          <w:p w14:paraId="64070033" w14:textId="56F5BD2A" w:rsidR="00BC5732" w:rsidRPr="00651C17" w:rsidRDefault="00BC5732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Klasyfikacja pracy: Przerywana/ ciągła</w:t>
            </w:r>
          </w:p>
        </w:tc>
      </w:tr>
      <w:tr w:rsidR="003E2DC8" w14:paraId="04872EB8" w14:textId="77777777" w:rsidTr="0007454B">
        <w:trPr>
          <w:trHeight w:val="385"/>
        </w:trPr>
        <w:tc>
          <w:tcPr>
            <w:tcW w:w="2940" w:type="dxa"/>
            <w:vMerge w:val="restart"/>
            <w:shd w:val="clear" w:color="auto" w:fill="auto"/>
            <w:noWrap/>
            <w:vAlign w:val="bottom"/>
          </w:tcPr>
          <w:p w14:paraId="784C0FC2" w14:textId="0AFE62FA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  <w:r w:rsidRPr="008A04F4">
              <w:rPr>
                <w:rFonts w:ascii="CIDFont+F5" w:eastAsiaTheme="minorHAnsi" w:hAnsi="CIDFont+F5" w:cs="CIDFont+F5"/>
                <w:color w:val="auto"/>
                <w:sz w:val="24"/>
                <w:szCs w:val="24"/>
                <w:lang w:eastAsia="en-US" w:bidi="ar-SA"/>
                <w14:ligatures w14:val="standardContextual"/>
              </w:rPr>
              <w:t>Dane techniczne konsoli</w:t>
            </w:r>
            <w:r>
              <w:rPr>
                <w:rFonts w:ascii="Calibri" w:eastAsia="Times New Roman" w:hAnsi="Calibri" w:cs="Calibri"/>
                <w:color w:val="000000"/>
                <w:lang w:bidi="ar-SA"/>
              </w:rPr>
              <w:t xml:space="preserve"> </w:t>
            </w: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3DD19039" w14:textId="77777777" w:rsidR="003E2DC8" w:rsidRPr="00DF6D64" w:rsidRDefault="003E2DC8" w:rsidP="00BC20D6">
            <w:pPr>
              <w:autoSpaceDE w:val="0"/>
              <w:autoSpaceDN w:val="0"/>
              <w:adjustRightInd w:val="0"/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DF6D64">
              <w:rPr>
                <w:rFonts w:ascii="CIDFont+F4" w:eastAsiaTheme="minorHAnsi" w:hAnsi="CIDFont+F4" w:cs="CIDFont+F4"/>
                <w:b/>
                <w:bCs/>
                <w:color w:val="auto"/>
                <w:lang w:eastAsia="en-US" w:bidi="ar-SA"/>
                <w14:ligatures w14:val="standardContextual"/>
              </w:rPr>
              <w:t>Wymagania elektryczne:</w:t>
            </w:r>
          </w:p>
          <w:p w14:paraId="2B96AC9B" w14:textId="28D0400F" w:rsidR="003E2DC8" w:rsidRDefault="003E2DC8" w:rsidP="00BC20D6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100-120 VAC, 50/60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Hz</w:t>
            </w:r>
            <w:proofErr w:type="spellEnd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, 12 A, jedna faza</w:t>
            </w:r>
          </w:p>
          <w:p w14:paraId="4E687E3D" w14:textId="372EE783" w:rsidR="003E2DC8" w:rsidRDefault="003E2DC8" w:rsidP="00BC20D6">
            <w:pPr>
              <w:autoSpaceDE w:val="0"/>
              <w:autoSpaceDN w:val="0"/>
              <w:adjustRightInd w:val="0"/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200-240 VAC, 50/60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Hz</w:t>
            </w:r>
            <w:proofErr w:type="spellEnd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, 10 A, jedna faza</w:t>
            </w:r>
          </w:p>
          <w:p w14:paraId="190589E1" w14:textId="19BFD263" w:rsidR="003E2DC8" w:rsidRPr="00DF6D64" w:rsidRDefault="003E2DC8" w:rsidP="00BC20D6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DF6D64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>Dedykowany zasilacz</w:t>
            </w:r>
          </w:p>
        </w:tc>
      </w:tr>
      <w:tr w:rsidR="003E2DC8" w14:paraId="5CA1F2EE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3A5C723E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6C93723F" w14:textId="77777777" w:rsidR="003E2DC8" w:rsidRPr="00DF6D64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DF6D64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Układ chłodzenia: </w:t>
            </w:r>
          </w:p>
          <w:p w14:paraId="4AF3B37B" w14:textId="208CFDB8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-Częstotliwość 50/60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Hz</w:t>
            </w:r>
            <w:proofErr w:type="spellEnd"/>
          </w:p>
          <w:p w14:paraId="605CF7A0" w14:textId="44C92A48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lastRenderedPageBreak/>
              <w:t>-Pompa wody:</w:t>
            </w:r>
          </w:p>
          <w:p w14:paraId="194B93FE" w14:textId="66BFC87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Napięcie 24 VDC</w:t>
            </w:r>
          </w:p>
          <w:p w14:paraId="00930662" w14:textId="12C2D3CC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Prąd Maks. 2 A </w:t>
            </w:r>
          </w:p>
          <w:p w14:paraId="658CF481" w14:textId="6BF13858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-Wentylator: </w:t>
            </w:r>
          </w:p>
          <w:p w14:paraId="755228B9" w14:textId="30692605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Napięcie 24 VDC</w:t>
            </w:r>
          </w:p>
          <w:p w14:paraId="6FFC5A20" w14:textId="196036F3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Prąd 1,26</w:t>
            </w:r>
          </w:p>
          <w:p w14:paraId="03E5D63B" w14:textId="1B537964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-Wyłączniki przepływowe (2 w systemie):</w:t>
            </w:r>
          </w:p>
          <w:p w14:paraId="6F35406C" w14:textId="7931C4D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Napięcie prąd 200 VDC; 1 A </w:t>
            </w:r>
          </w:p>
          <w:p w14:paraId="5149B3B5" w14:textId="7A040D8C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Napięcie prąd 150 VDC; 0,7 A </w:t>
            </w:r>
          </w:p>
          <w:p w14:paraId="7BC4A5C5" w14:textId="7AA54522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-Czujnik temperatury:</w:t>
            </w:r>
          </w:p>
          <w:p w14:paraId="677B067A" w14:textId="429A8982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Napięcie 4-30 V </w:t>
            </w:r>
          </w:p>
          <w:p w14:paraId="079790FD" w14:textId="5C450199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</w:p>
        </w:tc>
      </w:tr>
      <w:tr w:rsidR="003E2DC8" w14:paraId="19DAE09F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5118023D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07A3BF93" w14:textId="77777777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Typ zabezpieczenia przed porażeniem prądem elektrycznym: </w:t>
            </w:r>
          </w:p>
          <w:p w14:paraId="211ABD3F" w14:textId="44D6BDE2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Klasa 1 </w:t>
            </w:r>
          </w:p>
        </w:tc>
      </w:tr>
      <w:tr w:rsidR="003E2DC8" w14:paraId="37276AAE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7CE7F938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2CDE0DFD" w14:textId="77777777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Stopień ochrony przed porażeniem prądem elektrycznym w przypadku części aplikacyjnych: </w:t>
            </w:r>
          </w:p>
          <w:p w14:paraId="6A50C1CB" w14:textId="7842398E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Typ B </w:t>
            </w:r>
          </w:p>
        </w:tc>
      </w:tr>
      <w:tr w:rsidR="003E2DC8" w14:paraId="5CCB2E81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7E345832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3123FFD4" w14:textId="77777777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>Ochrona przed wnikaniem wody (konsola):</w:t>
            </w:r>
          </w:p>
          <w:p w14:paraId="39285ED7" w14:textId="06C2F209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IPX0</w:t>
            </w:r>
          </w:p>
        </w:tc>
      </w:tr>
      <w:tr w:rsidR="003E2DC8" w14:paraId="3EC0E9DA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79C3E0E1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70E232C1" w14:textId="77777777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>Ochrona przed wnikaniem wody (przełącznik nożny):</w:t>
            </w:r>
          </w:p>
          <w:p w14:paraId="6A9705A8" w14:textId="6EF43993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IP68</w:t>
            </w:r>
          </w:p>
        </w:tc>
      </w:tr>
      <w:tr w:rsidR="003E2DC8" w14:paraId="30EFDB9F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09D838A6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49D12CA3" w14:textId="41ED66A3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>Możliwość stosowania w obecności mieszanin łatwopalnych:</w:t>
            </w:r>
          </w:p>
          <w:p w14:paraId="4701F3B9" w14:textId="0BCA169A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Nieodpowiedni </w:t>
            </w:r>
          </w:p>
        </w:tc>
      </w:tr>
      <w:tr w:rsidR="003E2DC8" w14:paraId="6E4ED86D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14E0906F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7E29B0C1" w14:textId="77777777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Wymiary: </w:t>
            </w:r>
          </w:p>
          <w:p w14:paraId="5931B536" w14:textId="5FB6AD78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System z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ResurFX</w:t>
            </w:r>
            <w:proofErr w:type="spellEnd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: </w:t>
            </w:r>
          </w:p>
          <w:p w14:paraId="6EE6CCC4" w14:textId="70A011FB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51 x 56 x 65 </w:t>
            </w:r>
            <w: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  <w:t>±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 1 cm</w:t>
            </w:r>
          </w:p>
          <w:p w14:paraId="54AE47B6" w14:textId="77777777" w:rsidR="003E2DC8" w:rsidRDefault="003E2DC8" w:rsidP="00123332">
            <w:pP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21,1 x 22,1 x 25,6 </w:t>
            </w:r>
            <w: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  <w:t xml:space="preserve">± 0,2 in </w:t>
            </w:r>
          </w:p>
          <w:p w14:paraId="39EEC605" w14:textId="77777777" w:rsidR="003E2DC8" w:rsidRDefault="003E2DC8" w:rsidP="00123332">
            <w:pP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  <w:t xml:space="preserve">System bez </w:t>
            </w:r>
            <w:proofErr w:type="spellStart"/>
            <w: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  <w:t>ResurFX</w:t>
            </w:r>
            <w:proofErr w:type="spellEnd"/>
            <w: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  <w:t>:</w:t>
            </w:r>
          </w:p>
          <w:p w14:paraId="0611A761" w14:textId="08BBEB1C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51 x 56 x 52 </w:t>
            </w:r>
            <w:r>
              <w:rPr>
                <w:rFonts w:ascii="Calibri" w:eastAsiaTheme="minorHAnsi" w:hAnsi="Calibri" w:cs="Calibri"/>
                <w:color w:val="auto"/>
                <w:lang w:eastAsia="en-US" w:bidi="ar-SA"/>
                <w14:ligatures w14:val="standardContextual"/>
              </w:rPr>
              <w:t>±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 1 cm</w:t>
            </w:r>
          </w:p>
        </w:tc>
      </w:tr>
      <w:tr w:rsidR="003E2DC8" w14:paraId="10E9CE35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08A1B1F7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53945E67" w14:textId="77777777" w:rsidR="003E2DC8" w:rsidRPr="007C3915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7C3915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Wymagania dotyczące środowiska: </w:t>
            </w:r>
          </w:p>
          <w:p w14:paraId="3B97C342" w14:textId="7777777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Podczas pracy:</w:t>
            </w:r>
          </w:p>
          <w:p w14:paraId="0F0F43FA" w14:textId="7777777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-Temperatura 10-30 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C / 50-86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F</w:t>
            </w:r>
          </w:p>
          <w:p w14:paraId="122E0173" w14:textId="73DAF99F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-Maks. wilgotność względna: 75 % w temp. 30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C (86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F)</w:t>
            </w:r>
          </w:p>
          <w:p w14:paraId="097F4326" w14:textId="7777777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</w:p>
          <w:p w14:paraId="1155C7A9" w14:textId="7777777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Transport i przechowywanie: </w:t>
            </w:r>
          </w:p>
          <w:p w14:paraId="3EA4C11C" w14:textId="7777777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-Temperatura (-20) -70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C/ (-</w:t>
            </w:r>
            <w:proofErr w:type="gram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4)-</w:t>
            </w:r>
            <w:proofErr w:type="gramEnd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158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F</w:t>
            </w:r>
          </w:p>
          <w:p w14:paraId="3E34F6B8" w14:textId="1F099048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-Maks. wilgotność względna: 93 % w temp. 40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C (104</w:t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sym w:font="Wingdings" w:char="F0FA"/>
            </w: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F)</w:t>
            </w:r>
          </w:p>
        </w:tc>
      </w:tr>
      <w:tr w:rsidR="003E2DC8" w14:paraId="20C01DDD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3A4F5F2E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3F2BD265" w14:textId="77777777" w:rsidR="003E2DC8" w:rsidRPr="00E138C2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E138C2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Waga: </w:t>
            </w:r>
          </w:p>
          <w:p w14:paraId="39797432" w14:textId="23E0DA53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System standardowy: 45 kg/ 99,2 lb</w:t>
            </w:r>
          </w:p>
          <w:p w14:paraId="12033976" w14:textId="6F8CB469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System z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ResurFX</w:t>
            </w:r>
            <w:proofErr w:type="spellEnd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: 60 kg/ 132,3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Ib</w:t>
            </w:r>
            <w:proofErr w:type="spellEnd"/>
          </w:p>
        </w:tc>
      </w:tr>
      <w:tr w:rsidR="003E2DC8" w14:paraId="65921443" w14:textId="77777777" w:rsidTr="0007454B">
        <w:trPr>
          <w:trHeight w:val="385"/>
        </w:trPr>
        <w:tc>
          <w:tcPr>
            <w:tcW w:w="2940" w:type="dxa"/>
            <w:vMerge/>
            <w:shd w:val="clear" w:color="auto" w:fill="auto"/>
            <w:noWrap/>
            <w:vAlign w:val="bottom"/>
          </w:tcPr>
          <w:p w14:paraId="0DA970E7" w14:textId="77777777" w:rsidR="003E2DC8" w:rsidRPr="002A0DB8" w:rsidRDefault="003E2DC8" w:rsidP="00123332">
            <w:pPr>
              <w:rPr>
                <w:rFonts w:ascii="Calibri" w:eastAsia="Times New Roman" w:hAnsi="Calibri" w:cs="Calibri"/>
                <w:color w:val="000000"/>
                <w:lang w:bidi="ar-SA"/>
              </w:rPr>
            </w:pPr>
          </w:p>
        </w:tc>
        <w:tc>
          <w:tcPr>
            <w:tcW w:w="6906" w:type="dxa"/>
            <w:shd w:val="clear" w:color="auto" w:fill="auto"/>
            <w:noWrap/>
            <w:vAlign w:val="bottom"/>
          </w:tcPr>
          <w:p w14:paraId="23D06A6D" w14:textId="77777777" w:rsidR="003E2DC8" w:rsidRPr="00E138C2" w:rsidRDefault="003E2DC8" w:rsidP="00123332">
            <w:pPr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</w:pPr>
            <w:r w:rsidRPr="00E138C2">
              <w:rPr>
                <w:rFonts w:ascii="CIDFont+F2" w:eastAsiaTheme="minorHAnsi" w:hAnsi="CIDFont+F2" w:cs="CIDFont+F2"/>
                <w:b/>
                <w:bCs/>
                <w:color w:val="auto"/>
                <w:lang w:eastAsia="en-US" w:bidi="ar-SA"/>
                <w14:ligatures w14:val="standardContextual"/>
              </w:rPr>
              <w:t xml:space="preserve">Długość przewodu łączącego: </w:t>
            </w:r>
          </w:p>
          <w:p w14:paraId="385D1241" w14:textId="7EC16B37" w:rsidR="003E2DC8" w:rsidRDefault="003E2DC8" w:rsidP="00123332">
            <w:pP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</w:pPr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 xml:space="preserve">3m/ 10 </w:t>
            </w:r>
            <w:proofErr w:type="spellStart"/>
            <w:r>
              <w:rPr>
                <w:rFonts w:ascii="CIDFont+F2" w:eastAsiaTheme="minorHAnsi" w:hAnsi="CIDFont+F2" w:cs="CIDFont+F2"/>
                <w:color w:val="auto"/>
                <w:lang w:eastAsia="en-US" w:bidi="ar-SA"/>
                <w14:ligatures w14:val="standardContextual"/>
              </w:rPr>
              <w:t>ft</w:t>
            </w:r>
            <w:proofErr w:type="spellEnd"/>
          </w:p>
        </w:tc>
      </w:tr>
    </w:tbl>
    <w:p w14:paraId="4FF169A3" w14:textId="3BA9BF48" w:rsidR="00286BDE" w:rsidRDefault="00286BDE" w:rsidP="00B87232">
      <w:pPr>
        <w:pStyle w:val="Akapitzlist"/>
        <w:ind w:left="-142" w:firstLine="0"/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</w:pPr>
    </w:p>
    <w:p w14:paraId="07BE41A5" w14:textId="77777777" w:rsidR="009F3D10" w:rsidRDefault="00A0642B" w:rsidP="009F3D10">
      <w:pPr>
        <w:pStyle w:val="Akapitzlist"/>
        <w:ind w:left="-142" w:firstLine="0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>Oferowane urządzenie winn</w:t>
      </w:r>
      <w:r w:rsidR="0037738C"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>o</w:t>
      </w:r>
      <w:r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 xml:space="preserve"> być fabrycznie nowe, </w:t>
      </w:r>
      <w:proofErr w:type="spellStart"/>
      <w:r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>niepowystawowe</w:t>
      </w:r>
      <w:proofErr w:type="spellEnd"/>
      <w:r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 xml:space="preserve"> i nieużywane, </w:t>
      </w:r>
      <w:proofErr w:type="spellStart"/>
      <w:r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>nierekondycjonowane</w:t>
      </w:r>
      <w:proofErr w:type="spellEnd"/>
      <w:r w:rsidRPr="0037738C">
        <w:rPr>
          <w:rFonts w:ascii="Calibri" w:hAnsi="Calibri" w:cs="Calibri"/>
          <w:color w:val="000000" w:themeColor="text1"/>
          <w:sz w:val="24"/>
          <w:szCs w:val="24"/>
          <w:u w:color="000000"/>
        </w:rPr>
        <w:t>, wyprodukowane nie wcześniej niż w 2023 roku.</w:t>
      </w:r>
      <w:r w:rsidR="009F3D10">
        <w:rPr>
          <w:rFonts w:ascii="Calibri" w:hAnsi="Calibri" w:cs="Calibri"/>
          <w:color w:val="000000" w:themeColor="text1"/>
          <w:sz w:val="24"/>
          <w:szCs w:val="24"/>
          <w:u w:color="000000"/>
        </w:rPr>
        <w:t xml:space="preserve"> </w:t>
      </w:r>
    </w:p>
    <w:p w14:paraId="0ECE81B8" w14:textId="77777777" w:rsidR="009F3D10" w:rsidRPr="009F3D10" w:rsidRDefault="009F3D10" w:rsidP="009F3D10">
      <w:pPr>
        <w:pStyle w:val="Akapitzlist"/>
        <w:ind w:left="-142" w:firstLine="0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</w:p>
    <w:p w14:paraId="27F680E6" w14:textId="5080B9CE" w:rsidR="009F3D10" w:rsidRPr="009F3D10" w:rsidRDefault="009F3D10" w:rsidP="009F3D10">
      <w:pPr>
        <w:pStyle w:val="Akapitzlist"/>
        <w:ind w:left="-142" w:firstLine="0"/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</w:pPr>
      <w:r w:rsidRPr="009F3D10"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  <w:t xml:space="preserve">Minimalny okres gwarancji </w:t>
      </w:r>
      <w:r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  <w:t>12</w:t>
      </w:r>
      <w:r w:rsidRPr="009F3D10"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  <w:t xml:space="preserve"> miesiące </w:t>
      </w:r>
    </w:p>
    <w:p w14:paraId="2F31714E" w14:textId="77777777" w:rsidR="00A0642B" w:rsidRPr="00CD2B97" w:rsidRDefault="00A0642B" w:rsidP="00A0642B">
      <w:pPr>
        <w:autoSpaceDE w:val="0"/>
        <w:autoSpaceDN w:val="0"/>
        <w:adjustRightInd w:val="0"/>
        <w:spacing w:line="276" w:lineRule="auto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</w:p>
    <w:p w14:paraId="51C2F912" w14:textId="78706183" w:rsidR="00F80D47" w:rsidRPr="00CD2B97" w:rsidRDefault="00F80D47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Zgodnie z zasadą „zastanów się co możesz zrobić lepiej (</w:t>
      </w:r>
      <w:proofErr w:type="spellStart"/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rethink</w:t>
      </w:r>
      <w:proofErr w:type="spellEnd"/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)” firma przeprowadz</w:t>
      </w:r>
      <w:r w:rsidR="00707C64"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a</w:t>
      </w: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 xml:space="preserve"> proces</w:t>
      </w:r>
    </w:p>
    <w:p w14:paraId="3FDA0008" w14:textId="77777777" w:rsidR="00F80D47" w:rsidRPr="00CD2B97" w:rsidRDefault="00F80D47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prowadzenia zakupów w ramach projektu, zgodnie z kryteriami zielonych zamówień publicznych,</w:t>
      </w:r>
    </w:p>
    <w:p w14:paraId="293FFA3D" w14:textId="77777777" w:rsidR="00F80D47" w:rsidRPr="00CD2B97" w:rsidRDefault="00F80D47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w tym z uwzględnieniem na etapie zakupu lub procedury udzielenia zamówienia parametrów</w:t>
      </w:r>
    </w:p>
    <w:p w14:paraId="078C0B80" w14:textId="77777777" w:rsidR="00D60D4A" w:rsidRDefault="00F80D47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związanych ze zużyciem energii</w:t>
      </w:r>
      <w:r w:rsidR="00F42FA5"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:</w:t>
      </w:r>
    </w:p>
    <w:p w14:paraId="53C13607" w14:textId="4F9E50BC" w:rsidR="00356003" w:rsidRPr="00CD2B97" w:rsidRDefault="00356003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lastRenderedPageBreak/>
        <w:t xml:space="preserve">wymagany parametr związany ze zużyciem energii - pobór mocy P=U*I </w:t>
      </w:r>
      <w:proofErr w:type="spellStart"/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tj</w:t>
      </w:r>
      <w:proofErr w:type="spellEnd"/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: 240 V*10</w:t>
      </w:r>
    </w:p>
    <w:p w14:paraId="3642892E" w14:textId="77777777" w:rsidR="00356003" w:rsidRPr="00941AD5" w:rsidRDefault="00356003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941AD5">
        <w:rPr>
          <w:rFonts w:ascii="Calibri" w:hAnsi="Calibri" w:cs="Calibri"/>
          <w:color w:val="000000" w:themeColor="text1"/>
          <w:sz w:val="24"/>
          <w:szCs w:val="24"/>
          <w:u w:color="000000"/>
        </w:rPr>
        <w:t>A=2400 W)</w:t>
      </w:r>
    </w:p>
    <w:p w14:paraId="70914BC0" w14:textId="77777777" w:rsidR="009C1FF8" w:rsidRPr="00941AD5" w:rsidRDefault="009C1FF8" w:rsidP="00D60D4A">
      <w:p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</w:p>
    <w:p w14:paraId="1DD19996" w14:textId="77777777" w:rsidR="00D60D4A" w:rsidRPr="00CD2B97" w:rsidRDefault="00D60D4A" w:rsidP="00D60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Urządzenia powinny spełniać wymogi najnowszej normy Energy Star. Produkty opatrzone taką</w:t>
      </w:r>
    </w:p>
    <w:p w14:paraId="0CFDDF72" w14:textId="77777777" w:rsidR="00D60D4A" w:rsidRPr="00CD2B97" w:rsidRDefault="00D60D4A" w:rsidP="00D60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etykietą są automatycznie uznawane za spełniające wymogi polityki środowiskowej. W innym</w:t>
      </w:r>
    </w:p>
    <w:p w14:paraId="0271C4A0" w14:textId="77777777" w:rsidR="00D60D4A" w:rsidRPr="00CD2B97" w:rsidRDefault="00D60D4A" w:rsidP="00D60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  <w:r w:rsidRPr="00CD2B97">
        <w:rPr>
          <w:rFonts w:ascii="Calibri" w:hAnsi="Calibri" w:cs="Calibri"/>
          <w:color w:val="000000" w:themeColor="text1"/>
          <w:sz w:val="24"/>
          <w:szCs w:val="24"/>
          <w:u w:color="000000"/>
        </w:rPr>
        <w:t>wypadku oferenci są zobowiązani udowodnić, że ich produkty spełniają normy środowiskowe.</w:t>
      </w:r>
    </w:p>
    <w:p w14:paraId="3AACCDC1" w14:textId="77777777" w:rsidR="00F80D47" w:rsidRPr="00941AD5" w:rsidRDefault="00F80D47" w:rsidP="00F80D47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4"/>
          <w:szCs w:val="24"/>
          <w:u w:color="000000"/>
        </w:rPr>
      </w:pPr>
    </w:p>
    <w:p w14:paraId="0B3ADD06" w14:textId="6AC8174E" w:rsidR="005874EF" w:rsidRPr="00941AD5" w:rsidRDefault="005874EF" w:rsidP="005874EF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</w:pPr>
      <w:r w:rsidRPr="00941AD5"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  <w:t>Ponadto wycenione zostaną:</w:t>
      </w:r>
    </w:p>
    <w:p w14:paraId="6C3DE5A6" w14:textId="77777777" w:rsidR="005874EF" w:rsidRPr="00941AD5" w:rsidRDefault="005874EF" w:rsidP="005874EF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</w:pPr>
      <w:r w:rsidRPr="00941AD5"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  <w:t>- Opłaty związane z przekroczeniem granicy</w:t>
      </w:r>
    </w:p>
    <w:p w14:paraId="1DA01388" w14:textId="77777777" w:rsidR="005874EF" w:rsidRPr="00941AD5" w:rsidRDefault="005874EF" w:rsidP="005874EF">
      <w:pPr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</w:pPr>
      <w:r w:rsidRPr="00941AD5"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  <w:t>- Ubezpieczenie</w:t>
      </w:r>
    </w:p>
    <w:p w14:paraId="211A168F" w14:textId="77777777" w:rsidR="005874EF" w:rsidRPr="00941AD5" w:rsidRDefault="005874EF" w:rsidP="005874EF">
      <w:pPr>
        <w:spacing w:line="276" w:lineRule="auto"/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</w:pPr>
    </w:p>
    <w:p w14:paraId="00E030BD" w14:textId="77777777" w:rsidR="005874EF" w:rsidRPr="000612BC" w:rsidRDefault="005874EF" w:rsidP="005874EF">
      <w:pPr>
        <w:spacing w:line="276" w:lineRule="auto"/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</w:pPr>
      <w:r w:rsidRPr="00941AD5"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  <w:t>Urządzenie zostanie dostarczone pod wskazane miejsce, zamontowane i uruchomione.</w:t>
      </w:r>
      <w:r w:rsidRPr="000612BC">
        <w:rPr>
          <w:rFonts w:ascii="Calibri" w:eastAsiaTheme="minorHAnsi" w:hAnsi="Calibri" w:cs="Calibri"/>
          <w:color w:val="auto"/>
          <w:sz w:val="24"/>
          <w:szCs w:val="24"/>
          <w:lang w:eastAsia="en-US" w:bidi="ar-SA"/>
        </w:rPr>
        <w:t xml:space="preserve"> </w:t>
      </w:r>
    </w:p>
    <w:p w14:paraId="11447F67" w14:textId="33BA6C65" w:rsidR="00BB68F9" w:rsidRDefault="00BB68F9" w:rsidP="00B87232">
      <w:pPr>
        <w:pStyle w:val="Akapitzlist"/>
        <w:ind w:left="-142" w:firstLine="0"/>
        <w:rPr>
          <w:rFonts w:asciiTheme="minorHAnsi" w:hAnsiTheme="minorHAnsi" w:cstheme="minorHAnsi"/>
          <w:color w:val="000000" w:themeColor="text1"/>
          <w:sz w:val="24"/>
          <w:szCs w:val="24"/>
          <w:u w:color="000000"/>
        </w:rPr>
      </w:pPr>
    </w:p>
    <w:p w14:paraId="54477189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46E74EB" w14:textId="77777777" w:rsidR="00CF227F" w:rsidRPr="00324E78" w:rsidRDefault="00B87232" w:rsidP="00B87232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Termin realizacji zamówienia</w:t>
      </w:r>
    </w:p>
    <w:p w14:paraId="1679CA86" w14:textId="02AA3E2C" w:rsidR="00324E78" w:rsidRDefault="00324E78" w:rsidP="005C5A0A">
      <w:pPr>
        <w:pStyle w:val="Akapitzlist"/>
        <w:ind w:left="720"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E01785">
        <w:rPr>
          <w:rFonts w:ascii="Times New Roman" w:hAnsi="Times New Roman" w:cs="Times New Roman"/>
          <w:sz w:val="24"/>
          <w:szCs w:val="24"/>
          <w:u w:val="single"/>
        </w:rPr>
        <w:t xml:space="preserve">Dostawa </w:t>
      </w:r>
      <w:r w:rsidR="00EC7DD5" w:rsidRPr="00E01785">
        <w:rPr>
          <w:rFonts w:ascii="Times New Roman" w:hAnsi="Times New Roman" w:cs="Times New Roman"/>
          <w:sz w:val="24"/>
          <w:szCs w:val="24"/>
          <w:u w:val="single"/>
        </w:rPr>
        <w:t>lasera</w:t>
      </w:r>
      <w:r w:rsidR="005C5A0A" w:rsidRPr="00E0178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01785">
        <w:rPr>
          <w:rFonts w:ascii="Times New Roman" w:hAnsi="Times New Roman" w:cs="Times New Roman"/>
          <w:sz w:val="24"/>
          <w:szCs w:val="24"/>
          <w:u w:val="single"/>
        </w:rPr>
        <w:t xml:space="preserve">ma zostać zrealizowana </w:t>
      </w:r>
      <w:r w:rsidR="00E01785" w:rsidRPr="00E01785">
        <w:rPr>
          <w:rFonts w:ascii="Times New Roman" w:hAnsi="Times New Roman" w:cs="Times New Roman"/>
          <w:sz w:val="24"/>
          <w:szCs w:val="24"/>
          <w:u w:val="single"/>
        </w:rPr>
        <w:t>do dnia</w:t>
      </w:r>
      <w:r w:rsidR="005C5A0A" w:rsidRPr="00E01785">
        <w:rPr>
          <w:rFonts w:ascii="Times New Roman" w:hAnsi="Times New Roman" w:cs="Times New Roman"/>
          <w:sz w:val="24"/>
          <w:szCs w:val="24"/>
          <w:u w:val="single"/>
        </w:rPr>
        <w:t xml:space="preserve"> 10.10.2023 r.</w:t>
      </w:r>
      <w:r w:rsidR="00EC7D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F627F31" w14:textId="77777777" w:rsidR="005C5A0A" w:rsidRPr="008F662A" w:rsidRDefault="005C5A0A" w:rsidP="00324E78">
      <w:pPr>
        <w:spacing w:after="200"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5E5A549" w14:textId="77777777" w:rsidR="00EC7DD5" w:rsidRPr="00EC7DD5" w:rsidRDefault="00B87232" w:rsidP="00B87232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Miejsce realizacji zamówienia: </w:t>
      </w:r>
      <w:r w:rsidR="00EC7DD5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 </w:t>
      </w:r>
    </w:p>
    <w:p w14:paraId="26291196" w14:textId="6E3B7DF5" w:rsidR="00B87232" w:rsidRDefault="005778EE" w:rsidP="00EC7DD5">
      <w:pPr>
        <w:spacing w:after="200" w:line="276" w:lineRule="auto"/>
        <w:ind w:left="720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Katowice ul. Wojewódzka 10</w:t>
      </w:r>
    </w:p>
    <w:p w14:paraId="10945E1E" w14:textId="77777777" w:rsidR="00B87232" w:rsidRPr="008F662A" w:rsidRDefault="00B87232" w:rsidP="00B87232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Warunki udziału w postępowaniu oraz opis sposobu dokonywania oceny ich spełniania:</w:t>
      </w:r>
    </w:p>
    <w:p w14:paraId="26EB6856" w14:textId="51423598" w:rsidR="00B87232" w:rsidRPr="008F662A" w:rsidRDefault="00B87232" w:rsidP="00B87232">
      <w:pPr>
        <w:numPr>
          <w:ilvl w:val="0"/>
          <w:numId w:val="2"/>
        </w:numPr>
        <w:spacing w:before="240"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 udzielenie zamówienia może ubiegać się </w:t>
      </w:r>
      <w:r w:rsidR="0020223B"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wykonawcy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, którzy </w:t>
      </w:r>
      <w:r w:rsidRPr="008F662A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>nie są powiązani kapitałowo                i osobowo z Zamawiającym</w:t>
      </w:r>
      <w:r w:rsidRPr="008F662A">
        <w:rPr>
          <w:rStyle w:val="Zakotwiczenieprzypisudolnego"/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footnoteReference w:id="1"/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. 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 celu wykazania spełnienia tego warunku Wykonawca winien złożyć stosowne oświadczenie do niniejszego zapytania ofertowego. W przypadku Wykonawców wspólnie ubiegających się o udzielenie zamówienia, oświadczenia musi złożyć każdy z Wykonawców samodzielnie (Weryfikowane przez Zamawiającego na podstawie oświadczenia – Załącznik</w:t>
      </w:r>
      <w:r w:rsidR="00825D4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nr 1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do Zapytania ofertowego).</w:t>
      </w:r>
    </w:p>
    <w:p w14:paraId="300E7100" w14:textId="77777777" w:rsidR="00B87232" w:rsidRPr="008F662A" w:rsidRDefault="00B87232" w:rsidP="00B87232">
      <w:pPr>
        <w:spacing w:before="240"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</w:p>
    <w:p w14:paraId="3511EAF6" w14:textId="760D0DD8" w:rsidR="00B87232" w:rsidRPr="008F662A" w:rsidRDefault="00B87232" w:rsidP="00B87232">
      <w:pPr>
        <w:numPr>
          <w:ilvl w:val="0"/>
          <w:numId w:val="2"/>
        </w:num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W postępowaniu mogą wziąć udział Wykonawcy, którzy 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nie podlegają wykluczeniu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(Weryfikowane przez Zamawiającego na podstawie Oświadczenia – Załącznik </w:t>
      </w:r>
      <w:r w:rsidR="00825D4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nr 2 </w:t>
      </w: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do Zapytania ofertowego).</w:t>
      </w:r>
    </w:p>
    <w:p w14:paraId="0B6FB0AB" w14:textId="77777777" w:rsidR="00B87232" w:rsidRPr="008F662A" w:rsidRDefault="00B87232" w:rsidP="00B87232">
      <w:p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</w:p>
    <w:p w14:paraId="56D946AB" w14:textId="77777777" w:rsidR="00B87232" w:rsidRPr="008F662A" w:rsidRDefault="00B87232" w:rsidP="00B87232">
      <w:pPr>
        <w:numPr>
          <w:ilvl w:val="0"/>
          <w:numId w:val="3"/>
        </w:numPr>
        <w:spacing w:after="200" w:line="276" w:lineRule="auto"/>
        <w:jc w:val="both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>Warunki zmiany umowy zawartej w wyniku postępowania</w:t>
      </w:r>
    </w:p>
    <w:p w14:paraId="6878F0F3" w14:textId="02926DE4" w:rsidR="00B87232" w:rsidRPr="008F662A" w:rsidRDefault="00B87232" w:rsidP="00EC2793">
      <w:pPr>
        <w:pStyle w:val="Akapitzlist"/>
        <w:numPr>
          <w:ilvl w:val="0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 zmianach Zamawiający powiadomi Wykonawcę w terminie nie późniejszym niż </w:t>
      </w:r>
      <w:r w:rsidRPr="000576EE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7 dni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kalendarzowych.</w:t>
      </w:r>
      <w:r w:rsidRPr="008F662A"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  <w:t xml:space="preserve"> 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Zamawiający zastrzega, że wskazane ilości usług mogą ulec zmniejszeniu lub zwiększeniu w zależności od zapotrzebowania w trakcie realizacji projektu</w:t>
      </w:r>
      <w:r w:rsidR="00204140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.</w:t>
      </w:r>
    </w:p>
    <w:p w14:paraId="24547590" w14:textId="77777777" w:rsidR="00AF0292" w:rsidRPr="008F662A" w:rsidRDefault="00AF0292" w:rsidP="00B87232">
      <w:p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</w:p>
    <w:p w14:paraId="0ECE1AFB" w14:textId="7AC2509C" w:rsidR="00210E7C" w:rsidRPr="008F662A" w:rsidRDefault="00286BDE" w:rsidP="00210E7C">
      <w:pPr>
        <w:pStyle w:val="Akapitzlist"/>
        <w:spacing w:line="276" w:lineRule="auto"/>
        <w:ind w:left="750" w:firstLine="0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Możliwe jest dokonanie zmian w umowie w następującym zakresie:</w:t>
      </w:r>
    </w:p>
    <w:p w14:paraId="41D7C794" w14:textId="657955D0" w:rsidR="005B6A24" w:rsidRPr="008F662A" w:rsidRDefault="00633FED" w:rsidP="005B6A24">
      <w:pPr>
        <w:pStyle w:val="Akapitzlist"/>
        <w:numPr>
          <w:ilvl w:val="1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miany dotyczą realizacji dodatkowych dostaw, usług lub robót budowlanych od dotychczasowego wykonawcy, nieobjętych zamówieniem podstawowym, o ile stały się niezbędne i zostały spełnione łącznie następujące warunki: </w:t>
      </w:r>
    </w:p>
    <w:p w14:paraId="43EED64A" w14:textId="77777777" w:rsidR="00BD75EF" w:rsidRPr="008F662A" w:rsidRDefault="005B6A24" w:rsidP="005B6A24">
      <w:pPr>
        <w:pStyle w:val="Akapitzlist"/>
        <w:numPr>
          <w:ilvl w:val="2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6E474560" w14:textId="3F761072" w:rsidR="00466769" w:rsidRPr="008F662A" w:rsidRDefault="00BD75EF" w:rsidP="005B6A24">
      <w:pPr>
        <w:pStyle w:val="Akapitzlist"/>
        <w:numPr>
          <w:ilvl w:val="2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miana wykonawcy spowodowałaby istotną niedogodność lub znaczne zwiększenie kosztów dla zamawiającego, </w:t>
      </w:r>
    </w:p>
    <w:p w14:paraId="042D8121" w14:textId="53C11491" w:rsidR="00A73EAA" w:rsidRPr="008F662A" w:rsidRDefault="00466769" w:rsidP="00A73EAA">
      <w:pPr>
        <w:pStyle w:val="Akapitzlist"/>
        <w:numPr>
          <w:ilvl w:val="2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artość zmian nie przekracza 50% wartości zamówienia określonej pierwotnie w umowie, </w:t>
      </w:r>
    </w:p>
    <w:p w14:paraId="2320C144" w14:textId="77777777" w:rsidR="00210E7C" w:rsidRPr="008F662A" w:rsidRDefault="00210E7C" w:rsidP="00210E7C">
      <w:p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</w:p>
    <w:p w14:paraId="334946B8" w14:textId="77777777" w:rsidR="009F6DF0" w:rsidRPr="008F662A" w:rsidRDefault="00437702" w:rsidP="009F6DF0">
      <w:pPr>
        <w:pStyle w:val="Akapitzlist"/>
        <w:numPr>
          <w:ilvl w:val="1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miana nie prowadzi do zmiany ogólnego charakteru umowy i zostały spełnione łącznie następujące warunki:</w:t>
      </w:r>
    </w:p>
    <w:p w14:paraId="308B5B04" w14:textId="5C3892BE" w:rsidR="009F6DF0" w:rsidRPr="008F662A" w:rsidRDefault="009F6DF0" w:rsidP="00FB4D48">
      <w:pPr>
        <w:pStyle w:val="Akapitzlist"/>
        <w:numPr>
          <w:ilvl w:val="2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onieczność zmiany umowy spowodowana jest okolicznościami, których zamawiający, działając z należytą starannością, nie mógł przewidzieć, </w:t>
      </w:r>
    </w:p>
    <w:p w14:paraId="5899E11B" w14:textId="77777777" w:rsidR="00EC133D" w:rsidRPr="008F662A" w:rsidRDefault="009F6DF0" w:rsidP="00FB4D48">
      <w:pPr>
        <w:pStyle w:val="Akapitzlist"/>
        <w:numPr>
          <w:ilvl w:val="2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artość zmian nie przekracza 50% wartości zamówienia określonej pierwotnie w umowie, </w:t>
      </w:r>
    </w:p>
    <w:p w14:paraId="47426406" w14:textId="77777777" w:rsidR="00210E7C" w:rsidRPr="008F662A" w:rsidRDefault="00210E7C" w:rsidP="00210E7C">
      <w:pPr>
        <w:pStyle w:val="Akapitzlist"/>
        <w:spacing w:line="276" w:lineRule="auto"/>
        <w:ind w:left="1080" w:firstLine="0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</w:p>
    <w:p w14:paraId="63FC7035" w14:textId="408FA94C" w:rsidR="00410570" w:rsidRPr="008F662A" w:rsidRDefault="00EC133D" w:rsidP="00EC133D">
      <w:pPr>
        <w:pStyle w:val="Akapitzlist"/>
        <w:numPr>
          <w:ilvl w:val="1"/>
          <w:numId w:val="20"/>
        </w:numPr>
        <w:spacing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ykonawcę, któremu zamawiający udzielił zamówienia, ma zastąpić nowy wykonawca: </w:t>
      </w:r>
    </w:p>
    <w:p w14:paraId="5B544309" w14:textId="2BC59C15" w:rsidR="00C923F3" w:rsidRPr="008F662A" w:rsidRDefault="00410570" w:rsidP="00410570">
      <w:pPr>
        <w:pStyle w:val="Akapitzlist"/>
        <w:numPr>
          <w:ilvl w:val="2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wyniku sukcesji, wstępując w prawa i obowiązki wykonawcy, w następstwie przejęcia, połączenia, podziału, przekształcenia, upadłości, restrukturyzacji, dziedziczenia lub nabycia dotychczasowego wykonawcy lub jego przedsiębiorstwa, o ile nowy wykonawca spełnia warunki udziału w postępowaniu oraz nie pociąga to za sobą innych istotnych zmian umowy, a także nie ma na celu uniknięcia stosowania zasady konkurencyjności, lub </w:t>
      </w:r>
    </w:p>
    <w:p w14:paraId="746F9F88" w14:textId="77777777" w:rsidR="00C923F3" w:rsidRPr="008F662A" w:rsidRDefault="00C923F3" w:rsidP="00410570">
      <w:pPr>
        <w:pStyle w:val="Akapitzlist"/>
        <w:numPr>
          <w:ilvl w:val="2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wyniku przejęcia przez zamawiającego zobowiązań wykonawcy względem jego podwykonawców – w przypadku zmiany podwykonawcy, zamawiający może zawrzeć umowę z nowym podwykonawcą bez zmiany warunków realizacji zamówienia z uwzględnieniem dokonanych płatności z tytułu dotychczas zrealizowanych prac, </w:t>
      </w:r>
    </w:p>
    <w:p w14:paraId="5A19AD97" w14:textId="77777777" w:rsidR="00A73EAA" w:rsidRPr="008F662A" w:rsidRDefault="00A73EAA" w:rsidP="00A73EAA">
      <w:pPr>
        <w:pStyle w:val="Akapitzlist"/>
        <w:spacing w:line="276" w:lineRule="auto"/>
        <w:ind w:left="108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D2AA80" w14:textId="030DB9FE" w:rsidR="00A73EAA" w:rsidRDefault="00C923F3" w:rsidP="00C923F3">
      <w:pPr>
        <w:pStyle w:val="Akapitzlist"/>
        <w:numPr>
          <w:ilvl w:val="1"/>
          <w:numId w:val="20"/>
        </w:numPr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miana nie prowadzi do zmiany ogólnego charakteru umowy, a łączna wartość zmian jest mniejsza niż 5 382 000 EUR w przypadku robót budowlanych, a 140 000 EUR w przypadku </w:t>
      </w:r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dostaw i usług i jednocześnie jest mniejsza od 10% wartości zamówienia określonej pierwotnie w umowie w przypadku zamówień na usługi lub dostawy </w:t>
      </w:r>
      <w:proofErr w:type="gramStart"/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albo,</w:t>
      </w:r>
      <w:proofErr w:type="gramEnd"/>
      <w:r w:rsidR="001C6A81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 przypadku zamówień na roboty</w:t>
      </w:r>
      <w:r w:rsidR="00EB63CC" w:rsidRPr="00EB63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B63CC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budowlane, jest mniejsza od 15% wartości zamówienia określonej pierwotnie w umowie.</w:t>
      </w:r>
      <w:r w:rsidR="00EB63C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2A297A8" w14:textId="77777777" w:rsidR="00AF0292" w:rsidRPr="008F662A" w:rsidRDefault="00AF0292" w:rsidP="00B87232">
      <w:p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</w:p>
    <w:p w14:paraId="02C08A86" w14:textId="77777777" w:rsidR="00B87232" w:rsidRPr="008F662A" w:rsidRDefault="00B87232" w:rsidP="00B87232">
      <w:p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</w:p>
    <w:p w14:paraId="2F8EEDE7" w14:textId="77777777" w:rsidR="00B87232" w:rsidRPr="008F662A" w:rsidRDefault="00B87232" w:rsidP="00B87232">
      <w:pPr>
        <w:numPr>
          <w:ilvl w:val="0"/>
          <w:numId w:val="3"/>
        </w:numPr>
        <w:spacing w:after="200" w:line="276" w:lineRule="auto"/>
        <w:jc w:val="both"/>
        <w:rPr>
          <w:rFonts w:asciiTheme="minorHAnsi" w:eastAsia="Arial Unicode MS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Opis sposobu przygotowania oferty</w:t>
      </w:r>
    </w:p>
    <w:p w14:paraId="19498BBE" w14:textId="77777777" w:rsidR="00B87232" w:rsidRPr="00286BDE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286BDE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może złożyć tylko jedną ofertę, zawierającą jedną cenę oferty.</w:t>
      </w:r>
    </w:p>
    <w:p w14:paraId="3582B3D1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Sposób podania ceny:</w:t>
      </w:r>
    </w:p>
    <w:p w14:paraId="723930D0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Oferta musi zawierać cenę netto.</w:t>
      </w:r>
    </w:p>
    <w:p w14:paraId="17129E3E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- Cena musi być podana w polskich złotych, cyfrowo i słownie. </w:t>
      </w:r>
    </w:p>
    <w:p w14:paraId="404D5B9C" w14:textId="77777777" w:rsidR="00B87232" w:rsidRPr="008F662A" w:rsidRDefault="00B87232" w:rsidP="00B87232">
      <w:pPr>
        <w:spacing w:line="276" w:lineRule="auto"/>
        <w:ind w:left="360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Cena musi obejmować wszystkie koszty i składniki związane z wykonaniem zamówienia.</w:t>
      </w:r>
    </w:p>
    <w:p w14:paraId="529DBD1E" w14:textId="20C5B56F" w:rsidR="00B87232" w:rsidRPr="004D2B86" w:rsidRDefault="00B87232" w:rsidP="00825D49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4D2B8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Oferta powinna obowiązkowo zawierać: Oświadczenie o braku powiązań kapitałowych lub osobowych i Oświadczenie o </w:t>
      </w:r>
      <w:r w:rsidR="0063345A" w:rsidRPr="004D2B8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niepodleganiu</w:t>
      </w:r>
      <w:r w:rsidRPr="004D2B8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wykluczeniu (Załącznik </w:t>
      </w:r>
      <w:r w:rsidR="00825D49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nr 1 i 2 </w:t>
      </w:r>
      <w:r w:rsidRPr="004D2B86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do Zapytania ofertowego)</w:t>
      </w:r>
      <w:r w:rsidR="003D2335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oraz </w:t>
      </w:r>
      <w:r w:rsidR="003D2335" w:rsidRPr="00E01785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specyfikacje techniczną urządzenia.</w:t>
      </w:r>
    </w:p>
    <w:p w14:paraId="5C63993D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Treść oferty musi odpowiadać treści Zapytania Ofertowego. Pod uwagę będą brane wyłącznie oferty złożone w terminie i kompletne.</w:t>
      </w:r>
    </w:p>
    <w:p w14:paraId="73FAAD5F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Oferta powinna posiadać datę sporządzenia, zawierać adres lub siedzibę Oferenta, numer telefonu, numer NIP.</w:t>
      </w:r>
    </w:p>
    <w:p w14:paraId="31EA918A" w14:textId="1399E63C" w:rsidR="00B87232" w:rsidRPr="00D60D4A" w:rsidRDefault="00B87232" w:rsidP="00D60D4A">
      <w:pPr>
        <w:pStyle w:val="Akapitzlist"/>
        <w:numPr>
          <w:ilvl w:val="0"/>
          <w:numId w:val="1"/>
        </w:numPr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D60D4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Zamawiający nie dopuszcza możliwości złożenia oferty wariantowej. </w:t>
      </w:r>
      <w:r w:rsidR="00D60D4A" w:rsidRPr="00D60D4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Zamawiający nie dopuszcza możliwości złożenia oferty </w:t>
      </w:r>
      <w:r w:rsidR="00D60D4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częściowej.</w:t>
      </w:r>
    </w:p>
    <w:p w14:paraId="0EDE21CB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Oferta powinna być napisana w języku polskim (oferta i wszelkie inne dokumenty złożone w językach obcych powinny być przetłumaczone i poświadczone przez Wykonawcę), czytelnym pismem ręcznym nieścieralnym atramentem lub tuszem, bądź na maszynie lub komputerze oraz podpisana (czytelnie imię i nazwisko lub parafka + pieczątka) przez osobę upoważnioną do reprezentowania Wykonawcy (zgodnie z dokumentem określającym status prawny Wykonawcy lub dołączonym do oferty pełnomocnictwem).</w:t>
      </w:r>
    </w:p>
    <w:p w14:paraId="7AC3273C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Zamawiający zastrzega sobie prawo sprawdzania w toku oceny ofert wiarygodności przedstawionych przez Oferentów informacji. </w:t>
      </w:r>
    </w:p>
    <w:p w14:paraId="2BC5155F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Oferent może przed upływem terminu składania ofert zmienić lub wycofać ofertę.</w:t>
      </w:r>
    </w:p>
    <w:p w14:paraId="42D198A1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Oferta złożona po terminie nie podlega weryfikacji przez Zamawiającego. Oferta złożona po terminie zostanie odrzucona z powodu uchybienia formalnego.</w:t>
      </w:r>
    </w:p>
    <w:p w14:paraId="7DD93E63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Oferta powinna być podpisana na ostatniej stronie przez upoważnionego przedstawiciela Oferenta, a wszystkie jej strony parafowane.</w:t>
      </w:r>
    </w:p>
    <w:p w14:paraId="123B5D5E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Wykonawca ponosi wszelkie koszty związane z przygotowaniem i złożeniem oferty.</w:t>
      </w:r>
    </w:p>
    <w:p w14:paraId="0A79AD4D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Zamawiający może zmienić opis przedmiotu zamówienia oraz wydłużyć termin składania ofert tylko w uzasadnionych przypadkach.</w:t>
      </w:r>
    </w:p>
    <w:p w14:paraId="78FA27C1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Zamawiający ma prawo odwołać zapytanie ofertowe bez podania przyczyny.</w:t>
      </w:r>
    </w:p>
    <w:p w14:paraId="2FD40D94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Oferenci uczestniczą w postępowaniu ofertowym na własne ryzyko i koszt, nie przysługują im żadne roszczenia z tytułu odstąpienia przez Zamawiającego od postępowania ofertowego lub                   w związku z jego unieważnieniem. </w:t>
      </w:r>
    </w:p>
    <w:p w14:paraId="7519A0FB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lastRenderedPageBreak/>
        <w:t>Zamawiający zastrzega sobie możliwość wyboru kolejnej wśród najkorzystniejszych ofert, jeżeli oferent, którego oferta zostanie wybrana jako najkorzystniejsza, uchyli się od umowy                                  o realizację przedmiotu niniejszego zamówienia.</w:t>
      </w:r>
    </w:p>
    <w:p w14:paraId="7341C28E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Przesłanki odrzucenia oferty:</w:t>
      </w:r>
    </w:p>
    <w:p w14:paraId="3CD1A7B7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jej treść nie odpowiada treści Zapytania ofertowego,</w:t>
      </w:r>
    </w:p>
    <w:p w14:paraId="521BE122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jej złożenie stanowi czyn nieuczciwej konkurencji w rozumieniu przepisów o zwalczaniu nieuczciwej konkurencji,</w:t>
      </w:r>
    </w:p>
    <w:p w14:paraId="1298C466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zostanie złożona po terminie składania ofert,</w:t>
      </w:r>
    </w:p>
    <w:p w14:paraId="09B337E1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będzie nieważna na podstawie odrębnych przepisów,</w:t>
      </w:r>
    </w:p>
    <w:p w14:paraId="3B735668" w14:textId="77777777" w:rsidR="00B87232" w:rsidRPr="008F662A" w:rsidRDefault="00B87232" w:rsidP="00B87232">
      <w:pPr>
        <w:spacing w:line="276" w:lineRule="auto"/>
        <w:ind w:left="360"/>
        <w:jc w:val="both"/>
        <w:rPr>
          <w:rFonts w:asciiTheme="minorHAnsi" w:hAnsiTheme="minorHAnsi" w:cstheme="minorHAnsi"/>
          <w:color w:val="000000" w:themeColor="text1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- nie będzie zawierała wszystkich wymaganych przez Zamawiającego dokumentów, oświadczeń, informacji.</w:t>
      </w:r>
    </w:p>
    <w:p w14:paraId="52C698F0" w14:textId="77777777" w:rsidR="00B87232" w:rsidRPr="008F662A" w:rsidRDefault="00B87232" w:rsidP="00B87232">
      <w:pPr>
        <w:numPr>
          <w:ilvl w:val="0"/>
          <w:numId w:val="1"/>
        </w:numPr>
        <w:spacing w:line="276" w:lineRule="auto"/>
        <w:jc w:val="both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Zamawiający zastrzega sobie prawo do odstąpienia od umowy z Wykonawca w ciągu 7 dni roboczych od dnia jej zawarcia.</w:t>
      </w:r>
    </w:p>
    <w:p w14:paraId="27E62221" w14:textId="47EE6991" w:rsidR="00B87232" w:rsidRPr="008F662A" w:rsidRDefault="00B87232" w:rsidP="00B87232">
      <w:pPr>
        <w:pStyle w:val="Akapitzlist"/>
        <w:numPr>
          <w:ilvl w:val="0"/>
          <w:numId w:val="1"/>
        </w:numPr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Zamawiający po zakończeniu procesu oceny ofert dopuszcza możliwość przeprowadzenia negocjacji z wykonawcą, który złożył najkorzystniejszą ofertę</w:t>
      </w:r>
      <w:r w:rsidR="0055714F"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. 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Ocena ofert i wyłonienie wykonawcy </w:t>
      </w:r>
      <w:r w:rsidR="001960DD"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będą</w:t>
      </w:r>
      <w:r w:rsidRPr="008F662A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 xml:space="preserve"> dokonywane na podstawie ofert otrzymanych w wyniku prowadzonej procedury. Ewentualne negocjacje ceny będą prowadzone z oferentem, którego oferta będzie uznana za najkorzystniejszą, co pozwoli na jak najkorzystniejsze wydatkowanie środków publicznych.  </w:t>
      </w:r>
    </w:p>
    <w:p w14:paraId="42B817E4" w14:textId="75406CDA" w:rsidR="00B87232" w:rsidRPr="00916F2D" w:rsidRDefault="006248DF" w:rsidP="006248DF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  <w:r w:rsidRPr="000576E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</w:t>
      </w:r>
      <w:r w:rsidR="0094184C">
        <w:rPr>
          <w:rFonts w:asciiTheme="minorHAnsi" w:hAnsiTheme="minorHAnsi" w:cstheme="minorHAnsi"/>
          <w:color w:val="000000" w:themeColor="text1"/>
          <w:sz w:val="24"/>
          <w:szCs w:val="24"/>
        </w:rPr>
        <w:t>za</w:t>
      </w:r>
      <w:r w:rsidRPr="000576EE">
        <w:rPr>
          <w:rFonts w:asciiTheme="minorHAnsi" w:hAnsiTheme="minorHAnsi" w:cstheme="minorHAnsi"/>
          <w:color w:val="000000" w:themeColor="text1"/>
          <w:sz w:val="24"/>
          <w:szCs w:val="24"/>
        </w:rPr>
        <w:t>żąda od wykonawcy złożenia w wyznaczonym terminie wyjaśnień</w:t>
      </w:r>
      <w:r w:rsidR="0094184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(7 dni)</w:t>
      </w:r>
      <w:r w:rsidRPr="000576EE">
        <w:rPr>
          <w:rFonts w:asciiTheme="minorHAnsi" w:hAnsiTheme="minorHAnsi" w:cstheme="minorHAnsi"/>
          <w:color w:val="000000" w:themeColor="text1"/>
          <w:sz w:val="24"/>
          <w:szCs w:val="24"/>
        </w:rPr>
        <w:t>, w tym złożenia dowodów w zakresie wyliczenia ceny lub kosztu. Zamawiający ocenia te wyjaśnienia w konsultacji z wykonawcą i może odrzucić tę ofertę wyłącznie w przypadku, gdy złożone wyjaśnienia wraz z dowodami nie uzasadniają podanej ceny lub kosztu w tej ofercie.</w:t>
      </w:r>
    </w:p>
    <w:p w14:paraId="6B15D481" w14:textId="0ED11F9E" w:rsidR="00916F2D" w:rsidRPr="00916F2D" w:rsidRDefault="00916F2D" w:rsidP="00916F2D">
      <w:pPr>
        <w:pStyle w:val="Akapitzlist"/>
        <w:numPr>
          <w:ilvl w:val="0"/>
          <w:numId w:val="1"/>
        </w:numPr>
        <w:spacing w:after="200" w:line="276" w:lineRule="auto"/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</w:pPr>
      <w:r w:rsidRPr="00916F2D">
        <w:rPr>
          <w:rFonts w:asciiTheme="minorHAnsi" w:eastAsia="Arial Unicode MS" w:hAnsiTheme="minorHAnsi" w:cstheme="minorHAnsi"/>
          <w:color w:val="000000" w:themeColor="text1"/>
          <w:sz w:val="24"/>
          <w:szCs w:val="24"/>
        </w:rPr>
        <w:t>Komunikacja w postępowaniu o udzielenie zamówienia, w tym ogłoszenie zapytania ofertowego, składanie ofert, wymiana informacji między zamawiającym a wykonawcą oraz przekazywanie dokumentów i oświadczeń odbywa się pisemnie za pomocą BK2021.</w:t>
      </w:r>
    </w:p>
    <w:p w14:paraId="37F93491" w14:textId="72BA4E03" w:rsidR="0006340A" w:rsidRPr="00140D18" w:rsidRDefault="0006340A" w:rsidP="00140D18">
      <w:pPr>
        <w:spacing w:after="200" w:line="276" w:lineRule="auto"/>
        <w:rPr>
          <w:rFonts w:asciiTheme="minorHAnsi" w:eastAsia="Arial Unicode MS" w:hAnsiTheme="minorHAnsi" w:cstheme="minorHAnsi"/>
          <w:color w:val="000000" w:themeColor="text1"/>
          <w:sz w:val="28"/>
          <w:szCs w:val="28"/>
        </w:rPr>
      </w:pPr>
    </w:p>
    <w:p w14:paraId="2B795FBE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XI.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Kryteria oceny i opis sposobu przyznawania punktacji:</w:t>
      </w:r>
    </w:p>
    <w:p w14:paraId="6A5AD4A9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FB59BFE" w14:textId="77777777" w:rsidR="006A7296" w:rsidRPr="006A7296" w:rsidRDefault="006A7296" w:rsidP="006A729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1. Przy wyborze najkorzystniejszej oferty Zamawiający będzie kierować się następującymi kryteriami i ich znaczeniem oraz w następujący sposób będzie oceniać oferty:</w:t>
      </w:r>
    </w:p>
    <w:p w14:paraId="252E481A" w14:textId="77777777" w:rsidR="006A7296" w:rsidRPr="006A7296" w:rsidRDefault="006A7296" w:rsidP="006A7296">
      <w:pPr>
        <w:tabs>
          <w:tab w:val="left" w:pos="68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B90C56A" w14:textId="77777777" w:rsidR="006A7296" w:rsidRPr="006A7296" w:rsidRDefault="006A7296" w:rsidP="006A7296">
      <w:pPr>
        <w:tabs>
          <w:tab w:val="left" w:pos="68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Kryteria wyboru Wykonawcy:</w:t>
      </w:r>
    </w:p>
    <w:p w14:paraId="7BF267A5" w14:textId="77777777" w:rsidR="006A7296" w:rsidRPr="006A7296" w:rsidRDefault="006A7296" w:rsidP="006A7296">
      <w:pPr>
        <w:pStyle w:val="Akapitzlist"/>
        <w:tabs>
          <w:tab w:val="left" w:pos="680"/>
        </w:tabs>
        <w:spacing w:line="276" w:lineRule="auto"/>
        <w:ind w:left="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D7F13C3" w14:textId="77777777" w:rsidR="006A7296" w:rsidRPr="006A7296" w:rsidRDefault="006A7296" w:rsidP="006A7296">
      <w:pPr>
        <w:pStyle w:val="Akapitzlist"/>
        <w:numPr>
          <w:ilvl w:val="0"/>
          <w:numId w:val="18"/>
        </w:numPr>
        <w:tabs>
          <w:tab w:val="left" w:pos="0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Cena - najwyższą liczbę punktów (80) otrzyma oferta zawierająca najniższą cenę netto, a każda następna odpowiednio zgodnie ze wzorem:</w:t>
      </w:r>
    </w:p>
    <w:p w14:paraId="2F25EC31" w14:textId="77777777" w:rsidR="006A7296" w:rsidRPr="006A7296" w:rsidRDefault="006A7296" w:rsidP="006A7296">
      <w:pPr>
        <w:tabs>
          <w:tab w:val="left" w:pos="680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Metodologia przyznawania punktów:</w:t>
      </w:r>
    </w:p>
    <w:p w14:paraId="5CE2F129" w14:textId="77777777" w:rsidR="006A7296" w:rsidRPr="006A7296" w:rsidRDefault="006A7296" w:rsidP="006A7296">
      <w:pPr>
        <w:tabs>
          <w:tab w:val="left" w:pos="680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- liczba punktów oferty ocenianej= (cena oferty najniżej skalkulowanej) / (cena oferty ocenianej) x 80 pkt</w:t>
      </w:r>
    </w:p>
    <w:p w14:paraId="094A982D" w14:textId="77777777" w:rsidR="006A7296" w:rsidRPr="006A7296" w:rsidRDefault="006A7296" w:rsidP="006A7296">
      <w:pPr>
        <w:pStyle w:val="Akapitzlist"/>
        <w:numPr>
          <w:ilvl w:val="0"/>
          <w:numId w:val="18"/>
        </w:numPr>
        <w:tabs>
          <w:tab w:val="left" w:pos="426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Okres obowiązywania gwarancji [w miesiącach] - najwyższą liczbę punktów (20) otrzyma oferta zawierająca najdłuższy okres gwarancji [w miesiącach], a każda następna odpowiednio zgodnie ze wzorem:</w:t>
      </w:r>
    </w:p>
    <w:p w14:paraId="0DBCA781" w14:textId="77777777" w:rsidR="006A7296" w:rsidRPr="006A7296" w:rsidRDefault="006A7296" w:rsidP="006A7296">
      <w:pPr>
        <w:tabs>
          <w:tab w:val="left" w:pos="680"/>
        </w:tabs>
        <w:spacing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1" w:name="_Hlk126741145"/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Metodologia przyznawania punktów:</w:t>
      </w:r>
    </w:p>
    <w:bookmarkEnd w:id="1"/>
    <w:p w14:paraId="1972B956" w14:textId="0EBFFE93" w:rsidR="006A7296" w:rsidRPr="006A7296" w:rsidRDefault="006A7296" w:rsidP="006A729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>- liczba punktów oferty ocenianej= (okres gwarancji oferty ocenianej) / (najwyższy okres gwarancji w otrzymanych ofertach) x 20pkt</w:t>
      </w:r>
    </w:p>
    <w:p w14:paraId="7B37D4DA" w14:textId="70044AC7" w:rsidR="00B87232" w:rsidRPr="006A7296" w:rsidRDefault="00B87232" w:rsidP="006A7296">
      <w:pPr>
        <w:pStyle w:val="Akapitzlist"/>
        <w:tabs>
          <w:tab w:val="left" w:pos="680"/>
        </w:tabs>
        <w:spacing w:line="276" w:lineRule="auto"/>
        <w:ind w:left="720" w:firstLine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A7296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61A8ADAB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F1B66F8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XII.</w:t>
      </w: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  <w:t>Sposób składania ofert:</w:t>
      </w:r>
    </w:p>
    <w:p w14:paraId="7949F681" w14:textId="77777777" w:rsidR="00B87232" w:rsidRPr="008F662A" w:rsidRDefault="00B87232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582BED5" w14:textId="12B4FA5A" w:rsidR="00B87232" w:rsidRPr="00D67D9E" w:rsidRDefault="00B87232" w:rsidP="00B87232">
      <w:pPr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7D9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Ofertę wraz z niezbędnymi załącznikiem należy złożyć do </w:t>
      </w:r>
      <w:r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dnia </w:t>
      </w:r>
      <w:r w:rsidR="00D7601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22</w:t>
      </w:r>
      <w:r w:rsidR="001609BF" w:rsidRPr="003773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="00825D49" w:rsidRPr="003773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0</w:t>
      </w:r>
      <w:r w:rsidR="00A0642B" w:rsidRPr="003773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9</w:t>
      </w:r>
      <w:r w:rsidR="001609BF" w:rsidRPr="003773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.</w:t>
      </w:r>
      <w:r w:rsidRPr="0037738C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2023 r. do godziny 08:00</w:t>
      </w:r>
      <w:r w:rsidRPr="003773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 pośrednictwem formularza składania oferty w bazie konkurencyjności.</w:t>
      </w:r>
    </w:p>
    <w:p w14:paraId="23DFB08C" w14:textId="77777777" w:rsidR="00B87232" w:rsidRPr="008F662A" w:rsidRDefault="00B87232" w:rsidP="00B87232">
      <w:pPr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XIII. Sposób informowania o wyborze najkorzystniejszej oferty</w:t>
      </w:r>
    </w:p>
    <w:p w14:paraId="5784A30E" w14:textId="0F88C650" w:rsidR="00B87232" w:rsidRPr="008F662A" w:rsidRDefault="0016558F" w:rsidP="00B87232">
      <w:pPr>
        <w:spacing w:before="24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1. </w:t>
      </w:r>
      <w:r w:rsidR="00B87232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Wszyscy Wykonawcy, którzy złożyli ofertę zawiadomieni zostaną o wynikach postępowania               w formie elektronicznej </w:t>
      </w:r>
      <w:r w:rsidR="00286BDE">
        <w:rPr>
          <w:rFonts w:asciiTheme="minorHAnsi" w:hAnsiTheme="minorHAnsi" w:cstheme="minorHAnsi"/>
          <w:color w:val="000000" w:themeColor="text1"/>
          <w:sz w:val="24"/>
          <w:szCs w:val="24"/>
        </w:rPr>
        <w:t>za pośrednictwem</w:t>
      </w:r>
      <w:r w:rsidR="00997E43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baz</w:t>
      </w:r>
      <w:r w:rsidR="00286BDE">
        <w:rPr>
          <w:rFonts w:asciiTheme="minorHAnsi" w:hAnsiTheme="minorHAnsi" w:cstheme="minorHAnsi"/>
          <w:color w:val="000000" w:themeColor="text1"/>
          <w:sz w:val="24"/>
          <w:szCs w:val="24"/>
        </w:rPr>
        <w:t>y</w:t>
      </w:r>
      <w:r w:rsidR="00997E43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konkurencyjności.</w:t>
      </w:r>
    </w:p>
    <w:p w14:paraId="069C6559" w14:textId="77777777" w:rsidR="00286BDE" w:rsidRDefault="00286BDE" w:rsidP="00B87232">
      <w:pPr>
        <w:spacing w:before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67032C5" w14:textId="0D2CB159" w:rsidR="00B87232" w:rsidRPr="008F662A" w:rsidRDefault="00B87232" w:rsidP="00B87232">
      <w:pPr>
        <w:spacing w:before="24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XIV. Unieważnienie postępowania</w:t>
      </w:r>
    </w:p>
    <w:p w14:paraId="69586B82" w14:textId="3CF888E4" w:rsidR="00B87232" w:rsidRDefault="0016558F" w:rsidP="00B87232">
      <w:pPr>
        <w:spacing w:before="240"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1 </w:t>
      </w:r>
      <w:r w:rsidR="00B87232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zastrzega sobie prawo unieważnienia postępowania bez podania przyczyny. </w:t>
      </w:r>
      <w:r w:rsidR="00B87232"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br/>
        <w:t>W przypadku unieważnienia postępowania Zamawiający nie ponosi kosztów postępowania.</w:t>
      </w:r>
    </w:p>
    <w:p w14:paraId="0021400F" w14:textId="77777777" w:rsidR="00B87232" w:rsidRDefault="00B87232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36394F9" w14:textId="2C4B2B58" w:rsidR="00FA0E28" w:rsidRDefault="00FA0E28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Zamawiający zastrzega sobie prawo do niepodpisania umowy z wybranym </w:t>
      </w:r>
      <w:r w:rsidR="00941AD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>Wykonawcą,</w:t>
      </w:r>
      <w:r w:rsidR="0049364B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06F8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jeżeli nie </w:t>
      </w:r>
      <w:r w:rsidR="00CF7AE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>podpisze umowy</w:t>
      </w:r>
      <w:r w:rsidR="00406F8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CF7AE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 </w:t>
      </w:r>
      <w:r w:rsidR="00406F8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>dofinansowani</w:t>
      </w:r>
      <w:r w:rsidR="00CF7AE5" w:rsidRPr="00941AD5">
        <w:rPr>
          <w:rFonts w:asciiTheme="minorHAnsi" w:hAnsiTheme="minorHAnsi" w:cstheme="minorHAnsi"/>
          <w:color w:val="000000" w:themeColor="text1"/>
          <w:sz w:val="24"/>
          <w:szCs w:val="24"/>
        </w:rPr>
        <w:t>e.</w:t>
      </w:r>
      <w:r w:rsidR="00CF7AE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702052BD" w14:textId="77777777" w:rsidR="0049364B" w:rsidRPr="008F662A" w:rsidRDefault="0049364B" w:rsidP="00B87232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6A32D29" w14:textId="77777777" w:rsidR="00B87232" w:rsidRPr="008F662A" w:rsidRDefault="00B87232" w:rsidP="00B87232">
      <w:pPr>
        <w:spacing w:after="200"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XV. Załączniki do zapytania ofertowego:</w:t>
      </w:r>
    </w:p>
    <w:p w14:paraId="0D35B6BF" w14:textId="03EA70A3" w:rsidR="00B87232" w:rsidRPr="00825D49" w:rsidRDefault="00B87232" w:rsidP="004D2B86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8F662A">
        <w:rPr>
          <w:rFonts w:asciiTheme="minorHAnsi" w:hAnsiTheme="minorHAnsi" w:cstheme="minorHAnsi"/>
          <w:color w:val="000000" w:themeColor="text1"/>
          <w:sz w:val="24"/>
          <w:szCs w:val="24"/>
        </w:rPr>
        <w:t>Załącznik nr 1 –</w:t>
      </w:r>
      <w:r w:rsidR="00F442B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D2B86">
        <w:rPr>
          <w:rFonts w:asciiTheme="minorHAnsi" w:hAnsiTheme="minorHAnsi" w:cstheme="minorHAnsi"/>
          <w:color w:val="000000" w:themeColor="text1"/>
          <w:sz w:val="24"/>
          <w:szCs w:val="24"/>
        </w:rPr>
        <w:t>Wzór oświadczenia o braku powiązań</w:t>
      </w:r>
    </w:p>
    <w:p w14:paraId="6DAE5F75" w14:textId="5B925191" w:rsidR="00825D49" w:rsidRPr="00825D49" w:rsidRDefault="00825D49" w:rsidP="004D2B86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  <w:r w:rsidRPr="00825D49"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>Załącznik 2</w:t>
      </w:r>
      <w:r>
        <w:rPr>
          <w:rFonts w:asciiTheme="minorHAnsi" w:hAnsiTheme="minorHAnsi" w:cstheme="minorHAnsi"/>
          <w:bCs/>
          <w:color w:val="000000" w:themeColor="text1"/>
          <w:sz w:val="24"/>
          <w:szCs w:val="24"/>
        </w:rPr>
        <w:t xml:space="preserve"> – Wzór oświadczenia o niepodleganiu wykluczeniu</w:t>
      </w:r>
    </w:p>
    <w:p w14:paraId="60B071D1" w14:textId="77777777" w:rsidR="00B87232" w:rsidRPr="008F662A" w:rsidRDefault="00B87232" w:rsidP="00B87232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C0B464E" w14:textId="77777777" w:rsidR="00B87232" w:rsidRPr="008F662A" w:rsidRDefault="00B87232" w:rsidP="00B87232">
      <w:pPr>
        <w:pStyle w:val="Tekstpodstawowy"/>
        <w:spacing w:line="276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7951986" w14:textId="77777777" w:rsidR="00B87232" w:rsidRPr="008F662A" w:rsidRDefault="00B87232" w:rsidP="00B87232">
      <w:pPr>
        <w:pStyle w:val="Tekstpodstawowy"/>
        <w:spacing w:line="276" w:lineRule="auto"/>
        <w:jc w:val="right"/>
        <w:rPr>
          <w:rFonts w:asciiTheme="minorHAnsi" w:hAnsiTheme="minorHAnsi" w:cstheme="minorHAnsi"/>
          <w:color w:val="000000" w:themeColor="text1"/>
        </w:rPr>
      </w:pPr>
      <w:r w:rsidRPr="008F662A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Podpis Zamawiającego</w:t>
      </w:r>
    </w:p>
    <w:p w14:paraId="5095AB09" w14:textId="77777777" w:rsidR="0060392C" w:rsidRPr="008F662A" w:rsidRDefault="0060392C">
      <w:pPr>
        <w:rPr>
          <w:rFonts w:asciiTheme="minorHAnsi" w:hAnsiTheme="minorHAnsi" w:cstheme="minorHAnsi"/>
          <w:color w:val="000000" w:themeColor="text1"/>
        </w:rPr>
      </w:pPr>
    </w:p>
    <w:sectPr w:rsidR="0060392C" w:rsidRPr="008F662A" w:rsidSect="006A2FB6">
      <w:headerReference w:type="default" r:id="rId9"/>
      <w:footerReference w:type="default" r:id="rId10"/>
      <w:pgSz w:w="11906" w:h="16838"/>
      <w:pgMar w:top="567" w:right="1100" w:bottom="1180" w:left="1220" w:header="0" w:footer="984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3174F" w14:textId="77777777" w:rsidR="00A80974" w:rsidRDefault="00A80974" w:rsidP="00B87232">
      <w:r>
        <w:separator/>
      </w:r>
    </w:p>
  </w:endnote>
  <w:endnote w:type="continuationSeparator" w:id="0">
    <w:p w14:paraId="2BDD23A6" w14:textId="77777777" w:rsidR="00A80974" w:rsidRDefault="00A80974" w:rsidP="00B8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QYRC J+ Klavik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05305" w14:textId="77777777" w:rsidR="00A24571" w:rsidRDefault="00000000">
    <w:pPr>
      <w:pStyle w:val="Tekstpodstawowy"/>
      <w:spacing w:line="7" w:lineRule="auto"/>
      <w:rPr>
        <w:rFonts w:ascii="Times New Roman" w:hAnsi="Times New Roman" w:cs="Times New Roman"/>
        <w:lang w:bidi="ar-SA"/>
      </w:rPr>
    </w:pPr>
    <w:r>
      <w:rPr>
        <w:rFonts w:ascii="Times New Roman" w:hAnsi="Times New Roman" w:cs="Times New Roman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A08D7A5" wp14:editId="5045C3C2">
              <wp:simplePos x="0" y="0"/>
              <wp:positionH relativeFrom="page">
                <wp:posOffset>3684905</wp:posOffset>
              </wp:positionH>
              <wp:positionV relativeFrom="page">
                <wp:posOffset>9927590</wp:posOffset>
              </wp:positionV>
              <wp:extent cx="193040" cy="168910"/>
              <wp:effectExtent l="0" t="2540" r="635" b="1905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2240" cy="168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55E3AC" w14:textId="77777777" w:rsidR="00A24571" w:rsidRDefault="00000000">
                          <w:pPr>
                            <w:pStyle w:val="Zawartoramki"/>
                            <w:spacing w:before="12"/>
                            <w:ind w:left="4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color w:val="00000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A08D7A5" id="Text Box 1" o:spid="_x0000_s1026" style="position:absolute;margin-left:290.15pt;margin-top:781.7pt;width:15.2pt;height:13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" filled="f" stroked="f">
              <v:textbox inset="0,0,0,0">
                <w:txbxContent>
                  <w:p w14:paraId="2655E3AC" w14:textId="77777777" w:rsidR="00A24571" w:rsidRDefault="00000000">
                    <w:pPr>
                      <w:pStyle w:val="Zawartoramki"/>
                      <w:spacing w:before="12"/>
                      <w:ind w:left="4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  <w:color w:val="00000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64388" w14:textId="77777777" w:rsidR="00A80974" w:rsidRDefault="00A80974" w:rsidP="00B87232">
      <w:r>
        <w:separator/>
      </w:r>
    </w:p>
  </w:footnote>
  <w:footnote w:type="continuationSeparator" w:id="0">
    <w:p w14:paraId="18B4740C" w14:textId="77777777" w:rsidR="00A80974" w:rsidRDefault="00A80974" w:rsidP="00B87232">
      <w:r>
        <w:continuationSeparator/>
      </w:r>
    </w:p>
  </w:footnote>
  <w:footnote w:id="1">
    <w:p w14:paraId="6F4904FB" w14:textId="3E6A287E" w:rsidR="00E41FC3" w:rsidRDefault="00B87232" w:rsidP="00E41FC3">
      <w:pPr>
        <w:pStyle w:val="Tekstprzypisudolnego"/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Style w:val="Odwoanieprzypisudolnego"/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 xml:space="preserve"> </w:t>
      </w:r>
      <w:r w:rsidR="00E41FC3">
        <w:t>Czynności związane z przygotowaniem oraz przeprowadzeniem postępowania o udzielenie zamówienia wykonują osoby zapewniające bezstronność i obiektywizm. Osoby te składają oświadczenie w formie pisemnej lub w formie elektronicznej (w rozumieniu odpowiednio art. 78 i art. 78¹ Kodeksu cywilnego) o braku istnienia albo braku wpływu powiązań osobowych lub kapitałowych z wykonawcami na bezstronność postępowania, polegających na:</w:t>
      </w:r>
    </w:p>
    <w:p w14:paraId="717A1D47" w14:textId="17172DE9" w:rsidR="00E41FC3" w:rsidRDefault="00E41FC3" w:rsidP="00E41FC3">
      <w:pPr>
        <w:pStyle w:val="Tekstprzypisudolnego"/>
      </w:pPr>
      <w: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4093FD10" w14:textId="6891D2D6" w:rsidR="00E41FC3" w:rsidRDefault="00E41FC3" w:rsidP="00E41FC3">
      <w:pPr>
        <w:pStyle w:val="Tekstprzypisudolnego"/>
      </w:pPr>
      <w: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67C7FB1" w14:textId="43B68E16" w:rsidR="00E41FC3" w:rsidRDefault="00E41FC3" w:rsidP="00E41FC3">
      <w:pPr>
        <w:pStyle w:val="Tekstprzypisudolnego"/>
      </w:pPr>
      <w:r>
        <w:t>c) pozostawaniu z wykonawcą w takim stosunku prawnym lub faktycznym, że istnieje uzasadniona wątpliwość co do ich bezstronności lub niezależności w związku z postępowaniem o udzielenie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A1F2" w14:textId="77777777" w:rsidR="00A24571" w:rsidRDefault="00A24571">
    <w:pPr>
      <w:pStyle w:val="Nagwek"/>
      <w:rPr>
        <w:noProof/>
      </w:rPr>
    </w:pPr>
  </w:p>
  <w:p w14:paraId="39876D6C" w14:textId="77777777" w:rsidR="00A24571" w:rsidRDefault="00A24571">
    <w:pPr>
      <w:pStyle w:val="Nagwek"/>
    </w:pPr>
  </w:p>
  <w:p w14:paraId="1B7D9E08" w14:textId="77777777" w:rsidR="00A24571" w:rsidRDefault="00A24571" w:rsidP="00453D41">
    <w:pPr>
      <w:pStyle w:val="Tekstpodstawowy"/>
    </w:pPr>
  </w:p>
  <w:p w14:paraId="3D244B8F" w14:textId="77777777" w:rsidR="00A24571" w:rsidRPr="00453D41" w:rsidRDefault="00A24571" w:rsidP="00453D41">
    <w:pPr>
      <w:pStyle w:val="Tekstpodstawow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44B"/>
    <w:multiLevelType w:val="hybridMultilevel"/>
    <w:tmpl w:val="2E00FB06"/>
    <w:lvl w:ilvl="0" w:tplc="FFFFFFFF">
      <w:start w:val="1"/>
      <w:numFmt w:val="bullet"/>
      <w:lvlText w:val=""/>
      <w:lvlJc w:val="left"/>
      <w:pPr>
        <w:ind w:left="50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05AA708A"/>
    <w:multiLevelType w:val="hybridMultilevel"/>
    <w:tmpl w:val="89DE86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BAA22CE"/>
    <w:multiLevelType w:val="multilevel"/>
    <w:tmpl w:val="000C219C"/>
    <w:lvl w:ilvl="0">
      <w:start w:val="6"/>
      <w:numFmt w:val="upperRoman"/>
      <w:lvlText w:val="%1."/>
      <w:lvlJc w:val="left"/>
      <w:pPr>
        <w:ind w:left="720" w:hanging="72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CB1745"/>
    <w:multiLevelType w:val="hybridMultilevel"/>
    <w:tmpl w:val="2DAC9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484A8A"/>
    <w:multiLevelType w:val="hybridMultilevel"/>
    <w:tmpl w:val="8F24EC8A"/>
    <w:lvl w:ilvl="0" w:tplc="9064F6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8555B"/>
    <w:multiLevelType w:val="hybridMultilevel"/>
    <w:tmpl w:val="94FE5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643B"/>
    <w:multiLevelType w:val="hybridMultilevel"/>
    <w:tmpl w:val="4C1AE44E"/>
    <w:lvl w:ilvl="0" w:tplc="06A09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31926"/>
    <w:multiLevelType w:val="hybridMultilevel"/>
    <w:tmpl w:val="2BDC0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70DC6"/>
    <w:multiLevelType w:val="hybridMultilevel"/>
    <w:tmpl w:val="7A50B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A5D6C"/>
    <w:multiLevelType w:val="hybridMultilevel"/>
    <w:tmpl w:val="8FCE33B4"/>
    <w:lvl w:ilvl="0" w:tplc="06A09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37FE1"/>
    <w:multiLevelType w:val="hybridMultilevel"/>
    <w:tmpl w:val="2FA65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B35F3C"/>
    <w:multiLevelType w:val="hybridMultilevel"/>
    <w:tmpl w:val="5560C994"/>
    <w:lvl w:ilvl="0" w:tplc="01D81A1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B504D"/>
    <w:multiLevelType w:val="hybridMultilevel"/>
    <w:tmpl w:val="5348842E"/>
    <w:lvl w:ilvl="0" w:tplc="3390A9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457A9"/>
    <w:multiLevelType w:val="multilevel"/>
    <w:tmpl w:val="8D2E95F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5B024A"/>
    <w:multiLevelType w:val="multilevel"/>
    <w:tmpl w:val="77E612A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F06C3F"/>
    <w:multiLevelType w:val="hybridMultilevel"/>
    <w:tmpl w:val="E522FCF2"/>
    <w:lvl w:ilvl="0" w:tplc="06A09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F163C8"/>
    <w:multiLevelType w:val="hybridMultilevel"/>
    <w:tmpl w:val="890C007A"/>
    <w:lvl w:ilvl="0" w:tplc="9064F6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25059"/>
    <w:multiLevelType w:val="hybridMultilevel"/>
    <w:tmpl w:val="D7FC68D6"/>
    <w:lvl w:ilvl="0" w:tplc="06A0937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B0406"/>
    <w:multiLevelType w:val="multilevel"/>
    <w:tmpl w:val="4E265874"/>
    <w:lvl w:ilvl="0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5F02DC"/>
    <w:multiLevelType w:val="hybridMultilevel"/>
    <w:tmpl w:val="436E6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F13E8"/>
    <w:multiLevelType w:val="hybridMultilevel"/>
    <w:tmpl w:val="931C0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10693C"/>
    <w:multiLevelType w:val="multilevel"/>
    <w:tmpl w:val="FD18283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C291E7C"/>
    <w:multiLevelType w:val="hybridMultilevel"/>
    <w:tmpl w:val="51BAA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D214A"/>
    <w:multiLevelType w:val="hybridMultilevel"/>
    <w:tmpl w:val="7654E646"/>
    <w:lvl w:ilvl="0" w:tplc="3390A90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3025160"/>
    <w:multiLevelType w:val="hybridMultilevel"/>
    <w:tmpl w:val="F56E2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13EFF"/>
    <w:multiLevelType w:val="hybridMultilevel"/>
    <w:tmpl w:val="ECFAC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F17DB"/>
    <w:multiLevelType w:val="multilevel"/>
    <w:tmpl w:val="0A1E6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Arial" w:hint="default"/>
        <w:sz w:val="24"/>
      </w:rPr>
    </w:lvl>
  </w:abstractNum>
  <w:abstractNum w:abstractNumId="27" w15:restartNumberingAfterBreak="0">
    <w:nsid w:val="7CF51412"/>
    <w:multiLevelType w:val="multilevel"/>
    <w:tmpl w:val="0A1E6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="Arial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Arial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Arial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Arial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Arial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Arial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Arial" w:hint="default"/>
        <w:sz w:val="24"/>
      </w:rPr>
    </w:lvl>
  </w:abstractNum>
  <w:abstractNum w:abstractNumId="28" w15:restartNumberingAfterBreak="0">
    <w:nsid w:val="7D230D74"/>
    <w:multiLevelType w:val="hybridMultilevel"/>
    <w:tmpl w:val="B4547A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27645391">
    <w:abstractNumId w:val="18"/>
  </w:num>
  <w:num w:numId="2" w16cid:durableId="1650749301">
    <w:abstractNumId w:val="13"/>
  </w:num>
  <w:num w:numId="3" w16cid:durableId="503475516">
    <w:abstractNumId w:val="2"/>
  </w:num>
  <w:num w:numId="4" w16cid:durableId="1975595782">
    <w:abstractNumId w:val="21"/>
  </w:num>
  <w:num w:numId="5" w16cid:durableId="529102553">
    <w:abstractNumId w:val="6"/>
  </w:num>
  <w:num w:numId="6" w16cid:durableId="967513092">
    <w:abstractNumId w:val="15"/>
  </w:num>
  <w:num w:numId="7" w16cid:durableId="126628425">
    <w:abstractNumId w:val="20"/>
  </w:num>
  <w:num w:numId="8" w16cid:durableId="1476752108">
    <w:abstractNumId w:val="10"/>
  </w:num>
  <w:num w:numId="9" w16cid:durableId="309751495">
    <w:abstractNumId w:val="12"/>
  </w:num>
  <w:num w:numId="10" w16cid:durableId="166986051">
    <w:abstractNumId w:val="23"/>
  </w:num>
  <w:num w:numId="11" w16cid:durableId="204369651">
    <w:abstractNumId w:val="14"/>
  </w:num>
  <w:num w:numId="12" w16cid:durableId="584650400">
    <w:abstractNumId w:val="9"/>
  </w:num>
  <w:num w:numId="13" w16cid:durableId="1028526494">
    <w:abstractNumId w:val="17"/>
  </w:num>
  <w:num w:numId="14" w16cid:durableId="195240886">
    <w:abstractNumId w:val="0"/>
  </w:num>
  <w:num w:numId="15" w16cid:durableId="1267536522">
    <w:abstractNumId w:val="28"/>
  </w:num>
  <w:num w:numId="16" w16cid:durableId="1937595778">
    <w:abstractNumId w:val="3"/>
  </w:num>
  <w:num w:numId="17" w16cid:durableId="79646865">
    <w:abstractNumId w:val="1"/>
  </w:num>
  <w:num w:numId="18" w16cid:durableId="586154339">
    <w:abstractNumId w:val="19"/>
  </w:num>
  <w:num w:numId="19" w16cid:durableId="1396197743">
    <w:abstractNumId w:val="25"/>
  </w:num>
  <w:num w:numId="20" w16cid:durableId="867332853">
    <w:abstractNumId w:val="27"/>
  </w:num>
  <w:num w:numId="21" w16cid:durableId="1462260474">
    <w:abstractNumId w:val="26"/>
  </w:num>
  <w:num w:numId="22" w16cid:durableId="99182526">
    <w:abstractNumId w:val="8"/>
  </w:num>
  <w:num w:numId="23" w16cid:durableId="1071199882">
    <w:abstractNumId w:val="5"/>
  </w:num>
  <w:num w:numId="24" w16cid:durableId="1317880956">
    <w:abstractNumId w:val="24"/>
  </w:num>
  <w:num w:numId="25" w16cid:durableId="1846285629">
    <w:abstractNumId w:val="22"/>
  </w:num>
  <w:num w:numId="26" w16cid:durableId="1075055336">
    <w:abstractNumId w:val="7"/>
  </w:num>
  <w:num w:numId="27" w16cid:durableId="2060009684">
    <w:abstractNumId w:val="4"/>
  </w:num>
  <w:num w:numId="28" w16cid:durableId="162014258">
    <w:abstractNumId w:val="16"/>
  </w:num>
  <w:num w:numId="29" w16cid:durableId="540901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232"/>
    <w:rsid w:val="00003028"/>
    <w:rsid w:val="00012557"/>
    <w:rsid w:val="000216EC"/>
    <w:rsid w:val="00023C4A"/>
    <w:rsid w:val="00030A6C"/>
    <w:rsid w:val="00031544"/>
    <w:rsid w:val="000576EE"/>
    <w:rsid w:val="000612BC"/>
    <w:rsid w:val="00062779"/>
    <w:rsid w:val="0006340A"/>
    <w:rsid w:val="00073CD4"/>
    <w:rsid w:val="0007454B"/>
    <w:rsid w:val="0007717A"/>
    <w:rsid w:val="00081958"/>
    <w:rsid w:val="00093018"/>
    <w:rsid w:val="000B2F15"/>
    <w:rsid w:val="000C71D4"/>
    <w:rsid w:val="000D7E4F"/>
    <w:rsid w:val="000F4F43"/>
    <w:rsid w:val="00101E57"/>
    <w:rsid w:val="0012101A"/>
    <w:rsid w:val="00125FDE"/>
    <w:rsid w:val="00136D73"/>
    <w:rsid w:val="00140D18"/>
    <w:rsid w:val="001420C8"/>
    <w:rsid w:val="00146696"/>
    <w:rsid w:val="00160221"/>
    <w:rsid w:val="001609BF"/>
    <w:rsid w:val="0016276F"/>
    <w:rsid w:val="00163271"/>
    <w:rsid w:val="0016558F"/>
    <w:rsid w:val="00173E97"/>
    <w:rsid w:val="001805CB"/>
    <w:rsid w:val="00183ADF"/>
    <w:rsid w:val="001960DD"/>
    <w:rsid w:val="001A6465"/>
    <w:rsid w:val="001C12C5"/>
    <w:rsid w:val="001C6A81"/>
    <w:rsid w:val="001D244D"/>
    <w:rsid w:val="001E00F7"/>
    <w:rsid w:val="001E47EB"/>
    <w:rsid w:val="001E5273"/>
    <w:rsid w:val="0020223B"/>
    <w:rsid w:val="00204140"/>
    <w:rsid w:val="00210E7C"/>
    <w:rsid w:val="00220825"/>
    <w:rsid w:val="00222865"/>
    <w:rsid w:val="00223BB3"/>
    <w:rsid w:val="00224448"/>
    <w:rsid w:val="00232A13"/>
    <w:rsid w:val="00233DDA"/>
    <w:rsid w:val="002420B3"/>
    <w:rsid w:val="0024476B"/>
    <w:rsid w:val="0025039D"/>
    <w:rsid w:val="002525ED"/>
    <w:rsid w:val="00255B24"/>
    <w:rsid w:val="0026503B"/>
    <w:rsid w:val="0027626C"/>
    <w:rsid w:val="00276C43"/>
    <w:rsid w:val="00286BDE"/>
    <w:rsid w:val="00291944"/>
    <w:rsid w:val="002A08A2"/>
    <w:rsid w:val="002A11FC"/>
    <w:rsid w:val="002B17B2"/>
    <w:rsid w:val="002B744B"/>
    <w:rsid w:val="002D0E3D"/>
    <w:rsid w:val="002D6345"/>
    <w:rsid w:val="002E1156"/>
    <w:rsid w:val="002F4968"/>
    <w:rsid w:val="00300341"/>
    <w:rsid w:val="00304348"/>
    <w:rsid w:val="003048B8"/>
    <w:rsid w:val="003055D5"/>
    <w:rsid w:val="00310E69"/>
    <w:rsid w:val="00320A84"/>
    <w:rsid w:val="00324E78"/>
    <w:rsid w:val="003250EE"/>
    <w:rsid w:val="003305BD"/>
    <w:rsid w:val="00337C8D"/>
    <w:rsid w:val="0034359E"/>
    <w:rsid w:val="00356003"/>
    <w:rsid w:val="0036368E"/>
    <w:rsid w:val="003656F1"/>
    <w:rsid w:val="00376C9A"/>
    <w:rsid w:val="0037738C"/>
    <w:rsid w:val="003828B0"/>
    <w:rsid w:val="00383535"/>
    <w:rsid w:val="003A19CF"/>
    <w:rsid w:val="003A4317"/>
    <w:rsid w:val="003A4A2F"/>
    <w:rsid w:val="003A6407"/>
    <w:rsid w:val="003B3343"/>
    <w:rsid w:val="003B3356"/>
    <w:rsid w:val="003B4D4F"/>
    <w:rsid w:val="003C0DE2"/>
    <w:rsid w:val="003C2356"/>
    <w:rsid w:val="003C2F8B"/>
    <w:rsid w:val="003C529E"/>
    <w:rsid w:val="003C6EE7"/>
    <w:rsid w:val="003D2335"/>
    <w:rsid w:val="003D58ED"/>
    <w:rsid w:val="003E2DC8"/>
    <w:rsid w:val="00401DAD"/>
    <w:rsid w:val="004023C2"/>
    <w:rsid w:val="00404A04"/>
    <w:rsid w:val="00406F85"/>
    <w:rsid w:val="00410570"/>
    <w:rsid w:val="00412FB6"/>
    <w:rsid w:val="0041503C"/>
    <w:rsid w:val="0041594A"/>
    <w:rsid w:val="00425A62"/>
    <w:rsid w:val="0043718D"/>
    <w:rsid w:val="00437702"/>
    <w:rsid w:val="0044078F"/>
    <w:rsid w:val="00446A83"/>
    <w:rsid w:val="004477D0"/>
    <w:rsid w:val="0045291A"/>
    <w:rsid w:val="00453B1B"/>
    <w:rsid w:val="004561EF"/>
    <w:rsid w:val="00456BD0"/>
    <w:rsid w:val="00466769"/>
    <w:rsid w:val="004714B9"/>
    <w:rsid w:val="00490CBE"/>
    <w:rsid w:val="0049364B"/>
    <w:rsid w:val="004A4A96"/>
    <w:rsid w:val="004A5806"/>
    <w:rsid w:val="004B2737"/>
    <w:rsid w:val="004C7585"/>
    <w:rsid w:val="004D2B86"/>
    <w:rsid w:val="004D3E4E"/>
    <w:rsid w:val="004F70BF"/>
    <w:rsid w:val="00500267"/>
    <w:rsid w:val="005015BB"/>
    <w:rsid w:val="00503F1F"/>
    <w:rsid w:val="00517F15"/>
    <w:rsid w:val="00535415"/>
    <w:rsid w:val="00552B27"/>
    <w:rsid w:val="00555588"/>
    <w:rsid w:val="0055714F"/>
    <w:rsid w:val="00563AB0"/>
    <w:rsid w:val="0057129C"/>
    <w:rsid w:val="0057760F"/>
    <w:rsid w:val="005778EE"/>
    <w:rsid w:val="005862F3"/>
    <w:rsid w:val="005874EF"/>
    <w:rsid w:val="005A125F"/>
    <w:rsid w:val="005B1E08"/>
    <w:rsid w:val="005B6A24"/>
    <w:rsid w:val="005C5A0A"/>
    <w:rsid w:val="005D6FB9"/>
    <w:rsid w:val="005E5023"/>
    <w:rsid w:val="005F0E35"/>
    <w:rsid w:val="005F3F64"/>
    <w:rsid w:val="00600891"/>
    <w:rsid w:val="00600AF4"/>
    <w:rsid w:val="0060392C"/>
    <w:rsid w:val="00604A16"/>
    <w:rsid w:val="00606F88"/>
    <w:rsid w:val="006149DC"/>
    <w:rsid w:val="00615224"/>
    <w:rsid w:val="00615999"/>
    <w:rsid w:val="00616081"/>
    <w:rsid w:val="006248DF"/>
    <w:rsid w:val="00627E50"/>
    <w:rsid w:val="006307FD"/>
    <w:rsid w:val="00630C7C"/>
    <w:rsid w:val="0063345A"/>
    <w:rsid w:val="00633FED"/>
    <w:rsid w:val="00637E8E"/>
    <w:rsid w:val="006422F2"/>
    <w:rsid w:val="00651C17"/>
    <w:rsid w:val="006573FA"/>
    <w:rsid w:val="00661A34"/>
    <w:rsid w:val="00663509"/>
    <w:rsid w:val="00665157"/>
    <w:rsid w:val="00667C06"/>
    <w:rsid w:val="0067795E"/>
    <w:rsid w:val="00677CC2"/>
    <w:rsid w:val="0068155A"/>
    <w:rsid w:val="006A7296"/>
    <w:rsid w:val="006A7856"/>
    <w:rsid w:val="006B06BC"/>
    <w:rsid w:val="006B5CC1"/>
    <w:rsid w:val="006B644D"/>
    <w:rsid w:val="006B7EFF"/>
    <w:rsid w:val="006D574B"/>
    <w:rsid w:val="006E08BC"/>
    <w:rsid w:val="00704EDC"/>
    <w:rsid w:val="00705A6E"/>
    <w:rsid w:val="00707C64"/>
    <w:rsid w:val="00717478"/>
    <w:rsid w:val="007177A6"/>
    <w:rsid w:val="007201CA"/>
    <w:rsid w:val="007270C7"/>
    <w:rsid w:val="00740151"/>
    <w:rsid w:val="00743F38"/>
    <w:rsid w:val="00745D86"/>
    <w:rsid w:val="00751873"/>
    <w:rsid w:val="007544A5"/>
    <w:rsid w:val="007557A8"/>
    <w:rsid w:val="00755D4E"/>
    <w:rsid w:val="00767B73"/>
    <w:rsid w:val="00780BB5"/>
    <w:rsid w:val="007848C6"/>
    <w:rsid w:val="00787568"/>
    <w:rsid w:val="00794EFD"/>
    <w:rsid w:val="007973E5"/>
    <w:rsid w:val="007B530A"/>
    <w:rsid w:val="007C1AEC"/>
    <w:rsid w:val="007C3915"/>
    <w:rsid w:val="007C56C0"/>
    <w:rsid w:val="007C70D9"/>
    <w:rsid w:val="007D1F48"/>
    <w:rsid w:val="007D52E6"/>
    <w:rsid w:val="007E0841"/>
    <w:rsid w:val="007E163D"/>
    <w:rsid w:val="007E2EC0"/>
    <w:rsid w:val="007F0F47"/>
    <w:rsid w:val="007F177B"/>
    <w:rsid w:val="007F2C26"/>
    <w:rsid w:val="00816180"/>
    <w:rsid w:val="00823476"/>
    <w:rsid w:val="00825D49"/>
    <w:rsid w:val="00830DCD"/>
    <w:rsid w:val="00837E8D"/>
    <w:rsid w:val="00843266"/>
    <w:rsid w:val="00845F9A"/>
    <w:rsid w:val="00853EFE"/>
    <w:rsid w:val="00862EB7"/>
    <w:rsid w:val="00885CE8"/>
    <w:rsid w:val="0088685D"/>
    <w:rsid w:val="00886C3B"/>
    <w:rsid w:val="008940B5"/>
    <w:rsid w:val="008A04F4"/>
    <w:rsid w:val="008A1FE0"/>
    <w:rsid w:val="008B1F86"/>
    <w:rsid w:val="008C0BDB"/>
    <w:rsid w:val="008D15B6"/>
    <w:rsid w:val="008D57DD"/>
    <w:rsid w:val="008F4FF8"/>
    <w:rsid w:val="008F662A"/>
    <w:rsid w:val="009067E4"/>
    <w:rsid w:val="009070B7"/>
    <w:rsid w:val="00916F2D"/>
    <w:rsid w:val="00917266"/>
    <w:rsid w:val="00922CC3"/>
    <w:rsid w:val="009235EF"/>
    <w:rsid w:val="0094184C"/>
    <w:rsid w:val="00941AD5"/>
    <w:rsid w:val="009655FF"/>
    <w:rsid w:val="009755A7"/>
    <w:rsid w:val="00984C2D"/>
    <w:rsid w:val="009906AF"/>
    <w:rsid w:val="009950B2"/>
    <w:rsid w:val="009973D1"/>
    <w:rsid w:val="00997E43"/>
    <w:rsid w:val="00997E9F"/>
    <w:rsid w:val="009B2023"/>
    <w:rsid w:val="009B5600"/>
    <w:rsid w:val="009C1FF8"/>
    <w:rsid w:val="009D1D10"/>
    <w:rsid w:val="009D4EDF"/>
    <w:rsid w:val="009E0E23"/>
    <w:rsid w:val="009F3D10"/>
    <w:rsid w:val="009F6DF0"/>
    <w:rsid w:val="00A047C1"/>
    <w:rsid w:val="00A0642B"/>
    <w:rsid w:val="00A12BC9"/>
    <w:rsid w:val="00A15C49"/>
    <w:rsid w:val="00A24571"/>
    <w:rsid w:val="00A35078"/>
    <w:rsid w:val="00A40CA1"/>
    <w:rsid w:val="00A413E9"/>
    <w:rsid w:val="00A417B1"/>
    <w:rsid w:val="00A44EF3"/>
    <w:rsid w:val="00A45694"/>
    <w:rsid w:val="00A56A5C"/>
    <w:rsid w:val="00A56D70"/>
    <w:rsid w:val="00A61D45"/>
    <w:rsid w:val="00A63CE0"/>
    <w:rsid w:val="00A67CE1"/>
    <w:rsid w:val="00A67D0C"/>
    <w:rsid w:val="00A73EAA"/>
    <w:rsid w:val="00A75EDF"/>
    <w:rsid w:val="00A80974"/>
    <w:rsid w:val="00A81710"/>
    <w:rsid w:val="00A85D0D"/>
    <w:rsid w:val="00A908AB"/>
    <w:rsid w:val="00A931C2"/>
    <w:rsid w:val="00A96405"/>
    <w:rsid w:val="00AA7FC4"/>
    <w:rsid w:val="00AB02F3"/>
    <w:rsid w:val="00AB4E2C"/>
    <w:rsid w:val="00AC6BC9"/>
    <w:rsid w:val="00AD4863"/>
    <w:rsid w:val="00AE01A8"/>
    <w:rsid w:val="00AF0292"/>
    <w:rsid w:val="00B014DC"/>
    <w:rsid w:val="00B070CD"/>
    <w:rsid w:val="00B076F2"/>
    <w:rsid w:val="00B12085"/>
    <w:rsid w:val="00B14F10"/>
    <w:rsid w:val="00B25037"/>
    <w:rsid w:val="00B6533B"/>
    <w:rsid w:val="00B87232"/>
    <w:rsid w:val="00B9110A"/>
    <w:rsid w:val="00B940F9"/>
    <w:rsid w:val="00B952A5"/>
    <w:rsid w:val="00B970BB"/>
    <w:rsid w:val="00BB2E4D"/>
    <w:rsid w:val="00BB68F9"/>
    <w:rsid w:val="00BB728D"/>
    <w:rsid w:val="00BC20D6"/>
    <w:rsid w:val="00BC5732"/>
    <w:rsid w:val="00BC5CAC"/>
    <w:rsid w:val="00BD4CD8"/>
    <w:rsid w:val="00BD75EF"/>
    <w:rsid w:val="00BD798E"/>
    <w:rsid w:val="00BE1878"/>
    <w:rsid w:val="00BF66FB"/>
    <w:rsid w:val="00BF723F"/>
    <w:rsid w:val="00C03FF2"/>
    <w:rsid w:val="00C051C4"/>
    <w:rsid w:val="00C05CD9"/>
    <w:rsid w:val="00C1387A"/>
    <w:rsid w:val="00C24DAD"/>
    <w:rsid w:val="00C25956"/>
    <w:rsid w:val="00C26881"/>
    <w:rsid w:val="00C344AB"/>
    <w:rsid w:val="00C525E1"/>
    <w:rsid w:val="00C52AA4"/>
    <w:rsid w:val="00C56EE1"/>
    <w:rsid w:val="00C62C9A"/>
    <w:rsid w:val="00C668D2"/>
    <w:rsid w:val="00C76916"/>
    <w:rsid w:val="00C830F6"/>
    <w:rsid w:val="00C83A3B"/>
    <w:rsid w:val="00C842EC"/>
    <w:rsid w:val="00C86A1E"/>
    <w:rsid w:val="00C923F3"/>
    <w:rsid w:val="00C9344D"/>
    <w:rsid w:val="00CA2119"/>
    <w:rsid w:val="00CB2983"/>
    <w:rsid w:val="00CB46B9"/>
    <w:rsid w:val="00CB50D9"/>
    <w:rsid w:val="00CC2BCE"/>
    <w:rsid w:val="00CC47BD"/>
    <w:rsid w:val="00CD2B97"/>
    <w:rsid w:val="00CE24FF"/>
    <w:rsid w:val="00CF227F"/>
    <w:rsid w:val="00CF7AE5"/>
    <w:rsid w:val="00D00735"/>
    <w:rsid w:val="00D017D7"/>
    <w:rsid w:val="00D0194D"/>
    <w:rsid w:val="00D20AED"/>
    <w:rsid w:val="00D247C1"/>
    <w:rsid w:val="00D35137"/>
    <w:rsid w:val="00D40967"/>
    <w:rsid w:val="00D432D6"/>
    <w:rsid w:val="00D43967"/>
    <w:rsid w:val="00D4472D"/>
    <w:rsid w:val="00D56E37"/>
    <w:rsid w:val="00D60D4A"/>
    <w:rsid w:val="00D669EE"/>
    <w:rsid w:val="00D66FFE"/>
    <w:rsid w:val="00D67D9E"/>
    <w:rsid w:val="00D74268"/>
    <w:rsid w:val="00D7601F"/>
    <w:rsid w:val="00D76668"/>
    <w:rsid w:val="00D8177C"/>
    <w:rsid w:val="00D825E1"/>
    <w:rsid w:val="00D86861"/>
    <w:rsid w:val="00D91227"/>
    <w:rsid w:val="00D93BCE"/>
    <w:rsid w:val="00D97B75"/>
    <w:rsid w:val="00DA089F"/>
    <w:rsid w:val="00DA23EE"/>
    <w:rsid w:val="00DC7079"/>
    <w:rsid w:val="00DD6960"/>
    <w:rsid w:val="00DE48CA"/>
    <w:rsid w:val="00DF1E9D"/>
    <w:rsid w:val="00DF46AB"/>
    <w:rsid w:val="00DF6D64"/>
    <w:rsid w:val="00DF79E6"/>
    <w:rsid w:val="00E005F9"/>
    <w:rsid w:val="00E01785"/>
    <w:rsid w:val="00E11AFC"/>
    <w:rsid w:val="00E1367A"/>
    <w:rsid w:val="00E138C2"/>
    <w:rsid w:val="00E152D1"/>
    <w:rsid w:val="00E33E4D"/>
    <w:rsid w:val="00E41FC3"/>
    <w:rsid w:val="00E5054D"/>
    <w:rsid w:val="00E60559"/>
    <w:rsid w:val="00E636B9"/>
    <w:rsid w:val="00E71F9C"/>
    <w:rsid w:val="00E81655"/>
    <w:rsid w:val="00E86C41"/>
    <w:rsid w:val="00E936F5"/>
    <w:rsid w:val="00E9730C"/>
    <w:rsid w:val="00EA2A42"/>
    <w:rsid w:val="00EA7FA8"/>
    <w:rsid w:val="00EB0460"/>
    <w:rsid w:val="00EB62C8"/>
    <w:rsid w:val="00EB63CC"/>
    <w:rsid w:val="00EC0524"/>
    <w:rsid w:val="00EC133D"/>
    <w:rsid w:val="00EC2793"/>
    <w:rsid w:val="00EC6B0A"/>
    <w:rsid w:val="00EC7DD5"/>
    <w:rsid w:val="00ED5A1E"/>
    <w:rsid w:val="00EE45D0"/>
    <w:rsid w:val="00EF3355"/>
    <w:rsid w:val="00F02D9D"/>
    <w:rsid w:val="00F03684"/>
    <w:rsid w:val="00F051EA"/>
    <w:rsid w:val="00F12457"/>
    <w:rsid w:val="00F14D7B"/>
    <w:rsid w:val="00F16AE7"/>
    <w:rsid w:val="00F25672"/>
    <w:rsid w:val="00F258BE"/>
    <w:rsid w:val="00F27A36"/>
    <w:rsid w:val="00F405D2"/>
    <w:rsid w:val="00F42FA5"/>
    <w:rsid w:val="00F442BD"/>
    <w:rsid w:val="00F4676D"/>
    <w:rsid w:val="00F54041"/>
    <w:rsid w:val="00F55301"/>
    <w:rsid w:val="00F65CF5"/>
    <w:rsid w:val="00F73591"/>
    <w:rsid w:val="00F74B4A"/>
    <w:rsid w:val="00F772E0"/>
    <w:rsid w:val="00F8011B"/>
    <w:rsid w:val="00F8095A"/>
    <w:rsid w:val="00F80D47"/>
    <w:rsid w:val="00F83D27"/>
    <w:rsid w:val="00F84DEE"/>
    <w:rsid w:val="00F967AC"/>
    <w:rsid w:val="00F9768C"/>
    <w:rsid w:val="00FA0E28"/>
    <w:rsid w:val="00FA6594"/>
    <w:rsid w:val="00FB17A6"/>
    <w:rsid w:val="00FB4D48"/>
    <w:rsid w:val="00FD7898"/>
    <w:rsid w:val="00FF04ED"/>
    <w:rsid w:val="00FF1BC6"/>
    <w:rsid w:val="00FF2F04"/>
    <w:rsid w:val="00F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641F2"/>
  <w15:chartTrackingRefBased/>
  <w15:docId w15:val="{A4D3E179-5E9A-451B-A75E-1A8BC775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87232"/>
    <w:pPr>
      <w:spacing w:after="0" w:line="240" w:lineRule="auto"/>
    </w:pPr>
    <w:rPr>
      <w:rFonts w:ascii="Arial" w:eastAsia="Arial" w:hAnsi="Arial" w:cs="Arial"/>
      <w:color w:val="00000A"/>
      <w:kern w:val="0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87232"/>
    <w:rPr>
      <w:rFonts w:ascii="Arial" w:eastAsia="Arial" w:hAnsi="Arial" w:cs="Arial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8723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qFormat/>
    <w:rsid w:val="00B87232"/>
    <w:rPr>
      <w:vertAlign w:val="superscript"/>
    </w:rPr>
  </w:style>
  <w:style w:type="character" w:customStyle="1" w:styleId="Zakotwiczenieprzypisudolnego">
    <w:name w:val="Zakotwiczenie przypisu dolnego"/>
    <w:rsid w:val="00B87232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87232"/>
    <w:pPr>
      <w:tabs>
        <w:tab w:val="center" w:pos="4536"/>
        <w:tab w:val="right" w:pos="9072"/>
      </w:tabs>
    </w:pPr>
    <w:rPr>
      <w:color w:val="auto"/>
      <w:kern w:val="2"/>
      <w14:ligatures w14:val="standardContextual"/>
    </w:rPr>
  </w:style>
  <w:style w:type="character" w:customStyle="1" w:styleId="NagwekZnak1">
    <w:name w:val="Nagłówek Znak1"/>
    <w:basedOn w:val="Domylnaczcionkaakapitu"/>
    <w:uiPriority w:val="99"/>
    <w:semiHidden/>
    <w:rsid w:val="00B87232"/>
    <w:rPr>
      <w:rFonts w:ascii="Arial" w:eastAsia="Arial" w:hAnsi="Arial" w:cs="Arial"/>
      <w:color w:val="00000A"/>
      <w:kern w:val="0"/>
      <w:lang w:eastAsia="pl-PL" w:bidi="pl-PL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B8723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87232"/>
    <w:rPr>
      <w:rFonts w:ascii="Arial" w:eastAsia="Arial" w:hAnsi="Arial" w:cs="Arial"/>
      <w:color w:val="00000A"/>
      <w:kern w:val="0"/>
      <w:lang w:eastAsia="pl-PL" w:bidi="pl-PL"/>
      <w14:ligatures w14:val="none"/>
    </w:rPr>
  </w:style>
  <w:style w:type="paragraph" w:styleId="Akapitzlist">
    <w:name w:val="List Paragraph"/>
    <w:basedOn w:val="Normalny"/>
    <w:uiPriority w:val="34"/>
    <w:qFormat/>
    <w:rsid w:val="00B87232"/>
    <w:pPr>
      <w:ind w:left="626" w:hanging="428"/>
      <w:jc w:val="both"/>
    </w:pPr>
  </w:style>
  <w:style w:type="paragraph" w:styleId="Tekstprzypisudolnego">
    <w:name w:val="footnote text"/>
    <w:basedOn w:val="Normalny"/>
    <w:link w:val="TekstprzypisudolnegoZnak"/>
    <w:uiPriority w:val="99"/>
    <w:rsid w:val="00B87232"/>
    <w:rPr>
      <w:rFonts w:ascii="Calibri" w:eastAsia="Calibri" w:hAnsi="Calibri" w:cs="Times New Roman"/>
      <w:color w:val="auto"/>
      <w:kern w:val="2"/>
      <w:sz w:val="20"/>
      <w:szCs w:val="20"/>
      <w:lang w:eastAsia="en-US" w:bidi="ar-SA"/>
      <w14:ligatures w14:val="standardContextua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B87232"/>
    <w:rPr>
      <w:rFonts w:ascii="Arial" w:eastAsia="Arial" w:hAnsi="Arial" w:cs="Arial"/>
      <w:color w:val="00000A"/>
      <w:kern w:val="0"/>
      <w:sz w:val="20"/>
      <w:szCs w:val="20"/>
      <w:lang w:eastAsia="pl-PL" w:bidi="pl-PL"/>
      <w14:ligatures w14:val="none"/>
    </w:rPr>
  </w:style>
  <w:style w:type="paragraph" w:customStyle="1" w:styleId="Zawartoramki">
    <w:name w:val="Zawartość ramki"/>
    <w:basedOn w:val="Normalny"/>
    <w:qFormat/>
    <w:rsid w:val="00B87232"/>
  </w:style>
  <w:style w:type="character" w:styleId="Hipercze">
    <w:name w:val="Hyperlink"/>
    <w:basedOn w:val="Domylnaczcionkaakapitu"/>
    <w:uiPriority w:val="99"/>
    <w:unhideWhenUsed/>
    <w:rsid w:val="00B87232"/>
    <w:rPr>
      <w:color w:val="0563C1" w:themeColor="hyperlink"/>
      <w:u w:val="single"/>
    </w:rPr>
  </w:style>
  <w:style w:type="character" w:customStyle="1" w:styleId="cf01">
    <w:name w:val="cf01"/>
    <w:basedOn w:val="Domylnaczcionkaakapitu"/>
    <w:rsid w:val="00B87232"/>
    <w:rPr>
      <w:rFonts w:ascii="Segoe UI" w:hAnsi="Segoe UI" w:cs="Segoe UI" w:hint="default"/>
      <w:color w:val="00000A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46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46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46AB"/>
    <w:rPr>
      <w:rFonts w:ascii="Arial" w:eastAsia="Arial" w:hAnsi="Arial" w:cs="Arial"/>
      <w:color w:val="00000A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46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46AB"/>
    <w:rPr>
      <w:rFonts w:ascii="Arial" w:eastAsia="Arial" w:hAnsi="Arial" w:cs="Arial"/>
      <w:b/>
      <w:bCs/>
      <w:color w:val="00000A"/>
      <w:kern w:val="0"/>
      <w:sz w:val="20"/>
      <w:szCs w:val="20"/>
      <w:lang w:eastAsia="pl-PL" w:bidi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72E0"/>
    <w:rPr>
      <w:color w:val="605E5C"/>
      <w:shd w:val="clear" w:color="auto" w:fill="E1DFDD"/>
    </w:rPr>
  </w:style>
  <w:style w:type="paragraph" w:customStyle="1" w:styleId="Default">
    <w:name w:val="Default"/>
    <w:rsid w:val="00823476"/>
    <w:pPr>
      <w:autoSpaceDE w:val="0"/>
      <w:autoSpaceDN w:val="0"/>
      <w:adjustRightInd w:val="0"/>
      <w:spacing w:after="0" w:line="240" w:lineRule="auto"/>
    </w:pPr>
    <w:rPr>
      <w:rFonts w:ascii="FQYRC J+ Klavika" w:hAnsi="FQYRC J+ Klavika" w:cs="FQYRC J+ Klavika"/>
      <w:color w:val="000000"/>
      <w:kern w:val="0"/>
      <w:sz w:val="24"/>
      <w:szCs w:val="24"/>
    </w:rPr>
  </w:style>
  <w:style w:type="character" w:customStyle="1" w:styleId="A2">
    <w:name w:val="A2"/>
    <w:uiPriority w:val="99"/>
    <w:rsid w:val="00823476"/>
    <w:rPr>
      <w:rFonts w:cs="FQYRC J+ Klavika"/>
      <w:b/>
      <w:bCs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885CE8"/>
    <w:rPr>
      <w:color w:val="808080"/>
    </w:rPr>
  </w:style>
  <w:style w:type="paragraph" w:customStyle="1" w:styleId="text">
    <w:name w:val="text"/>
    <w:basedOn w:val="Normalny"/>
    <w:rsid w:val="003C0DE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a.kapczynska@hairmitag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0431-E0A9-4BF1-B420-3F4F46CDA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2568</Words>
  <Characters>15414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Wołowiec</dc:creator>
  <cp:keywords/>
  <dc:description/>
  <cp:lastModifiedBy>ECS Szkolenia</cp:lastModifiedBy>
  <cp:revision>19</cp:revision>
  <dcterms:created xsi:type="dcterms:W3CDTF">2023-09-06T08:34:00Z</dcterms:created>
  <dcterms:modified xsi:type="dcterms:W3CDTF">2023-09-14T07:44:00Z</dcterms:modified>
</cp:coreProperties>
</file>