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7658" w14:textId="680E6A9D" w:rsidR="003B79E5" w:rsidRDefault="003B79E5">
      <w:bookmarkStart w:id="0" w:name="_Toc71713173"/>
    </w:p>
    <w:p w14:paraId="31AAE4F4" w14:textId="77777777" w:rsidR="002B55D0" w:rsidRDefault="002B55D0" w:rsidP="002B55D0">
      <w:pPr>
        <w:spacing w:after="160" w:line="259" w:lineRule="auto"/>
        <w:jc w:val="right"/>
        <w:rPr>
          <w:rFonts w:ascii="URW DIN" w:hAnsi="URW DIN"/>
          <w:sz w:val="52"/>
          <w:szCs w:val="52"/>
        </w:rPr>
      </w:pPr>
    </w:p>
    <w:p w14:paraId="12A9BBE6" w14:textId="77777777" w:rsidR="002B55D0" w:rsidRDefault="002B55D0" w:rsidP="002B55D0">
      <w:pPr>
        <w:spacing w:after="160" w:line="259" w:lineRule="auto"/>
        <w:jc w:val="right"/>
        <w:rPr>
          <w:rFonts w:ascii="URW DIN" w:hAnsi="URW DIN"/>
          <w:sz w:val="52"/>
          <w:szCs w:val="52"/>
        </w:rPr>
      </w:pPr>
    </w:p>
    <w:p w14:paraId="798BD80E" w14:textId="77777777" w:rsidR="002B55D0" w:rsidRDefault="002B55D0" w:rsidP="002B55D0">
      <w:pPr>
        <w:spacing w:after="160" w:line="259" w:lineRule="auto"/>
        <w:jc w:val="right"/>
        <w:rPr>
          <w:rFonts w:ascii="URW DIN" w:hAnsi="URW DIN"/>
          <w:sz w:val="52"/>
          <w:szCs w:val="52"/>
        </w:rPr>
      </w:pPr>
    </w:p>
    <w:p w14:paraId="0120063A" w14:textId="77777777" w:rsidR="002B55D0" w:rsidRDefault="002B55D0" w:rsidP="002B55D0">
      <w:pPr>
        <w:spacing w:after="160" w:line="259" w:lineRule="auto"/>
        <w:jc w:val="right"/>
        <w:rPr>
          <w:rFonts w:ascii="URW DIN" w:hAnsi="URW DIN"/>
          <w:sz w:val="52"/>
          <w:szCs w:val="52"/>
        </w:rPr>
      </w:pPr>
    </w:p>
    <w:p w14:paraId="1F6A456F" w14:textId="77777777" w:rsidR="002B55D0" w:rsidRPr="001B5674" w:rsidRDefault="002B55D0" w:rsidP="002B55D0">
      <w:pPr>
        <w:spacing w:after="160" w:line="259" w:lineRule="auto"/>
        <w:jc w:val="right"/>
        <w:rPr>
          <w:rFonts w:ascii="URW DIN" w:hAnsi="URW DIN"/>
          <w:color w:val="2E74B5" w:themeColor="accent5" w:themeShade="BF"/>
          <w:sz w:val="52"/>
          <w:szCs w:val="52"/>
        </w:rPr>
      </w:pPr>
    </w:p>
    <w:p w14:paraId="71ABE164" w14:textId="63F1D6B2" w:rsidR="0015138C" w:rsidRPr="001B5674" w:rsidRDefault="009C1142" w:rsidP="001C5C42">
      <w:pPr>
        <w:spacing w:after="160" w:line="259" w:lineRule="auto"/>
        <w:jc w:val="right"/>
        <w:rPr>
          <w:rFonts w:ascii="URW DIN" w:hAnsi="URW DIN"/>
          <w:color w:val="2E74B5" w:themeColor="accent5" w:themeShade="BF"/>
          <w:sz w:val="52"/>
          <w:szCs w:val="52"/>
        </w:rPr>
      </w:pPr>
      <w:r w:rsidRPr="001B5674">
        <w:rPr>
          <w:rFonts w:ascii="URW DIN" w:hAnsi="URW DIN"/>
          <w:color w:val="2E74B5" w:themeColor="accent5" w:themeShade="BF"/>
          <w:sz w:val="52"/>
          <w:szCs w:val="52"/>
        </w:rPr>
        <w:t>S</w:t>
      </w:r>
      <w:r w:rsidR="0015138C" w:rsidRPr="001B5674">
        <w:rPr>
          <w:rFonts w:ascii="URW DIN" w:hAnsi="URW DIN"/>
          <w:color w:val="2E74B5" w:themeColor="accent5" w:themeShade="BF"/>
          <w:sz w:val="52"/>
          <w:szCs w:val="52"/>
        </w:rPr>
        <w:t xml:space="preserve">YSTEM </w:t>
      </w:r>
      <w:r w:rsidR="001C5C42">
        <w:rPr>
          <w:rFonts w:ascii="URW DIN" w:hAnsi="URW DIN"/>
          <w:color w:val="2E74B5" w:themeColor="accent5" w:themeShade="BF"/>
          <w:sz w:val="52"/>
          <w:szCs w:val="52"/>
        </w:rPr>
        <w:t>PORTALU CEN MIESZKAŃ</w:t>
      </w:r>
    </w:p>
    <w:p w14:paraId="75C3DC35" w14:textId="4FC659A2" w:rsidR="0015138C" w:rsidRPr="001B5674" w:rsidRDefault="008E2F53" w:rsidP="00D2017A">
      <w:pPr>
        <w:spacing w:after="160" w:line="259" w:lineRule="auto"/>
        <w:jc w:val="right"/>
        <w:rPr>
          <w:rFonts w:ascii="URW DIN" w:hAnsi="URW DIN"/>
          <w:color w:val="2E74B5" w:themeColor="accent5" w:themeShade="BF"/>
          <w:sz w:val="52"/>
          <w:szCs w:val="52"/>
        </w:rPr>
      </w:pPr>
      <w:r>
        <w:rPr>
          <w:rFonts w:ascii="URW DIN" w:hAnsi="URW DIN"/>
          <w:color w:val="2E74B5" w:themeColor="accent5" w:themeShade="BF"/>
          <w:sz w:val="52"/>
          <w:szCs w:val="52"/>
        </w:rPr>
        <w:t>(</w:t>
      </w:r>
      <w:r w:rsidR="0015138C" w:rsidRPr="001B5674">
        <w:rPr>
          <w:rFonts w:ascii="URW DIN" w:hAnsi="URW DIN"/>
          <w:color w:val="2E74B5" w:themeColor="accent5" w:themeShade="BF"/>
          <w:sz w:val="52"/>
          <w:szCs w:val="52"/>
        </w:rPr>
        <w:t xml:space="preserve">SYSTEM </w:t>
      </w:r>
      <w:r w:rsidR="001C5C42">
        <w:rPr>
          <w:rFonts w:ascii="URW DIN" w:hAnsi="URW DIN"/>
          <w:color w:val="2E74B5" w:themeColor="accent5" w:themeShade="BF"/>
          <w:sz w:val="52"/>
          <w:szCs w:val="52"/>
        </w:rPr>
        <w:t>PCM</w:t>
      </w:r>
      <w:r>
        <w:rPr>
          <w:rFonts w:ascii="URW DIN" w:hAnsi="URW DIN"/>
          <w:color w:val="2E74B5" w:themeColor="accent5" w:themeShade="BF"/>
          <w:sz w:val="52"/>
          <w:szCs w:val="52"/>
        </w:rPr>
        <w:t>)</w:t>
      </w:r>
    </w:p>
    <w:p w14:paraId="3EF642CE" w14:textId="77777777" w:rsidR="0015138C" w:rsidRPr="001B5674" w:rsidRDefault="0015138C" w:rsidP="002B55D0">
      <w:pPr>
        <w:spacing w:after="160" w:line="259" w:lineRule="auto"/>
        <w:rPr>
          <w:rFonts w:ascii="URW DIN" w:hAnsi="URW DIN"/>
          <w:color w:val="2E74B5" w:themeColor="accent5" w:themeShade="BF"/>
        </w:rPr>
      </w:pPr>
    </w:p>
    <w:p w14:paraId="64D2B646" w14:textId="77777777" w:rsidR="002B55D0" w:rsidRPr="001B5674" w:rsidRDefault="002B55D0" w:rsidP="009C1142">
      <w:pPr>
        <w:spacing w:after="160" w:line="259" w:lineRule="auto"/>
        <w:rPr>
          <w:rFonts w:ascii="URW DIN" w:hAnsi="URW DIN"/>
          <w:color w:val="2E74B5" w:themeColor="accent5" w:themeShade="BF"/>
        </w:rPr>
      </w:pPr>
    </w:p>
    <w:p w14:paraId="282DCDB0" w14:textId="77777777" w:rsidR="007942A0" w:rsidRPr="001B5674" w:rsidRDefault="007942A0" w:rsidP="007942A0">
      <w:pPr>
        <w:spacing w:after="160" w:line="259" w:lineRule="auto"/>
        <w:jc w:val="right"/>
        <w:rPr>
          <w:rFonts w:ascii="URW DIN" w:hAnsi="URW DIN"/>
          <w:color w:val="2E74B5" w:themeColor="accent5" w:themeShade="BF"/>
          <w:sz w:val="36"/>
          <w:szCs w:val="36"/>
        </w:rPr>
      </w:pPr>
      <w:r>
        <w:rPr>
          <w:color w:val="2E74B5" w:themeColor="accent5" w:themeShade="BF"/>
          <w:sz w:val="36"/>
          <w:szCs w:val="36"/>
        </w:rPr>
        <w:t>ZAPYTANIE OFERTOWE</w:t>
      </w:r>
      <w:r w:rsidRPr="001B5674">
        <w:rPr>
          <w:rFonts w:ascii="URW DIN" w:hAnsi="URW DIN"/>
          <w:color w:val="2E74B5" w:themeColor="accent5" w:themeShade="BF"/>
          <w:sz w:val="36"/>
          <w:szCs w:val="36"/>
        </w:rPr>
        <w:t xml:space="preserve"> </w:t>
      </w:r>
    </w:p>
    <w:p w14:paraId="38D217E6" w14:textId="77777777" w:rsidR="00AD35E3" w:rsidRPr="001B5674" w:rsidRDefault="00AD35E3" w:rsidP="002B55D0">
      <w:pPr>
        <w:spacing w:after="160" w:line="259" w:lineRule="auto"/>
        <w:rPr>
          <w:rFonts w:ascii="URW DIN" w:hAnsi="URW DIN"/>
          <w:color w:val="2E74B5" w:themeColor="accent5" w:themeShade="BF"/>
          <w:sz w:val="36"/>
          <w:szCs w:val="36"/>
        </w:rPr>
      </w:pPr>
    </w:p>
    <w:p w14:paraId="70CB8163" w14:textId="77777777" w:rsidR="002B55D0" w:rsidRPr="001B5674" w:rsidRDefault="002B55D0" w:rsidP="009C1142">
      <w:pPr>
        <w:spacing w:after="160" w:line="259" w:lineRule="auto"/>
        <w:rPr>
          <w:rFonts w:ascii="URW DIN" w:hAnsi="URW DIN"/>
          <w:color w:val="2E74B5" w:themeColor="accent5" w:themeShade="BF"/>
          <w:sz w:val="36"/>
          <w:szCs w:val="36"/>
        </w:rPr>
      </w:pPr>
    </w:p>
    <w:p w14:paraId="37F1FD8D" w14:textId="77777777" w:rsidR="00187EB7" w:rsidRPr="001B5674" w:rsidRDefault="00187EB7" w:rsidP="00187EB7">
      <w:pPr>
        <w:spacing w:after="160" w:line="259" w:lineRule="auto"/>
        <w:jc w:val="right"/>
        <w:rPr>
          <w:rFonts w:ascii="URW DIN" w:hAnsi="URW DIN"/>
          <w:color w:val="2E74B5" w:themeColor="accent5" w:themeShade="BF"/>
          <w:sz w:val="36"/>
          <w:szCs w:val="36"/>
        </w:rPr>
      </w:pPr>
      <w:r>
        <w:rPr>
          <w:color w:val="2E74B5" w:themeColor="accent5" w:themeShade="BF"/>
          <w:sz w:val="36"/>
          <w:szCs w:val="36"/>
        </w:rPr>
        <w:t>SPECYFIKACJA ISTOTNYCH WARUNKÓW ZAMÓWIENIA</w:t>
      </w:r>
    </w:p>
    <w:p w14:paraId="5D47FC80" w14:textId="3D404698" w:rsidR="00FB1CEF" w:rsidRPr="001B5674" w:rsidRDefault="00FB1CEF" w:rsidP="00D2017A">
      <w:pPr>
        <w:spacing w:after="160" w:line="259" w:lineRule="auto"/>
        <w:jc w:val="right"/>
        <w:rPr>
          <w:rFonts w:ascii="URW DIN" w:hAnsi="URW DIN"/>
          <w:color w:val="2E74B5" w:themeColor="accent5" w:themeShade="BF"/>
          <w:sz w:val="36"/>
          <w:szCs w:val="36"/>
        </w:rPr>
      </w:pPr>
      <w:r w:rsidRPr="001B5674">
        <w:rPr>
          <w:rFonts w:ascii="URW DIN" w:hAnsi="URW DIN"/>
          <w:color w:val="2E74B5" w:themeColor="accent5" w:themeShade="BF"/>
          <w:sz w:val="36"/>
          <w:szCs w:val="36"/>
        </w:rPr>
        <w:t xml:space="preserve">Cz. II – </w:t>
      </w:r>
      <w:r w:rsidR="00187EB7">
        <w:rPr>
          <w:rFonts w:ascii="URW DIN" w:hAnsi="URW DIN"/>
          <w:color w:val="2E74B5" w:themeColor="accent5" w:themeShade="BF"/>
          <w:sz w:val="36"/>
          <w:szCs w:val="36"/>
        </w:rPr>
        <w:t>OPIS PRZEDMIOTU ZAMÓWIENIA</w:t>
      </w:r>
    </w:p>
    <w:p w14:paraId="4AF965C4" w14:textId="2611077B" w:rsidR="003A73A6" w:rsidRPr="00F476ED" w:rsidRDefault="009C53FA" w:rsidP="00F476ED">
      <w:pPr>
        <w:spacing w:after="160" w:line="259" w:lineRule="auto"/>
        <w:rPr>
          <w:rFonts w:ascii="URW DIN" w:hAnsi="URW DIN"/>
          <w:b/>
          <w:bCs/>
        </w:rPr>
      </w:pPr>
      <w:r>
        <w:rPr>
          <w:rFonts w:ascii="URW DIN" w:hAnsi="URW DIN"/>
        </w:rPr>
        <w:br w:type="page"/>
      </w:r>
    </w:p>
    <w:sdt>
      <w:sdtPr>
        <w:rPr>
          <w:rFonts w:ascii="URW DIN" w:eastAsiaTheme="minorEastAsia" w:hAnsi="URW DIN"/>
          <w:b w:val="0"/>
          <w:bCs w:val="0"/>
          <w:color w:val="auto"/>
          <w:sz w:val="20"/>
          <w:szCs w:val="20"/>
          <w:lang w:val="pl-PL" w:eastAsia="pl-PL"/>
        </w:rPr>
        <w:id w:val="1156496386"/>
        <w:docPartObj>
          <w:docPartGallery w:val="Table of Contents"/>
          <w:docPartUnique/>
        </w:docPartObj>
      </w:sdtPr>
      <w:sdtEndPr>
        <w:rPr>
          <w:rFonts w:eastAsia="Times New Roman"/>
        </w:rPr>
      </w:sdtEndPr>
      <w:sdtContent>
        <w:p w14:paraId="44733E7F" w14:textId="77777777" w:rsidR="00F476ED" w:rsidRPr="00FB14E7" w:rsidRDefault="00F476ED" w:rsidP="00962356">
          <w:pPr>
            <w:pStyle w:val="Nagwekspisutreci"/>
            <w:rPr>
              <w:rFonts w:ascii="URW DIN" w:hAnsi="URW DIN"/>
              <w:sz w:val="20"/>
              <w:szCs w:val="20"/>
            </w:rPr>
          </w:pPr>
          <w:r w:rsidRPr="00FB14E7">
            <w:rPr>
              <w:rFonts w:ascii="URW DIN" w:hAnsi="URW DIN"/>
              <w:sz w:val="20"/>
              <w:szCs w:val="20"/>
            </w:rPr>
            <w:t>Spis treści</w:t>
          </w:r>
        </w:p>
        <w:p w14:paraId="66C94C4B" w14:textId="6743D244" w:rsidR="0073165E" w:rsidRDefault="00F476ED">
          <w:pPr>
            <w:pStyle w:val="Spistreci1"/>
            <w:rPr>
              <w:rFonts w:asciiTheme="minorHAnsi" w:eastAsiaTheme="minorEastAsia" w:hAnsiTheme="minorHAnsi" w:cstheme="minorBidi"/>
              <w:b w:val="0"/>
              <w:kern w:val="2"/>
              <w:sz w:val="22"/>
              <w:szCs w:val="22"/>
              <w14:ligatures w14:val="standardContextual"/>
            </w:rPr>
          </w:pPr>
          <w:r w:rsidRPr="00FB14E7">
            <w:rPr>
              <w:rFonts w:cstheme="majorHAnsi"/>
              <w:caps/>
            </w:rPr>
            <w:fldChar w:fldCharType="begin"/>
          </w:r>
          <w:r w:rsidRPr="00FB14E7">
            <w:instrText xml:space="preserve"> TOC \o "1-3" \h \z \u </w:instrText>
          </w:r>
          <w:r w:rsidRPr="00FB14E7">
            <w:rPr>
              <w:rFonts w:cstheme="majorHAnsi"/>
              <w:caps/>
            </w:rPr>
            <w:fldChar w:fldCharType="separate"/>
          </w:r>
          <w:hyperlink w:anchor="_Toc144799522" w:history="1">
            <w:r w:rsidR="0073165E" w:rsidRPr="00624D66">
              <w:rPr>
                <w:rStyle w:val="Hipercze"/>
                <w14:scene3d>
                  <w14:camera w14:prst="orthographicFront"/>
                  <w14:lightRig w14:rig="threePt" w14:dir="t">
                    <w14:rot w14:lat="0" w14:lon="0" w14:rev="0"/>
                  </w14:lightRig>
                </w14:scene3d>
              </w:rPr>
              <w:t>1</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WPROWADZENIE</w:t>
            </w:r>
            <w:r w:rsidR="0073165E">
              <w:rPr>
                <w:webHidden/>
              </w:rPr>
              <w:tab/>
            </w:r>
            <w:r w:rsidR="0073165E">
              <w:rPr>
                <w:webHidden/>
              </w:rPr>
              <w:fldChar w:fldCharType="begin"/>
            </w:r>
            <w:r w:rsidR="0073165E">
              <w:rPr>
                <w:webHidden/>
              </w:rPr>
              <w:instrText xml:space="preserve"> PAGEREF _Toc144799522 \h </w:instrText>
            </w:r>
            <w:r w:rsidR="0073165E">
              <w:rPr>
                <w:webHidden/>
              </w:rPr>
            </w:r>
            <w:r w:rsidR="0073165E">
              <w:rPr>
                <w:webHidden/>
              </w:rPr>
              <w:fldChar w:fldCharType="separate"/>
            </w:r>
            <w:r w:rsidR="0073165E">
              <w:rPr>
                <w:webHidden/>
              </w:rPr>
              <w:t>4</w:t>
            </w:r>
            <w:r w:rsidR="0073165E">
              <w:rPr>
                <w:webHidden/>
              </w:rPr>
              <w:fldChar w:fldCharType="end"/>
            </w:r>
          </w:hyperlink>
        </w:p>
        <w:p w14:paraId="5380BD20" w14:textId="28E8EEB5"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23" w:history="1">
            <w:r w:rsidR="0073165E" w:rsidRPr="00624D66">
              <w:rPr>
                <w:rStyle w:val="Hipercze"/>
                <w:noProof/>
                <w14:scene3d>
                  <w14:camera w14:prst="orthographicFront"/>
                  <w14:lightRig w14:rig="threePt" w14:dir="t">
                    <w14:rot w14:lat="0" w14:lon="0" w14:rev="0"/>
                  </w14:lightRig>
                </w14:scene3d>
              </w:rPr>
              <w:t>1.1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Słownik pojęć</w:t>
            </w:r>
            <w:r w:rsidR="0073165E">
              <w:rPr>
                <w:noProof/>
                <w:webHidden/>
              </w:rPr>
              <w:tab/>
            </w:r>
            <w:r w:rsidR="0073165E">
              <w:rPr>
                <w:noProof/>
                <w:webHidden/>
              </w:rPr>
              <w:fldChar w:fldCharType="begin"/>
            </w:r>
            <w:r w:rsidR="0073165E">
              <w:rPr>
                <w:noProof/>
                <w:webHidden/>
              </w:rPr>
              <w:instrText xml:space="preserve"> PAGEREF _Toc144799523 \h </w:instrText>
            </w:r>
            <w:r w:rsidR="0073165E">
              <w:rPr>
                <w:noProof/>
                <w:webHidden/>
              </w:rPr>
            </w:r>
            <w:r w:rsidR="0073165E">
              <w:rPr>
                <w:noProof/>
                <w:webHidden/>
              </w:rPr>
              <w:fldChar w:fldCharType="separate"/>
            </w:r>
            <w:r w:rsidR="0073165E">
              <w:rPr>
                <w:noProof/>
                <w:webHidden/>
              </w:rPr>
              <w:t>4</w:t>
            </w:r>
            <w:r w:rsidR="0073165E">
              <w:rPr>
                <w:noProof/>
                <w:webHidden/>
              </w:rPr>
              <w:fldChar w:fldCharType="end"/>
            </w:r>
          </w:hyperlink>
        </w:p>
        <w:p w14:paraId="0CE45356" w14:textId="4EA59E9A"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24" w:history="1">
            <w:r w:rsidR="0073165E" w:rsidRPr="00624D66">
              <w:rPr>
                <w:rStyle w:val="Hipercze"/>
                <w:noProof/>
                <w14:scene3d>
                  <w14:camera w14:prst="orthographicFront"/>
                  <w14:lightRig w14:rig="threePt" w14:dir="t">
                    <w14:rot w14:lat="0" w14:lon="0" w14:rev="0"/>
                  </w14:lightRig>
                </w14:scene3d>
              </w:rPr>
              <w:t>1.2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Założenia procedowania w ramach postępowania</w:t>
            </w:r>
            <w:r w:rsidR="0073165E">
              <w:rPr>
                <w:noProof/>
                <w:webHidden/>
              </w:rPr>
              <w:tab/>
            </w:r>
            <w:r w:rsidR="0073165E">
              <w:rPr>
                <w:noProof/>
                <w:webHidden/>
              </w:rPr>
              <w:fldChar w:fldCharType="begin"/>
            </w:r>
            <w:r w:rsidR="0073165E">
              <w:rPr>
                <w:noProof/>
                <w:webHidden/>
              </w:rPr>
              <w:instrText xml:space="preserve"> PAGEREF _Toc144799524 \h </w:instrText>
            </w:r>
            <w:r w:rsidR="0073165E">
              <w:rPr>
                <w:noProof/>
                <w:webHidden/>
              </w:rPr>
            </w:r>
            <w:r w:rsidR="0073165E">
              <w:rPr>
                <w:noProof/>
                <w:webHidden/>
              </w:rPr>
              <w:fldChar w:fldCharType="separate"/>
            </w:r>
            <w:r w:rsidR="0073165E">
              <w:rPr>
                <w:noProof/>
                <w:webHidden/>
              </w:rPr>
              <w:t>4</w:t>
            </w:r>
            <w:r w:rsidR="0073165E">
              <w:rPr>
                <w:noProof/>
                <w:webHidden/>
              </w:rPr>
              <w:fldChar w:fldCharType="end"/>
            </w:r>
          </w:hyperlink>
        </w:p>
        <w:p w14:paraId="2E5DD47F" w14:textId="0895569A"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25" w:history="1">
            <w:r w:rsidR="0073165E" w:rsidRPr="00624D66">
              <w:rPr>
                <w:rStyle w:val="Hipercze"/>
                <w:noProof/>
                <w14:scene3d>
                  <w14:camera w14:prst="orthographicFront"/>
                  <w14:lightRig w14:rig="threePt" w14:dir="t">
                    <w14:rot w14:lat="0" w14:lon="0" w14:rev="0"/>
                  </w14:lightRig>
                </w14:scene3d>
              </w:rPr>
              <w:t>1.3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Ogólny zakres zamówienia</w:t>
            </w:r>
            <w:r w:rsidR="0073165E">
              <w:rPr>
                <w:noProof/>
                <w:webHidden/>
              </w:rPr>
              <w:tab/>
            </w:r>
            <w:r w:rsidR="0073165E">
              <w:rPr>
                <w:noProof/>
                <w:webHidden/>
              </w:rPr>
              <w:fldChar w:fldCharType="begin"/>
            </w:r>
            <w:r w:rsidR="0073165E">
              <w:rPr>
                <w:noProof/>
                <w:webHidden/>
              </w:rPr>
              <w:instrText xml:space="preserve"> PAGEREF _Toc144799525 \h </w:instrText>
            </w:r>
            <w:r w:rsidR="0073165E">
              <w:rPr>
                <w:noProof/>
                <w:webHidden/>
              </w:rPr>
            </w:r>
            <w:r w:rsidR="0073165E">
              <w:rPr>
                <w:noProof/>
                <w:webHidden/>
              </w:rPr>
              <w:fldChar w:fldCharType="separate"/>
            </w:r>
            <w:r w:rsidR="0073165E">
              <w:rPr>
                <w:noProof/>
                <w:webHidden/>
              </w:rPr>
              <w:t>4</w:t>
            </w:r>
            <w:r w:rsidR="0073165E">
              <w:rPr>
                <w:noProof/>
                <w:webHidden/>
              </w:rPr>
              <w:fldChar w:fldCharType="end"/>
            </w:r>
          </w:hyperlink>
        </w:p>
        <w:p w14:paraId="60ADE633" w14:textId="49F8792A"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26" w:history="1">
            <w:r w:rsidR="0073165E" w:rsidRPr="00624D66">
              <w:rPr>
                <w:rStyle w:val="Hipercze"/>
                <w:noProof/>
                <w14:scene3d>
                  <w14:camera w14:prst="orthographicFront"/>
                  <w14:lightRig w14:rig="threePt" w14:dir="t">
                    <w14:rot w14:lat="0" w14:lon="0" w14:rev="0"/>
                  </w14:lightRig>
                </w14:scene3d>
              </w:rPr>
              <w:t>1.4</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Przedmiot postępowania i produkty prac</w:t>
            </w:r>
            <w:r w:rsidR="0073165E">
              <w:rPr>
                <w:noProof/>
                <w:webHidden/>
              </w:rPr>
              <w:tab/>
            </w:r>
            <w:r w:rsidR="0073165E">
              <w:rPr>
                <w:noProof/>
                <w:webHidden/>
              </w:rPr>
              <w:fldChar w:fldCharType="begin"/>
            </w:r>
            <w:r w:rsidR="0073165E">
              <w:rPr>
                <w:noProof/>
                <w:webHidden/>
              </w:rPr>
              <w:instrText xml:space="preserve"> PAGEREF _Toc144799526 \h </w:instrText>
            </w:r>
            <w:r w:rsidR="0073165E">
              <w:rPr>
                <w:noProof/>
                <w:webHidden/>
              </w:rPr>
            </w:r>
            <w:r w:rsidR="0073165E">
              <w:rPr>
                <w:noProof/>
                <w:webHidden/>
              </w:rPr>
              <w:fldChar w:fldCharType="separate"/>
            </w:r>
            <w:r w:rsidR="0073165E">
              <w:rPr>
                <w:noProof/>
                <w:webHidden/>
              </w:rPr>
              <w:t>4</w:t>
            </w:r>
            <w:r w:rsidR="0073165E">
              <w:rPr>
                <w:noProof/>
                <w:webHidden/>
              </w:rPr>
              <w:fldChar w:fldCharType="end"/>
            </w:r>
          </w:hyperlink>
        </w:p>
        <w:p w14:paraId="0A65191C" w14:textId="63AE7ADF"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527" w:history="1">
            <w:r w:rsidR="0073165E" w:rsidRPr="00624D66">
              <w:rPr>
                <w:rStyle w:val="Hipercze"/>
                <w14:scene3d>
                  <w14:camera w14:prst="orthographicFront"/>
                  <w14:lightRig w14:rig="threePt" w14:dir="t">
                    <w14:rot w14:lat="0" w14:lon="0" w14:rev="0"/>
                  </w14:lightRig>
                </w14:scene3d>
              </w:rPr>
              <w:t>2</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TERMIN REALIZACJI I WYCENA PRZEDMIOTU ZAMÓWIENIA</w:t>
            </w:r>
            <w:r w:rsidR="0073165E">
              <w:rPr>
                <w:webHidden/>
              </w:rPr>
              <w:tab/>
            </w:r>
            <w:r w:rsidR="0073165E">
              <w:rPr>
                <w:webHidden/>
              </w:rPr>
              <w:fldChar w:fldCharType="begin"/>
            </w:r>
            <w:r w:rsidR="0073165E">
              <w:rPr>
                <w:webHidden/>
              </w:rPr>
              <w:instrText xml:space="preserve"> PAGEREF _Toc144799527 \h </w:instrText>
            </w:r>
            <w:r w:rsidR="0073165E">
              <w:rPr>
                <w:webHidden/>
              </w:rPr>
            </w:r>
            <w:r w:rsidR="0073165E">
              <w:rPr>
                <w:webHidden/>
              </w:rPr>
              <w:fldChar w:fldCharType="separate"/>
            </w:r>
            <w:r w:rsidR="0073165E">
              <w:rPr>
                <w:webHidden/>
              </w:rPr>
              <w:t>4</w:t>
            </w:r>
            <w:r w:rsidR="0073165E">
              <w:rPr>
                <w:webHidden/>
              </w:rPr>
              <w:fldChar w:fldCharType="end"/>
            </w:r>
          </w:hyperlink>
        </w:p>
        <w:p w14:paraId="6380EDD5" w14:textId="1C5A4BE2"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28" w:history="1">
            <w:r w:rsidR="0073165E" w:rsidRPr="00624D66">
              <w:rPr>
                <w:rStyle w:val="Hipercze"/>
                <w:noProof/>
                <w14:scene3d>
                  <w14:camera w14:prst="orthographicFront"/>
                  <w14:lightRig w14:rig="threePt" w14:dir="t">
                    <w14:rot w14:lat="0" w14:lon="0" w14:rev="0"/>
                  </w14:lightRig>
                </w14:scene3d>
              </w:rPr>
              <w:t>2.1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Ramowy Harmonogram Realizacji Zamówienia</w:t>
            </w:r>
            <w:r w:rsidR="0073165E">
              <w:rPr>
                <w:noProof/>
                <w:webHidden/>
              </w:rPr>
              <w:tab/>
            </w:r>
            <w:r w:rsidR="0073165E">
              <w:rPr>
                <w:noProof/>
                <w:webHidden/>
              </w:rPr>
              <w:fldChar w:fldCharType="begin"/>
            </w:r>
            <w:r w:rsidR="0073165E">
              <w:rPr>
                <w:noProof/>
                <w:webHidden/>
              </w:rPr>
              <w:instrText xml:space="preserve"> PAGEREF _Toc144799528 \h </w:instrText>
            </w:r>
            <w:r w:rsidR="0073165E">
              <w:rPr>
                <w:noProof/>
                <w:webHidden/>
              </w:rPr>
            </w:r>
            <w:r w:rsidR="0073165E">
              <w:rPr>
                <w:noProof/>
                <w:webHidden/>
              </w:rPr>
              <w:fldChar w:fldCharType="separate"/>
            </w:r>
            <w:r w:rsidR="0073165E">
              <w:rPr>
                <w:noProof/>
                <w:webHidden/>
              </w:rPr>
              <w:t>5</w:t>
            </w:r>
            <w:r w:rsidR="0073165E">
              <w:rPr>
                <w:noProof/>
                <w:webHidden/>
              </w:rPr>
              <w:fldChar w:fldCharType="end"/>
            </w:r>
          </w:hyperlink>
        </w:p>
        <w:p w14:paraId="6430FA17" w14:textId="190DBEF5"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29" w:history="1">
            <w:r w:rsidR="0073165E" w:rsidRPr="00624D66">
              <w:rPr>
                <w:rStyle w:val="Hipercze"/>
                <w:noProof/>
                <w14:scene3d>
                  <w14:camera w14:prst="orthographicFront"/>
                  <w14:lightRig w14:rig="threePt" w14:dir="t">
                    <w14:rot w14:lat="0" w14:lon="0" w14:rev="0"/>
                  </w14:lightRig>
                </w14:scene3d>
              </w:rPr>
              <w:t>2.2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Metodyka zarządzania projektem</w:t>
            </w:r>
            <w:r w:rsidR="0073165E">
              <w:rPr>
                <w:noProof/>
                <w:webHidden/>
              </w:rPr>
              <w:tab/>
            </w:r>
            <w:r w:rsidR="0073165E">
              <w:rPr>
                <w:noProof/>
                <w:webHidden/>
              </w:rPr>
              <w:fldChar w:fldCharType="begin"/>
            </w:r>
            <w:r w:rsidR="0073165E">
              <w:rPr>
                <w:noProof/>
                <w:webHidden/>
              </w:rPr>
              <w:instrText xml:space="preserve"> PAGEREF _Toc144799529 \h </w:instrText>
            </w:r>
            <w:r w:rsidR="0073165E">
              <w:rPr>
                <w:noProof/>
                <w:webHidden/>
              </w:rPr>
            </w:r>
            <w:r w:rsidR="0073165E">
              <w:rPr>
                <w:noProof/>
                <w:webHidden/>
              </w:rPr>
              <w:fldChar w:fldCharType="separate"/>
            </w:r>
            <w:r w:rsidR="0073165E">
              <w:rPr>
                <w:noProof/>
                <w:webHidden/>
              </w:rPr>
              <w:t>10</w:t>
            </w:r>
            <w:r w:rsidR="0073165E">
              <w:rPr>
                <w:noProof/>
                <w:webHidden/>
              </w:rPr>
              <w:fldChar w:fldCharType="end"/>
            </w:r>
          </w:hyperlink>
        </w:p>
        <w:p w14:paraId="45F72BE8" w14:textId="301960C8"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30" w:history="1">
            <w:r w:rsidR="0073165E" w:rsidRPr="00624D66">
              <w:rPr>
                <w:rStyle w:val="Hipercze"/>
                <w:noProof/>
                <w14:scene3d>
                  <w14:camera w14:prst="orthographicFront"/>
                  <w14:lightRig w14:rig="threePt" w14:dir="t">
                    <w14:rot w14:lat="0" w14:lon="0" w14:rev="0"/>
                  </w14:lightRig>
                </w14:scene3d>
              </w:rPr>
              <w:t>2.3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Sposób raportowania postępów prac w ramach Etapów</w:t>
            </w:r>
            <w:r w:rsidR="0073165E">
              <w:rPr>
                <w:noProof/>
                <w:webHidden/>
              </w:rPr>
              <w:tab/>
            </w:r>
            <w:r w:rsidR="0073165E">
              <w:rPr>
                <w:noProof/>
                <w:webHidden/>
              </w:rPr>
              <w:fldChar w:fldCharType="begin"/>
            </w:r>
            <w:r w:rsidR="0073165E">
              <w:rPr>
                <w:noProof/>
                <w:webHidden/>
              </w:rPr>
              <w:instrText xml:space="preserve"> PAGEREF _Toc144799530 \h </w:instrText>
            </w:r>
            <w:r w:rsidR="0073165E">
              <w:rPr>
                <w:noProof/>
                <w:webHidden/>
              </w:rPr>
            </w:r>
            <w:r w:rsidR="0073165E">
              <w:rPr>
                <w:noProof/>
                <w:webHidden/>
              </w:rPr>
              <w:fldChar w:fldCharType="separate"/>
            </w:r>
            <w:r w:rsidR="0073165E">
              <w:rPr>
                <w:noProof/>
                <w:webHidden/>
              </w:rPr>
              <w:t>12</w:t>
            </w:r>
            <w:r w:rsidR="0073165E">
              <w:rPr>
                <w:noProof/>
                <w:webHidden/>
              </w:rPr>
              <w:fldChar w:fldCharType="end"/>
            </w:r>
          </w:hyperlink>
        </w:p>
        <w:p w14:paraId="365C3E2C" w14:textId="1B8E162F"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31" w:history="1">
            <w:r w:rsidR="0073165E" w:rsidRPr="00624D66">
              <w:rPr>
                <w:rStyle w:val="Hipercze"/>
                <w:noProof/>
                <w14:scene3d>
                  <w14:camera w14:prst="orthographicFront"/>
                  <w14:lightRig w14:rig="threePt" w14:dir="t">
                    <w14:rot w14:lat="0" w14:lon="0" w14:rev="0"/>
                  </w14:lightRig>
                </w14:scene3d>
              </w:rPr>
              <w:t>2.4</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Szczegółowy Harmonogram Realizacji Zamówienia</w:t>
            </w:r>
            <w:r w:rsidR="0073165E">
              <w:rPr>
                <w:noProof/>
                <w:webHidden/>
              </w:rPr>
              <w:tab/>
            </w:r>
            <w:r w:rsidR="0073165E">
              <w:rPr>
                <w:noProof/>
                <w:webHidden/>
              </w:rPr>
              <w:fldChar w:fldCharType="begin"/>
            </w:r>
            <w:r w:rsidR="0073165E">
              <w:rPr>
                <w:noProof/>
                <w:webHidden/>
              </w:rPr>
              <w:instrText xml:space="preserve"> PAGEREF _Toc144799531 \h </w:instrText>
            </w:r>
            <w:r w:rsidR="0073165E">
              <w:rPr>
                <w:noProof/>
                <w:webHidden/>
              </w:rPr>
            </w:r>
            <w:r w:rsidR="0073165E">
              <w:rPr>
                <w:noProof/>
                <w:webHidden/>
              </w:rPr>
              <w:fldChar w:fldCharType="separate"/>
            </w:r>
            <w:r w:rsidR="0073165E">
              <w:rPr>
                <w:noProof/>
                <w:webHidden/>
              </w:rPr>
              <w:t>13</w:t>
            </w:r>
            <w:r w:rsidR="0073165E">
              <w:rPr>
                <w:noProof/>
                <w:webHidden/>
              </w:rPr>
              <w:fldChar w:fldCharType="end"/>
            </w:r>
          </w:hyperlink>
        </w:p>
        <w:p w14:paraId="0BC9DE20" w14:textId="05E1E867"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532" w:history="1">
            <w:r w:rsidR="0073165E" w:rsidRPr="00624D66">
              <w:rPr>
                <w:rStyle w:val="Hipercze"/>
                <w14:scene3d>
                  <w14:camera w14:prst="orthographicFront"/>
                  <w14:lightRig w14:rig="threePt" w14:dir="t">
                    <w14:rot w14:lat="0" w14:lon="0" w14:rev="0"/>
                  </w14:lightRig>
                </w14:scene3d>
              </w:rPr>
              <w:t>3</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OGÓLNE ZAŁOŻENIA DLA SYSTEMU PCM</w:t>
            </w:r>
            <w:r w:rsidR="0073165E">
              <w:rPr>
                <w:webHidden/>
              </w:rPr>
              <w:tab/>
            </w:r>
            <w:r w:rsidR="0073165E">
              <w:rPr>
                <w:webHidden/>
              </w:rPr>
              <w:fldChar w:fldCharType="begin"/>
            </w:r>
            <w:r w:rsidR="0073165E">
              <w:rPr>
                <w:webHidden/>
              </w:rPr>
              <w:instrText xml:space="preserve"> PAGEREF _Toc144799532 \h </w:instrText>
            </w:r>
            <w:r w:rsidR="0073165E">
              <w:rPr>
                <w:webHidden/>
              </w:rPr>
            </w:r>
            <w:r w:rsidR="0073165E">
              <w:rPr>
                <w:webHidden/>
              </w:rPr>
              <w:fldChar w:fldCharType="separate"/>
            </w:r>
            <w:r w:rsidR="0073165E">
              <w:rPr>
                <w:webHidden/>
              </w:rPr>
              <w:t>13</w:t>
            </w:r>
            <w:r w:rsidR="0073165E">
              <w:rPr>
                <w:webHidden/>
              </w:rPr>
              <w:fldChar w:fldCharType="end"/>
            </w:r>
          </w:hyperlink>
        </w:p>
        <w:p w14:paraId="5A5B37AF" w14:textId="2B47BDB2"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33" w:history="1">
            <w:r w:rsidR="0073165E" w:rsidRPr="00624D66">
              <w:rPr>
                <w:rStyle w:val="Hipercze"/>
                <w:noProof/>
                <w14:scene3d>
                  <w14:camera w14:prst="orthographicFront"/>
                  <w14:lightRig w14:rig="threePt" w14:dir="t">
                    <w14:rot w14:lat="0" w14:lon="0" w14:rev="0"/>
                  </w14:lightRig>
                </w14:scene3d>
              </w:rPr>
              <w:t>3.1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Kontekst biznesowy i opis projektu</w:t>
            </w:r>
            <w:r w:rsidR="0073165E">
              <w:rPr>
                <w:noProof/>
                <w:webHidden/>
              </w:rPr>
              <w:tab/>
            </w:r>
            <w:r w:rsidR="0073165E">
              <w:rPr>
                <w:noProof/>
                <w:webHidden/>
              </w:rPr>
              <w:fldChar w:fldCharType="begin"/>
            </w:r>
            <w:r w:rsidR="0073165E">
              <w:rPr>
                <w:noProof/>
                <w:webHidden/>
              </w:rPr>
              <w:instrText xml:space="preserve"> PAGEREF _Toc144799533 \h </w:instrText>
            </w:r>
            <w:r w:rsidR="0073165E">
              <w:rPr>
                <w:noProof/>
                <w:webHidden/>
              </w:rPr>
            </w:r>
            <w:r w:rsidR="0073165E">
              <w:rPr>
                <w:noProof/>
                <w:webHidden/>
              </w:rPr>
              <w:fldChar w:fldCharType="separate"/>
            </w:r>
            <w:r w:rsidR="0073165E">
              <w:rPr>
                <w:noProof/>
                <w:webHidden/>
              </w:rPr>
              <w:t>14</w:t>
            </w:r>
            <w:r w:rsidR="0073165E">
              <w:rPr>
                <w:noProof/>
                <w:webHidden/>
              </w:rPr>
              <w:fldChar w:fldCharType="end"/>
            </w:r>
          </w:hyperlink>
        </w:p>
        <w:p w14:paraId="7874080B" w14:textId="49672B2E"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34" w:history="1">
            <w:r w:rsidR="0073165E" w:rsidRPr="00624D66">
              <w:rPr>
                <w:rStyle w:val="Hipercze"/>
                <w:noProof/>
                <w14:scene3d>
                  <w14:camera w14:prst="orthographicFront"/>
                  <w14:lightRig w14:rig="threePt" w14:dir="t">
                    <w14:rot w14:lat="0" w14:lon="0" w14:rev="0"/>
                  </w14:lightRig>
                </w14:scene3d>
              </w:rPr>
              <w:t>3.2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Główni interesariusze</w:t>
            </w:r>
            <w:r w:rsidR="0073165E">
              <w:rPr>
                <w:noProof/>
                <w:webHidden/>
              </w:rPr>
              <w:tab/>
            </w:r>
            <w:r w:rsidR="0073165E">
              <w:rPr>
                <w:noProof/>
                <w:webHidden/>
              </w:rPr>
              <w:fldChar w:fldCharType="begin"/>
            </w:r>
            <w:r w:rsidR="0073165E">
              <w:rPr>
                <w:noProof/>
                <w:webHidden/>
              </w:rPr>
              <w:instrText xml:space="preserve"> PAGEREF _Toc144799534 \h </w:instrText>
            </w:r>
            <w:r w:rsidR="0073165E">
              <w:rPr>
                <w:noProof/>
                <w:webHidden/>
              </w:rPr>
            </w:r>
            <w:r w:rsidR="0073165E">
              <w:rPr>
                <w:noProof/>
                <w:webHidden/>
              </w:rPr>
              <w:fldChar w:fldCharType="separate"/>
            </w:r>
            <w:r w:rsidR="0073165E">
              <w:rPr>
                <w:noProof/>
                <w:webHidden/>
              </w:rPr>
              <w:t>15</w:t>
            </w:r>
            <w:r w:rsidR="0073165E">
              <w:rPr>
                <w:noProof/>
                <w:webHidden/>
              </w:rPr>
              <w:fldChar w:fldCharType="end"/>
            </w:r>
          </w:hyperlink>
        </w:p>
        <w:p w14:paraId="1665752D" w14:textId="0056BDB1"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35" w:history="1">
            <w:r w:rsidR="0073165E" w:rsidRPr="00624D66">
              <w:rPr>
                <w:rStyle w:val="Hipercze"/>
                <w:noProof/>
                <w14:scene3d>
                  <w14:camera w14:prst="orthographicFront"/>
                  <w14:lightRig w14:rig="threePt" w14:dir="t">
                    <w14:rot w14:lat="0" w14:lon="0" w14:rev="0"/>
                  </w14:lightRig>
                </w14:scene3d>
              </w:rPr>
              <w:t>3.3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Główne komponenty Systemu</w:t>
            </w:r>
            <w:r w:rsidR="0073165E">
              <w:rPr>
                <w:noProof/>
                <w:webHidden/>
              </w:rPr>
              <w:tab/>
            </w:r>
            <w:r w:rsidR="0073165E">
              <w:rPr>
                <w:noProof/>
                <w:webHidden/>
              </w:rPr>
              <w:fldChar w:fldCharType="begin"/>
            </w:r>
            <w:r w:rsidR="0073165E">
              <w:rPr>
                <w:noProof/>
                <w:webHidden/>
              </w:rPr>
              <w:instrText xml:space="preserve"> PAGEREF _Toc144799535 \h </w:instrText>
            </w:r>
            <w:r w:rsidR="0073165E">
              <w:rPr>
                <w:noProof/>
                <w:webHidden/>
              </w:rPr>
            </w:r>
            <w:r w:rsidR="0073165E">
              <w:rPr>
                <w:noProof/>
                <w:webHidden/>
              </w:rPr>
              <w:fldChar w:fldCharType="separate"/>
            </w:r>
            <w:r w:rsidR="0073165E">
              <w:rPr>
                <w:noProof/>
                <w:webHidden/>
              </w:rPr>
              <w:t>17</w:t>
            </w:r>
            <w:r w:rsidR="0073165E">
              <w:rPr>
                <w:noProof/>
                <w:webHidden/>
              </w:rPr>
              <w:fldChar w:fldCharType="end"/>
            </w:r>
          </w:hyperlink>
        </w:p>
        <w:p w14:paraId="4D4CF778" w14:textId="18E473FF"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36" w:history="1">
            <w:r w:rsidR="0073165E" w:rsidRPr="00624D66">
              <w:rPr>
                <w:rStyle w:val="Hipercze"/>
                <w:bCs/>
                <w:noProof/>
                <w14:scene3d>
                  <w14:camera w14:prst="orthographicFront"/>
                  <w14:lightRig w14:rig="threePt" w14:dir="t">
                    <w14:rot w14:lat="0" w14:lon="0" w14:rev="0"/>
                  </w14:lightRig>
                </w14:scene3d>
              </w:rPr>
              <w:t>3.3.1.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Systemy planowane</w:t>
            </w:r>
            <w:r w:rsidR="0073165E">
              <w:rPr>
                <w:noProof/>
                <w:webHidden/>
              </w:rPr>
              <w:tab/>
            </w:r>
            <w:r w:rsidR="0073165E">
              <w:rPr>
                <w:noProof/>
                <w:webHidden/>
              </w:rPr>
              <w:fldChar w:fldCharType="begin"/>
            </w:r>
            <w:r w:rsidR="0073165E">
              <w:rPr>
                <w:noProof/>
                <w:webHidden/>
              </w:rPr>
              <w:instrText xml:space="preserve"> PAGEREF _Toc144799536 \h </w:instrText>
            </w:r>
            <w:r w:rsidR="0073165E">
              <w:rPr>
                <w:noProof/>
                <w:webHidden/>
              </w:rPr>
            </w:r>
            <w:r w:rsidR="0073165E">
              <w:rPr>
                <w:noProof/>
                <w:webHidden/>
              </w:rPr>
              <w:fldChar w:fldCharType="separate"/>
            </w:r>
            <w:r w:rsidR="0073165E">
              <w:rPr>
                <w:noProof/>
                <w:webHidden/>
              </w:rPr>
              <w:t>19</w:t>
            </w:r>
            <w:r w:rsidR="0073165E">
              <w:rPr>
                <w:noProof/>
                <w:webHidden/>
              </w:rPr>
              <w:fldChar w:fldCharType="end"/>
            </w:r>
          </w:hyperlink>
        </w:p>
        <w:p w14:paraId="1CBE924F" w14:textId="5495ED1C"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37" w:history="1">
            <w:r w:rsidR="0073165E" w:rsidRPr="00624D66">
              <w:rPr>
                <w:rStyle w:val="Hipercze"/>
                <w:bCs/>
                <w:noProof/>
                <w14:scene3d>
                  <w14:camera w14:prst="orthographicFront"/>
                  <w14:lightRig w14:rig="threePt" w14:dir="t">
                    <w14:rot w14:lat="0" w14:lon="0" w14:rev="0"/>
                  </w14:lightRig>
                </w14:scene3d>
              </w:rPr>
              <w:t>3.3.1.1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 PCM (główny produkt Zamówienia)</w:t>
            </w:r>
            <w:r w:rsidR="0073165E">
              <w:rPr>
                <w:noProof/>
                <w:webHidden/>
              </w:rPr>
              <w:tab/>
            </w:r>
            <w:r w:rsidR="0073165E">
              <w:rPr>
                <w:noProof/>
                <w:webHidden/>
              </w:rPr>
              <w:fldChar w:fldCharType="begin"/>
            </w:r>
            <w:r w:rsidR="0073165E">
              <w:rPr>
                <w:noProof/>
                <w:webHidden/>
              </w:rPr>
              <w:instrText xml:space="preserve"> PAGEREF _Toc144799537 \h </w:instrText>
            </w:r>
            <w:r w:rsidR="0073165E">
              <w:rPr>
                <w:noProof/>
                <w:webHidden/>
              </w:rPr>
            </w:r>
            <w:r w:rsidR="0073165E">
              <w:rPr>
                <w:noProof/>
                <w:webHidden/>
              </w:rPr>
              <w:fldChar w:fldCharType="separate"/>
            </w:r>
            <w:r w:rsidR="0073165E">
              <w:rPr>
                <w:noProof/>
                <w:webHidden/>
              </w:rPr>
              <w:t>19</w:t>
            </w:r>
            <w:r w:rsidR="0073165E">
              <w:rPr>
                <w:noProof/>
                <w:webHidden/>
              </w:rPr>
              <w:fldChar w:fldCharType="end"/>
            </w:r>
          </w:hyperlink>
        </w:p>
        <w:p w14:paraId="55FFA0C3" w14:textId="3A44E375"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38" w:history="1">
            <w:r w:rsidR="0073165E" w:rsidRPr="00624D66">
              <w:rPr>
                <w:rStyle w:val="Hipercze"/>
                <w:bCs/>
                <w:noProof/>
                <w14:scene3d>
                  <w14:camera w14:prst="orthographicFront"/>
                  <w14:lightRig w14:rig="threePt" w14:dir="t">
                    <w14:rot w14:lat="0" w14:lon="0" w14:rev="0"/>
                  </w14:lightRig>
                </w14:scene3d>
              </w:rPr>
              <w:t>3.3.2.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Systemy modyfikowane</w:t>
            </w:r>
            <w:r w:rsidR="0073165E">
              <w:rPr>
                <w:noProof/>
                <w:webHidden/>
              </w:rPr>
              <w:tab/>
            </w:r>
            <w:r w:rsidR="0073165E">
              <w:rPr>
                <w:noProof/>
                <w:webHidden/>
              </w:rPr>
              <w:fldChar w:fldCharType="begin"/>
            </w:r>
            <w:r w:rsidR="0073165E">
              <w:rPr>
                <w:noProof/>
                <w:webHidden/>
              </w:rPr>
              <w:instrText xml:space="preserve"> PAGEREF _Toc144799538 \h </w:instrText>
            </w:r>
            <w:r w:rsidR="0073165E">
              <w:rPr>
                <w:noProof/>
                <w:webHidden/>
              </w:rPr>
            </w:r>
            <w:r w:rsidR="0073165E">
              <w:rPr>
                <w:noProof/>
                <w:webHidden/>
              </w:rPr>
              <w:fldChar w:fldCharType="separate"/>
            </w:r>
            <w:r w:rsidR="0073165E">
              <w:rPr>
                <w:noProof/>
                <w:webHidden/>
              </w:rPr>
              <w:t>21</w:t>
            </w:r>
            <w:r w:rsidR="0073165E">
              <w:rPr>
                <w:noProof/>
                <w:webHidden/>
              </w:rPr>
              <w:fldChar w:fldCharType="end"/>
            </w:r>
          </w:hyperlink>
        </w:p>
        <w:p w14:paraId="4AC73E4B" w14:textId="67AACF17"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39" w:history="1">
            <w:r w:rsidR="0073165E" w:rsidRPr="00624D66">
              <w:rPr>
                <w:rStyle w:val="Hipercze"/>
                <w:bCs/>
                <w:noProof/>
                <w14:scene3d>
                  <w14:camera w14:prst="orthographicFront"/>
                  <w14:lightRig w14:rig="threePt" w14:dir="t">
                    <w14:rot w14:lat="0" w14:lon="0" w14:rev="0"/>
                  </w14:lightRig>
                </w14:scene3d>
              </w:rPr>
              <w:t>3.3.2.1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Platforma portalowa UFG</w:t>
            </w:r>
            <w:r w:rsidR="0073165E">
              <w:rPr>
                <w:noProof/>
                <w:webHidden/>
              </w:rPr>
              <w:tab/>
            </w:r>
            <w:r w:rsidR="0073165E">
              <w:rPr>
                <w:noProof/>
                <w:webHidden/>
              </w:rPr>
              <w:fldChar w:fldCharType="begin"/>
            </w:r>
            <w:r w:rsidR="0073165E">
              <w:rPr>
                <w:noProof/>
                <w:webHidden/>
              </w:rPr>
              <w:instrText xml:space="preserve"> PAGEREF _Toc144799539 \h </w:instrText>
            </w:r>
            <w:r w:rsidR="0073165E">
              <w:rPr>
                <w:noProof/>
                <w:webHidden/>
              </w:rPr>
            </w:r>
            <w:r w:rsidR="0073165E">
              <w:rPr>
                <w:noProof/>
                <w:webHidden/>
              </w:rPr>
              <w:fldChar w:fldCharType="separate"/>
            </w:r>
            <w:r w:rsidR="0073165E">
              <w:rPr>
                <w:noProof/>
                <w:webHidden/>
              </w:rPr>
              <w:t>21</w:t>
            </w:r>
            <w:r w:rsidR="0073165E">
              <w:rPr>
                <w:noProof/>
                <w:webHidden/>
              </w:rPr>
              <w:fldChar w:fldCharType="end"/>
            </w:r>
          </w:hyperlink>
        </w:p>
        <w:p w14:paraId="58AD9AD6" w14:textId="3E9C4E0E"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40" w:history="1">
            <w:r w:rsidR="0073165E" w:rsidRPr="00624D66">
              <w:rPr>
                <w:rStyle w:val="Hipercze"/>
                <w:bCs/>
                <w:noProof/>
                <w14:scene3d>
                  <w14:camera w14:prst="orthographicFront"/>
                  <w14:lightRig w14:rig="threePt" w14:dir="t">
                    <w14:rot w14:lat="0" w14:lon="0" w14:rev="0"/>
                  </w14:lightRig>
                </w14:scene3d>
              </w:rPr>
              <w:t>3.3.2.2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 raportowy</w:t>
            </w:r>
            <w:r w:rsidR="0073165E">
              <w:rPr>
                <w:noProof/>
                <w:webHidden/>
              </w:rPr>
              <w:tab/>
            </w:r>
            <w:r w:rsidR="0073165E">
              <w:rPr>
                <w:noProof/>
                <w:webHidden/>
              </w:rPr>
              <w:fldChar w:fldCharType="begin"/>
            </w:r>
            <w:r w:rsidR="0073165E">
              <w:rPr>
                <w:noProof/>
                <w:webHidden/>
              </w:rPr>
              <w:instrText xml:space="preserve"> PAGEREF _Toc144799540 \h </w:instrText>
            </w:r>
            <w:r w:rsidR="0073165E">
              <w:rPr>
                <w:noProof/>
                <w:webHidden/>
              </w:rPr>
            </w:r>
            <w:r w:rsidR="0073165E">
              <w:rPr>
                <w:noProof/>
                <w:webHidden/>
              </w:rPr>
              <w:fldChar w:fldCharType="separate"/>
            </w:r>
            <w:r w:rsidR="0073165E">
              <w:rPr>
                <w:noProof/>
                <w:webHidden/>
              </w:rPr>
              <w:t>22</w:t>
            </w:r>
            <w:r w:rsidR="0073165E">
              <w:rPr>
                <w:noProof/>
                <w:webHidden/>
              </w:rPr>
              <w:fldChar w:fldCharType="end"/>
            </w:r>
          </w:hyperlink>
        </w:p>
        <w:p w14:paraId="1719EA8C" w14:textId="3FA4676F"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41" w:history="1">
            <w:r w:rsidR="0073165E" w:rsidRPr="00624D66">
              <w:rPr>
                <w:rStyle w:val="Hipercze"/>
                <w:bCs/>
                <w:noProof/>
                <w14:scene3d>
                  <w14:camera w14:prst="orthographicFront"/>
                  <w14:lightRig w14:rig="threePt" w14:dir="t">
                    <w14:rot w14:lat="0" w14:lon="0" w14:rev="0"/>
                  </w14:lightRig>
                </w14:scene3d>
              </w:rPr>
              <w:t>3.3.2.3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 Zarządzania Tożsamością</w:t>
            </w:r>
            <w:r w:rsidR="0073165E">
              <w:rPr>
                <w:noProof/>
                <w:webHidden/>
              </w:rPr>
              <w:tab/>
            </w:r>
            <w:r w:rsidR="0073165E">
              <w:rPr>
                <w:noProof/>
                <w:webHidden/>
              </w:rPr>
              <w:fldChar w:fldCharType="begin"/>
            </w:r>
            <w:r w:rsidR="0073165E">
              <w:rPr>
                <w:noProof/>
                <w:webHidden/>
              </w:rPr>
              <w:instrText xml:space="preserve"> PAGEREF _Toc144799541 \h </w:instrText>
            </w:r>
            <w:r w:rsidR="0073165E">
              <w:rPr>
                <w:noProof/>
                <w:webHidden/>
              </w:rPr>
            </w:r>
            <w:r w:rsidR="0073165E">
              <w:rPr>
                <w:noProof/>
                <w:webHidden/>
              </w:rPr>
              <w:fldChar w:fldCharType="separate"/>
            </w:r>
            <w:r w:rsidR="0073165E">
              <w:rPr>
                <w:noProof/>
                <w:webHidden/>
              </w:rPr>
              <w:t>22</w:t>
            </w:r>
            <w:r w:rsidR="0073165E">
              <w:rPr>
                <w:noProof/>
                <w:webHidden/>
              </w:rPr>
              <w:fldChar w:fldCharType="end"/>
            </w:r>
          </w:hyperlink>
        </w:p>
        <w:p w14:paraId="5847B86D" w14:textId="6C3F9F36"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42" w:history="1">
            <w:r w:rsidR="0073165E" w:rsidRPr="00624D66">
              <w:rPr>
                <w:rStyle w:val="Hipercze"/>
                <w:bCs/>
                <w:noProof/>
                <w14:scene3d>
                  <w14:camera w14:prst="orthographicFront"/>
                  <w14:lightRig w14:rig="threePt" w14:dir="t">
                    <w14:rot w14:lat="0" w14:lon="0" w14:rev="0"/>
                  </w14:lightRig>
                </w14:scene3d>
              </w:rPr>
              <w:t>3.3.2.4</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Menadżer API</w:t>
            </w:r>
            <w:r w:rsidR="0073165E">
              <w:rPr>
                <w:noProof/>
                <w:webHidden/>
              </w:rPr>
              <w:tab/>
            </w:r>
            <w:r w:rsidR="0073165E">
              <w:rPr>
                <w:noProof/>
                <w:webHidden/>
              </w:rPr>
              <w:fldChar w:fldCharType="begin"/>
            </w:r>
            <w:r w:rsidR="0073165E">
              <w:rPr>
                <w:noProof/>
                <w:webHidden/>
              </w:rPr>
              <w:instrText xml:space="preserve"> PAGEREF _Toc144799542 \h </w:instrText>
            </w:r>
            <w:r w:rsidR="0073165E">
              <w:rPr>
                <w:noProof/>
                <w:webHidden/>
              </w:rPr>
            </w:r>
            <w:r w:rsidR="0073165E">
              <w:rPr>
                <w:noProof/>
                <w:webHidden/>
              </w:rPr>
              <w:fldChar w:fldCharType="separate"/>
            </w:r>
            <w:r w:rsidR="0073165E">
              <w:rPr>
                <w:noProof/>
                <w:webHidden/>
              </w:rPr>
              <w:t>23</w:t>
            </w:r>
            <w:r w:rsidR="0073165E">
              <w:rPr>
                <w:noProof/>
                <w:webHidden/>
              </w:rPr>
              <w:fldChar w:fldCharType="end"/>
            </w:r>
          </w:hyperlink>
        </w:p>
        <w:p w14:paraId="527B16F2" w14:textId="4858CAC0"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43" w:history="1">
            <w:r w:rsidR="0073165E" w:rsidRPr="00624D66">
              <w:rPr>
                <w:rStyle w:val="Hipercze"/>
                <w:bCs/>
                <w:noProof/>
                <w14:scene3d>
                  <w14:camera w14:prst="orthographicFront"/>
                  <w14:lightRig w14:rig="threePt" w14:dir="t">
                    <w14:rot w14:lat="0" w14:lon="0" w14:rev="0"/>
                  </w14:lightRig>
                </w14:scene3d>
              </w:rPr>
              <w:t>3.3.2.5</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Centralna Hurtownia Danych</w:t>
            </w:r>
            <w:r w:rsidR="0073165E">
              <w:rPr>
                <w:noProof/>
                <w:webHidden/>
              </w:rPr>
              <w:tab/>
            </w:r>
            <w:r w:rsidR="0073165E">
              <w:rPr>
                <w:noProof/>
                <w:webHidden/>
              </w:rPr>
              <w:fldChar w:fldCharType="begin"/>
            </w:r>
            <w:r w:rsidR="0073165E">
              <w:rPr>
                <w:noProof/>
                <w:webHidden/>
              </w:rPr>
              <w:instrText xml:space="preserve"> PAGEREF _Toc144799543 \h </w:instrText>
            </w:r>
            <w:r w:rsidR="0073165E">
              <w:rPr>
                <w:noProof/>
                <w:webHidden/>
              </w:rPr>
            </w:r>
            <w:r w:rsidR="0073165E">
              <w:rPr>
                <w:noProof/>
                <w:webHidden/>
              </w:rPr>
              <w:fldChar w:fldCharType="separate"/>
            </w:r>
            <w:r w:rsidR="0073165E">
              <w:rPr>
                <w:noProof/>
                <w:webHidden/>
              </w:rPr>
              <w:t>23</w:t>
            </w:r>
            <w:r w:rsidR="0073165E">
              <w:rPr>
                <w:noProof/>
                <w:webHidden/>
              </w:rPr>
              <w:fldChar w:fldCharType="end"/>
            </w:r>
          </w:hyperlink>
        </w:p>
        <w:p w14:paraId="572C2A96" w14:textId="487AFF55"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44" w:history="1">
            <w:r w:rsidR="0073165E" w:rsidRPr="00624D66">
              <w:rPr>
                <w:rStyle w:val="Hipercze"/>
                <w:bCs/>
                <w:noProof/>
                <w14:scene3d>
                  <w14:camera w14:prst="orthographicFront"/>
                  <w14:lightRig w14:rig="threePt" w14:dir="t">
                    <w14:rot w14:lat="0" w14:lon="0" w14:rev="0"/>
                  </w14:lightRig>
                </w14:scene3d>
              </w:rPr>
              <w:t>3.3.3.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Systemy istniejące</w:t>
            </w:r>
            <w:r w:rsidR="0073165E">
              <w:rPr>
                <w:noProof/>
                <w:webHidden/>
              </w:rPr>
              <w:tab/>
            </w:r>
            <w:r w:rsidR="0073165E">
              <w:rPr>
                <w:noProof/>
                <w:webHidden/>
              </w:rPr>
              <w:fldChar w:fldCharType="begin"/>
            </w:r>
            <w:r w:rsidR="0073165E">
              <w:rPr>
                <w:noProof/>
                <w:webHidden/>
              </w:rPr>
              <w:instrText xml:space="preserve"> PAGEREF _Toc144799544 \h </w:instrText>
            </w:r>
            <w:r w:rsidR="0073165E">
              <w:rPr>
                <w:noProof/>
                <w:webHidden/>
              </w:rPr>
            </w:r>
            <w:r w:rsidR="0073165E">
              <w:rPr>
                <w:noProof/>
                <w:webHidden/>
              </w:rPr>
              <w:fldChar w:fldCharType="separate"/>
            </w:r>
            <w:r w:rsidR="0073165E">
              <w:rPr>
                <w:noProof/>
                <w:webHidden/>
              </w:rPr>
              <w:t>23</w:t>
            </w:r>
            <w:r w:rsidR="0073165E">
              <w:rPr>
                <w:noProof/>
                <w:webHidden/>
              </w:rPr>
              <w:fldChar w:fldCharType="end"/>
            </w:r>
          </w:hyperlink>
        </w:p>
        <w:p w14:paraId="546AB32D" w14:textId="11D1C0D4"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45" w:history="1">
            <w:r w:rsidR="0073165E" w:rsidRPr="00624D66">
              <w:rPr>
                <w:rStyle w:val="Hipercze"/>
                <w:bCs/>
                <w:noProof/>
                <w14:scene3d>
                  <w14:camera w14:prst="orthographicFront"/>
                  <w14:lightRig w14:rig="threePt" w14:dir="t">
                    <w14:rot w14:lat="0" w14:lon="0" w14:rev="0"/>
                  </w14:lightRig>
                </w14:scene3d>
              </w:rPr>
              <w:t>3.3.3.1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Moduł Obsługi Spraw</w:t>
            </w:r>
            <w:r w:rsidR="0073165E">
              <w:rPr>
                <w:noProof/>
                <w:webHidden/>
              </w:rPr>
              <w:tab/>
            </w:r>
            <w:r w:rsidR="0073165E">
              <w:rPr>
                <w:noProof/>
                <w:webHidden/>
              </w:rPr>
              <w:fldChar w:fldCharType="begin"/>
            </w:r>
            <w:r w:rsidR="0073165E">
              <w:rPr>
                <w:noProof/>
                <w:webHidden/>
              </w:rPr>
              <w:instrText xml:space="preserve"> PAGEREF _Toc144799545 \h </w:instrText>
            </w:r>
            <w:r w:rsidR="0073165E">
              <w:rPr>
                <w:noProof/>
                <w:webHidden/>
              </w:rPr>
            </w:r>
            <w:r w:rsidR="0073165E">
              <w:rPr>
                <w:noProof/>
                <w:webHidden/>
              </w:rPr>
              <w:fldChar w:fldCharType="separate"/>
            </w:r>
            <w:r w:rsidR="0073165E">
              <w:rPr>
                <w:noProof/>
                <w:webHidden/>
              </w:rPr>
              <w:t>23</w:t>
            </w:r>
            <w:r w:rsidR="0073165E">
              <w:rPr>
                <w:noProof/>
                <w:webHidden/>
              </w:rPr>
              <w:fldChar w:fldCharType="end"/>
            </w:r>
          </w:hyperlink>
        </w:p>
        <w:p w14:paraId="1C68BAC3" w14:textId="4D9DCD2F"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46" w:history="1">
            <w:r w:rsidR="0073165E" w:rsidRPr="00624D66">
              <w:rPr>
                <w:rStyle w:val="Hipercze"/>
                <w:bCs/>
                <w:noProof/>
                <w14:scene3d>
                  <w14:camera w14:prst="orthographicFront"/>
                  <w14:lightRig w14:rig="threePt" w14:dir="t">
                    <w14:rot w14:lat="0" w14:lon="0" w14:rev="0"/>
                  </w14:lightRig>
                </w14:scene3d>
              </w:rPr>
              <w:t>3.3.3.2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Systemy Wytwarzania Oprogramowania</w:t>
            </w:r>
            <w:r w:rsidR="0073165E">
              <w:rPr>
                <w:noProof/>
                <w:webHidden/>
              </w:rPr>
              <w:tab/>
            </w:r>
            <w:r w:rsidR="0073165E">
              <w:rPr>
                <w:noProof/>
                <w:webHidden/>
              </w:rPr>
              <w:fldChar w:fldCharType="begin"/>
            </w:r>
            <w:r w:rsidR="0073165E">
              <w:rPr>
                <w:noProof/>
                <w:webHidden/>
              </w:rPr>
              <w:instrText xml:space="preserve"> PAGEREF _Toc144799546 \h </w:instrText>
            </w:r>
            <w:r w:rsidR="0073165E">
              <w:rPr>
                <w:noProof/>
                <w:webHidden/>
              </w:rPr>
            </w:r>
            <w:r w:rsidR="0073165E">
              <w:rPr>
                <w:noProof/>
                <w:webHidden/>
              </w:rPr>
              <w:fldChar w:fldCharType="separate"/>
            </w:r>
            <w:r w:rsidR="0073165E">
              <w:rPr>
                <w:noProof/>
                <w:webHidden/>
              </w:rPr>
              <w:t>23</w:t>
            </w:r>
            <w:r w:rsidR="0073165E">
              <w:rPr>
                <w:noProof/>
                <w:webHidden/>
              </w:rPr>
              <w:fldChar w:fldCharType="end"/>
            </w:r>
          </w:hyperlink>
        </w:p>
        <w:p w14:paraId="78D19684" w14:textId="77DB836E"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47" w:history="1">
            <w:r w:rsidR="0073165E" w:rsidRPr="00624D66">
              <w:rPr>
                <w:rStyle w:val="Hipercze"/>
                <w:bCs/>
                <w:noProof/>
                <w14:scene3d>
                  <w14:camera w14:prst="orthographicFront"/>
                  <w14:lightRig w14:rig="threePt" w14:dir="t">
                    <w14:rot w14:lat="0" w14:lon="0" w14:rev="0"/>
                  </w14:lightRig>
                </w14:scene3d>
              </w:rPr>
              <w:t>3.3.3.3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Raportowanie Danych Osobowych (RDO)</w:t>
            </w:r>
            <w:r w:rsidR="0073165E">
              <w:rPr>
                <w:noProof/>
                <w:webHidden/>
              </w:rPr>
              <w:tab/>
            </w:r>
            <w:r w:rsidR="0073165E">
              <w:rPr>
                <w:noProof/>
                <w:webHidden/>
              </w:rPr>
              <w:fldChar w:fldCharType="begin"/>
            </w:r>
            <w:r w:rsidR="0073165E">
              <w:rPr>
                <w:noProof/>
                <w:webHidden/>
              </w:rPr>
              <w:instrText xml:space="preserve"> PAGEREF _Toc144799547 \h </w:instrText>
            </w:r>
            <w:r w:rsidR="0073165E">
              <w:rPr>
                <w:noProof/>
                <w:webHidden/>
              </w:rPr>
            </w:r>
            <w:r w:rsidR="0073165E">
              <w:rPr>
                <w:noProof/>
                <w:webHidden/>
              </w:rPr>
              <w:fldChar w:fldCharType="separate"/>
            </w:r>
            <w:r w:rsidR="0073165E">
              <w:rPr>
                <w:noProof/>
                <w:webHidden/>
              </w:rPr>
              <w:t>23</w:t>
            </w:r>
            <w:r w:rsidR="0073165E">
              <w:rPr>
                <w:noProof/>
                <w:webHidden/>
              </w:rPr>
              <w:fldChar w:fldCharType="end"/>
            </w:r>
          </w:hyperlink>
        </w:p>
        <w:p w14:paraId="1B883154" w14:textId="2510ECCF"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48" w:history="1">
            <w:r w:rsidR="0073165E" w:rsidRPr="00624D66">
              <w:rPr>
                <w:rStyle w:val="Hipercze"/>
                <w:bCs/>
                <w:noProof/>
                <w14:scene3d>
                  <w14:camera w14:prst="orthographicFront"/>
                  <w14:lightRig w14:rig="threePt" w14:dir="t">
                    <w14:rot w14:lat="0" w14:lon="0" w14:rev="0"/>
                  </w14:lightRig>
                </w14:scene3d>
              </w:rPr>
              <w:t>3.3.3.4</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 Obsługi Kancelarii</w:t>
            </w:r>
            <w:r w:rsidR="0073165E">
              <w:rPr>
                <w:noProof/>
                <w:webHidden/>
              </w:rPr>
              <w:tab/>
            </w:r>
            <w:r w:rsidR="0073165E">
              <w:rPr>
                <w:noProof/>
                <w:webHidden/>
              </w:rPr>
              <w:fldChar w:fldCharType="begin"/>
            </w:r>
            <w:r w:rsidR="0073165E">
              <w:rPr>
                <w:noProof/>
                <w:webHidden/>
              </w:rPr>
              <w:instrText xml:space="preserve"> PAGEREF _Toc144799548 \h </w:instrText>
            </w:r>
            <w:r w:rsidR="0073165E">
              <w:rPr>
                <w:noProof/>
                <w:webHidden/>
              </w:rPr>
            </w:r>
            <w:r w:rsidR="0073165E">
              <w:rPr>
                <w:noProof/>
                <w:webHidden/>
              </w:rPr>
              <w:fldChar w:fldCharType="separate"/>
            </w:r>
            <w:r w:rsidR="0073165E">
              <w:rPr>
                <w:noProof/>
                <w:webHidden/>
              </w:rPr>
              <w:t>23</w:t>
            </w:r>
            <w:r w:rsidR="0073165E">
              <w:rPr>
                <w:noProof/>
                <w:webHidden/>
              </w:rPr>
              <w:fldChar w:fldCharType="end"/>
            </w:r>
          </w:hyperlink>
        </w:p>
        <w:p w14:paraId="52D9223B" w14:textId="31329728"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49" w:history="1">
            <w:r w:rsidR="0073165E" w:rsidRPr="00624D66">
              <w:rPr>
                <w:rStyle w:val="Hipercze"/>
                <w:bCs/>
                <w:noProof/>
                <w14:scene3d>
                  <w14:camera w14:prst="orthographicFront"/>
                  <w14:lightRig w14:rig="threePt" w14:dir="t">
                    <w14:rot w14:lat="0" w14:lon="0" w14:rev="0"/>
                  </w14:lightRig>
                </w14:scene3d>
              </w:rPr>
              <w:t>3.3.3.5</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Baza kontrahentów DFG i Ewidencja DFG</w:t>
            </w:r>
            <w:r w:rsidR="0073165E">
              <w:rPr>
                <w:noProof/>
                <w:webHidden/>
              </w:rPr>
              <w:tab/>
            </w:r>
            <w:r w:rsidR="0073165E">
              <w:rPr>
                <w:noProof/>
                <w:webHidden/>
              </w:rPr>
              <w:fldChar w:fldCharType="begin"/>
            </w:r>
            <w:r w:rsidR="0073165E">
              <w:rPr>
                <w:noProof/>
                <w:webHidden/>
              </w:rPr>
              <w:instrText xml:space="preserve"> PAGEREF _Toc144799549 \h </w:instrText>
            </w:r>
            <w:r w:rsidR="0073165E">
              <w:rPr>
                <w:noProof/>
                <w:webHidden/>
              </w:rPr>
            </w:r>
            <w:r w:rsidR="0073165E">
              <w:rPr>
                <w:noProof/>
                <w:webHidden/>
              </w:rPr>
              <w:fldChar w:fldCharType="separate"/>
            </w:r>
            <w:r w:rsidR="0073165E">
              <w:rPr>
                <w:noProof/>
                <w:webHidden/>
              </w:rPr>
              <w:t>24</w:t>
            </w:r>
            <w:r w:rsidR="0073165E">
              <w:rPr>
                <w:noProof/>
                <w:webHidden/>
              </w:rPr>
              <w:fldChar w:fldCharType="end"/>
            </w:r>
          </w:hyperlink>
        </w:p>
        <w:p w14:paraId="6F030C8B" w14:textId="6BAC9BAC"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50" w:history="1">
            <w:r w:rsidR="0073165E" w:rsidRPr="00624D66">
              <w:rPr>
                <w:rStyle w:val="Hipercze"/>
                <w:noProof/>
                <w14:scene3d>
                  <w14:camera w14:prst="orthographicFront"/>
                  <w14:lightRig w14:rig="threePt" w14:dir="t">
                    <w14:rot w14:lat="0" w14:lon="0" w14:rev="0"/>
                  </w14:lightRig>
                </w14:scene3d>
              </w:rPr>
              <w:t>3.4</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Usługi planowane do udostępnienia dla Użytkowników</w:t>
            </w:r>
            <w:r w:rsidR="0073165E">
              <w:rPr>
                <w:noProof/>
                <w:webHidden/>
              </w:rPr>
              <w:tab/>
            </w:r>
            <w:r w:rsidR="0073165E">
              <w:rPr>
                <w:noProof/>
                <w:webHidden/>
              </w:rPr>
              <w:fldChar w:fldCharType="begin"/>
            </w:r>
            <w:r w:rsidR="0073165E">
              <w:rPr>
                <w:noProof/>
                <w:webHidden/>
              </w:rPr>
              <w:instrText xml:space="preserve"> PAGEREF _Toc144799550 \h </w:instrText>
            </w:r>
            <w:r w:rsidR="0073165E">
              <w:rPr>
                <w:noProof/>
                <w:webHidden/>
              </w:rPr>
            </w:r>
            <w:r w:rsidR="0073165E">
              <w:rPr>
                <w:noProof/>
                <w:webHidden/>
              </w:rPr>
              <w:fldChar w:fldCharType="separate"/>
            </w:r>
            <w:r w:rsidR="0073165E">
              <w:rPr>
                <w:noProof/>
                <w:webHidden/>
              </w:rPr>
              <w:t>24</w:t>
            </w:r>
            <w:r w:rsidR="0073165E">
              <w:rPr>
                <w:noProof/>
                <w:webHidden/>
              </w:rPr>
              <w:fldChar w:fldCharType="end"/>
            </w:r>
          </w:hyperlink>
        </w:p>
        <w:p w14:paraId="63052BE7" w14:textId="6EE1D548"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551" w:history="1">
            <w:r w:rsidR="0073165E" w:rsidRPr="00624D66">
              <w:rPr>
                <w:rStyle w:val="Hipercze"/>
                <w14:scene3d>
                  <w14:camera w14:prst="orthographicFront"/>
                  <w14:lightRig w14:rig="threePt" w14:dir="t">
                    <w14:rot w14:lat="0" w14:lon="0" w14:rev="0"/>
                  </w14:lightRig>
                </w14:scene3d>
              </w:rPr>
              <w:t>4</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SZCZEGÓŁOWE WYMAGANIA FUNKCJONALNE DLA SYSTEMU</w:t>
            </w:r>
            <w:r w:rsidR="0073165E">
              <w:rPr>
                <w:webHidden/>
              </w:rPr>
              <w:tab/>
            </w:r>
            <w:r w:rsidR="0073165E">
              <w:rPr>
                <w:webHidden/>
              </w:rPr>
              <w:fldChar w:fldCharType="begin"/>
            </w:r>
            <w:r w:rsidR="0073165E">
              <w:rPr>
                <w:webHidden/>
              </w:rPr>
              <w:instrText xml:space="preserve"> PAGEREF _Toc144799551 \h </w:instrText>
            </w:r>
            <w:r w:rsidR="0073165E">
              <w:rPr>
                <w:webHidden/>
              </w:rPr>
            </w:r>
            <w:r w:rsidR="0073165E">
              <w:rPr>
                <w:webHidden/>
              </w:rPr>
              <w:fldChar w:fldCharType="separate"/>
            </w:r>
            <w:r w:rsidR="0073165E">
              <w:rPr>
                <w:webHidden/>
              </w:rPr>
              <w:t>26</w:t>
            </w:r>
            <w:r w:rsidR="0073165E">
              <w:rPr>
                <w:webHidden/>
              </w:rPr>
              <w:fldChar w:fldCharType="end"/>
            </w:r>
          </w:hyperlink>
        </w:p>
        <w:p w14:paraId="58721D0D" w14:textId="59E96660"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52" w:history="1">
            <w:r w:rsidR="0073165E" w:rsidRPr="00624D66">
              <w:rPr>
                <w:rStyle w:val="Hipercze"/>
                <w:noProof/>
                <w14:scene3d>
                  <w14:camera w14:prst="orthographicFront"/>
                  <w14:lightRig w14:rig="threePt" w14:dir="t">
                    <w14:rot w14:lat="0" w14:lon="0" w14:rev="0"/>
                  </w14:lightRig>
                </w14:scene3d>
              </w:rPr>
              <w:t>4.1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Platforma portalowa</w:t>
            </w:r>
            <w:r w:rsidR="0073165E">
              <w:rPr>
                <w:noProof/>
                <w:webHidden/>
              </w:rPr>
              <w:tab/>
            </w:r>
            <w:r w:rsidR="0073165E">
              <w:rPr>
                <w:noProof/>
                <w:webHidden/>
              </w:rPr>
              <w:fldChar w:fldCharType="begin"/>
            </w:r>
            <w:r w:rsidR="0073165E">
              <w:rPr>
                <w:noProof/>
                <w:webHidden/>
              </w:rPr>
              <w:instrText xml:space="preserve"> PAGEREF _Toc144799552 \h </w:instrText>
            </w:r>
            <w:r w:rsidR="0073165E">
              <w:rPr>
                <w:noProof/>
                <w:webHidden/>
              </w:rPr>
            </w:r>
            <w:r w:rsidR="0073165E">
              <w:rPr>
                <w:noProof/>
                <w:webHidden/>
              </w:rPr>
              <w:fldChar w:fldCharType="separate"/>
            </w:r>
            <w:r w:rsidR="0073165E">
              <w:rPr>
                <w:noProof/>
                <w:webHidden/>
              </w:rPr>
              <w:t>26</w:t>
            </w:r>
            <w:r w:rsidR="0073165E">
              <w:rPr>
                <w:noProof/>
                <w:webHidden/>
              </w:rPr>
              <w:fldChar w:fldCharType="end"/>
            </w:r>
          </w:hyperlink>
        </w:p>
        <w:p w14:paraId="2CD15749" w14:textId="3337D88E"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53" w:history="1">
            <w:r w:rsidR="0073165E" w:rsidRPr="00624D66">
              <w:rPr>
                <w:rStyle w:val="Hipercze"/>
                <w:noProof/>
                <w14:scene3d>
                  <w14:camera w14:prst="orthographicFront"/>
                  <w14:lightRig w14:rig="threePt" w14:dir="t">
                    <w14:rot w14:lat="0" w14:lon="0" w14:rev="0"/>
                  </w14:lightRig>
                </w14:scene3d>
              </w:rPr>
              <w:t>4.2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Mapy i Statystyki interaktywne</w:t>
            </w:r>
            <w:r w:rsidR="0073165E">
              <w:rPr>
                <w:noProof/>
                <w:webHidden/>
              </w:rPr>
              <w:tab/>
            </w:r>
            <w:r w:rsidR="0073165E">
              <w:rPr>
                <w:noProof/>
                <w:webHidden/>
              </w:rPr>
              <w:fldChar w:fldCharType="begin"/>
            </w:r>
            <w:r w:rsidR="0073165E">
              <w:rPr>
                <w:noProof/>
                <w:webHidden/>
              </w:rPr>
              <w:instrText xml:space="preserve"> PAGEREF _Toc144799553 \h </w:instrText>
            </w:r>
            <w:r w:rsidR="0073165E">
              <w:rPr>
                <w:noProof/>
                <w:webHidden/>
              </w:rPr>
            </w:r>
            <w:r w:rsidR="0073165E">
              <w:rPr>
                <w:noProof/>
                <w:webHidden/>
              </w:rPr>
              <w:fldChar w:fldCharType="separate"/>
            </w:r>
            <w:r w:rsidR="0073165E">
              <w:rPr>
                <w:noProof/>
                <w:webHidden/>
              </w:rPr>
              <w:t>26</w:t>
            </w:r>
            <w:r w:rsidR="0073165E">
              <w:rPr>
                <w:noProof/>
                <w:webHidden/>
              </w:rPr>
              <w:fldChar w:fldCharType="end"/>
            </w:r>
          </w:hyperlink>
        </w:p>
        <w:p w14:paraId="760E6402" w14:textId="025F0690"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54" w:history="1">
            <w:r w:rsidR="0073165E" w:rsidRPr="00624D66">
              <w:rPr>
                <w:rStyle w:val="Hipercze"/>
                <w:noProof/>
                <w14:scene3d>
                  <w14:camera w14:prst="orthographicFront"/>
                  <w14:lightRig w14:rig="threePt" w14:dir="t">
                    <w14:rot w14:lat="0" w14:lon="0" w14:rev="0"/>
                  </w14:lightRig>
                </w14:scene3d>
              </w:rPr>
              <w:t>4.3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Moduł powiadomień - Powiadomienia dla obywateli (alerty)</w:t>
            </w:r>
            <w:r w:rsidR="0073165E">
              <w:rPr>
                <w:noProof/>
                <w:webHidden/>
              </w:rPr>
              <w:tab/>
            </w:r>
            <w:r w:rsidR="0073165E">
              <w:rPr>
                <w:noProof/>
                <w:webHidden/>
              </w:rPr>
              <w:fldChar w:fldCharType="begin"/>
            </w:r>
            <w:r w:rsidR="0073165E">
              <w:rPr>
                <w:noProof/>
                <w:webHidden/>
              </w:rPr>
              <w:instrText xml:space="preserve"> PAGEREF _Toc144799554 \h </w:instrText>
            </w:r>
            <w:r w:rsidR="0073165E">
              <w:rPr>
                <w:noProof/>
                <w:webHidden/>
              </w:rPr>
            </w:r>
            <w:r w:rsidR="0073165E">
              <w:rPr>
                <w:noProof/>
                <w:webHidden/>
              </w:rPr>
              <w:fldChar w:fldCharType="separate"/>
            </w:r>
            <w:r w:rsidR="0073165E">
              <w:rPr>
                <w:noProof/>
                <w:webHidden/>
              </w:rPr>
              <w:t>29</w:t>
            </w:r>
            <w:r w:rsidR="0073165E">
              <w:rPr>
                <w:noProof/>
                <w:webHidden/>
              </w:rPr>
              <w:fldChar w:fldCharType="end"/>
            </w:r>
          </w:hyperlink>
        </w:p>
        <w:p w14:paraId="211F8E6C" w14:textId="18FC6ED1"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55" w:history="1">
            <w:r w:rsidR="0073165E" w:rsidRPr="00624D66">
              <w:rPr>
                <w:rStyle w:val="Hipercze"/>
                <w:noProof/>
                <w14:scene3d>
                  <w14:camera w14:prst="orthographicFront"/>
                  <w14:lightRig w14:rig="threePt" w14:dir="t">
                    <w14:rot w14:lat="0" w14:lon="0" w14:rev="0"/>
                  </w14:lightRig>
                </w14:scene3d>
              </w:rPr>
              <w:t>4.4</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Moduł  Zasilania</w:t>
            </w:r>
            <w:r w:rsidR="0073165E">
              <w:rPr>
                <w:noProof/>
                <w:webHidden/>
              </w:rPr>
              <w:tab/>
            </w:r>
            <w:r w:rsidR="0073165E">
              <w:rPr>
                <w:noProof/>
                <w:webHidden/>
              </w:rPr>
              <w:fldChar w:fldCharType="begin"/>
            </w:r>
            <w:r w:rsidR="0073165E">
              <w:rPr>
                <w:noProof/>
                <w:webHidden/>
              </w:rPr>
              <w:instrText xml:space="preserve"> PAGEREF _Toc144799555 \h </w:instrText>
            </w:r>
            <w:r w:rsidR="0073165E">
              <w:rPr>
                <w:noProof/>
                <w:webHidden/>
              </w:rPr>
            </w:r>
            <w:r w:rsidR="0073165E">
              <w:rPr>
                <w:noProof/>
                <w:webHidden/>
              </w:rPr>
              <w:fldChar w:fldCharType="separate"/>
            </w:r>
            <w:r w:rsidR="0073165E">
              <w:rPr>
                <w:noProof/>
                <w:webHidden/>
              </w:rPr>
              <w:t>29</w:t>
            </w:r>
            <w:r w:rsidR="0073165E">
              <w:rPr>
                <w:noProof/>
                <w:webHidden/>
              </w:rPr>
              <w:fldChar w:fldCharType="end"/>
            </w:r>
          </w:hyperlink>
        </w:p>
        <w:p w14:paraId="52A79C13" w14:textId="3447EC94"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56" w:history="1">
            <w:r w:rsidR="0073165E" w:rsidRPr="00624D66">
              <w:rPr>
                <w:rStyle w:val="Hipercze"/>
                <w:noProof/>
                <w14:scene3d>
                  <w14:camera w14:prst="orthographicFront"/>
                  <w14:lightRig w14:rig="threePt" w14:dir="t">
                    <w14:rot w14:lat="0" w14:lon="0" w14:rev="0"/>
                  </w14:lightRig>
                </w14:scene3d>
              </w:rPr>
              <w:t>4.5</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Obsługa rejestracji Przedsiębiorców-Deweloperów</w:t>
            </w:r>
            <w:r w:rsidR="0073165E">
              <w:rPr>
                <w:noProof/>
                <w:webHidden/>
              </w:rPr>
              <w:tab/>
            </w:r>
            <w:r w:rsidR="0073165E">
              <w:rPr>
                <w:noProof/>
                <w:webHidden/>
              </w:rPr>
              <w:fldChar w:fldCharType="begin"/>
            </w:r>
            <w:r w:rsidR="0073165E">
              <w:rPr>
                <w:noProof/>
                <w:webHidden/>
              </w:rPr>
              <w:instrText xml:space="preserve"> PAGEREF _Toc144799556 \h </w:instrText>
            </w:r>
            <w:r w:rsidR="0073165E">
              <w:rPr>
                <w:noProof/>
                <w:webHidden/>
              </w:rPr>
            </w:r>
            <w:r w:rsidR="0073165E">
              <w:rPr>
                <w:noProof/>
                <w:webHidden/>
              </w:rPr>
              <w:fldChar w:fldCharType="separate"/>
            </w:r>
            <w:r w:rsidR="0073165E">
              <w:rPr>
                <w:noProof/>
                <w:webHidden/>
              </w:rPr>
              <w:t>33</w:t>
            </w:r>
            <w:r w:rsidR="0073165E">
              <w:rPr>
                <w:noProof/>
                <w:webHidden/>
              </w:rPr>
              <w:fldChar w:fldCharType="end"/>
            </w:r>
          </w:hyperlink>
        </w:p>
        <w:p w14:paraId="031B72C0" w14:textId="42D45FAC"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57" w:history="1">
            <w:r w:rsidR="0073165E" w:rsidRPr="00624D66">
              <w:rPr>
                <w:rStyle w:val="Hipercze"/>
                <w:noProof/>
                <w14:scene3d>
                  <w14:camera w14:prst="orthographicFront"/>
                  <w14:lightRig w14:rig="threePt" w14:dir="t">
                    <w14:rot w14:lat="0" w14:lon="0" w14:rev="0"/>
                  </w14:lightRig>
                </w14:scene3d>
              </w:rPr>
              <w:t>4.6</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Moduł Statystyk</w:t>
            </w:r>
            <w:r w:rsidR="0073165E">
              <w:rPr>
                <w:noProof/>
                <w:webHidden/>
              </w:rPr>
              <w:tab/>
            </w:r>
            <w:r w:rsidR="0073165E">
              <w:rPr>
                <w:noProof/>
                <w:webHidden/>
              </w:rPr>
              <w:fldChar w:fldCharType="begin"/>
            </w:r>
            <w:r w:rsidR="0073165E">
              <w:rPr>
                <w:noProof/>
                <w:webHidden/>
              </w:rPr>
              <w:instrText xml:space="preserve"> PAGEREF _Toc144799557 \h </w:instrText>
            </w:r>
            <w:r w:rsidR="0073165E">
              <w:rPr>
                <w:noProof/>
                <w:webHidden/>
              </w:rPr>
            </w:r>
            <w:r w:rsidR="0073165E">
              <w:rPr>
                <w:noProof/>
                <w:webHidden/>
              </w:rPr>
              <w:fldChar w:fldCharType="separate"/>
            </w:r>
            <w:r w:rsidR="0073165E">
              <w:rPr>
                <w:noProof/>
                <w:webHidden/>
              </w:rPr>
              <w:t>34</w:t>
            </w:r>
            <w:r w:rsidR="0073165E">
              <w:rPr>
                <w:noProof/>
                <w:webHidden/>
              </w:rPr>
              <w:fldChar w:fldCharType="end"/>
            </w:r>
          </w:hyperlink>
        </w:p>
        <w:p w14:paraId="4F0DEE2A" w14:textId="42A2B676"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58" w:history="1">
            <w:r w:rsidR="0073165E" w:rsidRPr="00624D66">
              <w:rPr>
                <w:rStyle w:val="Hipercze"/>
                <w:noProof/>
                <w14:scene3d>
                  <w14:camera w14:prst="orthographicFront"/>
                  <w14:lightRig w14:rig="threePt" w14:dir="t">
                    <w14:rot w14:lat="0" w14:lon="0" w14:rev="0"/>
                  </w14:lightRig>
                </w14:scene3d>
              </w:rPr>
              <w:t>4.7</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Moduł komunikacji</w:t>
            </w:r>
            <w:r w:rsidR="0073165E">
              <w:rPr>
                <w:noProof/>
                <w:webHidden/>
              </w:rPr>
              <w:tab/>
            </w:r>
            <w:r w:rsidR="0073165E">
              <w:rPr>
                <w:noProof/>
                <w:webHidden/>
              </w:rPr>
              <w:fldChar w:fldCharType="begin"/>
            </w:r>
            <w:r w:rsidR="0073165E">
              <w:rPr>
                <w:noProof/>
                <w:webHidden/>
              </w:rPr>
              <w:instrText xml:space="preserve"> PAGEREF _Toc144799558 \h </w:instrText>
            </w:r>
            <w:r w:rsidR="0073165E">
              <w:rPr>
                <w:noProof/>
                <w:webHidden/>
              </w:rPr>
            </w:r>
            <w:r w:rsidR="0073165E">
              <w:rPr>
                <w:noProof/>
                <w:webHidden/>
              </w:rPr>
              <w:fldChar w:fldCharType="separate"/>
            </w:r>
            <w:r w:rsidR="0073165E">
              <w:rPr>
                <w:noProof/>
                <w:webHidden/>
              </w:rPr>
              <w:t>34</w:t>
            </w:r>
            <w:r w:rsidR="0073165E">
              <w:rPr>
                <w:noProof/>
                <w:webHidden/>
              </w:rPr>
              <w:fldChar w:fldCharType="end"/>
            </w:r>
          </w:hyperlink>
        </w:p>
        <w:p w14:paraId="6476A6DC" w14:textId="11707D34"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59" w:history="1">
            <w:r w:rsidR="0073165E" w:rsidRPr="00624D66">
              <w:rPr>
                <w:rStyle w:val="Hipercze"/>
                <w:noProof/>
                <w14:scene3d>
                  <w14:camera w14:prst="orthographicFront"/>
                  <w14:lightRig w14:rig="threePt" w14:dir="t">
                    <w14:rot w14:lat="0" w14:lon="0" w14:rev="0"/>
                  </w14:lightRig>
                </w14:scene3d>
              </w:rPr>
              <w:t>4.8</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Raporty</w:t>
            </w:r>
            <w:r w:rsidR="0073165E">
              <w:rPr>
                <w:noProof/>
                <w:webHidden/>
              </w:rPr>
              <w:tab/>
            </w:r>
            <w:r w:rsidR="0073165E">
              <w:rPr>
                <w:noProof/>
                <w:webHidden/>
              </w:rPr>
              <w:fldChar w:fldCharType="begin"/>
            </w:r>
            <w:r w:rsidR="0073165E">
              <w:rPr>
                <w:noProof/>
                <w:webHidden/>
              </w:rPr>
              <w:instrText xml:space="preserve"> PAGEREF _Toc144799559 \h </w:instrText>
            </w:r>
            <w:r w:rsidR="0073165E">
              <w:rPr>
                <w:noProof/>
                <w:webHidden/>
              </w:rPr>
            </w:r>
            <w:r w:rsidR="0073165E">
              <w:rPr>
                <w:noProof/>
                <w:webHidden/>
              </w:rPr>
              <w:fldChar w:fldCharType="separate"/>
            </w:r>
            <w:r w:rsidR="0073165E">
              <w:rPr>
                <w:noProof/>
                <w:webHidden/>
              </w:rPr>
              <w:t>34</w:t>
            </w:r>
            <w:r w:rsidR="0073165E">
              <w:rPr>
                <w:noProof/>
                <w:webHidden/>
              </w:rPr>
              <w:fldChar w:fldCharType="end"/>
            </w:r>
          </w:hyperlink>
        </w:p>
        <w:p w14:paraId="36EC4274" w14:textId="24388599"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60" w:history="1">
            <w:r w:rsidR="0073165E" w:rsidRPr="00624D66">
              <w:rPr>
                <w:rStyle w:val="Hipercze"/>
                <w:noProof/>
                <w14:scene3d>
                  <w14:camera w14:prst="orthographicFront"/>
                  <w14:lightRig w14:rig="threePt" w14:dir="t">
                    <w14:rot w14:lat="0" w14:lon="0" w14:rev="0"/>
                  </w14:lightRig>
                </w14:scene3d>
              </w:rPr>
              <w:t>4.9</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 monitorowania</w:t>
            </w:r>
            <w:r w:rsidR="0073165E">
              <w:rPr>
                <w:noProof/>
                <w:webHidden/>
              </w:rPr>
              <w:tab/>
            </w:r>
            <w:r w:rsidR="0073165E">
              <w:rPr>
                <w:noProof/>
                <w:webHidden/>
              </w:rPr>
              <w:fldChar w:fldCharType="begin"/>
            </w:r>
            <w:r w:rsidR="0073165E">
              <w:rPr>
                <w:noProof/>
                <w:webHidden/>
              </w:rPr>
              <w:instrText xml:space="preserve"> PAGEREF _Toc144799560 \h </w:instrText>
            </w:r>
            <w:r w:rsidR="0073165E">
              <w:rPr>
                <w:noProof/>
                <w:webHidden/>
              </w:rPr>
            </w:r>
            <w:r w:rsidR="0073165E">
              <w:rPr>
                <w:noProof/>
                <w:webHidden/>
              </w:rPr>
              <w:fldChar w:fldCharType="separate"/>
            </w:r>
            <w:r w:rsidR="0073165E">
              <w:rPr>
                <w:noProof/>
                <w:webHidden/>
              </w:rPr>
              <w:t>36</w:t>
            </w:r>
            <w:r w:rsidR="0073165E">
              <w:rPr>
                <w:noProof/>
                <w:webHidden/>
              </w:rPr>
              <w:fldChar w:fldCharType="end"/>
            </w:r>
          </w:hyperlink>
        </w:p>
        <w:p w14:paraId="20BE31A3" w14:textId="7507B239"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61" w:history="1">
            <w:r w:rsidR="0073165E" w:rsidRPr="00624D66">
              <w:rPr>
                <w:rStyle w:val="Hipercze"/>
                <w:noProof/>
                <w14:scene3d>
                  <w14:camera w14:prst="orthographicFront"/>
                  <w14:lightRig w14:rig="threePt" w14:dir="t">
                    <w14:rot w14:lat="0" w14:lon="0" w14:rev="0"/>
                  </w14:lightRig>
                </w14:scene3d>
              </w:rPr>
              <w:t>4.10</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Moduł Publikacji</w:t>
            </w:r>
            <w:r w:rsidR="0073165E">
              <w:rPr>
                <w:noProof/>
                <w:webHidden/>
              </w:rPr>
              <w:tab/>
            </w:r>
            <w:r w:rsidR="0073165E">
              <w:rPr>
                <w:noProof/>
                <w:webHidden/>
              </w:rPr>
              <w:fldChar w:fldCharType="begin"/>
            </w:r>
            <w:r w:rsidR="0073165E">
              <w:rPr>
                <w:noProof/>
                <w:webHidden/>
              </w:rPr>
              <w:instrText xml:space="preserve"> PAGEREF _Toc144799561 \h </w:instrText>
            </w:r>
            <w:r w:rsidR="0073165E">
              <w:rPr>
                <w:noProof/>
                <w:webHidden/>
              </w:rPr>
            </w:r>
            <w:r w:rsidR="0073165E">
              <w:rPr>
                <w:noProof/>
                <w:webHidden/>
              </w:rPr>
              <w:fldChar w:fldCharType="separate"/>
            </w:r>
            <w:r w:rsidR="0073165E">
              <w:rPr>
                <w:noProof/>
                <w:webHidden/>
              </w:rPr>
              <w:t>36</w:t>
            </w:r>
            <w:r w:rsidR="0073165E">
              <w:rPr>
                <w:noProof/>
                <w:webHidden/>
              </w:rPr>
              <w:fldChar w:fldCharType="end"/>
            </w:r>
          </w:hyperlink>
        </w:p>
        <w:p w14:paraId="3B82F75B" w14:textId="1ED2BE95"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62" w:history="1">
            <w:r w:rsidR="0073165E" w:rsidRPr="00624D66">
              <w:rPr>
                <w:rStyle w:val="Hipercze"/>
                <w:noProof/>
                <w14:scene3d>
                  <w14:camera w14:prst="orthographicFront"/>
                  <w14:lightRig w14:rig="threePt" w14:dir="t">
                    <w14:rot w14:lat="0" w14:lon="0" w14:rev="0"/>
                  </w14:lightRig>
                </w14:scene3d>
              </w:rPr>
              <w:t>4.11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Baza Wiedzy</w:t>
            </w:r>
            <w:r w:rsidR="0073165E">
              <w:rPr>
                <w:noProof/>
                <w:webHidden/>
              </w:rPr>
              <w:tab/>
            </w:r>
            <w:r w:rsidR="0073165E">
              <w:rPr>
                <w:noProof/>
                <w:webHidden/>
              </w:rPr>
              <w:fldChar w:fldCharType="begin"/>
            </w:r>
            <w:r w:rsidR="0073165E">
              <w:rPr>
                <w:noProof/>
                <w:webHidden/>
              </w:rPr>
              <w:instrText xml:space="preserve"> PAGEREF _Toc144799562 \h </w:instrText>
            </w:r>
            <w:r w:rsidR="0073165E">
              <w:rPr>
                <w:noProof/>
                <w:webHidden/>
              </w:rPr>
            </w:r>
            <w:r w:rsidR="0073165E">
              <w:rPr>
                <w:noProof/>
                <w:webHidden/>
              </w:rPr>
              <w:fldChar w:fldCharType="separate"/>
            </w:r>
            <w:r w:rsidR="0073165E">
              <w:rPr>
                <w:noProof/>
                <w:webHidden/>
              </w:rPr>
              <w:t>36</w:t>
            </w:r>
            <w:r w:rsidR="0073165E">
              <w:rPr>
                <w:noProof/>
                <w:webHidden/>
              </w:rPr>
              <w:fldChar w:fldCharType="end"/>
            </w:r>
          </w:hyperlink>
        </w:p>
        <w:p w14:paraId="2A58404B" w14:textId="6D24F6A6"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63" w:history="1">
            <w:r w:rsidR="0073165E" w:rsidRPr="00624D66">
              <w:rPr>
                <w:rStyle w:val="Hipercze"/>
                <w:noProof/>
                <w14:scene3d>
                  <w14:camera w14:prst="orthographicFront"/>
                  <w14:lightRig w14:rig="threePt" w14:dir="t">
                    <w14:rot w14:lat="0" w14:lon="0" w14:rev="0"/>
                  </w14:lightRig>
                </w14:scene3d>
              </w:rPr>
              <w:t>4.12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Dostęp z urządzeń mobilnych</w:t>
            </w:r>
            <w:r w:rsidR="0073165E">
              <w:rPr>
                <w:noProof/>
                <w:webHidden/>
              </w:rPr>
              <w:tab/>
            </w:r>
            <w:r w:rsidR="0073165E">
              <w:rPr>
                <w:noProof/>
                <w:webHidden/>
              </w:rPr>
              <w:fldChar w:fldCharType="begin"/>
            </w:r>
            <w:r w:rsidR="0073165E">
              <w:rPr>
                <w:noProof/>
                <w:webHidden/>
              </w:rPr>
              <w:instrText xml:space="preserve"> PAGEREF _Toc144799563 \h </w:instrText>
            </w:r>
            <w:r w:rsidR="0073165E">
              <w:rPr>
                <w:noProof/>
                <w:webHidden/>
              </w:rPr>
            </w:r>
            <w:r w:rsidR="0073165E">
              <w:rPr>
                <w:noProof/>
                <w:webHidden/>
              </w:rPr>
              <w:fldChar w:fldCharType="separate"/>
            </w:r>
            <w:r w:rsidR="0073165E">
              <w:rPr>
                <w:noProof/>
                <w:webHidden/>
              </w:rPr>
              <w:t>38</w:t>
            </w:r>
            <w:r w:rsidR="0073165E">
              <w:rPr>
                <w:noProof/>
                <w:webHidden/>
              </w:rPr>
              <w:fldChar w:fldCharType="end"/>
            </w:r>
          </w:hyperlink>
        </w:p>
        <w:p w14:paraId="16A735BF" w14:textId="33600D78"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64" w:history="1">
            <w:r w:rsidR="0073165E" w:rsidRPr="00624D66">
              <w:rPr>
                <w:rStyle w:val="Hipercze"/>
                <w:noProof/>
                <w14:scene3d>
                  <w14:camera w14:prst="orthographicFront"/>
                  <w14:lightRig w14:rig="threePt" w14:dir="t">
                    <w14:rot w14:lat="0" w14:lon="0" w14:rev="0"/>
                  </w14:lightRig>
                </w14:scene3d>
              </w:rPr>
              <w:t>4.13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Mechanizm retencji danych</w:t>
            </w:r>
            <w:r w:rsidR="0073165E">
              <w:rPr>
                <w:noProof/>
                <w:webHidden/>
              </w:rPr>
              <w:tab/>
            </w:r>
            <w:r w:rsidR="0073165E">
              <w:rPr>
                <w:noProof/>
                <w:webHidden/>
              </w:rPr>
              <w:fldChar w:fldCharType="begin"/>
            </w:r>
            <w:r w:rsidR="0073165E">
              <w:rPr>
                <w:noProof/>
                <w:webHidden/>
              </w:rPr>
              <w:instrText xml:space="preserve"> PAGEREF _Toc144799564 \h </w:instrText>
            </w:r>
            <w:r w:rsidR="0073165E">
              <w:rPr>
                <w:noProof/>
                <w:webHidden/>
              </w:rPr>
            </w:r>
            <w:r w:rsidR="0073165E">
              <w:rPr>
                <w:noProof/>
                <w:webHidden/>
              </w:rPr>
              <w:fldChar w:fldCharType="separate"/>
            </w:r>
            <w:r w:rsidR="0073165E">
              <w:rPr>
                <w:noProof/>
                <w:webHidden/>
              </w:rPr>
              <w:t>38</w:t>
            </w:r>
            <w:r w:rsidR="0073165E">
              <w:rPr>
                <w:noProof/>
                <w:webHidden/>
              </w:rPr>
              <w:fldChar w:fldCharType="end"/>
            </w:r>
          </w:hyperlink>
        </w:p>
        <w:p w14:paraId="27C59237" w14:textId="0A3E1D44"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65" w:history="1">
            <w:r w:rsidR="0073165E" w:rsidRPr="00624D66">
              <w:rPr>
                <w:rStyle w:val="Hipercze"/>
                <w:noProof/>
                <w14:scene3d>
                  <w14:camera w14:prst="orthographicFront"/>
                  <w14:lightRig w14:rig="threePt" w14:dir="t">
                    <w14:rot w14:lat="0" w14:lon="0" w14:rev="0"/>
                  </w14:lightRig>
                </w14:scene3d>
              </w:rPr>
              <w:t>4.14</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Dane przetwarzane w Portalu Cen Mieszkań</w:t>
            </w:r>
            <w:r w:rsidR="0073165E">
              <w:rPr>
                <w:noProof/>
                <w:webHidden/>
              </w:rPr>
              <w:tab/>
            </w:r>
            <w:r w:rsidR="0073165E">
              <w:rPr>
                <w:noProof/>
                <w:webHidden/>
              </w:rPr>
              <w:fldChar w:fldCharType="begin"/>
            </w:r>
            <w:r w:rsidR="0073165E">
              <w:rPr>
                <w:noProof/>
                <w:webHidden/>
              </w:rPr>
              <w:instrText xml:space="preserve"> PAGEREF _Toc144799565 \h </w:instrText>
            </w:r>
            <w:r w:rsidR="0073165E">
              <w:rPr>
                <w:noProof/>
                <w:webHidden/>
              </w:rPr>
            </w:r>
            <w:r w:rsidR="0073165E">
              <w:rPr>
                <w:noProof/>
                <w:webHidden/>
              </w:rPr>
              <w:fldChar w:fldCharType="separate"/>
            </w:r>
            <w:r w:rsidR="0073165E">
              <w:rPr>
                <w:noProof/>
                <w:webHidden/>
              </w:rPr>
              <w:t>39</w:t>
            </w:r>
            <w:r w:rsidR="0073165E">
              <w:rPr>
                <w:noProof/>
                <w:webHidden/>
              </w:rPr>
              <w:fldChar w:fldCharType="end"/>
            </w:r>
          </w:hyperlink>
        </w:p>
        <w:p w14:paraId="618719CD" w14:textId="094E9217"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66" w:history="1">
            <w:r w:rsidR="0073165E" w:rsidRPr="00624D66">
              <w:rPr>
                <w:rStyle w:val="Hipercze"/>
                <w:bCs/>
                <w:noProof/>
                <w14:scene3d>
                  <w14:camera w14:prst="orthographicFront"/>
                  <w14:lightRig w14:rig="threePt" w14:dir="t">
                    <w14:rot w14:lat="0" w14:lon="0" w14:rev="0"/>
                  </w14:lightRig>
                </w14:scene3d>
              </w:rPr>
              <w:t>4.14.1.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Źródła danych i informacji</w:t>
            </w:r>
            <w:r w:rsidR="0073165E">
              <w:rPr>
                <w:noProof/>
                <w:webHidden/>
              </w:rPr>
              <w:tab/>
            </w:r>
            <w:r w:rsidR="0073165E">
              <w:rPr>
                <w:noProof/>
                <w:webHidden/>
              </w:rPr>
              <w:fldChar w:fldCharType="begin"/>
            </w:r>
            <w:r w:rsidR="0073165E">
              <w:rPr>
                <w:noProof/>
                <w:webHidden/>
              </w:rPr>
              <w:instrText xml:space="preserve"> PAGEREF _Toc144799566 \h </w:instrText>
            </w:r>
            <w:r w:rsidR="0073165E">
              <w:rPr>
                <w:noProof/>
                <w:webHidden/>
              </w:rPr>
            </w:r>
            <w:r w:rsidR="0073165E">
              <w:rPr>
                <w:noProof/>
                <w:webHidden/>
              </w:rPr>
              <w:fldChar w:fldCharType="separate"/>
            </w:r>
            <w:r w:rsidR="0073165E">
              <w:rPr>
                <w:noProof/>
                <w:webHidden/>
              </w:rPr>
              <w:t>39</w:t>
            </w:r>
            <w:r w:rsidR="0073165E">
              <w:rPr>
                <w:noProof/>
                <w:webHidden/>
              </w:rPr>
              <w:fldChar w:fldCharType="end"/>
            </w:r>
          </w:hyperlink>
        </w:p>
        <w:p w14:paraId="16F5B4CD" w14:textId="5495ED8A"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67" w:history="1">
            <w:r w:rsidR="0073165E" w:rsidRPr="00624D66">
              <w:rPr>
                <w:rStyle w:val="Hipercze"/>
                <w:bCs/>
                <w:noProof/>
                <w14:scene3d>
                  <w14:camera w14:prst="orthographicFront"/>
                  <w14:lightRig w14:rig="threePt" w14:dir="t">
                    <w14:rot w14:lat="0" w14:lon="0" w14:rev="0"/>
                  </w14:lightRig>
                </w14:scene3d>
              </w:rPr>
              <w:t>4.14.2.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Zakres danych i informacji</w:t>
            </w:r>
            <w:r w:rsidR="0073165E">
              <w:rPr>
                <w:noProof/>
                <w:webHidden/>
              </w:rPr>
              <w:tab/>
            </w:r>
            <w:r w:rsidR="0073165E">
              <w:rPr>
                <w:noProof/>
                <w:webHidden/>
              </w:rPr>
              <w:fldChar w:fldCharType="begin"/>
            </w:r>
            <w:r w:rsidR="0073165E">
              <w:rPr>
                <w:noProof/>
                <w:webHidden/>
              </w:rPr>
              <w:instrText xml:space="preserve"> PAGEREF _Toc144799567 \h </w:instrText>
            </w:r>
            <w:r w:rsidR="0073165E">
              <w:rPr>
                <w:noProof/>
                <w:webHidden/>
              </w:rPr>
            </w:r>
            <w:r w:rsidR="0073165E">
              <w:rPr>
                <w:noProof/>
                <w:webHidden/>
              </w:rPr>
              <w:fldChar w:fldCharType="separate"/>
            </w:r>
            <w:r w:rsidR="0073165E">
              <w:rPr>
                <w:noProof/>
                <w:webHidden/>
              </w:rPr>
              <w:t>39</w:t>
            </w:r>
            <w:r w:rsidR="0073165E">
              <w:rPr>
                <w:noProof/>
                <w:webHidden/>
              </w:rPr>
              <w:fldChar w:fldCharType="end"/>
            </w:r>
          </w:hyperlink>
        </w:p>
        <w:p w14:paraId="6B25E274" w14:textId="3219B770"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68" w:history="1">
            <w:r w:rsidR="0073165E" w:rsidRPr="00624D66">
              <w:rPr>
                <w:rStyle w:val="Hipercze"/>
                <w:bCs/>
                <w:noProof/>
                <w14:scene3d>
                  <w14:camera w14:prst="orthographicFront"/>
                  <w14:lightRig w14:rig="threePt" w14:dir="t">
                    <w14:rot w14:lat="0" w14:lon="0" w14:rev="0"/>
                  </w14:lightRig>
                </w14:scene3d>
              </w:rPr>
              <w:t>4.14.2.1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Przekazywane z Ewidencji DFG</w:t>
            </w:r>
            <w:r w:rsidR="0073165E">
              <w:rPr>
                <w:noProof/>
                <w:webHidden/>
              </w:rPr>
              <w:tab/>
            </w:r>
            <w:r w:rsidR="0073165E">
              <w:rPr>
                <w:noProof/>
                <w:webHidden/>
              </w:rPr>
              <w:fldChar w:fldCharType="begin"/>
            </w:r>
            <w:r w:rsidR="0073165E">
              <w:rPr>
                <w:noProof/>
                <w:webHidden/>
              </w:rPr>
              <w:instrText xml:space="preserve"> PAGEREF _Toc144799568 \h </w:instrText>
            </w:r>
            <w:r w:rsidR="0073165E">
              <w:rPr>
                <w:noProof/>
                <w:webHidden/>
              </w:rPr>
            </w:r>
            <w:r w:rsidR="0073165E">
              <w:rPr>
                <w:noProof/>
                <w:webHidden/>
              </w:rPr>
              <w:fldChar w:fldCharType="separate"/>
            </w:r>
            <w:r w:rsidR="0073165E">
              <w:rPr>
                <w:noProof/>
                <w:webHidden/>
              </w:rPr>
              <w:t>40</w:t>
            </w:r>
            <w:r w:rsidR="0073165E">
              <w:rPr>
                <w:noProof/>
                <w:webHidden/>
              </w:rPr>
              <w:fldChar w:fldCharType="end"/>
            </w:r>
          </w:hyperlink>
        </w:p>
        <w:p w14:paraId="276D6F02" w14:textId="6EF3CC21"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69" w:history="1">
            <w:r w:rsidR="0073165E" w:rsidRPr="00624D66">
              <w:rPr>
                <w:rStyle w:val="Hipercze"/>
                <w:bCs/>
                <w:noProof/>
                <w14:scene3d>
                  <w14:camera w14:prst="orthographicFront"/>
                  <w14:lightRig w14:rig="threePt" w14:dir="t">
                    <w14:rot w14:lat="0" w14:lon="0" w14:rev="0"/>
                  </w14:lightRig>
                </w14:scene3d>
              </w:rPr>
              <w:t>4.14.2.2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Przekazywane przez deweloperów</w:t>
            </w:r>
            <w:r w:rsidR="0073165E">
              <w:rPr>
                <w:noProof/>
                <w:webHidden/>
              </w:rPr>
              <w:tab/>
            </w:r>
            <w:r w:rsidR="0073165E">
              <w:rPr>
                <w:noProof/>
                <w:webHidden/>
              </w:rPr>
              <w:fldChar w:fldCharType="begin"/>
            </w:r>
            <w:r w:rsidR="0073165E">
              <w:rPr>
                <w:noProof/>
                <w:webHidden/>
              </w:rPr>
              <w:instrText xml:space="preserve"> PAGEREF _Toc144799569 \h </w:instrText>
            </w:r>
            <w:r w:rsidR="0073165E">
              <w:rPr>
                <w:noProof/>
                <w:webHidden/>
              </w:rPr>
            </w:r>
            <w:r w:rsidR="0073165E">
              <w:rPr>
                <w:noProof/>
                <w:webHidden/>
              </w:rPr>
              <w:fldChar w:fldCharType="separate"/>
            </w:r>
            <w:r w:rsidR="0073165E">
              <w:rPr>
                <w:noProof/>
                <w:webHidden/>
              </w:rPr>
              <w:t>40</w:t>
            </w:r>
            <w:r w:rsidR="0073165E">
              <w:rPr>
                <w:noProof/>
                <w:webHidden/>
              </w:rPr>
              <w:fldChar w:fldCharType="end"/>
            </w:r>
          </w:hyperlink>
        </w:p>
        <w:p w14:paraId="2C4864BD" w14:textId="34F9637E"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570" w:history="1">
            <w:r w:rsidR="0073165E" w:rsidRPr="00624D66">
              <w:rPr>
                <w:rStyle w:val="Hipercze"/>
                <w:bCs/>
                <w:noProof/>
                <w14:scene3d>
                  <w14:camera w14:prst="orthographicFront"/>
                  <w14:lightRig w14:rig="threePt" w14:dir="t">
                    <w14:rot w14:lat="0" w14:lon="0" w14:rev="0"/>
                  </w14:lightRig>
                </w14:scene3d>
              </w:rPr>
              <w:t>4.14.2.3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Przekazywane przez Szefa KAS</w:t>
            </w:r>
            <w:r w:rsidR="0073165E">
              <w:rPr>
                <w:noProof/>
                <w:webHidden/>
              </w:rPr>
              <w:tab/>
            </w:r>
            <w:r w:rsidR="0073165E">
              <w:rPr>
                <w:noProof/>
                <w:webHidden/>
              </w:rPr>
              <w:fldChar w:fldCharType="begin"/>
            </w:r>
            <w:r w:rsidR="0073165E">
              <w:rPr>
                <w:noProof/>
                <w:webHidden/>
              </w:rPr>
              <w:instrText xml:space="preserve"> PAGEREF _Toc144799570 \h </w:instrText>
            </w:r>
            <w:r w:rsidR="0073165E">
              <w:rPr>
                <w:noProof/>
                <w:webHidden/>
              </w:rPr>
            </w:r>
            <w:r w:rsidR="0073165E">
              <w:rPr>
                <w:noProof/>
                <w:webHidden/>
              </w:rPr>
              <w:fldChar w:fldCharType="separate"/>
            </w:r>
            <w:r w:rsidR="0073165E">
              <w:rPr>
                <w:noProof/>
                <w:webHidden/>
              </w:rPr>
              <w:t>41</w:t>
            </w:r>
            <w:r w:rsidR="0073165E">
              <w:rPr>
                <w:noProof/>
                <w:webHidden/>
              </w:rPr>
              <w:fldChar w:fldCharType="end"/>
            </w:r>
          </w:hyperlink>
        </w:p>
        <w:p w14:paraId="704D654C" w14:textId="6835A084"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571" w:history="1">
            <w:r w:rsidR="0073165E" w:rsidRPr="00624D66">
              <w:rPr>
                <w:rStyle w:val="Hipercze"/>
                <w14:scene3d>
                  <w14:camera w14:prst="orthographicFront"/>
                  <w14:lightRig w14:rig="threePt" w14:dir="t">
                    <w14:rot w14:lat="0" w14:lon="0" w14:rev="0"/>
                  </w14:lightRig>
                </w14:scene3d>
              </w:rPr>
              <w:t>5</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ŚRODOWISKA SYSTEMU</w:t>
            </w:r>
            <w:r w:rsidR="0073165E">
              <w:rPr>
                <w:webHidden/>
              </w:rPr>
              <w:tab/>
            </w:r>
            <w:r w:rsidR="0073165E">
              <w:rPr>
                <w:webHidden/>
              </w:rPr>
              <w:fldChar w:fldCharType="begin"/>
            </w:r>
            <w:r w:rsidR="0073165E">
              <w:rPr>
                <w:webHidden/>
              </w:rPr>
              <w:instrText xml:space="preserve"> PAGEREF _Toc144799571 \h </w:instrText>
            </w:r>
            <w:r w:rsidR="0073165E">
              <w:rPr>
                <w:webHidden/>
              </w:rPr>
            </w:r>
            <w:r w:rsidR="0073165E">
              <w:rPr>
                <w:webHidden/>
              </w:rPr>
              <w:fldChar w:fldCharType="separate"/>
            </w:r>
            <w:r w:rsidR="0073165E">
              <w:rPr>
                <w:webHidden/>
              </w:rPr>
              <w:t>41</w:t>
            </w:r>
            <w:r w:rsidR="0073165E">
              <w:rPr>
                <w:webHidden/>
              </w:rPr>
              <w:fldChar w:fldCharType="end"/>
            </w:r>
          </w:hyperlink>
        </w:p>
        <w:p w14:paraId="64340F1E" w14:textId="2E9AE22F"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572" w:history="1">
            <w:r w:rsidR="0073165E" w:rsidRPr="00624D66">
              <w:rPr>
                <w:rStyle w:val="Hipercze"/>
                <w14:scene3d>
                  <w14:camera w14:prst="orthographicFront"/>
                  <w14:lightRig w14:rig="threePt" w14:dir="t">
                    <w14:rot w14:lat="0" w14:lon="0" w14:rev="0"/>
                  </w14:lightRig>
                </w14:scene3d>
              </w:rPr>
              <w:t>6</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WYMAGANIA W ZAKRESIE USER EXPERIENCE</w:t>
            </w:r>
            <w:r w:rsidR="0073165E">
              <w:rPr>
                <w:webHidden/>
              </w:rPr>
              <w:tab/>
            </w:r>
            <w:r w:rsidR="0073165E">
              <w:rPr>
                <w:webHidden/>
              </w:rPr>
              <w:fldChar w:fldCharType="begin"/>
            </w:r>
            <w:r w:rsidR="0073165E">
              <w:rPr>
                <w:webHidden/>
              </w:rPr>
              <w:instrText xml:space="preserve"> PAGEREF _Toc144799572 \h </w:instrText>
            </w:r>
            <w:r w:rsidR="0073165E">
              <w:rPr>
                <w:webHidden/>
              </w:rPr>
            </w:r>
            <w:r w:rsidR="0073165E">
              <w:rPr>
                <w:webHidden/>
              </w:rPr>
              <w:fldChar w:fldCharType="separate"/>
            </w:r>
            <w:r w:rsidR="0073165E">
              <w:rPr>
                <w:webHidden/>
              </w:rPr>
              <w:t>42</w:t>
            </w:r>
            <w:r w:rsidR="0073165E">
              <w:rPr>
                <w:webHidden/>
              </w:rPr>
              <w:fldChar w:fldCharType="end"/>
            </w:r>
          </w:hyperlink>
        </w:p>
        <w:p w14:paraId="3C34CB23" w14:textId="3D706C84"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573" w:history="1">
            <w:r w:rsidR="0073165E" w:rsidRPr="00624D66">
              <w:rPr>
                <w:rStyle w:val="Hipercze"/>
                <w14:scene3d>
                  <w14:camera w14:prst="orthographicFront"/>
                  <w14:lightRig w14:rig="threePt" w14:dir="t">
                    <w14:rot w14:lat="0" w14:lon="0" w14:rev="0"/>
                  </w14:lightRig>
                </w14:scene3d>
              </w:rPr>
              <w:t>7</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Główni użytkownicy (role)</w:t>
            </w:r>
            <w:r w:rsidR="0073165E">
              <w:rPr>
                <w:webHidden/>
              </w:rPr>
              <w:tab/>
            </w:r>
            <w:r w:rsidR="0073165E">
              <w:rPr>
                <w:webHidden/>
              </w:rPr>
              <w:fldChar w:fldCharType="begin"/>
            </w:r>
            <w:r w:rsidR="0073165E">
              <w:rPr>
                <w:webHidden/>
              </w:rPr>
              <w:instrText xml:space="preserve"> PAGEREF _Toc144799573 \h </w:instrText>
            </w:r>
            <w:r w:rsidR="0073165E">
              <w:rPr>
                <w:webHidden/>
              </w:rPr>
            </w:r>
            <w:r w:rsidR="0073165E">
              <w:rPr>
                <w:webHidden/>
              </w:rPr>
              <w:fldChar w:fldCharType="separate"/>
            </w:r>
            <w:r w:rsidR="0073165E">
              <w:rPr>
                <w:webHidden/>
              </w:rPr>
              <w:t>44</w:t>
            </w:r>
            <w:r w:rsidR="0073165E">
              <w:rPr>
                <w:webHidden/>
              </w:rPr>
              <w:fldChar w:fldCharType="end"/>
            </w:r>
          </w:hyperlink>
        </w:p>
        <w:p w14:paraId="5061E45E" w14:textId="5402DACF"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574" w:history="1">
            <w:r w:rsidR="0073165E" w:rsidRPr="00624D66">
              <w:rPr>
                <w:rStyle w:val="Hipercze"/>
                <w14:scene3d>
                  <w14:camera w14:prst="orthographicFront"/>
                  <w14:lightRig w14:rig="threePt" w14:dir="t">
                    <w14:rot w14:lat="0" w14:lon="0" w14:rev="0"/>
                  </w14:lightRig>
                </w14:scene3d>
              </w:rPr>
              <w:t>8</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TESTY ROZWIĄZANIA</w:t>
            </w:r>
            <w:r w:rsidR="0073165E">
              <w:rPr>
                <w:webHidden/>
              </w:rPr>
              <w:tab/>
            </w:r>
            <w:r w:rsidR="0073165E">
              <w:rPr>
                <w:webHidden/>
              </w:rPr>
              <w:fldChar w:fldCharType="begin"/>
            </w:r>
            <w:r w:rsidR="0073165E">
              <w:rPr>
                <w:webHidden/>
              </w:rPr>
              <w:instrText xml:space="preserve"> PAGEREF _Toc144799574 \h </w:instrText>
            </w:r>
            <w:r w:rsidR="0073165E">
              <w:rPr>
                <w:webHidden/>
              </w:rPr>
            </w:r>
            <w:r w:rsidR="0073165E">
              <w:rPr>
                <w:webHidden/>
              </w:rPr>
              <w:fldChar w:fldCharType="separate"/>
            </w:r>
            <w:r w:rsidR="0073165E">
              <w:rPr>
                <w:webHidden/>
              </w:rPr>
              <w:t>45</w:t>
            </w:r>
            <w:r w:rsidR="0073165E">
              <w:rPr>
                <w:webHidden/>
              </w:rPr>
              <w:fldChar w:fldCharType="end"/>
            </w:r>
          </w:hyperlink>
        </w:p>
        <w:p w14:paraId="5682BE24" w14:textId="09DCC782"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75" w:history="1">
            <w:r w:rsidR="0073165E" w:rsidRPr="00624D66">
              <w:rPr>
                <w:rStyle w:val="Hipercze"/>
                <w:noProof/>
                <w14:scene3d>
                  <w14:camera w14:prst="orthographicFront"/>
                  <w14:lightRig w14:rig="threePt" w14:dir="t">
                    <w14:rot w14:lat="0" w14:lon="0" w14:rev="0"/>
                  </w14:lightRig>
                </w14:scene3d>
              </w:rPr>
              <w:t>8.1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Wymagania ogólne</w:t>
            </w:r>
            <w:r w:rsidR="0073165E">
              <w:rPr>
                <w:noProof/>
                <w:webHidden/>
              </w:rPr>
              <w:tab/>
            </w:r>
            <w:r w:rsidR="0073165E">
              <w:rPr>
                <w:noProof/>
                <w:webHidden/>
              </w:rPr>
              <w:fldChar w:fldCharType="begin"/>
            </w:r>
            <w:r w:rsidR="0073165E">
              <w:rPr>
                <w:noProof/>
                <w:webHidden/>
              </w:rPr>
              <w:instrText xml:space="preserve"> PAGEREF _Toc144799575 \h </w:instrText>
            </w:r>
            <w:r w:rsidR="0073165E">
              <w:rPr>
                <w:noProof/>
                <w:webHidden/>
              </w:rPr>
            </w:r>
            <w:r w:rsidR="0073165E">
              <w:rPr>
                <w:noProof/>
                <w:webHidden/>
              </w:rPr>
              <w:fldChar w:fldCharType="separate"/>
            </w:r>
            <w:r w:rsidR="0073165E">
              <w:rPr>
                <w:noProof/>
                <w:webHidden/>
              </w:rPr>
              <w:t>45</w:t>
            </w:r>
            <w:r w:rsidR="0073165E">
              <w:rPr>
                <w:noProof/>
                <w:webHidden/>
              </w:rPr>
              <w:fldChar w:fldCharType="end"/>
            </w:r>
          </w:hyperlink>
        </w:p>
        <w:p w14:paraId="70C55CAB" w14:textId="2BFFE0FB"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76" w:history="1">
            <w:r w:rsidR="0073165E" w:rsidRPr="00624D66">
              <w:rPr>
                <w:rStyle w:val="Hipercze"/>
                <w:noProof/>
                <w14:scene3d>
                  <w14:camera w14:prst="orthographicFront"/>
                  <w14:lightRig w14:rig="threePt" w14:dir="t">
                    <w14:rot w14:lat="0" w14:lon="0" w14:rev="0"/>
                  </w14:lightRig>
                </w14:scene3d>
              </w:rPr>
              <w:t>8.2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Zakres testów</w:t>
            </w:r>
            <w:r w:rsidR="0073165E">
              <w:rPr>
                <w:noProof/>
                <w:webHidden/>
              </w:rPr>
              <w:tab/>
            </w:r>
            <w:r w:rsidR="0073165E">
              <w:rPr>
                <w:noProof/>
                <w:webHidden/>
              </w:rPr>
              <w:fldChar w:fldCharType="begin"/>
            </w:r>
            <w:r w:rsidR="0073165E">
              <w:rPr>
                <w:noProof/>
                <w:webHidden/>
              </w:rPr>
              <w:instrText xml:space="preserve"> PAGEREF _Toc144799576 \h </w:instrText>
            </w:r>
            <w:r w:rsidR="0073165E">
              <w:rPr>
                <w:noProof/>
                <w:webHidden/>
              </w:rPr>
            </w:r>
            <w:r w:rsidR="0073165E">
              <w:rPr>
                <w:noProof/>
                <w:webHidden/>
              </w:rPr>
              <w:fldChar w:fldCharType="separate"/>
            </w:r>
            <w:r w:rsidR="0073165E">
              <w:rPr>
                <w:noProof/>
                <w:webHidden/>
              </w:rPr>
              <w:t>47</w:t>
            </w:r>
            <w:r w:rsidR="0073165E">
              <w:rPr>
                <w:noProof/>
                <w:webHidden/>
              </w:rPr>
              <w:fldChar w:fldCharType="end"/>
            </w:r>
          </w:hyperlink>
        </w:p>
        <w:p w14:paraId="5E80F40C" w14:textId="15FC4C54"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77" w:history="1">
            <w:r w:rsidR="0073165E" w:rsidRPr="00624D66">
              <w:rPr>
                <w:rStyle w:val="Hipercze"/>
                <w:noProof/>
                <w14:scene3d>
                  <w14:camera w14:prst="orthographicFront"/>
                  <w14:lightRig w14:rig="threePt" w14:dir="t">
                    <w14:rot w14:lat="0" w14:lon="0" w14:rev="0"/>
                  </w14:lightRig>
                </w14:scene3d>
              </w:rPr>
              <w:t>8.3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Reprezentanci Użytkowników</w:t>
            </w:r>
            <w:r w:rsidR="0073165E">
              <w:rPr>
                <w:noProof/>
                <w:webHidden/>
              </w:rPr>
              <w:tab/>
            </w:r>
            <w:r w:rsidR="0073165E">
              <w:rPr>
                <w:noProof/>
                <w:webHidden/>
              </w:rPr>
              <w:fldChar w:fldCharType="begin"/>
            </w:r>
            <w:r w:rsidR="0073165E">
              <w:rPr>
                <w:noProof/>
                <w:webHidden/>
              </w:rPr>
              <w:instrText xml:space="preserve"> PAGEREF _Toc144799577 \h </w:instrText>
            </w:r>
            <w:r w:rsidR="0073165E">
              <w:rPr>
                <w:noProof/>
                <w:webHidden/>
              </w:rPr>
            </w:r>
            <w:r w:rsidR="0073165E">
              <w:rPr>
                <w:noProof/>
                <w:webHidden/>
              </w:rPr>
              <w:fldChar w:fldCharType="separate"/>
            </w:r>
            <w:r w:rsidR="0073165E">
              <w:rPr>
                <w:noProof/>
                <w:webHidden/>
              </w:rPr>
              <w:t>52</w:t>
            </w:r>
            <w:r w:rsidR="0073165E">
              <w:rPr>
                <w:noProof/>
                <w:webHidden/>
              </w:rPr>
              <w:fldChar w:fldCharType="end"/>
            </w:r>
          </w:hyperlink>
        </w:p>
        <w:p w14:paraId="141F47CE" w14:textId="2BE65702"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578" w:history="1">
            <w:r w:rsidR="0073165E" w:rsidRPr="00624D66">
              <w:rPr>
                <w:rStyle w:val="Hipercze"/>
                <w14:scene3d>
                  <w14:camera w14:prst="orthographicFront"/>
                  <w14:lightRig w14:rig="threePt" w14:dir="t">
                    <w14:rot w14:lat="0" w14:lon="0" w14:rev="0"/>
                  </w14:lightRig>
                </w14:scene3d>
              </w:rPr>
              <w:t>9</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SZKOLENIA</w:t>
            </w:r>
            <w:r w:rsidR="0073165E">
              <w:rPr>
                <w:webHidden/>
              </w:rPr>
              <w:tab/>
            </w:r>
            <w:r w:rsidR="0073165E">
              <w:rPr>
                <w:webHidden/>
              </w:rPr>
              <w:fldChar w:fldCharType="begin"/>
            </w:r>
            <w:r w:rsidR="0073165E">
              <w:rPr>
                <w:webHidden/>
              </w:rPr>
              <w:instrText xml:space="preserve"> PAGEREF _Toc144799578 \h </w:instrText>
            </w:r>
            <w:r w:rsidR="0073165E">
              <w:rPr>
                <w:webHidden/>
              </w:rPr>
            </w:r>
            <w:r w:rsidR="0073165E">
              <w:rPr>
                <w:webHidden/>
              </w:rPr>
              <w:fldChar w:fldCharType="separate"/>
            </w:r>
            <w:r w:rsidR="0073165E">
              <w:rPr>
                <w:webHidden/>
              </w:rPr>
              <w:t>53</w:t>
            </w:r>
            <w:r w:rsidR="0073165E">
              <w:rPr>
                <w:webHidden/>
              </w:rPr>
              <w:fldChar w:fldCharType="end"/>
            </w:r>
          </w:hyperlink>
        </w:p>
        <w:p w14:paraId="0F125C57" w14:textId="3B13B9F8"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79" w:history="1">
            <w:r w:rsidR="0073165E" w:rsidRPr="00624D66">
              <w:rPr>
                <w:rStyle w:val="Hipercze"/>
                <w:rFonts w:cs="Cambria"/>
                <w:noProof/>
                <w14:scene3d>
                  <w14:camera w14:prst="orthographicFront"/>
                  <w14:lightRig w14:rig="threePt" w14:dir="t">
                    <w14:rot w14:lat="0" w14:lon="0" w14:rev="0"/>
                  </w14:lightRig>
                </w14:scene3d>
              </w:rPr>
              <w:t>9.1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Wymagania ogólne</w:t>
            </w:r>
            <w:r w:rsidR="0073165E">
              <w:rPr>
                <w:noProof/>
                <w:webHidden/>
              </w:rPr>
              <w:tab/>
            </w:r>
            <w:r w:rsidR="0073165E">
              <w:rPr>
                <w:noProof/>
                <w:webHidden/>
              </w:rPr>
              <w:fldChar w:fldCharType="begin"/>
            </w:r>
            <w:r w:rsidR="0073165E">
              <w:rPr>
                <w:noProof/>
                <w:webHidden/>
              </w:rPr>
              <w:instrText xml:space="preserve"> PAGEREF _Toc144799579 \h </w:instrText>
            </w:r>
            <w:r w:rsidR="0073165E">
              <w:rPr>
                <w:noProof/>
                <w:webHidden/>
              </w:rPr>
            </w:r>
            <w:r w:rsidR="0073165E">
              <w:rPr>
                <w:noProof/>
                <w:webHidden/>
              </w:rPr>
              <w:fldChar w:fldCharType="separate"/>
            </w:r>
            <w:r w:rsidR="0073165E">
              <w:rPr>
                <w:noProof/>
                <w:webHidden/>
              </w:rPr>
              <w:t>53</w:t>
            </w:r>
            <w:r w:rsidR="0073165E">
              <w:rPr>
                <w:noProof/>
                <w:webHidden/>
              </w:rPr>
              <w:fldChar w:fldCharType="end"/>
            </w:r>
          </w:hyperlink>
        </w:p>
        <w:p w14:paraId="4E6D396A" w14:textId="286B18CF"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80" w:history="1">
            <w:r w:rsidR="0073165E" w:rsidRPr="00624D66">
              <w:rPr>
                <w:rStyle w:val="Hipercze"/>
                <w:noProof/>
                <w14:scene3d>
                  <w14:camera w14:prst="orthographicFront"/>
                  <w14:lightRig w14:rig="threePt" w14:dir="t">
                    <w14:rot w14:lat="0" w14:lon="0" w14:rev="0"/>
                  </w14:lightRig>
                </w14:scene3d>
              </w:rPr>
              <w:t>9.2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Szkolenia pracowników</w:t>
            </w:r>
            <w:r w:rsidR="0073165E">
              <w:rPr>
                <w:noProof/>
                <w:webHidden/>
              </w:rPr>
              <w:tab/>
            </w:r>
            <w:r w:rsidR="0073165E">
              <w:rPr>
                <w:noProof/>
                <w:webHidden/>
              </w:rPr>
              <w:fldChar w:fldCharType="begin"/>
            </w:r>
            <w:r w:rsidR="0073165E">
              <w:rPr>
                <w:noProof/>
                <w:webHidden/>
              </w:rPr>
              <w:instrText xml:space="preserve"> PAGEREF _Toc144799580 \h </w:instrText>
            </w:r>
            <w:r w:rsidR="0073165E">
              <w:rPr>
                <w:noProof/>
                <w:webHidden/>
              </w:rPr>
            </w:r>
            <w:r w:rsidR="0073165E">
              <w:rPr>
                <w:noProof/>
                <w:webHidden/>
              </w:rPr>
              <w:fldChar w:fldCharType="separate"/>
            </w:r>
            <w:r w:rsidR="0073165E">
              <w:rPr>
                <w:noProof/>
                <w:webHidden/>
              </w:rPr>
              <w:t>55</w:t>
            </w:r>
            <w:r w:rsidR="0073165E">
              <w:rPr>
                <w:noProof/>
                <w:webHidden/>
              </w:rPr>
              <w:fldChar w:fldCharType="end"/>
            </w:r>
          </w:hyperlink>
        </w:p>
        <w:p w14:paraId="4F40801B" w14:textId="23451286"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81" w:history="1">
            <w:r w:rsidR="0073165E" w:rsidRPr="00624D66">
              <w:rPr>
                <w:rStyle w:val="Hipercze"/>
                <w:noProof/>
                <w14:scene3d>
                  <w14:camera w14:prst="orthographicFront"/>
                  <w14:lightRig w14:rig="threePt" w14:dir="t">
                    <w14:rot w14:lat="0" w14:lon="0" w14:rev="0"/>
                  </w14:lightRig>
                </w14:scene3d>
              </w:rPr>
              <w:t>9.3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Szkolenia użytkowników zewnętrznych</w:t>
            </w:r>
            <w:r w:rsidR="0073165E">
              <w:rPr>
                <w:noProof/>
                <w:webHidden/>
              </w:rPr>
              <w:tab/>
            </w:r>
            <w:r w:rsidR="0073165E">
              <w:rPr>
                <w:noProof/>
                <w:webHidden/>
              </w:rPr>
              <w:fldChar w:fldCharType="begin"/>
            </w:r>
            <w:r w:rsidR="0073165E">
              <w:rPr>
                <w:noProof/>
                <w:webHidden/>
              </w:rPr>
              <w:instrText xml:space="preserve"> PAGEREF _Toc144799581 \h </w:instrText>
            </w:r>
            <w:r w:rsidR="0073165E">
              <w:rPr>
                <w:noProof/>
                <w:webHidden/>
              </w:rPr>
            </w:r>
            <w:r w:rsidR="0073165E">
              <w:rPr>
                <w:noProof/>
                <w:webHidden/>
              </w:rPr>
              <w:fldChar w:fldCharType="separate"/>
            </w:r>
            <w:r w:rsidR="0073165E">
              <w:rPr>
                <w:noProof/>
                <w:webHidden/>
              </w:rPr>
              <w:t>57</w:t>
            </w:r>
            <w:r w:rsidR="0073165E">
              <w:rPr>
                <w:noProof/>
                <w:webHidden/>
              </w:rPr>
              <w:fldChar w:fldCharType="end"/>
            </w:r>
          </w:hyperlink>
        </w:p>
        <w:p w14:paraId="787F7B86" w14:textId="69EB013B"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82" w:history="1">
            <w:r w:rsidR="0073165E" w:rsidRPr="00624D66">
              <w:rPr>
                <w:rStyle w:val="Hipercze"/>
                <w:noProof/>
                <w14:scene3d>
                  <w14:camera w14:prst="orthographicFront"/>
                  <w14:lightRig w14:rig="threePt" w14:dir="t">
                    <w14:rot w14:lat="0" w14:lon="0" w14:rev="0"/>
                  </w14:lightRig>
                </w14:scene3d>
              </w:rPr>
              <w:t>9.4</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Zakres szkoleń</w:t>
            </w:r>
            <w:r w:rsidR="0073165E">
              <w:rPr>
                <w:noProof/>
                <w:webHidden/>
              </w:rPr>
              <w:tab/>
            </w:r>
            <w:r w:rsidR="0073165E">
              <w:rPr>
                <w:noProof/>
                <w:webHidden/>
              </w:rPr>
              <w:fldChar w:fldCharType="begin"/>
            </w:r>
            <w:r w:rsidR="0073165E">
              <w:rPr>
                <w:noProof/>
                <w:webHidden/>
              </w:rPr>
              <w:instrText xml:space="preserve"> PAGEREF _Toc144799582 \h </w:instrText>
            </w:r>
            <w:r w:rsidR="0073165E">
              <w:rPr>
                <w:noProof/>
                <w:webHidden/>
              </w:rPr>
            </w:r>
            <w:r w:rsidR="0073165E">
              <w:rPr>
                <w:noProof/>
                <w:webHidden/>
              </w:rPr>
              <w:fldChar w:fldCharType="separate"/>
            </w:r>
            <w:r w:rsidR="0073165E">
              <w:rPr>
                <w:noProof/>
                <w:webHidden/>
              </w:rPr>
              <w:t>58</w:t>
            </w:r>
            <w:r w:rsidR="0073165E">
              <w:rPr>
                <w:noProof/>
                <w:webHidden/>
              </w:rPr>
              <w:fldChar w:fldCharType="end"/>
            </w:r>
          </w:hyperlink>
        </w:p>
        <w:p w14:paraId="4DB2BD36" w14:textId="1E1B7B62"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83" w:history="1">
            <w:r w:rsidR="0073165E" w:rsidRPr="00624D66">
              <w:rPr>
                <w:rStyle w:val="Hipercze"/>
                <w:noProof/>
                <w14:scene3d>
                  <w14:camera w14:prst="orthographicFront"/>
                  <w14:lightRig w14:rig="threePt" w14:dir="t">
                    <w14:rot w14:lat="0" w14:lon="0" w14:rev="0"/>
                  </w14:lightRig>
                </w14:scene3d>
              </w:rPr>
              <w:t>9.5</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Utrzymanie aktualności materiałów szkoleniowych</w:t>
            </w:r>
            <w:r w:rsidR="0073165E">
              <w:rPr>
                <w:noProof/>
                <w:webHidden/>
              </w:rPr>
              <w:tab/>
            </w:r>
            <w:r w:rsidR="0073165E">
              <w:rPr>
                <w:noProof/>
                <w:webHidden/>
              </w:rPr>
              <w:fldChar w:fldCharType="begin"/>
            </w:r>
            <w:r w:rsidR="0073165E">
              <w:rPr>
                <w:noProof/>
                <w:webHidden/>
              </w:rPr>
              <w:instrText xml:space="preserve"> PAGEREF _Toc144799583 \h </w:instrText>
            </w:r>
            <w:r w:rsidR="0073165E">
              <w:rPr>
                <w:noProof/>
                <w:webHidden/>
              </w:rPr>
            </w:r>
            <w:r w:rsidR="0073165E">
              <w:rPr>
                <w:noProof/>
                <w:webHidden/>
              </w:rPr>
              <w:fldChar w:fldCharType="separate"/>
            </w:r>
            <w:r w:rsidR="0073165E">
              <w:rPr>
                <w:noProof/>
                <w:webHidden/>
              </w:rPr>
              <w:t>59</w:t>
            </w:r>
            <w:r w:rsidR="0073165E">
              <w:rPr>
                <w:noProof/>
                <w:webHidden/>
              </w:rPr>
              <w:fldChar w:fldCharType="end"/>
            </w:r>
          </w:hyperlink>
        </w:p>
        <w:p w14:paraId="5D11B26F" w14:textId="13C44732"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584" w:history="1">
            <w:r w:rsidR="0073165E" w:rsidRPr="00624D66">
              <w:rPr>
                <w:rStyle w:val="Hipercze"/>
                <w14:scene3d>
                  <w14:camera w14:prst="orthographicFront"/>
                  <w14:lightRig w14:rig="threePt" w14:dir="t">
                    <w14:rot w14:lat="0" w14:lon="0" w14:rev="0"/>
                  </w14:lightRig>
                </w14:scene3d>
              </w:rPr>
              <w:t>10</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WYMAGANIA TECHNICZNE</w:t>
            </w:r>
            <w:r w:rsidR="0073165E">
              <w:rPr>
                <w:webHidden/>
              </w:rPr>
              <w:tab/>
            </w:r>
            <w:r w:rsidR="0073165E">
              <w:rPr>
                <w:webHidden/>
              </w:rPr>
              <w:fldChar w:fldCharType="begin"/>
            </w:r>
            <w:r w:rsidR="0073165E">
              <w:rPr>
                <w:webHidden/>
              </w:rPr>
              <w:instrText xml:space="preserve"> PAGEREF _Toc144799584 \h </w:instrText>
            </w:r>
            <w:r w:rsidR="0073165E">
              <w:rPr>
                <w:webHidden/>
              </w:rPr>
            </w:r>
            <w:r w:rsidR="0073165E">
              <w:rPr>
                <w:webHidden/>
              </w:rPr>
              <w:fldChar w:fldCharType="separate"/>
            </w:r>
            <w:r w:rsidR="0073165E">
              <w:rPr>
                <w:webHidden/>
              </w:rPr>
              <w:t>59</w:t>
            </w:r>
            <w:r w:rsidR="0073165E">
              <w:rPr>
                <w:webHidden/>
              </w:rPr>
              <w:fldChar w:fldCharType="end"/>
            </w:r>
          </w:hyperlink>
        </w:p>
        <w:p w14:paraId="0AF722CC" w14:textId="2133EFCC"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85" w:history="1">
            <w:r w:rsidR="0073165E" w:rsidRPr="00624D66">
              <w:rPr>
                <w:rStyle w:val="Hipercze"/>
                <w:noProof/>
                <w14:scene3d>
                  <w14:camera w14:prst="orthographicFront"/>
                  <w14:lightRig w14:rig="threePt" w14:dir="t">
                    <w14:rot w14:lat="0" w14:lon="0" w14:rev="0"/>
                  </w14:lightRig>
                </w14:scene3d>
              </w:rPr>
              <w:t>10.1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Wymagania w zakresie licencji i oprogramowania</w:t>
            </w:r>
            <w:r w:rsidR="0073165E">
              <w:rPr>
                <w:noProof/>
                <w:webHidden/>
              </w:rPr>
              <w:tab/>
            </w:r>
            <w:r w:rsidR="0073165E">
              <w:rPr>
                <w:noProof/>
                <w:webHidden/>
              </w:rPr>
              <w:fldChar w:fldCharType="begin"/>
            </w:r>
            <w:r w:rsidR="0073165E">
              <w:rPr>
                <w:noProof/>
                <w:webHidden/>
              </w:rPr>
              <w:instrText xml:space="preserve"> PAGEREF _Toc144799585 \h </w:instrText>
            </w:r>
            <w:r w:rsidR="0073165E">
              <w:rPr>
                <w:noProof/>
                <w:webHidden/>
              </w:rPr>
            </w:r>
            <w:r w:rsidR="0073165E">
              <w:rPr>
                <w:noProof/>
                <w:webHidden/>
              </w:rPr>
              <w:fldChar w:fldCharType="separate"/>
            </w:r>
            <w:r w:rsidR="0073165E">
              <w:rPr>
                <w:noProof/>
                <w:webHidden/>
              </w:rPr>
              <w:t>60</w:t>
            </w:r>
            <w:r w:rsidR="0073165E">
              <w:rPr>
                <w:noProof/>
                <w:webHidden/>
              </w:rPr>
              <w:fldChar w:fldCharType="end"/>
            </w:r>
          </w:hyperlink>
        </w:p>
        <w:p w14:paraId="45FE90C0" w14:textId="298F5D44"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86" w:history="1">
            <w:r w:rsidR="0073165E" w:rsidRPr="00624D66">
              <w:rPr>
                <w:rStyle w:val="Hipercze"/>
                <w:noProof/>
                <w14:scene3d>
                  <w14:camera w14:prst="orthographicFront"/>
                  <w14:lightRig w14:rig="threePt" w14:dir="t">
                    <w14:rot w14:lat="0" w14:lon="0" w14:rev="0"/>
                  </w14:lightRig>
                </w14:scene3d>
              </w:rPr>
              <w:t>10.2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Wymagania architektoniczne</w:t>
            </w:r>
            <w:r w:rsidR="0073165E">
              <w:rPr>
                <w:noProof/>
                <w:webHidden/>
              </w:rPr>
              <w:tab/>
            </w:r>
            <w:r w:rsidR="0073165E">
              <w:rPr>
                <w:noProof/>
                <w:webHidden/>
              </w:rPr>
              <w:fldChar w:fldCharType="begin"/>
            </w:r>
            <w:r w:rsidR="0073165E">
              <w:rPr>
                <w:noProof/>
                <w:webHidden/>
              </w:rPr>
              <w:instrText xml:space="preserve"> PAGEREF _Toc144799586 \h </w:instrText>
            </w:r>
            <w:r w:rsidR="0073165E">
              <w:rPr>
                <w:noProof/>
                <w:webHidden/>
              </w:rPr>
            </w:r>
            <w:r w:rsidR="0073165E">
              <w:rPr>
                <w:noProof/>
                <w:webHidden/>
              </w:rPr>
              <w:fldChar w:fldCharType="separate"/>
            </w:r>
            <w:r w:rsidR="0073165E">
              <w:rPr>
                <w:noProof/>
                <w:webHidden/>
              </w:rPr>
              <w:t>60</w:t>
            </w:r>
            <w:r w:rsidR="0073165E">
              <w:rPr>
                <w:noProof/>
                <w:webHidden/>
              </w:rPr>
              <w:fldChar w:fldCharType="end"/>
            </w:r>
          </w:hyperlink>
        </w:p>
        <w:p w14:paraId="5203E8C5" w14:textId="403F6E25"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87" w:history="1">
            <w:r w:rsidR="0073165E" w:rsidRPr="00624D66">
              <w:rPr>
                <w:rStyle w:val="Hipercze"/>
                <w:noProof/>
                <w14:scene3d>
                  <w14:camera w14:prst="orthographicFront"/>
                  <w14:lightRig w14:rig="threePt" w14:dir="t">
                    <w14:rot w14:lat="0" w14:lon="0" w14:rev="0"/>
                  </w14:lightRig>
                </w14:scene3d>
              </w:rPr>
              <w:t>10.3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Baza danych</w:t>
            </w:r>
            <w:r w:rsidR="0073165E">
              <w:rPr>
                <w:noProof/>
                <w:webHidden/>
              </w:rPr>
              <w:tab/>
            </w:r>
            <w:r w:rsidR="0073165E">
              <w:rPr>
                <w:noProof/>
                <w:webHidden/>
              </w:rPr>
              <w:fldChar w:fldCharType="begin"/>
            </w:r>
            <w:r w:rsidR="0073165E">
              <w:rPr>
                <w:noProof/>
                <w:webHidden/>
              </w:rPr>
              <w:instrText xml:space="preserve"> PAGEREF _Toc144799587 \h </w:instrText>
            </w:r>
            <w:r w:rsidR="0073165E">
              <w:rPr>
                <w:noProof/>
                <w:webHidden/>
              </w:rPr>
            </w:r>
            <w:r w:rsidR="0073165E">
              <w:rPr>
                <w:noProof/>
                <w:webHidden/>
              </w:rPr>
              <w:fldChar w:fldCharType="separate"/>
            </w:r>
            <w:r w:rsidR="0073165E">
              <w:rPr>
                <w:noProof/>
                <w:webHidden/>
              </w:rPr>
              <w:t>65</w:t>
            </w:r>
            <w:r w:rsidR="0073165E">
              <w:rPr>
                <w:noProof/>
                <w:webHidden/>
              </w:rPr>
              <w:fldChar w:fldCharType="end"/>
            </w:r>
          </w:hyperlink>
        </w:p>
        <w:p w14:paraId="7B05B14B" w14:textId="1BAD2506"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88" w:history="1">
            <w:r w:rsidR="0073165E" w:rsidRPr="00624D66">
              <w:rPr>
                <w:rStyle w:val="Hipercze"/>
                <w:noProof/>
                <w14:scene3d>
                  <w14:camera w14:prst="orthographicFront"/>
                  <w14:lightRig w14:rig="threePt" w14:dir="t">
                    <w14:rot w14:lat="0" w14:lon="0" w14:rev="0"/>
                  </w14:lightRig>
                </w14:scene3d>
              </w:rPr>
              <w:t>10.4</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Warstwa aplikacyjna i dostępowa</w:t>
            </w:r>
            <w:r w:rsidR="0073165E">
              <w:rPr>
                <w:noProof/>
                <w:webHidden/>
              </w:rPr>
              <w:tab/>
            </w:r>
            <w:r w:rsidR="0073165E">
              <w:rPr>
                <w:noProof/>
                <w:webHidden/>
              </w:rPr>
              <w:fldChar w:fldCharType="begin"/>
            </w:r>
            <w:r w:rsidR="0073165E">
              <w:rPr>
                <w:noProof/>
                <w:webHidden/>
              </w:rPr>
              <w:instrText xml:space="preserve"> PAGEREF _Toc144799588 \h </w:instrText>
            </w:r>
            <w:r w:rsidR="0073165E">
              <w:rPr>
                <w:noProof/>
                <w:webHidden/>
              </w:rPr>
            </w:r>
            <w:r w:rsidR="0073165E">
              <w:rPr>
                <w:noProof/>
                <w:webHidden/>
              </w:rPr>
              <w:fldChar w:fldCharType="separate"/>
            </w:r>
            <w:r w:rsidR="0073165E">
              <w:rPr>
                <w:noProof/>
                <w:webHidden/>
              </w:rPr>
              <w:t>68</w:t>
            </w:r>
            <w:r w:rsidR="0073165E">
              <w:rPr>
                <w:noProof/>
                <w:webHidden/>
              </w:rPr>
              <w:fldChar w:fldCharType="end"/>
            </w:r>
          </w:hyperlink>
        </w:p>
        <w:p w14:paraId="246F8162" w14:textId="7BC9E4C8"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89" w:history="1">
            <w:r w:rsidR="0073165E" w:rsidRPr="00624D66">
              <w:rPr>
                <w:rStyle w:val="Hipercze"/>
                <w:noProof/>
                <w14:scene3d>
                  <w14:camera w14:prst="orthographicFront"/>
                  <w14:lightRig w14:rig="threePt" w14:dir="t">
                    <w14:rot w14:lat="0" w14:lon="0" w14:rev="0"/>
                  </w14:lightRig>
                </w14:scene3d>
              </w:rPr>
              <w:t>10.5</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Interoperacyjność</w:t>
            </w:r>
            <w:r w:rsidR="0073165E">
              <w:rPr>
                <w:noProof/>
                <w:webHidden/>
              </w:rPr>
              <w:tab/>
            </w:r>
            <w:r w:rsidR="0073165E">
              <w:rPr>
                <w:noProof/>
                <w:webHidden/>
              </w:rPr>
              <w:fldChar w:fldCharType="begin"/>
            </w:r>
            <w:r w:rsidR="0073165E">
              <w:rPr>
                <w:noProof/>
                <w:webHidden/>
              </w:rPr>
              <w:instrText xml:space="preserve"> PAGEREF _Toc144799589 \h </w:instrText>
            </w:r>
            <w:r w:rsidR="0073165E">
              <w:rPr>
                <w:noProof/>
                <w:webHidden/>
              </w:rPr>
            </w:r>
            <w:r w:rsidR="0073165E">
              <w:rPr>
                <w:noProof/>
                <w:webHidden/>
              </w:rPr>
              <w:fldChar w:fldCharType="separate"/>
            </w:r>
            <w:r w:rsidR="0073165E">
              <w:rPr>
                <w:noProof/>
                <w:webHidden/>
              </w:rPr>
              <w:t>69</w:t>
            </w:r>
            <w:r w:rsidR="0073165E">
              <w:rPr>
                <w:noProof/>
                <w:webHidden/>
              </w:rPr>
              <w:fldChar w:fldCharType="end"/>
            </w:r>
          </w:hyperlink>
        </w:p>
        <w:p w14:paraId="64C35F3F" w14:textId="4C14A68F"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90" w:history="1">
            <w:r w:rsidR="0073165E" w:rsidRPr="00624D66">
              <w:rPr>
                <w:rStyle w:val="Hipercze"/>
                <w:noProof/>
                <w14:scene3d>
                  <w14:camera w14:prst="orthographicFront"/>
                  <w14:lightRig w14:rig="threePt" w14:dir="t">
                    <w14:rot w14:lat="0" w14:lon="0" w14:rev="0"/>
                  </w14:lightRig>
                </w14:scene3d>
              </w:rPr>
              <w:t>10.6</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Bezpieczeństwo</w:t>
            </w:r>
            <w:r w:rsidR="0073165E">
              <w:rPr>
                <w:noProof/>
                <w:webHidden/>
              </w:rPr>
              <w:tab/>
            </w:r>
            <w:r w:rsidR="0073165E">
              <w:rPr>
                <w:noProof/>
                <w:webHidden/>
              </w:rPr>
              <w:fldChar w:fldCharType="begin"/>
            </w:r>
            <w:r w:rsidR="0073165E">
              <w:rPr>
                <w:noProof/>
                <w:webHidden/>
              </w:rPr>
              <w:instrText xml:space="preserve"> PAGEREF _Toc144799590 \h </w:instrText>
            </w:r>
            <w:r w:rsidR="0073165E">
              <w:rPr>
                <w:noProof/>
                <w:webHidden/>
              </w:rPr>
            </w:r>
            <w:r w:rsidR="0073165E">
              <w:rPr>
                <w:noProof/>
                <w:webHidden/>
              </w:rPr>
              <w:fldChar w:fldCharType="separate"/>
            </w:r>
            <w:r w:rsidR="0073165E">
              <w:rPr>
                <w:noProof/>
                <w:webHidden/>
              </w:rPr>
              <w:t>70</w:t>
            </w:r>
            <w:r w:rsidR="0073165E">
              <w:rPr>
                <w:noProof/>
                <w:webHidden/>
              </w:rPr>
              <w:fldChar w:fldCharType="end"/>
            </w:r>
          </w:hyperlink>
        </w:p>
        <w:p w14:paraId="3629DB24" w14:textId="059C1E35"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91" w:history="1">
            <w:r w:rsidR="0073165E" w:rsidRPr="00624D66">
              <w:rPr>
                <w:rStyle w:val="Hipercze"/>
                <w:noProof/>
                <w14:scene3d>
                  <w14:camera w14:prst="orthographicFront"/>
                  <w14:lightRig w14:rig="threePt" w14:dir="t">
                    <w14:rot w14:lat="0" w14:lon="0" w14:rev="0"/>
                  </w14:lightRig>
                </w14:scene3d>
              </w:rPr>
              <w:t>10.7</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Wydajność</w:t>
            </w:r>
            <w:r w:rsidR="0073165E">
              <w:rPr>
                <w:noProof/>
                <w:webHidden/>
              </w:rPr>
              <w:tab/>
            </w:r>
            <w:r w:rsidR="0073165E">
              <w:rPr>
                <w:noProof/>
                <w:webHidden/>
              </w:rPr>
              <w:fldChar w:fldCharType="begin"/>
            </w:r>
            <w:r w:rsidR="0073165E">
              <w:rPr>
                <w:noProof/>
                <w:webHidden/>
              </w:rPr>
              <w:instrText xml:space="preserve"> PAGEREF _Toc144799591 \h </w:instrText>
            </w:r>
            <w:r w:rsidR="0073165E">
              <w:rPr>
                <w:noProof/>
                <w:webHidden/>
              </w:rPr>
            </w:r>
            <w:r w:rsidR="0073165E">
              <w:rPr>
                <w:noProof/>
                <w:webHidden/>
              </w:rPr>
              <w:fldChar w:fldCharType="separate"/>
            </w:r>
            <w:r w:rsidR="0073165E">
              <w:rPr>
                <w:noProof/>
                <w:webHidden/>
              </w:rPr>
              <w:t>73</w:t>
            </w:r>
            <w:r w:rsidR="0073165E">
              <w:rPr>
                <w:noProof/>
                <w:webHidden/>
              </w:rPr>
              <w:fldChar w:fldCharType="end"/>
            </w:r>
          </w:hyperlink>
        </w:p>
        <w:p w14:paraId="7EC8B317" w14:textId="79AEFE3D"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92" w:history="1">
            <w:r w:rsidR="0073165E" w:rsidRPr="00624D66">
              <w:rPr>
                <w:rStyle w:val="Hipercze"/>
                <w:noProof/>
                <w14:scene3d>
                  <w14:camera w14:prst="orthographicFront"/>
                  <w14:lightRig w14:rig="threePt" w14:dir="t">
                    <w14:rot w14:lat="0" w14:lon="0" w14:rev="0"/>
                  </w14:lightRig>
                </w14:scene3d>
              </w:rPr>
              <w:t>10.8</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Dostępność</w:t>
            </w:r>
            <w:r w:rsidR="0073165E">
              <w:rPr>
                <w:noProof/>
                <w:webHidden/>
              </w:rPr>
              <w:tab/>
            </w:r>
            <w:r w:rsidR="0073165E">
              <w:rPr>
                <w:noProof/>
                <w:webHidden/>
              </w:rPr>
              <w:fldChar w:fldCharType="begin"/>
            </w:r>
            <w:r w:rsidR="0073165E">
              <w:rPr>
                <w:noProof/>
                <w:webHidden/>
              </w:rPr>
              <w:instrText xml:space="preserve"> PAGEREF _Toc144799592 \h </w:instrText>
            </w:r>
            <w:r w:rsidR="0073165E">
              <w:rPr>
                <w:noProof/>
                <w:webHidden/>
              </w:rPr>
            </w:r>
            <w:r w:rsidR="0073165E">
              <w:rPr>
                <w:noProof/>
                <w:webHidden/>
              </w:rPr>
              <w:fldChar w:fldCharType="separate"/>
            </w:r>
            <w:r w:rsidR="0073165E">
              <w:rPr>
                <w:noProof/>
                <w:webHidden/>
              </w:rPr>
              <w:t>74</w:t>
            </w:r>
            <w:r w:rsidR="0073165E">
              <w:rPr>
                <w:noProof/>
                <w:webHidden/>
              </w:rPr>
              <w:fldChar w:fldCharType="end"/>
            </w:r>
          </w:hyperlink>
        </w:p>
        <w:p w14:paraId="748B7057" w14:textId="019D8F75"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93" w:history="1">
            <w:r w:rsidR="0073165E" w:rsidRPr="00624D66">
              <w:rPr>
                <w:rStyle w:val="Hipercze"/>
                <w:noProof/>
                <w14:scene3d>
                  <w14:camera w14:prst="orthographicFront"/>
                  <w14:lightRig w14:rig="threePt" w14:dir="t">
                    <w14:rot w14:lat="0" w14:lon="0" w14:rev="0"/>
                  </w14:lightRig>
                </w14:scene3d>
              </w:rPr>
              <w:t>10.9</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Skalowalność</w:t>
            </w:r>
            <w:r w:rsidR="0073165E">
              <w:rPr>
                <w:noProof/>
                <w:webHidden/>
              </w:rPr>
              <w:tab/>
            </w:r>
            <w:r w:rsidR="0073165E">
              <w:rPr>
                <w:noProof/>
                <w:webHidden/>
              </w:rPr>
              <w:fldChar w:fldCharType="begin"/>
            </w:r>
            <w:r w:rsidR="0073165E">
              <w:rPr>
                <w:noProof/>
                <w:webHidden/>
              </w:rPr>
              <w:instrText xml:space="preserve"> PAGEREF _Toc144799593 \h </w:instrText>
            </w:r>
            <w:r w:rsidR="0073165E">
              <w:rPr>
                <w:noProof/>
                <w:webHidden/>
              </w:rPr>
            </w:r>
            <w:r w:rsidR="0073165E">
              <w:rPr>
                <w:noProof/>
                <w:webHidden/>
              </w:rPr>
              <w:fldChar w:fldCharType="separate"/>
            </w:r>
            <w:r w:rsidR="0073165E">
              <w:rPr>
                <w:noProof/>
                <w:webHidden/>
              </w:rPr>
              <w:t>75</w:t>
            </w:r>
            <w:r w:rsidR="0073165E">
              <w:rPr>
                <w:noProof/>
                <w:webHidden/>
              </w:rPr>
              <w:fldChar w:fldCharType="end"/>
            </w:r>
          </w:hyperlink>
        </w:p>
        <w:p w14:paraId="2461A488" w14:textId="563592A1"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94" w:history="1">
            <w:r w:rsidR="0073165E" w:rsidRPr="00624D66">
              <w:rPr>
                <w:rStyle w:val="Hipercze"/>
                <w:noProof/>
                <w14:scene3d>
                  <w14:camera w14:prst="orthographicFront"/>
                  <w14:lightRig w14:rig="threePt" w14:dir="t">
                    <w14:rot w14:lat="0" w14:lon="0" w14:rev="0"/>
                  </w14:lightRig>
                </w14:scene3d>
              </w:rPr>
              <w:t>10.10</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Backup</w:t>
            </w:r>
            <w:r w:rsidR="0073165E">
              <w:rPr>
                <w:noProof/>
                <w:webHidden/>
              </w:rPr>
              <w:tab/>
            </w:r>
            <w:r w:rsidR="0073165E">
              <w:rPr>
                <w:noProof/>
                <w:webHidden/>
              </w:rPr>
              <w:fldChar w:fldCharType="begin"/>
            </w:r>
            <w:r w:rsidR="0073165E">
              <w:rPr>
                <w:noProof/>
                <w:webHidden/>
              </w:rPr>
              <w:instrText xml:space="preserve"> PAGEREF _Toc144799594 \h </w:instrText>
            </w:r>
            <w:r w:rsidR="0073165E">
              <w:rPr>
                <w:noProof/>
                <w:webHidden/>
              </w:rPr>
            </w:r>
            <w:r w:rsidR="0073165E">
              <w:rPr>
                <w:noProof/>
                <w:webHidden/>
              </w:rPr>
              <w:fldChar w:fldCharType="separate"/>
            </w:r>
            <w:r w:rsidR="0073165E">
              <w:rPr>
                <w:noProof/>
                <w:webHidden/>
              </w:rPr>
              <w:t>76</w:t>
            </w:r>
            <w:r w:rsidR="0073165E">
              <w:rPr>
                <w:noProof/>
                <w:webHidden/>
              </w:rPr>
              <w:fldChar w:fldCharType="end"/>
            </w:r>
          </w:hyperlink>
        </w:p>
        <w:p w14:paraId="50F1B0AC" w14:textId="39D9654B"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95" w:history="1">
            <w:r w:rsidR="0073165E" w:rsidRPr="00624D66">
              <w:rPr>
                <w:rStyle w:val="Hipercze"/>
                <w:noProof/>
                <w14:scene3d>
                  <w14:camera w14:prst="orthographicFront"/>
                  <w14:lightRig w14:rig="threePt" w14:dir="t">
                    <w14:rot w14:lat="0" w14:lon="0" w14:rev="0"/>
                  </w14:lightRig>
                </w14:scene3d>
              </w:rPr>
              <w:t>10.11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Wirtualizacja</w:t>
            </w:r>
            <w:r w:rsidR="0073165E">
              <w:rPr>
                <w:noProof/>
                <w:webHidden/>
              </w:rPr>
              <w:tab/>
            </w:r>
            <w:r w:rsidR="0073165E">
              <w:rPr>
                <w:noProof/>
                <w:webHidden/>
              </w:rPr>
              <w:fldChar w:fldCharType="begin"/>
            </w:r>
            <w:r w:rsidR="0073165E">
              <w:rPr>
                <w:noProof/>
                <w:webHidden/>
              </w:rPr>
              <w:instrText xml:space="preserve"> PAGEREF _Toc144799595 \h </w:instrText>
            </w:r>
            <w:r w:rsidR="0073165E">
              <w:rPr>
                <w:noProof/>
                <w:webHidden/>
              </w:rPr>
            </w:r>
            <w:r w:rsidR="0073165E">
              <w:rPr>
                <w:noProof/>
                <w:webHidden/>
              </w:rPr>
              <w:fldChar w:fldCharType="separate"/>
            </w:r>
            <w:r w:rsidR="0073165E">
              <w:rPr>
                <w:noProof/>
                <w:webHidden/>
              </w:rPr>
              <w:t>77</w:t>
            </w:r>
            <w:r w:rsidR="0073165E">
              <w:rPr>
                <w:noProof/>
                <w:webHidden/>
              </w:rPr>
              <w:fldChar w:fldCharType="end"/>
            </w:r>
          </w:hyperlink>
        </w:p>
        <w:p w14:paraId="6313AA52" w14:textId="5533975D"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96" w:history="1">
            <w:r w:rsidR="0073165E" w:rsidRPr="00624D66">
              <w:rPr>
                <w:rStyle w:val="Hipercze"/>
                <w:noProof/>
                <w14:scene3d>
                  <w14:camera w14:prst="orthographicFront"/>
                  <w14:lightRig w14:rig="threePt" w14:dir="t">
                    <w14:rot w14:lat="0" w14:lon="0" w14:rev="0"/>
                  </w14:lightRig>
                </w14:scene3d>
              </w:rPr>
              <w:t>10.12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 monitoringu</w:t>
            </w:r>
            <w:r w:rsidR="0073165E">
              <w:rPr>
                <w:noProof/>
                <w:webHidden/>
              </w:rPr>
              <w:tab/>
            </w:r>
            <w:r w:rsidR="0073165E">
              <w:rPr>
                <w:noProof/>
                <w:webHidden/>
              </w:rPr>
              <w:fldChar w:fldCharType="begin"/>
            </w:r>
            <w:r w:rsidR="0073165E">
              <w:rPr>
                <w:noProof/>
                <w:webHidden/>
              </w:rPr>
              <w:instrText xml:space="preserve"> PAGEREF _Toc144799596 \h </w:instrText>
            </w:r>
            <w:r w:rsidR="0073165E">
              <w:rPr>
                <w:noProof/>
                <w:webHidden/>
              </w:rPr>
            </w:r>
            <w:r w:rsidR="0073165E">
              <w:rPr>
                <w:noProof/>
                <w:webHidden/>
              </w:rPr>
              <w:fldChar w:fldCharType="separate"/>
            </w:r>
            <w:r w:rsidR="0073165E">
              <w:rPr>
                <w:noProof/>
                <w:webHidden/>
              </w:rPr>
              <w:t>79</w:t>
            </w:r>
            <w:r w:rsidR="0073165E">
              <w:rPr>
                <w:noProof/>
                <w:webHidden/>
              </w:rPr>
              <w:fldChar w:fldCharType="end"/>
            </w:r>
          </w:hyperlink>
        </w:p>
        <w:p w14:paraId="047A04F4" w14:textId="017F198D"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97" w:history="1">
            <w:r w:rsidR="0073165E" w:rsidRPr="00624D66">
              <w:rPr>
                <w:rStyle w:val="Hipercze"/>
                <w:noProof/>
                <w14:scene3d>
                  <w14:camera w14:prst="orthographicFront"/>
                  <w14:lightRig w14:rig="threePt" w14:dir="t">
                    <w14:rot w14:lat="0" w14:lon="0" w14:rev="0"/>
                  </w14:lightRig>
                </w14:scene3d>
              </w:rPr>
              <w:t>10.13</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Macierze</w:t>
            </w:r>
            <w:r w:rsidR="0073165E">
              <w:rPr>
                <w:noProof/>
                <w:webHidden/>
              </w:rPr>
              <w:tab/>
            </w:r>
            <w:r w:rsidR="0073165E">
              <w:rPr>
                <w:noProof/>
                <w:webHidden/>
              </w:rPr>
              <w:fldChar w:fldCharType="begin"/>
            </w:r>
            <w:r w:rsidR="0073165E">
              <w:rPr>
                <w:noProof/>
                <w:webHidden/>
              </w:rPr>
              <w:instrText xml:space="preserve"> PAGEREF _Toc144799597 \h </w:instrText>
            </w:r>
            <w:r w:rsidR="0073165E">
              <w:rPr>
                <w:noProof/>
                <w:webHidden/>
              </w:rPr>
            </w:r>
            <w:r w:rsidR="0073165E">
              <w:rPr>
                <w:noProof/>
                <w:webHidden/>
              </w:rPr>
              <w:fldChar w:fldCharType="separate"/>
            </w:r>
            <w:r w:rsidR="0073165E">
              <w:rPr>
                <w:noProof/>
                <w:webHidden/>
              </w:rPr>
              <w:t>81</w:t>
            </w:r>
            <w:r w:rsidR="0073165E">
              <w:rPr>
                <w:noProof/>
                <w:webHidden/>
              </w:rPr>
              <w:fldChar w:fldCharType="end"/>
            </w:r>
          </w:hyperlink>
        </w:p>
        <w:p w14:paraId="581CAD1A" w14:textId="1E7CF71A"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98" w:history="1">
            <w:r w:rsidR="0073165E" w:rsidRPr="00624D66">
              <w:rPr>
                <w:rStyle w:val="Hipercze"/>
                <w:noProof/>
                <w14:scene3d>
                  <w14:camera w14:prst="orthographicFront"/>
                  <w14:lightRig w14:rig="threePt" w14:dir="t">
                    <w14:rot w14:lat="0" w14:lon="0" w14:rev="0"/>
                  </w14:lightRig>
                </w14:scene3d>
              </w:rPr>
              <w:t>10.14</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Systemy operacyjne</w:t>
            </w:r>
            <w:r w:rsidR="0073165E">
              <w:rPr>
                <w:noProof/>
                <w:webHidden/>
              </w:rPr>
              <w:tab/>
            </w:r>
            <w:r w:rsidR="0073165E">
              <w:rPr>
                <w:noProof/>
                <w:webHidden/>
              </w:rPr>
              <w:fldChar w:fldCharType="begin"/>
            </w:r>
            <w:r w:rsidR="0073165E">
              <w:rPr>
                <w:noProof/>
                <w:webHidden/>
              </w:rPr>
              <w:instrText xml:space="preserve"> PAGEREF _Toc144799598 \h </w:instrText>
            </w:r>
            <w:r w:rsidR="0073165E">
              <w:rPr>
                <w:noProof/>
                <w:webHidden/>
              </w:rPr>
            </w:r>
            <w:r w:rsidR="0073165E">
              <w:rPr>
                <w:noProof/>
                <w:webHidden/>
              </w:rPr>
              <w:fldChar w:fldCharType="separate"/>
            </w:r>
            <w:r w:rsidR="0073165E">
              <w:rPr>
                <w:noProof/>
                <w:webHidden/>
              </w:rPr>
              <w:t>86</w:t>
            </w:r>
            <w:r w:rsidR="0073165E">
              <w:rPr>
                <w:noProof/>
                <w:webHidden/>
              </w:rPr>
              <w:fldChar w:fldCharType="end"/>
            </w:r>
          </w:hyperlink>
        </w:p>
        <w:p w14:paraId="5F299B94" w14:textId="54A7A7E2"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599" w:history="1">
            <w:r w:rsidR="0073165E" w:rsidRPr="00624D66">
              <w:rPr>
                <w:rStyle w:val="Hipercze"/>
                <w:noProof/>
                <w14:scene3d>
                  <w14:camera w14:prst="orthographicFront"/>
                  <w14:lightRig w14:rig="threePt" w14:dir="t">
                    <w14:rot w14:lat="0" w14:lon="0" w14:rev="0"/>
                  </w14:lightRig>
                </w14:scene3d>
              </w:rPr>
              <w:t>10.15</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Serwery</w:t>
            </w:r>
            <w:r w:rsidR="0073165E">
              <w:rPr>
                <w:noProof/>
                <w:webHidden/>
              </w:rPr>
              <w:tab/>
            </w:r>
            <w:r w:rsidR="0073165E">
              <w:rPr>
                <w:noProof/>
                <w:webHidden/>
              </w:rPr>
              <w:fldChar w:fldCharType="begin"/>
            </w:r>
            <w:r w:rsidR="0073165E">
              <w:rPr>
                <w:noProof/>
                <w:webHidden/>
              </w:rPr>
              <w:instrText xml:space="preserve"> PAGEREF _Toc144799599 \h </w:instrText>
            </w:r>
            <w:r w:rsidR="0073165E">
              <w:rPr>
                <w:noProof/>
                <w:webHidden/>
              </w:rPr>
            </w:r>
            <w:r w:rsidR="0073165E">
              <w:rPr>
                <w:noProof/>
                <w:webHidden/>
              </w:rPr>
              <w:fldChar w:fldCharType="separate"/>
            </w:r>
            <w:r w:rsidR="0073165E">
              <w:rPr>
                <w:noProof/>
                <w:webHidden/>
              </w:rPr>
              <w:t>87</w:t>
            </w:r>
            <w:r w:rsidR="0073165E">
              <w:rPr>
                <w:noProof/>
                <w:webHidden/>
              </w:rPr>
              <w:fldChar w:fldCharType="end"/>
            </w:r>
          </w:hyperlink>
        </w:p>
        <w:p w14:paraId="5A427480" w14:textId="2FFBB94D"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600" w:history="1">
            <w:r w:rsidR="0073165E" w:rsidRPr="00624D66">
              <w:rPr>
                <w:rStyle w:val="Hipercze"/>
                <w:noProof/>
                <w14:scene3d>
                  <w14:camera w14:prst="orthographicFront"/>
                  <w14:lightRig w14:rig="threePt" w14:dir="t">
                    <w14:rot w14:lat="0" w14:lon="0" w14:rev="0"/>
                  </w14:lightRig>
                </w14:scene3d>
              </w:rPr>
              <w:t>10.16</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Procesy CI/CD</w:t>
            </w:r>
            <w:r w:rsidR="0073165E">
              <w:rPr>
                <w:noProof/>
                <w:webHidden/>
              </w:rPr>
              <w:tab/>
            </w:r>
            <w:r w:rsidR="0073165E">
              <w:rPr>
                <w:noProof/>
                <w:webHidden/>
              </w:rPr>
              <w:fldChar w:fldCharType="begin"/>
            </w:r>
            <w:r w:rsidR="0073165E">
              <w:rPr>
                <w:noProof/>
                <w:webHidden/>
              </w:rPr>
              <w:instrText xml:space="preserve"> PAGEREF _Toc144799600 \h </w:instrText>
            </w:r>
            <w:r w:rsidR="0073165E">
              <w:rPr>
                <w:noProof/>
                <w:webHidden/>
              </w:rPr>
            </w:r>
            <w:r w:rsidR="0073165E">
              <w:rPr>
                <w:noProof/>
                <w:webHidden/>
              </w:rPr>
              <w:fldChar w:fldCharType="separate"/>
            </w:r>
            <w:r w:rsidR="0073165E">
              <w:rPr>
                <w:noProof/>
                <w:webHidden/>
              </w:rPr>
              <w:t>91</w:t>
            </w:r>
            <w:r w:rsidR="0073165E">
              <w:rPr>
                <w:noProof/>
                <w:webHidden/>
              </w:rPr>
              <w:fldChar w:fldCharType="end"/>
            </w:r>
          </w:hyperlink>
        </w:p>
        <w:p w14:paraId="427C3661" w14:textId="3DF5AC10"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601" w:history="1">
            <w:r w:rsidR="0073165E" w:rsidRPr="00624D66">
              <w:rPr>
                <w:rStyle w:val="Hipercze"/>
                <w:noProof/>
                <w14:scene3d>
                  <w14:camera w14:prst="orthographicFront"/>
                  <w14:lightRig w14:rig="threePt" w14:dir="t">
                    <w14:rot w14:lat="0" w14:lon="0" w14:rev="0"/>
                  </w14:lightRig>
                </w14:scene3d>
              </w:rPr>
              <w:t>10.17</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Konteneryzacja</w:t>
            </w:r>
            <w:r w:rsidR="0073165E">
              <w:rPr>
                <w:noProof/>
                <w:webHidden/>
              </w:rPr>
              <w:tab/>
            </w:r>
            <w:r w:rsidR="0073165E">
              <w:rPr>
                <w:noProof/>
                <w:webHidden/>
              </w:rPr>
              <w:fldChar w:fldCharType="begin"/>
            </w:r>
            <w:r w:rsidR="0073165E">
              <w:rPr>
                <w:noProof/>
                <w:webHidden/>
              </w:rPr>
              <w:instrText xml:space="preserve"> PAGEREF _Toc144799601 \h </w:instrText>
            </w:r>
            <w:r w:rsidR="0073165E">
              <w:rPr>
                <w:noProof/>
                <w:webHidden/>
              </w:rPr>
            </w:r>
            <w:r w:rsidR="0073165E">
              <w:rPr>
                <w:noProof/>
                <w:webHidden/>
              </w:rPr>
              <w:fldChar w:fldCharType="separate"/>
            </w:r>
            <w:r w:rsidR="0073165E">
              <w:rPr>
                <w:noProof/>
                <w:webHidden/>
              </w:rPr>
              <w:t>92</w:t>
            </w:r>
            <w:r w:rsidR="0073165E">
              <w:rPr>
                <w:noProof/>
                <w:webHidden/>
              </w:rPr>
              <w:fldChar w:fldCharType="end"/>
            </w:r>
          </w:hyperlink>
        </w:p>
        <w:p w14:paraId="323F05F3" w14:textId="05841467" w:rsidR="0073165E" w:rsidRDefault="00F247AA">
          <w:pPr>
            <w:pStyle w:val="Spistreci1"/>
            <w:tabs>
              <w:tab w:val="left" w:pos="2221"/>
            </w:tabs>
            <w:rPr>
              <w:rFonts w:asciiTheme="minorHAnsi" w:eastAsiaTheme="minorEastAsia" w:hAnsiTheme="minorHAnsi" w:cstheme="minorBidi"/>
              <w:b w:val="0"/>
              <w:kern w:val="2"/>
              <w:sz w:val="22"/>
              <w:szCs w:val="22"/>
              <w14:ligatures w14:val="standardContextual"/>
            </w:rPr>
          </w:pPr>
          <w:hyperlink w:anchor="_Toc144799602" w:history="1">
            <w:r w:rsidR="0073165E" w:rsidRPr="00624D66">
              <w:rPr>
                <w:rStyle w:val="Hipercze"/>
                <w14:scene3d>
                  <w14:camera w14:prst="orthographicFront"/>
                  <w14:lightRig w14:rig="threePt" w14:dir="t">
                    <w14:rot w14:lat="0" w14:lon="0" w14:rev="0"/>
                  </w14:lightRig>
                </w14:scene3d>
              </w:rPr>
              <w:t>11</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WYMAGANIA NA INTEGRACJĘ Z SYSTEMAMI ZEWNĘTRZNYMI I WEWNĘTRZNYMI</w:t>
            </w:r>
            <w:r w:rsidR="0073165E">
              <w:rPr>
                <w:webHidden/>
              </w:rPr>
              <w:tab/>
            </w:r>
            <w:r w:rsidR="0073165E">
              <w:rPr>
                <w:webHidden/>
              </w:rPr>
              <w:fldChar w:fldCharType="begin"/>
            </w:r>
            <w:r w:rsidR="0073165E">
              <w:rPr>
                <w:webHidden/>
              </w:rPr>
              <w:instrText xml:space="preserve"> PAGEREF _Toc144799602 \h </w:instrText>
            </w:r>
            <w:r w:rsidR="0073165E">
              <w:rPr>
                <w:webHidden/>
              </w:rPr>
            </w:r>
            <w:r w:rsidR="0073165E">
              <w:rPr>
                <w:webHidden/>
              </w:rPr>
              <w:fldChar w:fldCharType="separate"/>
            </w:r>
            <w:r w:rsidR="0073165E">
              <w:rPr>
                <w:webHidden/>
              </w:rPr>
              <w:t>94</w:t>
            </w:r>
            <w:r w:rsidR="0073165E">
              <w:rPr>
                <w:webHidden/>
              </w:rPr>
              <w:fldChar w:fldCharType="end"/>
            </w:r>
          </w:hyperlink>
        </w:p>
        <w:p w14:paraId="36D40588" w14:textId="13AE92AC"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603" w:history="1">
            <w:r w:rsidR="0073165E" w:rsidRPr="00624D66">
              <w:rPr>
                <w:rStyle w:val="Hipercze"/>
                <w:noProof/>
                <w14:scene3d>
                  <w14:camera w14:prst="orthographicFront"/>
                  <w14:lightRig w14:rig="threePt" w14:dir="t">
                    <w14:rot w14:lat="0" w14:lon="0" w14:rev="0"/>
                  </w14:lightRig>
                </w14:scene3d>
              </w:rPr>
              <w:t>11.1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Ogólne założenia</w:t>
            </w:r>
            <w:r w:rsidR="0073165E">
              <w:rPr>
                <w:noProof/>
                <w:webHidden/>
              </w:rPr>
              <w:tab/>
            </w:r>
            <w:r w:rsidR="0073165E">
              <w:rPr>
                <w:noProof/>
                <w:webHidden/>
              </w:rPr>
              <w:fldChar w:fldCharType="begin"/>
            </w:r>
            <w:r w:rsidR="0073165E">
              <w:rPr>
                <w:noProof/>
                <w:webHidden/>
              </w:rPr>
              <w:instrText xml:space="preserve"> PAGEREF _Toc144799603 \h </w:instrText>
            </w:r>
            <w:r w:rsidR="0073165E">
              <w:rPr>
                <w:noProof/>
                <w:webHidden/>
              </w:rPr>
            </w:r>
            <w:r w:rsidR="0073165E">
              <w:rPr>
                <w:noProof/>
                <w:webHidden/>
              </w:rPr>
              <w:fldChar w:fldCharType="separate"/>
            </w:r>
            <w:r w:rsidR="0073165E">
              <w:rPr>
                <w:noProof/>
                <w:webHidden/>
              </w:rPr>
              <w:t>94</w:t>
            </w:r>
            <w:r w:rsidR="0073165E">
              <w:rPr>
                <w:noProof/>
                <w:webHidden/>
              </w:rPr>
              <w:fldChar w:fldCharType="end"/>
            </w:r>
          </w:hyperlink>
        </w:p>
        <w:p w14:paraId="7EE50C77" w14:textId="157EF0E7"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604" w:history="1">
            <w:r w:rsidR="0073165E" w:rsidRPr="00624D66">
              <w:rPr>
                <w:rStyle w:val="Hipercze"/>
                <w:noProof/>
                <w14:scene3d>
                  <w14:camera w14:prst="orthographicFront"/>
                  <w14:lightRig w14:rig="threePt" w14:dir="t">
                    <w14:rot w14:lat="0" w14:lon="0" w14:rev="0"/>
                  </w14:lightRig>
                </w14:scene3d>
              </w:rPr>
              <w:t>11.2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Planowane integracje</w:t>
            </w:r>
            <w:r w:rsidR="0073165E">
              <w:rPr>
                <w:noProof/>
                <w:webHidden/>
              </w:rPr>
              <w:tab/>
            </w:r>
            <w:r w:rsidR="0073165E">
              <w:rPr>
                <w:noProof/>
                <w:webHidden/>
              </w:rPr>
              <w:fldChar w:fldCharType="begin"/>
            </w:r>
            <w:r w:rsidR="0073165E">
              <w:rPr>
                <w:noProof/>
                <w:webHidden/>
              </w:rPr>
              <w:instrText xml:space="preserve"> PAGEREF _Toc144799604 \h </w:instrText>
            </w:r>
            <w:r w:rsidR="0073165E">
              <w:rPr>
                <w:noProof/>
                <w:webHidden/>
              </w:rPr>
            </w:r>
            <w:r w:rsidR="0073165E">
              <w:rPr>
                <w:noProof/>
                <w:webHidden/>
              </w:rPr>
              <w:fldChar w:fldCharType="separate"/>
            </w:r>
            <w:r w:rsidR="0073165E">
              <w:rPr>
                <w:noProof/>
                <w:webHidden/>
              </w:rPr>
              <w:t>95</w:t>
            </w:r>
            <w:r w:rsidR="0073165E">
              <w:rPr>
                <w:noProof/>
                <w:webHidden/>
              </w:rPr>
              <w:fldChar w:fldCharType="end"/>
            </w:r>
          </w:hyperlink>
        </w:p>
        <w:p w14:paraId="341C3E2C" w14:textId="7E10D465"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605" w:history="1">
            <w:r w:rsidR="0073165E" w:rsidRPr="00624D66">
              <w:rPr>
                <w:rStyle w:val="Hipercze"/>
                <w:bCs/>
                <w:noProof/>
                <w14:scene3d>
                  <w14:camera w14:prst="orthographicFront"/>
                  <w14:lightRig w14:rig="threePt" w14:dir="t">
                    <w14:rot w14:lat="0" w14:lon="0" w14:rev="0"/>
                  </w14:lightRig>
                </w14:scene3d>
              </w:rPr>
              <w:t>11.2.1.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Systemy zewnętrzne</w:t>
            </w:r>
            <w:r w:rsidR="0073165E">
              <w:rPr>
                <w:noProof/>
                <w:webHidden/>
              </w:rPr>
              <w:tab/>
            </w:r>
            <w:r w:rsidR="0073165E">
              <w:rPr>
                <w:noProof/>
                <w:webHidden/>
              </w:rPr>
              <w:fldChar w:fldCharType="begin"/>
            </w:r>
            <w:r w:rsidR="0073165E">
              <w:rPr>
                <w:noProof/>
                <w:webHidden/>
              </w:rPr>
              <w:instrText xml:space="preserve"> PAGEREF _Toc144799605 \h </w:instrText>
            </w:r>
            <w:r w:rsidR="0073165E">
              <w:rPr>
                <w:noProof/>
                <w:webHidden/>
              </w:rPr>
            </w:r>
            <w:r w:rsidR="0073165E">
              <w:rPr>
                <w:noProof/>
                <w:webHidden/>
              </w:rPr>
              <w:fldChar w:fldCharType="separate"/>
            </w:r>
            <w:r w:rsidR="0073165E">
              <w:rPr>
                <w:noProof/>
                <w:webHidden/>
              </w:rPr>
              <w:t>95</w:t>
            </w:r>
            <w:r w:rsidR="0073165E">
              <w:rPr>
                <w:noProof/>
                <w:webHidden/>
              </w:rPr>
              <w:fldChar w:fldCharType="end"/>
            </w:r>
          </w:hyperlink>
        </w:p>
        <w:p w14:paraId="3A89EB16" w14:textId="4E569976" w:rsidR="0073165E" w:rsidRDefault="00F247AA">
          <w:pPr>
            <w:pStyle w:val="Spistreci3"/>
            <w:rPr>
              <w:rFonts w:asciiTheme="minorHAnsi" w:eastAsiaTheme="minorEastAsia" w:hAnsiTheme="minorHAnsi" w:cstheme="minorBidi"/>
              <w:noProof/>
              <w:kern w:val="2"/>
              <w:sz w:val="22"/>
              <w:szCs w:val="22"/>
              <w14:ligatures w14:val="standardContextual"/>
            </w:rPr>
          </w:pPr>
          <w:hyperlink w:anchor="_Toc144799606" w:history="1">
            <w:r w:rsidR="0073165E" w:rsidRPr="00624D66">
              <w:rPr>
                <w:rStyle w:val="Hipercze"/>
                <w:bCs/>
                <w:noProof/>
                <w14:scene3d>
                  <w14:camera w14:prst="orthographicFront"/>
                  <w14:lightRig w14:rig="threePt" w14:dir="t">
                    <w14:rot w14:lat="0" w14:lon="0" w14:rev="0"/>
                  </w14:lightRig>
                </w14:scene3d>
              </w:rPr>
              <w:t>11.2.2.</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Systemy wewnętrzne UFG</w:t>
            </w:r>
            <w:r w:rsidR="0073165E">
              <w:rPr>
                <w:noProof/>
                <w:webHidden/>
              </w:rPr>
              <w:tab/>
            </w:r>
            <w:r w:rsidR="0073165E">
              <w:rPr>
                <w:noProof/>
                <w:webHidden/>
              </w:rPr>
              <w:fldChar w:fldCharType="begin"/>
            </w:r>
            <w:r w:rsidR="0073165E">
              <w:rPr>
                <w:noProof/>
                <w:webHidden/>
              </w:rPr>
              <w:instrText xml:space="preserve"> PAGEREF _Toc144799606 \h </w:instrText>
            </w:r>
            <w:r w:rsidR="0073165E">
              <w:rPr>
                <w:noProof/>
                <w:webHidden/>
              </w:rPr>
            </w:r>
            <w:r w:rsidR="0073165E">
              <w:rPr>
                <w:noProof/>
                <w:webHidden/>
              </w:rPr>
              <w:fldChar w:fldCharType="separate"/>
            </w:r>
            <w:r w:rsidR="0073165E">
              <w:rPr>
                <w:noProof/>
                <w:webHidden/>
              </w:rPr>
              <w:t>96</w:t>
            </w:r>
            <w:r w:rsidR="0073165E">
              <w:rPr>
                <w:noProof/>
                <w:webHidden/>
              </w:rPr>
              <w:fldChar w:fldCharType="end"/>
            </w:r>
          </w:hyperlink>
        </w:p>
        <w:p w14:paraId="580C814F" w14:textId="330D2636"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607" w:history="1">
            <w:r w:rsidR="0073165E" w:rsidRPr="00624D66">
              <w:rPr>
                <w:rStyle w:val="Hipercze"/>
                <w14:scene3d>
                  <w14:camera w14:prst="orthographicFront"/>
                  <w14:lightRig w14:rig="threePt" w14:dir="t">
                    <w14:rot w14:lat="0" w14:lon="0" w14:rev="0"/>
                  </w14:lightRig>
                </w14:scene3d>
              </w:rPr>
              <w:t>12</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INFRASTRUKTURA TELEINFORMATYCZNA UFG</w:t>
            </w:r>
            <w:r w:rsidR="0073165E">
              <w:rPr>
                <w:webHidden/>
              </w:rPr>
              <w:tab/>
            </w:r>
            <w:r w:rsidR="0073165E">
              <w:rPr>
                <w:webHidden/>
              </w:rPr>
              <w:fldChar w:fldCharType="begin"/>
            </w:r>
            <w:r w:rsidR="0073165E">
              <w:rPr>
                <w:webHidden/>
              </w:rPr>
              <w:instrText xml:space="preserve"> PAGEREF _Toc144799607 \h </w:instrText>
            </w:r>
            <w:r w:rsidR="0073165E">
              <w:rPr>
                <w:webHidden/>
              </w:rPr>
            </w:r>
            <w:r w:rsidR="0073165E">
              <w:rPr>
                <w:webHidden/>
              </w:rPr>
              <w:fldChar w:fldCharType="separate"/>
            </w:r>
            <w:r w:rsidR="0073165E">
              <w:rPr>
                <w:webHidden/>
              </w:rPr>
              <w:t>96</w:t>
            </w:r>
            <w:r w:rsidR="0073165E">
              <w:rPr>
                <w:webHidden/>
              </w:rPr>
              <w:fldChar w:fldCharType="end"/>
            </w:r>
          </w:hyperlink>
        </w:p>
        <w:p w14:paraId="72C99720" w14:textId="4D9495C5" w:rsidR="0073165E" w:rsidRDefault="00F247AA">
          <w:pPr>
            <w:pStyle w:val="Spistreci2"/>
            <w:rPr>
              <w:rFonts w:asciiTheme="minorHAnsi" w:eastAsiaTheme="minorEastAsia" w:hAnsiTheme="minorHAnsi" w:cstheme="minorBidi"/>
              <w:noProof/>
              <w:kern w:val="2"/>
              <w:sz w:val="22"/>
              <w:szCs w:val="22"/>
              <w14:ligatures w14:val="standardContextual"/>
            </w:rPr>
          </w:pPr>
          <w:hyperlink w:anchor="_Toc144799608" w:history="1">
            <w:r w:rsidR="0073165E" w:rsidRPr="00624D66">
              <w:rPr>
                <w:rStyle w:val="Hipercze"/>
                <w:noProof/>
                <w14:scene3d>
                  <w14:camera w14:prst="orthographicFront"/>
                  <w14:lightRig w14:rig="threePt" w14:dir="t">
                    <w14:rot w14:lat="0" w14:lon="0" w14:rev="0"/>
                  </w14:lightRig>
                </w14:scene3d>
              </w:rPr>
              <w:t>12.1</w:t>
            </w:r>
            <w:r w:rsidR="0073165E">
              <w:rPr>
                <w:rFonts w:asciiTheme="minorHAnsi" w:eastAsiaTheme="minorEastAsia" w:hAnsiTheme="minorHAnsi" w:cstheme="minorBidi"/>
                <w:noProof/>
                <w:kern w:val="2"/>
                <w:sz w:val="22"/>
                <w:szCs w:val="22"/>
                <w14:ligatures w14:val="standardContextual"/>
              </w:rPr>
              <w:tab/>
            </w:r>
            <w:r w:rsidR="0073165E" w:rsidRPr="00624D66">
              <w:rPr>
                <w:rStyle w:val="Hipercze"/>
                <w:noProof/>
              </w:rPr>
              <w:t>Możliwości wykorzystania infrastruktury UFG</w:t>
            </w:r>
            <w:r w:rsidR="0073165E">
              <w:rPr>
                <w:noProof/>
                <w:webHidden/>
              </w:rPr>
              <w:tab/>
            </w:r>
            <w:r w:rsidR="0073165E">
              <w:rPr>
                <w:noProof/>
                <w:webHidden/>
              </w:rPr>
              <w:fldChar w:fldCharType="begin"/>
            </w:r>
            <w:r w:rsidR="0073165E">
              <w:rPr>
                <w:noProof/>
                <w:webHidden/>
              </w:rPr>
              <w:instrText xml:space="preserve"> PAGEREF _Toc144799608 \h </w:instrText>
            </w:r>
            <w:r w:rsidR="0073165E">
              <w:rPr>
                <w:noProof/>
                <w:webHidden/>
              </w:rPr>
            </w:r>
            <w:r w:rsidR="0073165E">
              <w:rPr>
                <w:noProof/>
                <w:webHidden/>
              </w:rPr>
              <w:fldChar w:fldCharType="separate"/>
            </w:r>
            <w:r w:rsidR="0073165E">
              <w:rPr>
                <w:noProof/>
                <w:webHidden/>
              </w:rPr>
              <w:t>96</w:t>
            </w:r>
            <w:r w:rsidR="0073165E">
              <w:rPr>
                <w:noProof/>
                <w:webHidden/>
              </w:rPr>
              <w:fldChar w:fldCharType="end"/>
            </w:r>
          </w:hyperlink>
        </w:p>
        <w:p w14:paraId="3AB7A840" w14:textId="1624D2B9"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609" w:history="1">
            <w:r w:rsidR="0073165E" w:rsidRPr="00624D66">
              <w:rPr>
                <w:rStyle w:val="Hipercze"/>
                <w14:scene3d>
                  <w14:camera w14:prst="orthographicFront"/>
                  <w14:lightRig w14:rig="threePt" w14:dir="t">
                    <w14:rot w14:lat="0" w14:lon="0" w14:rev="0"/>
                  </w14:lightRig>
                </w14:scene3d>
              </w:rPr>
              <w:t>13</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ZGODNOŚĆ Z NORMAMI I PRZEPISAMI</w:t>
            </w:r>
            <w:r w:rsidR="0073165E">
              <w:rPr>
                <w:webHidden/>
              </w:rPr>
              <w:tab/>
            </w:r>
            <w:r w:rsidR="0073165E">
              <w:rPr>
                <w:webHidden/>
              </w:rPr>
              <w:fldChar w:fldCharType="begin"/>
            </w:r>
            <w:r w:rsidR="0073165E">
              <w:rPr>
                <w:webHidden/>
              </w:rPr>
              <w:instrText xml:space="preserve"> PAGEREF _Toc144799609 \h </w:instrText>
            </w:r>
            <w:r w:rsidR="0073165E">
              <w:rPr>
                <w:webHidden/>
              </w:rPr>
            </w:r>
            <w:r w:rsidR="0073165E">
              <w:rPr>
                <w:webHidden/>
              </w:rPr>
              <w:fldChar w:fldCharType="separate"/>
            </w:r>
            <w:r w:rsidR="0073165E">
              <w:rPr>
                <w:webHidden/>
              </w:rPr>
              <w:t>98</w:t>
            </w:r>
            <w:r w:rsidR="0073165E">
              <w:rPr>
                <w:webHidden/>
              </w:rPr>
              <w:fldChar w:fldCharType="end"/>
            </w:r>
          </w:hyperlink>
        </w:p>
        <w:p w14:paraId="32BE8262" w14:textId="230D6F2F"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610" w:history="1">
            <w:r w:rsidR="0073165E" w:rsidRPr="00624D66">
              <w:rPr>
                <w:rStyle w:val="Hipercze"/>
                <w14:scene3d>
                  <w14:camera w14:prst="orthographicFront"/>
                  <w14:lightRig w14:rig="threePt" w14:dir="t">
                    <w14:rot w14:lat="0" w14:lon="0" w14:rev="0"/>
                  </w14:lightRig>
                </w14:scene3d>
              </w:rPr>
              <w:t>14</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WYMAGANIA W ZAKRESIE DOKUMENTACJI</w:t>
            </w:r>
            <w:r w:rsidR="0073165E">
              <w:rPr>
                <w:webHidden/>
              </w:rPr>
              <w:tab/>
            </w:r>
            <w:r w:rsidR="0073165E">
              <w:rPr>
                <w:webHidden/>
              </w:rPr>
              <w:fldChar w:fldCharType="begin"/>
            </w:r>
            <w:r w:rsidR="0073165E">
              <w:rPr>
                <w:webHidden/>
              </w:rPr>
              <w:instrText xml:space="preserve"> PAGEREF _Toc144799610 \h </w:instrText>
            </w:r>
            <w:r w:rsidR="0073165E">
              <w:rPr>
                <w:webHidden/>
              </w:rPr>
            </w:r>
            <w:r w:rsidR="0073165E">
              <w:rPr>
                <w:webHidden/>
              </w:rPr>
              <w:fldChar w:fldCharType="separate"/>
            </w:r>
            <w:r w:rsidR="0073165E">
              <w:rPr>
                <w:webHidden/>
              </w:rPr>
              <w:t>100</w:t>
            </w:r>
            <w:r w:rsidR="0073165E">
              <w:rPr>
                <w:webHidden/>
              </w:rPr>
              <w:fldChar w:fldCharType="end"/>
            </w:r>
          </w:hyperlink>
        </w:p>
        <w:p w14:paraId="519CA8FD" w14:textId="0F8E3800"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611" w:history="1">
            <w:r w:rsidR="0073165E" w:rsidRPr="00624D66">
              <w:rPr>
                <w:rStyle w:val="Hipercze"/>
                <w14:scene3d>
                  <w14:camera w14:prst="orthographicFront"/>
                  <w14:lightRig w14:rig="threePt" w14:dir="t">
                    <w14:rot w14:lat="0" w14:lon="0" w14:rev="0"/>
                  </w14:lightRig>
                </w14:scene3d>
              </w:rPr>
              <w:t>15</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PRAWA WŁASNOŚCI INTELEKTUALNEJ</w:t>
            </w:r>
            <w:r w:rsidR="0073165E">
              <w:rPr>
                <w:webHidden/>
              </w:rPr>
              <w:tab/>
            </w:r>
            <w:r w:rsidR="0073165E">
              <w:rPr>
                <w:webHidden/>
              </w:rPr>
              <w:fldChar w:fldCharType="begin"/>
            </w:r>
            <w:r w:rsidR="0073165E">
              <w:rPr>
                <w:webHidden/>
              </w:rPr>
              <w:instrText xml:space="preserve"> PAGEREF _Toc144799611 \h </w:instrText>
            </w:r>
            <w:r w:rsidR="0073165E">
              <w:rPr>
                <w:webHidden/>
              </w:rPr>
            </w:r>
            <w:r w:rsidR="0073165E">
              <w:rPr>
                <w:webHidden/>
              </w:rPr>
              <w:fldChar w:fldCharType="separate"/>
            </w:r>
            <w:r w:rsidR="0073165E">
              <w:rPr>
                <w:webHidden/>
              </w:rPr>
              <w:t>109</w:t>
            </w:r>
            <w:r w:rsidR="0073165E">
              <w:rPr>
                <w:webHidden/>
              </w:rPr>
              <w:fldChar w:fldCharType="end"/>
            </w:r>
          </w:hyperlink>
        </w:p>
        <w:p w14:paraId="020BE561" w14:textId="6E61E8A5"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612" w:history="1">
            <w:r w:rsidR="0073165E" w:rsidRPr="00624D66">
              <w:rPr>
                <w:rStyle w:val="Hipercze"/>
                <w14:scene3d>
                  <w14:camera w14:prst="orthographicFront"/>
                  <w14:lightRig w14:rig="threePt" w14:dir="t">
                    <w14:rot w14:lat="0" w14:lon="0" w14:rev="0"/>
                  </w14:lightRig>
                </w14:scene3d>
              </w:rPr>
              <w:t>16</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WYMAGANIA W ZAKRESIE USŁUGI OPIEKI SERWISOWEJ</w:t>
            </w:r>
            <w:r w:rsidR="0073165E">
              <w:rPr>
                <w:webHidden/>
              </w:rPr>
              <w:tab/>
            </w:r>
            <w:r w:rsidR="0073165E">
              <w:rPr>
                <w:webHidden/>
              </w:rPr>
              <w:fldChar w:fldCharType="begin"/>
            </w:r>
            <w:r w:rsidR="0073165E">
              <w:rPr>
                <w:webHidden/>
              </w:rPr>
              <w:instrText xml:space="preserve"> PAGEREF _Toc144799612 \h </w:instrText>
            </w:r>
            <w:r w:rsidR="0073165E">
              <w:rPr>
                <w:webHidden/>
              </w:rPr>
            </w:r>
            <w:r w:rsidR="0073165E">
              <w:rPr>
                <w:webHidden/>
              </w:rPr>
              <w:fldChar w:fldCharType="separate"/>
            </w:r>
            <w:r w:rsidR="0073165E">
              <w:rPr>
                <w:webHidden/>
              </w:rPr>
              <w:t>111</w:t>
            </w:r>
            <w:r w:rsidR="0073165E">
              <w:rPr>
                <w:webHidden/>
              </w:rPr>
              <w:fldChar w:fldCharType="end"/>
            </w:r>
          </w:hyperlink>
        </w:p>
        <w:p w14:paraId="1D6B6A32" w14:textId="51A5B2A9"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613" w:history="1">
            <w:r w:rsidR="0073165E" w:rsidRPr="00624D66">
              <w:rPr>
                <w:rStyle w:val="Hipercze"/>
                <w14:scene3d>
                  <w14:camera w14:prst="orthographicFront"/>
                  <w14:lightRig w14:rig="threePt" w14:dir="t">
                    <w14:rot w14:lat="0" w14:lon="0" w14:rev="0"/>
                  </w14:lightRig>
                </w14:scene3d>
              </w:rPr>
              <w:t>17</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WYMAGANIA W ZAKRESIE OCHRONY DANYCH OSOBOWYCH</w:t>
            </w:r>
            <w:r w:rsidR="0073165E">
              <w:rPr>
                <w:webHidden/>
              </w:rPr>
              <w:tab/>
            </w:r>
            <w:r w:rsidR="0073165E">
              <w:rPr>
                <w:webHidden/>
              </w:rPr>
              <w:fldChar w:fldCharType="begin"/>
            </w:r>
            <w:r w:rsidR="0073165E">
              <w:rPr>
                <w:webHidden/>
              </w:rPr>
              <w:instrText xml:space="preserve"> PAGEREF _Toc144799613 \h </w:instrText>
            </w:r>
            <w:r w:rsidR="0073165E">
              <w:rPr>
                <w:webHidden/>
              </w:rPr>
            </w:r>
            <w:r w:rsidR="0073165E">
              <w:rPr>
                <w:webHidden/>
              </w:rPr>
              <w:fldChar w:fldCharType="separate"/>
            </w:r>
            <w:r w:rsidR="0073165E">
              <w:rPr>
                <w:webHidden/>
              </w:rPr>
              <w:t>113</w:t>
            </w:r>
            <w:r w:rsidR="0073165E">
              <w:rPr>
                <w:webHidden/>
              </w:rPr>
              <w:fldChar w:fldCharType="end"/>
            </w:r>
          </w:hyperlink>
        </w:p>
        <w:p w14:paraId="3CD5BD3C" w14:textId="70EEAF56"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614" w:history="1">
            <w:r w:rsidR="0073165E" w:rsidRPr="00624D66">
              <w:rPr>
                <w:rStyle w:val="Hipercze"/>
                <w14:scene3d>
                  <w14:camera w14:prst="orthographicFront"/>
                  <w14:lightRig w14:rig="threePt" w14:dir="t">
                    <w14:rot w14:lat="0" w14:lon="0" w14:rev="0"/>
                  </w14:lightRig>
                </w14:scene3d>
              </w:rPr>
              <w:t>18</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PARAMETRY RÓWNOWAŻNOŚCI</w:t>
            </w:r>
            <w:r w:rsidR="0073165E">
              <w:rPr>
                <w:webHidden/>
              </w:rPr>
              <w:tab/>
            </w:r>
            <w:r w:rsidR="0073165E">
              <w:rPr>
                <w:webHidden/>
              </w:rPr>
              <w:fldChar w:fldCharType="begin"/>
            </w:r>
            <w:r w:rsidR="0073165E">
              <w:rPr>
                <w:webHidden/>
              </w:rPr>
              <w:instrText xml:space="preserve"> PAGEREF _Toc144799614 \h </w:instrText>
            </w:r>
            <w:r w:rsidR="0073165E">
              <w:rPr>
                <w:webHidden/>
              </w:rPr>
            </w:r>
            <w:r w:rsidR="0073165E">
              <w:rPr>
                <w:webHidden/>
              </w:rPr>
              <w:fldChar w:fldCharType="separate"/>
            </w:r>
            <w:r w:rsidR="0073165E">
              <w:rPr>
                <w:webHidden/>
              </w:rPr>
              <w:t>116</w:t>
            </w:r>
            <w:r w:rsidR="0073165E">
              <w:rPr>
                <w:webHidden/>
              </w:rPr>
              <w:fldChar w:fldCharType="end"/>
            </w:r>
          </w:hyperlink>
        </w:p>
        <w:p w14:paraId="6EC972B2" w14:textId="49C13ACB" w:rsidR="0073165E" w:rsidRDefault="00F247AA">
          <w:pPr>
            <w:pStyle w:val="Spistreci1"/>
            <w:rPr>
              <w:rFonts w:asciiTheme="minorHAnsi" w:eastAsiaTheme="minorEastAsia" w:hAnsiTheme="minorHAnsi" w:cstheme="minorBidi"/>
              <w:b w:val="0"/>
              <w:kern w:val="2"/>
              <w:sz w:val="22"/>
              <w:szCs w:val="22"/>
              <w14:ligatures w14:val="standardContextual"/>
            </w:rPr>
          </w:pPr>
          <w:hyperlink w:anchor="_Toc144799615" w:history="1">
            <w:r w:rsidR="0073165E" w:rsidRPr="00624D66">
              <w:rPr>
                <w:rStyle w:val="Hipercze"/>
                <w14:scene3d>
                  <w14:camera w14:prst="orthographicFront"/>
                  <w14:lightRig w14:rig="threePt" w14:dir="t">
                    <w14:rot w14:lat="0" w14:lon="0" w14:rev="0"/>
                  </w14:lightRig>
                </w14:scene3d>
              </w:rPr>
              <w:t>19</w:t>
            </w:r>
            <w:r w:rsidR="0073165E">
              <w:rPr>
                <w:rFonts w:asciiTheme="minorHAnsi" w:eastAsiaTheme="minorEastAsia" w:hAnsiTheme="minorHAnsi" w:cstheme="minorBidi"/>
                <w:b w:val="0"/>
                <w:kern w:val="2"/>
                <w:sz w:val="22"/>
                <w:szCs w:val="22"/>
                <w14:ligatures w14:val="standardContextual"/>
              </w:rPr>
              <w:tab/>
            </w:r>
            <w:r w:rsidR="0073165E" w:rsidRPr="00624D66">
              <w:rPr>
                <w:rStyle w:val="Hipercze"/>
              </w:rPr>
              <w:t>POZOSTAŁE WYMAGANIA</w:t>
            </w:r>
            <w:r w:rsidR="0073165E">
              <w:rPr>
                <w:webHidden/>
              </w:rPr>
              <w:tab/>
            </w:r>
            <w:r w:rsidR="0073165E">
              <w:rPr>
                <w:webHidden/>
              </w:rPr>
              <w:fldChar w:fldCharType="begin"/>
            </w:r>
            <w:r w:rsidR="0073165E">
              <w:rPr>
                <w:webHidden/>
              </w:rPr>
              <w:instrText xml:space="preserve"> PAGEREF _Toc144799615 \h </w:instrText>
            </w:r>
            <w:r w:rsidR="0073165E">
              <w:rPr>
                <w:webHidden/>
              </w:rPr>
            </w:r>
            <w:r w:rsidR="0073165E">
              <w:rPr>
                <w:webHidden/>
              </w:rPr>
              <w:fldChar w:fldCharType="separate"/>
            </w:r>
            <w:r w:rsidR="0073165E">
              <w:rPr>
                <w:webHidden/>
              </w:rPr>
              <w:t>117</w:t>
            </w:r>
            <w:r w:rsidR="0073165E">
              <w:rPr>
                <w:webHidden/>
              </w:rPr>
              <w:fldChar w:fldCharType="end"/>
            </w:r>
          </w:hyperlink>
        </w:p>
        <w:p w14:paraId="0BF9C4E5" w14:textId="414216F1" w:rsidR="00597F77" w:rsidRDefault="00F476ED" w:rsidP="00597F77">
          <w:pPr>
            <w:rPr>
              <w:b/>
              <w:bCs/>
              <w:sz w:val="20"/>
              <w:szCs w:val="20"/>
            </w:rPr>
          </w:pPr>
          <w:r w:rsidRPr="00FB14E7">
            <w:rPr>
              <w:rFonts w:ascii="URW DIN" w:hAnsi="URW DIN"/>
              <w:b/>
              <w:bCs/>
              <w:sz w:val="20"/>
              <w:szCs w:val="20"/>
            </w:rPr>
            <w:fldChar w:fldCharType="end"/>
          </w:r>
        </w:p>
      </w:sdtContent>
    </w:sdt>
    <w:bookmarkStart w:id="1" w:name="_Toc74759517" w:displacedByCustomXml="prev"/>
    <w:p w14:paraId="4D31DE49" w14:textId="2091947A" w:rsidR="00722695" w:rsidRPr="00DF79B3" w:rsidRDefault="00722695" w:rsidP="00A73E70">
      <w:pPr>
        <w:pStyle w:val="DFGNagwek1"/>
        <w:numPr>
          <w:ilvl w:val="0"/>
          <w:numId w:val="87"/>
        </w:numPr>
        <w:spacing w:before="100" w:after="100"/>
      </w:pPr>
      <w:bookmarkStart w:id="2" w:name="_Toc144799522"/>
      <w:r w:rsidRPr="00DF79B3">
        <w:t>WPROWADZENIE</w:t>
      </w:r>
      <w:bookmarkEnd w:id="0"/>
      <w:bookmarkEnd w:id="2"/>
      <w:bookmarkEnd w:id="1"/>
    </w:p>
    <w:p w14:paraId="0D298737" w14:textId="1D2B787F" w:rsidR="00722695" w:rsidRPr="00810BEF" w:rsidRDefault="00722695" w:rsidP="00DC4E76">
      <w:pPr>
        <w:pStyle w:val="DFGNagwek2"/>
      </w:pPr>
      <w:r>
        <w:t xml:space="preserve"> </w:t>
      </w:r>
      <w:bookmarkStart w:id="3" w:name="_Toc71713174"/>
      <w:bookmarkStart w:id="4" w:name="_Toc74759518"/>
      <w:bookmarkStart w:id="5" w:name="_Toc144799523"/>
      <w:r w:rsidRPr="00810BEF">
        <w:t>Słownik pojęć</w:t>
      </w:r>
      <w:bookmarkEnd w:id="3"/>
      <w:bookmarkEnd w:id="4"/>
      <w:bookmarkEnd w:id="5"/>
    </w:p>
    <w:p w14:paraId="0D3503A7" w14:textId="39A6401E" w:rsidR="00722695" w:rsidRPr="001C576F" w:rsidRDefault="00722695" w:rsidP="00722695">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Definicje i terminy stosowane w niniejszym dokumencie posiadają znaczenie zgodne z opisem podanym w Załączniku nr 9 do SIWZ, chyba że z kontekstu wynikać będzie inaczej.</w:t>
      </w:r>
    </w:p>
    <w:p w14:paraId="45D9D9C3" w14:textId="27C822AF" w:rsidR="00722695" w:rsidRPr="00810BEF" w:rsidRDefault="00722695" w:rsidP="00DC4E76">
      <w:pPr>
        <w:pStyle w:val="DFGNagwek2"/>
      </w:pPr>
      <w:r w:rsidRPr="00810BEF">
        <w:t> </w:t>
      </w:r>
      <w:bookmarkStart w:id="6" w:name="_Toc71713175"/>
      <w:bookmarkStart w:id="7" w:name="_Toc74759519"/>
      <w:bookmarkStart w:id="8" w:name="_Toc144799524"/>
      <w:r w:rsidRPr="00810BEF">
        <w:t>Założenia procedowania w ramach </w:t>
      </w:r>
      <w:r w:rsidR="00F625EB">
        <w:t>p</w:t>
      </w:r>
      <w:r w:rsidRPr="00810BEF">
        <w:t>ostępowania</w:t>
      </w:r>
      <w:bookmarkEnd w:id="6"/>
      <w:bookmarkEnd w:id="7"/>
      <w:bookmarkEnd w:id="8"/>
    </w:p>
    <w:p w14:paraId="5183DB3D" w14:textId="376A8D7E" w:rsidR="00722695" w:rsidRPr="001C576F" w:rsidRDefault="00722695" w:rsidP="00722695">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xml:space="preserve">Szczegółowe informacje na temat warunków udziału w </w:t>
      </w:r>
      <w:r w:rsidR="000B3D0A">
        <w:rPr>
          <w:rFonts w:ascii="URW DIN" w:hAnsi="URW DIN" w:cs="Segoe UI"/>
          <w:sz w:val="21"/>
          <w:szCs w:val="21"/>
        </w:rPr>
        <w:t>p</w:t>
      </w:r>
      <w:r w:rsidRPr="001C576F">
        <w:rPr>
          <w:rFonts w:ascii="URW DIN" w:hAnsi="URW DIN" w:cs="Segoe UI"/>
          <w:sz w:val="21"/>
          <w:szCs w:val="21"/>
        </w:rPr>
        <w:t>ostępowaniu oraz kryteria oceny zawiera Specyfikacja Istotnych Warunków Zamówienia (SIWZ) cz. I – Informacje ogólne wraz z załącznikami.</w:t>
      </w:r>
    </w:p>
    <w:p w14:paraId="4A7EA55A" w14:textId="0F8F2D3E" w:rsidR="00722695" w:rsidRPr="00810BEF" w:rsidRDefault="00722695" w:rsidP="00567498">
      <w:pPr>
        <w:pStyle w:val="DFGNagwek2"/>
      </w:pPr>
      <w:r>
        <w:t xml:space="preserve"> </w:t>
      </w:r>
      <w:bookmarkStart w:id="9" w:name="_Toc71713176"/>
      <w:bookmarkStart w:id="10" w:name="_Toc74759520"/>
      <w:bookmarkStart w:id="11" w:name="_Toc144799525"/>
      <w:r w:rsidRPr="00567498">
        <w:t>Ogólny</w:t>
      </w:r>
      <w:r w:rsidRPr="00810BEF">
        <w:t xml:space="preserve"> zakres zamówienia</w:t>
      </w:r>
      <w:bookmarkEnd w:id="9"/>
      <w:bookmarkEnd w:id="10"/>
      <w:bookmarkEnd w:id="11"/>
    </w:p>
    <w:p w14:paraId="779A40A3" w14:textId="099F0E53" w:rsidR="00722695" w:rsidRPr="001C576F" w:rsidRDefault="00722695" w:rsidP="00722695">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UFG oczekuje oferty na zaprojektowanie, dostawę, wdrożenie oraz Opiekę Serwisową Posprzedażową </w:t>
      </w:r>
      <w:r w:rsidRPr="001C576F">
        <w:rPr>
          <w:rStyle w:val="Pogrubienie"/>
          <w:rFonts w:ascii="URW DIN" w:hAnsi="URW DIN" w:cs="Segoe UI"/>
          <w:i/>
          <w:sz w:val="21"/>
          <w:szCs w:val="21"/>
        </w:rPr>
        <w:t xml:space="preserve">Systemu </w:t>
      </w:r>
      <w:r w:rsidR="00B338CD">
        <w:rPr>
          <w:rStyle w:val="Pogrubienie"/>
          <w:rFonts w:ascii="URW DIN" w:hAnsi="URW DIN" w:cs="Segoe UI"/>
          <w:i/>
          <w:sz w:val="21"/>
          <w:szCs w:val="21"/>
        </w:rPr>
        <w:t>Portalu Cen Mieszkań</w:t>
      </w:r>
      <w:r w:rsidRPr="001C576F">
        <w:rPr>
          <w:rStyle w:val="Pogrubienie"/>
          <w:rFonts w:ascii="URW DIN" w:hAnsi="URW DIN" w:cs="Segoe UI"/>
          <w:i/>
          <w:sz w:val="21"/>
          <w:szCs w:val="21"/>
        </w:rPr>
        <w:t xml:space="preserve"> (</w:t>
      </w:r>
      <w:r>
        <w:rPr>
          <w:rStyle w:val="Pogrubienie"/>
          <w:rFonts w:ascii="URW DIN" w:hAnsi="URW DIN" w:cs="Segoe UI"/>
          <w:i/>
          <w:sz w:val="21"/>
          <w:szCs w:val="21"/>
        </w:rPr>
        <w:t xml:space="preserve">System </w:t>
      </w:r>
      <w:r w:rsidR="00B338CD">
        <w:rPr>
          <w:rStyle w:val="Pogrubienie"/>
          <w:rFonts w:ascii="URW DIN" w:hAnsi="URW DIN" w:cs="Segoe UI"/>
          <w:i/>
          <w:sz w:val="21"/>
          <w:szCs w:val="21"/>
        </w:rPr>
        <w:t>PCM</w:t>
      </w:r>
      <w:r w:rsidRPr="001C576F">
        <w:rPr>
          <w:rStyle w:val="Pogrubienie"/>
          <w:rFonts w:ascii="URW DIN" w:hAnsi="URW DIN" w:cs="Segoe UI"/>
          <w:i/>
          <w:sz w:val="21"/>
          <w:szCs w:val="21"/>
        </w:rPr>
        <w:t>)</w:t>
      </w:r>
      <w:r w:rsidRPr="001C576F">
        <w:rPr>
          <w:rFonts w:ascii="URW DIN" w:hAnsi="URW DIN" w:cs="Segoe UI"/>
          <w:sz w:val="21"/>
          <w:szCs w:val="21"/>
        </w:rPr>
        <w:t> w oparciu o wymagania i założenia określone w niniejszym dokumencie</w:t>
      </w:r>
      <w:r w:rsidR="00D05C58">
        <w:rPr>
          <w:rFonts w:ascii="URW DIN" w:hAnsi="URW DIN" w:cs="Segoe UI"/>
          <w:sz w:val="21"/>
          <w:szCs w:val="21"/>
        </w:rPr>
        <w:t xml:space="preserve"> wraz z załącznikami</w:t>
      </w:r>
      <w:r w:rsidRPr="001C576F">
        <w:rPr>
          <w:rFonts w:ascii="URW DIN" w:hAnsi="URW DIN" w:cs="Segoe UI"/>
          <w:sz w:val="21"/>
          <w:szCs w:val="21"/>
        </w:rPr>
        <w:t>. </w:t>
      </w:r>
    </w:p>
    <w:p w14:paraId="73AEB056" w14:textId="5EE17E96" w:rsidR="00722695" w:rsidRPr="00810BEF" w:rsidRDefault="00722695" w:rsidP="00DC4E76">
      <w:pPr>
        <w:pStyle w:val="DFGNagwek2"/>
      </w:pPr>
      <w:r>
        <w:t xml:space="preserve"> </w:t>
      </w:r>
      <w:bookmarkStart w:id="12" w:name="_Toc71713177"/>
      <w:bookmarkStart w:id="13" w:name="_Toc74759521"/>
      <w:bookmarkStart w:id="14" w:name="_Toc144799526"/>
      <w:r w:rsidRPr="00810BEF">
        <w:t>Przedmiot postępowania i produkty prac</w:t>
      </w:r>
      <w:bookmarkEnd w:id="12"/>
      <w:bookmarkEnd w:id="13"/>
      <w:bookmarkEnd w:id="14"/>
    </w:p>
    <w:p w14:paraId="0FAFCEA7" w14:textId="12735077" w:rsidR="00722695" w:rsidRPr="001C576F" w:rsidRDefault="00722695" w:rsidP="00722695">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xml:space="preserve">Przedmiotem </w:t>
      </w:r>
      <w:r w:rsidR="008F3F91">
        <w:rPr>
          <w:rFonts w:ascii="URW DIN" w:hAnsi="URW DIN" w:cs="Segoe UI"/>
          <w:sz w:val="21"/>
          <w:szCs w:val="21"/>
        </w:rPr>
        <w:t>p</w:t>
      </w:r>
      <w:r w:rsidRPr="001C576F">
        <w:rPr>
          <w:rFonts w:ascii="URW DIN" w:hAnsi="URW DIN" w:cs="Segoe UI"/>
          <w:sz w:val="21"/>
          <w:szCs w:val="21"/>
        </w:rPr>
        <w:t xml:space="preserve">ostępowania jest wyłonienie Wykonawcy na zaprojektowanie, dostawę, wdrożenie oraz Opiekę Serwisową Posprzedażową </w:t>
      </w:r>
      <w:r>
        <w:rPr>
          <w:rFonts w:ascii="URW DIN" w:hAnsi="URW DIN" w:cs="Segoe UI"/>
          <w:sz w:val="21"/>
          <w:szCs w:val="21"/>
        </w:rPr>
        <w:t xml:space="preserve">Systemu </w:t>
      </w:r>
      <w:r w:rsidR="00B338CD">
        <w:rPr>
          <w:rFonts w:ascii="URW DIN" w:hAnsi="URW DIN" w:cs="Segoe UI"/>
          <w:sz w:val="21"/>
          <w:szCs w:val="21"/>
        </w:rPr>
        <w:t>PCM</w:t>
      </w:r>
      <w:r w:rsidRPr="001C576F">
        <w:rPr>
          <w:rStyle w:val="Pogrubienie"/>
          <w:rFonts w:ascii="URW DIN" w:hAnsi="URW DIN" w:cs="Segoe UI"/>
          <w:i/>
          <w:sz w:val="21"/>
          <w:szCs w:val="21"/>
        </w:rPr>
        <w:t>. </w:t>
      </w:r>
    </w:p>
    <w:p w14:paraId="66979670" w14:textId="3FE77EAD" w:rsidR="00722695" w:rsidRPr="001C576F" w:rsidRDefault="00722695" w:rsidP="00722695">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xml:space="preserve">Szczegółowa specyfikacja minimalnego zestawu grup produktów, produktów oraz produktów cząstkowych została wskazana na formularzu „Opis produktów” stanowiącym </w:t>
      </w:r>
      <w:r>
        <w:rPr>
          <w:rFonts w:ascii="URW DIN" w:hAnsi="URW DIN" w:cs="Segoe UI"/>
          <w:sz w:val="21"/>
          <w:szCs w:val="21"/>
        </w:rPr>
        <w:t>Z</w:t>
      </w:r>
      <w:r w:rsidRPr="001C576F">
        <w:rPr>
          <w:rFonts w:ascii="URW DIN" w:hAnsi="URW DIN" w:cs="Segoe UI"/>
          <w:sz w:val="21"/>
          <w:szCs w:val="21"/>
        </w:rPr>
        <w:t xml:space="preserve">ałącznik nr 8 do SIWZ. Układ produktowy jest podstawą do przygotowania Szczegółowego Harmonogramu </w:t>
      </w:r>
      <w:r w:rsidR="00025032">
        <w:rPr>
          <w:rFonts w:ascii="URW DIN" w:hAnsi="URW DIN" w:cs="Segoe UI"/>
          <w:sz w:val="21"/>
          <w:szCs w:val="21"/>
        </w:rPr>
        <w:t>Realizacji Zamówienia</w:t>
      </w:r>
      <w:r w:rsidRPr="001C576F">
        <w:rPr>
          <w:rFonts w:ascii="URW DIN" w:hAnsi="URW DIN" w:cs="Segoe UI"/>
          <w:sz w:val="21"/>
          <w:szCs w:val="21"/>
        </w:rPr>
        <w:t>.</w:t>
      </w:r>
    </w:p>
    <w:p w14:paraId="60732240" w14:textId="0E1CE458" w:rsidR="00722695" w:rsidRPr="00810BEF" w:rsidRDefault="00722695" w:rsidP="00CE57B7">
      <w:pPr>
        <w:pStyle w:val="DFGNagwek1"/>
      </w:pPr>
      <w:bookmarkStart w:id="15" w:name="_Toc71713178"/>
      <w:bookmarkStart w:id="16" w:name="_Toc74759522"/>
      <w:bookmarkStart w:id="17" w:name="_Toc144799527"/>
      <w:r w:rsidRPr="00810BEF">
        <w:t xml:space="preserve">TERMIN </w:t>
      </w:r>
      <w:r w:rsidRPr="00CE57B7">
        <w:t>REALIZACJI</w:t>
      </w:r>
      <w:r w:rsidRPr="00810BEF">
        <w:t xml:space="preserve"> I WYCENA PRZEDMIOTU ZAMÓWIENIA</w:t>
      </w:r>
      <w:bookmarkEnd w:id="15"/>
      <w:bookmarkEnd w:id="16"/>
      <w:bookmarkEnd w:id="17"/>
    </w:p>
    <w:p w14:paraId="3BF5C9BE" w14:textId="2EF38186" w:rsidR="00722695" w:rsidRPr="001C576F" w:rsidRDefault="00722695" w:rsidP="00722695">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xml:space="preserve">Odbiór końcowy przedmiotu </w:t>
      </w:r>
      <w:r w:rsidR="005C7E26">
        <w:rPr>
          <w:rFonts w:ascii="URW DIN" w:hAnsi="URW DIN" w:cs="Segoe UI"/>
          <w:sz w:val="21"/>
          <w:szCs w:val="21"/>
        </w:rPr>
        <w:t>Z</w:t>
      </w:r>
      <w:r w:rsidRPr="001C576F">
        <w:rPr>
          <w:rFonts w:ascii="URW DIN" w:hAnsi="URW DIN" w:cs="Segoe UI"/>
          <w:sz w:val="21"/>
          <w:szCs w:val="21"/>
        </w:rPr>
        <w:t>amówienia musi nastąpić nie później niż do dnia </w:t>
      </w:r>
      <w:r w:rsidR="007A26F8" w:rsidRPr="00A957FD">
        <w:rPr>
          <w:rFonts w:ascii="URW DIN" w:hAnsi="URW DIN" w:cs="Segoe UI"/>
          <w:sz w:val="21"/>
          <w:szCs w:val="21"/>
        </w:rPr>
        <w:t>31</w:t>
      </w:r>
      <w:r w:rsidRPr="00A957FD">
        <w:rPr>
          <w:rFonts w:ascii="URW DIN" w:hAnsi="URW DIN" w:cs="Segoe UI"/>
          <w:sz w:val="21"/>
          <w:szCs w:val="21"/>
        </w:rPr>
        <w:t>.</w:t>
      </w:r>
      <w:r w:rsidR="007A26F8" w:rsidRPr="00A957FD">
        <w:rPr>
          <w:rFonts w:ascii="URW DIN" w:hAnsi="URW DIN" w:cs="Segoe UI"/>
          <w:sz w:val="21"/>
          <w:szCs w:val="21"/>
        </w:rPr>
        <w:t>07</w:t>
      </w:r>
      <w:r w:rsidRPr="00A957FD">
        <w:rPr>
          <w:rFonts w:ascii="URW DIN" w:hAnsi="URW DIN" w:cs="Segoe UI"/>
          <w:sz w:val="21"/>
          <w:szCs w:val="21"/>
        </w:rPr>
        <w:t>.202</w:t>
      </w:r>
      <w:r w:rsidR="007A26F8">
        <w:rPr>
          <w:rFonts w:ascii="URW DIN" w:hAnsi="URW DIN" w:cs="Segoe UI"/>
          <w:sz w:val="21"/>
          <w:szCs w:val="21"/>
        </w:rPr>
        <w:t>5</w:t>
      </w:r>
      <w:r w:rsidRPr="001C576F">
        <w:rPr>
          <w:rFonts w:ascii="URW DIN" w:hAnsi="URW DIN" w:cs="Segoe UI"/>
          <w:sz w:val="21"/>
          <w:szCs w:val="21"/>
        </w:rPr>
        <w:t xml:space="preserve"> r., po uprzednim zrealizowaniu wszystkich zakładanych etapów </w:t>
      </w:r>
      <w:r w:rsidR="00754025">
        <w:rPr>
          <w:rFonts w:ascii="URW DIN" w:hAnsi="URW DIN" w:cs="Segoe UI"/>
          <w:sz w:val="21"/>
          <w:szCs w:val="21"/>
        </w:rPr>
        <w:t>Realizacji Zamówienia</w:t>
      </w:r>
      <w:r w:rsidRPr="001C576F">
        <w:rPr>
          <w:rFonts w:ascii="URW DIN" w:hAnsi="URW DIN" w:cs="Segoe UI"/>
          <w:sz w:val="21"/>
          <w:szCs w:val="21"/>
        </w:rPr>
        <w:t>, w szczególności testów akceptacyjnych (funkcjonalnych, bezpieczeństwa, stabilności, wydajności), wraz z wdrożeniem, stabilizacją Systemu oraz szkoleniami.</w:t>
      </w:r>
    </w:p>
    <w:p w14:paraId="5F49455B" w14:textId="77777777" w:rsidR="00722695" w:rsidRPr="001C576F" w:rsidRDefault="00722695" w:rsidP="00722695">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W okresie Opieki Serwisowej Posprzedażowej Wykonawca zapewni sprawne funkcjonowanie Systemu zgodnie z postanowieniami dalszej części dokumentu.</w:t>
      </w:r>
    </w:p>
    <w:p w14:paraId="41A7370E" w14:textId="77777777" w:rsidR="00E35182" w:rsidRPr="001C576F" w:rsidRDefault="00E35182" w:rsidP="00722695">
      <w:pPr>
        <w:pStyle w:val="NormalnyWeb"/>
        <w:shd w:val="clear" w:color="auto" w:fill="FFFFFF"/>
        <w:spacing w:before="150" w:after="0"/>
        <w:rPr>
          <w:rFonts w:ascii="URW DIN" w:hAnsi="URW DIN" w:cs="Segoe UI"/>
          <w:sz w:val="21"/>
          <w:szCs w:val="21"/>
        </w:rPr>
      </w:pPr>
    </w:p>
    <w:p w14:paraId="18F68AE7" w14:textId="4EBCC0E1" w:rsidR="00722695" w:rsidRPr="00810BEF" w:rsidRDefault="00722695" w:rsidP="00DC4E76">
      <w:pPr>
        <w:pStyle w:val="DFGNagwek2"/>
      </w:pPr>
      <w:bookmarkStart w:id="18" w:name="_Toc71713179"/>
      <w:bookmarkStart w:id="19" w:name="_Toc74759523"/>
      <w:bookmarkStart w:id="20" w:name="_Toc144799528"/>
      <w:r w:rsidRPr="00810BEF">
        <w:lastRenderedPageBreak/>
        <w:t xml:space="preserve">Ramowy Harmonogram </w:t>
      </w:r>
      <w:bookmarkEnd w:id="18"/>
      <w:bookmarkEnd w:id="19"/>
      <w:r w:rsidR="00441CA3">
        <w:t>Realizacji Zamówienia</w:t>
      </w:r>
      <w:bookmarkEnd w:id="20"/>
    </w:p>
    <w:p w14:paraId="501065A9" w14:textId="3E0731CB" w:rsidR="008A2194" w:rsidRPr="008A2194" w:rsidRDefault="008A2194" w:rsidP="008A2194">
      <w:pPr>
        <w:pStyle w:val="NormalnyWeb"/>
        <w:shd w:val="clear" w:color="auto" w:fill="FFFFFF"/>
        <w:spacing w:before="150"/>
        <w:rPr>
          <w:rFonts w:ascii="URW DIN" w:hAnsi="URW DIN" w:cs="Segoe UI"/>
          <w:sz w:val="21"/>
          <w:szCs w:val="21"/>
        </w:rPr>
      </w:pPr>
      <w:r w:rsidRPr="008A2194">
        <w:rPr>
          <w:rFonts w:ascii="URW DIN" w:hAnsi="URW DIN" w:cs="Segoe UI"/>
          <w:sz w:val="21"/>
          <w:szCs w:val="21"/>
        </w:rPr>
        <w:t xml:space="preserve">Koncepcja realizacji zakłada budowę Systemu PCM w podziale na etapy.  Celem takiego podejścia jest umożliwienie uruchomienia podstawowej części  Portalu </w:t>
      </w:r>
      <w:r w:rsidR="00BB75F3">
        <w:rPr>
          <w:rFonts w:ascii="URW DIN" w:hAnsi="URW DIN" w:cs="Segoe UI"/>
          <w:sz w:val="21"/>
          <w:szCs w:val="21"/>
        </w:rPr>
        <w:t>Cen Mieszkań</w:t>
      </w:r>
      <w:r w:rsidR="00306A2D">
        <w:rPr>
          <w:rFonts w:ascii="URW DIN" w:hAnsi="URW DIN" w:cs="Segoe UI"/>
          <w:sz w:val="21"/>
          <w:szCs w:val="21"/>
        </w:rPr>
        <w:t xml:space="preserve"> </w:t>
      </w:r>
      <w:r w:rsidRPr="008A2194">
        <w:rPr>
          <w:rFonts w:ascii="URW DIN" w:hAnsi="URW DIN" w:cs="Segoe UI"/>
          <w:sz w:val="21"/>
          <w:szCs w:val="21"/>
        </w:rPr>
        <w:t>(</w:t>
      </w:r>
      <w:r w:rsidR="00306A2D">
        <w:rPr>
          <w:rFonts w:ascii="URW DIN" w:hAnsi="URW DIN" w:cs="Segoe UI"/>
          <w:sz w:val="21"/>
          <w:szCs w:val="21"/>
        </w:rPr>
        <w:t xml:space="preserve">U01. </w:t>
      </w:r>
      <w:r w:rsidR="002A4C2C">
        <w:rPr>
          <w:rFonts w:ascii="URW DIN" w:hAnsi="URW DIN" w:cs="Segoe UI"/>
          <w:sz w:val="21"/>
          <w:szCs w:val="21"/>
        </w:rPr>
        <w:t>Udostępnianie</w:t>
      </w:r>
      <w:r w:rsidR="006E2CCB">
        <w:rPr>
          <w:rFonts w:ascii="URW DIN" w:hAnsi="URW DIN" w:cs="Segoe UI"/>
          <w:sz w:val="21"/>
          <w:szCs w:val="21"/>
        </w:rPr>
        <w:t xml:space="preserve"> danych, w szczególności </w:t>
      </w:r>
      <w:r w:rsidRPr="008A2194">
        <w:rPr>
          <w:rFonts w:ascii="URW DIN" w:hAnsi="URW DIN" w:cs="Segoe UI"/>
          <w:sz w:val="21"/>
          <w:szCs w:val="21"/>
        </w:rPr>
        <w:t xml:space="preserve">prezentacji </w:t>
      </w:r>
      <w:r w:rsidR="00064BD6">
        <w:rPr>
          <w:rFonts w:ascii="URW DIN" w:hAnsi="URW DIN" w:cs="Segoe UI"/>
          <w:sz w:val="21"/>
          <w:szCs w:val="21"/>
        </w:rPr>
        <w:t xml:space="preserve">cen </w:t>
      </w:r>
      <w:r w:rsidR="002D2644">
        <w:rPr>
          <w:rFonts w:ascii="URW DIN" w:hAnsi="URW DIN" w:cs="Segoe UI"/>
          <w:sz w:val="21"/>
          <w:szCs w:val="21"/>
        </w:rPr>
        <w:t>i</w:t>
      </w:r>
      <w:r w:rsidR="00A66F9F">
        <w:rPr>
          <w:rFonts w:ascii="URW DIN" w:hAnsi="URW DIN" w:cs="Segoe UI"/>
          <w:sz w:val="21"/>
          <w:szCs w:val="21"/>
        </w:rPr>
        <w:t xml:space="preserve"> liczby transakcji na </w:t>
      </w:r>
      <w:r w:rsidRPr="008A2194">
        <w:rPr>
          <w:rFonts w:ascii="URW DIN" w:hAnsi="URW DIN" w:cs="Segoe UI"/>
          <w:sz w:val="21"/>
          <w:szCs w:val="21"/>
        </w:rPr>
        <w:t>map</w:t>
      </w:r>
      <w:r w:rsidR="00A66F9F">
        <w:rPr>
          <w:rFonts w:ascii="URW DIN" w:hAnsi="URW DIN" w:cs="Segoe UI"/>
          <w:sz w:val="21"/>
          <w:szCs w:val="21"/>
        </w:rPr>
        <w:t>ach</w:t>
      </w:r>
      <w:r w:rsidRPr="008A2194">
        <w:rPr>
          <w:rFonts w:ascii="URW DIN" w:hAnsi="URW DIN" w:cs="Segoe UI"/>
          <w:sz w:val="21"/>
          <w:szCs w:val="21"/>
        </w:rPr>
        <w:t xml:space="preserve"> i statystyk</w:t>
      </w:r>
      <w:r w:rsidR="00A66F9F">
        <w:rPr>
          <w:rFonts w:ascii="URW DIN" w:hAnsi="URW DIN" w:cs="Segoe UI"/>
          <w:sz w:val="21"/>
          <w:szCs w:val="21"/>
        </w:rPr>
        <w:t>ach</w:t>
      </w:r>
      <w:r w:rsidRPr="008A2194">
        <w:rPr>
          <w:rFonts w:ascii="URW DIN" w:hAnsi="URW DIN" w:cs="Segoe UI"/>
          <w:sz w:val="21"/>
          <w:szCs w:val="21"/>
        </w:rPr>
        <w:t xml:space="preserve"> interaktywnych), w możliwie najkrótszym czasie, uzupełnienie zbudowanych funkcjonalności o nowy zestaw danych i niezbędne funkcjonalności, a następnie wzbogacenie Systemu PCM o dodatkowe elementy zwiększające jej użyteczność.</w:t>
      </w:r>
    </w:p>
    <w:p w14:paraId="5464F361" w14:textId="2018EA39" w:rsidR="009B0D1B" w:rsidRDefault="008A2194" w:rsidP="00722695">
      <w:pPr>
        <w:pStyle w:val="NormalnyWeb"/>
        <w:shd w:val="clear" w:color="auto" w:fill="FFFFFF"/>
        <w:spacing w:before="150" w:after="0"/>
        <w:rPr>
          <w:rFonts w:ascii="URW DIN" w:hAnsi="URW DIN" w:cs="Segoe UI"/>
          <w:sz w:val="21"/>
          <w:szCs w:val="21"/>
        </w:rPr>
      </w:pPr>
      <w:r w:rsidRPr="008A2194">
        <w:rPr>
          <w:rFonts w:ascii="URW DIN" w:hAnsi="URW DIN" w:cs="Segoe UI"/>
          <w:sz w:val="21"/>
          <w:szCs w:val="21"/>
        </w:rPr>
        <w:t>Poniżej znajduje się propozycja podziału prac na Etapy, która ostatecznie będzie mogła się zmienić, w ramach ustaleń pomiędzy zespołami projektowymi.</w:t>
      </w:r>
    </w:p>
    <w:p w14:paraId="1BA9A30D" w14:textId="77777777" w:rsidR="00C83A01" w:rsidRDefault="00C83A01" w:rsidP="00722695">
      <w:pPr>
        <w:pStyle w:val="NormalnyWeb"/>
        <w:shd w:val="clear" w:color="auto" w:fill="FFFFFF"/>
        <w:spacing w:before="150" w:after="0"/>
        <w:rPr>
          <w:rFonts w:ascii="URW DIN" w:hAnsi="URW DIN" w:cs="Segoe UI"/>
          <w:sz w:val="21"/>
          <w:szCs w:val="21"/>
        </w:rPr>
      </w:pPr>
    </w:p>
    <w:p w14:paraId="0030A460" w14:textId="1EBFA8B0" w:rsidR="00141CF4" w:rsidRPr="00FB59F9" w:rsidRDefault="00141CF4" w:rsidP="008A2194">
      <w:pPr>
        <w:pStyle w:val="NormalnyWeb"/>
        <w:shd w:val="clear" w:color="auto" w:fill="FFFFFF"/>
        <w:spacing w:before="150" w:after="0"/>
        <w:rPr>
          <w:rFonts w:ascii="URW DIN" w:hAnsi="URW DIN" w:cs="Segoe UI"/>
          <w:b/>
          <w:sz w:val="21"/>
          <w:szCs w:val="21"/>
        </w:rPr>
      </w:pPr>
      <w:r w:rsidRPr="00FB59F9">
        <w:rPr>
          <w:rFonts w:ascii="URW DIN" w:hAnsi="URW DIN" w:cs="Segoe UI"/>
          <w:b/>
          <w:sz w:val="21"/>
          <w:szCs w:val="21"/>
        </w:rPr>
        <w:t>Etap 1 – obsługa rynku pierwotnego EDFG i Przedsiębiorcy-Deweloperzy</w:t>
      </w:r>
    </w:p>
    <w:p w14:paraId="3CF5C790" w14:textId="486D08F6" w:rsidR="00BC4126" w:rsidRDefault="00D54F20" w:rsidP="008A2194">
      <w:pPr>
        <w:pStyle w:val="NormalnyWeb"/>
        <w:shd w:val="clear" w:color="auto" w:fill="FFFFFF"/>
        <w:spacing w:before="150" w:after="0"/>
        <w:rPr>
          <w:rFonts w:ascii="URW DIN" w:hAnsi="URW DIN" w:cs="Segoe UI"/>
          <w:sz w:val="21"/>
          <w:szCs w:val="21"/>
        </w:rPr>
      </w:pPr>
      <w:r w:rsidRPr="00D54F20">
        <w:rPr>
          <w:rFonts w:ascii="URW DIN" w:hAnsi="URW DIN" w:cs="Segoe UI"/>
          <w:sz w:val="21"/>
          <w:szCs w:val="21"/>
        </w:rPr>
        <w:t>Budowa podstawowych komponentów Systemu PCM, przygotowanie mechanizmów zasilania i wizualizacji danych na  Platformie portalowej. Wdrożenie w pierwszej kolejności, obejmuje dane z rynku pierwotnego EDFG oraz od Przedsiębiorców-Deweloperów. W etapie 1 zrealizowana powinna zostać również budowa i/lub integracja oraz rozbudowa następujących komponentów Systemu PCM:</w:t>
      </w:r>
    </w:p>
    <w:p w14:paraId="7393F937" w14:textId="651AB311" w:rsidR="00D54F20" w:rsidRDefault="00457914" w:rsidP="00FB59F9">
      <w:pPr>
        <w:pStyle w:val="NormalnyWeb"/>
        <w:numPr>
          <w:ilvl w:val="0"/>
          <w:numId w:val="113"/>
        </w:numPr>
        <w:shd w:val="clear" w:color="auto" w:fill="FFFFFF"/>
        <w:spacing w:before="150" w:after="0"/>
        <w:rPr>
          <w:rFonts w:ascii="URW DIN" w:hAnsi="URW DIN" w:cs="Segoe UI"/>
          <w:sz w:val="21"/>
          <w:szCs w:val="21"/>
        </w:rPr>
      </w:pPr>
      <w:r>
        <w:rPr>
          <w:rFonts w:ascii="URW DIN" w:hAnsi="URW DIN" w:cs="Segoe UI"/>
          <w:sz w:val="21"/>
          <w:szCs w:val="21"/>
        </w:rPr>
        <w:t>Baza danych PCM</w:t>
      </w:r>
    </w:p>
    <w:p w14:paraId="13C40447" w14:textId="204F0052" w:rsidR="0056519B" w:rsidRDefault="0056519B" w:rsidP="00FB59F9">
      <w:pPr>
        <w:pStyle w:val="NormalnyWeb"/>
        <w:numPr>
          <w:ilvl w:val="0"/>
          <w:numId w:val="113"/>
        </w:numPr>
        <w:shd w:val="clear" w:color="auto" w:fill="FFFFFF"/>
        <w:spacing w:before="150" w:after="0"/>
        <w:rPr>
          <w:rFonts w:ascii="URW DIN" w:hAnsi="URW DIN" w:cs="Segoe UI"/>
          <w:sz w:val="21"/>
          <w:szCs w:val="21"/>
        </w:rPr>
      </w:pPr>
      <w:r>
        <w:rPr>
          <w:rFonts w:ascii="URW DIN" w:hAnsi="URW DIN" w:cs="Segoe UI"/>
          <w:sz w:val="21"/>
          <w:szCs w:val="21"/>
        </w:rPr>
        <w:t>Moduł Integracji z systemami wewnętrznymi</w:t>
      </w:r>
    </w:p>
    <w:p w14:paraId="2E1C171A" w14:textId="01FB80C8" w:rsidR="00B942BD" w:rsidRDefault="00B942BD" w:rsidP="00457914">
      <w:pPr>
        <w:pStyle w:val="NormalnyWeb"/>
        <w:numPr>
          <w:ilvl w:val="0"/>
          <w:numId w:val="113"/>
        </w:numPr>
        <w:shd w:val="clear" w:color="auto" w:fill="FFFFFF"/>
        <w:spacing w:before="150" w:after="0"/>
        <w:rPr>
          <w:rFonts w:ascii="URW DIN" w:hAnsi="URW DIN" w:cs="Segoe UI"/>
          <w:sz w:val="21"/>
          <w:szCs w:val="21"/>
        </w:rPr>
      </w:pPr>
      <w:r w:rsidRPr="00B942BD">
        <w:rPr>
          <w:rFonts w:ascii="URW DIN" w:hAnsi="URW DIN" w:cs="Segoe UI"/>
          <w:sz w:val="21"/>
          <w:szCs w:val="21"/>
        </w:rPr>
        <w:t>Modułu Integracji z systemami zewnętrznymi</w:t>
      </w:r>
    </w:p>
    <w:p w14:paraId="6D983F80" w14:textId="3CE49CDE" w:rsidR="00B942BD" w:rsidRDefault="00B942BD" w:rsidP="00457914">
      <w:pPr>
        <w:pStyle w:val="NormalnyWeb"/>
        <w:numPr>
          <w:ilvl w:val="0"/>
          <w:numId w:val="113"/>
        </w:numPr>
        <w:shd w:val="clear" w:color="auto" w:fill="FFFFFF"/>
        <w:spacing w:before="150" w:after="0"/>
        <w:rPr>
          <w:rFonts w:ascii="URW DIN" w:hAnsi="URW DIN" w:cs="Segoe UI"/>
          <w:sz w:val="21"/>
          <w:szCs w:val="21"/>
        </w:rPr>
      </w:pPr>
      <w:r>
        <w:rPr>
          <w:rFonts w:ascii="URW DIN" w:hAnsi="URW DIN" w:cs="Segoe UI"/>
          <w:sz w:val="21"/>
          <w:szCs w:val="21"/>
        </w:rPr>
        <w:t>Moduł Zasilania</w:t>
      </w:r>
    </w:p>
    <w:p w14:paraId="3127AED4" w14:textId="30A8851A" w:rsidR="00B942BD" w:rsidRDefault="00B942BD" w:rsidP="00FB59F9">
      <w:pPr>
        <w:pStyle w:val="NormalnyWeb"/>
        <w:numPr>
          <w:ilvl w:val="0"/>
          <w:numId w:val="113"/>
        </w:numPr>
        <w:shd w:val="clear" w:color="auto" w:fill="FFFFFF"/>
        <w:spacing w:before="150" w:after="0"/>
        <w:rPr>
          <w:rFonts w:ascii="URW DIN" w:hAnsi="URW DIN" w:cs="Segoe UI"/>
          <w:sz w:val="21"/>
          <w:szCs w:val="21"/>
        </w:rPr>
      </w:pPr>
      <w:r>
        <w:rPr>
          <w:rFonts w:ascii="URW DIN" w:hAnsi="URW DIN" w:cs="Segoe UI"/>
          <w:sz w:val="21"/>
          <w:szCs w:val="21"/>
        </w:rPr>
        <w:t>Platforma portalowa</w:t>
      </w:r>
      <w:r w:rsidR="00047F58">
        <w:rPr>
          <w:rFonts w:ascii="URW DIN" w:hAnsi="URW DIN" w:cs="Segoe UI"/>
          <w:sz w:val="21"/>
          <w:szCs w:val="21"/>
        </w:rPr>
        <w:t xml:space="preserve"> </w:t>
      </w:r>
      <w:r w:rsidR="006E70B4">
        <w:rPr>
          <w:rFonts w:ascii="URW DIN" w:hAnsi="URW DIN" w:cs="Segoe UI"/>
          <w:sz w:val="21"/>
          <w:szCs w:val="21"/>
        </w:rPr>
        <w:t>preze</w:t>
      </w:r>
      <w:r w:rsidR="00D9786E">
        <w:rPr>
          <w:rFonts w:ascii="URW DIN" w:hAnsi="URW DIN" w:cs="Segoe UI"/>
          <w:sz w:val="21"/>
          <w:szCs w:val="21"/>
        </w:rPr>
        <w:t>ntująca dane gromadzone w etapie 1 z rynku pierwotnego składająca się z</w:t>
      </w:r>
      <w:r w:rsidR="009F6A9A">
        <w:rPr>
          <w:rFonts w:ascii="URW DIN" w:hAnsi="URW DIN" w:cs="Segoe UI"/>
          <w:sz w:val="21"/>
          <w:szCs w:val="21"/>
        </w:rPr>
        <w:t xml:space="preserve"> następujących stref PCM: </w:t>
      </w:r>
      <w:proofErr w:type="spellStart"/>
      <w:r w:rsidR="009F6A9A">
        <w:rPr>
          <w:rFonts w:ascii="URW DIN" w:hAnsi="URW DIN" w:cs="Segoe UI"/>
          <w:sz w:val="21"/>
          <w:szCs w:val="21"/>
        </w:rPr>
        <w:t>Infoportalu</w:t>
      </w:r>
      <w:proofErr w:type="spellEnd"/>
      <w:r w:rsidR="009F6A9A">
        <w:rPr>
          <w:rFonts w:ascii="URW DIN" w:hAnsi="URW DIN" w:cs="Segoe UI"/>
          <w:sz w:val="21"/>
          <w:szCs w:val="21"/>
        </w:rPr>
        <w:t>, Przedsiębiorcy i Pracownika</w:t>
      </w:r>
      <w:r w:rsidR="0028590F">
        <w:rPr>
          <w:rFonts w:ascii="URW DIN" w:hAnsi="URW DIN" w:cs="Segoe UI"/>
          <w:sz w:val="21"/>
          <w:szCs w:val="21"/>
        </w:rPr>
        <w:t>.</w:t>
      </w:r>
    </w:p>
    <w:p w14:paraId="7FED46A6" w14:textId="05EDA21F" w:rsidR="0028590F" w:rsidRDefault="00D909C0" w:rsidP="0028590F">
      <w:pPr>
        <w:pStyle w:val="NormalnyWeb"/>
        <w:shd w:val="clear" w:color="auto" w:fill="FFFFFF"/>
        <w:spacing w:before="150" w:after="0"/>
        <w:rPr>
          <w:rFonts w:ascii="URW DIN" w:hAnsi="URW DIN" w:cs="Segoe UI"/>
          <w:b/>
          <w:sz w:val="21"/>
          <w:szCs w:val="21"/>
        </w:rPr>
      </w:pPr>
      <w:r w:rsidRPr="00FB59F9">
        <w:rPr>
          <w:rFonts w:ascii="URW DIN" w:hAnsi="URW DIN" w:cs="Segoe UI"/>
          <w:b/>
          <w:bCs/>
          <w:sz w:val="21"/>
          <w:szCs w:val="21"/>
        </w:rPr>
        <w:t xml:space="preserve">Etap 2 – obsługa rynku wtórnego </w:t>
      </w:r>
      <w:r w:rsidR="00833311">
        <w:rPr>
          <w:rFonts w:ascii="URW DIN" w:hAnsi="URW DIN" w:cs="Segoe UI"/>
          <w:b/>
          <w:bCs/>
          <w:sz w:val="21"/>
          <w:szCs w:val="21"/>
        </w:rPr>
        <w:t>(</w:t>
      </w:r>
      <w:r w:rsidRPr="00FB59F9">
        <w:rPr>
          <w:rFonts w:ascii="URW DIN" w:hAnsi="URW DIN" w:cs="Segoe UI"/>
          <w:b/>
          <w:bCs/>
          <w:sz w:val="21"/>
          <w:szCs w:val="21"/>
        </w:rPr>
        <w:t>KAS</w:t>
      </w:r>
      <w:r w:rsidR="00833311">
        <w:rPr>
          <w:rFonts w:ascii="URW DIN" w:hAnsi="URW DIN" w:cs="Segoe UI"/>
          <w:b/>
          <w:bCs/>
          <w:sz w:val="21"/>
          <w:szCs w:val="21"/>
        </w:rPr>
        <w:t>)</w:t>
      </w:r>
    </w:p>
    <w:p w14:paraId="590A816A" w14:textId="3EE4BA20" w:rsidR="0074578C" w:rsidRPr="00FB59F9" w:rsidRDefault="0074578C" w:rsidP="0074578C">
      <w:pPr>
        <w:pStyle w:val="NormalnyWeb"/>
        <w:shd w:val="clear" w:color="auto" w:fill="FFFFFF"/>
        <w:spacing w:before="150"/>
        <w:rPr>
          <w:rFonts w:ascii="URW DIN" w:hAnsi="URW DIN" w:cs="Segoe UI"/>
          <w:sz w:val="21"/>
          <w:szCs w:val="21"/>
        </w:rPr>
      </w:pPr>
      <w:r w:rsidRPr="00FB59F9">
        <w:rPr>
          <w:rFonts w:ascii="URW DIN" w:hAnsi="URW DIN" w:cs="Segoe UI"/>
          <w:sz w:val="21"/>
          <w:szCs w:val="21"/>
        </w:rPr>
        <w:t>Rozszerzenie produktów etapu 1 o zakres danych i informacji pochodzących z KAS, dodatkowe funkcjonalności umożliwiające generowanie i prezentowanie dedykowanych, predefiniowanych raportów i statystyk oraz obsługę</w:t>
      </w:r>
      <w:r w:rsidR="00806416">
        <w:rPr>
          <w:rFonts w:ascii="URW DIN" w:hAnsi="URW DIN" w:cs="Segoe UI"/>
          <w:sz w:val="21"/>
          <w:szCs w:val="21"/>
        </w:rPr>
        <w:t xml:space="preserve"> </w:t>
      </w:r>
      <w:r w:rsidR="00AA4824">
        <w:rPr>
          <w:rFonts w:ascii="URW DIN" w:hAnsi="URW DIN" w:cs="Segoe UI"/>
          <w:sz w:val="21"/>
          <w:szCs w:val="21"/>
        </w:rPr>
        <w:t>powiado</w:t>
      </w:r>
      <w:r w:rsidRPr="00FB59F9">
        <w:rPr>
          <w:rFonts w:ascii="URW DIN" w:hAnsi="URW DIN" w:cs="Segoe UI"/>
          <w:sz w:val="21"/>
          <w:szCs w:val="21"/>
        </w:rPr>
        <w:t xml:space="preserve">mień dla poszczególnych użytkowników Systemu PCM.   </w:t>
      </w:r>
    </w:p>
    <w:p w14:paraId="7C09C432" w14:textId="0313B107" w:rsidR="00D909C0" w:rsidRDefault="0074578C" w:rsidP="0028590F">
      <w:pPr>
        <w:pStyle w:val="NormalnyWeb"/>
        <w:shd w:val="clear" w:color="auto" w:fill="FFFFFF"/>
        <w:spacing w:before="150" w:after="0"/>
        <w:rPr>
          <w:rFonts w:ascii="URW DIN" w:hAnsi="URW DIN" w:cs="Segoe UI"/>
          <w:sz w:val="21"/>
          <w:szCs w:val="21"/>
        </w:rPr>
      </w:pPr>
      <w:r w:rsidRPr="00FB59F9">
        <w:rPr>
          <w:rFonts w:ascii="URW DIN" w:hAnsi="URW DIN" w:cs="Segoe UI"/>
          <w:sz w:val="21"/>
          <w:szCs w:val="21"/>
        </w:rPr>
        <w:t>Rozbudowa i/lub integracja dotyczyć będzie w szczególności następujących komponentów Systemu PCM:</w:t>
      </w:r>
    </w:p>
    <w:p w14:paraId="6275E512" w14:textId="2600F93C" w:rsidR="002F1BB4" w:rsidRPr="002F1BB4" w:rsidRDefault="002F1BB4" w:rsidP="002F1BB4">
      <w:pPr>
        <w:pStyle w:val="Akapitzlist"/>
        <w:numPr>
          <w:ilvl w:val="0"/>
          <w:numId w:val="114"/>
        </w:numPr>
        <w:rPr>
          <w:rFonts w:ascii="URW DIN" w:eastAsia="Times New Roman" w:hAnsi="URW DIN" w:cs="Segoe UI"/>
          <w:sz w:val="21"/>
          <w:szCs w:val="21"/>
          <w:lang w:val="pl-PL"/>
        </w:rPr>
      </w:pPr>
      <w:r w:rsidRPr="002F1BB4">
        <w:rPr>
          <w:rFonts w:ascii="URW DIN" w:eastAsia="Times New Roman" w:hAnsi="URW DIN" w:cs="Segoe UI"/>
          <w:sz w:val="21"/>
          <w:szCs w:val="21"/>
          <w:lang w:val="pl-PL"/>
        </w:rPr>
        <w:t>Moduł integracji z systemami wewnętrznymi</w:t>
      </w:r>
      <w:r w:rsidR="00FA2AAC">
        <w:rPr>
          <w:rFonts w:ascii="URW DIN" w:eastAsia="Times New Roman" w:hAnsi="URW DIN" w:cs="Segoe UI"/>
          <w:sz w:val="21"/>
          <w:szCs w:val="21"/>
          <w:lang w:val="pl-PL"/>
        </w:rPr>
        <w:t>,</w:t>
      </w:r>
    </w:p>
    <w:p w14:paraId="732DCC74" w14:textId="2C604690" w:rsidR="00855C15" w:rsidRDefault="002F1BB4" w:rsidP="00FA6493">
      <w:pPr>
        <w:pStyle w:val="NormalnyWeb"/>
        <w:numPr>
          <w:ilvl w:val="0"/>
          <w:numId w:val="114"/>
        </w:numPr>
        <w:shd w:val="clear" w:color="auto" w:fill="FFFFFF"/>
        <w:spacing w:before="150" w:after="0"/>
        <w:rPr>
          <w:rFonts w:ascii="URW DIN" w:hAnsi="URW DIN" w:cs="Segoe UI"/>
          <w:sz w:val="21"/>
          <w:szCs w:val="21"/>
        </w:rPr>
      </w:pPr>
      <w:r>
        <w:rPr>
          <w:rFonts w:ascii="URW DIN" w:hAnsi="URW DIN" w:cs="Segoe UI"/>
          <w:sz w:val="21"/>
          <w:szCs w:val="21"/>
        </w:rPr>
        <w:t>Moduł Zasilania</w:t>
      </w:r>
      <w:r w:rsidR="00EC4A4C">
        <w:rPr>
          <w:rFonts w:ascii="URW DIN" w:hAnsi="URW DIN" w:cs="Segoe UI"/>
          <w:sz w:val="21"/>
          <w:szCs w:val="21"/>
        </w:rPr>
        <w:t xml:space="preserve"> </w:t>
      </w:r>
      <w:r w:rsidR="00171423">
        <w:rPr>
          <w:rFonts w:ascii="URW DIN" w:hAnsi="URW DIN" w:cs="Segoe UI"/>
          <w:sz w:val="21"/>
          <w:szCs w:val="21"/>
        </w:rPr>
        <w:t>–</w:t>
      </w:r>
      <w:r w:rsidR="00EC4A4C">
        <w:rPr>
          <w:rFonts w:ascii="URW DIN" w:hAnsi="URW DIN" w:cs="Segoe UI"/>
          <w:sz w:val="21"/>
          <w:szCs w:val="21"/>
        </w:rPr>
        <w:t xml:space="preserve"> </w:t>
      </w:r>
      <w:r w:rsidR="00171423">
        <w:rPr>
          <w:rFonts w:ascii="URW DIN" w:hAnsi="URW DIN" w:cs="Segoe UI"/>
          <w:sz w:val="21"/>
          <w:szCs w:val="21"/>
        </w:rPr>
        <w:t>integracja Systemu PCM z systemem KAS</w:t>
      </w:r>
      <w:r w:rsidR="00FA2AAC">
        <w:rPr>
          <w:rFonts w:ascii="URW DIN" w:hAnsi="URW DIN" w:cs="Segoe UI"/>
          <w:sz w:val="21"/>
          <w:szCs w:val="21"/>
        </w:rPr>
        <w:t>,</w:t>
      </w:r>
    </w:p>
    <w:p w14:paraId="23B41ADD" w14:textId="2669E8A9" w:rsidR="009420D7" w:rsidRDefault="009420D7" w:rsidP="009420D7">
      <w:pPr>
        <w:pStyle w:val="NormalnyWeb"/>
        <w:numPr>
          <w:ilvl w:val="0"/>
          <w:numId w:val="114"/>
        </w:numPr>
        <w:shd w:val="clear" w:color="auto" w:fill="FFFFFF"/>
        <w:spacing w:before="150" w:after="0"/>
        <w:rPr>
          <w:rFonts w:ascii="URW DIN" w:hAnsi="URW DIN" w:cs="Segoe UI"/>
          <w:sz w:val="21"/>
          <w:szCs w:val="21"/>
        </w:rPr>
      </w:pPr>
      <w:r>
        <w:rPr>
          <w:rFonts w:ascii="URW DIN" w:hAnsi="URW DIN" w:cs="Segoe UI"/>
          <w:sz w:val="21"/>
          <w:szCs w:val="21"/>
        </w:rPr>
        <w:t>M</w:t>
      </w:r>
      <w:r w:rsidR="00FA2AAC">
        <w:rPr>
          <w:rFonts w:ascii="URW DIN" w:hAnsi="URW DIN" w:cs="Segoe UI"/>
          <w:sz w:val="21"/>
          <w:szCs w:val="21"/>
        </w:rPr>
        <w:t>oduł Raportowy,</w:t>
      </w:r>
    </w:p>
    <w:p w14:paraId="3D9EA3EF" w14:textId="11435FD0" w:rsidR="00FA2AAC" w:rsidRDefault="00FA2AAC" w:rsidP="009420D7">
      <w:pPr>
        <w:pStyle w:val="NormalnyWeb"/>
        <w:numPr>
          <w:ilvl w:val="0"/>
          <w:numId w:val="114"/>
        </w:numPr>
        <w:shd w:val="clear" w:color="auto" w:fill="FFFFFF"/>
        <w:spacing w:before="150" w:after="0"/>
        <w:rPr>
          <w:rFonts w:ascii="URW DIN" w:hAnsi="URW DIN" w:cs="Segoe UI"/>
          <w:sz w:val="21"/>
          <w:szCs w:val="21"/>
        </w:rPr>
      </w:pPr>
      <w:r>
        <w:rPr>
          <w:rFonts w:ascii="URW DIN" w:hAnsi="URW DIN" w:cs="Segoe UI"/>
          <w:sz w:val="21"/>
          <w:szCs w:val="21"/>
        </w:rPr>
        <w:t>Moduł Statystyk,</w:t>
      </w:r>
    </w:p>
    <w:p w14:paraId="44A00253" w14:textId="77D5718D" w:rsidR="00FA2AAC" w:rsidRPr="002243CC" w:rsidRDefault="00FA2AAC" w:rsidP="002243CC">
      <w:pPr>
        <w:pStyle w:val="NormalnyWeb"/>
        <w:numPr>
          <w:ilvl w:val="0"/>
          <w:numId w:val="114"/>
        </w:numPr>
        <w:shd w:val="clear" w:color="auto" w:fill="FFFFFF"/>
        <w:spacing w:before="150" w:after="0"/>
        <w:rPr>
          <w:rFonts w:ascii="URW DIN" w:hAnsi="URW DIN" w:cs="Segoe UI"/>
          <w:sz w:val="21"/>
          <w:szCs w:val="21"/>
        </w:rPr>
      </w:pPr>
      <w:r>
        <w:rPr>
          <w:rFonts w:ascii="URW DIN" w:hAnsi="URW DIN" w:cs="Segoe UI"/>
          <w:sz w:val="21"/>
          <w:szCs w:val="21"/>
        </w:rPr>
        <w:t>Moduł powiadomień – powiadomienia dla Obywateli (alerty)</w:t>
      </w:r>
    </w:p>
    <w:p w14:paraId="1E5E9270" w14:textId="19F5D024" w:rsidR="002F1BB4" w:rsidRPr="0074578C" w:rsidRDefault="002F1BB4" w:rsidP="00FB59F9">
      <w:pPr>
        <w:pStyle w:val="NormalnyWeb"/>
        <w:numPr>
          <w:ilvl w:val="0"/>
          <w:numId w:val="114"/>
        </w:numPr>
        <w:shd w:val="clear" w:color="auto" w:fill="FFFFFF"/>
        <w:spacing w:before="150" w:after="0"/>
        <w:rPr>
          <w:rFonts w:ascii="URW DIN" w:hAnsi="URW DIN" w:cs="Segoe UI"/>
          <w:sz w:val="21"/>
          <w:szCs w:val="21"/>
        </w:rPr>
      </w:pPr>
      <w:r>
        <w:rPr>
          <w:rFonts w:ascii="URW DIN" w:hAnsi="URW DIN" w:cs="Segoe UI"/>
          <w:sz w:val="21"/>
          <w:szCs w:val="21"/>
        </w:rPr>
        <w:t>P</w:t>
      </w:r>
      <w:r w:rsidR="00983218">
        <w:rPr>
          <w:rFonts w:ascii="URW DIN" w:hAnsi="URW DIN" w:cs="Segoe UI"/>
          <w:sz w:val="21"/>
          <w:szCs w:val="21"/>
        </w:rPr>
        <w:t>latforma portalowa</w:t>
      </w:r>
      <w:r w:rsidR="005523C6">
        <w:rPr>
          <w:rFonts w:ascii="URW DIN" w:hAnsi="URW DIN" w:cs="Segoe UI"/>
          <w:sz w:val="21"/>
          <w:szCs w:val="21"/>
        </w:rPr>
        <w:t xml:space="preserve"> - r</w:t>
      </w:r>
      <w:r w:rsidR="005523C6" w:rsidRPr="005523C6">
        <w:rPr>
          <w:rFonts w:ascii="URW DIN" w:hAnsi="URW DIN" w:cs="Segoe UI"/>
          <w:sz w:val="21"/>
          <w:szCs w:val="21"/>
        </w:rPr>
        <w:t>ozbudowa przy zachowaniu funkcjonalności z etapu 1, o dane z rynku wtórnego pochodzące od KAS oraz o dodatkowe funkcjonalności umożliwiające generowanie i prezentowanie dedykowanych, predefiniowanych raportów i statystyk (w strefie dla użytkownika zalogowanego). Zmiany realizowane będą w szczególności w zakresie</w:t>
      </w:r>
      <w:r w:rsidR="009610A4">
        <w:rPr>
          <w:rFonts w:ascii="URW DIN" w:hAnsi="URW DIN" w:cs="Segoe UI"/>
          <w:sz w:val="21"/>
          <w:szCs w:val="21"/>
        </w:rPr>
        <w:t>:</w:t>
      </w:r>
    </w:p>
    <w:p w14:paraId="4A7F2DB8" w14:textId="457F59A9" w:rsidR="006C4B4B" w:rsidRDefault="00775B81" w:rsidP="00775B81">
      <w:pPr>
        <w:pStyle w:val="NormalnyWeb"/>
        <w:numPr>
          <w:ilvl w:val="1"/>
          <w:numId w:val="114"/>
        </w:numPr>
        <w:shd w:val="clear" w:color="auto" w:fill="FFFFFF"/>
        <w:spacing w:before="150" w:after="0"/>
        <w:rPr>
          <w:rFonts w:ascii="URW DIN" w:hAnsi="URW DIN" w:cs="Segoe UI"/>
          <w:sz w:val="21"/>
          <w:szCs w:val="21"/>
        </w:rPr>
      </w:pPr>
      <w:r>
        <w:rPr>
          <w:rFonts w:ascii="URW DIN" w:hAnsi="URW DIN" w:cs="Segoe UI"/>
          <w:sz w:val="21"/>
          <w:szCs w:val="21"/>
        </w:rPr>
        <w:lastRenderedPageBreak/>
        <w:t xml:space="preserve">Strefa </w:t>
      </w:r>
      <w:proofErr w:type="spellStart"/>
      <w:r>
        <w:rPr>
          <w:rFonts w:ascii="URW DIN" w:hAnsi="URW DIN" w:cs="Segoe UI"/>
          <w:sz w:val="21"/>
          <w:szCs w:val="21"/>
        </w:rPr>
        <w:t>Infoportalu</w:t>
      </w:r>
      <w:proofErr w:type="spellEnd"/>
      <w:r w:rsidR="00E0460F">
        <w:rPr>
          <w:rFonts w:ascii="URW DIN" w:hAnsi="URW DIN" w:cs="Segoe UI"/>
          <w:sz w:val="21"/>
          <w:szCs w:val="21"/>
        </w:rPr>
        <w:t xml:space="preserve"> PCM</w:t>
      </w:r>
      <w:r w:rsidR="00181C10">
        <w:rPr>
          <w:rFonts w:ascii="URW DIN" w:hAnsi="URW DIN" w:cs="Segoe UI"/>
          <w:sz w:val="21"/>
          <w:szCs w:val="21"/>
        </w:rPr>
        <w:t>:</w:t>
      </w:r>
    </w:p>
    <w:p w14:paraId="77041BAE" w14:textId="7B3F641A" w:rsidR="009610A4" w:rsidRDefault="00181C10" w:rsidP="006C4B4B">
      <w:pPr>
        <w:pStyle w:val="NormalnyWeb"/>
        <w:numPr>
          <w:ilvl w:val="2"/>
          <w:numId w:val="114"/>
        </w:numPr>
        <w:shd w:val="clear" w:color="auto" w:fill="FFFFFF"/>
        <w:spacing w:before="150" w:after="0"/>
        <w:rPr>
          <w:rFonts w:ascii="URW DIN" w:hAnsi="URW DIN" w:cs="Segoe UI"/>
          <w:sz w:val="21"/>
          <w:szCs w:val="21"/>
        </w:rPr>
      </w:pPr>
      <w:r>
        <w:rPr>
          <w:rFonts w:ascii="URW DIN" w:hAnsi="URW DIN" w:cs="Segoe UI"/>
          <w:sz w:val="21"/>
          <w:szCs w:val="21"/>
        </w:rPr>
        <w:t xml:space="preserve">Rozbudowa </w:t>
      </w:r>
      <w:r w:rsidR="00630138">
        <w:rPr>
          <w:rFonts w:ascii="URW DIN" w:hAnsi="URW DIN" w:cs="Segoe UI"/>
          <w:sz w:val="21"/>
          <w:szCs w:val="21"/>
        </w:rPr>
        <w:t>Map i Statystyk Inter</w:t>
      </w:r>
      <w:r w:rsidR="00915295">
        <w:rPr>
          <w:rFonts w:ascii="URW DIN" w:hAnsi="URW DIN" w:cs="Segoe UI"/>
          <w:sz w:val="21"/>
          <w:szCs w:val="21"/>
        </w:rPr>
        <w:t xml:space="preserve">aktywnych o </w:t>
      </w:r>
      <w:r w:rsidR="00915295" w:rsidRPr="00915295">
        <w:rPr>
          <w:rFonts w:ascii="URW DIN" w:hAnsi="URW DIN" w:cs="Segoe UI"/>
          <w:sz w:val="21"/>
          <w:szCs w:val="21"/>
        </w:rPr>
        <w:t>prezen</w:t>
      </w:r>
      <w:r w:rsidR="00C74CA0">
        <w:rPr>
          <w:rFonts w:ascii="URW DIN" w:hAnsi="URW DIN" w:cs="Segoe UI"/>
          <w:sz w:val="21"/>
          <w:szCs w:val="21"/>
        </w:rPr>
        <w:t>tację</w:t>
      </w:r>
      <w:r w:rsidR="00915295" w:rsidRPr="00915295">
        <w:rPr>
          <w:rFonts w:ascii="URW DIN" w:hAnsi="URW DIN" w:cs="Segoe UI"/>
          <w:sz w:val="21"/>
          <w:szCs w:val="21"/>
        </w:rPr>
        <w:t xml:space="preserve"> zanonimizowan</w:t>
      </w:r>
      <w:r w:rsidR="0023000D">
        <w:rPr>
          <w:rFonts w:ascii="URW DIN" w:hAnsi="URW DIN" w:cs="Segoe UI"/>
          <w:sz w:val="21"/>
          <w:szCs w:val="21"/>
        </w:rPr>
        <w:t>ych</w:t>
      </w:r>
      <w:r w:rsidR="00915295" w:rsidRPr="00915295">
        <w:rPr>
          <w:rFonts w:ascii="URW DIN" w:hAnsi="URW DIN" w:cs="Segoe UI"/>
          <w:sz w:val="21"/>
          <w:szCs w:val="21"/>
        </w:rPr>
        <w:t xml:space="preserve"> dan</w:t>
      </w:r>
      <w:r w:rsidR="0023000D">
        <w:rPr>
          <w:rFonts w:ascii="URW DIN" w:hAnsi="URW DIN" w:cs="Segoe UI"/>
          <w:sz w:val="21"/>
          <w:szCs w:val="21"/>
        </w:rPr>
        <w:t>ych</w:t>
      </w:r>
      <w:r w:rsidR="00915295" w:rsidRPr="00915295">
        <w:rPr>
          <w:rFonts w:ascii="URW DIN" w:hAnsi="URW DIN" w:cs="Segoe UI"/>
          <w:sz w:val="21"/>
          <w:szCs w:val="21"/>
        </w:rPr>
        <w:t xml:space="preserve"> z  rynku wtórnego, z uwzględnieniem minimalnej liczby obserwacji umożliwiającej wyliczenie średniej ceny transakcji</w:t>
      </w:r>
      <w:r w:rsidR="0023000D">
        <w:rPr>
          <w:rFonts w:ascii="URW DIN" w:hAnsi="URW DIN" w:cs="Segoe UI"/>
          <w:sz w:val="21"/>
          <w:szCs w:val="21"/>
        </w:rPr>
        <w:t>;</w:t>
      </w:r>
    </w:p>
    <w:p w14:paraId="7D7BA69C" w14:textId="54E61BC4" w:rsidR="006C4B4B" w:rsidRDefault="00181C10" w:rsidP="006C4B4B">
      <w:pPr>
        <w:pStyle w:val="NormalnyWeb"/>
        <w:numPr>
          <w:ilvl w:val="2"/>
          <w:numId w:val="114"/>
        </w:numPr>
        <w:shd w:val="clear" w:color="auto" w:fill="FFFFFF"/>
        <w:spacing w:before="150" w:after="0"/>
        <w:rPr>
          <w:rFonts w:ascii="URW DIN" w:hAnsi="URW DIN" w:cs="Segoe UI"/>
          <w:sz w:val="21"/>
          <w:szCs w:val="21"/>
        </w:rPr>
      </w:pPr>
      <w:r>
        <w:rPr>
          <w:rFonts w:ascii="URW DIN" w:hAnsi="URW DIN" w:cs="Segoe UI"/>
          <w:sz w:val="21"/>
          <w:szCs w:val="21"/>
        </w:rPr>
        <w:t xml:space="preserve">Dodanie </w:t>
      </w:r>
      <w:r w:rsidR="00B90573">
        <w:rPr>
          <w:rFonts w:ascii="URW DIN" w:hAnsi="URW DIN" w:cs="Segoe UI"/>
          <w:sz w:val="21"/>
          <w:szCs w:val="21"/>
        </w:rPr>
        <w:t>funkcjonalności</w:t>
      </w:r>
      <w:r w:rsidR="00C948D9">
        <w:rPr>
          <w:rFonts w:ascii="URW DIN" w:hAnsi="URW DIN" w:cs="Segoe UI"/>
          <w:sz w:val="21"/>
          <w:szCs w:val="21"/>
        </w:rPr>
        <w:t xml:space="preserve"> </w:t>
      </w:r>
      <w:r w:rsidR="00B90573">
        <w:rPr>
          <w:rFonts w:ascii="URW DIN" w:hAnsi="URW DIN" w:cs="Segoe UI"/>
          <w:sz w:val="21"/>
          <w:szCs w:val="21"/>
        </w:rPr>
        <w:t>generycznych</w:t>
      </w:r>
      <w:r w:rsidR="00C948D9">
        <w:rPr>
          <w:rFonts w:ascii="URW DIN" w:hAnsi="URW DIN" w:cs="Segoe UI"/>
          <w:sz w:val="21"/>
          <w:szCs w:val="21"/>
        </w:rPr>
        <w:t xml:space="preserve"> komentarzy</w:t>
      </w:r>
      <w:r w:rsidR="002E3E15">
        <w:rPr>
          <w:rFonts w:ascii="URW DIN" w:hAnsi="URW DIN" w:cs="Segoe UI"/>
          <w:sz w:val="21"/>
          <w:szCs w:val="21"/>
        </w:rPr>
        <w:t xml:space="preserve">, </w:t>
      </w:r>
      <w:r w:rsidR="00B90573" w:rsidRPr="00B90573">
        <w:rPr>
          <w:rFonts w:ascii="URW DIN" w:hAnsi="URW DIN" w:cs="Segoe UI"/>
          <w:sz w:val="21"/>
          <w:szCs w:val="21"/>
        </w:rPr>
        <w:t>prezentując</w:t>
      </w:r>
      <w:r w:rsidR="002E3E15">
        <w:rPr>
          <w:rFonts w:ascii="URW DIN" w:hAnsi="URW DIN" w:cs="Segoe UI"/>
          <w:sz w:val="21"/>
          <w:szCs w:val="21"/>
        </w:rPr>
        <w:t>ych</w:t>
      </w:r>
      <w:r w:rsidR="00B90573" w:rsidRPr="00B90573">
        <w:rPr>
          <w:rFonts w:ascii="URW DIN" w:hAnsi="URW DIN" w:cs="Segoe UI"/>
          <w:sz w:val="21"/>
          <w:szCs w:val="21"/>
        </w:rPr>
        <w:t xml:space="preserve"> stałą treść i dynamiczne  wartości, dla parametrów zgodnych z zadanymi kryteriami wyszukiwania użytkownika na mapach i statystykach</w:t>
      </w:r>
      <w:r w:rsidR="002E3E15">
        <w:rPr>
          <w:rFonts w:ascii="URW DIN" w:hAnsi="URW DIN" w:cs="Segoe UI"/>
          <w:sz w:val="21"/>
          <w:szCs w:val="21"/>
        </w:rPr>
        <w:t>;</w:t>
      </w:r>
    </w:p>
    <w:p w14:paraId="2AD4B6ED" w14:textId="4C0BEEB2" w:rsidR="002E3E15" w:rsidRDefault="00586243" w:rsidP="006C4B4B">
      <w:pPr>
        <w:pStyle w:val="NormalnyWeb"/>
        <w:numPr>
          <w:ilvl w:val="2"/>
          <w:numId w:val="114"/>
        </w:numPr>
        <w:shd w:val="clear" w:color="auto" w:fill="FFFFFF"/>
        <w:spacing w:before="150" w:after="0"/>
        <w:rPr>
          <w:rFonts w:ascii="URW DIN" w:hAnsi="URW DIN" w:cs="Segoe UI"/>
          <w:sz w:val="21"/>
          <w:szCs w:val="21"/>
        </w:rPr>
      </w:pPr>
      <w:r>
        <w:rPr>
          <w:rFonts w:ascii="URW DIN" w:hAnsi="URW DIN" w:cs="Segoe UI"/>
          <w:sz w:val="21"/>
          <w:szCs w:val="21"/>
        </w:rPr>
        <w:t>Rozszerzenie Bazy Wiedzy</w:t>
      </w:r>
      <w:r w:rsidR="0076696A">
        <w:rPr>
          <w:rFonts w:ascii="URW DIN" w:hAnsi="URW DIN" w:cs="Segoe UI"/>
          <w:sz w:val="21"/>
          <w:szCs w:val="21"/>
        </w:rPr>
        <w:t xml:space="preserve"> o </w:t>
      </w:r>
      <w:r w:rsidR="005B700A">
        <w:rPr>
          <w:rFonts w:ascii="URW DIN" w:hAnsi="URW DIN" w:cs="Segoe UI"/>
          <w:sz w:val="21"/>
          <w:szCs w:val="21"/>
        </w:rPr>
        <w:t>m</w:t>
      </w:r>
      <w:r w:rsidR="005B700A" w:rsidRPr="005B700A">
        <w:rPr>
          <w:rFonts w:ascii="URW DIN" w:hAnsi="URW DIN" w:cs="Segoe UI"/>
          <w:sz w:val="21"/>
          <w:szCs w:val="21"/>
        </w:rPr>
        <w:t xml:space="preserve">ateriały przygotowywane przez pracowników UFG,  umieszczane w Module Publikacji,  propagowane  do Strefy </w:t>
      </w:r>
      <w:proofErr w:type="spellStart"/>
      <w:r w:rsidR="005B700A" w:rsidRPr="005B700A">
        <w:rPr>
          <w:rFonts w:ascii="URW DIN" w:hAnsi="URW DIN" w:cs="Segoe UI"/>
          <w:sz w:val="21"/>
          <w:szCs w:val="21"/>
        </w:rPr>
        <w:t>Infoportalu</w:t>
      </w:r>
      <w:proofErr w:type="spellEnd"/>
      <w:r w:rsidR="005117C8">
        <w:rPr>
          <w:rFonts w:ascii="URW DIN" w:hAnsi="URW DIN" w:cs="Segoe UI"/>
          <w:sz w:val="21"/>
          <w:szCs w:val="21"/>
        </w:rPr>
        <w:t xml:space="preserve"> PCM.</w:t>
      </w:r>
    </w:p>
    <w:p w14:paraId="5132AA70" w14:textId="16922F55" w:rsidR="009E6CA3" w:rsidRDefault="00101AA9" w:rsidP="006C4B4B">
      <w:pPr>
        <w:pStyle w:val="NormalnyWeb"/>
        <w:numPr>
          <w:ilvl w:val="2"/>
          <w:numId w:val="114"/>
        </w:numPr>
        <w:shd w:val="clear" w:color="auto" w:fill="FFFFFF"/>
        <w:spacing w:before="150" w:after="0"/>
        <w:rPr>
          <w:rFonts w:ascii="URW DIN" w:hAnsi="URW DIN" w:cs="Segoe UI"/>
          <w:sz w:val="21"/>
          <w:szCs w:val="21"/>
        </w:rPr>
      </w:pPr>
      <w:r>
        <w:rPr>
          <w:rFonts w:ascii="URW DIN" w:hAnsi="URW DIN" w:cs="Segoe UI"/>
          <w:sz w:val="21"/>
          <w:szCs w:val="21"/>
        </w:rPr>
        <w:t>Dodanie fu</w:t>
      </w:r>
      <w:r w:rsidR="00F03FF3">
        <w:rPr>
          <w:rFonts w:ascii="URW DIN" w:hAnsi="URW DIN" w:cs="Segoe UI"/>
          <w:sz w:val="21"/>
          <w:szCs w:val="21"/>
        </w:rPr>
        <w:t>n</w:t>
      </w:r>
      <w:r>
        <w:rPr>
          <w:rFonts w:ascii="URW DIN" w:hAnsi="URW DIN" w:cs="Segoe UI"/>
          <w:sz w:val="21"/>
          <w:szCs w:val="21"/>
        </w:rPr>
        <w:t>kcjonalności</w:t>
      </w:r>
      <w:r w:rsidR="00F03FF3">
        <w:rPr>
          <w:rFonts w:ascii="URW DIN" w:hAnsi="URW DIN" w:cs="Segoe UI"/>
          <w:sz w:val="21"/>
          <w:szCs w:val="21"/>
        </w:rPr>
        <w:t xml:space="preserve"> powiadomień (alertów) -</w:t>
      </w:r>
      <w:r w:rsidR="00F03FF3" w:rsidRPr="00F03FF3">
        <w:rPr>
          <w:rFonts w:ascii="URW DIN" w:hAnsi="URW DIN" w:cs="Segoe UI"/>
          <w:sz w:val="21"/>
          <w:szCs w:val="21"/>
        </w:rPr>
        <w:t xml:space="preserve"> w celu umożliwienia generowania powiadomień według zadanych kryteriów</w:t>
      </w:r>
      <w:r w:rsidR="002520CD">
        <w:rPr>
          <w:rFonts w:ascii="URW DIN" w:hAnsi="URW DIN" w:cs="Segoe UI"/>
          <w:sz w:val="21"/>
          <w:szCs w:val="21"/>
        </w:rPr>
        <w:t xml:space="preserve"> oraz obsługiwanych za pomocą wskazanych przez użytkownika</w:t>
      </w:r>
      <w:r w:rsidR="002520CD" w:rsidRPr="002520CD">
        <w:rPr>
          <w:rFonts w:cstheme="minorHAnsi"/>
          <w:szCs w:val="21"/>
        </w:rPr>
        <w:t xml:space="preserve"> </w:t>
      </w:r>
      <w:r w:rsidR="002520CD" w:rsidRPr="00E47A1B">
        <w:rPr>
          <w:rFonts w:ascii="URW DIN" w:hAnsi="URW DIN" w:cs="Segoe UI"/>
          <w:sz w:val="21"/>
        </w:rPr>
        <w:t>kanałów: sms, email.</w:t>
      </w:r>
    </w:p>
    <w:p w14:paraId="493A4229" w14:textId="5959B700" w:rsidR="00650AC9" w:rsidRPr="00650AC9" w:rsidRDefault="00E0460F" w:rsidP="00650AC9">
      <w:pPr>
        <w:pStyle w:val="NormalnyWeb"/>
        <w:numPr>
          <w:ilvl w:val="1"/>
          <w:numId w:val="114"/>
        </w:numPr>
        <w:shd w:val="clear" w:color="auto" w:fill="FFFFFF"/>
        <w:spacing w:before="150"/>
        <w:rPr>
          <w:rFonts w:ascii="URW DIN" w:hAnsi="URW DIN" w:cs="Segoe UI"/>
          <w:sz w:val="21"/>
          <w:szCs w:val="21"/>
        </w:rPr>
      </w:pPr>
      <w:r>
        <w:rPr>
          <w:rFonts w:ascii="URW DIN" w:hAnsi="URW DIN" w:cs="Segoe UI"/>
          <w:sz w:val="21"/>
          <w:szCs w:val="21"/>
        </w:rPr>
        <w:t>Strefa Kontrahenta PCM:</w:t>
      </w:r>
      <w:r w:rsidR="00915D2E">
        <w:rPr>
          <w:rFonts w:ascii="URW DIN" w:hAnsi="URW DIN" w:cs="Segoe UI"/>
          <w:sz w:val="21"/>
          <w:szCs w:val="21"/>
        </w:rPr>
        <w:t xml:space="preserve"> </w:t>
      </w:r>
      <w:r w:rsidR="00650AC9">
        <w:rPr>
          <w:rFonts w:ascii="URW DIN" w:hAnsi="URW DIN" w:cs="Segoe UI"/>
          <w:sz w:val="21"/>
          <w:szCs w:val="21"/>
        </w:rPr>
        <w:t xml:space="preserve">Rozbudowa </w:t>
      </w:r>
      <w:r w:rsidR="00650AC9" w:rsidRPr="00650AC9">
        <w:rPr>
          <w:rFonts w:ascii="URW DIN" w:hAnsi="URW DIN" w:cs="Segoe UI"/>
          <w:sz w:val="21"/>
          <w:szCs w:val="21"/>
        </w:rPr>
        <w:t>Platformy portalowej</w:t>
      </w:r>
      <w:r w:rsidR="00650AC9">
        <w:rPr>
          <w:rFonts w:ascii="URW DIN" w:hAnsi="URW DIN" w:cs="Segoe UI"/>
          <w:sz w:val="21"/>
          <w:szCs w:val="21"/>
        </w:rPr>
        <w:t xml:space="preserve"> o  strefę</w:t>
      </w:r>
      <w:r w:rsidR="00650AC9" w:rsidRPr="00650AC9">
        <w:rPr>
          <w:rFonts w:ascii="URW DIN" w:hAnsi="URW DIN" w:cs="Segoe UI"/>
          <w:sz w:val="21"/>
          <w:szCs w:val="21"/>
        </w:rPr>
        <w:t xml:space="preserve"> dla zalogowanych podmiotów, w zależności od posiadanych uprawnień:</w:t>
      </w:r>
    </w:p>
    <w:p w14:paraId="5B08F86F" w14:textId="4C12773C" w:rsidR="00650AC9" w:rsidRPr="00650AC9" w:rsidRDefault="00650AC9" w:rsidP="00650AC9">
      <w:pPr>
        <w:pStyle w:val="NormalnyWeb"/>
        <w:numPr>
          <w:ilvl w:val="2"/>
          <w:numId w:val="114"/>
        </w:numPr>
        <w:shd w:val="clear" w:color="auto" w:fill="FFFFFF"/>
        <w:spacing w:before="150"/>
        <w:rPr>
          <w:rFonts w:ascii="URW DIN" w:hAnsi="URW DIN" w:cs="Segoe UI"/>
          <w:sz w:val="21"/>
          <w:szCs w:val="21"/>
        </w:rPr>
      </w:pPr>
      <w:r w:rsidRPr="00650AC9">
        <w:rPr>
          <w:rFonts w:ascii="URW DIN" w:hAnsi="URW DIN" w:cs="Segoe UI"/>
          <w:sz w:val="21"/>
          <w:szCs w:val="21"/>
        </w:rPr>
        <w:t>KAS, w szczególności</w:t>
      </w:r>
      <w:r w:rsidR="00E320B5">
        <w:rPr>
          <w:rFonts w:ascii="URW DIN" w:hAnsi="URW DIN" w:cs="Segoe UI"/>
          <w:sz w:val="21"/>
          <w:szCs w:val="21"/>
        </w:rPr>
        <w:t xml:space="preserve"> dostęp do</w:t>
      </w:r>
      <w:r w:rsidRPr="00650AC9">
        <w:rPr>
          <w:rFonts w:ascii="URW DIN" w:hAnsi="URW DIN" w:cs="Segoe UI"/>
          <w:sz w:val="21"/>
          <w:szCs w:val="21"/>
        </w:rPr>
        <w:t xml:space="preserve"> </w:t>
      </w:r>
      <w:r w:rsidR="00AC5500">
        <w:rPr>
          <w:rFonts w:ascii="URW DIN" w:hAnsi="URW DIN" w:cs="Segoe UI"/>
          <w:sz w:val="21"/>
          <w:szCs w:val="21"/>
        </w:rPr>
        <w:t>Moduł</w:t>
      </w:r>
      <w:r w:rsidR="00E320B5">
        <w:rPr>
          <w:rFonts w:ascii="URW DIN" w:hAnsi="URW DIN" w:cs="Segoe UI"/>
          <w:sz w:val="21"/>
          <w:szCs w:val="21"/>
        </w:rPr>
        <w:t>u</w:t>
      </w:r>
      <w:r w:rsidR="00AC5500">
        <w:rPr>
          <w:rFonts w:ascii="URW DIN" w:hAnsi="URW DIN" w:cs="Segoe UI"/>
          <w:sz w:val="21"/>
          <w:szCs w:val="21"/>
        </w:rPr>
        <w:t xml:space="preserve"> </w:t>
      </w:r>
      <w:r w:rsidR="00E320B5">
        <w:rPr>
          <w:rFonts w:ascii="URW DIN" w:hAnsi="URW DIN" w:cs="Segoe UI"/>
          <w:sz w:val="21"/>
          <w:szCs w:val="21"/>
        </w:rPr>
        <w:t>Z</w:t>
      </w:r>
      <w:r w:rsidR="00AC5500">
        <w:rPr>
          <w:rFonts w:ascii="URW DIN" w:hAnsi="URW DIN" w:cs="Segoe UI"/>
          <w:sz w:val="21"/>
          <w:szCs w:val="21"/>
        </w:rPr>
        <w:t>asileń</w:t>
      </w:r>
      <w:r w:rsidR="0053079D">
        <w:rPr>
          <w:rFonts w:ascii="URW DIN" w:hAnsi="URW DIN" w:cs="Segoe UI"/>
          <w:sz w:val="21"/>
          <w:szCs w:val="21"/>
        </w:rPr>
        <w:t xml:space="preserve">, </w:t>
      </w:r>
      <w:r w:rsidR="00124106">
        <w:rPr>
          <w:rFonts w:ascii="URW DIN" w:hAnsi="URW DIN" w:cs="Segoe UI"/>
          <w:sz w:val="21"/>
          <w:szCs w:val="21"/>
        </w:rPr>
        <w:t>Modułu Statystyk</w:t>
      </w:r>
      <w:r w:rsidR="008553FA">
        <w:rPr>
          <w:rFonts w:ascii="URW DIN" w:hAnsi="URW DIN" w:cs="Segoe UI"/>
          <w:sz w:val="21"/>
          <w:szCs w:val="21"/>
        </w:rPr>
        <w:t xml:space="preserve">, </w:t>
      </w:r>
      <w:r w:rsidR="009E20AB">
        <w:rPr>
          <w:rFonts w:ascii="URW DIN" w:hAnsi="URW DIN" w:cs="Segoe UI"/>
          <w:sz w:val="21"/>
          <w:szCs w:val="21"/>
        </w:rPr>
        <w:t>Modułu Raportowego</w:t>
      </w:r>
      <w:r w:rsidR="00E85554">
        <w:rPr>
          <w:rFonts w:ascii="URW DIN" w:hAnsi="URW DIN" w:cs="Segoe UI"/>
          <w:sz w:val="21"/>
          <w:szCs w:val="21"/>
        </w:rPr>
        <w:t>,</w:t>
      </w:r>
      <w:r w:rsidR="00303753">
        <w:rPr>
          <w:rFonts w:ascii="URW DIN" w:hAnsi="URW DIN" w:cs="Segoe UI"/>
          <w:sz w:val="21"/>
          <w:szCs w:val="21"/>
        </w:rPr>
        <w:t xml:space="preserve"> Modułu </w:t>
      </w:r>
      <w:r w:rsidR="00D23F28">
        <w:rPr>
          <w:rFonts w:ascii="URW DIN" w:hAnsi="URW DIN" w:cs="Segoe UI"/>
          <w:sz w:val="21"/>
          <w:szCs w:val="21"/>
        </w:rPr>
        <w:t>Komunikacji</w:t>
      </w:r>
      <w:r w:rsidR="00E7643C">
        <w:rPr>
          <w:rFonts w:ascii="URW DIN" w:hAnsi="URW DIN" w:cs="Segoe UI"/>
          <w:sz w:val="21"/>
          <w:szCs w:val="21"/>
        </w:rPr>
        <w:t xml:space="preserve"> z pracownikiem UFG</w:t>
      </w:r>
      <w:r w:rsidR="00D23F28">
        <w:rPr>
          <w:rFonts w:ascii="URW DIN" w:hAnsi="URW DIN" w:cs="Segoe UI"/>
          <w:sz w:val="21"/>
          <w:szCs w:val="21"/>
        </w:rPr>
        <w:t xml:space="preserve"> oraz</w:t>
      </w:r>
      <w:r w:rsidR="00411ED3">
        <w:rPr>
          <w:rFonts w:ascii="URW DIN" w:hAnsi="URW DIN" w:cs="Segoe UI"/>
          <w:sz w:val="21"/>
          <w:szCs w:val="21"/>
        </w:rPr>
        <w:t xml:space="preserve"> </w:t>
      </w:r>
      <w:r w:rsidR="00411ED3" w:rsidRPr="00650AC9">
        <w:rPr>
          <w:rFonts w:ascii="URW DIN" w:hAnsi="URW DIN" w:cs="Segoe UI"/>
          <w:sz w:val="21"/>
          <w:szCs w:val="21"/>
        </w:rPr>
        <w:t>materiałów przygotowywanych przez pracowników UFG,  umieszczanych w Module Publikacji,  propagowanych  do strefy zalogowanej w Bazie Wiedzy (w zależności od przeznaczenia poszczególnej publikacji</w:t>
      </w:r>
      <w:r w:rsidR="00E04734">
        <w:rPr>
          <w:rFonts w:ascii="URW DIN" w:hAnsi="URW DIN" w:cs="Segoe UI"/>
          <w:sz w:val="21"/>
          <w:szCs w:val="21"/>
        </w:rPr>
        <w:t>)</w:t>
      </w:r>
      <w:r w:rsidR="002025E2">
        <w:rPr>
          <w:rFonts w:ascii="URW DIN" w:hAnsi="URW DIN" w:cs="Segoe UI"/>
          <w:sz w:val="21"/>
          <w:szCs w:val="21"/>
        </w:rPr>
        <w:t xml:space="preserve">. </w:t>
      </w:r>
      <w:r w:rsidR="00BA70AA" w:rsidRPr="00650AC9">
        <w:rPr>
          <w:rFonts w:ascii="URW DIN" w:hAnsi="URW DIN" w:cs="Segoe UI"/>
          <w:sz w:val="21"/>
          <w:szCs w:val="21"/>
        </w:rPr>
        <w:t>Sposób dostępu  oraz realizacji zdefiniowany zostanie na  etapie analizy</w:t>
      </w:r>
      <w:r w:rsidR="00BA70AA">
        <w:rPr>
          <w:rFonts w:ascii="URW DIN" w:hAnsi="URW DIN" w:cs="Segoe UI"/>
          <w:sz w:val="21"/>
          <w:szCs w:val="21"/>
        </w:rPr>
        <w:t>.</w:t>
      </w:r>
    </w:p>
    <w:p w14:paraId="2B3E8973" w14:textId="7ED51415" w:rsidR="00E0460F" w:rsidRPr="00F90146" w:rsidRDefault="00613613" w:rsidP="00F90146">
      <w:pPr>
        <w:pStyle w:val="NormalnyWeb"/>
        <w:numPr>
          <w:ilvl w:val="2"/>
          <w:numId w:val="114"/>
        </w:numPr>
        <w:shd w:val="clear" w:color="auto" w:fill="FFFFFF"/>
        <w:spacing w:before="150"/>
        <w:rPr>
          <w:rFonts w:ascii="URW DIN" w:hAnsi="URW DIN" w:cs="Segoe UI"/>
          <w:sz w:val="21"/>
          <w:szCs w:val="21"/>
        </w:rPr>
      </w:pPr>
      <w:r w:rsidRPr="00613613">
        <w:rPr>
          <w:rFonts w:ascii="URW DIN" w:hAnsi="URW DIN" w:cs="Segoe UI"/>
          <w:sz w:val="21"/>
          <w:szCs w:val="21"/>
        </w:rPr>
        <w:t>Administracja publiczna</w:t>
      </w:r>
      <w:r w:rsidR="00043A6E">
        <w:rPr>
          <w:rFonts w:ascii="URW DIN" w:hAnsi="URW DIN" w:cs="Segoe UI"/>
          <w:sz w:val="21"/>
          <w:szCs w:val="21"/>
        </w:rPr>
        <w:t>, w szczególności z dostępem do</w:t>
      </w:r>
      <w:r w:rsidR="00CD5A4D">
        <w:rPr>
          <w:rFonts w:ascii="URW DIN" w:hAnsi="URW DIN" w:cs="Segoe UI"/>
          <w:sz w:val="21"/>
          <w:szCs w:val="21"/>
        </w:rPr>
        <w:t xml:space="preserve"> Modułu Statystyk, Modułu</w:t>
      </w:r>
      <w:r w:rsidR="007F30D2">
        <w:rPr>
          <w:rFonts w:ascii="URW DIN" w:hAnsi="URW DIN" w:cs="Segoe UI"/>
          <w:sz w:val="21"/>
          <w:szCs w:val="21"/>
        </w:rPr>
        <w:t xml:space="preserve"> Raportowego dla danych detalicznych (nie zanonimizowanych), </w:t>
      </w:r>
      <w:r w:rsidR="00E7643C">
        <w:rPr>
          <w:rFonts w:ascii="URW DIN" w:hAnsi="URW DIN" w:cs="Segoe UI"/>
          <w:sz w:val="21"/>
          <w:szCs w:val="21"/>
        </w:rPr>
        <w:t>Modułu Komunikacji z pracownikiem UFG</w:t>
      </w:r>
      <w:r w:rsidR="002F549C">
        <w:rPr>
          <w:rFonts w:ascii="URW DIN" w:hAnsi="URW DIN" w:cs="Segoe UI"/>
          <w:sz w:val="21"/>
          <w:szCs w:val="21"/>
        </w:rPr>
        <w:t xml:space="preserve"> oraz </w:t>
      </w:r>
      <w:r w:rsidR="002F549C" w:rsidRPr="00650AC9">
        <w:rPr>
          <w:rFonts w:ascii="URW DIN" w:hAnsi="URW DIN" w:cs="Segoe UI"/>
          <w:sz w:val="21"/>
          <w:szCs w:val="21"/>
        </w:rPr>
        <w:t>prezentacji materiałów przygotowywanych przez pracowników UFG,  umieszczanych w Module Publikacji,  propagowanych  do strefy zalogowanej w Bazie Wiedzy (w zależności od przeznaczenia poszczególnej publikacji).</w:t>
      </w:r>
      <w:r w:rsidR="002F549C">
        <w:rPr>
          <w:rFonts w:ascii="URW DIN" w:hAnsi="URW DIN" w:cs="Segoe UI"/>
          <w:sz w:val="21"/>
          <w:szCs w:val="21"/>
        </w:rPr>
        <w:t xml:space="preserve"> </w:t>
      </w:r>
      <w:r w:rsidR="002F549C" w:rsidRPr="00650AC9">
        <w:rPr>
          <w:rFonts w:ascii="URW DIN" w:hAnsi="URW DIN" w:cs="Segoe UI"/>
          <w:sz w:val="21"/>
          <w:szCs w:val="21"/>
        </w:rPr>
        <w:t>Sposób dostępu  oraz realizacji zdefiniowany zostanie na  etapie analizy</w:t>
      </w:r>
      <w:r w:rsidR="002F549C">
        <w:rPr>
          <w:rFonts w:ascii="URW DIN" w:hAnsi="URW DIN" w:cs="Segoe UI"/>
          <w:sz w:val="21"/>
          <w:szCs w:val="21"/>
        </w:rPr>
        <w:t>.</w:t>
      </w:r>
    </w:p>
    <w:p w14:paraId="4A7BE271" w14:textId="77777777" w:rsidR="00CB2B9B" w:rsidRPr="00650AC9" w:rsidRDefault="00E0460F" w:rsidP="00F90146">
      <w:pPr>
        <w:pStyle w:val="NormalnyWeb"/>
        <w:numPr>
          <w:ilvl w:val="1"/>
          <w:numId w:val="114"/>
        </w:numPr>
        <w:shd w:val="clear" w:color="auto" w:fill="FFFFFF"/>
        <w:spacing w:before="150"/>
        <w:rPr>
          <w:rFonts w:ascii="URW DIN" w:hAnsi="URW DIN" w:cs="Segoe UI"/>
          <w:sz w:val="21"/>
          <w:szCs w:val="21"/>
        </w:rPr>
      </w:pPr>
      <w:r>
        <w:rPr>
          <w:rFonts w:ascii="URW DIN" w:hAnsi="URW DIN" w:cs="Segoe UI"/>
          <w:sz w:val="21"/>
          <w:szCs w:val="21"/>
        </w:rPr>
        <w:t>Strefa Przedsi</w:t>
      </w:r>
      <w:r w:rsidR="002B579A">
        <w:rPr>
          <w:rFonts w:ascii="URW DIN" w:hAnsi="URW DIN" w:cs="Segoe UI"/>
          <w:sz w:val="21"/>
          <w:szCs w:val="21"/>
        </w:rPr>
        <w:t>ę</w:t>
      </w:r>
      <w:r>
        <w:rPr>
          <w:rFonts w:ascii="URW DIN" w:hAnsi="URW DIN" w:cs="Segoe UI"/>
          <w:sz w:val="21"/>
          <w:szCs w:val="21"/>
        </w:rPr>
        <w:t>biorcy</w:t>
      </w:r>
      <w:r w:rsidR="002B579A">
        <w:rPr>
          <w:rFonts w:ascii="URW DIN" w:hAnsi="URW DIN" w:cs="Segoe UI"/>
          <w:sz w:val="21"/>
          <w:szCs w:val="21"/>
        </w:rPr>
        <w:t xml:space="preserve"> PCM</w:t>
      </w:r>
      <w:r w:rsidR="00D243B1">
        <w:rPr>
          <w:rFonts w:ascii="URW DIN" w:hAnsi="URW DIN" w:cs="Segoe UI"/>
          <w:sz w:val="21"/>
          <w:szCs w:val="21"/>
        </w:rPr>
        <w:t>, rozbudowa</w:t>
      </w:r>
      <w:r w:rsidR="00B27AEC">
        <w:rPr>
          <w:rFonts w:ascii="URW DIN" w:hAnsi="URW DIN" w:cs="Segoe UI"/>
          <w:sz w:val="21"/>
          <w:szCs w:val="21"/>
        </w:rPr>
        <w:t xml:space="preserve"> w zakresie </w:t>
      </w:r>
      <w:r w:rsidR="00A12C6A">
        <w:rPr>
          <w:rFonts w:ascii="URW DIN" w:hAnsi="URW DIN" w:cs="Segoe UI"/>
          <w:sz w:val="21"/>
          <w:szCs w:val="21"/>
        </w:rPr>
        <w:t xml:space="preserve">dostępu do </w:t>
      </w:r>
      <w:r w:rsidR="00597AB5">
        <w:rPr>
          <w:rFonts w:ascii="URW DIN" w:hAnsi="URW DIN" w:cs="Segoe UI"/>
          <w:sz w:val="21"/>
          <w:szCs w:val="21"/>
        </w:rPr>
        <w:t>Modułu Raportowe</w:t>
      </w:r>
      <w:r w:rsidR="00A12C6A">
        <w:rPr>
          <w:rFonts w:ascii="URW DIN" w:hAnsi="URW DIN" w:cs="Segoe UI"/>
          <w:sz w:val="21"/>
          <w:szCs w:val="21"/>
        </w:rPr>
        <w:t xml:space="preserve">go, </w:t>
      </w:r>
      <w:r w:rsidR="00505339">
        <w:rPr>
          <w:rFonts w:ascii="URW DIN" w:hAnsi="URW DIN" w:cs="Segoe UI"/>
          <w:sz w:val="21"/>
          <w:szCs w:val="21"/>
        </w:rPr>
        <w:t>Modułu Komunikacji z pracownikiem UFG</w:t>
      </w:r>
      <w:r w:rsidR="00CB2B9B">
        <w:rPr>
          <w:rFonts w:ascii="URW DIN" w:hAnsi="URW DIN" w:cs="Segoe UI"/>
          <w:sz w:val="21"/>
          <w:szCs w:val="21"/>
        </w:rPr>
        <w:t xml:space="preserve">, Modułu Statystyk. </w:t>
      </w:r>
      <w:r w:rsidR="00CB2B9B" w:rsidRPr="00650AC9">
        <w:rPr>
          <w:rFonts w:ascii="URW DIN" w:hAnsi="URW DIN" w:cs="Segoe UI"/>
          <w:sz w:val="21"/>
          <w:szCs w:val="21"/>
        </w:rPr>
        <w:t>Sposób dostępu  oraz realizacji zdefiniowany zostanie na  etapie analizy</w:t>
      </w:r>
      <w:r w:rsidR="00CB2B9B">
        <w:rPr>
          <w:rFonts w:ascii="URW DIN" w:hAnsi="URW DIN" w:cs="Segoe UI"/>
          <w:sz w:val="21"/>
          <w:szCs w:val="21"/>
        </w:rPr>
        <w:t>.</w:t>
      </w:r>
    </w:p>
    <w:p w14:paraId="719812C1" w14:textId="558D0F50" w:rsidR="002B579A" w:rsidRPr="00FB59F9" w:rsidRDefault="004A4661" w:rsidP="002B579A">
      <w:pPr>
        <w:pStyle w:val="NormalnyWeb"/>
        <w:shd w:val="clear" w:color="auto" w:fill="FFFFFF"/>
        <w:spacing w:before="150" w:after="0"/>
        <w:rPr>
          <w:rFonts w:ascii="URW DIN" w:hAnsi="URW DIN" w:cs="Segoe UI"/>
          <w:b/>
          <w:sz w:val="21"/>
          <w:szCs w:val="21"/>
        </w:rPr>
      </w:pPr>
      <w:r w:rsidRPr="00FB59F9">
        <w:rPr>
          <w:rFonts w:ascii="URW DIN" w:hAnsi="URW DIN" w:cs="Segoe UI"/>
          <w:b/>
          <w:sz w:val="21"/>
          <w:szCs w:val="21"/>
        </w:rPr>
        <w:t>Etap 3 – dalszy rozwój Portalu</w:t>
      </w:r>
    </w:p>
    <w:p w14:paraId="196FDF17" w14:textId="77777777" w:rsidR="008C44B5" w:rsidRPr="00FB59F9" w:rsidRDefault="008C44B5" w:rsidP="008C44B5">
      <w:pPr>
        <w:pStyle w:val="NormalnyWeb"/>
        <w:shd w:val="clear" w:color="auto" w:fill="FFFFFF"/>
        <w:spacing w:before="150"/>
        <w:rPr>
          <w:rFonts w:ascii="URW DIN" w:hAnsi="URW DIN" w:cs="Segoe UI"/>
          <w:sz w:val="21"/>
          <w:szCs w:val="21"/>
        </w:rPr>
      </w:pPr>
      <w:r w:rsidRPr="00FB59F9">
        <w:rPr>
          <w:rFonts w:ascii="URW DIN" w:hAnsi="URW DIN" w:cs="Segoe UI"/>
          <w:sz w:val="21"/>
          <w:szCs w:val="21"/>
        </w:rPr>
        <w:t>Rozszerzenie produktów etapu 1 i etapu 2, o zakres nowych funkcjonalności, wzbogacające użyteczność Systemu PCM możliwe w zakresie:</w:t>
      </w:r>
    </w:p>
    <w:p w14:paraId="73CE3890" w14:textId="48CAD534" w:rsidR="008C44B5" w:rsidRPr="00FB59F9" w:rsidRDefault="008C44B5" w:rsidP="002243CC">
      <w:pPr>
        <w:pStyle w:val="NormalnyWeb"/>
        <w:numPr>
          <w:ilvl w:val="0"/>
          <w:numId w:val="116"/>
        </w:numPr>
        <w:shd w:val="clear" w:color="auto" w:fill="FFFFFF"/>
        <w:spacing w:before="150"/>
        <w:rPr>
          <w:rFonts w:ascii="URW DIN" w:hAnsi="URW DIN" w:cs="Segoe UI"/>
          <w:sz w:val="21"/>
          <w:szCs w:val="21"/>
        </w:rPr>
      </w:pPr>
      <w:r w:rsidRPr="00FB59F9">
        <w:rPr>
          <w:rFonts w:ascii="URW DIN" w:hAnsi="URW DIN" w:cs="Segoe UI"/>
          <w:sz w:val="21"/>
          <w:szCs w:val="21"/>
        </w:rPr>
        <w:t>Rozszerzenie komponentu Map interaktywnych, o prezentację punktów na mapie, które zostały wykorzystane do wyliczenia statystyk wg. zadanych kryteriów,</w:t>
      </w:r>
    </w:p>
    <w:p w14:paraId="495CE9E4" w14:textId="69407026" w:rsidR="008C44B5" w:rsidRPr="00FB59F9" w:rsidRDefault="008C44B5" w:rsidP="002243CC">
      <w:pPr>
        <w:pStyle w:val="NormalnyWeb"/>
        <w:numPr>
          <w:ilvl w:val="0"/>
          <w:numId w:val="116"/>
        </w:numPr>
        <w:shd w:val="clear" w:color="auto" w:fill="FFFFFF"/>
        <w:spacing w:before="150"/>
        <w:rPr>
          <w:rFonts w:ascii="URW DIN" w:hAnsi="URW DIN" w:cs="Segoe UI"/>
          <w:sz w:val="21"/>
          <w:szCs w:val="21"/>
        </w:rPr>
      </w:pPr>
      <w:r w:rsidRPr="00FB59F9">
        <w:rPr>
          <w:rFonts w:ascii="URW DIN" w:hAnsi="URW DIN" w:cs="Segoe UI"/>
          <w:sz w:val="21"/>
          <w:szCs w:val="21"/>
        </w:rPr>
        <w:t xml:space="preserve">Rozszerzenie komponentu Map interaktywnych, o warstwy </w:t>
      </w:r>
      <w:proofErr w:type="spellStart"/>
      <w:r w:rsidR="00801E54">
        <w:rPr>
          <w:rFonts w:ascii="URW DIN" w:hAnsi="URW DIN" w:cs="Segoe UI"/>
          <w:sz w:val="21"/>
          <w:szCs w:val="21"/>
        </w:rPr>
        <w:t>Geoportalu</w:t>
      </w:r>
      <w:proofErr w:type="spellEnd"/>
      <w:r w:rsidRPr="00FB59F9">
        <w:rPr>
          <w:rFonts w:ascii="URW DIN" w:hAnsi="URW DIN" w:cs="Segoe UI"/>
          <w:sz w:val="21"/>
          <w:szCs w:val="21"/>
        </w:rPr>
        <w:t xml:space="preserve"> (w szczególności infrastruktura, obiekty użyteczności publicznej, mapa hałasu</w:t>
      </w:r>
      <w:r w:rsidR="00EB06F9">
        <w:rPr>
          <w:rFonts w:ascii="URW DIN" w:hAnsi="URW DIN" w:cs="Segoe UI"/>
          <w:sz w:val="21"/>
          <w:szCs w:val="21"/>
        </w:rPr>
        <w:t>,</w:t>
      </w:r>
      <w:r w:rsidR="00F11C2C">
        <w:rPr>
          <w:rFonts w:ascii="URW DIN" w:hAnsi="URW DIN" w:cs="Segoe UI"/>
          <w:sz w:val="21"/>
          <w:szCs w:val="21"/>
        </w:rPr>
        <w:t xml:space="preserve"> </w:t>
      </w:r>
      <w:r w:rsidR="00EB06F9">
        <w:rPr>
          <w:rFonts w:ascii="URW DIN" w:hAnsi="URW DIN" w:cs="Segoe UI"/>
          <w:sz w:val="21"/>
          <w:szCs w:val="21"/>
        </w:rPr>
        <w:t>itp.</w:t>
      </w:r>
      <w:r w:rsidRPr="00FB59F9">
        <w:rPr>
          <w:rFonts w:ascii="URW DIN" w:hAnsi="URW DIN" w:cs="Segoe UI"/>
          <w:sz w:val="21"/>
          <w:szCs w:val="21"/>
        </w:rPr>
        <w:t>),</w:t>
      </w:r>
    </w:p>
    <w:p w14:paraId="0D7949B9" w14:textId="1ACBF4FA" w:rsidR="00961C2F" w:rsidRDefault="008C44B5" w:rsidP="002243CC">
      <w:pPr>
        <w:pStyle w:val="NormalnyWeb"/>
        <w:numPr>
          <w:ilvl w:val="0"/>
          <w:numId w:val="116"/>
        </w:numPr>
        <w:shd w:val="clear" w:color="auto" w:fill="FFFFFF"/>
        <w:spacing w:before="150" w:after="0"/>
        <w:rPr>
          <w:rFonts w:ascii="URW DIN" w:hAnsi="URW DIN" w:cs="Segoe UI"/>
          <w:sz w:val="21"/>
          <w:szCs w:val="21"/>
        </w:rPr>
      </w:pPr>
      <w:r w:rsidRPr="00FB59F9">
        <w:rPr>
          <w:rFonts w:ascii="URW DIN" w:hAnsi="URW DIN" w:cs="Segoe UI"/>
          <w:sz w:val="21"/>
          <w:szCs w:val="21"/>
        </w:rPr>
        <w:t xml:space="preserve">Dynamiczne powiadomienia na Platformie portalowej dla użytkowników korzystających z Portalu, pokazujące obiekty generujące największe zainteresowanie wg. wyników </w:t>
      </w:r>
      <w:r w:rsidRPr="00FB59F9">
        <w:rPr>
          <w:rFonts w:ascii="URW DIN" w:hAnsi="URW DIN" w:cs="Segoe UI"/>
          <w:sz w:val="21"/>
          <w:szCs w:val="21"/>
        </w:rPr>
        <w:lastRenderedPageBreak/>
        <w:t xml:space="preserve">wyszukiwania innych użytkowników, w zdefiniowanym okresie czasu z możliwością parametryzacji mechanizmu powiadomień </w:t>
      </w:r>
      <w:r w:rsidR="00F51E4C">
        <w:rPr>
          <w:rFonts w:ascii="URW DIN" w:hAnsi="URW DIN" w:cs="Segoe UI"/>
          <w:sz w:val="21"/>
          <w:szCs w:val="21"/>
        </w:rPr>
        <w:t>przez</w:t>
      </w:r>
      <w:r w:rsidRPr="00FB59F9">
        <w:rPr>
          <w:rFonts w:ascii="URW DIN" w:hAnsi="URW DIN" w:cs="Segoe UI"/>
          <w:sz w:val="21"/>
          <w:szCs w:val="21"/>
        </w:rPr>
        <w:t xml:space="preserve"> administratora UFG.</w:t>
      </w:r>
    </w:p>
    <w:p w14:paraId="1AA0C98B" w14:textId="77777777" w:rsidR="008C44B5" w:rsidRPr="00FB59F9" w:rsidRDefault="008C44B5" w:rsidP="008C44B5">
      <w:pPr>
        <w:pStyle w:val="NormalnyWeb"/>
        <w:shd w:val="clear" w:color="auto" w:fill="FFFFFF"/>
        <w:spacing w:before="150" w:after="0"/>
        <w:rPr>
          <w:rFonts w:ascii="URW DIN" w:hAnsi="URW DIN" w:cs="Segoe UI"/>
          <w:b/>
          <w:bCs/>
          <w:sz w:val="21"/>
          <w:szCs w:val="21"/>
        </w:rPr>
      </w:pPr>
    </w:p>
    <w:p w14:paraId="23792E92" w14:textId="7F08FF3B" w:rsidR="00BE529F" w:rsidRDefault="00722695" w:rsidP="00722695">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xml:space="preserve">Wykonawca będzie zobowiązany do przedstawienia Szczegółowego Harmonogramu </w:t>
      </w:r>
      <w:bookmarkStart w:id="21" w:name="_Hlk143721180"/>
      <w:r w:rsidR="00A24A39">
        <w:rPr>
          <w:rFonts w:ascii="URW DIN" w:hAnsi="URW DIN" w:cs="Segoe UI"/>
          <w:sz w:val="21"/>
          <w:szCs w:val="21"/>
        </w:rPr>
        <w:t>Realizacji Zamówienia</w:t>
      </w:r>
      <w:bookmarkEnd w:id="21"/>
      <w:r w:rsidRPr="001C576F">
        <w:rPr>
          <w:rFonts w:ascii="URW DIN" w:hAnsi="URW DIN" w:cs="Segoe UI"/>
          <w:sz w:val="21"/>
          <w:szCs w:val="21"/>
        </w:rPr>
        <w:t xml:space="preserve">, tj. szczegółowego harmonogramu realizacji Projektu, opracowanego na podstawie Ramowego Harmonogramu </w:t>
      </w:r>
      <w:r w:rsidR="00087B44">
        <w:rPr>
          <w:rFonts w:ascii="URW DIN" w:hAnsi="URW DIN" w:cs="Segoe UI"/>
          <w:sz w:val="21"/>
          <w:szCs w:val="21"/>
        </w:rPr>
        <w:t>Realizacji Zamówienia</w:t>
      </w:r>
      <w:r w:rsidRPr="001C576F">
        <w:rPr>
          <w:rFonts w:ascii="URW DIN" w:hAnsi="URW DIN" w:cs="Segoe UI"/>
          <w:sz w:val="21"/>
          <w:szCs w:val="21"/>
        </w:rPr>
        <w:t xml:space="preserve">, przygotowanego przez Zamawiającego. Ramowy Harmonogram </w:t>
      </w:r>
      <w:r w:rsidR="00087B44">
        <w:rPr>
          <w:rFonts w:ascii="URW DIN" w:hAnsi="URW DIN" w:cs="Segoe UI"/>
          <w:sz w:val="21"/>
          <w:szCs w:val="21"/>
        </w:rPr>
        <w:t>Realizacji Zamówienia</w:t>
      </w:r>
      <w:r w:rsidRPr="001C576F">
        <w:rPr>
          <w:rFonts w:ascii="URW DIN" w:hAnsi="URW DIN" w:cs="Segoe UI"/>
          <w:sz w:val="21"/>
          <w:szCs w:val="21"/>
        </w:rPr>
        <w:t xml:space="preserve"> zawiera</w:t>
      </w:r>
      <w:r>
        <w:rPr>
          <w:rFonts w:ascii="URW DIN" w:hAnsi="URW DIN" w:cs="Segoe UI"/>
          <w:sz w:val="21"/>
          <w:szCs w:val="21"/>
        </w:rPr>
        <w:t xml:space="preserve"> podział na etapy ze wskazaniem</w:t>
      </w:r>
      <w:r w:rsidRPr="001C576F">
        <w:rPr>
          <w:rFonts w:ascii="URW DIN" w:hAnsi="URW DIN" w:cs="Segoe UI"/>
          <w:sz w:val="21"/>
          <w:szCs w:val="21"/>
        </w:rPr>
        <w:t xml:space="preserve"> </w:t>
      </w:r>
      <w:r>
        <w:rPr>
          <w:rFonts w:ascii="URW DIN" w:hAnsi="URW DIN" w:cs="Segoe UI"/>
          <w:sz w:val="21"/>
          <w:szCs w:val="21"/>
        </w:rPr>
        <w:t>k</w:t>
      </w:r>
      <w:r w:rsidRPr="001C576F">
        <w:rPr>
          <w:rFonts w:ascii="URW DIN" w:hAnsi="URW DIN" w:cs="Segoe UI"/>
          <w:sz w:val="21"/>
          <w:szCs w:val="21"/>
        </w:rPr>
        <w:t xml:space="preserve">amieni </w:t>
      </w:r>
      <w:r>
        <w:rPr>
          <w:rFonts w:ascii="URW DIN" w:hAnsi="URW DIN" w:cs="Segoe UI"/>
          <w:sz w:val="21"/>
          <w:szCs w:val="21"/>
        </w:rPr>
        <w:t>m</w:t>
      </w:r>
      <w:r w:rsidRPr="001C576F">
        <w:rPr>
          <w:rFonts w:ascii="URW DIN" w:hAnsi="URW DIN" w:cs="Segoe UI"/>
          <w:sz w:val="21"/>
          <w:szCs w:val="21"/>
        </w:rPr>
        <w:t>ilow</w:t>
      </w:r>
      <w:r>
        <w:rPr>
          <w:rFonts w:ascii="URW DIN" w:hAnsi="URW DIN" w:cs="Segoe UI"/>
          <w:sz w:val="21"/>
          <w:szCs w:val="21"/>
        </w:rPr>
        <w:t>ych</w:t>
      </w:r>
      <w:r w:rsidRPr="001C576F">
        <w:rPr>
          <w:rFonts w:ascii="URW DIN" w:hAnsi="URW DIN" w:cs="Segoe UI"/>
          <w:sz w:val="21"/>
          <w:szCs w:val="21"/>
        </w:rPr>
        <w:t xml:space="preserve">. </w:t>
      </w:r>
      <w:r w:rsidR="002D524A">
        <w:rPr>
          <w:rFonts w:ascii="URW DIN" w:hAnsi="URW DIN" w:cs="Segoe UI"/>
          <w:sz w:val="21"/>
          <w:szCs w:val="21"/>
        </w:rPr>
        <w:t>Wdrożenie</w:t>
      </w:r>
      <w:r w:rsidR="00BD7CD0">
        <w:rPr>
          <w:rFonts w:ascii="URW DIN" w:hAnsi="URW DIN" w:cs="Segoe UI"/>
          <w:sz w:val="21"/>
          <w:szCs w:val="21"/>
        </w:rPr>
        <w:t xml:space="preserve"> </w:t>
      </w:r>
      <w:r w:rsidR="00A83782">
        <w:rPr>
          <w:rFonts w:ascii="URW DIN" w:hAnsi="URW DIN" w:cs="Segoe UI"/>
          <w:sz w:val="21"/>
          <w:szCs w:val="21"/>
        </w:rPr>
        <w:t>zostanie podzielon</w:t>
      </w:r>
      <w:r w:rsidR="00855B0A">
        <w:rPr>
          <w:rFonts w:ascii="URW DIN" w:hAnsi="URW DIN" w:cs="Segoe UI"/>
          <w:sz w:val="21"/>
          <w:szCs w:val="21"/>
        </w:rPr>
        <w:t>e</w:t>
      </w:r>
      <w:r w:rsidR="00A83782">
        <w:rPr>
          <w:rFonts w:ascii="URW DIN" w:hAnsi="URW DIN" w:cs="Segoe UI"/>
          <w:sz w:val="21"/>
          <w:szCs w:val="21"/>
        </w:rPr>
        <w:t xml:space="preserve"> na</w:t>
      </w:r>
      <w:r w:rsidR="002D524A">
        <w:rPr>
          <w:rFonts w:ascii="URW DIN" w:hAnsi="URW DIN" w:cs="Segoe UI"/>
          <w:sz w:val="21"/>
          <w:szCs w:val="21"/>
        </w:rPr>
        <w:t>: Etap 1</w:t>
      </w:r>
      <w:r w:rsidR="002D7523">
        <w:rPr>
          <w:rFonts w:ascii="URW DIN" w:hAnsi="URW DIN" w:cs="Segoe UI"/>
          <w:sz w:val="21"/>
          <w:szCs w:val="21"/>
        </w:rPr>
        <w:t xml:space="preserve"> (rozumiany jako Część 1 w kontekście </w:t>
      </w:r>
      <w:r w:rsidR="00030CA1">
        <w:rPr>
          <w:rFonts w:ascii="URW DIN" w:hAnsi="URW DIN" w:cs="Segoe UI"/>
          <w:sz w:val="21"/>
          <w:szCs w:val="21"/>
        </w:rPr>
        <w:t>Umowy</w:t>
      </w:r>
      <w:r w:rsidR="002D7523">
        <w:rPr>
          <w:rFonts w:ascii="URW DIN" w:hAnsi="URW DIN" w:cs="Segoe UI"/>
          <w:sz w:val="21"/>
          <w:szCs w:val="21"/>
        </w:rPr>
        <w:t>)</w:t>
      </w:r>
      <w:r w:rsidR="009B11F4">
        <w:rPr>
          <w:rFonts w:ascii="URW DIN" w:hAnsi="URW DIN" w:cs="Segoe UI"/>
          <w:sz w:val="21"/>
          <w:szCs w:val="21"/>
        </w:rPr>
        <w:t>,</w:t>
      </w:r>
      <w:r w:rsidR="002D524A">
        <w:rPr>
          <w:rFonts w:ascii="URW DIN" w:hAnsi="URW DIN" w:cs="Segoe UI"/>
          <w:sz w:val="21"/>
          <w:szCs w:val="21"/>
        </w:rPr>
        <w:t xml:space="preserve"> Etap 2</w:t>
      </w:r>
      <w:r w:rsidR="00030CA1">
        <w:rPr>
          <w:rFonts w:ascii="URW DIN" w:hAnsi="URW DIN" w:cs="Segoe UI"/>
          <w:sz w:val="21"/>
          <w:szCs w:val="21"/>
        </w:rPr>
        <w:t xml:space="preserve"> (rozumiany jako Część 2 w kontekście Umowy)</w:t>
      </w:r>
      <w:r w:rsidR="009B11F4">
        <w:rPr>
          <w:rFonts w:ascii="URW DIN" w:hAnsi="URW DIN" w:cs="Segoe UI"/>
          <w:sz w:val="21"/>
          <w:szCs w:val="21"/>
        </w:rPr>
        <w:t xml:space="preserve"> oraz Etap 3 (rozumiany jako Część 3 w kontekście Umowy),</w:t>
      </w:r>
      <w:r w:rsidR="001A7AD1">
        <w:rPr>
          <w:rFonts w:ascii="URW DIN" w:hAnsi="URW DIN" w:cs="Segoe UI"/>
          <w:sz w:val="21"/>
          <w:szCs w:val="21"/>
        </w:rPr>
        <w:t xml:space="preserve"> których nie należy utożsamiać z etapami w znaczeniu faz prac projektowych </w:t>
      </w:r>
      <w:r w:rsidR="00627D09">
        <w:rPr>
          <w:rFonts w:ascii="URW DIN" w:hAnsi="URW DIN" w:cs="Segoe UI"/>
          <w:sz w:val="21"/>
          <w:szCs w:val="21"/>
        </w:rPr>
        <w:t>wskazanych</w:t>
      </w:r>
      <w:r w:rsidR="001A7AD1">
        <w:rPr>
          <w:rFonts w:ascii="URW DIN" w:hAnsi="URW DIN" w:cs="Segoe UI"/>
          <w:sz w:val="21"/>
          <w:szCs w:val="21"/>
        </w:rPr>
        <w:t xml:space="preserve"> w pie</w:t>
      </w:r>
      <w:r w:rsidR="00627D09">
        <w:rPr>
          <w:rFonts w:ascii="URW DIN" w:hAnsi="URW DIN" w:cs="Segoe UI"/>
          <w:sz w:val="21"/>
          <w:szCs w:val="21"/>
        </w:rPr>
        <w:t>rwszej kolumnie poniższej tabeli.</w:t>
      </w:r>
      <w:r w:rsidR="00A83782">
        <w:rPr>
          <w:rFonts w:ascii="URW DIN" w:hAnsi="URW DIN" w:cs="Segoe UI"/>
          <w:sz w:val="21"/>
          <w:szCs w:val="21"/>
        </w:rPr>
        <w:t xml:space="preserve"> </w:t>
      </w:r>
    </w:p>
    <w:p w14:paraId="453B8766" w14:textId="173483C8" w:rsidR="00722695" w:rsidRDefault="00722695" w:rsidP="00722695">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xml:space="preserve">Terminy zakończenia poszczególnych </w:t>
      </w:r>
      <w:r>
        <w:rPr>
          <w:rFonts w:ascii="URW DIN" w:hAnsi="URW DIN" w:cs="Segoe UI"/>
          <w:sz w:val="21"/>
          <w:szCs w:val="21"/>
        </w:rPr>
        <w:t>etapów i kamieni milowych</w:t>
      </w:r>
      <w:r w:rsidRPr="001C576F">
        <w:rPr>
          <w:rFonts w:ascii="URW DIN" w:hAnsi="URW DIN" w:cs="Segoe UI"/>
          <w:sz w:val="21"/>
          <w:szCs w:val="21"/>
        </w:rPr>
        <w:t xml:space="preserve"> zawarte w Ramowym Harmonogramie </w:t>
      </w:r>
      <w:r w:rsidR="004E6E90">
        <w:rPr>
          <w:rFonts w:ascii="URW DIN" w:hAnsi="URW DIN" w:cs="Segoe UI"/>
          <w:sz w:val="21"/>
          <w:szCs w:val="21"/>
        </w:rPr>
        <w:t>Realizacji Zamówienia</w:t>
      </w:r>
      <w:r w:rsidRPr="001C576F">
        <w:rPr>
          <w:rFonts w:ascii="URW DIN" w:hAnsi="URW DIN" w:cs="Segoe UI"/>
          <w:sz w:val="21"/>
          <w:szCs w:val="21"/>
        </w:rPr>
        <w:t xml:space="preserve"> nie podlegają przesunięciu i przedstawiają się następująco:</w:t>
      </w:r>
    </w:p>
    <w:p w14:paraId="17C638D6" w14:textId="3E59B363" w:rsidR="00722695" w:rsidRDefault="00722695" w:rsidP="00722695">
      <w:pPr>
        <w:pStyle w:val="NormalnyWeb"/>
        <w:shd w:val="clear" w:color="auto" w:fill="FFFFFF"/>
        <w:spacing w:before="150" w:after="0"/>
        <w:rPr>
          <w:rFonts w:ascii="URW DIN" w:hAnsi="URW DIN" w:cs="Segoe UI"/>
          <w:sz w:val="21"/>
          <w:szCs w:val="21"/>
        </w:rPr>
      </w:pPr>
    </w:p>
    <w:p w14:paraId="1243BE99" w14:textId="77777777" w:rsidR="00757A4A" w:rsidRPr="001C576F" w:rsidRDefault="00757A4A" w:rsidP="00722695">
      <w:pPr>
        <w:pStyle w:val="NormalnyWeb"/>
        <w:shd w:val="clear" w:color="auto" w:fill="FFFFFF"/>
        <w:spacing w:before="150" w:after="0"/>
        <w:rPr>
          <w:rFonts w:ascii="URW DIN" w:hAnsi="URW DIN" w:cs="Segoe UI"/>
          <w:sz w:val="21"/>
          <w:szCs w:val="21"/>
        </w:rPr>
      </w:pPr>
    </w:p>
    <w:tbl>
      <w:tblPr>
        <w:tblStyle w:val="Tabelasiatki1jasnaakcent1"/>
        <w:tblW w:w="5061" w:type="pct"/>
        <w:tblLook w:val="04A0" w:firstRow="1" w:lastRow="0" w:firstColumn="1" w:lastColumn="0" w:noHBand="0" w:noVBand="1"/>
      </w:tblPr>
      <w:tblGrid>
        <w:gridCol w:w="1601"/>
        <w:gridCol w:w="20"/>
        <w:gridCol w:w="1777"/>
        <w:gridCol w:w="5054"/>
        <w:gridCol w:w="1466"/>
      </w:tblGrid>
      <w:tr w:rsidR="00722695" w:rsidRPr="00DA544C" w14:paraId="0A868618" w14:textId="77777777" w:rsidTr="00863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pct"/>
          </w:tcPr>
          <w:p w14:paraId="2A7F28FC" w14:textId="77777777" w:rsidR="00722695" w:rsidRPr="00DA544C" w:rsidRDefault="00722695" w:rsidP="00B4404E">
            <w:pPr>
              <w:jc w:val="center"/>
              <w:rPr>
                <w:rStyle w:val="Pogrubienie"/>
                <w:rFonts w:ascii="URW DIN" w:hAnsi="URW DIN"/>
                <w:sz w:val="16"/>
                <w:szCs w:val="16"/>
              </w:rPr>
            </w:pPr>
            <w:r w:rsidRPr="00DA544C">
              <w:rPr>
                <w:rStyle w:val="Pogrubienie"/>
                <w:rFonts w:ascii="URW DIN" w:hAnsi="URW DIN"/>
                <w:sz w:val="16"/>
                <w:szCs w:val="16"/>
              </w:rPr>
              <w:t>Etap</w:t>
            </w:r>
          </w:p>
        </w:tc>
        <w:tc>
          <w:tcPr>
            <w:tcW w:w="906" w:type="pct"/>
            <w:gridSpan w:val="2"/>
          </w:tcPr>
          <w:p w14:paraId="6B540AB6" w14:textId="77777777" w:rsidR="00722695" w:rsidRPr="00DA544C" w:rsidRDefault="00722695" w:rsidP="00B4404E">
            <w:pPr>
              <w:jc w:val="center"/>
              <w:cnfStyle w:val="100000000000" w:firstRow="1" w:lastRow="0" w:firstColumn="0" w:lastColumn="0" w:oddVBand="0" w:evenVBand="0" w:oddHBand="0" w:evenHBand="0" w:firstRowFirstColumn="0" w:firstRowLastColumn="0" w:lastRowFirstColumn="0" w:lastRowLastColumn="0"/>
              <w:rPr>
                <w:rStyle w:val="Pogrubienie"/>
                <w:rFonts w:ascii="URW DIN" w:hAnsi="URW DIN"/>
                <w:sz w:val="16"/>
                <w:szCs w:val="16"/>
              </w:rPr>
            </w:pPr>
            <w:r w:rsidRPr="00DA544C">
              <w:rPr>
                <w:rStyle w:val="Pogrubienie"/>
                <w:rFonts w:ascii="URW DIN" w:hAnsi="URW DIN"/>
                <w:sz w:val="16"/>
                <w:szCs w:val="16"/>
              </w:rPr>
              <w:t>Kamień milowy</w:t>
            </w:r>
          </w:p>
        </w:tc>
        <w:tc>
          <w:tcPr>
            <w:tcW w:w="2548" w:type="pct"/>
            <w:hideMark/>
          </w:tcPr>
          <w:p w14:paraId="122BC6AE" w14:textId="77777777" w:rsidR="00722695" w:rsidRPr="00DA544C" w:rsidRDefault="00722695" w:rsidP="00B4404E">
            <w:pPr>
              <w:jc w:val="center"/>
              <w:cnfStyle w:val="100000000000" w:firstRow="1"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b w:val="0"/>
                <w:sz w:val="16"/>
                <w:szCs w:val="16"/>
              </w:rPr>
              <w:t>Ogólny zakres</w:t>
            </w:r>
          </w:p>
        </w:tc>
        <w:tc>
          <w:tcPr>
            <w:tcW w:w="739" w:type="pct"/>
            <w:hideMark/>
          </w:tcPr>
          <w:p w14:paraId="3471BDAE" w14:textId="77777777" w:rsidR="00722695" w:rsidRPr="00DA544C" w:rsidRDefault="00722695" w:rsidP="00B4404E">
            <w:pPr>
              <w:jc w:val="center"/>
              <w:cnfStyle w:val="100000000000" w:firstRow="1" w:lastRow="0" w:firstColumn="0" w:lastColumn="0" w:oddVBand="0" w:evenVBand="0" w:oddHBand="0" w:evenHBand="0" w:firstRowFirstColumn="0" w:firstRowLastColumn="0" w:lastRowFirstColumn="0" w:lastRowLastColumn="0"/>
              <w:rPr>
                <w:rFonts w:ascii="URW DIN" w:hAnsi="URW DIN"/>
                <w:sz w:val="16"/>
                <w:szCs w:val="16"/>
              </w:rPr>
            </w:pPr>
            <w:r w:rsidRPr="00DA544C">
              <w:rPr>
                <w:rStyle w:val="Pogrubienie"/>
                <w:rFonts w:ascii="URW DIN" w:hAnsi="URW DIN"/>
                <w:sz w:val="16"/>
                <w:szCs w:val="16"/>
              </w:rPr>
              <w:t>Data zakończenia</w:t>
            </w:r>
          </w:p>
        </w:tc>
      </w:tr>
      <w:tr w:rsidR="00722695" w:rsidRPr="00DA544C" w14:paraId="7EE6BFF7"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65D2FDF0" w14:textId="77777777" w:rsidR="00722695" w:rsidRPr="00DA544C" w:rsidRDefault="00722695" w:rsidP="00B4404E">
            <w:pPr>
              <w:rPr>
                <w:rFonts w:ascii="URW DIN" w:hAnsi="URW DIN"/>
                <w:sz w:val="16"/>
                <w:szCs w:val="16"/>
              </w:rPr>
            </w:pPr>
          </w:p>
        </w:tc>
        <w:tc>
          <w:tcPr>
            <w:tcW w:w="906" w:type="pct"/>
            <w:gridSpan w:val="2"/>
          </w:tcPr>
          <w:p w14:paraId="6A64DB5E" w14:textId="76F3762C" w:rsidR="00722695" w:rsidRPr="00DA544C" w:rsidRDefault="0072269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Zakończ</w:t>
            </w:r>
            <w:r w:rsidR="009D08DA">
              <w:rPr>
                <w:rFonts w:ascii="URW DIN" w:hAnsi="URW DIN"/>
                <w:sz w:val="16"/>
                <w:szCs w:val="16"/>
              </w:rPr>
              <w:t>ony</w:t>
            </w:r>
            <w:r w:rsidRPr="00DA544C">
              <w:rPr>
                <w:rFonts w:ascii="URW DIN" w:hAnsi="URW DIN"/>
                <w:sz w:val="16"/>
                <w:szCs w:val="16"/>
              </w:rPr>
              <w:t xml:space="preserve"> etap przygotowaw</w:t>
            </w:r>
            <w:r w:rsidR="00E250FA">
              <w:rPr>
                <w:rFonts w:ascii="URW DIN" w:hAnsi="URW DIN"/>
                <w:sz w:val="16"/>
                <w:szCs w:val="16"/>
              </w:rPr>
              <w:t>czy</w:t>
            </w:r>
          </w:p>
        </w:tc>
        <w:tc>
          <w:tcPr>
            <w:tcW w:w="2548" w:type="pct"/>
            <w:hideMark/>
          </w:tcPr>
          <w:p w14:paraId="3A4096AA" w14:textId="5B1C5390" w:rsidR="00722695" w:rsidRPr="00DA544C" w:rsidRDefault="0072269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Zakończ</w:t>
            </w:r>
            <w:r w:rsidR="00B648A2">
              <w:rPr>
                <w:rFonts w:ascii="URW DIN" w:hAnsi="URW DIN"/>
                <w:sz w:val="16"/>
                <w:szCs w:val="16"/>
              </w:rPr>
              <w:t>ony</w:t>
            </w:r>
            <w:r w:rsidRPr="00DA544C">
              <w:rPr>
                <w:rFonts w:ascii="URW DIN" w:hAnsi="URW DIN"/>
                <w:sz w:val="16"/>
                <w:szCs w:val="16"/>
              </w:rPr>
              <w:t xml:space="preserve"> etap przygotowani</w:t>
            </w:r>
            <w:r w:rsidR="00B648A2">
              <w:rPr>
                <w:rFonts w:ascii="URW DIN" w:hAnsi="URW DIN"/>
                <w:sz w:val="16"/>
                <w:szCs w:val="16"/>
              </w:rPr>
              <w:t>a</w:t>
            </w:r>
            <w:r w:rsidRPr="00DA544C">
              <w:rPr>
                <w:rFonts w:ascii="URW DIN" w:hAnsi="URW DIN"/>
                <w:sz w:val="16"/>
                <w:szCs w:val="16"/>
              </w:rPr>
              <w:t xml:space="preserve"> i przeprowadzeni</w:t>
            </w:r>
            <w:r w:rsidR="00B648A2">
              <w:rPr>
                <w:rFonts w:ascii="URW DIN" w:hAnsi="URW DIN"/>
                <w:sz w:val="16"/>
                <w:szCs w:val="16"/>
              </w:rPr>
              <w:t>a</w:t>
            </w:r>
            <w:r w:rsidRPr="00DA544C">
              <w:rPr>
                <w:rFonts w:ascii="URW DIN" w:hAnsi="URW DIN"/>
                <w:sz w:val="16"/>
                <w:szCs w:val="16"/>
              </w:rPr>
              <w:t xml:space="preserve"> postępowania zakupowego i podpisan</w:t>
            </w:r>
            <w:r w:rsidR="00B648A2">
              <w:rPr>
                <w:rFonts w:ascii="URW DIN" w:hAnsi="URW DIN"/>
                <w:sz w:val="16"/>
                <w:szCs w:val="16"/>
              </w:rPr>
              <w:t>a</w:t>
            </w:r>
            <w:r w:rsidRPr="00DA544C">
              <w:rPr>
                <w:rFonts w:ascii="URW DIN" w:hAnsi="URW DIN"/>
                <w:sz w:val="16"/>
                <w:szCs w:val="16"/>
              </w:rPr>
              <w:t xml:space="preserve"> umow</w:t>
            </w:r>
            <w:r w:rsidR="00B648A2">
              <w:rPr>
                <w:rFonts w:ascii="URW DIN" w:hAnsi="URW DIN"/>
                <w:sz w:val="16"/>
                <w:szCs w:val="16"/>
              </w:rPr>
              <w:t>a</w:t>
            </w:r>
            <w:r w:rsidRPr="00DA544C">
              <w:rPr>
                <w:rFonts w:ascii="URW DIN" w:hAnsi="URW DIN"/>
                <w:sz w:val="16"/>
                <w:szCs w:val="16"/>
              </w:rPr>
              <w:t xml:space="preserve"> z wykonawcą</w:t>
            </w:r>
            <w:r w:rsidR="00AF7FC0">
              <w:rPr>
                <w:rFonts w:ascii="URW DIN" w:hAnsi="URW DIN"/>
                <w:sz w:val="16"/>
                <w:szCs w:val="16"/>
              </w:rPr>
              <w:t>.</w:t>
            </w:r>
          </w:p>
        </w:tc>
        <w:tc>
          <w:tcPr>
            <w:tcW w:w="739" w:type="pct"/>
            <w:hideMark/>
          </w:tcPr>
          <w:p w14:paraId="5AE0D8B7" w14:textId="03009B6A" w:rsidR="00722695" w:rsidRPr="00DA544C" w:rsidRDefault="00BC0140"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t>1</w:t>
            </w:r>
            <w:r w:rsidR="00B368DF">
              <w:rPr>
                <w:rFonts w:ascii="URW DIN" w:hAnsi="URW DIN"/>
                <w:sz w:val="16"/>
                <w:szCs w:val="16"/>
              </w:rPr>
              <w:t>5</w:t>
            </w:r>
            <w:r w:rsidR="00722695" w:rsidRPr="008F63BF">
              <w:rPr>
                <w:rFonts w:ascii="URW DIN" w:hAnsi="URW DIN"/>
                <w:sz w:val="16"/>
                <w:szCs w:val="16"/>
              </w:rPr>
              <w:t>.</w:t>
            </w:r>
            <w:r w:rsidR="00F83BD1">
              <w:rPr>
                <w:rFonts w:ascii="URW DIN" w:hAnsi="URW DIN"/>
                <w:sz w:val="16"/>
                <w:szCs w:val="16"/>
              </w:rPr>
              <w:t>1</w:t>
            </w:r>
            <w:r w:rsidR="0052242E">
              <w:rPr>
                <w:rFonts w:ascii="URW DIN" w:hAnsi="URW DIN"/>
                <w:sz w:val="16"/>
                <w:szCs w:val="16"/>
              </w:rPr>
              <w:t>1</w:t>
            </w:r>
            <w:r w:rsidR="00722695" w:rsidRPr="008F63BF">
              <w:rPr>
                <w:rFonts w:ascii="URW DIN" w:hAnsi="URW DIN"/>
                <w:sz w:val="16"/>
                <w:szCs w:val="16"/>
              </w:rPr>
              <w:t>.202</w:t>
            </w:r>
            <w:r w:rsidR="002603AB" w:rsidRPr="006B7CD1">
              <w:rPr>
                <w:rFonts w:ascii="URW DIN" w:hAnsi="URW DIN"/>
                <w:sz w:val="16"/>
                <w:szCs w:val="16"/>
              </w:rPr>
              <w:t>3</w:t>
            </w:r>
          </w:p>
        </w:tc>
      </w:tr>
      <w:tr w:rsidR="00722695" w:rsidRPr="00DA544C" w14:paraId="218A88C1"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755F5E9D" w14:textId="0B268A91" w:rsidR="00722695" w:rsidRPr="005A24F1" w:rsidRDefault="00D70982" w:rsidP="00B4404E">
            <w:pPr>
              <w:rPr>
                <w:rFonts w:ascii="URW DIN" w:hAnsi="URW DIN"/>
                <w:sz w:val="16"/>
                <w:szCs w:val="16"/>
              </w:rPr>
            </w:pPr>
            <w:r>
              <w:rPr>
                <w:rFonts w:ascii="URW DIN" w:hAnsi="URW DIN"/>
                <w:sz w:val="16"/>
                <w:szCs w:val="16"/>
              </w:rPr>
              <w:t xml:space="preserve">Dostawa i uruchomienie infrastruktury </w:t>
            </w:r>
            <w:r w:rsidR="003800B6">
              <w:rPr>
                <w:rFonts w:ascii="URW DIN" w:hAnsi="URW DIN"/>
                <w:sz w:val="16"/>
                <w:szCs w:val="16"/>
              </w:rPr>
              <w:t>sprzętowo-systemowej</w:t>
            </w:r>
          </w:p>
        </w:tc>
        <w:tc>
          <w:tcPr>
            <w:tcW w:w="906" w:type="pct"/>
            <w:gridSpan w:val="2"/>
          </w:tcPr>
          <w:p w14:paraId="66BD9ED9" w14:textId="14ACB39D" w:rsidR="00722695" w:rsidRPr="005A24F1" w:rsidRDefault="00797E8F" w:rsidP="00D2017A">
            <w:pPr>
              <w:ind w:left="-18" w:right="-22"/>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Zakońc</w:t>
            </w:r>
            <w:r w:rsidR="00015E20" w:rsidRPr="005A24F1">
              <w:rPr>
                <w:rFonts w:ascii="URW DIN" w:hAnsi="URW DIN"/>
                <w:sz w:val="16"/>
                <w:szCs w:val="16"/>
              </w:rPr>
              <w:t>z</w:t>
            </w:r>
            <w:r w:rsidR="009D08DA" w:rsidRPr="005A24F1">
              <w:rPr>
                <w:rFonts w:ascii="URW DIN" w:hAnsi="URW DIN"/>
                <w:sz w:val="16"/>
                <w:szCs w:val="16"/>
              </w:rPr>
              <w:t>ona</w:t>
            </w:r>
            <w:r w:rsidR="00F950F4" w:rsidRPr="005A24F1">
              <w:rPr>
                <w:rFonts w:ascii="URW DIN" w:hAnsi="URW DIN"/>
                <w:sz w:val="16"/>
                <w:szCs w:val="16"/>
              </w:rPr>
              <w:t xml:space="preserve"> </w:t>
            </w:r>
            <w:r w:rsidR="00FB4452" w:rsidRPr="005A24F1">
              <w:rPr>
                <w:rFonts w:ascii="URW DIN" w:hAnsi="URW DIN"/>
                <w:sz w:val="16"/>
                <w:szCs w:val="16"/>
              </w:rPr>
              <w:t>dostaw</w:t>
            </w:r>
            <w:r w:rsidR="009D08DA" w:rsidRPr="005A24F1">
              <w:rPr>
                <w:rFonts w:ascii="URW DIN" w:hAnsi="URW DIN"/>
                <w:sz w:val="16"/>
                <w:szCs w:val="16"/>
              </w:rPr>
              <w:t>a</w:t>
            </w:r>
            <w:r w:rsidR="00FB4452" w:rsidRPr="005A24F1">
              <w:rPr>
                <w:rFonts w:ascii="URW DIN" w:hAnsi="URW DIN"/>
                <w:sz w:val="16"/>
                <w:szCs w:val="16"/>
              </w:rPr>
              <w:t xml:space="preserve"> Oprogramowania Standardowego i </w:t>
            </w:r>
            <w:r w:rsidR="00054086">
              <w:rPr>
                <w:rFonts w:ascii="URW DIN" w:hAnsi="URW DIN"/>
                <w:sz w:val="16"/>
                <w:szCs w:val="16"/>
              </w:rPr>
              <w:t xml:space="preserve">sprzętu wraz z Oprogramowaniem </w:t>
            </w:r>
            <w:r w:rsidR="00054086" w:rsidRPr="005A24F1">
              <w:rPr>
                <w:rFonts w:ascii="URW DIN" w:hAnsi="URW DIN"/>
                <w:sz w:val="16"/>
                <w:szCs w:val="16"/>
              </w:rPr>
              <w:t>Powiązan</w:t>
            </w:r>
            <w:r w:rsidR="00054086">
              <w:rPr>
                <w:rFonts w:ascii="URW DIN" w:hAnsi="URW DIN"/>
                <w:sz w:val="16"/>
                <w:szCs w:val="16"/>
              </w:rPr>
              <w:t>ym</w:t>
            </w:r>
            <w:r w:rsidR="00FC0C26" w:rsidRPr="005A24F1">
              <w:rPr>
                <w:rFonts w:ascii="URW DIN" w:hAnsi="URW DIN"/>
                <w:sz w:val="16"/>
                <w:szCs w:val="16"/>
              </w:rPr>
              <w:t xml:space="preserve"> oraz</w:t>
            </w:r>
            <w:r w:rsidR="00FB4452" w:rsidRPr="005A24F1">
              <w:rPr>
                <w:rFonts w:ascii="URW DIN" w:hAnsi="URW DIN"/>
                <w:sz w:val="16"/>
                <w:szCs w:val="16"/>
              </w:rPr>
              <w:t xml:space="preserve"> </w:t>
            </w:r>
            <w:r w:rsidR="00F950F4" w:rsidRPr="005A24F1">
              <w:rPr>
                <w:rFonts w:ascii="URW DIN" w:hAnsi="URW DIN"/>
                <w:sz w:val="16"/>
                <w:szCs w:val="16"/>
              </w:rPr>
              <w:t>analiz</w:t>
            </w:r>
            <w:r w:rsidR="009D08DA" w:rsidRPr="005A24F1">
              <w:rPr>
                <w:rFonts w:ascii="URW DIN" w:hAnsi="URW DIN"/>
                <w:sz w:val="16"/>
                <w:szCs w:val="16"/>
              </w:rPr>
              <w:t>a</w:t>
            </w:r>
            <w:r w:rsidR="00F950F4" w:rsidRPr="005A24F1">
              <w:rPr>
                <w:rFonts w:ascii="URW DIN" w:hAnsi="URW DIN"/>
                <w:sz w:val="16"/>
                <w:szCs w:val="16"/>
              </w:rPr>
              <w:t xml:space="preserve"> przygotowawcz</w:t>
            </w:r>
            <w:r w:rsidR="00B648A2" w:rsidRPr="005A24F1">
              <w:rPr>
                <w:rFonts w:ascii="URW DIN" w:hAnsi="URW DIN"/>
                <w:sz w:val="16"/>
                <w:szCs w:val="16"/>
              </w:rPr>
              <w:t>a</w:t>
            </w:r>
          </w:p>
        </w:tc>
        <w:tc>
          <w:tcPr>
            <w:tcW w:w="2548" w:type="pct"/>
          </w:tcPr>
          <w:p w14:paraId="2A4FB819" w14:textId="39EB9DD6" w:rsidR="00015E20" w:rsidRPr="005A24F1" w:rsidRDefault="00015E20"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lang w:eastAsia="x-none"/>
              </w:rPr>
            </w:pPr>
            <w:r w:rsidRPr="005A24F1">
              <w:rPr>
                <w:rFonts w:ascii="URW DIN" w:hAnsi="URW DIN"/>
                <w:sz w:val="16"/>
                <w:szCs w:val="16"/>
                <w:lang w:eastAsia="x-none"/>
              </w:rPr>
              <w:t>Zakończ</w:t>
            </w:r>
            <w:r w:rsidR="00670166" w:rsidRPr="005A24F1">
              <w:rPr>
                <w:rFonts w:ascii="URW DIN" w:hAnsi="URW DIN"/>
                <w:sz w:val="16"/>
                <w:szCs w:val="16"/>
                <w:lang w:eastAsia="x-none"/>
              </w:rPr>
              <w:t>ony etap analizy przygotowawczej</w:t>
            </w:r>
            <w:r w:rsidR="00AF7FC0" w:rsidRPr="005A24F1">
              <w:rPr>
                <w:rFonts w:ascii="URW DIN" w:hAnsi="URW DIN"/>
                <w:sz w:val="16"/>
                <w:szCs w:val="16"/>
                <w:lang w:eastAsia="x-none"/>
              </w:rPr>
              <w:t>.</w:t>
            </w:r>
          </w:p>
          <w:p w14:paraId="2C3EB62A" w14:textId="3142296F" w:rsidR="0086557A" w:rsidRPr="005A24F1" w:rsidRDefault="0086557A"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lang w:eastAsia="x-none"/>
              </w:rPr>
            </w:pPr>
            <w:r w:rsidRPr="005A24F1">
              <w:rPr>
                <w:rFonts w:ascii="URW DIN" w:hAnsi="URW DIN"/>
                <w:sz w:val="16"/>
                <w:szCs w:val="16"/>
              </w:rPr>
              <w:t>Przekazana dokumentacja zarządcza projektu.</w:t>
            </w:r>
          </w:p>
          <w:p w14:paraId="79B357E6" w14:textId="2F34AECE" w:rsidR="00054086" w:rsidRPr="005A24F1" w:rsidRDefault="00054086"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lang w:eastAsia="x-none"/>
              </w:rPr>
            </w:pPr>
            <w:r>
              <w:rPr>
                <w:rFonts w:ascii="URW DIN" w:hAnsi="URW DIN"/>
                <w:sz w:val="16"/>
                <w:szCs w:val="16"/>
              </w:rPr>
              <w:t>Dostarczony sprzęt</w:t>
            </w:r>
            <w:r w:rsidR="0072248F">
              <w:rPr>
                <w:rFonts w:ascii="URW DIN" w:hAnsi="URW DIN"/>
                <w:sz w:val="16"/>
                <w:szCs w:val="16"/>
              </w:rPr>
              <w:t xml:space="preserve"> wraz z </w:t>
            </w:r>
            <w:r w:rsidR="007C1F8B">
              <w:rPr>
                <w:rFonts w:ascii="URW DIN" w:hAnsi="URW DIN"/>
                <w:sz w:val="16"/>
                <w:szCs w:val="16"/>
              </w:rPr>
              <w:t xml:space="preserve">5-letnią </w:t>
            </w:r>
            <w:r w:rsidR="0072248F">
              <w:rPr>
                <w:rFonts w:ascii="URW DIN" w:hAnsi="URW DIN"/>
                <w:sz w:val="16"/>
                <w:szCs w:val="16"/>
              </w:rPr>
              <w:t xml:space="preserve">gwarancją producenta </w:t>
            </w:r>
            <w:r w:rsidR="007C1F8B">
              <w:rPr>
                <w:rFonts w:ascii="URW DIN" w:hAnsi="URW DIN"/>
                <w:sz w:val="16"/>
                <w:szCs w:val="16"/>
              </w:rPr>
              <w:t>dla sprzęt</w:t>
            </w:r>
            <w:r w:rsidR="00700944">
              <w:rPr>
                <w:rFonts w:ascii="URW DIN" w:hAnsi="URW DIN"/>
                <w:sz w:val="16"/>
                <w:szCs w:val="16"/>
              </w:rPr>
              <w:t>u</w:t>
            </w:r>
            <w:r w:rsidR="00D55A53">
              <w:rPr>
                <w:rFonts w:ascii="URW DIN" w:hAnsi="URW DIN"/>
                <w:sz w:val="16"/>
                <w:szCs w:val="16"/>
              </w:rPr>
              <w:t xml:space="preserve"> </w:t>
            </w:r>
            <w:r w:rsidR="00D55A53" w:rsidRPr="00FB59F9">
              <w:rPr>
                <w:rFonts w:ascii="URW DIN" w:hAnsi="URW DIN"/>
                <w:sz w:val="16"/>
                <w:szCs w:val="16"/>
              </w:rPr>
              <w:t>od czasu ich dostarczenia</w:t>
            </w:r>
            <w:r>
              <w:rPr>
                <w:rFonts w:ascii="URW DIN" w:hAnsi="URW DIN"/>
                <w:sz w:val="16"/>
                <w:szCs w:val="16"/>
              </w:rPr>
              <w:t>.</w:t>
            </w:r>
          </w:p>
          <w:p w14:paraId="0B437671" w14:textId="63188604" w:rsidR="00722695" w:rsidRPr="005A24F1" w:rsidRDefault="00F14567" w:rsidP="393C0667">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 xml:space="preserve">Dostarczone wszystkie licencje </w:t>
            </w:r>
            <w:r w:rsidR="00274832">
              <w:rPr>
                <w:rFonts w:ascii="URW DIN" w:hAnsi="URW DIN"/>
                <w:sz w:val="16"/>
                <w:szCs w:val="16"/>
              </w:rPr>
              <w:t xml:space="preserve">dla Oprogramowania Standardowego </w:t>
            </w:r>
            <w:r w:rsidRPr="005A24F1">
              <w:rPr>
                <w:rFonts w:ascii="URW DIN" w:hAnsi="URW DIN"/>
                <w:sz w:val="16"/>
                <w:szCs w:val="16"/>
              </w:rPr>
              <w:t>niezbędne do realizacji dalszych etapów projektu</w:t>
            </w:r>
            <w:r w:rsidR="0093370C">
              <w:rPr>
                <w:rFonts w:ascii="URW DIN" w:hAnsi="URW DIN"/>
                <w:sz w:val="16"/>
                <w:szCs w:val="16"/>
              </w:rPr>
              <w:t xml:space="preserve"> wraz z</w:t>
            </w:r>
            <w:r w:rsidR="00AA075D">
              <w:rPr>
                <w:rFonts w:ascii="URW DIN" w:hAnsi="URW DIN"/>
                <w:sz w:val="16"/>
                <w:szCs w:val="16"/>
              </w:rPr>
              <w:t xml:space="preserve"> gwarancją producenta </w:t>
            </w:r>
            <w:r w:rsidR="009E19D7" w:rsidRPr="00FB59F9">
              <w:rPr>
                <w:rFonts w:ascii="URW DIN" w:hAnsi="URW DIN"/>
                <w:sz w:val="16"/>
                <w:szCs w:val="16"/>
              </w:rPr>
              <w:t xml:space="preserve">od czasu ich dostarczenia do upływu 5 lat od daty Odbioru końcowego </w:t>
            </w:r>
            <w:r w:rsidR="0053521A">
              <w:rPr>
                <w:rFonts w:ascii="URW DIN" w:hAnsi="URW DIN"/>
                <w:sz w:val="16"/>
                <w:szCs w:val="16"/>
              </w:rPr>
              <w:t>Wdrożenia</w:t>
            </w:r>
            <w:r w:rsidR="009E19D7" w:rsidRPr="00FB59F9">
              <w:rPr>
                <w:rFonts w:ascii="URW DIN" w:hAnsi="URW DIN"/>
                <w:sz w:val="16"/>
                <w:szCs w:val="16"/>
              </w:rPr>
              <w:t xml:space="preserve"> Systemu</w:t>
            </w:r>
            <w:r w:rsidR="00064BE6">
              <w:rPr>
                <w:rFonts w:ascii="URW DIN" w:hAnsi="URW DIN"/>
                <w:sz w:val="16"/>
                <w:szCs w:val="16"/>
              </w:rPr>
              <w:t xml:space="preserve"> PCM</w:t>
            </w:r>
            <w:r w:rsidR="009E19D7">
              <w:rPr>
                <w:rFonts w:ascii="URW DIN" w:hAnsi="URW DIN"/>
                <w:sz w:val="16"/>
                <w:szCs w:val="16"/>
              </w:rPr>
              <w:t>*</w:t>
            </w:r>
            <w:r w:rsidRPr="005A24F1">
              <w:rPr>
                <w:rFonts w:ascii="URW DIN" w:hAnsi="URW DIN"/>
                <w:sz w:val="16"/>
                <w:szCs w:val="16"/>
              </w:rPr>
              <w:t>.</w:t>
            </w:r>
            <w:r w:rsidR="00AF7FC0" w:rsidRPr="005A24F1">
              <w:rPr>
                <w:rFonts w:ascii="URW DIN" w:hAnsi="URW DIN"/>
                <w:sz w:val="16"/>
                <w:szCs w:val="16"/>
              </w:rPr>
              <w:t xml:space="preserve"> </w:t>
            </w:r>
          </w:p>
          <w:p w14:paraId="444CF369" w14:textId="63A00933" w:rsidR="00064BE6" w:rsidRDefault="00064BE6" w:rsidP="00064BE6">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 xml:space="preserve">Dostarczone pakiety instalacyjne Oprogramowania Standardowego i Powiązanego. </w:t>
            </w:r>
          </w:p>
          <w:p w14:paraId="5497012F" w14:textId="61A3D9D0" w:rsidR="00722695" w:rsidRPr="005A24F1" w:rsidRDefault="00722695" w:rsidP="393C0667">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p>
          <w:p w14:paraId="1383E7BE" w14:textId="0CC3D37B" w:rsidR="00722695" w:rsidRPr="005A24F1" w:rsidRDefault="00722695" w:rsidP="005A24F1">
            <w:pPr>
              <w:spacing w:after="160" w:line="257" w:lineRule="auto"/>
              <w:jc w:val="both"/>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p>
        </w:tc>
        <w:tc>
          <w:tcPr>
            <w:tcW w:w="739" w:type="pct"/>
          </w:tcPr>
          <w:p w14:paraId="465E0FA2" w14:textId="52F699A1" w:rsidR="00722695" w:rsidRPr="00DA544C" w:rsidRDefault="007661CC"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t>29</w:t>
            </w:r>
            <w:r w:rsidR="00722695" w:rsidRPr="00FB59F9">
              <w:rPr>
                <w:rFonts w:ascii="URW DIN" w:hAnsi="URW DIN"/>
                <w:sz w:val="16"/>
                <w:szCs w:val="16"/>
              </w:rPr>
              <w:t>.</w:t>
            </w:r>
            <w:r w:rsidR="0034641B" w:rsidRPr="00FB59F9">
              <w:rPr>
                <w:rFonts w:ascii="URW DIN" w:hAnsi="URW DIN"/>
                <w:sz w:val="16"/>
                <w:szCs w:val="16"/>
              </w:rPr>
              <w:t>1</w:t>
            </w:r>
            <w:r w:rsidR="00874E7A">
              <w:rPr>
                <w:rFonts w:ascii="URW DIN" w:hAnsi="URW DIN"/>
                <w:sz w:val="16"/>
                <w:szCs w:val="16"/>
              </w:rPr>
              <w:t>2</w:t>
            </w:r>
            <w:r w:rsidR="00722695" w:rsidRPr="00FB59F9">
              <w:rPr>
                <w:rFonts w:ascii="URW DIN" w:hAnsi="URW DIN"/>
                <w:sz w:val="16"/>
                <w:szCs w:val="16"/>
              </w:rPr>
              <w:t>.202</w:t>
            </w:r>
            <w:r w:rsidR="002603AB" w:rsidRPr="00FB59F9">
              <w:rPr>
                <w:rFonts w:ascii="URW DIN" w:hAnsi="URW DIN"/>
                <w:sz w:val="16"/>
                <w:szCs w:val="16"/>
              </w:rPr>
              <w:t>3</w:t>
            </w:r>
          </w:p>
        </w:tc>
      </w:tr>
      <w:tr w:rsidR="005A24F1" w:rsidRPr="00DA544C" w14:paraId="3BFC2DC4"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0F555292" w14:textId="0191F551" w:rsidR="005A24F1" w:rsidRPr="00DA544C" w:rsidRDefault="003800B6" w:rsidP="00B4404E">
            <w:pPr>
              <w:rPr>
                <w:rFonts w:ascii="URW DIN" w:hAnsi="URW DIN"/>
                <w:color w:val="000000"/>
                <w:sz w:val="16"/>
                <w:szCs w:val="16"/>
                <w:lang w:eastAsia="x-none"/>
              </w:rPr>
            </w:pPr>
            <w:r>
              <w:rPr>
                <w:rFonts w:ascii="URW DIN" w:hAnsi="URW DIN"/>
                <w:sz w:val="16"/>
                <w:szCs w:val="16"/>
              </w:rPr>
              <w:t>Dostawa i uruchomienie infrastruktury sprzętowo-systemowej</w:t>
            </w:r>
          </w:p>
        </w:tc>
        <w:tc>
          <w:tcPr>
            <w:tcW w:w="906" w:type="pct"/>
            <w:gridSpan w:val="2"/>
          </w:tcPr>
          <w:p w14:paraId="574D73CB" w14:textId="2DD37D77" w:rsidR="005A24F1" w:rsidRPr="005A24F1" w:rsidRDefault="00F06BD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t xml:space="preserve">Zakończona </w:t>
            </w:r>
            <w:r w:rsidR="00B65BFB">
              <w:rPr>
                <w:rFonts w:ascii="URW DIN" w:hAnsi="URW DIN"/>
                <w:sz w:val="16"/>
                <w:szCs w:val="16"/>
              </w:rPr>
              <w:t>instalacja sprzętu i Oprogramowania</w:t>
            </w:r>
            <w:r w:rsidR="00BC1DCE">
              <w:rPr>
                <w:rFonts w:ascii="URW DIN" w:hAnsi="URW DIN"/>
                <w:sz w:val="16"/>
                <w:szCs w:val="16"/>
              </w:rPr>
              <w:t xml:space="preserve"> dla środowiska deweloperskiego i testowego UFG</w:t>
            </w:r>
          </w:p>
        </w:tc>
        <w:tc>
          <w:tcPr>
            <w:tcW w:w="2548" w:type="pct"/>
          </w:tcPr>
          <w:p w14:paraId="16763C10" w14:textId="77777777" w:rsidR="005A24F1" w:rsidRPr="005A24F1" w:rsidRDefault="005A24F1" w:rsidP="005A24F1">
            <w:pPr>
              <w:spacing w:after="160" w:line="257" w:lineRule="auto"/>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 xml:space="preserve">W przypadku rozbudowy istniejącej platformy konteneryzacji:  </w:t>
            </w:r>
          </w:p>
          <w:p w14:paraId="50EAFEEA" w14:textId="5CB585AF" w:rsidR="005A24F1" w:rsidRPr="005A24F1" w:rsidRDefault="005A24F1" w:rsidP="005A24F1">
            <w:pPr>
              <w:pStyle w:val="Akapitzlist"/>
              <w:numPr>
                <w:ilvl w:val="0"/>
                <w:numId w:val="92"/>
              </w:numPr>
              <w:spacing w:after="160" w:line="257" w:lineRule="auto"/>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 xml:space="preserve">Instalacja </w:t>
            </w:r>
            <w:r w:rsidR="002241E5">
              <w:rPr>
                <w:rFonts w:ascii="URW DIN" w:hAnsi="URW DIN"/>
                <w:sz w:val="16"/>
                <w:szCs w:val="16"/>
                <w:lang w:val="pl-PL"/>
              </w:rPr>
              <w:t xml:space="preserve">i konfiguracja </w:t>
            </w:r>
            <w:r w:rsidRPr="005A24F1">
              <w:rPr>
                <w:rFonts w:ascii="URW DIN" w:hAnsi="URW DIN"/>
                <w:sz w:val="16"/>
                <w:szCs w:val="16"/>
              </w:rPr>
              <w:t xml:space="preserve">sprzętu </w:t>
            </w:r>
            <w:r w:rsidR="00B15D7E">
              <w:rPr>
                <w:rFonts w:ascii="URW DIN" w:hAnsi="URW DIN"/>
                <w:sz w:val="16"/>
                <w:szCs w:val="16"/>
                <w:lang w:val="pl-PL"/>
              </w:rPr>
              <w:t>dla wszystkich środowisk</w:t>
            </w:r>
            <w:r>
              <w:rPr>
                <w:rFonts w:ascii="URW DIN" w:hAnsi="URW DIN"/>
                <w:sz w:val="16"/>
                <w:szCs w:val="16"/>
                <w:lang w:val="pl-PL"/>
              </w:rPr>
              <w:t xml:space="preserve"> </w:t>
            </w:r>
            <w:r w:rsidRPr="005A24F1">
              <w:rPr>
                <w:rFonts w:ascii="URW DIN" w:hAnsi="URW DIN"/>
                <w:sz w:val="16"/>
                <w:szCs w:val="16"/>
              </w:rPr>
              <w:t xml:space="preserve">przez Zamawiającego i modernizacja platformy konteneryzacji przez Zamawiającego o sprzęt i oprogramowanie </w:t>
            </w:r>
            <w:r w:rsidR="00FE3E5A">
              <w:rPr>
                <w:rFonts w:ascii="URW DIN" w:hAnsi="URW DIN"/>
                <w:sz w:val="16"/>
                <w:szCs w:val="16"/>
                <w:lang w:val="pl-PL"/>
              </w:rPr>
              <w:t xml:space="preserve">dla konteneryzacji </w:t>
            </w:r>
            <w:r w:rsidRPr="005A24F1">
              <w:rPr>
                <w:rFonts w:ascii="URW DIN" w:hAnsi="URW DIN"/>
                <w:sz w:val="16"/>
                <w:szCs w:val="16"/>
              </w:rPr>
              <w:t>dostarczone przez Wykonawcę</w:t>
            </w:r>
            <w:r>
              <w:rPr>
                <w:rFonts w:ascii="URW DIN" w:hAnsi="URW DIN"/>
                <w:sz w:val="16"/>
                <w:szCs w:val="16"/>
                <w:lang w:val="pl-PL"/>
              </w:rPr>
              <w:t xml:space="preserve"> </w:t>
            </w:r>
            <w:r w:rsidR="0059268F">
              <w:rPr>
                <w:rFonts w:ascii="URW DIN" w:hAnsi="URW DIN"/>
                <w:sz w:val="16"/>
                <w:szCs w:val="16"/>
              </w:rPr>
              <w:t>dla środowiska deweloperskiego i testowego UFG</w:t>
            </w:r>
            <w:r w:rsidR="00B43EB4">
              <w:rPr>
                <w:rFonts w:ascii="URW DIN" w:hAnsi="URW DIN"/>
                <w:sz w:val="16"/>
                <w:szCs w:val="16"/>
                <w:lang w:val="pl-PL"/>
              </w:rPr>
              <w:t xml:space="preserve">. </w:t>
            </w:r>
            <w:r w:rsidRPr="005A24F1">
              <w:rPr>
                <w:rFonts w:ascii="URW DIN" w:hAnsi="URW DIN"/>
                <w:sz w:val="16"/>
                <w:szCs w:val="16"/>
              </w:rPr>
              <w:t xml:space="preserve">  </w:t>
            </w:r>
          </w:p>
          <w:p w14:paraId="26D9AAFA" w14:textId="1CF76A7F" w:rsidR="005102C1" w:rsidRPr="005A24F1" w:rsidRDefault="005102C1" w:rsidP="00863BCD">
            <w:pPr>
              <w:pStyle w:val="Akapitzlist"/>
              <w:numPr>
                <w:ilvl w:val="0"/>
                <w:numId w:val="92"/>
              </w:numPr>
              <w:spacing w:after="160" w:line="257" w:lineRule="auto"/>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 xml:space="preserve">Instalacja i konfiguracja </w:t>
            </w:r>
            <w:r w:rsidR="008C6016" w:rsidRPr="00863BCD">
              <w:rPr>
                <w:rFonts w:ascii="URW DIN" w:hAnsi="URW DIN"/>
                <w:sz w:val="16"/>
                <w:szCs w:val="16"/>
              </w:rPr>
              <w:t xml:space="preserve">pozostałego </w:t>
            </w:r>
            <w:r w:rsidR="008C6016">
              <w:rPr>
                <w:rFonts w:ascii="URW DIN" w:hAnsi="URW DIN"/>
                <w:sz w:val="16"/>
                <w:szCs w:val="16"/>
              </w:rPr>
              <w:t>O</w:t>
            </w:r>
            <w:r w:rsidRPr="005A24F1">
              <w:rPr>
                <w:rFonts w:ascii="URW DIN" w:hAnsi="URW DIN"/>
                <w:sz w:val="16"/>
                <w:szCs w:val="16"/>
              </w:rPr>
              <w:t>programowania przez Wykonawcę na bazie dostarczonego oprogramowania</w:t>
            </w:r>
            <w:r w:rsidR="0059268F" w:rsidRPr="00863BCD">
              <w:rPr>
                <w:rFonts w:ascii="URW DIN" w:hAnsi="URW DIN"/>
                <w:sz w:val="16"/>
                <w:szCs w:val="16"/>
              </w:rPr>
              <w:t xml:space="preserve"> </w:t>
            </w:r>
            <w:r w:rsidR="0059268F">
              <w:rPr>
                <w:rFonts w:ascii="URW DIN" w:hAnsi="URW DIN"/>
                <w:sz w:val="16"/>
                <w:szCs w:val="16"/>
              </w:rPr>
              <w:t>dla środowiska deweloperskiego i testowego UFG</w:t>
            </w:r>
            <w:r w:rsidRPr="005A24F1">
              <w:rPr>
                <w:rFonts w:ascii="URW DIN" w:hAnsi="URW DIN"/>
                <w:sz w:val="16"/>
                <w:szCs w:val="16"/>
              </w:rPr>
              <w:t>.</w:t>
            </w:r>
          </w:p>
          <w:p w14:paraId="62422D53" w14:textId="77777777" w:rsidR="005A24F1" w:rsidRPr="005A24F1" w:rsidRDefault="005A24F1" w:rsidP="005A24F1">
            <w:pPr>
              <w:spacing w:after="160" w:line="257" w:lineRule="auto"/>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 xml:space="preserve">W przypadku uruchomienia dedykowanej nowej platformy konteneryzacji na potrzeby systemu PCM:  </w:t>
            </w:r>
          </w:p>
          <w:p w14:paraId="51601AE5" w14:textId="4E560FFA" w:rsidR="005A24F1" w:rsidRPr="005A24F1" w:rsidRDefault="005A24F1" w:rsidP="00FB59F9">
            <w:pPr>
              <w:pStyle w:val="Akapitzlist"/>
              <w:numPr>
                <w:ilvl w:val="0"/>
                <w:numId w:val="92"/>
              </w:numPr>
              <w:spacing w:after="160" w:line="257" w:lineRule="auto"/>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 xml:space="preserve">Instalacja i konfiguracja sprzętu </w:t>
            </w:r>
            <w:r w:rsidR="002241E5">
              <w:rPr>
                <w:rFonts w:ascii="URW DIN" w:hAnsi="URW DIN"/>
                <w:sz w:val="16"/>
                <w:szCs w:val="16"/>
                <w:lang w:val="pl-PL"/>
              </w:rPr>
              <w:t>dla wszystkich środowisk</w:t>
            </w:r>
            <w:r w:rsidR="002241E5" w:rsidRPr="005A24F1">
              <w:rPr>
                <w:rFonts w:ascii="URW DIN" w:hAnsi="URW DIN"/>
                <w:sz w:val="16"/>
                <w:szCs w:val="16"/>
              </w:rPr>
              <w:t xml:space="preserve"> </w:t>
            </w:r>
            <w:r w:rsidRPr="005A24F1">
              <w:rPr>
                <w:rFonts w:ascii="URW DIN" w:hAnsi="URW DIN"/>
                <w:sz w:val="16"/>
                <w:szCs w:val="16"/>
              </w:rPr>
              <w:t xml:space="preserve">przez Zamawiającego.  Instalacja i konfiguracja oprogramowania przez Wykonawcę na bazie </w:t>
            </w:r>
            <w:r w:rsidRPr="005A24F1">
              <w:rPr>
                <w:rFonts w:ascii="URW DIN" w:hAnsi="URW DIN"/>
                <w:sz w:val="16"/>
                <w:szCs w:val="16"/>
              </w:rPr>
              <w:lastRenderedPageBreak/>
              <w:t>dostarczonego sprzętu i oprogramowania</w:t>
            </w:r>
            <w:r w:rsidR="0059268F">
              <w:rPr>
                <w:rFonts w:ascii="URW DIN" w:hAnsi="URW DIN"/>
                <w:sz w:val="16"/>
                <w:szCs w:val="16"/>
                <w:lang w:val="pl-PL"/>
              </w:rPr>
              <w:t xml:space="preserve"> </w:t>
            </w:r>
            <w:r w:rsidR="0059268F">
              <w:rPr>
                <w:rFonts w:ascii="URW DIN" w:hAnsi="URW DIN"/>
                <w:sz w:val="16"/>
                <w:szCs w:val="16"/>
              </w:rPr>
              <w:t>dla środowiska deweloperskiego i testowego UFG</w:t>
            </w:r>
            <w:r w:rsidRPr="005A24F1">
              <w:rPr>
                <w:rFonts w:ascii="URW DIN" w:hAnsi="URW DIN"/>
                <w:sz w:val="16"/>
                <w:szCs w:val="16"/>
              </w:rPr>
              <w:t>.</w:t>
            </w:r>
          </w:p>
        </w:tc>
        <w:tc>
          <w:tcPr>
            <w:tcW w:w="739" w:type="pct"/>
          </w:tcPr>
          <w:p w14:paraId="6EF4AF76" w14:textId="6A434BE6" w:rsidR="005A24F1" w:rsidRPr="008F63BF" w:rsidRDefault="00694DA3"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highlight w:val="yellow"/>
              </w:rPr>
            </w:pPr>
            <w:r>
              <w:rPr>
                <w:rFonts w:ascii="URW DIN" w:hAnsi="URW DIN"/>
                <w:sz w:val="16"/>
                <w:szCs w:val="16"/>
              </w:rPr>
              <w:lastRenderedPageBreak/>
              <w:t>3</w:t>
            </w:r>
            <w:r w:rsidR="00A4649A">
              <w:rPr>
                <w:rFonts w:ascii="URW DIN" w:hAnsi="URW DIN"/>
                <w:sz w:val="16"/>
                <w:szCs w:val="16"/>
              </w:rPr>
              <w:t>1</w:t>
            </w:r>
            <w:r w:rsidR="005A24F1" w:rsidRPr="00FB59F9">
              <w:rPr>
                <w:rFonts w:ascii="URW DIN" w:hAnsi="URW DIN"/>
                <w:sz w:val="16"/>
                <w:szCs w:val="16"/>
              </w:rPr>
              <w:t>.</w:t>
            </w:r>
            <w:r>
              <w:rPr>
                <w:rFonts w:ascii="URW DIN" w:hAnsi="URW DIN"/>
                <w:sz w:val="16"/>
                <w:szCs w:val="16"/>
              </w:rPr>
              <w:t>01</w:t>
            </w:r>
            <w:r w:rsidR="005A24F1" w:rsidRPr="00FB59F9">
              <w:rPr>
                <w:rFonts w:ascii="URW DIN" w:hAnsi="URW DIN"/>
                <w:sz w:val="16"/>
                <w:szCs w:val="16"/>
              </w:rPr>
              <w:t>.202</w:t>
            </w:r>
            <w:r>
              <w:rPr>
                <w:rFonts w:ascii="URW DIN" w:hAnsi="URW DIN"/>
                <w:sz w:val="16"/>
                <w:szCs w:val="16"/>
              </w:rPr>
              <w:t>4</w:t>
            </w:r>
          </w:p>
        </w:tc>
      </w:tr>
      <w:tr w:rsidR="003378B8" w:rsidRPr="00DA544C" w14:paraId="34AC0B1E" w14:textId="77777777" w:rsidTr="00863BCD">
        <w:tc>
          <w:tcPr>
            <w:cnfStyle w:val="001000000000" w:firstRow="0" w:lastRow="0" w:firstColumn="1" w:lastColumn="0" w:oddVBand="0" w:evenVBand="0" w:oddHBand="0" w:evenHBand="0" w:firstRowFirstColumn="0" w:firstRowLastColumn="0" w:lastRowFirstColumn="0" w:lastRowLastColumn="0"/>
            <w:tcW w:w="817" w:type="pct"/>
            <w:gridSpan w:val="2"/>
          </w:tcPr>
          <w:p w14:paraId="5A743BAB" w14:textId="64A222B7" w:rsidR="003378B8" w:rsidRPr="005A24F1" w:rsidRDefault="003800B6" w:rsidP="003378B8">
            <w:pPr>
              <w:rPr>
                <w:rFonts w:ascii="URW DIN" w:hAnsi="URW DIN"/>
                <w:sz w:val="16"/>
                <w:szCs w:val="16"/>
              </w:rPr>
            </w:pPr>
            <w:r>
              <w:rPr>
                <w:rFonts w:ascii="URW DIN" w:hAnsi="URW DIN"/>
                <w:sz w:val="16"/>
                <w:szCs w:val="16"/>
              </w:rPr>
              <w:t>Dostawa i uruchomienie infrastruktury sprzętowo-systemowej</w:t>
            </w:r>
          </w:p>
        </w:tc>
        <w:tc>
          <w:tcPr>
            <w:tcW w:w="896" w:type="pct"/>
          </w:tcPr>
          <w:p w14:paraId="3822019D" w14:textId="2572A6D7" w:rsidR="003378B8" w:rsidRDefault="003378B8" w:rsidP="003378B8">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t>Zakończona instalacja sprzętu i Oprogramowania</w:t>
            </w:r>
            <w:r w:rsidR="00BC1DCE">
              <w:rPr>
                <w:rFonts w:ascii="URW DIN" w:hAnsi="URW DIN"/>
                <w:sz w:val="16"/>
                <w:szCs w:val="16"/>
              </w:rPr>
              <w:t xml:space="preserve"> dla środowiska testowego ZU i produkcyjnego</w:t>
            </w:r>
          </w:p>
        </w:tc>
        <w:tc>
          <w:tcPr>
            <w:tcW w:w="2548" w:type="pct"/>
          </w:tcPr>
          <w:p w14:paraId="4D6E7460" w14:textId="77777777" w:rsidR="003378B8" w:rsidRPr="005A24F1" w:rsidRDefault="003378B8" w:rsidP="003378B8">
            <w:pPr>
              <w:spacing w:after="160" w:line="257" w:lineRule="auto"/>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 xml:space="preserve">W przypadku rozbudowy istniejącej platformy konteneryzacji:  </w:t>
            </w:r>
          </w:p>
          <w:p w14:paraId="21735D7F" w14:textId="39431980" w:rsidR="003378B8" w:rsidRPr="005A24F1" w:rsidRDefault="008E2266" w:rsidP="003378B8">
            <w:pPr>
              <w:pStyle w:val="Akapitzlist"/>
              <w:numPr>
                <w:ilvl w:val="0"/>
                <w:numId w:val="92"/>
              </w:numPr>
              <w:spacing w:after="160" w:line="257" w:lineRule="auto"/>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M</w:t>
            </w:r>
            <w:proofErr w:type="spellStart"/>
            <w:r w:rsidR="003378B8" w:rsidRPr="005A24F1">
              <w:rPr>
                <w:rFonts w:ascii="URW DIN" w:hAnsi="URW DIN"/>
                <w:sz w:val="16"/>
                <w:szCs w:val="16"/>
              </w:rPr>
              <w:t>odernizacja</w:t>
            </w:r>
            <w:proofErr w:type="spellEnd"/>
            <w:r w:rsidR="003378B8" w:rsidRPr="005A24F1">
              <w:rPr>
                <w:rFonts w:ascii="URW DIN" w:hAnsi="URW DIN"/>
                <w:sz w:val="16"/>
                <w:szCs w:val="16"/>
              </w:rPr>
              <w:t xml:space="preserve"> platformy konteneryzacji przez Zamawiającego o sprzęt i oprogramowanie </w:t>
            </w:r>
            <w:r w:rsidR="0068583C">
              <w:rPr>
                <w:rFonts w:ascii="URW DIN" w:hAnsi="URW DIN"/>
                <w:sz w:val="16"/>
                <w:szCs w:val="16"/>
                <w:lang w:val="pl-PL"/>
              </w:rPr>
              <w:t>dla konteneryzacji</w:t>
            </w:r>
            <w:r w:rsidR="0068583C" w:rsidRPr="005A24F1">
              <w:rPr>
                <w:rFonts w:ascii="URW DIN" w:hAnsi="URW DIN"/>
                <w:sz w:val="16"/>
                <w:szCs w:val="16"/>
              </w:rPr>
              <w:t xml:space="preserve"> </w:t>
            </w:r>
            <w:r w:rsidR="003378B8" w:rsidRPr="005A24F1">
              <w:rPr>
                <w:rFonts w:ascii="URW DIN" w:hAnsi="URW DIN"/>
                <w:sz w:val="16"/>
                <w:szCs w:val="16"/>
              </w:rPr>
              <w:t xml:space="preserve">dostarczone przez Wykonawcę </w:t>
            </w:r>
            <w:r w:rsidR="000328D2">
              <w:rPr>
                <w:rFonts w:ascii="URW DIN" w:hAnsi="URW DIN"/>
                <w:sz w:val="16"/>
                <w:szCs w:val="16"/>
              </w:rPr>
              <w:t>dla środowiska testowego ZU i produkcyjnego</w:t>
            </w:r>
          </w:p>
          <w:p w14:paraId="28E93527" w14:textId="7755F988" w:rsidR="00795B43" w:rsidRPr="005A24F1" w:rsidRDefault="00795B43" w:rsidP="00863BCD">
            <w:pPr>
              <w:pStyle w:val="Akapitzlist"/>
              <w:numPr>
                <w:ilvl w:val="0"/>
                <w:numId w:val="92"/>
              </w:numPr>
              <w:spacing w:after="160" w:line="257" w:lineRule="auto"/>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 xml:space="preserve">Instalacja i konfiguracja </w:t>
            </w:r>
            <w:r>
              <w:rPr>
                <w:rFonts w:ascii="URW DIN" w:hAnsi="URW DIN"/>
                <w:sz w:val="16"/>
                <w:szCs w:val="16"/>
                <w:lang w:val="pl-PL"/>
              </w:rPr>
              <w:t xml:space="preserve">pozostałego </w:t>
            </w:r>
            <w:r>
              <w:rPr>
                <w:rFonts w:ascii="URW DIN" w:hAnsi="URW DIN"/>
                <w:sz w:val="16"/>
                <w:szCs w:val="16"/>
              </w:rPr>
              <w:t>O</w:t>
            </w:r>
            <w:r w:rsidRPr="005A24F1">
              <w:rPr>
                <w:rFonts w:ascii="URW DIN" w:hAnsi="URW DIN"/>
                <w:sz w:val="16"/>
                <w:szCs w:val="16"/>
              </w:rPr>
              <w:t>programowania przez Wykonawcę na bazie dostarczonego oprogramowania</w:t>
            </w:r>
            <w:r>
              <w:rPr>
                <w:rFonts w:ascii="URW DIN" w:hAnsi="URW DIN"/>
                <w:sz w:val="16"/>
                <w:szCs w:val="16"/>
                <w:lang w:val="pl-PL"/>
              </w:rPr>
              <w:t xml:space="preserve"> </w:t>
            </w:r>
            <w:r>
              <w:rPr>
                <w:rFonts w:ascii="URW DIN" w:hAnsi="URW DIN"/>
                <w:sz w:val="16"/>
                <w:szCs w:val="16"/>
              </w:rPr>
              <w:t>dla</w:t>
            </w:r>
            <w:r w:rsidR="0068583C">
              <w:rPr>
                <w:rFonts w:ascii="URW DIN" w:hAnsi="URW DIN"/>
                <w:sz w:val="16"/>
                <w:szCs w:val="16"/>
              </w:rPr>
              <w:t xml:space="preserve"> </w:t>
            </w:r>
            <w:r w:rsidR="0054513A">
              <w:rPr>
                <w:rFonts w:ascii="URW DIN" w:hAnsi="URW DIN"/>
                <w:sz w:val="16"/>
                <w:szCs w:val="16"/>
                <w:lang w:val="pl-PL"/>
              </w:rPr>
              <w:t xml:space="preserve">środowiska </w:t>
            </w:r>
            <w:r w:rsidR="0068583C">
              <w:rPr>
                <w:rFonts w:ascii="URW DIN" w:hAnsi="URW DIN"/>
                <w:sz w:val="16"/>
                <w:szCs w:val="16"/>
              </w:rPr>
              <w:t>testowego ZU i produkcyjnego</w:t>
            </w:r>
            <w:r w:rsidRPr="005A24F1">
              <w:rPr>
                <w:rFonts w:ascii="URW DIN" w:hAnsi="URW DIN"/>
                <w:sz w:val="16"/>
                <w:szCs w:val="16"/>
              </w:rPr>
              <w:t>.</w:t>
            </w:r>
          </w:p>
          <w:p w14:paraId="3AFBAE83" w14:textId="77777777" w:rsidR="00795B43" w:rsidRPr="005A24F1" w:rsidRDefault="00795B43" w:rsidP="00863BCD">
            <w:pPr>
              <w:pStyle w:val="Akapitzlist"/>
              <w:spacing w:after="160" w:line="257" w:lineRule="auto"/>
              <w:ind w:left="720"/>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p>
          <w:p w14:paraId="61D683B6" w14:textId="77777777" w:rsidR="003378B8" w:rsidRPr="005A24F1" w:rsidRDefault="003378B8" w:rsidP="003378B8">
            <w:pPr>
              <w:spacing w:after="160" w:line="257" w:lineRule="auto"/>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 xml:space="preserve">W przypadku uruchomienia dedykowanej nowej platformy konteneryzacji na potrzeby systemu PCM:  </w:t>
            </w:r>
          </w:p>
          <w:p w14:paraId="0BA4AC7F" w14:textId="15FEF0BF" w:rsidR="003378B8" w:rsidRPr="005A24F1" w:rsidRDefault="003378B8" w:rsidP="00FB59F9">
            <w:pPr>
              <w:pStyle w:val="Akapitzlist"/>
              <w:numPr>
                <w:ilvl w:val="0"/>
                <w:numId w:val="92"/>
              </w:numPr>
              <w:spacing w:after="160" w:line="257" w:lineRule="auto"/>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5A24F1">
              <w:rPr>
                <w:rFonts w:ascii="URW DIN" w:hAnsi="URW DIN"/>
                <w:sz w:val="16"/>
                <w:szCs w:val="16"/>
              </w:rPr>
              <w:t xml:space="preserve"> Instalacja i konfiguracja oprogramowania przez Wykonawcę na bazie dostarczonego sprzętu i oprogramowania</w:t>
            </w:r>
            <w:r w:rsidR="000328D2">
              <w:rPr>
                <w:rFonts w:ascii="URW DIN" w:hAnsi="URW DIN"/>
                <w:sz w:val="16"/>
                <w:szCs w:val="16"/>
              </w:rPr>
              <w:t xml:space="preserve"> dla środowiska testowego ZU i produkcyjnego</w:t>
            </w:r>
            <w:r w:rsidRPr="005A24F1">
              <w:rPr>
                <w:rFonts w:ascii="URW DIN" w:hAnsi="URW DIN"/>
                <w:sz w:val="16"/>
                <w:szCs w:val="16"/>
              </w:rPr>
              <w:t>.</w:t>
            </w:r>
          </w:p>
        </w:tc>
        <w:tc>
          <w:tcPr>
            <w:tcW w:w="739" w:type="pct"/>
          </w:tcPr>
          <w:p w14:paraId="477A2A0D" w14:textId="70668F99" w:rsidR="003378B8" w:rsidRPr="003378B8" w:rsidRDefault="002549FF" w:rsidP="003378B8">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t>1</w:t>
            </w:r>
            <w:r w:rsidR="00E76AD8">
              <w:rPr>
                <w:rFonts w:ascii="URW DIN" w:hAnsi="URW DIN"/>
                <w:sz w:val="16"/>
                <w:szCs w:val="16"/>
              </w:rPr>
              <w:t>5</w:t>
            </w:r>
            <w:r w:rsidR="003378B8" w:rsidRPr="002155F4">
              <w:rPr>
                <w:rFonts w:ascii="URW DIN" w:hAnsi="URW DIN"/>
                <w:sz w:val="16"/>
                <w:szCs w:val="16"/>
              </w:rPr>
              <w:t>.</w:t>
            </w:r>
            <w:r>
              <w:rPr>
                <w:rFonts w:ascii="URW DIN" w:hAnsi="URW DIN"/>
                <w:sz w:val="16"/>
                <w:szCs w:val="16"/>
              </w:rPr>
              <w:t>0</w:t>
            </w:r>
            <w:r w:rsidR="00DA6856">
              <w:rPr>
                <w:rFonts w:ascii="URW DIN" w:hAnsi="URW DIN"/>
                <w:sz w:val="16"/>
                <w:szCs w:val="16"/>
              </w:rPr>
              <w:t>4</w:t>
            </w:r>
            <w:r w:rsidR="003378B8" w:rsidRPr="002155F4">
              <w:rPr>
                <w:rFonts w:ascii="URW DIN" w:hAnsi="URW DIN"/>
                <w:sz w:val="16"/>
                <w:szCs w:val="16"/>
              </w:rPr>
              <w:t>.202</w:t>
            </w:r>
            <w:r>
              <w:rPr>
                <w:rFonts w:ascii="URW DIN" w:hAnsi="URW DIN"/>
                <w:sz w:val="16"/>
                <w:szCs w:val="16"/>
              </w:rPr>
              <w:t>4</w:t>
            </w:r>
          </w:p>
        </w:tc>
      </w:tr>
      <w:tr w:rsidR="00BD1FFD" w:rsidRPr="00DA544C" w14:paraId="6E621D47"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5AAD11DA" w14:textId="67062D0F" w:rsidR="00722695" w:rsidRPr="00DA544C" w:rsidRDefault="00F859BC" w:rsidP="00B4404E">
            <w:pPr>
              <w:rPr>
                <w:rFonts w:ascii="URW DIN" w:hAnsi="URW DIN"/>
                <w:sz w:val="16"/>
                <w:szCs w:val="16"/>
              </w:rPr>
            </w:pPr>
            <w:r w:rsidRPr="00DA544C">
              <w:rPr>
                <w:rFonts w:ascii="URW DIN" w:hAnsi="URW DIN"/>
                <w:color w:val="000000"/>
                <w:sz w:val="16"/>
                <w:szCs w:val="16"/>
                <w:lang w:eastAsia="x-none"/>
              </w:rPr>
              <w:t>Budowa Systemu - Etap 1</w:t>
            </w:r>
          </w:p>
        </w:tc>
        <w:tc>
          <w:tcPr>
            <w:tcW w:w="906" w:type="pct"/>
            <w:gridSpan w:val="2"/>
          </w:tcPr>
          <w:p w14:paraId="3C92CBCF" w14:textId="769E0C3E" w:rsidR="00722695" w:rsidRPr="00DA544C" w:rsidRDefault="00F859BC"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 xml:space="preserve">Zakończone prace </w:t>
            </w:r>
            <w:r>
              <w:rPr>
                <w:rFonts w:ascii="URW DIN" w:hAnsi="URW DIN"/>
                <w:sz w:val="16"/>
                <w:szCs w:val="16"/>
              </w:rPr>
              <w:t xml:space="preserve">analityczne i </w:t>
            </w:r>
            <w:r w:rsidRPr="00DA544C">
              <w:rPr>
                <w:rFonts w:ascii="URW DIN" w:hAnsi="URW DIN"/>
                <w:sz w:val="16"/>
                <w:szCs w:val="16"/>
              </w:rPr>
              <w:t xml:space="preserve">programistyczne w zakresie Etapu </w:t>
            </w:r>
            <w:r w:rsidR="003378B8" w:rsidRPr="00DA544C" w:rsidDel="00F859BC">
              <w:rPr>
                <w:rFonts w:ascii="URW DIN" w:hAnsi="URW DIN"/>
                <w:sz w:val="16"/>
                <w:szCs w:val="16"/>
              </w:rPr>
              <w:t>1</w:t>
            </w:r>
          </w:p>
        </w:tc>
        <w:tc>
          <w:tcPr>
            <w:tcW w:w="2548" w:type="pct"/>
            <w:hideMark/>
          </w:tcPr>
          <w:p w14:paraId="0D292171" w14:textId="77777777" w:rsidR="008B633D" w:rsidRDefault="0072269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9E091A">
              <w:rPr>
                <w:rFonts w:ascii="URW DIN" w:hAnsi="URW DIN"/>
                <w:sz w:val="16"/>
                <w:szCs w:val="16"/>
              </w:rPr>
              <w:t>Zakończ</w:t>
            </w:r>
            <w:r w:rsidR="00B648A2">
              <w:rPr>
                <w:rFonts w:ascii="URW DIN" w:hAnsi="URW DIN"/>
                <w:sz w:val="16"/>
                <w:szCs w:val="16"/>
              </w:rPr>
              <w:t>ona</w:t>
            </w:r>
            <w:r w:rsidRPr="009E091A">
              <w:rPr>
                <w:rFonts w:ascii="URW DIN" w:hAnsi="URW DIN"/>
                <w:sz w:val="16"/>
                <w:szCs w:val="16"/>
              </w:rPr>
              <w:t xml:space="preserve"> analiz</w:t>
            </w:r>
            <w:r w:rsidR="00B648A2">
              <w:rPr>
                <w:rFonts w:ascii="URW DIN" w:hAnsi="URW DIN"/>
                <w:sz w:val="16"/>
                <w:szCs w:val="16"/>
              </w:rPr>
              <w:t>a</w:t>
            </w:r>
            <w:r w:rsidRPr="009E091A">
              <w:rPr>
                <w:rFonts w:ascii="URW DIN" w:hAnsi="URW DIN"/>
                <w:sz w:val="16"/>
                <w:szCs w:val="16"/>
              </w:rPr>
              <w:t xml:space="preserve"> Etapu 1 w zakresie</w:t>
            </w:r>
            <w:r w:rsidR="008B633D">
              <w:rPr>
                <w:rFonts w:ascii="URW DIN" w:hAnsi="URW DIN"/>
                <w:sz w:val="16"/>
                <w:szCs w:val="16"/>
              </w:rPr>
              <w:t>:</w:t>
            </w:r>
          </w:p>
          <w:p w14:paraId="763F0734" w14:textId="718478F6" w:rsidR="00482588" w:rsidRPr="008F63BF" w:rsidRDefault="00722695" w:rsidP="008F63BF">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8F63BF">
              <w:rPr>
                <w:rFonts w:ascii="URW DIN" w:hAnsi="URW DIN"/>
                <w:sz w:val="16"/>
                <w:szCs w:val="16"/>
              </w:rPr>
              <w:t xml:space="preserve">budowy </w:t>
            </w:r>
            <w:r w:rsidR="003A34D8" w:rsidRPr="008F63BF">
              <w:rPr>
                <w:rFonts w:ascii="URW DIN" w:hAnsi="URW DIN"/>
                <w:sz w:val="16"/>
                <w:szCs w:val="16"/>
              </w:rPr>
              <w:t>podstawowych komponentów Systemu PCM</w:t>
            </w:r>
            <w:r w:rsidR="00482588" w:rsidRPr="008F63BF">
              <w:rPr>
                <w:rFonts w:ascii="URW DIN" w:hAnsi="URW DIN"/>
                <w:sz w:val="16"/>
                <w:szCs w:val="16"/>
              </w:rPr>
              <w:t>:</w:t>
            </w:r>
          </w:p>
          <w:p w14:paraId="001879D7" w14:textId="2018298C" w:rsidR="00482588" w:rsidRPr="008F63BF" w:rsidRDefault="005B1B01" w:rsidP="008F63BF">
            <w:pPr>
              <w:pStyle w:val="Akapitzlist"/>
              <w:numPr>
                <w:ilvl w:val="1"/>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Baz</w:t>
            </w:r>
            <w:r w:rsidR="00494293">
              <w:rPr>
                <w:rFonts w:ascii="URW DIN" w:hAnsi="URW DIN"/>
                <w:sz w:val="16"/>
                <w:szCs w:val="16"/>
                <w:lang w:val="pl-PL"/>
              </w:rPr>
              <w:t>y</w:t>
            </w:r>
            <w:r>
              <w:rPr>
                <w:rFonts w:ascii="URW DIN" w:hAnsi="URW DIN"/>
                <w:sz w:val="16"/>
                <w:szCs w:val="16"/>
                <w:lang w:val="pl-PL"/>
              </w:rPr>
              <w:t xml:space="preserve"> danych PCM</w:t>
            </w:r>
            <w:r w:rsidR="007734A0">
              <w:rPr>
                <w:rFonts w:ascii="URW DIN" w:hAnsi="URW DIN"/>
                <w:sz w:val="16"/>
                <w:szCs w:val="16"/>
                <w:lang w:val="pl-PL"/>
              </w:rPr>
              <w:t>,</w:t>
            </w:r>
          </w:p>
          <w:p w14:paraId="562B4715" w14:textId="40E14876" w:rsidR="005B1B01" w:rsidRPr="008F63BF" w:rsidRDefault="005B1B01" w:rsidP="008F63BF">
            <w:pPr>
              <w:pStyle w:val="Akapitzlist"/>
              <w:numPr>
                <w:ilvl w:val="1"/>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Moduł</w:t>
            </w:r>
            <w:r w:rsidR="00494293">
              <w:rPr>
                <w:rFonts w:ascii="URW DIN" w:hAnsi="URW DIN"/>
                <w:sz w:val="16"/>
                <w:szCs w:val="16"/>
                <w:lang w:val="pl-PL"/>
              </w:rPr>
              <w:t>u</w:t>
            </w:r>
            <w:r>
              <w:rPr>
                <w:rFonts w:ascii="URW DIN" w:hAnsi="URW DIN"/>
                <w:sz w:val="16"/>
                <w:szCs w:val="16"/>
                <w:lang w:val="pl-PL"/>
              </w:rPr>
              <w:t xml:space="preserve"> integracji z systemami zewnętrznymi</w:t>
            </w:r>
            <w:r w:rsidR="007734A0">
              <w:rPr>
                <w:rFonts w:ascii="URW DIN" w:hAnsi="URW DIN"/>
                <w:sz w:val="16"/>
                <w:szCs w:val="16"/>
                <w:lang w:val="pl-PL"/>
              </w:rPr>
              <w:t>,</w:t>
            </w:r>
          </w:p>
          <w:p w14:paraId="622574DA" w14:textId="230523A2" w:rsidR="005B1B01" w:rsidRPr="008F63BF" w:rsidRDefault="005B1B01" w:rsidP="008F63BF">
            <w:pPr>
              <w:pStyle w:val="Akapitzlist"/>
              <w:numPr>
                <w:ilvl w:val="1"/>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Moduł</w:t>
            </w:r>
            <w:r w:rsidR="00494293">
              <w:rPr>
                <w:rFonts w:ascii="URW DIN" w:hAnsi="URW DIN"/>
                <w:sz w:val="16"/>
                <w:szCs w:val="16"/>
                <w:lang w:val="pl-PL"/>
              </w:rPr>
              <w:t>u</w:t>
            </w:r>
            <w:r>
              <w:rPr>
                <w:rFonts w:ascii="URW DIN" w:hAnsi="URW DIN"/>
                <w:sz w:val="16"/>
                <w:szCs w:val="16"/>
                <w:lang w:val="pl-PL"/>
              </w:rPr>
              <w:t xml:space="preserve"> integracji z systemami </w:t>
            </w:r>
            <w:r w:rsidR="00494293">
              <w:rPr>
                <w:rFonts w:ascii="URW DIN" w:hAnsi="URW DIN"/>
                <w:sz w:val="16"/>
                <w:szCs w:val="16"/>
                <w:lang w:val="pl-PL"/>
              </w:rPr>
              <w:t>wewnętrznymi</w:t>
            </w:r>
            <w:r w:rsidR="007734A0">
              <w:rPr>
                <w:rFonts w:ascii="URW DIN" w:hAnsi="URW DIN"/>
                <w:sz w:val="16"/>
                <w:szCs w:val="16"/>
                <w:lang w:val="pl-PL"/>
              </w:rPr>
              <w:t>,</w:t>
            </w:r>
          </w:p>
          <w:p w14:paraId="1203AF12" w14:textId="4F2A667F" w:rsidR="00494293" w:rsidRPr="008F63BF" w:rsidRDefault="00494293" w:rsidP="008F63BF">
            <w:pPr>
              <w:pStyle w:val="Akapitzlist"/>
              <w:numPr>
                <w:ilvl w:val="1"/>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Modułu zasilania</w:t>
            </w:r>
            <w:r w:rsidR="007734A0">
              <w:rPr>
                <w:rFonts w:ascii="URW DIN" w:hAnsi="URW DIN"/>
                <w:sz w:val="16"/>
                <w:szCs w:val="16"/>
                <w:lang w:val="pl-PL"/>
              </w:rPr>
              <w:t>,</w:t>
            </w:r>
          </w:p>
          <w:p w14:paraId="784E81F1" w14:textId="4A40CBDD" w:rsidR="007734A0" w:rsidRDefault="007734A0" w:rsidP="008F63BF">
            <w:pPr>
              <w:pStyle w:val="Akapitzlist"/>
              <w:numPr>
                <w:ilvl w:val="1"/>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Platformy portalowej</w:t>
            </w:r>
            <w:r w:rsidR="00B322B6">
              <w:rPr>
                <w:rFonts w:ascii="URW DIN" w:hAnsi="URW DIN"/>
                <w:sz w:val="16"/>
                <w:szCs w:val="16"/>
                <w:lang w:val="pl-PL"/>
              </w:rPr>
              <w:t>,</w:t>
            </w:r>
          </w:p>
          <w:p w14:paraId="7E543A5E" w14:textId="5548383F" w:rsidR="008B633D" w:rsidRDefault="002F06F9" w:rsidP="008B633D">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8F63BF">
              <w:rPr>
                <w:rFonts w:ascii="URW DIN" w:hAnsi="URW DIN"/>
                <w:sz w:val="16"/>
                <w:szCs w:val="16"/>
              </w:rPr>
              <w:t>przygotowani</w:t>
            </w:r>
            <w:r w:rsidR="00CD48DE" w:rsidRPr="008F63BF">
              <w:rPr>
                <w:rFonts w:ascii="URW DIN" w:hAnsi="URW DIN"/>
                <w:sz w:val="16"/>
                <w:szCs w:val="16"/>
              </w:rPr>
              <w:t>a</w:t>
            </w:r>
            <w:r w:rsidRPr="008F63BF">
              <w:rPr>
                <w:rFonts w:ascii="URW DIN" w:hAnsi="URW DIN"/>
                <w:sz w:val="16"/>
                <w:szCs w:val="16"/>
              </w:rPr>
              <w:t xml:space="preserve"> mechanizmów zasilania </w:t>
            </w:r>
            <w:r w:rsidR="00A1273D" w:rsidRPr="008F63BF">
              <w:rPr>
                <w:rFonts w:ascii="URW DIN" w:hAnsi="URW DIN"/>
                <w:sz w:val="16"/>
                <w:szCs w:val="16"/>
              </w:rPr>
              <w:t>(</w:t>
            </w:r>
            <w:r w:rsidR="009247E7">
              <w:rPr>
                <w:rFonts w:ascii="URW DIN" w:hAnsi="URW DIN"/>
                <w:sz w:val="16"/>
                <w:szCs w:val="16"/>
                <w:lang w:val="pl-PL"/>
              </w:rPr>
              <w:t xml:space="preserve">specyfikacja </w:t>
            </w:r>
            <w:r w:rsidR="00A1273D" w:rsidRPr="008F63BF">
              <w:rPr>
                <w:rFonts w:ascii="URW DIN" w:hAnsi="URW DIN"/>
                <w:sz w:val="16"/>
                <w:szCs w:val="16"/>
              </w:rPr>
              <w:t>API</w:t>
            </w:r>
            <w:r w:rsidR="00DA2879">
              <w:rPr>
                <w:rFonts w:ascii="URW DIN" w:hAnsi="URW DIN"/>
                <w:sz w:val="16"/>
                <w:szCs w:val="16"/>
                <w:lang w:val="pl-PL"/>
              </w:rPr>
              <w:t xml:space="preserve"> oraz formularzy WWW</w:t>
            </w:r>
            <w:r w:rsidR="00194A36">
              <w:rPr>
                <w:rFonts w:ascii="URW DIN" w:hAnsi="URW DIN"/>
                <w:sz w:val="16"/>
                <w:szCs w:val="16"/>
                <w:lang w:val="pl-PL"/>
              </w:rPr>
              <w:t xml:space="preserve"> </w:t>
            </w:r>
            <w:r w:rsidR="007965CF">
              <w:rPr>
                <w:rFonts w:ascii="URW DIN" w:hAnsi="URW DIN"/>
                <w:sz w:val="16"/>
                <w:szCs w:val="16"/>
                <w:lang w:val="pl-PL"/>
              </w:rPr>
              <w:t xml:space="preserve">do </w:t>
            </w:r>
            <w:r w:rsidR="000C4043">
              <w:rPr>
                <w:rFonts w:ascii="URW DIN" w:hAnsi="URW DIN"/>
                <w:sz w:val="16"/>
                <w:szCs w:val="16"/>
                <w:lang w:val="pl-PL"/>
              </w:rPr>
              <w:t>wymiany danych</w:t>
            </w:r>
            <w:r w:rsidR="007965CF">
              <w:rPr>
                <w:rFonts w:ascii="URW DIN" w:hAnsi="URW DIN"/>
                <w:sz w:val="16"/>
                <w:szCs w:val="16"/>
                <w:lang w:val="pl-PL"/>
              </w:rPr>
              <w:t xml:space="preserve"> dla podmiotów </w:t>
            </w:r>
            <w:r w:rsidR="0026026E">
              <w:rPr>
                <w:rFonts w:ascii="URW DIN" w:hAnsi="URW DIN"/>
                <w:sz w:val="16"/>
                <w:szCs w:val="16"/>
                <w:lang w:val="pl-PL"/>
              </w:rPr>
              <w:t>zasilających: EDFG, Przedsiębiorcy-Deweloperzy, KA</w:t>
            </w:r>
            <w:r w:rsidR="000B3202">
              <w:rPr>
                <w:rFonts w:ascii="URW DIN" w:hAnsi="URW DIN"/>
                <w:sz w:val="16"/>
                <w:szCs w:val="16"/>
                <w:lang w:val="pl-PL"/>
              </w:rPr>
              <w:t>S),</w:t>
            </w:r>
          </w:p>
          <w:p w14:paraId="4AA333AE" w14:textId="0A9A35CB" w:rsidR="00687C40" w:rsidRPr="008F63BF" w:rsidRDefault="00687C40" w:rsidP="008B633D">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 xml:space="preserve">specyfikacja </w:t>
            </w:r>
            <w:r w:rsidR="002F06F9" w:rsidRPr="008F63BF">
              <w:rPr>
                <w:rFonts w:ascii="URW DIN" w:hAnsi="URW DIN"/>
                <w:sz w:val="16"/>
                <w:szCs w:val="16"/>
              </w:rPr>
              <w:t>wi</w:t>
            </w:r>
            <w:r w:rsidR="00CD48DE" w:rsidRPr="008F63BF">
              <w:rPr>
                <w:rFonts w:ascii="URW DIN" w:hAnsi="URW DIN"/>
                <w:sz w:val="16"/>
                <w:szCs w:val="16"/>
              </w:rPr>
              <w:t>zualizacji danych na Platformie portalowej</w:t>
            </w:r>
            <w:r>
              <w:rPr>
                <w:rFonts w:ascii="URW DIN" w:hAnsi="URW DIN"/>
                <w:sz w:val="16"/>
                <w:szCs w:val="16"/>
                <w:lang w:val="pl-PL"/>
              </w:rPr>
              <w:t>.</w:t>
            </w:r>
          </w:p>
          <w:p w14:paraId="30F88B51" w14:textId="4C6377FF" w:rsidR="009B2762" w:rsidRDefault="00B80477" w:rsidP="00687C40">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t>Specyfikacja p</w:t>
            </w:r>
            <w:r w:rsidR="00DC1922">
              <w:rPr>
                <w:rFonts w:ascii="URW DIN" w:hAnsi="URW DIN"/>
                <w:sz w:val="16"/>
                <w:szCs w:val="16"/>
              </w:rPr>
              <w:t>rezentacji</w:t>
            </w:r>
            <w:r w:rsidR="006D3CDD">
              <w:rPr>
                <w:rFonts w:ascii="URW DIN" w:hAnsi="URW DIN"/>
                <w:sz w:val="16"/>
                <w:szCs w:val="16"/>
              </w:rPr>
              <w:t xml:space="preserve"> </w:t>
            </w:r>
            <w:r w:rsidR="00DC1922">
              <w:rPr>
                <w:rFonts w:ascii="URW DIN" w:hAnsi="URW DIN"/>
                <w:sz w:val="16"/>
                <w:szCs w:val="16"/>
              </w:rPr>
              <w:t xml:space="preserve">udostępnianych danych w Portalu PCM (Strefa </w:t>
            </w:r>
            <w:proofErr w:type="spellStart"/>
            <w:r w:rsidR="00DC1922">
              <w:rPr>
                <w:rFonts w:ascii="URW DIN" w:hAnsi="URW DIN"/>
                <w:sz w:val="16"/>
                <w:szCs w:val="16"/>
              </w:rPr>
              <w:t>Infoportalu</w:t>
            </w:r>
            <w:proofErr w:type="spellEnd"/>
            <w:r w:rsidR="00DC1922">
              <w:rPr>
                <w:rFonts w:ascii="URW DIN" w:hAnsi="URW DIN"/>
                <w:sz w:val="16"/>
                <w:szCs w:val="16"/>
              </w:rPr>
              <w:t>, ogólnodostępna)</w:t>
            </w:r>
            <w:r w:rsidR="00042038">
              <w:rPr>
                <w:rFonts w:ascii="URW DIN" w:hAnsi="URW DIN"/>
                <w:sz w:val="16"/>
                <w:szCs w:val="16"/>
              </w:rPr>
              <w:t>, w szczególności obejmująca interaktywne mapy i statystyki.</w:t>
            </w:r>
            <w:r w:rsidR="00C01A24">
              <w:rPr>
                <w:rFonts w:ascii="URW DIN" w:hAnsi="URW DIN"/>
                <w:sz w:val="16"/>
                <w:szCs w:val="16"/>
              </w:rPr>
              <w:t xml:space="preserve"> </w:t>
            </w:r>
            <w:r w:rsidR="005A57BD" w:rsidRPr="008F63BF">
              <w:rPr>
                <w:rFonts w:ascii="URW DIN" w:hAnsi="URW DIN"/>
                <w:sz w:val="16"/>
                <w:szCs w:val="16"/>
              </w:rPr>
              <w:t>Specyfikacja</w:t>
            </w:r>
            <w:r w:rsidR="00851EA7" w:rsidRPr="008F63BF">
              <w:rPr>
                <w:rFonts w:ascii="URW DIN" w:hAnsi="URW DIN"/>
                <w:sz w:val="16"/>
                <w:szCs w:val="16"/>
              </w:rPr>
              <w:t xml:space="preserve"> Strefy </w:t>
            </w:r>
            <w:r w:rsidR="006D3CDD">
              <w:rPr>
                <w:rFonts w:ascii="URW DIN" w:hAnsi="URW DIN"/>
                <w:sz w:val="16"/>
                <w:szCs w:val="16"/>
              </w:rPr>
              <w:t>Przedsiębiorcy</w:t>
            </w:r>
            <w:r w:rsidR="00772D11">
              <w:rPr>
                <w:rFonts w:ascii="URW DIN" w:hAnsi="URW DIN"/>
                <w:sz w:val="16"/>
                <w:szCs w:val="16"/>
              </w:rPr>
              <w:t>, w szczególności</w:t>
            </w:r>
            <w:r w:rsidR="0095088F">
              <w:rPr>
                <w:rFonts w:ascii="URW DIN" w:hAnsi="URW DIN"/>
                <w:sz w:val="16"/>
                <w:szCs w:val="16"/>
              </w:rPr>
              <w:t xml:space="preserve"> z funkcjonalnościami dla użytkowników zalogowanych, celem realizacji </w:t>
            </w:r>
            <w:r w:rsidR="007F1FBE" w:rsidRPr="007F1FBE">
              <w:rPr>
                <w:rFonts w:ascii="URW DIN" w:hAnsi="URW DIN"/>
                <w:sz w:val="16"/>
                <w:szCs w:val="16"/>
              </w:rPr>
              <w:t>pojedynczych oraz masowych zasileń (wraz z historią zmian danych w ramach poszczególnych obiektów),  a także monitorowania stanu zasileń</w:t>
            </w:r>
            <w:r w:rsidR="007F1FBE">
              <w:rPr>
                <w:rFonts w:ascii="URW DIN" w:hAnsi="URW DIN"/>
                <w:sz w:val="16"/>
                <w:szCs w:val="16"/>
              </w:rPr>
              <w:t>.</w:t>
            </w:r>
            <w:r w:rsidR="001D21CC">
              <w:rPr>
                <w:rFonts w:ascii="URW DIN" w:hAnsi="URW DIN"/>
                <w:sz w:val="16"/>
                <w:szCs w:val="16"/>
              </w:rPr>
              <w:t xml:space="preserve"> </w:t>
            </w:r>
            <w:r w:rsidR="009B2762">
              <w:rPr>
                <w:rFonts w:ascii="URW DIN" w:hAnsi="URW DIN"/>
                <w:sz w:val="16"/>
                <w:szCs w:val="16"/>
              </w:rPr>
              <w:t>Specyfikacja Strefy Pracownika, w szczególności</w:t>
            </w:r>
            <w:r w:rsidR="00155B3F">
              <w:rPr>
                <w:rFonts w:ascii="URW DIN" w:hAnsi="URW DIN"/>
                <w:sz w:val="16"/>
                <w:szCs w:val="16"/>
              </w:rPr>
              <w:t xml:space="preserve"> obejmująca funkcjonalności dla zalogowanych użytkowników (Pracowników UFG).</w:t>
            </w:r>
          </w:p>
          <w:p w14:paraId="28E10181" w14:textId="3573BA2F" w:rsidR="00042038" w:rsidRPr="008F63BF" w:rsidRDefault="00C01A24" w:rsidP="00687C40">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B59F9">
              <w:rPr>
                <w:rFonts w:ascii="URW DIN" w:hAnsi="URW DIN"/>
                <w:sz w:val="16"/>
                <w:szCs w:val="16"/>
              </w:rPr>
              <w:t xml:space="preserve">Analiza, oprócz </w:t>
            </w:r>
            <w:r w:rsidR="00A900BA" w:rsidRPr="00FB59F9">
              <w:rPr>
                <w:rFonts w:ascii="URW DIN" w:hAnsi="URW DIN"/>
                <w:sz w:val="16"/>
                <w:szCs w:val="16"/>
              </w:rPr>
              <w:t xml:space="preserve">szczegółowej specyfikacji </w:t>
            </w:r>
            <w:r w:rsidRPr="00FB59F9">
              <w:rPr>
                <w:rFonts w:ascii="URW DIN" w:hAnsi="URW DIN"/>
                <w:sz w:val="16"/>
                <w:szCs w:val="16"/>
              </w:rPr>
              <w:t xml:space="preserve">produktów Etapu </w:t>
            </w:r>
            <w:r w:rsidR="00A10E7E" w:rsidRPr="00FB59F9">
              <w:rPr>
                <w:rFonts w:ascii="URW DIN" w:hAnsi="URW DIN"/>
                <w:sz w:val="16"/>
                <w:szCs w:val="16"/>
              </w:rPr>
              <w:t xml:space="preserve">1, </w:t>
            </w:r>
            <w:r w:rsidR="00D4127C" w:rsidRPr="00FB59F9">
              <w:rPr>
                <w:rFonts w:ascii="URW DIN" w:hAnsi="URW DIN"/>
                <w:sz w:val="16"/>
                <w:szCs w:val="16"/>
              </w:rPr>
              <w:t>i ogólna analiza dla etapów 2 i 3</w:t>
            </w:r>
            <w:r w:rsidR="009E5439" w:rsidRPr="00FB59F9">
              <w:rPr>
                <w:rFonts w:ascii="URW DIN" w:hAnsi="URW DIN"/>
                <w:sz w:val="16"/>
                <w:szCs w:val="16"/>
              </w:rPr>
              <w:t>.</w:t>
            </w:r>
          </w:p>
          <w:p w14:paraId="1C6DC927" w14:textId="030126C3" w:rsidR="00F859BC" w:rsidRDefault="00F859BC" w:rsidP="00F859BC">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9E091A">
              <w:rPr>
                <w:rFonts w:ascii="URW DIN" w:hAnsi="URW DIN"/>
                <w:sz w:val="16"/>
                <w:szCs w:val="16"/>
              </w:rPr>
              <w:t xml:space="preserve">Zakończone prace programistyczne dla </w:t>
            </w:r>
            <w:r>
              <w:rPr>
                <w:rFonts w:ascii="URW DIN" w:hAnsi="URW DIN"/>
                <w:sz w:val="16"/>
                <w:szCs w:val="16"/>
              </w:rPr>
              <w:t>S</w:t>
            </w:r>
            <w:r w:rsidRPr="009E091A">
              <w:rPr>
                <w:rFonts w:ascii="URW DIN" w:hAnsi="URW DIN"/>
                <w:sz w:val="16"/>
                <w:szCs w:val="16"/>
              </w:rPr>
              <w:t xml:space="preserve">ystemu </w:t>
            </w:r>
            <w:r>
              <w:rPr>
                <w:rFonts w:ascii="URW DIN" w:hAnsi="URW DIN"/>
                <w:sz w:val="16"/>
                <w:szCs w:val="16"/>
              </w:rPr>
              <w:t>PCM</w:t>
            </w:r>
            <w:r w:rsidRPr="009E091A">
              <w:rPr>
                <w:rFonts w:ascii="URW DIN" w:hAnsi="URW DIN"/>
                <w:sz w:val="16"/>
                <w:szCs w:val="16"/>
              </w:rPr>
              <w:t xml:space="preserve"> zgodnie z dokumentacją analityczną i techniczną.</w:t>
            </w:r>
            <w:r w:rsidRPr="009E091A" w:rsidDel="004D40CA">
              <w:rPr>
                <w:rFonts w:ascii="URW DIN" w:hAnsi="URW DIN"/>
                <w:sz w:val="16"/>
                <w:szCs w:val="16"/>
              </w:rPr>
              <w:t xml:space="preserve"> </w:t>
            </w:r>
            <w:r w:rsidRPr="009E091A">
              <w:rPr>
                <w:rFonts w:ascii="URW DIN" w:hAnsi="URW DIN"/>
                <w:sz w:val="16"/>
                <w:szCs w:val="16"/>
              </w:rPr>
              <w:t xml:space="preserve">Dostarczone scenariusze testowe. Zakończone testy </w:t>
            </w:r>
            <w:r>
              <w:rPr>
                <w:rFonts w:ascii="URW DIN" w:hAnsi="URW DIN"/>
                <w:sz w:val="16"/>
                <w:szCs w:val="16"/>
              </w:rPr>
              <w:t>Wykonawcy</w:t>
            </w:r>
            <w:r w:rsidRPr="009E091A">
              <w:rPr>
                <w:rFonts w:ascii="URW DIN" w:hAnsi="URW DIN"/>
                <w:sz w:val="16"/>
                <w:szCs w:val="16"/>
              </w:rPr>
              <w:t xml:space="preserve"> w zakresie Etapu 1. </w:t>
            </w:r>
          </w:p>
          <w:p w14:paraId="66A1A874" w14:textId="4809A669" w:rsidR="00722695" w:rsidRPr="009E091A" w:rsidRDefault="0072269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p>
        </w:tc>
        <w:tc>
          <w:tcPr>
            <w:tcW w:w="739" w:type="pct"/>
            <w:hideMark/>
          </w:tcPr>
          <w:p w14:paraId="62C84554" w14:textId="75BAF619" w:rsidR="00722695" w:rsidRPr="00DA544C" w:rsidRDefault="00F859BC"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EC3A16">
              <w:rPr>
                <w:rFonts w:ascii="URW DIN" w:hAnsi="URW DIN"/>
                <w:sz w:val="16"/>
                <w:szCs w:val="16"/>
              </w:rPr>
              <w:t>0</w:t>
            </w:r>
            <w:r w:rsidR="0017121E">
              <w:rPr>
                <w:rFonts w:ascii="URW DIN" w:hAnsi="URW DIN"/>
                <w:sz w:val="16"/>
                <w:szCs w:val="16"/>
              </w:rPr>
              <w:t>6</w:t>
            </w:r>
            <w:r w:rsidRPr="00EC3A16">
              <w:rPr>
                <w:rFonts w:ascii="URW DIN" w:hAnsi="URW DIN"/>
                <w:sz w:val="16"/>
                <w:szCs w:val="16"/>
              </w:rPr>
              <w:t>.0</w:t>
            </w:r>
            <w:r w:rsidR="00DA6856">
              <w:rPr>
                <w:rFonts w:ascii="URW DIN" w:hAnsi="URW DIN"/>
                <w:sz w:val="16"/>
                <w:szCs w:val="16"/>
              </w:rPr>
              <w:t>5</w:t>
            </w:r>
            <w:r w:rsidRPr="00EC3A16">
              <w:rPr>
                <w:rFonts w:ascii="URW DIN" w:hAnsi="URW DIN"/>
                <w:sz w:val="16"/>
                <w:szCs w:val="16"/>
              </w:rPr>
              <w:t>.2024</w:t>
            </w:r>
          </w:p>
        </w:tc>
      </w:tr>
      <w:tr w:rsidR="00722695" w:rsidRPr="00DA544C" w14:paraId="6D52CF56"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38F25E9D" w14:textId="77777777" w:rsidR="00722695" w:rsidRPr="00DA544C" w:rsidRDefault="00722695" w:rsidP="00B4404E">
            <w:pPr>
              <w:rPr>
                <w:rFonts w:ascii="URW DIN" w:hAnsi="URW DIN"/>
                <w:sz w:val="16"/>
                <w:szCs w:val="16"/>
              </w:rPr>
            </w:pPr>
            <w:r w:rsidRPr="00DA544C">
              <w:rPr>
                <w:rFonts w:ascii="URW DIN" w:hAnsi="URW DIN"/>
                <w:color w:val="000000"/>
                <w:sz w:val="16"/>
                <w:szCs w:val="16"/>
                <w:lang w:eastAsia="x-none"/>
              </w:rPr>
              <w:t>Testy Systemu - Etap 1</w:t>
            </w:r>
          </w:p>
        </w:tc>
        <w:tc>
          <w:tcPr>
            <w:tcW w:w="906" w:type="pct"/>
            <w:gridSpan w:val="2"/>
          </w:tcPr>
          <w:p w14:paraId="452475A4" w14:textId="3EB138E7" w:rsidR="00722695" w:rsidRPr="00DA544C" w:rsidRDefault="0072269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Zakończ</w:t>
            </w:r>
            <w:r w:rsidR="0090020B">
              <w:rPr>
                <w:rFonts w:ascii="URW DIN" w:hAnsi="URW DIN"/>
                <w:sz w:val="16"/>
                <w:szCs w:val="16"/>
              </w:rPr>
              <w:t>ona</w:t>
            </w:r>
            <w:r w:rsidRPr="00DA544C">
              <w:rPr>
                <w:rFonts w:ascii="URW DIN" w:hAnsi="URW DIN"/>
                <w:sz w:val="16"/>
                <w:szCs w:val="16"/>
              </w:rPr>
              <w:t xml:space="preserve"> faz</w:t>
            </w:r>
            <w:r w:rsidR="0090020B">
              <w:rPr>
                <w:rFonts w:ascii="URW DIN" w:hAnsi="URW DIN"/>
                <w:sz w:val="16"/>
                <w:szCs w:val="16"/>
              </w:rPr>
              <w:t>a</w:t>
            </w:r>
            <w:r w:rsidRPr="00DA544C">
              <w:rPr>
                <w:rFonts w:ascii="URW DIN" w:hAnsi="URW DIN"/>
                <w:sz w:val="16"/>
                <w:szCs w:val="16"/>
              </w:rPr>
              <w:t xml:space="preserve"> testów </w:t>
            </w:r>
            <w:r w:rsidR="005132E9">
              <w:rPr>
                <w:rFonts w:ascii="URW DIN" w:hAnsi="URW DIN"/>
                <w:sz w:val="16"/>
                <w:szCs w:val="16"/>
              </w:rPr>
              <w:t xml:space="preserve">i optymalizacji </w:t>
            </w:r>
            <w:r w:rsidRPr="00DA544C">
              <w:rPr>
                <w:rFonts w:ascii="URW DIN" w:hAnsi="URW DIN"/>
                <w:sz w:val="16"/>
                <w:szCs w:val="16"/>
              </w:rPr>
              <w:t>w zakresie Etapu 1</w:t>
            </w:r>
          </w:p>
        </w:tc>
        <w:tc>
          <w:tcPr>
            <w:tcW w:w="2548" w:type="pct"/>
          </w:tcPr>
          <w:p w14:paraId="22C1EECB" w14:textId="6D74650D" w:rsidR="00722695" w:rsidRPr="00DA544C" w:rsidRDefault="0072269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Zakończ</w:t>
            </w:r>
            <w:r w:rsidR="0090020B">
              <w:rPr>
                <w:rFonts w:ascii="URW DIN" w:hAnsi="URW DIN"/>
                <w:sz w:val="16"/>
                <w:szCs w:val="16"/>
              </w:rPr>
              <w:t>ona</w:t>
            </w:r>
            <w:r w:rsidRPr="00DA544C">
              <w:rPr>
                <w:rFonts w:ascii="URW DIN" w:hAnsi="URW DIN"/>
                <w:sz w:val="16"/>
                <w:szCs w:val="16"/>
              </w:rPr>
              <w:t xml:space="preserve"> faz</w:t>
            </w:r>
            <w:r w:rsidR="0090020B">
              <w:rPr>
                <w:rFonts w:ascii="URW DIN" w:hAnsi="URW DIN"/>
                <w:sz w:val="16"/>
                <w:szCs w:val="16"/>
              </w:rPr>
              <w:t>a</w:t>
            </w:r>
            <w:r w:rsidRPr="00DA544C">
              <w:rPr>
                <w:rFonts w:ascii="URW DIN" w:hAnsi="URW DIN"/>
                <w:sz w:val="16"/>
                <w:szCs w:val="16"/>
              </w:rPr>
              <w:t xml:space="preserve"> testów (Testy UAT, Testy bezpieczeństwa, wydajności, stabilności, niezawodności). Zakończony proces optymalizacji Systemu </w:t>
            </w:r>
            <w:r w:rsidR="00E07E8E">
              <w:rPr>
                <w:rFonts w:ascii="URW DIN" w:hAnsi="URW DIN"/>
                <w:sz w:val="16"/>
                <w:szCs w:val="16"/>
              </w:rPr>
              <w:t>PCM</w:t>
            </w:r>
            <w:r w:rsidRPr="00DA544C">
              <w:rPr>
                <w:rFonts w:ascii="URW DIN" w:hAnsi="URW DIN"/>
                <w:sz w:val="16"/>
                <w:szCs w:val="16"/>
              </w:rPr>
              <w:t xml:space="preserve"> w zakresie Etapu 1.</w:t>
            </w:r>
          </w:p>
        </w:tc>
        <w:tc>
          <w:tcPr>
            <w:tcW w:w="739" w:type="pct"/>
          </w:tcPr>
          <w:p w14:paraId="04F2AFE6" w14:textId="32948AF5" w:rsidR="00722695" w:rsidRPr="008F63BF" w:rsidRDefault="00AD0398"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highlight w:val="yellow"/>
              </w:rPr>
            </w:pPr>
            <w:r>
              <w:rPr>
                <w:rFonts w:ascii="URW DIN" w:hAnsi="URW DIN"/>
                <w:sz w:val="16"/>
                <w:szCs w:val="16"/>
              </w:rPr>
              <w:t>0</w:t>
            </w:r>
            <w:r w:rsidR="00540D9A">
              <w:rPr>
                <w:rFonts w:ascii="URW DIN" w:hAnsi="URW DIN"/>
                <w:sz w:val="16"/>
                <w:szCs w:val="16"/>
              </w:rPr>
              <w:t>3</w:t>
            </w:r>
            <w:r w:rsidR="00722695" w:rsidRPr="008E50CD">
              <w:rPr>
                <w:rFonts w:ascii="URW DIN" w:hAnsi="URW DIN"/>
                <w:sz w:val="16"/>
                <w:szCs w:val="16"/>
              </w:rPr>
              <w:t>.0</w:t>
            </w:r>
            <w:r w:rsidR="00DA6856">
              <w:rPr>
                <w:rFonts w:ascii="URW DIN" w:hAnsi="URW DIN"/>
                <w:sz w:val="16"/>
                <w:szCs w:val="16"/>
              </w:rPr>
              <w:t>6</w:t>
            </w:r>
            <w:r w:rsidR="00722695" w:rsidRPr="008E50CD">
              <w:rPr>
                <w:rFonts w:ascii="URW DIN" w:hAnsi="URW DIN"/>
                <w:sz w:val="16"/>
                <w:szCs w:val="16"/>
              </w:rPr>
              <w:t>.202</w:t>
            </w:r>
            <w:r w:rsidR="00E07E8E" w:rsidRPr="008E50CD">
              <w:rPr>
                <w:rFonts w:ascii="URW DIN" w:hAnsi="URW DIN"/>
                <w:sz w:val="16"/>
                <w:szCs w:val="16"/>
              </w:rPr>
              <w:t>4</w:t>
            </w:r>
          </w:p>
        </w:tc>
      </w:tr>
      <w:tr w:rsidR="00722695" w:rsidRPr="00DA544C" w14:paraId="6461C27E"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4AEEC95F" w14:textId="77777777" w:rsidR="00722695" w:rsidRPr="00DA544C" w:rsidRDefault="00722695" w:rsidP="00B4404E">
            <w:pPr>
              <w:rPr>
                <w:rStyle w:val="Pogrubienie"/>
                <w:rFonts w:ascii="URW DIN" w:hAnsi="URW DIN"/>
                <w:sz w:val="16"/>
                <w:szCs w:val="16"/>
              </w:rPr>
            </w:pPr>
            <w:r w:rsidRPr="00DA544C">
              <w:rPr>
                <w:rFonts w:ascii="URW DIN" w:hAnsi="URW DIN"/>
                <w:color w:val="000000"/>
                <w:sz w:val="16"/>
                <w:szCs w:val="16"/>
                <w:lang w:eastAsia="x-none"/>
              </w:rPr>
              <w:t>Uruchomienie produkcyjne - Etap 1</w:t>
            </w:r>
          </w:p>
        </w:tc>
        <w:tc>
          <w:tcPr>
            <w:tcW w:w="906" w:type="pct"/>
            <w:gridSpan w:val="2"/>
          </w:tcPr>
          <w:p w14:paraId="45B00ED6" w14:textId="0E9F6533" w:rsidR="00722695" w:rsidRPr="00DA544C" w:rsidRDefault="00722695" w:rsidP="00B4404E">
            <w:pPr>
              <w:cnfStyle w:val="000000000000" w:firstRow="0" w:lastRow="0" w:firstColumn="0" w:lastColumn="0" w:oddVBand="0" w:evenVBand="0" w:oddHBand="0" w:evenHBand="0" w:firstRowFirstColumn="0" w:firstRowLastColumn="0" w:lastRowFirstColumn="0" w:lastRowLastColumn="0"/>
              <w:rPr>
                <w:rStyle w:val="Pogrubienie"/>
                <w:rFonts w:ascii="URW DIN" w:hAnsi="URW DIN"/>
                <w:sz w:val="16"/>
                <w:szCs w:val="16"/>
              </w:rPr>
            </w:pPr>
            <w:r w:rsidRPr="00DA544C">
              <w:rPr>
                <w:rFonts w:ascii="URW DIN" w:hAnsi="URW DIN"/>
                <w:sz w:val="16"/>
                <w:szCs w:val="16"/>
              </w:rPr>
              <w:t>Zakończ</w:t>
            </w:r>
            <w:r w:rsidR="0090020B">
              <w:rPr>
                <w:rFonts w:ascii="URW DIN" w:hAnsi="URW DIN"/>
                <w:sz w:val="16"/>
                <w:szCs w:val="16"/>
              </w:rPr>
              <w:t>ona</w:t>
            </w:r>
            <w:r w:rsidRPr="00DA544C">
              <w:rPr>
                <w:rFonts w:ascii="URW DIN" w:hAnsi="URW DIN"/>
                <w:sz w:val="16"/>
                <w:szCs w:val="16"/>
              </w:rPr>
              <w:t xml:space="preserve"> faz</w:t>
            </w:r>
            <w:r w:rsidR="0090020B">
              <w:rPr>
                <w:rFonts w:ascii="URW DIN" w:hAnsi="URW DIN"/>
                <w:sz w:val="16"/>
                <w:szCs w:val="16"/>
              </w:rPr>
              <w:t>a</w:t>
            </w:r>
            <w:r w:rsidRPr="00DA544C">
              <w:rPr>
                <w:rFonts w:ascii="URW DIN" w:hAnsi="URW DIN"/>
                <w:sz w:val="16"/>
                <w:szCs w:val="16"/>
              </w:rPr>
              <w:t xml:space="preserve"> uruchomienia </w:t>
            </w:r>
            <w:r w:rsidR="00912257">
              <w:rPr>
                <w:rFonts w:ascii="URW DIN" w:hAnsi="URW DIN"/>
                <w:sz w:val="16"/>
                <w:szCs w:val="16"/>
              </w:rPr>
              <w:t>produkcyjnego</w:t>
            </w:r>
            <w:r w:rsidRPr="00DA544C">
              <w:rPr>
                <w:rFonts w:ascii="URW DIN" w:hAnsi="URW DIN"/>
                <w:sz w:val="16"/>
                <w:szCs w:val="16"/>
              </w:rPr>
              <w:t xml:space="preserve"> w zakresie Etapu 1</w:t>
            </w:r>
          </w:p>
        </w:tc>
        <w:tc>
          <w:tcPr>
            <w:tcW w:w="2548" w:type="pct"/>
            <w:hideMark/>
          </w:tcPr>
          <w:p w14:paraId="2F800557" w14:textId="77777777" w:rsidR="00271208" w:rsidRDefault="00722695" w:rsidP="003451F8">
            <w:pPr>
              <w:cnfStyle w:val="000000000000" w:firstRow="0" w:lastRow="0" w:firstColumn="0" w:lastColumn="0" w:oddVBand="0" w:evenVBand="0" w:oddHBand="0" w:evenHBand="0" w:firstRowFirstColumn="0" w:firstRowLastColumn="0" w:lastRowFirstColumn="0" w:lastRowLastColumn="0"/>
              <w:rPr>
                <w:rStyle w:val="Pogrubienie"/>
                <w:rFonts w:ascii="URW DIN" w:hAnsi="URW DIN"/>
                <w:sz w:val="16"/>
                <w:szCs w:val="16"/>
              </w:rPr>
            </w:pPr>
            <w:r w:rsidRPr="00D2017A">
              <w:rPr>
                <w:rStyle w:val="Pogrubienie"/>
                <w:rFonts w:ascii="URW DIN" w:hAnsi="URW DIN"/>
                <w:b w:val="0"/>
                <w:bCs w:val="0"/>
                <w:sz w:val="16"/>
                <w:szCs w:val="16"/>
              </w:rPr>
              <w:t>Zakończ</w:t>
            </w:r>
            <w:r w:rsidR="0090020B">
              <w:rPr>
                <w:rStyle w:val="Pogrubienie"/>
                <w:rFonts w:ascii="URW DIN" w:hAnsi="URW DIN"/>
                <w:b w:val="0"/>
                <w:bCs w:val="0"/>
                <w:sz w:val="16"/>
                <w:szCs w:val="16"/>
              </w:rPr>
              <w:t>ona</w:t>
            </w:r>
            <w:r w:rsidRPr="00D2017A">
              <w:rPr>
                <w:rStyle w:val="Pogrubienie"/>
                <w:rFonts w:ascii="URW DIN" w:hAnsi="URW DIN"/>
                <w:b w:val="0"/>
                <w:bCs w:val="0"/>
                <w:sz w:val="16"/>
                <w:szCs w:val="16"/>
              </w:rPr>
              <w:t xml:space="preserve"> faz</w:t>
            </w:r>
            <w:r w:rsidR="0090020B">
              <w:rPr>
                <w:rStyle w:val="Pogrubienie"/>
                <w:rFonts w:ascii="URW DIN" w:hAnsi="URW DIN"/>
                <w:b w:val="0"/>
                <w:bCs w:val="0"/>
                <w:sz w:val="16"/>
                <w:szCs w:val="16"/>
              </w:rPr>
              <w:t>a</w:t>
            </w:r>
            <w:r w:rsidRPr="00D2017A">
              <w:rPr>
                <w:rStyle w:val="Pogrubienie"/>
                <w:rFonts w:ascii="URW DIN" w:hAnsi="URW DIN"/>
                <w:b w:val="0"/>
                <w:bCs w:val="0"/>
                <w:sz w:val="16"/>
                <w:szCs w:val="16"/>
              </w:rPr>
              <w:t xml:space="preserve"> uruchomienia produkcyjnego w zakresie Etapu 1 tj.</w:t>
            </w:r>
            <w:r w:rsidRPr="00380170">
              <w:rPr>
                <w:rStyle w:val="Pogrubienie"/>
                <w:rFonts w:ascii="URW DIN" w:hAnsi="URW DIN"/>
                <w:sz w:val="16"/>
                <w:szCs w:val="16"/>
              </w:rPr>
              <w:t xml:space="preserve"> </w:t>
            </w:r>
          </w:p>
          <w:p w14:paraId="53E7F4E7" w14:textId="77777777" w:rsidR="00271208" w:rsidRPr="00A11A21" w:rsidRDefault="00271208" w:rsidP="00271208">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A11A21">
              <w:rPr>
                <w:rFonts w:ascii="URW DIN" w:hAnsi="URW DIN"/>
                <w:sz w:val="16"/>
                <w:szCs w:val="16"/>
              </w:rPr>
              <w:t>budowy podstawowych komponentów Systemu PCM:</w:t>
            </w:r>
          </w:p>
          <w:p w14:paraId="04AB25A7" w14:textId="77777777" w:rsidR="00271208" w:rsidRPr="00A11A21" w:rsidRDefault="00271208" w:rsidP="00271208">
            <w:pPr>
              <w:pStyle w:val="Akapitzlist"/>
              <w:numPr>
                <w:ilvl w:val="1"/>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Bazy danych PCM,</w:t>
            </w:r>
          </w:p>
          <w:p w14:paraId="34D02214" w14:textId="77777777" w:rsidR="00271208" w:rsidRPr="00A11A21" w:rsidRDefault="00271208" w:rsidP="00271208">
            <w:pPr>
              <w:pStyle w:val="Akapitzlist"/>
              <w:numPr>
                <w:ilvl w:val="1"/>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Modułu integracji z systemami zewnętrznymi,</w:t>
            </w:r>
          </w:p>
          <w:p w14:paraId="2FB82BC3" w14:textId="77777777" w:rsidR="00271208" w:rsidRPr="00A11A21" w:rsidRDefault="00271208" w:rsidP="00271208">
            <w:pPr>
              <w:pStyle w:val="Akapitzlist"/>
              <w:numPr>
                <w:ilvl w:val="1"/>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Modułu integracji z systemami wewnętrznymi,</w:t>
            </w:r>
          </w:p>
          <w:p w14:paraId="4773B127" w14:textId="77777777" w:rsidR="00271208" w:rsidRPr="00A11A21" w:rsidRDefault="00271208" w:rsidP="00271208">
            <w:pPr>
              <w:pStyle w:val="Akapitzlist"/>
              <w:numPr>
                <w:ilvl w:val="1"/>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Modułu zasilania,</w:t>
            </w:r>
          </w:p>
          <w:p w14:paraId="3C6012CA" w14:textId="77777777" w:rsidR="00271208" w:rsidRDefault="00271208" w:rsidP="00271208">
            <w:pPr>
              <w:pStyle w:val="Akapitzlist"/>
              <w:numPr>
                <w:ilvl w:val="1"/>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lastRenderedPageBreak/>
              <w:t>Platformy portalowej,</w:t>
            </w:r>
          </w:p>
          <w:p w14:paraId="4CBD9F42" w14:textId="23E7DCCC" w:rsidR="00271208" w:rsidRDefault="00271208" w:rsidP="00271208">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A11A21">
              <w:rPr>
                <w:rFonts w:ascii="URW DIN" w:hAnsi="URW DIN"/>
                <w:sz w:val="16"/>
                <w:szCs w:val="16"/>
              </w:rPr>
              <w:t>mechanizmów zasilania</w:t>
            </w:r>
            <w:r w:rsidR="00BD26A9">
              <w:rPr>
                <w:rFonts w:ascii="URW DIN" w:hAnsi="URW DIN"/>
                <w:sz w:val="16"/>
                <w:szCs w:val="16"/>
                <w:lang w:val="pl-PL"/>
              </w:rPr>
              <w:t>,</w:t>
            </w:r>
          </w:p>
          <w:p w14:paraId="21937295" w14:textId="6E21BA96" w:rsidR="00271208" w:rsidRPr="008F63BF" w:rsidRDefault="00271208" w:rsidP="00271208">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A11A21">
              <w:rPr>
                <w:rFonts w:ascii="URW DIN" w:hAnsi="URW DIN"/>
                <w:sz w:val="16"/>
                <w:szCs w:val="16"/>
              </w:rPr>
              <w:t xml:space="preserve">wizualizacji danych </w:t>
            </w:r>
            <w:r w:rsidR="00DE4824">
              <w:rPr>
                <w:rFonts w:ascii="URW DIN" w:hAnsi="URW DIN"/>
                <w:sz w:val="16"/>
                <w:szCs w:val="16"/>
                <w:lang w:val="pl-PL"/>
              </w:rPr>
              <w:t>zgromadzonych w PCM</w:t>
            </w:r>
            <w:r w:rsidR="00411EA9">
              <w:rPr>
                <w:rFonts w:ascii="URW DIN" w:hAnsi="URW DIN"/>
                <w:sz w:val="16"/>
                <w:szCs w:val="16"/>
                <w:lang w:val="pl-PL"/>
              </w:rPr>
              <w:t xml:space="preserve"> (z rynku pierwotnego)</w:t>
            </w:r>
            <w:r w:rsidR="00DE4824">
              <w:rPr>
                <w:rFonts w:ascii="URW DIN" w:hAnsi="URW DIN"/>
                <w:sz w:val="16"/>
                <w:szCs w:val="16"/>
                <w:lang w:val="pl-PL"/>
              </w:rPr>
              <w:t xml:space="preserve"> </w:t>
            </w:r>
            <w:r w:rsidRPr="00A11A21">
              <w:rPr>
                <w:rFonts w:ascii="URW DIN" w:hAnsi="URW DIN"/>
                <w:sz w:val="16"/>
                <w:szCs w:val="16"/>
              </w:rPr>
              <w:t>na Platformie portalowej</w:t>
            </w:r>
            <w:r w:rsidR="007C79C4">
              <w:rPr>
                <w:rFonts w:ascii="URW DIN" w:hAnsi="URW DIN"/>
                <w:sz w:val="16"/>
                <w:szCs w:val="16"/>
                <w:lang w:val="pl-PL"/>
              </w:rPr>
              <w:t xml:space="preserve">, z funkcjonalnościami dla </w:t>
            </w:r>
            <w:r w:rsidR="00815B11">
              <w:rPr>
                <w:rFonts w:ascii="URW DIN" w:hAnsi="URW DIN"/>
                <w:sz w:val="16"/>
                <w:szCs w:val="16"/>
                <w:lang w:val="pl-PL"/>
              </w:rPr>
              <w:t>użytkowników poszczególnych Stref (</w:t>
            </w:r>
            <w:proofErr w:type="spellStart"/>
            <w:r w:rsidR="00815B11">
              <w:rPr>
                <w:rFonts w:ascii="URW DIN" w:hAnsi="URW DIN"/>
                <w:sz w:val="16"/>
                <w:szCs w:val="16"/>
                <w:lang w:val="pl-PL"/>
              </w:rPr>
              <w:t>Info</w:t>
            </w:r>
            <w:r w:rsidR="0097096E">
              <w:rPr>
                <w:rFonts w:ascii="URW DIN" w:hAnsi="URW DIN"/>
                <w:sz w:val="16"/>
                <w:szCs w:val="16"/>
                <w:lang w:val="pl-PL"/>
              </w:rPr>
              <w:t>portalu</w:t>
            </w:r>
            <w:proofErr w:type="spellEnd"/>
            <w:r w:rsidR="0097096E">
              <w:rPr>
                <w:rFonts w:ascii="URW DIN" w:hAnsi="URW DIN"/>
                <w:sz w:val="16"/>
                <w:szCs w:val="16"/>
                <w:lang w:val="pl-PL"/>
              </w:rPr>
              <w:t>, Przedsiębiorcy, Kontrahenta, Pracownika)</w:t>
            </w:r>
            <w:r w:rsidR="0085546B">
              <w:rPr>
                <w:rFonts w:ascii="URW DIN" w:hAnsi="URW DIN"/>
                <w:sz w:val="16"/>
                <w:szCs w:val="16"/>
                <w:lang w:val="pl-PL"/>
              </w:rPr>
              <w:t>,</w:t>
            </w:r>
          </w:p>
          <w:p w14:paraId="269E7E31" w14:textId="71AF5E72" w:rsidR="003451F8" w:rsidRPr="008F63BF" w:rsidRDefault="003451F8" w:rsidP="008F63BF">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8F63BF">
              <w:rPr>
                <w:rFonts w:ascii="URW DIN" w:hAnsi="URW DIN"/>
                <w:sz w:val="16"/>
                <w:szCs w:val="16"/>
              </w:rPr>
              <w:t>realizacji niezbędnych integracji wewnętrznych</w:t>
            </w:r>
            <w:r w:rsidR="00CA2CA3" w:rsidRPr="00CA2CA3">
              <w:rPr>
                <w:rFonts w:ascii="URW DIN" w:hAnsi="URW DIN"/>
                <w:sz w:val="16"/>
                <w:szCs w:val="16"/>
              </w:rPr>
              <w:t>.</w:t>
            </w:r>
            <w:r w:rsidRPr="008F63BF">
              <w:rPr>
                <w:rFonts w:ascii="URW DIN" w:hAnsi="URW DIN"/>
                <w:sz w:val="16"/>
                <w:szCs w:val="16"/>
              </w:rPr>
              <w:t xml:space="preserve"> </w:t>
            </w:r>
          </w:p>
          <w:p w14:paraId="1D217067" w14:textId="77777777" w:rsidR="000A0B8D" w:rsidRPr="00FB59F9" w:rsidRDefault="000A0B8D" w:rsidP="00FB59F9">
            <w:pPr>
              <w:ind w:left="360"/>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p>
          <w:p w14:paraId="2C94F027" w14:textId="19CF7EE1" w:rsidR="000914B9" w:rsidRDefault="00722695" w:rsidP="00B4404E">
            <w:pPr>
              <w:cnfStyle w:val="000000000000" w:firstRow="0" w:lastRow="0" w:firstColumn="0" w:lastColumn="0" w:oddVBand="0" w:evenVBand="0" w:oddHBand="0" w:evenHBand="0" w:firstRowFirstColumn="0" w:firstRowLastColumn="0" w:lastRowFirstColumn="0" w:lastRowLastColumn="0"/>
              <w:rPr>
                <w:rFonts w:ascii="URW DIN" w:hAnsi="URW DIN"/>
                <w:color w:val="FF0000"/>
                <w:sz w:val="16"/>
                <w:szCs w:val="16"/>
                <w:lang w:eastAsia="x-none"/>
              </w:rPr>
            </w:pPr>
            <w:r w:rsidRPr="00DA544C">
              <w:rPr>
                <w:rFonts w:ascii="URW DIN" w:hAnsi="URW DIN"/>
                <w:color w:val="000000"/>
                <w:sz w:val="16"/>
                <w:szCs w:val="16"/>
                <w:lang w:eastAsia="x-none"/>
              </w:rPr>
              <w:t>Przeprowadz</w:t>
            </w:r>
            <w:r>
              <w:rPr>
                <w:rFonts w:ascii="URW DIN" w:hAnsi="URW DIN"/>
                <w:color w:val="000000"/>
                <w:sz w:val="16"/>
                <w:szCs w:val="16"/>
                <w:lang w:eastAsia="x-none"/>
              </w:rPr>
              <w:t>one</w:t>
            </w:r>
            <w:r w:rsidRPr="00DA544C">
              <w:rPr>
                <w:rFonts w:ascii="URW DIN" w:hAnsi="URW DIN"/>
                <w:color w:val="000000"/>
                <w:sz w:val="16"/>
                <w:szCs w:val="16"/>
                <w:lang w:eastAsia="x-none"/>
              </w:rPr>
              <w:t xml:space="preserve"> szkole</w:t>
            </w:r>
            <w:r>
              <w:rPr>
                <w:rFonts w:ascii="URW DIN" w:hAnsi="URW DIN"/>
                <w:color w:val="000000"/>
                <w:sz w:val="16"/>
                <w:szCs w:val="16"/>
                <w:lang w:eastAsia="x-none"/>
              </w:rPr>
              <w:t>nia</w:t>
            </w:r>
            <w:r w:rsidRPr="00DA544C">
              <w:rPr>
                <w:rFonts w:ascii="URW DIN" w:hAnsi="URW DIN"/>
                <w:color w:val="000000"/>
                <w:sz w:val="16"/>
                <w:szCs w:val="16"/>
                <w:lang w:eastAsia="x-none"/>
              </w:rPr>
              <w:t xml:space="preserve"> w </w:t>
            </w:r>
            <w:r w:rsidR="005E3147" w:rsidRPr="00DA544C">
              <w:rPr>
                <w:rFonts w:ascii="URW DIN" w:hAnsi="URW DIN"/>
                <w:color w:val="000000"/>
                <w:sz w:val="16"/>
                <w:szCs w:val="16"/>
                <w:lang w:eastAsia="x-none"/>
              </w:rPr>
              <w:t xml:space="preserve">ustalonym </w:t>
            </w:r>
            <w:r w:rsidRPr="00DA544C">
              <w:rPr>
                <w:rFonts w:ascii="URW DIN" w:hAnsi="URW DIN"/>
                <w:color w:val="000000"/>
                <w:sz w:val="16"/>
                <w:szCs w:val="16"/>
                <w:lang w:eastAsia="x-none"/>
              </w:rPr>
              <w:t>zakresie</w:t>
            </w:r>
            <w:r>
              <w:rPr>
                <w:rFonts w:ascii="URW DIN" w:hAnsi="URW DIN"/>
                <w:color w:val="000000"/>
                <w:sz w:val="16"/>
                <w:szCs w:val="16"/>
                <w:lang w:eastAsia="x-none"/>
              </w:rPr>
              <w:t xml:space="preserve"> </w:t>
            </w:r>
            <w:r w:rsidR="005E3147">
              <w:rPr>
                <w:rFonts w:ascii="URW DIN" w:hAnsi="URW DIN"/>
                <w:color w:val="000000"/>
                <w:sz w:val="16"/>
                <w:szCs w:val="16"/>
                <w:lang w:eastAsia="x-none"/>
              </w:rPr>
              <w:t xml:space="preserve">dla zakresu </w:t>
            </w:r>
            <w:r>
              <w:rPr>
                <w:rFonts w:ascii="URW DIN" w:hAnsi="URW DIN"/>
                <w:color w:val="000000"/>
                <w:sz w:val="16"/>
                <w:szCs w:val="16"/>
                <w:lang w:eastAsia="x-none"/>
              </w:rPr>
              <w:t>Etapu 1.</w:t>
            </w:r>
          </w:p>
          <w:p w14:paraId="45894B74" w14:textId="77777777" w:rsidR="005E3147" w:rsidRDefault="005E3147" w:rsidP="00B4404E">
            <w:pPr>
              <w:cnfStyle w:val="000000000000" w:firstRow="0" w:lastRow="0" w:firstColumn="0" w:lastColumn="0" w:oddVBand="0" w:evenVBand="0" w:oddHBand="0" w:evenHBand="0" w:firstRowFirstColumn="0" w:firstRowLastColumn="0" w:lastRowFirstColumn="0" w:lastRowLastColumn="0"/>
              <w:rPr>
                <w:rFonts w:ascii="URW DIN" w:hAnsi="URW DIN"/>
                <w:color w:val="FF0000"/>
                <w:sz w:val="16"/>
                <w:szCs w:val="16"/>
                <w:lang w:eastAsia="x-none"/>
              </w:rPr>
            </w:pPr>
          </w:p>
          <w:p w14:paraId="0E3612F8" w14:textId="6385EEB0" w:rsidR="00722695" w:rsidRPr="00380170" w:rsidRDefault="00CC4CDF"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color w:val="000000"/>
                <w:sz w:val="16"/>
                <w:szCs w:val="16"/>
                <w:lang w:eastAsia="x-none"/>
              </w:rPr>
              <w:t xml:space="preserve">Zakończone testy zewnętrzne (bezpieczeństwa, </w:t>
            </w:r>
            <w:r w:rsidR="004F3876">
              <w:rPr>
                <w:rFonts w:ascii="URW DIN" w:hAnsi="URW DIN"/>
                <w:color w:val="000000"/>
                <w:sz w:val="16"/>
                <w:szCs w:val="16"/>
                <w:lang w:eastAsia="x-none"/>
              </w:rPr>
              <w:t>wydajności, stabilności i niezawodności</w:t>
            </w:r>
            <w:r w:rsidRPr="00DA544C">
              <w:rPr>
                <w:rFonts w:ascii="URW DIN" w:hAnsi="URW DIN"/>
                <w:color w:val="000000"/>
                <w:sz w:val="16"/>
                <w:szCs w:val="16"/>
                <w:lang w:eastAsia="x-none"/>
              </w:rPr>
              <w:t>).</w:t>
            </w:r>
          </w:p>
        </w:tc>
        <w:tc>
          <w:tcPr>
            <w:tcW w:w="739" w:type="pct"/>
            <w:hideMark/>
          </w:tcPr>
          <w:p w14:paraId="4B8264CC" w14:textId="2BF47275" w:rsidR="00722695" w:rsidRPr="008F63BF" w:rsidRDefault="0022714D"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highlight w:val="yellow"/>
              </w:rPr>
            </w:pPr>
            <w:r>
              <w:rPr>
                <w:rFonts w:ascii="URW DIN" w:hAnsi="URW DIN"/>
                <w:sz w:val="16"/>
                <w:szCs w:val="16"/>
              </w:rPr>
              <w:lastRenderedPageBreak/>
              <w:t>28</w:t>
            </w:r>
            <w:r w:rsidR="00722695" w:rsidRPr="004165C6">
              <w:rPr>
                <w:rFonts w:ascii="URW DIN" w:hAnsi="URW DIN"/>
                <w:sz w:val="16"/>
                <w:szCs w:val="16"/>
              </w:rPr>
              <w:t>.0</w:t>
            </w:r>
            <w:r w:rsidR="00D4127C" w:rsidRPr="004165C6">
              <w:rPr>
                <w:rFonts w:ascii="URW DIN" w:hAnsi="URW DIN"/>
                <w:sz w:val="16"/>
                <w:szCs w:val="16"/>
              </w:rPr>
              <w:t>6</w:t>
            </w:r>
            <w:r w:rsidR="00722695" w:rsidRPr="004165C6">
              <w:rPr>
                <w:rFonts w:ascii="URW DIN" w:hAnsi="URW DIN"/>
                <w:sz w:val="16"/>
                <w:szCs w:val="16"/>
              </w:rPr>
              <w:t>.202</w:t>
            </w:r>
            <w:r w:rsidR="00C93B2C" w:rsidRPr="004165C6">
              <w:rPr>
                <w:rFonts w:ascii="URW DIN" w:hAnsi="URW DIN"/>
                <w:sz w:val="16"/>
                <w:szCs w:val="16"/>
              </w:rPr>
              <w:t>4</w:t>
            </w:r>
          </w:p>
        </w:tc>
      </w:tr>
      <w:tr w:rsidR="00722695" w:rsidRPr="00DA544C" w14:paraId="77E19001"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156F5A8E" w14:textId="77777777" w:rsidR="00722695" w:rsidRPr="00DA544C" w:rsidRDefault="00722695" w:rsidP="00B4404E">
            <w:pPr>
              <w:rPr>
                <w:rStyle w:val="Pogrubienie"/>
                <w:rFonts w:ascii="URW DIN" w:hAnsi="URW DIN"/>
                <w:sz w:val="16"/>
                <w:szCs w:val="16"/>
              </w:rPr>
            </w:pPr>
            <w:r w:rsidRPr="00DA544C">
              <w:rPr>
                <w:rFonts w:ascii="URW DIN" w:hAnsi="URW DIN"/>
                <w:color w:val="000000"/>
                <w:sz w:val="16"/>
                <w:szCs w:val="16"/>
                <w:lang w:eastAsia="x-none"/>
              </w:rPr>
              <w:t>Stabilizacja i Wzmożona Opieka Serwisowa - Etap 1</w:t>
            </w:r>
          </w:p>
        </w:tc>
        <w:tc>
          <w:tcPr>
            <w:tcW w:w="906" w:type="pct"/>
            <w:gridSpan w:val="2"/>
          </w:tcPr>
          <w:p w14:paraId="6BF1B9F2" w14:textId="1820E441" w:rsidR="00722695" w:rsidRPr="00DA544C" w:rsidRDefault="00722695" w:rsidP="00B4404E">
            <w:pPr>
              <w:cnfStyle w:val="000000000000" w:firstRow="0" w:lastRow="0" w:firstColumn="0" w:lastColumn="0" w:oddVBand="0" w:evenVBand="0" w:oddHBand="0" w:evenHBand="0" w:firstRowFirstColumn="0" w:firstRowLastColumn="0" w:lastRowFirstColumn="0" w:lastRowLastColumn="0"/>
              <w:rPr>
                <w:rStyle w:val="Pogrubienie"/>
                <w:rFonts w:ascii="URW DIN" w:hAnsi="URW DIN"/>
                <w:sz w:val="16"/>
                <w:szCs w:val="16"/>
              </w:rPr>
            </w:pPr>
            <w:r w:rsidRPr="00DA544C">
              <w:rPr>
                <w:rFonts w:ascii="URW DIN" w:hAnsi="URW DIN"/>
                <w:sz w:val="16"/>
                <w:szCs w:val="16"/>
              </w:rPr>
              <w:t>Odbiór systemu w zakresie Etapu 1</w:t>
            </w:r>
          </w:p>
        </w:tc>
        <w:tc>
          <w:tcPr>
            <w:tcW w:w="2548" w:type="pct"/>
            <w:hideMark/>
          </w:tcPr>
          <w:p w14:paraId="51BCCA0F" w14:textId="1D6355C0" w:rsidR="00B33403" w:rsidRDefault="00B33403" w:rsidP="00B33403">
            <w:pPr>
              <w:cnfStyle w:val="000000000000" w:firstRow="0" w:lastRow="0" w:firstColumn="0" w:lastColumn="0" w:oddVBand="0" w:evenVBand="0" w:oddHBand="0" w:evenHBand="0" w:firstRowFirstColumn="0" w:firstRowLastColumn="0" w:lastRowFirstColumn="0" w:lastRowLastColumn="0"/>
              <w:rPr>
                <w:rFonts w:ascii="URW DIN" w:hAnsi="URW DIN"/>
                <w:color w:val="000000"/>
                <w:sz w:val="16"/>
                <w:szCs w:val="16"/>
                <w:lang w:eastAsia="x-none"/>
              </w:rPr>
            </w:pPr>
            <w:r w:rsidRPr="00D2017A">
              <w:rPr>
                <w:rStyle w:val="Pogrubienie"/>
                <w:rFonts w:ascii="URW DIN" w:hAnsi="URW DIN"/>
                <w:b w:val="0"/>
                <w:bCs w:val="0"/>
                <w:sz w:val="16"/>
                <w:szCs w:val="16"/>
              </w:rPr>
              <w:t xml:space="preserve">Odbiór systemu </w:t>
            </w:r>
            <w:r>
              <w:rPr>
                <w:rStyle w:val="Pogrubienie"/>
                <w:rFonts w:ascii="URW DIN" w:hAnsi="URW DIN"/>
                <w:b w:val="0"/>
                <w:bCs w:val="0"/>
                <w:sz w:val="16"/>
                <w:szCs w:val="16"/>
              </w:rPr>
              <w:t xml:space="preserve">w zakresie </w:t>
            </w:r>
            <w:r w:rsidRPr="00D2017A">
              <w:rPr>
                <w:rStyle w:val="Pogrubienie"/>
                <w:rFonts w:ascii="URW DIN" w:hAnsi="URW DIN"/>
                <w:b w:val="0"/>
                <w:bCs w:val="0"/>
                <w:sz w:val="16"/>
                <w:szCs w:val="16"/>
              </w:rPr>
              <w:t>Etap</w:t>
            </w:r>
            <w:r>
              <w:rPr>
                <w:rStyle w:val="Pogrubienie"/>
                <w:rFonts w:ascii="URW DIN" w:hAnsi="URW DIN"/>
                <w:b w:val="0"/>
                <w:bCs w:val="0"/>
                <w:sz w:val="16"/>
                <w:szCs w:val="16"/>
              </w:rPr>
              <w:t>u</w:t>
            </w:r>
            <w:r w:rsidRPr="00D2017A">
              <w:rPr>
                <w:rStyle w:val="Pogrubienie"/>
                <w:rFonts w:ascii="URW DIN" w:hAnsi="URW DIN"/>
                <w:b w:val="0"/>
                <w:bCs w:val="0"/>
                <w:sz w:val="16"/>
                <w:szCs w:val="16"/>
              </w:rPr>
              <w:t xml:space="preserve"> </w:t>
            </w:r>
            <w:r>
              <w:rPr>
                <w:rStyle w:val="Pogrubienie"/>
                <w:rFonts w:ascii="URW DIN" w:hAnsi="URW DIN"/>
                <w:b w:val="0"/>
                <w:bCs w:val="0"/>
                <w:sz w:val="16"/>
                <w:szCs w:val="16"/>
              </w:rPr>
              <w:t>1</w:t>
            </w:r>
            <w:r w:rsidRPr="00F04449">
              <w:rPr>
                <w:rStyle w:val="Pogrubienie"/>
                <w:rFonts w:ascii="URW DIN" w:hAnsi="URW DIN"/>
                <w:sz w:val="16"/>
                <w:szCs w:val="16"/>
              </w:rPr>
              <w:t>.</w:t>
            </w:r>
          </w:p>
          <w:p w14:paraId="52A088B3" w14:textId="68508324" w:rsidR="00B33403" w:rsidRDefault="00B33403" w:rsidP="00B33403">
            <w:pPr>
              <w:cnfStyle w:val="000000000000" w:firstRow="0" w:lastRow="0" w:firstColumn="0" w:lastColumn="0" w:oddVBand="0" w:evenVBand="0" w:oddHBand="0" w:evenHBand="0" w:firstRowFirstColumn="0" w:firstRowLastColumn="0" w:lastRowFirstColumn="0" w:lastRowLastColumn="0"/>
              <w:rPr>
                <w:rFonts w:ascii="URW DIN" w:hAnsi="URW DIN"/>
                <w:color w:val="000000"/>
                <w:sz w:val="16"/>
                <w:szCs w:val="16"/>
                <w:lang w:eastAsia="x-none"/>
              </w:rPr>
            </w:pPr>
            <w:r w:rsidRPr="00F04449">
              <w:rPr>
                <w:rFonts w:ascii="URW DIN" w:hAnsi="URW DIN"/>
                <w:sz w:val="16"/>
                <w:szCs w:val="16"/>
              </w:rPr>
              <w:t>Zakończona faza stabilizacji dla Etapu</w:t>
            </w:r>
            <w:r>
              <w:rPr>
                <w:rFonts w:ascii="URW DIN" w:hAnsi="URW DIN"/>
                <w:sz w:val="16"/>
                <w:szCs w:val="16"/>
              </w:rPr>
              <w:t>1</w:t>
            </w:r>
            <w:r w:rsidRPr="00F04449">
              <w:rPr>
                <w:rFonts w:ascii="URW DIN" w:hAnsi="URW DIN"/>
                <w:sz w:val="16"/>
                <w:szCs w:val="16"/>
              </w:rPr>
              <w:t>.</w:t>
            </w:r>
          </w:p>
          <w:p w14:paraId="099963C9" w14:textId="321C5590" w:rsidR="00722695" w:rsidRPr="00DA544C" w:rsidRDefault="0072269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04449">
              <w:rPr>
                <w:rFonts w:ascii="URW DIN" w:hAnsi="URW DIN"/>
                <w:color w:val="000000"/>
                <w:sz w:val="16"/>
                <w:szCs w:val="16"/>
                <w:lang w:eastAsia="x-none"/>
              </w:rPr>
              <w:t>Wzmożona Opieka Serwisowa oznacza świadczenie przez Wykonawcę usług serwisowych Systemu, w szczególności polegających na zapewnieniu opieki serwisowej, w tym utrzymania Systemu, obejmujące w szczególności nadzór nad poprawnością jego funkcjonowania, usuwanie Incydentów i Problemów, konserwację i administrowanie w okresie stabilizacji Systemu</w:t>
            </w:r>
            <w:r w:rsidR="00B33403" w:rsidRPr="00F04449">
              <w:rPr>
                <w:rFonts w:ascii="URW DIN" w:hAnsi="URW DIN"/>
                <w:color w:val="000000"/>
                <w:sz w:val="16"/>
                <w:szCs w:val="16"/>
                <w:lang w:eastAsia="x-none"/>
              </w:rPr>
              <w:t xml:space="preserve">, tj. od Etapu uruchomienia produkcyjnego Systemu Etapu </w:t>
            </w:r>
            <w:r w:rsidR="00B33403">
              <w:rPr>
                <w:rFonts w:ascii="URW DIN" w:hAnsi="URW DIN"/>
                <w:color w:val="000000"/>
                <w:sz w:val="16"/>
                <w:szCs w:val="16"/>
                <w:lang w:eastAsia="x-none"/>
              </w:rPr>
              <w:t>1</w:t>
            </w:r>
            <w:r w:rsidR="00B33403" w:rsidRPr="00F04449">
              <w:rPr>
                <w:rFonts w:ascii="URW DIN" w:hAnsi="URW DIN"/>
                <w:color w:val="000000"/>
                <w:sz w:val="16"/>
                <w:szCs w:val="16"/>
                <w:lang w:eastAsia="x-none"/>
              </w:rPr>
              <w:t xml:space="preserve"> do Odbioru końcowego </w:t>
            </w:r>
            <w:r w:rsidR="003800B6">
              <w:rPr>
                <w:rFonts w:ascii="URW DIN" w:hAnsi="URW DIN"/>
                <w:color w:val="000000"/>
                <w:sz w:val="16"/>
                <w:szCs w:val="16"/>
                <w:lang w:eastAsia="x-none"/>
              </w:rPr>
              <w:t>Wdrożenia</w:t>
            </w:r>
            <w:r w:rsidR="00B33403" w:rsidRPr="00F04449">
              <w:rPr>
                <w:rFonts w:ascii="URW DIN" w:hAnsi="URW DIN"/>
                <w:color w:val="000000"/>
                <w:sz w:val="16"/>
                <w:szCs w:val="16"/>
                <w:lang w:eastAsia="x-none"/>
              </w:rPr>
              <w:t xml:space="preserve"> Systemu </w:t>
            </w:r>
            <w:r w:rsidR="00B33403">
              <w:rPr>
                <w:rFonts w:ascii="URW DIN" w:hAnsi="URW DIN"/>
                <w:color w:val="000000"/>
                <w:sz w:val="16"/>
                <w:szCs w:val="16"/>
                <w:lang w:eastAsia="x-none"/>
              </w:rPr>
              <w:t>PCM</w:t>
            </w:r>
            <w:r w:rsidR="00F73EEA">
              <w:rPr>
                <w:rFonts w:ascii="URW DIN" w:hAnsi="URW DIN"/>
                <w:color w:val="000000"/>
                <w:sz w:val="16"/>
                <w:szCs w:val="16"/>
                <w:lang w:eastAsia="x-none"/>
              </w:rPr>
              <w:t>.</w:t>
            </w:r>
          </w:p>
        </w:tc>
        <w:tc>
          <w:tcPr>
            <w:tcW w:w="739" w:type="pct"/>
            <w:hideMark/>
          </w:tcPr>
          <w:p w14:paraId="5C95BF87" w14:textId="17808EB9" w:rsidR="00722695" w:rsidRPr="00DA544C" w:rsidRDefault="0001541D"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B59F9">
              <w:rPr>
                <w:rFonts w:ascii="URW DIN" w:hAnsi="URW DIN"/>
                <w:sz w:val="16"/>
                <w:szCs w:val="16"/>
              </w:rPr>
              <w:t>3</w:t>
            </w:r>
            <w:r w:rsidR="00D70398">
              <w:rPr>
                <w:rFonts w:ascii="URW DIN" w:hAnsi="URW DIN"/>
                <w:sz w:val="16"/>
                <w:szCs w:val="16"/>
              </w:rPr>
              <w:t>1</w:t>
            </w:r>
            <w:r w:rsidR="00722695" w:rsidRPr="00FB59F9">
              <w:rPr>
                <w:rFonts w:ascii="URW DIN" w:hAnsi="URW DIN"/>
                <w:sz w:val="16"/>
                <w:szCs w:val="16"/>
              </w:rPr>
              <w:t>.</w:t>
            </w:r>
            <w:r w:rsidR="003800B6" w:rsidRPr="00FB59F9">
              <w:rPr>
                <w:rFonts w:ascii="URW DIN" w:hAnsi="URW DIN"/>
                <w:sz w:val="16"/>
                <w:szCs w:val="16"/>
              </w:rPr>
              <w:t>0</w:t>
            </w:r>
            <w:r w:rsidR="003800B6">
              <w:rPr>
                <w:rFonts w:ascii="URW DIN" w:hAnsi="URW DIN"/>
                <w:sz w:val="16"/>
                <w:szCs w:val="16"/>
              </w:rPr>
              <w:t>7</w:t>
            </w:r>
            <w:r w:rsidR="00722695" w:rsidRPr="00FB59F9">
              <w:rPr>
                <w:rFonts w:ascii="URW DIN" w:hAnsi="URW DIN"/>
                <w:sz w:val="16"/>
                <w:szCs w:val="16"/>
              </w:rPr>
              <w:t>.202</w:t>
            </w:r>
            <w:r w:rsidR="00D70398">
              <w:rPr>
                <w:rFonts w:ascii="URW DIN" w:hAnsi="URW DIN"/>
                <w:sz w:val="16"/>
                <w:szCs w:val="16"/>
              </w:rPr>
              <w:t>5</w:t>
            </w:r>
          </w:p>
        </w:tc>
      </w:tr>
      <w:tr w:rsidR="00722695" w:rsidRPr="00DA544C" w14:paraId="1F4FE2D6"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235E8122" w14:textId="56F340B4" w:rsidR="00722695" w:rsidRPr="00DA544C" w:rsidRDefault="005B4005" w:rsidP="00B4404E">
            <w:pPr>
              <w:pStyle w:val="NormalnyWeb"/>
              <w:rPr>
                <w:rFonts w:ascii="URW DIN" w:hAnsi="URW DIN"/>
                <w:sz w:val="16"/>
                <w:szCs w:val="16"/>
              </w:rPr>
            </w:pPr>
            <w:r w:rsidRPr="00DA544C">
              <w:rPr>
                <w:rFonts w:ascii="URW DIN" w:hAnsi="URW DIN"/>
                <w:color w:val="000000"/>
                <w:sz w:val="16"/>
                <w:szCs w:val="16"/>
                <w:lang w:eastAsia="x-none"/>
              </w:rPr>
              <w:t>Budowa Systemu – Etap 2</w:t>
            </w:r>
          </w:p>
        </w:tc>
        <w:tc>
          <w:tcPr>
            <w:tcW w:w="906" w:type="pct"/>
            <w:gridSpan w:val="2"/>
          </w:tcPr>
          <w:p w14:paraId="7B8CB81C" w14:textId="3E53898A" w:rsidR="00722695" w:rsidRPr="00DA544C" w:rsidRDefault="002876BE" w:rsidP="00B4404E">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 xml:space="preserve">Zakończone prace </w:t>
            </w:r>
            <w:r>
              <w:rPr>
                <w:rFonts w:ascii="URW DIN" w:hAnsi="URW DIN"/>
                <w:sz w:val="16"/>
                <w:szCs w:val="16"/>
              </w:rPr>
              <w:t xml:space="preserve">analityczne i </w:t>
            </w:r>
            <w:r w:rsidRPr="00DA544C">
              <w:rPr>
                <w:rFonts w:ascii="URW DIN" w:hAnsi="URW DIN"/>
                <w:sz w:val="16"/>
                <w:szCs w:val="16"/>
              </w:rPr>
              <w:t>programistyczne w zakresie</w:t>
            </w:r>
            <w:r w:rsidRPr="00DA544C" w:rsidDel="002876BE">
              <w:rPr>
                <w:rFonts w:ascii="URW DIN" w:hAnsi="URW DIN"/>
                <w:sz w:val="16"/>
                <w:szCs w:val="16"/>
              </w:rPr>
              <w:t xml:space="preserve"> </w:t>
            </w:r>
            <w:r w:rsidR="005B4005" w:rsidRPr="00DA544C">
              <w:rPr>
                <w:rFonts w:ascii="URW DIN" w:hAnsi="URW DIN"/>
                <w:sz w:val="16"/>
                <w:szCs w:val="16"/>
              </w:rPr>
              <w:t>Etapu 2</w:t>
            </w:r>
          </w:p>
        </w:tc>
        <w:tc>
          <w:tcPr>
            <w:tcW w:w="2548" w:type="pct"/>
            <w:hideMark/>
          </w:tcPr>
          <w:p w14:paraId="6196B674" w14:textId="77777777" w:rsidR="009A5593" w:rsidRDefault="00722695" w:rsidP="00B4404E">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04449">
              <w:rPr>
                <w:rFonts w:ascii="URW DIN" w:hAnsi="URW DIN"/>
                <w:sz w:val="16"/>
                <w:szCs w:val="16"/>
              </w:rPr>
              <w:t>Zakończ</w:t>
            </w:r>
            <w:r w:rsidR="008C2D54">
              <w:rPr>
                <w:rFonts w:ascii="URW DIN" w:hAnsi="URW DIN"/>
                <w:sz w:val="16"/>
                <w:szCs w:val="16"/>
              </w:rPr>
              <w:t>ona</w:t>
            </w:r>
            <w:r w:rsidRPr="00F04449">
              <w:rPr>
                <w:rFonts w:ascii="URW DIN" w:hAnsi="URW DIN"/>
                <w:sz w:val="16"/>
                <w:szCs w:val="16"/>
              </w:rPr>
              <w:t xml:space="preserve"> faz</w:t>
            </w:r>
            <w:r w:rsidR="008C2D54">
              <w:rPr>
                <w:rFonts w:ascii="URW DIN" w:hAnsi="URW DIN"/>
                <w:sz w:val="16"/>
                <w:szCs w:val="16"/>
              </w:rPr>
              <w:t>a</w:t>
            </w:r>
            <w:r w:rsidRPr="00F04449">
              <w:rPr>
                <w:rFonts w:ascii="URW DIN" w:hAnsi="URW DIN"/>
                <w:sz w:val="16"/>
                <w:szCs w:val="16"/>
              </w:rPr>
              <w:t xml:space="preserve"> analizy szczegółowej Etapu 2 w zakresie</w:t>
            </w:r>
            <w:r w:rsidR="009A5593">
              <w:rPr>
                <w:rFonts w:ascii="URW DIN" w:hAnsi="URW DIN"/>
                <w:sz w:val="16"/>
                <w:szCs w:val="16"/>
              </w:rPr>
              <w:t>:</w:t>
            </w:r>
          </w:p>
          <w:p w14:paraId="2D36A7D1" w14:textId="687EBAEC" w:rsidR="006A74AF" w:rsidRPr="008F63BF" w:rsidRDefault="00F33354" w:rsidP="009A5593">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t xml:space="preserve">rozszerzenia produktów Etapu 1 o zakres danych i informacji pochodzących </w:t>
            </w:r>
            <w:r w:rsidR="00722695" w:rsidRPr="00F04449">
              <w:rPr>
                <w:rFonts w:ascii="URW DIN" w:hAnsi="URW DIN"/>
                <w:sz w:val="16"/>
                <w:szCs w:val="16"/>
              </w:rPr>
              <w:t xml:space="preserve"> </w:t>
            </w:r>
            <w:r w:rsidR="00266B91">
              <w:rPr>
                <w:rFonts w:ascii="URW DIN" w:hAnsi="URW DIN"/>
                <w:sz w:val="16"/>
                <w:szCs w:val="16"/>
                <w:lang w:val="pl-PL"/>
              </w:rPr>
              <w:t>z KAS,</w:t>
            </w:r>
          </w:p>
          <w:p w14:paraId="63EDAFF0" w14:textId="0C3FE216" w:rsidR="00A66D52" w:rsidRPr="008F63BF" w:rsidRDefault="00E11E5C" w:rsidP="009A5593">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r</w:t>
            </w:r>
            <w:r w:rsidR="00683F62">
              <w:rPr>
                <w:rFonts w:ascii="URW DIN" w:hAnsi="URW DIN"/>
                <w:sz w:val="16"/>
                <w:szCs w:val="16"/>
                <w:lang w:val="pl-PL"/>
              </w:rPr>
              <w:t>ozbudow</w:t>
            </w:r>
            <w:r>
              <w:rPr>
                <w:rFonts w:ascii="URW DIN" w:hAnsi="URW DIN"/>
                <w:sz w:val="16"/>
                <w:szCs w:val="16"/>
                <w:lang w:val="pl-PL"/>
              </w:rPr>
              <w:t>y</w:t>
            </w:r>
            <w:r w:rsidR="00683F62">
              <w:rPr>
                <w:rFonts w:ascii="URW DIN" w:hAnsi="URW DIN"/>
                <w:sz w:val="16"/>
                <w:szCs w:val="16"/>
                <w:lang w:val="pl-PL"/>
              </w:rPr>
              <w:t xml:space="preserve"> Platformy portalowej o </w:t>
            </w:r>
            <w:r w:rsidR="00BE53D3">
              <w:rPr>
                <w:rFonts w:ascii="URW DIN" w:hAnsi="URW DIN"/>
                <w:sz w:val="16"/>
                <w:szCs w:val="16"/>
                <w:lang w:val="pl-PL"/>
              </w:rPr>
              <w:t>kolejne funkcjonalności (m.in. generyczne komentarze)</w:t>
            </w:r>
          </w:p>
          <w:p w14:paraId="74D0D1CC" w14:textId="51322487" w:rsidR="00266B91" w:rsidRPr="008F63BF" w:rsidRDefault="00F83219" w:rsidP="009A5593">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83219">
              <w:rPr>
                <w:rFonts w:ascii="URW DIN" w:hAnsi="URW DIN"/>
                <w:sz w:val="16"/>
                <w:szCs w:val="16"/>
              </w:rPr>
              <w:t>dodatkow</w:t>
            </w:r>
            <w:r w:rsidR="00096BA5">
              <w:rPr>
                <w:rFonts w:ascii="URW DIN" w:hAnsi="URW DIN"/>
                <w:sz w:val="16"/>
                <w:szCs w:val="16"/>
                <w:lang w:val="pl-PL"/>
              </w:rPr>
              <w:t>ych</w:t>
            </w:r>
            <w:r w:rsidRPr="00F83219">
              <w:rPr>
                <w:rFonts w:ascii="URW DIN" w:hAnsi="URW DIN"/>
                <w:sz w:val="16"/>
                <w:szCs w:val="16"/>
              </w:rPr>
              <w:t xml:space="preserve"> funkcjonalności umożliwiające generowanie i prezentowanie dedykowanych, predefiniowanych raportów i statystyk</w:t>
            </w:r>
            <w:r>
              <w:rPr>
                <w:rFonts w:ascii="URW DIN" w:hAnsi="URW DIN"/>
                <w:sz w:val="16"/>
                <w:szCs w:val="16"/>
                <w:lang w:val="pl-PL"/>
              </w:rPr>
              <w:t xml:space="preserve"> </w:t>
            </w:r>
            <w:r w:rsidR="00F86419">
              <w:rPr>
                <w:rFonts w:ascii="URW DIN" w:hAnsi="URW DIN"/>
                <w:sz w:val="16"/>
                <w:szCs w:val="16"/>
                <w:lang w:val="pl-PL"/>
              </w:rPr>
              <w:t>dla użytkownika zalogowanego</w:t>
            </w:r>
            <w:r w:rsidR="00120A48">
              <w:rPr>
                <w:rFonts w:ascii="URW DIN" w:hAnsi="URW DIN"/>
                <w:sz w:val="16"/>
                <w:szCs w:val="16"/>
                <w:lang w:val="pl-PL"/>
              </w:rPr>
              <w:t>,</w:t>
            </w:r>
          </w:p>
          <w:p w14:paraId="596822D7" w14:textId="083551BE" w:rsidR="00120A48" w:rsidRDefault="001814E4" w:rsidP="008F63BF">
            <w:pPr>
              <w:pStyle w:val="Akapitzlist"/>
              <w:numPr>
                <w:ilvl w:val="0"/>
                <w:numId w:val="88"/>
              </w:num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lang w:val="pl-PL"/>
              </w:rPr>
              <w:t>obsługi powiadomień dla poszczególnych użytkowników Systemu PCM</w:t>
            </w:r>
            <w:r w:rsidR="00FF63F5">
              <w:rPr>
                <w:rFonts w:ascii="URW DIN" w:hAnsi="URW DIN"/>
                <w:sz w:val="16"/>
                <w:szCs w:val="16"/>
                <w:lang w:val="pl-PL"/>
              </w:rPr>
              <w:t>.</w:t>
            </w:r>
          </w:p>
          <w:p w14:paraId="4A748D82" w14:textId="77777777" w:rsidR="00364971" w:rsidRDefault="00364971" w:rsidP="00FB59F9">
            <w:pPr>
              <w:jc w:val="both"/>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04449">
              <w:rPr>
                <w:rFonts w:ascii="URW DIN" w:hAnsi="URW DIN"/>
                <w:sz w:val="16"/>
                <w:szCs w:val="16"/>
              </w:rPr>
              <w:t xml:space="preserve">Zakończone prace programistyczne dla systemu </w:t>
            </w:r>
            <w:r>
              <w:rPr>
                <w:rFonts w:ascii="URW DIN" w:hAnsi="URW DIN"/>
                <w:sz w:val="16"/>
                <w:szCs w:val="16"/>
              </w:rPr>
              <w:t>PCM</w:t>
            </w:r>
            <w:r w:rsidRPr="00F04449">
              <w:rPr>
                <w:rFonts w:ascii="URW DIN" w:hAnsi="URW DIN"/>
                <w:sz w:val="16"/>
                <w:szCs w:val="16"/>
              </w:rPr>
              <w:t xml:space="preserve"> zgodnie z dokumentacją analityczną i techniczną.</w:t>
            </w:r>
            <w:r w:rsidRPr="00F04449" w:rsidDel="004D40CA">
              <w:rPr>
                <w:rFonts w:ascii="URW DIN" w:hAnsi="URW DIN"/>
                <w:sz w:val="16"/>
                <w:szCs w:val="16"/>
              </w:rPr>
              <w:t xml:space="preserve"> </w:t>
            </w:r>
            <w:r w:rsidRPr="00F04449">
              <w:rPr>
                <w:rFonts w:ascii="URW DIN" w:hAnsi="URW DIN"/>
                <w:sz w:val="16"/>
                <w:szCs w:val="16"/>
              </w:rPr>
              <w:t xml:space="preserve">Dostarczone scenariusze testowe. Zakończone testy </w:t>
            </w:r>
            <w:r>
              <w:rPr>
                <w:rFonts w:ascii="URW DIN" w:hAnsi="URW DIN"/>
                <w:sz w:val="16"/>
                <w:szCs w:val="16"/>
              </w:rPr>
              <w:t>Wykonawcy</w:t>
            </w:r>
            <w:r w:rsidRPr="00F04449">
              <w:rPr>
                <w:rFonts w:ascii="URW DIN" w:hAnsi="URW DIN"/>
                <w:sz w:val="16"/>
                <w:szCs w:val="16"/>
              </w:rPr>
              <w:t xml:space="preserve"> w zakresie Etapu 2. </w:t>
            </w:r>
          </w:p>
          <w:p w14:paraId="2A32012C" w14:textId="77777777" w:rsidR="00722695" w:rsidRPr="00DA544C" w:rsidRDefault="00722695" w:rsidP="00FB59F9">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p>
        </w:tc>
        <w:tc>
          <w:tcPr>
            <w:tcW w:w="739" w:type="pct"/>
            <w:hideMark/>
          </w:tcPr>
          <w:p w14:paraId="5B63D0D8" w14:textId="4327A5E0" w:rsidR="00722695" w:rsidRPr="00DA544C" w:rsidRDefault="008044EA"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B59F9">
              <w:rPr>
                <w:rFonts w:ascii="URW DIN" w:hAnsi="URW DIN"/>
                <w:sz w:val="16"/>
                <w:szCs w:val="16"/>
              </w:rPr>
              <w:t>1</w:t>
            </w:r>
            <w:r w:rsidR="00674F5E" w:rsidRPr="00FB59F9">
              <w:rPr>
                <w:rFonts w:ascii="URW DIN" w:hAnsi="URW DIN"/>
                <w:sz w:val="16"/>
                <w:szCs w:val="16"/>
              </w:rPr>
              <w:t>6</w:t>
            </w:r>
            <w:r w:rsidR="00722695" w:rsidRPr="00FB59F9">
              <w:rPr>
                <w:rFonts w:ascii="URW DIN" w:hAnsi="URW DIN"/>
                <w:sz w:val="16"/>
                <w:szCs w:val="16"/>
              </w:rPr>
              <w:t>.0</w:t>
            </w:r>
            <w:r w:rsidR="002876BE" w:rsidRPr="00FB59F9">
              <w:rPr>
                <w:rFonts w:ascii="URW DIN" w:hAnsi="URW DIN"/>
                <w:sz w:val="16"/>
                <w:szCs w:val="16"/>
              </w:rPr>
              <w:t>9</w:t>
            </w:r>
            <w:r w:rsidR="00722695" w:rsidRPr="00FB59F9">
              <w:rPr>
                <w:rFonts w:ascii="URW DIN" w:hAnsi="URW DIN"/>
                <w:sz w:val="16"/>
                <w:szCs w:val="16"/>
              </w:rPr>
              <w:t>.202</w:t>
            </w:r>
            <w:r w:rsidR="00F32830" w:rsidRPr="00FB59F9">
              <w:rPr>
                <w:rFonts w:ascii="URW DIN" w:hAnsi="URW DIN"/>
                <w:sz w:val="16"/>
                <w:szCs w:val="16"/>
              </w:rPr>
              <w:t>4</w:t>
            </w:r>
          </w:p>
        </w:tc>
      </w:tr>
      <w:tr w:rsidR="00722695" w:rsidRPr="00DA544C" w14:paraId="0C68846B"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451A7EA3" w14:textId="77777777" w:rsidR="00722695" w:rsidRPr="00DA544C" w:rsidRDefault="00722695" w:rsidP="00B4404E">
            <w:pPr>
              <w:rPr>
                <w:rFonts w:ascii="URW DIN" w:hAnsi="URW DIN"/>
                <w:sz w:val="16"/>
                <w:szCs w:val="16"/>
              </w:rPr>
            </w:pPr>
            <w:r w:rsidRPr="00DA544C">
              <w:rPr>
                <w:rFonts w:ascii="URW DIN" w:hAnsi="URW DIN"/>
                <w:color w:val="000000"/>
                <w:sz w:val="16"/>
                <w:szCs w:val="16"/>
                <w:lang w:eastAsia="x-none"/>
              </w:rPr>
              <w:t>Testy Systemu - Etap 2</w:t>
            </w:r>
          </w:p>
        </w:tc>
        <w:tc>
          <w:tcPr>
            <w:tcW w:w="906" w:type="pct"/>
            <w:gridSpan w:val="2"/>
          </w:tcPr>
          <w:p w14:paraId="24791BAB" w14:textId="62D5CEA4" w:rsidR="00722695" w:rsidRPr="00DA544C" w:rsidRDefault="0072269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Zakończ</w:t>
            </w:r>
            <w:r w:rsidR="008C2D54">
              <w:rPr>
                <w:rFonts w:ascii="URW DIN" w:hAnsi="URW DIN"/>
                <w:sz w:val="16"/>
                <w:szCs w:val="16"/>
              </w:rPr>
              <w:t>ona</w:t>
            </w:r>
            <w:r w:rsidRPr="00DA544C">
              <w:rPr>
                <w:rFonts w:ascii="URW DIN" w:hAnsi="URW DIN"/>
                <w:sz w:val="16"/>
                <w:szCs w:val="16"/>
              </w:rPr>
              <w:t xml:space="preserve"> faz</w:t>
            </w:r>
            <w:r w:rsidR="008C2D54">
              <w:rPr>
                <w:rFonts w:ascii="URW DIN" w:hAnsi="URW DIN"/>
                <w:sz w:val="16"/>
                <w:szCs w:val="16"/>
              </w:rPr>
              <w:t>a</w:t>
            </w:r>
            <w:r w:rsidRPr="00DA544C">
              <w:rPr>
                <w:rFonts w:ascii="URW DIN" w:hAnsi="URW DIN"/>
                <w:sz w:val="16"/>
                <w:szCs w:val="16"/>
              </w:rPr>
              <w:t xml:space="preserve"> testów </w:t>
            </w:r>
            <w:r w:rsidR="00B421AF">
              <w:rPr>
                <w:rFonts w:ascii="URW DIN" w:hAnsi="URW DIN"/>
                <w:sz w:val="16"/>
                <w:szCs w:val="16"/>
              </w:rPr>
              <w:t xml:space="preserve">i optymalizacji </w:t>
            </w:r>
            <w:r w:rsidRPr="00DA544C">
              <w:rPr>
                <w:rFonts w:ascii="URW DIN" w:hAnsi="URW DIN"/>
                <w:sz w:val="16"/>
                <w:szCs w:val="16"/>
              </w:rPr>
              <w:t>w zakresie Etapu 2</w:t>
            </w:r>
          </w:p>
        </w:tc>
        <w:tc>
          <w:tcPr>
            <w:tcW w:w="2548" w:type="pct"/>
          </w:tcPr>
          <w:p w14:paraId="55272A8A" w14:textId="2F84C6AB" w:rsidR="00722695" w:rsidRPr="00DA544C" w:rsidRDefault="0072269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Zakończ</w:t>
            </w:r>
            <w:r w:rsidR="008C2D54">
              <w:rPr>
                <w:rFonts w:ascii="URW DIN" w:hAnsi="URW DIN"/>
                <w:sz w:val="16"/>
                <w:szCs w:val="16"/>
              </w:rPr>
              <w:t>ona</w:t>
            </w:r>
            <w:r w:rsidRPr="00DA544C">
              <w:rPr>
                <w:rFonts w:ascii="URW DIN" w:hAnsi="URW DIN"/>
                <w:sz w:val="16"/>
                <w:szCs w:val="16"/>
              </w:rPr>
              <w:t xml:space="preserve"> faz</w:t>
            </w:r>
            <w:r w:rsidR="008C2D54">
              <w:rPr>
                <w:rFonts w:ascii="URW DIN" w:hAnsi="URW DIN"/>
                <w:sz w:val="16"/>
                <w:szCs w:val="16"/>
              </w:rPr>
              <w:t>a</w:t>
            </w:r>
            <w:r w:rsidRPr="00DA544C">
              <w:rPr>
                <w:rFonts w:ascii="URW DIN" w:hAnsi="URW DIN"/>
                <w:sz w:val="16"/>
                <w:szCs w:val="16"/>
              </w:rPr>
              <w:t xml:space="preserve"> testów (Testy UAT, Testy bezpieczeństwa, wydajności, stabilności, niezawodności). Zakończony proces optymalizacji Systemu </w:t>
            </w:r>
            <w:r w:rsidR="00E21E47">
              <w:rPr>
                <w:rFonts w:ascii="URW DIN" w:hAnsi="URW DIN"/>
                <w:sz w:val="16"/>
                <w:szCs w:val="16"/>
              </w:rPr>
              <w:t>PCM</w:t>
            </w:r>
            <w:r w:rsidRPr="00DA544C">
              <w:rPr>
                <w:rFonts w:ascii="URW DIN" w:hAnsi="URW DIN"/>
                <w:sz w:val="16"/>
                <w:szCs w:val="16"/>
              </w:rPr>
              <w:t xml:space="preserve"> w zakresie Etapu 2. </w:t>
            </w:r>
          </w:p>
        </w:tc>
        <w:tc>
          <w:tcPr>
            <w:tcW w:w="739" w:type="pct"/>
          </w:tcPr>
          <w:p w14:paraId="5A97CB8B" w14:textId="1DF218AA" w:rsidR="00722695" w:rsidRPr="00DA544C" w:rsidRDefault="000515C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t>15</w:t>
            </w:r>
            <w:r w:rsidR="005B4005" w:rsidRPr="00FB59F9">
              <w:rPr>
                <w:rFonts w:ascii="URW DIN" w:hAnsi="URW DIN"/>
                <w:sz w:val="16"/>
                <w:szCs w:val="16"/>
              </w:rPr>
              <w:t>.1</w:t>
            </w:r>
            <w:r w:rsidR="004432A2">
              <w:rPr>
                <w:rFonts w:ascii="URW DIN" w:hAnsi="URW DIN"/>
                <w:sz w:val="16"/>
                <w:szCs w:val="16"/>
              </w:rPr>
              <w:t>1</w:t>
            </w:r>
            <w:r w:rsidR="00722695" w:rsidRPr="00FB59F9">
              <w:rPr>
                <w:rFonts w:ascii="URW DIN" w:hAnsi="URW DIN"/>
                <w:sz w:val="16"/>
                <w:szCs w:val="16"/>
              </w:rPr>
              <w:t>.202</w:t>
            </w:r>
            <w:r w:rsidR="0094157A" w:rsidRPr="00FB59F9">
              <w:rPr>
                <w:rFonts w:ascii="URW DIN" w:hAnsi="URW DIN"/>
                <w:sz w:val="16"/>
                <w:szCs w:val="16"/>
              </w:rPr>
              <w:t>4</w:t>
            </w:r>
          </w:p>
        </w:tc>
      </w:tr>
      <w:tr w:rsidR="00722695" w:rsidRPr="00DA544C" w14:paraId="08113B59"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08397881" w14:textId="77777777" w:rsidR="00722695" w:rsidRPr="00DA544C" w:rsidRDefault="00722695" w:rsidP="00B4404E">
            <w:pPr>
              <w:rPr>
                <w:rFonts w:ascii="URW DIN" w:hAnsi="URW DIN"/>
                <w:sz w:val="16"/>
                <w:szCs w:val="16"/>
              </w:rPr>
            </w:pPr>
            <w:r w:rsidRPr="00DA544C">
              <w:rPr>
                <w:rFonts w:ascii="URW DIN" w:hAnsi="URW DIN"/>
                <w:color w:val="000000"/>
                <w:sz w:val="16"/>
                <w:szCs w:val="16"/>
                <w:lang w:eastAsia="x-none"/>
              </w:rPr>
              <w:t>Uruchomienie produkcyjne - Etap 2</w:t>
            </w:r>
          </w:p>
        </w:tc>
        <w:tc>
          <w:tcPr>
            <w:tcW w:w="906" w:type="pct"/>
            <w:gridSpan w:val="2"/>
          </w:tcPr>
          <w:p w14:paraId="1FD096C0" w14:textId="38D4594E" w:rsidR="00722695" w:rsidRPr="00DA544C" w:rsidRDefault="00722695"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Zakończ</w:t>
            </w:r>
            <w:r w:rsidR="00584030">
              <w:rPr>
                <w:rFonts w:ascii="URW DIN" w:hAnsi="URW DIN"/>
                <w:sz w:val="16"/>
                <w:szCs w:val="16"/>
              </w:rPr>
              <w:t>ona</w:t>
            </w:r>
            <w:r w:rsidRPr="00DA544C">
              <w:rPr>
                <w:rFonts w:ascii="URW DIN" w:hAnsi="URW DIN"/>
                <w:sz w:val="16"/>
                <w:szCs w:val="16"/>
              </w:rPr>
              <w:t xml:space="preserve"> faz</w:t>
            </w:r>
            <w:r w:rsidR="00584030">
              <w:rPr>
                <w:rFonts w:ascii="URW DIN" w:hAnsi="URW DIN"/>
                <w:sz w:val="16"/>
                <w:szCs w:val="16"/>
              </w:rPr>
              <w:t>a</w:t>
            </w:r>
            <w:r w:rsidRPr="00DA544C">
              <w:rPr>
                <w:rFonts w:ascii="URW DIN" w:hAnsi="URW DIN"/>
                <w:sz w:val="16"/>
                <w:szCs w:val="16"/>
              </w:rPr>
              <w:t xml:space="preserve"> uruchomienia </w:t>
            </w:r>
            <w:r w:rsidR="000215A4">
              <w:rPr>
                <w:rFonts w:ascii="URW DIN" w:hAnsi="URW DIN"/>
                <w:sz w:val="16"/>
                <w:szCs w:val="16"/>
              </w:rPr>
              <w:t>produkcyjnego</w:t>
            </w:r>
            <w:r w:rsidRPr="00DA544C">
              <w:rPr>
                <w:rFonts w:ascii="URW DIN" w:hAnsi="URW DIN"/>
                <w:sz w:val="16"/>
                <w:szCs w:val="16"/>
              </w:rPr>
              <w:t xml:space="preserve"> w zakresie Etapu 2</w:t>
            </w:r>
          </w:p>
        </w:tc>
        <w:tc>
          <w:tcPr>
            <w:tcW w:w="2548" w:type="pct"/>
          </w:tcPr>
          <w:p w14:paraId="7041DE39" w14:textId="5A2E0925" w:rsidR="00F67BCD" w:rsidRDefault="00BB1416" w:rsidP="008F63BF">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04449">
              <w:rPr>
                <w:rFonts w:ascii="URW DIN" w:hAnsi="URW DIN"/>
                <w:sz w:val="16"/>
                <w:szCs w:val="16"/>
              </w:rPr>
              <w:t>Zakończon</w:t>
            </w:r>
            <w:r>
              <w:rPr>
                <w:rFonts w:ascii="URW DIN" w:hAnsi="URW DIN"/>
                <w:sz w:val="16"/>
                <w:szCs w:val="16"/>
              </w:rPr>
              <w:t>a</w:t>
            </w:r>
            <w:r w:rsidR="00722695" w:rsidRPr="00F04449">
              <w:rPr>
                <w:rFonts w:ascii="URW DIN" w:hAnsi="URW DIN"/>
                <w:sz w:val="16"/>
                <w:szCs w:val="16"/>
              </w:rPr>
              <w:t xml:space="preserve"> faz</w:t>
            </w:r>
            <w:r w:rsidR="00584030">
              <w:rPr>
                <w:rFonts w:ascii="URW DIN" w:hAnsi="URW DIN"/>
                <w:sz w:val="16"/>
                <w:szCs w:val="16"/>
              </w:rPr>
              <w:t>a</w:t>
            </w:r>
            <w:r w:rsidR="00722695" w:rsidRPr="00F04449">
              <w:rPr>
                <w:rFonts w:ascii="URW DIN" w:hAnsi="URW DIN"/>
                <w:sz w:val="16"/>
                <w:szCs w:val="16"/>
              </w:rPr>
              <w:t xml:space="preserve"> uruchomienia produkcyjnego Etap 2 tj. </w:t>
            </w:r>
            <w:r w:rsidR="00F67BCD" w:rsidRPr="00F04449">
              <w:rPr>
                <w:rFonts w:ascii="URW DIN" w:hAnsi="URW DIN"/>
                <w:sz w:val="16"/>
                <w:szCs w:val="16"/>
              </w:rPr>
              <w:t xml:space="preserve">zakresie rozbudowy Systemu </w:t>
            </w:r>
            <w:r>
              <w:rPr>
                <w:rFonts w:ascii="URW DIN" w:hAnsi="URW DIN"/>
                <w:sz w:val="16"/>
                <w:szCs w:val="16"/>
              </w:rPr>
              <w:t>PCM</w:t>
            </w:r>
            <w:r w:rsidR="00F67BCD" w:rsidRPr="00F04449">
              <w:rPr>
                <w:rFonts w:ascii="URW DIN" w:hAnsi="URW DIN"/>
                <w:sz w:val="16"/>
                <w:szCs w:val="16"/>
              </w:rPr>
              <w:t xml:space="preserve"> </w:t>
            </w:r>
            <w:r w:rsidR="00CD68A6">
              <w:rPr>
                <w:rFonts w:ascii="URW DIN" w:hAnsi="URW DIN"/>
                <w:sz w:val="16"/>
                <w:szCs w:val="16"/>
              </w:rPr>
              <w:t>wg szczegółowej analizy</w:t>
            </w:r>
            <w:r>
              <w:rPr>
                <w:rFonts w:ascii="URW DIN" w:hAnsi="URW DIN"/>
                <w:sz w:val="16"/>
                <w:szCs w:val="16"/>
              </w:rPr>
              <w:t xml:space="preserve"> dla</w:t>
            </w:r>
            <w:r w:rsidR="00CD68A6">
              <w:rPr>
                <w:rFonts w:ascii="URW DIN" w:hAnsi="URW DIN"/>
                <w:sz w:val="16"/>
                <w:szCs w:val="16"/>
              </w:rPr>
              <w:t xml:space="preserve"> Etapu2.</w:t>
            </w:r>
            <w:r w:rsidR="00F67BCD">
              <w:rPr>
                <w:rFonts w:ascii="URW DIN" w:hAnsi="URW DIN"/>
                <w:sz w:val="16"/>
                <w:szCs w:val="16"/>
              </w:rPr>
              <w:t xml:space="preserve"> </w:t>
            </w:r>
          </w:p>
          <w:p w14:paraId="229B1A17" w14:textId="641A47CA" w:rsidR="00BB1416" w:rsidRDefault="00BB1416" w:rsidP="00F67BCD">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p>
          <w:p w14:paraId="2287DF3F" w14:textId="6446CF6E" w:rsidR="00373316" w:rsidRDefault="00373316" w:rsidP="00373316">
            <w:pPr>
              <w:cnfStyle w:val="000000000000" w:firstRow="0" w:lastRow="0" w:firstColumn="0" w:lastColumn="0" w:oddVBand="0" w:evenVBand="0" w:oddHBand="0" w:evenHBand="0" w:firstRowFirstColumn="0" w:firstRowLastColumn="0" w:lastRowFirstColumn="0" w:lastRowLastColumn="0"/>
              <w:rPr>
                <w:rFonts w:ascii="URW DIN" w:hAnsi="URW DIN"/>
                <w:color w:val="FF0000"/>
                <w:sz w:val="16"/>
                <w:szCs w:val="16"/>
                <w:lang w:eastAsia="x-none"/>
              </w:rPr>
            </w:pPr>
            <w:r w:rsidRPr="00DA544C">
              <w:rPr>
                <w:rFonts w:ascii="URW DIN" w:hAnsi="URW DIN"/>
                <w:color w:val="000000"/>
                <w:sz w:val="16"/>
                <w:szCs w:val="16"/>
                <w:lang w:eastAsia="x-none"/>
              </w:rPr>
              <w:t>Przeprowadz</w:t>
            </w:r>
            <w:r>
              <w:rPr>
                <w:rFonts w:ascii="URW DIN" w:hAnsi="URW DIN"/>
                <w:color w:val="000000"/>
                <w:sz w:val="16"/>
                <w:szCs w:val="16"/>
                <w:lang w:eastAsia="x-none"/>
              </w:rPr>
              <w:t>one</w:t>
            </w:r>
            <w:r w:rsidRPr="00DA544C">
              <w:rPr>
                <w:rFonts w:ascii="URW DIN" w:hAnsi="URW DIN"/>
                <w:color w:val="000000"/>
                <w:sz w:val="16"/>
                <w:szCs w:val="16"/>
                <w:lang w:eastAsia="x-none"/>
              </w:rPr>
              <w:t xml:space="preserve"> szkole</w:t>
            </w:r>
            <w:r>
              <w:rPr>
                <w:rFonts w:ascii="URW DIN" w:hAnsi="URW DIN"/>
                <w:color w:val="000000"/>
                <w:sz w:val="16"/>
                <w:szCs w:val="16"/>
                <w:lang w:eastAsia="x-none"/>
              </w:rPr>
              <w:t>nia</w:t>
            </w:r>
            <w:r w:rsidRPr="00DA544C">
              <w:rPr>
                <w:rFonts w:ascii="URW DIN" w:hAnsi="URW DIN"/>
                <w:color w:val="000000"/>
                <w:sz w:val="16"/>
                <w:szCs w:val="16"/>
                <w:lang w:eastAsia="x-none"/>
              </w:rPr>
              <w:t xml:space="preserve"> w ustalonym zakresie</w:t>
            </w:r>
            <w:r>
              <w:rPr>
                <w:rFonts w:ascii="URW DIN" w:hAnsi="URW DIN"/>
                <w:color w:val="000000"/>
                <w:sz w:val="16"/>
                <w:szCs w:val="16"/>
                <w:lang w:eastAsia="x-none"/>
              </w:rPr>
              <w:t xml:space="preserve"> dla zakresu Etapu 2.</w:t>
            </w:r>
          </w:p>
          <w:p w14:paraId="518C427C" w14:textId="77777777" w:rsidR="00373316" w:rsidRDefault="00373316" w:rsidP="00373316">
            <w:pPr>
              <w:cnfStyle w:val="000000000000" w:firstRow="0" w:lastRow="0" w:firstColumn="0" w:lastColumn="0" w:oddVBand="0" w:evenVBand="0" w:oddHBand="0" w:evenHBand="0" w:firstRowFirstColumn="0" w:firstRowLastColumn="0" w:lastRowFirstColumn="0" w:lastRowLastColumn="0"/>
              <w:rPr>
                <w:rFonts w:ascii="URW DIN" w:hAnsi="URW DIN"/>
                <w:color w:val="FF0000"/>
                <w:sz w:val="16"/>
                <w:szCs w:val="16"/>
                <w:lang w:eastAsia="x-none"/>
              </w:rPr>
            </w:pPr>
          </w:p>
          <w:p w14:paraId="20340BD5" w14:textId="5B2C5E6F" w:rsidR="00722695" w:rsidRPr="00F04449" w:rsidRDefault="00373316" w:rsidP="00F67BCD">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color w:val="000000"/>
                <w:sz w:val="16"/>
                <w:szCs w:val="16"/>
                <w:lang w:eastAsia="x-none"/>
              </w:rPr>
              <w:t>Zakończone testy zewnętrzne (bezpieczeństwa</w:t>
            </w:r>
            <w:r>
              <w:rPr>
                <w:rFonts w:ascii="URW DIN" w:hAnsi="URW DIN"/>
                <w:color w:val="000000"/>
                <w:sz w:val="16"/>
                <w:szCs w:val="16"/>
                <w:lang w:eastAsia="x-none"/>
              </w:rPr>
              <w:t>, wydajności, stabilności i niezawodności</w:t>
            </w:r>
            <w:r w:rsidRPr="00DA544C">
              <w:rPr>
                <w:rFonts w:ascii="URW DIN" w:hAnsi="URW DIN"/>
                <w:color w:val="000000"/>
                <w:sz w:val="16"/>
                <w:szCs w:val="16"/>
                <w:lang w:eastAsia="x-none"/>
              </w:rPr>
              <w:t>).</w:t>
            </w:r>
          </w:p>
        </w:tc>
        <w:tc>
          <w:tcPr>
            <w:tcW w:w="739" w:type="pct"/>
          </w:tcPr>
          <w:p w14:paraId="07B6BA2E" w14:textId="39A3CBD6" w:rsidR="00722695" w:rsidRPr="00DA544C" w:rsidRDefault="001C3173" w:rsidP="00B4404E">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B59F9">
              <w:rPr>
                <w:rFonts w:ascii="URW DIN" w:hAnsi="URW DIN"/>
                <w:sz w:val="16"/>
                <w:szCs w:val="16"/>
              </w:rPr>
              <w:t>16</w:t>
            </w:r>
            <w:r w:rsidR="00722695" w:rsidRPr="00FB59F9">
              <w:rPr>
                <w:rFonts w:ascii="URW DIN" w:hAnsi="URW DIN"/>
                <w:sz w:val="16"/>
                <w:szCs w:val="16"/>
              </w:rPr>
              <w:t>.</w:t>
            </w:r>
            <w:r w:rsidR="006D5009" w:rsidRPr="00FB59F9">
              <w:rPr>
                <w:rFonts w:ascii="URW DIN" w:hAnsi="URW DIN"/>
                <w:sz w:val="16"/>
                <w:szCs w:val="16"/>
              </w:rPr>
              <w:t>1</w:t>
            </w:r>
            <w:r w:rsidRPr="00FB59F9">
              <w:rPr>
                <w:rFonts w:ascii="URW DIN" w:hAnsi="URW DIN"/>
                <w:sz w:val="16"/>
                <w:szCs w:val="16"/>
              </w:rPr>
              <w:t>2</w:t>
            </w:r>
            <w:r w:rsidR="00722695" w:rsidRPr="00FB59F9">
              <w:rPr>
                <w:rFonts w:ascii="URW DIN" w:hAnsi="URW DIN"/>
                <w:sz w:val="16"/>
                <w:szCs w:val="16"/>
              </w:rPr>
              <w:t>.202</w:t>
            </w:r>
            <w:r w:rsidR="00E21E47" w:rsidRPr="00FB59F9">
              <w:rPr>
                <w:rFonts w:ascii="URW DIN" w:hAnsi="URW DIN"/>
                <w:sz w:val="16"/>
                <w:szCs w:val="16"/>
              </w:rPr>
              <w:t>4</w:t>
            </w:r>
          </w:p>
        </w:tc>
      </w:tr>
      <w:tr w:rsidR="00CD4CDD" w:rsidRPr="00DA544C" w14:paraId="10551D05"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181E877F" w14:textId="77777777" w:rsidR="00CD4CDD" w:rsidRPr="00DA544C" w:rsidRDefault="00CD4CDD" w:rsidP="00CD4CDD">
            <w:pPr>
              <w:rPr>
                <w:rFonts w:ascii="URW DIN" w:hAnsi="URW DIN"/>
                <w:color w:val="000000"/>
                <w:sz w:val="16"/>
                <w:szCs w:val="16"/>
                <w:lang w:eastAsia="x-none"/>
              </w:rPr>
            </w:pPr>
            <w:r w:rsidRPr="00DA544C">
              <w:rPr>
                <w:rFonts w:ascii="URW DIN" w:hAnsi="URW DIN"/>
                <w:color w:val="000000"/>
                <w:sz w:val="16"/>
                <w:szCs w:val="16"/>
                <w:lang w:eastAsia="x-none"/>
              </w:rPr>
              <w:t xml:space="preserve">Stabilizacja i Wzmożona Opieka Serwisowa - Etap </w:t>
            </w:r>
            <w:r>
              <w:rPr>
                <w:rFonts w:ascii="URW DIN" w:hAnsi="URW DIN"/>
                <w:color w:val="000000"/>
                <w:sz w:val="16"/>
                <w:szCs w:val="16"/>
                <w:lang w:eastAsia="x-none"/>
              </w:rPr>
              <w:t>2</w:t>
            </w:r>
          </w:p>
        </w:tc>
        <w:tc>
          <w:tcPr>
            <w:tcW w:w="906" w:type="pct"/>
            <w:gridSpan w:val="2"/>
          </w:tcPr>
          <w:p w14:paraId="6640D585" w14:textId="510AB8CC" w:rsidR="00CD4CDD" w:rsidRPr="00DA544C" w:rsidRDefault="00A33F6A" w:rsidP="00CD4CDD">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2663C6">
              <w:rPr>
                <w:rFonts w:ascii="URW DIN" w:hAnsi="URW DIN"/>
                <w:sz w:val="16"/>
                <w:szCs w:val="16"/>
              </w:rPr>
              <w:t xml:space="preserve">Odbiór systemu w zakresie Etapu </w:t>
            </w:r>
            <w:r>
              <w:rPr>
                <w:rFonts w:ascii="URW DIN" w:hAnsi="URW DIN"/>
                <w:sz w:val="16"/>
                <w:szCs w:val="16"/>
              </w:rPr>
              <w:t>2</w:t>
            </w:r>
          </w:p>
        </w:tc>
        <w:tc>
          <w:tcPr>
            <w:tcW w:w="2548" w:type="pct"/>
          </w:tcPr>
          <w:p w14:paraId="7B422BA6" w14:textId="723C0030" w:rsidR="00BE7AEE" w:rsidRDefault="00BE7AEE" w:rsidP="00CD4CDD">
            <w:pPr>
              <w:cnfStyle w:val="000000000000" w:firstRow="0" w:lastRow="0" w:firstColumn="0" w:lastColumn="0" w:oddVBand="0" w:evenVBand="0" w:oddHBand="0" w:evenHBand="0" w:firstRowFirstColumn="0" w:firstRowLastColumn="0" w:lastRowFirstColumn="0" w:lastRowLastColumn="0"/>
              <w:rPr>
                <w:rFonts w:ascii="URW DIN" w:hAnsi="URW DIN"/>
                <w:color w:val="000000"/>
                <w:sz w:val="16"/>
                <w:szCs w:val="16"/>
                <w:lang w:eastAsia="x-none"/>
              </w:rPr>
            </w:pPr>
            <w:r w:rsidRPr="00D2017A">
              <w:rPr>
                <w:rStyle w:val="Pogrubienie"/>
                <w:rFonts w:ascii="URW DIN" w:hAnsi="URW DIN"/>
                <w:b w:val="0"/>
                <w:bCs w:val="0"/>
                <w:sz w:val="16"/>
                <w:szCs w:val="16"/>
              </w:rPr>
              <w:t xml:space="preserve">Odbiór systemu </w:t>
            </w:r>
            <w:r>
              <w:rPr>
                <w:rStyle w:val="Pogrubienie"/>
                <w:rFonts w:ascii="URW DIN" w:hAnsi="URW DIN"/>
                <w:b w:val="0"/>
                <w:bCs w:val="0"/>
                <w:sz w:val="16"/>
                <w:szCs w:val="16"/>
              </w:rPr>
              <w:t xml:space="preserve">w zakresie </w:t>
            </w:r>
            <w:r w:rsidRPr="00D2017A">
              <w:rPr>
                <w:rStyle w:val="Pogrubienie"/>
                <w:rFonts w:ascii="URW DIN" w:hAnsi="URW DIN"/>
                <w:b w:val="0"/>
                <w:bCs w:val="0"/>
                <w:sz w:val="16"/>
                <w:szCs w:val="16"/>
              </w:rPr>
              <w:t>Etap</w:t>
            </w:r>
            <w:r>
              <w:rPr>
                <w:rStyle w:val="Pogrubienie"/>
                <w:rFonts w:ascii="URW DIN" w:hAnsi="URW DIN"/>
                <w:b w:val="0"/>
                <w:bCs w:val="0"/>
                <w:sz w:val="16"/>
                <w:szCs w:val="16"/>
              </w:rPr>
              <w:t>u</w:t>
            </w:r>
            <w:r w:rsidRPr="00D2017A">
              <w:rPr>
                <w:rStyle w:val="Pogrubienie"/>
                <w:rFonts w:ascii="URW DIN" w:hAnsi="URW DIN"/>
                <w:b w:val="0"/>
                <w:bCs w:val="0"/>
                <w:sz w:val="16"/>
                <w:szCs w:val="16"/>
              </w:rPr>
              <w:t xml:space="preserve"> </w:t>
            </w:r>
            <w:r>
              <w:rPr>
                <w:rStyle w:val="Pogrubienie"/>
                <w:rFonts w:ascii="URW DIN" w:hAnsi="URW DIN"/>
                <w:b w:val="0"/>
                <w:bCs w:val="0"/>
                <w:sz w:val="16"/>
                <w:szCs w:val="16"/>
              </w:rPr>
              <w:t>2</w:t>
            </w:r>
            <w:r w:rsidRPr="00F04449">
              <w:rPr>
                <w:rStyle w:val="Pogrubienie"/>
                <w:rFonts w:ascii="URW DIN" w:hAnsi="URW DIN"/>
                <w:sz w:val="16"/>
                <w:szCs w:val="16"/>
              </w:rPr>
              <w:t>.</w:t>
            </w:r>
          </w:p>
          <w:p w14:paraId="25191ED8" w14:textId="27444BEC" w:rsidR="00663314" w:rsidRDefault="00663314" w:rsidP="00CD4CDD">
            <w:pPr>
              <w:cnfStyle w:val="000000000000" w:firstRow="0" w:lastRow="0" w:firstColumn="0" w:lastColumn="0" w:oddVBand="0" w:evenVBand="0" w:oddHBand="0" w:evenHBand="0" w:firstRowFirstColumn="0" w:firstRowLastColumn="0" w:lastRowFirstColumn="0" w:lastRowLastColumn="0"/>
              <w:rPr>
                <w:rFonts w:ascii="URW DIN" w:hAnsi="URW DIN"/>
                <w:color w:val="000000"/>
                <w:sz w:val="16"/>
                <w:szCs w:val="16"/>
                <w:lang w:eastAsia="x-none"/>
              </w:rPr>
            </w:pPr>
            <w:r w:rsidRPr="00F04449">
              <w:rPr>
                <w:rFonts w:ascii="URW DIN" w:hAnsi="URW DIN"/>
                <w:sz w:val="16"/>
                <w:szCs w:val="16"/>
              </w:rPr>
              <w:t>Zakończona faza stabilizacji dla Etapu</w:t>
            </w:r>
            <w:r>
              <w:rPr>
                <w:rFonts w:ascii="URW DIN" w:hAnsi="URW DIN"/>
                <w:sz w:val="16"/>
                <w:szCs w:val="16"/>
              </w:rPr>
              <w:t>2</w:t>
            </w:r>
            <w:r w:rsidRPr="00F04449">
              <w:rPr>
                <w:rFonts w:ascii="URW DIN" w:hAnsi="URW DIN"/>
                <w:sz w:val="16"/>
                <w:szCs w:val="16"/>
              </w:rPr>
              <w:t>.</w:t>
            </w:r>
          </w:p>
          <w:p w14:paraId="604C4CF8" w14:textId="68DA6260" w:rsidR="00CD4CDD" w:rsidRPr="00F04449" w:rsidRDefault="003C0344" w:rsidP="00CD4CDD">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04449">
              <w:rPr>
                <w:rFonts w:ascii="URW DIN" w:hAnsi="URW DIN"/>
                <w:color w:val="000000"/>
                <w:sz w:val="16"/>
                <w:szCs w:val="16"/>
                <w:lang w:eastAsia="x-none"/>
              </w:rPr>
              <w:t xml:space="preserve">Wzmożona Opieka Serwisowa oznacza świadczenie przez Wykonawcę usług serwisowych Systemu, w szczególności polegających na zapewnieniu opieki serwisowej, w tym utrzymania Systemu, obejmujące w szczególności nadzór nad poprawnością jego funkcjonowania, usuwanie Incydentów i Problemów, konserwację i administrowanie w okresie stabilizacji Systemu, tj. od </w:t>
            </w:r>
            <w:r w:rsidRPr="00F04449">
              <w:rPr>
                <w:rFonts w:ascii="URW DIN" w:hAnsi="URW DIN"/>
                <w:color w:val="000000"/>
                <w:sz w:val="16"/>
                <w:szCs w:val="16"/>
                <w:lang w:eastAsia="x-none"/>
              </w:rPr>
              <w:lastRenderedPageBreak/>
              <w:t xml:space="preserve">Etapu uruchomienia produkcyjnego Systemu Etapu 2 do Odbioru końcowego </w:t>
            </w:r>
            <w:r w:rsidR="003800B6">
              <w:rPr>
                <w:rFonts w:ascii="URW DIN" w:hAnsi="URW DIN"/>
                <w:color w:val="000000"/>
                <w:sz w:val="16"/>
                <w:szCs w:val="16"/>
                <w:lang w:eastAsia="x-none"/>
              </w:rPr>
              <w:t>Wdrożenia</w:t>
            </w:r>
            <w:r w:rsidRPr="00F04449">
              <w:rPr>
                <w:rFonts w:ascii="URW DIN" w:hAnsi="URW DIN"/>
                <w:color w:val="000000"/>
                <w:sz w:val="16"/>
                <w:szCs w:val="16"/>
                <w:lang w:eastAsia="x-none"/>
              </w:rPr>
              <w:t xml:space="preserve"> Systemu </w:t>
            </w:r>
            <w:r>
              <w:rPr>
                <w:rFonts w:ascii="URW DIN" w:hAnsi="URW DIN"/>
                <w:color w:val="000000"/>
                <w:sz w:val="16"/>
                <w:szCs w:val="16"/>
                <w:lang w:eastAsia="x-none"/>
              </w:rPr>
              <w:t>PCM</w:t>
            </w:r>
            <w:r w:rsidRPr="00F04449">
              <w:rPr>
                <w:rFonts w:ascii="URW DIN" w:hAnsi="URW DIN"/>
                <w:color w:val="000000"/>
                <w:sz w:val="16"/>
                <w:szCs w:val="16"/>
                <w:lang w:eastAsia="x-none"/>
              </w:rPr>
              <w:t>.</w:t>
            </w:r>
          </w:p>
        </w:tc>
        <w:tc>
          <w:tcPr>
            <w:tcW w:w="739" w:type="pct"/>
          </w:tcPr>
          <w:p w14:paraId="6A31B762" w14:textId="1DE904A4" w:rsidR="00CD4CDD" w:rsidRPr="00DA544C" w:rsidRDefault="006D5BC9" w:rsidP="00CD4CDD">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lastRenderedPageBreak/>
              <w:t>31</w:t>
            </w:r>
            <w:r w:rsidR="00CD4CDD" w:rsidRPr="00DA544C">
              <w:rPr>
                <w:rFonts w:ascii="URW DIN" w:hAnsi="URW DIN"/>
                <w:sz w:val="16"/>
                <w:szCs w:val="16"/>
              </w:rPr>
              <w:t>.</w:t>
            </w:r>
            <w:r w:rsidR="005B2002">
              <w:rPr>
                <w:rFonts w:ascii="URW DIN" w:hAnsi="URW DIN"/>
                <w:sz w:val="16"/>
                <w:szCs w:val="16"/>
              </w:rPr>
              <w:t>0</w:t>
            </w:r>
            <w:r>
              <w:rPr>
                <w:rFonts w:ascii="URW DIN" w:hAnsi="URW DIN"/>
                <w:sz w:val="16"/>
                <w:szCs w:val="16"/>
              </w:rPr>
              <w:t>7</w:t>
            </w:r>
            <w:r w:rsidR="00CD4CDD" w:rsidRPr="00DA544C">
              <w:rPr>
                <w:rFonts w:ascii="URW DIN" w:hAnsi="URW DIN"/>
                <w:sz w:val="16"/>
                <w:szCs w:val="16"/>
              </w:rPr>
              <w:t>.202</w:t>
            </w:r>
            <w:r w:rsidR="005B2002">
              <w:rPr>
                <w:rFonts w:ascii="URW DIN" w:hAnsi="URW DIN"/>
                <w:sz w:val="16"/>
                <w:szCs w:val="16"/>
              </w:rPr>
              <w:t>5</w:t>
            </w:r>
          </w:p>
        </w:tc>
      </w:tr>
      <w:tr w:rsidR="00C459CF" w:rsidRPr="00DA544C" w14:paraId="19DB4A8E"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308FC36B" w14:textId="0AE3CDE9" w:rsidR="00C459CF" w:rsidRPr="00DA544C" w:rsidRDefault="00DC3DB8" w:rsidP="00C459CF">
            <w:pPr>
              <w:rPr>
                <w:rFonts w:ascii="URW DIN" w:hAnsi="URW DIN"/>
                <w:color w:val="000000"/>
                <w:sz w:val="16"/>
                <w:szCs w:val="16"/>
                <w:lang w:eastAsia="x-none"/>
              </w:rPr>
            </w:pPr>
            <w:r w:rsidRPr="00DA544C">
              <w:rPr>
                <w:rFonts w:ascii="URW DIN" w:hAnsi="URW DIN"/>
                <w:color w:val="000000"/>
                <w:sz w:val="16"/>
                <w:szCs w:val="16"/>
                <w:lang w:eastAsia="x-none"/>
              </w:rPr>
              <w:t xml:space="preserve">Budowa Systemu – Etap </w:t>
            </w:r>
            <w:r>
              <w:rPr>
                <w:rFonts w:ascii="URW DIN" w:hAnsi="URW DIN"/>
                <w:color w:val="000000"/>
                <w:sz w:val="16"/>
                <w:szCs w:val="16"/>
                <w:lang w:eastAsia="x-none"/>
              </w:rPr>
              <w:t>3</w:t>
            </w:r>
          </w:p>
        </w:tc>
        <w:tc>
          <w:tcPr>
            <w:tcW w:w="906" w:type="pct"/>
            <w:gridSpan w:val="2"/>
          </w:tcPr>
          <w:p w14:paraId="1648BF08" w14:textId="5F1F9B0D" w:rsidR="00C459CF" w:rsidRPr="00DA544C" w:rsidRDefault="00DC3DB8" w:rsidP="00C459CF">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 xml:space="preserve">Zakończone prace </w:t>
            </w:r>
            <w:r>
              <w:rPr>
                <w:rFonts w:ascii="URW DIN" w:hAnsi="URW DIN"/>
                <w:sz w:val="16"/>
                <w:szCs w:val="16"/>
              </w:rPr>
              <w:t xml:space="preserve">analityczne i </w:t>
            </w:r>
            <w:r w:rsidRPr="00DA544C">
              <w:rPr>
                <w:rFonts w:ascii="URW DIN" w:hAnsi="URW DIN"/>
                <w:sz w:val="16"/>
                <w:szCs w:val="16"/>
              </w:rPr>
              <w:t>programistyczne w zakresie</w:t>
            </w:r>
            <w:r w:rsidRPr="00DA544C" w:rsidDel="002876BE">
              <w:rPr>
                <w:rFonts w:ascii="URW DIN" w:hAnsi="URW DIN"/>
                <w:sz w:val="16"/>
                <w:szCs w:val="16"/>
              </w:rPr>
              <w:t xml:space="preserve"> </w:t>
            </w:r>
            <w:r w:rsidR="005B4005" w:rsidRPr="00DA544C">
              <w:rPr>
                <w:rFonts w:ascii="URW DIN" w:hAnsi="URW DIN"/>
                <w:sz w:val="16"/>
                <w:szCs w:val="16"/>
              </w:rPr>
              <w:t xml:space="preserve">Etapu </w:t>
            </w:r>
            <w:r w:rsidR="005B4005">
              <w:rPr>
                <w:rFonts w:ascii="URW DIN" w:hAnsi="URW DIN"/>
                <w:sz w:val="16"/>
                <w:szCs w:val="16"/>
              </w:rPr>
              <w:t>3</w:t>
            </w:r>
          </w:p>
        </w:tc>
        <w:tc>
          <w:tcPr>
            <w:tcW w:w="2548" w:type="pct"/>
          </w:tcPr>
          <w:p w14:paraId="0476A3EE" w14:textId="415EA5CF" w:rsidR="00C459CF" w:rsidRDefault="00C459CF" w:rsidP="008F63BF">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B59F9">
              <w:rPr>
                <w:rFonts w:ascii="URW DIN" w:hAnsi="URW DIN"/>
                <w:sz w:val="16"/>
                <w:szCs w:val="16"/>
              </w:rPr>
              <w:t xml:space="preserve">Zakończona faza analizy szczegółowej Etapu </w:t>
            </w:r>
            <w:r w:rsidR="00A52FD1" w:rsidRPr="00FB59F9">
              <w:rPr>
                <w:rFonts w:ascii="URW DIN" w:hAnsi="URW DIN"/>
                <w:sz w:val="16"/>
                <w:szCs w:val="16"/>
              </w:rPr>
              <w:t>3</w:t>
            </w:r>
            <w:r w:rsidRPr="00FB59F9">
              <w:rPr>
                <w:rFonts w:ascii="URW DIN" w:hAnsi="URW DIN"/>
                <w:sz w:val="16"/>
                <w:szCs w:val="16"/>
              </w:rPr>
              <w:t xml:space="preserve"> w zakresie</w:t>
            </w:r>
            <w:r w:rsidR="00B35C76" w:rsidRPr="00FB59F9">
              <w:rPr>
                <w:rFonts w:ascii="URW DIN" w:hAnsi="URW DIN"/>
                <w:sz w:val="16"/>
                <w:szCs w:val="16"/>
              </w:rPr>
              <w:t xml:space="preserve"> </w:t>
            </w:r>
            <w:r w:rsidR="004568C9" w:rsidRPr="00FB59F9">
              <w:rPr>
                <w:rFonts w:ascii="URW DIN" w:hAnsi="URW DIN"/>
                <w:sz w:val="16"/>
                <w:szCs w:val="16"/>
              </w:rPr>
              <w:t xml:space="preserve">rozbudowy Systemu PCM o dodatkowe funkcjonalności, </w:t>
            </w:r>
            <w:r w:rsidR="000629AC" w:rsidRPr="00FB59F9">
              <w:rPr>
                <w:rFonts w:ascii="URW DIN" w:hAnsi="URW DIN"/>
                <w:sz w:val="16"/>
                <w:szCs w:val="16"/>
              </w:rPr>
              <w:t>wybran</w:t>
            </w:r>
            <w:r w:rsidR="004568C9" w:rsidRPr="00FB59F9">
              <w:rPr>
                <w:rFonts w:ascii="URW DIN" w:hAnsi="URW DIN"/>
                <w:sz w:val="16"/>
                <w:szCs w:val="16"/>
              </w:rPr>
              <w:t>e</w:t>
            </w:r>
            <w:r w:rsidR="000629AC" w:rsidRPr="00FB59F9">
              <w:rPr>
                <w:rFonts w:ascii="URW DIN" w:hAnsi="URW DIN"/>
                <w:sz w:val="16"/>
                <w:szCs w:val="16"/>
              </w:rPr>
              <w:t xml:space="preserve"> w analizie Etapu 1</w:t>
            </w:r>
            <w:r w:rsidR="004568C9" w:rsidRPr="00FB59F9">
              <w:rPr>
                <w:rFonts w:ascii="URW DIN" w:hAnsi="URW DIN"/>
                <w:sz w:val="16"/>
                <w:szCs w:val="16"/>
              </w:rPr>
              <w:t>.</w:t>
            </w:r>
          </w:p>
          <w:p w14:paraId="095FBE58" w14:textId="77777777" w:rsidR="00D43348" w:rsidRDefault="00D43348" w:rsidP="00D43348">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04449">
              <w:rPr>
                <w:rFonts w:ascii="URW DIN" w:hAnsi="URW DIN"/>
                <w:sz w:val="16"/>
                <w:szCs w:val="16"/>
              </w:rPr>
              <w:t xml:space="preserve">Zakończone prace programistyczne dla </w:t>
            </w:r>
            <w:r>
              <w:rPr>
                <w:rFonts w:ascii="URW DIN" w:hAnsi="URW DIN"/>
                <w:sz w:val="16"/>
                <w:szCs w:val="16"/>
              </w:rPr>
              <w:t>S</w:t>
            </w:r>
            <w:r w:rsidRPr="00F04449">
              <w:rPr>
                <w:rFonts w:ascii="URW DIN" w:hAnsi="URW DIN"/>
                <w:sz w:val="16"/>
                <w:szCs w:val="16"/>
              </w:rPr>
              <w:t xml:space="preserve">ystemu </w:t>
            </w:r>
            <w:r>
              <w:rPr>
                <w:rFonts w:ascii="URW DIN" w:hAnsi="URW DIN"/>
                <w:sz w:val="16"/>
                <w:szCs w:val="16"/>
              </w:rPr>
              <w:t>PCM</w:t>
            </w:r>
            <w:r w:rsidRPr="00F04449">
              <w:rPr>
                <w:rFonts w:ascii="URW DIN" w:hAnsi="URW DIN"/>
                <w:sz w:val="16"/>
                <w:szCs w:val="16"/>
              </w:rPr>
              <w:t xml:space="preserve"> zgodnie z dokumentacją analityczną i techniczną.</w:t>
            </w:r>
            <w:r w:rsidRPr="00F04449" w:rsidDel="004D40CA">
              <w:rPr>
                <w:rFonts w:ascii="URW DIN" w:hAnsi="URW DIN"/>
                <w:sz w:val="16"/>
                <w:szCs w:val="16"/>
              </w:rPr>
              <w:t xml:space="preserve"> </w:t>
            </w:r>
            <w:r w:rsidRPr="00F04449">
              <w:rPr>
                <w:rFonts w:ascii="URW DIN" w:hAnsi="URW DIN"/>
                <w:sz w:val="16"/>
                <w:szCs w:val="16"/>
              </w:rPr>
              <w:t xml:space="preserve">Dostarczone scenariusze testowe. Zakończone testy </w:t>
            </w:r>
            <w:r>
              <w:rPr>
                <w:rFonts w:ascii="URW DIN" w:hAnsi="URW DIN"/>
                <w:sz w:val="16"/>
                <w:szCs w:val="16"/>
              </w:rPr>
              <w:t>Wykonawcy</w:t>
            </w:r>
            <w:r w:rsidRPr="00F04449">
              <w:rPr>
                <w:rFonts w:ascii="URW DIN" w:hAnsi="URW DIN"/>
                <w:sz w:val="16"/>
                <w:szCs w:val="16"/>
              </w:rPr>
              <w:t xml:space="preserve"> w zakresie Etapu </w:t>
            </w:r>
            <w:r>
              <w:rPr>
                <w:rFonts w:ascii="URW DIN" w:hAnsi="URW DIN"/>
                <w:sz w:val="16"/>
                <w:szCs w:val="16"/>
              </w:rPr>
              <w:t>3</w:t>
            </w:r>
            <w:r w:rsidRPr="00F04449">
              <w:rPr>
                <w:rFonts w:ascii="URW DIN" w:hAnsi="URW DIN"/>
                <w:sz w:val="16"/>
                <w:szCs w:val="16"/>
              </w:rPr>
              <w:t xml:space="preserve">. </w:t>
            </w:r>
          </w:p>
          <w:p w14:paraId="7FD5639A" w14:textId="7526B827" w:rsidR="00C459CF" w:rsidRPr="00F04449" w:rsidRDefault="00C459CF" w:rsidP="008F63BF">
            <w:pPr>
              <w:pStyle w:val="NormalnyWeb"/>
              <w:cnfStyle w:val="000000000000" w:firstRow="0" w:lastRow="0" w:firstColumn="0" w:lastColumn="0" w:oddVBand="0" w:evenVBand="0" w:oddHBand="0" w:evenHBand="0" w:firstRowFirstColumn="0" w:firstRowLastColumn="0" w:lastRowFirstColumn="0" w:lastRowLastColumn="0"/>
              <w:rPr>
                <w:rFonts w:ascii="URW DIN" w:hAnsi="URW DIN"/>
                <w:color w:val="000000"/>
                <w:sz w:val="16"/>
                <w:szCs w:val="16"/>
                <w:lang w:eastAsia="x-none"/>
              </w:rPr>
            </w:pPr>
          </w:p>
        </w:tc>
        <w:tc>
          <w:tcPr>
            <w:tcW w:w="739" w:type="pct"/>
          </w:tcPr>
          <w:p w14:paraId="385B1903" w14:textId="170B3535" w:rsidR="00C459CF" w:rsidRPr="003B3C55" w:rsidRDefault="00D43348" w:rsidP="00C459CF">
            <w:pPr>
              <w:cnfStyle w:val="000000000000" w:firstRow="0" w:lastRow="0" w:firstColumn="0" w:lastColumn="0" w:oddVBand="0" w:evenVBand="0" w:oddHBand="0" w:evenHBand="0" w:firstRowFirstColumn="0" w:firstRowLastColumn="0" w:lastRowFirstColumn="0" w:lastRowLastColumn="0"/>
              <w:rPr>
                <w:rFonts w:ascii="URW DIN" w:hAnsi="URW DIN"/>
                <w:sz w:val="16"/>
                <w:szCs w:val="16"/>
                <w:highlight w:val="yellow"/>
              </w:rPr>
            </w:pPr>
            <w:r w:rsidRPr="00FB59F9">
              <w:rPr>
                <w:rFonts w:ascii="URW DIN" w:hAnsi="URW DIN"/>
                <w:sz w:val="16"/>
                <w:szCs w:val="16"/>
              </w:rPr>
              <w:t>31</w:t>
            </w:r>
            <w:r w:rsidR="005B4005" w:rsidRPr="00FB59F9">
              <w:rPr>
                <w:rFonts w:ascii="URW DIN" w:hAnsi="URW DIN"/>
                <w:sz w:val="16"/>
                <w:szCs w:val="16"/>
              </w:rPr>
              <w:t>.0</w:t>
            </w:r>
            <w:r w:rsidRPr="00FB59F9">
              <w:rPr>
                <w:rFonts w:ascii="URW DIN" w:hAnsi="URW DIN"/>
                <w:sz w:val="16"/>
                <w:szCs w:val="16"/>
              </w:rPr>
              <w:t>3</w:t>
            </w:r>
            <w:r w:rsidR="009447DA" w:rsidRPr="00FB59F9">
              <w:rPr>
                <w:rFonts w:ascii="URW DIN" w:hAnsi="URW DIN"/>
                <w:sz w:val="16"/>
                <w:szCs w:val="16"/>
              </w:rPr>
              <w:t>.2025</w:t>
            </w:r>
          </w:p>
        </w:tc>
      </w:tr>
      <w:tr w:rsidR="00C459CF" w:rsidRPr="00DA544C" w14:paraId="201D680F"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792CC872" w14:textId="59296F0C" w:rsidR="00C459CF" w:rsidRPr="00DA544C" w:rsidRDefault="00C459CF" w:rsidP="00C459CF">
            <w:pPr>
              <w:rPr>
                <w:rFonts w:ascii="URW DIN" w:hAnsi="URW DIN"/>
                <w:color w:val="000000"/>
                <w:sz w:val="16"/>
                <w:szCs w:val="16"/>
                <w:lang w:eastAsia="x-none"/>
              </w:rPr>
            </w:pPr>
            <w:r w:rsidRPr="00DA544C">
              <w:rPr>
                <w:rFonts w:ascii="URW DIN" w:hAnsi="URW DIN"/>
                <w:color w:val="000000"/>
                <w:sz w:val="16"/>
                <w:szCs w:val="16"/>
                <w:lang w:eastAsia="x-none"/>
              </w:rPr>
              <w:t xml:space="preserve">Testy Systemu - Etap </w:t>
            </w:r>
            <w:r w:rsidR="00F66FA7">
              <w:rPr>
                <w:rFonts w:ascii="URW DIN" w:hAnsi="URW DIN"/>
                <w:color w:val="000000"/>
                <w:sz w:val="16"/>
                <w:szCs w:val="16"/>
                <w:lang w:eastAsia="x-none"/>
              </w:rPr>
              <w:t>3</w:t>
            </w:r>
          </w:p>
        </w:tc>
        <w:tc>
          <w:tcPr>
            <w:tcW w:w="906" w:type="pct"/>
            <w:gridSpan w:val="2"/>
          </w:tcPr>
          <w:p w14:paraId="4612A7AA" w14:textId="706087A5" w:rsidR="00C459CF" w:rsidRPr="00DA544C" w:rsidRDefault="00C459CF" w:rsidP="00C459CF">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Zakończ</w:t>
            </w:r>
            <w:r>
              <w:rPr>
                <w:rFonts w:ascii="URW DIN" w:hAnsi="URW DIN"/>
                <w:sz w:val="16"/>
                <w:szCs w:val="16"/>
              </w:rPr>
              <w:t>ona</w:t>
            </w:r>
            <w:r w:rsidRPr="00DA544C">
              <w:rPr>
                <w:rFonts w:ascii="URW DIN" w:hAnsi="URW DIN"/>
                <w:sz w:val="16"/>
                <w:szCs w:val="16"/>
              </w:rPr>
              <w:t xml:space="preserve"> faz</w:t>
            </w:r>
            <w:r>
              <w:rPr>
                <w:rFonts w:ascii="URW DIN" w:hAnsi="URW DIN"/>
                <w:sz w:val="16"/>
                <w:szCs w:val="16"/>
              </w:rPr>
              <w:t>a</w:t>
            </w:r>
            <w:r w:rsidRPr="00DA544C">
              <w:rPr>
                <w:rFonts w:ascii="URW DIN" w:hAnsi="URW DIN"/>
                <w:sz w:val="16"/>
                <w:szCs w:val="16"/>
              </w:rPr>
              <w:t xml:space="preserve"> testów </w:t>
            </w:r>
            <w:r>
              <w:rPr>
                <w:rFonts w:ascii="URW DIN" w:hAnsi="URW DIN"/>
                <w:sz w:val="16"/>
                <w:szCs w:val="16"/>
              </w:rPr>
              <w:t xml:space="preserve">i optymalizacji </w:t>
            </w:r>
            <w:r w:rsidRPr="00DA544C">
              <w:rPr>
                <w:rFonts w:ascii="URW DIN" w:hAnsi="URW DIN"/>
                <w:sz w:val="16"/>
                <w:szCs w:val="16"/>
              </w:rPr>
              <w:t xml:space="preserve">w zakresie Etapu </w:t>
            </w:r>
            <w:r w:rsidR="00F66FA7">
              <w:rPr>
                <w:rFonts w:ascii="URW DIN" w:hAnsi="URW DIN"/>
                <w:sz w:val="16"/>
                <w:szCs w:val="16"/>
              </w:rPr>
              <w:t>3</w:t>
            </w:r>
          </w:p>
        </w:tc>
        <w:tc>
          <w:tcPr>
            <w:tcW w:w="2548" w:type="pct"/>
          </w:tcPr>
          <w:p w14:paraId="54B6EE1D" w14:textId="63A6C4EF" w:rsidR="00C459CF" w:rsidRPr="00F04449" w:rsidRDefault="00C459CF" w:rsidP="00C459CF">
            <w:pPr>
              <w:cnfStyle w:val="000000000000" w:firstRow="0" w:lastRow="0" w:firstColumn="0" w:lastColumn="0" w:oddVBand="0" w:evenVBand="0" w:oddHBand="0" w:evenHBand="0" w:firstRowFirstColumn="0" w:firstRowLastColumn="0" w:lastRowFirstColumn="0" w:lastRowLastColumn="0"/>
              <w:rPr>
                <w:rFonts w:ascii="URW DIN" w:hAnsi="URW DIN"/>
                <w:color w:val="000000"/>
                <w:sz w:val="16"/>
                <w:szCs w:val="16"/>
                <w:lang w:eastAsia="x-none"/>
              </w:rPr>
            </w:pPr>
            <w:r w:rsidRPr="00DA544C">
              <w:rPr>
                <w:rFonts w:ascii="URW DIN" w:hAnsi="URW DIN"/>
                <w:sz w:val="16"/>
                <w:szCs w:val="16"/>
              </w:rPr>
              <w:t>Zakończ</w:t>
            </w:r>
            <w:r>
              <w:rPr>
                <w:rFonts w:ascii="URW DIN" w:hAnsi="URW DIN"/>
                <w:sz w:val="16"/>
                <w:szCs w:val="16"/>
              </w:rPr>
              <w:t>ona</w:t>
            </w:r>
            <w:r w:rsidRPr="00DA544C">
              <w:rPr>
                <w:rFonts w:ascii="URW DIN" w:hAnsi="URW DIN"/>
                <w:sz w:val="16"/>
                <w:szCs w:val="16"/>
              </w:rPr>
              <w:t xml:space="preserve"> faz</w:t>
            </w:r>
            <w:r>
              <w:rPr>
                <w:rFonts w:ascii="URW DIN" w:hAnsi="URW DIN"/>
                <w:sz w:val="16"/>
                <w:szCs w:val="16"/>
              </w:rPr>
              <w:t>a</w:t>
            </w:r>
            <w:r w:rsidRPr="00DA544C">
              <w:rPr>
                <w:rFonts w:ascii="URW DIN" w:hAnsi="URW DIN"/>
                <w:sz w:val="16"/>
                <w:szCs w:val="16"/>
              </w:rPr>
              <w:t xml:space="preserve"> testów (Testy UAT, Testy bezpieczeństwa, wydajności, stabilności, niezawodności). Zakończony proces optymalizacji Systemu </w:t>
            </w:r>
            <w:r>
              <w:rPr>
                <w:rFonts w:ascii="URW DIN" w:hAnsi="URW DIN"/>
                <w:sz w:val="16"/>
                <w:szCs w:val="16"/>
              </w:rPr>
              <w:t>PCM</w:t>
            </w:r>
            <w:r w:rsidRPr="00DA544C">
              <w:rPr>
                <w:rFonts w:ascii="URW DIN" w:hAnsi="URW DIN"/>
                <w:sz w:val="16"/>
                <w:szCs w:val="16"/>
              </w:rPr>
              <w:t xml:space="preserve"> w zakresie Etapu </w:t>
            </w:r>
            <w:r w:rsidR="00F66FA7">
              <w:rPr>
                <w:rFonts w:ascii="URW DIN" w:hAnsi="URW DIN"/>
                <w:sz w:val="16"/>
                <w:szCs w:val="16"/>
              </w:rPr>
              <w:t>3</w:t>
            </w:r>
            <w:r w:rsidRPr="00DA544C">
              <w:rPr>
                <w:rFonts w:ascii="URW DIN" w:hAnsi="URW DIN"/>
                <w:sz w:val="16"/>
                <w:szCs w:val="16"/>
              </w:rPr>
              <w:t xml:space="preserve">. </w:t>
            </w:r>
          </w:p>
        </w:tc>
        <w:tc>
          <w:tcPr>
            <w:tcW w:w="739" w:type="pct"/>
          </w:tcPr>
          <w:p w14:paraId="08D9A1B6" w14:textId="770256D8" w:rsidR="00C459CF" w:rsidRPr="003B3C55" w:rsidRDefault="002930D1" w:rsidP="00C459CF">
            <w:pPr>
              <w:cnfStyle w:val="000000000000" w:firstRow="0" w:lastRow="0" w:firstColumn="0" w:lastColumn="0" w:oddVBand="0" w:evenVBand="0" w:oddHBand="0" w:evenHBand="0" w:firstRowFirstColumn="0" w:firstRowLastColumn="0" w:lastRowFirstColumn="0" w:lastRowLastColumn="0"/>
              <w:rPr>
                <w:rFonts w:ascii="URW DIN" w:hAnsi="URW DIN"/>
                <w:sz w:val="16"/>
                <w:szCs w:val="16"/>
                <w:highlight w:val="yellow"/>
              </w:rPr>
            </w:pPr>
            <w:r w:rsidRPr="00FB59F9">
              <w:rPr>
                <w:rFonts w:ascii="URW DIN" w:hAnsi="URW DIN"/>
                <w:sz w:val="16"/>
                <w:szCs w:val="16"/>
              </w:rPr>
              <w:t>16</w:t>
            </w:r>
            <w:r w:rsidR="005B4005" w:rsidRPr="00FB59F9">
              <w:rPr>
                <w:rFonts w:ascii="URW DIN" w:hAnsi="URW DIN"/>
                <w:sz w:val="16"/>
                <w:szCs w:val="16"/>
              </w:rPr>
              <w:t>.0</w:t>
            </w:r>
            <w:r w:rsidRPr="00FB59F9">
              <w:rPr>
                <w:rFonts w:ascii="URW DIN" w:hAnsi="URW DIN"/>
                <w:sz w:val="16"/>
                <w:szCs w:val="16"/>
              </w:rPr>
              <w:t>5</w:t>
            </w:r>
            <w:r w:rsidR="006F75AA" w:rsidRPr="00FB59F9">
              <w:rPr>
                <w:rFonts w:ascii="URW DIN" w:hAnsi="URW DIN"/>
                <w:sz w:val="16"/>
                <w:szCs w:val="16"/>
              </w:rPr>
              <w:t>.2025</w:t>
            </w:r>
          </w:p>
        </w:tc>
      </w:tr>
      <w:tr w:rsidR="00C459CF" w:rsidRPr="00DA544C" w14:paraId="5996432B"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21E89FC6" w14:textId="4769BA52" w:rsidR="00C459CF" w:rsidRPr="00DA544C" w:rsidRDefault="00C459CF" w:rsidP="00C459CF">
            <w:pPr>
              <w:rPr>
                <w:rFonts w:ascii="URW DIN" w:hAnsi="URW DIN"/>
                <w:color w:val="000000"/>
                <w:sz w:val="16"/>
                <w:szCs w:val="16"/>
                <w:lang w:eastAsia="x-none"/>
              </w:rPr>
            </w:pPr>
            <w:r w:rsidRPr="00DA544C">
              <w:rPr>
                <w:rFonts w:ascii="URW DIN" w:hAnsi="URW DIN"/>
                <w:color w:val="000000"/>
                <w:sz w:val="16"/>
                <w:szCs w:val="16"/>
                <w:lang w:eastAsia="x-none"/>
              </w:rPr>
              <w:t xml:space="preserve">Uruchomienie produkcyjne - Etap </w:t>
            </w:r>
            <w:r w:rsidR="00F66FA7">
              <w:rPr>
                <w:rFonts w:ascii="URW DIN" w:hAnsi="URW DIN"/>
                <w:color w:val="000000"/>
                <w:sz w:val="16"/>
                <w:szCs w:val="16"/>
                <w:lang w:eastAsia="x-none"/>
              </w:rPr>
              <w:t>3</w:t>
            </w:r>
          </w:p>
        </w:tc>
        <w:tc>
          <w:tcPr>
            <w:tcW w:w="906" w:type="pct"/>
            <w:gridSpan w:val="2"/>
          </w:tcPr>
          <w:p w14:paraId="744620C1" w14:textId="4D716D40" w:rsidR="00C459CF" w:rsidRPr="00DA544C" w:rsidRDefault="00C459CF" w:rsidP="00C459CF">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DA544C">
              <w:rPr>
                <w:rFonts w:ascii="URW DIN" w:hAnsi="URW DIN"/>
                <w:sz w:val="16"/>
                <w:szCs w:val="16"/>
              </w:rPr>
              <w:t>Zakończ</w:t>
            </w:r>
            <w:r>
              <w:rPr>
                <w:rFonts w:ascii="URW DIN" w:hAnsi="URW DIN"/>
                <w:sz w:val="16"/>
                <w:szCs w:val="16"/>
              </w:rPr>
              <w:t>ona</w:t>
            </w:r>
            <w:r w:rsidRPr="00DA544C">
              <w:rPr>
                <w:rFonts w:ascii="URW DIN" w:hAnsi="URW DIN"/>
                <w:sz w:val="16"/>
                <w:szCs w:val="16"/>
              </w:rPr>
              <w:t xml:space="preserve"> faz</w:t>
            </w:r>
            <w:r>
              <w:rPr>
                <w:rFonts w:ascii="URW DIN" w:hAnsi="URW DIN"/>
                <w:sz w:val="16"/>
                <w:szCs w:val="16"/>
              </w:rPr>
              <w:t>a</w:t>
            </w:r>
            <w:r w:rsidRPr="00DA544C">
              <w:rPr>
                <w:rFonts w:ascii="URW DIN" w:hAnsi="URW DIN"/>
                <w:sz w:val="16"/>
                <w:szCs w:val="16"/>
              </w:rPr>
              <w:t xml:space="preserve"> uruchomienia </w:t>
            </w:r>
            <w:r>
              <w:rPr>
                <w:rFonts w:ascii="URW DIN" w:hAnsi="URW DIN"/>
                <w:sz w:val="16"/>
                <w:szCs w:val="16"/>
              </w:rPr>
              <w:t>produkcyjnego</w:t>
            </w:r>
            <w:r w:rsidRPr="00DA544C">
              <w:rPr>
                <w:rFonts w:ascii="URW DIN" w:hAnsi="URW DIN"/>
                <w:sz w:val="16"/>
                <w:szCs w:val="16"/>
              </w:rPr>
              <w:t xml:space="preserve"> w zakresie Etapu </w:t>
            </w:r>
            <w:r w:rsidR="00F66FA7">
              <w:rPr>
                <w:rFonts w:ascii="URW DIN" w:hAnsi="URW DIN"/>
                <w:sz w:val="16"/>
                <w:szCs w:val="16"/>
              </w:rPr>
              <w:t>3</w:t>
            </w:r>
          </w:p>
        </w:tc>
        <w:tc>
          <w:tcPr>
            <w:tcW w:w="2548" w:type="pct"/>
          </w:tcPr>
          <w:p w14:paraId="418E5757" w14:textId="55CC37E4" w:rsidR="00C459CF" w:rsidRDefault="00C459CF" w:rsidP="00C459CF">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04449">
              <w:rPr>
                <w:rFonts w:ascii="URW DIN" w:hAnsi="URW DIN"/>
                <w:sz w:val="16"/>
                <w:szCs w:val="16"/>
              </w:rPr>
              <w:t>Zakończon</w:t>
            </w:r>
            <w:r>
              <w:rPr>
                <w:rFonts w:ascii="URW DIN" w:hAnsi="URW DIN"/>
                <w:sz w:val="16"/>
                <w:szCs w:val="16"/>
              </w:rPr>
              <w:t>a</w:t>
            </w:r>
            <w:r w:rsidRPr="00F04449">
              <w:rPr>
                <w:rFonts w:ascii="URW DIN" w:hAnsi="URW DIN"/>
                <w:sz w:val="16"/>
                <w:szCs w:val="16"/>
              </w:rPr>
              <w:t xml:space="preserve"> faz</w:t>
            </w:r>
            <w:r>
              <w:rPr>
                <w:rFonts w:ascii="URW DIN" w:hAnsi="URW DIN"/>
                <w:sz w:val="16"/>
                <w:szCs w:val="16"/>
              </w:rPr>
              <w:t>a</w:t>
            </w:r>
            <w:r w:rsidRPr="00F04449">
              <w:rPr>
                <w:rFonts w:ascii="URW DIN" w:hAnsi="URW DIN"/>
                <w:sz w:val="16"/>
                <w:szCs w:val="16"/>
              </w:rPr>
              <w:t xml:space="preserve"> uruchomienia produkcyjnego Etap </w:t>
            </w:r>
            <w:r w:rsidR="002C50FA">
              <w:rPr>
                <w:rFonts w:ascii="URW DIN" w:hAnsi="URW DIN"/>
                <w:sz w:val="16"/>
                <w:szCs w:val="16"/>
              </w:rPr>
              <w:t>3</w:t>
            </w:r>
            <w:r w:rsidRPr="00F04449">
              <w:rPr>
                <w:rFonts w:ascii="URW DIN" w:hAnsi="URW DIN"/>
                <w:sz w:val="16"/>
                <w:szCs w:val="16"/>
              </w:rPr>
              <w:t xml:space="preserve"> </w:t>
            </w:r>
            <w:r w:rsidR="002C50FA">
              <w:rPr>
                <w:rFonts w:ascii="URW DIN" w:hAnsi="URW DIN"/>
                <w:sz w:val="16"/>
                <w:szCs w:val="16"/>
              </w:rPr>
              <w:t xml:space="preserve">w </w:t>
            </w:r>
            <w:r w:rsidRPr="00F04449">
              <w:rPr>
                <w:rFonts w:ascii="URW DIN" w:hAnsi="URW DIN"/>
                <w:sz w:val="16"/>
                <w:szCs w:val="16"/>
              </w:rPr>
              <w:t xml:space="preserve">zakresie rozbudowy Systemu </w:t>
            </w:r>
            <w:r>
              <w:rPr>
                <w:rFonts w:ascii="URW DIN" w:hAnsi="URW DIN"/>
                <w:sz w:val="16"/>
                <w:szCs w:val="16"/>
              </w:rPr>
              <w:t>PCM</w:t>
            </w:r>
            <w:r w:rsidRPr="00F04449">
              <w:rPr>
                <w:rFonts w:ascii="URW DIN" w:hAnsi="URW DIN"/>
                <w:sz w:val="16"/>
                <w:szCs w:val="16"/>
              </w:rPr>
              <w:t xml:space="preserve"> </w:t>
            </w:r>
            <w:r w:rsidR="002C50FA">
              <w:rPr>
                <w:rFonts w:ascii="URW DIN" w:hAnsi="URW DIN"/>
                <w:sz w:val="16"/>
                <w:szCs w:val="16"/>
              </w:rPr>
              <w:t>o wskazane, dodatkowe funkcjonalności</w:t>
            </w:r>
            <w:r>
              <w:rPr>
                <w:rFonts w:ascii="URW DIN" w:hAnsi="URW DIN"/>
                <w:sz w:val="16"/>
                <w:szCs w:val="16"/>
              </w:rPr>
              <w:t xml:space="preserve">. </w:t>
            </w:r>
          </w:p>
          <w:p w14:paraId="65E1D5EB" w14:textId="2C8F29BA" w:rsidR="00EF56EC" w:rsidRDefault="00EF56EC" w:rsidP="00EF56EC">
            <w:pPr>
              <w:cnfStyle w:val="000000000000" w:firstRow="0" w:lastRow="0" w:firstColumn="0" w:lastColumn="0" w:oddVBand="0" w:evenVBand="0" w:oddHBand="0" w:evenHBand="0" w:firstRowFirstColumn="0" w:firstRowLastColumn="0" w:lastRowFirstColumn="0" w:lastRowLastColumn="0"/>
              <w:rPr>
                <w:rFonts w:ascii="URW DIN" w:hAnsi="URW DIN"/>
                <w:color w:val="FF0000"/>
                <w:sz w:val="16"/>
                <w:szCs w:val="16"/>
                <w:lang w:eastAsia="x-none"/>
              </w:rPr>
            </w:pPr>
            <w:r w:rsidRPr="00DA544C">
              <w:rPr>
                <w:rFonts w:ascii="URW DIN" w:hAnsi="URW DIN"/>
                <w:color w:val="000000"/>
                <w:sz w:val="16"/>
                <w:szCs w:val="16"/>
                <w:lang w:eastAsia="x-none"/>
              </w:rPr>
              <w:t>Przeprowadz</w:t>
            </w:r>
            <w:r>
              <w:rPr>
                <w:rFonts w:ascii="URW DIN" w:hAnsi="URW DIN"/>
                <w:color w:val="000000"/>
                <w:sz w:val="16"/>
                <w:szCs w:val="16"/>
                <w:lang w:eastAsia="x-none"/>
              </w:rPr>
              <w:t>one</w:t>
            </w:r>
            <w:r w:rsidRPr="00DA544C">
              <w:rPr>
                <w:rFonts w:ascii="URW DIN" w:hAnsi="URW DIN"/>
                <w:color w:val="000000"/>
                <w:sz w:val="16"/>
                <w:szCs w:val="16"/>
                <w:lang w:eastAsia="x-none"/>
              </w:rPr>
              <w:t xml:space="preserve"> szkole</w:t>
            </w:r>
            <w:r>
              <w:rPr>
                <w:rFonts w:ascii="URW DIN" w:hAnsi="URW DIN"/>
                <w:color w:val="000000"/>
                <w:sz w:val="16"/>
                <w:szCs w:val="16"/>
                <w:lang w:eastAsia="x-none"/>
              </w:rPr>
              <w:t>nia</w:t>
            </w:r>
            <w:r w:rsidRPr="00DA544C">
              <w:rPr>
                <w:rFonts w:ascii="URW DIN" w:hAnsi="URW DIN"/>
                <w:color w:val="000000"/>
                <w:sz w:val="16"/>
                <w:szCs w:val="16"/>
                <w:lang w:eastAsia="x-none"/>
              </w:rPr>
              <w:t xml:space="preserve"> w ustalonym zakresie</w:t>
            </w:r>
            <w:r>
              <w:rPr>
                <w:rFonts w:ascii="URW DIN" w:hAnsi="URW DIN"/>
                <w:color w:val="000000"/>
                <w:sz w:val="16"/>
                <w:szCs w:val="16"/>
                <w:lang w:eastAsia="x-none"/>
              </w:rPr>
              <w:t xml:space="preserve"> dla zakresu Etapu 3.</w:t>
            </w:r>
          </w:p>
          <w:p w14:paraId="23D875F5" w14:textId="77777777" w:rsidR="00EF56EC" w:rsidRDefault="00EF56EC" w:rsidP="00EF56EC">
            <w:pPr>
              <w:cnfStyle w:val="000000000000" w:firstRow="0" w:lastRow="0" w:firstColumn="0" w:lastColumn="0" w:oddVBand="0" w:evenVBand="0" w:oddHBand="0" w:evenHBand="0" w:firstRowFirstColumn="0" w:firstRowLastColumn="0" w:lastRowFirstColumn="0" w:lastRowLastColumn="0"/>
              <w:rPr>
                <w:rFonts w:ascii="URW DIN" w:hAnsi="URW DIN"/>
                <w:color w:val="FF0000"/>
                <w:sz w:val="16"/>
                <w:szCs w:val="16"/>
                <w:lang w:eastAsia="x-none"/>
              </w:rPr>
            </w:pPr>
          </w:p>
          <w:p w14:paraId="4163844C" w14:textId="79846EED" w:rsidR="00C459CF" w:rsidRPr="00F04449" w:rsidRDefault="00EF56EC" w:rsidP="00C459CF">
            <w:pPr>
              <w:cnfStyle w:val="000000000000" w:firstRow="0" w:lastRow="0" w:firstColumn="0" w:lastColumn="0" w:oddVBand="0" w:evenVBand="0" w:oddHBand="0" w:evenHBand="0" w:firstRowFirstColumn="0" w:firstRowLastColumn="0" w:lastRowFirstColumn="0" w:lastRowLastColumn="0"/>
              <w:rPr>
                <w:rFonts w:ascii="URW DIN" w:hAnsi="URW DIN"/>
                <w:color w:val="000000"/>
                <w:sz w:val="16"/>
                <w:szCs w:val="16"/>
                <w:lang w:eastAsia="x-none"/>
              </w:rPr>
            </w:pPr>
            <w:r w:rsidRPr="00DA544C">
              <w:rPr>
                <w:rFonts w:ascii="URW DIN" w:hAnsi="URW DIN"/>
                <w:color w:val="000000"/>
                <w:sz w:val="16"/>
                <w:szCs w:val="16"/>
                <w:lang w:eastAsia="x-none"/>
              </w:rPr>
              <w:t>Zakończone testy zewnętrzne (bezpieczeństwa</w:t>
            </w:r>
            <w:r>
              <w:rPr>
                <w:rFonts w:ascii="URW DIN" w:hAnsi="URW DIN"/>
                <w:color w:val="000000"/>
                <w:sz w:val="16"/>
                <w:szCs w:val="16"/>
                <w:lang w:eastAsia="x-none"/>
              </w:rPr>
              <w:t>, wydajności, stabilności i niezawodności, WCAG</w:t>
            </w:r>
            <w:r w:rsidRPr="00DA544C">
              <w:rPr>
                <w:rFonts w:ascii="URW DIN" w:hAnsi="URW DIN"/>
                <w:color w:val="000000"/>
                <w:sz w:val="16"/>
                <w:szCs w:val="16"/>
                <w:lang w:eastAsia="x-none"/>
              </w:rPr>
              <w:t>).</w:t>
            </w:r>
          </w:p>
        </w:tc>
        <w:tc>
          <w:tcPr>
            <w:tcW w:w="739" w:type="pct"/>
          </w:tcPr>
          <w:p w14:paraId="21D73EF0" w14:textId="44BCF1D8" w:rsidR="00C459CF" w:rsidRDefault="00B06AC8" w:rsidP="00C459CF">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t>16</w:t>
            </w:r>
            <w:r w:rsidR="00351353">
              <w:rPr>
                <w:rFonts w:ascii="URW DIN" w:hAnsi="URW DIN"/>
                <w:sz w:val="16"/>
                <w:szCs w:val="16"/>
              </w:rPr>
              <w:t>.0</w:t>
            </w:r>
            <w:r>
              <w:rPr>
                <w:rFonts w:ascii="URW DIN" w:hAnsi="URW DIN"/>
                <w:sz w:val="16"/>
                <w:szCs w:val="16"/>
              </w:rPr>
              <w:t>6</w:t>
            </w:r>
            <w:r w:rsidR="00351353">
              <w:rPr>
                <w:rFonts w:ascii="URW DIN" w:hAnsi="URW DIN"/>
                <w:sz w:val="16"/>
                <w:szCs w:val="16"/>
              </w:rPr>
              <w:t>.2025</w:t>
            </w:r>
          </w:p>
        </w:tc>
      </w:tr>
      <w:tr w:rsidR="00C459CF" w:rsidRPr="00DA544C" w14:paraId="6F8A5699"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745F4F12" w14:textId="5CBEEA3F" w:rsidR="00C459CF" w:rsidRPr="00DA544C" w:rsidRDefault="00C459CF" w:rsidP="00C459CF">
            <w:pPr>
              <w:rPr>
                <w:rFonts w:ascii="URW DIN" w:hAnsi="URW DIN"/>
                <w:color w:val="000000"/>
                <w:sz w:val="16"/>
                <w:szCs w:val="16"/>
                <w:lang w:eastAsia="x-none"/>
              </w:rPr>
            </w:pPr>
            <w:r w:rsidRPr="00DA544C">
              <w:rPr>
                <w:rFonts w:ascii="URW DIN" w:hAnsi="URW DIN"/>
                <w:color w:val="000000"/>
                <w:sz w:val="16"/>
                <w:szCs w:val="16"/>
                <w:lang w:eastAsia="x-none"/>
              </w:rPr>
              <w:t xml:space="preserve">Stabilizacja i Wzmożona Opieka Serwisowa - Etap </w:t>
            </w:r>
            <w:r w:rsidR="008D47AB">
              <w:rPr>
                <w:rFonts w:ascii="URW DIN" w:hAnsi="URW DIN"/>
                <w:color w:val="000000"/>
                <w:sz w:val="16"/>
                <w:szCs w:val="16"/>
                <w:lang w:eastAsia="x-none"/>
              </w:rPr>
              <w:t>3</w:t>
            </w:r>
          </w:p>
        </w:tc>
        <w:tc>
          <w:tcPr>
            <w:tcW w:w="906" w:type="pct"/>
            <w:gridSpan w:val="2"/>
          </w:tcPr>
          <w:p w14:paraId="0769593B" w14:textId="28E1257C" w:rsidR="00C459CF" w:rsidRPr="00DA544C" w:rsidRDefault="00C459CF" w:rsidP="00C459CF">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p>
        </w:tc>
        <w:tc>
          <w:tcPr>
            <w:tcW w:w="2548" w:type="pct"/>
          </w:tcPr>
          <w:p w14:paraId="6F90F14A" w14:textId="51F26771" w:rsidR="00C459CF" w:rsidRPr="00F04449" w:rsidRDefault="00C459CF" w:rsidP="00C459CF">
            <w:pPr>
              <w:cnfStyle w:val="000000000000" w:firstRow="0" w:lastRow="0" w:firstColumn="0" w:lastColumn="0" w:oddVBand="0" w:evenVBand="0" w:oddHBand="0" w:evenHBand="0" w:firstRowFirstColumn="0" w:firstRowLastColumn="0" w:lastRowFirstColumn="0" w:lastRowLastColumn="0"/>
              <w:rPr>
                <w:rFonts w:ascii="URW DIN" w:hAnsi="URW DIN"/>
                <w:color w:val="000000"/>
                <w:sz w:val="16"/>
                <w:szCs w:val="16"/>
                <w:lang w:eastAsia="x-none"/>
              </w:rPr>
            </w:pPr>
            <w:r w:rsidRPr="00F04449">
              <w:rPr>
                <w:rFonts w:ascii="URW DIN" w:hAnsi="URW DIN"/>
                <w:color w:val="000000"/>
                <w:sz w:val="16"/>
                <w:szCs w:val="16"/>
                <w:lang w:eastAsia="x-none"/>
              </w:rPr>
              <w:t xml:space="preserve">Wzmożona Opieka Serwisowa oznacza świadczenie przez Wykonawcę usług serwisowych Systemu, w szczególności polegających na zapewnieniu opieki serwisowej, w tym utrzymania Systemu, obejmujące w szczególności nadzór nad poprawnością jego funkcjonowania, usuwanie Incydentów i Problemów, konserwację i administrowanie w okresie stabilizacji Systemu, tj. od Etapu uruchomienia produkcyjnego Systemu Etapu </w:t>
            </w:r>
            <w:r w:rsidR="00AB0FFE">
              <w:rPr>
                <w:rFonts w:ascii="URW DIN" w:hAnsi="URW DIN"/>
                <w:color w:val="000000"/>
                <w:sz w:val="16"/>
                <w:szCs w:val="16"/>
                <w:lang w:eastAsia="x-none"/>
              </w:rPr>
              <w:t>3</w:t>
            </w:r>
            <w:r w:rsidRPr="00F04449">
              <w:rPr>
                <w:rFonts w:ascii="URW DIN" w:hAnsi="URW DIN"/>
                <w:color w:val="000000"/>
                <w:sz w:val="16"/>
                <w:szCs w:val="16"/>
                <w:lang w:eastAsia="x-none"/>
              </w:rPr>
              <w:t xml:space="preserve"> do Odbioru końcowego </w:t>
            </w:r>
            <w:r w:rsidR="003800B6">
              <w:rPr>
                <w:rFonts w:ascii="URW DIN" w:hAnsi="URW DIN"/>
                <w:color w:val="000000"/>
                <w:sz w:val="16"/>
                <w:szCs w:val="16"/>
                <w:lang w:eastAsia="x-none"/>
              </w:rPr>
              <w:t>Wdrożenia</w:t>
            </w:r>
            <w:r w:rsidRPr="00F04449">
              <w:rPr>
                <w:rFonts w:ascii="URW DIN" w:hAnsi="URW DIN"/>
                <w:color w:val="000000"/>
                <w:sz w:val="16"/>
                <w:szCs w:val="16"/>
                <w:lang w:eastAsia="x-none"/>
              </w:rPr>
              <w:t xml:space="preserve"> Systemu </w:t>
            </w:r>
            <w:r>
              <w:rPr>
                <w:rFonts w:ascii="URW DIN" w:hAnsi="URW DIN"/>
                <w:color w:val="000000"/>
                <w:sz w:val="16"/>
                <w:szCs w:val="16"/>
                <w:lang w:eastAsia="x-none"/>
              </w:rPr>
              <w:t>PCM</w:t>
            </w:r>
            <w:r w:rsidRPr="00F04449">
              <w:rPr>
                <w:rFonts w:ascii="URW DIN" w:hAnsi="URW DIN"/>
                <w:color w:val="000000"/>
                <w:sz w:val="16"/>
                <w:szCs w:val="16"/>
                <w:lang w:eastAsia="x-none"/>
              </w:rPr>
              <w:t>.</w:t>
            </w:r>
          </w:p>
        </w:tc>
        <w:tc>
          <w:tcPr>
            <w:tcW w:w="739" w:type="pct"/>
          </w:tcPr>
          <w:p w14:paraId="2685A151" w14:textId="696B77FE" w:rsidR="00C459CF" w:rsidRDefault="00475173" w:rsidP="00C459CF">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t>31.07.2025</w:t>
            </w:r>
          </w:p>
        </w:tc>
      </w:tr>
      <w:tr w:rsidR="00C459CF" w:rsidRPr="00DA544C" w14:paraId="6427C6EE" w14:textId="77777777" w:rsidTr="00863BCD">
        <w:tc>
          <w:tcPr>
            <w:cnfStyle w:val="001000000000" w:firstRow="0" w:lastRow="0" w:firstColumn="1" w:lastColumn="0" w:oddVBand="0" w:evenVBand="0" w:oddHBand="0" w:evenHBand="0" w:firstRowFirstColumn="0" w:firstRowLastColumn="0" w:lastRowFirstColumn="0" w:lastRowLastColumn="0"/>
            <w:tcW w:w="807" w:type="pct"/>
          </w:tcPr>
          <w:p w14:paraId="2C470A4E" w14:textId="0CB3633E" w:rsidR="00C459CF" w:rsidRPr="00DA544C" w:rsidRDefault="00C459CF" w:rsidP="00C459CF">
            <w:pPr>
              <w:rPr>
                <w:rStyle w:val="Pogrubienie"/>
                <w:rFonts w:ascii="URW DIN" w:hAnsi="URW DIN"/>
                <w:sz w:val="16"/>
                <w:szCs w:val="16"/>
              </w:rPr>
            </w:pPr>
            <w:r w:rsidRPr="00DA544C">
              <w:rPr>
                <w:rFonts w:ascii="URW DIN" w:hAnsi="URW DIN"/>
                <w:color w:val="000000"/>
                <w:sz w:val="16"/>
                <w:szCs w:val="16"/>
                <w:lang w:eastAsia="x-none"/>
              </w:rPr>
              <w:t xml:space="preserve">Odbiór końcowy </w:t>
            </w:r>
            <w:r w:rsidR="003800B6">
              <w:rPr>
                <w:rFonts w:ascii="URW DIN" w:hAnsi="URW DIN"/>
                <w:color w:val="000000"/>
                <w:sz w:val="16"/>
                <w:szCs w:val="16"/>
                <w:lang w:eastAsia="x-none"/>
              </w:rPr>
              <w:t>Wdrożenia</w:t>
            </w:r>
            <w:r w:rsidRPr="00DA544C">
              <w:rPr>
                <w:rFonts w:ascii="URW DIN" w:hAnsi="URW DIN"/>
                <w:color w:val="000000"/>
                <w:sz w:val="16"/>
                <w:szCs w:val="16"/>
                <w:lang w:eastAsia="x-none"/>
              </w:rPr>
              <w:t xml:space="preserve"> Systemu </w:t>
            </w:r>
            <w:r w:rsidR="00473D6C">
              <w:rPr>
                <w:rFonts w:ascii="URW DIN" w:hAnsi="URW DIN"/>
                <w:color w:val="000000"/>
                <w:sz w:val="16"/>
                <w:szCs w:val="16"/>
                <w:lang w:eastAsia="x-none"/>
              </w:rPr>
              <w:t>PCM</w:t>
            </w:r>
          </w:p>
        </w:tc>
        <w:tc>
          <w:tcPr>
            <w:tcW w:w="906" w:type="pct"/>
            <w:gridSpan w:val="2"/>
          </w:tcPr>
          <w:p w14:paraId="3C6322BC" w14:textId="77777777" w:rsidR="00C459CF" w:rsidRPr="00DA544C" w:rsidRDefault="00C459CF" w:rsidP="00C459CF">
            <w:pPr>
              <w:cnfStyle w:val="000000000000" w:firstRow="0" w:lastRow="0" w:firstColumn="0" w:lastColumn="0" w:oddVBand="0" w:evenVBand="0" w:oddHBand="0" w:evenHBand="0" w:firstRowFirstColumn="0" w:firstRowLastColumn="0" w:lastRowFirstColumn="0" w:lastRowLastColumn="0"/>
              <w:rPr>
                <w:rStyle w:val="Pogrubienie"/>
                <w:rFonts w:ascii="URW DIN" w:hAnsi="URW DIN"/>
                <w:b w:val="0"/>
                <w:sz w:val="16"/>
                <w:szCs w:val="16"/>
              </w:rPr>
            </w:pPr>
            <w:r w:rsidRPr="00DA544C">
              <w:rPr>
                <w:rStyle w:val="Pogrubienie"/>
                <w:rFonts w:ascii="URW DIN" w:hAnsi="URW DIN"/>
                <w:sz w:val="16"/>
                <w:szCs w:val="16"/>
              </w:rPr>
              <w:t>Odbiór końcowy projektu</w:t>
            </w:r>
          </w:p>
        </w:tc>
        <w:tc>
          <w:tcPr>
            <w:tcW w:w="2548" w:type="pct"/>
          </w:tcPr>
          <w:p w14:paraId="42385C51" w14:textId="0E93C13D" w:rsidR="00C459CF" w:rsidRPr="00F04449" w:rsidRDefault="00C459CF" w:rsidP="00C459CF">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sidRPr="00F04449">
              <w:rPr>
                <w:rStyle w:val="Pogrubienie"/>
                <w:rFonts w:ascii="URW DIN" w:hAnsi="URW DIN"/>
                <w:sz w:val="16"/>
                <w:szCs w:val="16"/>
              </w:rPr>
              <w:t xml:space="preserve">Odbiór końcowy projektu. </w:t>
            </w:r>
            <w:r w:rsidRPr="00F04449">
              <w:rPr>
                <w:rFonts w:ascii="URW DIN" w:hAnsi="URW DIN"/>
                <w:sz w:val="16"/>
                <w:szCs w:val="16"/>
              </w:rPr>
              <w:t xml:space="preserve">Zakończona faza stabilizacji dla Etapu </w:t>
            </w:r>
            <w:r w:rsidR="00FC3C80">
              <w:rPr>
                <w:rFonts w:ascii="URW DIN" w:hAnsi="URW DIN"/>
                <w:sz w:val="16"/>
                <w:szCs w:val="16"/>
              </w:rPr>
              <w:t>3</w:t>
            </w:r>
            <w:r w:rsidRPr="00F04449">
              <w:rPr>
                <w:rFonts w:ascii="URW DIN" w:hAnsi="URW DIN"/>
                <w:sz w:val="16"/>
                <w:szCs w:val="16"/>
              </w:rPr>
              <w:t xml:space="preserve">. Aktualizacja rejestrów projektu, weryfikacja kompletności konfiguracji produktów i archiwizacja dokumentacji. </w:t>
            </w:r>
          </w:p>
        </w:tc>
        <w:tc>
          <w:tcPr>
            <w:tcW w:w="739" w:type="pct"/>
          </w:tcPr>
          <w:p w14:paraId="073A56FC" w14:textId="5568ED4B" w:rsidR="00C459CF" w:rsidRPr="00DA544C" w:rsidRDefault="00475173" w:rsidP="00C459CF">
            <w:pPr>
              <w:cnfStyle w:val="000000000000" w:firstRow="0" w:lastRow="0" w:firstColumn="0" w:lastColumn="0" w:oddVBand="0" w:evenVBand="0" w:oddHBand="0" w:evenHBand="0" w:firstRowFirstColumn="0" w:firstRowLastColumn="0" w:lastRowFirstColumn="0" w:lastRowLastColumn="0"/>
              <w:rPr>
                <w:rFonts w:ascii="URW DIN" w:hAnsi="URW DIN"/>
                <w:sz w:val="16"/>
                <w:szCs w:val="16"/>
              </w:rPr>
            </w:pPr>
            <w:r>
              <w:rPr>
                <w:rFonts w:ascii="URW DIN" w:hAnsi="URW DIN"/>
                <w:sz w:val="16"/>
                <w:szCs w:val="16"/>
              </w:rPr>
              <w:t>3</w:t>
            </w:r>
            <w:r w:rsidR="00B9146D">
              <w:rPr>
                <w:rFonts w:ascii="URW DIN" w:hAnsi="URW DIN"/>
                <w:sz w:val="16"/>
                <w:szCs w:val="16"/>
              </w:rPr>
              <w:t>1.07</w:t>
            </w:r>
            <w:r w:rsidR="001A1C2A">
              <w:rPr>
                <w:rFonts w:ascii="URW DIN" w:hAnsi="URW DIN"/>
                <w:sz w:val="16"/>
                <w:szCs w:val="16"/>
              </w:rPr>
              <w:t>.2025</w:t>
            </w:r>
          </w:p>
        </w:tc>
      </w:tr>
    </w:tbl>
    <w:p w14:paraId="650779F1" w14:textId="46E71C74" w:rsidR="00722695" w:rsidRPr="00DF79B3" w:rsidRDefault="007B4893" w:rsidP="00722695">
      <w:pPr>
        <w:pStyle w:val="NormalnyWeb"/>
        <w:shd w:val="clear" w:color="auto" w:fill="FFFFFF"/>
        <w:spacing w:before="150" w:after="0"/>
        <w:rPr>
          <w:rFonts w:ascii="URW DIN" w:hAnsi="URW DIN" w:cs="Segoe UI"/>
          <w:color w:val="172B4D"/>
          <w:sz w:val="21"/>
          <w:szCs w:val="21"/>
        </w:rPr>
      </w:pPr>
      <w:r w:rsidRPr="007B4893">
        <w:rPr>
          <w:rFonts w:ascii="URW DIN" w:hAnsi="URW DIN" w:cs="Segoe UI"/>
          <w:color w:val="172B4D"/>
          <w:sz w:val="21"/>
          <w:szCs w:val="21"/>
        </w:rPr>
        <w:t xml:space="preserve">(*) Wykonawca może </w:t>
      </w:r>
      <w:r w:rsidR="00A87C93">
        <w:rPr>
          <w:rFonts w:ascii="URW DIN" w:hAnsi="URW DIN" w:cs="Segoe UI"/>
          <w:color w:val="172B4D"/>
          <w:sz w:val="21"/>
          <w:szCs w:val="21"/>
        </w:rPr>
        <w:t xml:space="preserve">dostarczyć </w:t>
      </w:r>
      <w:r w:rsidR="00B4753B">
        <w:rPr>
          <w:rFonts w:ascii="URW DIN" w:hAnsi="URW DIN" w:cs="Segoe UI"/>
          <w:color w:val="172B4D"/>
          <w:sz w:val="21"/>
          <w:szCs w:val="21"/>
        </w:rPr>
        <w:t xml:space="preserve">gwarancję </w:t>
      </w:r>
      <w:r w:rsidR="00F7362C">
        <w:rPr>
          <w:rFonts w:ascii="URW DIN" w:hAnsi="URW DIN" w:cs="Segoe UI"/>
          <w:color w:val="172B4D"/>
          <w:sz w:val="21"/>
          <w:szCs w:val="21"/>
        </w:rPr>
        <w:t xml:space="preserve">producenta </w:t>
      </w:r>
      <w:r w:rsidR="00183A26">
        <w:rPr>
          <w:rFonts w:ascii="URW DIN" w:hAnsi="URW DIN" w:cs="Segoe UI"/>
          <w:color w:val="172B4D"/>
          <w:sz w:val="21"/>
          <w:szCs w:val="21"/>
        </w:rPr>
        <w:t xml:space="preserve">(lub subskrypcje oprogramowania) </w:t>
      </w:r>
      <w:r w:rsidR="00F7362C">
        <w:rPr>
          <w:rFonts w:ascii="URW DIN" w:hAnsi="URW DIN" w:cs="Segoe UI"/>
          <w:color w:val="172B4D"/>
          <w:sz w:val="21"/>
          <w:szCs w:val="21"/>
        </w:rPr>
        <w:t xml:space="preserve">dla Oprogramowania </w:t>
      </w:r>
      <w:r w:rsidR="00D32FDB">
        <w:rPr>
          <w:rFonts w:ascii="URW DIN" w:hAnsi="URW DIN" w:cs="Segoe UI"/>
          <w:color w:val="172B4D"/>
          <w:sz w:val="21"/>
          <w:szCs w:val="21"/>
        </w:rPr>
        <w:t xml:space="preserve">Standardowego </w:t>
      </w:r>
      <w:r w:rsidR="009F3694">
        <w:rPr>
          <w:rFonts w:ascii="URW DIN" w:hAnsi="URW DIN" w:cs="Segoe UI"/>
          <w:color w:val="172B4D"/>
          <w:sz w:val="21"/>
          <w:szCs w:val="21"/>
        </w:rPr>
        <w:t xml:space="preserve">jednorazowo na okres od </w:t>
      </w:r>
      <w:r w:rsidR="00860B85">
        <w:rPr>
          <w:rFonts w:ascii="URW DIN" w:hAnsi="URW DIN"/>
          <w:sz w:val="20"/>
        </w:rPr>
        <w:t xml:space="preserve">czasu ich dostarczenia do upływu 5 lat od daty Odbioru końcowego </w:t>
      </w:r>
      <w:r w:rsidR="00314D5E">
        <w:rPr>
          <w:rFonts w:ascii="URW DIN" w:hAnsi="URW DIN"/>
          <w:sz w:val="20"/>
        </w:rPr>
        <w:t>Wdrożenia</w:t>
      </w:r>
      <w:r w:rsidR="00860B85">
        <w:rPr>
          <w:rFonts w:ascii="URW DIN" w:hAnsi="URW DIN"/>
          <w:sz w:val="20"/>
        </w:rPr>
        <w:t xml:space="preserve"> Systemu</w:t>
      </w:r>
      <w:r w:rsidR="004F2DC9">
        <w:rPr>
          <w:rFonts w:ascii="URW DIN" w:hAnsi="URW DIN"/>
          <w:sz w:val="20"/>
        </w:rPr>
        <w:t xml:space="preserve"> PCM</w:t>
      </w:r>
      <w:r w:rsidR="003E2F31">
        <w:rPr>
          <w:rFonts w:ascii="URW DIN" w:hAnsi="URW DIN"/>
          <w:sz w:val="20"/>
        </w:rPr>
        <w:t xml:space="preserve"> lub w sposób określony w Umowie </w:t>
      </w:r>
      <w:r w:rsidR="006C3AE5">
        <w:rPr>
          <w:rFonts w:ascii="URW DIN" w:hAnsi="URW DIN"/>
          <w:sz w:val="20"/>
        </w:rPr>
        <w:t>w pkt 5.3</w:t>
      </w:r>
      <w:r w:rsidRPr="007B4893">
        <w:rPr>
          <w:rFonts w:ascii="URW DIN" w:hAnsi="URW DIN" w:cs="Segoe UI"/>
          <w:color w:val="172B4D"/>
          <w:sz w:val="21"/>
          <w:szCs w:val="21"/>
        </w:rPr>
        <w:t>.</w:t>
      </w:r>
    </w:p>
    <w:p w14:paraId="6091552D" w14:textId="4C585809" w:rsidR="00722695" w:rsidRPr="00810BEF" w:rsidRDefault="00722695" w:rsidP="00DC4E76">
      <w:pPr>
        <w:pStyle w:val="DFGNagwek2"/>
      </w:pPr>
      <w:bookmarkStart w:id="22" w:name="_Toc71713180"/>
      <w:bookmarkStart w:id="23" w:name="_Toc74759524"/>
      <w:bookmarkStart w:id="24" w:name="_Toc144799529"/>
      <w:r w:rsidRPr="00810BEF">
        <w:t>Metodyka zarządzania projektem</w:t>
      </w:r>
      <w:bookmarkEnd w:id="22"/>
      <w:bookmarkEnd w:id="23"/>
      <w:bookmarkEnd w:id="24"/>
    </w:p>
    <w:p w14:paraId="3C829B2E" w14:textId="77777777" w:rsidR="0080111E" w:rsidRPr="001C576F" w:rsidRDefault="0080111E" w:rsidP="0080111E">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Poniżej przedstawiono ogólne założenia dotyczące wymaganej koncepcji zarządzania projektem.</w:t>
      </w:r>
    </w:p>
    <w:p w14:paraId="798810FE" w14:textId="77777777" w:rsidR="0080111E" w:rsidRPr="00D40CD6" w:rsidRDefault="0080111E" w:rsidP="0080111E">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Oczekuje się wdrożenia procesów zarządzania projektem i wytwarzania Oprogramowania</w:t>
      </w:r>
      <w:r>
        <w:rPr>
          <w:rFonts w:ascii="URW DIN" w:hAnsi="URW DIN" w:cs="Segoe UI"/>
          <w:sz w:val="21"/>
          <w:szCs w:val="21"/>
        </w:rPr>
        <w:t xml:space="preserve"> </w:t>
      </w:r>
      <w:r w:rsidRPr="006D6214">
        <w:rPr>
          <w:rFonts w:ascii="URW DIN" w:hAnsi="URW DIN" w:cs="Segoe UI"/>
          <w:sz w:val="21"/>
          <w:szCs w:val="21"/>
        </w:rPr>
        <w:t xml:space="preserve">w oparciu o metodyki PRINCE2® i </w:t>
      </w:r>
      <w:proofErr w:type="spellStart"/>
      <w:r w:rsidRPr="006D6214">
        <w:rPr>
          <w:rFonts w:ascii="URW DIN" w:hAnsi="URW DIN" w:cs="Segoe UI"/>
          <w:sz w:val="21"/>
          <w:szCs w:val="21"/>
        </w:rPr>
        <w:t>AgilePM</w:t>
      </w:r>
      <w:proofErr w:type="spellEnd"/>
      <w:r w:rsidRPr="006D6214">
        <w:rPr>
          <w:rFonts w:ascii="URW DIN" w:hAnsi="URW DIN" w:cs="Segoe UI"/>
          <w:sz w:val="21"/>
          <w:szCs w:val="21"/>
        </w:rPr>
        <w:t xml:space="preserve">® </w:t>
      </w:r>
      <w:r>
        <w:rPr>
          <w:rFonts w:ascii="URW DIN" w:hAnsi="URW DIN" w:cs="Segoe UI"/>
          <w:sz w:val="21"/>
          <w:szCs w:val="21"/>
        </w:rPr>
        <w:t xml:space="preserve">co </w:t>
      </w:r>
      <w:r w:rsidRPr="006D6214">
        <w:rPr>
          <w:rFonts w:ascii="URW DIN" w:hAnsi="URW DIN" w:cs="Segoe UI"/>
          <w:sz w:val="21"/>
          <w:szCs w:val="21"/>
        </w:rPr>
        <w:t xml:space="preserve">przyczyni się do sprawnej organizacji pracy, komunikacji i monitorowania uzyskiwanych efektów. Wykorzystanie metodyki PRINCE2® będzie obejmowało głównie procesy zarządcze oraz procesy sterowania etapami (wydaniami) projektu, zapewni skuteczną kontrolę parametrów projektu, uporządkowaną komunikację projektu z otoczeniem oraz wewnątrz. W tym celu powołane zostaną odpowiednie struktury projektu oraz ustalone zasady wymiany informacji, monitorowania i raportowania postępów prac. Zgodnie z metodyką PRINCE2® projekt zostanie podzielony na etapy zarządcze o ustalonych celach, terminach rozpoczęcia i zakończeniach. W każdym z etapów oprócz procesów zarządczych do wytwarzana będzie określona część zakresu na podstawie pogrupowanych wymagań na funkcjonalności systemu lub usługi, możliwa do weryfikacji w procesie testów. Każdy etap będzie kończył się Wydaniem, czyli opublikowaniem w środowisku testowym nowej, przetestowanej, rozszerzonej wersji systemu. W trakcie trwania projektu na bieżąco będzie weryfikowane czy uzasadnienie biznesowe pozostaje aktualne. W ramach zarządzania projektem zostaną opracowane i będą aktualizowane </w:t>
      </w:r>
      <w:r w:rsidRPr="006D6214">
        <w:rPr>
          <w:rFonts w:ascii="URW DIN" w:hAnsi="URW DIN" w:cs="Segoe UI"/>
          <w:sz w:val="21"/>
          <w:szCs w:val="21"/>
        </w:rPr>
        <w:lastRenderedPageBreak/>
        <w:t xml:space="preserve">dokumenty zarządcze: uzasadnienie biznesowe, rejestr zmian i zagadnień, strategia komunikacji, raporty. Ponadto odbiór każdego elementu systemy zakończy się podpisaniem protokołu odbioru. Planowany sposób wykorzystania obu metodyk przedstawiono na poniższym </w:t>
      </w:r>
      <w:r>
        <w:rPr>
          <w:rFonts w:ascii="URW DIN" w:hAnsi="URW DIN" w:cs="Segoe UI"/>
          <w:sz w:val="21"/>
          <w:szCs w:val="21"/>
        </w:rPr>
        <w:t>rysunku.</w:t>
      </w:r>
    </w:p>
    <w:p w14:paraId="7400E5F1" w14:textId="77777777" w:rsidR="0080111E" w:rsidRDefault="0080111E" w:rsidP="0080111E">
      <w:pPr>
        <w:pStyle w:val="NormalnyWeb"/>
        <w:keepNext/>
        <w:jc w:val="center"/>
      </w:pPr>
      <w:r>
        <w:rPr>
          <w:noProof/>
        </w:rPr>
        <w:drawing>
          <wp:inline distT="0" distB="0" distL="0" distR="0" wp14:anchorId="4DB6E0C9" wp14:editId="7BDA67D7">
            <wp:extent cx="4930138" cy="2412610"/>
            <wp:effectExtent l="0" t="0" r="3810" b="6985"/>
            <wp:docPr id="20" name="Obraz 20" descr="Obraz zawierający tekst, diagram,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Obraz zawierający tekst, diagram, zrzut ekranu, linia&#10;&#10;Opis wygenerowany automatycznie"/>
                    <pic:cNvPicPr/>
                  </pic:nvPicPr>
                  <pic:blipFill>
                    <a:blip r:embed="rId13">
                      <a:extLst>
                        <a:ext uri="{28A0092B-C50C-407E-A947-70E740481C1C}">
                          <a14:useLocalDpi xmlns:a14="http://schemas.microsoft.com/office/drawing/2010/main" val="0"/>
                        </a:ext>
                      </a:extLst>
                    </a:blip>
                    <a:stretch>
                      <a:fillRect/>
                    </a:stretch>
                  </pic:blipFill>
                  <pic:spPr>
                    <a:xfrm>
                      <a:off x="0" y="0"/>
                      <a:ext cx="4930138" cy="2412610"/>
                    </a:xfrm>
                    <a:prstGeom prst="rect">
                      <a:avLst/>
                    </a:prstGeom>
                  </pic:spPr>
                </pic:pic>
              </a:graphicData>
            </a:graphic>
          </wp:inline>
        </w:drawing>
      </w:r>
    </w:p>
    <w:p w14:paraId="6182508D" w14:textId="013D9B82" w:rsidR="0080111E" w:rsidRPr="00D40CD6" w:rsidRDefault="0080111E" w:rsidP="0080111E">
      <w:pPr>
        <w:pStyle w:val="Legenda"/>
        <w:rPr>
          <w:rFonts w:ascii="URW DIN" w:hAnsi="URW DIN"/>
          <w:sz w:val="18"/>
          <w:szCs w:val="18"/>
        </w:rPr>
      </w:pPr>
      <w:r w:rsidRPr="00D40CD6">
        <w:rPr>
          <w:rFonts w:ascii="URW DIN" w:hAnsi="URW DIN"/>
          <w:sz w:val="18"/>
          <w:szCs w:val="18"/>
        </w:rPr>
        <w:t xml:space="preserve">Rysunek </w:t>
      </w:r>
      <w:r w:rsidRPr="00D40CD6">
        <w:rPr>
          <w:rFonts w:ascii="URW DIN" w:hAnsi="URW DIN"/>
          <w:sz w:val="18"/>
          <w:szCs w:val="18"/>
        </w:rPr>
        <w:fldChar w:fldCharType="begin"/>
      </w:r>
      <w:r w:rsidRPr="00D40CD6">
        <w:rPr>
          <w:rFonts w:ascii="URW DIN" w:hAnsi="URW DIN"/>
          <w:sz w:val="18"/>
          <w:szCs w:val="18"/>
        </w:rPr>
        <w:instrText xml:space="preserve"> SEQ Rysunek \* ARABIC </w:instrText>
      </w:r>
      <w:r w:rsidRPr="00D40CD6">
        <w:rPr>
          <w:rFonts w:ascii="URW DIN" w:hAnsi="URW DIN"/>
          <w:sz w:val="18"/>
          <w:szCs w:val="18"/>
        </w:rPr>
        <w:fldChar w:fldCharType="separate"/>
      </w:r>
      <w:r w:rsidR="00DE04B4">
        <w:rPr>
          <w:rFonts w:ascii="URW DIN" w:hAnsi="URW DIN"/>
          <w:noProof/>
          <w:sz w:val="18"/>
          <w:szCs w:val="18"/>
        </w:rPr>
        <w:t>1</w:t>
      </w:r>
      <w:r w:rsidRPr="00D40CD6">
        <w:rPr>
          <w:rFonts w:ascii="URW DIN" w:hAnsi="URW DIN"/>
          <w:sz w:val="18"/>
          <w:szCs w:val="18"/>
        </w:rPr>
        <w:fldChar w:fldCharType="end"/>
      </w:r>
      <w:r w:rsidRPr="00D40CD6">
        <w:rPr>
          <w:rFonts w:ascii="URW DIN" w:hAnsi="URW DIN"/>
          <w:sz w:val="18"/>
          <w:szCs w:val="18"/>
        </w:rPr>
        <w:t>. Wykorzystanie metodyk w Projekcie.</w:t>
      </w:r>
    </w:p>
    <w:p w14:paraId="5F5910C1" w14:textId="77777777" w:rsidR="0080111E" w:rsidRPr="006D6214" w:rsidRDefault="0080111E" w:rsidP="0080111E">
      <w:pPr>
        <w:pStyle w:val="NormalnyWeb"/>
        <w:shd w:val="clear" w:color="auto" w:fill="FFFFFF"/>
        <w:spacing w:before="150" w:after="0"/>
        <w:jc w:val="center"/>
        <w:rPr>
          <w:rFonts w:ascii="URW DIN" w:hAnsi="URW DIN" w:cs="Segoe UI"/>
          <w:i/>
          <w:sz w:val="18"/>
          <w:szCs w:val="18"/>
        </w:rPr>
      </w:pPr>
    </w:p>
    <w:p w14:paraId="76E4ACA7" w14:textId="77777777" w:rsidR="0080111E" w:rsidRPr="006D6214" w:rsidRDefault="0080111E" w:rsidP="0080111E">
      <w:pPr>
        <w:pStyle w:val="NormalnyWeb"/>
        <w:shd w:val="clear" w:color="auto" w:fill="FFFFFF"/>
        <w:spacing w:before="150"/>
        <w:rPr>
          <w:rFonts w:ascii="URW DIN" w:hAnsi="URW DIN" w:cs="Segoe UI"/>
          <w:sz w:val="21"/>
          <w:szCs w:val="21"/>
        </w:rPr>
      </w:pPr>
      <w:r w:rsidRPr="006D6214">
        <w:rPr>
          <w:rFonts w:ascii="URW DIN" w:hAnsi="URW DIN" w:cs="Segoe UI"/>
          <w:sz w:val="21"/>
          <w:szCs w:val="21"/>
        </w:rPr>
        <w:t xml:space="preserve">Prace wytwórcze będą zorganizowane i sterowane zgodnie z metodyką </w:t>
      </w:r>
      <w:proofErr w:type="spellStart"/>
      <w:r w:rsidRPr="006D6214">
        <w:rPr>
          <w:rFonts w:ascii="URW DIN" w:hAnsi="URW DIN" w:cs="Segoe UI"/>
          <w:sz w:val="21"/>
          <w:szCs w:val="21"/>
        </w:rPr>
        <w:t>AgilePM</w:t>
      </w:r>
      <w:proofErr w:type="spellEnd"/>
      <w:r w:rsidRPr="006D6214">
        <w:rPr>
          <w:rFonts w:ascii="URW DIN" w:hAnsi="URW DIN" w:cs="Segoe UI"/>
          <w:sz w:val="21"/>
          <w:szCs w:val="21"/>
        </w:rPr>
        <w:t xml:space="preserve">®. Etapy zarządcze projektu zostaną podzielone na dwutygodniowe okresy, tzw. </w:t>
      </w:r>
      <w:proofErr w:type="spellStart"/>
      <w:r w:rsidRPr="006D6214">
        <w:rPr>
          <w:rFonts w:ascii="URW DIN" w:hAnsi="URW DIN" w:cs="Segoe UI"/>
          <w:sz w:val="21"/>
          <w:szCs w:val="21"/>
        </w:rPr>
        <w:t>Timeboxy</w:t>
      </w:r>
      <w:proofErr w:type="spellEnd"/>
      <w:r w:rsidRPr="006D6214">
        <w:rPr>
          <w:rFonts w:ascii="URW DIN" w:hAnsi="URW DIN" w:cs="Segoe UI"/>
          <w:sz w:val="21"/>
          <w:szCs w:val="21"/>
        </w:rPr>
        <w:t xml:space="preserve">, w czasie których realizowane będą przez Zespół techniczny prace specjalistyczne dla wybranego fragmentu wymagań na podstawie ustalonych priorytetów. Dodatkowo prace zostały rozdzielone na poszczególne moduły. W ich trakcie zakłada się interakcję z użytkownikami końcowymi w celu wyjaśniania kwestii otwartych lub omówienia pomysłów i racjonalizacji wymagań. Dzięki temu możliwe będzie wytwarzanie funkcjonalności zgodnych z rzeczywistymi potrzebami i oczekiwaniami użytkowników. Inkrementalno-adaptacyjne podejście do budowania systemu pozwoli na szybkie implementowanie uzyskiwanych uwag do produktów cząstkowych bez wpływu na główne parametry projektu. Na koniec każdego </w:t>
      </w:r>
      <w:proofErr w:type="spellStart"/>
      <w:r w:rsidRPr="006D6214">
        <w:rPr>
          <w:rFonts w:ascii="URW DIN" w:hAnsi="URW DIN" w:cs="Segoe UI"/>
          <w:sz w:val="21"/>
          <w:szCs w:val="21"/>
        </w:rPr>
        <w:t>Timbox’a</w:t>
      </w:r>
      <w:proofErr w:type="spellEnd"/>
      <w:r w:rsidRPr="006D6214">
        <w:rPr>
          <w:rFonts w:ascii="URW DIN" w:hAnsi="URW DIN" w:cs="Segoe UI"/>
          <w:sz w:val="21"/>
          <w:szCs w:val="21"/>
        </w:rPr>
        <w:t xml:space="preserve"> wyniki końcowe będą ostatecznie weryfikowane </w:t>
      </w:r>
      <w:r>
        <w:rPr>
          <w:rFonts w:ascii="URW DIN" w:hAnsi="URW DIN" w:cs="Segoe UI"/>
          <w:sz w:val="21"/>
          <w:szCs w:val="21"/>
        </w:rPr>
        <w:t xml:space="preserve">oraz testowane </w:t>
      </w:r>
      <w:r w:rsidRPr="006D6214">
        <w:rPr>
          <w:rFonts w:ascii="URW DIN" w:hAnsi="URW DIN" w:cs="Segoe UI"/>
          <w:sz w:val="21"/>
          <w:szCs w:val="21"/>
        </w:rPr>
        <w:t>przez użytkowników pod względem ich zgodności z finalną wersją wymagań. Dzięki takiej organizacji komunikacji</w:t>
      </w:r>
      <w:r>
        <w:rPr>
          <w:rFonts w:ascii="URW DIN" w:hAnsi="URW DIN" w:cs="Segoe UI"/>
          <w:sz w:val="21"/>
          <w:szCs w:val="21"/>
        </w:rPr>
        <w:t>,</w:t>
      </w:r>
      <w:r w:rsidRPr="006D6214">
        <w:rPr>
          <w:rFonts w:ascii="URW DIN" w:hAnsi="URW DIN" w:cs="Segoe UI"/>
          <w:sz w:val="21"/>
          <w:szCs w:val="21"/>
        </w:rPr>
        <w:t xml:space="preserve">  procesu wytwórczego </w:t>
      </w:r>
      <w:r>
        <w:rPr>
          <w:rFonts w:ascii="URW DIN" w:hAnsi="URW DIN" w:cs="Segoe UI"/>
          <w:sz w:val="21"/>
          <w:szCs w:val="21"/>
        </w:rPr>
        <w:t xml:space="preserve">i testowego </w:t>
      </w:r>
      <w:r w:rsidRPr="006D6214">
        <w:rPr>
          <w:rFonts w:ascii="URW DIN" w:hAnsi="URW DIN" w:cs="Segoe UI"/>
          <w:sz w:val="21"/>
          <w:szCs w:val="21"/>
        </w:rPr>
        <w:t xml:space="preserve">oczekiwane jest znaczące zminimalizowanie ryzyka niespełnienia wymagań, wynikającego z ich niezrozumienia lub niewłaściwej interpretacji. Ponadto ograniczone zostaną nakłady na przygotowywanie dokumentacji technicznej i funkcjonalnej wymagań na rzecz maksymalnie szerokiego wykorzystania modeli i prototypów. </w:t>
      </w:r>
      <w:r>
        <w:rPr>
          <w:rFonts w:ascii="URW DIN" w:hAnsi="URW DIN" w:cs="Segoe UI"/>
          <w:sz w:val="21"/>
          <w:szCs w:val="21"/>
        </w:rPr>
        <w:t>Dodatkowe, k</w:t>
      </w:r>
      <w:r w:rsidRPr="006D6214">
        <w:rPr>
          <w:rFonts w:ascii="URW DIN" w:hAnsi="URW DIN" w:cs="Segoe UI"/>
          <w:sz w:val="21"/>
          <w:szCs w:val="21"/>
        </w:rPr>
        <w:t>ońcowe testy systemu zostaną przeprowadzone po zakończeniu prac wytwórczych w oparciu o scenariusze testowe przygotowane na etapie prototypowania każdej usługi i grupy wymagań.</w:t>
      </w:r>
    </w:p>
    <w:p w14:paraId="3DC07C21" w14:textId="77777777" w:rsidR="0080111E" w:rsidRPr="006D6214" w:rsidRDefault="0080111E" w:rsidP="0080111E">
      <w:pPr>
        <w:pStyle w:val="NormalnyWeb"/>
        <w:shd w:val="clear" w:color="auto" w:fill="FFFFFF"/>
        <w:spacing w:before="150"/>
        <w:rPr>
          <w:rFonts w:ascii="URW DIN" w:hAnsi="URW DIN" w:cs="Segoe UI"/>
          <w:sz w:val="21"/>
          <w:szCs w:val="21"/>
        </w:rPr>
      </w:pPr>
      <w:r w:rsidRPr="006D6214">
        <w:rPr>
          <w:rFonts w:ascii="URW DIN" w:hAnsi="URW DIN" w:cs="Segoe UI"/>
          <w:sz w:val="21"/>
          <w:szCs w:val="21"/>
        </w:rPr>
        <w:t>Na potrzeby Projektu utworzone zostanie dedykowane repozytorium (system kontroli wersji), w którym będzie przechowywana pełna dokumentacja projektu, między innymi dokumenty zarządcze (np.: raporty, protokoły, wnioski), dokumenty techniczne (np.: specyfikacje wymagań, specyfikacja funkcjonalna), kody źródłowe. Za obsługę repozytorium będzie odpowiadało Biuro Projektu.</w:t>
      </w:r>
      <w:r>
        <w:rPr>
          <w:rFonts w:ascii="URW DIN" w:hAnsi="URW DIN" w:cs="Segoe UI"/>
          <w:sz w:val="21"/>
          <w:szCs w:val="21"/>
        </w:rPr>
        <w:t xml:space="preserve"> Narzędzia do obsługi repozytorium (</w:t>
      </w:r>
      <w:proofErr w:type="spellStart"/>
      <w:r>
        <w:rPr>
          <w:rFonts w:ascii="URW DIN" w:hAnsi="URW DIN" w:cs="Segoe UI"/>
          <w:sz w:val="21"/>
          <w:szCs w:val="21"/>
        </w:rPr>
        <w:t>Jira</w:t>
      </w:r>
      <w:proofErr w:type="spellEnd"/>
      <w:r>
        <w:rPr>
          <w:rFonts w:ascii="URW DIN" w:hAnsi="URW DIN" w:cs="Segoe UI"/>
          <w:sz w:val="21"/>
          <w:szCs w:val="21"/>
        </w:rPr>
        <w:t xml:space="preserve"> oraz </w:t>
      </w:r>
      <w:proofErr w:type="spellStart"/>
      <w:r>
        <w:rPr>
          <w:rFonts w:ascii="URW DIN" w:hAnsi="URW DIN" w:cs="Segoe UI"/>
          <w:sz w:val="21"/>
          <w:szCs w:val="21"/>
        </w:rPr>
        <w:t>Confluence</w:t>
      </w:r>
      <w:proofErr w:type="spellEnd"/>
      <w:r>
        <w:rPr>
          <w:rFonts w:ascii="URW DIN" w:hAnsi="URW DIN" w:cs="Segoe UI"/>
          <w:sz w:val="21"/>
          <w:szCs w:val="21"/>
        </w:rPr>
        <w:t>) zapewnia Zamawiający. Zamawiający nie zapewnia narzędzia Microsoft Project dla zespołu Wykonawcy.</w:t>
      </w:r>
    </w:p>
    <w:p w14:paraId="1C66C266" w14:textId="77777777" w:rsidR="0080111E" w:rsidRPr="006D6214" w:rsidRDefault="0080111E" w:rsidP="0080111E">
      <w:pPr>
        <w:pStyle w:val="NormalnyWeb"/>
        <w:shd w:val="clear" w:color="auto" w:fill="FFFFFF"/>
        <w:spacing w:before="150"/>
        <w:rPr>
          <w:rFonts w:ascii="URW DIN" w:hAnsi="URW DIN" w:cs="Segoe UI"/>
          <w:sz w:val="21"/>
          <w:szCs w:val="21"/>
        </w:rPr>
      </w:pPr>
      <w:r w:rsidRPr="006D6214">
        <w:rPr>
          <w:rFonts w:ascii="URW DIN" w:hAnsi="URW DIN" w:cs="Segoe UI"/>
          <w:sz w:val="21"/>
          <w:szCs w:val="21"/>
        </w:rPr>
        <w:t>Planowane jest wykorzystanie następujących narzędzi:</w:t>
      </w:r>
    </w:p>
    <w:p w14:paraId="2D3C96AD" w14:textId="0EE253EC" w:rsidR="0080111E" w:rsidRPr="006D6214" w:rsidRDefault="0080111E" w:rsidP="00FB59F9">
      <w:pPr>
        <w:pStyle w:val="NormalnyWeb"/>
        <w:numPr>
          <w:ilvl w:val="0"/>
          <w:numId w:val="111"/>
        </w:numPr>
        <w:shd w:val="clear" w:color="auto" w:fill="FFFFFF"/>
        <w:spacing w:before="150"/>
        <w:rPr>
          <w:rFonts w:ascii="URW DIN" w:hAnsi="URW DIN" w:cs="Segoe UI"/>
          <w:sz w:val="21"/>
          <w:szCs w:val="21"/>
        </w:rPr>
      </w:pPr>
      <w:r w:rsidRPr="006D6214">
        <w:rPr>
          <w:rFonts w:ascii="URW DIN" w:hAnsi="URW DIN" w:cs="Segoe UI"/>
          <w:sz w:val="21"/>
          <w:szCs w:val="21"/>
        </w:rPr>
        <w:lastRenderedPageBreak/>
        <w:t>Microsoft Project – wsparcie przygotowania harmonogramów;</w:t>
      </w:r>
    </w:p>
    <w:p w14:paraId="086D399A" w14:textId="1BBA39F0" w:rsidR="0080111E" w:rsidRPr="006D6214" w:rsidRDefault="0080111E" w:rsidP="00FB59F9">
      <w:pPr>
        <w:pStyle w:val="NormalnyWeb"/>
        <w:numPr>
          <w:ilvl w:val="0"/>
          <w:numId w:val="111"/>
        </w:numPr>
        <w:shd w:val="clear" w:color="auto" w:fill="FFFFFF"/>
        <w:spacing w:before="150"/>
        <w:rPr>
          <w:rFonts w:ascii="URW DIN" w:hAnsi="URW DIN" w:cs="Segoe UI"/>
          <w:sz w:val="21"/>
          <w:szCs w:val="21"/>
        </w:rPr>
      </w:pPr>
      <w:proofErr w:type="spellStart"/>
      <w:r w:rsidRPr="006D6214">
        <w:rPr>
          <w:rFonts w:ascii="URW DIN" w:hAnsi="URW DIN" w:cs="Segoe UI"/>
          <w:sz w:val="21"/>
          <w:szCs w:val="21"/>
        </w:rPr>
        <w:t>Confluence</w:t>
      </w:r>
      <w:proofErr w:type="spellEnd"/>
      <w:r w:rsidRPr="006D6214">
        <w:rPr>
          <w:rFonts w:ascii="URW DIN" w:hAnsi="URW DIN" w:cs="Segoe UI"/>
          <w:sz w:val="21"/>
          <w:szCs w:val="21"/>
        </w:rPr>
        <w:t xml:space="preserve"> – repozytorium dokumentacji i kodu z wersjonowaniem;</w:t>
      </w:r>
    </w:p>
    <w:p w14:paraId="614778BF" w14:textId="524D5E50" w:rsidR="0080111E" w:rsidRPr="001C576F" w:rsidRDefault="0080111E" w:rsidP="00FB59F9">
      <w:pPr>
        <w:pStyle w:val="NormalnyWeb"/>
        <w:numPr>
          <w:ilvl w:val="0"/>
          <w:numId w:val="111"/>
        </w:numPr>
        <w:shd w:val="clear" w:color="auto" w:fill="FFFFFF"/>
        <w:spacing w:before="150" w:after="0"/>
        <w:rPr>
          <w:rFonts w:ascii="URW DIN" w:hAnsi="URW DIN" w:cs="Segoe UI"/>
          <w:sz w:val="21"/>
          <w:szCs w:val="21"/>
        </w:rPr>
      </w:pPr>
      <w:r w:rsidRPr="006D6214">
        <w:rPr>
          <w:rFonts w:ascii="URW DIN" w:hAnsi="URW DIN" w:cs="Segoe UI"/>
          <w:sz w:val="21"/>
          <w:szCs w:val="21"/>
        </w:rPr>
        <w:t xml:space="preserve">JIRA – rejestr zadań projektowych w podziale na etapy zarządcze i </w:t>
      </w:r>
      <w:proofErr w:type="spellStart"/>
      <w:r w:rsidRPr="006D6214">
        <w:rPr>
          <w:rFonts w:ascii="URW DIN" w:hAnsi="URW DIN" w:cs="Segoe UI"/>
          <w:sz w:val="21"/>
          <w:szCs w:val="21"/>
        </w:rPr>
        <w:t>timebox’y</w:t>
      </w:r>
      <w:proofErr w:type="spellEnd"/>
      <w:r w:rsidRPr="006D6214">
        <w:rPr>
          <w:rFonts w:ascii="URW DIN" w:hAnsi="URW DIN" w:cs="Segoe UI"/>
          <w:sz w:val="21"/>
          <w:szCs w:val="21"/>
        </w:rPr>
        <w:t>, rejestry projektu: kwestii otwartych, ryzyka, zmian.</w:t>
      </w:r>
    </w:p>
    <w:p w14:paraId="0DF0333F" w14:textId="784343A3" w:rsidR="0080111E" w:rsidRPr="00DC4E76" w:rsidRDefault="0080111E" w:rsidP="0080111E">
      <w:pPr>
        <w:pStyle w:val="DFGNagwek2"/>
      </w:pPr>
      <w:bookmarkStart w:id="25" w:name="_Toc71713181"/>
      <w:bookmarkStart w:id="26" w:name="_Toc74759525"/>
      <w:bookmarkStart w:id="27" w:name="_Toc144799530"/>
      <w:r w:rsidRPr="00DC4E76">
        <w:t>Sposób raportowania postępów prac w ramach Etapów</w:t>
      </w:r>
      <w:bookmarkEnd w:id="25"/>
      <w:bookmarkEnd w:id="26"/>
      <w:bookmarkEnd w:id="27"/>
    </w:p>
    <w:p w14:paraId="52EAB507" w14:textId="77777777" w:rsidR="0080111E" w:rsidRPr="00314D9B" w:rsidRDefault="0080111E" w:rsidP="0080111E">
      <w:pPr>
        <w:pStyle w:val="NormalnyWeb"/>
        <w:shd w:val="clear" w:color="auto" w:fill="FFFFFF"/>
        <w:spacing w:before="150" w:after="0"/>
        <w:rPr>
          <w:rFonts w:ascii="URW DIN" w:hAnsi="URW DIN" w:cs="Segoe UI"/>
          <w:sz w:val="21"/>
          <w:szCs w:val="21"/>
        </w:rPr>
      </w:pPr>
      <w:r w:rsidRPr="00314D9B">
        <w:rPr>
          <w:rFonts w:ascii="URW DIN" w:hAnsi="URW DIN" w:cs="Segoe UI"/>
          <w:sz w:val="21"/>
          <w:szCs w:val="21"/>
        </w:rPr>
        <w:t xml:space="preserve">Zgodnie z przyjętą metodą zarządzania Projektem opisaną w rozdziale </w:t>
      </w:r>
      <w:r>
        <w:rPr>
          <w:rFonts w:ascii="URW DIN" w:hAnsi="URW DIN" w:cs="Segoe UI"/>
          <w:sz w:val="21"/>
          <w:szCs w:val="21"/>
        </w:rPr>
        <w:t>2.2</w:t>
      </w:r>
      <w:r w:rsidRPr="00314D9B">
        <w:rPr>
          <w:rFonts w:ascii="URW DIN" w:hAnsi="URW DIN" w:cs="Segoe UI"/>
          <w:sz w:val="21"/>
          <w:szCs w:val="21"/>
        </w:rPr>
        <w:t xml:space="preserve"> prace w projekcie będą podzielone na etapy. Wszystkie prowadzone prace będą monitorowane w szczególności w odniesieniu do planu wytworzenia produktów i osiągnięcia poszczególnych kamieni milowych. Do zapewnienia możliwości skutecznej kontroli realizacji </w:t>
      </w:r>
      <w:r>
        <w:rPr>
          <w:rFonts w:ascii="URW DIN" w:hAnsi="URW DIN" w:cs="Segoe UI"/>
          <w:sz w:val="21"/>
          <w:szCs w:val="21"/>
        </w:rPr>
        <w:t>Zamówienia</w:t>
      </w:r>
      <w:r w:rsidRPr="00314D9B">
        <w:rPr>
          <w:rFonts w:ascii="URW DIN" w:hAnsi="URW DIN" w:cs="Segoe UI"/>
          <w:sz w:val="21"/>
          <w:szCs w:val="21"/>
        </w:rPr>
        <w:t xml:space="preserve"> wdrożony zostanie proces cyklicznego monitorowania i okresowego raportowania. Proces pełnił będzie istotną rolę w zbieraniu bieżących informacji o stanie prac na potrzeby komunikacji wewnętrznej oraz na zewnątrz Projektu. W zależności od przeznaczenia i częstotliwości opracowania raportów, ich zakres informacyjny będzie zróżnicowany. Projekt zostanie podzielony na trzy cykliczne okresy raportowe:</w:t>
      </w:r>
    </w:p>
    <w:p w14:paraId="112FAFC7" w14:textId="77777777" w:rsidR="0080111E" w:rsidRPr="00314D9B" w:rsidRDefault="0080111E" w:rsidP="0080111E">
      <w:pPr>
        <w:numPr>
          <w:ilvl w:val="0"/>
          <w:numId w:val="5"/>
        </w:numPr>
        <w:shd w:val="clear" w:color="auto" w:fill="FFFFFF"/>
        <w:spacing w:before="100" w:beforeAutospacing="1" w:after="100" w:afterAutospacing="1"/>
        <w:rPr>
          <w:rFonts w:ascii="URW DIN" w:hAnsi="URW DIN" w:cs="Segoe UI"/>
          <w:sz w:val="21"/>
          <w:szCs w:val="21"/>
        </w:rPr>
      </w:pPr>
      <w:r w:rsidRPr="00314D9B">
        <w:rPr>
          <w:rFonts w:ascii="URW DIN" w:hAnsi="URW DIN" w:cs="Segoe UI"/>
          <w:sz w:val="21"/>
          <w:szCs w:val="21"/>
        </w:rPr>
        <w:t>Dwa tygodnie;</w:t>
      </w:r>
    </w:p>
    <w:p w14:paraId="6D771DC9" w14:textId="77777777" w:rsidR="0080111E" w:rsidRPr="00314D9B" w:rsidRDefault="0080111E" w:rsidP="0080111E">
      <w:pPr>
        <w:numPr>
          <w:ilvl w:val="0"/>
          <w:numId w:val="5"/>
        </w:numPr>
        <w:shd w:val="clear" w:color="auto" w:fill="FFFFFF"/>
        <w:spacing w:before="100" w:beforeAutospacing="1" w:after="100" w:afterAutospacing="1"/>
        <w:rPr>
          <w:rFonts w:ascii="URW DIN" w:hAnsi="URW DIN" w:cs="Segoe UI"/>
          <w:sz w:val="21"/>
          <w:szCs w:val="21"/>
        </w:rPr>
      </w:pPr>
      <w:r w:rsidRPr="00314D9B">
        <w:rPr>
          <w:rFonts w:ascii="URW DIN" w:hAnsi="URW DIN" w:cs="Segoe UI"/>
          <w:sz w:val="21"/>
          <w:szCs w:val="21"/>
        </w:rPr>
        <w:t>Cztery tygodnie;</w:t>
      </w:r>
    </w:p>
    <w:p w14:paraId="0DBEA694" w14:textId="77777777" w:rsidR="0080111E" w:rsidRPr="00314D9B" w:rsidRDefault="0080111E" w:rsidP="0080111E">
      <w:pPr>
        <w:numPr>
          <w:ilvl w:val="0"/>
          <w:numId w:val="5"/>
        </w:numPr>
        <w:shd w:val="clear" w:color="auto" w:fill="FFFFFF"/>
        <w:spacing w:before="100" w:beforeAutospacing="1" w:after="100" w:afterAutospacing="1"/>
        <w:rPr>
          <w:rFonts w:ascii="URW DIN" w:hAnsi="URW DIN" w:cs="Segoe UI"/>
          <w:sz w:val="21"/>
          <w:szCs w:val="21"/>
        </w:rPr>
      </w:pPr>
      <w:r w:rsidRPr="00314D9B">
        <w:rPr>
          <w:rFonts w:ascii="URW DIN" w:hAnsi="URW DIN" w:cs="Segoe UI"/>
          <w:sz w:val="21"/>
          <w:szCs w:val="21"/>
        </w:rPr>
        <w:t>Zakończenie etapu;</w:t>
      </w:r>
    </w:p>
    <w:p w14:paraId="6609274C" w14:textId="77777777" w:rsidR="0080111E" w:rsidRPr="001C576F" w:rsidRDefault="0080111E" w:rsidP="0080111E">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W poniższej tabeli przedstawiono podstawowe informacje o planowanych raportach wykorzystywanych w Projekcie do formalnego monitorowania prowadzonych prac.</w:t>
      </w:r>
    </w:p>
    <w:p w14:paraId="08357CE8" w14:textId="77777777" w:rsidR="0080111E" w:rsidRPr="001C576F" w:rsidRDefault="0080111E" w:rsidP="0080111E">
      <w:pPr>
        <w:pStyle w:val="NormalnyWeb"/>
        <w:shd w:val="clear" w:color="auto" w:fill="FFFFFF"/>
        <w:spacing w:before="150" w:after="0"/>
        <w:rPr>
          <w:rFonts w:ascii="URW DIN" w:hAnsi="URW DIN" w:cs="Segoe UI"/>
          <w:sz w:val="21"/>
          <w:szCs w:val="21"/>
        </w:rPr>
      </w:pPr>
      <w:r w:rsidRPr="001C576F">
        <w:rPr>
          <w:rStyle w:val="Pogrubienie"/>
          <w:rFonts w:ascii="URW DIN" w:hAnsi="URW DIN" w:cs="Segoe UI"/>
          <w:sz w:val="21"/>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1931"/>
        <w:gridCol w:w="3077"/>
        <w:gridCol w:w="3325"/>
        <w:gridCol w:w="1459"/>
      </w:tblGrid>
      <w:tr w:rsidR="0080111E" w:rsidRPr="00F865B7" w14:paraId="15BC54CD" w14:textId="77777777" w:rsidTr="0096235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059226" w14:textId="77777777" w:rsidR="0080111E" w:rsidRPr="00F865B7" w:rsidRDefault="0080111E" w:rsidP="00962356">
            <w:pPr>
              <w:pStyle w:val="NormalnyWeb"/>
              <w:spacing w:before="0" w:after="0"/>
              <w:rPr>
                <w:rFonts w:ascii="URW DIN" w:hAnsi="URW DIN"/>
                <w:sz w:val="21"/>
                <w:szCs w:val="21"/>
              </w:rPr>
            </w:pPr>
            <w:r w:rsidRPr="00F865B7">
              <w:rPr>
                <w:rStyle w:val="Pogrubienie"/>
                <w:rFonts w:ascii="URW DIN" w:hAnsi="URW DIN"/>
                <w:sz w:val="21"/>
                <w:szCs w:val="21"/>
              </w:rPr>
              <w:t>Rodzaj raportu i okres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C46251" w14:textId="77777777" w:rsidR="0080111E" w:rsidRPr="00F865B7" w:rsidRDefault="0080111E" w:rsidP="00962356">
            <w:pPr>
              <w:pStyle w:val="NormalnyWeb"/>
              <w:spacing w:before="0" w:after="0"/>
              <w:rPr>
                <w:rFonts w:ascii="URW DIN" w:hAnsi="URW DIN"/>
                <w:sz w:val="21"/>
                <w:szCs w:val="21"/>
              </w:rPr>
            </w:pPr>
            <w:r w:rsidRPr="00F865B7">
              <w:rPr>
                <w:rStyle w:val="Pogrubienie"/>
                <w:rFonts w:ascii="URW DIN" w:hAnsi="URW DIN"/>
                <w:sz w:val="21"/>
                <w:szCs w:val="21"/>
              </w:rPr>
              <w:t>Zakres informacji</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7FCA534" w14:textId="77777777" w:rsidR="0080111E" w:rsidRPr="00F865B7" w:rsidRDefault="0080111E" w:rsidP="00962356">
            <w:pPr>
              <w:pStyle w:val="NormalnyWeb"/>
              <w:spacing w:before="0" w:after="0"/>
              <w:rPr>
                <w:rFonts w:ascii="URW DIN" w:hAnsi="URW DIN"/>
                <w:sz w:val="21"/>
                <w:szCs w:val="21"/>
              </w:rPr>
            </w:pPr>
            <w:r w:rsidRPr="00F865B7">
              <w:rPr>
                <w:rStyle w:val="Pogrubienie"/>
                <w:rFonts w:ascii="URW DIN" w:hAnsi="URW DIN"/>
                <w:sz w:val="21"/>
                <w:szCs w:val="21"/>
              </w:rPr>
              <w:t>Wykorzystanie/Cel</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5A8564" w14:textId="77777777" w:rsidR="0080111E" w:rsidRPr="00F865B7" w:rsidRDefault="0080111E" w:rsidP="00962356">
            <w:pPr>
              <w:pStyle w:val="NormalnyWeb"/>
              <w:spacing w:before="0" w:after="0"/>
              <w:rPr>
                <w:rFonts w:ascii="URW DIN" w:hAnsi="URW DIN"/>
                <w:sz w:val="21"/>
                <w:szCs w:val="21"/>
              </w:rPr>
            </w:pPr>
            <w:r w:rsidRPr="00F865B7">
              <w:rPr>
                <w:rStyle w:val="Pogrubienie"/>
                <w:rFonts w:ascii="URW DIN" w:hAnsi="URW DIN"/>
                <w:sz w:val="21"/>
                <w:szCs w:val="21"/>
              </w:rPr>
              <w:t>Autor raportu</w:t>
            </w:r>
          </w:p>
        </w:tc>
      </w:tr>
      <w:tr w:rsidR="0080111E" w:rsidRPr="00F865B7" w14:paraId="79020569" w14:textId="77777777" w:rsidTr="0096235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0DFF88" w14:textId="77777777" w:rsidR="0080111E" w:rsidRPr="00F865B7" w:rsidRDefault="0080111E" w:rsidP="00962356">
            <w:pPr>
              <w:pStyle w:val="NormalnyWeb"/>
              <w:spacing w:before="0" w:after="0"/>
              <w:rPr>
                <w:rFonts w:ascii="URW DIN" w:hAnsi="URW DIN"/>
                <w:sz w:val="21"/>
                <w:szCs w:val="21"/>
              </w:rPr>
            </w:pPr>
            <w:r w:rsidRPr="00F865B7">
              <w:rPr>
                <w:rStyle w:val="Pogrubienie"/>
                <w:rFonts w:ascii="URW DIN" w:hAnsi="URW DIN"/>
                <w:sz w:val="21"/>
                <w:szCs w:val="21"/>
              </w:rPr>
              <w:t>Status prac </w:t>
            </w:r>
          </w:p>
          <w:p w14:paraId="3510F40D" w14:textId="77777777" w:rsidR="0080111E" w:rsidRPr="00F865B7" w:rsidRDefault="0080111E" w:rsidP="00962356">
            <w:pPr>
              <w:pStyle w:val="NormalnyWeb"/>
              <w:spacing w:before="150" w:after="0"/>
              <w:rPr>
                <w:rFonts w:ascii="URW DIN" w:hAnsi="URW DIN"/>
                <w:sz w:val="21"/>
                <w:szCs w:val="21"/>
              </w:rPr>
            </w:pPr>
            <w:r w:rsidRPr="00F865B7">
              <w:rPr>
                <w:rStyle w:val="Pogrubienie"/>
                <w:rFonts w:ascii="URW DIN" w:hAnsi="URW DIN"/>
                <w:sz w:val="21"/>
                <w:szCs w:val="21"/>
              </w:rPr>
              <w:t> co 2 tygodnie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66F6313" w14:textId="77777777" w:rsidR="0080111E" w:rsidRDefault="0080111E" w:rsidP="00962356">
            <w:pPr>
              <w:pStyle w:val="NormalnyWeb"/>
              <w:numPr>
                <w:ilvl w:val="0"/>
                <w:numId w:val="9"/>
              </w:numPr>
              <w:spacing w:before="0" w:after="0"/>
              <w:rPr>
                <w:rFonts w:ascii="URW DIN" w:hAnsi="URW DIN"/>
                <w:sz w:val="21"/>
                <w:szCs w:val="21"/>
              </w:rPr>
            </w:pPr>
            <w:r w:rsidRPr="00F865B7">
              <w:rPr>
                <w:rFonts w:ascii="URW DIN" w:hAnsi="URW DIN"/>
                <w:sz w:val="21"/>
                <w:szCs w:val="21"/>
              </w:rPr>
              <w:t>status wykonanych prac,</w:t>
            </w:r>
          </w:p>
          <w:p w14:paraId="5A38AD43" w14:textId="77777777" w:rsidR="0080111E" w:rsidRPr="00F865B7" w:rsidRDefault="0080111E" w:rsidP="00962356">
            <w:pPr>
              <w:pStyle w:val="NormalnyWeb"/>
              <w:numPr>
                <w:ilvl w:val="0"/>
                <w:numId w:val="9"/>
              </w:numPr>
              <w:spacing w:before="0" w:after="0"/>
              <w:rPr>
                <w:rFonts w:ascii="URW DIN" w:hAnsi="URW DIN"/>
                <w:sz w:val="21"/>
                <w:szCs w:val="21"/>
              </w:rPr>
            </w:pPr>
            <w:r w:rsidRPr="00F865B7">
              <w:rPr>
                <w:rFonts w:ascii="URW DIN" w:hAnsi="URW DIN"/>
                <w:sz w:val="21"/>
                <w:szCs w:val="21"/>
              </w:rPr>
              <w:t>plan prac,</w:t>
            </w:r>
          </w:p>
          <w:p w14:paraId="4B5BC99E" w14:textId="77777777" w:rsidR="0080111E" w:rsidRPr="00F865B7" w:rsidRDefault="0080111E" w:rsidP="00962356">
            <w:pPr>
              <w:pStyle w:val="NormalnyWeb"/>
              <w:numPr>
                <w:ilvl w:val="0"/>
                <w:numId w:val="9"/>
              </w:numPr>
              <w:spacing w:before="150" w:after="0"/>
              <w:rPr>
                <w:rFonts w:ascii="URW DIN" w:hAnsi="URW DIN"/>
                <w:sz w:val="21"/>
                <w:szCs w:val="21"/>
              </w:rPr>
            </w:pPr>
            <w:r w:rsidRPr="00F865B7">
              <w:rPr>
                <w:rFonts w:ascii="URW DIN" w:hAnsi="URW DIN"/>
                <w:sz w:val="21"/>
                <w:szCs w:val="21"/>
              </w:rPr>
              <w:t>napotkane problemy,</w:t>
            </w:r>
          </w:p>
          <w:p w14:paraId="1B5289EB" w14:textId="77777777" w:rsidR="0080111E" w:rsidRPr="00F865B7" w:rsidRDefault="0080111E" w:rsidP="00962356">
            <w:pPr>
              <w:pStyle w:val="NormalnyWeb"/>
              <w:numPr>
                <w:ilvl w:val="0"/>
                <w:numId w:val="9"/>
              </w:numPr>
              <w:spacing w:before="150" w:after="0"/>
              <w:rPr>
                <w:rFonts w:ascii="URW DIN" w:hAnsi="URW DIN"/>
                <w:sz w:val="21"/>
                <w:szCs w:val="21"/>
              </w:rPr>
            </w:pPr>
            <w:r w:rsidRPr="00F865B7">
              <w:rPr>
                <w:rFonts w:ascii="URW DIN" w:hAnsi="URW DIN"/>
                <w:sz w:val="21"/>
                <w:szCs w:val="21"/>
              </w:rPr>
              <w:t>kwestie otwarte.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881B5D7" w14:textId="77777777" w:rsidR="0080111E" w:rsidRPr="00F865B7" w:rsidRDefault="0080111E" w:rsidP="00962356">
            <w:pPr>
              <w:pStyle w:val="NormalnyWeb"/>
              <w:numPr>
                <w:ilvl w:val="0"/>
                <w:numId w:val="9"/>
              </w:numPr>
              <w:spacing w:before="0" w:after="0"/>
              <w:rPr>
                <w:rFonts w:ascii="URW DIN" w:hAnsi="URW DIN"/>
                <w:sz w:val="21"/>
                <w:szCs w:val="21"/>
              </w:rPr>
            </w:pPr>
            <w:r w:rsidRPr="00F865B7">
              <w:rPr>
                <w:rFonts w:ascii="URW DIN" w:hAnsi="URW DIN"/>
                <w:sz w:val="21"/>
                <w:szCs w:val="21"/>
              </w:rPr>
              <w:t>ocena wyników w stosunku do planów,</w:t>
            </w:r>
          </w:p>
          <w:p w14:paraId="3329DF29" w14:textId="77777777" w:rsidR="0080111E" w:rsidRPr="00F865B7" w:rsidRDefault="0080111E" w:rsidP="00962356">
            <w:pPr>
              <w:pStyle w:val="NormalnyWeb"/>
              <w:numPr>
                <w:ilvl w:val="0"/>
                <w:numId w:val="9"/>
              </w:numPr>
              <w:spacing w:before="150" w:after="0"/>
              <w:rPr>
                <w:rFonts w:ascii="URW DIN" w:hAnsi="URW DIN"/>
                <w:sz w:val="21"/>
                <w:szCs w:val="21"/>
              </w:rPr>
            </w:pPr>
            <w:r w:rsidRPr="00F865B7">
              <w:rPr>
                <w:rFonts w:ascii="URW DIN" w:hAnsi="URW DIN"/>
                <w:sz w:val="21"/>
                <w:szCs w:val="21"/>
              </w:rPr>
              <w:t>pomiar efektywności prac,</w:t>
            </w:r>
          </w:p>
          <w:p w14:paraId="6862EA81" w14:textId="77777777" w:rsidR="0080111E" w:rsidRPr="00F865B7" w:rsidRDefault="0080111E" w:rsidP="00962356">
            <w:pPr>
              <w:pStyle w:val="NormalnyWeb"/>
              <w:numPr>
                <w:ilvl w:val="0"/>
                <w:numId w:val="9"/>
              </w:numPr>
              <w:spacing w:before="150" w:after="0"/>
              <w:rPr>
                <w:rFonts w:ascii="URW DIN" w:hAnsi="URW DIN"/>
                <w:sz w:val="21"/>
                <w:szCs w:val="21"/>
              </w:rPr>
            </w:pPr>
            <w:r w:rsidRPr="00F865B7">
              <w:rPr>
                <w:rFonts w:ascii="URW DIN" w:hAnsi="URW DIN"/>
                <w:sz w:val="21"/>
                <w:szCs w:val="21"/>
              </w:rPr>
              <w:t>ustalenie działań korygujących,</w:t>
            </w:r>
          </w:p>
          <w:p w14:paraId="35CB4310" w14:textId="77777777" w:rsidR="0080111E" w:rsidRPr="00F865B7" w:rsidRDefault="0080111E" w:rsidP="00962356">
            <w:pPr>
              <w:pStyle w:val="NormalnyWeb"/>
              <w:numPr>
                <w:ilvl w:val="0"/>
                <w:numId w:val="9"/>
              </w:numPr>
              <w:spacing w:before="150" w:after="0"/>
              <w:rPr>
                <w:rFonts w:ascii="URW DIN" w:hAnsi="URW DIN"/>
                <w:sz w:val="21"/>
                <w:szCs w:val="21"/>
              </w:rPr>
            </w:pPr>
            <w:r w:rsidRPr="00F865B7">
              <w:rPr>
                <w:rFonts w:ascii="URW DIN" w:hAnsi="URW DIN"/>
                <w:sz w:val="21"/>
                <w:szCs w:val="21"/>
              </w:rPr>
              <w:t>monitorowanie jakości wymagań.</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1D87B60" w14:textId="77777777" w:rsidR="0080111E" w:rsidRPr="00F865B7" w:rsidRDefault="0080111E" w:rsidP="00962356">
            <w:pPr>
              <w:pStyle w:val="NormalnyWeb"/>
              <w:spacing w:before="0" w:after="0"/>
              <w:rPr>
                <w:rFonts w:ascii="URW DIN" w:hAnsi="URW DIN"/>
                <w:sz w:val="21"/>
                <w:szCs w:val="21"/>
              </w:rPr>
            </w:pPr>
            <w:r w:rsidRPr="00F865B7">
              <w:rPr>
                <w:rFonts w:ascii="URW DIN" w:hAnsi="URW DIN"/>
                <w:sz w:val="21"/>
                <w:szCs w:val="21"/>
              </w:rPr>
              <w:t>Wykonawca</w:t>
            </w:r>
          </w:p>
        </w:tc>
      </w:tr>
      <w:tr w:rsidR="0080111E" w:rsidRPr="00F865B7" w14:paraId="6D5571CC" w14:textId="77777777" w:rsidTr="0096235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9690CB" w14:textId="77777777" w:rsidR="0080111E" w:rsidRPr="00F865B7" w:rsidRDefault="0080111E" w:rsidP="00962356">
            <w:pPr>
              <w:pStyle w:val="NormalnyWeb"/>
              <w:spacing w:before="0" w:after="0"/>
              <w:rPr>
                <w:rFonts w:ascii="URW DIN" w:hAnsi="URW DIN"/>
                <w:sz w:val="21"/>
                <w:szCs w:val="21"/>
              </w:rPr>
            </w:pPr>
            <w:r w:rsidRPr="00F865B7">
              <w:rPr>
                <w:rStyle w:val="Pogrubienie"/>
                <w:rFonts w:ascii="URW DIN" w:hAnsi="URW DIN"/>
                <w:sz w:val="21"/>
                <w:szCs w:val="21"/>
              </w:rPr>
              <w:t>Raport okresowy</w:t>
            </w:r>
          </w:p>
          <w:p w14:paraId="743D9B20" w14:textId="77777777" w:rsidR="0080111E" w:rsidRPr="00F865B7" w:rsidRDefault="0080111E" w:rsidP="00962356">
            <w:pPr>
              <w:pStyle w:val="NormalnyWeb"/>
              <w:spacing w:before="150" w:after="0"/>
              <w:rPr>
                <w:rFonts w:ascii="URW DIN" w:hAnsi="URW DIN"/>
                <w:sz w:val="21"/>
                <w:szCs w:val="21"/>
              </w:rPr>
            </w:pPr>
            <w:r w:rsidRPr="00F865B7">
              <w:rPr>
                <w:rStyle w:val="Pogrubienie"/>
                <w:rFonts w:ascii="URW DIN" w:hAnsi="URW DIN"/>
                <w:sz w:val="21"/>
                <w:szCs w:val="21"/>
              </w:rPr>
              <w:t>co 4 tygodnie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A752397" w14:textId="77777777" w:rsidR="0080111E" w:rsidRPr="00F865B7" w:rsidRDefault="0080111E" w:rsidP="00962356">
            <w:pPr>
              <w:pStyle w:val="NormalnyWeb"/>
              <w:numPr>
                <w:ilvl w:val="0"/>
                <w:numId w:val="8"/>
              </w:numPr>
              <w:spacing w:before="0" w:after="0"/>
              <w:rPr>
                <w:rFonts w:ascii="URW DIN" w:hAnsi="URW DIN"/>
                <w:sz w:val="21"/>
                <w:szCs w:val="21"/>
              </w:rPr>
            </w:pPr>
            <w:r w:rsidRPr="00F865B7">
              <w:rPr>
                <w:rFonts w:ascii="URW DIN" w:hAnsi="URW DIN"/>
                <w:sz w:val="21"/>
                <w:szCs w:val="21"/>
              </w:rPr>
              <w:t>status zaawansowania realizacji produktów,</w:t>
            </w:r>
          </w:p>
          <w:p w14:paraId="7AE3598E" w14:textId="77777777" w:rsidR="0080111E" w:rsidRPr="00F865B7" w:rsidRDefault="0080111E" w:rsidP="00962356">
            <w:pPr>
              <w:pStyle w:val="NormalnyWeb"/>
              <w:numPr>
                <w:ilvl w:val="0"/>
                <w:numId w:val="8"/>
              </w:numPr>
              <w:spacing w:before="150" w:after="0"/>
              <w:rPr>
                <w:rFonts w:ascii="URW DIN" w:hAnsi="URW DIN"/>
                <w:sz w:val="21"/>
                <w:szCs w:val="21"/>
              </w:rPr>
            </w:pPr>
            <w:r w:rsidRPr="00F865B7">
              <w:rPr>
                <w:rFonts w:ascii="URW DIN" w:hAnsi="URW DIN"/>
                <w:sz w:val="21"/>
                <w:szCs w:val="21"/>
              </w:rPr>
              <w:t>plan realizacji w następnym okresie,</w:t>
            </w:r>
          </w:p>
          <w:p w14:paraId="7EEF869B" w14:textId="77777777" w:rsidR="0080111E" w:rsidRPr="00F865B7" w:rsidRDefault="0080111E" w:rsidP="00962356">
            <w:pPr>
              <w:pStyle w:val="NormalnyWeb"/>
              <w:numPr>
                <w:ilvl w:val="0"/>
                <w:numId w:val="8"/>
              </w:numPr>
              <w:spacing w:before="150" w:after="0"/>
              <w:rPr>
                <w:rFonts w:ascii="URW DIN" w:hAnsi="URW DIN"/>
                <w:sz w:val="21"/>
                <w:szCs w:val="21"/>
              </w:rPr>
            </w:pPr>
            <w:r>
              <w:rPr>
                <w:rFonts w:ascii="URW DIN" w:hAnsi="URW DIN"/>
                <w:sz w:val="21"/>
                <w:szCs w:val="21"/>
              </w:rPr>
              <w:t>p</w:t>
            </w:r>
            <w:r w:rsidRPr="00F865B7">
              <w:rPr>
                <w:rFonts w:ascii="URW DIN" w:hAnsi="URW DIN"/>
                <w:sz w:val="21"/>
                <w:szCs w:val="21"/>
              </w:rPr>
              <w:t>odsumowanie ryzyka, problemy i kwestie otwarte.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0BE969" w14:textId="77777777" w:rsidR="0080111E" w:rsidRPr="00F865B7" w:rsidRDefault="0080111E" w:rsidP="00962356">
            <w:pPr>
              <w:pStyle w:val="NormalnyWeb"/>
              <w:numPr>
                <w:ilvl w:val="0"/>
                <w:numId w:val="8"/>
              </w:numPr>
              <w:spacing w:before="0" w:after="0"/>
              <w:rPr>
                <w:rFonts w:ascii="URW DIN" w:hAnsi="URW DIN"/>
                <w:sz w:val="21"/>
                <w:szCs w:val="21"/>
              </w:rPr>
            </w:pPr>
            <w:r>
              <w:rPr>
                <w:rFonts w:ascii="URW DIN" w:hAnsi="URW DIN"/>
                <w:sz w:val="21"/>
                <w:szCs w:val="21"/>
              </w:rPr>
              <w:t>kont</w:t>
            </w:r>
            <w:r w:rsidRPr="00F865B7">
              <w:rPr>
                <w:rFonts w:ascii="URW DIN" w:hAnsi="URW DIN"/>
                <w:sz w:val="21"/>
                <w:szCs w:val="21"/>
              </w:rPr>
              <w:t>rola zgodności prac za raportowany okres z planem,</w:t>
            </w:r>
          </w:p>
          <w:p w14:paraId="520639C9" w14:textId="77777777" w:rsidR="0080111E" w:rsidRPr="00F865B7" w:rsidRDefault="0080111E" w:rsidP="00962356">
            <w:pPr>
              <w:pStyle w:val="NormalnyWeb"/>
              <w:numPr>
                <w:ilvl w:val="0"/>
                <w:numId w:val="8"/>
              </w:numPr>
              <w:spacing w:before="150" w:after="0"/>
              <w:rPr>
                <w:rFonts w:ascii="URW DIN" w:hAnsi="URW DIN"/>
                <w:sz w:val="21"/>
                <w:szCs w:val="21"/>
              </w:rPr>
            </w:pPr>
            <w:r>
              <w:rPr>
                <w:rFonts w:ascii="URW DIN" w:hAnsi="URW DIN"/>
                <w:sz w:val="21"/>
                <w:szCs w:val="21"/>
              </w:rPr>
              <w:t>a</w:t>
            </w:r>
            <w:r w:rsidRPr="00F865B7">
              <w:rPr>
                <w:rFonts w:ascii="URW DIN" w:hAnsi="URW DIN"/>
                <w:sz w:val="21"/>
                <w:szCs w:val="21"/>
              </w:rPr>
              <w:t>naliza ryzyka i parametrów projektu,</w:t>
            </w:r>
          </w:p>
          <w:p w14:paraId="53E3A949" w14:textId="77777777" w:rsidR="0080111E" w:rsidRPr="00F865B7" w:rsidRDefault="0080111E" w:rsidP="00962356">
            <w:pPr>
              <w:pStyle w:val="NormalnyWeb"/>
              <w:numPr>
                <w:ilvl w:val="0"/>
                <w:numId w:val="8"/>
              </w:numPr>
              <w:spacing w:before="150" w:after="0"/>
              <w:rPr>
                <w:rFonts w:ascii="URW DIN" w:hAnsi="URW DIN"/>
                <w:sz w:val="21"/>
                <w:szCs w:val="21"/>
              </w:rPr>
            </w:pPr>
            <w:r w:rsidRPr="00F865B7">
              <w:rPr>
                <w:rFonts w:ascii="URW DIN" w:hAnsi="URW DIN"/>
                <w:sz w:val="21"/>
                <w:szCs w:val="21"/>
              </w:rPr>
              <w:t>podsumowanie na dzień opracowania,</w:t>
            </w:r>
          </w:p>
          <w:p w14:paraId="5FE24A7B" w14:textId="77777777" w:rsidR="0080111E" w:rsidRPr="00F865B7" w:rsidRDefault="0080111E" w:rsidP="00962356">
            <w:pPr>
              <w:pStyle w:val="NormalnyWeb"/>
              <w:numPr>
                <w:ilvl w:val="0"/>
                <w:numId w:val="8"/>
              </w:numPr>
              <w:spacing w:before="150" w:after="0"/>
              <w:rPr>
                <w:rFonts w:ascii="URW DIN" w:hAnsi="URW DIN"/>
                <w:sz w:val="21"/>
                <w:szCs w:val="21"/>
              </w:rPr>
            </w:pPr>
            <w:r w:rsidRPr="00F865B7">
              <w:rPr>
                <w:rFonts w:ascii="URW DIN" w:hAnsi="URW DIN"/>
                <w:sz w:val="21"/>
                <w:szCs w:val="21"/>
              </w:rPr>
              <w:lastRenderedPageBreak/>
              <w:t>zalecenia,</w:t>
            </w:r>
          </w:p>
          <w:p w14:paraId="07503F48" w14:textId="77777777" w:rsidR="0080111E" w:rsidRPr="00F865B7" w:rsidRDefault="0080111E" w:rsidP="00962356">
            <w:pPr>
              <w:pStyle w:val="NormalnyWeb"/>
              <w:numPr>
                <w:ilvl w:val="0"/>
                <w:numId w:val="8"/>
              </w:numPr>
              <w:spacing w:before="150" w:after="0"/>
              <w:rPr>
                <w:rFonts w:ascii="URW DIN" w:hAnsi="URW DIN"/>
                <w:sz w:val="21"/>
                <w:szCs w:val="21"/>
              </w:rPr>
            </w:pPr>
            <w:r w:rsidRPr="00F865B7">
              <w:rPr>
                <w:rFonts w:ascii="URW DIN" w:hAnsi="URW DIN"/>
                <w:sz w:val="21"/>
                <w:szCs w:val="21"/>
              </w:rPr>
              <w:t>monitorowanie efektywności procesu wytwórczego.</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C986488" w14:textId="77777777" w:rsidR="0080111E" w:rsidRPr="00F865B7" w:rsidRDefault="0080111E" w:rsidP="00962356">
            <w:pPr>
              <w:pStyle w:val="NormalnyWeb"/>
              <w:spacing w:before="0" w:after="0"/>
              <w:rPr>
                <w:rFonts w:ascii="URW DIN" w:hAnsi="URW DIN"/>
                <w:sz w:val="21"/>
                <w:szCs w:val="21"/>
              </w:rPr>
            </w:pPr>
            <w:r w:rsidRPr="00F865B7">
              <w:rPr>
                <w:rFonts w:ascii="URW DIN" w:hAnsi="URW DIN"/>
                <w:color w:val="172B4D"/>
                <w:sz w:val="21"/>
                <w:szCs w:val="21"/>
              </w:rPr>
              <w:lastRenderedPageBreak/>
              <w:t>Wykonawca</w:t>
            </w:r>
          </w:p>
        </w:tc>
      </w:tr>
      <w:tr w:rsidR="0080111E" w:rsidRPr="00F865B7" w14:paraId="6E4901C4" w14:textId="77777777" w:rsidTr="0096235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FB8863" w14:textId="77777777" w:rsidR="0080111E" w:rsidRPr="00F865B7" w:rsidRDefault="0080111E" w:rsidP="00962356">
            <w:pPr>
              <w:pStyle w:val="NormalnyWeb"/>
              <w:spacing w:before="0" w:after="0"/>
              <w:rPr>
                <w:rFonts w:ascii="URW DIN" w:hAnsi="URW DIN"/>
                <w:sz w:val="21"/>
                <w:szCs w:val="21"/>
              </w:rPr>
            </w:pPr>
            <w:r w:rsidRPr="00F865B7">
              <w:rPr>
                <w:rStyle w:val="Pogrubienie"/>
                <w:rFonts w:ascii="URW DIN" w:hAnsi="URW DIN"/>
                <w:sz w:val="21"/>
                <w:szCs w:val="21"/>
              </w:rPr>
              <w:t>Podsumowanie Etapu</w:t>
            </w:r>
          </w:p>
          <w:p w14:paraId="29ABF962" w14:textId="77777777" w:rsidR="0080111E" w:rsidRPr="00F865B7" w:rsidRDefault="0080111E" w:rsidP="00962356">
            <w:pPr>
              <w:pStyle w:val="NormalnyWeb"/>
              <w:spacing w:before="150" w:after="0"/>
              <w:rPr>
                <w:rFonts w:ascii="URW DIN" w:hAnsi="URW DIN"/>
                <w:sz w:val="21"/>
                <w:szCs w:val="21"/>
              </w:rPr>
            </w:pPr>
            <w:r w:rsidRPr="00F865B7">
              <w:rPr>
                <w:rStyle w:val="Pogrubienie"/>
                <w:rFonts w:ascii="URW DIN" w:hAnsi="URW DIN"/>
                <w:sz w:val="21"/>
                <w:szCs w:val="21"/>
              </w:rPr>
              <w:t> </w:t>
            </w:r>
          </w:p>
          <w:p w14:paraId="458B0004" w14:textId="77777777" w:rsidR="0080111E" w:rsidRPr="00F865B7" w:rsidRDefault="0080111E" w:rsidP="00962356">
            <w:pPr>
              <w:pStyle w:val="NormalnyWeb"/>
              <w:spacing w:before="150" w:after="0"/>
              <w:rPr>
                <w:rFonts w:ascii="URW DIN" w:hAnsi="URW DIN"/>
                <w:sz w:val="21"/>
                <w:szCs w:val="21"/>
              </w:rPr>
            </w:pPr>
            <w:r w:rsidRPr="00F865B7">
              <w:rPr>
                <w:rStyle w:val="Pogrubienie"/>
                <w:rFonts w:ascii="URW DIN" w:hAnsi="URW DIN"/>
                <w:sz w:val="21"/>
                <w:szCs w:val="21"/>
              </w:rPr>
              <w:t>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8C7B04" w14:textId="77777777" w:rsidR="0080111E" w:rsidRPr="00F865B7" w:rsidRDefault="0080111E" w:rsidP="00962356">
            <w:pPr>
              <w:pStyle w:val="NormalnyWeb"/>
              <w:numPr>
                <w:ilvl w:val="0"/>
                <w:numId w:val="6"/>
              </w:numPr>
              <w:spacing w:before="0" w:after="0"/>
              <w:rPr>
                <w:rFonts w:ascii="URW DIN" w:hAnsi="URW DIN"/>
                <w:sz w:val="21"/>
                <w:szCs w:val="21"/>
              </w:rPr>
            </w:pPr>
            <w:r w:rsidRPr="00F865B7">
              <w:rPr>
                <w:rFonts w:ascii="URW DIN" w:hAnsi="URW DIN"/>
                <w:sz w:val="21"/>
                <w:szCs w:val="21"/>
              </w:rPr>
              <w:t>plan etapu z danymi liczbowymi wykonania,</w:t>
            </w:r>
          </w:p>
          <w:p w14:paraId="2857E899" w14:textId="77777777" w:rsidR="0080111E" w:rsidRPr="00F865B7" w:rsidRDefault="0080111E" w:rsidP="00962356">
            <w:pPr>
              <w:pStyle w:val="NormalnyWeb"/>
              <w:numPr>
                <w:ilvl w:val="0"/>
                <w:numId w:val="6"/>
              </w:numPr>
              <w:spacing w:before="150" w:after="0"/>
              <w:rPr>
                <w:rFonts w:ascii="URW DIN" w:hAnsi="URW DIN"/>
                <w:sz w:val="21"/>
                <w:szCs w:val="21"/>
              </w:rPr>
            </w:pPr>
            <w:r w:rsidRPr="00F865B7">
              <w:rPr>
                <w:rFonts w:ascii="URW DIN" w:hAnsi="URW DIN"/>
                <w:sz w:val="21"/>
                <w:szCs w:val="21"/>
              </w:rPr>
              <w:t>status prac etapu,</w:t>
            </w:r>
          </w:p>
          <w:p w14:paraId="4F830C80" w14:textId="77777777" w:rsidR="0080111E" w:rsidRPr="00F865B7" w:rsidRDefault="0080111E" w:rsidP="00962356">
            <w:pPr>
              <w:pStyle w:val="NormalnyWeb"/>
              <w:numPr>
                <w:ilvl w:val="0"/>
                <w:numId w:val="6"/>
              </w:numPr>
              <w:spacing w:before="150" w:after="0"/>
              <w:rPr>
                <w:rFonts w:ascii="URW DIN" w:hAnsi="URW DIN"/>
                <w:sz w:val="21"/>
                <w:szCs w:val="21"/>
              </w:rPr>
            </w:pPr>
            <w:r w:rsidRPr="00F865B7">
              <w:rPr>
                <w:rFonts w:ascii="URW DIN" w:hAnsi="URW DIN"/>
                <w:sz w:val="21"/>
                <w:szCs w:val="21"/>
              </w:rPr>
              <w:t>produkty etapu,</w:t>
            </w:r>
          </w:p>
          <w:p w14:paraId="71836473" w14:textId="77777777" w:rsidR="0080111E" w:rsidRPr="00F865B7" w:rsidRDefault="0080111E" w:rsidP="00962356">
            <w:pPr>
              <w:pStyle w:val="NormalnyWeb"/>
              <w:numPr>
                <w:ilvl w:val="0"/>
                <w:numId w:val="6"/>
              </w:numPr>
              <w:spacing w:before="150" w:after="0"/>
              <w:rPr>
                <w:rFonts w:ascii="URW DIN" w:hAnsi="URW DIN"/>
                <w:sz w:val="21"/>
                <w:szCs w:val="21"/>
              </w:rPr>
            </w:pPr>
            <w:r w:rsidRPr="00F865B7">
              <w:rPr>
                <w:rFonts w:ascii="URW DIN" w:hAnsi="URW DIN"/>
                <w:sz w:val="21"/>
                <w:szCs w:val="21"/>
              </w:rPr>
              <w:t>stan zagadnień projektowych i ryzyka,</w:t>
            </w:r>
          </w:p>
          <w:p w14:paraId="58B17F1F" w14:textId="77777777" w:rsidR="0080111E" w:rsidRPr="00F865B7" w:rsidRDefault="0080111E" w:rsidP="00962356">
            <w:pPr>
              <w:pStyle w:val="NormalnyWeb"/>
              <w:numPr>
                <w:ilvl w:val="0"/>
                <w:numId w:val="6"/>
              </w:numPr>
              <w:spacing w:before="150" w:after="0"/>
              <w:rPr>
                <w:rFonts w:ascii="URW DIN" w:hAnsi="URW DIN"/>
                <w:sz w:val="21"/>
                <w:szCs w:val="21"/>
              </w:rPr>
            </w:pPr>
            <w:r w:rsidRPr="00F865B7">
              <w:rPr>
                <w:rFonts w:ascii="URW DIN" w:hAnsi="URW DIN"/>
                <w:sz w:val="21"/>
                <w:szCs w:val="21"/>
              </w:rPr>
              <w:t>dane liczbowe dotyczące jakości,</w:t>
            </w:r>
          </w:p>
          <w:p w14:paraId="2C669F1B" w14:textId="77777777" w:rsidR="0080111E" w:rsidRPr="00F865B7" w:rsidRDefault="0080111E" w:rsidP="00962356">
            <w:pPr>
              <w:pStyle w:val="NormalnyWeb"/>
              <w:numPr>
                <w:ilvl w:val="0"/>
                <w:numId w:val="6"/>
              </w:numPr>
              <w:spacing w:before="150" w:after="0"/>
              <w:rPr>
                <w:rFonts w:ascii="URW DIN" w:hAnsi="URW DIN"/>
                <w:sz w:val="21"/>
                <w:szCs w:val="21"/>
              </w:rPr>
            </w:pPr>
            <w:r w:rsidRPr="00F865B7">
              <w:rPr>
                <w:rFonts w:ascii="URW DIN" w:hAnsi="URW DIN"/>
                <w:sz w:val="21"/>
                <w:szCs w:val="21"/>
              </w:rPr>
              <w:t>przegląd uzasadnienia biznesowego.</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F29649" w14:textId="77777777" w:rsidR="0080111E" w:rsidRPr="00F865B7" w:rsidRDefault="0080111E" w:rsidP="00962356">
            <w:pPr>
              <w:pStyle w:val="NormalnyWeb"/>
              <w:numPr>
                <w:ilvl w:val="0"/>
                <w:numId w:val="7"/>
              </w:numPr>
              <w:spacing w:before="0" w:after="0"/>
              <w:rPr>
                <w:rFonts w:ascii="URW DIN" w:hAnsi="URW DIN"/>
                <w:sz w:val="21"/>
                <w:szCs w:val="21"/>
              </w:rPr>
            </w:pPr>
            <w:r w:rsidRPr="00F865B7">
              <w:rPr>
                <w:rFonts w:ascii="URW DIN" w:hAnsi="URW DIN"/>
                <w:sz w:val="21"/>
                <w:szCs w:val="21"/>
              </w:rPr>
              <w:t>podsumowanie etapu projektu,</w:t>
            </w:r>
          </w:p>
          <w:p w14:paraId="307C79AA" w14:textId="77777777" w:rsidR="0080111E" w:rsidRPr="00F865B7" w:rsidRDefault="0080111E" w:rsidP="00962356">
            <w:pPr>
              <w:pStyle w:val="NormalnyWeb"/>
              <w:numPr>
                <w:ilvl w:val="0"/>
                <w:numId w:val="7"/>
              </w:numPr>
              <w:spacing w:before="150" w:after="0"/>
              <w:rPr>
                <w:rFonts w:ascii="URW DIN" w:hAnsi="URW DIN"/>
                <w:sz w:val="21"/>
                <w:szCs w:val="21"/>
              </w:rPr>
            </w:pPr>
            <w:r w:rsidRPr="00F865B7">
              <w:rPr>
                <w:rFonts w:ascii="URW DIN" w:hAnsi="URW DIN"/>
                <w:sz w:val="21"/>
                <w:szCs w:val="21"/>
              </w:rPr>
              <w:t>podsumowanie osiągnięcia kamieni milowych,</w:t>
            </w:r>
          </w:p>
          <w:p w14:paraId="32542E13" w14:textId="77777777" w:rsidR="0080111E" w:rsidRPr="00F865B7" w:rsidRDefault="0080111E" w:rsidP="00962356">
            <w:pPr>
              <w:pStyle w:val="NormalnyWeb"/>
              <w:numPr>
                <w:ilvl w:val="0"/>
                <w:numId w:val="7"/>
              </w:numPr>
              <w:spacing w:before="150" w:after="0"/>
              <w:rPr>
                <w:rFonts w:ascii="URW DIN" w:hAnsi="URW DIN"/>
                <w:sz w:val="21"/>
                <w:szCs w:val="21"/>
              </w:rPr>
            </w:pPr>
            <w:r w:rsidRPr="00F865B7">
              <w:rPr>
                <w:rFonts w:ascii="URW DIN" w:hAnsi="URW DIN"/>
                <w:sz w:val="21"/>
                <w:szCs w:val="21"/>
              </w:rPr>
              <w:t>ocena zgodności postępów prac z przyjętym planem projektu,</w:t>
            </w:r>
          </w:p>
          <w:p w14:paraId="62785509" w14:textId="77777777" w:rsidR="0080111E" w:rsidRPr="00F865B7" w:rsidRDefault="0080111E" w:rsidP="00962356">
            <w:pPr>
              <w:pStyle w:val="NormalnyWeb"/>
              <w:numPr>
                <w:ilvl w:val="0"/>
                <w:numId w:val="7"/>
              </w:numPr>
              <w:spacing w:before="150" w:after="0"/>
              <w:rPr>
                <w:rFonts w:ascii="URW DIN" w:hAnsi="URW DIN"/>
                <w:sz w:val="21"/>
                <w:szCs w:val="21"/>
              </w:rPr>
            </w:pPr>
            <w:r w:rsidRPr="00F865B7">
              <w:rPr>
                <w:rFonts w:ascii="URW DIN" w:hAnsi="URW DIN"/>
                <w:sz w:val="21"/>
                <w:szCs w:val="21"/>
              </w:rPr>
              <w:t>ocena jakości prac,</w:t>
            </w:r>
          </w:p>
          <w:p w14:paraId="3D6314B5" w14:textId="77777777" w:rsidR="0080111E" w:rsidRPr="00F865B7" w:rsidRDefault="0080111E" w:rsidP="00962356">
            <w:pPr>
              <w:pStyle w:val="NormalnyWeb"/>
              <w:numPr>
                <w:ilvl w:val="0"/>
                <w:numId w:val="7"/>
              </w:numPr>
              <w:spacing w:before="150" w:after="0"/>
              <w:rPr>
                <w:rFonts w:ascii="URW DIN" w:hAnsi="URW DIN"/>
                <w:sz w:val="21"/>
                <w:szCs w:val="21"/>
              </w:rPr>
            </w:pPr>
            <w:r w:rsidRPr="00F865B7">
              <w:rPr>
                <w:rFonts w:ascii="URW DIN" w:hAnsi="URW DIN"/>
                <w:sz w:val="21"/>
                <w:szCs w:val="21"/>
              </w:rPr>
              <w:t>odbiór produktów i kamieni milowych,</w:t>
            </w:r>
          </w:p>
          <w:p w14:paraId="1D1E46D0" w14:textId="77777777" w:rsidR="0080111E" w:rsidRPr="00F865B7" w:rsidRDefault="0080111E" w:rsidP="00962356">
            <w:pPr>
              <w:pStyle w:val="NormalnyWeb"/>
              <w:numPr>
                <w:ilvl w:val="0"/>
                <w:numId w:val="7"/>
              </w:numPr>
              <w:spacing w:before="150" w:after="0"/>
              <w:rPr>
                <w:rFonts w:ascii="URW DIN" w:hAnsi="URW DIN"/>
                <w:sz w:val="21"/>
                <w:szCs w:val="21"/>
              </w:rPr>
            </w:pPr>
            <w:r w:rsidRPr="00F865B7">
              <w:rPr>
                <w:rFonts w:ascii="URW DIN" w:hAnsi="URW DIN"/>
                <w:sz w:val="21"/>
                <w:szCs w:val="21"/>
              </w:rPr>
              <w:t>zgoda na uruchomienia prac kolejnego etapu.</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8F51FC" w14:textId="77777777" w:rsidR="0080111E" w:rsidRPr="00F865B7" w:rsidRDefault="0080111E" w:rsidP="00962356">
            <w:pPr>
              <w:pStyle w:val="NormalnyWeb"/>
              <w:spacing w:before="0" w:after="0"/>
              <w:rPr>
                <w:rFonts w:ascii="URW DIN" w:hAnsi="URW DIN"/>
                <w:sz w:val="21"/>
                <w:szCs w:val="21"/>
              </w:rPr>
            </w:pPr>
            <w:r w:rsidRPr="00F865B7">
              <w:rPr>
                <w:rFonts w:ascii="URW DIN" w:hAnsi="URW DIN"/>
                <w:color w:val="172B4D"/>
                <w:sz w:val="21"/>
                <w:szCs w:val="21"/>
              </w:rPr>
              <w:t>Wykonawca</w:t>
            </w:r>
          </w:p>
        </w:tc>
      </w:tr>
    </w:tbl>
    <w:p w14:paraId="01D5B883" w14:textId="77777777" w:rsidR="0080111E" w:rsidRPr="001C576F" w:rsidRDefault="0080111E" w:rsidP="0080111E">
      <w:pPr>
        <w:pStyle w:val="NormalnyWeb"/>
        <w:shd w:val="clear" w:color="auto" w:fill="FFFFFF"/>
        <w:spacing w:before="150" w:after="0"/>
        <w:rPr>
          <w:rFonts w:ascii="URW DIN" w:hAnsi="URW DIN" w:cs="Segoe UI"/>
          <w:sz w:val="21"/>
          <w:szCs w:val="21"/>
        </w:rPr>
      </w:pPr>
      <w:r w:rsidRPr="001C576F">
        <w:rPr>
          <w:rStyle w:val="Pogrubienie"/>
          <w:rFonts w:ascii="URW DIN" w:hAnsi="URW DIN" w:cs="Segoe UI"/>
          <w:sz w:val="21"/>
          <w:szCs w:val="21"/>
        </w:rPr>
        <w:t>Za przygotowywanie wszystkich wyżej wymienionych raportów odpowiedzialny będzie Wykonawca.</w:t>
      </w:r>
    </w:p>
    <w:p w14:paraId="7F143A40" w14:textId="77777777" w:rsidR="0080111E" w:rsidRPr="001C576F" w:rsidRDefault="0080111E" w:rsidP="0080111E">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Raporty obejmujące dłuższy horyzont czasowy będą bazowały i agregowały informacje z raportów przygotowywanych z większą częstotliwością. Na koniec każdego okresu raportowego autor raportu będzie przekazywał w formie elektronicznej raport do wskazanych grup odbiorców.</w:t>
      </w:r>
    </w:p>
    <w:p w14:paraId="460BA017" w14:textId="6495FB5C" w:rsidR="0080111E" w:rsidRPr="00DC4E76" w:rsidRDefault="0080111E" w:rsidP="0080111E">
      <w:pPr>
        <w:pStyle w:val="DFGNagwek2"/>
      </w:pPr>
      <w:bookmarkStart w:id="28" w:name="_Toc71713182"/>
      <w:bookmarkStart w:id="29" w:name="_Toc74759526"/>
      <w:bookmarkStart w:id="30" w:name="_Toc144799531"/>
      <w:r w:rsidRPr="00DC4E76">
        <w:t xml:space="preserve">Szczegółowy Harmonogram </w:t>
      </w:r>
      <w:bookmarkEnd w:id="28"/>
      <w:bookmarkEnd w:id="29"/>
      <w:r w:rsidR="00A73CCC" w:rsidRPr="00A73CCC">
        <w:t>Realizacji Zamówienia</w:t>
      </w:r>
      <w:bookmarkEnd w:id="30"/>
    </w:p>
    <w:p w14:paraId="4DC382CD" w14:textId="7B2E366B" w:rsidR="00722695" w:rsidRPr="001C576F" w:rsidRDefault="0080111E" w:rsidP="0080111E">
      <w:pPr>
        <w:pStyle w:val="NormalnyWeb"/>
        <w:shd w:val="clear" w:color="auto" w:fill="FFFFFF"/>
        <w:spacing w:before="150" w:after="0"/>
        <w:rPr>
          <w:rFonts w:ascii="URW DIN" w:hAnsi="URW DIN" w:cs="Segoe UI"/>
          <w:sz w:val="21"/>
          <w:szCs w:val="21"/>
        </w:rPr>
      </w:pPr>
      <w:r w:rsidRPr="001C576F">
        <w:rPr>
          <w:rFonts w:ascii="URW DIN" w:hAnsi="URW DIN" w:cs="Segoe UI"/>
          <w:sz w:val="21"/>
          <w:szCs w:val="21"/>
        </w:rPr>
        <w:t xml:space="preserve">Oczekuje się, iż Szczegółowy Harmonogram </w:t>
      </w:r>
      <w:r w:rsidR="00A73CCC" w:rsidRPr="00A73CCC">
        <w:rPr>
          <w:rFonts w:ascii="URW DIN" w:hAnsi="URW DIN" w:cs="Segoe UI"/>
          <w:sz w:val="21"/>
          <w:szCs w:val="21"/>
        </w:rPr>
        <w:t>Realizacji Zamówienia</w:t>
      </w:r>
      <w:r w:rsidRPr="001C576F">
        <w:rPr>
          <w:rFonts w:ascii="URW DIN" w:hAnsi="URW DIN" w:cs="Segoe UI"/>
          <w:sz w:val="21"/>
          <w:szCs w:val="21"/>
        </w:rPr>
        <w:t xml:space="preserve"> zostanie sporządzony z wykorzystaniem oprogramowania MS Project i zostanie przedstawiony w postaci tabelarycznej oraz w postaci wykresu Gantta. Zadania opisane w MS Project będą miały powiązanie logiczne między sobą (określone następniki i poprzedniki) oraz przypisane odpowiedzialności. Dla każdego etapu oraz zadania wyspecyfikowanego w Szczegółowym Harmonogramie </w:t>
      </w:r>
      <w:r w:rsidR="00A73CCC" w:rsidRPr="00A73CCC">
        <w:rPr>
          <w:rFonts w:ascii="URW DIN" w:hAnsi="URW DIN" w:cs="Segoe UI"/>
          <w:sz w:val="21"/>
          <w:szCs w:val="21"/>
        </w:rPr>
        <w:t>Realizacji Zamówienia</w:t>
      </w:r>
      <w:r w:rsidRPr="001C576F">
        <w:rPr>
          <w:rFonts w:ascii="URW DIN" w:hAnsi="URW DIN" w:cs="Segoe UI"/>
          <w:sz w:val="21"/>
          <w:szCs w:val="21"/>
        </w:rPr>
        <w:t xml:space="preserve"> oczekuje się przedstawienia jego szczegółowego opisu oraz określenia odpowiedzialności. Ponadto dla każdego zadania oczekuje się określenia danych wejściowych, będących podstawą do realizacji zadania oraz danych wyjściowych, będących efektem realizacji zadania, w szczególności Produktów zdefiniowanych w ramach struktury Produktów. Wykonawca w ramach </w:t>
      </w:r>
      <w:r>
        <w:rPr>
          <w:rFonts w:ascii="URW DIN" w:hAnsi="URW DIN" w:cs="Segoe UI"/>
          <w:sz w:val="21"/>
          <w:szCs w:val="21"/>
        </w:rPr>
        <w:t>Zamówienia</w:t>
      </w:r>
      <w:r w:rsidRPr="001C576F">
        <w:rPr>
          <w:rFonts w:ascii="URW DIN" w:hAnsi="URW DIN" w:cs="Segoe UI"/>
          <w:sz w:val="21"/>
          <w:szCs w:val="21"/>
        </w:rPr>
        <w:t xml:space="preserve"> zobowiązany jest dostarczyć Produkty wskazane w Załączniku nr 8 do SIWZ. Przedstawiona w Załączniku nr 8 struktura Produktów może zostać uzupełniona, jeżeli Wykonawca uzna za stosowne dostarczenie dodatkowych Produktów ponad te wyspecyfikowanie przez Zamawiającego. Wszystkie produkty wskazane w Załączniku nr 8 do SIWZ </w:t>
      </w:r>
      <w:r>
        <w:rPr>
          <w:rFonts w:ascii="URW DIN" w:hAnsi="URW DIN" w:cs="Segoe UI"/>
          <w:sz w:val="21"/>
          <w:szCs w:val="21"/>
        </w:rPr>
        <w:t>muszą</w:t>
      </w:r>
      <w:r w:rsidRPr="001C576F">
        <w:rPr>
          <w:rFonts w:ascii="URW DIN" w:hAnsi="URW DIN" w:cs="Segoe UI"/>
          <w:sz w:val="21"/>
          <w:szCs w:val="21"/>
        </w:rPr>
        <w:t xml:space="preserve"> zostać ujęte w Szczegółowym Harmonogramie </w:t>
      </w:r>
      <w:r w:rsidR="00716735" w:rsidRPr="00716735">
        <w:rPr>
          <w:rFonts w:ascii="URW DIN" w:hAnsi="URW DIN" w:cs="Segoe UI"/>
          <w:sz w:val="21"/>
          <w:szCs w:val="21"/>
        </w:rPr>
        <w:t>Realizacji Zamówienia</w:t>
      </w:r>
      <w:r w:rsidRPr="001C576F">
        <w:rPr>
          <w:rFonts w:ascii="URW DIN" w:hAnsi="URW DIN" w:cs="Segoe UI"/>
          <w:sz w:val="21"/>
          <w:szCs w:val="21"/>
        </w:rPr>
        <w:t xml:space="preserve"> wraz ze wskazaniem Etapu projektu w ramach, którego zostaną dostarczone. </w:t>
      </w:r>
    </w:p>
    <w:p w14:paraId="607DE2DD" w14:textId="444CE2DE" w:rsidR="00722695" w:rsidRPr="001C576F" w:rsidRDefault="00722695" w:rsidP="00DC4E76">
      <w:pPr>
        <w:pStyle w:val="DFGNagwek1"/>
      </w:pPr>
      <w:bookmarkStart w:id="31" w:name="_Toc71713183"/>
      <w:bookmarkStart w:id="32" w:name="_Toc74759527"/>
      <w:bookmarkStart w:id="33" w:name="_Toc144799532"/>
      <w:r w:rsidRPr="001C576F">
        <w:t xml:space="preserve">OGÓLNE ZAŁOŻENIA DLA </w:t>
      </w:r>
      <w:r>
        <w:t xml:space="preserve">SYSTEMU </w:t>
      </w:r>
      <w:bookmarkEnd w:id="31"/>
      <w:bookmarkEnd w:id="32"/>
      <w:r w:rsidR="00091824">
        <w:t>PCM</w:t>
      </w:r>
      <w:bookmarkEnd w:id="33"/>
    </w:p>
    <w:p w14:paraId="1ED9FC27" w14:textId="61C2F8B7" w:rsidR="00DB2D0B" w:rsidRPr="00DF79B3" w:rsidRDefault="00DB2D0B" w:rsidP="00DB2D0B">
      <w:pPr>
        <w:pStyle w:val="DFGNagwek2"/>
      </w:pPr>
      <w:bookmarkStart w:id="34" w:name="_Toc74759528"/>
      <w:bookmarkStart w:id="35" w:name="_Toc144799533"/>
      <w:r w:rsidRPr="00DF79B3">
        <w:lastRenderedPageBreak/>
        <w:t>Kontekst biznesowy</w:t>
      </w:r>
      <w:r>
        <w:t xml:space="preserve"> i opis projektu</w:t>
      </w:r>
      <w:bookmarkEnd w:id="34"/>
      <w:bookmarkEnd w:id="35"/>
    </w:p>
    <w:p w14:paraId="56C92E41" w14:textId="6943E37B" w:rsidR="00517CCE" w:rsidRPr="00793119" w:rsidRDefault="00517CCE" w:rsidP="00340F96">
      <w:pPr>
        <w:shd w:val="clear" w:color="auto" w:fill="FFFFFF"/>
        <w:spacing w:before="100" w:beforeAutospacing="1" w:after="100" w:afterAutospacing="1"/>
        <w:jc w:val="both"/>
        <w:rPr>
          <w:rFonts w:ascii="URW DIN" w:hAnsi="URW DIN" w:cs="Segoe UI"/>
          <w:sz w:val="21"/>
          <w:szCs w:val="21"/>
        </w:rPr>
      </w:pPr>
      <w:r w:rsidRPr="00793119">
        <w:rPr>
          <w:rFonts w:ascii="URW DIN" w:hAnsi="URW DIN" w:cs="Segoe UI"/>
          <w:sz w:val="21"/>
          <w:szCs w:val="21"/>
        </w:rPr>
        <w:t>Projekt Systemu Portalu Cen Mieszkań (System PCM) ma za zadanie zapewnienie możliwości realizacji</w:t>
      </w:r>
      <w:r>
        <w:rPr>
          <w:rFonts w:ascii="URW DIN" w:hAnsi="URW DIN" w:cs="Segoe UI"/>
          <w:sz w:val="21"/>
          <w:szCs w:val="21"/>
        </w:rPr>
        <w:t>,</w:t>
      </w:r>
      <w:r w:rsidRPr="00793119">
        <w:rPr>
          <w:rFonts w:ascii="URW DIN" w:hAnsi="URW DIN" w:cs="Segoe UI"/>
          <w:sz w:val="21"/>
          <w:szCs w:val="21"/>
        </w:rPr>
        <w:t xml:space="preserve"> drogą elektroniczną</w:t>
      </w:r>
      <w:r>
        <w:rPr>
          <w:rFonts w:ascii="URW DIN" w:hAnsi="URW DIN" w:cs="Segoe UI"/>
          <w:sz w:val="21"/>
          <w:szCs w:val="21"/>
        </w:rPr>
        <w:t>,</w:t>
      </w:r>
      <w:r w:rsidRPr="00793119">
        <w:rPr>
          <w:rFonts w:ascii="URW DIN" w:hAnsi="URW DIN" w:cs="Segoe UI"/>
          <w:sz w:val="21"/>
          <w:szCs w:val="21"/>
        </w:rPr>
        <w:t xml:space="preserve"> zadań ustawowych nałożonych na Ubezpieczeniowy Fundusz Gwarancyjny, polegających na utworzeniu, utrzymywaniu i rozwijaniu Portalu Cen Mieszkań, jako punktu dostępu do informacji o cenach transakcyjnych lokali mieszkalnych i domów jednorodzinnych. </w:t>
      </w:r>
      <w:r w:rsidR="00191406">
        <w:rPr>
          <w:rFonts w:ascii="URW DIN" w:hAnsi="URW DIN" w:cs="Segoe UI"/>
          <w:sz w:val="21"/>
          <w:szCs w:val="21"/>
        </w:rPr>
        <w:t>Planowana zmiana przepisów niezbędnych ustaw</w:t>
      </w:r>
      <w:r w:rsidRPr="00793119">
        <w:rPr>
          <w:rFonts w:ascii="URW DIN" w:hAnsi="URW DIN" w:cs="Segoe UI"/>
          <w:sz w:val="21"/>
          <w:szCs w:val="21"/>
        </w:rPr>
        <w:t xml:space="preserve"> </w:t>
      </w:r>
      <w:r w:rsidR="0025267A">
        <w:rPr>
          <w:rFonts w:ascii="URW DIN" w:hAnsi="URW DIN" w:cs="Segoe UI"/>
          <w:sz w:val="21"/>
          <w:szCs w:val="21"/>
        </w:rPr>
        <w:t xml:space="preserve">przewidziana jest w </w:t>
      </w:r>
      <w:r w:rsidR="00B66514">
        <w:rPr>
          <w:rFonts w:ascii="URW DIN" w:hAnsi="URW DIN" w:cs="Segoe UI"/>
          <w:sz w:val="21"/>
          <w:szCs w:val="21"/>
        </w:rPr>
        <w:t xml:space="preserve">projekcie </w:t>
      </w:r>
      <w:r w:rsidR="00E87D72">
        <w:rPr>
          <w:rFonts w:ascii="URW DIN" w:hAnsi="URW DIN" w:cs="Segoe UI"/>
          <w:sz w:val="21"/>
          <w:szCs w:val="21"/>
        </w:rPr>
        <w:t xml:space="preserve">ustawy </w:t>
      </w:r>
      <w:r w:rsidR="00172864">
        <w:rPr>
          <w:rFonts w:ascii="URW DIN" w:hAnsi="URW DIN" w:cs="Segoe UI"/>
          <w:sz w:val="21"/>
          <w:szCs w:val="21"/>
        </w:rPr>
        <w:t>o zmianie niektórych ustaw w celu ulepszenia środowiska prawnego i instytucjonalnego dla przedsiębiorców</w:t>
      </w:r>
      <w:r w:rsidR="00E87D72">
        <w:rPr>
          <w:rFonts w:ascii="URW DIN" w:hAnsi="URW DIN" w:cs="Segoe UI"/>
          <w:sz w:val="21"/>
          <w:szCs w:val="21"/>
        </w:rPr>
        <w:t xml:space="preserve"> </w:t>
      </w:r>
      <w:hyperlink r:id="rId14" w:history="1">
        <w:r w:rsidR="00E64400" w:rsidRPr="00E64400">
          <w:rPr>
            <w:rStyle w:val="Hipercze"/>
            <w:rFonts w:ascii="URW DIN" w:hAnsi="URW DIN" w:cs="Segoe UI"/>
            <w:sz w:val="21"/>
            <w:szCs w:val="21"/>
          </w:rPr>
          <w:t>https://www.sejm.gov.pl/sejm9.nsf/agent.xsp?symbol=RPL&amp;Id=RM-0610-80-23</w:t>
        </w:r>
      </w:hyperlink>
      <w:r w:rsidR="00DF3D07">
        <w:rPr>
          <w:rFonts w:ascii="URW DIN" w:hAnsi="URW DIN" w:cs="Segoe UI"/>
          <w:sz w:val="21"/>
          <w:szCs w:val="21"/>
        </w:rPr>
        <w:t>.</w:t>
      </w:r>
      <w:r w:rsidRPr="00793119">
        <w:rPr>
          <w:rFonts w:ascii="URW DIN" w:hAnsi="URW DIN" w:cs="Segoe UI"/>
          <w:sz w:val="21"/>
          <w:szCs w:val="21"/>
        </w:rPr>
        <w:t xml:space="preserve"> W wyniku realizacji Projektu, UFG będzie świadczył usługi dla:</w:t>
      </w:r>
    </w:p>
    <w:p w14:paraId="4F2250D9" w14:textId="46CAE730" w:rsidR="009D2E96" w:rsidRDefault="00517CCE">
      <w:pPr>
        <w:pStyle w:val="Akapitzlist"/>
        <w:numPr>
          <w:ilvl w:val="1"/>
          <w:numId w:val="6"/>
        </w:numPr>
        <w:shd w:val="clear" w:color="auto" w:fill="FFFFFF"/>
        <w:spacing w:before="100" w:beforeAutospacing="1" w:after="100" w:afterAutospacing="1"/>
        <w:ind w:left="709"/>
        <w:rPr>
          <w:rFonts w:ascii="URW DIN" w:hAnsi="URW DIN" w:cs="Segoe UI"/>
          <w:sz w:val="21"/>
          <w:szCs w:val="21"/>
        </w:rPr>
      </w:pPr>
      <w:r w:rsidRPr="009D2E96">
        <w:rPr>
          <w:rFonts w:ascii="URW DIN" w:hAnsi="URW DIN" w:cs="Segoe UI"/>
          <w:sz w:val="21"/>
          <w:szCs w:val="21"/>
        </w:rPr>
        <w:t>Obywateli zainteresowanych rynkiem nieruchomości, w szczególności  cenami transakcyjnymi lokali mieszkalnych i domów jednorodzinnych, statystykami dotyczących tych cen</w:t>
      </w:r>
      <w:r w:rsidR="00397C97">
        <w:rPr>
          <w:rFonts w:ascii="URW DIN" w:hAnsi="URW DIN" w:cs="Segoe UI"/>
          <w:sz w:val="21"/>
          <w:szCs w:val="21"/>
          <w:lang w:val="pl-PL"/>
        </w:rPr>
        <w:t xml:space="preserve"> </w:t>
      </w:r>
      <w:r w:rsidR="003B0720">
        <w:rPr>
          <w:rFonts w:ascii="URW DIN" w:hAnsi="URW DIN" w:cs="Segoe UI"/>
          <w:sz w:val="21"/>
          <w:szCs w:val="21"/>
          <w:lang w:val="pl-PL"/>
        </w:rPr>
        <w:t>itp.</w:t>
      </w:r>
      <w:r w:rsidR="00847F30">
        <w:rPr>
          <w:rFonts w:ascii="URW DIN" w:hAnsi="URW DIN" w:cs="Segoe UI"/>
          <w:sz w:val="21"/>
          <w:szCs w:val="21"/>
          <w:lang w:val="pl-PL"/>
        </w:rPr>
        <w:t>,</w:t>
      </w:r>
      <w:r w:rsidRPr="009D2E96">
        <w:rPr>
          <w:rFonts w:ascii="URW DIN" w:hAnsi="URW DIN" w:cs="Segoe UI"/>
          <w:sz w:val="21"/>
          <w:szCs w:val="21"/>
        </w:rPr>
        <w:t xml:space="preserve"> </w:t>
      </w:r>
    </w:p>
    <w:p w14:paraId="4AB94087" w14:textId="5F4E04FD" w:rsidR="00517CCE" w:rsidRPr="005558A7" w:rsidRDefault="00517CCE" w:rsidP="00091824">
      <w:pPr>
        <w:pStyle w:val="Akapitzlist"/>
        <w:numPr>
          <w:ilvl w:val="1"/>
          <w:numId w:val="6"/>
        </w:numPr>
        <w:shd w:val="clear" w:color="auto" w:fill="FFFFFF"/>
        <w:spacing w:before="100" w:beforeAutospacing="1" w:after="100" w:afterAutospacing="1"/>
        <w:ind w:left="709"/>
        <w:rPr>
          <w:rFonts w:ascii="URW DIN" w:hAnsi="URW DIN" w:cs="Segoe UI"/>
          <w:sz w:val="21"/>
          <w:szCs w:val="21"/>
        </w:rPr>
      </w:pPr>
      <w:r w:rsidRPr="005558A7">
        <w:rPr>
          <w:rFonts w:ascii="URW DIN" w:hAnsi="URW DIN" w:cs="Segoe UI"/>
          <w:sz w:val="21"/>
          <w:szCs w:val="21"/>
        </w:rPr>
        <w:t>Deweloperów -  przedsiębiorcom w rozumieniu ustawy z dnia 23 kwietnia 1964</w:t>
      </w:r>
      <w:r>
        <w:rPr>
          <w:rFonts w:ascii="URW DIN" w:hAnsi="URW DIN" w:cs="Segoe UI"/>
          <w:sz w:val="21"/>
          <w:szCs w:val="21"/>
        </w:rPr>
        <w:t>–</w:t>
      </w:r>
      <w:r w:rsidRPr="005558A7">
        <w:rPr>
          <w:rFonts w:ascii="URW DIN" w:hAnsi="URW DIN" w:cs="Segoe UI"/>
          <w:sz w:val="21"/>
          <w:szCs w:val="21"/>
        </w:rPr>
        <w:t>r. - Kodeks cywilny (Dz.U. z 2018 r. poz. 1025), którzy w ramach prowadzonej działalności gospodarczej realizują przedsięwzięcie deweloperskie,</w:t>
      </w:r>
    </w:p>
    <w:p w14:paraId="3FED4CA4" w14:textId="77777777" w:rsidR="00517CCE" w:rsidRPr="005558A7" w:rsidRDefault="00517CCE" w:rsidP="00091824">
      <w:pPr>
        <w:pStyle w:val="Akapitzlist"/>
        <w:numPr>
          <w:ilvl w:val="1"/>
          <w:numId w:val="6"/>
        </w:numPr>
        <w:shd w:val="clear" w:color="auto" w:fill="FFFFFF"/>
        <w:spacing w:before="100" w:beforeAutospacing="1" w:after="100" w:afterAutospacing="1"/>
        <w:ind w:left="709"/>
        <w:rPr>
          <w:rFonts w:ascii="URW DIN" w:hAnsi="URW DIN" w:cs="Segoe UI"/>
          <w:sz w:val="21"/>
          <w:szCs w:val="21"/>
        </w:rPr>
      </w:pPr>
      <w:r w:rsidRPr="005558A7">
        <w:rPr>
          <w:rFonts w:ascii="URW DIN" w:hAnsi="URW DIN" w:cs="Segoe UI"/>
          <w:sz w:val="21"/>
          <w:szCs w:val="21"/>
        </w:rPr>
        <w:t>Krajowej Administracji Skarbowej (KAS),</w:t>
      </w:r>
    </w:p>
    <w:p w14:paraId="0DA20201" w14:textId="77777777" w:rsidR="00517CCE" w:rsidRPr="005558A7" w:rsidRDefault="00517CCE" w:rsidP="00091824">
      <w:pPr>
        <w:pStyle w:val="Akapitzlist"/>
        <w:numPr>
          <w:ilvl w:val="1"/>
          <w:numId w:val="6"/>
        </w:numPr>
        <w:shd w:val="clear" w:color="auto" w:fill="FFFFFF"/>
        <w:spacing w:before="100" w:beforeAutospacing="1" w:after="100" w:afterAutospacing="1"/>
        <w:ind w:left="709"/>
        <w:rPr>
          <w:rFonts w:ascii="URW DIN" w:hAnsi="URW DIN" w:cs="Segoe UI"/>
          <w:sz w:val="21"/>
          <w:szCs w:val="21"/>
        </w:rPr>
      </w:pPr>
      <w:r w:rsidRPr="005558A7">
        <w:rPr>
          <w:rFonts w:ascii="URW DIN" w:hAnsi="URW DIN" w:cs="Segoe UI"/>
          <w:sz w:val="21"/>
          <w:szCs w:val="21"/>
        </w:rPr>
        <w:t>Administracji Państwowej/Publicznej:</w:t>
      </w:r>
    </w:p>
    <w:p w14:paraId="1B338C59" w14:textId="77777777" w:rsidR="00517CCE" w:rsidRPr="005558A7" w:rsidRDefault="00517CCE" w:rsidP="00863BCD">
      <w:pPr>
        <w:pStyle w:val="Akapitzlist"/>
        <w:numPr>
          <w:ilvl w:val="1"/>
          <w:numId w:val="5"/>
        </w:numPr>
        <w:shd w:val="clear" w:color="auto" w:fill="FFFFFF"/>
        <w:spacing w:before="100" w:beforeAutospacing="1" w:after="100" w:afterAutospacing="1"/>
        <w:rPr>
          <w:rFonts w:ascii="URW DIN" w:hAnsi="URW DIN" w:cs="Segoe UI"/>
          <w:sz w:val="21"/>
          <w:szCs w:val="21"/>
        </w:rPr>
      </w:pPr>
      <w:r w:rsidRPr="005558A7">
        <w:rPr>
          <w:rFonts w:ascii="URW DIN" w:hAnsi="URW DIN" w:cs="Segoe UI"/>
          <w:sz w:val="21"/>
          <w:szCs w:val="21"/>
        </w:rPr>
        <w:t>Minister właściwy do spraw budownictwa, planowania i zagospodarowania przestrzennego oraz mieszkalnictwa,</w:t>
      </w:r>
    </w:p>
    <w:p w14:paraId="239BFDB6" w14:textId="77777777" w:rsidR="00517CCE" w:rsidRPr="005558A7" w:rsidRDefault="00517CCE" w:rsidP="00863BCD">
      <w:pPr>
        <w:pStyle w:val="Akapitzlist"/>
        <w:numPr>
          <w:ilvl w:val="1"/>
          <w:numId w:val="5"/>
        </w:numPr>
        <w:shd w:val="clear" w:color="auto" w:fill="FFFFFF"/>
        <w:spacing w:before="100" w:beforeAutospacing="1" w:after="100" w:afterAutospacing="1"/>
        <w:rPr>
          <w:rFonts w:ascii="URW DIN" w:hAnsi="URW DIN" w:cs="Segoe UI"/>
          <w:sz w:val="21"/>
          <w:szCs w:val="21"/>
        </w:rPr>
      </w:pPr>
      <w:r w:rsidRPr="005558A7">
        <w:rPr>
          <w:rFonts w:ascii="URW DIN" w:hAnsi="URW DIN" w:cs="Segoe UI"/>
          <w:sz w:val="21"/>
          <w:szCs w:val="21"/>
        </w:rPr>
        <w:t>Minister właściwy do spraw finansów publicznych,</w:t>
      </w:r>
    </w:p>
    <w:p w14:paraId="3260FE9E" w14:textId="77777777" w:rsidR="00517CCE" w:rsidRPr="005558A7" w:rsidRDefault="00517CCE" w:rsidP="00863BCD">
      <w:pPr>
        <w:pStyle w:val="Akapitzlist"/>
        <w:numPr>
          <w:ilvl w:val="1"/>
          <w:numId w:val="5"/>
        </w:numPr>
        <w:shd w:val="clear" w:color="auto" w:fill="FFFFFF"/>
        <w:spacing w:before="100" w:beforeAutospacing="1" w:after="100" w:afterAutospacing="1"/>
        <w:rPr>
          <w:rFonts w:ascii="URW DIN" w:hAnsi="URW DIN" w:cs="Segoe UI"/>
          <w:sz w:val="21"/>
          <w:szCs w:val="21"/>
        </w:rPr>
      </w:pPr>
      <w:r w:rsidRPr="005558A7">
        <w:rPr>
          <w:rFonts w:ascii="URW DIN" w:hAnsi="URW DIN" w:cs="Segoe UI"/>
          <w:sz w:val="21"/>
          <w:szCs w:val="21"/>
        </w:rPr>
        <w:t>Szef Krajowej Administracji Skarbowej, dyrektor izby administracji skarbowej,</w:t>
      </w:r>
      <w:r>
        <w:rPr>
          <w:rFonts w:ascii="URW DIN" w:hAnsi="URW DIN" w:cs="Segoe UI"/>
          <w:sz w:val="21"/>
          <w:szCs w:val="21"/>
          <w:lang w:val="pl-PL"/>
        </w:rPr>
        <w:t xml:space="preserve"> </w:t>
      </w:r>
      <w:r w:rsidRPr="005558A7">
        <w:rPr>
          <w:rFonts w:ascii="URW DIN" w:hAnsi="URW DIN" w:cs="Segoe UI"/>
          <w:sz w:val="21"/>
          <w:szCs w:val="21"/>
        </w:rPr>
        <w:t>naczelnik urzędu skarbowego lub naczelnik urzędu celno-skarbowego,</w:t>
      </w:r>
    </w:p>
    <w:p w14:paraId="4E14C286" w14:textId="77777777" w:rsidR="00517CCE" w:rsidRPr="00793119" w:rsidRDefault="00517CCE" w:rsidP="00863BCD">
      <w:pPr>
        <w:pStyle w:val="Akapitzlist"/>
        <w:numPr>
          <w:ilvl w:val="1"/>
          <w:numId w:val="5"/>
        </w:numPr>
        <w:shd w:val="clear" w:color="auto" w:fill="FFFFFF"/>
        <w:spacing w:before="100" w:beforeAutospacing="1" w:after="100" w:afterAutospacing="1"/>
        <w:rPr>
          <w:rFonts w:ascii="URW DIN" w:hAnsi="URW DIN" w:cs="Segoe UI"/>
          <w:sz w:val="21"/>
          <w:szCs w:val="21"/>
        </w:rPr>
      </w:pPr>
      <w:r w:rsidRPr="00C2055D">
        <w:rPr>
          <w:rFonts w:ascii="URW DIN" w:hAnsi="URW DIN" w:cs="Segoe UI"/>
          <w:sz w:val="21"/>
          <w:szCs w:val="21"/>
        </w:rPr>
        <w:t>Prezes Urzędu Ochrony Konkurencji i Konsumentów,</w:t>
      </w:r>
    </w:p>
    <w:p w14:paraId="0D776154" w14:textId="77777777" w:rsidR="00517CCE" w:rsidRPr="00793119" w:rsidRDefault="00517CCE" w:rsidP="00863BCD">
      <w:pPr>
        <w:pStyle w:val="Akapitzlist"/>
        <w:numPr>
          <w:ilvl w:val="1"/>
          <w:numId w:val="5"/>
        </w:numPr>
        <w:shd w:val="clear" w:color="auto" w:fill="FFFFFF"/>
        <w:spacing w:before="100" w:beforeAutospacing="1" w:after="100" w:afterAutospacing="1"/>
        <w:rPr>
          <w:rFonts w:ascii="URW DIN" w:hAnsi="URW DIN" w:cs="Segoe UI"/>
          <w:sz w:val="21"/>
          <w:szCs w:val="21"/>
        </w:rPr>
      </w:pPr>
      <w:r w:rsidRPr="00793119">
        <w:rPr>
          <w:rFonts w:ascii="URW DIN" w:hAnsi="URW DIN" w:cs="Segoe UI"/>
          <w:sz w:val="21"/>
          <w:szCs w:val="21"/>
        </w:rPr>
        <w:t>Prezes Narodowego Banku Polskiego,</w:t>
      </w:r>
    </w:p>
    <w:p w14:paraId="37DD9468" w14:textId="77777777" w:rsidR="00517CCE" w:rsidRPr="00793119" w:rsidRDefault="00517CCE" w:rsidP="00863BCD">
      <w:pPr>
        <w:pStyle w:val="Akapitzlist"/>
        <w:numPr>
          <w:ilvl w:val="1"/>
          <w:numId w:val="5"/>
        </w:numPr>
        <w:shd w:val="clear" w:color="auto" w:fill="FFFFFF"/>
        <w:spacing w:before="100" w:beforeAutospacing="1" w:after="100" w:afterAutospacing="1"/>
        <w:rPr>
          <w:rFonts w:ascii="URW DIN" w:hAnsi="URW DIN" w:cs="Segoe UI"/>
          <w:sz w:val="21"/>
          <w:szCs w:val="21"/>
        </w:rPr>
      </w:pPr>
      <w:r w:rsidRPr="00793119">
        <w:rPr>
          <w:rFonts w:ascii="URW DIN" w:hAnsi="URW DIN" w:cs="Segoe UI"/>
          <w:sz w:val="21"/>
          <w:szCs w:val="21"/>
        </w:rPr>
        <w:t>Prezes Głównego Urzędu Statystycznego.</w:t>
      </w:r>
    </w:p>
    <w:p w14:paraId="4A9318CC" w14:textId="40C62E86" w:rsidR="00517CCE" w:rsidRPr="00793119" w:rsidRDefault="00517CCE" w:rsidP="00340F96">
      <w:pPr>
        <w:shd w:val="clear" w:color="auto" w:fill="FFFFFF"/>
        <w:spacing w:before="100" w:beforeAutospacing="1" w:after="100" w:afterAutospacing="1"/>
        <w:jc w:val="both"/>
        <w:rPr>
          <w:rFonts w:ascii="URW DIN" w:hAnsi="URW DIN" w:cs="Segoe UI"/>
          <w:sz w:val="21"/>
          <w:szCs w:val="21"/>
        </w:rPr>
      </w:pPr>
      <w:r w:rsidRPr="00793119">
        <w:rPr>
          <w:rFonts w:ascii="URW DIN" w:hAnsi="URW DIN" w:cs="Segoe UI"/>
          <w:sz w:val="21"/>
          <w:szCs w:val="21"/>
        </w:rPr>
        <w:t>System PCM będzie gromadził, analizował i udostępniał przez ogólnodostępny, bezpłatny portal statystyki cen transakcyjnych na rynku mieszkaniowym, zarówno pierwotnym, jak i wtórnym. Pozwoli to zwiększyć przejrzystość rynku nieruchomości poprzez udostępnianie obywatelom statystyk cen transakcyjnych na rynku pierwotnym i wtórnym w przekrojach umożliwiających zaprezentowanie ujęcia ceny zależnie od atrybutów nieruchomości, w szczególności lokalizacji inwestycji. Dostęp do wiarygodnej i aktualnej informacji z rynku ma stanowić jeden z instrumentów ochrony nabywców mieszkań. Pozwoli na racjonalną ocenę warunków cenowych ofert nabycia mieszkania w porównaniu do realnych transakcyjnych (a nie ofertowych) cen rynkowych. Wiarygodna informacja o cenach transakcyjnych w poszczególnych lokalizacjach może być również ułatwieniem dla podmiotów gospodarczych podejmując</w:t>
      </w:r>
      <w:r w:rsidR="00E61688">
        <w:rPr>
          <w:rFonts w:ascii="URW DIN" w:hAnsi="URW DIN" w:cs="Segoe UI"/>
          <w:sz w:val="21"/>
          <w:szCs w:val="21"/>
        </w:rPr>
        <w:t>yc</w:t>
      </w:r>
      <w:r w:rsidRPr="00793119">
        <w:rPr>
          <w:rFonts w:ascii="URW DIN" w:hAnsi="URW DIN" w:cs="Segoe UI"/>
          <w:sz w:val="21"/>
          <w:szCs w:val="21"/>
        </w:rPr>
        <w:t>h np. decyzje inwestycyjne na rynku mieszkaniowym.</w:t>
      </w:r>
    </w:p>
    <w:p w14:paraId="082B1ABC" w14:textId="77777777" w:rsidR="00517CCE" w:rsidRDefault="00517CCE" w:rsidP="00340F96">
      <w:pPr>
        <w:shd w:val="clear" w:color="auto" w:fill="FFFFFF"/>
        <w:spacing w:before="100" w:beforeAutospacing="1" w:after="100" w:afterAutospacing="1"/>
        <w:jc w:val="both"/>
        <w:rPr>
          <w:rFonts w:ascii="URW DIN" w:hAnsi="URW DIN" w:cs="Segoe UI"/>
          <w:sz w:val="21"/>
          <w:szCs w:val="21"/>
        </w:rPr>
      </w:pPr>
      <w:r w:rsidRPr="00793119">
        <w:rPr>
          <w:rFonts w:ascii="URW DIN" w:hAnsi="URW DIN" w:cs="Segoe UI"/>
          <w:sz w:val="21"/>
          <w:szCs w:val="21"/>
        </w:rPr>
        <w:t xml:space="preserve">Obecnie osoby zainteresowane zakupem nieruchomości mieszkaniowych w Polsce nie mają dostępu do wiarygodnych i aktualnych danych na temat średnich cen transakcyjnych zakupu mieszkań. Aby ułatwić decyzje zakupowe w oparciu o wiarygodne dane dotyczące cen transakcyjnych, niezbędne jest zbudowanie rejestru o zasięgu ogólnokrajowym, aktualizowanego na bieżąco z uwzględnieniem zarówno przeprowadzanych transakcji przeniesienia własności na rynku wtórnym, jak i przyrzeczeń transakcji w umowach deweloperskich (rynek pierwotny). </w:t>
      </w:r>
    </w:p>
    <w:p w14:paraId="78AD62DA" w14:textId="77777777" w:rsidR="00517CCE" w:rsidRDefault="00517CCE" w:rsidP="00340F96">
      <w:pPr>
        <w:shd w:val="clear" w:color="auto" w:fill="FFFFFF"/>
        <w:spacing w:before="100" w:beforeAutospacing="1" w:after="100" w:afterAutospacing="1"/>
        <w:jc w:val="both"/>
        <w:rPr>
          <w:rFonts w:ascii="URW DIN" w:hAnsi="URW DIN" w:cs="Segoe UI"/>
          <w:sz w:val="21"/>
          <w:szCs w:val="21"/>
        </w:rPr>
      </w:pPr>
      <w:r w:rsidRPr="00793119">
        <w:rPr>
          <w:rFonts w:ascii="URW DIN" w:hAnsi="URW DIN" w:cs="Segoe UI"/>
          <w:sz w:val="21"/>
          <w:szCs w:val="21"/>
        </w:rPr>
        <w:lastRenderedPageBreak/>
        <w:t>System będzie gromadził dane o cenach na podstawie</w:t>
      </w:r>
      <w:r>
        <w:rPr>
          <w:rFonts w:ascii="URW DIN" w:hAnsi="URW DIN" w:cs="Segoe UI"/>
          <w:sz w:val="21"/>
          <w:szCs w:val="21"/>
        </w:rPr>
        <w:t>:</w:t>
      </w:r>
    </w:p>
    <w:p w14:paraId="2EB64D1E" w14:textId="77777777" w:rsidR="00517CCE" w:rsidRDefault="00517CCE" w:rsidP="00863BCD">
      <w:pPr>
        <w:pStyle w:val="Akapitzlist"/>
        <w:numPr>
          <w:ilvl w:val="0"/>
          <w:numId w:val="118"/>
        </w:numPr>
        <w:shd w:val="clear" w:color="auto" w:fill="FFFFFF"/>
        <w:spacing w:before="100" w:beforeAutospacing="1" w:after="100" w:afterAutospacing="1"/>
        <w:rPr>
          <w:rFonts w:ascii="URW DIN" w:hAnsi="URW DIN" w:cs="Segoe UI"/>
          <w:sz w:val="21"/>
          <w:szCs w:val="21"/>
        </w:rPr>
      </w:pPr>
      <w:r w:rsidRPr="005558A7">
        <w:rPr>
          <w:rFonts w:ascii="URW DIN" w:hAnsi="URW DIN" w:cs="Segoe UI"/>
          <w:sz w:val="21"/>
          <w:szCs w:val="21"/>
        </w:rPr>
        <w:t xml:space="preserve">prowadzonej przez UFG Ewidencji Deweloperskiego Funduszu Gwarancyjnego (Ewidencja DFG), </w:t>
      </w:r>
    </w:p>
    <w:p w14:paraId="22B93E8F" w14:textId="77777777" w:rsidR="00517CCE" w:rsidRDefault="00517CCE" w:rsidP="00863BCD">
      <w:pPr>
        <w:pStyle w:val="Akapitzlist"/>
        <w:numPr>
          <w:ilvl w:val="0"/>
          <w:numId w:val="118"/>
        </w:numPr>
        <w:shd w:val="clear" w:color="auto" w:fill="FFFFFF"/>
        <w:spacing w:before="100" w:beforeAutospacing="1" w:after="100" w:afterAutospacing="1"/>
        <w:rPr>
          <w:rFonts w:ascii="URW DIN" w:hAnsi="URW DIN" w:cs="Segoe UI"/>
          <w:sz w:val="21"/>
          <w:szCs w:val="21"/>
        </w:rPr>
      </w:pPr>
      <w:r w:rsidRPr="005558A7">
        <w:rPr>
          <w:rFonts w:ascii="URW DIN" w:hAnsi="URW DIN" w:cs="Segoe UI"/>
          <w:sz w:val="21"/>
          <w:szCs w:val="21"/>
        </w:rPr>
        <w:t>informacji przekazywanych przez deweloperów i podmioty profesjonalne oferujące domy i mieszkania na rynku pierwotnym</w:t>
      </w:r>
    </w:p>
    <w:p w14:paraId="37A1B271" w14:textId="05CB53E3" w:rsidR="00517CCE" w:rsidRDefault="00517CCE" w:rsidP="00863BCD">
      <w:pPr>
        <w:pStyle w:val="Akapitzlist"/>
        <w:numPr>
          <w:ilvl w:val="0"/>
          <w:numId w:val="118"/>
        </w:numPr>
        <w:shd w:val="clear" w:color="auto" w:fill="FFFFFF"/>
        <w:spacing w:before="100" w:beforeAutospacing="1" w:after="100" w:afterAutospacing="1"/>
        <w:rPr>
          <w:rFonts w:ascii="URW DIN" w:hAnsi="URW DIN" w:cs="Segoe UI"/>
          <w:sz w:val="21"/>
          <w:szCs w:val="21"/>
        </w:rPr>
      </w:pPr>
      <w:r w:rsidRPr="005558A7">
        <w:rPr>
          <w:rFonts w:ascii="URW DIN" w:hAnsi="URW DIN" w:cs="Segoe UI"/>
          <w:sz w:val="21"/>
          <w:szCs w:val="21"/>
        </w:rPr>
        <w:t xml:space="preserve">oraz danych, dostarczanych przez Krajową Administrację Skarbową, która gromadzi dane o transakcjach dotyczących nabywania nieruchomości dla celów podatkowych oraz w celu zapobiegania praniu pieniędzy i finansowaniu terroryzmu. </w:t>
      </w:r>
    </w:p>
    <w:p w14:paraId="51475F42" w14:textId="77777777" w:rsidR="00517CCE" w:rsidRPr="005558A7" w:rsidRDefault="00517CCE" w:rsidP="00340F96">
      <w:pPr>
        <w:shd w:val="clear" w:color="auto" w:fill="FFFFFF"/>
        <w:spacing w:before="100" w:beforeAutospacing="1" w:after="100" w:afterAutospacing="1"/>
        <w:jc w:val="both"/>
        <w:rPr>
          <w:rFonts w:ascii="URW DIN" w:hAnsi="URW DIN" w:cs="Segoe UI"/>
          <w:sz w:val="21"/>
          <w:szCs w:val="21"/>
        </w:rPr>
      </w:pPr>
      <w:r w:rsidRPr="005558A7">
        <w:rPr>
          <w:rFonts w:ascii="URW DIN" w:hAnsi="URW DIN" w:cs="Segoe UI"/>
          <w:sz w:val="21"/>
          <w:szCs w:val="21"/>
        </w:rPr>
        <w:t xml:space="preserve">Wykorzystanie istniejących struktur i baz danych ograniczy obowiązki sprawozdawcze podmiotów dysponujących wiedzą źródłową o transakcjach na rynku mieszkaniowym oraz zapewni ich synergię w celu udostępnienia wiarygodnych i przystępnych informacji o cenach transakcyjnych (w ujęciu statystycznym) </w:t>
      </w:r>
      <w:r>
        <w:rPr>
          <w:rFonts w:ascii="URW DIN" w:hAnsi="URW DIN" w:cs="Segoe UI"/>
          <w:sz w:val="21"/>
          <w:szCs w:val="21"/>
        </w:rPr>
        <w:t>O</w:t>
      </w:r>
      <w:r w:rsidRPr="005558A7">
        <w:rPr>
          <w:rFonts w:ascii="URW DIN" w:hAnsi="URW DIN" w:cs="Segoe UI"/>
          <w:sz w:val="21"/>
          <w:szCs w:val="21"/>
        </w:rPr>
        <w:t xml:space="preserve">bywatelom. </w:t>
      </w:r>
    </w:p>
    <w:p w14:paraId="3A1E4862" w14:textId="77777777" w:rsidR="00517CCE" w:rsidRPr="00793119" w:rsidRDefault="00517CCE" w:rsidP="00340F96">
      <w:pPr>
        <w:shd w:val="clear" w:color="auto" w:fill="FFFFFF"/>
        <w:spacing w:before="100" w:beforeAutospacing="1" w:after="100" w:afterAutospacing="1"/>
        <w:jc w:val="both"/>
        <w:rPr>
          <w:rFonts w:ascii="URW DIN" w:hAnsi="URW DIN" w:cs="Segoe UI"/>
          <w:sz w:val="21"/>
          <w:szCs w:val="21"/>
        </w:rPr>
      </w:pPr>
      <w:r w:rsidRPr="00793119">
        <w:rPr>
          <w:rFonts w:ascii="URW DIN" w:hAnsi="URW DIN" w:cs="Segoe UI"/>
          <w:sz w:val="21"/>
          <w:szCs w:val="21"/>
        </w:rPr>
        <w:t xml:space="preserve">Deweloperzy, poza dostępem ogólnodostępnych danych gromadzonych w Portalu, dodatkowo </w:t>
      </w:r>
      <w:r>
        <w:rPr>
          <w:rFonts w:ascii="URW DIN" w:hAnsi="URW DIN" w:cs="Segoe UI"/>
          <w:sz w:val="21"/>
          <w:szCs w:val="21"/>
        </w:rPr>
        <w:t>otrzymają</w:t>
      </w:r>
      <w:r w:rsidRPr="00793119">
        <w:rPr>
          <w:rFonts w:ascii="URW DIN" w:hAnsi="URW DIN" w:cs="Segoe UI"/>
          <w:sz w:val="21"/>
          <w:szCs w:val="21"/>
        </w:rPr>
        <w:t xml:space="preserve"> dostęp do danych o umowach deweloperskich oraz sprzedaży, których są stroną </w:t>
      </w:r>
      <w:r>
        <w:rPr>
          <w:rFonts w:ascii="URW DIN" w:hAnsi="URW DIN" w:cs="Segoe UI"/>
          <w:sz w:val="21"/>
          <w:szCs w:val="21"/>
        </w:rPr>
        <w:t xml:space="preserve"> wraz </w:t>
      </w:r>
      <w:r w:rsidRPr="00793119">
        <w:rPr>
          <w:rFonts w:ascii="URW DIN" w:hAnsi="URW DIN" w:cs="Segoe UI"/>
          <w:sz w:val="21"/>
          <w:szCs w:val="21"/>
        </w:rPr>
        <w:t>z usług</w:t>
      </w:r>
      <w:r>
        <w:rPr>
          <w:rFonts w:ascii="URW DIN" w:hAnsi="URW DIN" w:cs="Segoe UI"/>
          <w:sz w:val="21"/>
          <w:szCs w:val="21"/>
        </w:rPr>
        <w:t>ą</w:t>
      </w:r>
      <w:r w:rsidRPr="00793119">
        <w:rPr>
          <w:rFonts w:ascii="URW DIN" w:hAnsi="URW DIN" w:cs="Segoe UI"/>
          <w:sz w:val="21"/>
          <w:szCs w:val="21"/>
        </w:rPr>
        <w:t xml:space="preserve"> do zasilania online Systemu PCM</w:t>
      </w:r>
      <w:r>
        <w:rPr>
          <w:rFonts w:ascii="URW DIN" w:hAnsi="URW DIN" w:cs="Segoe UI"/>
          <w:sz w:val="21"/>
          <w:szCs w:val="21"/>
        </w:rPr>
        <w:t xml:space="preserve"> oraz monitorowania stanu zasileń, w szczególności </w:t>
      </w:r>
      <w:r w:rsidRPr="00096BB7">
        <w:rPr>
          <w:rFonts w:ascii="URW DIN" w:hAnsi="URW DIN" w:cstheme="minorHAnsi"/>
          <w:sz w:val="21"/>
          <w:szCs w:val="21"/>
        </w:rPr>
        <w:t>monitorowani</w:t>
      </w:r>
      <w:r>
        <w:rPr>
          <w:rFonts w:ascii="URW DIN" w:hAnsi="URW DIN" w:cstheme="minorHAnsi"/>
          <w:sz w:val="21"/>
          <w:szCs w:val="21"/>
        </w:rPr>
        <w:t>a</w:t>
      </w:r>
      <w:r w:rsidRPr="00096BB7">
        <w:rPr>
          <w:rFonts w:ascii="URW DIN" w:hAnsi="URW DIN" w:cstheme="minorHAnsi"/>
          <w:sz w:val="21"/>
          <w:szCs w:val="21"/>
        </w:rPr>
        <w:t xml:space="preserve"> procesu zasilania, walidacj</w:t>
      </w:r>
      <w:r>
        <w:rPr>
          <w:rFonts w:ascii="URW DIN" w:hAnsi="URW DIN" w:cstheme="minorHAnsi"/>
          <w:sz w:val="21"/>
          <w:szCs w:val="21"/>
        </w:rPr>
        <w:t>i</w:t>
      </w:r>
      <w:r w:rsidRPr="00096BB7">
        <w:rPr>
          <w:rFonts w:ascii="URW DIN" w:hAnsi="URW DIN" w:cstheme="minorHAnsi"/>
          <w:sz w:val="21"/>
          <w:szCs w:val="21"/>
        </w:rPr>
        <w:t xml:space="preserve"> danych wejściowych oraz wykrywani</w:t>
      </w:r>
      <w:r>
        <w:rPr>
          <w:rFonts w:ascii="URW DIN" w:hAnsi="URW DIN" w:cstheme="minorHAnsi"/>
          <w:sz w:val="21"/>
          <w:szCs w:val="21"/>
        </w:rPr>
        <w:t>a</w:t>
      </w:r>
      <w:r w:rsidRPr="00096BB7">
        <w:rPr>
          <w:rFonts w:ascii="URW DIN" w:hAnsi="URW DIN" w:cstheme="minorHAnsi"/>
          <w:sz w:val="21"/>
          <w:szCs w:val="21"/>
        </w:rPr>
        <w:t xml:space="preserve"> anomalii</w:t>
      </w:r>
      <w:r w:rsidRPr="00793119">
        <w:rPr>
          <w:rFonts w:ascii="URW DIN" w:hAnsi="URW DIN" w:cs="Segoe UI"/>
          <w:sz w:val="21"/>
          <w:szCs w:val="21"/>
        </w:rPr>
        <w:t>.</w:t>
      </w:r>
    </w:p>
    <w:p w14:paraId="36CBB689" w14:textId="77777777" w:rsidR="00517CCE" w:rsidRPr="00793119" w:rsidRDefault="00517CCE" w:rsidP="00340F96">
      <w:pPr>
        <w:shd w:val="clear" w:color="auto" w:fill="FFFFFF"/>
        <w:spacing w:before="100" w:beforeAutospacing="1" w:after="100" w:afterAutospacing="1"/>
        <w:jc w:val="both"/>
        <w:rPr>
          <w:rFonts w:ascii="URW DIN" w:hAnsi="URW DIN" w:cs="Segoe UI"/>
          <w:sz w:val="21"/>
          <w:szCs w:val="21"/>
        </w:rPr>
      </w:pPr>
      <w:r w:rsidRPr="00793119">
        <w:rPr>
          <w:rFonts w:ascii="URW DIN" w:hAnsi="URW DIN" w:cs="Segoe UI"/>
          <w:sz w:val="21"/>
          <w:szCs w:val="21"/>
        </w:rPr>
        <w:t>Krajowej Administracji Skarbowej zostanie udostępniona usługa do zasilania w dane Portalu Cen Mieszkań</w:t>
      </w:r>
      <w:r>
        <w:rPr>
          <w:rFonts w:ascii="URW DIN" w:hAnsi="URW DIN" w:cs="Segoe UI"/>
          <w:sz w:val="21"/>
          <w:szCs w:val="21"/>
        </w:rPr>
        <w:t xml:space="preserve"> oraz do monitorowania stanu zasileń</w:t>
      </w:r>
      <w:r w:rsidRPr="00793119">
        <w:rPr>
          <w:rFonts w:ascii="URW DIN" w:hAnsi="URW DIN" w:cs="Segoe UI"/>
          <w:sz w:val="21"/>
          <w:szCs w:val="21"/>
        </w:rPr>
        <w:t>.</w:t>
      </w:r>
    </w:p>
    <w:p w14:paraId="402684EE" w14:textId="77777777" w:rsidR="00517CCE" w:rsidRPr="00793119" w:rsidRDefault="00517CCE" w:rsidP="00340F96">
      <w:pPr>
        <w:shd w:val="clear" w:color="auto" w:fill="FFFFFF"/>
        <w:spacing w:before="100" w:beforeAutospacing="1" w:after="100" w:afterAutospacing="1"/>
        <w:jc w:val="both"/>
        <w:rPr>
          <w:rFonts w:ascii="URW DIN" w:hAnsi="URW DIN" w:cs="Segoe UI"/>
          <w:sz w:val="21"/>
          <w:szCs w:val="21"/>
        </w:rPr>
      </w:pPr>
      <w:r w:rsidRPr="00793119">
        <w:rPr>
          <w:rFonts w:ascii="URW DIN" w:hAnsi="URW DIN" w:cs="Segoe UI"/>
          <w:sz w:val="21"/>
          <w:szCs w:val="21"/>
        </w:rPr>
        <w:t>Udostępnione usługi, do realizacji ustawowych zadań związanych z zasilaniem Systemu PCM, umożliwią efektywną wymianę danych (poprzez  możliwość wyszukania, korekty i unieważnienia przekazanych danych, z dostępem do historii wykonanych operacji, informowanie o anomaliach w procesie zasilania, raporty statystyk zasilania, notyfikacje) przy zapewnieniu najwyższego poziomu bezpieczeństwa.</w:t>
      </w:r>
    </w:p>
    <w:p w14:paraId="20C66C2A" w14:textId="77777777" w:rsidR="00517CCE" w:rsidRPr="00793119" w:rsidRDefault="00517CCE" w:rsidP="00340F96">
      <w:pPr>
        <w:shd w:val="clear" w:color="auto" w:fill="FFFFFF"/>
        <w:spacing w:before="100" w:beforeAutospacing="1" w:after="100" w:afterAutospacing="1"/>
        <w:jc w:val="both"/>
        <w:rPr>
          <w:rFonts w:ascii="URW DIN" w:hAnsi="URW DIN" w:cs="Segoe UI"/>
          <w:sz w:val="21"/>
          <w:szCs w:val="21"/>
        </w:rPr>
      </w:pPr>
      <w:r w:rsidRPr="00793119">
        <w:rPr>
          <w:rFonts w:ascii="URW DIN" w:hAnsi="URW DIN" w:cs="Segoe UI"/>
          <w:sz w:val="21"/>
          <w:szCs w:val="21"/>
        </w:rPr>
        <w:t>Uprawnione organy administracji publicznej  uzyskają dostęp do gromadzonych danych w portalu Cen Mieszkań, w celu realizacji ustawowych zadań tych podmiotów.</w:t>
      </w:r>
    </w:p>
    <w:p w14:paraId="125DD80C" w14:textId="77777777" w:rsidR="00517CCE" w:rsidRDefault="00517CCE" w:rsidP="00517CCE">
      <w:pPr>
        <w:pStyle w:val="DFGNagwek2"/>
      </w:pPr>
      <w:r>
        <w:t xml:space="preserve"> </w:t>
      </w:r>
      <w:bookmarkStart w:id="36" w:name="_Ref74735180"/>
      <w:bookmarkStart w:id="37" w:name="_Ref74735191"/>
      <w:bookmarkStart w:id="38" w:name="_Toc74759529"/>
      <w:bookmarkStart w:id="39" w:name="_Toc144799534"/>
      <w:r w:rsidRPr="001872B6">
        <w:t>Główni interesariusze</w:t>
      </w:r>
      <w:bookmarkEnd w:id="36"/>
      <w:bookmarkEnd w:id="37"/>
      <w:bookmarkEnd w:id="38"/>
      <w:bookmarkEnd w:id="39"/>
    </w:p>
    <w:p w14:paraId="3535FC55" w14:textId="77777777" w:rsidR="00517CCE" w:rsidRPr="005558A7" w:rsidRDefault="00517CCE" w:rsidP="00517CCE">
      <w:pPr>
        <w:pStyle w:val="NormalnyWeb"/>
        <w:rPr>
          <w:rFonts w:ascii="URW DIN" w:hAnsi="URW DIN"/>
          <w:sz w:val="21"/>
          <w:szCs w:val="21"/>
        </w:rPr>
      </w:pPr>
      <w:r w:rsidRPr="005558A7">
        <w:rPr>
          <w:rFonts w:ascii="URW DIN" w:hAnsi="URW DIN"/>
          <w:sz w:val="21"/>
          <w:szCs w:val="21"/>
        </w:rPr>
        <w:t>Odbiorcami projektu są osoby fizyczne i podmioty, będące potencjalnymi i faktycznymi nabywcami i sprzedawcami nieruchomości mieszkalnych na rynku pierwotnym i wtórnym oraz podmioty, które będą mogły aktywnie korzystać z usług Systemu Portalu Cen Mieszkań.</w:t>
      </w:r>
    </w:p>
    <w:p w14:paraId="731E16A7" w14:textId="77777777" w:rsidR="00517CCE" w:rsidRPr="005558A7" w:rsidRDefault="00517CCE" w:rsidP="00517CCE">
      <w:pPr>
        <w:pStyle w:val="NormalnyWeb"/>
        <w:rPr>
          <w:rFonts w:ascii="URW DIN" w:hAnsi="URW DIN"/>
          <w:sz w:val="21"/>
          <w:szCs w:val="21"/>
        </w:rPr>
      </w:pPr>
      <w:r w:rsidRPr="005558A7">
        <w:rPr>
          <w:rFonts w:ascii="URW DIN" w:hAnsi="URW DIN"/>
          <w:sz w:val="21"/>
          <w:szCs w:val="21"/>
        </w:rPr>
        <w:t>Usługi dostępne w Systemie można podzielić na dedykowane dla poniższych grup odbiorców:</w:t>
      </w:r>
    </w:p>
    <w:p w14:paraId="6457F356" w14:textId="77777777" w:rsidR="00517CCE" w:rsidRPr="005558A7" w:rsidRDefault="00517CCE" w:rsidP="00517CCE">
      <w:pPr>
        <w:numPr>
          <w:ilvl w:val="0"/>
          <w:numId w:val="29"/>
        </w:numPr>
        <w:spacing w:before="100" w:beforeAutospacing="1" w:after="100" w:afterAutospacing="1"/>
        <w:jc w:val="both"/>
        <w:rPr>
          <w:rFonts w:ascii="URW DIN" w:hAnsi="URW DIN"/>
          <w:sz w:val="21"/>
          <w:szCs w:val="21"/>
        </w:rPr>
      </w:pPr>
      <w:r w:rsidRPr="005558A7">
        <w:rPr>
          <w:rFonts w:ascii="URW DIN" w:hAnsi="URW DIN"/>
          <w:sz w:val="21"/>
          <w:szCs w:val="21"/>
        </w:rPr>
        <w:t>Obywatele – potencjalni i faktyczni nabywcy i sprzedawcy mieszkań i domów jednorodzinnych - osoby zainteresowane rynkiem nieruchomości i statystykami cen mieszkań na rynku pierwotnym/wtórnym;</w:t>
      </w:r>
    </w:p>
    <w:p w14:paraId="1D1F0F06" w14:textId="77777777" w:rsidR="00517CCE" w:rsidRPr="005558A7" w:rsidRDefault="00517CCE" w:rsidP="00517CCE">
      <w:pPr>
        <w:numPr>
          <w:ilvl w:val="0"/>
          <w:numId w:val="29"/>
        </w:numPr>
        <w:spacing w:before="100" w:beforeAutospacing="1" w:after="100" w:afterAutospacing="1"/>
        <w:jc w:val="both"/>
        <w:rPr>
          <w:rFonts w:ascii="URW DIN" w:hAnsi="URW DIN"/>
          <w:sz w:val="21"/>
          <w:szCs w:val="21"/>
        </w:rPr>
      </w:pPr>
      <w:r w:rsidRPr="005558A7">
        <w:rPr>
          <w:rFonts w:ascii="URW DIN" w:hAnsi="URW DIN"/>
          <w:sz w:val="21"/>
          <w:szCs w:val="21"/>
        </w:rPr>
        <w:t xml:space="preserve">Deweloperzy - przedsiębiorcy w rozumieniu ustawy z dnia 23 kwietnia 1964 r. - Kodeks cywilny </w:t>
      </w:r>
      <w:r w:rsidRPr="005558A7">
        <w:rPr>
          <w:rFonts w:ascii="URW DIN" w:hAnsi="URW DIN"/>
          <w:sz w:val="21"/>
        </w:rPr>
        <w:t>(Dz.U. z 2018 r. poz. 1025),</w:t>
      </w:r>
      <w:r w:rsidRPr="005558A7">
        <w:rPr>
          <w:rFonts w:ascii="URW DIN" w:hAnsi="URW DIN"/>
          <w:sz w:val="21"/>
          <w:szCs w:val="21"/>
        </w:rPr>
        <w:t xml:space="preserve"> którzy w ramach prowadzonej działalności gospodarczej realizują względnie planują przedsięwzięcie deweloperskie;</w:t>
      </w:r>
    </w:p>
    <w:p w14:paraId="4B90186B" w14:textId="77777777" w:rsidR="00517CCE" w:rsidRPr="005558A7" w:rsidRDefault="00517CCE" w:rsidP="00517CCE">
      <w:pPr>
        <w:numPr>
          <w:ilvl w:val="0"/>
          <w:numId w:val="29"/>
        </w:numPr>
        <w:spacing w:before="100" w:beforeAutospacing="1" w:after="100" w:afterAutospacing="1"/>
        <w:jc w:val="both"/>
        <w:rPr>
          <w:rFonts w:ascii="URW DIN" w:hAnsi="URW DIN"/>
          <w:sz w:val="21"/>
          <w:szCs w:val="21"/>
        </w:rPr>
      </w:pPr>
      <w:r w:rsidRPr="005558A7">
        <w:rPr>
          <w:rFonts w:ascii="URW DIN" w:hAnsi="URW DIN"/>
          <w:sz w:val="21"/>
          <w:szCs w:val="21"/>
        </w:rPr>
        <w:lastRenderedPageBreak/>
        <w:t>Krajowa Administracja Skarbowa (KAS), która gromadzi dane o transakcjach dotyczących nabywania nieruchomości dla celów podatkowych oraz w celu zapobiegania praniu pieniędzy i finansowaniu terroryzmu;</w:t>
      </w:r>
    </w:p>
    <w:p w14:paraId="7205A665" w14:textId="67E0131C" w:rsidR="00517CCE" w:rsidRPr="005558A7" w:rsidRDefault="00517CCE" w:rsidP="00517CCE">
      <w:pPr>
        <w:numPr>
          <w:ilvl w:val="0"/>
          <w:numId w:val="29"/>
        </w:numPr>
        <w:spacing w:before="100" w:beforeAutospacing="1" w:after="100" w:afterAutospacing="1"/>
        <w:jc w:val="both"/>
        <w:rPr>
          <w:rFonts w:ascii="URW DIN" w:hAnsi="URW DIN"/>
          <w:sz w:val="21"/>
          <w:szCs w:val="21"/>
        </w:rPr>
      </w:pPr>
      <w:r w:rsidRPr="005558A7">
        <w:rPr>
          <w:rFonts w:ascii="URW DIN" w:hAnsi="URW DIN"/>
          <w:sz w:val="21"/>
          <w:szCs w:val="21"/>
        </w:rPr>
        <w:t xml:space="preserve">Organy </w:t>
      </w:r>
      <w:r w:rsidR="00395F97">
        <w:rPr>
          <w:rFonts w:ascii="URW DIN" w:hAnsi="URW DIN"/>
          <w:sz w:val="21"/>
          <w:szCs w:val="21"/>
        </w:rPr>
        <w:t>A</w:t>
      </w:r>
      <w:r w:rsidRPr="005558A7">
        <w:rPr>
          <w:rFonts w:ascii="URW DIN" w:hAnsi="URW DIN"/>
          <w:sz w:val="21"/>
          <w:szCs w:val="21"/>
        </w:rPr>
        <w:t xml:space="preserve">dministracji </w:t>
      </w:r>
      <w:r w:rsidR="00395F97">
        <w:rPr>
          <w:rFonts w:ascii="URW DIN" w:hAnsi="URW DIN"/>
          <w:sz w:val="21"/>
          <w:szCs w:val="21"/>
        </w:rPr>
        <w:t>P</w:t>
      </w:r>
      <w:r w:rsidRPr="005558A7">
        <w:rPr>
          <w:rFonts w:ascii="URW DIN" w:hAnsi="URW DIN"/>
          <w:sz w:val="21"/>
          <w:szCs w:val="21"/>
        </w:rPr>
        <w:t>ublicznej:</w:t>
      </w:r>
    </w:p>
    <w:p w14:paraId="5DCD759D" w14:textId="77777777" w:rsidR="00517CCE" w:rsidRPr="005558A7" w:rsidRDefault="00517CCE" w:rsidP="00517CCE">
      <w:pPr>
        <w:numPr>
          <w:ilvl w:val="1"/>
          <w:numId w:val="29"/>
        </w:numPr>
        <w:spacing w:before="100" w:beforeAutospacing="1" w:after="100" w:afterAutospacing="1"/>
        <w:jc w:val="both"/>
        <w:rPr>
          <w:rFonts w:ascii="URW DIN" w:hAnsi="URW DIN"/>
          <w:sz w:val="21"/>
          <w:szCs w:val="21"/>
        </w:rPr>
      </w:pPr>
      <w:r w:rsidRPr="005558A7">
        <w:rPr>
          <w:rFonts w:ascii="URW DIN" w:hAnsi="URW DIN"/>
          <w:sz w:val="21"/>
          <w:szCs w:val="21"/>
        </w:rPr>
        <w:t>Minister właściwy do spraw budownictwa, planowania i zagospodarowania przestrzennego oraz mieszkalnictwa,</w:t>
      </w:r>
    </w:p>
    <w:p w14:paraId="2E25EADE" w14:textId="77777777" w:rsidR="00517CCE" w:rsidRPr="005558A7" w:rsidRDefault="00517CCE" w:rsidP="00517CCE">
      <w:pPr>
        <w:numPr>
          <w:ilvl w:val="1"/>
          <w:numId w:val="29"/>
        </w:numPr>
        <w:spacing w:before="100" w:beforeAutospacing="1" w:after="100" w:afterAutospacing="1"/>
        <w:jc w:val="both"/>
        <w:rPr>
          <w:rFonts w:ascii="URW DIN" w:hAnsi="URW DIN"/>
          <w:sz w:val="21"/>
          <w:szCs w:val="21"/>
        </w:rPr>
      </w:pPr>
      <w:r w:rsidRPr="005558A7">
        <w:rPr>
          <w:rFonts w:ascii="URW DIN" w:hAnsi="URW DIN"/>
          <w:sz w:val="21"/>
          <w:szCs w:val="21"/>
        </w:rPr>
        <w:t>Minister właściwy do spraw finansów publicznych,</w:t>
      </w:r>
    </w:p>
    <w:p w14:paraId="7FB01086" w14:textId="77777777" w:rsidR="00517CCE" w:rsidRPr="005558A7" w:rsidRDefault="00517CCE" w:rsidP="00517CCE">
      <w:pPr>
        <w:numPr>
          <w:ilvl w:val="1"/>
          <w:numId w:val="29"/>
        </w:numPr>
        <w:spacing w:before="100" w:beforeAutospacing="1" w:after="100" w:afterAutospacing="1"/>
        <w:jc w:val="both"/>
        <w:rPr>
          <w:rFonts w:ascii="URW DIN" w:hAnsi="URW DIN"/>
          <w:sz w:val="21"/>
          <w:szCs w:val="21"/>
        </w:rPr>
      </w:pPr>
      <w:r w:rsidRPr="005558A7">
        <w:rPr>
          <w:rFonts w:ascii="URW DIN" w:hAnsi="URW DIN"/>
          <w:sz w:val="21"/>
          <w:szCs w:val="21"/>
        </w:rPr>
        <w:t>Szef Krajowej Administracji Skarbowej, dyrektor izby administracji skarbowej, naczelnik urzędu skarbowego lub naczelnik urzędu celno-skarbowego,</w:t>
      </w:r>
    </w:p>
    <w:p w14:paraId="2076E8A1" w14:textId="77777777" w:rsidR="00517CCE" w:rsidRPr="005558A7" w:rsidRDefault="00517CCE" w:rsidP="00517CCE">
      <w:pPr>
        <w:numPr>
          <w:ilvl w:val="1"/>
          <w:numId w:val="29"/>
        </w:numPr>
        <w:spacing w:before="100" w:beforeAutospacing="1" w:after="100" w:afterAutospacing="1"/>
        <w:jc w:val="both"/>
        <w:rPr>
          <w:rFonts w:ascii="URW DIN" w:hAnsi="URW DIN"/>
          <w:sz w:val="21"/>
          <w:szCs w:val="21"/>
        </w:rPr>
      </w:pPr>
      <w:r w:rsidRPr="005558A7">
        <w:rPr>
          <w:rFonts w:ascii="URW DIN" w:hAnsi="URW DIN"/>
          <w:sz w:val="21"/>
          <w:szCs w:val="21"/>
        </w:rPr>
        <w:t>Prezes Urzędu Ochrony Konkurencji i Konsumentów,</w:t>
      </w:r>
    </w:p>
    <w:p w14:paraId="0CC73D63" w14:textId="77777777" w:rsidR="00517CCE" w:rsidRPr="005558A7" w:rsidRDefault="00517CCE" w:rsidP="00517CCE">
      <w:pPr>
        <w:numPr>
          <w:ilvl w:val="1"/>
          <w:numId w:val="29"/>
        </w:numPr>
        <w:spacing w:before="100" w:beforeAutospacing="1" w:after="100" w:afterAutospacing="1"/>
        <w:jc w:val="both"/>
        <w:rPr>
          <w:rFonts w:ascii="URW DIN" w:hAnsi="URW DIN"/>
          <w:sz w:val="21"/>
          <w:szCs w:val="21"/>
        </w:rPr>
      </w:pPr>
      <w:r w:rsidRPr="005558A7">
        <w:rPr>
          <w:rFonts w:ascii="URW DIN" w:hAnsi="URW DIN"/>
          <w:sz w:val="21"/>
          <w:szCs w:val="21"/>
        </w:rPr>
        <w:t>Prezes Narodowego Banku Polskiego;</w:t>
      </w:r>
    </w:p>
    <w:p w14:paraId="528AAAB9" w14:textId="77777777" w:rsidR="00517CCE" w:rsidRPr="005558A7" w:rsidRDefault="00517CCE" w:rsidP="00517CCE">
      <w:pPr>
        <w:numPr>
          <w:ilvl w:val="0"/>
          <w:numId w:val="29"/>
        </w:numPr>
        <w:spacing w:before="100" w:beforeAutospacing="1" w:after="100" w:afterAutospacing="1"/>
        <w:jc w:val="both"/>
        <w:rPr>
          <w:rFonts w:ascii="URW DIN" w:hAnsi="URW DIN"/>
          <w:sz w:val="21"/>
          <w:szCs w:val="21"/>
        </w:rPr>
      </w:pPr>
      <w:r w:rsidRPr="005558A7">
        <w:rPr>
          <w:rFonts w:ascii="URW DIN" w:hAnsi="URW DIN"/>
          <w:sz w:val="21"/>
          <w:szCs w:val="21"/>
        </w:rPr>
        <w:t>Ubezpieczeniowy Fundusz Gwarancyjny.</w:t>
      </w:r>
    </w:p>
    <w:p w14:paraId="6331356B" w14:textId="77777777" w:rsidR="006B3583" w:rsidRPr="005D5169" w:rsidRDefault="006B3583" w:rsidP="00FB59F9">
      <w:pPr>
        <w:pStyle w:val="NormalnyWeb"/>
        <w:rPr>
          <w:rFonts w:ascii="URW DIN" w:hAnsi="URW DIN"/>
          <w:sz w:val="21"/>
          <w:szCs w:val="21"/>
        </w:rPr>
      </w:pPr>
      <w:r w:rsidRPr="005D5169">
        <w:rPr>
          <w:rFonts w:ascii="URW DIN" w:hAnsi="URW DIN"/>
          <w:sz w:val="21"/>
          <w:szCs w:val="21"/>
        </w:rPr>
        <w:t>Dla każdej z grup odbiorców i interesariuszy szacujemy wielkość grupy:</w:t>
      </w:r>
    </w:p>
    <w:tbl>
      <w:tblPr>
        <w:tblStyle w:val="Tabelasiatki1jasnaakcent1"/>
        <w:tblW w:w="5000" w:type="pct"/>
        <w:tblLook w:val="04A0" w:firstRow="1" w:lastRow="0" w:firstColumn="1" w:lastColumn="0" w:noHBand="0" w:noVBand="1"/>
      </w:tblPr>
      <w:tblGrid>
        <w:gridCol w:w="1687"/>
        <w:gridCol w:w="5818"/>
        <w:gridCol w:w="2293"/>
      </w:tblGrid>
      <w:tr w:rsidR="006B3583" w:rsidRPr="005D5169" w14:paraId="70629137" w14:textId="77777777" w:rsidTr="00962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pct"/>
            <w:hideMark/>
          </w:tcPr>
          <w:p w14:paraId="71DB2AC0" w14:textId="77777777" w:rsidR="006B3583" w:rsidRPr="005D5169" w:rsidRDefault="006B3583" w:rsidP="00962356">
            <w:pPr>
              <w:pStyle w:val="NormalnyWeb"/>
              <w:rPr>
                <w:rFonts w:ascii="URW DIN" w:hAnsi="URW DIN"/>
                <w:sz w:val="18"/>
                <w:szCs w:val="18"/>
              </w:rPr>
            </w:pPr>
            <w:r w:rsidRPr="005D5169">
              <w:rPr>
                <w:rStyle w:val="Pogrubienie"/>
                <w:rFonts w:ascii="URW DIN" w:hAnsi="URW DIN"/>
                <w:sz w:val="18"/>
                <w:szCs w:val="18"/>
              </w:rPr>
              <w:t>Odbiorcy</w:t>
            </w:r>
          </w:p>
        </w:tc>
        <w:tc>
          <w:tcPr>
            <w:tcW w:w="2969" w:type="pct"/>
            <w:hideMark/>
          </w:tcPr>
          <w:p w14:paraId="000402A3" w14:textId="77777777" w:rsidR="006B3583" w:rsidRPr="005D5169" w:rsidRDefault="006B3583" w:rsidP="00962356">
            <w:pPr>
              <w:pStyle w:val="NormalnyWeb"/>
              <w:cnfStyle w:val="100000000000" w:firstRow="1" w:lastRow="0" w:firstColumn="0" w:lastColumn="0" w:oddVBand="0" w:evenVBand="0" w:oddHBand="0" w:evenHBand="0" w:firstRowFirstColumn="0" w:firstRowLastColumn="0" w:lastRowFirstColumn="0" w:lastRowLastColumn="0"/>
              <w:rPr>
                <w:rFonts w:ascii="URW DIN" w:hAnsi="URW DIN"/>
                <w:sz w:val="18"/>
                <w:szCs w:val="18"/>
              </w:rPr>
            </w:pPr>
            <w:r w:rsidRPr="005D5169">
              <w:rPr>
                <w:rFonts w:ascii="URW DIN" w:hAnsi="URW DIN"/>
                <w:sz w:val="18"/>
                <w:szCs w:val="18"/>
              </w:rPr>
              <w:t>C</w:t>
            </w:r>
            <w:r w:rsidRPr="005D5169">
              <w:rPr>
                <w:rStyle w:val="Pogrubienie"/>
                <w:rFonts w:ascii="URW DIN" w:hAnsi="URW DIN"/>
                <w:sz w:val="18"/>
                <w:szCs w:val="18"/>
              </w:rPr>
              <w:t>harakterystyka</w:t>
            </w:r>
          </w:p>
        </w:tc>
        <w:tc>
          <w:tcPr>
            <w:tcW w:w="1170" w:type="pct"/>
            <w:hideMark/>
          </w:tcPr>
          <w:p w14:paraId="34E5D67F" w14:textId="77777777" w:rsidR="006B3583" w:rsidRPr="005D5169" w:rsidRDefault="006B3583" w:rsidP="00962356">
            <w:pPr>
              <w:pStyle w:val="NormalnyWeb"/>
              <w:cnfStyle w:val="100000000000" w:firstRow="1" w:lastRow="0" w:firstColumn="0" w:lastColumn="0" w:oddVBand="0" w:evenVBand="0" w:oddHBand="0" w:evenHBand="0" w:firstRowFirstColumn="0" w:firstRowLastColumn="0" w:lastRowFirstColumn="0" w:lastRowLastColumn="0"/>
              <w:rPr>
                <w:rFonts w:ascii="URW DIN" w:hAnsi="URW DIN"/>
                <w:sz w:val="18"/>
                <w:szCs w:val="18"/>
              </w:rPr>
            </w:pPr>
            <w:r w:rsidRPr="005D5169">
              <w:rPr>
                <w:rStyle w:val="Pogrubienie"/>
                <w:rFonts w:ascii="URW DIN" w:hAnsi="URW DIN"/>
                <w:sz w:val="18"/>
                <w:szCs w:val="18"/>
              </w:rPr>
              <w:t>Szacowana wielkość grupy</w:t>
            </w:r>
          </w:p>
        </w:tc>
      </w:tr>
      <w:tr w:rsidR="006B3583" w:rsidRPr="005D5169" w14:paraId="3953C677" w14:textId="77777777" w:rsidTr="00962356">
        <w:tc>
          <w:tcPr>
            <w:cnfStyle w:val="001000000000" w:firstRow="0" w:lastRow="0" w:firstColumn="1" w:lastColumn="0" w:oddVBand="0" w:evenVBand="0" w:oddHBand="0" w:evenHBand="0" w:firstRowFirstColumn="0" w:firstRowLastColumn="0" w:lastRowFirstColumn="0" w:lastRowLastColumn="0"/>
            <w:tcW w:w="861" w:type="pct"/>
            <w:hideMark/>
          </w:tcPr>
          <w:p w14:paraId="1069D2CC" w14:textId="77777777" w:rsidR="006B3583" w:rsidRPr="005D5169" w:rsidRDefault="006B3583" w:rsidP="00962356">
            <w:pPr>
              <w:pStyle w:val="NormalnyWeb"/>
              <w:rPr>
                <w:rFonts w:ascii="URW DIN" w:hAnsi="URW DIN"/>
                <w:sz w:val="18"/>
                <w:szCs w:val="18"/>
              </w:rPr>
            </w:pPr>
            <w:r w:rsidRPr="005D5169">
              <w:rPr>
                <w:rFonts w:ascii="URW DIN" w:hAnsi="URW DIN"/>
                <w:sz w:val="18"/>
                <w:szCs w:val="18"/>
              </w:rPr>
              <w:t>Obywatele</w:t>
            </w:r>
          </w:p>
        </w:tc>
        <w:tc>
          <w:tcPr>
            <w:tcW w:w="2969" w:type="pct"/>
            <w:hideMark/>
          </w:tcPr>
          <w:p w14:paraId="46C895E1" w14:textId="77777777" w:rsidR="006B3583" w:rsidRPr="005D5169" w:rsidRDefault="006B3583"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5558A7">
              <w:rPr>
                <w:rFonts w:ascii="URW DIN" w:hAnsi="URW DIN"/>
                <w:sz w:val="18"/>
                <w:szCs w:val="18"/>
              </w:rPr>
              <w:t>Potencjalni i faktyczni nabywcy i sprzedawcy mieszkań i domów jednorodzinnych oraz osoby zainteresowane rynkiem nieruchomości i statystykami cen transakcyjnych mieszkań na rynku pierwotnym/wtórnym, w wybranej przez siebie lokalizacji, okresie i przekroju rodzajowym.</w:t>
            </w:r>
          </w:p>
        </w:tc>
        <w:tc>
          <w:tcPr>
            <w:tcW w:w="1170" w:type="pct"/>
            <w:hideMark/>
          </w:tcPr>
          <w:p w14:paraId="182AB44E" w14:textId="17C29347" w:rsidR="006B3583" w:rsidRPr="005D5169" w:rsidRDefault="006B3583"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5D5169">
              <w:rPr>
                <w:rFonts w:ascii="URW DIN" w:hAnsi="URW DIN"/>
                <w:sz w:val="18"/>
                <w:szCs w:val="18"/>
              </w:rPr>
              <w:t xml:space="preserve"> </w:t>
            </w:r>
            <w:r>
              <w:rPr>
                <w:rFonts w:ascii="URW DIN" w:hAnsi="URW DIN"/>
                <w:sz w:val="18"/>
                <w:szCs w:val="18"/>
              </w:rPr>
              <w:t>300 000-700 000</w:t>
            </w:r>
            <w:r w:rsidRPr="005D5169">
              <w:rPr>
                <w:rFonts w:ascii="URW DIN" w:hAnsi="URW DIN"/>
                <w:sz w:val="18"/>
                <w:szCs w:val="18"/>
              </w:rPr>
              <w:t xml:space="preserve"> rocznie  - </w:t>
            </w:r>
            <w:r>
              <w:rPr>
                <w:rFonts w:ascii="URW DIN" w:hAnsi="URW DIN"/>
                <w:sz w:val="18"/>
                <w:szCs w:val="18"/>
              </w:rPr>
              <w:t>na podstawie oszacowanej liczbie zawieranych umów zobowiązaniowych sprzedaży oraz umów sprzedaży lokali i domów jednorodzinnych.</w:t>
            </w:r>
          </w:p>
        </w:tc>
      </w:tr>
      <w:tr w:rsidR="006B3583" w:rsidRPr="005D5169" w14:paraId="0DCFFADF" w14:textId="77777777" w:rsidTr="00962356">
        <w:tc>
          <w:tcPr>
            <w:cnfStyle w:val="001000000000" w:firstRow="0" w:lastRow="0" w:firstColumn="1" w:lastColumn="0" w:oddVBand="0" w:evenVBand="0" w:oddHBand="0" w:evenHBand="0" w:firstRowFirstColumn="0" w:firstRowLastColumn="0" w:lastRowFirstColumn="0" w:lastRowLastColumn="0"/>
            <w:tcW w:w="861" w:type="pct"/>
            <w:hideMark/>
          </w:tcPr>
          <w:p w14:paraId="5DF18A90" w14:textId="77777777" w:rsidR="006B3583" w:rsidRPr="005D5169" w:rsidRDefault="006B3583" w:rsidP="00962356">
            <w:pPr>
              <w:pStyle w:val="NormalnyWeb"/>
              <w:rPr>
                <w:rFonts w:ascii="URW DIN" w:hAnsi="URW DIN"/>
                <w:sz w:val="18"/>
                <w:szCs w:val="18"/>
              </w:rPr>
            </w:pPr>
            <w:r>
              <w:rPr>
                <w:rFonts w:ascii="URW DIN" w:hAnsi="URW DIN"/>
                <w:sz w:val="18"/>
                <w:szCs w:val="18"/>
              </w:rPr>
              <w:t>Przedsiębiorcy -</w:t>
            </w:r>
            <w:r w:rsidRPr="005D5169">
              <w:rPr>
                <w:rFonts w:ascii="URW DIN" w:hAnsi="URW DIN"/>
                <w:sz w:val="18"/>
                <w:szCs w:val="18"/>
              </w:rPr>
              <w:t>Deweloperzy</w:t>
            </w:r>
          </w:p>
        </w:tc>
        <w:tc>
          <w:tcPr>
            <w:tcW w:w="2969" w:type="pct"/>
            <w:hideMark/>
          </w:tcPr>
          <w:p w14:paraId="165D8D28" w14:textId="77777777" w:rsidR="006B3583" w:rsidRPr="005D5169" w:rsidRDefault="006B3583"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5D5169">
              <w:rPr>
                <w:rFonts w:ascii="URW DIN" w:hAnsi="URW DIN"/>
                <w:sz w:val="18"/>
                <w:szCs w:val="18"/>
              </w:rPr>
              <w:t>Podmioty prowadzące działalność deweloperską.</w:t>
            </w:r>
          </w:p>
        </w:tc>
        <w:tc>
          <w:tcPr>
            <w:tcW w:w="1170" w:type="pct"/>
            <w:hideMark/>
          </w:tcPr>
          <w:p w14:paraId="1DFCFF04" w14:textId="77777777" w:rsidR="006B3583" w:rsidRPr="005D5169" w:rsidRDefault="006B3583"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5D5169">
              <w:rPr>
                <w:rFonts w:ascii="URW DIN" w:hAnsi="URW DIN"/>
                <w:sz w:val="18"/>
                <w:szCs w:val="18"/>
              </w:rPr>
              <w:t>1500 deweloperów</w:t>
            </w:r>
          </w:p>
        </w:tc>
      </w:tr>
      <w:tr w:rsidR="006B3583" w:rsidRPr="005D5169" w14:paraId="1D1DA5C0" w14:textId="77777777" w:rsidTr="00962356">
        <w:tc>
          <w:tcPr>
            <w:cnfStyle w:val="001000000000" w:firstRow="0" w:lastRow="0" w:firstColumn="1" w:lastColumn="0" w:oddVBand="0" w:evenVBand="0" w:oddHBand="0" w:evenHBand="0" w:firstRowFirstColumn="0" w:firstRowLastColumn="0" w:lastRowFirstColumn="0" w:lastRowLastColumn="0"/>
            <w:tcW w:w="861" w:type="pct"/>
            <w:hideMark/>
          </w:tcPr>
          <w:p w14:paraId="7ED7FC3F" w14:textId="77777777" w:rsidR="006B3583" w:rsidRPr="005D5169" w:rsidRDefault="006B3583" w:rsidP="00962356">
            <w:pPr>
              <w:pStyle w:val="NormalnyWeb"/>
              <w:rPr>
                <w:rFonts w:ascii="URW DIN" w:hAnsi="URW DIN"/>
                <w:sz w:val="18"/>
                <w:szCs w:val="18"/>
              </w:rPr>
            </w:pPr>
            <w:r>
              <w:rPr>
                <w:rFonts w:ascii="URW DIN" w:hAnsi="URW DIN"/>
                <w:sz w:val="18"/>
                <w:szCs w:val="18"/>
              </w:rPr>
              <w:t>KAS</w:t>
            </w:r>
          </w:p>
        </w:tc>
        <w:tc>
          <w:tcPr>
            <w:tcW w:w="2969" w:type="pct"/>
            <w:hideMark/>
          </w:tcPr>
          <w:p w14:paraId="3EF508C7" w14:textId="77777777" w:rsidR="006B3583" w:rsidRPr="005D5169" w:rsidRDefault="006B3583" w:rsidP="00962356">
            <w:pPr>
              <w:jc w:val="both"/>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5558A7">
              <w:rPr>
                <w:rFonts w:ascii="URW DIN" w:hAnsi="URW DIN"/>
                <w:color w:val="000000"/>
                <w:sz w:val="18"/>
                <w:szCs w:val="18"/>
              </w:rPr>
              <w:t>Krajowa Administracja Skarbowa - Organ Administracji Publicznej, który gromadzi dane o transakcjach dotyczących nabywania nieruchomości dla celów podatkowych oraz w celu zapobiegania praniu pieniędzy i finansowaniu terroryzmu.</w:t>
            </w:r>
          </w:p>
        </w:tc>
        <w:tc>
          <w:tcPr>
            <w:tcW w:w="1170" w:type="pct"/>
            <w:hideMark/>
          </w:tcPr>
          <w:p w14:paraId="595E98ED" w14:textId="77777777" w:rsidR="006B3583" w:rsidRPr="005D5169" w:rsidRDefault="006B3583" w:rsidP="00962356">
            <w:pPr>
              <w:pStyle w:val="NormalnyWeb"/>
              <w:spacing w:line="259" w:lineRule="auto"/>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5D5169">
              <w:rPr>
                <w:rFonts w:ascii="URW DIN" w:hAnsi="URW DIN"/>
                <w:sz w:val="18"/>
                <w:szCs w:val="18"/>
              </w:rPr>
              <w:t>1 podmiot</w:t>
            </w:r>
          </w:p>
        </w:tc>
      </w:tr>
      <w:tr w:rsidR="006B3583" w:rsidRPr="005D5169" w14:paraId="7960CA91" w14:textId="77777777" w:rsidTr="00962356">
        <w:tc>
          <w:tcPr>
            <w:cnfStyle w:val="001000000000" w:firstRow="0" w:lastRow="0" w:firstColumn="1" w:lastColumn="0" w:oddVBand="0" w:evenVBand="0" w:oddHBand="0" w:evenHBand="0" w:firstRowFirstColumn="0" w:firstRowLastColumn="0" w:lastRowFirstColumn="0" w:lastRowLastColumn="0"/>
            <w:tcW w:w="861" w:type="pct"/>
          </w:tcPr>
          <w:p w14:paraId="156C6E93" w14:textId="77777777" w:rsidR="006B3583" w:rsidRPr="005D5169" w:rsidRDefault="006B3583" w:rsidP="00962356">
            <w:pPr>
              <w:jc w:val="both"/>
              <w:rPr>
                <w:rFonts w:ascii="URW DIN" w:hAnsi="URW DIN"/>
                <w:sz w:val="18"/>
                <w:szCs w:val="18"/>
              </w:rPr>
            </w:pPr>
            <w:r w:rsidRPr="005D5169">
              <w:rPr>
                <w:rFonts w:ascii="URW DIN" w:hAnsi="URW DIN"/>
                <w:sz w:val="18"/>
                <w:szCs w:val="18"/>
              </w:rPr>
              <w:t xml:space="preserve">Organy administracji </w:t>
            </w:r>
            <w:r>
              <w:rPr>
                <w:rFonts w:ascii="URW DIN" w:hAnsi="URW DIN"/>
                <w:sz w:val="18"/>
                <w:szCs w:val="18"/>
              </w:rPr>
              <w:t>publicznej</w:t>
            </w:r>
          </w:p>
        </w:tc>
        <w:tc>
          <w:tcPr>
            <w:tcW w:w="2969" w:type="pct"/>
          </w:tcPr>
          <w:p w14:paraId="7BDABD3D" w14:textId="77777777" w:rsidR="006B3583" w:rsidRPr="005D5169" w:rsidRDefault="006B3583" w:rsidP="00962356">
            <w:pPr>
              <w:jc w:val="both"/>
              <w:cnfStyle w:val="000000000000" w:firstRow="0" w:lastRow="0" w:firstColumn="0" w:lastColumn="0" w:oddVBand="0" w:evenVBand="0" w:oddHBand="0" w:evenHBand="0" w:firstRowFirstColumn="0" w:firstRowLastColumn="0" w:lastRowFirstColumn="0" w:lastRowLastColumn="0"/>
              <w:rPr>
                <w:rFonts w:ascii="URW DIN" w:hAnsi="URW DIN"/>
                <w:color w:val="000000"/>
                <w:sz w:val="18"/>
                <w:szCs w:val="18"/>
              </w:rPr>
            </w:pPr>
            <w:r w:rsidRPr="004A6004">
              <w:rPr>
                <w:rFonts w:ascii="URW DIN" w:hAnsi="URW DIN"/>
                <w:sz w:val="18"/>
                <w:szCs w:val="18"/>
              </w:rPr>
              <w:t>Minister właściwy do spraw budownictwa, planowania i zagospodarowania przestrzennego oraz mieszkalnictwa, Minister właściwy ds. właściwy do spraw finansów publicznych, Szef Krajowej Administracji Skarbowej, dyrektor izby administracji skarbowej, naczelnik urzędu skarbowego lub naczelnik urzędu celno-skarbowego, Prezes Urzędu Ochrony Konkurencji i Konsumentów, Prezes Narodowego Banku Polskiego.</w:t>
            </w:r>
          </w:p>
        </w:tc>
        <w:tc>
          <w:tcPr>
            <w:tcW w:w="1170" w:type="pct"/>
          </w:tcPr>
          <w:p w14:paraId="119AC413" w14:textId="77777777" w:rsidR="006B3583" w:rsidRPr="005D5169" w:rsidDel="006957B2" w:rsidRDefault="006B3583" w:rsidP="00962356">
            <w:pPr>
              <w:spacing w:line="259" w:lineRule="auto"/>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Pr>
                <w:rFonts w:ascii="URW DIN" w:hAnsi="URW DIN"/>
                <w:sz w:val="18"/>
                <w:szCs w:val="18"/>
              </w:rPr>
              <w:t>6</w:t>
            </w:r>
            <w:r w:rsidRPr="005D5169">
              <w:rPr>
                <w:rFonts w:ascii="URW DIN" w:hAnsi="URW DIN"/>
                <w:sz w:val="18"/>
                <w:szCs w:val="18"/>
              </w:rPr>
              <w:t xml:space="preserve"> podmiot</w:t>
            </w:r>
            <w:r>
              <w:rPr>
                <w:rFonts w:ascii="URW DIN" w:hAnsi="URW DIN"/>
                <w:sz w:val="18"/>
                <w:szCs w:val="18"/>
              </w:rPr>
              <w:t>ów</w:t>
            </w:r>
          </w:p>
        </w:tc>
      </w:tr>
      <w:tr w:rsidR="006B3583" w:rsidRPr="005D5169" w14:paraId="5C57A2DA" w14:textId="77777777" w:rsidTr="00962356">
        <w:tc>
          <w:tcPr>
            <w:cnfStyle w:val="001000000000" w:firstRow="0" w:lastRow="0" w:firstColumn="1" w:lastColumn="0" w:oddVBand="0" w:evenVBand="0" w:oddHBand="0" w:evenHBand="0" w:firstRowFirstColumn="0" w:firstRowLastColumn="0" w:lastRowFirstColumn="0" w:lastRowLastColumn="0"/>
            <w:tcW w:w="861" w:type="pct"/>
          </w:tcPr>
          <w:p w14:paraId="11480953" w14:textId="77777777" w:rsidR="006B3583" w:rsidRPr="005D5169" w:rsidRDefault="006B3583" w:rsidP="00962356">
            <w:pPr>
              <w:rPr>
                <w:rFonts w:ascii="URW DIN" w:hAnsi="URW DIN"/>
                <w:sz w:val="18"/>
                <w:szCs w:val="18"/>
              </w:rPr>
            </w:pPr>
            <w:r w:rsidRPr="005D5169">
              <w:rPr>
                <w:rFonts w:ascii="URW DIN" w:hAnsi="URW DIN"/>
                <w:sz w:val="18"/>
                <w:szCs w:val="18"/>
              </w:rPr>
              <w:t>Ubezpieczeniowy Fundusz Gwarancyjny</w:t>
            </w:r>
          </w:p>
        </w:tc>
        <w:tc>
          <w:tcPr>
            <w:tcW w:w="2969" w:type="pct"/>
          </w:tcPr>
          <w:p w14:paraId="139A7751" w14:textId="77777777" w:rsidR="006B3583" w:rsidRPr="005D5169" w:rsidRDefault="006B3583" w:rsidP="00962356">
            <w:pPr>
              <w:jc w:val="both"/>
              <w:cnfStyle w:val="000000000000" w:firstRow="0" w:lastRow="0" w:firstColumn="0" w:lastColumn="0" w:oddVBand="0" w:evenVBand="0" w:oddHBand="0" w:evenHBand="0" w:firstRowFirstColumn="0" w:firstRowLastColumn="0" w:lastRowFirstColumn="0" w:lastRowLastColumn="0"/>
              <w:rPr>
                <w:rFonts w:ascii="URW DIN" w:hAnsi="URW DIN"/>
                <w:color w:val="000000"/>
                <w:sz w:val="18"/>
                <w:szCs w:val="18"/>
              </w:rPr>
            </w:pPr>
            <w:r w:rsidRPr="005D5169">
              <w:rPr>
                <w:rFonts w:ascii="URW DIN" w:hAnsi="URW DIN"/>
                <w:sz w:val="18"/>
                <w:szCs w:val="18"/>
              </w:rPr>
              <w:t xml:space="preserve">Podmiot zobowiązany ustawowo do </w:t>
            </w:r>
            <w:r>
              <w:rPr>
                <w:rFonts w:ascii="URW DIN" w:hAnsi="URW DIN"/>
                <w:sz w:val="18"/>
                <w:szCs w:val="18"/>
              </w:rPr>
              <w:t>u</w:t>
            </w:r>
            <w:r w:rsidRPr="005D5169">
              <w:rPr>
                <w:rFonts w:ascii="URW DIN" w:hAnsi="URW DIN"/>
                <w:sz w:val="18"/>
                <w:szCs w:val="18"/>
              </w:rPr>
              <w:t xml:space="preserve">tworzenia i prowadzenia systemu teleinformatycznego </w:t>
            </w:r>
            <w:r>
              <w:rPr>
                <w:rFonts w:ascii="URW DIN" w:hAnsi="URW DIN"/>
                <w:sz w:val="18"/>
                <w:szCs w:val="18"/>
              </w:rPr>
              <w:t>Portalu Cen Mieszkań</w:t>
            </w:r>
            <w:r w:rsidRPr="005D5169">
              <w:rPr>
                <w:rFonts w:ascii="URW DIN" w:hAnsi="URW DIN"/>
                <w:sz w:val="18"/>
                <w:szCs w:val="18"/>
              </w:rPr>
              <w:t>.</w:t>
            </w:r>
          </w:p>
        </w:tc>
        <w:tc>
          <w:tcPr>
            <w:tcW w:w="1170" w:type="pct"/>
          </w:tcPr>
          <w:p w14:paraId="27E020D0" w14:textId="77777777" w:rsidR="006B3583" w:rsidRPr="005D5169" w:rsidDel="006957B2" w:rsidRDefault="006B3583" w:rsidP="00962356">
            <w:pPr>
              <w:spacing w:line="259" w:lineRule="auto"/>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5D5169">
              <w:rPr>
                <w:rFonts w:ascii="URW DIN" w:hAnsi="URW DIN"/>
                <w:sz w:val="18"/>
                <w:szCs w:val="18"/>
              </w:rPr>
              <w:t>1 podmiot</w:t>
            </w:r>
          </w:p>
        </w:tc>
      </w:tr>
    </w:tbl>
    <w:p w14:paraId="290F767D" w14:textId="77777777" w:rsidR="006B3583" w:rsidRPr="002C2D65" w:rsidRDefault="006B3583" w:rsidP="00336513">
      <w:pPr>
        <w:pStyle w:val="Legenda"/>
        <w:rPr>
          <w:rFonts w:ascii="URW DIN" w:hAnsi="URW DIN"/>
          <w:sz w:val="20"/>
          <w:szCs w:val="20"/>
        </w:rPr>
      </w:pPr>
      <w:r w:rsidRPr="002C2D65">
        <w:rPr>
          <w:rFonts w:ascii="URW DIN" w:hAnsi="URW DIN"/>
          <w:sz w:val="20"/>
          <w:szCs w:val="20"/>
        </w:rPr>
        <w:t xml:space="preserve">Tabela </w:t>
      </w:r>
      <w:r w:rsidRPr="002C2D65">
        <w:rPr>
          <w:rFonts w:ascii="URW DIN" w:hAnsi="URW DIN"/>
          <w:color w:val="2B579A"/>
          <w:sz w:val="20"/>
          <w:szCs w:val="20"/>
          <w:shd w:val="clear" w:color="auto" w:fill="E6E6E6"/>
        </w:rPr>
        <w:fldChar w:fldCharType="begin"/>
      </w:r>
      <w:r w:rsidRPr="002C2D65">
        <w:rPr>
          <w:rFonts w:ascii="URW DIN" w:hAnsi="URW DIN"/>
          <w:sz w:val="20"/>
          <w:szCs w:val="20"/>
        </w:rPr>
        <w:instrText xml:space="preserve"> SEQ Tabela \* ARABIC </w:instrText>
      </w:r>
      <w:r w:rsidRPr="002C2D65">
        <w:rPr>
          <w:rFonts w:ascii="URW DIN" w:hAnsi="URW DIN"/>
          <w:color w:val="2B579A"/>
          <w:sz w:val="20"/>
          <w:szCs w:val="20"/>
          <w:shd w:val="clear" w:color="auto" w:fill="E6E6E6"/>
        </w:rPr>
        <w:fldChar w:fldCharType="separate"/>
      </w:r>
      <w:r>
        <w:rPr>
          <w:rFonts w:ascii="URW DIN" w:hAnsi="URW DIN"/>
          <w:noProof/>
          <w:sz w:val="20"/>
          <w:szCs w:val="20"/>
        </w:rPr>
        <w:t>1</w:t>
      </w:r>
      <w:r w:rsidRPr="002C2D65">
        <w:rPr>
          <w:rFonts w:ascii="URW DIN" w:hAnsi="URW DIN"/>
          <w:color w:val="2B579A"/>
          <w:sz w:val="20"/>
          <w:szCs w:val="20"/>
          <w:shd w:val="clear" w:color="auto" w:fill="E6E6E6"/>
        </w:rPr>
        <w:fldChar w:fldCharType="end"/>
      </w:r>
      <w:r w:rsidRPr="002C2D65">
        <w:rPr>
          <w:rFonts w:ascii="URW DIN" w:hAnsi="URW DIN"/>
          <w:sz w:val="20"/>
          <w:szCs w:val="20"/>
        </w:rPr>
        <w:t xml:space="preserve"> Szacowane wielkości grup odbiorców i interesariuszy.</w:t>
      </w:r>
    </w:p>
    <w:p w14:paraId="51416576" w14:textId="77777777" w:rsidR="006B3583" w:rsidRDefault="006B3583" w:rsidP="00336513">
      <w:pPr>
        <w:pStyle w:val="NormalnyWeb"/>
        <w:rPr>
          <w:rFonts w:ascii="URW DIN" w:hAnsi="URW DIN"/>
          <w:sz w:val="21"/>
          <w:szCs w:val="21"/>
        </w:rPr>
      </w:pPr>
      <w:r w:rsidRPr="005D5169">
        <w:rPr>
          <w:rFonts w:ascii="URW DIN" w:hAnsi="URW DIN"/>
          <w:sz w:val="21"/>
          <w:szCs w:val="21"/>
        </w:rPr>
        <w:t xml:space="preserve">Dla każdej z grup odbiorców przewidujemy czynniki motywujące do użytkowania wytworzonej usługi. </w:t>
      </w:r>
    </w:p>
    <w:p w14:paraId="54DE47B8" w14:textId="77777777" w:rsidR="006B3583" w:rsidRDefault="006B3583" w:rsidP="00336513">
      <w:pPr>
        <w:pStyle w:val="NormalnyWeb"/>
        <w:rPr>
          <w:rFonts w:ascii="URW DIN" w:hAnsi="URW DIN"/>
          <w:sz w:val="21"/>
          <w:szCs w:val="21"/>
        </w:rPr>
      </w:pPr>
      <w:r w:rsidRPr="005D5169">
        <w:rPr>
          <w:rFonts w:ascii="URW DIN" w:hAnsi="URW DIN"/>
          <w:sz w:val="21"/>
          <w:szCs w:val="21"/>
        </w:rPr>
        <w:t xml:space="preserve">Czynnikami motywującymi Obywateli do użytkowania wytworzonej usługi </w:t>
      </w:r>
      <w:r>
        <w:rPr>
          <w:rFonts w:ascii="URW DIN" w:hAnsi="URW DIN"/>
          <w:sz w:val="21"/>
          <w:szCs w:val="21"/>
        </w:rPr>
        <w:t>ma być</w:t>
      </w:r>
      <w:r w:rsidRPr="004A6004">
        <w:rPr>
          <w:rFonts w:ascii="URW DIN" w:hAnsi="URW DIN"/>
          <w:sz w:val="21"/>
          <w:szCs w:val="21"/>
        </w:rPr>
        <w:t xml:space="preserve"> możliwość dostępu do bezpłatnej, wiarygodnej i aktualnej informacji o faktycznych cenach transakcyjnych mieszkań i domów </w:t>
      </w:r>
      <w:r w:rsidRPr="004A6004">
        <w:rPr>
          <w:rFonts w:ascii="URW DIN" w:hAnsi="URW DIN"/>
          <w:sz w:val="21"/>
          <w:szCs w:val="21"/>
        </w:rPr>
        <w:lastRenderedPageBreak/>
        <w:t>jednorodzinnych, z całego rynku</w:t>
      </w:r>
      <w:r>
        <w:rPr>
          <w:rFonts w:ascii="URW DIN" w:hAnsi="URW DIN"/>
          <w:sz w:val="21"/>
          <w:szCs w:val="21"/>
        </w:rPr>
        <w:t>,</w:t>
      </w:r>
      <w:r w:rsidRPr="004A6004">
        <w:rPr>
          <w:rFonts w:ascii="URW DIN" w:hAnsi="URW DIN"/>
          <w:sz w:val="21"/>
          <w:szCs w:val="21"/>
        </w:rPr>
        <w:t xml:space="preserve"> </w:t>
      </w:r>
      <w:r>
        <w:rPr>
          <w:rFonts w:ascii="URW DIN" w:hAnsi="URW DIN"/>
          <w:sz w:val="21"/>
          <w:szCs w:val="21"/>
        </w:rPr>
        <w:t xml:space="preserve">prezentowanych w atrakcyjny sposób </w:t>
      </w:r>
      <w:bookmarkStart w:id="40" w:name="_Hlk140830918"/>
      <w:r>
        <w:rPr>
          <w:rFonts w:ascii="URW DIN" w:hAnsi="URW DIN"/>
          <w:sz w:val="21"/>
          <w:szCs w:val="21"/>
        </w:rPr>
        <w:t>oraz interaktywne elementy umożliwiające intuicyjną nawigację, w szczególności interaktywne mapy i statystyki</w:t>
      </w:r>
      <w:bookmarkEnd w:id="40"/>
      <w:r>
        <w:rPr>
          <w:rFonts w:ascii="URW DIN" w:hAnsi="URW DIN"/>
          <w:sz w:val="21"/>
          <w:szCs w:val="21"/>
        </w:rPr>
        <w:t>.</w:t>
      </w:r>
    </w:p>
    <w:p w14:paraId="6E722E3D" w14:textId="77777777" w:rsidR="006B3583" w:rsidRPr="005D5169" w:rsidRDefault="006B3583" w:rsidP="00336513">
      <w:pPr>
        <w:pStyle w:val="NormalnyWeb"/>
        <w:rPr>
          <w:rFonts w:ascii="URW DIN" w:hAnsi="URW DIN"/>
          <w:sz w:val="21"/>
          <w:szCs w:val="21"/>
        </w:rPr>
      </w:pPr>
      <w:r w:rsidRPr="00CC0A5F">
        <w:rPr>
          <w:rFonts w:ascii="URW DIN" w:hAnsi="URW DIN"/>
          <w:sz w:val="21"/>
          <w:szCs w:val="21"/>
        </w:rPr>
        <w:t xml:space="preserve">Czynnikiem motywującym </w:t>
      </w:r>
      <w:r>
        <w:rPr>
          <w:rFonts w:ascii="URW DIN" w:hAnsi="URW DIN"/>
          <w:sz w:val="21"/>
          <w:szCs w:val="21"/>
        </w:rPr>
        <w:t xml:space="preserve">Przedsiębiorców - </w:t>
      </w:r>
      <w:r w:rsidRPr="00CC0A5F">
        <w:rPr>
          <w:rFonts w:ascii="URW DIN" w:hAnsi="URW DIN"/>
          <w:sz w:val="21"/>
          <w:szCs w:val="21"/>
        </w:rPr>
        <w:t>Deweloperów do korzystania z wytworzonych usług będzie możliwość wypełnienia ustawowego obowiązku, zasilania Systemu PCM, drogą elektroniczną. Udostępniona usługa umożliwią efektywną wymianę danych (poprzez  możliwość wyszukania, korekty i unieważnienia przekazanych danych, z dostępem do historii wykonanych operacji, informowanie o anomaliach w procesie zasilania, raporty statystyk zasilania, notyfikacje). Ponadto Deweloperzy, mając dostęp, do usługi dla Obywateli, będą mogli wykorzystać, gromadzone na Portalu Cen Mieszkań dane i informacje w toku swojej bieżącej działalności, w szczególności przy planowaniu i parametryzowaniu inwestycji.</w:t>
      </w:r>
    </w:p>
    <w:p w14:paraId="10875A0E" w14:textId="77777777" w:rsidR="006B3583" w:rsidRDefault="006B3583" w:rsidP="00336513">
      <w:pPr>
        <w:pStyle w:val="NormalnyWeb"/>
        <w:rPr>
          <w:rFonts w:ascii="URW DIN" w:hAnsi="URW DIN"/>
          <w:sz w:val="21"/>
          <w:szCs w:val="21"/>
        </w:rPr>
      </w:pPr>
      <w:r w:rsidRPr="002D51F1">
        <w:rPr>
          <w:rFonts w:ascii="URW DIN" w:hAnsi="URW DIN"/>
          <w:sz w:val="21"/>
          <w:szCs w:val="21"/>
        </w:rPr>
        <w:t>Kluczową korzyścią dla KAS z użytkowania wytworzonej usługi będzie możliwość wypełnienia ustawowego obowiązku, zasilania Systemu PCM, drogą elektroniczną. Udostępniona usługa umożliwią efektywną wymianę danych (poprzez  możliwość wyszukania, korekty i unieważnienia przekazanych danych, z dostępem do historii wykonanych operacji, informowanie o anomaliach w procesie zasilania, raporty statystyk zasilania, notyfikacje).</w:t>
      </w:r>
    </w:p>
    <w:p w14:paraId="33969078" w14:textId="77777777" w:rsidR="006B3583" w:rsidRPr="005D5169" w:rsidRDefault="006B3583" w:rsidP="00336513">
      <w:pPr>
        <w:pStyle w:val="NormalnyWeb"/>
        <w:rPr>
          <w:rFonts w:ascii="URW DIN" w:hAnsi="URW DIN"/>
          <w:sz w:val="21"/>
          <w:szCs w:val="21"/>
        </w:rPr>
      </w:pPr>
      <w:r w:rsidRPr="002D51F1">
        <w:rPr>
          <w:rFonts w:ascii="URW DIN" w:hAnsi="URW DIN"/>
          <w:sz w:val="21"/>
          <w:szCs w:val="21"/>
        </w:rPr>
        <w:t>Organy administracji publicznej otrzymają dostęp do detalicznych danych i informacji gromadzonych w Portalu Cen Mieszkań poprzez Moduł Raportowy, umożliwiający generowanie własnych lub predefiniowanych raportów.</w:t>
      </w:r>
    </w:p>
    <w:p w14:paraId="32312D14" w14:textId="2073DB4F" w:rsidR="006B3583" w:rsidRPr="00E44409" w:rsidRDefault="006B3583" w:rsidP="00336513">
      <w:pPr>
        <w:rPr>
          <w:rFonts w:ascii="URW DIN" w:hAnsi="URW DIN"/>
          <w:sz w:val="21"/>
          <w:szCs w:val="21"/>
        </w:rPr>
      </w:pPr>
      <w:r w:rsidRPr="00E44409">
        <w:rPr>
          <w:rFonts w:ascii="URW DIN" w:hAnsi="URW DIN"/>
          <w:sz w:val="21"/>
          <w:szCs w:val="21"/>
        </w:rPr>
        <w:t xml:space="preserve">W celu popularyzacji Systemu PCM i aktywizacji grup (w szczególności Obywateli oraz Deweloperów) przeprowadzona zostanie kampania informacyjna, której celem będzie poinformowanie uczestników pierwotnego rynku mieszkaniowego o prawach i obowiązkach wynikających z </w:t>
      </w:r>
      <w:r w:rsidR="005C49D9">
        <w:rPr>
          <w:rFonts w:ascii="URW DIN" w:hAnsi="URW DIN"/>
          <w:sz w:val="21"/>
          <w:szCs w:val="21"/>
        </w:rPr>
        <w:t xml:space="preserve">dnia 20 maja 2021 r., o ochronie praw nabywcy </w:t>
      </w:r>
      <w:r w:rsidR="00A8748F">
        <w:rPr>
          <w:rFonts w:ascii="URW DIN" w:hAnsi="URW DIN"/>
          <w:sz w:val="21"/>
          <w:szCs w:val="21"/>
        </w:rPr>
        <w:t>lokalu mieszkalnego lub domu jednorodzinnego i DFG (Ustawa deweloperska)</w:t>
      </w:r>
      <w:r w:rsidRPr="00E44409">
        <w:rPr>
          <w:rFonts w:ascii="URW DIN" w:hAnsi="URW DIN"/>
          <w:sz w:val="21"/>
          <w:szCs w:val="21"/>
        </w:rPr>
        <w:t xml:space="preserve"> oraz o dostępnych usługach w ramach Systemu Portalu Cen Mieszkań.</w:t>
      </w:r>
    </w:p>
    <w:p w14:paraId="149B377D" w14:textId="789A5682" w:rsidR="00DB2D0B" w:rsidRPr="001872B6" w:rsidRDefault="00DB2D0B" w:rsidP="00DB2D0B">
      <w:pPr>
        <w:pStyle w:val="DFGNagwek2"/>
      </w:pPr>
      <w:r>
        <w:t xml:space="preserve"> </w:t>
      </w:r>
      <w:bookmarkStart w:id="41" w:name="_Toc74759530"/>
      <w:bookmarkStart w:id="42" w:name="_Toc144799535"/>
      <w:r w:rsidRPr="001872B6">
        <w:t xml:space="preserve">Główne komponenty </w:t>
      </w:r>
      <w:r>
        <w:t>S</w:t>
      </w:r>
      <w:r w:rsidRPr="001872B6">
        <w:t>ystemu</w:t>
      </w:r>
      <w:bookmarkEnd w:id="41"/>
      <w:bookmarkEnd w:id="42"/>
      <w:r>
        <w:t xml:space="preserve"> </w:t>
      </w:r>
    </w:p>
    <w:p w14:paraId="7EBD66AB" w14:textId="77777777" w:rsidR="0019049C" w:rsidRDefault="0019049C" w:rsidP="0019049C">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xml:space="preserve">Planuje się, że </w:t>
      </w:r>
      <w:r>
        <w:rPr>
          <w:rFonts w:ascii="URW DIN" w:hAnsi="URW DIN" w:cs="Segoe UI"/>
          <w:sz w:val="21"/>
          <w:szCs w:val="21"/>
        </w:rPr>
        <w:t>System PCM</w:t>
      </w:r>
      <w:r w:rsidRPr="001872B6">
        <w:rPr>
          <w:rFonts w:ascii="URW DIN" w:hAnsi="URW DIN" w:cs="Segoe UI"/>
          <w:sz w:val="21"/>
          <w:szCs w:val="21"/>
        </w:rPr>
        <w:t xml:space="preserve"> zostanie zrealizowany w podziale na moduły funkcyjne. </w:t>
      </w:r>
    </w:p>
    <w:p w14:paraId="4318B90A" w14:textId="07630906" w:rsidR="0019049C" w:rsidRPr="001872B6" w:rsidRDefault="00BE458D" w:rsidP="0019049C">
      <w:pPr>
        <w:shd w:val="clear" w:color="auto" w:fill="FFFFFF"/>
        <w:spacing w:before="100" w:beforeAutospacing="1" w:after="100" w:afterAutospacing="1"/>
        <w:jc w:val="both"/>
        <w:rPr>
          <w:rFonts w:ascii="URW DIN" w:hAnsi="URW DIN" w:cs="Segoe UI"/>
          <w:sz w:val="21"/>
          <w:szCs w:val="21"/>
        </w:rPr>
      </w:pPr>
      <w:r w:rsidRPr="00727B78">
        <w:rPr>
          <w:rFonts w:ascii="URW DIN" w:hAnsi="URW DIN" w:cs="Segoe UI"/>
          <w:sz w:val="21"/>
          <w:szCs w:val="21"/>
        </w:rPr>
        <w:t>Poniższ</w:t>
      </w:r>
      <w:r>
        <w:rPr>
          <w:rFonts w:ascii="URW DIN" w:hAnsi="URW DIN" w:cs="Segoe UI"/>
          <w:sz w:val="21"/>
          <w:szCs w:val="21"/>
        </w:rPr>
        <w:t>e</w:t>
      </w:r>
      <w:r w:rsidRPr="00727B78">
        <w:rPr>
          <w:rFonts w:ascii="URW DIN" w:hAnsi="URW DIN" w:cs="Segoe UI"/>
          <w:sz w:val="21"/>
          <w:szCs w:val="21"/>
        </w:rPr>
        <w:t xml:space="preserve"> </w:t>
      </w:r>
      <w:r w:rsidR="0019049C" w:rsidRPr="00727B78">
        <w:rPr>
          <w:rFonts w:ascii="URW DIN" w:hAnsi="URW DIN" w:cs="Segoe UI"/>
          <w:sz w:val="21"/>
          <w:szCs w:val="21"/>
        </w:rPr>
        <w:t>diagram</w:t>
      </w:r>
      <w:r>
        <w:rPr>
          <w:rFonts w:ascii="URW DIN" w:hAnsi="URW DIN" w:cs="Segoe UI"/>
          <w:sz w:val="21"/>
          <w:szCs w:val="21"/>
        </w:rPr>
        <w:t>y</w:t>
      </w:r>
      <w:r w:rsidR="0019049C" w:rsidRPr="00727B78">
        <w:rPr>
          <w:rFonts w:ascii="URW DIN" w:hAnsi="URW DIN" w:cs="Segoe UI"/>
          <w:sz w:val="21"/>
          <w:szCs w:val="21"/>
        </w:rPr>
        <w:t xml:space="preserve"> </w:t>
      </w:r>
      <w:r>
        <w:rPr>
          <w:rFonts w:ascii="URW DIN" w:hAnsi="URW DIN" w:cs="Segoe UI"/>
          <w:sz w:val="21"/>
          <w:szCs w:val="21"/>
        </w:rPr>
        <w:t>przedstawiają</w:t>
      </w:r>
      <w:r w:rsidRPr="00727B78">
        <w:rPr>
          <w:rFonts w:ascii="URW DIN" w:hAnsi="URW DIN" w:cs="Segoe UI"/>
          <w:sz w:val="21"/>
          <w:szCs w:val="21"/>
        </w:rPr>
        <w:t xml:space="preserve"> </w:t>
      </w:r>
      <w:r>
        <w:rPr>
          <w:rFonts w:ascii="URW DIN" w:hAnsi="URW DIN" w:cs="Segoe UI"/>
          <w:sz w:val="21"/>
          <w:szCs w:val="21"/>
        </w:rPr>
        <w:t>ogólną koncepcję</w:t>
      </w:r>
      <w:r w:rsidRPr="00727B78">
        <w:rPr>
          <w:rFonts w:ascii="URW DIN" w:hAnsi="URW DIN" w:cs="Segoe UI"/>
          <w:sz w:val="21"/>
          <w:szCs w:val="21"/>
        </w:rPr>
        <w:t xml:space="preserve"> </w:t>
      </w:r>
      <w:r>
        <w:rPr>
          <w:rFonts w:ascii="URW DIN" w:hAnsi="URW DIN" w:cs="Segoe UI"/>
          <w:sz w:val="21"/>
          <w:szCs w:val="21"/>
        </w:rPr>
        <w:t xml:space="preserve">architektury </w:t>
      </w:r>
      <w:r w:rsidR="0019049C">
        <w:rPr>
          <w:rFonts w:ascii="URW DIN" w:hAnsi="URW DIN" w:cs="Segoe UI"/>
          <w:sz w:val="21"/>
          <w:szCs w:val="21"/>
        </w:rPr>
        <w:t>S</w:t>
      </w:r>
      <w:r w:rsidR="0019049C" w:rsidRPr="00727B78">
        <w:rPr>
          <w:rFonts w:ascii="URW DIN" w:hAnsi="URW DIN" w:cs="Segoe UI"/>
          <w:sz w:val="21"/>
          <w:szCs w:val="21"/>
        </w:rPr>
        <w:t xml:space="preserve">ystemu </w:t>
      </w:r>
      <w:r w:rsidR="0019049C">
        <w:rPr>
          <w:rFonts w:ascii="URW DIN" w:hAnsi="URW DIN" w:cs="Segoe UI"/>
          <w:sz w:val="21"/>
          <w:szCs w:val="21"/>
        </w:rPr>
        <w:t>PCM.</w:t>
      </w:r>
    </w:p>
    <w:p w14:paraId="267F857B" w14:textId="165F0A61" w:rsidR="0019049C" w:rsidRPr="00CC0098" w:rsidRDefault="00DE04B4" w:rsidP="0019049C">
      <w:pPr>
        <w:pStyle w:val="NormalnyWeb"/>
        <w:jc w:val="center"/>
        <w:rPr>
          <w:sz w:val="21"/>
          <w:szCs w:val="21"/>
        </w:rPr>
      </w:pPr>
      <w:r>
        <w:rPr>
          <w:noProof/>
        </w:rPr>
        <w:lastRenderedPageBreak/>
        <w:drawing>
          <wp:inline distT="0" distB="0" distL="0" distR="0" wp14:anchorId="571DF1AB" wp14:editId="22D30A43">
            <wp:extent cx="6228080" cy="2979420"/>
            <wp:effectExtent l="0" t="0" r="1270" b="0"/>
            <wp:docPr id="1893889980" name="Obraz 1893889980" descr="Obraz zawierający tekst, zrzut ekranu, diagram, wyświetlacz&#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89980" name="Obraz 1" descr="Obraz zawierający tekst, zrzut ekranu, diagram, wyświetlacz&#10;&#10;Opis wygenerowany automatycznie"/>
                    <pic:cNvPicPr/>
                  </pic:nvPicPr>
                  <pic:blipFill>
                    <a:blip r:embed="rId15"/>
                    <a:stretch>
                      <a:fillRect/>
                    </a:stretch>
                  </pic:blipFill>
                  <pic:spPr>
                    <a:xfrm>
                      <a:off x="0" y="0"/>
                      <a:ext cx="6228080" cy="2979420"/>
                    </a:xfrm>
                    <a:prstGeom prst="rect">
                      <a:avLst/>
                    </a:prstGeom>
                  </pic:spPr>
                </pic:pic>
              </a:graphicData>
            </a:graphic>
          </wp:inline>
        </w:drawing>
      </w:r>
    </w:p>
    <w:p w14:paraId="05309927" w14:textId="0D75C410" w:rsidR="0019049C" w:rsidRPr="00727B78" w:rsidRDefault="0019049C" w:rsidP="0019049C">
      <w:pPr>
        <w:pStyle w:val="Legenda"/>
        <w:rPr>
          <w:rFonts w:ascii="URW DIN" w:hAnsi="URW DIN"/>
          <w:sz w:val="18"/>
          <w:szCs w:val="18"/>
        </w:rPr>
      </w:pPr>
      <w:r w:rsidRPr="00727B78">
        <w:rPr>
          <w:rFonts w:ascii="URW DIN" w:hAnsi="URW DIN"/>
          <w:sz w:val="18"/>
          <w:szCs w:val="18"/>
        </w:rPr>
        <w:t xml:space="preserve">Rysunek </w:t>
      </w:r>
      <w:r>
        <w:rPr>
          <w:rFonts w:ascii="URW DIN" w:hAnsi="URW DIN"/>
          <w:sz w:val="18"/>
          <w:szCs w:val="18"/>
        </w:rPr>
        <w:fldChar w:fldCharType="begin"/>
      </w:r>
      <w:r>
        <w:rPr>
          <w:rFonts w:ascii="URW DIN" w:hAnsi="URW DIN"/>
          <w:sz w:val="18"/>
          <w:szCs w:val="18"/>
        </w:rPr>
        <w:instrText xml:space="preserve"> SEQ Rysunek \* ARABIC </w:instrText>
      </w:r>
      <w:r>
        <w:rPr>
          <w:rFonts w:ascii="URW DIN" w:hAnsi="URW DIN"/>
          <w:sz w:val="18"/>
          <w:szCs w:val="18"/>
        </w:rPr>
        <w:fldChar w:fldCharType="separate"/>
      </w:r>
      <w:r w:rsidR="00DE04B4">
        <w:rPr>
          <w:rFonts w:ascii="URW DIN" w:hAnsi="URW DIN"/>
          <w:noProof/>
          <w:sz w:val="18"/>
          <w:szCs w:val="18"/>
        </w:rPr>
        <w:t>2</w:t>
      </w:r>
      <w:r>
        <w:rPr>
          <w:rFonts w:ascii="URW DIN" w:hAnsi="URW DIN"/>
          <w:sz w:val="18"/>
          <w:szCs w:val="18"/>
        </w:rPr>
        <w:fldChar w:fldCharType="end"/>
      </w:r>
      <w:r w:rsidRPr="00727B78">
        <w:rPr>
          <w:rFonts w:ascii="URW DIN" w:hAnsi="URW DIN"/>
          <w:sz w:val="18"/>
          <w:szCs w:val="18"/>
        </w:rPr>
        <w:t>. Diagram k</w:t>
      </w:r>
      <w:r w:rsidR="00DE04B4">
        <w:rPr>
          <w:rFonts w:ascii="URW DIN" w:hAnsi="URW DIN"/>
          <w:sz w:val="18"/>
          <w:szCs w:val="18"/>
        </w:rPr>
        <w:t>ooperacji</w:t>
      </w:r>
    </w:p>
    <w:p w14:paraId="413140B0" w14:textId="77777777" w:rsidR="00DE04B4" w:rsidRDefault="00DE04B4" w:rsidP="00DE04B4">
      <w:pPr>
        <w:keepNext/>
        <w:shd w:val="clear" w:color="auto" w:fill="FFFFFF"/>
        <w:spacing w:before="100" w:beforeAutospacing="1" w:after="100" w:afterAutospacing="1"/>
        <w:jc w:val="both"/>
      </w:pPr>
      <w:r>
        <w:rPr>
          <w:noProof/>
        </w:rPr>
        <w:drawing>
          <wp:inline distT="0" distB="0" distL="0" distR="0" wp14:anchorId="41540510" wp14:editId="6ACAF31C">
            <wp:extent cx="6228080" cy="3312160"/>
            <wp:effectExtent l="0" t="0" r="1270" b="2540"/>
            <wp:docPr id="215803811" name="Obraz 215803811" descr="Obraz zawierający tekst, wyświetlacz, zrzut ekranu, oprogramowa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03811" name="Obraz 1" descr="Obraz zawierający tekst, wyświetlacz, zrzut ekranu, oprogramowanie&#10;&#10;Opis wygenerowany automatycznie"/>
                    <pic:cNvPicPr/>
                  </pic:nvPicPr>
                  <pic:blipFill>
                    <a:blip r:embed="rId16"/>
                    <a:stretch>
                      <a:fillRect/>
                    </a:stretch>
                  </pic:blipFill>
                  <pic:spPr>
                    <a:xfrm>
                      <a:off x="0" y="0"/>
                      <a:ext cx="6228080" cy="3312160"/>
                    </a:xfrm>
                    <a:prstGeom prst="rect">
                      <a:avLst/>
                    </a:prstGeom>
                  </pic:spPr>
                </pic:pic>
              </a:graphicData>
            </a:graphic>
          </wp:inline>
        </w:drawing>
      </w:r>
    </w:p>
    <w:p w14:paraId="34701C00" w14:textId="038EA001" w:rsidR="0019049C" w:rsidRPr="00DE04B4" w:rsidRDefault="00DE04B4" w:rsidP="00DE04B4">
      <w:pPr>
        <w:pStyle w:val="Legenda"/>
        <w:rPr>
          <w:rFonts w:ascii="URW DIN" w:hAnsi="URW DIN"/>
          <w:sz w:val="18"/>
          <w:szCs w:val="18"/>
        </w:rPr>
      </w:pPr>
      <w:r w:rsidRPr="00DE04B4">
        <w:rPr>
          <w:rFonts w:ascii="URW DIN" w:hAnsi="URW DIN"/>
          <w:sz w:val="18"/>
          <w:szCs w:val="18"/>
        </w:rPr>
        <w:t xml:space="preserve">Rysunek </w:t>
      </w:r>
      <w:r w:rsidRPr="00DE04B4">
        <w:rPr>
          <w:rFonts w:ascii="URW DIN" w:hAnsi="URW DIN"/>
          <w:sz w:val="18"/>
          <w:szCs w:val="18"/>
        </w:rPr>
        <w:fldChar w:fldCharType="begin"/>
      </w:r>
      <w:r w:rsidRPr="00DE04B4">
        <w:rPr>
          <w:rFonts w:ascii="URW DIN" w:hAnsi="URW DIN"/>
          <w:sz w:val="18"/>
          <w:szCs w:val="18"/>
        </w:rPr>
        <w:instrText xml:space="preserve"> SEQ Rysunek \* ARABIC </w:instrText>
      </w:r>
      <w:r w:rsidRPr="00DE04B4">
        <w:rPr>
          <w:rFonts w:ascii="URW DIN" w:hAnsi="URW DIN"/>
          <w:sz w:val="18"/>
          <w:szCs w:val="18"/>
        </w:rPr>
        <w:fldChar w:fldCharType="separate"/>
      </w:r>
      <w:r w:rsidRPr="00DE04B4">
        <w:rPr>
          <w:rFonts w:ascii="URW DIN" w:hAnsi="URW DIN"/>
          <w:sz w:val="18"/>
          <w:szCs w:val="18"/>
        </w:rPr>
        <w:t>3</w:t>
      </w:r>
      <w:r w:rsidRPr="00DE04B4">
        <w:rPr>
          <w:rFonts w:ascii="URW DIN" w:hAnsi="URW DIN"/>
          <w:sz w:val="18"/>
          <w:szCs w:val="18"/>
        </w:rPr>
        <w:fldChar w:fldCharType="end"/>
      </w:r>
      <w:r w:rsidRPr="00DE04B4">
        <w:rPr>
          <w:rFonts w:ascii="URW DIN" w:hAnsi="URW DIN"/>
          <w:sz w:val="18"/>
          <w:szCs w:val="18"/>
        </w:rPr>
        <w:t>. Moduły systemu</w:t>
      </w:r>
    </w:p>
    <w:p w14:paraId="5B8DDE28" w14:textId="71E9BE2E" w:rsidR="00DE04B4" w:rsidRDefault="00DE04B4" w:rsidP="0019049C">
      <w:pPr>
        <w:shd w:val="clear" w:color="auto" w:fill="FFFFFF"/>
        <w:spacing w:before="100" w:beforeAutospacing="1" w:after="100" w:afterAutospacing="1"/>
        <w:jc w:val="both"/>
        <w:rPr>
          <w:rFonts w:ascii="URW DIN" w:hAnsi="URW DIN" w:cs="Segoe UI"/>
          <w:sz w:val="21"/>
          <w:szCs w:val="21"/>
        </w:rPr>
      </w:pPr>
    </w:p>
    <w:p w14:paraId="4BEEF3A2" w14:textId="77777777" w:rsidR="0019049C" w:rsidRPr="00EB69FE" w:rsidRDefault="0019049C" w:rsidP="006E72CE">
      <w:pPr>
        <w:pStyle w:val="DFGNagwek3"/>
      </w:pPr>
      <w:bookmarkStart w:id="43" w:name="_Toc74759531"/>
      <w:bookmarkStart w:id="44" w:name="_Toc144799536"/>
      <w:r w:rsidRPr="00EB69FE">
        <w:lastRenderedPageBreak/>
        <w:t>Systemy planowane</w:t>
      </w:r>
      <w:bookmarkEnd w:id="43"/>
      <w:bookmarkEnd w:id="44"/>
    </w:p>
    <w:p w14:paraId="29055A35" w14:textId="77777777" w:rsidR="0019049C" w:rsidRPr="00C45FFF" w:rsidRDefault="0019049C" w:rsidP="006E72CE">
      <w:pPr>
        <w:pStyle w:val="DFGNagwek4"/>
      </w:pPr>
      <w:bookmarkStart w:id="45" w:name="_Toc74759532"/>
      <w:bookmarkStart w:id="46" w:name="_Toc144799537"/>
      <w:r w:rsidRPr="00C45FFF">
        <w:t xml:space="preserve">System </w:t>
      </w:r>
      <w:r>
        <w:t>PCM</w:t>
      </w:r>
      <w:r w:rsidRPr="00C45FFF">
        <w:t xml:space="preserve"> (główny produkt </w:t>
      </w:r>
      <w:r>
        <w:t>Zamówienia</w:t>
      </w:r>
      <w:r w:rsidRPr="00C45FFF">
        <w:t>)</w:t>
      </w:r>
      <w:bookmarkEnd w:id="45"/>
      <w:bookmarkEnd w:id="46"/>
    </w:p>
    <w:p w14:paraId="4D625A40" w14:textId="77777777" w:rsidR="0019049C" w:rsidRPr="00471DDA" w:rsidRDefault="0019049C" w:rsidP="0019049C">
      <w:pPr>
        <w:pStyle w:val="NormalnyWeb"/>
        <w:rPr>
          <w:rFonts w:ascii="URW DIN" w:hAnsi="URW DIN" w:cstheme="minorHAnsi"/>
          <w:sz w:val="21"/>
          <w:szCs w:val="21"/>
        </w:rPr>
      </w:pPr>
      <w:r>
        <w:rPr>
          <w:rFonts w:ascii="URW DIN" w:hAnsi="URW DIN" w:cstheme="minorHAnsi"/>
          <w:sz w:val="21"/>
          <w:szCs w:val="21"/>
        </w:rPr>
        <w:t xml:space="preserve">W ramach </w:t>
      </w:r>
      <w:r w:rsidRPr="00471DDA">
        <w:rPr>
          <w:rFonts w:ascii="URW DIN" w:hAnsi="URW DIN" w:cstheme="minorHAnsi"/>
          <w:sz w:val="21"/>
          <w:szCs w:val="21"/>
        </w:rPr>
        <w:t>System</w:t>
      </w:r>
      <w:r>
        <w:rPr>
          <w:rFonts w:ascii="URW DIN" w:hAnsi="URW DIN" w:cstheme="minorHAnsi"/>
          <w:sz w:val="21"/>
          <w:szCs w:val="21"/>
        </w:rPr>
        <w:t>u</w:t>
      </w:r>
      <w:r w:rsidRPr="00471DDA">
        <w:rPr>
          <w:rFonts w:ascii="URW DIN" w:hAnsi="URW DIN" w:cstheme="minorHAnsi"/>
          <w:sz w:val="21"/>
          <w:szCs w:val="21"/>
        </w:rPr>
        <w:t xml:space="preserve"> </w:t>
      </w:r>
      <w:r>
        <w:rPr>
          <w:rFonts w:ascii="URW DIN" w:hAnsi="URW DIN" w:cstheme="minorHAnsi"/>
          <w:sz w:val="21"/>
          <w:szCs w:val="21"/>
        </w:rPr>
        <w:t>Portalu Cen Mieszkań planowane są następujące moduły</w:t>
      </w:r>
      <w:r w:rsidRPr="00471DDA">
        <w:rPr>
          <w:rFonts w:ascii="URW DIN" w:hAnsi="URW DIN" w:cstheme="minorHAnsi"/>
          <w:sz w:val="21"/>
          <w:szCs w:val="21"/>
        </w:rPr>
        <w:t>:</w:t>
      </w:r>
    </w:p>
    <w:p w14:paraId="512D2F87" w14:textId="3A091122" w:rsidR="0019049C" w:rsidRPr="005558A7" w:rsidRDefault="0019049C" w:rsidP="0019049C">
      <w:pPr>
        <w:pStyle w:val="NormalnyWeb"/>
        <w:rPr>
          <w:rFonts w:ascii="URW DIN" w:hAnsi="URW DIN" w:cstheme="minorHAnsi"/>
          <w:b/>
          <w:sz w:val="21"/>
          <w:szCs w:val="21"/>
        </w:rPr>
      </w:pPr>
      <w:r>
        <w:rPr>
          <w:rFonts w:ascii="URW DIN" w:hAnsi="URW DIN" w:cstheme="minorHAnsi"/>
          <w:b/>
          <w:sz w:val="21"/>
          <w:szCs w:val="21"/>
        </w:rPr>
        <w:t xml:space="preserve">Moduł Zasilania - </w:t>
      </w:r>
      <w:r w:rsidRPr="005558A7">
        <w:rPr>
          <w:rFonts w:ascii="URW DIN" w:hAnsi="URW DIN" w:cstheme="minorHAnsi"/>
          <w:bCs/>
          <w:sz w:val="21"/>
          <w:szCs w:val="21"/>
        </w:rPr>
        <w:t>Odpowiada za procesy związane z zasilaniem Systemu PCM, w szczególności: wprowadzanie nowych danych, korektę, aktualizację lub unieważnienie danych znajdujących się w Systemie PCM. Moduł zasilania powinien obsługiwać kanały API (usługi sieciowe) oraz GUI (formularze w aplikacji internetowej), a także tryb zasilania jednostkowy oraz masowy, przykładowo:</w:t>
      </w:r>
    </w:p>
    <w:p w14:paraId="4D85258F" w14:textId="13EED352" w:rsidR="0019049C" w:rsidRPr="005558A7" w:rsidRDefault="0019049C" w:rsidP="0019049C">
      <w:pPr>
        <w:pStyle w:val="Akapitzlist"/>
        <w:numPr>
          <w:ilvl w:val="0"/>
          <w:numId w:val="94"/>
        </w:numPr>
        <w:suppressAutoHyphens w:val="0"/>
        <w:spacing w:before="120" w:after="120" w:line="360" w:lineRule="auto"/>
        <w:contextualSpacing/>
        <w:rPr>
          <w:rFonts w:ascii="URW DIN" w:eastAsia="Times New Roman" w:hAnsi="URW DIN" w:cstheme="minorHAnsi"/>
          <w:sz w:val="21"/>
          <w:szCs w:val="21"/>
          <w:lang w:val="pl-PL"/>
        </w:rPr>
      </w:pPr>
      <w:r w:rsidRPr="005558A7">
        <w:rPr>
          <w:rFonts w:ascii="URW DIN" w:eastAsia="Times New Roman" w:hAnsi="URW DIN" w:cstheme="minorHAnsi"/>
          <w:b/>
          <w:bCs/>
          <w:sz w:val="21"/>
          <w:szCs w:val="21"/>
          <w:lang w:val="pl-PL"/>
        </w:rPr>
        <w:t>Ewidencja DFG (EDFG):</w:t>
      </w:r>
      <w:r w:rsidRPr="005558A7">
        <w:rPr>
          <w:rFonts w:ascii="URW DIN" w:eastAsia="Times New Roman" w:hAnsi="URW DIN" w:cstheme="minorHAnsi"/>
          <w:sz w:val="21"/>
          <w:szCs w:val="21"/>
          <w:lang w:val="pl-PL"/>
        </w:rPr>
        <w:t xml:space="preserve"> API PCM; jednostkowy, masowy;</w:t>
      </w:r>
    </w:p>
    <w:p w14:paraId="07FEBEC9" w14:textId="77777777" w:rsidR="0019049C" w:rsidRPr="005558A7" w:rsidRDefault="0019049C" w:rsidP="0019049C">
      <w:pPr>
        <w:pStyle w:val="Akapitzlist"/>
        <w:numPr>
          <w:ilvl w:val="0"/>
          <w:numId w:val="94"/>
        </w:numPr>
        <w:suppressAutoHyphens w:val="0"/>
        <w:spacing w:before="120" w:after="120" w:line="360" w:lineRule="auto"/>
        <w:contextualSpacing/>
        <w:rPr>
          <w:rFonts w:ascii="URW DIN" w:eastAsia="Times New Roman" w:hAnsi="URW DIN" w:cstheme="minorHAnsi"/>
          <w:sz w:val="21"/>
          <w:szCs w:val="21"/>
          <w:lang w:val="pl-PL"/>
        </w:rPr>
      </w:pPr>
      <w:r w:rsidRPr="005558A7">
        <w:rPr>
          <w:rFonts w:ascii="URW DIN" w:eastAsia="Times New Roman" w:hAnsi="URW DIN" w:cstheme="minorHAnsi"/>
          <w:b/>
          <w:bCs/>
          <w:sz w:val="21"/>
          <w:szCs w:val="21"/>
          <w:lang w:val="pl-PL"/>
        </w:rPr>
        <w:t>Przedsiębiorcy-Deweloperzy:</w:t>
      </w:r>
      <w:r w:rsidRPr="005558A7">
        <w:rPr>
          <w:rFonts w:ascii="URW DIN" w:eastAsia="Times New Roman" w:hAnsi="URW DIN" w:cstheme="minorHAnsi"/>
          <w:sz w:val="21"/>
          <w:szCs w:val="21"/>
          <w:lang w:val="pl-PL"/>
        </w:rPr>
        <w:t xml:space="preserve"> API PCM, GUI; jednostkowy, masowy;</w:t>
      </w:r>
    </w:p>
    <w:p w14:paraId="52E9E4B5" w14:textId="4C2DA936" w:rsidR="0019049C" w:rsidRPr="005558A7" w:rsidRDefault="0019049C" w:rsidP="0019049C">
      <w:pPr>
        <w:pStyle w:val="Akapitzlist"/>
        <w:numPr>
          <w:ilvl w:val="0"/>
          <w:numId w:val="94"/>
        </w:numPr>
        <w:suppressAutoHyphens w:val="0"/>
        <w:spacing w:before="120" w:after="120" w:line="360" w:lineRule="auto"/>
        <w:contextualSpacing/>
        <w:rPr>
          <w:rFonts w:ascii="URW DIN" w:eastAsia="Times New Roman" w:hAnsi="URW DIN" w:cstheme="minorHAnsi"/>
          <w:sz w:val="21"/>
          <w:szCs w:val="21"/>
          <w:lang w:val="pl-PL"/>
        </w:rPr>
      </w:pPr>
      <w:r w:rsidRPr="005558A7">
        <w:rPr>
          <w:rFonts w:ascii="URW DIN" w:eastAsia="Times New Roman" w:hAnsi="URW DIN" w:cstheme="minorHAnsi"/>
          <w:b/>
          <w:bCs/>
          <w:sz w:val="21"/>
          <w:szCs w:val="21"/>
          <w:lang w:val="pl-PL"/>
        </w:rPr>
        <w:t>KAS:</w:t>
      </w:r>
      <w:r w:rsidRPr="005558A7">
        <w:rPr>
          <w:rFonts w:ascii="URW DIN" w:eastAsia="Times New Roman" w:hAnsi="URW DIN" w:cstheme="minorHAnsi"/>
          <w:sz w:val="21"/>
          <w:szCs w:val="21"/>
          <w:lang w:val="pl-PL"/>
        </w:rPr>
        <w:t xml:space="preserve"> API, GUI; jednostkowy, masowy;</w:t>
      </w:r>
    </w:p>
    <w:p w14:paraId="71F7DCBA" w14:textId="77777777" w:rsidR="0019049C" w:rsidRPr="005558A7" w:rsidRDefault="0019049C" w:rsidP="0019049C">
      <w:pPr>
        <w:pStyle w:val="NormalnyWeb"/>
        <w:rPr>
          <w:rFonts w:ascii="URW DIN" w:hAnsi="URW DIN" w:cstheme="minorHAnsi"/>
          <w:sz w:val="21"/>
          <w:szCs w:val="21"/>
        </w:rPr>
      </w:pPr>
      <w:r w:rsidRPr="00FB59F9">
        <w:rPr>
          <w:rFonts w:ascii="URW DIN" w:hAnsi="URW DIN" w:cstheme="minorHAnsi"/>
          <w:sz w:val="21"/>
          <w:szCs w:val="21"/>
        </w:rPr>
        <w:t>W zakresie danych przekazywanych przez KAS, ostateczne decyzja dotycząca sposobu integracji, zostanie ustalona na późniejszym etapie, w ramach umowy zawartej między UFG a KAS.</w:t>
      </w:r>
    </w:p>
    <w:p w14:paraId="4CDBB7C4" w14:textId="35BC8145" w:rsidR="0019049C" w:rsidRPr="005558A7" w:rsidRDefault="0019049C" w:rsidP="0019049C">
      <w:pPr>
        <w:pStyle w:val="NormalnyWeb"/>
        <w:rPr>
          <w:rFonts w:ascii="URW DIN" w:hAnsi="URW DIN" w:cstheme="minorHAnsi"/>
          <w:sz w:val="21"/>
          <w:szCs w:val="21"/>
        </w:rPr>
      </w:pPr>
      <w:r w:rsidRPr="005558A7">
        <w:rPr>
          <w:rFonts w:ascii="URW DIN" w:hAnsi="URW DIN" w:cstheme="minorHAnsi"/>
          <w:sz w:val="21"/>
          <w:szCs w:val="21"/>
        </w:rPr>
        <w:t xml:space="preserve">Zakres danych, którymi zasilany będzie Portal, został określony w rozdziale nr </w:t>
      </w:r>
      <w:r w:rsidRPr="005558A7">
        <w:rPr>
          <w:rFonts w:ascii="URW DIN" w:hAnsi="URW DIN" w:cstheme="minorHAnsi"/>
          <w:sz w:val="21"/>
          <w:szCs w:val="21"/>
        </w:rPr>
        <w:fldChar w:fldCharType="begin"/>
      </w:r>
      <w:r w:rsidRPr="005558A7">
        <w:rPr>
          <w:rFonts w:ascii="URW DIN" w:hAnsi="URW DIN" w:cstheme="minorHAnsi"/>
          <w:sz w:val="21"/>
          <w:szCs w:val="21"/>
        </w:rPr>
        <w:instrText xml:space="preserve"> REF _Ref138077211 \r \h  \* MERGEFORMAT </w:instrText>
      </w:r>
      <w:r w:rsidRPr="005558A7">
        <w:rPr>
          <w:rFonts w:ascii="URW DIN" w:hAnsi="URW DIN" w:cstheme="minorHAnsi"/>
          <w:sz w:val="21"/>
          <w:szCs w:val="21"/>
        </w:rPr>
      </w:r>
      <w:r w:rsidR="00F247AA">
        <w:rPr>
          <w:rFonts w:ascii="URW DIN" w:hAnsi="URW DIN" w:cstheme="minorHAnsi"/>
          <w:sz w:val="21"/>
          <w:szCs w:val="21"/>
        </w:rPr>
        <w:fldChar w:fldCharType="separate"/>
      </w:r>
      <w:r w:rsidRPr="005558A7">
        <w:rPr>
          <w:rFonts w:ascii="URW DIN" w:hAnsi="URW DIN" w:cstheme="minorHAnsi"/>
          <w:sz w:val="21"/>
          <w:szCs w:val="21"/>
        </w:rPr>
        <w:fldChar w:fldCharType="end"/>
      </w:r>
      <w:r w:rsidRPr="005558A7">
        <w:rPr>
          <w:rFonts w:ascii="URW DIN" w:hAnsi="URW DIN" w:cstheme="minorHAnsi"/>
          <w:sz w:val="21"/>
          <w:szCs w:val="21"/>
        </w:rPr>
        <w:t xml:space="preserve"> </w:t>
      </w:r>
      <w:r w:rsidR="00E24696">
        <w:rPr>
          <w:rFonts w:ascii="URW DIN" w:hAnsi="URW DIN" w:cstheme="minorHAnsi"/>
          <w:sz w:val="21"/>
          <w:szCs w:val="21"/>
        </w:rPr>
        <w:fldChar w:fldCharType="begin"/>
      </w:r>
      <w:r w:rsidR="00E24696">
        <w:rPr>
          <w:rFonts w:ascii="URW DIN" w:hAnsi="URW DIN" w:cstheme="minorHAnsi"/>
          <w:sz w:val="21"/>
          <w:szCs w:val="21"/>
        </w:rPr>
        <w:instrText xml:space="preserve"> REF _Ref141202846 \r \h </w:instrText>
      </w:r>
      <w:r w:rsidR="00E24696">
        <w:rPr>
          <w:rFonts w:ascii="URW DIN" w:hAnsi="URW DIN" w:cstheme="minorHAnsi"/>
          <w:sz w:val="21"/>
          <w:szCs w:val="21"/>
        </w:rPr>
      </w:r>
      <w:r w:rsidR="00E24696">
        <w:rPr>
          <w:rFonts w:ascii="URW DIN" w:hAnsi="URW DIN" w:cstheme="minorHAnsi"/>
          <w:sz w:val="21"/>
          <w:szCs w:val="21"/>
        </w:rPr>
        <w:fldChar w:fldCharType="separate"/>
      </w:r>
      <w:r w:rsidR="00E24696">
        <w:rPr>
          <w:rFonts w:ascii="URW DIN" w:hAnsi="URW DIN" w:cstheme="minorHAnsi"/>
          <w:sz w:val="21"/>
          <w:szCs w:val="21"/>
        </w:rPr>
        <w:t>4.14</w:t>
      </w:r>
      <w:r w:rsidR="00E24696">
        <w:rPr>
          <w:rFonts w:ascii="URW DIN" w:hAnsi="URW DIN" w:cstheme="minorHAnsi"/>
          <w:sz w:val="21"/>
          <w:szCs w:val="21"/>
        </w:rPr>
        <w:fldChar w:fldCharType="end"/>
      </w:r>
      <w:r>
        <w:rPr>
          <w:rFonts w:ascii="URW DIN" w:hAnsi="URW DIN" w:cstheme="minorHAnsi"/>
          <w:sz w:val="21"/>
          <w:szCs w:val="21"/>
        </w:rPr>
        <w:t>”</w:t>
      </w:r>
      <w:r w:rsidR="00E24696">
        <w:rPr>
          <w:rFonts w:ascii="URW DIN" w:hAnsi="URW DIN" w:cstheme="minorHAnsi"/>
          <w:sz w:val="21"/>
          <w:szCs w:val="21"/>
        </w:rPr>
        <w:fldChar w:fldCharType="begin"/>
      </w:r>
      <w:r w:rsidR="00E24696">
        <w:rPr>
          <w:rFonts w:ascii="URW DIN" w:hAnsi="URW DIN" w:cstheme="minorHAnsi"/>
          <w:sz w:val="21"/>
          <w:szCs w:val="21"/>
        </w:rPr>
        <w:instrText xml:space="preserve"> REF _Ref141202846 \h </w:instrText>
      </w:r>
      <w:r w:rsidR="00E24696">
        <w:rPr>
          <w:rFonts w:ascii="URW DIN" w:hAnsi="URW DIN" w:cstheme="minorHAnsi"/>
          <w:sz w:val="21"/>
          <w:szCs w:val="21"/>
        </w:rPr>
      </w:r>
      <w:r w:rsidR="00E24696">
        <w:rPr>
          <w:rFonts w:ascii="URW DIN" w:hAnsi="URW DIN" w:cstheme="minorHAnsi"/>
          <w:sz w:val="21"/>
          <w:szCs w:val="21"/>
        </w:rPr>
        <w:fldChar w:fldCharType="separate"/>
      </w:r>
      <w:r w:rsidR="00E24696">
        <w:t>Dane przetwarzane</w:t>
      </w:r>
      <w:r w:rsidR="00E24696" w:rsidRPr="006C2F46">
        <w:t xml:space="preserve"> w </w:t>
      </w:r>
      <w:r w:rsidR="00E24696">
        <w:t>Portalu Cen Mieszkań</w:t>
      </w:r>
      <w:r w:rsidR="00E24696">
        <w:rPr>
          <w:rFonts w:ascii="URW DIN" w:hAnsi="URW DIN" w:cstheme="minorHAnsi"/>
          <w:sz w:val="21"/>
          <w:szCs w:val="21"/>
        </w:rPr>
        <w:fldChar w:fldCharType="end"/>
      </w:r>
      <w:r w:rsidRPr="005558A7">
        <w:rPr>
          <w:rFonts w:ascii="URW DIN" w:hAnsi="URW DIN" w:cstheme="minorHAnsi"/>
          <w:sz w:val="21"/>
          <w:szCs w:val="21"/>
        </w:rPr>
        <w:t xml:space="preserve">”  i zależny jest od źródła danych. Zalogowani Użytkownicy Portalu, powinni mieć dostęp do modułu zasilania zgodnie ze swoimi uprawnieniami, w szczególności Przedsiębiorcy-Deweloperzy w Strefie Przedsiębiorcy a KAS w Strefie Kontrahenta. </w:t>
      </w:r>
    </w:p>
    <w:p w14:paraId="2425BF22" w14:textId="7A8A42CC" w:rsidR="0019049C" w:rsidRDefault="0019049C" w:rsidP="0019049C">
      <w:pPr>
        <w:pStyle w:val="NormalnyWeb"/>
        <w:rPr>
          <w:rFonts w:ascii="URW DIN" w:hAnsi="URW DIN" w:cstheme="minorHAnsi"/>
          <w:sz w:val="21"/>
          <w:szCs w:val="21"/>
        </w:rPr>
      </w:pPr>
      <w:r w:rsidRPr="005558A7">
        <w:rPr>
          <w:rFonts w:ascii="URW DIN" w:hAnsi="URW DIN" w:cstheme="minorHAnsi"/>
          <w:sz w:val="21"/>
          <w:szCs w:val="21"/>
        </w:rPr>
        <w:t>W module rejestrowane są informacje pozwalające na monitorowanie procesu zasilania, walidację danych wejściowych oraz wykrywanie anomalii w danych znajdujących się w Systemie PCM.</w:t>
      </w:r>
    </w:p>
    <w:p w14:paraId="25317F93" w14:textId="536E664F" w:rsidR="00D71F11" w:rsidRPr="005558A7" w:rsidRDefault="00D71F11" w:rsidP="0019049C">
      <w:pPr>
        <w:pStyle w:val="NormalnyWeb"/>
        <w:rPr>
          <w:rFonts w:ascii="URW DIN" w:hAnsi="URW DIN" w:cstheme="minorHAnsi"/>
          <w:sz w:val="21"/>
          <w:szCs w:val="21"/>
        </w:rPr>
      </w:pPr>
      <w:r>
        <w:rPr>
          <w:rFonts w:ascii="URW DIN" w:hAnsi="URW DIN" w:cstheme="minorHAnsi"/>
          <w:sz w:val="21"/>
          <w:szCs w:val="21"/>
        </w:rPr>
        <w:t xml:space="preserve">Moduł Zasilania w zakresie realizacji zasileń poprzez API integruje się z Menadżerem API. </w:t>
      </w:r>
    </w:p>
    <w:p w14:paraId="77A6DDA2" w14:textId="1F77E361" w:rsidR="00880F8D" w:rsidRDefault="0019049C" w:rsidP="0019049C">
      <w:pPr>
        <w:pStyle w:val="NormalnyWeb"/>
        <w:rPr>
          <w:rFonts w:ascii="URW DIN" w:hAnsi="URW DIN" w:cstheme="minorHAnsi"/>
          <w:sz w:val="21"/>
          <w:szCs w:val="21"/>
        </w:rPr>
      </w:pPr>
      <w:r w:rsidRPr="00471DDA">
        <w:rPr>
          <w:rFonts w:ascii="URW DIN" w:hAnsi="URW DIN" w:cstheme="minorHAnsi"/>
          <w:b/>
          <w:sz w:val="21"/>
          <w:szCs w:val="21"/>
        </w:rPr>
        <w:t>Moduł integracji z Systemami Wewnętrznymi</w:t>
      </w:r>
      <w:r w:rsidRPr="00471DDA">
        <w:rPr>
          <w:rFonts w:ascii="URW DIN" w:hAnsi="URW DIN" w:cstheme="minorHAnsi"/>
          <w:sz w:val="21"/>
          <w:szCs w:val="21"/>
        </w:rPr>
        <w:t xml:space="preserve"> – odpowiada za integrację z systemami wewnętrznymi UFG</w:t>
      </w:r>
      <w:r w:rsidR="00D71F11">
        <w:rPr>
          <w:rFonts w:ascii="URW DIN" w:hAnsi="URW DIN" w:cstheme="minorHAnsi"/>
          <w:sz w:val="21"/>
          <w:szCs w:val="21"/>
        </w:rPr>
        <w:t>:</w:t>
      </w:r>
      <w:r w:rsidDel="00D71F11">
        <w:rPr>
          <w:rFonts w:ascii="URW DIN" w:hAnsi="URW DIN" w:cstheme="minorHAnsi"/>
          <w:sz w:val="21"/>
          <w:szCs w:val="21"/>
        </w:rPr>
        <w:t xml:space="preserve"> </w:t>
      </w:r>
      <w:r>
        <w:rPr>
          <w:rFonts w:ascii="URW DIN" w:hAnsi="URW DIN" w:cstheme="minorHAnsi"/>
          <w:sz w:val="21"/>
          <w:szCs w:val="21"/>
        </w:rPr>
        <w:t>Moduł Powiadomień,</w:t>
      </w:r>
      <w:r w:rsidR="000A79E4">
        <w:rPr>
          <w:rFonts w:ascii="URW DIN" w:hAnsi="URW DIN" w:cstheme="minorHAnsi"/>
          <w:sz w:val="21"/>
          <w:szCs w:val="21"/>
        </w:rPr>
        <w:t xml:space="preserve"> </w:t>
      </w:r>
      <w:r>
        <w:rPr>
          <w:rFonts w:ascii="URW DIN" w:hAnsi="URW DIN" w:cstheme="minorHAnsi"/>
          <w:sz w:val="21"/>
          <w:szCs w:val="21"/>
        </w:rPr>
        <w:t xml:space="preserve">Moduł Obsługi Spraw, System Zarządzania Tożsamością, </w:t>
      </w:r>
      <w:r w:rsidR="00D71F11">
        <w:rPr>
          <w:rFonts w:ascii="URW DIN" w:hAnsi="URW DIN" w:cstheme="minorHAnsi"/>
          <w:sz w:val="21"/>
          <w:szCs w:val="21"/>
        </w:rPr>
        <w:t xml:space="preserve"> System Obsługi Kancelarii, System Raportowy (w ramach którego ma powstać Moduł Raportowy, a Moduł Integracji z Systemami Wewnętrznymi przekazuje do niego dane). </w:t>
      </w:r>
    </w:p>
    <w:p w14:paraId="57224887" w14:textId="2A6D480D" w:rsidR="0019049C" w:rsidRPr="00471DDA" w:rsidRDefault="00D71F11" w:rsidP="0019049C">
      <w:pPr>
        <w:pStyle w:val="NormalnyWeb"/>
        <w:rPr>
          <w:rFonts w:ascii="URW DIN" w:hAnsi="URW DIN" w:cstheme="minorHAnsi"/>
          <w:sz w:val="21"/>
          <w:szCs w:val="21"/>
        </w:rPr>
      </w:pPr>
      <w:r>
        <w:rPr>
          <w:rFonts w:ascii="URW DIN" w:hAnsi="URW DIN" w:cstheme="minorHAnsi"/>
          <w:sz w:val="21"/>
          <w:szCs w:val="21"/>
        </w:rPr>
        <w:t>Informacje oraz wymagania dotyczące poszczególnych integracji znajdują się w części niejawnej</w:t>
      </w:r>
      <w:r w:rsidR="00E16D4F" w:rsidRPr="00E16D4F">
        <w:rPr>
          <w:rFonts w:ascii="URW DIN" w:hAnsi="URW DIN" w:cs="Segoe UI"/>
          <w:sz w:val="21"/>
          <w:szCs w:val="21"/>
        </w:rPr>
        <w:t xml:space="preserve"> </w:t>
      </w:r>
      <w:r w:rsidR="00E16D4F" w:rsidRPr="00A1020A">
        <w:rPr>
          <w:rFonts w:ascii="URW DIN" w:hAnsi="URW DIN" w:cs="Segoe UI"/>
          <w:sz w:val="21"/>
          <w:szCs w:val="21"/>
        </w:rPr>
        <w:t>zapytania (SIWZ specyfikacja istotnych warunków zamówienia cz. III – opis przedmiotu zamówienia – część niejawna)</w:t>
      </w:r>
      <w:r w:rsidR="00E16D4F">
        <w:rPr>
          <w:rFonts w:ascii="URW DIN" w:hAnsi="URW DIN" w:cs="Segoe UI"/>
          <w:sz w:val="21"/>
          <w:szCs w:val="21"/>
        </w:rPr>
        <w:t>.</w:t>
      </w:r>
    </w:p>
    <w:p w14:paraId="59454054" w14:textId="7759FADE" w:rsidR="0019049C" w:rsidRDefault="0019049C" w:rsidP="0019049C">
      <w:pPr>
        <w:pStyle w:val="NormalnyWeb"/>
        <w:rPr>
          <w:rFonts w:ascii="URW DIN" w:hAnsi="URW DIN" w:cstheme="minorBidi"/>
          <w:bCs/>
          <w:sz w:val="21"/>
          <w:szCs w:val="21"/>
        </w:rPr>
      </w:pPr>
      <w:r>
        <w:rPr>
          <w:rFonts w:ascii="URW DIN" w:hAnsi="URW DIN" w:cstheme="minorBidi"/>
          <w:b/>
          <w:sz w:val="21"/>
          <w:szCs w:val="21"/>
        </w:rPr>
        <w:t xml:space="preserve">Moduł Integracji z Systemami Zewnętrznymi </w:t>
      </w:r>
      <w:r w:rsidRPr="005558A7">
        <w:rPr>
          <w:rFonts w:ascii="URW DIN" w:hAnsi="URW DIN" w:cstheme="minorBidi"/>
          <w:bCs/>
          <w:sz w:val="21"/>
          <w:szCs w:val="21"/>
        </w:rPr>
        <w:t>– moduł</w:t>
      </w:r>
      <w:r>
        <w:rPr>
          <w:rFonts w:ascii="URW DIN" w:hAnsi="URW DIN" w:cstheme="minorBidi"/>
          <w:b/>
          <w:sz w:val="21"/>
          <w:szCs w:val="21"/>
        </w:rPr>
        <w:t xml:space="preserve"> </w:t>
      </w:r>
      <w:r w:rsidRPr="005558A7">
        <w:rPr>
          <w:rFonts w:ascii="URW DIN" w:hAnsi="URW DIN" w:cstheme="minorBidi"/>
          <w:bCs/>
          <w:sz w:val="21"/>
          <w:szCs w:val="21"/>
        </w:rPr>
        <w:t xml:space="preserve">realizujący integrację z rejestrami  zewnętrznymi, z wykorzystaniem Menadżera API. </w:t>
      </w:r>
      <w:r w:rsidRPr="00CB3661">
        <w:rPr>
          <w:rFonts w:ascii="URW DIN" w:hAnsi="URW DIN" w:cstheme="minorBidi"/>
          <w:bCs/>
          <w:sz w:val="21"/>
          <w:szCs w:val="21"/>
        </w:rPr>
        <w:t>Poniżej  przedstawiono wybrane rejestry zewnętrzne zidentyfikowane jako potencjalne źródła danych, które mogłyby zostać wykorzystane  w Systemie PCM.</w:t>
      </w:r>
      <w:r w:rsidR="00D05E31">
        <w:rPr>
          <w:rFonts w:ascii="URW DIN" w:hAnsi="URW DIN" w:cstheme="minorBidi"/>
          <w:bCs/>
          <w:sz w:val="21"/>
          <w:szCs w:val="21"/>
        </w:rPr>
        <w:t xml:space="preserve"> </w:t>
      </w:r>
      <w:r w:rsidR="00D05E31">
        <w:rPr>
          <w:rFonts w:ascii="URW DIN" w:hAnsi="URW DIN" w:cstheme="minorHAnsi"/>
          <w:sz w:val="21"/>
          <w:szCs w:val="21"/>
        </w:rPr>
        <w:t>Sposób integracji zostanie ustalony na etapie analizy</w:t>
      </w:r>
      <w:r w:rsidR="005371A4">
        <w:rPr>
          <w:rFonts w:ascii="URW DIN" w:hAnsi="URW DIN" w:cstheme="minorHAnsi"/>
          <w:sz w:val="21"/>
          <w:szCs w:val="21"/>
        </w:rPr>
        <w:t>.</w:t>
      </w:r>
      <w:r w:rsidRPr="005558A7">
        <w:rPr>
          <w:rFonts w:ascii="URW DIN" w:hAnsi="URW DIN" w:cstheme="minorBidi"/>
          <w:bCs/>
          <w:sz w:val="21"/>
          <w:szCs w:val="21"/>
          <w:highlight w:val="green"/>
        </w:rPr>
        <w:t xml:space="preserve"> </w:t>
      </w:r>
    </w:p>
    <w:p w14:paraId="50C1B5D3" w14:textId="77777777" w:rsidR="0019049C" w:rsidRDefault="0019049C" w:rsidP="0019049C">
      <w:pPr>
        <w:pStyle w:val="NormalnyWeb"/>
        <w:numPr>
          <w:ilvl w:val="0"/>
          <w:numId w:val="96"/>
        </w:numPr>
        <w:rPr>
          <w:rFonts w:ascii="URW DIN" w:hAnsi="URW DIN" w:cstheme="minorBidi"/>
          <w:bCs/>
          <w:sz w:val="21"/>
          <w:szCs w:val="21"/>
        </w:rPr>
      </w:pPr>
      <w:r>
        <w:rPr>
          <w:rFonts w:ascii="URW DIN" w:hAnsi="URW DIN" w:cstheme="minorBidi"/>
          <w:bCs/>
          <w:sz w:val="21"/>
          <w:szCs w:val="21"/>
        </w:rPr>
        <w:t xml:space="preserve">E-dowód - </w:t>
      </w:r>
      <w:r w:rsidRPr="005D084D">
        <w:rPr>
          <w:rFonts w:ascii="URW DIN" w:hAnsi="URW DIN" w:cstheme="minorBidi"/>
          <w:bCs/>
          <w:sz w:val="21"/>
          <w:szCs w:val="21"/>
        </w:rPr>
        <w:t>Możliwe będzie podpisanie wniosków oraz dokumentów kierowych do UFG przy użyciu e-dowodu osobistego.</w:t>
      </w:r>
    </w:p>
    <w:p w14:paraId="32693B4A" w14:textId="77777777" w:rsidR="0019049C" w:rsidRDefault="0019049C" w:rsidP="0019049C">
      <w:pPr>
        <w:pStyle w:val="NormalnyWeb"/>
        <w:numPr>
          <w:ilvl w:val="0"/>
          <w:numId w:val="96"/>
        </w:numPr>
        <w:rPr>
          <w:rFonts w:ascii="URW DIN" w:hAnsi="URW DIN" w:cstheme="minorBidi"/>
          <w:bCs/>
          <w:sz w:val="21"/>
          <w:szCs w:val="21"/>
        </w:rPr>
      </w:pPr>
      <w:r>
        <w:rPr>
          <w:rFonts w:ascii="URW DIN" w:hAnsi="URW DIN" w:cstheme="minorBidi"/>
          <w:bCs/>
          <w:sz w:val="21"/>
          <w:szCs w:val="21"/>
        </w:rPr>
        <w:t xml:space="preserve">Profil Zaufany (PZ) - </w:t>
      </w:r>
      <w:r w:rsidRPr="00760F2F">
        <w:rPr>
          <w:rFonts w:ascii="URW DIN" w:hAnsi="URW DIN" w:cstheme="minorBidi"/>
          <w:bCs/>
          <w:sz w:val="21"/>
          <w:szCs w:val="21"/>
        </w:rPr>
        <w:t>Możliwe będzie podpisanie wniosków oraz dokumentów kierowych do UFG przy użyciu profilu zaufanego</w:t>
      </w:r>
      <w:r>
        <w:rPr>
          <w:rFonts w:ascii="URW DIN" w:hAnsi="URW DIN" w:cstheme="minorBidi"/>
          <w:bCs/>
          <w:sz w:val="21"/>
          <w:szCs w:val="21"/>
        </w:rPr>
        <w:t>.</w:t>
      </w:r>
    </w:p>
    <w:p w14:paraId="0A146558" w14:textId="77777777" w:rsidR="0019049C" w:rsidRDefault="0019049C" w:rsidP="0019049C">
      <w:pPr>
        <w:pStyle w:val="NormalnyWeb"/>
        <w:numPr>
          <w:ilvl w:val="0"/>
          <w:numId w:val="96"/>
        </w:numPr>
        <w:rPr>
          <w:rFonts w:ascii="URW DIN" w:hAnsi="URW DIN" w:cstheme="minorBidi"/>
          <w:bCs/>
          <w:sz w:val="21"/>
          <w:szCs w:val="21"/>
        </w:rPr>
      </w:pPr>
      <w:r>
        <w:rPr>
          <w:rFonts w:ascii="URW DIN" w:hAnsi="URW DIN" w:cstheme="minorBidi"/>
          <w:bCs/>
          <w:sz w:val="21"/>
          <w:szCs w:val="21"/>
        </w:rPr>
        <w:t xml:space="preserve">Certyfikat Kwalifikowany (CK) - </w:t>
      </w:r>
      <w:r w:rsidRPr="005040DF">
        <w:rPr>
          <w:rFonts w:ascii="URW DIN" w:hAnsi="URW DIN" w:cstheme="minorBidi"/>
          <w:bCs/>
          <w:sz w:val="21"/>
          <w:szCs w:val="21"/>
        </w:rPr>
        <w:t>Możliwe będzie podpisanie wniosków oraz dokumentów kierowych do UFG przy użyciu certyfikatu kwalifikowanego.</w:t>
      </w:r>
    </w:p>
    <w:p w14:paraId="4B80A42E" w14:textId="77777777" w:rsidR="0019049C" w:rsidRDefault="0019049C" w:rsidP="0019049C">
      <w:pPr>
        <w:pStyle w:val="NormalnyWeb"/>
        <w:numPr>
          <w:ilvl w:val="0"/>
          <w:numId w:val="96"/>
        </w:numPr>
        <w:rPr>
          <w:rFonts w:ascii="URW DIN" w:hAnsi="URW DIN" w:cstheme="minorBidi"/>
          <w:bCs/>
          <w:sz w:val="21"/>
          <w:szCs w:val="21"/>
        </w:rPr>
      </w:pPr>
      <w:r w:rsidRPr="00CD4EF2">
        <w:rPr>
          <w:rFonts w:ascii="URW DIN" w:hAnsi="URW DIN" w:cstheme="minorBidi"/>
          <w:bCs/>
          <w:sz w:val="21"/>
          <w:szCs w:val="21"/>
        </w:rPr>
        <w:t>Centralna Informacja Ksiąg Wieczystych</w:t>
      </w:r>
      <w:r>
        <w:rPr>
          <w:rFonts w:ascii="URW DIN" w:hAnsi="URW DIN" w:cstheme="minorBidi"/>
          <w:bCs/>
          <w:sz w:val="21"/>
          <w:szCs w:val="21"/>
        </w:rPr>
        <w:t xml:space="preserve"> (CIKW)</w:t>
      </w:r>
      <w:r w:rsidRPr="00CD4EF2">
        <w:rPr>
          <w:rFonts w:ascii="URW DIN" w:hAnsi="URW DIN" w:cstheme="minorBidi"/>
          <w:bCs/>
          <w:sz w:val="21"/>
          <w:szCs w:val="21"/>
        </w:rPr>
        <w:t xml:space="preserve"> – integracja na potrzeby weryfikacji ksiąg wieczystych w szczególności w zakresie weryfikacji poprawności przekazywanych danych.</w:t>
      </w:r>
    </w:p>
    <w:p w14:paraId="21274FEE" w14:textId="77777777" w:rsidR="0019049C" w:rsidRDefault="0019049C" w:rsidP="0019049C">
      <w:pPr>
        <w:pStyle w:val="NormalnyWeb"/>
        <w:rPr>
          <w:rFonts w:ascii="URW DIN" w:hAnsi="URW DIN" w:cstheme="minorBidi"/>
          <w:b/>
          <w:sz w:val="21"/>
          <w:szCs w:val="21"/>
        </w:rPr>
      </w:pPr>
    </w:p>
    <w:p w14:paraId="7C32216B" w14:textId="77777777" w:rsidR="0019049C" w:rsidRPr="005558A7" w:rsidRDefault="0019049C" w:rsidP="0019049C">
      <w:pPr>
        <w:pStyle w:val="NormalnyWeb"/>
        <w:rPr>
          <w:rFonts w:ascii="URW DIN" w:hAnsi="URW DIN" w:cstheme="minorHAnsi"/>
          <w:bCs/>
          <w:sz w:val="21"/>
          <w:szCs w:val="21"/>
          <w:lang w:eastAsia="pl-PL"/>
        </w:rPr>
      </w:pPr>
      <w:r>
        <w:rPr>
          <w:rFonts w:ascii="URW DIN" w:hAnsi="URW DIN" w:cstheme="minorHAnsi"/>
          <w:b/>
          <w:sz w:val="21"/>
          <w:szCs w:val="21"/>
          <w:lang w:eastAsia="pl-PL"/>
        </w:rPr>
        <w:t xml:space="preserve">Moduł Publikacji – </w:t>
      </w:r>
      <w:r w:rsidRPr="005558A7">
        <w:rPr>
          <w:rFonts w:ascii="URW DIN" w:hAnsi="URW DIN" w:cstheme="minorHAnsi"/>
          <w:bCs/>
          <w:sz w:val="21"/>
          <w:szCs w:val="21"/>
          <w:lang w:eastAsia="pl-PL"/>
        </w:rPr>
        <w:t xml:space="preserve">umożliwia pracownikowi UFG zamieszczanie dodatkowych materiałów, aktualności, instrukcji i opracowań – pozwalających zachować aktualność Portalu oraz dostarczając opracowane analizy dotyczące rynku nieruchomości (gotowych raportów).  Materiały mogą być publikowane zarówno dla użytkowników niezalogowanych (Baza Wiedzy w strefie </w:t>
      </w:r>
      <w:proofErr w:type="spellStart"/>
      <w:r w:rsidRPr="005558A7">
        <w:rPr>
          <w:rFonts w:ascii="URW DIN" w:hAnsi="URW DIN" w:cstheme="minorHAnsi"/>
          <w:bCs/>
          <w:sz w:val="21"/>
          <w:szCs w:val="21"/>
          <w:lang w:eastAsia="pl-PL"/>
        </w:rPr>
        <w:t>Infoportalu</w:t>
      </w:r>
      <w:proofErr w:type="spellEnd"/>
      <w:r w:rsidRPr="005558A7">
        <w:rPr>
          <w:rFonts w:ascii="URW DIN" w:hAnsi="URW DIN" w:cstheme="minorHAnsi"/>
          <w:bCs/>
          <w:sz w:val="21"/>
          <w:szCs w:val="21"/>
          <w:lang w:eastAsia="pl-PL"/>
        </w:rPr>
        <w:t>) a także dla zalogowanych w zależności od posiadanych uprawnień i/lub przynależności do typu organizacji</w:t>
      </w:r>
      <w:r w:rsidRPr="00797462">
        <w:rPr>
          <w:rFonts w:ascii="URW DIN" w:hAnsi="URW DIN" w:cstheme="minorHAnsi"/>
          <w:bCs/>
          <w:sz w:val="21"/>
          <w:szCs w:val="21"/>
          <w:lang w:eastAsia="pl-PL"/>
        </w:rPr>
        <w:t xml:space="preserve">. </w:t>
      </w:r>
      <w:r w:rsidRPr="00FB59F9">
        <w:rPr>
          <w:rFonts w:ascii="URW DIN" w:hAnsi="URW DIN" w:cstheme="minorHAnsi"/>
          <w:bCs/>
          <w:sz w:val="21"/>
          <w:szCs w:val="21"/>
          <w:lang w:eastAsia="pl-PL"/>
        </w:rPr>
        <w:t>Docelowe rozwiązanie powinno zostać wypracowane na etapie analizy.</w:t>
      </w:r>
    </w:p>
    <w:p w14:paraId="2A38FC69" w14:textId="77777777" w:rsidR="0019049C" w:rsidRPr="005558A7" w:rsidRDefault="0019049C" w:rsidP="0019049C">
      <w:pPr>
        <w:pStyle w:val="NormalnyWeb"/>
        <w:rPr>
          <w:rFonts w:ascii="URW DIN" w:hAnsi="URW DIN" w:cstheme="minorHAnsi"/>
          <w:bCs/>
          <w:sz w:val="21"/>
          <w:szCs w:val="21"/>
          <w:lang w:eastAsia="pl-PL"/>
        </w:rPr>
      </w:pPr>
      <w:r>
        <w:rPr>
          <w:rFonts w:ascii="URW DIN" w:hAnsi="URW DIN" w:cstheme="minorHAnsi"/>
          <w:b/>
          <w:sz w:val="21"/>
          <w:szCs w:val="21"/>
          <w:lang w:eastAsia="pl-PL"/>
        </w:rPr>
        <w:t xml:space="preserve">Moduł Raportowy </w:t>
      </w:r>
      <w:r w:rsidRPr="005558A7">
        <w:rPr>
          <w:rFonts w:ascii="URW DIN" w:hAnsi="URW DIN" w:cstheme="minorHAnsi"/>
          <w:bCs/>
          <w:sz w:val="21"/>
          <w:szCs w:val="21"/>
          <w:lang w:eastAsia="pl-PL"/>
        </w:rPr>
        <w:t xml:space="preserve">– umożliwia, </w:t>
      </w:r>
      <w:r w:rsidRPr="00797462">
        <w:rPr>
          <w:rFonts w:ascii="URW DIN" w:hAnsi="URW DIN" w:cstheme="minorHAnsi"/>
          <w:bCs/>
          <w:sz w:val="21"/>
          <w:szCs w:val="21"/>
          <w:lang w:eastAsia="pl-PL"/>
        </w:rPr>
        <w:t xml:space="preserve">dla </w:t>
      </w:r>
      <w:r w:rsidRPr="00FB59F9">
        <w:rPr>
          <w:rFonts w:ascii="URW DIN" w:hAnsi="URW DIN" w:cstheme="minorHAnsi"/>
          <w:bCs/>
          <w:sz w:val="21"/>
          <w:szCs w:val="21"/>
          <w:lang w:eastAsia="pl-PL"/>
        </w:rPr>
        <w:t>zalogowanych użytkowników, w zależności od posiadanych uprawnień</w:t>
      </w:r>
      <w:r w:rsidRPr="005558A7">
        <w:rPr>
          <w:rFonts w:ascii="URW DIN" w:hAnsi="URW DIN" w:cstheme="minorHAnsi"/>
          <w:bCs/>
          <w:sz w:val="21"/>
          <w:szCs w:val="21"/>
          <w:lang w:eastAsia="pl-PL"/>
        </w:rPr>
        <w:t xml:space="preserve">, dostęp do danych zagregowanych oraz detalicznych, celem prowadzenia pogłębionych badań i analiz sytuacji na rynku nieruchomości. W szczególności identyfikacji transakcji skrajnych wedle parametrów zadanych przez użytkownika. Zaawansowani użytkownicy powinni mieć możliwość wykonywania własnych analiz i eksploracji danych oraz prognozowania trendów lub symulacji scenariuszy przy zadanych parametrach wejściowych. </w:t>
      </w:r>
    </w:p>
    <w:p w14:paraId="67380968" w14:textId="77777777" w:rsidR="0019049C" w:rsidRPr="005558A7" w:rsidRDefault="0019049C" w:rsidP="0019049C">
      <w:pPr>
        <w:pStyle w:val="NormalnyWeb"/>
        <w:rPr>
          <w:rFonts w:ascii="URW DIN" w:hAnsi="URW DIN" w:cstheme="minorHAnsi"/>
          <w:bCs/>
          <w:sz w:val="21"/>
          <w:szCs w:val="21"/>
          <w:lang w:eastAsia="pl-PL"/>
        </w:rPr>
      </w:pPr>
      <w:r w:rsidRPr="005558A7">
        <w:rPr>
          <w:rFonts w:ascii="URW DIN" w:hAnsi="URW DIN" w:cstheme="minorHAnsi"/>
          <w:bCs/>
          <w:sz w:val="21"/>
          <w:szCs w:val="21"/>
          <w:lang w:eastAsia="pl-PL"/>
        </w:rPr>
        <w:t xml:space="preserve">Komponent  umożliwiający przygotowanie oraz przeglądanie interaktywnych raportów. </w:t>
      </w:r>
    </w:p>
    <w:p w14:paraId="6BCDBCA3" w14:textId="77777777" w:rsidR="0019049C" w:rsidRPr="005558A7" w:rsidRDefault="0019049C" w:rsidP="0019049C">
      <w:pPr>
        <w:pStyle w:val="NormalnyWeb"/>
        <w:rPr>
          <w:rFonts w:ascii="URW DIN" w:hAnsi="URW DIN" w:cstheme="minorHAnsi"/>
          <w:bCs/>
          <w:sz w:val="21"/>
          <w:szCs w:val="21"/>
          <w:lang w:eastAsia="pl-PL"/>
        </w:rPr>
      </w:pPr>
      <w:r w:rsidRPr="005558A7">
        <w:rPr>
          <w:rFonts w:ascii="URW DIN" w:hAnsi="URW DIN" w:cstheme="minorHAnsi"/>
          <w:bCs/>
          <w:sz w:val="21"/>
          <w:szCs w:val="21"/>
          <w:lang w:eastAsia="pl-PL"/>
        </w:rPr>
        <w:t>Pod pojęciem Raportu interaktywnego rozumie się raport:</w:t>
      </w:r>
    </w:p>
    <w:p w14:paraId="4ECA9B98" w14:textId="77777777" w:rsidR="0019049C" w:rsidRPr="005558A7" w:rsidRDefault="0019049C" w:rsidP="0019049C">
      <w:pPr>
        <w:pStyle w:val="NormalnyWeb"/>
        <w:numPr>
          <w:ilvl w:val="0"/>
          <w:numId w:val="94"/>
        </w:numPr>
        <w:rPr>
          <w:rFonts w:ascii="URW DIN" w:hAnsi="URW DIN" w:cstheme="minorHAnsi"/>
          <w:bCs/>
          <w:sz w:val="21"/>
          <w:szCs w:val="21"/>
          <w:lang w:eastAsia="pl-PL"/>
        </w:rPr>
      </w:pPr>
      <w:r w:rsidRPr="005558A7">
        <w:rPr>
          <w:rFonts w:ascii="URW DIN" w:hAnsi="URW DIN" w:cstheme="minorHAnsi"/>
          <w:bCs/>
          <w:sz w:val="21"/>
          <w:szCs w:val="21"/>
          <w:lang w:eastAsia="pl-PL"/>
        </w:rPr>
        <w:t>dostępny przez przeglądarkę internetową,</w:t>
      </w:r>
    </w:p>
    <w:p w14:paraId="4DC00317" w14:textId="57975D4B" w:rsidR="0019049C" w:rsidRPr="005558A7" w:rsidRDefault="0019049C" w:rsidP="0019049C">
      <w:pPr>
        <w:pStyle w:val="NormalnyWeb"/>
        <w:numPr>
          <w:ilvl w:val="0"/>
          <w:numId w:val="94"/>
        </w:numPr>
        <w:rPr>
          <w:rFonts w:ascii="URW DIN" w:hAnsi="URW DIN" w:cstheme="minorHAnsi"/>
          <w:bCs/>
          <w:sz w:val="21"/>
          <w:szCs w:val="21"/>
          <w:lang w:eastAsia="pl-PL"/>
        </w:rPr>
      </w:pPr>
      <w:r w:rsidRPr="005558A7">
        <w:rPr>
          <w:rFonts w:ascii="URW DIN" w:hAnsi="URW DIN" w:cstheme="minorHAnsi"/>
          <w:bCs/>
          <w:sz w:val="21"/>
          <w:szCs w:val="21"/>
          <w:lang w:eastAsia="pl-PL"/>
        </w:rPr>
        <w:t>umożliwiający wizualizację danych za pomocą tabel</w:t>
      </w:r>
      <w:r w:rsidR="00327FFD">
        <w:rPr>
          <w:rFonts w:ascii="URW DIN" w:hAnsi="URW DIN" w:cstheme="minorHAnsi"/>
          <w:bCs/>
          <w:sz w:val="21"/>
          <w:szCs w:val="21"/>
          <w:lang w:eastAsia="pl-PL"/>
        </w:rPr>
        <w:t xml:space="preserve"> i</w:t>
      </w:r>
      <w:r w:rsidRPr="005558A7">
        <w:rPr>
          <w:rFonts w:ascii="URW DIN" w:hAnsi="URW DIN" w:cstheme="minorHAnsi"/>
          <w:bCs/>
          <w:sz w:val="21"/>
          <w:szCs w:val="21"/>
          <w:lang w:eastAsia="pl-PL"/>
        </w:rPr>
        <w:t xml:space="preserve"> wykresów(może być to zakres ustalony na etapie budowy raportu, użytkownik nie musi mieć pełnej swobody w edytowaniu raportu),</w:t>
      </w:r>
    </w:p>
    <w:p w14:paraId="5A436045" w14:textId="77777777" w:rsidR="0019049C" w:rsidRPr="005558A7" w:rsidRDefault="0019049C" w:rsidP="0019049C">
      <w:pPr>
        <w:pStyle w:val="NormalnyWeb"/>
        <w:numPr>
          <w:ilvl w:val="0"/>
          <w:numId w:val="94"/>
        </w:numPr>
        <w:rPr>
          <w:rFonts w:ascii="URW DIN" w:hAnsi="URW DIN" w:cstheme="minorHAnsi"/>
          <w:bCs/>
          <w:sz w:val="21"/>
          <w:szCs w:val="21"/>
          <w:lang w:eastAsia="pl-PL"/>
        </w:rPr>
      </w:pPr>
      <w:r w:rsidRPr="005558A7">
        <w:rPr>
          <w:rFonts w:ascii="URW DIN" w:hAnsi="URW DIN" w:cstheme="minorHAnsi"/>
          <w:bCs/>
          <w:sz w:val="21"/>
          <w:szCs w:val="21"/>
          <w:lang w:eastAsia="pl-PL"/>
        </w:rPr>
        <w:t>umożliwiający wybór zmiennych i wymiarów ze zdefiniowanych list,</w:t>
      </w:r>
    </w:p>
    <w:p w14:paraId="65D12BE1" w14:textId="77777777" w:rsidR="0019049C" w:rsidRPr="005558A7" w:rsidRDefault="0019049C" w:rsidP="0019049C">
      <w:pPr>
        <w:pStyle w:val="NormalnyWeb"/>
        <w:numPr>
          <w:ilvl w:val="0"/>
          <w:numId w:val="94"/>
        </w:numPr>
        <w:rPr>
          <w:rFonts w:ascii="URW DIN" w:hAnsi="URW DIN" w:cstheme="minorHAnsi"/>
          <w:bCs/>
          <w:sz w:val="21"/>
          <w:szCs w:val="21"/>
          <w:lang w:eastAsia="pl-PL"/>
        </w:rPr>
      </w:pPr>
      <w:r w:rsidRPr="005558A7">
        <w:rPr>
          <w:rFonts w:ascii="URW DIN" w:hAnsi="URW DIN" w:cstheme="minorHAnsi"/>
          <w:bCs/>
          <w:sz w:val="21"/>
          <w:szCs w:val="21"/>
          <w:lang w:eastAsia="pl-PL"/>
        </w:rPr>
        <w:t>umożliwiający nawigowanie po wymiarach,</w:t>
      </w:r>
    </w:p>
    <w:p w14:paraId="248D3766" w14:textId="0DF39084" w:rsidR="0019049C" w:rsidRDefault="0019049C" w:rsidP="0019049C">
      <w:pPr>
        <w:pStyle w:val="NormalnyWeb"/>
        <w:numPr>
          <w:ilvl w:val="0"/>
          <w:numId w:val="94"/>
        </w:numPr>
        <w:rPr>
          <w:rFonts w:ascii="URW DIN" w:hAnsi="URW DIN" w:cstheme="minorHAnsi"/>
          <w:bCs/>
          <w:sz w:val="21"/>
          <w:szCs w:val="21"/>
          <w:lang w:eastAsia="pl-PL"/>
        </w:rPr>
      </w:pPr>
      <w:r w:rsidRPr="005558A7">
        <w:rPr>
          <w:rFonts w:ascii="URW DIN" w:hAnsi="URW DIN" w:cstheme="minorHAnsi"/>
          <w:bCs/>
          <w:sz w:val="21"/>
          <w:szCs w:val="21"/>
          <w:lang w:eastAsia="pl-PL"/>
        </w:rPr>
        <w:t xml:space="preserve">umożliwiający eksport danych do różnych formatów np. </w:t>
      </w:r>
      <w:proofErr w:type="spellStart"/>
      <w:r w:rsidRPr="005558A7">
        <w:rPr>
          <w:rFonts w:ascii="URW DIN" w:hAnsi="URW DIN" w:cstheme="minorHAnsi"/>
          <w:bCs/>
          <w:sz w:val="21"/>
          <w:szCs w:val="21"/>
          <w:lang w:eastAsia="pl-PL"/>
        </w:rPr>
        <w:t>xls</w:t>
      </w:r>
      <w:r w:rsidR="00E61688">
        <w:rPr>
          <w:rFonts w:ascii="URW DIN" w:hAnsi="URW DIN" w:cstheme="minorHAnsi"/>
          <w:bCs/>
          <w:sz w:val="21"/>
          <w:szCs w:val="21"/>
          <w:lang w:eastAsia="pl-PL"/>
        </w:rPr>
        <w:t>x</w:t>
      </w:r>
      <w:proofErr w:type="spellEnd"/>
      <w:r w:rsidRPr="005558A7">
        <w:rPr>
          <w:rFonts w:ascii="URW DIN" w:hAnsi="URW DIN" w:cstheme="minorHAnsi"/>
          <w:bCs/>
          <w:sz w:val="21"/>
          <w:szCs w:val="21"/>
          <w:lang w:eastAsia="pl-PL"/>
        </w:rPr>
        <w:t xml:space="preserve">, </w:t>
      </w:r>
      <w:proofErr w:type="spellStart"/>
      <w:r w:rsidRPr="005558A7">
        <w:rPr>
          <w:rFonts w:ascii="URW DIN" w:hAnsi="URW DIN" w:cstheme="minorHAnsi"/>
          <w:bCs/>
          <w:sz w:val="21"/>
          <w:szCs w:val="21"/>
          <w:lang w:eastAsia="pl-PL"/>
        </w:rPr>
        <w:t>csv</w:t>
      </w:r>
      <w:proofErr w:type="spellEnd"/>
      <w:r w:rsidRPr="005558A7">
        <w:rPr>
          <w:rFonts w:ascii="URW DIN" w:hAnsi="URW DIN" w:cstheme="minorHAnsi"/>
          <w:bCs/>
          <w:sz w:val="21"/>
          <w:szCs w:val="21"/>
          <w:lang w:eastAsia="pl-PL"/>
        </w:rPr>
        <w:t>, pdf.</w:t>
      </w:r>
    </w:p>
    <w:p w14:paraId="1B3C7B9E" w14:textId="02FE1196" w:rsidR="00797462" w:rsidRPr="005558A7" w:rsidRDefault="0019049C" w:rsidP="0019049C">
      <w:pPr>
        <w:pStyle w:val="NormalnyWeb"/>
        <w:rPr>
          <w:rFonts w:ascii="URW DIN" w:hAnsi="URW DIN" w:cstheme="minorHAnsi"/>
          <w:bCs/>
          <w:sz w:val="21"/>
          <w:szCs w:val="21"/>
          <w:lang w:eastAsia="pl-PL"/>
        </w:rPr>
      </w:pPr>
      <w:r w:rsidRPr="00FB59F9">
        <w:rPr>
          <w:rFonts w:ascii="URW DIN" w:hAnsi="URW DIN" w:cstheme="minorHAnsi"/>
          <w:bCs/>
          <w:sz w:val="21"/>
          <w:szCs w:val="21"/>
        </w:rPr>
        <w:t xml:space="preserve">Dla podmiotów zasilających System PCM, Moduł Raportowy powinien umożliwić monitorowanie stanu zasileń, w szczególności </w:t>
      </w:r>
      <w:r w:rsidRPr="00096BB7">
        <w:rPr>
          <w:rFonts w:ascii="URW DIN" w:hAnsi="URW DIN" w:cstheme="minorHAnsi"/>
          <w:sz w:val="21"/>
          <w:szCs w:val="21"/>
        </w:rPr>
        <w:t xml:space="preserve">monitorowanie procesu zasilania, </w:t>
      </w:r>
      <w:r w:rsidR="006D1F46">
        <w:rPr>
          <w:rFonts w:ascii="URW DIN" w:hAnsi="URW DIN" w:cstheme="minorHAnsi"/>
          <w:sz w:val="21"/>
          <w:szCs w:val="21"/>
        </w:rPr>
        <w:t xml:space="preserve">odbieranie informacji o </w:t>
      </w:r>
      <w:r w:rsidR="006D1F46" w:rsidRPr="00096BB7">
        <w:rPr>
          <w:rFonts w:ascii="URW DIN" w:hAnsi="URW DIN" w:cstheme="minorHAnsi"/>
          <w:sz w:val="21"/>
          <w:szCs w:val="21"/>
        </w:rPr>
        <w:t>walidacj</w:t>
      </w:r>
      <w:r w:rsidR="006D1F46">
        <w:rPr>
          <w:rFonts w:ascii="URW DIN" w:hAnsi="URW DIN" w:cstheme="minorHAnsi"/>
          <w:sz w:val="21"/>
          <w:szCs w:val="21"/>
        </w:rPr>
        <w:t>i</w:t>
      </w:r>
      <w:r w:rsidR="006D1F46" w:rsidRPr="00096BB7">
        <w:rPr>
          <w:rFonts w:ascii="URW DIN" w:hAnsi="URW DIN" w:cstheme="minorHAnsi"/>
          <w:sz w:val="21"/>
          <w:szCs w:val="21"/>
        </w:rPr>
        <w:t xml:space="preserve"> </w:t>
      </w:r>
      <w:r w:rsidRPr="00096BB7">
        <w:rPr>
          <w:rFonts w:ascii="URW DIN" w:hAnsi="URW DIN" w:cstheme="minorHAnsi"/>
          <w:sz w:val="21"/>
          <w:szCs w:val="21"/>
        </w:rPr>
        <w:t xml:space="preserve">danych wejściowych oraz </w:t>
      </w:r>
      <w:r w:rsidR="006D1F46">
        <w:rPr>
          <w:rFonts w:ascii="URW DIN" w:hAnsi="URW DIN" w:cstheme="minorHAnsi"/>
          <w:sz w:val="21"/>
          <w:szCs w:val="21"/>
        </w:rPr>
        <w:t xml:space="preserve">odbieranie raportów o </w:t>
      </w:r>
      <w:r w:rsidR="006D1F46" w:rsidRPr="00096BB7">
        <w:rPr>
          <w:rFonts w:ascii="URW DIN" w:hAnsi="URW DIN" w:cstheme="minorHAnsi"/>
          <w:sz w:val="21"/>
          <w:szCs w:val="21"/>
        </w:rPr>
        <w:t>wykry</w:t>
      </w:r>
      <w:r w:rsidR="006D1F46">
        <w:rPr>
          <w:rFonts w:ascii="URW DIN" w:hAnsi="URW DIN" w:cstheme="minorHAnsi"/>
          <w:sz w:val="21"/>
          <w:szCs w:val="21"/>
        </w:rPr>
        <w:t xml:space="preserve">tych </w:t>
      </w:r>
      <w:r w:rsidRPr="00096BB7">
        <w:rPr>
          <w:rFonts w:ascii="URW DIN" w:hAnsi="URW DIN" w:cstheme="minorHAnsi"/>
          <w:sz w:val="21"/>
          <w:szCs w:val="21"/>
        </w:rPr>
        <w:t>anomali</w:t>
      </w:r>
      <w:r w:rsidR="006D1F46">
        <w:rPr>
          <w:rFonts w:ascii="URW DIN" w:hAnsi="URW DIN" w:cstheme="minorHAnsi"/>
          <w:sz w:val="21"/>
          <w:szCs w:val="21"/>
        </w:rPr>
        <w:t>ach</w:t>
      </w:r>
      <w:r w:rsidRPr="00FB59F9">
        <w:rPr>
          <w:rFonts w:ascii="URW DIN" w:hAnsi="URW DIN" w:cstheme="minorHAnsi"/>
          <w:bCs/>
          <w:sz w:val="21"/>
          <w:szCs w:val="21"/>
        </w:rPr>
        <w:t>.</w:t>
      </w:r>
      <w:r w:rsidR="00797462">
        <w:rPr>
          <w:rFonts w:ascii="URW DIN" w:hAnsi="URW DIN" w:cstheme="minorHAnsi"/>
          <w:bCs/>
          <w:sz w:val="21"/>
          <w:szCs w:val="21"/>
        </w:rPr>
        <w:t xml:space="preserve"> </w:t>
      </w:r>
    </w:p>
    <w:p w14:paraId="1B009921" w14:textId="5D8E2A7D" w:rsidR="0019049C" w:rsidRDefault="0019049C" w:rsidP="0019049C">
      <w:pPr>
        <w:jc w:val="both"/>
        <w:rPr>
          <w:rFonts w:ascii="URW DIN" w:hAnsi="URW DIN" w:cstheme="minorHAnsi"/>
          <w:sz w:val="21"/>
          <w:szCs w:val="21"/>
        </w:rPr>
      </w:pPr>
      <w:r w:rsidRPr="00471DDA">
        <w:rPr>
          <w:rFonts w:ascii="URW DIN" w:hAnsi="URW DIN" w:cstheme="minorHAnsi"/>
          <w:b/>
          <w:sz w:val="21"/>
          <w:szCs w:val="21"/>
        </w:rPr>
        <w:t>Moduł Statystyk</w:t>
      </w:r>
      <w:r w:rsidRPr="00471DDA">
        <w:rPr>
          <w:rFonts w:ascii="URW DIN" w:hAnsi="URW DIN" w:cstheme="minorHAnsi"/>
          <w:sz w:val="21"/>
          <w:szCs w:val="21"/>
        </w:rPr>
        <w:t xml:space="preserve"> - </w:t>
      </w:r>
      <w:r>
        <w:rPr>
          <w:rFonts w:ascii="URW DIN" w:hAnsi="URW DIN" w:cstheme="minorHAnsi"/>
          <w:sz w:val="21"/>
          <w:szCs w:val="21"/>
        </w:rPr>
        <w:t>u</w:t>
      </w:r>
      <w:r w:rsidRPr="00EC4661">
        <w:rPr>
          <w:rFonts w:ascii="URW DIN" w:hAnsi="URW DIN" w:cstheme="minorHAnsi"/>
          <w:sz w:val="21"/>
          <w:szCs w:val="21"/>
        </w:rPr>
        <w:t>możliwia generowanie predefiniowanych zestawień statystycznych, według zadanych przez użytkownika kryteriów, bazując na danych zgromadzonych w Portalu</w:t>
      </w:r>
      <w:r w:rsidR="00037D85">
        <w:rPr>
          <w:rFonts w:ascii="URW DIN" w:hAnsi="URW DIN" w:cstheme="minorHAnsi"/>
          <w:sz w:val="21"/>
          <w:szCs w:val="21"/>
        </w:rPr>
        <w:t xml:space="preserve"> Cen Mieszkań</w:t>
      </w:r>
      <w:r w:rsidRPr="00EC4661">
        <w:rPr>
          <w:rFonts w:ascii="URW DIN" w:hAnsi="URW DIN" w:cstheme="minorHAnsi"/>
          <w:sz w:val="21"/>
          <w:szCs w:val="21"/>
        </w:rPr>
        <w:t>. Statystyki powinny być widoczne dla użytkowników zalogowanych w zależności od strefy Platformy portalowej. Użytkownik powinien mieć możliwość pobrania wygenerowanych wyników, w formie pliku PDF lub XLS</w:t>
      </w:r>
      <w:r w:rsidR="00955638">
        <w:rPr>
          <w:rFonts w:ascii="URW DIN" w:hAnsi="URW DIN" w:cstheme="minorHAnsi"/>
          <w:sz w:val="21"/>
          <w:szCs w:val="21"/>
        </w:rPr>
        <w:t>X</w:t>
      </w:r>
      <w:r w:rsidRPr="00EC4661">
        <w:rPr>
          <w:rFonts w:ascii="URW DIN" w:hAnsi="URW DIN" w:cstheme="minorHAnsi"/>
          <w:sz w:val="21"/>
          <w:szCs w:val="21"/>
        </w:rPr>
        <w:t xml:space="preserve">. </w:t>
      </w:r>
    </w:p>
    <w:p w14:paraId="00FF50F2" w14:textId="77777777" w:rsidR="0019049C" w:rsidRDefault="0019049C" w:rsidP="0019049C">
      <w:pPr>
        <w:jc w:val="both"/>
        <w:rPr>
          <w:rFonts w:ascii="URW DIN" w:hAnsi="URW DIN" w:cstheme="minorHAnsi"/>
          <w:sz w:val="21"/>
          <w:szCs w:val="21"/>
        </w:rPr>
      </w:pPr>
    </w:p>
    <w:p w14:paraId="5DD1121A" w14:textId="495F5CE6" w:rsidR="0019049C" w:rsidRDefault="0019049C" w:rsidP="0019049C">
      <w:pPr>
        <w:jc w:val="both"/>
        <w:rPr>
          <w:rFonts w:ascii="URW DIN" w:hAnsi="URW DIN" w:cstheme="minorHAnsi"/>
          <w:sz w:val="21"/>
          <w:szCs w:val="21"/>
        </w:rPr>
      </w:pPr>
      <w:r w:rsidRPr="005558A7">
        <w:rPr>
          <w:rFonts w:ascii="URW DIN" w:hAnsi="URW DIN" w:cstheme="minorHAnsi"/>
          <w:b/>
          <w:bCs/>
          <w:sz w:val="21"/>
          <w:szCs w:val="21"/>
        </w:rPr>
        <w:t xml:space="preserve">Moduł </w:t>
      </w:r>
      <w:r>
        <w:rPr>
          <w:rFonts w:ascii="URW DIN" w:hAnsi="URW DIN" w:cstheme="minorHAnsi"/>
          <w:b/>
          <w:bCs/>
          <w:sz w:val="21"/>
          <w:szCs w:val="21"/>
        </w:rPr>
        <w:t>K</w:t>
      </w:r>
      <w:r w:rsidRPr="005558A7">
        <w:rPr>
          <w:rFonts w:ascii="URW DIN" w:hAnsi="URW DIN" w:cstheme="minorHAnsi"/>
          <w:b/>
          <w:bCs/>
          <w:sz w:val="21"/>
          <w:szCs w:val="21"/>
        </w:rPr>
        <w:t>omunikacji</w:t>
      </w:r>
      <w:r>
        <w:rPr>
          <w:rFonts w:ascii="URW DIN" w:hAnsi="URW DIN" w:cstheme="minorHAnsi"/>
          <w:sz w:val="21"/>
          <w:szCs w:val="21"/>
        </w:rPr>
        <w:t xml:space="preserve"> - </w:t>
      </w:r>
      <w:r w:rsidRPr="009F69E8">
        <w:rPr>
          <w:rFonts w:ascii="URW DIN" w:hAnsi="URW DIN" w:cstheme="minorHAnsi"/>
          <w:sz w:val="21"/>
          <w:szCs w:val="21"/>
        </w:rPr>
        <w:t xml:space="preserve">Platforma portalowa  powinna umożliwiać prowadzenie  korespondencji pomiędzy podmiotami zasilającymi System PCM a UFG będącej administratorem systemu. </w:t>
      </w:r>
      <w:r w:rsidR="006D1F46">
        <w:rPr>
          <w:rFonts w:ascii="URW DIN" w:hAnsi="URW DIN" w:cstheme="minorHAnsi"/>
          <w:sz w:val="21"/>
          <w:szCs w:val="21"/>
        </w:rPr>
        <w:t>W celu realizacji takiej funkcjonalności, p</w:t>
      </w:r>
      <w:r w:rsidRPr="009F69E8">
        <w:rPr>
          <w:rFonts w:ascii="URW DIN" w:hAnsi="URW DIN" w:cstheme="minorHAnsi"/>
          <w:sz w:val="21"/>
          <w:szCs w:val="21"/>
        </w:rPr>
        <w:t>referowana jest integracja z istniejącym</w:t>
      </w:r>
      <w:r w:rsidR="006D1F46">
        <w:rPr>
          <w:rFonts w:ascii="URW DIN" w:hAnsi="URW DIN" w:cstheme="minorHAnsi"/>
          <w:sz w:val="21"/>
          <w:szCs w:val="21"/>
        </w:rPr>
        <w:t>i</w:t>
      </w:r>
      <w:r w:rsidRPr="009F69E8">
        <w:rPr>
          <w:rFonts w:ascii="URW DIN" w:hAnsi="URW DIN" w:cstheme="minorHAnsi"/>
          <w:sz w:val="21"/>
          <w:szCs w:val="21"/>
        </w:rPr>
        <w:t xml:space="preserve"> </w:t>
      </w:r>
      <w:r w:rsidR="006D1F46" w:rsidRPr="009F69E8">
        <w:rPr>
          <w:rFonts w:ascii="URW DIN" w:hAnsi="URW DIN" w:cstheme="minorHAnsi"/>
          <w:sz w:val="21"/>
          <w:szCs w:val="21"/>
        </w:rPr>
        <w:t>moduł</w:t>
      </w:r>
      <w:r w:rsidR="006D1F46">
        <w:rPr>
          <w:rFonts w:ascii="URW DIN" w:hAnsi="URW DIN" w:cstheme="minorHAnsi"/>
          <w:sz w:val="21"/>
          <w:szCs w:val="21"/>
        </w:rPr>
        <w:t>ami</w:t>
      </w:r>
      <w:r w:rsidR="006D1F46" w:rsidRPr="009F69E8">
        <w:rPr>
          <w:rFonts w:ascii="URW DIN" w:hAnsi="URW DIN" w:cstheme="minorHAnsi"/>
          <w:sz w:val="21"/>
          <w:szCs w:val="21"/>
        </w:rPr>
        <w:t xml:space="preserve"> </w:t>
      </w:r>
      <w:r w:rsidRPr="009F69E8">
        <w:rPr>
          <w:rFonts w:ascii="URW DIN" w:hAnsi="URW DIN" w:cstheme="minorHAnsi"/>
          <w:sz w:val="21"/>
          <w:szCs w:val="21"/>
        </w:rPr>
        <w:t>służącym</w:t>
      </w:r>
      <w:r w:rsidR="006D1F46">
        <w:rPr>
          <w:rFonts w:ascii="URW DIN" w:hAnsi="URW DIN" w:cstheme="minorHAnsi"/>
          <w:sz w:val="21"/>
          <w:szCs w:val="21"/>
        </w:rPr>
        <w:t>i</w:t>
      </w:r>
      <w:r w:rsidRPr="009F69E8">
        <w:rPr>
          <w:rFonts w:ascii="URW DIN" w:hAnsi="URW DIN" w:cstheme="minorHAnsi"/>
          <w:sz w:val="21"/>
          <w:szCs w:val="21"/>
        </w:rPr>
        <w:t xml:space="preserve"> do komunikacji (</w:t>
      </w:r>
      <w:r>
        <w:rPr>
          <w:rFonts w:ascii="URW DIN" w:hAnsi="URW DIN" w:cstheme="minorHAnsi"/>
          <w:sz w:val="21"/>
          <w:szCs w:val="21"/>
        </w:rPr>
        <w:t>M</w:t>
      </w:r>
      <w:r w:rsidRPr="009F69E8">
        <w:rPr>
          <w:rFonts w:ascii="URW DIN" w:hAnsi="URW DIN" w:cstheme="minorHAnsi"/>
          <w:sz w:val="21"/>
          <w:szCs w:val="21"/>
        </w:rPr>
        <w:t xml:space="preserve">oduł </w:t>
      </w:r>
      <w:r>
        <w:rPr>
          <w:rFonts w:ascii="URW DIN" w:hAnsi="URW DIN" w:cstheme="minorHAnsi"/>
          <w:sz w:val="21"/>
          <w:szCs w:val="21"/>
        </w:rPr>
        <w:t>O</w:t>
      </w:r>
      <w:r w:rsidRPr="009F69E8">
        <w:rPr>
          <w:rFonts w:ascii="URW DIN" w:hAnsi="URW DIN" w:cstheme="minorHAnsi"/>
          <w:sz w:val="21"/>
          <w:szCs w:val="21"/>
        </w:rPr>
        <w:t xml:space="preserve">bsługi </w:t>
      </w:r>
      <w:r>
        <w:rPr>
          <w:rFonts w:ascii="URW DIN" w:hAnsi="URW DIN" w:cstheme="minorHAnsi"/>
          <w:sz w:val="21"/>
          <w:szCs w:val="21"/>
        </w:rPr>
        <w:t>S</w:t>
      </w:r>
      <w:r w:rsidRPr="009F69E8">
        <w:rPr>
          <w:rFonts w:ascii="URW DIN" w:hAnsi="URW DIN" w:cstheme="minorHAnsi"/>
          <w:sz w:val="21"/>
          <w:szCs w:val="21"/>
        </w:rPr>
        <w:t>praw</w:t>
      </w:r>
      <w:r w:rsidR="006D1F46">
        <w:rPr>
          <w:rFonts w:ascii="URW DIN" w:hAnsi="URW DIN" w:cstheme="minorHAnsi"/>
          <w:sz w:val="21"/>
          <w:szCs w:val="21"/>
        </w:rPr>
        <w:t xml:space="preserve"> oraz Moduł Powiadomień</w:t>
      </w:r>
      <w:r w:rsidRPr="009F69E8">
        <w:rPr>
          <w:rFonts w:ascii="URW DIN" w:hAnsi="URW DIN" w:cstheme="minorHAnsi"/>
          <w:sz w:val="21"/>
          <w:szCs w:val="21"/>
        </w:rPr>
        <w:t>), dostarczonym</w:t>
      </w:r>
      <w:r w:rsidR="006D1F46">
        <w:rPr>
          <w:rFonts w:ascii="URW DIN" w:hAnsi="URW DIN" w:cstheme="minorHAnsi"/>
          <w:sz w:val="21"/>
          <w:szCs w:val="21"/>
        </w:rPr>
        <w:t>i</w:t>
      </w:r>
      <w:r w:rsidRPr="009F69E8">
        <w:rPr>
          <w:rFonts w:ascii="URW DIN" w:hAnsi="URW DIN" w:cstheme="minorHAnsi"/>
          <w:sz w:val="21"/>
          <w:szCs w:val="21"/>
        </w:rPr>
        <w:t xml:space="preserve"> przez UFG i osadzonym</w:t>
      </w:r>
      <w:r w:rsidR="006D1F46">
        <w:rPr>
          <w:rFonts w:ascii="URW DIN" w:hAnsi="URW DIN" w:cstheme="minorHAnsi"/>
          <w:sz w:val="21"/>
          <w:szCs w:val="21"/>
        </w:rPr>
        <w:t>i</w:t>
      </w:r>
      <w:r w:rsidRPr="009F69E8">
        <w:rPr>
          <w:rFonts w:ascii="URW DIN" w:hAnsi="URW DIN" w:cstheme="minorHAnsi"/>
          <w:sz w:val="21"/>
          <w:szCs w:val="21"/>
        </w:rPr>
        <w:t xml:space="preserve">  na Platformie portalowej</w:t>
      </w:r>
      <w:r w:rsidRPr="00797462">
        <w:rPr>
          <w:rFonts w:ascii="URW DIN" w:hAnsi="URW DIN" w:cstheme="minorHAnsi"/>
          <w:sz w:val="21"/>
          <w:szCs w:val="21"/>
        </w:rPr>
        <w:t xml:space="preserve">.  </w:t>
      </w:r>
      <w:r w:rsidRPr="00FB59F9">
        <w:rPr>
          <w:rFonts w:ascii="URW DIN" w:hAnsi="URW DIN" w:cstheme="minorHAnsi"/>
          <w:sz w:val="21"/>
          <w:szCs w:val="21"/>
        </w:rPr>
        <w:t>Docelowe rozwiązanie powinno zostać wypracowane na etapie analizy.</w:t>
      </w:r>
    </w:p>
    <w:p w14:paraId="38B06682" w14:textId="77777777" w:rsidR="0019049C" w:rsidRDefault="0019049C" w:rsidP="0019049C">
      <w:pPr>
        <w:rPr>
          <w:rFonts w:cstheme="minorHAnsi"/>
          <w:sz w:val="21"/>
          <w:szCs w:val="21"/>
        </w:rPr>
      </w:pPr>
    </w:p>
    <w:p w14:paraId="62596037" w14:textId="204123E2" w:rsidR="0019049C" w:rsidRPr="00D71330" w:rsidRDefault="0019049C" w:rsidP="00FB59F9">
      <w:pPr>
        <w:jc w:val="both"/>
        <w:rPr>
          <w:rFonts w:ascii="URW DIN" w:hAnsi="URW DIN" w:cstheme="minorHAnsi"/>
          <w:sz w:val="21"/>
          <w:szCs w:val="21"/>
          <w:lang w:eastAsia="ar-SA"/>
        </w:rPr>
      </w:pPr>
      <w:r w:rsidRPr="00854F89">
        <w:rPr>
          <w:rFonts w:ascii="URW DIN" w:hAnsi="URW DIN" w:cstheme="minorHAnsi"/>
          <w:b/>
          <w:bCs/>
          <w:sz w:val="21"/>
          <w:szCs w:val="21"/>
        </w:rPr>
        <w:t>Baza danych PCM</w:t>
      </w:r>
      <w:r>
        <w:rPr>
          <w:rFonts w:ascii="URW DIN" w:hAnsi="URW DIN" w:cstheme="minorHAnsi"/>
          <w:b/>
          <w:bCs/>
          <w:sz w:val="21"/>
          <w:szCs w:val="21"/>
        </w:rPr>
        <w:t xml:space="preserve"> - </w:t>
      </w:r>
      <w:r w:rsidRPr="00D71330">
        <w:rPr>
          <w:rFonts w:ascii="URW DIN" w:hAnsi="URW DIN" w:cstheme="minorHAnsi"/>
          <w:sz w:val="21"/>
          <w:szCs w:val="21"/>
          <w:lang w:eastAsia="ar-SA"/>
        </w:rPr>
        <w:t xml:space="preserve">Dedykowana baza danych przygotowana do obsługi Systemu PCM. Zakres danych przekazywanych do bazy danych PCM został opisany w rozdziale  </w:t>
      </w:r>
      <w:r w:rsidR="003318CD">
        <w:rPr>
          <w:rFonts w:ascii="URW DIN" w:hAnsi="URW DIN" w:cstheme="minorHAnsi"/>
          <w:sz w:val="21"/>
          <w:szCs w:val="21"/>
        </w:rPr>
        <w:fldChar w:fldCharType="begin"/>
      </w:r>
      <w:r w:rsidR="003318CD">
        <w:rPr>
          <w:rFonts w:ascii="URW DIN" w:hAnsi="URW DIN" w:cstheme="minorHAnsi"/>
          <w:sz w:val="21"/>
          <w:szCs w:val="21"/>
        </w:rPr>
        <w:instrText xml:space="preserve"> REF _Ref141202846 \r \h </w:instrText>
      </w:r>
      <w:r w:rsidR="006D1F46">
        <w:rPr>
          <w:rFonts w:ascii="URW DIN" w:hAnsi="URW DIN" w:cstheme="minorHAnsi"/>
          <w:sz w:val="21"/>
          <w:szCs w:val="21"/>
        </w:rPr>
        <w:instrText xml:space="preserve"> \* MERGEFORMAT </w:instrText>
      </w:r>
      <w:r w:rsidR="003318CD">
        <w:rPr>
          <w:rFonts w:ascii="URW DIN" w:hAnsi="URW DIN" w:cstheme="minorHAnsi"/>
          <w:sz w:val="21"/>
          <w:szCs w:val="21"/>
        </w:rPr>
      </w:r>
      <w:r w:rsidR="003318CD">
        <w:rPr>
          <w:rFonts w:ascii="URW DIN" w:hAnsi="URW DIN" w:cstheme="minorHAnsi"/>
          <w:sz w:val="21"/>
          <w:szCs w:val="21"/>
        </w:rPr>
        <w:fldChar w:fldCharType="separate"/>
      </w:r>
      <w:r w:rsidR="003318CD">
        <w:rPr>
          <w:rFonts w:ascii="URW DIN" w:hAnsi="URW DIN" w:cstheme="minorHAnsi"/>
          <w:sz w:val="21"/>
          <w:szCs w:val="21"/>
        </w:rPr>
        <w:t>4.14</w:t>
      </w:r>
      <w:r w:rsidR="003318CD">
        <w:rPr>
          <w:rFonts w:ascii="URW DIN" w:hAnsi="URW DIN" w:cstheme="minorHAnsi"/>
          <w:sz w:val="21"/>
          <w:szCs w:val="21"/>
        </w:rPr>
        <w:fldChar w:fldCharType="end"/>
      </w:r>
      <w:r w:rsidR="003318CD">
        <w:rPr>
          <w:rFonts w:ascii="URW DIN" w:hAnsi="URW DIN" w:cstheme="minorHAnsi"/>
          <w:sz w:val="21"/>
          <w:szCs w:val="21"/>
        </w:rPr>
        <w:t>”</w:t>
      </w:r>
      <w:r w:rsidR="003318CD">
        <w:rPr>
          <w:rFonts w:ascii="URW DIN" w:hAnsi="URW DIN" w:cstheme="minorHAnsi"/>
          <w:sz w:val="21"/>
          <w:szCs w:val="21"/>
        </w:rPr>
        <w:fldChar w:fldCharType="begin"/>
      </w:r>
      <w:r w:rsidR="003318CD">
        <w:rPr>
          <w:rFonts w:ascii="URW DIN" w:hAnsi="URW DIN" w:cstheme="minorHAnsi"/>
          <w:sz w:val="21"/>
          <w:szCs w:val="21"/>
        </w:rPr>
        <w:instrText xml:space="preserve"> REF _Ref141202846 \h </w:instrText>
      </w:r>
      <w:r w:rsidR="006D1F46">
        <w:rPr>
          <w:rFonts w:ascii="URW DIN" w:hAnsi="URW DIN" w:cstheme="minorHAnsi"/>
          <w:sz w:val="21"/>
          <w:szCs w:val="21"/>
        </w:rPr>
        <w:instrText xml:space="preserve"> \* MERGEFORMAT </w:instrText>
      </w:r>
      <w:r w:rsidR="003318CD">
        <w:rPr>
          <w:rFonts w:ascii="URW DIN" w:hAnsi="URW DIN" w:cstheme="minorHAnsi"/>
          <w:sz w:val="21"/>
          <w:szCs w:val="21"/>
        </w:rPr>
      </w:r>
      <w:r w:rsidR="003318CD">
        <w:rPr>
          <w:rFonts w:ascii="URW DIN" w:hAnsi="URW DIN" w:cstheme="minorHAnsi"/>
          <w:sz w:val="21"/>
          <w:szCs w:val="21"/>
        </w:rPr>
        <w:fldChar w:fldCharType="separate"/>
      </w:r>
      <w:r w:rsidR="003318CD">
        <w:t>Dane przetwarzane</w:t>
      </w:r>
      <w:r w:rsidR="003318CD" w:rsidRPr="006C2F46">
        <w:t xml:space="preserve"> w </w:t>
      </w:r>
      <w:r w:rsidR="003318CD">
        <w:t>Portalu Cen Mieszkań</w:t>
      </w:r>
      <w:r w:rsidR="003318CD">
        <w:rPr>
          <w:rFonts w:ascii="URW DIN" w:hAnsi="URW DIN" w:cstheme="minorHAnsi"/>
          <w:sz w:val="21"/>
          <w:szCs w:val="21"/>
        </w:rPr>
        <w:fldChar w:fldCharType="end"/>
      </w:r>
      <w:r w:rsidR="003318CD">
        <w:rPr>
          <w:rFonts w:ascii="URW DIN" w:hAnsi="URW DIN" w:cstheme="minorHAnsi"/>
          <w:sz w:val="21"/>
          <w:szCs w:val="21"/>
        </w:rPr>
        <w:t>”</w:t>
      </w:r>
      <w:r w:rsidR="009F2380">
        <w:rPr>
          <w:rFonts w:ascii="URW DIN" w:hAnsi="URW DIN" w:cstheme="minorHAnsi"/>
          <w:sz w:val="21"/>
          <w:szCs w:val="21"/>
        </w:rPr>
        <w:t>.</w:t>
      </w:r>
    </w:p>
    <w:p w14:paraId="19CD19C4" w14:textId="77777777" w:rsidR="0019049C" w:rsidRPr="00607C57" w:rsidRDefault="0019049C" w:rsidP="0019049C">
      <w:pPr>
        <w:rPr>
          <w:rFonts w:ascii="URW DIN" w:hAnsi="URW DIN" w:cstheme="minorHAnsi"/>
          <w:sz w:val="21"/>
          <w:szCs w:val="21"/>
          <w:lang w:eastAsia="ar-SA"/>
        </w:rPr>
      </w:pPr>
    </w:p>
    <w:p w14:paraId="0D008B3B" w14:textId="3B4B0048" w:rsidR="0019049C" w:rsidRDefault="0019049C" w:rsidP="0019049C">
      <w:pPr>
        <w:rPr>
          <w:rFonts w:ascii="URW DIN" w:hAnsi="URW DIN" w:cstheme="minorHAnsi"/>
          <w:sz w:val="21"/>
          <w:szCs w:val="21"/>
          <w:lang w:eastAsia="ar-SA"/>
        </w:rPr>
      </w:pPr>
    </w:p>
    <w:p w14:paraId="68EA0EB4" w14:textId="77777777" w:rsidR="0019049C" w:rsidRDefault="0019049C" w:rsidP="006E72CE">
      <w:pPr>
        <w:pStyle w:val="DFGNagwek3"/>
      </w:pPr>
      <w:bookmarkStart w:id="47" w:name="_Toc74759535"/>
      <w:bookmarkStart w:id="48" w:name="_Toc144799538"/>
      <w:r>
        <w:lastRenderedPageBreak/>
        <w:t>Systemy modyfikowane</w:t>
      </w:r>
      <w:bookmarkEnd w:id="47"/>
      <w:bookmarkEnd w:id="48"/>
    </w:p>
    <w:p w14:paraId="7642F909" w14:textId="77777777" w:rsidR="0019049C" w:rsidRDefault="0019049C" w:rsidP="006E72CE">
      <w:pPr>
        <w:pStyle w:val="DFGNagwek4"/>
      </w:pPr>
      <w:bookmarkStart w:id="49" w:name="_Toc74759536"/>
      <w:bookmarkStart w:id="50" w:name="_Toc144799539"/>
      <w:r>
        <w:t xml:space="preserve">Platforma portalowa </w:t>
      </w:r>
      <w:bookmarkEnd w:id="49"/>
      <w:r>
        <w:t>UFG</w:t>
      </w:r>
      <w:bookmarkEnd w:id="50"/>
    </w:p>
    <w:p w14:paraId="0258D2D2" w14:textId="77777777" w:rsidR="0019049C" w:rsidRDefault="0019049C" w:rsidP="0019049C">
      <w:pPr>
        <w:pStyle w:val="NormalnyWeb"/>
        <w:rPr>
          <w:rFonts w:ascii="URW DIN" w:hAnsi="URW DIN" w:cstheme="minorHAnsi"/>
          <w:sz w:val="21"/>
          <w:szCs w:val="21"/>
        </w:rPr>
      </w:pPr>
      <w:r>
        <w:rPr>
          <w:rFonts w:ascii="URW DIN" w:hAnsi="URW DIN" w:cstheme="minorHAnsi"/>
          <w:sz w:val="21"/>
          <w:szCs w:val="21"/>
        </w:rPr>
        <w:t xml:space="preserve">Zakres modyfikacji: </w:t>
      </w:r>
      <w:r w:rsidRPr="00ED7C81">
        <w:rPr>
          <w:rFonts w:ascii="URW DIN" w:hAnsi="URW DIN" w:cstheme="minorHAnsi"/>
          <w:sz w:val="21"/>
          <w:szCs w:val="21"/>
        </w:rPr>
        <w:t>Rozbudowa P</w:t>
      </w:r>
      <w:r>
        <w:rPr>
          <w:rFonts w:ascii="URW DIN" w:hAnsi="URW DIN" w:cstheme="minorHAnsi"/>
          <w:sz w:val="21"/>
          <w:szCs w:val="21"/>
        </w:rPr>
        <w:t>latformy Portalowej UFG</w:t>
      </w:r>
      <w:r w:rsidRPr="00ED7C81">
        <w:rPr>
          <w:rFonts w:ascii="URW DIN" w:hAnsi="URW DIN" w:cstheme="minorHAnsi"/>
          <w:sz w:val="21"/>
          <w:szCs w:val="21"/>
        </w:rPr>
        <w:t xml:space="preserve"> w zakresie usług przewidzianych w projekcie</w:t>
      </w:r>
      <w:r>
        <w:rPr>
          <w:rFonts w:ascii="URW DIN" w:hAnsi="URW DIN" w:cstheme="minorHAnsi"/>
          <w:sz w:val="21"/>
          <w:szCs w:val="21"/>
        </w:rPr>
        <w:t>.</w:t>
      </w:r>
    </w:p>
    <w:p w14:paraId="249C8234" w14:textId="77777777" w:rsidR="0019049C" w:rsidRDefault="0019049C" w:rsidP="0019049C">
      <w:pPr>
        <w:pStyle w:val="NormalnyWeb"/>
        <w:rPr>
          <w:rFonts w:ascii="URW DIN" w:hAnsi="URW DIN" w:cstheme="minorHAnsi"/>
          <w:sz w:val="21"/>
          <w:szCs w:val="21"/>
        </w:rPr>
      </w:pPr>
    </w:p>
    <w:p w14:paraId="233BDC69" w14:textId="77777777" w:rsidR="0019049C" w:rsidRDefault="0019049C" w:rsidP="0019049C">
      <w:pPr>
        <w:pStyle w:val="NormalnyWeb"/>
        <w:rPr>
          <w:rFonts w:ascii="URW DIN" w:hAnsi="URW DIN" w:cstheme="minorHAnsi"/>
          <w:sz w:val="21"/>
          <w:szCs w:val="21"/>
        </w:rPr>
      </w:pPr>
      <w:r w:rsidRPr="00417FDF">
        <w:rPr>
          <w:rFonts w:ascii="URW DIN" w:hAnsi="URW DIN" w:cstheme="minorHAnsi"/>
          <w:b/>
          <w:bCs/>
          <w:sz w:val="21"/>
          <w:szCs w:val="21"/>
        </w:rPr>
        <w:t>Platforma portalowa</w:t>
      </w:r>
      <w:r>
        <w:rPr>
          <w:rFonts w:ascii="URW DIN" w:hAnsi="URW DIN" w:cstheme="minorHAnsi"/>
          <w:sz w:val="21"/>
          <w:szCs w:val="21"/>
        </w:rPr>
        <w:t xml:space="preserve"> - </w:t>
      </w:r>
      <w:r w:rsidRPr="00417FDF">
        <w:rPr>
          <w:rFonts w:ascii="URW DIN" w:hAnsi="URW DIN" w:cstheme="minorHAnsi"/>
          <w:sz w:val="21"/>
          <w:szCs w:val="21"/>
        </w:rPr>
        <w:t>Atrakcyjny wizualnie, przygotowany zgodnie z aktualnymi trendami, interfejs graficzny Systemu PCM, umożliwiający w sposób intuicyjny oraz zapewniający użytkownikowi ergonomiczne i funkcjonalne korzystanie bez względu na urządzenie, którym się posługuje (komputer, tablet, smartfon), zgodnie z technologią RWD (</w:t>
      </w:r>
      <w:proofErr w:type="spellStart"/>
      <w:r w:rsidRPr="00417FDF">
        <w:rPr>
          <w:rFonts w:ascii="URW DIN" w:hAnsi="URW DIN" w:cstheme="minorHAnsi"/>
          <w:sz w:val="21"/>
          <w:szCs w:val="21"/>
        </w:rPr>
        <w:t>Responsive</w:t>
      </w:r>
      <w:proofErr w:type="spellEnd"/>
      <w:r w:rsidRPr="00417FDF">
        <w:rPr>
          <w:rFonts w:ascii="URW DIN" w:hAnsi="URW DIN" w:cstheme="minorHAnsi"/>
          <w:sz w:val="21"/>
          <w:szCs w:val="21"/>
        </w:rPr>
        <w:t xml:space="preserve"> Web Design). Wymagane jest również zapewnienie zgodności z zalecaniami dotyczącymi tworzenia dostępnych serwisów internetowych WCAG 2.1 (Web Content  Accessibility </w:t>
      </w:r>
      <w:proofErr w:type="spellStart"/>
      <w:r w:rsidRPr="00417FDF">
        <w:rPr>
          <w:rFonts w:ascii="URW DIN" w:hAnsi="URW DIN" w:cstheme="minorHAnsi"/>
          <w:sz w:val="21"/>
          <w:szCs w:val="21"/>
        </w:rPr>
        <w:t>Guidelines</w:t>
      </w:r>
      <w:proofErr w:type="spellEnd"/>
      <w:r w:rsidRPr="00417FDF">
        <w:rPr>
          <w:rFonts w:ascii="URW DIN" w:hAnsi="URW DIN" w:cstheme="minorHAnsi"/>
          <w:sz w:val="21"/>
          <w:szCs w:val="21"/>
        </w:rPr>
        <w:t>).</w:t>
      </w:r>
    </w:p>
    <w:p w14:paraId="4A83789E" w14:textId="77777777" w:rsidR="0019049C" w:rsidRDefault="0019049C" w:rsidP="0019049C">
      <w:pPr>
        <w:pStyle w:val="NormalnyWeb"/>
        <w:rPr>
          <w:rFonts w:ascii="URW DIN" w:hAnsi="URW DIN" w:cstheme="minorHAnsi"/>
          <w:sz w:val="21"/>
          <w:szCs w:val="21"/>
        </w:rPr>
      </w:pPr>
      <w:r>
        <w:rPr>
          <w:rFonts w:ascii="URW DIN" w:hAnsi="URW DIN" w:cstheme="minorHAnsi"/>
          <w:sz w:val="21"/>
          <w:szCs w:val="21"/>
        </w:rPr>
        <w:t xml:space="preserve">W ramach usługi </w:t>
      </w:r>
      <w:r w:rsidRPr="005558A7">
        <w:rPr>
          <w:rFonts w:ascii="URW DIN" w:hAnsi="URW DIN" w:cstheme="minorHAnsi"/>
          <w:b/>
          <w:bCs/>
          <w:sz w:val="21"/>
          <w:szCs w:val="21"/>
        </w:rPr>
        <w:t>U01.Udostępniania danych</w:t>
      </w:r>
      <w:r>
        <w:rPr>
          <w:rFonts w:ascii="URW DIN" w:hAnsi="URW DIN" w:cstheme="minorHAnsi"/>
          <w:sz w:val="21"/>
          <w:szCs w:val="21"/>
        </w:rPr>
        <w:t xml:space="preserve"> gromadzonych w Portalu Cen Mieszkań, Platforma portalowa powinna zawierać następujące komponenty:</w:t>
      </w:r>
    </w:p>
    <w:p w14:paraId="30B72263" w14:textId="77777777" w:rsidR="0019049C" w:rsidRPr="000D4F7F" w:rsidRDefault="0019049C" w:rsidP="0019049C">
      <w:pPr>
        <w:pStyle w:val="NormalnyWeb"/>
        <w:numPr>
          <w:ilvl w:val="0"/>
          <w:numId w:val="95"/>
        </w:numPr>
        <w:rPr>
          <w:rFonts w:ascii="URW DIN" w:hAnsi="URW DIN" w:cstheme="minorHAnsi"/>
          <w:b/>
          <w:bCs/>
          <w:sz w:val="21"/>
          <w:szCs w:val="21"/>
        </w:rPr>
      </w:pPr>
      <w:r w:rsidRPr="000D4F7F">
        <w:rPr>
          <w:rFonts w:ascii="URW DIN" w:hAnsi="URW DIN" w:cstheme="minorHAnsi"/>
          <w:b/>
          <w:bCs/>
          <w:sz w:val="21"/>
          <w:szCs w:val="21"/>
        </w:rPr>
        <w:t>Mapy interaktywne</w:t>
      </w:r>
    </w:p>
    <w:p w14:paraId="7CAEF366" w14:textId="77777777" w:rsidR="0019049C" w:rsidRPr="000D4F7F" w:rsidRDefault="0019049C" w:rsidP="0019049C">
      <w:pPr>
        <w:pStyle w:val="NormalnyWeb"/>
        <w:rPr>
          <w:rFonts w:ascii="URW DIN" w:hAnsi="URW DIN" w:cstheme="minorHAnsi"/>
          <w:sz w:val="21"/>
          <w:szCs w:val="21"/>
        </w:rPr>
      </w:pPr>
      <w:r w:rsidRPr="000D4F7F">
        <w:rPr>
          <w:rFonts w:ascii="URW DIN" w:hAnsi="URW DIN" w:cstheme="minorHAnsi"/>
          <w:sz w:val="21"/>
          <w:szCs w:val="21"/>
        </w:rPr>
        <w:t>Interaktywna mapa Polski, z podziałem administracyjnym, z funkcją wyszukiwania na mapie średnich cen transakcyjnych  lokali mieszkalnych i domów jednorodzinnych w lokalizacji, okresie i przekroju rodzajowym wybranych przez użytkownika P</w:t>
      </w:r>
      <w:r>
        <w:rPr>
          <w:rFonts w:ascii="URW DIN" w:hAnsi="URW DIN" w:cstheme="minorHAnsi"/>
          <w:sz w:val="21"/>
          <w:szCs w:val="21"/>
        </w:rPr>
        <w:t>CM</w:t>
      </w:r>
      <w:r w:rsidRPr="000D4F7F">
        <w:rPr>
          <w:rFonts w:ascii="URW DIN" w:hAnsi="URW DIN" w:cstheme="minorHAnsi"/>
          <w:sz w:val="21"/>
          <w:szCs w:val="21"/>
        </w:rPr>
        <w:t>.</w:t>
      </w:r>
    </w:p>
    <w:p w14:paraId="5EBC7C2D" w14:textId="77777777" w:rsidR="0019049C" w:rsidRPr="00F4224C" w:rsidRDefault="0019049C" w:rsidP="0019049C">
      <w:pPr>
        <w:pStyle w:val="NormalnyWeb"/>
        <w:numPr>
          <w:ilvl w:val="0"/>
          <w:numId w:val="95"/>
        </w:numPr>
        <w:rPr>
          <w:rFonts w:ascii="URW DIN" w:hAnsi="URW DIN" w:cstheme="minorHAnsi"/>
          <w:b/>
          <w:bCs/>
          <w:sz w:val="21"/>
          <w:szCs w:val="21"/>
        </w:rPr>
      </w:pPr>
      <w:r>
        <w:rPr>
          <w:rFonts w:ascii="URW DIN" w:hAnsi="URW DIN" w:cstheme="minorHAnsi"/>
          <w:b/>
          <w:bCs/>
          <w:sz w:val="21"/>
          <w:szCs w:val="21"/>
        </w:rPr>
        <w:t>S</w:t>
      </w:r>
      <w:r w:rsidRPr="00F4224C">
        <w:rPr>
          <w:rFonts w:ascii="URW DIN" w:hAnsi="URW DIN" w:cstheme="minorHAnsi"/>
          <w:b/>
          <w:bCs/>
          <w:sz w:val="21"/>
          <w:szCs w:val="21"/>
        </w:rPr>
        <w:t>tatystyki interaktywne</w:t>
      </w:r>
    </w:p>
    <w:p w14:paraId="7FF4A861" w14:textId="77777777" w:rsidR="0019049C" w:rsidRPr="000D4F7F" w:rsidRDefault="0019049C" w:rsidP="0019049C">
      <w:pPr>
        <w:pStyle w:val="NormalnyWeb"/>
        <w:rPr>
          <w:rFonts w:ascii="URW DIN" w:hAnsi="URW DIN" w:cstheme="minorHAnsi"/>
          <w:sz w:val="21"/>
          <w:szCs w:val="21"/>
        </w:rPr>
      </w:pPr>
      <w:r w:rsidRPr="000D4F7F">
        <w:rPr>
          <w:rFonts w:ascii="URW DIN" w:hAnsi="URW DIN" w:cstheme="minorHAnsi"/>
          <w:sz w:val="21"/>
          <w:szCs w:val="21"/>
        </w:rPr>
        <w:t>Interaktywne, dynamicznie generowane statystyki, tabele, wykresy, z funkcją wyszukiwania średnich cen transakcyjnych  lokali mieszkalnych i domów jednorodzinnych w lokalizacji, okresie i przekroju rodzajowym wybranych przez użytkownika P</w:t>
      </w:r>
      <w:r>
        <w:rPr>
          <w:rFonts w:ascii="URW DIN" w:hAnsi="URW DIN" w:cstheme="minorHAnsi"/>
          <w:sz w:val="21"/>
          <w:szCs w:val="21"/>
        </w:rPr>
        <w:t>CM</w:t>
      </w:r>
      <w:r w:rsidRPr="000D4F7F">
        <w:rPr>
          <w:rFonts w:ascii="URW DIN" w:hAnsi="URW DIN" w:cstheme="minorHAnsi"/>
          <w:sz w:val="21"/>
          <w:szCs w:val="21"/>
        </w:rPr>
        <w:t>.</w:t>
      </w:r>
    </w:p>
    <w:p w14:paraId="67EC8FDD" w14:textId="77777777" w:rsidR="0019049C" w:rsidRPr="00F4224C" w:rsidRDefault="0019049C" w:rsidP="0019049C">
      <w:pPr>
        <w:pStyle w:val="NormalnyWeb"/>
        <w:numPr>
          <w:ilvl w:val="0"/>
          <w:numId w:val="95"/>
        </w:numPr>
        <w:rPr>
          <w:rFonts w:ascii="URW DIN" w:hAnsi="URW DIN" w:cstheme="minorHAnsi"/>
          <w:b/>
          <w:bCs/>
          <w:sz w:val="21"/>
          <w:szCs w:val="21"/>
        </w:rPr>
      </w:pPr>
      <w:r w:rsidRPr="00F4224C">
        <w:rPr>
          <w:rFonts w:ascii="URW DIN" w:hAnsi="URW DIN" w:cstheme="minorHAnsi"/>
          <w:b/>
          <w:bCs/>
          <w:sz w:val="21"/>
          <w:szCs w:val="21"/>
        </w:rPr>
        <w:t>Baza wiedzy</w:t>
      </w:r>
    </w:p>
    <w:p w14:paraId="79581096" w14:textId="77777777" w:rsidR="0019049C" w:rsidRDefault="0019049C" w:rsidP="0019049C">
      <w:pPr>
        <w:pStyle w:val="NormalnyWeb"/>
        <w:rPr>
          <w:rFonts w:ascii="URW DIN" w:hAnsi="URW DIN" w:cstheme="minorHAnsi"/>
          <w:sz w:val="21"/>
          <w:szCs w:val="21"/>
        </w:rPr>
      </w:pPr>
      <w:r>
        <w:rPr>
          <w:rFonts w:ascii="URW DIN" w:hAnsi="URW DIN" w:cstheme="minorHAnsi"/>
          <w:sz w:val="21"/>
          <w:szCs w:val="21"/>
        </w:rPr>
        <w:t xml:space="preserve">Prezentacja </w:t>
      </w:r>
      <w:r w:rsidRPr="000D4F7F">
        <w:rPr>
          <w:rFonts w:ascii="URW DIN" w:hAnsi="URW DIN" w:cstheme="minorHAnsi"/>
          <w:sz w:val="21"/>
          <w:szCs w:val="21"/>
        </w:rPr>
        <w:t>materiał</w:t>
      </w:r>
      <w:r>
        <w:rPr>
          <w:rFonts w:ascii="URW DIN" w:hAnsi="URW DIN" w:cstheme="minorHAnsi"/>
          <w:sz w:val="21"/>
          <w:szCs w:val="21"/>
        </w:rPr>
        <w:t>ów</w:t>
      </w:r>
      <w:r w:rsidRPr="000D4F7F">
        <w:rPr>
          <w:rFonts w:ascii="URW DIN" w:hAnsi="URW DIN" w:cstheme="minorHAnsi"/>
          <w:sz w:val="21"/>
          <w:szCs w:val="21"/>
        </w:rPr>
        <w:t xml:space="preserve"> przygotowan</w:t>
      </w:r>
      <w:r>
        <w:rPr>
          <w:rFonts w:ascii="URW DIN" w:hAnsi="URW DIN" w:cstheme="minorHAnsi"/>
          <w:sz w:val="21"/>
          <w:szCs w:val="21"/>
        </w:rPr>
        <w:t>ych</w:t>
      </w:r>
      <w:r w:rsidRPr="000D4F7F">
        <w:rPr>
          <w:rFonts w:ascii="URW DIN" w:hAnsi="URW DIN" w:cstheme="minorHAnsi"/>
          <w:sz w:val="21"/>
          <w:szCs w:val="21"/>
        </w:rPr>
        <w:t xml:space="preserve"> i opracowane przez </w:t>
      </w:r>
      <w:r>
        <w:rPr>
          <w:rFonts w:ascii="URW DIN" w:hAnsi="URW DIN" w:cstheme="minorHAnsi"/>
          <w:sz w:val="21"/>
          <w:szCs w:val="21"/>
        </w:rPr>
        <w:t xml:space="preserve">pracowników </w:t>
      </w:r>
      <w:r w:rsidRPr="000D4F7F">
        <w:rPr>
          <w:rFonts w:ascii="URW DIN" w:hAnsi="URW DIN" w:cstheme="minorHAnsi"/>
          <w:sz w:val="21"/>
          <w:szCs w:val="21"/>
        </w:rPr>
        <w:t xml:space="preserve">UFG, </w:t>
      </w:r>
      <w:r>
        <w:rPr>
          <w:rFonts w:ascii="URW DIN" w:hAnsi="URW DIN" w:cstheme="minorHAnsi"/>
          <w:sz w:val="21"/>
          <w:szCs w:val="21"/>
        </w:rPr>
        <w:t>umieszczone w Module Publikacji i propagowane/</w:t>
      </w:r>
      <w:r w:rsidRPr="000D4F7F">
        <w:rPr>
          <w:rFonts w:ascii="URW DIN" w:hAnsi="URW DIN" w:cstheme="minorHAnsi"/>
          <w:sz w:val="21"/>
          <w:szCs w:val="21"/>
        </w:rPr>
        <w:t xml:space="preserve">prezentowane użytkownikom zalogowanym i niezalogowanym, w zależności od przeznaczenia i posiadanych uprawnień. Publikowane mogą  być dodatkowe materiały, aktualności, instrukcje i opracowania. Publikacja materiałów, pozwoli zachować aktualność </w:t>
      </w:r>
      <w:r>
        <w:rPr>
          <w:rFonts w:ascii="URW DIN" w:hAnsi="URW DIN" w:cstheme="minorHAnsi"/>
          <w:sz w:val="21"/>
          <w:szCs w:val="21"/>
        </w:rPr>
        <w:t>Systemu PCM</w:t>
      </w:r>
      <w:r w:rsidRPr="000D4F7F">
        <w:rPr>
          <w:rFonts w:ascii="URW DIN" w:hAnsi="URW DIN" w:cstheme="minorHAnsi"/>
          <w:sz w:val="21"/>
          <w:szCs w:val="21"/>
        </w:rPr>
        <w:t xml:space="preserve"> oraz dostarczy branżowych opracowań i analiz trendów na rynku nieruchomości.</w:t>
      </w:r>
    </w:p>
    <w:p w14:paraId="42813BA2" w14:textId="77777777" w:rsidR="0019049C" w:rsidRPr="001F0EE9" w:rsidRDefault="0019049C" w:rsidP="0019049C">
      <w:pPr>
        <w:pStyle w:val="NormalnyWeb"/>
        <w:rPr>
          <w:rFonts w:ascii="URW DIN" w:hAnsi="URW DIN" w:cstheme="minorHAnsi"/>
          <w:sz w:val="21"/>
          <w:szCs w:val="21"/>
        </w:rPr>
      </w:pPr>
      <w:r>
        <w:rPr>
          <w:rFonts w:ascii="URW DIN" w:hAnsi="URW DIN" w:cstheme="minorHAnsi"/>
          <w:sz w:val="21"/>
          <w:szCs w:val="21"/>
        </w:rPr>
        <w:t>Platforma portalowa powinna się składać z następujących stref:</w:t>
      </w:r>
    </w:p>
    <w:p w14:paraId="72D99A7A" w14:textId="77777777" w:rsidR="0019049C" w:rsidRDefault="0019049C" w:rsidP="0019049C">
      <w:pPr>
        <w:pStyle w:val="NormalnyWeb"/>
        <w:rPr>
          <w:rFonts w:ascii="URW DIN" w:hAnsi="URW DIN" w:cstheme="minorHAnsi"/>
          <w:sz w:val="21"/>
          <w:szCs w:val="21"/>
        </w:rPr>
      </w:pPr>
      <w:r w:rsidRPr="001F0EE9">
        <w:rPr>
          <w:rFonts w:ascii="URW DIN" w:hAnsi="URW DIN" w:cstheme="minorHAnsi"/>
          <w:b/>
          <w:sz w:val="21"/>
          <w:szCs w:val="21"/>
        </w:rPr>
        <w:t xml:space="preserve">Strefa </w:t>
      </w:r>
      <w:proofErr w:type="spellStart"/>
      <w:r w:rsidRPr="001F0EE9">
        <w:rPr>
          <w:rFonts w:ascii="URW DIN" w:hAnsi="URW DIN" w:cstheme="minorHAnsi"/>
          <w:b/>
          <w:sz w:val="21"/>
          <w:szCs w:val="21"/>
        </w:rPr>
        <w:t>Infoportalu</w:t>
      </w:r>
      <w:proofErr w:type="spellEnd"/>
      <w:r w:rsidRPr="001F0EE9">
        <w:rPr>
          <w:rFonts w:ascii="URW DIN" w:hAnsi="URW DIN" w:cstheme="minorHAnsi"/>
          <w:b/>
          <w:sz w:val="21"/>
          <w:szCs w:val="21"/>
        </w:rPr>
        <w:t xml:space="preserve"> </w:t>
      </w:r>
      <w:r>
        <w:rPr>
          <w:rFonts w:ascii="URW DIN" w:hAnsi="URW DIN" w:cstheme="minorHAnsi"/>
          <w:b/>
          <w:sz w:val="21"/>
          <w:szCs w:val="21"/>
        </w:rPr>
        <w:t>PCM</w:t>
      </w:r>
      <w:r w:rsidRPr="001F0EE9">
        <w:rPr>
          <w:rFonts w:ascii="URW DIN" w:hAnsi="URW DIN" w:cstheme="minorHAnsi"/>
          <w:b/>
          <w:sz w:val="21"/>
          <w:szCs w:val="21"/>
        </w:rPr>
        <w:t xml:space="preserve"> </w:t>
      </w:r>
      <w:r w:rsidRPr="001F0EE9">
        <w:rPr>
          <w:rFonts w:ascii="URW DIN" w:hAnsi="URW DIN" w:cstheme="minorHAnsi"/>
          <w:sz w:val="21"/>
          <w:szCs w:val="21"/>
        </w:rPr>
        <w:t xml:space="preserve">– strefa </w:t>
      </w:r>
      <w:r>
        <w:rPr>
          <w:rFonts w:ascii="URW DIN" w:hAnsi="URW DIN" w:cstheme="minorHAnsi"/>
          <w:sz w:val="21"/>
          <w:szCs w:val="21"/>
        </w:rPr>
        <w:t xml:space="preserve">Platformy portalowej </w:t>
      </w:r>
      <w:r w:rsidRPr="001F0EE9">
        <w:rPr>
          <w:rFonts w:ascii="URW DIN" w:hAnsi="URW DIN" w:cstheme="minorHAnsi"/>
          <w:sz w:val="21"/>
          <w:szCs w:val="21"/>
        </w:rPr>
        <w:t xml:space="preserve">z funkcjonalnościami dla użytkowników niezalogowanych (strefa publiczna). Strefa </w:t>
      </w:r>
      <w:proofErr w:type="spellStart"/>
      <w:r w:rsidRPr="001F0EE9">
        <w:rPr>
          <w:rFonts w:ascii="URW DIN" w:hAnsi="URW DIN" w:cstheme="minorHAnsi"/>
          <w:sz w:val="21"/>
          <w:szCs w:val="21"/>
        </w:rPr>
        <w:t>Infoportalu</w:t>
      </w:r>
      <w:proofErr w:type="spellEnd"/>
      <w:r w:rsidRPr="001F0EE9">
        <w:rPr>
          <w:rFonts w:ascii="URW DIN" w:hAnsi="URW DIN" w:cstheme="minorHAnsi"/>
          <w:sz w:val="21"/>
          <w:szCs w:val="21"/>
        </w:rPr>
        <w:t xml:space="preserve"> </w:t>
      </w:r>
      <w:r>
        <w:rPr>
          <w:rFonts w:ascii="URW DIN" w:hAnsi="URW DIN" w:cstheme="minorHAnsi"/>
          <w:sz w:val="21"/>
          <w:szCs w:val="21"/>
        </w:rPr>
        <w:t>PCM</w:t>
      </w:r>
      <w:r w:rsidRPr="001F0EE9">
        <w:rPr>
          <w:rFonts w:ascii="URW DIN" w:hAnsi="URW DIN" w:cstheme="minorHAnsi"/>
          <w:sz w:val="21"/>
          <w:szCs w:val="21"/>
        </w:rPr>
        <w:t xml:space="preserve"> będzie</w:t>
      </w:r>
      <w:r>
        <w:rPr>
          <w:rFonts w:ascii="URW DIN" w:hAnsi="URW DIN" w:cstheme="minorHAnsi"/>
          <w:sz w:val="21"/>
          <w:szCs w:val="21"/>
        </w:rPr>
        <w:t xml:space="preserve"> dedykowana dla Obywateli, poprzez udostępnienie gromadzonych w Portalu Cen Mieszkań danych i informacji o cenach transakcyjnych lokali mieszkalnych i domów jednorodzinnych(</w:t>
      </w:r>
      <w:r w:rsidRPr="005558A7">
        <w:rPr>
          <w:rFonts w:ascii="URW DIN" w:hAnsi="URW DIN" w:cstheme="minorHAnsi"/>
          <w:b/>
          <w:bCs/>
          <w:sz w:val="21"/>
          <w:szCs w:val="21"/>
        </w:rPr>
        <w:t>U01. Udostępni</w:t>
      </w:r>
      <w:r>
        <w:rPr>
          <w:rFonts w:ascii="URW DIN" w:hAnsi="URW DIN" w:cstheme="minorHAnsi"/>
          <w:b/>
          <w:bCs/>
          <w:sz w:val="21"/>
          <w:szCs w:val="21"/>
        </w:rPr>
        <w:t>e</w:t>
      </w:r>
      <w:r w:rsidRPr="005558A7">
        <w:rPr>
          <w:rFonts w:ascii="URW DIN" w:hAnsi="URW DIN" w:cstheme="minorHAnsi"/>
          <w:b/>
          <w:bCs/>
          <w:sz w:val="21"/>
          <w:szCs w:val="21"/>
        </w:rPr>
        <w:t>nie danych</w:t>
      </w:r>
      <w:r>
        <w:rPr>
          <w:rFonts w:ascii="URW DIN" w:hAnsi="URW DIN" w:cstheme="minorHAnsi"/>
          <w:sz w:val="21"/>
          <w:szCs w:val="21"/>
        </w:rPr>
        <w:t xml:space="preserve">). </w:t>
      </w:r>
      <w:r w:rsidRPr="001F0EE9">
        <w:rPr>
          <w:rFonts w:ascii="URW DIN" w:hAnsi="URW DIN" w:cstheme="minorHAnsi"/>
          <w:sz w:val="21"/>
          <w:szCs w:val="21"/>
        </w:rPr>
        <w:t>W skład strefy wchodz</w:t>
      </w:r>
      <w:r>
        <w:rPr>
          <w:rFonts w:ascii="URW DIN" w:hAnsi="URW DIN" w:cstheme="minorHAnsi"/>
          <w:sz w:val="21"/>
          <w:szCs w:val="21"/>
        </w:rPr>
        <w:t>ą następujące komponenty: Mapy interaktywne i Statystyki interaktywne, prezentujące zanonimizowane dane, z uwzględnieniem minimalnej liczby obserwacji umożliwiającą wyliczenie średniej ceny transakcji, Baza Wiedzy oraz integracja z Modułem Powiadomień.</w:t>
      </w:r>
    </w:p>
    <w:p w14:paraId="2108385A" w14:textId="77777777" w:rsidR="0019049C" w:rsidRDefault="0019049C" w:rsidP="0019049C">
      <w:pPr>
        <w:pStyle w:val="NormalnyWeb"/>
        <w:rPr>
          <w:rFonts w:ascii="URW DIN" w:hAnsi="URW DIN" w:cstheme="minorHAnsi"/>
          <w:b/>
          <w:sz w:val="21"/>
          <w:szCs w:val="21"/>
        </w:rPr>
      </w:pPr>
      <w:r>
        <w:rPr>
          <w:rFonts w:ascii="URW DIN" w:hAnsi="URW DIN" w:cstheme="minorHAnsi"/>
          <w:b/>
          <w:sz w:val="21"/>
          <w:szCs w:val="21"/>
        </w:rPr>
        <w:t>Strefa Przedsiębiorcy PCM –</w:t>
      </w:r>
      <w:r w:rsidRPr="005558A7">
        <w:rPr>
          <w:rFonts w:ascii="URW DIN" w:hAnsi="URW DIN" w:cstheme="minorHAnsi"/>
          <w:bCs/>
          <w:sz w:val="21"/>
          <w:szCs w:val="21"/>
        </w:rPr>
        <w:t xml:space="preserve"> strefa</w:t>
      </w:r>
      <w:r>
        <w:rPr>
          <w:rFonts w:ascii="URW DIN" w:hAnsi="URW DIN" w:cstheme="minorHAnsi"/>
          <w:bCs/>
          <w:sz w:val="21"/>
          <w:szCs w:val="21"/>
        </w:rPr>
        <w:t xml:space="preserve"> Platformy portalowej z funkcjonalnościami dla użytkowników zalogowanych (Przedsiębiorców-Deweloperów) w celu realizacji pojedynczych oraz masowych zasileń, wraz z historią zmian danych w ramach poszczególnych obiektów, a także monitorowania stanu zasileń (</w:t>
      </w:r>
      <w:r w:rsidRPr="005558A7">
        <w:rPr>
          <w:rFonts w:ascii="URW DIN" w:hAnsi="URW DIN" w:cstheme="minorHAnsi"/>
          <w:b/>
          <w:sz w:val="21"/>
          <w:szCs w:val="21"/>
        </w:rPr>
        <w:t>U02.Zasilanie online PCM dla Przedsiębiorców-Deweloperów</w:t>
      </w:r>
      <w:r>
        <w:rPr>
          <w:rFonts w:ascii="URW DIN" w:hAnsi="URW DIN" w:cstheme="minorHAnsi"/>
          <w:bCs/>
          <w:sz w:val="21"/>
          <w:szCs w:val="21"/>
        </w:rPr>
        <w:t xml:space="preserve">). W skład strefy wchodzi, poza komponentami udostępnianymi w Strefie </w:t>
      </w:r>
      <w:proofErr w:type="spellStart"/>
      <w:r>
        <w:rPr>
          <w:rFonts w:ascii="URW DIN" w:hAnsi="URW DIN" w:cstheme="minorHAnsi"/>
          <w:bCs/>
          <w:sz w:val="21"/>
          <w:szCs w:val="21"/>
        </w:rPr>
        <w:t>Infoportalu</w:t>
      </w:r>
      <w:proofErr w:type="spellEnd"/>
      <w:r>
        <w:rPr>
          <w:rFonts w:ascii="URW DIN" w:hAnsi="URW DIN" w:cstheme="minorHAnsi"/>
          <w:bCs/>
          <w:sz w:val="21"/>
          <w:szCs w:val="21"/>
        </w:rPr>
        <w:t xml:space="preserve"> PCM (U01.Udostępnienie danych),  również warstwa interfejsu użytkownika dla Modułu Raportowego (</w:t>
      </w:r>
      <w:r w:rsidRPr="00096BB7">
        <w:rPr>
          <w:rFonts w:ascii="URW DIN" w:hAnsi="URW DIN" w:cstheme="minorHAnsi"/>
          <w:sz w:val="21"/>
          <w:szCs w:val="21"/>
        </w:rPr>
        <w:t xml:space="preserve">monitorowanie procesu zasilania, walidację danych </w:t>
      </w:r>
      <w:r w:rsidRPr="00096BB7">
        <w:rPr>
          <w:rFonts w:ascii="URW DIN" w:hAnsi="URW DIN" w:cstheme="minorHAnsi"/>
          <w:sz w:val="21"/>
          <w:szCs w:val="21"/>
        </w:rPr>
        <w:lastRenderedPageBreak/>
        <w:t>wejściowych</w:t>
      </w:r>
      <w:r>
        <w:rPr>
          <w:rFonts w:ascii="URW DIN" w:hAnsi="URW DIN" w:cstheme="minorHAnsi"/>
          <w:sz w:val="21"/>
          <w:szCs w:val="21"/>
        </w:rPr>
        <w:t xml:space="preserve">, </w:t>
      </w:r>
      <w:r w:rsidRPr="00096BB7">
        <w:rPr>
          <w:rFonts w:ascii="URW DIN" w:hAnsi="URW DIN" w:cstheme="minorHAnsi"/>
          <w:sz w:val="21"/>
          <w:szCs w:val="21"/>
        </w:rPr>
        <w:t>wykrywanie anomalii</w:t>
      </w:r>
      <w:r>
        <w:rPr>
          <w:rFonts w:ascii="URW DIN" w:hAnsi="URW DIN" w:cstheme="minorHAnsi"/>
          <w:bCs/>
          <w:sz w:val="21"/>
          <w:szCs w:val="21"/>
        </w:rPr>
        <w:t xml:space="preserve"> oraz </w:t>
      </w:r>
      <w:r w:rsidRPr="00793119">
        <w:rPr>
          <w:rFonts w:ascii="URW DIN" w:hAnsi="URW DIN" w:cs="Segoe UI"/>
          <w:sz w:val="21"/>
          <w:szCs w:val="21"/>
        </w:rPr>
        <w:t>dostęp do danych o umowach deweloperskich oraz sprzedaży, których są stroną</w:t>
      </w:r>
      <w:r>
        <w:rPr>
          <w:rFonts w:ascii="URW DIN" w:hAnsi="URW DIN" w:cs="Segoe UI"/>
          <w:sz w:val="21"/>
          <w:szCs w:val="21"/>
        </w:rPr>
        <w:t>), Modułu Statystyk, Modułu Komunikacji oraz Modułu Powiadomień</w:t>
      </w:r>
      <w:r w:rsidRPr="00793119">
        <w:rPr>
          <w:rFonts w:ascii="URW DIN" w:hAnsi="URW DIN" w:cs="Segoe UI"/>
          <w:sz w:val="21"/>
          <w:szCs w:val="21"/>
        </w:rPr>
        <w:t xml:space="preserve"> </w:t>
      </w:r>
      <w:r>
        <w:rPr>
          <w:rFonts w:ascii="URW DIN" w:hAnsi="URW DIN" w:cs="Segoe UI"/>
          <w:sz w:val="21"/>
          <w:szCs w:val="21"/>
        </w:rPr>
        <w:t xml:space="preserve">. </w:t>
      </w:r>
    </w:p>
    <w:p w14:paraId="53669C40" w14:textId="77777777" w:rsidR="0019049C" w:rsidRDefault="0019049C" w:rsidP="0019049C">
      <w:pPr>
        <w:pStyle w:val="NormalnyWeb"/>
        <w:rPr>
          <w:rFonts w:ascii="URW DIN" w:hAnsi="URW DIN" w:cstheme="minorHAnsi"/>
          <w:bCs/>
          <w:sz w:val="21"/>
          <w:szCs w:val="21"/>
        </w:rPr>
      </w:pPr>
      <w:r w:rsidRPr="005558A7">
        <w:rPr>
          <w:rFonts w:ascii="URW DIN" w:hAnsi="URW DIN" w:cstheme="minorHAnsi"/>
          <w:b/>
          <w:sz w:val="21"/>
          <w:szCs w:val="21"/>
        </w:rPr>
        <w:t xml:space="preserve">Strefa Kontrahenta PCM – </w:t>
      </w:r>
      <w:r>
        <w:rPr>
          <w:rFonts w:ascii="URW DIN" w:hAnsi="URW DIN" w:cstheme="minorHAnsi"/>
          <w:bCs/>
          <w:sz w:val="21"/>
          <w:szCs w:val="21"/>
        </w:rPr>
        <w:t>strefa Platformy portalowej z funkcjonalnościami dla użytkowników zalogowanych: KAS w celu realizacji pojedynczych oraz masowych zasileń, wraz z historią zmian danych w ramach poszczególnych obiektów, a także monitorowania stanu zasileń (</w:t>
      </w:r>
      <w:r w:rsidRPr="00096BB7">
        <w:rPr>
          <w:rFonts w:ascii="URW DIN" w:hAnsi="URW DIN" w:cstheme="minorHAnsi"/>
          <w:b/>
          <w:sz w:val="21"/>
          <w:szCs w:val="21"/>
        </w:rPr>
        <w:t>U0</w:t>
      </w:r>
      <w:r>
        <w:rPr>
          <w:rFonts w:ascii="URW DIN" w:hAnsi="URW DIN" w:cstheme="minorHAnsi"/>
          <w:b/>
          <w:sz w:val="21"/>
          <w:szCs w:val="21"/>
        </w:rPr>
        <w:t>3</w:t>
      </w:r>
      <w:r w:rsidRPr="00096BB7">
        <w:rPr>
          <w:rFonts w:ascii="URW DIN" w:hAnsi="URW DIN" w:cstheme="minorHAnsi"/>
          <w:b/>
          <w:sz w:val="21"/>
          <w:szCs w:val="21"/>
        </w:rPr>
        <w:t xml:space="preserve">.Zasilanie online PCM dla </w:t>
      </w:r>
      <w:r>
        <w:rPr>
          <w:rFonts w:ascii="URW DIN" w:hAnsi="URW DIN" w:cstheme="minorHAnsi"/>
          <w:b/>
          <w:sz w:val="21"/>
          <w:szCs w:val="21"/>
        </w:rPr>
        <w:t>KAS)</w:t>
      </w:r>
      <w:r>
        <w:rPr>
          <w:rFonts w:ascii="URW DIN" w:hAnsi="URW DIN" w:cstheme="minorHAnsi"/>
          <w:bCs/>
          <w:sz w:val="21"/>
          <w:szCs w:val="21"/>
        </w:rPr>
        <w:t xml:space="preserve"> oraz pozostałych organów administracji publicznej, w celu realizacji ustawowych działań. </w:t>
      </w:r>
    </w:p>
    <w:p w14:paraId="22852F00" w14:textId="77777777" w:rsidR="0019049C" w:rsidRDefault="0019049C" w:rsidP="0019049C">
      <w:pPr>
        <w:pStyle w:val="NormalnyWeb"/>
        <w:rPr>
          <w:rFonts w:ascii="URW DIN" w:hAnsi="URW DIN" w:cstheme="minorHAnsi"/>
          <w:bCs/>
          <w:sz w:val="21"/>
          <w:szCs w:val="21"/>
        </w:rPr>
      </w:pPr>
      <w:r>
        <w:rPr>
          <w:rFonts w:ascii="URW DIN" w:hAnsi="URW DIN" w:cstheme="minorHAnsi"/>
          <w:bCs/>
          <w:sz w:val="21"/>
          <w:szCs w:val="21"/>
        </w:rPr>
        <w:t xml:space="preserve">W skład strefy wchodzi, poza komponentami udostępnianymi w Strefie </w:t>
      </w:r>
      <w:proofErr w:type="spellStart"/>
      <w:r>
        <w:rPr>
          <w:rFonts w:ascii="URW DIN" w:hAnsi="URW DIN" w:cstheme="minorHAnsi"/>
          <w:bCs/>
          <w:sz w:val="21"/>
          <w:szCs w:val="21"/>
        </w:rPr>
        <w:t>Infoportalu</w:t>
      </w:r>
      <w:proofErr w:type="spellEnd"/>
      <w:r>
        <w:rPr>
          <w:rFonts w:ascii="URW DIN" w:hAnsi="URW DIN" w:cstheme="minorHAnsi"/>
          <w:bCs/>
          <w:sz w:val="21"/>
          <w:szCs w:val="21"/>
        </w:rPr>
        <w:t xml:space="preserve"> PCM (U01.Udostępnienie danych),  również warstwa interfejsu użytkownika dla:</w:t>
      </w:r>
    </w:p>
    <w:p w14:paraId="6A68CE1E" w14:textId="77777777" w:rsidR="0019049C" w:rsidRDefault="0019049C" w:rsidP="0019049C">
      <w:pPr>
        <w:pStyle w:val="NormalnyWeb"/>
        <w:numPr>
          <w:ilvl w:val="0"/>
          <w:numId w:val="95"/>
        </w:numPr>
        <w:jc w:val="left"/>
        <w:rPr>
          <w:rFonts w:ascii="URW DIN" w:hAnsi="URW DIN" w:cstheme="minorHAnsi"/>
          <w:bCs/>
          <w:sz w:val="21"/>
          <w:szCs w:val="21"/>
        </w:rPr>
      </w:pPr>
      <w:r>
        <w:rPr>
          <w:rFonts w:ascii="URW DIN" w:hAnsi="URW DIN" w:cstheme="minorHAnsi"/>
          <w:bCs/>
          <w:sz w:val="21"/>
          <w:szCs w:val="21"/>
        </w:rPr>
        <w:t>Modułu Raportowego, z funkcjonalnościami zależnymi od uprawnień:</w:t>
      </w:r>
    </w:p>
    <w:p w14:paraId="51B83ACD" w14:textId="77777777" w:rsidR="0019049C" w:rsidRDefault="0019049C" w:rsidP="0019049C">
      <w:pPr>
        <w:pStyle w:val="NormalnyWeb"/>
        <w:numPr>
          <w:ilvl w:val="1"/>
          <w:numId w:val="95"/>
        </w:numPr>
        <w:jc w:val="left"/>
        <w:rPr>
          <w:rFonts w:ascii="URW DIN" w:hAnsi="URW DIN" w:cstheme="minorHAnsi"/>
          <w:bCs/>
          <w:sz w:val="21"/>
          <w:szCs w:val="21"/>
        </w:rPr>
      </w:pPr>
      <w:r>
        <w:rPr>
          <w:rFonts w:ascii="URW DIN" w:hAnsi="URW DIN" w:cstheme="minorHAnsi"/>
          <w:bCs/>
          <w:sz w:val="21"/>
          <w:szCs w:val="21"/>
        </w:rPr>
        <w:t xml:space="preserve">Dla organów administracji publicznej - dostęp </w:t>
      </w:r>
      <w:r w:rsidRPr="00096BB7">
        <w:rPr>
          <w:rFonts w:ascii="URW DIN" w:hAnsi="URW DIN" w:cstheme="minorHAnsi"/>
          <w:bCs/>
          <w:sz w:val="21"/>
          <w:szCs w:val="21"/>
          <w:lang w:eastAsia="pl-PL"/>
        </w:rPr>
        <w:t>do danych zagregowanych oraz detalicznych, celem prowadzenia pogłębionych badań i analiz sytuacji na rynku nieruchomości</w:t>
      </w:r>
      <w:r>
        <w:rPr>
          <w:rFonts w:ascii="URW DIN" w:hAnsi="URW DIN" w:cstheme="minorHAnsi"/>
          <w:bCs/>
          <w:sz w:val="21"/>
          <w:szCs w:val="21"/>
          <w:lang w:eastAsia="pl-PL"/>
        </w:rPr>
        <w:t>,</w:t>
      </w:r>
      <w:r w:rsidRPr="00096BB7">
        <w:rPr>
          <w:rFonts w:ascii="URW DIN" w:hAnsi="URW DIN" w:cstheme="minorHAnsi"/>
          <w:bCs/>
          <w:sz w:val="21"/>
          <w:szCs w:val="21"/>
          <w:lang w:eastAsia="pl-PL"/>
        </w:rPr>
        <w:t xml:space="preserve"> </w:t>
      </w:r>
      <w:r>
        <w:rPr>
          <w:rFonts w:ascii="URW DIN" w:hAnsi="URW DIN" w:cstheme="minorHAnsi"/>
          <w:bCs/>
          <w:sz w:val="21"/>
          <w:szCs w:val="21"/>
        </w:rPr>
        <w:t xml:space="preserve"> </w:t>
      </w:r>
    </w:p>
    <w:p w14:paraId="23B4A583" w14:textId="77777777" w:rsidR="0019049C" w:rsidRPr="00295FAF" w:rsidRDefault="0019049C" w:rsidP="0019049C">
      <w:pPr>
        <w:pStyle w:val="NormalnyWeb"/>
        <w:numPr>
          <w:ilvl w:val="1"/>
          <w:numId w:val="95"/>
        </w:numPr>
        <w:jc w:val="left"/>
        <w:rPr>
          <w:rFonts w:ascii="URW DIN" w:hAnsi="URW DIN" w:cstheme="minorHAnsi"/>
          <w:bCs/>
          <w:sz w:val="21"/>
          <w:szCs w:val="21"/>
        </w:rPr>
      </w:pPr>
      <w:r>
        <w:rPr>
          <w:rFonts w:ascii="URW DIN" w:hAnsi="URW DIN" w:cstheme="minorHAnsi"/>
          <w:bCs/>
          <w:sz w:val="21"/>
          <w:szCs w:val="21"/>
        </w:rPr>
        <w:t xml:space="preserve">Dodatkowo dla KAS - </w:t>
      </w:r>
      <w:r w:rsidRPr="00096BB7">
        <w:rPr>
          <w:rFonts w:ascii="URW DIN" w:hAnsi="URW DIN" w:cstheme="minorHAnsi"/>
          <w:sz w:val="21"/>
          <w:szCs w:val="21"/>
        </w:rPr>
        <w:t>monitorowanie procesu zasilania, walidację danych wejściowych</w:t>
      </w:r>
      <w:r>
        <w:rPr>
          <w:rFonts w:ascii="URW DIN" w:hAnsi="URW DIN" w:cstheme="minorHAnsi"/>
          <w:sz w:val="21"/>
          <w:szCs w:val="21"/>
        </w:rPr>
        <w:t xml:space="preserve">, </w:t>
      </w:r>
      <w:r w:rsidRPr="00096BB7">
        <w:rPr>
          <w:rFonts w:ascii="URW DIN" w:hAnsi="URW DIN" w:cstheme="minorHAnsi"/>
          <w:sz w:val="21"/>
          <w:szCs w:val="21"/>
        </w:rPr>
        <w:t>wykrywanie anomalii</w:t>
      </w:r>
      <w:r>
        <w:rPr>
          <w:rFonts w:ascii="URW DIN" w:hAnsi="URW DIN" w:cstheme="minorHAnsi"/>
          <w:bCs/>
          <w:sz w:val="21"/>
          <w:szCs w:val="21"/>
        </w:rPr>
        <w:t xml:space="preserve"> oraz </w:t>
      </w:r>
      <w:r w:rsidRPr="00793119">
        <w:rPr>
          <w:rFonts w:ascii="URW DIN" w:hAnsi="URW DIN" w:cs="Segoe UI"/>
          <w:sz w:val="21"/>
          <w:szCs w:val="21"/>
        </w:rPr>
        <w:t>dostęp do danych o umowach deweloperskich oraz sprzedaży, których są stroną</w:t>
      </w:r>
      <w:r>
        <w:rPr>
          <w:rFonts w:ascii="URW DIN" w:hAnsi="URW DIN" w:cs="Segoe UI"/>
          <w:sz w:val="21"/>
          <w:szCs w:val="21"/>
        </w:rPr>
        <w:t>.</w:t>
      </w:r>
    </w:p>
    <w:p w14:paraId="643E60AA" w14:textId="77777777" w:rsidR="0019049C" w:rsidRDefault="0019049C" w:rsidP="0019049C">
      <w:pPr>
        <w:pStyle w:val="NormalnyWeb"/>
        <w:numPr>
          <w:ilvl w:val="0"/>
          <w:numId w:val="95"/>
        </w:numPr>
        <w:jc w:val="left"/>
        <w:rPr>
          <w:rFonts w:ascii="URW DIN" w:hAnsi="URW DIN" w:cstheme="minorHAnsi"/>
          <w:bCs/>
          <w:sz w:val="21"/>
          <w:szCs w:val="21"/>
        </w:rPr>
      </w:pPr>
      <w:r>
        <w:rPr>
          <w:rFonts w:ascii="URW DIN" w:hAnsi="URW DIN" w:cstheme="minorHAnsi"/>
          <w:bCs/>
          <w:sz w:val="21"/>
          <w:szCs w:val="21"/>
        </w:rPr>
        <w:t>Modułu Statystyk,</w:t>
      </w:r>
    </w:p>
    <w:p w14:paraId="480F3DF0" w14:textId="77777777" w:rsidR="0019049C" w:rsidRDefault="0019049C" w:rsidP="0019049C">
      <w:pPr>
        <w:pStyle w:val="NormalnyWeb"/>
        <w:numPr>
          <w:ilvl w:val="0"/>
          <w:numId w:val="95"/>
        </w:numPr>
        <w:jc w:val="left"/>
        <w:rPr>
          <w:rFonts w:ascii="URW DIN" w:hAnsi="URW DIN" w:cstheme="minorHAnsi"/>
          <w:bCs/>
          <w:sz w:val="21"/>
          <w:szCs w:val="21"/>
        </w:rPr>
      </w:pPr>
      <w:r>
        <w:rPr>
          <w:rFonts w:ascii="URW DIN" w:hAnsi="URW DIN" w:cstheme="minorHAnsi"/>
          <w:bCs/>
          <w:sz w:val="21"/>
          <w:szCs w:val="21"/>
        </w:rPr>
        <w:t>Modułu Komunikacji,</w:t>
      </w:r>
    </w:p>
    <w:p w14:paraId="0BC7F469" w14:textId="77777777" w:rsidR="0019049C" w:rsidRDefault="0019049C" w:rsidP="0019049C">
      <w:pPr>
        <w:pStyle w:val="NormalnyWeb"/>
        <w:numPr>
          <w:ilvl w:val="0"/>
          <w:numId w:val="95"/>
        </w:numPr>
        <w:jc w:val="left"/>
        <w:rPr>
          <w:rFonts w:ascii="URW DIN" w:hAnsi="URW DIN" w:cstheme="minorHAnsi"/>
          <w:bCs/>
          <w:sz w:val="21"/>
          <w:szCs w:val="21"/>
        </w:rPr>
      </w:pPr>
      <w:r>
        <w:rPr>
          <w:rFonts w:ascii="URW DIN" w:hAnsi="URW DIN" w:cstheme="minorHAnsi"/>
          <w:bCs/>
          <w:sz w:val="21"/>
          <w:szCs w:val="21"/>
        </w:rPr>
        <w:t>Modułu Powiadomień.</w:t>
      </w:r>
    </w:p>
    <w:p w14:paraId="10F819EB" w14:textId="2792F9A0" w:rsidR="0019049C" w:rsidRDefault="0019049C" w:rsidP="0019049C">
      <w:pPr>
        <w:pStyle w:val="NormalnyWeb"/>
        <w:jc w:val="left"/>
        <w:rPr>
          <w:rFonts w:ascii="URW DIN" w:hAnsi="URW DIN" w:cstheme="minorHAnsi"/>
          <w:bCs/>
          <w:sz w:val="21"/>
          <w:szCs w:val="21"/>
        </w:rPr>
      </w:pPr>
      <w:r w:rsidRPr="005558A7">
        <w:rPr>
          <w:rFonts w:ascii="URW DIN" w:hAnsi="URW DIN" w:cstheme="minorHAnsi"/>
          <w:b/>
          <w:sz w:val="21"/>
          <w:szCs w:val="21"/>
        </w:rPr>
        <w:t>Strefa Pracownika PCM</w:t>
      </w:r>
      <w:r>
        <w:rPr>
          <w:rFonts w:ascii="URW DIN" w:hAnsi="URW DIN" w:cstheme="minorHAnsi"/>
          <w:b/>
          <w:sz w:val="21"/>
          <w:szCs w:val="21"/>
        </w:rPr>
        <w:t xml:space="preserve"> </w:t>
      </w:r>
      <w:r w:rsidRPr="005558A7">
        <w:rPr>
          <w:rFonts w:ascii="URW DIN" w:hAnsi="URW DIN" w:cstheme="minorHAnsi"/>
          <w:bCs/>
          <w:sz w:val="21"/>
          <w:szCs w:val="21"/>
        </w:rPr>
        <w:t xml:space="preserve">- strefa </w:t>
      </w:r>
      <w:r w:rsidR="00473D6C">
        <w:rPr>
          <w:rFonts w:ascii="URW DIN" w:hAnsi="URW DIN" w:cstheme="minorHAnsi"/>
          <w:bCs/>
          <w:sz w:val="21"/>
          <w:szCs w:val="21"/>
        </w:rPr>
        <w:t>Platformy portalowej</w:t>
      </w:r>
      <w:r w:rsidRPr="005558A7">
        <w:rPr>
          <w:rFonts w:ascii="URW DIN" w:hAnsi="URW DIN" w:cstheme="minorHAnsi"/>
          <w:bCs/>
          <w:sz w:val="21"/>
          <w:szCs w:val="21"/>
        </w:rPr>
        <w:t xml:space="preserve"> z funkcjonalnościami dla pracowników UFG. W skład strefy wchodzi</w:t>
      </w:r>
      <w:r>
        <w:rPr>
          <w:rFonts w:ascii="URW DIN" w:hAnsi="URW DIN" w:cstheme="minorHAnsi"/>
          <w:bCs/>
          <w:sz w:val="21"/>
          <w:szCs w:val="21"/>
        </w:rPr>
        <w:t xml:space="preserve">, poza komponentami udostępnianymi w Strefie </w:t>
      </w:r>
      <w:proofErr w:type="spellStart"/>
      <w:r>
        <w:rPr>
          <w:rFonts w:ascii="URW DIN" w:hAnsi="URW DIN" w:cstheme="minorHAnsi"/>
          <w:bCs/>
          <w:sz w:val="21"/>
          <w:szCs w:val="21"/>
        </w:rPr>
        <w:t>Infoportalu</w:t>
      </w:r>
      <w:proofErr w:type="spellEnd"/>
      <w:r>
        <w:rPr>
          <w:rFonts w:ascii="URW DIN" w:hAnsi="URW DIN" w:cstheme="minorHAnsi"/>
          <w:bCs/>
          <w:sz w:val="21"/>
          <w:szCs w:val="21"/>
        </w:rPr>
        <w:t xml:space="preserve"> PCM (U01.Udostępnienie danych),</w:t>
      </w:r>
      <w:r w:rsidRPr="005558A7">
        <w:rPr>
          <w:rFonts w:ascii="URW DIN" w:hAnsi="URW DIN" w:cstheme="minorHAnsi"/>
          <w:bCs/>
          <w:sz w:val="21"/>
          <w:szCs w:val="21"/>
        </w:rPr>
        <w:t xml:space="preserve"> warstwa interfejsu użytkownika dla Modułu Raportowego</w:t>
      </w:r>
      <w:r>
        <w:rPr>
          <w:rFonts w:ascii="URW DIN" w:hAnsi="URW DIN" w:cstheme="minorHAnsi"/>
          <w:bCs/>
          <w:sz w:val="21"/>
          <w:szCs w:val="21"/>
        </w:rPr>
        <w:t>, Modułu Statystyk, Modułu Publikacji oraz Modułu Powiadomień.</w:t>
      </w:r>
      <w:r w:rsidRPr="005558A7">
        <w:rPr>
          <w:rFonts w:ascii="URW DIN" w:hAnsi="URW DIN" w:cstheme="minorHAnsi"/>
          <w:bCs/>
          <w:sz w:val="21"/>
          <w:szCs w:val="21"/>
        </w:rPr>
        <w:t xml:space="preserve"> </w:t>
      </w:r>
    </w:p>
    <w:p w14:paraId="19070193" w14:textId="77777777" w:rsidR="0019049C" w:rsidRPr="005558A7" w:rsidRDefault="0019049C" w:rsidP="0019049C">
      <w:pPr>
        <w:pStyle w:val="NormalnyWeb"/>
        <w:jc w:val="left"/>
        <w:rPr>
          <w:rFonts w:ascii="URW DIN" w:hAnsi="URW DIN" w:cstheme="minorHAnsi"/>
          <w:bCs/>
          <w:sz w:val="21"/>
          <w:szCs w:val="21"/>
        </w:rPr>
      </w:pPr>
    </w:p>
    <w:p w14:paraId="3CD41688" w14:textId="77777777" w:rsidR="0019049C" w:rsidRDefault="0019049C" w:rsidP="006E72CE">
      <w:pPr>
        <w:pStyle w:val="DFGNagwek4"/>
      </w:pPr>
      <w:bookmarkStart w:id="51" w:name="_Toc74759537"/>
      <w:bookmarkStart w:id="52" w:name="_Toc144799540"/>
      <w:r>
        <w:t>System raportowy</w:t>
      </w:r>
      <w:bookmarkEnd w:id="51"/>
      <w:bookmarkEnd w:id="52"/>
    </w:p>
    <w:p w14:paraId="1A5DA0D9" w14:textId="0FCDF38F" w:rsidR="007A1F47" w:rsidRPr="007A1F47" w:rsidRDefault="00EE2006" w:rsidP="007A1F47">
      <w:pPr>
        <w:pStyle w:val="NormalnyWeb"/>
        <w:rPr>
          <w:rFonts w:ascii="URW DIN" w:hAnsi="URW DIN" w:cs="Segoe UI"/>
          <w:sz w:val="21"/>
          <w:szCs w:val="21"/>
        </w:rPr>
      </w:pPr>
      <w:r>
        <w:rPr>
          <w:rFonts w:ascii="URW DIN" w:hAnsi="URW DIN" w:cs="Segoe UI"/>
          <w:sz w:val="21"/>
          <w:szCs w:val="21"/>
        </w:rPr>
        <w:t>Na potrzeby realizacji Modułu Raportowego PCM m</w:t>
      </w:r>
      <w:r w:rsidR="0019049C" w:rsidRPr="007A1F47">
        <w:rPr>
          <w:rFonts w:ascii="URW DIN" w:hAnsi="URW DIN" w:cs="Segoe UI"/>
          <w:sz w:val="21"/>
          <w:szCs w:val="21"/>
        </w:rPr>
        <w:t>ożliwe</w:t>
      </w:r>
      <w:r w:rsidR="0019049C" w:rsidRPr="00497F75">
        <w:rPr>
          <w:rFonts w:ascii="URW DIN" w:hAnsi="URW DIN" w:cstheme="minorHAnsi"/>
          <w:sz w:val="21"/>
          <w:szCs w:val="21"/>
        </w:rPr>
        <w:t xml:space="preserve"> jest wykorzystanie istniejącego w UFG modułu raportowego, posiadającego własny </w:t>
      </w:r>
      <w:proofErr w:type="spellStart"/>
      <w:r w:rsidR="0019049C" w:rsidRPr="00497F75">
        <w:rPr>
          <w:rFonts w:ascii="URW DIN" w:hAnsi="URW DIN" w:cstheme="minorHAnsi"/>
          <w:sz w:val="21"/>
          <w:szCs w:val="21"/>
        </w:rPr>
        <w:t>framework</w:t>
      </w:r>
      <w:proofErr w:type="spellEnd"/>
      <w:r w:rsidR="0019049C" w:rsidRPr="00497F75">
        <w:rPr>
          <w:rFonts w:ascii="URW DIN" w:hAnsi="URW DIN" w:cstheme="minorHAnsi"/>
          <w:sz w:val="21"/>
          <w:szCs w:val="21"/>
        </w:rPr>
        <w:t xml:space="preserve">, </w:t>
      </w:r>
      <w:r w:rsidR="007A1F47" w:rsidRPr="007A1F47">
        <w:rPr>
          <w:rFonts w:ascii="URW DIN" w:hAnsi="URW DIN" w:cs="Segoe UI"/>
          <w:sz w:val="21"/>
          <w:szCs w:val="21"/>
        </w:rPr>
        <w:t xml:space="preserve">obsługującego </w:t>
      </w:r>
      <w:r w:rsidR="0019049C" w:rsidRPr="00497F75">
        <w:rPr>
          <w:rFonts w:ascii="URW DIN" w:hAnsi="URW DIN" w:cstheme="minorHAnsi"/>
          <w:sz w:val="21"/>
          <w:szCs w:val="21"/>
        </w:rPr>
        <w:t xml:space="preserve">tabele raportowe, </w:t>
      </w:r>
      <w:r w:rsidR="007A1F47" w:rsidRPr="007A1F47">
        <w:rPr>
          <w:rFonts w:ascii="URW DIN" w:hAnsi="URW DIN" w:cs="Segoe UI"/>
          <w:sz w:val="21"/>
          <w:szCs w:val="21"/>
        </w:rPr>
        <w:t xml:space="preserve">posiadającego </w:t>
      </w:r>
      <w:r w:rsidR="0019049C" w:rsidRPr="00497F75">
        <w:rPr>
          <w:rFonts w:ascii="URW DIN" w:hAnsi="URW DIN" w:cstheme="minorHAnsi"/>
          <w:sz w:val="21"/>
          <w:szCs w:val="21"/>
        </w:rPr>
        <w:t>narzędzie kreatora raportów oraz możliwość drążenia danych od danych zagregowanych do danych detalicznych</w:t>
      </w:r>
      <w:r w:rsidR="007A1F47" w:rsidRPr="00497F75">
        <w:rPr>
          <w:rFonts w:ascii="URW DIN" w:hAnsi="URW DIN" w:cstheme="minorHAnsi"/>
          <w:sz w:val="21"/>
          <w:szCs w:val="21"/>
        </w:rPr>
        <w:t>.</w:t>
      </w:r>
    </w:p>
    <w:p w14:paraId="380ED758" w14:textId="37A2F2A3" w:rsidR="0019049C" w:rsidRPr="00FB59F9" w:rsidRDefault="0019049C" w:rsidP="007A1F47">
      <w:pPr>
        <w:pStyle w:val="NormalnyWeb"/>
        <w:rPr>
          <w:rFonts w:ascii="URW DIN" w:hAnsi="URW DIN" w:cs="Segoe UI"/>
          <w:sz w:val="21"/>
          <w:szCs w:val="21"/>
        </w:rPr>
      </w:pPr>
      <w:r w:rsidRPr="00497F75">
        <w:rPr>
          <w:rFonts w:ascii="URW DIN" w:hAnsi="URW DIN" w:cstheme="minorHAnsi"/>
          <w:sz w:val="21"/>
          <w:szCs w:val="21"/>
        </w:rPr>
        <w:t>Alternatywnie do istniejącego rozwiązania, możliwe jest przygotowanie dedykowanej dla Systemu PCM funkcjonalności obsługi zaawansowanych raportów, jeśli propozycja dostawcy spełni wskazane wymagania funkcjonalne</w:t>
      </w:r>
      <w:r w:rsidRPr="007A1F47">
        <w:rPr>
          <w:rFonts w:ascii="URW DIN" w:hAnsi="URW DIN" w:cs="Segoe UI"/>
          <w:sz w:val="21"/>
          <w:szCs w:val="21"/>
        </w:rPr>
        <w:t xml:space="preserve">.  </w:t>
      </w:r>
    </w:p>
    <w:p w14:paraId="2C682FC0" w14:textId="77777777" w:rsidR="0019049C" w:rsidRDefault="0019049C" w:rsidP="006E72CE">
      <w:pPr>
        <w:pStyle w:val="DFGNagwek4"/>
      </w:pPr>
      <w:bookmarkStart w:id="53" w:name="_Toc74759538"/>
      <w:bookmarkStart w:id="54" w:name="_Toc144799541"/>
      <w:r w:rsidRPr="00D451BC">
        <w:t>System Zarządzania Tożsamością</w:t>
      </w:r>
      <w:bookmarkEnd w:id="53"/>
      <w:bookmarkEnd w:id="54"/>
    </w:p>
    <w:p w14:paraId="33FC97FE" w14:textId="77777777" w:rsidR="0019049C" w:rsidRPr="005558A7" w:rsidRDefault="0019049C" w:rsidP="0019049C">
      <w:pPr>
        <w:pStyle w:val="NormalnyWeb"/>
        <w:rPr>
          <w:rFonts w:ascii="URW DIN" w:hAnsi="URW DIN" w:cstheme="minorHAnsi"/>
          <w:sz w:val="21"/>
          <w:szCs w:val="21"/>
        </w:rPr>
      </w:pPr>
      <w:r w:rsidRPr="005558A7">
        <w:rPr>
          <w:rFonts w:ascii="URW DIN" w:hAnsi="URW DIN" w:cstheme="minorHAnsi"/>
          <w:sz w:val="21"/>
          <w:szCs w:val="21"/>
        </w:rPr>
        <w:t>Zakres modyfikacji: wytworzenie Profili uprawnień oraz mechanizmów nadawania uprawnień w nowym systemie.</w:t>
      </w:r>
    </w:p>
    <w:p w14:paraId="6ED19454" w14:textId="4A292591" w:rsidR="00880F8D" w:rsidRPr="00471DDA" w:rsidRDefault="008947F1" w:rsidP="00880F8D">
      <w:pPr>
        <w:pStyle w:val="NormalnyWeb"/>
        <w:rPr>
          <w:rFonts w:ascii="URW DIN" w:hAnsi="URW DIN" w:cstheme="minorHAnsi"/>
          <w:sz w:val="21"/>
          <w:szCs w:val="21"/>
        </w:rPr>
      </w:pPr>
      <w:r>
        <w:rPr>
          <w:rFonts w:ascii="URW DIN" w:hAnsi="URW DIN" w:cstheme="minorHAnsi"/>
          <w:sz w:val="21"/>
          <w:szCs w:val="21"/>
        </w:rPr>
        <w:t>Informacje</w:t>
      </w:r>
      <w:r w:rsidR="00880F8D">
        <w:rPr>
          <w:rFonts w:ascii="URW DIN" w:hAnsi="URW DIN" w:cstheme="minorHAnsi"/>
          <w:sz w:val="21"/>
          <w:szCs w:val="21"/>
        </w:rPr>
        <w:t xml:space="preserve"> </w:t>
      </w:r>
      <w:r>
        <w:rPr>
          <w:rFonts w:ascii="URW DIN" w:hAnsi="URW DIN" w:cstheme="minorHAnsi"/>
          <w:sz w:val="21"/>
          <w:szCs w:val="21"/>
        </w:rPr>
        <w:t xml:space="preserve">o </w:t>
      </w:r>
      <w:r w:rsidR="00880F8D">
        <w:rPr>
          <w:rFonts w:ascii="URW DIN" w:hAnsi="URW DIN" w:cstheme="minorHAnsi"/>
          <w:sz w:val="21"/>
          <w:szCs w:val="21"/>
        </w:rPr>
        <w:t>System</w:t>
      </w:r>
      <w:r>
        <w:rPr>
          <w:rFonts w:ascii="URW DIN" w:hAnsi="URW DIN" w:cstheme="minorHAnsi"/>
          <w:sz w:val="21"/>
          <w:szCs w:val="21"/>
        </w:rPr>
        <w:t xml:space="preserve">ie </w:t>
      </w:r>
      <w:r w:rsidR="00880F8D">
        <w:rPr>
          <w:rFonts w:ascii="URW DIN" w:hAnsi="URW DIN" w:cstheme="minorHAnsi"/>
          <w:sz w:val="21"/>
          <w:szCs w:val="21"/>
        </w:rPr>
        <w:t>Zarządzania Tożsamością oraz wymagania związane z integracją znajdują się w części niejawnej</w:t>
      </w:r>
      <w:r w:rsidR="00E16D4F" w:rsidRPr="00E16D4F">
        <w:rPr>
          <w:rFonts w:ascii="URW DIN" w:hAnsi="URW DIN" w:cs="Segoe UI"/>
          <w:sz w:val="21"/>
          <w:szCs w:val="21"/>
        </w:rPr>
        <w:t xml:space="preserve"> </w:t>
      </w:r>
      <w:r w:rsidR="00E16D4F" w:rsidRPr="00A1020A">
        <w:rPr>
          <w:rFonts w:ascii="URW DIN" w:hAnsi="URW DIN" w:cs="Segoe UI"/>
          <w:sz w:val="21"/>
          <w:szCs w:val="21"/>
        </w:rPr>
        <w:t>zapytania (SIWZ specyfikacja istotnych warunków zamówienia cz. III – opis przedmiotu zamówienia – część niejawna)</w:t>
      </w:r>
      <w:r w:rsidR="00E16D4F">
        <w:rPr>
          <w:rFonts w:ascii="URW DIN" w:hAnsi="URW DIN" w:cs="Segoe UI"/>
          <w:sz w:val="21"/>
          <w:szCs w:val="21"/>
        </w:rPr>
        <w:t>.</w:t>
      </w:r>
    </w:p>
    <w:p w14:paraId="7146D74F" w14:textId="77777777" w:rsidR="0019049C" w:rsidRDefault="0019049C" w:rsidP="0019049C">
      <w:pPr>
        <w:rPr>
          <w:rFonts w:ascii="URW DIN" w:hAnsi="URW DIN" w:cstheme="minorHAnsi"/>
          <w:sz w:val="21"/>
          <w:szCs w:val="21"/>
        </w:rPr>
      </w:pPr>
    </w:p>
    <w:p w14:paraId="45BEE5EA" w14:textId="77777777" w:rsidR="0019049C" w:rsidRDefault="0019049C" w:rsidP="006E72CE">
      <w:pPr>
        <w:pStyle w:val="DFGNagwek4"/>
      </w:pPr>
      <w:bookmarkStart w:id="55" w:name="_Toc74759539"/>
      <w:bookmarkStart w:id="56" w:name="_Toc144799542"/>
      <w:r w:rsidRPr="00052DCD">
        <w:lastRenderedPageBreak/>
        <w:t>Menadżer API</w:t>
      </w:r>
      <w:bookmarkEnd w:id="55"/>
      <w:bookmarkEnd w:id="56"/>
    </w:p>
    <w:p w14:paraId="4787115B" w14:textId="77777777" w:rsidR="0019049C" w:rsidRDefault="0019049C" w:rsidP="0019049C">
      <w:pPr>
        <w:rPr>
          <w:rFonts w:ascii="URW DIN" w:hAnsi="URW DIN" w:cstheme="minorHAnsi"/>
          <w:sz w:val="20"/>
          <w:szCs w:val="20"/>
        </w:rPr>
      </w:pPr>
      <w:r>
        <w:t xml:space="preserve">Zakres modyfikacji: </w:t>
      </w:r>
      <w:r>
        <w:rPr>
          <w:rFonts w:ascii="URW DIN" w:hAnsi="URW DIN" w:cstheme="minorHAnsi"/>
          <w:sz w:val="20"/>
          <w:szCs w:val="20"/>
        </w:rPr>
        <w:t>w</w:t>
      </w:r>
      <w:r w:rsidRPr="00727B78">
        <w:rPr>
          <w:rFonts w:ascii="URW DIN" w:hAnsi="URW DIN" w:cstheme="minorHAnsi"/>
          <w:sz w:val="20"/>
          <w:szCs w:val="20"/>
        </w:rPr>
        <w:t>ytworzenie polityk na potrzeby nowych API</w:t>
      </w:r>
      <w:r>
        <w:rPr>
          <w:rFonts w:ascii="URW DIN" w:hAnsi="URW DIN" w:cstheme="minorHAnsi"/>
          <w:sz w:val="20"/>
          <w:szCs w:val="20"/>
        </w:rPr>
        <w:t>.</w:t>
      </w:r>
    </w:p>
    <w:p w14:paraId="23B1B79D" w14:textId="77777777" w:rsidR="0019049C" w:rsidRDefault="0019049C" w:rsidP="0019049C">
      <w:pPr>
        <w:rPr>
          <w:rFonts w:ascii="URW DIN" w:hAnsi="URW DIN" w:cstheme="minorHAnsi"/>
          <w:sz w:val="20"/>
          <w:szCs w:val="20"/>
        </w:rPr>
      </w:pPr>
    </w:p>
    <w:p w14:paraId="73DDB68F" w14:textId="77777777" w:rsidR="0019049C" w:rsidRPr="005558A7" w:rsidRDefault="0019049C" w:rsidP="0019049C">
      <w:pPr>
        <w:pStyle w:val="NormalnyWeb"/>
        <w:rPr>
          <w:rFonts w:ascii="URW DIN" w:hAnsi="URW DIN" w:cstheme="minorHAnsi"/>
          <w:sz w:val="21"/>
          <w:szCs w:val="21"/>
        </w:rPr>
      </w:pPr>
      <w:r w:rsidRPr="005558A7">
        <w:rPr>
          <w:rFonts w:ascii="URW DIN" w:hAnsi="URW DIN" w:cstheme="minorHAnsi"/>
          <w:sz w:val="21"/>
          <w:szCs w:val="21"/>
        </w:rPr>
        <w:t>Centralny system zarządzania API odpowiedzialny za udostępnianie usług sieciowych pomiędzy systemami zewnętrznymi i wewnętrznymi oraz udostępnianie usług sieciowych dla zalogowanych użytkowników Systemu PCM w szczególności Przedsiębiorców-Deweloperów oraz  KAS.</w:t>
      </w:r>
    </w:p>
    <w:p w14:paraId="1BB17274" w14:textId="77777777" w:rsidR="0019049C" w:rsidRDefault="0019049C" w:rsidP="0019049C">
      <w:pPr>
        <w:rPr>
          <w:rFonts w:ascii="URW DIN" w:hAnsi="URW DIN" w:cstheme="minorHAnsi"/>
          <w:sz w:val="20"/>
          <w:szCs w:val="20"/>
        </w:rPr>
      </w:pPr>
    </w:p>
    <w:p w14:paraId="01809234" w14:textId="77777777" w:rsidR="0019049C" w:rsidRDefault="0019049C" w:rsidP="006E72CE">
      <w:pPr>
        <w:pStyle w:val="DFGNagwek4"/>
      </w:pPr>
      <w:bookmarkStart w:id="57" w:name="_Toc74759540"/>
      <w:bookmarkStart w:id="58" w:name="_Toc144799543"/>
      <w:r w:rsidRPr="0047265F">
        <w:t>Centralna Hurtownia Danych</w:t>
      </w:r>
      <w:bookmarkEnd w:id="57"/>
      <w:bookmarkEnd w:id="58"/>
    </w:p>
    <w:p w14:paraId="3C7581FF" w14:textId="77777777" w:rsidR="0019049C" w:rsidRDefault="0019049C" w:rsidP="0019049C">
      <w:pPr>
        <w:rPr>
          <w:rFonts w:ascii="URW DIN" w:hAnsi="URW DIN" w:cstheme="minorHAnsi"/>
          <w:sz w:val="20"/>
          <w:szCs w:val="20"/>
        </w:rPr>
      </w:pPr>
      <w:r>
        <w:t xml:space="preserve">Zakres modyfikacji: </w:t>
      </w:r>
      <w:r>
        <w:rPr>
          <w:rFonts w:ascii="URW DIN" w:hAnsi="URW DIN" w:cstheme="minorHAnsi"/>
          <w:sz w:val="20"/>
          <w:szCs w:val="20"/>
        </w:rPr>
        <w:t>r</w:t>
      </w:r>
      <w:r w:rsidRPr="00727B78">
        <w:rPr>
          <w:rFonts w:ascii="URW DIN" w:hAnsi="URW DIN" w:cstheme="minorHAnsi"/>
          <w:sz w:val="20"/>
          <w:szCs w:val="20"/>
        </w:rPr>
        <w:t xml:space="preserve">ozbudowa o dane pozyskane z </w:t>
      </w:r>
      <w:r>
        <w:rPr>
          <w:rFonts w:ascii="URW DIN" w:hAnsi="URW DIN" w:cstheme="minorHAnsi"/>
          <w:sz w:val="20"/>
          <w:szCs w:val="20"/>
        </w:rPr>
        <w:t>S</w:t>
      </w:r>
      <w:r w:rsidRPr="00727B78">
        <w:rPr>
          <w:rFonts w:ascii="URW DIN" w:hAnsi="URW DIN" w:cstheme="minorHAnsi"/>
          <w:sz w:val="20"/>
          <w:szCs w:val="20"/>
        </w:rPr>
        <w:t xml:space="preserve">ystemu </w:t>
      </w:r>
      <w:r>
        <w:rPr>
          <w:rFonts w:ascii="URW DIN" w:hAnsi="URW DIN" w:cstheme="minorHAnsi"/>
          <w:sz w:val="20"/>
          <w:szCs w:val="20"/>
        </w:rPr>
        <w:t>PCM</w:t>
      </w:r>
    </w:p>
    <w:p w14:paraId="0308FAD1" w14:textId="77777777" w:rsidR="0019049C" w:rsidRDefault="0019049C" w:rsidP="0019049C">
      <w:pPr>
        <w:rPr>
          <w:rFonts w:ascii="URW DIN" w:hAnsi="URW DIN" w:cstheme="minorHAnsi"/>
          <w:sz w:val="20"/>
          <w:szCs w:val="20"/>
        </w:rPr>
      </w:pPr>
    </w:p>
    <w:p w14:paraId="0A8AE771" w14:textId="77777777" w:rsidR="0019049C" w:rsidRPr="005558A7" w:rsidRDefault="0019049C" w:rsidP="0019049C">
      <w:pPr>
        <w:pStyle w:val="NormalnyWeb"/>
        <w:rPr>
          <w:rFonts w:ascii="URW DIN" w:hAnsi="URW DIN" w:cstheme="minorHAnsi"/>
          <w:sz w:val="21"/>
          <w:szCs w:val="21"/>
        </w:rPr>
      </w:pPr>
      <w:r w:rsidRPr="005558A7">
        <w:rPr>
          <w:rFonts w:ascii="URW DIN" w:hAnsi="URW DIN" w:cstheme="minorHAnsi"/>
          <w:sz w:val="21"/>
          <w:szCs w:val="21"/>
        </w:rPr>
        <w:t>System informatyczny stanowiący replikę bazy danych PCM. Hurtowania Danych zasilana jest w cyklu przyrostowym i stanowi źródło danych do celów raportowych i analitycznych.</w:t>
      </w:r>
    </w:p>
    <w:p w14:paraId="0DDD806B" w14:textId="77777777" w:rsidR="0019049C" w:rsidRDefault="0019049C" w:rsidP="0019049C">
      <w:pPr>
        <w:rPr>
          <w:rFonts w:ascii="URW DIN" w:hAnsi="URW DIN" w:cstheme="minorHAnsi"/>
          <w:sz w:val="21"/>
          <w:szCs w:val="21"/>
        </w:rPr>
      </w:pPr>
    </w:p>
    <w:p w14:paraId="05945358" w14:textId="77777777" w:rsidR="0019049C" w:rsidRDefault="0019049C" w:rsidP="006E72CE">
      <w:pPr>
        <w:pStyle w:val="DFGNagwek3"/>
      </w:pPr>
      <w:bookmarkStart w:id="59" w:name="_Toc74759541"/>
      <w:bookmarkStart w:id="60" w:name="_Toc144799544"/>
      <w:r>
        <w:t>Systemy istniejące</w:t>
      </w:r>
      <w:bookmarkEnd w:id="59"/>
      <w:bookmarkEnd w:id="60"/>
    </w:p>
    <w:p w14:paraId="264E1054" w14:textId="77777777" w:rsidR="0019049C" w:rsidRDefault="0019049C" w:rsidP="0019049C"/>
    <w:p w14:paraId="1BD52EF0" w14:textId="77777777" w:rsidR="0019049C" w:rsidRDefault="0019049C" w:rsidP="006E72CE">
      <w:pPr>
        <w:pStyle w:val="DFGNagwek4"/>
      </w:pPr>
      <w:bookmarkStart w:id="61" w:name="_Toc144799545"/>
      <w:bookmarkStart w:id="62" w:name="_Toc74759542"/>
      <w:r>
        <w:t>Moduł Obsługi Spraw</w:t>
      </w:r>
      <w:bookmarkEnd w:id="61"/>
    </w:p>
    <w:p w14:paraId="5C7662CC" w14:textId="45A439B4" w:rsidR="0019049C" w:rsidRDefault="0019049C" w:rsidP="0019049C">
      <w:pPr>
        <w:pStyle w:val="NormalnyWeb"/>
        <w:rPr>
          <w:rFonts w:ascii="URW DIN" w:hAnsi="URW DIN" w:cstheme="minorHAnsi"/>
          <w:sz w:val="21"/>
          <w:szCs w:val="21"/>
        </w:rPr>
      </w:pPr>
      <w:r w:rsidRPr="005558A7">
        <w:rPr>
          <w:rFonts w:ascii="URW DIN" w:hAnsi="URW DIN" w:cstheme="minorHAnsi"/>
          <w:sz w:val="21"/>
          <w:szCs w:val="21"/>
        </w:rPr>
        <w:t xml:space="preserve">W ramach  UFG przygotowywany jest moduł prowadzenia spraw, z którym System PCM  mógłby zostać zintegrowany. </w:t>
      </w:r>
      <w:r w:rsidR="005F7E54">
        <w:rPr>
          <w:rFonts w:ascii="URW DIN" w:hAnsi="URW DIN" w:cstheme="minorHAnsi"/>
          <w:sz w:val="21"/>
          <w:szCs w:val="21"/>
        </w:rPr>
        <w:t xml:space="preserve">Planowane jest wystawienie z rzeczonego modułu API umożliwiającego integrację oraz wykorzystanie modułu na cele </w:t>
      </w:r>
      <w:r w:rsidR="005F7E54" w:rsidRPr="005558A7">
        <w:rPr>
          <w:rFonts w:ascii="URW DIN" w:hAnsi="URW DIN" w:cstheme="minorHAnsi"/>
          <w:sz w:val="21"/>
          <w:szCs w:val="21"/>
        </w:rPr>
        <w:t xml:space="preserve">komunikacji pomiędzy </w:t>
      </w:r>
      <w:r w:rsidR="005F7E54">
        <w:rPr>
          <w:rFonts w:ascii="URW DIN" w:hAnsi="URW DIN" w:cstheme="minorHAnsi"/>
          <w:sz w:val="21"/>
          <w:szCs w:val="21"/>
        </w:rPr>
        <w:t xml:space="preserve">zalogowanymi </w:t>
      </w:r>
      <w:r w:rsidR="005F7E54" w:rsidRPr="005558A7">
        <w:rPr>
          <w:rFonts w:ascii="URW DIN" w:hAnsi="URW DIN" w:cstheme="minorHAnsi"/>
          <w:sz w:val="21"/>
          <w:szCs w:val="21"/>
        </w:rPr>
        <w:t xml:space="preserve">użytkownikami </w:t>
      </w:r>
      <w:r w:rsidR="005F7E54">
        <w:rPr>
          <w:rFonts w:ascii="URW DIN" w:hAnsi="URW DIN" w:cstheme="minorHAnsi"/>
          <w:sz w:val="21"/>
          <w:szCs w:val="21"/>
        </w:rPr>
        <w:t>Portalu</w:t>
      </w:r>
      <w:r w:rsidR="005F7E54" w:rsidRPr="005558A7">
        <w:rPr>
          <w:rFonts w:ascii="URW DIN" w:hAnsi="URW DIN" w:cstheme="minorHAnsi"/>
          <w:sz w:val="21"/>
          <w:szCs w:val="21"/>
        </w:rPr>
        <w:t xml:space="preserve"> a pracownikami </w:t>
      </w:r>
      <w:r w:rsidR="005F7E54">
        <w:rPr>
          <w:rFonts w:ascii="URW DIN" w:hAnsi="URW DIN" w:cstheme="minorHAnsi"/>
          <w:sz w:val="21"/>
          <w:szCs w:val="21"/>
        </w:rPr>
        <w:t>UFG</w:t>
      </w:r>
      <w:r w:rsidR="005F7E54" w:rsidRPr="005558A7">
        <w:rPr>
          <w:rFonts w:ascii="URW DIN" w:hAnsi="URW DIN" w:cstheme="minorHAnsi"/>
          <w:sz w:val="21"/>
          <w:szCs w:val="21"/>
        </w:rPr>
        <w:t xml:space="preserve">. </w:t>
      </w:r>
      <w:r w:rsidRPr="005558A7">
        <w:rPr>
          <w:rFonts w:ascii="URW DIN" w:hAnsi="URW DIN" w:cstheme="minorHAnsi"/>
          <w:sz w:val="21"/>
          <w:szCs w:val="21"/>
        </w:rPr>
        <w:t xml:space="preserve">Decyzja o ewentualnej integracji </w:t>
      </w:r>
      <w:r w:rsidR="002A3FAE">
        <w:rPr>
          <w:rFonts w:ascii="URW DIN" w:hAnsi="URW DIN" w:cstheme="minorHAnsi"/>
          <w:sz w:val="21"/>
          <w:szCs w:val="21"/>
        </w:rPr>
        <w:t xml:space="preserve">bądź zbudowania dedykowanego modułu </w:t>
      </w:r>
      <w:r w:rsidR="00440E4B">
        <w:rPr>
          <w:rFonts w:ascii="URW DIN" w:hAnsi="URW DIN" w:cstheme="minorHAnsi"/>
          <w:sz w:val="21"/>
          <w:szCs w:val="21"/>
        </w:rPr>
        <w:t xml:space="preserve">komunikacji </w:t>
      </w:r>
      <w:r w:rsidRPr="005558A7">
        <w:rPr>
          <w:rFonts w:ascii="URW DIN" w:hAnsi="URW DIN" w:cstheme="minorHAnsi"/>
          <w:sz w:val="21"/>
          <w:szCs w:val="21"/>
        </w:rPr>
        <w:t>powinna zostać podjęta na późniejszym etapie.</w:t>
      </w:r>
    </w:p>
    <w:p w14:paraId="6E61B783" w14:textId="77777777" w:rsidR="005F7E54" w:rsidRPr="005558A7" w:rsidRDefault="005F7E54" w:rsidP="0019049C">
      <w:pPr>
        <w:pStyle w:val="NormalnyWeb"/>
        <w:rPr>
          <w:rFonts w:ascii="URW DIN" w:hAnsi="URW DIN" w:cstheme="minorHAnsi"/>
          <w:sz w:val="21"/>
          <w:szCs w:val="21"/>
        </w:rPr>
      </w:pPr>
    </w:p>
    <w:p w14:paraId="44B917BE" w14:textId="77777777" w:rsidR="0019049C" w:rsidRDefault="0019049C" w:rsidP="006E72CE">
      <w:pPr>
        <w:pStyle w:val="DFGNagwek4"/>
      </w:pPr>
      <w:bookmarkStart w:id="63" w:name="_Toc138181406"/>
      <w:bookmarkStart w:id="64" w:name="_Toc144799546"/>
      <w:r w:rsidRPr="002F0C4C">
        <w:t xml:space="preserve">Systemy </w:t>
      </w:r>
      <w:r>
        <w:t>W</w:t>
      </w:r>
      <w:r w:rsidRPr="002F0C4C">
        <w:t xml:space="preserve">ytwarzania </w:t>
      </w:r>
      <w:r>
        <w:t>O</w:t>
      </w:r>
      <w:r w:rsidRPr="002F0C4C">
        <w:t>programowania</w:t>
      </w:r>
      <w:bookmarkEnd w:id="63"/>
      <w:bookmarkEnd w:id="64"/>
      <w:r>
        <w:t xml:space="preserve"> </w:t>
      </w:r>
    </w:p>
    <w:p w14:paraId="3F3D4B03" w14:textId="7B43C9DC" w:rsidR="00EE2006" w:rsidRPr="00471DDA" w:rsidRDefault="008947F1" w:rsidP="00EE2006">
      <w:pPr>
        <w:pStyle w:val="NormalnyWeb"/>
        <w:rPr>
          <w:rFonts w:ascii="URW DIN" w:hAnsi="URW DIN" w:cstheme="minorHAnsi"/>
          <w:sz w:val="21"/>
          <w:szCs w:val="21"/>
        </w:rPr>
      </w:pPr>
      <w:r>
        <w:rPr>
          <w:rFonts w:ascii="URW DIN" w:hAnsi="URW DIN" w:cstheme="minorHAnsi"/>
          <w:sz w:val="21"/>
          <w:szCs w:val="21"/>
        </w:rPr>
        <w:t>Informacje o</w:t>
      </w:r>
      <w:r w:rsidR="00EE2006">
        <w:rPr>
          <w:rFonts w:ascii="URW DIN" w:hAnsi="URW DIN" w:cstheme="minorHAnsi"/>
          <w:sz w:val="21"/>
          <w:szCs w:val="21"/>
        </w:rPr>
        <w:t xml:space="preserve"> System</w:t>
      </w:r>
      <w:r>
        <w:rPr>
          <w:rFonts w:ascii="URW DIN" w:hAnsi="URW DIN" w:cstheme="minorHAnsi"/>
          <w:sz w:val="21"/>
          <w:szCs w:val="21"/>
        </w:rPr>
        <w:t>ie</w:t>
      </w:r>
      <w:r w:rsidR="00EE2006">
        <w:rPr>
          <w:rFonts w:ascii="URW DIN" w:hAnsi="URW DIN" w:cstheme="minorHAnsi"/>
          <w:sz w:val="21"/>
          <w:szCs w:val="21"/>
        </w:rPr>
        <w:t xml:space="preserve"> Wytwarzania Oprogramowania znajdują się w części niejawnej</w:t>
      </w:r>
      <w:r w:rsidR="00E16D4F" w:rsidRPr="00E16D4F">
        <w:rPr>
          <w:rFonts w:ascii="URW DIN" w:hAnsi="URW DIN" w:cs="Segoe UI"/>
          <w:sz w:val="21"/>
          <w:szCs w:val="21"/>
        </w:rPr>
        <w:t xml:space="preserve"> </w:t>
      </w:r>
      <w:r w:rsidR="00E16D4F" w:rsidRPr="00A1020A">
        <w:rPr>
          <w:rFonts w:ascii="URW DIN" w:hAnsi="URW DIN" w:cs="Segoe UI"/>
          <w:sz w:val="21"/>
          <w:szCs w:val="21"/>
        </w:rPr>
        <w:t>zapytania (SIWZ specyfikacja istotnych warunków zamówienia cz. III – opis przedmiotu zamówienia – część niejawna)</w:t>
      </w:r>
      <w:r w:rsidR="00E16D4F">
        <w:rPr>
          <w:rFonts w:ascii="URW DIN" w:hAnsi="URW DIN" w:cs="Segoe UI"/>
          <w:sz w:val="21"/>
          <w:szCs w:val="21"/>
        </w:rPr>
        <w:t>.</w:t>
      </w:r>
    </w:p>
    <w:p w14:paraId="2F1E1008" w14:textId="77777777" w:rsidR="00EE2006" w:rsidRPr="005558A7" w:rsidRDefault="00EE2006" w:rsidP="0019049C">
      <w:pPr>
        <w:pStyle w:val="NormalnyWeb"/>
        <w:rPr>
          <w:rFonts w:ascii="URW DIN" w:hAnsi="URW DIN" w:cstheme="minorHAnsi"/>
          <w:sz w:val="21"/>
          <w:szCs w:val="21"/>
        </w:rPr>
      </w:pPr>
    </w:p>
    <w:p w14:paraId="0C28CE74" w14:textId="09B808EE" w:rsidR="0019049C" w:rsidRDefault="0019049C" w:rsidP="006E72CE">
      <w:pPr>
        <w:pStyle w:val="DFGNagwek4"/>
      </w:pPr>
      <w:bookmarkStart w:id="65" w:name="_Toc144799547"/>
      <w:r>
        <w:t>Raportowanie Danych Osobowych (RDO)</w:t>
      </w:r>
      <w:bookmarkEnd w:id="62"/>
      <w:bookmarkEnd w:id="65"/>
    </w:p>
    <w:p w14:paraId="37852749" w14:textId="553E5577" w:rsidR="00A64F8B" w:rsidRDefault="00A64F8B" w:rsidP="0019049C">
      <w:pPr>
        <w:pStyle w:val="NormalnyWeb"/>
        <w:rPr>
          <w:rFonts w:ascii="URW DIN" w:hAnsi="URW DIN" w:cstheme="minorHAnsi"/>
          <w:sz w:val="21"/>
          <w:szCs w:val="21"/>
        </w:rPr>
      </w:pPr>
      <w:r w:rsidRPr="00DE5C49">
        <w:rPr>
          <w:rFonts w:ascii="URW DIN" w:hAnsi="URW DIN" w:cstheme="minorHAnsi"/>
          <w:sz w:val="21"/>
          <w:szCs w:val="21"/>
        </w:rPr>
        <w:t xml:space="preserve">Raportowanie Danych Osobowych – integracja na potrzeby udostępniania raportu danych osobowych przetwarzanych w </w:t>
      </w:r>
      <w:r w:rsidR="00F3206B" w:rsidRPr="00DE5C49">
        <w:rPr>
          <w:rFonts w:ascii="URW DIN" w:hAnsi="URW DIN" w:cstheme="minorHAnsi"/>
          <w:sz w:val="21"/>
          <w:szCs w:val="21"/>
        </w:rPr>
        <w:t>Systemie PCM</w:t>
      </w:r>
      <w:r w:rsidRPr="00DE5C49">
        <w:rPr>
          <w:rFonts w:ascii="URW DIN" w:hAnsi="URW DIN" w:cstheme="minorHAnsi"/>
          <w:sz w:val="21"/>
          <w:szCs w:val="21"/>
        </w:rPr>
        <w:t>.</w:t>
      </w:r>
    </w:p>
    <w:p w14:paraId="495E68EF" w14:textId="0D9D0FE1" w:rsidR="0019049C" w:rsidRPr="00DE5C49" w:rsidRDefault="0019049C" w:rsidP="00DE5C49">
      <w:pPr>
        <w:pStyle w:val="NormalnyWeb"/>
        <w:rPr>
          <w:rFonts w:ascii="URW DIN" w:hAnsi="URW DIN" w:cstheme="minorHAnsi"/>
          <w:sz w:val="21"/>
          <w:szCs w:val="21"/>
        </w:rPr>
      </w:pPr>
      <w:r w:rsidRPr="005558A7">
        <w:rPr>
          <w:rFonts w:ascii="URW DIN" w:hAnsi="URW DIN" w:cstheme="minorHAnsi"/>
          <w:sz w:val="21"/>
          <w:szCs w:val="21"/>
        </w:rPr>
        <w:t xml:space="preserve">Wymagania zaadresowane w rozdziale nr </w:t>
      </w:r>
      <w:r w:rsidR="00117DEF">
        <w:rPr>
          <w:rFonts w:ascii="URW DIN" w:hAnsi="URW DIN" w:cstheme="minorHAnsi"/>
          <w:sz w:val="21"/>
          <w:szCs w:val="21"/>
        </w:rPr>
        <w:fldChar w:fldCharType="begin"/>
      </w:r>
      <w:r w:rsidR="00117DEF">
        <w:rPr>
          <w:rFonts w:ascii="URW DIN" w:hAnsi="URW DIN" w:cstheme="minorHAnsi"/>
          <w:sz w:val="21"/>
          <w:szCs w:val="21"/>
        </w:rPr>
        <w:instrText xml:space="preserve"> REF _Ref141202977 \w \h </w:instrText>
      </w:r>
      <w:r w:rsidR="00DE5C49">
        <w:rPr>
          <w:rFonts w:ascii="URW DIN" w:hAnsi="URW DIN" w:cstheme="minorHAnsi"/>
          <w:sz w:val="21"/>
          <w:szCs w:val="21"/>
        </w:rPr>
        <w:instrText xml:space="preserve"> \* MERGEFORMAT </w:instrText>
      </w:r>
      <w:r w:rsidR="00117DEF">
        <w:rPr>
          <w:rFonts w:ascii="URW DIN" w:hAnsi="URW DIN" w:cstheme="minorHAnsi"/>
          <w:sz w:val="21"/>
          <w:szCs w:val="21"/>
        </w:rPr>
      </w:r>
      <w:r w:rsidR="00117DEF">
        <w:rPr>
          <w:rFonts w:ascii="URW DIN" w:hAnsi="URW DIN" w:cstheme="minorHAnsi"/>
          <w:sz w:val="21"/>
          <w:szCs w:val="21"/>
        </w:rPr>
        <w:fldChar w:fldCharType="separate"/>
      </w:r>
      <w:r w:rsidR="00117DEF">
        <w:rPr>
          <w:rFonts w:ascii="URW DIN" w:hAnsi="URW DIN" w:cstheme="minorHAnsi"/>
          <w:sz w:val="21"/>
          <w:szCs w:val="21"/>
        </w:rPr>
        <w:t>17</w:t>
      </w:r>
      <w:r w:rsidR="00117DEF">
        <w:rPr>
          <w:rFonts w:ascii="URW DIN" w:hAnsi="URW DIN" w:cstheme="minorHAnsi"/>
          <w:sz w:val="21"/>
          <w:szCs w:val="21"/>
        </w:rPr>
        <w:fldChar w:fldCharType="end"/>
      </w:r>
      <w:r w:rsidR="00AF270E">
        <w:rPr>
          <w:rFonts w:ascii="URW DIN" w:hAnsi="URW DIN" w:cstheme="minorHAnsi"/>
          <w:sz w:val="21"/>
          <w:szCs w:val="21"/>
        </w:rPr>
        <w:t xml:space="preserve"> „</w:t>
      </w:r>
      <w:r w:rsidR="00117DEF">
        <w:rPr>
          <w:rFonts w:ascii="URW DIN" w:hAnsi="URW DIN" w:cstheme="minorHAnsi"/>
          <w:sz w:val="21"/>
          <w:szCs w:val="21"/>
        </w:rPr>
        <w:fldChar w:fldCharType="begin"/>
      </w:r>
      <w:r w:rsidR="00117DEF">
        <w:rPr>
          <w:rFonts w:ascii="URW DIN" w:hAnsi="URW DIN" w:cstheme="minorHAnsi"/>
          <w:sz w:val="21"/>
          <w:szCs w:val="21"/>
        </w:rPr>
        <w:instrText xml:space="preserve"> REF _Ref141202977 \h </w:instrText>
      </w:r>
      <w:r w:rsidR="00DE5C49">
        <w:rPr>
          <w:rFonts w:ascii="URW DIN" w:hAnsi="URW DIN" w:cstheme="minorHAnsi"/>
          <w:sz w:val="21"/>
          <w:szCs w:val="21"/>
        </w:rPr>
        <w:instrText xml:space="preserve"> \* MERGEFORMAT </w:instrText>
      </w:r>
      <w:r w:rsidR="00117DEF">
        <w:rPr>
          <w:rFonts w:ascii="URW DIN" w:hAnsi="URW DIN" w:cstheme="minorHAnsi"/>
          <w:sz w:val="21"/>
          <w:szCs w:val="21"/>
        </w:rPr>
      </w:r>
      <w:r w:rsidR="00117DEF">
        <w:rPr>
          <w:rFonts w:ascii="URW DIN" w:hAnsi="URW DIN" w:cstheme="minorHAnsi"/>
          <w:sz w:val="21"/>
          <w:szCs w:val="21"/>
        </w:rPr>
        <w:fldChar w:fldCharType="separate"/>
      </w:r>
      <w:r w:rsidR="00117DEF" w:rsidRPr="00DE5C49">
        <w:rPr>
          <w:rFonts w:ascii="URW DIN" w:hAnsi="URW DIN" w:cstheme="minorHAnsi"/>
          <w:sz w:val="21"/>
          <w:szCs w:val="21"/>
        </w:rPr>
        <w:t>WYMAGANIA W ZAKRESIE OCHRONY DANYCH OSOBOWYCH</w:t>
      </w:r>
      <w:r w:rsidR="00117DEF">
        <w:rPr>
          <w:rFonts w:ascii="URW DIN" w:hAnsi="URW DIN" w:cstheme="minorHAnsi"/>
          <w:sz w:val="21"/>
          <w:szCs w:val="21"/>
        </w:rPr>
        <w:fldChar w:fldCharType="end"/>
      </w:r>
      <w:r w:rsidR="00AF270E">
        <w:rPr>
          <w:rFonts w:ascii="URW DIN" w:hAnsi="URW DIN" w:cstheme="minorHAnsi"/>
          <w:sz w:val="21"/>
          <w:szCs w:val="21"/>
        </w:rPr>
        <w:t>”,</w:t>
      </w:r>
      <w:r w:rsidRPr="005558A7">
        <w:rPr>
          <w:rFonts w:ascii="URW DIN" w:hAnsi="URW DIN" w:cstheme="minorHAnsi"/>
          <w:sz w:val="21"/>
          <w:szCs w:val="21"/>
        </w:rPr>
        <w:t xml:space="preserve"> w szczególności </w:t>
      </w:r>
      <w:r w:rsidRPr="00DE5C49">
        <w:rPr>
          <w:rFonts w:ascii="URW DIN" w:hAnsi="URW DIN" w:cstheme="minorHAnsi"/>
          <w:sz w:val="21"/>
          <w:szCs w:val="21"/>
        </w:rPr>
        <w:t>WRodo24</w:t>
      </w:r>
      <w:r w:rsidRPr="005558A7">
        <w:rPr>
          <w:rFonts w:ascii="URW DIN" w:hAnsi="URW DIN" w:cstheme="minorHAnsi"/>
          <w:sz w:val="21"/>
          <w:szCs w:val="21"/>
        </w:rPr>
        <w:t xml:space="preserve"> wskazujące wytyczne odnośnie zakresu danych i sposobu integracji.</w:t>
      </w:r>
    </w:p>
    <w:p w14:paraId="45EC731D" w14:textId="77777777" w:rsidR="0019049C" w:rsidRDefault="0019049C" w:rsidP="0019049C">
      <w:pPr>
        <w:rPr>
          <w:sz w:val="21"/>
          <w:szCs w:val="21"/>
        </w:rPr>
      </w:pPr>
    </w:p>
    <w:p w14:paraId="1B08F4A8" w14:textId="77777777" w:rsidR="0019049C" w:rsidRDefault="0019049C" w:rsidP="006E72CE">
      <w:pPr>
        <w:pStyle w:val="DFGNagwek4"/>
      </w:pPr>
      <w:bookmarkStart w:id="66" w:name="_Toc74759543"/>
      <w:bookmarkStart w:id="67" w:name="_Toc144799548"/>
      <w:r w:rsidRPr="00221698">
        <w:t>System Obsługi Kancelarii</w:t>
      </w:r>
      <w:bookmarkEnd w:id="66"/>
      <w:bookmarkEnd w:id="67"/>
    </w:p>
    <w:p w14:paraId="419E91B2" w14:textId="1C783385" w:rsidR="0019049C" w:rsidRPr="005558A7" w:rsidRDefault="0019049C" w:rsidP="0019049C">
      <w:pPr>
        <w:pStyle w:val="NormalnyWeb"/>
        <w:rPr>
          <w:rFonts w:ascii="URW DIN" w:hAnsi="URW DIN" w:cstheme="minorHAnsi"/>
          <w:sz w:val="21"/>
          <w:szCs w:val="21"/>
        </w:rPr>
      </w:pPr>
      <w:r w:rsidRPr="005558A7">
        <w:rPr>
          <w:rFonts w:ascii="URW DIN" w:hAnsi="URW DIN" w:cstheme="minorHAnsi"/>
          <w:sz w:val="21"/>
          <w:szCs w:val="21"/>
        </w:rPr>
        <w:t xml:space="preserve">System do obsługi korespondencji – integracja na potrzeby wsparcia procesu obsługi korespondencji przychodzącej i wychodzącej. </w:t>
      </w:r>
      <w:r w:rsidR="008947F1">
        <w:rPr>
          <w:rFonts w:ascii="URW DIN" w:hAnsi="URW DIN" w:cstheme="minorHAnsi"/>
          <w:sz w:val="21"/>
          <w:szCs w:val="21"/>
        </w:rPr>
        <w:t>Informacje o Systemie Obsługi Kancelarii znajdują się w części niejawnej</w:t>
      </w:r>
      <w:r w:rsidR="00E16D4F" w:rsidRPr="00E16D4F">
        <w:rPr>
          <w:rFonts w:ascii="URW DIN" w:hAnsi="URW DIN" w:cs="Segoe UI"/>
          <w:sz w:val="21"/>
          <w:szCs w:val="21"/>
        </w:rPr>
        <w:t xml:space="preserve"> </w:t>
      </w:r>
      <w:r w:rsidR="00E16D4F" w:rsidRPr="00A1020A">
        <w:rPr>
          <w:rFonts w:ascii="URW DIN" w:hAnsi="URW DIN" w:cs="Segoe UI"/>
          <w:sz w:val="21"/>
          <w:szCs w:val="21"/>
        </w:rPr>
        <w:lastRenderedPageBreak/>
        <w:t>zapytania (SIWZ specyfikacja istotnych warunków zamówienia cz. III – opis przedmiotu zamówienia – część niejawna)</w:t>
      </w:r>
      <w:r w:rsidR="00E16D4F">
        <w:rPr>
          <w:rFonts w:ascii="URW DIN" w:hAnsi="URW DIN" w:cs="Segoe UI"/>
          <w:sz w:val="21"/>
          <w:szCs w:val="21"/>
        </w:rPr>
        <w:t>.</w:t>
      </w:r>
    </w:p>
    <w:p w14:paraId="7B482A22" w14:textId="77777777" w:rsidR="0019049C" w:rsidRDefault="0019049C" w:rsidP="0019049C"/>
    <w:p w14:paraId="376084AE" w14:textId="2583531D" w:rsidR="00035211" w:rsidRDefault="00035211" w:rsidP="00035211">
      <w:pPr>
        <w:pStyle w:val="DFGNagwek4"/>
      </w:pPr>
      <w:bookmarkStart w:id="68" w:name="_Toc144799549"/>
      <w:r w:rsidRPr="00035211">
        <w:t>Baza kontrahentów DFG i Ewidencja DFG</w:t>
      </w:r>
      <w:bookmarkEnd w:id="68"/>
    </w:p>
    <w:p w14:paraId="36689376" w14:textId="23E38A90" w:rsidR="00035211" w:rsidRPr="00FB59F9" w:rsidRDefault="00035211" w:rsidP="00FB59F9">
      <w:pPr>
        <w:pStyle w:val="NormalnyWeb"/>
        <w:rPr>
          <w:rFonts w:ascii="URW DIN" w:hAnsi="URW DIN" w:cstheme="minorHAnsi"/>
          <w:sz w:val="21"/>
          <w:szCs w:val="21"/>
        </w:rPr>
      </w:pPr>
      <w:r w:rsidRPr="00FB59F9">
        <w:rPr>
          <w:rFonts w:ascii="URW DIN" w:hAnsi="URW DIN" w:cstheme="minorHAnsi"/>
          <w:sz w:val="21"/>
          <w:szCs w:val="21"/>
        </w:rPr>
        <w:t xml:space="preserve">Komponenty </w:t>
      </w:r>
      <w:r>
        <w:rPr>
          <w:rFonts w:ascii="URW DIN" w:hAnsi="URW DIN" w:cstheme="minorHAnsi"/>
          <w:sz w:val="21"/>
          <w:szCs w:val="21"/>
        </w:rPr>
        <w:t>s</w:t>
      </w:r>
      <w:r w:rsidRPr="00FB59F9">
        <w:rPr>
          <w:rFonts w:ascii="URW DIN" w:hAnsi="URW DIN" w:cstheme="minorHAnsi"/>
          <w:sz w:val="21"/>
          <w:szCs w:val="21"/>
        </w:rPr>
        <w:t>ystemu DFG stanowiące źródło danych (aktywne lub pasywne) dla Systemu PCM.</w:t>
      </w:r>
    </w:p>
    <w:p w14:paraId="1897B310" w14:textId="77777777" w:rsidR="00035211" w:rsidRPr="00FB59F9" w:rsidRDefault="00035211" w:rsidP="00FB59F9">
      <w:pPr>
        <w:pStyle w:val="NormalnyWeb"/>
        <w:rPr>
          <w:rFonts w:ascii="URW DIN" w:hAnsi="URW DIN" w:cstheme="minorHAnsi"/>
          <w:sz w:val="21"/>
          <w:szCs w:val="21"/>
        </w:rPr>
      </w:pPr>
    </w:p>
    <w:p w14:paraId="5D63BF2B" w14:textId="096A74FA" w:rsidR="00DB2D0B" w:rsidRPr="001872B6" w:rsidRDefault="00DB2D0B" w:rsidP="00DB2D0B">
      <w:pPr>
        <w:pStyle w:val="DFGNagwek2"/>
      </w:pPr>
      <w:r w:rsidRPr="001872B6">
        <w:t> </w:t>
      </w:r>
      <w:bookmarkStart w:id="69" w:name="_Toc74759545"/>
      <w:bookmarkStart w:id="70" w:name="_Toc144799550"/>
      <w:r w:rsidRPr="001872B6">
        <w:t>Usługi planowane do udostępnienia dla Użytkowników</w:t>
      </w:r>
      <w:bookmarkEnd w:id="69"/>
      <w:bookmarkEnd w:id="70"/>
    </w:p>
    <w:p w14:paraId="19D6E86F" w14:textId="77777777" w:rsidR="001F1BDD" w:rsidRDefault="001F1BDD" w:rsidP="001F1BDD">
      <w:pPr>
        <w:shd w:val="clear" w:color="auto" w:fill="FFFFFF"/>
        <w:spacing w:before="100" w:beforeAutospacing="1" w:after="100" w:afterAutospacing="1"/>
        <w:jc w:val="both"/>
        <w:rPr>
          <w:rFonts w:ascii="URW DIN" w:hAnsi="URW DIN" w:cs="Segoe UI"/>
          <w:sz w:val="21"/>
          <w:szCs w:val="21"/>
        </w:rPr>
      </w:pPr>
      <w:r w:rsidRPr="001872B6">
        <w:rPr>
          <w:rFonts w:ascii="URW DIN" w:hAnsi="URW DIN" w:cs="Segoe UI"/>
          <w:sz w:val="21"/>
          <w:szCs w:val="21"/>
        </w:rPr>
        <w:t xml:space="preserve">W poniższej tabeli wymieniono usługi, które </w:t>
      </w:r>
      <w:r>
        <w:rPr>
          <w:rFonts w:ascii="URW DIN" w:hAnsi="URW DIN" w:cs="Segoe UI"/>
          <w:sz w:val="21"/>
          <w:szCs w:val="21"/>
        </w:rPr>
        <w:t xml:space="preserve">muszą być realizowane przez System i które </w:t>
      </w:r>
      <w:r w:rsidRPr="001872B6">
        <w:rPr>
          <w:rFonts w:ascii="URW DIN" w:hAnsi="URW DIN" w:cs="Segoe UI"/>
          <w:sz w:val="21"/>
          <w:szCs w:val="21"/>
        </w:rPr>
        <w:t>będą realizowały główne cele Projektu.</w:t>
      </w:r>
    </w:p>
    <w:p w14:paraId="649FA272" w14:textId="77777777" w:rsidR="001F1BDD" w:rsidRPr="00310012" w:rsidRDefault="001F1BDD" w:rsidP="001F1BDD">
      <w:pPr>
        <w:pStyle w:val="NormalnyWeb"/>
        <w:rPr>
          <w:rFonts w:ascii="URW DIN" w:hAnsi="URW DIN"/>
          <w:sz w:val="21"/>
          <w:szCs w:val="21"/>
        </w:rPr>
      </w:pPr>
      <w:r w:rsidRPr="00310012">
        <w:rPr>
          <w:rFonts w:ascii="URW DIN" w:hAnsi="URW DIN"/>
          <w:sz w:val="21"/>
          <w:szCs w:val="21"/>
        </w:rPr>
        <w:t xml:space="preserve">Projektowane usługi mają za zadanie zapewnienie możliwości realizacji drogą elektroniczną zadań ustawowych nałożonych na Ubezpieczeniowy Fundusz Gwarancyjny, </w:t>
      </w:r>
      <w:r>
        <w:rPr>
          <w:rFonts w:ascii="URW DIN" w:hAnsi="URW DIN"/>
          <w:sz w:val="21"/>
          <w:szCs w:val="21"/>
        </w:rPr>
        <w:t xml:space="preserve">podmioty zasilające (Przedsiębiorcy-Deweloperzy, KAS) a przede wszystkim udostępnienia danych i informacji gromadzonych w Portalu Cen Mieszkań. </w:t>
      </w:r>
      <w:r w:rsidRPr="00310012">
        <w:rPr>
          <w:rFonts w:ascii="URW DIN" w:hAnsi="URW DIN"/>
          <w:sz w:val="21"/>
          <w:szCs w:val="21"/>
        </w:rPr>
        <w:t>Dzięki bezpłatnej dostępności</w:t>
      </w:r>
      <w:r>
        <w:rPr>
          <w:rFonts w:ascii="URW DIN" w:hAnsi="URW DIN"/>
          <w:sz w:val="21"/>
          <w:szCs w:val="21"/>
        </w:rPr>
        <w:t xml:space="preserve"> </w:t>
      </w:r>
      <w:r w:rsidRPr="00310012">
        <w:rPr>
          <w:rFonts w:ascii="URW DIN" w:hAnsi="URW DIN"/>
          <w:sz w:val="21"/>
          <w:szCs w:val="21"/>
        </w:rPr>
        <w:t>usług online, każdy Obywatel posiadający dostęp do Internetu będzie mógł uzyskać informacje</w:t>
      </w:r>
      <w:r>
        <w:rPr>
          <w:rFonts w:ascii="URW DIN" w:hAnsi="URW DIN"/>
          <w:sz w:val="21"/>
          <w:szCs w:val="21"/>
        </w:rPr>
        <w:t xml:space="preserve"> o</w:t>
      </w:r>
      <w:r w:rsidRPr="00310012">
        <w:rPr>
          <w:rFonts w:ascii="URW DIN" w:hAnsi="URW DIN"/>
          <w:sz w:val="21"/>
          <w:szCs w:val="21"/>
        </w:rPr>
        <w:t xml:space="preserve"> </w:t>
      </w:r>
      <w:r>
        <w:rPr>
          <w:rFonts w:ascii="URW DIN" w:hAnsi="URW DIN"/>
          <w:sz w:val="21"/>
          <w:szCs w:val="21"/>
        </w:rPr>
        <w:t>cenach transakcyjnych lokali mieszkalnych i domów jednorodzinnych aktualizowanych na bieżąco.</w:t>
      </w:r>
    </w:p>
    <w:tbl>
      <w:tblPr>
        <w:tblStyle w:val="Tabelasiatki1jasnaakcent1"/>
        <w:tblW w:w="4989" w:type="pct"/>
        <w:tblLook w:val="04A0" w:firstRow="1" w:lastRow="0" w:firstColumn="1" w:lastColumn="0" w:noHBand="0" w:noVBand="1"/>
      </w:tblPr>
      <w:tblGrid>
        <w:gridCol w:w="899"/>
        <w:gridCol w:w="3858"/>
        <w:gridCol w:w="800"/>
        <w:gridCol w:w="4219"/>
      </w:tblGrid>
      <w:tr w:rsidR="001F1BDD" w:rsidRPr="00310012" w14:paraId="141DCC11" w14:textId="77777777" w:rsidTr="00962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pct"/>
            <w:hideMark/>
          </w:tcPr>
          <w:p w14:paraId="5B27CB20" w14:textId="77777777" w:rsidR="001F1BDD" w:rsidRPr="00310012" w:rsidRDefault="001F1BDD" w:rsidP="00962356">
            <w:pPr>
              <w:pStyle w:val="NormalnyWeb"/>
              <w:rPr>
                <w:rFonts w:ascii="URW DIN" w:hAnsi="URW DIN"/>
                <w:b w:val="0"/>
                <w:sz w:val="18"/>
                <w:szCs w:val="18"/>
              </w:rPr>
            </w:pPr>
            <w:r w:rsidRPr="00310012">
              <w:rPr>
                <w:rStyle w:val="Pogrubienie"/>
                <w:rFonts w:ascii="URW DIN" w:hAnsi="URW DIN"/>
                <w:sz w:val="18"/>
                <w:szCs w:val="18"/>
              </w:rPr>
              <w:t>Lp.</w:t>
            </w:r>
          </w:p>
        </w:tc>
        <w:tc>
          <w:tcPr>
            <w:tcW w:w="1973" w:type="pct"/>
            <w:hideMark/>
          </w:tcPr>
          <w:p w14:paraId="20A8710E" w14:textId="13AD067C" w:rsidR="001F1BDD" w:rsidRPr="00310012" w:rsidRDefault="001F1BDD" w:rsidP="00962356">
            <w:pPr>
              <w:pStyle w:val="NormalnyWeb"/>
              <w:cnfStyle w:val="100000000000" w:firstRow="1" w:lastRow="0" w:firstColumn="0" w:lastColumn="0" w:oddVBand="0" w:evenVBand="0" w:oddHBand="0" w:evenHBand="0" w:firstRowFirstColumn="0" w:firstRowLastColumn="0" w:lastRowFirstColumn="0" w:lastRowLastColumn="0"/>
              <w:rPr>
                <w:rFonts w:ascii="URW DIN" w:hAnsi="URW DIN"/>
                <w:b w:val="0"/>
                <w:sz w:val="18"/>
                <w:szCs w:val="18"/>
              </w:rPr>
            </w:pPr>
            <w:r w:rsidRPr="00310012">
              <w:rPr>
                <w:rStyle w:val="Pogrubienie"/>
                <w:rFonts w:ascii="URW DIN" w:hAnsi="URW DIN"/>
                <w:sz w:val="18"/>
                <w:szCs w:val="18"/>
              </w:rPr>
              <w:t>Nazwa usługi</w:t>
            </w:r>
          </w:p>
        </w:tc>
        <w:tc>
          <w:tcPr>
            <w:tcW w:w="409" w:type="pct"/>
            <w:hideMark/>
          </w:tcPr>
          <w:p w14:paraId="7905E52C" w14:textId="77777777" w:rsidR="001F1BDD" w:rsidRPr="00310012" w:rsidRDefault="001F1BDD" w:rsidP="00962356">
            <w:pPr>
              <w:pStyle w:val="NormalnyWeb"/>
              <w:cnfStyle w:val="100000000000" w:firstRow="1" w:lastRow="0" w:firstColumn="0" w:lastColumn="0" w:oddVBand="0" w:evenVBand="0" w:oddHBand="0" w:evenHBand="0" w:firstRowFirstColumn="0" w:firstRowLastColumn="0" w:lastRowFirstColumn="0" w:lastRowLastColumn="0"/>
              <w:rPr>
                <w:rFonts w:ascii="URW DIN" w:hAnsi="URW DIN"/>
                <w:b w:val="0"/>
                <w:sz w:val="18"/>
                <w:szCs w:val="18"/>
              </w:rPr>
            </w:pPr>
            <w:r w:rsidRPr="00310012">
              <w:rPr>
                <w:rStyle w:val="Pogrubienie"/>
                <w:rFonts w:ascii="URW DIN" w:hAnsi="URW DIN"/>
                <w:sz w:val="18"/>
                <w:szCs w:val="18"/>
              </w:rPr>
              <w:t>Typ</w:t>
            </w:r>
          </w:p>
        </w:tc>
        <w:tc>
          <w:tcPr>
            <w:tcW w:w="2158" w:type="pct"/>
            <w:hideMark/>
          </w:tcPr>
          <w:p w14:paraId="7235C6F0" w14:textId="77777777" w:rsidR="001F1BDD" w:rsidRPr="00310012" w:rsidRDefault="001F1BDD" w:rsidP="00962356">
            <w:pPr>
              <w:pStyle w:val="NormalnyWeb"/>
              <w:cnfStyle w:val="100000000000" w:firstRow="1" w:lastRow="0" w:firstColumn="0" w:lastColumn="0" w:oddVBand="0" w:evenVBand="0" w:oddHBand="0" w:evenHBand="0" w:firstRowFirstColumn="0" w:firstRowLastColumn="0" w:lastRowFirstColumn="0" w:lastRowLastColumn="0"/>
              <w:rPr>
                <w:rFonts w:ascii="URW DIN" w:hAnsi="URW DIN"/>
                <w:b w:val="0"/>
                <w:sz w:val="18"/>
                <w:szCs w:val="18"/>
              </w:rPr>
            </w:pPr>
            <w:r w:rsidRPr="00310012">
              <w:rPr>
                <w:rStyle w:val="Pogrubienie"/>
                <w:rFonts w:ascii="URW DIN" w:hAnsi="URW DIN"/>
                <w:sz w:val="18"/>
                <w:szCs w:val="18"/>
              </w:rPr>
              <w:t>Zakres oddziaływania</w:t>
            </w:r>
          </w:p>
        </w:tc>
      </w:tr>
      <w:tr w:rsidR="001F1BDD" w:rsidRPr="00310012" w14:paraId="1119FD75" w14:textId="77777777" w:rsidTr="00962356">
        <w:tc>
          <w:tcPr>
            <w:cnfStyle w:val="001000000000" w:firstRow="0" w:lastRow="0" w:firstColumn="1" w:lastColumn="0" w:oddVBand="0" w:evenVBand="0" w:oddHBand="0" w:evenHBand="0" w:firstRowFirstColumn="0" w:firstRowLastColumn="0" w:lastRowFirstColumn="0" w:lastRowLastColumn="0"/>
            <w:tcW w:w="460" w:type="pct"/>
            <w:hideMark/>
          </w:tcPr>
          <w:p w14:paraId="562A6AC9" w14:textId="77777777" w:rsidR="001F1BDD" w:rsidRPr="00310012" w:rsidRDefault="001F1BDD" w:rsidP="00962356">
            <w:pPr>
              <w:pStyle w:val="NormalnyWeb"/>
              <w:rPr>
                <w:rFonts w:ascii="URW DIN" w:hAnsi="URW DIN"/>
                <w:sz w:val="18"/>
                <w:szCs w:val="18"/>
              </w:rPr>
            </w:pPr>
            <w:r w:rsidRPr="00310012">
              <w:rPr>
                <w:rFonts w:ascii="URW DIN" w:hAnsi="URW DIN"/>
                <w:sz w:val="18"/>
                <w:szCs w:val="18"/>
              </w:rPr>
              <w:t>1</w:t>
            </w:r>
          </w:p>
        </w:tc>
        <w:tc>
          <w:tcPr>
            <w:tcW w:w="1973" w:type="pct"/>
            <w:hideMark/>
          </w:tcPr>
          <w:p w14:paraId="344F8D38" w14:textId="2670110B"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5558A7">
              <w:rPr>
                <w:rFonts w:ascii="URW DIN" w:hAnsi="URW DIN"/>
                <w:b/>
                <w:bCs/>
                <w:sz w:val="18"/>
                <w:szCs w:val="18"/>
              </w:rPr>
              <w:t>U01. Udostępni</w:t>
            </w:r>
            <w:r>
              <w:rPr>
                <w:rFonts w:ascii="URW DIN" w:hAnsi="URW DIN"/>
                <w:b/>
                <w:bCs/>
                <w:sz w:val="18"/>
                <w:szCs w:val="18"/>
              </w:rPr>
              <w:t>e</w:t>
            </w:r>
            <w:r w:rsidRPr="005558A7">
              <w:rPr>
                <w:rFonts w:ascii="URW DIN" w:hAnsi="URW DIN"/>
                <w:b/>
                <w:bCs/>
                <w:sz w:val="18"/>
                <w:szCs w:val="18"/>
              </w:rPr>
              <w:t>nie danych</w:t>
            </w:r>
            <w:r>
              <w:rPr>
                <w:rFonts w:ascii="URW DIN" w:hAnsi="URW DIN"/>
                <w:sz w:val="18"/>
                <w:szCs w:val="18"/>
              </w:rPr>
              <w:t xml:space="preserve"> - </w:t>
            </w:r>
            <w:r w:rsidRPr="00433945">
              <w:rPr>
                <w:rFonts w:ascii="URW DIN" w:hAnsi="URW DIN"/>
                <w:sz w:val="18"/>
                <w:szCs w:val="18"/>
              </w:rPr>
              <w:t>udostępnianie danych dot. rynku nieruchomości mieszkalnych w Polsce (statystyki cen transakcyjnych lokali mieszkalnych i domów jednorodzinnych) oraz budowa systemu zapewniającego obsługę udostępnionej usługi.</w:t>
            </w:r>
            <w:r>
              <w:rPr>
                <w:rFonts w:ascii="URW DIN" w:hAnsi="URW DIN"/>
                <w:sz w:val="18"/>
                <w:szCs w:val="18"/>
              </w:rPr>
              <w:t xml:space="preserve"> </w:t>
            </w:r>
          </w:p>
        </w:tc>
        <w:tc>
          <w:tcPr>
            <w:tcW w:w="409" w:type="pct"/>
            <w:hideMark/>
          </w:tcPr>
          <w:p w14:paraId="6AE95BE8"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310012">
              <w:rPr>
                <w:rFonts w:ascii="URW DIN" w:hAnsi="URW DIN"/>
                <w:sz w:val="18"/>
                <w:szCs w:val="18"/>
              </w:rPr>
              <w:t>A2C</w:t>
            </w:r>
          </w:p>
        </w:tc>
        <w:tc>
          <w:tcPr>
            <w:tcW w:w="2158" w:type="pct"/>
            <w:hideMark/>
          </w:tcPr>
          <w:p w14:paraId="1577C6D3"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310012">
              <w:rPr>
                <w:rStyle w:val="Pogrubienie"/>
                <w:rFonts w:ascii="URW DIN" w:hAnsi="URW DIN"/>
                <w:sz w:val="18"/>
                <w:szCs w:val="18"/>
              </w:rPr>
              <w:t>Beneficjent</w:t>
            </w:r>
            <w:r w:rsidRPr="00310012">
              <w:rPr>
                <w:rFonts w:ascii="URW DIN" w:hAnsi="URW DIN"/>
                <w:sz w:val="18"/>
                <w:szCs w:val="18"/>
              </w:rPr>
              <w:t>: Obywatele</w:t>
            </w:r>
          </w:p>
          <w:p w14:paraId="2F1343BA"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5558A7">
              <w:rPr>
                <w:rFonts w:ascii="URW DIN" w:hAnsi="URW DIN"/>
                <w:b/>
                <w:bCs/>
                <w:sz w:val="18"/>
                <w:szCs w:val="18"/>
              </w:rPr>
              <w:t>Szacowana wielkość grupy:</w:t>
            </w:r>
            <w:r w:rsidRPr="005846CA">
              <w:rPr>
                <w:rFonts w:ascii="URW DIN" w:hAnsi="URW DIN"/>
                <w:sz w:val="18"/>
                <w:szCs w:val="18"/>
              </w:rPr>
              <w:t xml:space="preserve"> </w:t>
            </w:r>
            <w:r>
              <w:rPr>
                <w:rFonts w:ascii="URW DIN" w:hAnsi="URW DIN"/>
                <w:sz w:val="18"/>
                <w:szCs w:val="18"/>
              </w:rPr>
              <w:t>300 000-700 000</w:t>
            </w:r>
            <w:r w:rsidRPr="005D5169">
              <w:rPr>
                <w:rFonts w:ascii="URW DIN" w:hAnsi="URW DIN"/>
                <w:sz w:val="18"/>
                <w:szCs w:val="18"/>
              </w:rPr>
              <w:t xml:space="preserve"> rocznie  - </w:t>
            </w:r>
            <w:r>
              <w:rPr>
                <w:rFonts w:ascii="URW DIN" w:hAnsi="URW DIN"/>
                <w:sz w:val="18"/>
                <w:szCs w:val="18"/>
              </w:rPr>
              <w:t>na podstawie oszacowanej liczbie zawieranych umów zobowiązaniowych sprzedaży oraz umów sprzedaży lokali i domów jednorodzinnych</w:t>
            </w:r>
          </w:p>
        </w:tc>
      </w:tr>
      <w:tr w:rsidR="001F1BDD" w:rsidRPr="00310012" w14:paraId="13BF0B6D" w14:textId="77777777" w:rsidTr="00962356">
        <w:tc>
          <w:tcPr>
            <w:cnfStyle w:val="001000000000" w:firstRow="0" w:lastRow="0" w:firstColumn="1" w:lastColumn="0" w:oddVBand="0" w:evenVBand="0" w:oddHBand="0" w:evenHBand="0" w:firstRowFirstColumn="0" w:firstRowLastColumn="0" w:lastRowFirstColumn="0" w:lastRowLastColumn="0"/>
            <w:tcW w:w="460" w:type="pct"/>
            <w:hideMark/>
          </w:tcPr>
          <w:p w14:paraId="2D1D1E8A" w14:textId="77777777" w:rsidR="001F1BDD" w:rsidRPr="00310012" w:rsidRDefault="001F1BDD" w:rsidP="00962356">
            <w:pPr>
              <w:pStyle w:val="NormalnyWeb"/>
              <w:rPr>
                <w:rFonts w:ascii="URW DIN" w:hAnsi="URW DIN"/>
                <w:sz w:val="18"/>
                <w:szCs w:val="18"/>
              </w:rPr>
            </w:pPr>
            <w:r w:rsidRPr="00310012">
              <w:rPr>
                <w:rFonts w:ascii="URW DIN" w:hAnsi="URW DIN"/>
                <w:sz w:val="18"/>
                <w:szCs w:val="18"/>
              </w:rPr>
              <w:t>2</w:t>
            </w:r>
          </w:p>
        </w:tc>
        <w:tc>
          <w:tcPr>
            <w:tcW w:w="1973" w:type="pct"/>
            <w:hideMark/>
          </w:tcPr>
          <w:p w14:paraId="51294DFA" w14:textId="77777777" w:rsidR="001F1BDD" w:rsidRPr="005558A7"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b/>
                <w:bCs/>
                <w:sz w:val="18"/>
                <w:szCs w:val="18"/>
              </w:rPr>
            </w:pPr>
            <w:r w:rsidRPr="005558A7">
              <w:rPr>
                <w:rFonts w:ascii="URW DIN" w:hAnsi="URW DIN"/>
                <w:b/>
                <w:bCs/>
                <w:sz w:val="18"/>
                <w:szCs w:val="18"/>
              </w:rPr>
              <w:t>U02. Zasilanie online PCM dla Przedsiębiorców-Deweloperów</w:t>
            </w:r>
          </w:p>
        </w:tc>
        <w:tc>
          <w:tcPr>
            <w:tcW w:w="409" w:type="pct"/>
            <w:hideMark/>
          </w:tcPr>
          <w:p w14:paraId="38A1525A"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310012">
              <w:rPr>
                <w:rFonts w:ascii="URW DIN" w:hAnsi="URW DIN"/>
                <w:sz w:val="18"/>
                <w:szCs w:val="18"/>
              </w:rPr>
              <w:t>A2B</w:t>
            </w:r>
          </w:p>
        </w:tc>
        <w:tc>
          <w:tcPr>
            <w:tcW w:w="2158" w:type="pct"/>
            <w:hideMark/>
          </w:tcPr>
          <w:p w14:paraId="1FE11B11"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310012">
              <w:rPr>
                <w:rStyle w:val="Pogrubienie"/>
                <w:rFonts w:ascii="URW DIN" w:hAnsi="URW DIN"/>
                <w:sz w:val="18"/>
                <w:szCs w:val="18"/>
              </w:rPr>
              <w:t>Beneficjent</w:t>
            </w:r>
            <w:r w:rsidRPr="00310012">
              <w:rPr>
                <w:rFonts w:ascii="URW DIN" w:hAnsi="URW DIN"/>
                <w:sz w:val="18"/>
                <w:szCs w:val="18"/>
              </w:rPr>
              <w:t>: </w:t>
            </w:r>
            <w:r>
              <w:rPr>
                <w:rFonts w:ascii="URW DIN" w:hAnsi="URW DIN"/>
                <w:sz w:val="18"/>
                <w:szCs w:val="18"/>
              </w:rPr>
              <w:t>Przedsiębiorcy-Deweloperzy</w:t>
            </w:r>
          </w:p>
          <w:p w14:paraId="19D822E3"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310012">
              <w:rPr>
                <w:rStyle w:val="Pogrubienie"/>
                <w:rFonts w:ascii="URW DIN" w:hAnsi="URW DIN"/>
                <w:sz w:val="18"/>
                <w:szCs w:val="18"/>
              </w:rPr>
              <w:t xml:space="preserve">Szacowana </w:t>
            </w:r>
            <w:r>
              <w:rPr>
                <w:rStyle w:val="Pogrubienie"/>
                <w:rFonts w:ascii="URW DIN" w:hAnsi="URW DIN"/>
                <w:sz w:val="18"/>
                <w:szCs w:val="18"/>
              </w:rPr>
              <w:t>wielkość grupy</w:t>
            </w:r>
            <w:r w:rsidRPr="00310012">
              <w:rPr>
                <w:rFonts w:ascii="URW DIN" w:hAnsi="URW DIN"/>
                <w:sz w:val="18"/>
                <w:szCs w:val="18"/>
              </w:rPr>
              <w:t xml:space="preserve">: </w:t>
            </w:r>
            <w:r>
              <w:rPr>
                <w:rFonts w:ascii="URW DIN" w:hAnsi="URW DIN"/>
                <w:sz w:val="18"/>
                <w:szCs w:val="18"/>
              </w:rPr>
              <w:t>1</w:t>
            </w:r>
            <w:r w:rsidRPr="005558A7">
              <w:rPr>
                <w:rFonts w:ascii="URW DIN" w:hAnsi="URW DIN"/>
                <w:sz w:val="18"/>
                <w:szCs w:val="18"/>
              </w:rPr>
              <w:t>500</w:t>
            </w:r>
          </w:p>
        </w:tc>
      </w:tr>
      <w:tr w:rsidR="001F1BDD" w:rsidRPr="00310012" w14:paraId="62374B57" w14:textId="77777777" w:rsidTr="00962356">
        <w:tc>
          <w:tcPr>
            <w:cnfStyle w:val="001000000000" w:firstRow="0" w:lastRow="0" w:firstColumn="1" w:lastColumn="0" w:oddVBand="0" w:evenVBand="0" w:oddHBand="0" w:evenHBand="0" w:firstRowFirstColumn="0" w:firstRowLastColumn="0" w:lastRowFirstColumn="0" w:lastRowLastColumn="0"/>
            <w:tcW w:w="460" w:type="pct"/>
            <w:hideMark/>
          </w:tcPr>
          <w:p w14:paraId="2326077A" w14:textId="77777777" w:rsidR="001F1BDD" w:rsidRPr="00310012" w:rsidRDefault="001F1BDD" w:rsidP="00962356">
            <w:pPr>
              <w:pStyle w:val="NormalnyWeb"/>
              <w:rPr>
                <w:rFonts w:ascii="URW DIN" w:hAnsi="URW DIN"/>
                <w:sz w:val="18"/>
                <w:szCs w:val="18"/>
              </w:rPr>
            </w:pPr>
            <w:r w:rsidRPr="00310012">
              <w:rPr>
                <w:rFonts w:ascii="URW DIN" w:hAnsi="URW DIN"/>
                <w:sz w:val="18"/>
                <w:szCs w:val="18"/>
              </w:rPr>
              <w:t>3</w:t>
            </w:r>
          </w:p>
        </w:tc>
        <w:tc>
          <w:tcPr>
            <w:tcW w:w="1973" w:type="pct"/>
            <w:hideMark/>
          </w:tcPr>
          <w:p w14:paraId="04F9939D"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096BB7">
              <w:rPr>
                <w:rFonts w:ascii="URW DIN" w:hAnsi="URW DIN"/>
                <w:b/>
                <w:bCs/>
                <w:sz w:val="18"/>
                <w:szCs w:val="18"/>
              </w:rPr>
              <w:t>U0</w:t>
            </w:r>
            <w:r>
              <w:rPr>
                <w:rFonts w:ascii="URW DIN" w:hAnsi="URW DIN"/>
                <w:b/>
                <w:bCs/>
                <w:sz w:val="18"/>
                <w:szCs w:val="18"/>
              </w:rPr>
              <w:t>3</w:t>
            </w:r>
            <w:r w:rsidRPr="00096BB7">
              <w:rPr>
                <w:rFonts w:ascii="URW DIN" w:hAnsi="URW DIN"/>
                <w:b/>
                <w:bCs/>
                <w:sz w:val="18"/>
                <w:szCs w:val="18"/>
              </w:rPr>
              <w:t xml:space="preserve">. Zasilanie online PCM dla </w:t>
            </w:r>
            <w:r>
              <w:rPr>
                <w:rFonts w:ascii="URW DIN" w:hAnsi="URW DIN"/>
                <w:b/>
                <w:bCs/>
                <w:sz w:val="18"/>
                <w:szCs w:val="18"/>
              </w:rPr>
              <w:t>KAS</w:t>
            </w:r>
          </w:p>
        </w:tc>
        <w:tc>
          <w:tcPr>
            <w:tcW w:w="409" w:type="pct"/>
            <w:hideMark/>
          </w:tcPr>
          <w:p w14:paraId="75A09BAA"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310012">
              <w:rPr>
                <w:rFonts w:ascii="URW DIN" w:hAnsi="URW DIN"/>
                <w:sz w:val="18"/>
                <w:szCs w:val="18"/>
              </w:rPr>
              <w:t>A2</w:t>
            </w:r>
            <w:r>
              <w:rPr>
                <w:rFonts w:ascii="URW DIN" w:hAnsi="URW DIN"/>
                <w:sz w:val="18"/>
                <w:szCs w:val="18"/>
              </w:rPr>
              <w:t>C</w:t>
            </w:r>
          </w:p>
        </w:tc>
        <w:tc>
          <w:tcPr>
            <w:tcW w:w="2158" w:type="pct"/>
            <w:hideMark/>
          </w:tcPr>
          <w:p w14:paraId="2D80BA5A"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310012">
              <w:rPr>
                <w:rStyle w:val="Pogrubienie"/>
                <w:rFonts w:ascii="URW DIN" w:hAnsi="URW DIN"/>
                <w:sz w:val="18"/>
                <w:szCs w:val="18"/>
              </w:rPr>
              <w:t>Beneficjent</w:t>
            </w:r>
            <w:r w:rsidRPr="00310012">
              <w:rPr>
                <w:rFonts w:ascii="URW DIN" w:hAnsi="URW DIN"/>
                <w:sz w:val="18"/>
                <w:szCs w:val="18"/>
              </w:rPr>
              <w:t>: </w:t>
            </w:r>
            <w:r>
              <w:rPr>
                <w:rFonts w:ascii="URW DIN" w:hAnsi="URW DIN"/>
                <w:sz w:val="18"/>
                <w:szCs w:val="18"/>
              </w:rPr>
              <w:t>Krajowa Administracja Skarbowa</w:t>
            </w:r>
          </w:p>
          <w:p w14:paraId="3E79D042"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310012">
              <w:rPr>
                <w:rStyle w:val="Pogrubienie"/>
                <w:rFonts w:ascii="URW DIN" w:hAnsi="URW DIN"/>
                <w:sz w:val="18"/>
                <w:szCs w:val="18"/>
              </w:rPr>
              <w:t xml:space="preserve">Szacowana </w:t>
            </w:r>
            <w:r>
              <w:rPr>
                <w:rStyle w:val="Pogrubienie"/>
                <w:rFonts w:ascii="URW DIN" w:hAnsi="URW DIN"/>
                <w:sz w:val="18"/>
                <w:szCs w:val="18"/>
              </w:rPr>
              <w:t>wielkość grupy</w:t>
            </w:r>
            <w:r w:rsidRPr="00310012">
              <w:rPr>
                <w:rFonts w:ascii="URW DIN" w:hAnsi="URW DIN"/>
                <w:sz w:val="18"/>
                <w:szCs w:val="18"/>
              </w:rPr>
              <w:t xml:space="preserve">: </w:t>
            </w:r>
            <w:r>
              <w:rPr>
                <w:rFonts w:ascii="URW DIN" w:hAnsi="URW DIN"/>
                <w:sz w:val="18"/>
                <w:szCs w:val="18"/>
              </w:rPr>
              <w:t>1</w:t>
            </w:r>
          </w:p>
        </w:tc>
      </w:tr>
      <w:tr w:rsidR="001F1BDD" w:rsidRPr="00310012" w14:paraId="4E616C60" w14:textId="77777777" w:rsidTr="00962356">
        <w:tc>
          <w:tcPr>
            <w:cnfStyle w:val="001000000000" w:firstRow="0" w:lastRow="0" w:firstColumn="1" w:lastColumn="0" w:oddVBand="0" w:evenVBand="0" w:oddHBand="0" w:evenHBand="0" w:firstRowFirstColumn="0" w:firstRowLastColumn="0" w:lastRowFirstColumn="0" w:lastRowLastColumn="0"/>
            <w:tcW w:w="460" w:type="pct"/>
            <w:hideMark/>
          </w:tcPr>
          <w:p w14:paraId="7E5240DD" w14:textId="77777777" w:rsidR="001F1BDD" w:rsidRPr="00310012" w:rsidRDefault="001F1BDD" w:rsidP="00962356">
            <w:pPr>
              <w:jc w:val="both"/>
              <w:rPr>
                <w:rFonts w:ascii="URW DIN" w:hAnsi="URW DIN"/>
                <w:sz w:val="18"/>
                <w:szCs w:val="18"/>
              </w:rPr>
            </w:pPr>
            <w:r w:rsidRPr="00310012">
              <w:rPr>
                <w:rFonts w:ascii="URW DIN" w:hAnsi="URW DIN"/>
                <w:sz w:val="18"/>
                <w:szCs w:val="18"/>
              </w:rPr>
              <w:t>4</w:t>
            </w:r>
          </w:p>
        </w:tc>
        <w:tc>
          <w:tcPr>
            <w:tcW w:w="1973" w:type="pct"/>
            <w:hideMark/>
          </w:tcPr>
          <w:p w14:paraId="348F4C95"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5558A7">
              <w:rPr>
                <w:rFonts w:ascii="URW DIN" w:hAnsi="URW DIN"/>
                <w:b/>
                <w:bCs/>
                <w:sz w:val="18"/>
                <w:szCs w:val="18"/>
              </w:rPr>
              <w:t>U04. Udostępnianie informacji dla podmiotów uprawnionych</w:t>
            </w:r>
            <w:r>
              <w:rPr>
                <w:rFonts w:ascii="URW DIN" w:hAnsi="URW DIN"/>
                <w:sz w:val="18"/>
                <w:szCs w:val="18"/>
              </w:rPr>
              <w:t xml:space="preserve"> – administracji publicznej</w:t>
            </w:r>
          </w:p>
        </w:tc>
        <w:tc>
          <w:tcPr>
            <w:tcW w:w="409" w:type="pct"/>
            <w:hideMark/>
          </w:tcPr>
          <w:p w14:paraId="7879B1FD" w14:textId="77777777" w:rsidR="001F1BDD" w:rsidRPr="00310012" w:rsidRDefault="001F1BDD" w:rsidP="00962356">
            <w:pPr>
              <w:jc w:val="both"/>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310012">
              <w:rPr>
                <w:rFonts w:ascii="URW DIN" w:hAnsi="URW DIN"/>
                <w:sz w:val="18"/>
                <w:szCs w:val="18"/>
              </w:rPr>
              <w:t>A2A</w:t>
            </w:r>
          </w:p>
        </w:tc>
        <w:tc>
          <w:tcPr>
            <w:tcW w:w="2158" w:type="pct"/>
            <w:hideMark/>
          </w:tcPr>
          <w:p w14:paraId="6FAE2A26"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310012">
              <w:rPr>
                <w:rStyle w:val="Pogrubienie"/>
                <w:rFonts w:ascii="URW DIN" w:hAnsi="URW DIN"/>
                <w:sz w:val="18"/>
                <w:szCs w:val="18"/>
              </w:rPr>
              <w:t>Beneficjent</w:t>
            </w:r>
            <w:r w:rsidRPr="00310012">
              <w:rPr>
                <w:rFonts w:ascii="URW DIN" w:hAnsi="URW DIN"/>
                <w:sz w:val="18"/>
                <w:szCs w:val="18"/>
              </w:rPr>
              <w:t>: Organy administracji państwowej (</w:t>
            </w:r>
            <w:r w:rsidRPr="004A6004">
              <w:rPr>
                <w:rFonts w:ascii="URW DIN" w:hAnsi="URW DIN"/>
                <w:sz w:val="18"/>
                <w:szCs w:val="18"/>
              </w:rPr>
              <w:t>Minister właściwy do spraw budownictwa, planowania i zagospodarowania przestrzennego oraz mieszkalnictwa, Minister właściwy ds. właściwy do spraw finansów publicznych, Szef Krajowej Administracji Skarbowej, dyrektor izby administracji skarbowej, naczelnik urzędu skarbowego lub naczelnik urzędu celno-skarbowego, Prezes Urzędu Ochrony Konkurencji i Konsumentów, Prezes Narodowego Banku Polskiego</w:t>
            </w:r>
            <w:r w:rsidRPr="00310012">
              <w:rPr>
                <w:rFonts w:ascii="URW DIN" w:hAnsi="URW DIN"/>
                <w:sz w:val="18"/>
                <w:szCs w:val="18"/>
              </w:rPr>
              <w:t>)</w:t>
            </w:r>
          </w:p>
          <w:p w14:paraId="0793DBBC" w14:textId="77777777" w:rsidR="001F1BDD" w:rsidRPr="00310012" w:rsidRDefault="001F1BDD" w:rsidP="00962356">
            <w:pPr>
              <w:pStyle w:val="NormalnyWeb"/>
              <w:cnfStyle w:val="000000000000" w:firstRow="0" w:lastRow="0" w:firstColumn="0" w:lastColumn="0" w:oddVBand="0" w:evenVBand="0" w:oddHBand="0" w:evenHBand="0" w:firstRowFirstColumn="0" w:firstRowLastColumn="0" w:lastRowFirstColumn="0" w:lastRowLastColumn="0"/>
              <w:rPr>
                <w:rFonts w:ascii="URW DIN" w:hAnsi="URW DIN"/>
                <w:sz w:val="18"/>
                <w:szCs w:val="18"/>
              </w:rPr>
            </w:pPr>
            <w:r w:rsidRPr="00310012">
              <w:rPr>
                <w:rStyle w:val="Pogrubienie"/>
                <w:rFonts w:ascii="URW DIN" w:hAnsi="URW DIN"/>
                <w:sz w:val="18"/>
                <w:szCs w:val="18"/>
              </w:rPr>
              <w:t xml:space="preserve">Szacowana </w:t>
            </w:r>
            <w:r>
              <w:rPr>
                <w:rStyle w:val="Pogrubienie"/>
                <w:rFonts w:ascii="URW DIN" w:hAnsi="URW DIN"/>
                <w:sz w:val="18"/>
                <w:szCs w:val="18"/>
              </w:rPr>
              <w:t>wielkość grupy</w:t>
            </w:r>
            <w:r w:rsidRPr="00310012">
              <w:rPr>
                <w:rFonts w:ascii="URW DIN" w:hAnsi="URW DIN"/>
                <w:sz w:val="18"/>
                <w:szCs w:val="18"/>
              </w:rPr>
              <w:t xml:space="preserve">: </w:t>
            </w:r>
            <w:r>
              <w:rPr>
                <w:rFonts w:ascii="URW DIN" w:hAnsi="URW DIN"/>
                <w:sz w:val="18"/>
                <w:szCs w:val="18"/>
              </w:rPr>
              <w:t>6</w:t>
            </w:r>
          </w:p>
        </w:tc>
      </w:tr>
    </w:tbl>
    <w:p w14:paraId="0A8777BE" w14:textId="77777777" w:rsidR="001F1BDD" w:rsidRPr="00310012" w:rsidRDefault="001F1BDD" w:rsidP="001F1BDD">
      <w:pPr>
        <w:pStyle w:val="Legenda"/>
        <w:rPr>
          <w:rFonts w:ascii="URW DIN" w:hAnsi="URW DIN"/>
          <w:sz w:val="18"/>
          <w:szCs w:val="18"/>
        </w:rPr>
      </w:pPr>
      <w:r w:rsidRPr="00310012">
        <w:rPr>
          <w:rFonts w:ascii="URW DIN" w:hAnsi="URW DIN"/>
          <w:sz w:val="18"/>
          <w:szCs w:val="18"/>
        </w:rPr>
        <w:lastRenderedPageBreak/>
        <w:t xml:space="preserve">Tabela </w:t>
      </w:r>
      <w:r w:rsidRPr="00310012">
        <w:rPr>
          <w:rFonts w:ascii="URW DIN" w:hAnsi="URW DIN"/>
          <w:color w:val="2B579A"/>
          <w:sz w:val="18"/>
          <w:szCs w:val="18"/>
          <w:shd w:val="clear" w:color="auto" w:fill="E6E6E6"/>
        </w:rPr>
        <w:fldChar w:fldCharType="begin"/>
      </w:r>
      <w:r w:rsidRPr="00310012">
        <w:rPr>
          <w:rFonts w:ascii="URW DIN" w:hAnsi="URW DIN"/>
          <w:sz w:val="18"/>
          <w:szCs w:val="18"/>
        </w:rPr>
        <w:instrText xml:space="preserve"> SEQ Tabela \* ARABIC </w:instrText>
      </w:r>
      <w:r w:rsidRPr="00310012">
        <w:rPr>
          <w:rFonts w:ascii="URW DIN" w:hAnsi="URW DIN"/>
          <w:color w:val="2B579A"/>
          <w:sz w:val="18"/>
          <w:szCs w:val="18"/>
          <w:shd w:val="clear" w:color="auto" w:fill="E6E6E6"/>
        </w:rPr>
        <w:fldChar w:fldCharType="separate"/>
      </w:r>
      <w:r>
        <w:rPr>
          <w:rFonts w:ascii="URW DIN" w:hAnsi="URW DIN"/>
          <w:noProof/>
          <w:sz w:val="18"/>
          <w:szCs w:val="18"/>
        </w:rPr>
        <w:t>2</w:t>
      </w:r>
      <w:r w:rsidRPr="00310012">
        <w:rPr>
          <w:rFonts w:ascii="URW DIN" w:hAnsi="URW DIN"/>
          <w:color w:val="2B579A"/>
          <w:sz w:val="18"/>
          <w:szCs w:val="18"/>
          <w:shd w:val="clear" w:color="auto" w:fill="E6E6E6"/>
        </w:rPr>
        <w:fldChar w:fldCharType="end"/>
      </w:r>
      <w:r w:rsidRPr="00310012">
        <w:rPr>
          <w:rFonts w:ascii="URW DIN" w:hAnsi="URW DIN"/>
          <w:sz w:val="18"/>
          <w:szCs w:val="18"/>
        </w:rPr>
        <w:t xml:space="preserve">. </w:t>
      </w:r>
      <w:r>
        <w:rPr>
          <w:rFonts w:ascii="URW DIN" w:hAnsi="URW DIN"/>
          <w:sz w:val="18"/>
          <w:szCs w:val="18"/>
        </w:rPr>
        <w:t>U</w:t>
      </w:r>
      <w:r w:rsidRPr="00310012">
        <w:rPr>
          <w:rFonts w:ascii="URW DIN" w:hAnsi="URW DIN"/>
          <w:sz w:val="18"/>
          <w:szCs w:val="18"/>
        </w:rPr>
        <w:t>sługi wytwarzane w ramach Projektu.</w:t>
      </w:r>
    </w:p>
    <w:p w14:paraId="0A0977D6" w14:textId="77777777" w:rsidR="001F1BDD" w:rsidRPr="00310012" w:rsidRDefault="001F1BDD" w:rsidP="001F1BDD">
      <w:pPr>
        <w:pStyle w:val="NormalnyWeb"/>
        <w:rPr>
          <w:rFonts w:ascii="URW DIN" w:hAnsi="URW DIN"/>
          <w:sz w:val="21"/>
          <w:szCs w:val="21"/>
        </w:rPr>
      </w:pPr>
      <w:r w:rsidRPr="00310012">
        <w:rPr>
          <w:rFonts w:ascii="URW DIN" w:hAnsi="URW DIN"/>
          <w:sz w:val="21"/>
          <w:szCs w:val="21"/>
        </w:rPr>
        <w:t>Poszczególne usługi</w:t>
      </w:r>
      <w:r>
        <w:rPr>
          <w:rFonts w:ascii="URW DIN" w:hAnsi="URW DIN"/>
          <w:sz w:val="21"/>
          <w:szCs w:val="21"/>
        </w:rPr>
        <w:t>, które muszą być realizowane przez System</w:t>
      </w:r>
      <w:r w:rsidRPr="00310012">
        <w:rPr>
          <w:rFonts w:ascii="URW DIN" w:hAnsi="URW DIN"/>
          <w:sz w:val="21"/>
          <w:szCs w:val="21"/>
        </w:rPr>
        <w:t xml:space="preserve"> zapewnią Użytkownikom następujące możliwości:</w:t>
      </w:r>
    </w:p>
    <w:p w14:paraId="28470EFB" w14:textId="77777777" w:rsidR="001F1BDD" w:rsidRPr="00310012" w:rsidRDefault="001F1BDD" w:rsidP="001F1BDD">
      <w:pPr>
        <w:pStyle w:val="NormalnyWeb"/>
        <w:rPr>
          <w:rFonts w:ascii="URW DIN" w:hAnsi="URW DIN"/>
          <w:sz w:val="21"/>
          <w:szCs w:val="21"/>
        </w:rPr>
      </w:pPr>
      <w:r w:rsidRPr="00310012">
        <w:rPr>
          <w:rStyle w:val="Pogrubienie"/>
          <w:rFonts w:ascii="URW DIN" w:hAnsi="URW DIN"/>
          <w:sz w:val="21"/>
          <w:szCs w:val="21"/>
          <w:u w:val="single"/>
        </w:rPr>
        <w:t xml:space="preserve">U01. </w:t>
      </w:r>
      <w:r>
        <w:rPr>
          <w:rStyle w:val="Pogrubienie"/>
          <w:rFonts w:ascii="URW DIN" w:hAnsi="URW DIN"/>
          <w:sz w:val="21"/>
          <w:szCs w:val="21"/>
          <w:u w:val="single"/>
        </w:rPr>
        <w:t>Udostępnienie danych</w:t>
      </w:r>
    </w:p>
    <w:p w14:paraId="49167C8A" w14:textId="77777777" w:rsidR="001F1BDD" w:rsidRPr="005558A7" w:rsidRDefault="001F1BDD" w:rsidP="001F1BDD">
      <w:pPr>
        <w:pStyle w:val="Tekstpodstawowy2"/>
        <w:ind w:left="34"/>
        <w:rPr>
          <w:rFonts w:ascii="URW DIN" w:hAnsi="URW DIN" w:cs="Times New Roman"/>
          <w:sz w:val="21"/>
          <w:szCs w:val="21"/>
        </w:rPr>
      </w:pPr>
      <w:r w:rsidRPr="005558A7">
        <w:rPr>
          <w:rFonts w:ascii="URW DIN" w:hAnsi="URW DIN" w:cs="Times New Roman"/>
          <w:sz w:val="21"/>
          <w:szCs w:val="21"/>
        </w:rPr>
        <w:t>Wdrożenie systemu o zasięgu ogólnokrajowym, aktualizowanego na bieżąco, w oparciu o wiarygodne dane dotyczące cen transakcyjnych ułatwi potencjalnym Nabywcom, decyzje zakupowe, a Sprzedającym, oszacowanie realnej wartości mieszkania, tym samym zwiększy przejrzystość rynku nieruchomości. Dzięki udostępnieniu gromadzonych w Portalu Cen Mieszkań danych, Obywatele otrzymają dostęp do informacji, które nie były do tej pory dostępne, lub dostęp do nich był ograniczony lub informacje te były publikowane z dużym opóźnieniem i dostępne co do zasady na warunkach komercyjnych.</w:t>
      </w:r>
    </w:p>
    <w:p w14:paraId="7EB48D4D" w14:textId="77777777" w:rsidR="001F1BDD" w:rsidRPr="005558A7" w:rsidRDefault="001F1BDD" w:rsidP="001F1BDD">
      <w:pPr>
        <w:pStyle w:val="Tekstpodstawowy2"/>
        <w:ind w:left="34"/>
        <w:rPr>
          <w:rFonts w:ascii="URW DIN" w:hAnsi="URW DIN" w:cs="Times New Roman"/>
          <w:sz w:val="21"/>
          <w:szCs w:val="21"/>
        </w:rPr>
      </w:pPr>
      <w:r w:rsidRPr="005558A7">
        <w:rPr>
          <w:rFonts w:ascii="URW DIN" w:hAnsi="URW DIN" w:cs="Times New Roman"/>
          <w:sz w:val="21"/>
          <w:szCs w:val="21"/>
        </w:rPr>
        <w:t xml:space="preserve">Sposób prezentacji danych (interaktywne mapy, statystyki) umożliwi Obywatelowi wyszukanie informacji w wybranych kryteriach, na wybranym obszarze, w sposób intuicyjny, umożliwiający mu najlepszą nawigację i wizualizację. Zapewniony będzie dostęp bez względu na urządzenie, którym się posługuje, zgodnie z technologią RWD oraz zgodnie zalecaniami dotyczącymi tworzenia dostępnych serwisów internetowych WCAG 2.1 (Web Content  Accessibility </w:t>
      </w:r>
      <w:proofErr w:type="spellStart"/>
      <w:r w:rsidRPr="005558A7">
        <w:rPr>
          <w:rFonts w:ascii="URW DIN" w:hAnsi="URW DIN" w:cs="Times New Roman"/>
          <w:sz w:val="21"/>
          <w:szCs w:val="21"/>
        </w:rPr>
        <w:t>Guidelines</w:t>
      </w:r>
      <w:proofErr w:type="spellEnd"/>
      <w:r w:rsidRPr="005558A7">
        <w:rPr>
          <w:rFonts w:ascii="URW DIN" w:hAnsi="URW DIN" w:cs="Times New Roman"/>
          <w:sz w:val="21"/>
          <w:szCs w:val="21"/>
        </w:rPr>
        <w:t>). Obywatel, w ramach dostarczanego Portalu będzie miał również:</w:t>
      </w:r>
    </w:p>
    <w:p w14:paraId="6F9DB4A3" w14:textId="77777777" w:rsidR="001F1BDD" w:rsidRPr="005558A7" w:rsidRDefault="001F1BDD" w:rsidP="001F1BDD">
      <w:pPr>
        <w:pStyle w:val="NormalnyWeb"/>
        <w:numPr>
          <w:ilvl w:val="0"/>
          <w:numId w:val="95"/>
        </w:numPr>
        <w:jc w:val="left"/>
        <w:rPr>
          <w:rFonts w:ascii="URW DIN" w:hAnsi="URW DIN" w:cstheme="minorHAnsi"/>
          <w:bCs/>
          <w:sz w:val="21"/>
          <w:szCs w:val="21"/>
        </w:rPr>
      </w:pPr>
      <w:r w:rsidRPr="005558A7">
        <w:rPr>
          <w:rFonts w:ascii="URW DIN" w:hAnsi="URW DIN" w:cstheme="minorHAnsi"/>
          <w:bCs/>
          <w:sz w:val="21"/>
          <w:szCs w:val="21"/>
        </w:rPr>
        <w:t>dostęp do raportów, branżowych opracowań z komentarzem eksperckim oraz analiz trendów na rynku nieruchomości, opracowanych na podstawie gromadzonych wiarygodnych i aktualnych danych transakcyjnych,</w:t>
      </w:r>
    </w:p>
    <w:p w14:paraId="1027C030" w14:textId="77777777" w:rsidR="001F1BDD" w:rsidRDefault="001F1BDD" w:rsidP="001F1BDD">
      <w:pPr>
        <w:pStyle w:val="NormalnyWeb"/>
        <w:numPr>
          <w:ilvl w:val="0"/>
          <w:numId w:val="95"/>
        </w:numPr>
        <w:jc w:val="left"/>
        <w:rPr>
          <w:rFonts w:ascii="URW DIN" w:hAnsi="URW DIN" w:cstheme="minorHAnsi"/>
          <w:bCs/>
          <w:sz w:val="21"/>
          <w:szCs w:val="21"/>
        </w:rPr>
      </w:pPr>
      <w:r w:rsidRPr="005558A7">
        <w:rPr>
          <w:rFonts w:ascii="URW DIN" w:hAnsi="URW DIN" w:cstheme="minorHAnsi"/>
          <w:bCs/>
          <w:sz w:val="21"/>
          <w:szCs w:val="21"/>
        </w:rPr>
        <w:t>możliwość ustawienia powiadomień według zadanych kryteriów np. osiągnięcia lub przekroczenia średniej ceny na wybranym obszarze,</w:t>
      </w:r>
    </w:p>
    <w:p w14:paraId="6004A55C" w14:textId="77777777" w:rsidR="001F1BDD" w:rsidRDefault="001F1BDD" w:rsidP="001F1BDD">
      <w:pPr>
        <w:pStyle w:val="NormalnyWeb"/>
        <w:numPr>
          <w:ilvl w:val="0"/>
          <w:numId w:val="95"/>
        </w:numPr>
        <w:jc w:val="left"/>
        <w:rPr>
          <w:rFonts w:ascii="URW DIN" w:hAnsi="URW DIN" w:cstheme="minorHAnsi"/>
          <w:bCs/>
          <w:sz w:val="21"/>
          <w:szCs w:val="21"/>
        </w:rPr>
      </w:pPr>
      <w:r w:rsidRPr="005558A7">
        <w:rPr>
          <w:rFonts w:ascii="URW DIN" w:hAnsi="URW DIN" w:cstheme="minorHAnsi"/>
          <w:bCs/>
          <w:sz w:val="21"/>
          <w:szCs w:val="21"/>
        </w:rPr>
        <w:t>generycznych komentarzy, statystyk,</w:t>
      </w:r>
    </w:p>
    <w:p w14:paraId="2D48B5E8" w14:textId="46055260" w:rsidR="001F1BDD" w:rsidRPr="005558A7" w:rsidRDefault="001F1BDD" w:rsidP="001F1BDD">
      <w:pPr>
        <w:pStyle w:val="NormalnyWeb"/>
        <w:numPr>
          <w:ilvl w:val="0"/>
          <w:numId w:val="95"/>
        </w:numPr>
        <w:jc w:val="left"/>
        <w:rPr>
          <w:rFonts w:ascii="URW DIN" w:hAnsi="URW DIN" w:cstheme="minorHAnsi"/>
          <w:bCs/>
          <w:sz w:val="21"/>
          <w:szCs w:val="21"/>
        </w:rPr>
      </w:pPr>
      <w:r w:rsidRPr="00096BB7">
        <w:rPr>
          <w:rFonts w:ascii="URW DIN" w:hAnsi="URW DIN" w:cstheme="minorHAnsi"/>
          <w:bCs/>
          <w:sz w:val="21"/>
          <w:szCs w:val="21"/>
        </w:rPr>
        <w:t xml:space="preserve">dostęp do dodatkowych warstw </w:t>
      </w:r>
      <w:proofErr w:type="spellStart"/>
      <w:r w:rsidR="00B33438">
        <w:rPr>
          <w:rFonts w:ascii="URW DIN" w:hAnsi="URW DIN" w:cstheme="minorHAnsi"/>
          <w:bCs/>
          <w:sz w:val="21"/>
          <w:szCs w:val="21"/>
        </w:rPr>
        <w:t>G</w:t>
      </w:r>
      <w:r w:rsidR="00797462">
        <w:rPr>
          <w:rFonts w:ascii="URW DIN" w:hAnsi="URW DIN" w:cstheme="minorHAnsi"/>
          <w:bCs/>
          <w:sz w:val="21"/>
          <w:szCs w:val="21"/>
        </w:rPr>
        <w:t>EOPORTAL</w:t>
      </w:r>
      <w:r w:rsidR="00B33438">
        <w:rPr>
          <w:rFonts w:ascii="URW DIN" w:hAnsi="URW DIN" w:cstheme="minorHAnsi"/>
          <w:bCs/>
          <w:sz w:val="21"/>
          <w:szCs w:val="21"/>
        </w:rPr>
        <w:t>u</w:t>
      </w:r>
      <w:proofErr w:type="spellEnd"/>
      <w:r w:rsidR="00B33438" w:rsidRPr="00096BB7">
        <w:rPr>
          <w:rFonts w:ascii="URW DIN" w:hAnsi="URW DIN" w:cstheme="minorHAnsi"/>
          <w:bCs/>
          <w:sz w:val="21"/>
          <w:szCs w:val="21"/>
        </w:rPr>
        <w:t xml:space="preserve"> </w:t>
      </w:r>
      <w:r w:rsidRPr="00096BB7">
        <w:rPr>
          <w:rFonts w:ascii="URW DIN" w:hAnsi="URW DIN" w:cstheme="minorHAnsi"/>
          <w:bCs/>
          <w:sz w:val="21"/>
          <w:szCs w:val="21"/>
        </w:rPr>
        <w:t>na mapie interaktywnej</w:t>
      </w:r>
      <w:r>
        <w:rPr>
          <w:rFonts w:ascii="URW DIN" w:hAnsi="URW DIN" w:cstheme="minorHAnsi"/>
          <w:bCs/>
          <w:sz w:val="21"/>
          <w:szCs w:val="21"/>
        </w:rPr>
        <w:t>.</w:t>
      </w:r>
    </w:p>
    <w:p w14:paraId="597745F1" w14:textId="77777777" w:rsidR="001F1BDD" w:rsidRPr="00310012" w:rsidRDefault="001F1BDD" w:rsidP="001F1BDD">
      <w:pPr>
        <w:pStyle w:val="NormalnyWeb"/>
        <w:rPr>
          <w:rFonts w:ascii="URW DIN" w:hAnsi="URW DIN"/>
          <w:sz w:val="21"/>
          <w:szCs w:val="21"/>
        </w:rPr>
      </w:pPr>
    </w:p>
    <w:p w14:paraId="4FC32563" w14:textId="77777777" w:rsidR="001F1BDD" w:rsidRDefault="001F1BDD" w:rsidP="001F1BDD">
      <w:pPr>
        <w:pStyle w:val="NormalnyWeb"/>
        <w:rPr>
          <w:rStyle w:val="Pogrubienie"/>
          <w:rFonts w:ascii="URW DIN" w:hAnsi="URW DIN"/>
          <w:sz w:val="21"/>
          <w:szCs w:val="21"/>
          <w:u w:val="single"/>
        </w:rPr>
      </w:pPr>
      <w:r w:rsidRPr="00310012">
        <w:rPr>
          <w:rStyle w:val="Pogrubienie"/>
          <w:rFonts w:ascii="URW DIN" w:hAnsi="URW DIN"/>
          <w:sz w:val="21"/>
          <w:szCs w:val="21"/>
          <w:u w:val="single"/>
        </w:rPr>
        <w:t>U02.</w:t>
      </w:r>
      <w:r>
        <w:rPr>
          <w:rStyle w:val="Pogrubienie"/>
          <w:rFonts w:ascii="URW DIN" w:hAnsi="URW DIN"/>
          <w:sz w:val="21"/>
          <w:szCs w:val="21"/>
          <w:u w:val="single"/>
        </w:rPr>
        <w:t xml:space="preserve"> Zasilanie online PCM dla Przedsiębiorców-Deweloperów</w:t>
      </w:r>
    </w:p>
    <w:p w14:paraId="07F212FE" w14:textId="6CFD6A7F" w:rsidR="00382B91" w:rsidRPr="005558A7" w:rsidRDefault="00382B91" w:rsidP="00382B91">
      <w:pPr>
        <w:pStyle w:val="Tekstpodstawowy2"/>
        <w:ind w:left="34"/>
        <w:rPr>
          <w:rFonts w:ascii="URW DIN" w:hAnsi="URW DIN" w:cs="Times New Roman"/>
          <w:sz w:val="21"/>
          <w:szCs w:val="21"/>
        </w:rPr>
      </w:pPr>
      <w:r w:rsidRPr="005558A7">
        <w:rPr>
          <w:rFonts w:ascii="URW DIN" w:hAnsi="URW DIN" w:cs="Times New Roman"/>
          <w:sz w:val="21"/>
          <w:szCs w:val="21"/>
        </w:rPr>
        <w:t xml:space="preserve">System Portalu Cen Mieszkań (PCM) umożliwi  realizację, drogą elektroniczną, zadań ustawowych związanych z zasilaniem systemu PCM w dane, co wynika z  nałożonych na </w:t>
      </w:r>
      <w:r>
        <w:rPr>
          <w:rFonts w:ascii="URW DIN" w:hAnsi="URW DIN" w:cs="Times New Roman"/>
          <w:sz w:val="21"/>
          <w:szCs w:val="21"/>
        </w:rPr>
        <w:t>P</w:t>
      </w:r>
      <w:r w:rsidRPr="005558A7">
        <w:rPr>
          <w:rFonts w:ascii="URW DIN" w:hAnsi="URW DIN" w:cs="Times New Roman"/>
          <w:sz w:val="21"/>
          <w:szCs w:val="21"/>
        </w:rPr>
        <w:t>rzedsiębiorców-</w:t>
      </w:r>
      <w:r>
        <w:rPr>
          <w:rFonts w:ascii="URW DIN" w:hAnsi="URW DIN" w:cs="Times New Roman"/>
          <w:sz w:val="21"/>
          <w:szCs w:val="21"/>
        </w:rPr>
        <w:t>D</w:t>
      </w:r>
      <w:r w:rsidRPr="005558A7">
        <w:rPr>
          <w:rFonts w:ascii="URW DIN" w:hAnsi="URW DIN" w:cs="Times New Roman"/>
          <w:sz w:val="21"/>
          <w:szCs w:val="21"/>
        </w:rPr>
        <w:t xml:space="preserve">eweloperów obowiązków. </w:t>
      </w:r>
    </w:p>
    <w:p w14:paraId="6CCF5EFB" w14:textId="77777777" w:rsidR="00382B91" w:rsidRPr="005558A7" w:rsidRDefault="00382B91" w:rsidP="00382B91">
      <w:pPr>
        <w:pStyle w:val="Tekstpodstawowy2"/>
        <w:ind w:left="34"/>
        <w:rPr>
          <w:rFonts w:ascii="URW DIN" w:hAnsi="URW DIN" w:cs="Times New Roman"/>
          <w:sz w:val="21"/>
          <w:szCs w:val="21"/>
        </w:rPr>
      </w:pPr>
      <w:r w:rsidRPr="00310012">
        <w:rPr>
          <w:rFonts w:ascii="URW DIN" w:hAnsi="URW DIN"/>
          <w:sz w:val="21"/>
          <w:szCs w:val="21"/>
        </w:rPr>
        <w:t xml:space="preserve">W celu zapewnienia możliwości realizacji tego obowiązku drogą teletransmisji danych, </w:t>
      </w:r>
      <w:r>
        <w:rPr>
          <w:rFonts w:ascii="URW DIN" w:hAnsi="URW DIN"/>
          <w:sz w:val="21"/>
          <w:szCs w:val="21"/>
        </w:rPr>
        <w:t xml:space="preserve">System musi zapewnić </w:t>
      </w:r>
      <w:r w:rsidRPr="00310012">
        <w:rPr>
          <w:rFonts w:ascii="URW DIN" w:hAnsi="URW DIN"/>
          <w:sz w:val="21"/>
          <w:szCs w:val="21"/>
        </w:rPr>
        <w:t xml:space="preserve"> usług</w:t>
      </w:r>
      <w:r>
        <w:rPr>
          <w:rFonts w:ascii="URW DIN" w:hAnsi="URW DIN"/>
          <w:sz w:val="21"/>
          <w:szCs w:val="21"/>
        </w:rPr>
        <w:t>ę</w:t>
      </w:r>
      <w:r w:rsidRPr="00310012">
        <w:rPr>
          <w:rFonts w:ascii="URW DIN" w:hAnsi="URW DIN"/>
          <w:sz w:val="21"/>
          <w:szCs w:val="21"/>
        </w:rPr>
        <w:t xml:space="preserve"> zasilania online </w:t>
      </w:r>
      <w:r>
        <w:rPr>
          <w:rFonts w:ascii="URW DIN" w:hAnsi="URW DIN"/>
          <w:sz w:val="21"/>
          <w:szCs w:val="21"/>
        </w:rPr>
        <w:t>Systemu PCM</w:t>
      </w:r>
      <w:r w:rsidRPr="00310012">
        <w:rPr>
          <w:rFonts w:ascii="URW DIN" w:hAnsi="URW DIN"/>
          <w:sz w:val="21"/>
          <w:szCs w:val="21"/>
        </w:rPr>
        <w:t>, która zostanie udostępniona odpowiednim podmiotom.</w:t>
      </w:r>
    </w:p>
    <w:p w14:paraId="05E53CD5" w14:textId="6A7BB2AD" w:rsidR="00382B91" w:rsidRDefault="00382B91" w:rsidP="00382B91">
      <w:pPr>
        <w:pStyle w:val="NormalnyWeb"/>
        <w:rPr>
          <w:rFonts w:ascii="URW DIN" w:hAnsi="URW DIN"/>
          <w:sz w:val="21"/>
          <w:szCs w:val="21"/>
        </w:rPr>
      </w:pPr>
      <w:r w:rsidRPr="00310012">
        <w:rPr>
          <w:rFonts w:ascii="URW DIN" w:hAnsi="URW DIN"/>
          <w:sz w:val="21"/>
          <w:szCs w:val="21"/>
        </w:rPr>
        <w:t xml:space="preserve">Użytkownicy będący przedstawicielami tych podmiotów będą mieli możliwość przesłania do </w:t>
      </w:r>
      <w:r>
        <w:rPr>
          <w:rFonts w:ascii="URW DIN" w:hAnsi="URW DIN"/>
          <w:sz w:val="21"/>
          <w:szCs w:val="21"/>
        </w:rPr>
        <w:t>Systemu PCM</w:t>
      </w:r>
      <w:r w:rsidRPr="00310012">
        <w:rPr>
          <w:rFonts w:ascii="URW DIN" w:hAnsi="URW DIN"/>
          <w:sz w:val="21"/>
          <w:szCs w:val="21"/>
        </w:rPr>
        <w:t xml:space="preserve"> nowych danych, a także przeglądania, korekty i unieważniania danych, które przesłali wcześniej. Będą oni także informowani o anomaliach w procesie zasilania, czy zgłoszonych niezgodnościach w przesłanych przez nich danych.</w:t>
      </w:r>
    </w:p>
    <w:p w14:paraId="5A0CB132" w14:textId="77777777" w:rsidR="00AF67D6" w:rsidRDefault="00AF67D6" w:rsidP="00382B91">
      <w:pPr>
        <w:pStyle w:val="NormalnyWeb"/>
        <w:rPr>
          <w:rStyle w:val="Pogrubienie"/>
          <w:rFonts w:ascii="URW DIN" w:hAnsi="URW DIN"/>
          <w:sz w:val="21"/>
          <w:szCs w:val="21"/>
          <w:u w:val="single"/>
        </w:rPr>
      </w:pPr>
    </w:p>
    <w:p w14:paraId="0C7E23F4" w14:textId="77777777" w:rsidR="001F1BDD" w:rsidRPr="00310012" w:rsidRDefault="001F1BDD" w:rsidP="001F1BDD">
      <w:pPr>
        <w:pStyle w:val="NormalnyWeb"/>
        <w:rPr>
          <w:rFonts w:ascii="URW DIN" w:hAnsi="URW DIN"/>
          <w:sz w:val="21"/>
          <w:szCs w:val="21"/>
        </w:rPr>
      </w:pPr>
      <w:r>
        <w:rPr>
          <w:rStyle w:val="Pogrubienie"/>
          <w:rFonts w:ascii="URW DIN" w:hAnsi="URW DIN"/>
          <w:sz w:val="21"/>
          <w:szCs w:val="21"/>
          <w:u w:val="single"/>
        </w:rPr>
        <w:t>U03.</w:t>
      </w:r>
      <w:r w:rsidRPr="00310012">
        <w:rPr>
          <w:rStyle w:val="Pogrubienie"/>
          <w:rFonts w:ascii="URW DIN" w:hAnsi="URW DIN"/>
          <w:sz w:val="21"/>
          <w:szCs w:val="21"/>
          <w:u w:val="single"/>
        </w:rPr>
        <w:t xml:space="preserve"> Zasilanie online </w:t>
      </w:r>
      <w:r>
        <w:rPr>
          <w:rStyle w:val="Pogrubienie"/>
          <w:rFonts w:ascii="URW DIN" w:hAnsi="URW DIN"/>
          <w:sz w:val="21"/>
          <w:szCs w:val="21"/>
          <w:u w:val="single"/>
        </w:rPr>
        <w:t>PCM dla KAS</w:t>
      </w:r>
    </w:p>
    <w:p w14:paraId="5E360B13" w14:textId="29B68B6D" w:rsidR="001F1BDD" w:rsidRPr="005558A7" w:rsidRDefault="001F1BDD" w:rsidP="001F1BDD">
      <w:pPr>
        <w:pStyle w:val="Tekstpodstawowy2"/>
        <w:ind w:left="34"/>
        <w:rPr>
          <w:rFonts w:ascii="URW DIN" w:hAnsi="URW DIN" w:cs="Times New Roman"/>
          <w:sz w:val="21"/>
          <w:szCs w:val="21"/>
        </w:rPr>
      </w:pPr>
      <w:r w:rsidRPr="005558A7">
        <w:rPr>
          <w:rFonts w:ascii="URW DIN" w:hAnsi="URW DIN" w:cs="Times New Roman"/>
          <w:sz w:val="21"/>
          <w:szCs w:val="21"/>
        </w:rPr>
        <w:t>System Portalu Cen Mieszkań (PCM) umożliwi  realizację, drogą elektroniczną, zadań ustawowych związanych z zasilaniem systemu PCM w dane</w:t>
      </w:r>
      <w:r w:rsidR="008B37A2">
        <w:rPr>
          <w:rFonts w:ascii="URW DIN" w:hAnsi="URW DIN" w:cs="Times New Roman"/>
          <w:sz w:val="21"/>
          <w:szCs w:val="21"/>
        </w:rPr>
        <w:t xml:space="preserve"> dostarczanych przez</w:t>
      </w:r>
      <w:r w:rsidRPr="005558A7">
        <w:rPr>
          <w:rFonts w:ascii="URW DIN" w:hAnsi="URW DIN" w:cs="Times New Roman"/>
          <w:sz w:val="21"/>
          <w:szCs w:val="21"/>
        </w:rPr>
        <w:t xml:space="preserve"> Krajową Administrację Skarbową (KAS). </w:t>
      </w:r>
    </w:p>
    <w:p w14:paraId="5A53C406" w14:textId="70398454" w:rsidR="001F1BDD" w:rsidRPr="005558A7" w:rsidRDefault="001F1BDD" w:rsidP="001F1BDD">
      <w:pPr>
        <w:pStyle w:val="Tekstpodstawowy2"/>
        <w:ind w:left="34"/>
        <w:rPr>
          <w:rFonts w:ascii="URW DIN" w:hAnsi="URW DIN" w:cs="Times New Roman"/>
          <w:sz w:val="21"/>
          <w:szCs w:val="21"/>
        </w:rPr>
      </w:pPr>
      <w:r w:rsidRPr="00310012">
        <w:rPr>
          <w:rFonts w:ascii="URW DIN" w:hAnsi="URW DIN"/>
          <w:sz w:val="21"/>
          <w:szCs w:val="21"/>
        </w:rPr>
        <w:lastRenderedPageBreak/>
        <w:t xml:space="preserve">W celu zapewnienia możliwości realizacji tego obowiązku drogą teletransmisji danych, </w:t>
      </w:r>
      <w:r>
        <w:rPr>
          <w:rFonts w:ascii="URW DIN" w:hAnsi="URW DIN"/>
          <w:sz w:val="21"/>
          <w:szCs w:val="21"/>
        </w:rPr>
        <w:t xml:space="preserve">System musi zapewnić </w:t>
      </w:r>
      <w:r w:rsidRPr="00310012">
        <w:rPr>
          <w:rFonts w:ascii="URW DIN" w:hAnsi="URW DIN"/>
          <w:sz w:val="21"/>
          <w:szCs w:val="21"/>
        </w:rPr>
        <w:t xml:space="preserve"> usług</w:t>
      </w:r>
      <w:r>
        <w:rPr>
          <w:rFonts w:ascii="URW DIN" w:hAnsi="URW DIN"/>
          <w:sz w:val="21"/>
          <w:szCs w:val="21"/>
        </w:rPr>
        <w:t>ę</w:t>
      </w:r>
      <w:r w:rsidRPr="00310012">
        <w:rPr>
          <w:rFonts w:ascii="URW DIN" w:hAnsi="URW DIN"/>
          <w:sz w:val="21"/>
          <w:szCs w:val="21"/>
        </w:rPr>
        <w:t xml:space="preserve"> zasilania online </w:t>
      </w:r>
      <w:r>
        <w:rPr>
          <w:rFonts w:ascii="URW DIN" w:hAnsi="URW DIN"/>
          <w:sz w:val="21"/>
          <w:szCs w:val="21"/>
        </w:rPr>
        <w:t>Systemu PCM</w:t>
      </w:r>
      <w:r w:rsidRPr="00310012">
        <w:rPr>
          <w:rFonts w:ascii="URW DIN" w:hAnsi="URW DIN"/>
          <w:sz w:val="21"/>
          <w:szCs w:val="21"/>
        </w:rPr>
        <w:t xml:space="preserve">, która zostanie udostępniona </w:t>
      </w:r>
      <w:r w:rsidR="00183A27">
        <w:rPr>
          <w:rFonts w:ascii="URW DIN" w:hAnsi="URW DIN"/>
          <w:sz w:val="21"/>
          <w:szCs w:val="21"/>
        </w:rPr>
        <w:t>osobom wskazanym przez</w:t>
      </w:r>
      <w:r w:rsidR="00C203E4">
        <w:rPr>
          <w:rFonts w:ascii="URW DIN" w:hAnsi="URW DIN"/>
          <w:sz w:val="21"/>
          <w:szCs w:val="21"/>
        </w:rPr>
        <w:t xml:space="preserve"> KAS</w:t>
      </w:r>
      <w:r w:rsidR="00616D2D">
        <w:rPr>
          <w:rFonts w:ascii="URW DIN" w:hAnsi="URW DIN"/>
          <w:sz w:val="21"/>
          <w:szCs w:val="21"/>
        </w:rPr>
        <w:t xml:space="preserve"> (przedstawiciele KAS)</w:t>
      </w:r>
      <w:r w:rsidRPr="00310012">
        <w:rPr>
          <w:rFonts w:ascii="URW DIN" w:hAnsi="URW DIN"/>
          <w:sz w:val="21"/>
          <w:szCs w:val="21"/>
        </w:rPr>
        <w:t>.</w:t>
      </w:r>
    </w:p>
    <w:p w14:paraId="5A93F823" w14:textId="69968D0A" w:rsidR="001F1BDD" w:rsidRDefault="001F1BDD" w:rsidP="001F1BDD">
      <w:pPr>
        <w:pStyle w:val="NormalnyWeb"/>
        <w:rPr>
          <w:rFonts w:ascii="URW DIN" w:hAnsi="URW DIN"/>
          <w:sz w:val="21"/>
          <w:szCs w:val="21"/>
        </w:rPr>
      </w:pPr>
      <w:r w:rsidRPr="00310012">
        <w:rPr>
          <w:rFonts w:ascii="URW DIN" w:hAnsi="URW DIN"/>
          <w:sz w:val="21"/>
          <w:szCs w:val="21"/>
        </w:rPr>
        <w:t>Użytkownicy</w:t>
      </w:r>
      <w:r w:rsidR="00183A27">
        <w:rPr>
          <w:rFonts w:ascii="URW DIN" w:hAnsi="URW DIN"/>
          <w:sz w:val="21"/>
          <w:szCs w:val="21"/>
        </w:rPr>
        <w:t>,</w:t>
      </w:r>
      <w:r w:rsidRPr="00310012">
        <w:rPr>
          <w:rFonts w:ascii="URW DIN" w:hAnsi="URW DIN"/>
          <w:sz w:val="21"/>
          <w:szCs w:val="21"/>
        </w:rPr>
        <w:t xml:space="preserve"> będący przedstawicielami </w:t>
      </w:r>
      <w:r w:rsidR="00183A27">
        <w:rPr>
          <w:rFonts w:ascii="URW DIN" w:hAnsi="URW DIN"/>
          <w:sz w:val="21"/>
          <w:szCs w:val="21"/>
        </w:rPr>
        <w:t>KAS</w:t>
      </w:r>
      <w:r w:rsidR="00616D2D">
        <w:rPr>
          <w:rFonts w:ascii="URW DIN" w:hAnsi="URW DIN"/>
          <w:sz w:val="21"/>
          <w:szCs w:val="21"/>
        </w:rPr>
        <w:t>,</w:t>
      </w:r>
      <w:r w:rsidRPr="00310012">
        <w:rPr>
          <w:rFonts w:ascii="URW DIN" w:hAnsi="URW DIN"/>
          <w:sz w:val="21"/>
          <w:szCs w:val="21"/>
        </w:rPr>
        <w:t xml:space="preserve"> będą mieli możliwość przesłania do </w:t>
      </w:r>
      <w:r>
        <w:rPr>
          <w:rFonts w:ascii="URW DIN" w:hAnsi="URW DIN"/>
          <w:sz w:val="21"/>
          <w:szCs w:val="21"/>
        </w:rPr>
        <w:t>Systemu PCM</w:t>
      </w:r>
      <w:r w:rsidRPr="00310012">
        <w:rPr>
          <w:rFonts w:ascii="URW DIN" w:hAnsi="URW DIN"/>
          <w:sz w:val="21"/>
          <w:szCs w:val="21"/>
        </w:rPr>
        <w:t xml:space="preserve"> nowych danych, a także przeglądania, korekty i unieważniania danych, które przesłali wcześniej. Będą oni także informowani o anomaliach w procesie zasilania, czy zgłoszonych niezgodnościach w przesłanych przez nich danych.</w:t>
      </w:r>
    </w:p>
    <w:p w14:paraId="43CF3AC9" w14:textId="77777777" w:rsidR="00797462" w:rsidRPr="00310012" w:rsidRDefault="00797462" w:rsidP="001F1BDD">
      <w:pPr>
        <w:pStyle w:val="NormalnyWeb"/>
        <w:rPr>
          <w:rFonts w:ascii="URW DIN" w:hAnsi="URW DIN"/>
          <w:sz w:val="21"/>
          <w:szCs w:val="21"/>
        </w:rPr>
      </w:pPr>
    </w:p>
    <w:p w14:paraId="79A34E5F" w14:textId="77777777" w:rsidR="001F1BDD" w:rsidRPr="00310012" w:rsidRDefault="001F1BDD" w:rsidP="001F1BDD">
      <w:pPr>
        <w:pStyle w:val="NormalnyWeb"/>
        <w:rPr>
          <w:rFonts w:ascii="URW DIN" w:hAnsi="URW DIN"/>
          <w:sz w:val="21"/>
          <w:szCs w:val="21"/>
        </w:rPr>
      </w:pPr>
      <w:r w:rsidRPr="00310012">
        <w:rPr>
          <w:rStyle w:val="Pogrubienie"/>
          <w:rFonts w:ascii="URW DIN" w:hAnsi="URW DIN"/>
          <w:sz w:val="21"/>
          <w:szCs w:val="21"/>
          <w:u w:val="single"/>
        </w:rPr>
        <w:t>U04. Udostępnianie informacji dla podmiotów uprawnionych</w:t>
      </w:r>
    </w:p>
    <w:p w14:paraId="090295CA" w14:textId="77777777" w:rsidR="001F1BDD" w:rsidRPr="005558A7" w:rsidRDefault="001F1BDD" w:rsidP="001F1BDD">
      <w:pPr>
        <w:pStyle w:val="NormalnyWeb"/>
        <w:rPr>
          <w:rFonts w:ascii="URW DIN" w:hAnsi="URW DIN"/>
          <w:sz w:val="21"/>
          <w:szCs w:val="21"/>
        </w:rPr>
      </w:pPr>
      <w:r w:rsidRPr="005558A7">
        <w:rPr>
          <w:rFonts w:ascii="URW DIN" w:hAnsi="URW DIN"/>
          <w:sz w:val="21"/>
          <w:szCs w:val="21"/>
        </w:rPr>
        <w:t>Uprawnione podmioty administracji publicznej:</w:t>
      </w:r>
    </w:p>
    <w:p w14:paraId="433922DA" w14:textId="77777777" w:rsidR="001F1BDD" w:rsidRPr="005558A7" w:rsidRDefault="001F1BDD" w:rsidP="001F1BDD">
      <w:pPr>
        <w:pStyle w:val="NormalnyWeb"/>
        <w:numPr>
          <w:ilvl w:val="0"/>
          <w:numId w:val="98"/>
        </w:numPr>
        <w:rPr>
          <w:rFonts w:ascii="URW DIN" w:hAnsi="URW DIN"/>
          <w:sz w:val="21"/>
          <w:szCs w:val="21"/>
        </w:rPr>
      </w:pPr>
      <w:r w:rsidRPr="005558A7">
        <w:rPr>
          <w:rFonts w:ascii="URW DIN" w:hAnsi="URW DIN"/>
          <w:sz w:val="21"/>
          <w:szCs w:val="21"/>
        </w:rPr>
        <w:t>Minister właściwy do spraw budownictwa, planowania i zagospodarowania przestrzennego oraz mieszkalnictwa,</w:t>
      </w:r>
    </w:p>
    <w:p w14:paraId="01FACF14" w14:textId="77777777" w:rsidR="001F1BDD" w:rsidRPr="005558A7" w:rsidRDefault="001F1BDD" w:rsidP="001F1BDD">
      <w:pPr>
        <w:pStyle w:val="NormalnyWeb"/>
        <w:numPr>
          <w:ilvl w:val="0"/>
          <w:numId w:val="98"/>
        </w:numPr>
        <w:rPr>
          <w:rFonts w:ascii="URW DIN" w:hAnsi="URW DIN"/>
          <w:sz w:val="21"/>
          <w:szCs w:val="21"/>
        </w:rPr>
      </w:pPr>
      <w:r w:rsidRPr="005558A7">
        <w:rPr>
          <w:rFonts w:ascii="URW DIN" w:hAnsi="URW DIN"/>
          <w:sz w:val="21"/>
          <w:szCs w:val="21"/>
        </w:rPr>
        <w:t>Minister właściwy do spraw finansów publicznych,</w:t>
      </w:r>
    </w:p>
    <w:p w14:paraId="0DE6E97E" w14:textId="77777777" w:rsidR="001F1BDD" w:rsidRPr="005558A7" w:rsidRDefault="001F1BDD" w:rsidP="001F1BDD">
      <w:pPr>
        <w:pStyle w:val="NormalnyWeb"/>
        <w:numPr>
          <w:ilvl w:val="0"/>
          <w:numId w:val="98"/>
        </w:numPr>
        <w:rPr>
          <w:rFonts w:ascii="URW DIN" w:hAnsi="URW DIN"/>
          <w:sz w:val="21"/>
          <w:szCs w:val="21"/>
        </w:rPr>
      </w:pPr>
      <w:r w:rsidRPr="005558A7">
        <w:rPr>
          <w:rFonts w:ascii="URW DIN" w:hAnsi="URW DIN"/>
          <w:sz w:val="21"/>
          <w:szCs w:val="21"/>
        </w:rPr>
        <w:t>KAS (Krajowa Administracja Skarbowa), w szczególności: Szef Krajowej Administracji Skarbowej, dyrektor izby administracji skarbowej, naczelnik urzędu skarbowego lub naczelnik urzędu celno-skarbowego,</w:t>
      </w:r>
    </w:p>
    <w:p w14:paraId="6E98353B" w14:textId="77777777" w:rsidR="001F1BDD" w:rsidRPr="005558A7" w:rsidRDefault="001F1BDD" w:rsidP="001F1BDD">
      <w:pPr>
        <w:pStyle w:val="NormalnyWeb"/>
        <w:numPr>
          <w:ilvl w:val="0"/>
          <w:numId w:val="98"/>
        </w:numPr>
        <w:rPr>
          <w:rFonts w:ascii="URW DIN" w:hAnsi="URW DIN"/>
          <w:sz w:val="21"/>
          <w:szCs w:val="21"/>
        </w:rPr>
      </w:pPr>
      <w:r w:rsidRPr="005558A7">
        <w:rPr>
          <w:rFonts w:ascii="URW DIN" w:hAnsi="URW DIN"/>
          <w:sz w:val="21"/>
          <w:szCs w:val="21"/>
        </w:rPr>
        <w:t>Prezes Urzędu Ochrony Konkurencji i Konsumentów,</w:t>
      </w:r>
    </w:p>
    <w:p w14:paraId="603EFA97" w14:textId="77777777" w:rsidR="001F1BDD" w:rsidRPr="005558A7" w:rsidRDefault="001F1BDD" w:rsidP="001F1BDD">
      <w:pPr>
        <w:pStyle w:val="NormalnyWeb"/>
        <w:numPr>
          <w:ilvl w:val="0"/>
          <w:numId w:val="98"/>
        </w:numPr>
        <w:rPr>
          <w:rFonts w:ascii="URW DIN" w:hAnsi="URW DIN"/>
          <w:sz w:val="21"/>
          <w:szCs w:val="21"/>
        </w:rPr>
      </w:pPr>
      <w:r w:rsidRPr="005558A7">
        <w:rPr>
          <w:rFonts w:ascii="URW DIN" w:hAnsi="URW DIN"/>
          <w:sz w:val="21"/>
          <w:szCs w:val="21"/>
        </w:rPr>
        <w:t>Prezes Narodowego Banku Polskiego,</w:t>
      </w:r>
    </w:p>
    <w:p w14:paraId="6B204AE5" w14:textId="77777777" w:rsidR="001F1BDD" w:rsidRPr="005558A7" w:rsidRDefault="001F1BDD" w:rsidP="001F1BDD">
      <w:pPr>
        <w:pStyle w:val="NormalnyWeb"/>
        <w:numPr>
          <w:ilvl w:val="0"/>
          <w:numId w:val="98"/>
        </w:numPr>
        <w:rPr>
          <w:rFonts w:ascii="URW DIN" w:hAnsi="URW DIN"/>
          <w:sz w:val="21"/>
          <w:szCs w:val="21"/>
        </w:rPr>
      </w:pPr>
      <w:r w:rsidRPr="005558A7">
        <w:rPr>
          <w:rFonts w:ascii="URW DIN" w:hAnsi="URW DIN"/>
          <w:sz w:val="21"/>
          <w:szCs w:val="21"/>
        </w:rPr>
        <w:t>Prezes Głównego Urzędu Statystycznego</w:t>
      </w:r>
    </w:p>
    <w:p w14:paraId="50E61D70" w14:textId="77777777" w:rsidR="001F1BDD" w:rsidRDefault="001F1BDD" w:rsidP="001F1BDD">
      <w:pPr>
        <w:pStyle w:val="NormalnyWeb"/>
        <w:rPr>
          <w:rFonts w:ascii="URW DIN" w:hAnsi="URW DIN"/>
          <w:sz w:val="21"/>
          <w:szCs w:val="21"/>
        </w:rPr>
      </w:pPr>
      <w:r w:rsidRPr="005558A7">
        <w:rPr>
          <w:rFonts w:ascii="URW DIN" w:hAnsi="URW DIN"/>
          <w:sz w:val="21"/>
          <w:szCs w:val="21"/>
        </w:rPr>
        <w:t>uzyskują dostęp do gromadzonych danych w portalu Cen Mieszkań, w celu realizacji ustawowych zadań tych podmiotów w obszarze statystyki mieszkaniowej.</w:t>
      </w:r>
    </w:p>
    <w:p w14:paraId="51B0BCF7" w14:textId="27044168" w:rsidR="00DB2D0B" w:rsidRPr="001872B6" w:rsidRDefault="001F1BDD" w:rsidP="001F1BDD">
      <w:pPr>
        <w:shd w:val="clear" w:color="auto" w:fill="FFFFFF"/>
        <w:spacing w:before="100" w:beforeAutospacing="1" w:after="100" w:afterAutospacing="1"/>
        <w:jc w:val="both"/>
        <w:rPr>
          <w:rFonts w:ascii="URW DIN" w:hAnsi="URW DIN" w:cs="Segoe UI"/>
          <w:sz w:val="21"/>
          <w:szCs w:val="21"/>
        </w:rPr>
      </w:pPr>
      <w:r w:rsidRPr="00DC47D0">
        <w:rPr>
          <w:rFonts w:ascii="URW DIN" w:hAnsi="URW DIN"/>
          <w:sz w:val="21"/>
          <w:szCs w:val="21"/>
        </w:rPr>
        <w:t>Udostępnienie danych będzie w postaci elektronicznej za pomocą środków komunikacji elektronicznej na zasadach określonych w ustawie z dnia 17 lutego 2005 r. o informatyzacji działalności podmiotów realizujących zadania publiczne (Dz. U. z 2023 r. poz. 57), na wniosek złożony w postaci elektronicznej opatrzony kwalifikowanym podpisem elektronicznym, podpisem zaufanym albo podpisem osobistym.</w:t>
      </w:r>
    </w:p>
    <w:p w14:paraId="1FF152DA" w14:textId="745D0A15" w:rsidR="00722695" w:rsidRPr="00672F20" w:rsidRDefault="00722695" w:rsidP="00706B83">
      <w:pPr>
        <w:pStyle w:val="DFGNagwek1"/>
      </w:pPr>
      <w:bookmarkStart w:id="71" w:name="_Toc74758972"/>
      <w:bookmarkStart w:id="72" w:name="_Toc74759259"/>
      <w:bookmarkStart w:id="73" w:name="_Toc74759546"/>
      <w:bookmarkStart w:id="74" w:name="_Toc74758973"/>
      <w:bookmarkStart w:id="75" w:name="_Toc74759260"/>
      <w:bookmarkStart w:id="76" w:name="_Toc74759547"/>
      <w:bookmarkStart w:id="77" w:name="_Toc74758974"/>
      <w:bookmarkStart w:id="78" w:name="_Toc74759261"/>
      <w:bookmarkStart w:id="79" w:name="_Toc74759548"/>
      <w:bookmarkStart w:id="80" w:name="_Toc74758975"/>
      <w:bookmarkStart w:id="81" w:name="_Toc74759262"/>
      <w:bookmarkStart w:id="82" w:name="_Toc74759549"/>
      <w:bookmarkStart w:id="83" w:name="_Toc74758976"/>
      <w:bookmarkStart w:id="84" w:name="_Toc74759263"/>
      <w:bookmarkStart w:id="85" w:name="_Toc74759550"/>
      <w:bookmarkStart w:id="86" w:name="_Toc74758977"/>
      <w:bookmarkStart w:id="87" w:name="_Toc74759264"/>
      <w:bookmarkStart w:id="88" w:name="_Toc74759551"/>
      <w:bookmarkStart w:id="89" w:name="_Toc74758978"/>
      <w:bookmarkStart w:id="90" w:name="_Toc74759265"/>
      <w:bookmarkStart w:id="91" w:name="_Toc74759552"/>
      <w:bookmarkStart w:id="92" w:name="_Toc74758979"/>
      <w:bookmarkStart w:id="93" w:name="_Toc74759266"/>
      <w:bookmarkStart w:id="94" w:name="_Toc74759553"/>
      <w:bookmarkStart w:id="95" w:name="_Toc74758980"/>
      <w:bookmarkStart w:id="96" w:name="_Toc74759267"/>
      <w:bookmarkStart w:id="97" w:name="_Toc74759554"/>
      <w:bookmarkStart w:id="98" w:name="_Toc74758981"/>
      <w:bookmarkStart w:id="99" w:name="_Toc74759268"/>
      <w:bookmarkStart w:id="100" w:name="_Toc74759555"/>
      <w:bookmarkStart w:id="101" w:name="_Toc74758982"/>
      <w:bookmarkStart w:id="102" w:name="_Toc74759269"/>
      <w:bookmarkStart w:id="103" w:name="_Toc74759556"/>
      <w:bookmarkStart w:id="104" w:name="_Toc74758983"/>
      <w:bookmarkStart w:id="105" w:name="_Toc74759270"/>
      <w:bookmarkStart w:id="106" w:name="_Toc74759557"/>
      <w:bookmarkStart w:id="107" w:name="_Toc74758984"/>
      <w:bookmarkStart w:id="108" w:name="_Toc74759271"/>
      <w:bookmarkStart w:id="109" w:name="_Toc74759558"/>
      <w:bookmarkStart w:id="110" w:name="_Toc74758985"/>
      <w:bookmarkStart w:id="111" w:name="_Toc74759272"/>
      <w:bookmarkStart w:id="112" w:name="_Toc74759559"/>
      <w:bookmarkStart w:id="113" w:name="_Toc74758986"/>
      <w:bookmarkStart w:id="114" w:name="_Toc74759273"/>
      <w:bookmarkStart w:id="115" w:name="_Toc74759560"/>
      <w:bookmarkStart w:id="116" w:name="_Toc74758987"/>
      <w:bookmarkStart w:id="117" w:name="_Toc74759274"/>
      <w:bookmarkStart w:id="118" w:name="_Toc74759561"/>
      <w:bookmarkStart w:id="119" w:name="_Toc74758988"/>
      <w:bookmarkStart w:id="120" w:name="_Toc74759275"/>
      <w:bookmarkStart w:id="121" w:name="_Toc74759562"/>
      <w:bookmarkStart w:id="122" w:name="_Toc74758989"/>
      <w:bookmarkStart w:id="123" w:name="_Toc74759276"/>
      <w:bookmarkStart w:id="124" w:name="_Toc74759563"/>
      <w:bookmarkStart w:id="125" w:name="_Toc74758990"/>
      <w:bookmarkStart w:id="126" w:name="_Toc74759277"/>
      <w:bookmarkStart w:id="127" w:name="_Toc74759564"/>
      <w:bookmarkStart w:id="128" w:name="_Toc74758991"/>
      <w:bookmarkStart w:id="129" w:name="_Toc74759278"/>
      <w:bookmarkStart w:id="130" w:name="_Toc74759565"/>
      <w:bookmarkStart w:id="131" w:name="_Toc74758992"/>
      <w:bookmarkStart w:id="132" w:name="_Toc74759279"/>
      <w:bookmarkStart w:id="133" w:name="_Toc74759566"/>
      <w:bookmarkStart w:id="134" w:name="_Toc74758993"/>
      <w:bookmarkStart w:id="135" w:name="_Toc74759280"/>
      <w:bookmarkStart w:id="136" w:name="_Toc74759567"/>
      <w:bookmarkStart w:id="137" w:name="_Toc74758994"/>
      <w:bookmarkStart w:id="138" w:name="_Toc74759281"/>
      <w:bookmarkStart w:id="139" w:name="_Toc74759568"/>
      <w:bookmarkStart w:id="140" w:name="_Toc74758995"/>
      <w:bookmarkStart w:id="141" w:name="_Toc74759282"/>
      <w:bookmarkStart w:id="142" w:name="_Toc74759569"/>
      <w:bookmarkStart w:id="143" w:name="_Toc74758996"/>
      <w:bookmarkStart w:id="144" w:name="_Toc74759283"/>
      <w:bookmarkStart w:id="145" w:name="_Toc74759570"/>
      <w:bookmarkStart w:id="146" w:name="_Toc74758997"/>
      <w:bookmarkStart w:id="147" w:name="_Toc74759284"/>
      <w:bookmarkStart w:id="148" w:name="_Toc74759571"/>
      <w:bookmarkStart w:id="149" w:name="_Toc74758998"/>
      <w:bookmarkStart w:id="150" w:name="_Toc74759285"/>
      <w:bookmarkStart w:id="151" w:name="_Toc74759572"/>
      <w:bookmarkStart w:id="152" w:name="_Toc74758999"/>
      <w:bookmarkStart w:id="153" w:name="_Toc74759286"/>
      <w:bookmarkStart w:id="154" w:name="_Toc74759573"/>
      <w:bookmarkStart w:id="155" w:name="_Toc74759000"/>
      <w:bookmarkStart w:id="156" w:name="_Toc74759287"/>
      <w:bookmarkStart w:id="157" w:name="_Toc74759574"/>
      <w:bookmarkStart w:id="158" w:name="_Toc74759001"/>
      <w:bookmarkStart w:id="159" w:name="_Toc74759288"/>
      <w:bookmarkStart w:id="160" w:name="_Toc74759575"/>
      <w:bookmarkStart w:id="161" w:name="_Toc74759002"/>
      <w:bookmarkStart w:id="162" w:name="_Toc74759289"/>
      <w:bookmarkStart w:id="163" w:name="_Toc74759576"/>
      <w:bookmarkStart w:id="164" w:name="_Toc74759003"/>
      <w:bookmarkStart w:id="165" w:name="_Toc74759290"/>
      <w:bookmarkStart w:id="166" w:name="_Toc74759577"/>
      <w:bookmarkStart w:id="167" w:name="_Toc74759004"/>
      <w:bookmarkStart w:id="168" w:name="_Toc74759291"/>
      <w:bookmarkStart w:id="169" w:name="_Toc74759578"/>
      <w:bookmarkStart w:id="170" w:name="_Toc74759005"/>
      <w:bookmarkStart w:id="171" w:name="_Toc74759292"/>
      <w:bookmarkStart w:id="172" w:name="_Toc74759579"/>
      <w:bookmarkStart w:id="173" w:name="_Toc74759006"/>
      <w:bookmarkStart w:id="174" w:name="_Toc74759293"/>
      <w:bookmarkStart w:id="175" w:name="_Toc74759580"/>
      <w:bookmarkStart w:id="176" w:name="_Toc74759007"/>
      <w:bookmarkStart w:id="177" w:name="_Toc74759294"/>
      <w:bookmarkStart w:id="178" w:name="_Toc74759581"/>
      <w:bookmarkStart w:id="179" w:name="_Toc74759008"/>
      <w:bookmarkStart w:id="180" w:name="_Toc74759295"/>
      <w:bookmarkStart w:id="181" w:name="_Toc74759582"/>
      <w:bookmarkStart w:id="182" w:name="_Toc74759038"/>
      <w:bookmarkStart w:id="183" w:name="_Toc74759325"/>
      <w:bookmarkStart w:id="184" w:name="_Toc74759612"/>
      <w:bookmarkStart w:id="185" w:name="_Toc74759039"/>
      <w:bookmarkStart w:id="186" w:name="_Toc74759326"/>
      <w:bookmarkStart w:id="187" w:name="_Toc74759613"/>
      <w:bookmarkStart w:id="188" w:name="_Toc74759040"/>
      <w:bookmarkStart w:id="189" w:name="_Toc74759327"/>
      <w:bookmarkStart w:id="190" w:name="_Toc74759614"/>
      <w:bookmarkStart w:id="191" w:name="_Toc74759041"/>
      <w:bookmarkStart w:id="192" w:name="_Toc74759328"/>
      <w:bookmarkStart w:id="193" w:name="_Toc74759615"/>
      <w:bookmarkStart w:id="194" w:name="_Toc74759042"/>
      <w:bookmarkStart w:id="195" w:name="_Toc74759329"/>
      <w:bookmarkStart w:id="196" w:name="_Toc74759616"/>
      <w:bookmarkStart w:id="197" w:name="_Toc74759043"/>
      <w:bookmarkStart w:id="198" w:name="_Toc74759330"/>
      <w:bookmarkStart w:id="199" w:name="_Toc74759617"/>
      <w:bookmarkStart w:id="200" w:name="_Toc74759044"/>
      <w:bookmarkStart w:id="201" w:name="_Toc74759331"/>
      <w:bookmarkStart w:id="202" w:name="_Toc74759618"/>
      <w:bookmarkStart w:id="203" w:name="_Toc74759045"/>
      <w:bookmarkStart w:id="204" w:name="_Toc74759332"/>
      <w:bookmarkStart w:id="205" w:name="_Toc74759619"/>
      <w:bookmarkStart w:id="206" w:name="_Toc74759046"/>
      <w:bookmarkStart w:id="207" w:name="_Toc74759333"/>
      <w:bookmarkStart w:id="208" w:name="_Toc74759620"/>
      <w:bookmarkStart w:id="209" w:name="_Toc74759047"/>
      <w:bookmarkStart w:id="210" w:name="_Toc74759334"/>
      <w:bookmarkStart w:id="211" w:name="_Toc74759621"/>
      <w:bookmarkStart w:id="212" w:name="_Toc74759048"/>
      <w:bookmarkStart w:id="213" w:name="_Toc74759335"/>
      <w:bookmarkStart w:id="214" w:name="_Toc74759622"/>
      <w:bookmarkStart w:id="215" w:name="_Toc74759049"/>
      <w:bookmarkStart w:id="216" w:name="_Toc74759336"/>
      <w:bookmarkStart w:id="217" w:name="_Toc74759623"/>
      <w:bookmarkStart w:id="218" w:name="_Toc71713191"/>
      <w:bookmarkStart w:id="219" w:name="_Toc71713193"/>
      <w:bookmarkStart w:id="220" w:name="_Toc74759050"/>
      <w:bookmarkStart w:id="221" w:name="_Toc74759337"/>
      <w:bookmarkStart w:id="222" w:name="_Toc74759624"/>
      <w:bookmarkStart w:id="223" w:name="_Toc74759051"/>
      <w:bookmarkStart w:id="224" w:name="_Toc74759338"/>
      <w:bookmarkStart w:id="225" w:name="_Toc74759625"/>
      <w:bookmarkStart w:id="226" w:name="_Toc74759052"/>
      <w:bookmarkStart w:id="227" w:name="_Toc74759339"/>
      <w:bookmarkStart w:id="228" w:name="_Toc74759626"/>
      <w:bookmarkStart w:id="229" w:name="_Toc74759053"/>
      <w:bookmarkStart w:id="230" w:name="_Toc74759340"/>
      <w:bookmarkStart w:id="231" w:name="_Toc74759627"/>
      <w:bookmarkStart w:id="232" w:name="_Toc74759054"/>
      <w:bookmarkStart w:id="233" w:name="_Toc74759341"/>
      <w:bookmarkStart w:id="234" w:name="_Toc74759628"/>
      <w:bookmarkStart w:id="235" w:name="_Toc74759055"/>
      <w:bookmarkStart w:id="236" w:name="_Toc74759342"/>
      <w:bookmarkStart w:id="237" w:name="_Toc74759629"/>
      <w:bookmarkStart w:id="238" w:name="_Toc74759056"/>
      <w:bookmarkStart w:id="239" w:name="_Toc74759343"/>
      <w:bookmarkStart w:id="240" w:name="_Toc74759630"/>
      <w:bookmarkStart w:id="241" w:name="_Toc74759057"/>
      <w:bookmarkStart w:id="242" w:name="_Toc74759344"/>
      <w:bookmarkStart w:id="243" w:name="_Toc74759631"/>
      <w:bookmarkStart w:id="244" w:name="_Toc74759058"/>
      <w:bookmarkStart w:id="245" w:name="_Toc74759345"/>
      <w:bookmarkStart w:id="246" w:name="_Toc74759632"/>
      <w:bookmarkStart w:id="247" w:name="_Toc74759059"/>
      <w:bookmarkStart w:id="248" w:name="_Toc74759346"/>
      <w:bookmarkStart w:id="249" w:name="_Toc74759633"/>
      <w:bookmarkStart w:id="250" w:name="_Toc74759060"/>
      <w:bookmarkStart w:id="251" w:name="_Toc74759347"/>
      <w:bookmarkStart w:id="252" w:name="_Toc74759634"/>
      <w:bookmarkStart w:id="253" w:name="_Toc74759061"/>
      <w:bookmarkStart w:id="254" w:name="_Toc74759348"/>
      <w:bookmarkStart w:id="255" w:name="_Toc74759635"/>
      <w:bookmarkStart w:id="256" w:name="_Toc74759062"/>
      <w:bookmarkStart w:id="257" w:name="_Toc74759349"/>
      <w:bookmarkStart w:id="258" w:name="_Toc74759636"/>
      <w:bookmarkStart w:id="259" w:name="_Toc74759063"/>
      <w:bookmarkStart w:id="260" w:name="_Toc74759350"/>
      <w:bookmarkStart w:id="261" w:name="_Toc74759637"/>
      <w:bookmarkStart w:id="262" w:name="_Toc74759064"/>
      <w:bookmarkStart w:id="263" w:name="_Toc74759351"/>
      <w:bookmarkStart w:id="264" w:name="_Toc74759638"/>
      <w:bookmarkStart w:id="265" w:name="_Toc74759065"/>
      <w:bookmarkStart w:id="266" w:name="_Toc74759352"/>
      <w:bookmarkStart w:id="267" w:name="_Toc74759639"/>
      <w:bookmarkStart w:id="268" w:name="_Toc74759066"/>
      <w:bookmarkStart w:id="269" w:name="_Toc74759353"/>
      <w:bookmarkStart w:id="270" w:name="_Toc74759640"/>
      <w:bookmarkStart w:id="271" w:name="_Toc74759067"/>
      <w:bookmarkStart w:id="272" w:name="_Toc74759354"/>
      <w:bookmarkStart w:id="273" w:name="_Toc74759641"/>
      <w:bookmarkStart w:id="274" w:name="_Toc74759068"/>
      <w:bookmarkStart w:id="275" w:name="_Toc74759355"/>
      <w:bookmarkStart w:id="276" w:name="_Toc74759642"/>
      <w:bookmarkStart w:id="277" w:name="_Toc74759069"/>
      <w:bookmarkStart w:id="278" w:name="_Toc74759356"/>
      <w:bookmarkStart w:id="279" w:name="_Toc74759643"/>
      <w:bookmarkStart w:id="280" w:name="_Toc74759070"/>
      <w:bookmarkStart w:id="281" w:name="_Toc74759357"/>
      <w:bookmarkStart w:id="282" w:name="_Toc74759644"/>
      <w:bookmarkStart w:id="283" w:name="_Toc74759071"/>
      <w:bookmarkStart w:id="284" w:name="_Toc74759358"/>
      <w:bookmarkStart w:id="285" w:name="_Toc74759645"/>
      <w:bookmarkStart w:id="286" w:name="_Toc74759072"/>
      <w:bookmarkStart w:id="287" w:name="_Toc74759359"/>
      <w:bookmarkStart w:id="288" w:name="_Toc74759646"/>
      <w:bookmarkStart w:id="289" w:name="_Toc74759073"/>
      <w:bookmarkStart w:id="290" w:name="_Toc74759360"/>
      <w:bookmarkStart w:id="291" w:name="_Toc74759647"/>
      <w:bookmarkStart w:id="292" w:name="_Toc74759074"/>
      <w:bookmarkStart w:id="293" w:name="_Toc74759361"/>
      <w:bookmarkStart w:id="294" w:name="_Toc74759648"/>
      <w:bookmarkStart w:id="295" w:name="_Toc74759075"/>
      <w:bookmarkStart w:id="296" w:name="_Toc74759362"/>
      <w:bookmarkStart w:id="297" w:name="_Toc74759649"/>
      <w:bookmarkStart w:id="298" w:name="_Toc74759076"/>
      <w:bookmarkStart w:id="299" w:name="_Toc74759363"/>
      <w:bookmarkStart w:id="300" w:name="_Toc74759650"/>
      <w:bookmarkStart w:id="301" w:name="_Toc74759077"/>
      <w:bookmarkStart w:id="302" w:name="_Toc74759364"/>
      <w:bookmarkStart w:id="303" w:name="_Toc74759651"/>
      <w:bookmarkStart w:id="304" w:name="_Toc74759078"/>
      <w:bookmarkStart w:id="305" w:name="_Toc74759365"/>
      <w:bookmarkStart w:id="306" w:name="_Toc74759652"/>
      <w:bookmarkStart w:id="307" w:name="_Toc74759079"/>
      <w:bookmarkStart w:id="308" w:name="_Toc74759366"/>
      <w:bookmarkStart w:id="309" w:name="_Toc74759653"/>
      <w:bookmarkStart w:id="310" w:name="_Toc74759080"/>
      <w:bookmarkStart w:id="311" w:name="_Toc74759367"/>
      <w:bookmarkStart w:id="312" w:name="_Toc74759654"/>
      <w:bookmarkStart w:id="313" w:name="_Toc74759081"/>
      <w:bookmarkStart w:id="314" w:name="_Toc74759368"/>
      <w:bookmarkStart w:id="315" w:name="_Toc74759655"/>
      <w:bookmarkStart w:id="316" w:name="_Toc74759082"/>
      <w:bookmarkStart w:id="317" w:name="_Toc74759369"/>
      <w:bookmarkStart w:id="318" w:name="_Toc74759656"/>
      <w:bookmarkStart w:id="319" w:name="_Toc74759083"/>
      <w:bookmarkStart w:id="320" w:name="_Toc74759370"/>
      <w:bookmarkStart w:id="321" w:name="_Toc74759657"/>
      <w:bookmarkStart w:id="322" w:name="_Toc74759084"/>
      <w:bookmarkStart w:id="323" w:name="_Toc74759371"/>
      <w:bookmarkStart w:id="324" w:name="_Toc74759658"/>
      <w:bookmarkStart w:id="325" w:name="_Toc74759085"/>
      <w:bookmarkStart w:id="326" w:name="_Toc74759372"/>
      <w:bookmarkStart w:id="327" w:name="_Toc74759659"/>
      <w:bookmarkStart w:id="328" w:name="_Toc74759086"/>
      <w:bookmarkStart w:id="329" w:name="_Toc74759373"/>
      <w:bookmarkStart w:id="330" w:name="_Toc74759660"/>
      <w:bookmarkStart w:id="331" w:name="_Toc74759087"/>
      <w:bookmarkStart w:id="332" w:name="_Toc74759374"/>
      <w:bookmarkStart w:id="333" w:name="_Toc74759661"/>
      <w:bookmarkStart w:id="334" w:name="_Toc74759088"/>
      <w:bookmarkStart w:id="335" w:name="_Toc74759375"/>
      <w:bookmarkStart w:id="336" w:name="_Toc74759662"/>
      <w:bookmarkStart w:id="337" w:name="_Toc74759089"/>
      <w:bookmarkStart w:id="338" w:name="_Toc74759376"/>
      <w:bookmarkStart w:id="339" w:name="_Toc74759663"/>
      <w:bookmarkStart w:id="340" w:name="_Toc74759090"/>
      <w:bookmarkStart w:id="341" w:name="_Toc74759377"/>
      <w:bookmarkStart w:id="342" w:name="_Toc74759664"/>
      <w:bookmarkStart w:id="343" w:name="_Toc74759091"/>
      <w:bookmarkStart w:id="344" w:name="_Toc74759378"/>
      <w:bookmarkStart w:id="345" w:name="_Toc74759665"/>
      <w:bookmarkStart w:id="346" w:name="_Toc74759092"/>
      <w:bookmarkStart w:id="347" w:name="_Toc74759379"/>
      <w:bookmarkStart w:id="348" w:name="_Toc74759666"/>
      <w:bookmarkStart w:id="349" w:name="_Toc74759093"/>
      <w:bookmarkStart w:id="350" w:name="_Toc74759380"/>
      <w:bookmarkStart w:id="351" w:name="_Toc74759667"/>
      <w:bookmarkStart w:id="352" w:name="_Toc74759094"/>
      <w:bookmarkStart w:id="353" w:name="_Toc74759381"/>
      <w:bookmarkStart w:id="354" w:name="_Toc74759668"/>
      <w:bookmarkStart w:id="355" w:name="_Toc74759095"/>
      <w:bookmarkStart w:id="356" w:name="_Toc74759382"/>
      <w:bookmarkStart w:id="357" w:name="_Toc74759669"/>
      <w:bookmarkStart w:id="358" w:name="_Toc74759096"/>
      <w:bookmarkStart w:id="359" w:name="_Toc74759383"/>
      <w:bookmarkStart w:id="360" w:name="_Toc74759670"/>
      <w:bookmarkStart w:id="361" w:name="_Toc74759097"/>
      <w:bookmarkStart w:id="362" w:name="_Toc74759384"/>
      <w:bookmarkStart w:id="363" w:name="_Toc74759671"/>
      <w:bookmarkStart w:id="364" w:name="_Toc74759098"/>
      <w:bookmarkStart w:id="365" w:name="_Toc74759385"/>
      <w:bookmarkStart w:id="366" w:name="_Toc74759672"/>
      <w:bookmarkStart w:id="367" w:name="_Toc74759099"/>
      <w:bookmarkStart w:id="368" w:name="_Toc74759386"/>
      <w:bookmarkStart w:id="369" w:name="_Toc74759673"/>
      <w:bookmarkStart w:id="370" w:name="_Toc74759100"/>
      <w:bookmarkStart w:id="371" w:name="_Toc74759387"/>
      <w:bookmarkStart w:id="372" w:name="_Toc74759674"/>
      <w:bookmarkStart w:id="373" w:name="_Toc74759101"/>
      <w:bookmarkStart w:id="374" w:name="_Toc74759388"/>
      <w:bookmarkStart w:id="375" w:name="_Toc74759675"/>
      <w:bookmarkStart w:id="376" w:name="_Toc74759102"/>
      <w:bookmarkStart w:id="377" w:name="_Toc74759389"/>
      <w:bookmarkStart w:id="378" w:name="_Toc74759676"/>
      <w:bookmarkStart w:id="379" w:name="_Toc74759103"/>
      <w:bookmarkStart w:id="380" w:name="_Toc74759390"/>
      <w:bookmarkStart w:id="381" w:name="_Toc74759677"/>
      <w:bookmarkStart w:id="382" w:name="_Toc74759104"/>
      <w:bookmarkStart w:id="383" w:name="_Toc74759391"/>
      <w:bookmarkStart w:id="384" w:name="_Toc74759678"/>
      <w:bookmarkStart w:id="385" w:name="_Toc74759105"/>
      <w:bookmarkStart w:id="386" w:name="_Toc74759392"/>
      <w:bookmarkStart w:id="387" w:name="_Toc74759679"/>
      <w:bookmarkStart w:id="388" w:name="_Toc74759106"/>
      <w:bookmarkStart w:id="389" w:name="_Toc74759393"/>
      <w:bookmarkStart w:id="390" w:name="_Toc74759680"/>
      <w:bookmarkStart w:id="391" w:name="_Toc74759107"/>
      <w:bookmarkStart w:id="392" w:name="_Toc74759394"/>
      <w:bookmarkStart w:id="393" w:name="_Toc74759681"/>
      <w:bookmarkStart w:id="394" w:name="_Toc74759108"/>
      <w:bookmarkStart w:id="395" w:name="_Toc74759395"/>
      <w:bookmarkStart w:id="396" w:name="_Toc74759682"/>
      <w:bookmarkStart w:id="397" w:name="_Toc74759109"/>
      <w:bookmarkStart w:id="398" w:name="_Toc74759396"/>
      <w:bookmarkStart w:id="399" w:name="_Toc74759683"/>
      <w:bookmarkStart w:id="400" w:name="_Toc74759110"/>
      <w:bookmarkStart w:id="401" w:name="_Toc74759397"/>
      <w:bookmarkStart w:id="402" w:name="_Toc74759684"/>
      <w:bookmarkStart w:id="403" w:name="_Toc74759111"/>
      <w:bookmarkStart w:id="404" w:name="_Toc74759398"/>
      <w:bookmarkStart w:id="405" w:name="_Toc74759685"/>
      <w:bookmarkStart w:id="406" w:name="_Toc74759112"/>
      <w:bookmarkStart w:id="407" w:name="_Toc74759399"/>
      <w:bookmarkStart w:id="408" w:name="_Toc74759686"/>
      <w:bookmarkStart w:id="409" w:name="_Toc74759113"/>
      <w:bookmarkStart w:id="410" w:name="_Toc74759400"/>
      <w:bookmarkStart w:id="411" w:name="_Toc74759687"/>
      <w:bookmarkStart w:id="412" w:name="_Toc74759114"/>
      <w:bookmarkStart w:id="413" w:name="_Toc74759401"/>
      <w:bookmarkStart w:id="414" w:name="_Toc74759688"/>
      <w:bookmarkStart w:id="415" w:name="_Toc74759151"/>
      <w:bookmarkStart w:id="416" w:name="_Toc74759438"/>
      <w:bookmarkStart w:id="417" w:name="_Toc74759725"/>
      <w:bookmarkStart w:id="418" w:name="_Toc74759152"/>
      <w:bookmarkStart w:id="419" w:name="_Toc74759439"/>
      <w:bookmarkStart w:id="420" w:name="_Toc74759726"/>
      <w:bookmarkStart w:id="421" w:name="_Toc74759153"/>
      <w:bookmarkStart w:id="422" w:name="_Toc74759440"/>
      <w:bookmarkStart w:id="423" w:name="_Toc74759727"/>
      <w:bookmarkStart w:id="424" w:name="_Toc74759154"/>
      <w:bookmarkStart w:id="425" w:name="_Toc74759441"/>
      <w:bookmarkStart w:id="426" w:name="_Toc74759728"/>
      <w:bookmarkStart w:id="427" w:name="_Toc74759155"/>
      <w:bookmarkStart w:id="428" w:name="_Toc74759442"/>
      <w:bookmarkStart w:id="429" w:name="_Toc74759729"/>
      <w:bookmarkStart w:id="430" w:name="_Toc74759156"/>
      <w:bookmarkStart w:id="431" w:name="_Toc74759443"/>
      <w:bookmarkStart w:id="432" w:name="_Toc74759730"/>
      <w:bookmarkStart w:id="433" w:name="_Toc74759157"/>
      <w:bookmarkStart w:id="434" w:name="_Toc74759444"/>
      <w:bookmarkStart w:id="435" w:name="_Toc74759731"/>
      <w:bookmarkStart w:id="436" w:name="_Toc74759158"/>
      <w:bookmarkStart w:id="437" w:name="_Toc74759445"/>
      <w:bookmarkStart w:id="438" w:name="_Toc74759732"/>
      <w:bookmarkStart w:id="439" w:name="_Toc74759159"/>
      <w:bookmarkStart w:id="440" w:name="_Toc74759446"/>
      <w:bookmarkStart w:id="441" w:name="_Toc74759733"/>
      <w:bookmarkStart w:id="442" w:name="_Toc74759160"/>
      <w:bookmarkStart w:id="443" w:name="_Toc74759447"/>
      <w:bookmarkStart w:id="444" w:name="_Toc74759734"/>
      <w:bookmarkStart w:id="445" w:name="_Toc74759161"/>
      <w:bookmarkStart w:id="446" w:name="_Toc74759448"/>
      <w:bookmarkStart w:id="447" w:name="_Toc74759735"/>
      <w:bookmarkStart w:id="448" w:name="_Toc74759162"/>
      <w:bookmarkStart w:id="449" w:name="_Toc74759449"/>
      <w:bookmarkStart w:id="450" w:name="_Toc74759736"/>
      <w:bookmarkStart w:id="451" w:name="_Toc74759163"/>
      <w:bookmarkStart w:id="452" w:name="_Toc74759450"/>
      <w:bookmarkStart w:id="453" w:name="_Toc74759737"/>
      <w:bookmarkStart w:id="454" w:name="_Toc74759164"/>
      <w:bookmarkStart w:id="455" w:name="_Toc74759451"/>
      <w:bookmarkStart w:id="456" w:name="_Toc74759738"/>
      <w:bookmarkStart w:id="457" w:name="_Toc74759165"/>
      <w:bookmarkStart w:id="458" w:name="_Toc74759452"/>
      <w:bookmarkStart w:id="459" w:name="_Toc74759739"/>
      <w:bookmarkStart w:id="460" w:name="_Toc74759166"/>
      <w:bookmarkStart w:id="461" w:name="_Toc74759453"/>
      <w:bookmarkStart w:id="462" w:name="_Toc74759740"/>
      <w:bookmarkStart w:id="463" w:name="_Toc74759167"/>
      <w:bookmarkStart w:id="464" w:name="_Toc74759454"/>
      <w:bookmarkStart w:id="465" w:name="_Toc74759741"/>
      <w:bookmarkStart w:id="466" w:name="_Toc71713217"/>
      <w:bookmarkStart w:id="467" w:name="_Toc74759742"/>
      <w:bookmarkStart w:id="468" w:name="_Toc144799551"/>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672F20">
        <w:t>SZCZEGÓŁOWE WYMAGANIA FUNKCJONALNE DLA SYSTEMU</w:t>
      </w:r>
      <w:bookmarkEnd w:id="466"/>
      <w:bookmarkEnd w:id="467"/>
      <w:bookmarkEnd w:id="468"/>
    </w:p>
    <w:p w14:paraId="0A69C9DE" w14:textId="77777777" w:rsidR="00112E28" w:rsidRPr="005558A7" w:rsidRDefault="00112E28" w:rsidP="00112E28">
      <w:pPr>
        <w:pStyle w:val="NormalnyWeb"/>
        <w:rPr>
          <w:rFonts w:ascii="URW DIN" w:hAnsi="URW DIN"/>
          <w:sz w:val="21"/>
          <w:szCs w:val="21"/>
        </w:rPr>
      </w:pPr>
      <w:bookmarkStart w:id="469" w:name="_Toc65602738"/>
      <w:bookmarkStart w:id="470" w:name="_Toc71713218"/>
      <w:r w:rsidRPr="005558A7">
        <w:rPr>
          <w:rFonts w:ascii="URW DIN" w:hAnsi="URW DIN"/>
          <w:sz w:val="21"/>
          <w:szCs w:val="21"/>
        </w:rPr>
        <w:t xml:space="preserve">W poniższym rozdziale opisane zostały szczegółowe, minimalne, wymagania, które spełniać musi System PCM. Dodatkowe  funkcjonalności, mogące wynikać z potrzeb zidentyfikowanych na etapie analizy, powinny zostać zaadresowane w </w:t>
      </w:r>
      <w:r w:rsidRPr="00797462">
        <w:rPr>
          <w:rFonts w:ascii="URW DIN" w:hAnsi="URW DIN"/>
          <w:sz w:val="21"/>
          <w:szCs w:val="21"/>
        </w:rPr>
        <w:t xml:space="preserve">dokumentacji </w:t>
      </w:r>
      <w:r w:rsidRPr="00FB59F9">
        <w:rPr>
          <w:rFonts w:ascii="URW DIN" w:hAnsi="URW DIN"/>
          <w:sz w:val="21"/>
          <w:szCs w:val="21"/>
        </w:rPr>
        <w:t>Przypadków Użycia</w:t>
      </w:r>
      <w:r w:rsidRPr="00797462">
        <w:rPr>
          <w:rFonts w:ascii="URW DIN" w:hAnsi="URW DIN"/>
          <w:sz w:val="21"/>
          <w:szCs w:val="21"/>
        </w:rPr>
        <w:t>.</w:t>
      </w:r>
    </w:p>
    <w:p w14:paraId="17720478" w14:textId="77777777" w:rsidR="00112E28" w:rsidRPr="00683503" w:rsidRDefault="00112E28" w:rsidP="00112E28">
      <w:pPr>
        <w:pStyle w:val="DFGNagwek2"/>
      </w:pPr>
      <w:bookmarkStart w:id="471" w:name="_Toc138181445"/>
      <w:bookmarkStart w:id="472" w:name="_Toc144799552"/>
      <w:r>
        <w:t>Platforma portalowa</w:t>
      </w:r>
      <w:bookmarkEnd w:id="471"/>
      <w:bookmarkEnd w:id="472"/>
    </w:p>
    <w:p w14:paraId="0C2239A0" w14:textId="77777777" w:rsidR="00112E28" w:rsidRPr="005558A7" w:rsidRDefault="00112E28" w:rsidP="00112E28">
      <w:pPr>
        <w:pStyle w:val="NormalnyWeb"/>
        <w:rPr>
          <w:rFonts w:ascii="URW DIN" w:hAnsi="URW DIN"/>
          <w:sz w:val="21"/>
          <w:szCs w:val="21"/>
        </w:rPr>
      </w:pPr>
      <w:r w:rsidRPr="005558A7">
        <w:rPr>
          <w:rFonts w:ascii="URW DIN" w:hAnsi="URW DIN"/>
          <w:sz w:val="21"/>
          <w:szCs w:val="21"/>
        </w:rPr>
        <w:t>Platforma portalowa  powinna  cechować się najwyższą jakością w kontekście prezentacji danych oraz obsługi Portalu.  Poszczególne elementy Platformy portalowej zostały opisane w kolejnych podrozdziałach.</w:t>
      </w:r>
    </w:p>
    <w:p w14:paraId="18097449" w14:textId="77777777" w:rsidR="00112E28" w:rsidRPr="00683503" w:rsidRDefault="00112E28" w:rsidP="00112E28">
      <w:pPr>
        <w:pStyle w:val="DFGNagwek2"/>
      </w:pPr>
      <w:bookmarkStart w:id="473" w:name="_Toc138181446"/>
      <w:bookmarkStart w:id="474" w:name="_Toc144799553"/>
      <w:bookmarkEnd w:id="469"/>
      <w:bookmarkEnd w:id="470"/>
      <w:r w:rsidRPr="00683503">
        <w:t>Mapy</w:t>
      </w:r>
      <w:r>
        <w:t xml:space="preserve"> i Statystyki</w:t>
      </w:r>
      <w:r w:rsidRPr="00683503">
        <w:t xml:space="preserve"> interaktywne</w:t>
      </w:r>
      <w:bookmarkEnd w:id="473"/>
      <w:bookmarkEnd w:id="474"/>
      <w:r w:rsidRPr="00683503">
        <w:t xml:space="preserve"> </w:t>
      </w:r>
    </w:p>
    <w:p w14:paraId="5ECE47FC" w14:textId="77777777" w:rsidR="00112E28" w:rsidRPr="005558A7" w:rsidRDefault="00112E28" w:rsidP="00112E28">
      <w:pPr>
        <w:pStyle w:val="NormalnyWeb"/>
        <w:rPr>
          <w:rFonts w:ascii="URW DIN" w:hAnsi="URW DIN"/>
          <w:sz w:val="21"/>
          <w:szCs w:val="21"/>
        </w:rPr>
      </w:pPr>
      <w:r w:rsidRPr="005558A7">
        <w:rPr>
          <w:rFonts w:ascii="URW DIN" w:hAnsi="URW DIN"/>
          <w:sz w:val="21"/>
          <w:szCs w:val="21"/>
        </w:rPr>
        <w:lastRenderedPageBreak/>
        <w:t xml:space="preserve">Platforma portalowa  powinna udostępniać interaktywną mapę Polski, z podziałem administracyjnym, liczbą transakcji oraz średnimi cenami transakcyjnymi (i/lub medianami </w:t>
      </w:r>
      <w:proofErr w:type="spellStart"/>
      <w:r w:rsidRPr="005558A7">
        <w:rPr>
          <w:rFonts w:ascii="URW DIN" w:hAnsi="URW DIN"/>
          <w:sz w:val="21"/>
          <w:szCs w:val="21"/>
        </w:rPr>
        <w:t>itp</w:t>
      </w:r>
      <w:proofErr w:type="spellEnd"/>
      <w:r w:rsidRPr="005558A7">
        <w:rPr>
          <w:rFonts w:ascii="URW DIN" w:hAnsi="URW DIN"/>
          <w:sz w:val="21"/>
          <w:szCs w:val="21"/>
        </w:rPr>
        <w:t>) nieruchomości w wybranym obszarze z uwzględnieniem następujących funkcjonalności.</w:t>
      </w:r>
    </w:p>
    <w:tbl>
      <w:tblPr>
        <w:tblW w:w="4771" w:type="pct"/>
        <w:shd w:val="clear" w:color="auto" w:fill="FFFFFF"/>
        <w:tblCellMar>
          <w:top w:w="15" w:type="dxa"/>
          <w:left w:w="15" w:type="dxa"/>
          <w:bottom w:w="15" w:type="dxa"/>
          <w:right w:w="15" w:type="dxa"/>
        </w:tblCellMar>
        <w:tblLook w:val="04A0" w:firstRow="1" w:lastRow="0" w:firstColumn="1" w:lastColumn="0" w:noHBand="0" w:noVBand="1"/>
      </w:tblPr>
      <w:tblGrid>
        <w:gridCol w:w="1551"/>
        <w:gridCol w:w="7793"/>
      </w:tblGrid>
      <w:tr w:rsidR="00112E28" w:rsidRPr="005629EA" w14:paraId="5F67037E" w14:textId="77777777" w:rsidTr="00962356">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AC6876"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Kod</w:t>
            </w:r>
            <w:r w:rsidRPr="005558A7">
              <w:rPr>
                <w:rFonts w:ascii="URW DIN" w:hAnsi="URW DIN"/>
                <w:b/>
                <w:bCs/>
                <w:sz w:val="18"/>
                <w:szCs w:val="18"/>
              </w:rPr>
              <w:br/>
              <w:t>wymagania</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3304F82"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Opis wymagania</w:t>
            </w:r>
          </w:p>
        </w:tc>
      </w:tr>
      <w:tr w:rsidR="00112E28" w:rsidRPr="005629EA" w14:paraId="5A518F90" w14:textId="77777777" w:rsidTr="00962356">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DFDEDBD"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WPLA01</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19633E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Prezentacja wyników powinna zawierać elementy interaktywne dla użytkownika, umożliwiające mu najlepszą nawigację, intuicyjność i wizualizację.</w:t>
            </w:r>
          </w:p>
        </w:tc>
      </w:tr>
      <w:tr w:rsidR="00112E28" w:rsidRPr="005629EA" w14:paraId="1C53D87D" w14:textId="77777777" w:rsidTr="00962356">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5FD6A12" w14:textId="77777777" w:rsidR="00112E28" w:rsidRPr="00A360E6" w:rsidRDefault="00112E28" w:rsidP="00962356">
            <w:pPr>
              <w:pStyle w:val="NormalnyWeb"/>
              <w:rPr>
                <w:rFonts w:ascii="URW DIN" w:hAnsi="URW DIN"/>
                <w:sz w:val="21"/>
                <w:szCs w:val="21"/>
              </w:rPr>
            </w:pPr>
            <w:r w:rsidRPr="00096BB7">
              <w:rPr>
                <w:rFonts w:ascii="URW DIN" w:hAnsi="URW DIN"/>
                <w:sz w:val="21"/>
                <w:szCs w:val="21"/>
              </w:rPr>
              <w:t>WPLA02</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5DAF773" w14:textId="77777777" w:rsidR="00112E28" w:rsidRPr="00A360E6" w:rsidRDefault="00112E28" w:rsidP="00962356">
            <w:pPr>
              <w:pStyle w:val="NormalnyWeb"/>
              <w:rPr>
                <w:rFonts w:ascii="URW DIN" w:hAnsi="URW DIN"/>
                <w:sz w:val="21"/>
                <w:szCs w:val="21"/>
              </w:rPr>
            </w:pPr>
            <w:r>
              <w:rPr>
                <w:rFonts w:ascii="URW DIN" w:hAnsi="URW DIN"/>
                <w:sz w:val="21"/>
                <w:szCs w:val="21"/>
              </w:rPr>
              <w:t>Wyszukiwanie na mapie Polski, z podziałem administracyjnym, średnich cen transakcyjnych lokali mieszkalnych i domów jednorodzinnych w lokalizacji, okresie i przekroju rodzajowym wybranym przez Użytkownika.</w:t>
            </w:r>
          </w:p>
        </w:tc>
      </w:tr>
      <w:tr w:rsidR="00112E28" w:rsidRPr="005629EA" w14:paraId="1352A3FB" w14:textId="77777777" w:rsidTr="00962356">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7A4E17D" w14:textId="77777777" w:rsidR="00112E28" w:rsidRPr="00A360E6" w:rsidRDefault="00112E28" w:rsidP="00962356">
            <w:pPr>
              <w:pStyle w:val="NormalnyWeb"/>
              <w:rPr>
                <w:rFonts w:ascii="URW DIN" w:hAnsi="URW DIN"/>
                <w:sz w:val="21"/>
                <w:szCs w:val="21"/>
              </w:rPr>
            </w:pPr>
            <w:r w:rsidRPr="00096BB7">
              <w:rPr>
                <w:rFonts w:ascii="URW DIN" w:hAnsi="URW DIN"/>
                <w:sz w:val="21"/>
                <w:szCs w:val="21"/>
              </w:rPr>
              <w:t>WPLA0</w:t>
            </w:r>
            <w:r>
              <w:rPr>
                <w:rFonts w:ascii="URW DIN" w:hAnsi="URW DIN"/>
                <w:sz w:val="21"/>
                <w:szCs w:val="21"/>
              </w:rPr>
              <w:t>3</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B6B6D72" w14:textId="1DA4387B" w:rsidR="00112E28" w:rsidRPr="00A360E6" w:rsidRDefault="00112E28" w:rsidP="00962356">
            <w:pPr>
              <w:pStyle w:val="NormalnyWeb"/>
              <w:rPr>
                <w:rFonts w:ascii="URW DIN" w:hAnsi="URW DIN"/>
                <w:sz w:val="21"/>
                <w:szCs w:val="21"/>
              </w:rPr>
            </w:pPr>
            <w:r w:rsidRPr="00096BB7">
              <w:rPr>
                <w:rFonts w:ascii="URW DIN" w:hAnsi="URW DIN"/>
                <w:sz w:val="21"/>
                <w:szCs w:val="21"/>
              </w:rPr>
              <w:t xml:space="preserve">Prezentacja </w:t>
            </w:r>
            <w:r w:rsidR="00AC11A4">
              <w:rPr>
                <w:rFonts w:ascii="URW DIN" w:hAnsi="URW DIN"/>
                <w:sz w:val="21"/>
                <w:szCs w:val="21"/>
              </w:rPr>
              <w:t>(wyliczenie i graficzne przedstawienie</w:t>
            </w:r>
            <w:r w:rsidR="008142D2">
              <w:rPr>
                <w:rFonts w:ascii="URW DIN" w:hAnsi="URW DIN"/>
                <w:sz w:val="21"/>
                <w:szCs w:val="21"/>
              </w:rPr>
              <w:t xml:space="preserve"> </w:t>
            </w:r>
            <w:r w:rsidR="00A82EBB">
              <w:rPr>
                <w:rFonts w:ascii="URW DIN" w:hAnsi="URW DIN"/>
                <w:sz w:val="21"/>
                <w:szCs w:val="21"/>
              </w:rPr>
              <w:t xml:space="preserve">co najmniej w </w:t>
            </w:r>
            <w:r w:rsidR="00AE3FF0">
              <w:rPr>
                <w:rFonts w:ascii="URW DIN" w:hAnsi="URW DIN"/>
                <w:sz w:val="21"/>
                <w:szCs w:val="21"/>
              </w:rPr>
              <w:t>form</w:t>
            </w:r>
            <w:r w:rsidR="00A82EBB">
              <w:rPr>
                <w:rFonts w:ascii="URW DIN" w:hAnsi="URW DIN"/>
                <w:sz w:val="21"/>
                <w:szCs w:val="21"/>
              </w:rPr>
              <w:t>ie</w:t>
            </w:r>
            <w:r w:rsidR="00AE3FF0">
              <w:rPr>
                <w:rFonts w:ascii="URW DIN" w:hAnsi="URW DIN"/>
                <w:sz w:val="21"/>
                <w:szCs w:val="21"/>
              </w:rPr>
              <w:t xml:space="preserve"> tabelaryczn</w:t>
            </w:r>
            <w:r w:rsidR="00A82EBB">
              <w:rPr>
                <w:rFonts w:ascii="URW DIN" w:hAnsi="URW DIN"/>
                <w:sz w:val="21"/>
                <w:szCs w:val="21"/>
              </w:rPr>
              <w:t>ej i wykres</w:t>
            </w:r>
            <w:r w:rsidR="007B5148">
              <w:rPr>
                <w:rFonts w:ascii="URW DIN" w:hAnsi="URW DIN"/>
                <w:sz w:val="21"/>
                <w:szCs w:val="21"/>
              </w:rPr>
              <w:t>u</w:t>
            </w:r>
            <w:r w:rsidR="0091411D">
              <w:rPr>
                <w:rFonts w:ascii="URW DIN" w:hAnsi="URW DIN"/>
                <w:sz w:val="21"/>
                <w:szCs w:val="21"/>
              </w:rPr>
              <w:t xml:space="preserve">) </w:t>
            </w:r>
            <w:r w:rsidRPr="00096BB7">
              <w:rPr>
                <w:rFonts w:ascii="URW DIN" w:hAnsi="URW DIN"/>
                <w:sz w:val="21"/>
                <w:szCs w:val="21"/>
              </w:rPr>
              <w:t>średnich cen i liczby transakcji lub innych statystyk zdefiniowanych w fazie analizy, niezależnie dla rynku pierwotnego i rynku wtórnego, w wybranym przez użytkownika obszarze</w:t>
            </w:r>
            <w:r>
              <w:rPr>
                <w:rFonts w:ascii="URW DIN" w:hAnsi="URW DIN"/>
                <w:sz w:val="21"/>
                <w:szCs w:val="21"/>
              </w:rPr>
              <w:t>, okresie i przekroju rodzajowym.</w:t>
            </w:r>
          </w:p>
        </w:tc>
      </w:tr>
      <w:tr w:rsidR="00112E28" w:rsidRPr="005629EA" w14:paraId="2A2E074C" w14:textId="77777777" w:rsidTr="00962356">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469878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WPLA0</w:t>
            </w:r>
            <w:r>
              <w:rPr>
                <w:rFonts w:ascii="URW DIN" w:hAnsi="URW DIN"/>
                <w:sz w:val="21"/>
                <w:szCs w:val="21"/>
              </w:rPr>
              <w:t>4</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F807053" w14:textId="4713963D" w:rsidR="00112E28" w:rsidRPr="00096BB7" w:rsidRDefault="00112E28" w:rsidP="00962356">
            <w:pPr>
              <w:pStyle w:val="NormalnyWeb"/>
              <w:rPr>
                <w:rFonts w:ascii="URW DIN" w:hAnsi="URW DIN"/>
                <w:sz w:val="21"/>
                <w:szCs w:val="21"/>
              </w:rPr>
            </w:pPr>
            <w:r w:rsidRPr="00096BB7">
              <w:rPr>
                <w:rFonts w:ascii="URW DIN" w:hAnsi="URW DIN"/>
                <w:sz w:val="21"/>
                <w:szCs w:val="21"/>
              </w:rPr>
              <w:t xml:space="preserve">Dynamiczny wybór filtrów / wyszukiwania, </w:t>
            </w:r>
            <w:r w:rsidR="007012C9" w:rsidRPr="007012C9">
              <w:rPr>
                <w:rFonts w:ascii="URW DIN" w:hAnsi="URW DIN"/>
                <w:sz w:val="21"/>
                <w:szCs w:val="21"/>
              </w:rPr>
              <w:t>z możliwością zapamiętywania wyboru użytkownika</w:t>
            </w:r>
            <w:r w:rsidRPr="00096BB7">
              <w:rPr>
                <w:rFonts w:ascii="URW DIN" w:hAnsi="URW DIN"/>
                <w:sz w:val="21"/>
                <w:szCs w:val="21"/>
              </w:rPr>
              <w:t>, zdefiniowanych na etapie analizy,  w szczególności:</w:t>
            </w:r>
          </w:p>
          <w:p w14:paraId="3D6201C9" w14:textId="77777777" w:rsidR="00112E28" w:rsidRPr="00096BB7" w:rsidRDefault="00112E28" w:rsidP="00112E28">
            <w:pPr>
              <w:pStyle w:val="NormalnyWeb"/>
              <w:numPr>
                <w:ilvl w:val="0"/>
                <w:numId w:val="99"/>
              </w:numPr>
              <w:rPr>
                <w:rFonts w:ascii="URW DIN" w:hAnsi="URW DIN"/>
                <w:sz w:val="21"/>
                <w:szCs w:val="21"/>
              </w:rPr>
            </w:pPr>
            <w:r w:rsidRPr="00096BB7">
              <w:rPr>
                <w:rFonts w:ascii="URW DIN" w:hAnsi="URW DIN"/>
                <w:sz w:val="21"/>
                <w:szCs w:val="21"/>
              </w:rPr>
              <w:t>Podział administracyjny: Kraj, Województwo, Powiat, Miasto, Gmina, Dzielnica, Ulica;</w:t>
            </w:r>
          </w:p>
          <w:p w14:paraId="73EB497E" w14:textId="77777777" w:rsidR="00112E28" w:rsidRPr="00096BB7" w:rsidRDefault="00112E28" w:rsidP="00112E28">
            <w:pPr>
              <w:pStyle w:val="NormalnyWeb"/>
              <w:numPr>
                <w:ilvl w:val="0"/>
                <w:numId w:val="99"/>
              </w:numPr>
              <w:rPr>
                <w:rFonts w:ascii="URW DIN" w:hAnsi="URW DIN"/>
                <w:sz w:val="21"/>
                <w:szCs w:val="21"/>
              </w:rPr>
            </w:pPr>
            <w:r w:rsidRPr="00096BB7">
              <w:rPr>
                <w:rFonts w:ascii="URW DIN" w:hAnsi="URW DIN"/>
                <w:sz w:val="21"/>
                <w:szCs w:val="21"/>
              </w:rPr>
              <w:t>Powierzchnia użytkowa lokalu;</w:t>
            </w:r>
          </w:p>
          <w:p w14:paraId="246F5FEF" w14:textId="77777777" w:rsidR="00112E28" w:rsidRPr="00096BB7" w:rsidRDefault="00112E28" w:rsidP="00112E28">
            <w:pPr>
              <w:pStyle w:val="NormalnyWeb"/>
              <w:numPr>
                <w:ilvl w:val="0"/>
                <w:numId w:val="99"/>
              </w:numPr>
              <w:rPr>
                <w:rFonts w:ascii="URW DIN" w:hAnsi="URW DIN"/>
                <w:sz w:val="21"/>
                <w:szCs w:val="21"/>
              </w:rPr>
            </w:pPr>
            <w:r w:rsidRPr="00096BB7">
              <w:rPr>
                <w:rFonts w:ascii="URW DIN" w:hAnsi="URW DIN"/>
                <w:sz w:val="21"/>
                <w:szCs w:val="21"/>
              </w:rPr>
              <w:t>Liczba pokoi w lokalu mieszkalnym albo domu jednorodzinnym;</w:t>
            </w:r>
          </w:p>
          <w:p w14:paraId="5FC022B9" w14:textId="77777777" w:rsidR="00112E28" w:rsidRPr="00096BB7" w:rsidRDefault="00112E28" w:rsidP="00112E28">
            <w:pPr>
              <w:pStyle w:val="NormalnyWeb"/>
              <w:numPr>
                <w:ilvl w:val="0"/>
                <w:numId w:val="99"/>
              </w:numPr>
              <w:rPr>
                <w:rFonts w:ascii="URW DIN" w:hAnsi="URW DIN"/>
                <w:sz w:val="21"/>
                <w:szCs w:val="21"/>
              </w:rPr>
            </w:pPr>
            <w:r w:rsidRPr="00096BB7">
              <w:rPr>
                <w:rFonts w:ascii="URW DIN" w:hAnsi="URW DIN"/>
                <w:sz w:val="21"/>
                <w:szCs w:val="21"/>
              </w:rPr>
              <w:t>Umiejscowienie lokalu wg. kondygnacji;</w:t>
            </w:r>
          </w:p>
          <w:p w14:paraId="6900F74F" w14:textId="77777777" w:rsidR="00112E28" w:rsidRPr="00096BB7" w:rsidRDefault="00112E28" w:rsidP="00112E28">
            <w:pPr>
              <w:pStyle w:val="NormalnyWeb"/>
              <w:numPr>
                <w:ilvl w:val="0"/>
                <w:numId w:val="99"/>
              </w:numPr>
              <w:rPr>
                <w:rFonts w:ascii="URW DIN" w:hAnsi="URW DIN"/>
                <w:sz w:val="21"/>
                <w:szCs w:val="21"/>
              </w:rPr>
            </w:pPr>
            <w:r w:rsidRPr="00096BB7">
              <w:rPr>
                <w:rFonts w:ascii="URW DIN" w:hAnsi="URW DIN"/>
                <w:sz w:val="21"/>
                <w:szCs w:val="21"/>
              </w:rPr>
              <w:t>Liczba kondygnacji w budynku;</w:t>
            </w:r>
          </w:p>
          <w:p w14:paraId="651C8550" w14:textId="77777777" w:rsidR="00112E28" w:rsidRPr="00096BB7" w:rsidRDefault="00112E28" w:rsidP="00112E28">
            <w:pPr>
              <w:pStyle w:val="NormalnyWeb"/>
              <w:numPr>
                <w:ilvl w:val="0"/>
                <w:numId w:val="99"/>
              </w:numPr>
              <w:rPr>
                <w:rFonts w:ascii="URW DIN" w:hAnsi="URW DIN"/>
                <w:sz w:val="21"/>
                <w:szCs w:val="21"/>
              </w:rPr>
            </w:pPr>
            <w:r w:rsidRPr="00096BB7">
              <w:rPr>
                <w:rFonts w:ascii="URW DIN" w:hAnsi="URW DIN"/>
                <w:sz w:val="21"/>
                <w:szCs w:val="21"/>
              </w:rPr>
              <w:t>Planowana data zakończenia inwestycji;</w:t>
            </w:r>
          </w:p>
          <w:p w14:paraId="12333252" w14:textId="77777777" w:rsidR="00112E28" w:rsidRPr="00096BB7" w:rsidRDefault="00112E28" w:rsidP="00112E28">
            <w:pPr>
              <w:pStyle w:val="NormalnyWeb"/>
              <w:numPr>
                <w:ilvl w:val="0"/>
                <w:numId w:val="99"/>
              </w:numPr>
              <w:rPr>
                <w:rFonts w:ascii="URW DIN" w:hAnsi="URW DIN"/>
                <w:sz w:val="21"/>
                <w:szCs w:val="21"/>
              </w:rPr>
            </w:pPr>
            <w:r w:rsidRPr="00096BB7">
              <w:rPr>
                <w:rFonts w:ascii="URW DIN" w:hAnsi="URW DIN"/>
                <w:sz w:val="21"/>
                <w:szCs w:val="21"/>
              </w:rPr>
              <w:t>Rodzaj wyszukiwanego obiektu (lokal mieszkalny, dom jednorodzinny);</w:t>
            </w:r>
          </w:p>
          <w:p w14:paraId="511E289D" w14:textId="77777777" w:rsidR="00112E28" w:rsidRDefault="00112E28" w:rsidP="00112E28">
            <w:pPr>
              <w:pStyle w:val="NormalnyWeb"/>
              <w:numPr>
                <w:ilvl w:val="0"/>
                <w:numId w:val="99"/>
              </w:numPr>
              <w:rPr>
                <w:rFonts w:ascii="URW DIN" w:hAnsi="URW DIN"/>
                <w:sz w:val="21"/>
                <w:szCs w:val="21"/>
              </w:rPr>
            </w:pPr>
            <w:r>
              <w:rPr>
                <w:rFonts w:ascii="URW DIN" w:hAnsi="URW DIN"/>
                <w:sz w:val="21"/>
                <w:szCs w:val="21"/>
              </w:rPr>
              <w:t>Przedział wiekowy Nabywcy</w:t>
            </w:r>
          </w:p>
          <w:p w14:paraId="0D08EB0D" w14:textId="77777777" w:rsidR="00112E28" w:rsidRPr="005558A7" w:rsidRDefault="00112E28" w:rsidP="00112E28">
            <w:pPr>
              <w:pStyle w:val="NormalnyWeb"/>
              <w:numPr>
                <w:ilvl w:val="0"/>
                <w:numId w:val="99"/>
              </w:numPr>
              <w:rPr>
                <w:rFonts w:ascii="URW DIN" w:hAnsi="URW DIN"/>
                <w:sz w:val="21"/>
                <w:szCs w:val="21"/>
              </w:rPr>
            </w:pPr>
            <w:r w:rsidRPr="00096BB7">
              <w:rPr>
                <w:rFonts w:ascii="URW DIN" w:hAnsi="URW DIN"/>
                <w:sz w:val="21"/>
                <w:szCs w:val="21"/>
              </w:rPr>
              <w:t>Etc.</w:t>
            </w:r>
          </w:p>
        </w:tc>
      </w:tr>
      <w:tr w:rsidR="00112E28" w:rsidRPr="005629EA" w14:paraId="7C4EFE8C" w14:textId="77777777" w:rsidTr="00962356">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2DAC394" w14:textId="77777777" w:rsidR="00112E28" w:rsidRPr="00A360E6" w:rsidRDefault="00112E28" w:rsidP="00962356">
            <w:pPr>
              <w:pStyle w:val="NormalnyWeb"/>
              <w:rPr>
                <w:rFonts w:ascii="URW DIN" w:hAnsi="URW DIN"/>
                <w:sz w:val="21"/>
                <w:szCs w:val="21"/>
              </w:rPr>
            </w:pPr>
            <w:r w:rsidRPr="00096BB7">
              <w:rPr>
                <w:rFonts w:ascii="URW DIN" w:hAnsi="URW DIN"/>
                <w:sz w:val="21"/>
                <w:szCs w:val="21"/>
              </w:rPr>
              <w:t>WPLA0</w:t>
            </w:r>
            <w:r>
              <w:rPr>
                <w:rFonts w:ascii="URW DIN" w:hAnsi="URW DIN"/>
                <w:sz w:val="21"/>
                <w:szCs w:val="21"/>
              </w:rPr>
              <w:t>5</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D8DDDDB" w14:textId="77777777" w:rsidR="00112E28" w:rsidRPr="00096BB7" w:rsidRDefault="00112E28" w:rsidP="00962356">
            <w:pPr>
              <w:pStyle w:val="NormalnyWeb"/>
              <w:rPr>
                <w:rFonts w:ascii="URW DIN" w:hAnsi="URW DIN"/>
                <w:sz w:val="21"/>
                <w:szCs w:val="21"/>
              </w:rPr>
            </w:pPr>
            <w:proofErr w:type="spellStart"/>
            <w:r w:rsidRPr="00096BB7">
              <w:rPr>
                <w:rFonts w:ascii="URW DIN" w:hAnsi="URW DIN"/>
                <w:sz w:val="21"/>
                <w:szCs w:val="21"/>
              </w:rPr>
              <w:t>Anonimizacja</w:t>
            </w:r>
            <w:proofErr w:type="spellEnd"/>
            <w:r w:rsidRPr="00096BB7">
              <w:rPr>
                <w:rFonts w:ascii="URW DIN" w:hAnsi="URW DIN"/>
                <w:sz w:val="21"/>
                <w:szCs w:val="21"/>
              </w:rPr>
              <w:t xml:space="preserve"> danych, celem uniknięcie możliwości identyfikacji konkretnej </w:t>
            </w:r>
            <w:r>
              <w:rPr>
                <w:rFonts w:ascii="URW DIN" w:hAnsi="URW DIN"/>
                <w:sz w:val="21"/>
                <w:szCs w:val="21"/>
              </w:rPr>
              <w:t>umowy/inwestycji, z</w:t>
            </w:r>
            <w:r w:rsidRPr="00096BB7">
              <w:rPr>
                <w:rFonts w:ascii="URW DIN" w:hAnsi="URW DIN"/>
                <w:sz w:val="21"/>
                <w:szCs w:val="21"/>
              </w:rPr>
              <w:t xml:space="preserve"> której pochodzą ceny. Wynik wyszukiwania, aby był prezentowany, musi spełniać kryterium ilościowego minimum wymaganych obserwacji.</w:t>
            </w:r>
          </w:p>
          <w:p w14:paraId="2684F347" w14:textId="77777777" w:rsidR="00112E28" w:rsidRPr="00096BB7" w:rsidRDefault="00112E28" w:rsidP="00962356">
            <w:pPr>
              <w:pStyle w:val="NormalnyWeb"/>
              <w:rPr>
                <w:rFonts w:ascii="URW DIN" w:hAnsi="URW DIN"/>
                <w:sz w:val="21"/>
                <w:szCs w:val="21"/>
              </w:rPr>
            </w:pPr>
            <w:r w:rsidRPr="00096BB7">
              <w:rPr>
                <w:rFonts w:ascii="URW DIN" w:hAnsi="URW DIN"/>
                <w:sz w:val="21"/>
                <w:szCs w:val="21"/>
              </w:rPr>
              <w:lastRenderedPageBreak/>
              <w:t>Przykładowo: dane mogą być upublicznione, jeżeli dla łącznie wybranych przez użytkownika Portalu lokalizacji, okresu i przekroju rodzajowego są spełnione łącznie następujące warunki:</w:t>
            </w:r>
          </w:p>
          <w:p w14:paraId="5575A0AA" w14:textId="77777777" w:rsidR="00112E28" w:rsidRPr="00096BB7" w:rsidRDefault="00112E28" w:rsidP="00112E28">
            <w:pPr>
              <w:pStyle w:val="NormalnyWeb"/>
              <w:numPr>
                <w:ilvl w:val="0"/>
                <w:numId w:val="100"/>
              </w:numPr>
              <w:rPr>
                <w:rFonts w:ascii="URW DIN" w:hAnsi="URW DIN"/>
                <w:sz w:val="21"/>
                <w:szCs w:val="21"/>
              </w:rPr>
            </w:pPr>
            <w:r w:rsidRPr="00096BB7">
              <w:rPr>
                <w:rFonts w:ascii="URW DIN" w:hAnsi="URW DIN"/>
                <w:sz w:val="21"/>
                <w:szCs w:val="21"/>
              </w:rPr>
              <w:t>liczba lokali mieszkalnych lub domów jednorodzinnych jest wyższa niż trzy;</w:t>
            </w:r>
          </w:p>
          <w:p w14:paraId="1CA18A9A" w14:textId="77777777" w:rsidR="00112E28" w:rsidRDefault="00112E28" w:rsidP="00112E28">
            <w:pPr>
              <w:pStyle w:val="NormalnyWeb"/>
              <w:numPr>
                <w:ilvl w:val="0"/>
                <w:numId w:val="100"/>
              </w:numPr>
              <w:rPr>
                <w:rFonts w:ascii="URW DIN" w:hAnsi="URW DIN"/>
                <w:sz w:val="21"/>
                <w:szCs w:val="21"/>
              </w:rPr>
            </w:pPr>
            <w:r w:rsidRPr="00096BB7">
              <w:rPr>
                <w:rFonts w:ascii="URW DIN" w:hAnsi="URW DIN"/>
                <w:sz w:val="21"/>
                <w:szCs w:val="21"/>
              </w:rPr>
              <w:t>liczba nabywców jest wyższa niż trzech.</w:t>
            </w:r>
          </w:p>
        </w:tc>
      </w:tr>
      <w:tr w:rsidR="00112E28" w:rsidRPr="005629EA" w14:paraId="002883F8" w14:textId="77777777" w:rsidTr="00962356">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D88416F"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lastRenderedPageBreak/>
              <w:t>WPLA0</w:t>
            </w:r>
            <w:r>
              <w:rPr>
                <w:rFonts w:ascii="URW DIN" w:hAnsi="URW DIN"/>
                <w:sz w:val="21"/>
                <w:szCs w:val="21"/>
              </w:rPr>
              <w:t>6</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F4333D6" w14:textId="77777777" w:rsidR="00112E28" w:rsidRPr="005558A7" w:rsidRDefault="00112E28" w:rsidP="00962356">
            <w:pPr>
              <w:pStyle w:val="NormalnyWeb"/>
              <w:rPr>
                <w:rFonts w:ascii="URW DIN" w:hAnsi="URW DIN"/>
                <w:sz w:val="21"/>
                <w:szCs w:val="21"/>
              </w:rPr>
            </w:pPr>
            <w:r>
              <w:rPr>
                <w:rFonts w:ascii="URW DIN" w:hAnsi="URW DIN"/>
                <w:sz w:val="21"/>
                <w:szCs w:val="21"/>
              </w:rPr>
              <w:t>Wyszukiwanie na mapie wg zaznaczonego graficznie przez Użytkownika obszaru zainteresowania.</w:t>
            </w:r>
          </w:p>
        </w:tc>
      </w:tr>
      <w:tr w:rsidR="00112E28" w:rsidRPr="005629EA" w14:paraId="48BA07D4" w14:textId="77777777" w:rsidTr="00962356">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D5B71E0" w14:textId="77777777" w:rsidR="00112E28" w:rsidRPr="00377B8C" w:rsidRDefault="00112E28" w:rsidP="00962356">
            <w:pPr>
              <w:pStyle w:val="NormalnyWeb"/>
              <w:rPr>
                <w:rFonts w:ascii="URW DIN" w:hAnsi="URW DIN"/>
                <w:sz w:val="21"/>
                <w:szCs w:val="21"/>
              </w:rPr>
            </w:pPr>
            <w:r w:rsidRPr="00096BB7">
              <w:rPr>
                <w:rFonts w:ascii="URW DIN" w:hAnsi="URW DIN"/>
                <w:sz w:val="21"/>
                <w:szCs w:val="21"/>
              </w:rPr>
              <w:t>WPLA0</w:t>
            </w:r>
            <w:r>
              <w:rPr>
                <w:rFonts w:ascii="URW DIN" w:hAnsi="URW DIN"/>
                <w:sz w:val="21"/>
                <w:szCs w:val="21"/>
              </w:rPr>
              <w:t>7</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82C5B5F" w14:textId="72E7267E" w:rsidR="00112E28" w:rsidRPr="00377B8C" w:rsidRDefault="00112E28" w:rsidP="00962356">
            <w:pPr>
              <w:pStyle w:val="NormalnyWeb"/>
              <w:rPr>
                <w:rFonts w:ascii="URW DIN" w:hAnsi="URW DIN"/>
                <w:sz w:val="21"/>
                <w:szCs w:val="21"/>
              </w:rPr>
            </w:pPr>
            <w:r>
              <w:rPr>
                <w:rFonts w:ascii="URW DIN" w:hAnsi="URW DIN"/>
                <w:sz w:val="21"/>
                <w:szCs w:val="21"/>
              </w:rPr>
              <w:t xml:space="preserve">Administracyjna mapa Polski z kolorystycznym wysyceniem obszarów („mapa ciepła”) wg wybranych kryteriów, w szczególności liczby transakcji, średniej ceny, rynku czy terminu zakończenia robót budowlanych (nowe inwestycje). </w:t>
            </w:r>
            <w:r w:rsidR="00D02A63">
              <w:rPr>
                <w:rFonts w:ascii="URW DIN" w:hAnsi="URW DIN"/>
                <w:sz w:val="21"/>
                <w:szCs w:val="21"/>
              </w:rPr>
              <w:t xml:space="preserve">Przy zmianie kryteriów wyszukiwania </w:t>
            </w:r>
            <w:r w:rsidR="00282F7A">
              <w:rPr>
                <w:rFonts w:ascii="URW DIN" w:hAnsi="URW DIN"/>
                <w:sz w:val="21"/>
                <w:szCs w:val="21"/>
              </w:rPr>
              <w:t xml:space="preserve">„mapa ciepła” powinna się dynamicznie dostosowywać. </w:t>
            </w:r>
            <w:r w:rsidR="000B2C5B">
              <w:rPr>
                <w:rFonts w:ascii="URW DIN" w:hAnsi="URW DIN"/>
                <w:sz w:val="21"/>
                <w:szCs w:val="21"/>
              </w:rPr>
              <w:t xml:space="preserve">Dodatkowo </w:t>
            </w:r>
            <w:r w:rsidR="000B2C5B" w:rsidRPr="000B2C5B">
              <w:rPr>
                <w:rFonts w:ascii="URW DIN" w:hAnsi="URW DIN"/>
                <w:sz w:val="21"/>
                <w:szCs w:val="21"/>
              </w:rPr>
              <w:t>zakres kolorystyczny dla wartości min i max powinien zostać automatycznie wyznaczony, w zależności od danych dla wybranego zawężenia wyników</w:t>
            </w:r>
            <w:r w:rsidR="000B2C5B">
              <w:rPr>
                <w:rFonts w:ascii="URW DIN" w:hAnsi="URW DIN"/>
                <w:sz w:val="21"/>
                <w:szCs w:val="21"/>
              </w:rPr>
              <w:t xml:space="preserve">. </w:t>
            </w:r>
            <w:r>
              <w:rPr>
                <w:rFonts w:ascii="URW DIN" w:hAnsi="URW DIN"/>
                <w:sz w:val="21"/>
                <w:szCs w:val="21"/>
              </w:rPr>
              <w:t>Kryteria wysycenia mapy doprecyzowane zostaną na etapie analizy.</w:t>
            </w:r>
          </w:p>
        </w:tc>
      </w:tr>
      <w:tr w:rsidR="00112E28" w:rsidRPr="005629EA" w14:paraId="1CB8D678" w14:textId="77777777" w:rsidTr="00962356">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3CB3253" w14:textId="77777777" w:rsidR="00112E28" w:rsidRPr="00377B8C" w:rsidRDefault="00112E28" w:rsidP="00962356">
            <w:pPr>
              <w:pStyle w:val="NormalnyWeb"/>
              <w:rPr>
                <w:rFonts w:ascii="URW DIN" w:hAnsi="URW DIN"/>
                <w:sz w:val="21"/>
                <w:szCs w:val="21"/>
              </w:rPr>
            </w:pPr>
            <w:r w:rsidRPr="00096BB7">
              <w:rPr>
                <w:rFonts w:ascii="URW DIN" w:hAnsi="URW DIN"/>
                <w:sz w:val="21"/>
                <w:szCs w:val="21"/>
              </w:rPr>
              <w:t>WPLA0</w:t>
            </w:r>
            <w:r>
              <w:rPr>
                <w:rFonts w:ascii="URW DIN" w:hAnsi="URW DIN"/>
                <w:sz w:val="21"/>
                <w:szCs w:val="21"/>
              </w:rPr>
              <w:t>8</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556599E" w14:textId="77777777" w:rsidR="00112E28" w:rsidRDefault="00112E28" w:rsidP="00962356">
            <w:pPr>
              <w:pStyle w:val="NormalnyWeb"/>
              <w:rPr>
                <w:rFonts w:ascii="URW DIN" w:hAnsi="URW DIN"/>
                <w:sz w:val="21"/>
                <w:szCs w:val="21"/>
              </w:rPr>
            </w:pPr>
            <w:r>
              <w:rPr>
                <w:rFonts w:ascii="URW DIN" w:hAnsi="URW DIN"/>
                <w:sz w:val="21"/>
                <w:szCs w:val="21"/>
              </w:rPr>
              <w:t>Generyczne komentarze prezentujące stałą treść i dynamiczne wartości, dla parametrów zgodnych z zadanymi kryteriami wyszukiwania użytkownika na mapach i statystykach.</w:t>
            </w:r>
          </w:p>
        </w:tc>
      </w:tr>
      <w:tr w:rsidR="00112E28" w:rsidRPr="005629EA" w14:paraId="362C112E" w14:textId="77777777" w:rsidTr="00962356">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A088BC9" w14:textId="77777777" w:rsidR="00112E28" w:rsidRPr="00377B8C" w:rsidRDefault="00112E28" w:rsidP="00962356">
            <w:pPr>
              <w:pStyle w:val="NormalnyWeb"/>
              <w:rPr>
                <w:rFonts w:ascii="URW DIN" w:hAnsi="URW DIN"/>
                <w:sz w:val="21"/>
                <w:szCs w:val="21"/>
              </w:rPr>
            </w:pPr>
            <w:r w:rsidRPr="00096BB7">
              <w:rPr>
                <w:rFonts w:ascii="URW DIN" w:hAnsi="URW DIN"/>
                <w:sz w:val="21"/>
                <w:szCs w:val="21"/>
              </w:rPr>
              <w:t>WPLA0</w:t>
            </w:r>
            <w:r>
              <w:rPr>
                <w:rFonts w:ascii="URW DIN" w:hAnsi="URW DIN"/>
                <w:sz w:val="21"/>
                <w:szCs w:val="21"/>
              </w:rPr>
              <w:t>9</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4E7A830" w14:textId="77777777" w:rsidR="00112E28" w:rsidRDefault="00112E28" w:rsidP="00962356">
            <w:pPr>
              <w:pStyle w:val="NormalnyWeb"/>
              <w:rPr>
                <w:rFonts w:ascii="URW DIN" w:hAnsi="URW DIN"/>
                <w:sz w:val="21"/>
                <w:szCs w:val="21"/>
              </w:rPr>
            </w:pPr>
            <w:r>
              <w:rPr>
                <w:rFonts w:ascii="URW DIN" w:hAnsi="URW DIN"/>
                <w:sz w:val="21"/>
                <w:szCs w:val="21"/>
              </w:rPr>
              <w:t>Prezentacja punktów na mapie, które zostały wykorzystane do wyliczenia statystyk wg zadanych kryteriów.</w:t>
            </w:r>
          </w:p>
        </w:tc>
      </w:tr>
      <w:tr w:rsidR="00112E28" w:rsidRPr="005629EA" w14:paraId="2F454E50" w14:textId="77777777" w:rsidTr="00962356">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39BE016" w14:textId="77777777" w:rsidR="00112E28" w:rsidRPr="00377B8C" w:rsidRDefault="00112E28" w:rsidP="00962356">
            <w:pPr>
              <w:pStyle w:val="NormalnyWeb"/>
              <w:rPr>
                <w:rFonts w:ascii="URW DIN" w:hAnsi="URW DIN"/>
                <w:sz w:val="21"/>
                <w:szCs w:val="21"/>
              </w:rPr>
            </w:pPr>
            <w:r w:rsidRPr="00096BB7">
              <w:rPr>
                <w:rFonts w:ascii="URW DIN" w:hAnsi="URW DIN"/>
                <w:sz w:val="21"/>
                <w:szCs w:val="21"/>
              </w:rPr>
              <w:t>WPLA</w:t>
            </w:r>
            <w:r>
              <w:rPr>
                <w:rFonts w:ascii="URW DIN" w:hAnsi="URW DIN"/>
                <w:sz w:val="21"/>
                <w:szCs w:val="21"/>
              </w:rPr>
              <w:t>10</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DF085AF" w14:textId="77777777" w:rsidR="00112E28" w:rsidRDefault="00112E28" w:rsidP="00962356">
            <w:pPr>
              <w:pStyle w:val="NormalnyWeb"/>
              <w:rPr>
                <w:rFonts w:ascii="URW DIN" w:hAnsi="URW DIN"/>
                <w:sz w:val="21"/>
                <w:szCs w:val="21"/>
              </w:rPr>
            </w:pPr>
            <w:r>
              <w:rPr>
                <w:rFonts w:ascii="URW DIN" w:hAnsi="URW DIN"/>
                <w:sz w:val="21"/>
                <w:szCs w:val="21"/>
              </w:rPr>
              <w:t xml:space="preserve">Rozszerzenie komponentu Map interaktywnych o warstwy </w:t>
            </w:r>
            <w:proofErr w:type="spellStart"/>
            <w:r>
              <w:rPr>
                <w:rFonts w:ascii="URW DIN" w:hAnsi="URW DIN"/>
                <w:sz w:val="21"/>
                <w:szCs w:val="21"/>
              </w:rPr>
              <w:t>GEOPORTALu</w:t>
            </w:r>
            <w:proofErr w:type="spellEnd"/>
            <w:r>
              <w:rPr>
                <w:rFonts w:ascii="URW DIN" w:hAnsi="URW DIN"/>
                <w:sz w:val="21"/>
                <w:szCs w:val="21"/>
              </w:rPr>
              <w:t>, w szczególności infrastruktura, obiekty użyteczności publicznej, mapa hałasu itp.</w:t>
            </w:r>
          </w:p>
        </w:tc>
      </w:tr>
      <w:tr w:rsidR="00112E28" w:rsidRPr="005629EA" w14:paraId="676895DA" w14:textId="77777777" w:rsidTr="00962356">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0DA0E56" w14:textId="77777777" w:rsidR="00112E28" w:rsidRPr="00377B8C" w:rsidRDefault="00112E28" w:rsidP="00962356">
            <w:pPr>
              <w:pStyle w:val="NormalnyWeb"/>
              <w:rPr>
                <w:rFonts w:ascii="URW DIN" w:hAnsi="URW DIN"/>
                <w:sz w:val="21"/>
                <w:szCs w:val="21"/>
              </w:rPr>
            </w:pPr>
            <w:r w:rsidRPr="00096BB7">
              <w:rPr>
                <w:rFonts w:ascii="URW DIN" w:hAnsi="URW DIN"/>
                <w:sz w:val="21"/>
                <w:szCs w:val="21"/>
              </w:rPr>
              <w:t>WPLA</w:t>
            </w:r>
            <w:r>
              <w:rPr>
                <w:rFonts w:ascii="URW DIN" w:hAnsi="URW DIN"/>
                <w:sz w:val="21"/>
                <w:szCs w:val="21"/>
              </w:rPr>
              <w:t>11</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864A05C" w14:textId="77777777" w:rsidR="00112E28" w:rsidRDefault="00112E28" w:rsidP="00962356">
            <w:pPr>
              <w:pStyle w:val="NormalnyWeb"/>
              <w:rPr>
                <w:rFonts w:ascii="URW DIN" w:hAnsi="URW DIN"/>
                <w:sz w:val="21"/>
                <w:szCs w:val="21"/>
              </w:rPr>
            </w:pPr>
            <w:r>
              <w:rPr>
                <w:rFonts w:ascii="URW DIN" w:hAnsi="URW DIN"/>
                <w:sz w:val="21"/>
                <w:szCs w:val="21"/>
              </w:rPr>
              <w:t>Dynamiczne powiadomienia pokazujące obiekty generujące największe zainteresowanie wg wyników wyszukiwania innych użytkowników, w zdefiniowanym okresie czasu z możliwością parametryzacji mechanizmu powiadomień dla administratora UFG.</w:t>
            </w:r>
          </w:p>
        </w:tc>
      </w:tr>
      <w:tr w:rsidR="00112E28" w:rsidRPr="005629EA" w14:paraId="79588907" w14:textId="77777777" w:rsidTr="00962356">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249C162" w14:textId="77777777" w:rsidR="00112E28" w:rsidRPr="005558A7" w:rsidRDefault="00112E28" w:rsidP="00962356">
            <w:pPr>
              <w:pStyle w:val="NormalnyWeb"/>
              <w:rPr>
                <w:rFonts w:ascii="URW DIN" w:hAnsi="URW DIN"/>
                <w:sz w:val="21"/>
                <w:szCs w:val="21"/>
              </w:rPr>
            </w:pPr>
            <w:r w:rsidRPr="00096BB7">
              <w:rPr>
                <w:rFonts w:ascii="URW DIN" w:hAnsi="URW DIN"/>
                <w:sz w:val="21"/>
                <w:szCs w:val="21"/>
              </w:rPr>
              <w:t>WPLA</w:t>
            </w:r>
            <w:r>
              <w:rPr>
                <w:rFonts w:ascii="URW DIN" w:hAnsi="URW DIN"/>
                <w:sz w:val="21"/>
                <w:szCs w:val="21"/>
              </w:rPr>
              <w:t>12</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28CA9BD" w14:textId="62F214DF" w:rsidR="00112E28" w:rsidRPr="005558A7" w:rsidRDefault="00112E28" w:rsidP="00962356">
            <w:pPr>
              <w:pStyle w:val="NormalnyWeb"/>
              <w:rPr>
                <w:rFonts w:ascii="URW DIN" w:hAnsi="URW DIN"/>
                <w:sz w:val="21"/>
                <w:szCs w:val="21"/>
              </w:rPr>
            </w:pPr>
            <w:r w:rsidRPr="00096BB7">
              <w:rPr>
                <w:rFonts w:ascii="URW DIN" w:hAnsi="URW DIN"/>
                <w:sz w:val="21"/>
                <w:szCs w:val="21"/>
              </w:rPr>
              <w:t xml:space="preserve">Możliwość eksportu prezentowanych wyników do formatów pdf, </w:t>
            </w:r>
            <w:proofErr w:type="spellStart"/>
            <w:r w:rsidRPr="00096BB7">
              <w:rPr>
                <w:rFonts w:ascii="URW DIN" w:hAnsi="URW DIN"/>
                <w:sz w:val="21"/>
                <w:szCs w:val="21"/>
              </w:rPr>
              <w:t>xls</w:t>
            </w:r>
            <w:r w:rsidR="000F23C8">
              <w:rPr>
                <w:rFonts w:ascii="URW DIN" w:hAnsi="URW DIN"/>
                <w:sz w:val="21"/>
                <w:szCs w:val="21"/>
              </w:rPr>
              <w:t>x</w:t>
            </w:r>
            <w:proofErr w:type="spellEnd"/>
            <w:r w:rsidRPr="00096BB7">
              <w:rPr>
                <w:rFonts w:ascii="URW DIN" w:hAnsi="URW DIN"/>
                <w:sz w:val="21"/>
                <w:szCs w:val="21"/>
              </w:rPr>
              <w:t xml:space="preserve">, </w:t>
            </w:r>
            <w:proofErr w:type="spellStart"/>
            <w:r w:rsidRPr="00096BB7">
              <w:rPr>
                <w:rFonts w:ascii="URW DIN" w:hAnsi="URW DIN"/>
                <w:sz w:val="21"/>
                <w:szCs w:val="21"/>
              </w:rPr>
              <w:t>csv</w:t>
            </w:r>
            <w:proofErr w:type="spellEnd"/>
            <w:r w:rsidRPr="00096BB7">
              <w:rPr>
                <w:rFonts w:ascii="URW DIN" w:hAnsi="URW DIN"/>
                <w:sz w:val="21"/>
                <w:szCs w:val="21"/>
              </w:rPr>
              <w:t>.</w:t>
            </w:r>
          </w:p>
        </w:tc>
      </w:tr>
      <w:tr w:rsidR="00112E28" w:rsidRPr="005629EA" w14:paraId="5E678C0F" w14:textId="77777777" w:rsidTr="00962356">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48DDBC9" w14:textId="005079CA" w:rsidR="00112E28" w:rsidRPr="005558A7" w:rsidRDefault="00833075" w:rsidP="00962356">
            <w:pPr>
              <w:pStyle w:val="NormalnyWeb"/>
              <w:rPr>
                <w:rFonts w:ascii="URW DIN" w:hAnsi="URW DIN"/>
                <w:sz w:val="21"/>
                <w:szCs w:val="21"/>
              </w:rPr>
            </w:pPr>
            <w:r>
              <w:rPr>
                <w:rFonts w:ascii="URW DIN" w:hAnsi="URW DIN"/>
                <w:sz w:val="21"/>
                <w:szCs w:val="21"/>
              </w:rPr>
              <w:t>WPLA13</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1358CCD" w14:textId="538B64D8" w:rsidR="00112E28" w:rsidRPr="005558A7" w:rsidRDefault="003C34BF" w:rsidP="00962356">
            <w:pPr>
              <w:pStyle w:val="NormalnyWeb"/>
              <w:rPr>
                <w:rFonts w:ascii="URW DIN" w:hAnsi="URW DIN"/>
                <w:sz w:val="21"/>
                <w:szCs w:val="21"/>
              </w:rPr>
            </w:pPr>
            <w:r w:rsidRPr="003C34BF">
              <w:rPr>
                <w:rFonts w:ascii="URW DIN" w:hAnsi="URW DIN"/>
                <w:sz w:val="21"/>
                <w:szCs w:val="21"/>
              </w:rPr>
              <w:t>System powinien umożliwić użytkownikowi porównanie wyników dla dwóch dowolnych obszarów</w:t>
            </w:r>
            <w:r w:rsidR="0047347C">
              <w:rPr>
                <w:rFonts w:ascii="URW DIN" w:hAnsi="URW DIN"/>
                <w:sz w:val="21"/>
                <w:szCs w:val="21"/>
              </w:rPr>
              <w:t>, lokalizacji w</w:t>
            </w:r>
            <w:r w:rsidR="00F06888">
              <w:rPr>
                <w:rFonts w:ascii="URW DIN" w:hAnsi="URW DIN"/>
                <w:sz w:val="21"/>
                <w:szCs w:val="21"/>
              </w:rPr>
              <w:t>g</w:t>
            </w:r>
            <w:r w:rsidR="0047347C">
              <w:rPr>
                <w:rFonts w:ascii="URW DIN" w:hAnsi="URW DIN"/>
                <w:sz w:val="21"/>
                <w:szCs w:val="21"/>
              </w:rPr>
              <w:t xml:space="preserve"> tych samych </w:t>
            </w:r>
            <w:r w:rsidR="00F06888">
              <w:rPr>
                <w:rFonts w:ascii="URW DIN" w:hAnsi="URW DIN"/>
                <w:sz w:val="21"/>
                <w:szCs w:val="21"/>
              </w:rPr>
              <w:t>kryteriów</w:t>
            </w:r>
            <w:r w:rsidR="0047347C">
              <w:rPr>
                <w:rFonts w:ascii="URW DIN" w:hAnsi="URW DIN"/>
                <w:sz w:val="21"/>
                <w:szCs w:val="21"/>
              </w:rPr>
              <w:t xml:space="preserve"> wyszukiwania lub </w:t>
            </w:r>
            <w:r w:rsidR="0047347C">
              <w:rPr>
                <w:rFonts w:ascii="URW DIN" w:hAnsi="URW DIN"/>
                <w:sz w:val="21"/>
                <w:szCs w:val="21"/>
              </w:rPr>
              <w:lastRenderedPageBreak/>
              <w:t xml:space="preserve">różnych </w:t>
            </w:r>
            <w:r w:rsidR="00F06888">
              <w:rPr>
                <w:rFonts w:ascii="URW DIN" w:hAnsi="URW DIN"/>
                <w:sz w:val="21"/>
                <w:szCs w:val="21"/>
              </w:rPr>
              <w:t>kryteriów wyszukiwania</w:t>
            </w:r>
            <w:r w:rsidRPr="003C34BF">
              <w:rPr>
                <w:rFonts w:ascii="URW DIN" w:hAnsi="URW DIN"/>
                <w:sz w:val="21"/>
                <w:szCs w:val="21"/>
              </w:rPr>
              <w:t>, np. Miasto z Województwem, Miasto/Województwo z Krajem, dw</w:t>
            </w:r>
            <w:r w:rsidR="0047347C">
              <w:rPr>
                <w:rFonts w:ascii="URW DIN" w:hAnsi="URW DIN"/>
                <w:sz w:val="21"/>
                <w:szCs w:val="21"/>
              </w:rPr>
              <w:t xml:space="preserve">ie </w:t>
            </w:r>
            <w:r w:rsidR="00F06888">
              <w:rPr>
                <w:rFonts w:ascii="URW DIN" w:hAnsi="URW DIN"/>
                <w:sz w:val="21"/>
                <w:szCs w:val="21"/>
              </w:rPr>
              <w:t>lokalizacje</w:t>
            </w:r>
            <w:r w:rsidRPr="003C34BF">
              <w:rPr>
                <w:rFonts w:ascii="URW DIN" w:hAnsi="URW DIN"/>
                <w:sz w:val="21"/>
                <w:szCs w:val="21"/>
              </w:rPr>
              <w:t xml:space="preserve"> pomiędzy sobą.</w:t>
            </w:r>
          </w:p>
        </w:tc>
      </w:tr>
    </w:tbl>
    <w:p w14:paraId="4574F164" w14:textId="72755A76" w:rsidR="00112E28" w:rsidRPr="0073165E" w:rsidRDefault="00E17712" w:rsidP="0073165E">
      <w:pPr>
        <w:pStyle w:val="NormalnyWeb"/>
        <w:rPr>
          <w:rFonts w:ascii="URW DIN" w:hAnsi="URW DIN"/>
          <w:sz w:val="21"/>
          <w:szCs w:val="21"/>
        </w:rPr>
      </w:pPr>
      <w:r>
        <w:rPr>
          <w:rFonts w:ascii="URW DIN" w:hAnsi="URW DIN"/>
          <w:sz w:val="21"/>
          <w:szCs w:val="21"/>
        </w:rPr>
        <w:lastRenderedPageBreak/>
        <w:t xml:space="preserve">W załączniku </w:t>
      </w:r>
      <w:r w:rsidR="0013442C">
        <w:rPr>
          <w:rFonts w:ascii="URW DIN" w:hAnsi="URW DIN"/>
          <w:sz w:val="21"/>
          <w:szCs w:val="21"/>
        </w:rPr>
        <w:t>nr 15 do SIWZ</w:t>
      </w:r>
      <w:r w:rsidR="004158EE">
        <w:rPr>
          <w:rFonts w:ascii="URW DIN" w:hAnsi="URW DIN"/>
          <w:sz w:val="21"/>
          <w:szCs w:val="21"/>
        </w:rPr>
        <w:t xml:space="preserve"> zostały </w:t>
      </w:r>
      <w:r w:rsidR="0073165E">
        <w:rPr>
          <w:rFonts w:ascii="URW DIN" w:hAnsi="URW DIN"/>
          <w:sz w:val="21"/>
          <w:szCs w:val="21"/>
        </w:rPr>
        <w:t>przedstawione</w:t>
      </w:r>
      <w:r w:rsidRPr="0073165E">
        <w:rPr>
          <w:rFonts w:ascii="URW DIN" w:hAnsi="URW DIN"/>
          <w:sz w:val="21"/>
          <w:szCs w:val="21"/>
        </w:rPr>
        <w:t xml:space="preserve"> poglądowe koncepcje wizualne mogące posłużyć jako uzupełnienie wymagań. Docelowy layout powinien zostać wypracowany wspólnie z Zamawiającym, w trakcie realizacji Zamówienia. Ostateczne rozwiązanie powinno maksymalizować efekty wizualne oraz użyteczne oraz być przygotowane zgodnie z najlepszymi trendami i praktykami UX/UI.</w:t>
      </w:r>
    </w:p>
    <w:p w14:paraId="325D7048" w14:textId="77777777" w:rsidR="00112E28" w:rsidRPr="00905A3A" w:rsidRDefault="00112E28" w:rsidP="00112E28">
      <w:pPr>
        <w:pStyle w:val="DFGNagwek2"/>
      </w:pPr>
      <w:bookmarkStart w:id="475" w:name="_Toc138181447"/>
      <w:bookmarkStart w:id="476" w:name="_Toc144799554"/>
      <w:r>
        <w:t xml:space="preserve">Moduł powiadomień - </w:t>
      </w:r>
      <w:r w:rsidRPr="00905A3A">
        <w:t>Powiadomienia dla obywateli (alerty)</w:t>
      </w:r>
      <w:bookmarkEnd w:id="475"/>
      <w:bookmarkEnd w:id="476"/>
    </w:p>
    <w:p w14:paraId="45A943A9" w14:textId="77777777" w:rsidR="00112E28" w:rsidRPr="005558A7" w:rsidRDefault="00112E28" w:rsidP="00112E28">
      <w:pPr>
        <w:pStyle w:val="NormalnyWeb"/>
        <w:rPr>
          <w:sz w:val="21"/>
          <w:szCs w:val="21"/>
        </w:rPr>
      </w:pPr>
      <w:r w:rsidRPr="005558A7">
        <w:rPr>
          <w:rFonts w:ascii="URW DIN" w:hAnsi="URW DIN"/>
          <w:sz w:val="21"/>
          <w:szCs w:val="21"/>
        </w:rPr>
        <w:t>System PCM powinien umożliwić generowanie powiadomień według zadanych kryteriów np. osiągnięcia lub przekroczenia średniej  ceny na wybranym obszarze.  Powiadomienia powinny być obsługiwane za pomocą wskazanych przez użytkownika kanałów: sms, email.</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365"/>
        <w:gridCol w:w="8427"/>
      </w:tblGrid>
      <w:tr w:rsidR="00112E28" w:rsidRPr="005629EA" w14:paraId="5C4BCB60" w14:textId="77777777" w:rsidTr="00962356">
        <w:trPr>
          <w:trHeight w:val="25"/>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958B81"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Kod</w:t>
            </w:r>
            <w:r w:rsidRPr="005558A7">
              <w:rPr>
                <w:rFonts w:ascii="URW DIN" w:hAnsi="URW DIN"/>
                <w:b/>
                <w:bCs/>
                <w:sz w:val="18"/>
                <w:szCs w:val="18"/>
              </w:rPr>
              <w:br/>
              <w:t>wymagania</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1596ED"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Opis wymagania</w:t>
            </w:r>
          </w:p>
        </w:tc>
      </w:tr>
      <w:tr w:rsidR="00112E28" w:rsidRPr="005629EA" w14:paraId="156ACA7B"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2C6147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WPOW01</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40B0279" w14:textId="4FADAE0B"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System PCM </w:t>
            </w:r>
            <w:r w:rsidR="00B670FF">
              <w:rPr>
                <w:rFonts w:ascii="URW DIN" w:hAnsi="URW DIN"/>
                <w:sz w:val="21"/>
                <w:szCs w:val="21"/>
              </w:rPr>
              <w:t>musi</w:t>
            </w:r>
            <w:r w:rsidRPr="005558A7">
              <w:rPr>
                <w:rFonts w:ascii="URW DIN" w:hAnsi="URW DIN"/>
                <w:sz w:val="21"/>
                <w:szCs w:val="21"/>
              </w:rPr>
              <w:t xml:space="preserve"> umożliwić obsługę wysyłania powiadomień wg. zdefiniowanych przez użytkownika kryteriów, w szczególności np.: określenie poziomu średniej ceny, w określonej lokalizacji, której przekroczenie wygeneruje powiadomienie.</w:t>
            </w:r>
          </w:p>
        </w:tc>
      </w:tr>
      <w:tr w:rsidR="00112E28" w:rsidRPr="005629EA" w14:paraId="14B4A08D"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CE68116"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WPOW02</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1F30FDE" w14:textId="54FACE09"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System </w:t>
            </w:r>
            <w:r w:rsidR="00B670FF">
              <w:rPr>
                <w:rFonts w:ascii="URW DIN" w:hAnsi="URW DIN"/>
                <w:sz w:val="21"/>
                <w:szCs w:val="21"/>
              </w:rPr>
              <w:t>musi</w:t>
            </w:r>
            <w:r w:rsidRPr="005558A7">
              <w:rPr>
                <w:rFonts w:ascii="URW DIN" w:hAnsi="URW DIN"/>
                <w:sz w:val="21"/>
                <w:szCs w:val="21"/>
              </w:rPr>
              <w:t xml:space="preserve"> obsługiwać notyfikacje w kanałach: SMS, EMAIL, ewentualnie Platforma portalowa (jeżeli potrzeba ta zostanie zidentyfikowana na etapie analizy)</w:t>
            </w:r>
          </w:p>
        </w:tc>
      </w:tr>
      <w:tr w:rsidR="0023393E" w:rsidRPr="005629EA" w14:paraId="7DF9AB01"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50D5809" w14:textId="5F096D7E" w:rsidR="0023393E" w:rsidRPr="005558A7" w:rsidRDefault="00E83D34" w:rsidP="00962356">
            <w:pPr>
              <w:pStyle w:val="NormalnyWeb"/>
              <w:rPr>
                <w:rFonts w:ascii="URW DIN" w:hAnsi="URW DIN"/>
                <w:sz w:val="21"/>
                <w:szCs w:val="21"/>
              </w:rPr>
            </w:pPr>
            <w:r w:rsidRPr="005558A7">
              <w:rPr>
                <w:rFonts w:ascii="URW DIN" w:hAnsi="URW DIN"/>
                <w:sz w:val="21"/>
                <w:szCs w:val="21"/>
              </w:rPr>
              <w:t>WPOW0</w:t>
            </w:r>
            <w:r>
              <w:rPr>
                <w:rFonts w:ascii="URW DIN" w:hAnsi="URW DIN"/>
                <w:sz w:val="21"/>
                <w:szCs w:val="21"/>
              </w:rPr>
              <w:t>3</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BF7014C" w14:textId="34BF1AA5" w:rsidR="0023393E" w:rsidRPr="005558A7" w:rsidRDefault="003459D3" w:rsidP="00962356">
            <w:pPr>
              <w:pStyle w:val="NormalnyWeb"/>
              <w:rPr>
                <w:rFonts w:ascii="URW DIN" w:hAnsi="URW DIN"/>
                <w:sz w:val="21"/>
                <w:szCs w:val="21"/>
              </w:rPr>
            </w:pPr>
            <w:r w:rsidRPr="005558A7">
              <w:rPr>
                <w:rFonts w:ascii="URW DIN" w:hAnsi="URW DIN"/>
                <w:sz w:val="21"/>
                <w:szCs w:val="21"/>
              </w:rPr>
              <w:t xml:space="preserve">System PCM umożliwi Użytkownikowi </w:t>
            </w:r>
            <w:r w:rsidR="0074120F" w:rsidRPr="005558A7">
              <w:rPr>
                <w:rFonts w:ascii="URW DIN" w:hAnsi="URW DIN"/>
                <w:sz w:val="21"/>
                <w:szCs w:val="21"/>
              </w:rPr>
              <w:t>wyrażenie</w:t>
            </w:r>
            <w:r w:rsidRPr="005558A7">
              <w:rPr>
                <w:rFonts w:ascii="URW DIN" w:hAnsi="URW DIN"/>
                <w:sz w:val="21"/>
                <w:szCs w:val="21"/>
              </w:rPr>
              <w:t xml:space="preserve"> chęci otrzymywania </w:t>
            </w:r>
            <w:r w:rsidR="000A5F81">
              <w:rPr>
                <w:rFonts w:ascii="URW DIN" w:hAnsi="URW DIN"/>
                <w:sz w:val="21"/>
                <w:szCs w:val="21"/>
              </w:rPr>
              <w:t xml:space="preserve">powiadomień </w:t>
            </w:r>
            <w:r w:rsidRPr="005558A7">
              <w:rPr>
                <w:rFonts w:ascii="URW DIN" w:hAnsi="URW DIN"/>
                <w:sz w:val="21"/>
                <w:szCs w:val="21"/>
              </w:rPr>
              <w:t>dotyczących określonych zdarzeń poprzez dedykowany kanał</w:t>
            </w:r>
            <w:r w:rsidR="00F16C7C">
              <w:rPr>
                <w:rFonts w:ascii="URW DIN" w:hAnsi="URW DIN"/>
                <w:sz w:val="21"/>
                <w:szCs w:val="21"/>
              </w:rPr>
              <w:t>.</w:t>
            </w:r>
            <w:r w:rsidRPr="005558A7">
              <w:rPr>
                <w:rFonts w:ascii="URW DIN" w:hAnsi="URW DIN"/>
                <w:sz w:val="21"/>
                <w:szCs w:val="21"/>
              </w:rPr>
              <w:t xml:space="preserve"> Użytkownik </w:t>
            </w:r>
            <w:r w:rsidR="0072160F">
              <w:rPr>
                <w:rFonts w:ascii="URW DIN" w:hAnsi="URW DIN"/>
                <w:sz w:val="21"/>
                <w:szCs w:val="21"/>
              </w:rPr>
              <w:t>musi</w:t>
            </w:r>
            <w:r w:rsidR="005E42AF">
              <w:rPr>
                <w:rFonts w:ascii="URW DIN" w:hAnsi="URW DIN"/>
                <w:sz w:val="21"/>
                <w:szCs w:val="21"/>
              </w:rPr>
              <w:t xml:space="preserve"> mieć</w:t>
            </w:r>
            <w:r w:rsidRPr="005558A7">
              <w:rPr>
                <w:rFonts w:ascii="URW DIN" w:hAnsi="URW DIN"/>
                <w:sz w:val="21"/>
                <w:szCs w:val="21"/>
              </w:rPr>
              <w:t xml:space="preserve"> również </w:t>
            </w:r>
            <w:r w:rsidR="005E42AF">
              <w:rPr>
                <w:rFonts w:ascii="URW DIN" w:hAnsi="URW DIN"/>
                <w:sz w:val="21"/>
                <w:szCs w:val="21"/>
              </w:rPr>
              <w:t>możliwość</w:t>
            </w:r>
            <w:r w:rsidR="0074120F" w:rsidRPr="005558A7">
              <w:rPr>
                <w:rFonts w:ascii="URW DIN" w:hAnsi="URW DIN"/>
                <w:sz w:val="21"/>
                <w:szCs w:val="21"/>
              </w:rPr>
              <w:t xml:space="preserve"> </w:t>
            </w:r>
            <w:r w:rsidR="005E42AF">
              <w:rPr>
                <w:rFonts w:ascii="URW DIN" w:hAnsi="URW DIN"/>
                <w:sz w:val="21"/>
                <w:szCs w:val="21"/>
              </w:rPr>
              <w:t>rezygnacji</w:t>
            </w:r>
            <w:r w:rsidRPr="005558A7">
              <w:rPr>
                <w:rFonts w:ascii="URW DIN" w:hAnsi="URW DIN"/>
                <w:sz w:val="21"/>
                <w:szCs w:val="21"/>
              </w:rPr>
              <w:t xml:space="preserve"> z otrzymywania </w:t>
            </w:r>
            <w:r w:rsidR="000A5F81">
              <w:rPr>
                <w:rFonts w:ascii="URW DIN" w:hAnsi="URW DIN"/>
                <w:sz w:val="21"/>
                <w:szCs w:val="21"/>
              </w:rPr>
              <w:t>powiadomień</w:t>
            </w:r>
            <w:r w:rsidRPr="005558A7">
              <w:rPr>
                <w:rFonts w:ascii="URW DIN" w:hAnsi="URW DIN"/>
                <w:sz w:val="21"/>
                <w:szCs w:val="21"/>
              </w:rPr>
              <w:t xml:space="preserve"> danego typu. Notyfikacje będą mogły być wysyłane tylko pod warunkiem, że użytkownik wyraził zgodę</w:t>
            </w:r>
            <w:r w:rsidR="00FA7C88">
              <w:rPr>
                <w:rFonts w:ascii="URW DIN" w:hAnsi="URW DIN"/>
                <w:sz w:val="21"/>
                <w:szCs w:val="21"/>
              </w:rPr>
              <w:t xml:space="preserve"> </w:t>
            </w:r>
            <w:r w:rsidR="00D23E91">
              <w:rPr>
                <w:rFonts w:ascii="URW DIN" w:hAnsi="URW DIN"/>
                <w:sz w:val="21"/>
                <w:szCs w:val="21"/>
              </w:rPr>
              <w:t xml:space="preserve">oraz </w:t>
            </w:r>
            <w:r w:rsidR="00A64FA8">
              <w:rPr>
                <w:rFonts w:ascii="URW DIN" w:hAnsi="URW DIN"/>
                <w:sz w:val="21"/>
                <w:szCs w:val="21"/>
              </w:rPr>
              <w:t>potwierdził</w:t>
            </w:r>
            <w:r w:rsidR="00FD4569">
              <w:rPr>
                <w:rFonts w:ascii="URW DIN" w:hAnsi="URW DIN"/>
                <w:sz w:val="21"/>
                <w:szCs w:val="21"/>
              </w:rPr>
              <w:t xml:space="preserve"> kanał dostępu i typ notyfikacji</w:t>
            </w:r>
            <w:r w:rsidR="0074120F" w:rsidRPr="005558A7">
              <w:rPr>
                <w:rFonts w:ascii="URW DIN" w:hAnsi="URW DIN"/>
                <w:sz w:val="21"/>
                <w:szCs w:val="21"/>
              </w:rPr>
              <w:t xml:space="preserve">. </w:t>
            </w:r>
          </w:p>
        </w:tc>
      </w:tr>
    </w:tbl>
    <w:p w14:paraId="08B739BD" w14:textId="77777777" w:rsidR="00112E28" w:rsidRPr="00683503" w:rsidRDefault="00112E28" w:rsidP="00112E28">
      <w:pPr>
        <w:pStyle w:val="DFGNagwek2"/>
      </w:pPr>
      <w:bookmarkStart w:id="477" w:name="_Toc138181448"/>
      <w:bookmarkStart w:id="478" w:name="_Toc144799555"/>
      <w:r>
        <w:t>Moduł  Zasilania</w:t>
      </w:r>
      <w:bookmarkEnd w:id="477"/>
      <w:bookmarkEnd w:id="478"/>
    </w:p>
    <w:p w14:paraId="782EAD92" w14:textId="226DEA95" w:rsidR="00112E28" w:rsidRPr="005558A7" w:rsidRDefault="00112E28" w:rsidP="00112E28">
      <w:pPr>
        <w:pStyle w:val="NormalnyWeb"/>
        <w:rPr>
          <w:rFonts w:ascii="URW DIN" w:hAnsi="URW DIN"/>
          <w:sz w:val="21"/>
          <w:szCs w:val="21"/>
        </w:rPr>
      </w:pPr>
      <w:r w:rsidRPr="005558A7">
        <w:rPr>
          <w:rFonts w:ascii="URW DIN" w:hAnsi="URW DIN"/>
          <w:sz w:val="21"/>
          <w:szCs w:val="21"/>
        </w:rPr>
        <w:t xml:space="preserve">Moduł Zasilania </w:t>
      </w:r>
      <w:r w:rsidR="0072160F">
        <w:rPr>
          <w:rFonts w:ascii="URW DIN" w:hAnsi="URW DIN"/>
          <w:sz w:val="21"/>
          <w:szCs w:val="21"/>
        </w:rPr>
        <w:t>musi</w:t>
      </w:r>
      <w:r w:rsidRPr="005558A7">
        <w:rPr>
          <w:rFonts w:ascii="URW DIN" w:hAnsi="URW DIN"/>
          <w:sz w:val="21"/>
          <w:szCs w:val="21"/>
        </w:rPr>
        <w:t xml:space="preserve"> umożliwiać zasilanie Systemu PCM za pomocą dedykowanego API oraz trybów jednostkowego i wsadowego.</w:t>
      </w:r>
    </w:p>
    <w:tbl>
      <w:tblPr>
        <w:tblW w:w="13336" w:type="pct"/>
        <w:shd w:val="clear" w:color="auto" w:fill="FFFFFF"/>
        <w:tblCellMar>
          <w:top w:w="15" w:type="dxa"/>
          <w:left w:w="15" w:type="dxa"/>
          <w:bottom w:w="15" w:type="dxa"/>
          <w:right w:w="15" w:type="dxa"/>
        </w:tblCellMar>
        <w:tblLook w:val="04A0" w:firstRow="1" w:lastRow="0" w:firstColumn="1" w:lastColumn="0" w:noHBand="0" w:noVBand="1"/>
      </w:tblPr>
      <w:tblGrid>
        <w:gridCol w:w="1630"/>
        <w:gridCol w:w="8164"/>
        <w:gridCol w:w="8164"/>
        <w:gridCol w:w="8159"/>
      </w:tblGrid>
      <w:tr w:rsidR="00112E28" w:rsidRPr="005629EA" w14:paraId="3E316674" w14:textId="77777777" w:rsidTr="00962356">
        <w:trPr>
          <w:gridAfter w:val="2"/>
          <w:wAfter w:w="3125" w:type="pct"/>
          <w:trHeight w:val="25"/>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C5B6CC"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Kod</w:t>
            </w:r>
            <w:r w:rsidRPr="005558A7">
              <w:rPr>
                <w:rFonts w:ascii="URW DIN" w:hAnsi="URW DIN"/>
                <w:b/>
                <w:bCs/>
                <w:sz w:val="18"/>
                <w:szCs w:val="18"/>
              </w:rPr>
              <w:br/>
              <w:t>wymagania</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027439"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Opis wymagania</w:t>
            </w:r>
          </w:p>
        </w:tc>
      </w:tr>
      <w:tr w:rsidR="00112E28" w:rsidRPr="005629EA" w14:paraId="0456541B"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8344F61"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9D5EA8B"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Zasilanie Systemu PCM w zakresie odpowiednim dla poszczególnych instytucji – formularze na Platformie portalowej i usługi sieciowe (tryb jednostkowy i wsadowy).</w:t>
            </w:r>
          </w:p>
          <w:p w14:paraId="7E93BA13"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Funkcjonalność umożliwi podmiotom zobowiązanym do zasilania Portalu wprowadzanie do niej danych drogą teletransmisji.</w:t>
            </w:r>
          </w:p>
        </w:tc>
      </w:tr>
      <w:tr w:rsidR="00112E28" w:rsidRPr="005629EA" w14:paraId="06473D08"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EE5442E"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lastRenderedPageBreak/>
              <w:t>WMZ.F0</w:t>
            </w:r>
            <w:r>
              <w:rPr>
                <w:rFonts w:ascii="URW DIN" w:hAnsi="URW DIN"/>
                <w:sz w:val="21"/>
                <w:szCs w:val="21"/>
              </w:rPr>
              <w:t>1.01</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C7597A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 Systemie PCM będzie możliwe zasilanie w trybie jednostkowym (synchronicznym) oraz wsadowym (asynchronicznym).</w:t>
            </w:r>
          </w:p>
        </w:tc>
      </w:tr>
      <w:tr w:rsidR="00112E28" w:rsidRPr="005629EA" w14:paraId="65069EF1"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5FD1633"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WMZ.F01.02</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949888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Moduł zasilania Systemu PCM będzie obejmował zasilanie za pomocą interaktywnych formularzy (interfejs graficzny) oraz za pomocą usług sieciowych (web-service).</w:t>
            </w:r>
          </w:p>
        </w:tc>
      </w:tr>
      <w:tr w:rsidR="00112E28" w:rsidRPr="005629EA" w14:paraId="0631436D"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A0C7AD6"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WMZ.F01.03</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BD1442C"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Zasilanie jednostkowe pozwoli na przesłanie danych pojedynczych obiektów. Będzie ono realizowane poprzez przesłanie danych obiektu za pomocą usługi sieciowej lub wprowadzenie tych danych w dedykowanym formularzu na Platformie portalowej.</w:t>
            </w:r>
          </w:p>
        </w:tc>
      </w:tr>
      <w:tr w:rsidR="00112E28" w:rsidRPr="005629EA" w14:paraId="025890D1"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AF44E3E"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WMZ.F01.04</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96A695A"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Zasilanie wsadowe pozwoli na masowe przesłanie danych większej liczby obiektów. Będzie ono realizowane poprzez przesłanie paczki z danymi za pomocą usługi sieciowej lub jako załącznik na P</w:t>
            </w:r>
            <w:r>
              <w:rPr>
                <w:rFonts w:ascii="URW DIN" w:hAnsi="URW DIN"/>
                <w:sz w:val="21"/>
                <w:szCs w:val="21"/>
              </w:rPr>
              <w:t>latformie portalowej</w:t>
            </w:r>
            <w:r w:rsidRPr="005558A7">
              <w:rPr>
                <w:rFonts w:ascii="URW DIN" w:hAnsi="URW DIN"/>
                <w:sz w:val="21"/>
                <w:szCs w:val="21"/>
              </w:rPr>
              <w:t>.</w:t>
            </w:r>
          </w:p>
        </w:tc>
      </w:tr>
      <w:tr w:rsidR="00112E28" w:rsidRPr="005629EA" w14:paraId="574527C1"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AB863CA"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WMZ.F01.05</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ED90943"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Dane w paczce będą w postaci plików, w zakresie, i strukturze takiej samej jak na formularzach zasilania jednostkowego.</w:t>
            </w:r>
          </w:p>
        </w:tc>
      </w:tr>
      <w:tr w:rsidR="00112E28" w:rsidRPr="005629EA" w14:paraId="6CF305A5"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312FDD8"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WMZ.F01.06</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AA0FC11"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zasilany będzie danymi w postaci wystandaryzowanej, o określonej liście pól, ich obligatoryjności oraz relacjach między nimi.</w:t>
            </w:r>
          </w:p>
        </w:tc>
      </w:tr>
      <w:tr w:rsidR="00112E28" w:rsidRPr="005629EA" w14:paraId="4D652ACD"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22C733E"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WMZ.F01.07</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E4DE55E"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 przypadku błędów w przekazanych danych będzie generowany komunikat zwrotny z szczegółowym wskazaniem przyczyny.</w:t>
            </w:r>
          </w:p>
        </w:tc>
      </w:tr>
      <w:tr w:rsidR="00112E28" w:rsidRPr="005629EA" w14:paraId="1780931B"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D27EAA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WMZ.F01.08</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F616C3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 Systemie PCM stosowane będą walidacje blokujące zapis nieprawidłowych lub niekompletnych danych, a także komunikaty o potencjalnie nieprawidłowych danych (ostrzeżenia). Rekordy z ‘ostrzeżeniem’ możliwe będą do dalszej obsługi przez podmiot zasilający oraz pracownika UFG.</w:t>
            </w:r>
          </w:p>
        </w:tc>
      </w:tr>
      <w:tr w:rsidR="00112E28" w:rsidRPr="005629EA" w14:paraId="20902530"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A983D96"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WMZ.F01.09</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D7F87F8"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zapewni możliwości weryfikacji statusu przetwarzania danych w trybie wsadowym.</w:t>
            </w:r>
          </w:p>
        </w:tc>
      </w:tr>
      <w:tr w:rsidR="00112E28" w:rsidRPr="005629EA" w14:paraId="5B2E4A7D"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4EF7216"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WMZ.F01.10</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0F8930F"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Zakres danych w module zasilania będzie dostosowany do poszczególnych grup podmiotów zobowiązanych do zasilania Systemu PCM (EDFG, Przedsiębiorcy-Deweloperzy, KAS).</w:t>
            </w:r>
          </w:p>
        </w:tc>
      </w:tr>
      <w:tr w:rsidR="00112E28" w:rsidRPr="005629EA" w14:paraId="68FC67AC"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9EC856A"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w:t>
            </w:r>
            <w:r>
              <w:rPr>
                <w:rFonts w:ascii="URW DIN" w:hAnsi="URW DIN"/>
                <w:sz w:val="21"/>
                <w:szCs w:val="21"/>
              </w:rPr>
              <w:t>.F01.</w:t>
            </w:r>
            <w:r w:rsidRPr="005558A7">
              <w:rPr>
                <w:rFonts w:ascii="URW DIN" w:hAnsi="URW DIN"/>
                <w:sz w:val="21"/>
                <w:szCs w:val="21"/>
              </w:rPr>
              <w:t>11</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1C6F6F2" w14:textId="012A3F1A"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System PCM umożliwi wprowadzenie nowych danych, korektę istniejących danych lub ich </w:t>
            </w:r>
            <w:r w:rsidR="00521FF2">
              <w:rPr>
                <w:rFonts w:ascii="URW DIN" w:hAnsi="URW DIN"/>
                <w:sz w:val="21"/>
                <w:szCs w:val="21"/>
              </w:rPr>
              <w:t>unieważnienie</w:t>
            </w:r>
            <w:r w:rsidR="00521FF2" w:rsidRPr="005558A7">
              <w:rPr>
                <w:rFonts w:ascii="URW DIN" w:hAnsi="URW DIN"/>
                <w:sz w:val="21"/>
                <w:szCs w:val="21"/>
              </w:rPr>
              <w:t xml:space="preserve"> </w:t>
            </w:r>
            <w:r w:rsidRPr="005558A7">
              <w:rPr>
                <w:rFonts w:ascii="URW DIN" w:hAnsi="URW DIN"/>
                <w:sz w:val="21"/>
                <w:szCs w:val="21"/>
              </w:rPr>
              <w:t xml:space="preserve">z </w:t>
            </w:r>
            <w:r w:rsidR="00521FF2" w:rsidRPr="005558A7">
              <w:rPr>
                <w:rFonts w:ascii="URW DIN" w:hAnsi="URW DIN"/>
                <w:sz w:val="21"/>
                <w:szCs w:val="21"/>
              </w:rPr>
              <w:t>System</w:t>
            </w:r>
            <w:r w:rsidR="00521FF2">
              <w:rPr>
                <w:rFonts w:ascii="URW DIN" w:hAnsi="URW DIN"/>
                <w:sz w:val="21"/>
                <w:szCs w:val="21"/>
              </w:rPr>
              <w:t>ie</w:t>
            </w:r>
            <w:r w:rsidR="00521FF2" w:rsidRPr="005558A7">
              <w:rPr>
                <w:rFonts w:ascii="URW DIN" w:hAnsi="URW DIN"/>
                <w:sz w:val="21"/>
                <w:szCs w:val="21"/>
              </w:rPr>
              <w:t xml:space="preserve"> </w:t>
            </w:r>
            <w:r w:rsidRPr="005558A7">
              <w:rPr>
                <w:rFonts w:ascii="URW DIN" w:hAnsi="URW DIN"/>
                <w:sz w:val="21"/>
                <w:szCs w:val="21"/>
              </w:rPr>
              <w:t xml:space="preserve">PCM. Operacje związane z edycją danych lub </w:t>
            </w:r>
            <w:r w:rsidR="00521FF2">
              <w:rPr>
                <w:rFonts w:ascii="URW DIN" w:hAnsi="URW DIN"/>
                <w:sz w:val="21"/>
                <w:szCs w:val="21"/>
              </w:rPr>
              <w:lastRenderedPageBreak/>
              <w:t>unieważnieniem</w:t>
            </w:r>
            <w:r w:rsidR="00521FF2" w:rsidRPr="005558A7">
              <w:rPr>
                <w:rFonts w:ascii="URW DIN" w:hAnsi="URW DIN"/>
                <w:sz w:val="21"/>
                <w:szCs w:val="21"/>
              </w:rPr>
              <w:t xml:space="preserve"> </w:t>
            </w:r>
            <w:r w:rsidRPr="005558A7">
              <w:rPr>
                <w:rFonts w:ascii="URW DIN" w:hAnsi="URW DIN"/>
                <w:sz w:val="21"/>
                <w:szCs w:val="21"/>
              </w:rPr>
              <w:t>możliwe będą do wykonania wyłącznie przez podmiot, który te dane przekazał.</w:t>
            </w:r>
          </w:p>
        </w:tc>
      </w:tr>
      <w:tr w:rsidR="00112E28" w:rsidRPr="005629EA" w14:paraId="3BF97807"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6220F7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lastRenderedPageBreak/>
              <w:t>WMZ.F01.1</w:t>
            </w:r>
            <w:r>
              <w:rPr>
                <w:rFonts w:ascii="URW DIN" w:hAnsi="URW DIN"/>
                <w:sz w:val="21"/>
                <w:szCs w:val="21"/>
              </w:rPr>
              <w:t>2</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3B759B6" w14:textId="72DB9897"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System </w:t>
            </w:r>
            <w:r w:rsidR="00A84BBB">
              <w:rPr>
                <w:rFonts w:ascii="URW DIN" w:hAnsi="URW DIN"/>
                <w:sz w:val="21"/>
                <w:szCs w:val="21"/>
              </w:rPr>
              <w:t>musi</w:t>
            </w:r>
            <w:r w:rsidRPr="005558A7">
              <w:rPr>
                <w:rFonts w:ascii="URW DIN" w:hAnsi="URW DIN"/>
                <w:sz w:val="21"/>
                <w:szCs w:val="21"/>
              </w:rPr>
              <w:t xml:space="preserve">  zapewnić odczyt z numeru PESEL wartości płeć oraz dat</w:t>
            </w:r>
            <w:r w:rsidR="00DD3974">
              <w:rPr>
                <w:rFonts w:ascii="URW DIN" w:hAnsi="URW DIN"/>
                <w:sz w:val="21"/>
                <w:szCs w:val="21"/>
              </w:rPr>
              <w:t>y</w:t>
            </w:r>
            <w:r w:rsidRPr="005558A7">
              <w:rPr>
                <w:rFonts w:ascii="URW DIN" w:hAnsi="URW DIN"/>
                <w:sz w:val="21"/>
                <w:szCs w:val="21"/>
              </w:rPr>
              <w:t xml:space="preserve"> urodzenia a następnie zapisywać je w ustrukturyzowany sposób w Bazie danych PCM.</w:t>
            </w:r>
          </w:p>
        </w:tc>
      </w:tr>
      <w:tr w:rsidR="00112E28" w:rsidRPr="005629EA" w14:paraId="4E93C4D9"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C7E875F"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WMZ.F01.1</w:t>
            </w:r>
            <w:r>
              <w:rPr>
                <w:rFonts w:ascii="URW DIN" w:hAnsi="URW DIN"/>
                <w:sz w:val="21"/>
                <w:szCs w:val="21"/>
              </w:rPr>
              <w:t>3</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D1C37C1"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Dostęp do modułu zasilania (formularzy i usług sieciowych) będzie regulowany za pomocą uprawnień dostępowych odpowiadających rolom zdefiniowanym w Systemie.</w:t>
            </w:r>
          </w:p>
        </w:tc>
      </w:tr>
      <w:tr w:rsidR="00112E28" w:rsidRPr="005629EA" w14:paraId="726AEAE8"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5F39B97"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WMZ.F01.1</w:t>
            </w:r>
            <w:r>
              <w:rPr>
                <w:rFonts w:ascii="URW DIN" w:hAnsi="URW DIN"/>
                <w:sz w:val="21"/>
                <w:szCs w:val="21"/>
              </w:rPr>
              <w:t>4</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DA4B2C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zapewni administratorowi merytorycznemu i/lub technicznemu wgląd w historię zmian danych w Systemie PCM.</w:t>
            </w:r>
          </w:p>
        </w:tc>
      </w:tr>
      <w:tr w:rsidR="00112E28" w:rsidRPr="005629EA" w14:paraId="140507FB"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AC2C118"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WMZ.F01.1</w:t>
            </w:r>
            <w:r>
              <w:rPr>
                <w:rFonts w:ascii="URW DIN" w:hAnsi="URW DIN"/>
                <w:sz w:val="21"/>
                <w:szCs w:val="21"/>
              </w:rPr>
              <w:t>5</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C765E1A" w14:textId="7413F659"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System zapewni wersjonowanie </w:t>
            </w:r>
            <w:r w:rsidR="002F7A90">
              <w:rPr>
                <w:rFonts w:ascii="URW DIN" w:hAnsi="URW DIN"/>
                <w:sz w:val="21"/>
                <w:szCs w:val="21"/>
              </w:rPr>
              <w:t xml:space="preserve">wprowadzanych (dowolną metodą) </w:t>
            </w:r>
            <w:r w:rsidRPr="005558A7">
              <w:rPr>
                <w:rFonts w:ascii="URW DIN" w:hAnsi="URW DIN"/>
                <w:sz w:val="21"/>
                <w:szCs w:val="21"/>
              </w:rPr>
              <w:t>danych.</w:t>
            </w:r>
          </w:p>
        </w:tc>
      </w:tr>
      <w:tr w:rsidR="00112E28" w:rsidRPr="005629EA" w14:paraId="48239FB0"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00FD777"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WMZ.F01.1</w:t>
            </w:r>
            <w:r>
              <w:rPr>
                <w:rFonts w:ascii="URW DIN" w:hAnsi="URW DIN"/>
                <w:sz w:val="21"/>
                <w:szCs w:val="21"/>
              </w:rPr>
              <w:t>6</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AC9BB5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będzie przechowywał informacje o tym, jaki podmiot jakie dane i kiedy przekazał (w zakresie wszystkich operacji na danych).</w:t>
            </w:r>
          </w:p>
        </w:tc>
      </w:tr>
      <w:tr w:rsidR="00112E28" w:rsidRPr="005629EA" w14:paraId="10D9C9B4"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9B2028C"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WMZ.F01.1</w:t>
            </w:r>
            <w:r>
              <w:rPr>
                <w:rFonts w:ascii="URW DIN" w:hAnsi="URW DIN"/>
                <w:sz w:val="21"/>
                <w:szCs w:val="21"/>
              </w:rPr>
              <w:t>7</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D188601"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zapewni możliwość administracyjnej zmiany właściciela danych w przypadku zmiany podmiotu, który jest odpowiedzialny za ich przekazanie (np. w wyniku połączenia spółek, zmiany podmiotu prowadzącego inwestycję).</w:t>
            </w:r>
          </w:p>
        </w:tc>
      </w:tr>
      <w:tr w:rsidR="00112E28" w:rsidRPr="005629EA" w14:paraId="79C93D07"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E1BC31A"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WMZ.F02</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A188593"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Operacja na danych (możliwość wyszukania, korekty i unieważnienia danych przekazanych do Systemu PCM - formularze na Platformie portalowej i usługi sieciowe)</w:t>
            </w:r>
          </w:p>
        </w:tc>
      </w:tr>
      <w:tr w:rsidR="00112E28" w:rsidRPr="005629EA" w14:paraId="126883C1"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8373393"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WMZ.F02.01</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8C255F6"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umożliwi Użytkownikowi wyszukanie danych wprowadzonych przez jego organizację do Systemu PCM i na podstawie określonych kryteriów.</w:t>
            </w:r>
          </w:p>
        </w:tc>
      </w:tr>
      <w:tr w:rsidR="00112E28" w:rsidRPr="005629EA" w14:paraId="546F1547"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E933E3B"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WMZ.F02.02</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1C74357"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zapewni formularz do wyświetlania ww. danych z możliwością ich edycji i zapisania nowej wersji.</w:t>
            </w:r>
          </w:p>
        </w:tc>
      </w:tr>
      <w:tr w:rsidR="00112E28" w:rsidRPr="005629EA" w14:paraId="058F838E"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490393C"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WMZ.F02.03</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BF0879D"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 przypadku korekty za pomocą usług sieciowych przesyłana jest nowa, kompletna wersja rekordu, która zastępuje starą wersję.</w:t>
            </w:r>
          </w:p>
        </w:tc>
      </w:tr>
      <w:tr w:rsidR="00112E28" w:rsidRPr="005629EA" w14:paraId="685AC116"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DB69941"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WMZ.F02.04</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122351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zapewni możliwość unieważnienia danych przesłanych przez organizację.</w:t>
            </w:r>
          </w:p>
        </w:tc>
      </w:tr>
      <w:tr w:rsidR="00112E28" w:rsidRPr="005629EA" w14:paraId="0676A552"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CAE691E"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lastRenderedPageBreak/>
              <w:t>WMZ.F02.05</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A0394F7"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zapewni rozliczalność w zakresie udostępnianych danych co najmniej w zakresie daty zapytania, Użytkownika składającego zapytanie oraz zakresu złożonego zapytania i umożliwi generowanie raportów dotyczących wykorzystania usług.</w:t>
            </w:r>
          </w:p>
        </w:tc>
      </w:tr>
      <w:tr w:rsidR="00112E28" w:rsidRPr="005629EA" w14:paraId="6023CB02"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0B0E93F"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WMZ.F02.06</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DF0E10A"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Zakłada się realizację funkcjonalności unieważnienia danych przy pomocy: </w:t>
            </w:r>
          </w:p>
          <w:p w14:paraId="4CF61D97" w14:textId="77777777" w:rsidR="00112E28" w:rsidRPr="005558A7" w:rsidRDefault="00112E28" w:rsidP="00112E28">
            <w:pPr>
              <w:pStyle w:val="NormalnyWeb"/>
              <w:numPr>
                <w:ilvl w:val="0"/>
                <w:numId w:val="103"/>
              </w:numPr>
              <w:rPr>
                <w:rFonts w:ascii="URW DIN" w:hAnsi="URW DIN"/>
                <w:sz w:val="21"/>
                <w:szCs w:val="21"/>
              </w:rPr>
            </w:pPr>
            <w:r w:rsidRPr="005558A7">
              <w:rPr>
                <w:rFonts w:ascii="URW DIN" w:hAnsi="URW DIN"/>
                <w:sz w:val="21"/>
                <w:szCs w:val="21"/>
              </w:rPr>
              <w:t>formularzy na Portalu - korekta jednostkowa lub unieważnienie jednostkowe</w:t>
            </w:r>
          </w:p>
          <w:p w14:paraId="18DA057F" w14:textId="77777777" w:rsidR="00112E28" w:rsidRPr="005558A7" w:rsidRDefault="00112E28" w:rsidP="00112E28">
            <w:pPr>
              <w:pStyle w:val="NormalnyWeb"/>
              <w:numPr>
                <w:ilvl w:val="0"/>
                <w:numId w:val="103"/>
              </w:numPr>
              <w:rPr>
                <w:rFonts w:ascii="URW DIN" w:hAnsi="URW DIN"/>
                <w:sz w:val="21"/>
                <w:szCs w:val="21"/>
              </w:rPr>
            </w:pPr>
            <w:r w:rsidRPr="005558A7">
              <w:rPr>
                <w:rFonts w:ascii="URW DIN" w:hAnsi="URW DIN"/>
                <w:sz w:val="21"/>
                <w:szCs w:val="21"/>
              </w:rPr>
              <w:t>bezpośrednio przy pomocy usług sieciowych - korekta jednostkowa lub unieważnienie jednostkowe</w:t>
            </w:r>
          </w:p>
          <w:p w14:paraId="7F11923B" w14:textId="77777777" w:rsidR="00112E28" w:rsidRPr="005558A7" w:rsidRDefault="00112E28" w:rsidP="00112E28">
            <w:pPr>
              <w:pStyle w:val="NormalnyWeb"/>
              <w:numPr>
                <w:ilvl w:val="0"/>
                <w:numId w:val="103"/>
              </w:numPr>
              <w:rPr>
                <w:rFonts w:ascii="URW DIN" w:hAnsi="URW DIN"/>
                <w:sz w:val="21"/>
                <w:szCs w:val="21"/>
              </w:rPr>
            </w:pPr>
            <w:r w:rsidRPr="005558A7">
              <w:rPr>
                <w:rFonts w:ascii="URW DIN" w:hAnsi="URW DIN"/>
                <w:sz w:val="21"/>
                <w:szCs w:val="21"/>
              </w:rPr>
              <w:t>przy pomocy trybu wsadowego - w pliku znajdzie się atrybut "tryb" wskazujący na to, czy zasilenie jest korektą lub unieważnieniem.</w:t>
            </w:r>
          </w:p>
        </w:tc>
      </w:tr>
      <w:tr w:rsidR="00112E28" w:rsidRPr="005629EA" w14:paraId="66C0C870"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82FE30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WMZ.F03</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02501BF"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Możliwość wyszukania przez pracownika UFG wszystkich danych przekazanych do Systemu PCM, przez pozostałe podmioty zasilające, w trybie </w:t>
            </w:r>
            <w:proofErr w:type="spellStart"/>
            <w:r w:rsidRPr="005558A7">
              <w:rPr>
                <w:rFonts w:ascii="URW DIN" w:hAnsi="URW DIN"/>
                <w:sz w:val="21"/>
                <w:szCs w:val="21"/>
              </w:rPr>
              <w:t>read-only</w:t>
            </w:r>
            <w:proofErr w:type="spellEnd"/>
            <w:r w:rsidRPr="005558A7">
              <w:rPr>
                <w:rFonts w:ascii="URW DIN" w:hAnsi="URW DIN"/>
                <w:sz w:val="21"/>
                <w:szCs w:val="21"/>
              </w:rPr>
              <w:t xml:space="preserve"> - formularze na Portalu.</w:t>
            </w:r>
          </w:p>
        </w:tc>
      </w:tr>
      <w:tr w:rsidR="00112E28" w:rsidRPr="005629EA" w14:paraId="6A43156C"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CD6588B"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WMZ.F03.01</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60F7689"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umożliwi uprawnionemu pracownikowi UFG przeglądanie wszystkich danych w Systemie PCM, przekazanych przez inne  podmioty, w trybie tylko do odczytu.</w:t>
            </w:r>
          </w:p>
        </w:tc>
      </w:tr>
      <w:tr w:rsidR="00112E28" w:rsidRPr="005629EA" w14:paraId="6FEEF77D" w14:textId="77777777" w:rsidTr="00962356">
        <w:trPr>
          <w:gridAfter w:val="2"/>
          <w:wAfter w:w="3125" w:type="pct"/>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A99BE28"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WMZ.F03.02</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720C9EA"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umożliwi wyszukanie danych na podstawie określonych kryteriów.</w:t>
            </w:r>
          </w:p>
        </w:tc>
      </w:tr>
      <w:tr w:rsidR="00112E28" w:rsidRPr="005629EA" w14:paraId="6CF0055B"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D995C5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WMZ.F04</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F77441A"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Dostęp do informacji dotyczących zasilania Systemu PCM (historia wykonanych operacji).</w:t>
            </w:r>
          </w:p>
        </w:tc>
        <w:tc>
          <w:tcPr>
            <w:tcW w:w="1563" w:type="pct"/>
          </w:tcPr>
          <w:p w14:paraId="5D7C6785" w14:textId="77777777" w:rsidR="00112E28" w:rsidRPr="005629EA" w:rsidRDefault="00112E28" w:rsidP="00962356">
            <w:pPr>
              <w:spacing w:after="160" w:line="259" w:lineRule="auto"/>
            </w:pPr>
          </w:p>
        </w:tc>
        <w:tc>
          <w:tcPr>
            <w:tcW w:w="1562" w:type="pct"/>
          </w:tcPr>
          <w:p w14:paraId="089C3D80" w14:textId="77777777" w:rsidR="00112E28" w:rsidRPr="005629EA" w:rsidRDefault="00112E28" w:rsidP="00962356">
            <w:pPr>
              <w:spacing w:after="160" w:line="259" w:lineRule="auto"/>
            </w:pPr>
          </w:p>
        </w:tc>
      </w:tr>
      <w:tr w:rsidR="00112E28" w:rsidRPr="005629EA" w14:paraId="690C08F7"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F0A5431"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WMZ.F04.01</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A4CB77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System PCM umożliwi uzyskanie informacji dotyczących zasilania Systemu PCM przez organizację, do której należy Użytkownik. Zakres tych informacji obejmuje: </w:t>
            </w:r>
          </w:p>
          <w:p w14:paraId="4C262325" w14:textId="77777777" w:rsidR="00112E28" w:rsidRPr="005558A7" w:rsidRDefault="00112E28" w:rsidP="00112E28">
            <w:pPr>
              <w:pStyle w:val="NormalnyWeb"/>
              <w:numPr>
                <w:ilvl w:val="0"/>
                <w:numId w:val="101"/>
              </w:numPr>
              <w:rPr>
                <w:rFonts w:ascii="URW DIN" w:hAnsi="URW DIN"/>
                <w:sz w:val="21"/>
                <w:szCs w:val="21"/>
              </w:rPr>
            </w:pPr>
            <w:r w:rsidRPr="005558A7">
              <w:rPr>
                <w:rFonts w:ascii="URW DIN" w:hAnsi="URW DIN"/>
                <w:sz w:val="21"/>
                <w:szCs w:val="21"/>
              </w:rPr>
              <w:t>historię operacji wykonanych przez Użytkowników z tej organizacji dla poszczególnych rekordów (m.in. zasilenie, modyfikacja, usunięcie danych),</w:t>
            </w:r>
          </w:p>
          <w:p w14:paraId="6E1F2C03" w14:textId="77777777" w:rsidR="00112E28" w:rsidRPr="005558A7" w:rsidRDefault="00112E28" w:rsidP="00112E28">
            <w:pPr>
              <w:pStyle w:val="NormalnyWeb"/>
              <w:numPr>
                <w:ilvl w:val="0"/>
                <w:numId w:val="101"/>
              </w:numPr>
              <w:rPr>
                <w:rFonts w:ascii="URW DIN" w:hAnsi="URW DIN"/>
                <w:sz w:val="21"/>
                <w:szCs w:val="21"/>
              </w:rPr>
            </w:pPr>
            <w:r w:rsidRPr="005558A7">
              <w:rPr>
                <w:rFonts w:ascii="URW DIN" w:hAnsi="URW DIN"/>
                <w:sz w:val="21"/>
                <w:szCs w:val="21"/>
              </w:rPr>
              <w:t>historię przekazanych pakietów danych z zasilania wsadowego,</w:t>
            </w:r>
          </w:p>
          <w:p w14:paraId="3CE86CAC" w14:textId="77777777" w:rsidR="00112E28" w:rsidRPr="005558A7" w:rsidRDefault="00112E28" w:rsidP="00112E28">
            <w:pPr>
              <w:pStyle w:val="NormalnyWeb"/>
              <w:numPr>
                <w:ilvl w:val="0"/>
                <w:numId w:val="101"/>
              </w:numPr>
              <w:rPr>
                <w:rFonts w:ascii="URW DIN" w:hAnsi="URW DIN"/>
                <w:sz w:val="21"/>
                <w:szCs w:val="21"/>
              </w:rPr>
            </w:pPr>
            <w:r w:rsidRPr="005558A7">
              <w:rPr>
                <w:rFonts w:ascii="URW DIN" w:hAnsi="URW DIN"/>
                <w:sz w:val="21"/>
                <w:szCs w:val="21"/>
              </w:rPr>
              <w:t>komunikatów zwrotnych dotyczących przekazanych zasileń.</w:t>
            </w:r>
          </w:p>
        </w:tc>
        <w:tc>
          <w:tcPr>
            <w:tcW w:w="1563" w:type="pct"/>
          </w:tcPr>
          <w:p w14:paraId="3B9DC672" w14:textId="77777777" w:rsidR="00112E28" w:rsidRPr="005629EA" w:rsidRDefault="00112E28" w:rsidP="00962356">
            <w:pPr>
              <w:spacing w:after="160" w:line="259" w:lineRule="auto"/>
            </w:pPr>
          </w:p>
        </w:tc>
        <w:tc>
          <w:tcPr>
            <w:tcW w:w="1562" w:type="pct"/>
          </w:tcPr>
          <w:p w14:paraId="2ED2D397" w14:textId="77777777" w:rsidR="00112E28" w:rsidRPr="005629EA" w:rsidRDefault="00112E28" w:rsidP="00962356">
            <w:pPr>
              <w:spacing w:after="160" w:line="259" w:lineRule="auto"/>
            </w:pPr>
          </w:p>
        </w:tc>
      </w:tr>
      <w:tr w:rsidR="00112E28" w:rsidRPr="005629EA" w14:paraId="4B7F9FAB"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DC0E60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WMZ.F05</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C44EBB7"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Informowanie o anomaliach w procesie zasilania</w:t>
            </w:r>
          </w:p>
        </w:tc>
        <w:tc>
          <w:tcPr>
            <w:tcW w:w="1563" w:type="pct"/>
          </w:tcPr>
          <w:p w14:paraId="3B13912A" w14:textId="77777777" w:rsidR="00112E28" w:rsidRPr="005629EA" w:rsidRDefault="00112E28" w:rsidP="00962356">
            <w:pPr>
              <w:spacing w:after="160" w:line="259" w:lineRule="auto"/>
            </w:pPr>
          </w:p>
        </w:tc>
        <w:tc>
          <w:tcPr>
            <w:tcW w:w="1562" w:type="pct"/>
          </w:tcPr>
          <w:p w14:paraId="78B4CF3F" w14:textId="77777777" w:rsidR="00112E28" w:rsidRPr="005629EA" w:rsidRDefault="00112E28" w:rsidP="00962356">
            <w:pPr>
              <w:spacing w:after="160" w:line="259" w:lineRule="auto"/>
            </w:pPr>
          </w:p>
        </w:tc>
      </w:tr>
      <w:tr w:rsidR="00112E28" w:rsidRPr="005629EA" w14:paraId="0AA52A9A"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A1D3FA8"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WMZ.F05.01</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F1FF66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w czasie rzeczywistym dokonywał będzie wykrywania anomalii poprzez analizę strumienia danych wejściowych w procesie zasilania (w tym w szczególności anomalii wykrytych podczas weryfikacji z rejestrami zewnętrznymi, np. niezgodność danych nabywcy z rejestrem PESEL, umowa zawarta na osobę zmarłą itp.).</w:t>
            </w:r>
          </w:p>
        </w:tc>
        <w:tc>
          <w:tcPr>
            <w:tcW w:w="1563" w:type="pct"/>
          </w:tcPr>
          <w:p w14:paraId="183BEC3D" w14:textId="77777777" w:rsidR="00112E28" w:rsidRPr="005629EA" w:rsidRDefault="00112E28" w:rsidP="00962356">
            <w:pPr>
              <w:spacing w:after="160" w:line="259" w:lineRule="auto"/>
            </w:pPr>
          </w:p>
        </w:tc>
        <w:tc>
          <w:tcPr>
            <w:tcW w:w="1562" w:type="pct"/>
          </w:tcPr>
          <w:p w14:paraId="4DE2A372" w14:textId="77777777" w:rsidR="00112E28" w:rsidRPr="005629EA" w:rsidRDefault="00112E28" w:rsidP="00962356">
            <w:pPr>
              <w:spacing w:after="160" w:line="259" w:lineRule="auto"/>
            </w:pPr>
          </w:p>
        </w:tc>
      </w:tr>
      <w:tr w:rsidR="00112E28" w:rsidRPr="005629EA" w14:paraId="56F7ADA5"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D6015C8"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lastRenderedPageBreak/>
              <w:t>WMZ.F05.02</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A309091"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Rekordy spełniające określone reguły zostaną odpowiednio oznaczone i skierowane do weryfikacji przez pracownika UFG i podjęcia ewentualnych dodatkowych działań w celu wyjaśnienia z podmiotem odpowiedzialnym za zasilenie.</w:t>
            </w:r>
          </w:p>
        </w:tc>
        <w:tc>
          <w:tcPr>
            <w:tcW w:w="1563" w:type="pct"/>
          </w:tcPr>
          <w:p w14:paraId="6426EEB4" w14:textId="77777777" w:rsidR="00112E28" w:rsidRPr="005629EA" w:rsidRDefault="00112E28" w:rsidP="00962356">
            <w:pPr>
              <w:spacing w:after="160" w:line="259" w:lineRule="auto"/>
            </w:pPr>
          </w:p>
        </w:tc>
        <w:tc>
          <w:tcPr>
            <w:tcW w:w="1562" w:type="pct"/>
          </w:tcPr>
          <w:p w14:paraId="44A05C09" w14:textId="77777777" w:rsidR="00112E28" w:rsidRPr="005629EA" w:rsidRDefault="00112E28" w:rsidP="00962356">
            <w:pPr>
              <w:spacing w:after="160" w:line="259" w:lineRule="auto"/>
            </w:pPr>
          </w:p>
        </w:tc>
      </w:tr>
      <w:tr w:rsidR="00112E28" w:rsidRPr="005629EA" w14:paraId="463FEFD1"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6CD6DC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w:t>
            </w:r>
            <w:r>
              <w:rPr>
                <w:rFonts w:ascii="URW DIN" w:hAnsi="URW DIN"/>
                <w:sz w:val="21"/>
                <w:szCs w:val="21"/>
              </w:rPr>
              <w:t>5.03</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1F864A6"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zapewni możliwość przeglądania listy rekordów, dla których wykryto anomalie oraz wyszukiwania rekordów spełniających poszczególne reguły.</w:t>
            </w:r>
          </w:p>
        </w:tc>
        <w:tc>
          <w:tcPr>
            <w:tcW w:w="1563" w:type="pct"/>
          </w:tcPr>
          <w:p w14:paraId="7139FE8E" w14:textId="77777777" w:rsidR="00112E28" w:rsidRPr="005629EA" w:rsidRDefault="00112E28" w:rsidP="00962356">
            <w:pPr>
              <w:spacing w:after="160" w:line="259" w:lineRule="auto"/>
            </w:pPr>
          </w:p>
        </w:tc>
        <w:tc>
          <w:tcPr>
            <w:tcW w:w="1562" w:type="pct"/>
          </w:tcPr>
          <w:p w14:paraId="58E78E03" w14:textId="77777777" w:rsidR="00112E28" w:rsidRPr="005629EA" w:rsidRDefault="00112E28" w:rsidP="00962356">
            <w:pPr>
              <w:spacing w:after="160" w:line="259" w:lineRule="auto"/>
            </w:pPr>
          </w:p>
        </w:tc>
      </w:tr>
      <w:tr w:rsidR="00112E28" w:rsidRPr="005629EA" w14:paraId="21A0C740"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DDFFFE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w:t>
            </w:r>
            <w:r>
              <w:rPr>
                <w:rFonts w:ascii="URW DIN" w:hAnsi="URW DIN"/>
                <w:sz w:val="21"/>
                <w:szCs w:val="21"/>
              </w:rPr>
              <w:t>5.04</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56894F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Zakres rekordów na liście będzie zależny od organizacji podmiotu zasilającego</w:t>
            </w:r>
          </w:p>
        </w:tc>
        <w:tc>
          <w:tcPr>
            <w:tcW w:w="1563" w:type="pct"/>
          </w:tcPr>
          <w:p w14:paraId="08267D21" w14:textId="77777777" w:rsidR="00112E28" w:rsidRPr="005629EA" w:rsidRDefault="00112E28" w:rsidP="00962356">
            <w:pPr>
              <w:spacing w:after="160" w:line="259" w:lineRule="auto"/>
            </w:pPr>
          </w:p>
        </w:tc>
        <w:tc>
          <w:tcPr>
            <w:tcW w:w="1562" w:type="pct"/>
          </w:tcPr>
          <w:p w14:paraId="479B0878" w14:textId="77777777" w:rsidR="00112E28" w:rsidRPr="005629EA" w:rsidRDefault="00112E28" w:rsidP="00962356">
            <w:pPr>
              <w:spacing w:after="160" w:line="259" w:lineRule="auto"/>
            </w:pPr>
          </w:p>
        </w:tc>
      </w:tr>
      <w:tr w:rsidR="00112E28" w:rsidRPr="005629EA" w14:paraId="070F1584"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008AC0E"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w:t>
            </w:r>
            <w:r>
              <w:rPr>
                <w:rFonts w:ascii="URW DIN" w:hAnsi="URW DIN"/>
                <w:sz w:val="21"/>
                <w:szCs w:val="21"/>
              </w:rPr>
              <w:t>6</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7BD6BB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Udostępnianie raportów statystycznych dla następujących grup Interesariuszy: Administracji publicznej, Przedsiębiorcy-Deweloperzy, KAS (w zakresie zasilania, udostępniania i współpracy z PCM)</w:t>
            </w:r>
          </w:p>
        </w:tc>
        <w:tc>
          <w:tcPr>
            <w:tcW w:w="1563" w:type="pct"/>
          </w:tcPr>
          <w:p w14:paraId="18D9B155" w14:textId="77777777" w:rsidR="00112E28" w:rsidRPr="005629EA" w:rsidRDefault="00112E28" w:rsidP="00962356">
            <w:pPr>
              <w:spacing w:after="160" w:line="259" w:lineRule="auto"/>
            </w:pPr>
          </w:p>
        </w:tc>
        <w:tc>
          <w:tcPr>
            <w:tcW w:w="1562" w:type="pct"/>
          </w:tcPr>
          <w:p w14:paraId="7274D4A8" w14:textId="77777777" w:rsidR="00112E28" w:rsidRPr="005629EA" w:rsidRDefault="00112E28" w:rsidP="00962356">
            <w:pPr>
              <w:spacing w:after="160" w:line="259" w:lineRule="auto"/>
            </w:pPr>
          </w:p>
        </w:tc>
      </w:tr>
      <w:tr w:rsidR="00112E28" w:rsidRPr="005629EA" w14:paraId="2430BD8A"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8B90C6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w:t>
            </w:r>
            <w:r>
              <w:rPr>
                <w:rFonts w:ascii="URW DIN" w:hAnsi="URW DIN"/>
                <w:sz w:val="21"/>
                <w:szCs w:val="21"/>
              </w:rPr>
              <w:t>6</w:t>
            </w:r>
            <w:r w:rsidRPr="005558A7">
              <w:rPr>
                <w:rFonts w:ascii="URW DIN" w:hAnsi="URW DIN"/>
                <w:sz w:val="21"/>
                <w:szCs w:val="21"/>
              </w:rPr>
              <w:t>.01</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E1D555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Publikowane raporty będą zawierały statystyki zasilania Systemu PCM.</w:t>
            </w:r>
          </w:p>
        </w:tc>
        <w:tc>
          <w:tcPr>
            <w:tcW w:w="1563" w:type="pct"/>
          </w:tcPr>
          <w:p w14:paraId="665E90A3" w14:textId="77777777" w:rsidR="00112E28" w:rsidRPr="005629EA" w:rsidRDefault="00112E28" w:rsidP="00962356">
            <w:pPr>
              <w:spacing w:after="160" w:line="259" w:lineRule="auto"/>
            </w:pPr>
          </w:p>
        </w:tc>
        <w:tc>
          <w:tcPr>
            <w:tcW w:w="1562" w:type="pct"/>
          </w:tcPr>
          <w:p w14:paraId="54DFAE5B" w14:textId="77777777" w:rsidR="00112E28" w:rsidRPr="005629EA" w:rsidRDefault="00112E28" w:rsidP="00962356">
            <w:pPr>
              <w:spacing w:after="160" w:line="259" w:lineRule="auto"/>
            </w:pPr>
          </w:p>
        </w:tc>
      </w:tr>
      <w:tr w:rsidR="00112E28" w:rsidRPr="005629EA" w14:paraId="3726028A"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CE420DC"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WMZ.F06.02</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6CD8DEF"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Funkcjonalność pozwoli na zarządzanie dostępami do prezentowanych treści wg właściwości.</w:t>
            </w:r>
          </w:p>
        </w:tc>
        <w:tc>
          <w:tcPr>
            <w:tcW w:w="1563" w:type="pct"/>
          </w:tcPr>
          <w:p w14:paraId="26CAE6F6" w14:textId="77777777" w:rsidR="00112E28" w:rsidRPr="005629EA" w:rsidRDefault="00112E28" w:rsidP="00962356">
            <w:pPr>
              <w:spacing w:after="160" w:line="259" w:lineRule="auto"/>
            </w:pPr>
          </w:p>
        </w:tc>
        <w:tc>
          <w:tcPr>
            <w:tcW w:w="1562" w:type="pct"/>
          </w:tcPr>
          <w:p w14:paraId="510B3CBD" w14:textId="77777777" w:rsidR="00112E28" w:rsidRPr="005629EA" w:rsidRDefault="00112E28" w:rsidP="00962356">
            <w:pPr>
              <w:spacing w:after="160" w:line="259" w:lineRule="auto"/>
            </w:pPr>
          </w:p>
        </w:tc>
      </w:tr>
      <w:tr w:rsidR="00112E28" w:rsidRPr="005629EA" w14:paraId="1A8808F8"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83C46D8"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WMZ.F07</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B7696B9"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Notyfikacje dla Podmiotów Zasilających.</w:t>
            </w:r>
          </w:p>
        </w:tc>
        <w:tc>
          <w:tcPr>
            <w:tcW w:w="1563" w:type="pct"/>
          </w:tcPr>
          <w:p w14:paraId="1F811146" w14:textId="77777777" w:rsidR="00112E28" w:rsidRPr="005629EA" w:rsidRDefault="00112E28" w:rsidP="00962356">
            <w:pPr>
              <w:spacing w:after="160" w:line="259" w:lineRule="auto"/>
            </w:pPr>
          </w:p>
        </w:tc>
        <w:tc>
          <w:tcPr>
            <w:tcW w:w="1562" w:type="pct"/>
          </w:tcPr>
          <w:p w14:paraId="35806AA5" w14:textId="77777777" w:rsidR="00112E28" w:rsidRPr="005629EA" w:rsidRDefault="00112E28" w:rsidP="00962356">
            <w:pPr>
              <w:spacing w:after="160" w:line="259" w:lineRule="auto"/>
            </w:pPr>
          </w:p>
        </w:tc>
      </w:tr>
      <w:tr w:rsidR="00112E28" w:rsidRPr="005629EA" w14:paraId="738521F0"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FCCE171"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WMZ.07.01</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1F1939B"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 Systemie PCM zostaną zdefiniowane notyfikacje dla podmiotów zasilających. Komunikaty zdefiniowane zostaną na etapie analizy.</w:t>
            </w:r>
          </w:p>
        </w:tc>
        <w:tc>
          <w:tcPr>
            <w:tcW w:w="1563" w:type="pct"/>
          </w:tcPr>
          <w:p w14:paraId="4BB855FC" w14:textId="77777777" w:rsidR="00112E28" w:rsidRPr="005629EA" w:rsidRDefault="00112E28" w:rsidP="00962356">
            <w:pPr>
              <w:spacing w:after="160" w:line="259" w:lineRule="auto"/>
            </w:pPr>
          </w:p>
        </w:tc>
        <w:tc>
          <w:tcPr>
            <w:tcW w:w="1562" w:type="pct"/>
          </w:tcPr>
          <w:p w14:paraId="79C7729E" w14:textId="77777777" w:rsidR="00112E28" w:rsidRPr="005629EA" w:rsidRDefault="00112E28" w:rsidP="00962356">
            <w:pPr>
              <w:spacing w:after="160" w:line="259" w:lineRule="auto"/>
            </w:pPr>
          </w:p>
        </w:tc>
      </w:tr>
      <w:tr w:rsidR="00112E28" w:rsidRPr="005629EA" w14:paraId="42A11F50" w14:textId="77777777" w:rsidTr="00962356">
        <w:trPr>
          <w:trHeight w:val="217"/>
        </w:trPr>
        <w:tc>
          <w:tcPr>
            <w:tcW w:w="312"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573EED8"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WMZ.07.02</w:t>
            </w:r>
          </w:p>
        </w:tc>
        <w:tc>
          <w:tcPr>
            <w:tcW w:w="156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B9EBBA5"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umożliwi Użytkownikowi wyrażenie chęci otrzymywania dotyczących określonych zdarzeń poprzez dedykowany kanał. Użytkownik może również zrezygnować z otrzymywania notyfikacji danego typu. Notyfikacje będą mogły być wysyłane tylko pod warunkiem, że użytkownik wyraził zgodę. Dla użytkowników podmiotów zasilających miejscem na wyrażenie zgody będzie Platforma portalowa.</w:t>
            </w:r>
          </w:p>
        </w:tc>
        <w:tc>
          <w:tcPr>
            <w:tcW w:w="1563" w:type="pct"/>
          </w:tcPr>
          <w:p w14:paraId="73918759" w14:textId="77777777" w:rsidR="00112E28" w:rsidRPr="005629EA" w:rsidRDefault="00112E28" w:rsidP="00962356">
            <w:pPr>
              <w:spacing w:after="160" w:line="259" w:lineRule="auto"/>
            </w:pPr>
          </w:p>
        </w:tc>
        <w:tc>
          <w:tcPr>
            <w:tcW w:w="1562" w:type="pct"/>
          </w:tcPr>
          <w:p w14:paraId="31025C71" w14:textId="77777777" w:rsidR="00112E28" w:rsidRPr="005629EA" w:rsidRDefault="00112E28" w:rsidP="00962356">
            <w:pPr>
              <w:spacing w:after="160" w:line="259" w:lineRule="auto"/>
            </w:pPr>
          </w:p>
        </w:tc>
      </w:tr>
    </w:tbl>
    <w:p w14:paraId="3A3B05BF" w14:textId="77777777" w:rsidR="00112E28" w:rsidRPr="00683503" w:rsidRDefault="00112E28" w:rsidP="00112E28">
      <w:pPr>
        <w:pStyle w:val="DFGNagwek2"/>
      </w:pPr>
      <w:bookmarkStart w:id="479" w:name="_Toc138181449"/>
      <w:bookmarkStart w:id="480" w:name="_Toc144799556"/>
      <w:bookmarkStart w:id="481" w:name="_Toc137624455"/>
      <w:r>
        <w:t>Obsługa rejestracji Przedsiębiorców-Deweloperów</w:t>
      </w:r>
      <w:bookmarkEnd w:id="479"/>
      <w:bookmarkEnd w:id="480"/>
    </w:p>
    <w:p w14:paraId="05584762" w14:textId="6D79DF0D" w:rsidR="00112E28" w:rsidRPr="005558A7" w:rsidRDefault="00112E28" w:rsidP="00112E28">
      <w:pPr>
        <w:pStyle w:val="NormalnyWeb"/>
        <w:rPr>
          <w:rFonts w:ascii="URW DIN" w:hAnsi="URW DIN"/>
          <w:sz w:val="21"/>
          <w:szCs w:val="21"/>
        </w:rPr>
      </w:pPr>
      <w:r w:rsidRPr="005558A7">
        <w:rPr>
          <w:rFonts w:ascii="URW DIN" w:hAnsi="URW DIN"/>
          <w:sz w:val="21"/>
          <w:szCs w:val="21"/>
        </w:rPr>
        <w:t xml:space="preserve">System PCM </w:t>
      </w:r>
      <w:r w:rsidR="006C10E5">
        <w:rPr>
          <w:rFonts w:ascii="URW DIN" w:hAnsi="URW DIN"/>
          <w:sz w:val="21"/>
          <w:szCs w:val="21"/>
        </w:rPr>
        <w:t>musi</w:t>
      </w:r>
      <w:r w:rsidRPr="005558A7">
        <w:rPr>
          <w:rFonts w:ascii="URW DIN" w:hAnsi="URW DIN"/>
          <w:sz w:val="21"/>
          <w:szCs w:val="21"/>
        </w:rPr>
        <w:t xml:space="preserve"> zapewnić możliwość obsługi rejestracji nowych podmiotów, objętych obowiązkiem ustawowym  zasilania danych Systemu PCM. Szczegółowy sposób obsługi zostanie opracowany na etapie analizy. System musi spełniać minimalne wymagania opisane poniżej.</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365"/>
        <w:gridCol w:w="8427"/>
      </w:tblGrid>
      <w:tr w:rsidR="00112E28" w:rsidRPr="005629EA" w14:paraId="535E1707" w14:textId="77777777" w:rsidTr="00962356">
        <w:trPr>
          <w:trHeight w:val="25"/>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B729A9"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Kod</w:t>
            </w:r>
            <w:r w:rsidRPr="005558A7">
              <w:rPr>
                <w:rFonts w:ascii="URW DIN" w:hAnsi="URW DIN"/>
                <w:b/>
                <w:bCs/>
                <w:sz w:val="18"/>
                <w:szCs w:val="18"/>
              </w:rPr>
              <w:br/>
              <w:t>wymagania</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C5EE91"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Opis wymagania</w:t>
            </w:r>
          </w:p>
        </w:tc>
      </w:tr>
      <w:tr w:rsidR="00112E28" w:rsidRPr="005629EA" w14:paraId="70CEE20A"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BA64607"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lastRenderedPageBreak/>
              <w:t>WREJ01</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4D95642" w14:textId="776EDBD9"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System PCM </w:t>
            </w:r>
            <w:r w:rsidR="00E43E8F">
              <w:rPr>
                <w:rFonts w:ascii="URW DIN" w:hAnsi="URW DIN"/>
                <w:sz w:val="21"/>
                <w:szCs w:val="21"/>
              </w:rPr>
              <w:t>musi</w:t>
            </w:r>
            <w:r w:rsidRPr="005558A7">
              <w:rPr>
                <w:rFonts w:ascii="URW DIN" w:hAnsi="URW DIN"/>
                <w:sz w:val="21"/>
                <w:szCs w:val="21"/>
              </w:rPr>
              <w:t xml:space="preserve"> obsługiwać proces powiadamiania nowych podmiotów o konieczności rejestracji w Systemie PCM i zasilania bazy danych. </w:t>
            </w:r>
          </w:p>
        </w:tc>
      </w:tr>
      <w:tr w:rsidR="00112E28" w:rsidRPr="005629EA" w14:paraId="29B068AC"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BC27F16"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WREJ02</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F9246BB" w14:textId="3CA18AF4"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System PCM </w:t>
            </w:r>
            <w:r w:rsidR="00653B37">
              <w:rPr>
                <w:rFonts w:ascii="URW DIN" w:hAnsi="URW DIN"/>
                <w:sz w:val="21"/>
                <w:szCs w:val="21"/>
              </w:rPr>
              <w:t>musi</w:t>
            </w:r>
            <w:r w:rsidRPr="005558A7">
              <w:rPr>
                <w:rFonts w:ascii="URW DIN" w:hAnsi="URW DIN"/>
                <w:sz w:val="21"/>
                <w:szCs w:val="21"/>
              </w:rPr>
              <w:t xml:space="preserve"> zostać zintegrowany  z systemem kancelarii UFG, umożliwiając automatyzację obsługi wysyłki korespondencji wychodzącej np. Listów Powitalnych oraz monitorowania statusu dostarczenia listu za pomocą funkcjonalności elektronicznego potwierdzenia odbioru – dostępnego w systemie Kancelarii UFG. </w:t>
            </w:r>
          </w:p>
        </w:tc>
      </w:tr>
      <w:tr w:rsidR="00112E28" w:rsidRPr="005629EA" w14:paraId="4224BD31"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FAC685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WREJ03</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42B09D3" w14:textId="1C5C7481"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System PCM </w:t>
            </w:r>
            <w:r w:rsidR="00653B37">
              <w:rPr>
                <w:rFonts w:ascii="URW DIN" w:hAnsi="URW DIN"/>
                <w:sz w:val="21"/>
                <w:szCs w:val="21"/>
              </w:rPr>
              <w:t>musi</w:t>
            </w:r>
            <w:r w:rsidRPr="005558A7">
              <w:rPr>
                <w:rFonts w:ascii="URW DIN" w:hAnsi="URW DIN"/>
                <w:sz w:val="21"/>
                <w:szCs w:val="21"/>
              </w:rPr>
              <w:t xml:space="preserve"> obsługiwać podpisywanie dokumentów za pomocą faksymile.</w:t>
            </w:r>
          </w:p>
        </w:tc>
      </w:tr>
    </w:tbl>
    <w:p w14:paraId="167ADCF7" w14:textId="77777777" w:rsidR="00112E28" w:rsidRPr="00683503" w:rsidRDefault="00112E28" w:rsidP="00112E28">
      <w:pPr>
        <w:pStyle w:val="DFGNagwek2"/>
      </w:pPr>
      <w:bookmarkStart w:id="482" w:name="_Toc138181450"/>
      <w:bookmarkStart w:id="483" w:name="_Toc144799557"/>
      <w:r>
        <w:t>Moduł Statystyk</w:t>
      </w:r>
      <w:bookmarkEnd w:id="482"/>
      <w:bookmarkEnd w:id="483"/>
    </w:p>
    <w:p w14:paraId="027BB33F" w14:textId="7CC1F717" w:rsidR="00112E28" w:rsidRPr="005558A7" w:rsidRDefault="00112E28" w:rsidP="00112E28">
      <w:pPr>
        <w:pStyle w:val="NormalnyWeb"/>
        <w:rPr>
          <w:rFonts w:ascii="URW DIN" w:hAnsi="URW DIN"/>
          <w:sz w:val="21"/>
          <w:szCs w:val="21"/>
        </w:rPr>
      </w:pPr>
      <w:r w:rsidRPr="005558A7">
        <w:rPr>
          <w:rFonts w:ascii="URW DIN" w:hAnsi="URW DIN"/>
          <w:sz w:val="21"/>
          <w:szCs w:val="21"/>
        </w:rPr>
        <w:t xml:space="preserve">Platforma portalowa  powinna umożliwiać generowanie statystyk na danych zagregowanych, umożliwiając uprawnionym użytkownikom prezentację wyników według zadanych kryteriów. Statystyki powinny posiadać dynamiczne filtry oraz możliwość eksportu danych do </w:t>
      </w:r>
      <w:proofErr w:type="spellStart"/>
      <w:r w:rsidRPr="005558A7">
        <w:rPr>
          <w:rFonts w:ascii="URW DIN" w:hAnsi="URW DIN"/>
          <w:sz w:val="21"/>
          <w:szCs w:val="21"/>
        </w:rPr>
        <w:t>csv</w:t>
      </w:r>
      <w:proofErr w:type="spellEnd"/>
      <w:r w:rsidRPr="005558A7">
        <w:rPr>
          <w:rFonts w:ascii="URW DIN" w:hAnsi="URW DIN"/>
          <w:sz w:val="21"/>
          <w:szCs w:val="21"/>
        </w:rPr>
        <w:t xml:space="preserve">, </w:t>
      </w:r>
      <w:proofErr w:type="spellStart"/>
      <w:r w:rsidRPr="005558A7">
        <w:rPr>
          <w:rFonts w:ascii="URW DIN" w:hAnsi="URW DIN"/>
          <w:sz w:val="21"/>
          <w:szCs w:val="21"/>
        </w:rPr>
        <w:t>xls</w:t>
      </w:r>
      <w:r w:rsidR="00610B23">
        <w:rPr>
          <w:rFonts w:ascii="URW DIN" w:hAnsi="URW DIN"/>
          <w:sz w:val="21"/>
          <w:szCs w:val="21"/>
        </w:rPr>
        <w:t>x</w:t>
      </w:r>
      <w:proofErr w:type="spellEnd"/>
      <w:r w:rsidRPr="005558A7">
        <w:rPr>
          <w:rFonts w:ascii="URW DIN" w:hAnsi="URW DIN"/>
          <w:sz w:val="21"/>
          <w:szCs w:val="21"/>
        </w:rPr>
        <w:t>, pdf.</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365"/>
        <w:gridCol w:w="8427"/>
      </w:tblGrid>
      <w:tr w:rsidR="00112E28" w:rsidRPr="005629EA" w14:paraId="3C92F608" w14:textId="77777777" w:rsidTr="00962356">
        <w:trPr>
          <w:trHeight w:val="25"/>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981E40"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Kod</w:t>
            </w:r>
            <w:r w:rsidRPr="005558A7">
              <w:rPr>
                <w:rFonts w:ascii="URW DIN" w:hAnsi="URW DIN"/>
                <w:b/>
                <w:bCs/>
                <w:sz w:val="18"/>
                <w:szCs w:val="18"/>
              </w:rPr>
              <w:br/>
              <w:t>wymagania</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CD5718"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Opis wymagania</w:t>
            </w:r>
          </w:p>
        </w:tc>
      </w:tr>
      <w:tr w:rsidR="00112E28" w:rsidRPr="005629EA" w14:paraId="3CE6D7CD"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CF5613A"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WSTAT01</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C9FE37C" w14:textId="21EE45BE"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Publikowane statystyki mogą być predefiniowane (zakres ustalony na etapie analizy), i/lub pochodzić z funkcjonalności Modułu publikacji. System PCM </w:t>
            </w:r>
            <w:r w:rsidR="00D0446E">
              <w:rPr>
                <w:rFonts w:ascii="URW DIN" w:hAnsi="URW DIN"/>
                <w:sz w:val="21"/>
                <w:szCs w:val="21"/>
              </w:rPr>
              <w:t>musi</w:t>
            </w:r>
            <w:r w:rsidRPr="005558A7">
              <w:rPr>
                <w:rFonts w:ascii="URW DIN" w:hAnsi="URW DIN"/>
                <w:sz w:val="21"/>
                <w:szCs w:val="21"/>
              </w:rPr>
              <w:t xml:space="preserve"> udostępniać dodatkowe względem interaktywnych map i statystyk, dane zagregowane w różnych ujęciach np. wieku nabywcy, płci nabywcy, cech istotnych z parametrów mieszkań etc.</w:t>
            </w:r>
          </w:p>
        </w:tc>
      </w:tr>
      <w:tr w:rsidR="00112E28" w:rsidRPr="005629EA" w14:paraId="1C572AFE"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EF19F7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WSTAT02</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67EDFAA"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Funkcjonalność pozwoli na zarządzanie dostępami do prezentowanych treści wg właściwości.</w:t>
            </w:r>
          </w:p>
        </w:tc>
      </w:tr>
    </w:tbl>
    <w:p w14:paraId="57190885" w14:textId="77777777" w:rsidR="00112E28" w:rsidRPr="00683503" w:rsidRDefault="00112E28" w:rsidP="00112E28">
      <w:pPr>
        <w:pStyle w:val="DFGNagwek2"/>
      </w:pPr>
      <w:bookmarkStart w:id="484" w:name="_Toc138181451"/>
      <w:bookmarkStart w:id="485" w:name="_Toc144799558"/>
      <w:r>
        <w:t>Moduł komunikacji</w:t>
      </w:r>
      <w:bookmarkEnd w:id="484"/>
      <w:bookmarkEnd w:id="485"/>
    </w:p>
    <w:p w14:paraId="7668C3A2" w14:textId="77777777" w:rsidR="00112E28" w:rsidRPr="005558A7" w:rsidRDefault="00112E28" w:rsidP="00112E28">
      <w:pPr>
        <w:pStyle w:val="NormalnyWeb"/>
        <w:rPr>
          <w:rFonts w:ascii="URW DIN" w:hAnsi="URW DIN"/>
          <w:sz w:val="21"/>
          <w:szCs w:val="21"/>
        </w:rPr>
      </w:pPr>
      <w:r w:rsidRPr="005558A7">
        <w:rPr>
          <w:rFonts w:ascii="URW DIN" w:hAnsi="URW DIN"/>
          <w:sz w:val="21"/>
          <w:szCs w:val="21"/>
        </w:rPr>
        <w:t xml:space="preserve">Platforma portalowa  powinna umożliwiać prowadzenie  korespondencji pomiędzy podmiotami zasilającymi System PCM a UFG będącej administratorem systemu. Preferowana jest integracja z istniejącym modułem służącym do komunikacji (moduł obsługi spraw), dostarczonym przez UFG i osadzonym  na Platformie portalowej.  Docelowe rozwiązanie powinno zostać wypracowane na etapie analizy. </w:t>
      </w:r>
    </w:p>
    <w:p w14:paraId="2C261E94" w14:textId="7BC82B5F" w:rsidR="00112E28" w:rsidRPr="00683503" w:rsidRDefault="00112E28" w:rsidP="00025CD5">
      <w:pPr>
        <w:pStyle w:val="DFGNagwek2"/>
      </w:pPr>
      <w:bookmarkStart w:id="486" w:name="_Toc138181452"/>
      <w:bookmarkStart w:id="487" w:name="_Toc144799559"/>
      <w:r>
        <w:t>Raporty</w:t>
      </w:r>
      <w:bookmarkEnd w:id="486"/>
      <w:bookmarkEnd w:id="487"/>
    </w:p>
    <w:p w14:paraId="4D6FF000" w14:textId="4CF64B6F" w:rsidR="00112E28" w:rsidRPr="005558A7" w:rsidRDefault="00112E28" w:rsidP="00112E28">
      <w:pPr>
        <w:pStyle w:val="NormalnyWeb"/>
        <w:rPr>
          <w:rFonts w:ascii="URW DIN" w:hAnsi="URW DIN"/>
          <w:sz w:val="21"/>
          <w:szCs w:val="21"/>
        </w:rPr>
      </w:pPr>
      <w:r w:rsidRPr="005558A7">
        <w:rPr>
          <w:rFonts w:ascii="URW DIN" w:hAnsi="URW DIN"/>
          <w:sz w:val="21"/>
          <w:szCs w:val="21"/>
        </w:rPr>
        <w:t xml:space="preserve">Platforma portalowa  powinna umożliwiać generowanie raportów, z danych przetwarzanych umożliwiając uprawnionym użytkownikom odczyt danych zagregowanych z możliwością  przejścia do danych detalicznych. Użytkownik </w:t>
      </w:r>
      <w:r w:rsidR="00D0446E">
        <w:rPr>
          <w:rFonts w:ascii="URW DIN" w:hAnsi="URW DIN"/>
          <w:sz w:val="21"/>
          <w:szCs w:val="21"/>
        </w:rPr>
        <w:t>musi</w:t>
      </w:r>
      <w:r w:rsidRPr="005558A7">
        <w:rPr>
          <w:rFonts w:ascii="URW DIN" w:hAnsi="URW DIN"/>
          <w:sz w:val="21"/>
          <w:szCs w:val="21"/>
        </w:rPr>
        <w:t xml:space="preserve"> mieć możliwość prowadzenia pogłębionych badań i analiz sytuacji na rynku nieruchomości oraz raportów dotyczących jakości realizowanych zasileń. W szczególności identyfikacji transakcji skrajnych wedle parametrów zadanych przez użytkownika. Zaawansowani użytkownicy powinni mieć możliwość wykonywania własnych analiz i eksploracji danych oraz prognozowania trendów lub </w:t>
      </w:r>
      <w:r w:rsidRPr="005558A7">
        <w:rPr>
          <w:rFonts w:ascii="URW DIN" w:hAnsi="URW DIN"/>
          <w:sz w:val="21"/>
          <w:szCs w:val="21"/>
        </w:rPr>
        <w:lastRenderedPageBreak/>
        <w:t>symulacji scenariuszy przy zadanych parametrach wejściowych. Wskazane jest również generowanie wieku nabywcy, sprzedającego oraz czy Nabywcą jest osoba fizyczna, czy osoba fizyczna prowadząca działalność gospodarczą.</w:t>
      </w:r>
    </w:p>
    <w:p w14:paraId="5A5720D7" w14:textId="4CC38357" w:rsidR="00112E28" w:rsidRPr="005558A7" w:rsidRDefault="00112E28" w:rsidP="00112E28">
      <w:pPr>
        <w:pStyle w:val="NormalnyWeb"/>
        <w:rPr>
          <w:rFonts w:ascii="URW DIN" w:hAnsi="URW DIN"/>
          <w:sz w:val="21"/>
          <w:szCs w:val="21"/>
        </w:rPr>
      </w:pPr>
      <w:r w:rsidRPr="005558A7">
        <w:rPr>
          <w:rFonts w:ascii="URW DIN" w:hAnsi="URW DIN"/>
          <w:sz w:val="21"/>
          <w:szCs w:val="21"/>
        </w:rPr>
        <w:t xml:space="preserve">Zalecane jest przygotowanie raportów wewnętrznych - na użytek </w:t>
      </w:r>
      <w:r w:rsidR="00911C5F">
        <w:rPr>
          <w:rFonts w:ascii="URW DIN" w:hAnsi="URW DIN"/>
          <w:sz w:val="21"/>
          <w:szCs w:val="21"/>
        </w:rPr>
        <w:t>UFG</w:t>
      </w:r>
      <w:r w:rsidRPr="005558A7">
        <w:rPr>
          <w:rFonts w:ascii="URW DIN" w:hAnsi="URW DIN"/>
          <w:sz w:val="21"/>
          <w:szCs w:val="21"/>
        </w:rPr>
        <w:t xml:space="preserve"> oraz zewnętrznych - na użytek podmiotów zasilających i administracji publicznej.</w:t>
      </w:r>
    </w:p>
    <w:p w14:paraId="5B93C713" w14:textId="0CC3D45F" w:rsidR="00112E28" w:rsidRPr="005558A7" w:rsidRDefault="00112E28" w:rsidP="00112E28">
      <w:pPr>
        <w:pStyle w:val="NormalnyWeb"/>
        <w:rPr>
          <w:rFonts w:ascii="URW DIN" w:hAnsi="URW DIN"/>
          <w:sz w:val="21"/>
          <w:szCs w:val="21"/>
        </w:rPr>
      </w:pPr>
      <w:r w:rsidRPr="005558A7">
        <w:rPr>
          <w:rFonts w:ascii="URW DIN" w:hAnsi="URW DIN"/>
          <w:sz w:val="21"/>
          <w:szCs w:val="21"/>
        </w:rPr>
        <w:t xml:space="preserve">Raporty powinny posiadać dynamiczne filtry oraz możliwość eksportu danych do </w:t>
      </w:r>
      <w:proofErr w:type="spellStart"/>
      <w:r w:rsidRPr="005558A7">
        <w:rPr>
          <w:rFonts w:ascii="URW DIN" w:hAnsi="URW DIN"/>
          <w:sz w:val="21"/>
          <w:szCs w:val="21"/>
        </w:rPr>
        <w:t>csv</w:t>
      </w:r>
      <w:proofErr w:type="spellEnd"/>
      <w:r w:rsidRPr="005558A7">
        <w:rPr>
          <w:rFonts w:ascii="URW DIN" w:hAnsi="URW DIN"/>
          <w:sz w:val="21"/>
          <w:szCs w:val="21"/>
        </w:rPr>
        <w:t xml:space="preserve">, </w:t>
      </w:r>
      <w:proofErr w:type="spellStart"/>
      <w:r w:rsidRPr="005558A7">
        <w:rPr>
          <w:rFonts w:ascii="URW DIN" w:hAnsi="URW DIN"/>
          <w:sz w:val="21"/>
          <w:szCs w:val="21"/>
        </w:rPr>
        <w:t>xls</w:t>
      </w:r>
      <w:r w:rsidR="00926745">
        <w:rPr>
          <w:rFonts w:ascii="URW DIN" w:hAnsi="URW DIN"/>
          <w:sz w:val="21"/>
          <w:szCs w:val="21"/>
        </w:rPr>
        <w:t>x</w:t>
      </w:r>
      <w:proofErr w:type="spellEnd"/>
      <w:r w:rsidRPr="005558A7">
        <w:rPr>
          <w:rFonts w:ascii="URW DIN" w:hAnsi="URW DIN"/>
          <w:sz w:val="21"/>
          <w:szCs w:val="21"/>
        </w:rPr>
        <w:t>, pdf.</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365"/>
        <w:gridCol w:w="8427"/>
      </w:tblGrid>
      <w:tr w:rsidR="00112E28" w:rsidRPr="005629EA" w14:paraId="279B1E82" w14:textId="77777777" w:rsidTr="00962356">
        <w:trPr>
          <w:trHeight w:val="25"/>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48FE1E"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Kod</w:t>
            </w:r>
            <w:r w:rsidRPr="005558A7">
              <w:rPr>
                <w:rFonts w:ascii="URW DIN" w:hAnsi="URW DIN"/>
                <w:b/>
                <w:bCs/>
                <w:sz w:val="18"/>
                <w:szCs w:val="18"/>
              </w:rPr>
              <w:br/>
              <w:t>wymagania</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49930D"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Opis wymagania</w:t>
            </w:r>
          </w:p>
        </w:tc>
      </w:tr>
      <w:tr w:rsidR="00112E28" w:rsidRPr="005629EA" w14:paraId="6FD81533"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4EE315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WRAP01</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0E71DA9" w14:textId="5275A9B1" w:rsidR="00112E28" w:rsidRPr="005558A7" w:rsidRDefault="00112E28" w:rsidP="00962356">
            <w:pPr>
              <w:pStyle w:val="NormalnyWeb"/>
              <w:rPr>
                <w:rFonts w:ascii="URW DIN" w:hAnsi="URW DIN"/>
                <w:sz w:val="21"/>
                <w:szCs w:val="21"/>
              </w:rPr>
            </w:pPr>
            <w:r w:rsidRPr="005558A7">
              <w:rPr>
                <w:rFonts w:ascii="URW DIN" w:hAnsi="URW DIN"/>
                <w:sz w:val="21"/>
                <w:szCs w:val="21"/>
              </w:rPr>
              <w:t>System PCM umożliwi generowanie raportów dotyczących danych zgromadzonych w Systemie PCM. Zakres raportów obejmuje m. in.:</w:t>
            </w:r>
          </w:p>
          <w:p w14:paraId="7D69B46F" w14:textId="77777777" w:rsidR="00112E28" w:rsidRPr="005558A7" w:rsidRDefault="00112E28" w:rsidP="00112E28">
            <w:pPr>
              <w:pStyle w:val="NormalnyWeb"/>
              <w:numPr>
                <w:ilvl w:val="0"/>
                <w:numId w:val="102"/>
              </w:numPr>
              <w:rPr>
                <w:rFonts w:ascii="URW DIN" w:hAnsi="URW DIN"/>
                <w:sz w:val="21"/>
                <w:szCs w:val="21"/>
              </w:rPr>
            </w:pPr>
            <w:r w:rsidRPr="005558A7">
              <w:rPr>
                <w:rFonts w:ascii="URW DIN" w:hAnsi="URW DIN"/>
                <w:sz w:val="21"/>
                <w:szCs w:val="21"/>
              </w:rPr>
              <w:t xml:space="preserve">Raporty statystyczne dotyczące rynku dla zadanych kryteriów zapytania </w:t>
            </w:r>
          </w:p>
          <w:p w14:paraId="5B3BF092" w14:textId="77777777" w:rsidR="00112E28" w:rsidRPr="005558A7" w:rsidRDefault="00112E28" w:rsidP="00112E28">
            <w:pPr>
              <w:pStyle w:val="NormalnyWeb"/>
              <w:numPr>
                <w:ilvl w:val="0"/>
                <w:numId w:val="102"/>
              </w:numPr>
              <w:rPr>
                <w:rFonts w:ascii="URW DIN" w:hAnsi="URW DIN"/>
                <w:sz w:val="21"/>
                <w:szCs w:val="21"/>
              </w:rPr>
            </w:pPr>
            <w:r w:rsidRPr="005558A7">
              <w:rPr>
                <w:rFonts w:ascii="URW DIN" w:hAnsi="URW DIN"/>
                <w:sz w:val="21"/>
                <w:szCs w:val="21"/>
              </w:rPr>
              <w:t>Raporty na potrzeby wewnętrznej kontroli procesów PCM</w:t>
            </w:r>
          </w:p>
          <w:p w14:paraId="258900C2" w14:textId="77777777" w:rsidR="00112E28" w:rsidRPr="005558A7" w:rsidRDefault="00112E28" w:rsidP="00112E28">
            <w:pPr>
              <w:pStyle w:val="NormalnyWeb"/>
              <w:numPr>
                <w:ilvl w:val="0"/>
                <w:numId w:val="102"/>
              </w:numPr>
              <w:rPr>
                <w:rFonts w:ascii="URW DIN" w:hAnsi="URW DIN"/>
                <w:sz w:val="21"/>
                <w:szCs w:val="21"/>
              </w:rPr>
            </w:pPr>
            <w:r w:rsidRPr="005558A7">
              <w:rPr>
                <w:rFonts w:ascii="URW DIN" w:hAnsi="URW DIN"/>
                <w:sz w:val="21"/>
                <w:szCs w:val="21"/>
              </w:rPr>
              <w:t>Raporty kontrolujące proces zasilania danymi, w tym kompletność i terminowość zasileń</w:t>
            </w:r>
          </w:p>
          <w:p w14:paraId="13EEE5A6" w14:textId="77777777" w:rsidR="00112E28" w:rsidRDefault="00112E28" w:rsidP="00112E28">
            <w:pPr>
              <w:pStyle w:val="NormalnyWeb"/>
              <w:numPr>
                <w:ilvl w:val="0"/>
                <w:numId w:val="102"/>
              </w:numPr>
              <w:rPr>
                <w:rFonts w:ascii="URW DIN" w:hAnsi="URW DIN"/>
                <w:sz w:val="21"/>
                <w:szCs w:val="21"/>
              </w:rPr>
            </w:pPr>
            <w:r w:rsidRPr="005558A7">
              <w:rPr>
                <w:rFonts w:ascii="URW DIN" w:hAnsi="URW DIN"/>
                <w:sz w:val="21"/>
                <w:szCs w:val="21"/>
              </w:rPr>
              <w:t>Raporty kontrolujące proces udostępniania danych poszczególnym grupom Interesariuszy</w:t>
            </w:r>
          </w:p>
          <w:p w14:paraId="4EECDC9B" w14:textId="5B7C3B6C" w:rsidR="00112E28" w:rsidRPr="005558A7" w:rsidRDefault="00742A66" w:rsidP="00112E28">
            <w:pPr>
              <w:pStyle w:val="NormalnyWeb"/>
              <w:numPr>
                <w:ilvl w:val="0"/>
                <w:numId w:val="102"/>
              </w:numPr>
              <w:rPr>
                <w:rFonts w:ascii="URW DIN" w:hAnsi="URW DIN"/>
                <w:sz w:val="21"/>
                <w:szCs w:val="21"/>
              </w:rPr>
            </w:pPr>
            <w:r>
              <w:rPr>
                <w:rFonts w:ascii="URW DIN" w:hAnsi="URW DIN"/>
                <w:sz w:val="21"/>
                <w:szCs w:val="21"/>
              </w:rPr>
              <w:t xml:space="preserve">Raport pokazujący </w:t>
            </w:r>
            <w:r w:rsidR="00DF75F8">
              <w:rPr>
                <w:rFonts w:ascii="URW DIN" w:hAnsi="URW DIN"/>
                <w:sz w:val="21"/>
                <w:szCs w:val="21"/>
              </w:rPr>
              <w:t xml:space="preserve">na osi czasu </w:t>
            </w:r>
            <w:r>
              <w:rPr>
                <w:rFonts w:ascii="URW DIN" w:hAnsi="URW DIN"/>
                <w:sz w:val="21"/>
                <w:szCs w:val="21"/>
              </w:rPr>
              <w:t xml:space="preserve">liczbę odwiedzin </w:t>
            </w:r>
            <w:proofErr w:type="spellStart"/>
            <w:r>
              <w:rPr>
                <w:rFonts w:ascii="URW DIN" w:hAnsi="URW DIN"/>
                <w:sz w:val="21"/>
                <w:szCs w:val="21"/>
              </w:rPr>
              <w:t>Infoportalu</w:t>
            </w:r>
            <w:proofErr w:type="spellEnd"/>
            <w:r>
              <w:rPr>
                <w:rFonts w:ascii="URW DIN" w:hAnsi="URW DIN"/>
                <w:sz w:val="21"/>
                <w:szCs w:val="21"/>
              </w:rPr>
              <w:t xml:space="preserve"> przez unikalnych odwiedzających (np. unikalne adresy IP).</w:t>
            </w:r>
          </w:p>
        </w:tc>
      </w:tr>
      <w:tr w:rsidR="00112E28" w:rsidRPr="005629EA" w14:paraId="462215BE"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FB23F23"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WRAP02</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42CF411" w14:textId="77777777" w:rsidR="00112E28" w:rsidRDefault="00112E28" w:rsidP="00962356">
            <w:pPr>
              <w:pStyle w:val="NormalnyWeb"/>
              <w:rPr>
                <w:rFonts w:ascii="URW DIN" w:hAnsi="URW DIN"/>
                <w:sz w:val="21"/>
                <w:szCs w:val="21"/>
              </w:rPr>
            </w:pPr>
            <w:r w:rsidRPr="005558A7">
              <w:rPr>
                <w:rFonts w:ascii="URW DIN" w:hAnsi="URW DIN"/>
                <w:sz w:val="21"/>
                <w:szCs w:val="21"/>
              </w:rPr>
              <w:t>Raporty dostępne będą w formie interaktywnej</w:t>
            </w:r>
            <w:r>
              <w:rPr>
                <w:rFonts w:ascii="URW DIN" w:hAnsi="URW DIN"/>
                <w:sz w:val="21"/>
                <w:szCs w:val="21"/>
              </w:rPr>
              <w:t xml:space="preserve"> </w:t>
            </w:r>
            <w:proofErr w:type="spellStart"/>
            <w:r>
              <w:rPr>
                <w:rFonts w:ascii="URW DIN" w:hAnsi="URW DIN"/>
                <w:sz w:val="21"/>
                <w:szCs w:val="21"/>
              </w:rPr>
              <w:t>tj</w:t>
            </w:r>
            <w:proofErr w:type="spellEnd"/>
            <w:r>
              <w:rPr>
                <w:rFonts w:ascii="URW DIN" w:hAnsi="URW DIN"/>
                <w:sz w:val="21"/>
                <w:szCs w:val="21"/>
              </w:rPr>
              <w:t>:</w:t>
            </w:r>
          </w:p>
          <w:p w14:paraId="4B9BD531" w14:textId="77777777" w:rsidR="00112E28" w:rsidRDefault="00112E28" w:rsidP="00112E28">
            <w:pPr>
              <w:pStyle w:val="NormalnyWeb"/>
              <w:numPr>
                <w:ilvl w:val="0"/>
                <w:numId w:val="104"/>
              </w:numPr>
              <w:rPr>
                <w:rFonts w:ascii="URW DIN" w:hAnsi="URW DIN"/>
                <w:sz w:val="21"/>
                <w:szCs w:val="21"/>
              </w:rPr>
            </w:pPr>
            <w:r>
              <w:rPr>
                <w:rFonts w:ascii="URW DIN" w:hAnsi="URW DIN"/>
                <w:sz w:val="21"/>
                <w:szCs w:val="21"/>
              </w:rPr>
              <w:t xml:space="preserve">dostępny </w:t>
            </w:r>
            <w:r w:rsidRPr="005558A7">
              <w:rPr>
                <w:rFonts w:ascii="URW DIN" w:hAnsi="URW DIN"/>
                <w:sz w:val="21"/>
                <w:szCs w:val="21"/>
              </w:rPr>
              <w:t>przez przeglądarkę internetową</w:t>
            </w:r>
            <w:r>
              <w:rPr>
                <w:rFonts w:ascii="URW DIN" w:hAnsi="URW DIN"/>
                <w:sz w:val="21"/>
                <w:szCs w:val="21"/>
              </w:rPr>
              <w:t>,</w:t>
            </w:r>
          </w:p>
          <w:p w14:paraId="344E884D" w14:textId="4C4111FE" w:rsidR="00112E28" w:rsidRDefault="00112E28" w:rsidP="00112E28">
            <w:pPr>
              <w:pStyle w:val="NormalnyWeb"/>
              <w:numPr>
                <w:ilvl w:val="0"/>
                <w:numId w:val="104"/>
              </w:numPr>
              <w:rPr>
                <w:rFonts w:ascii="URW DIN" w:hAnsi="URW DIN"/>
                <w:sz w:val="21"/>
                <w:szCs w:val="21"/>
              </w:rPr>
            </w:pPr>
            <w:r>
              <w:rPr>
                <w:rFonts w:ascii="URW DIN" w:hAnsi="URW DIN"/>
                <w:sz w:val="21"/>
                <w:szCs w:val="21"/>
              </w:rPr>
              <w:t>umożliwiający wizualizację danych za pomocą tabel</w:t>
            </w:r>
            <w:r w:rsidR="00B33438">
              <w:rPr>
                <w:rFonts w:ascii="URW DIN" w:hAnsi="URW DIN"/>
                <w:sz w:val="21"/>
                <w:szCs w:val="21"/>
              </w:rPr>
              <w:t xml:space="preserve"> i</w:t>
            </w:r>
            <w:r>
              <w:rPr>
                <w:rFonts w:ascii="URW DIN" w:hAnsi="URW DIN"/>
                <w:sz w:val="21"/>
                <w:szCs w:val="21"/>
              </w:rPr>
              <w:t xml:space="preserve"> wykresów(może być to zakres ustalony na etapie budowy raportu, Użytkownik nie musi mieć pełnej swobody w edytowaniu raportu),</w:t>
            </w:r>
          </w:p>
          <w:p w14:paraId="43CFC119" w14:textId="77777777" w:rsidR="00112E28" w:rsidRDefault="00112E28" w:rsidP="00112E28">
            <w:pPr>
              <w:pStyle w:val="NormalnyWeb"/>
              <w:numPr>
                <w:ilvl w:val="0"/>
                <w:numId w:val="104"/>
              </w:numPr>
              <w:rPr>
                <w:rFonts w:ascii="URW DIN" w:hAnsi="URW DIN"/>
                <w:sz w:val="21"/>
                <w:szCs w:val="21"/>
              </w:rPr>
            </w:pPr>
            <w:r>
              <w:rPr>
                <w:rFonts w:ascii="URW DIN" w:hAnsi="URW DIN"/>
                <w:sz w:val="21"/>
                <w:szCs w:val="21"/>
              </w:rPr>
              <w:t>umożliwiający wybór zmiennych i wymiarów ze zdefiniowanych list,</w:t>
            </w:r>
          </w:p>
          <w:p w14:paraId="142FAEBB" w14:textId="77777777" w:rsidR="00112E28" w:rsidRDefault="00112E28" w:rsidP="00112E28">
            <w:pPr>
              <w:pStyle w:val="NormalnyWeb"/>
              <w:numPr>
                <w:ilvl w:val="0"/>
                <w:numId w:val="104"/>
              </w:numPr>
              <w:rPr>
                <w:rFonts w:ascii="URW DIN" w:hAnsi="URW DIN"/>
                <w:sz w:val="21"/>
                <w:szCs w:val="21"/>
              </w:rPr>
            </w:pPr>
            <w:r>
              <w:rPr>
                <w:rFonts w:ascii="URW DIN" w:hAnsi="URW DIN"/>
                <w:sz w:val="21"/>
                <w:szCs w:val="21"/>
              </w:rPr>
              <w:t>umożliwiający nawigowanie po wymiarach,</w:t>
            </w:r>
          </w:p>
          <w:p w14:paraId="044EFCD3" w14:textId="77777777" w:rsidR="00112E28" w:rsidRDefault="00112E28" w:rsidP="00112E28">
            <w:pPr>
              <w:pStyle w:val="NormalnyWeb"/>
              <w:numPr>
                <w:ilvl w:val="0"/>
                <w:numId w:val="104"/>
              </w:numPr>
              <w:rPr>
                <w:rFonts w:ascii="URW DIN" w:hAnsi="URW DIN"/>
                <w:sz w:val="21"/>
                <w:szCs w:val="21"/>
              </w:rPr>
            </w:pPr>
            <w:r>
              <w:rPr>
                <w:rFonts w:ascii="URW DIN" w:hAnsi="URW DIN"/>
                <w:sz w:val="21"/>
                <w:szCs w:val="21"/>
              </w:rPr>
              <w:t>umożliwiający zmiany układu danych</w:t>
            </w:r>
          </w:p>
          <w:p w14:paraId="6545E9AA" w14:textId="77777777" w:rsidR="00112E28" w:rsidRPr="005558A7" w:rsidRDefault="00112E28" w:rsidP="00962356">
            <w:pPr>
              <w:pStyle w:val="NormalnyWeb"/>
              <w:rPr>
                <w:rFonts w:ascii="URW DIN" w:hAnsi="URW DIN"/>
                <w:sz w:val="21"/>
                <w:szCs w:val="21"/>
              </w:rPr>
            </w:pPr>
            <w:r>
              <w:rPr>
                <w:rFonts w:ascii="URW DIN" w:hAnsi="URW DIN"/>
                <w:sz w:val="21"/>
                <w:szCs w:val="21"/>
              </w:rPr>
              <w:t>przez</w:t>
            </w:r>
            <w:r w:rsidRPr="005558A7">
              <w:rPr>
                <w:rFonts w:ascii="URW DIN" w:hAnsi="URW DIN"/>
                <w:sz w:val="21"/>
                <w:szCs w:val="21"/>
              </w:rPr>
              <w:t xml:space="preserve"> Użytkownika.</w:t>
            </w:r>
          </w:p>
        </w:tc>
      </w:tr>
      <w:tr w:rsidR="00112E28" w:rsidRPr="005629EA" w14:paraId="541F7D77"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4A904F3"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WRAP03</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32F997A" w14:textId="775C1F3D" w:rsidR="00112E28" w:rsidRPr="005558A7" w:rsidRDefault="00112E28" w:rsidP="00962356">
            <w:pPr>
              <w:pStyle w:val="NormalnyWeb"/>
              <w:rPr>
                <w:rFonts w:ascii="URW DIN" w:hAnsi="URW DIN"/>
                <w:sz w:val="21"/>
                <w:szCs w:val="21"/>
              </w:rPr>
            </w:pPr>
            <w:r w:rsidRPr="005558A7">
              <w:rPr>
                <w:rFonts w:ascii="URW DIN" w:hAnsi="URW DIN"/>
                <w:sz w:val="21"/>
                <w:szCs w:val="21"/>
              </w:rPr>
              <w:t>W raportach będą dostępne różne formy wizualizacji danych (np. wykresy).</w:t>
            </w:r>
          </w:p>
        </w:tc>
      </w:tr>
      <w:tr w:rsidR="00112E28" w:rsidRPr="005629EA" w14:paraId="3C981391"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71D1526"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WRAP04</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1C13843" w14:textId="1FB8D11F" w:rsidR="00112E28" w:rsidRPr="005558A7" w:rsidRDefault="00112E28" w:rsidP="00962356">
            <w:pPr>
              <w:pStyle w:val="NormalnyWeb"/>
              <w:rPr>
                <w:rFonts w:ascii="URW DIN" w:hAnsi="URW DIN"/>
                <w:sz w:val="21"/>
                <w:szCs w:val="21"/>
              </w:rPr>
            </w:pPr>
            <w:r w:rsidRPr="005558A7">
              <w:rPr>
                <w:rFonts w:ascii="URW DIN" w:hAnsi="URW DIN"/>
                <w:sz w:val="21"/>
                <w:szCs w:val="21"/>
              </w:rPr>
              <w:t>System PCM umożliwi eksport raportów do postaci pliku w formatach CSV, XLSX, PDF.</w:t>
            </w:r>
          </w:p>
        </w:tc>
      </w:tr>
      <w:tr w:rsidR="00112E28" w:rsidRPr="005629EA" w14:paraId="3A828A9A"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133887B"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WRAP05</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1079241"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Dostęp do raportów będzie uzależniony od uprawnień dostępowych posiadanych przez Użytkownika.</w:t>
            </w:r>
          </w:p>
        </w:tc>
      </w:tr>
      <w:tr w:rsidR="00112E28" w:rsidRPr="005629EA" w14:paraId="1D8D7506"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D0BF84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lastRenderedPageBreak/>
              <w:t>WRAP06</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F3FCC4E"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Raporty będą mogły być udostępnione podmiotom zewnętrznym z możliwością ograniczenia zakresu danych w raporcie w zależności od organizacji, do której należy Użytkownik korzystający z raportu.</w:t>
            </w:r>
          </w:p>
        </w:tc>
      </w:tr>
      <w:tr w:rsidR="00112E28" w:rsidRPr="005629EA" w14:paraId="334E1D77"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6CF32DB"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WRAP07</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5DEE6EE"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Do celów raportowych powinny zostać stworzone dedykowane </w:t>
            </w:r>
            <w:proofErr w:type="spellStart"/>
            <w:r w:rsidRPr="005558A7">
              <w:rPr>
                <w:rFonts w:ascii="URW DIN" w:hAnsi="URW DIN"/>
                <w:sz w:val="21"/>
                <w:szCs w:val="21"/>
              </w:rPr>
              <w:t>marty</w:t>
            </w:r>
            <w:proofErr w:type="spellEnd"/>
            <w:r w:rsidRPr="005558A7">
              <w:rPr>
                <w:rFonts w:ascii="URW DIN" w:hAnsi="URW DIN"/>
                <w:sz w:val="21"/>
                <w:szCs w:val="21"/>
              </w:rPr>
              <w:t>.</w:t>
            </w:r>
          </w:p>
        </w:tc>
      </w:tr>
    </w:tbl>
    <w:p w14:paraId="56CD3260" w14:textId="77777777" w:rsidR="00112E28" w:rsidRDefault="00112E28" w:rsidP="00112E28">
      <w:pPr>
        <w:spacing w:after="120" w:line="360" w:lineRule="auto"/>
        <w:jc w:val="both"/>
        <w:rPr>
          <w:rStyle w:val="ui-provider"/>
        </w:rPr>
      </w:pPr>
    </w:p>
    <w:p w14:paraId="1912660B" w14:textId="77777777" w:rsidR="00112E28" w:rsidRPr="00683503" w:rsidRDefault="00112E28" w:rsidP="00112E28">
      <w:pPr>
        <w:pStyle w:val="DFGNagwek2"/>
      </w:pPr>
      <w:bookmarkStart w:id="488" w:name="_Toc138181453"/>
      <w:bookmarkStart w:id="489" w:name="_Toc144799560"/>
      <w:r>
        <w:t>System monitorowania</w:t>
      </w:r>
      <w:bookmarkEnd w:id="488"/>
      <w:bookmarkEnd w:id="489"/>
    </w:p>
    <w:p w14:paraId="71E16D50" w14:textId="103B460A" w:rsidR="00112E28" w:rsidRPr="005558A7" w:rsidRDefault="00112E28" w:rsidP="00112E28">
      <w:pPr>
        <w:pStyle w:val="NormalnyWeb"/>
        <w:rPr>
          <w:rFonts w:ascii="URW DIN" w:hAnsi="URW DIN"/>
          <w:sz w:val="21"/>
          <w:szCs w:val="21"/>
        </w:rPr>
      </w:pPr>
      <w:r w:rsidRPr="005558A7">
        <w:rPr>
          <w:rFonts w:ascii="URW DIN" w:hAnsi="URW DIN"/>
          <w:sz w:val="21"/>
          <w:szCs w:val="21"/>
        </w:rPr>
        <w:t xml:space="preserve">System PCM </w:t>
      </w:r>
      <w:r w:rsidR="00E331B3">
        <w:rPr>
          <w:rFonts w:ascii="URW DIN" w:hAnsi="URW DIN"/>
          <w:sz w:val="21"/>
          <w:szCs w:val="21"/>
        </w:rPr>
        <w:t>musi</w:t>
      </w:r>
      <w:r w:rsidRPr="005558A7">
        <w:rPr>
          <w:rFonts w:ascii="URW DIN" w:hAnsi="URW DIN"/>
          <w:sz w:val="21"/>
          <w:szCs w:val="21"/>
        </w:rPr>
        <w:t xml:space="preserve"> zostać objęty działającym w czasie rzeczywistym monitoringiem obciążenia i dostępności poszczególnych warstw Systemu (m.in. serwisu internetowego, usług, baz danych, aplikacji, systemu operacyjnego, infrastruktury sprzętowej). </w:t>
      </w:r>
    </w:p>
    <w:p w14:paraId="702B948A" w14:textId="77777777" w:rsidR="00112E28" w:rsidRPr="005558A7" w:rsidRDefault="00112E28" w:rsidP="00112E28">
      <w:pPr>
        <w:pStyle w:val="NormalnyWeb"/>
        <w:rPr>
          <w:rFonts w:ascii="URW DIN" w:hAnsi="URW DIN"/>
          <w:sz w:val="21"/>
          <w:szCs w:val="21"/>
        </w:rPr>
      </w:pPr>
      <w:r w:rsidRPr="005558A7">
        <w:rPr>
          <w:rFonts w:ascii="URW DIN" w:hAnsi="URW DIN"/>
          <w:sz w:val="21"/>
          <w:szCs w:val="21"/>
        </w:rPr>
        <w:t>W szczególności, w zakresie monitorowania dostępności serwisu internetowego oczekiwane jest symulowanie zapytań do adresu strony internetowej z częstotliwością nie rzadszą niż 5 minut wykonywanych z trzech niezależnych lokalizacji.</w:t>
      </w:r>
    </w:p>
    <w:p w14:paraId="52EE6359" w14:textId="77777777" w:rsidR="00112E28" w:rsidRPr="005558A7" w:rsidRDefault="00112E28" w:rsidP="00112E28">
      <w:pPr>
        <w:pStyle w:val="NormalnyWeb"/>
        <w:rPr>
          <w:rFonts w:ascii="URW DIN" w:hAnsi="URW DIN"/>
          <w:sz w:val="21"/>
          <w:szCs w:val="21"/>
        </w:rPr>
      </w:pPr>
      <w:r w:rsidRPr="005558A7">
        <w:rPr>
          <w:rFonts w:ascii="URW DIN" w:hAnsi="URW DIN"/>
          <w:sz w:val="21"/>
          <w:szCs w:val="21"/>
        </w:rPr>
        <w:t>Wykonawca przy implementacji Systemu może zapewnić integrację w zakresie monitoringu z systemem działającym w UFG lub zapewnić rozwiązanie równoważne.</w:t>
      </w:r>
    </w:p>
    <w:p w14:paraId="1E6638DB" w14:textId="77777777" w:rsidR="00112E28" w:rsidRPr="00D55250" w:rsidRDefault="00112E28" w:rsidP="00112E28">
      <w:pPr>
        <w:spacing w:line="360" w:lineRule="auto"/>
        <w:jc w:val="both"/>
        <w:rPr>
          <w:szCs w:val="21"/>
        </w:rPr>
      </w:pPr>
    </w:p>
    <w:p w14:paraId="529FF622" w14:textId="77777777" w:rsidR="00112E28" w:rsidRPr="00683503" w:rsidRDefault="00112E28" w:rsidP="00112E28">
      <w:pPr>
        <w:pStyle w:val="DFGNagwek2"/>
      </w:pPr>
      <w:bookmarkStart w:id="490" w:name="_Toc138181454"/>
      <w:bookmarkStart w:id="491" w:name="_Toc144799561"/>
      <w:r>
        <w:t>Moduł Publikacji</w:t>
      </w:r>
      <w:bookmarkEnd w:id="490"/>
      <w:bookmarkEnd w:id="491"/>
    </w:p>
    <w:p w14:paraId="5DB2689E" w14:textId="660EDA9C" w:rsidR="00112E28" w:rsidRPr="005558A7" w:rsidRDefault="00112E28" w:rsidP="00112E28">
      <w:pPr>
        <w:pStyle w:val="NormalnyWeb"/>
        <w:rPr>
          <w:rFonts w:ascii="URW DIN" w:hAnsi="URW DIN"/>
          <w:sz w:val="21"/>
          <w:szCs w:val="21"/>
        </w:rPr>
      </w:pPr>
      <w:r w:rsidRPr="005558A7">
        <w:rPr>
          <w:rFonts w:ascii="URW DIN" w:hAnsi="URW DIN"/>
          <w:sz w:val="21"/>
          <w:szCs w:val="21"/>
        </w:rPr>
        <w:t xml:space="preserve">Platforma portalowa  powinna umożliwiać generowanie raportów na danych detalicznych, umożliwiając zalogowanym użytkownikom odczyt danych zagregowanych z możliwością  przejścia do danych detalicznych. Raporty powinny posiadać dynamiczne filtry oraz możliwość eksportu danych do </w:t>
      </w:r>
      <w:proofErr w:type="spellStart"/>
      <w:r w:rsidRPr="005558A7">
        <w:rPr>
          <w:rFonts w:ascii="URW DIN" w:hAnsi="URW DIN"/>
          <w:sz w:val="21"/>
          <w:szCs w:val="21"/>
        </w:rPr>
        <w:t>csv</w:t>
      </w:r>
      <w:proofErr w:type="spellEnd"/>
      <w:r w:rsidRPr="005558A7">
        <w:rPr>
          <w:rFonts w:ascii="URW DIN" w:hAnsi="URW DIN"/>
          <w:sz w:val="21"/>
          <w:szCs w:val="21"/>
        </w:rPr>
        <w:t xml:space="preserve">, </w:t>
      </w:r>
      <w:proofErr w:type="spellStart"/>
      <w:r w:rsidRPr="005558A7">
        <w:rPr>
          <w:rFonts w:ascii="URW DIN" w:hAnsi="URW DIN"/>
          <w:sz w:val="21"/>
          <w:szCs w:val="21"/>
        </w:rPr>
        <w:t>xls</w:t>
      </w:r>
      <w:r w:rsidR="00E331B3">
        <w:rPr>
          <w:rFonts w:ascii="URW DIN" w:hAnsi="URW DIN"/>
          <w:sz w:val="21"/>
          <w:szCs w:val="21"/>
        </w:rPr>
        <w:t>x</w:t>
      </w:r>
      <w:proofErr w:type="spellEnd"/>
      <w:r w:rsidRPr="005558A7">
        <w:rPr>
          <w:rFonts w:ascii="URW DIN" w:hAnsi="URW DIN"/>
          <w:sz w:val="21"/>
          <w:szCs w:val="21"/>
        </w:rPr>
        <w:t>, pdf.</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365"/>
        <w:gridCol w:w="8427"/>
      </w:tblGrid>
      <w:tr w:rsidR="00112E28" w:rsidRPr="005629EA" w14:paraId="10E036AA" w14:textId="77777777" w:rsidTr="00962356">
        <w:trPr>
          <w:trHeight w:val="25"/>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0644F51"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Kod</w:t>
            </w:r>
            <w:r w:rsidRPr="005558A7">
              <w:rPr>
                <w:rFonts w:ascii="URW DIN" w:hAnsi="URW DIN"/>
                <w:b/>
                <w:bCs/>
                <w:sz w:val="18"/>
                <w:szCs w:val="18"/>
              </w:rPr>
              <w:br/>
              <w:t>wymagania</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4388B4"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Opis wymagania</w:t>
            </w:r>
          </w:p>
        </w:tc>
      </w:tr>
      <w:tr w:rsidR="00112E28" w:rsidRPr="005629EA" w14:paraId="25465F63"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49DC00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WPUB01</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2DB61DE"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Do zarządzania treścią materiałów publikowanych przez UFG, udostępniona zostanie przestrzeń, która pozwoli uprawnionemu pracownikowi UFG dodawać, aktualizować i usuwać publikowane treści.</w:t>
            </w:r>
          </w:p>
        </w:tc>
      </w:tr>
      <w:tr w:rsidR="00112E28" w:rsidRPr="005629EA" w14:paraId="778DF795"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7C6155C"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WPUB02</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52E2D56"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Dla każdej treści będzie możliwe określenie jej widoczności dla poszczególnych grup Użytkowników.</w:t>
            </w:r>
          </w:p>
        </w:tc>
      </w:tr>
      <w:tr w:rsidR="00112E28" w:rsidRPr="005629EA" w14:paraId="1E326F5C"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C6009F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WPUB03</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B6A0AF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System PCM zapewni obsługę procesu akceptacji publikowanych treści.</w:t>
            </w:r>
          </w:p>
        </w:tc>
      </w:tr>
    </w:tbl>
    <w:p w14:paraId="0FE6CB8E" w14:textId="77777777" w:rsidR="00112E28" w:rsidRDefault="00112E28" w:rsidP="00112E28">
      <w:pPr>
        <w:spacing w:after="120" w:line="360" w:lineRule="auto"/>
        <w:jc w:val="both"/>
        <w:rPr>
          <w:rStyle w:val="ui-provider"/>
        </w:rPr>
      </w:pPr>
    </w:p>
    <w:p w14:paraId="241BC3BB" w14:textId="77777777" w:rsidR="00112E28" w:rsidRPr="00683503" w:rsidRDefault="00112E28" w:rsidP="00112E28">
      <w:pPr>
        <w:pStyle w:val="DFGNagwek2"/>
      </w:pPr>
      <w:bookmarkStart w:id="492" w:name="_Toc138181455"/>
      <w:bookmarkStart w:id="493" w:name="_Toc144799562"/>
      <w:r>
        <w:t>Baza Wiedzy</w:t>
      </w:r>
      <w:bookmarkEnd w:id="492"/>
      <w:bookmarkEnd w:id="493"/>
    </w:p>
    <w:p w14:paraId="583098CD" w14:textId="77777777" w:rsidR="00112E28" w:rsidRPr="005558A7" w:rsidRDefault="00112E28" w:rsidP="00112E28">
      <w:pPr>
        <w:pStyle w:val="NormalnyWeb"/>
        <w:rPr>
          <w:rFonts w:ascii="URW DIN" w:hAnsi="URW DIN"/>
          <w:sz w:val="21"/>
          <w:szCs w:val="21"/>
        </w:rPr>
      </w:pPr>
      <w:r w:rsidRPr="005558A7">
        <w:rPr>
          <w:rFonts w:ascii="URW DIN" w:hAnsi="URW DIN"/>
          <w:sz w:val="21"/>
          <w:szCs w:val="21"/>
        </w:rPr>
        <w:lastRenderedPageBreak/>
        <w:t>Platforma portalowa powinna umożliwiać prezentację materiałów przygotowanych i opracowane przez UFG, prezentowane użytkownikom zalogowanym i niezalogowanym, w zależności od przeznaczenia i posiadanych uprawnień. Publikowane mogą  być dodatkowe materiały, aktualności, instrukcje i opracowania. Publikacja materiałów, pozwoli zachować aktualność Portalu oraz dostarczy branżowych opracowań i analiz trendów na rynku nieruchomości.</w:t>
      </w:r>
    </w:p>
    <w:tbl>
      <w:tblPr>
        <w:tblW w:w="9303" w:type="pct"/>
        <w:shd w:val="clear" w:color="auto" w:fill="FFFFFF"/>
        <w:tblCellMar>
          <w:top w:w="15" w:type="dxa"/>
          <w:left w:w="15" w:type="dxa"/>
          <w:bottom w:w="15" w:type="dxa"/>
          <w:right w:w="15" w:type="dxa"/>
        </w:tblCellMar>
        <w:tblLook w:val="04A0" w:firstRow="1" w:lastRow="0" w:firstColumn="1" w:lastColumn="0" w:noHBand="0" w:noVBand="1"/>
      </w:tblPr>
      <w:tblGrid>
        <w:gridCol w:w="1367"/>
        <w:gridCol w:w="8428"/>
        <w:gridCol w:w="8424"/>
      </w:tblGrid>
      <w:tr w:rsidR="00112E28" w:rsidRPr="005629EA" w14:paraId="63E02C5C" w14:textId="77777777" w:rsidTr="00962356">
        <w:trPr>
          <w:gridAfter w:val="1"/>
          <w:wAfter w:w="2312" w:type="pct"/>
          <w:trHeight w:val="25"/>
        </w:trPr>
        <w:tc>
          <w:tcPr>
            <w:tcW w:w="375"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62CF55"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Kod</w:t>
            </w:r>
            <w:r w:rsidRPr="005558A7">
              <w:rPr>
                <w:rFonts w:ascii="URW DIN" w:hAnsi="URW DIN"/>
                <w:b/>
                <w:bCs/>
                <w:sz w:val="18"/>
                <w:szCs w:val="18"/>
              </w:rPr>
              <w:br/>
              <w:t>wymagania</w:t>
            </w:r>
          </w:p>
        </w:tc>
        <w:tc>
          <w:tcPr>
            <w:tcW w:w="231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B8C811"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Opis wymagania</w:t>
            </w:r>
          </w:p>
        </w:tc>
      </w:tr>
      <w:tr w:rsidR="00112E28" w:rsidRPr="005629EA" w14:paraId="6ED81467" w14:textId="77777777" w:rsidTr="00962356">
        <w:trPr>
          <w:trHeight w:val="1504"/>
        </w:trPr>
        <w:tc>
          <w:tcPr>
            <w:tcW w:w="375"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A12ACC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WBW01</w:t>
            </w:r>
          </w:p>
        </w:tc>
        <w:tc>
          <w:tcPr>
            <w:tcW w:w="231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97A07BC"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W ramach Projektu zostanie dostarczony Moduł Baza Wiedzy i E-learning dla Przedsiębiorców-Deweloperów, KAS, Administracji Państwowej / Publicznej - zawierająca ułożone tematycznie materiały umożliwiające Użytkownikowi zapoznanie się z System PCM i jego funkcjonalnościami. </w:t>
            </w:r>
          </w:p>
        </w:tc>
        <w:tc>
          <w:tcPr>
            <w:tcW w:w="2312" w:type="pct"/>
          </w:tcPr>
          <w:p w14:paraId="498783CC" w14:textId="77777777" w:rsidR="00112E28" w:rsidRPr="005629EA" w:rsidRDefault="00112E28" w:rsidP="00962356">
            <w:pPr>
              <w:spacing w:after="160" w:line="259" w:lineRule="auto"/>
            </w:pPr>
          </w:p>
        </w:tc>
      </w:tr>
      <w:tr w:rsidR="00112E28" w:rsidRPr="005629EA" w14:paraId="1574018A" w14:textId="77777777" w:rsidTr="00962356">
        <w:trPr>
          <w:gridAfter w:val="1"/>
          <w:wAfter w:w="2312" w:type="pct"/>
          <w:trHeight w:val="217"/>
        </w:trPr>
        <w:tc>
          <w:tcPr>
            <w:tcW w:w="375"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293B7D0"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WBW02</w:t>
            </w:r>
          </w:p>
        </w:tc>
        <w:tc>
          <w:tcPr>
            <w:tcW w:w="231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7FFA545"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Materiały publikowane w module Baza Wiedzy i E-learning mają formę instrukcji Użytkownika oraz filmów instruktażowych.</w:t>
            </w:r>
          </w:p>
        </w:tc>
      </w:tr>
      <w:tr w:rsidR="00112E28" w:rsidRPr="005629EA" w14:paraId="3D5FCD89" w14:textId="77777777" w:rsidTr="00962356">
        <w:trPr>
          <w:gridAfter w:val="1"/>
          <w:wAfter w:w="2312" w:type="pct"/>
          <w:trHeight w:val="217"/>
        </w:trPr>
        <w:tc>
          <w:tcPr>
            <w:tcW w:w="375"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E6BCAD3"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WBW03</w:t>
            </w:r>
          </w:p>
        </w:tc>
        <w:tc>
          <w:tcPr>
            <w:tcW w:w="231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850C34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Moduł Baza Wiedzy będzie umożliwiał Użytkownikowi zapoznanie się z Systemem PCM i jego funkcjonalnościami, samodzielne przejście przez scenariusze korzystania z Systemu PCM w oparciu o filmiki instruktażowe i instrukcje w wersji elektronicznej lub papierowej. </w:t>
            </w:r>
          </w:p>
        </w:tc>
      </w:tr>
      <w:tr w:rsidR="00112E28" w:rsidRPr="005629EA" w14:paraId="6A3A952D" w14:textId="77777777" w:rsidTr="00962356">
        <w:trPr>
          <w:gridAfter w:val="1"/>
          <w:wAfter w:w="2312" w:type="pct"/>
          <w:trHeight w:val="217"/>
        </w:trPr>
        <w:tc>
          <w:tcPr>
            <w:tcW w:w="375"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F5CE5B3"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WBW04</w:t>
            </w:r>
          </w:p>
        </w:tc>
        <w:tc>
          <w:tcPr>
            <w:tcW w:w="231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9E4D13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Materiały dla Obywateli będą dostępne w </w:t>
            </w:r>
            <w:proofErr w:type="spellStart"/>
            <w:r w:rsidRPr="005558A7">
              <w:rPr>
                <w:rFonts w:ascii="URW DIN" w:hAnsi="URW DIN"/>
                <w:sz w:val="21"/>
                <w:szCs w:val="21"/>
              </w:rPr>
              <w:t>Infoportalu</w:t>
            </w:r>
            <w:proofErr w:type="spellEnd"/>
            <w:r w:rsidRPr="005558A7">
              <w:rPr>
                <w:rFonts w:ascii="URW DIN" w:hAnsi="URW DIN"/>
                <w:sz w:val="21"/>
                <w:szCs w:val="21"/>
              </w:rPr>
              <w:t xml:space="preserve"> i będą zawierały informacje o rynku cen nieruchomości.</w:t>
            </w:r>
          </w:p>
        </w:tc>
      </w:tr>
      <w:tr w:rsidR="00112E28" w:rsidRPr="005629EA" w14:paraId="24039595" w14:textId="77777777" w:rsidTr="00962356">
        <w:trPr>
          <w:gridAfter w:val="1"/>
          <w:wAfter w:w="2312" w:type="pct"/>
          <w:trHeight w:val="217"/>
        </w:trPr>
        <w:tc>
          <w:tcPr>
            <w:tcW w:w="375"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479BEA8"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WBW05</w:t>
            </w:r>
          </w:p>
        </w:tc>
        <w:tc>
          <w:tcPr>
            <w:tcW w:w="231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D940EAC"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Materiały dla Przedsiębiorców-Deweloperów, KAS oraz Administracji publicznej, pozwalające zapoznać się z działaniem Systemu PCM i zasadami współpracy z UFG, będą dostępne w Strefie dla zalogowanych użytkowników Portalu.</w:t>
            </w:r>
          </w:p>
        </w:tc>
      </w:tr>
      <w:tr w:rsidR="00112E28" w:rsidRPr="005629EA" w14:paraId="79D4BA9C" w14:textId="77777777" w:rsidTr="00962356">
        <w:trPr>
          <w:gridAfter w:val="1"/>
          <w:wAfter w:w="2312" w:type="pct"/>
          <w:trHeight w:val="217"/>
        </w:trPr>
        <w:tc>
          <w:tcPr>
            <w:tcW w:w="375"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88E3857"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WBW06</w:t>
            </w:r>
          </w:p>
        </w:tc>
        <w:tc>
          <w:tcPr>
            <w:tcW w:w="231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31438D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Dodatkowo w ramach modułu powstanie sekcja „Pytania i odpowiedzi”, gdzie zostanie przygotowana lista najczęściej pojawiających się pytań wraz z odpowiedziami na te pytania. </w:t>
            </w:r>
          </w:p>
        </w:tc>
      </w:tr>
      <w:tr w:rsidR="00112E28" w:rsidRPr="005629EA" w14:paraId="770C02AB" w14:textId="77777777" w:rsidTr="00962356">
        <w:trPr>
          <w:gridAfter w:val="1"/>
          <w:wAfter w:w="2312" w:type="pct"/>
          <w:trHeight w:val="217"/>
        </w:trPr>
        <w:tc>
          <w:tcPr>
            <w:tcW w:w="375"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107E935"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WBW07</w:t>
            </w:r>
          </w:p>
        </w:tc>
        <w:tc>
          <w:tcPr>
            <w:tcW w:w="231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78A7DE1"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Sekcja „Pytania i odpowiedzi” będzie uzupełniania przez UFG wraz z postępującym funkcjonowaniem Portalu w oparciu o rzeczywiste problemy i potrzeby Użytkowników.</w:t>
            </w:r>
          </w:p>
        </w:tc>
      </w:tr>
      <w:tr w:rsidR="00112E28" w:rsidRPr="005629EA" w14:paraId="61605621" w14:textId="77777777" w:rsidTr="00962356">
        <w:trPr>
          <w:gridAfter w:val="1"/>
          <w:wAfter w:w="2312" w:type="pct"/>
          <w:trHeight w:val="217"/>
        </w:trPr>
        <w:tc>
          <w:tcPr>
            <w:tcW w:w="375"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2CF4379"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WBW08</w:t>
            </w:r>
          </w:p>
        </w:tc>
        <w:tc>
          <w:tcPr>
            <w:tcW w:w="231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45C3B6C"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 ramach Platformy portalowej możliwa będzie publikacja na stronie internetowej treści w formie tekstu, grafiki, materiałów audio-wizualnych oraz załączonych dokumentów.</w:t>
            </w:r>
          </w:p>
        </w:tc>
      </w:tr>
      <w:tr w:rsidR="00112E28" w:rsidRPr="005629EA" w14:paraId="207D801F" w14:textId="77777777" w:rsidTr="00962356">
        <w:trPr>
          <w:gridAfter w:val="1"/>
          <w:wAfter w:w="2312" w:type="pct"/>
          <w:trHeight w:val="217"/>
        </w:trPr>
        <w:tc>
          <w:tcPr>
            <w:tcW w:w="375"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7D51D29"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lastRenderedPageBreak/>
              <w:t>WBW09</w:t>
            </w:r>
          </w:p>
        </w:tc>
        <w:tc>
          <w:tcPr>
            <w:tcW w:w="231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5CC7A5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Inicjalny zestaw materiałów szkoleniowo-informacyjnych zostanie przygotowany przez Dostawcę.</w:t>
            </w:r>
          </w:p>
        </w:tc>
      </w:tr>
    </w:tbl>
    <w:p w14:paraId="09A8E10F" w14:textId="77777777" w:rsidR="00112E28" w:rsidRDefault="00112E28" w:rsidP="00112E28">
      <w:pPr>
        <w:spacing w:after="120" w:line="360" w:lineRule="auto"/>
        <w:jc w:val="both"/>
        <w:rPr>
          <w:rStyle w:val="ui-provider"/>
        </w:rPr>
      </w:pPr>
    </w:p>
    <w:p w14:paraId="2ECEADFA" w14:textId="77777777" w:rsidR="00112E28" w:rsidRPr="00905A3A" w:rsidRDefault="00112E28" w:rsidP="00112E28">
      <w:pPr>
        <w:pStyle w:val="DFGNagwek2"/>
      </w:pPr>
      <w:bookmarkStart w:id="494" w:name="_Toc138181456"/>
      <w:r>
        <w:t xml:space="preserve"> </w:t>
      </w:r>
      <w:bookmarkStart w:id="495" w:name="_Toc144799563"/>
      <w:r w:rsidRPr="00905A3A">
        <w:t>Dostęp z urządzeń mobilnych</w:t>
      </w:r>
      <w:bookmarkEnd w:id="481"/>
      <w:bookmarkEnd w:id="494"/>
      <w:bookmarkEnd w:id="495"/>
    </w:p>
    <w:p w14:paraId="49F52C22" w14:textId="59C9811A" w:rsidR="00112E28" w:rsidRPr="005558A7" w:rsidRDefault="00112E28" w:rsidP="00112E28">
      <w:pPr>
        <w:pStyle w:val="NormalnyWeb"/>
        <w:rPr>
          <w:sz w:val="21"/>
          <w:szCs w:val="21"/>
        </w:rPr>
      </w:pPr>
      <w:r w:rsidRPr="005558A7">
        <w:rPr>
          <w:rFonts w:ascii="URW DIN" w:hAnsi="URW DIN"/>
          <w:sz w:val="21"/>
          <w:szCs w:val="21"/>
        </w:rPr>
        <w:t xml:space="preserve">Interfejs systemu </w:t>
      </w:r>
      <w:r w:rsidR="002A0540">
        <w:rPr>
          <w:rFonts w:ascii="URW DIN" w:hAnsi="URW DIN"/>
          <w:sz w:val="21"/>
          <w:szCs w:val="21"/>
        </w:rPr>
        <w:t>musi</w:t>
      </w:r>
      <w:r w:rsidRPr="005558A7">
        <w:rPr>
          <w:rFonts w:ascii="URW DIN" w:hAnsi="URW DIN"/>
          <w:sz w:val="21"/>
          <w:szCs w:val="21"/>
        </w:rPr>
        <w:t xml:space="preserve"> być zaprojektowany w sposób intuicyjny oraz zapewniający użytkownikowi przyjemne i funkcjonalne korzystanie bez względu na urządzenie, którym się posługuje (komputer, tablet, smartfon), zgodnie z technologią RWD (</w:t>
      </w:r>
      <w:proofErr w:type="spellStart"/>
      <w:r w:rsidRPr="005558A7">
        <w:rPr>
          <w:rFonts w:ascii="URW DIN" w:hAnsi="URW DIN"/>
          <w:sz w:val="21"/>
          <w:szCs w:val="21"/>
        </w:rPr>
        <w:t>Responsive</w:t>
      </w:r>
      <w:proofErr w:type="spellEnd"/>
      <w:r w:rsidRPr="005558A7">
        <w:rPr>
          <w:rFonts w:ascii="URW DIN" w:hAnsi="URW DIN"/>
          <w:sz w:val="21"/>
          <w:szCs w:val="21"/>
        </w:rPr>
        <w:t xml:space="preserve"> Web Design). Wymagane jest również zapewnienie zgodności z zalecaniami dotyczącymi tworzenia dostępnych serwisów internetowych WCAG 2.1 (Web Content  Accessibility </w:t>
      </w:r>
      <w:proofErr w:type="spellStart"/>
      <w:r w:rsidRPr="005558A7">
        <w:rPr>
          <w:rFonts w:ascii="URW DIN" w:hAnsi="URW DIN"/>
          <w:sz w:val="21"/>
          <w:szCs w:val="21"/>
        </w:rPr>
        <w:t>Guidelines</w:t>
      </w:r>
      <w:proofErr w:type="spellEnd"/>
      <w:r w:rsidRPr="005558A7">
        <w:rPr>
          <w:rFonts w:ascii="URW DIN" w:hAnsi="URW DIN"/>
          <w:sz w:val="21"/>
          <w:szCs w:val="21"/>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365"/>
        <w:gridCol w:w="8427"/>
      </w:tblGrid>
      <w:tr w:rsidR="00112E28" w:rsidRPr="005629EA" w14:paraId="7FA46A97" w14:textId="77777777" w:rsidTr="00962356">
        <w:trPr>
          <w:trHeight w:val="25"/>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AAE5CC"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Kod</w:t>
            </w:r>
            <w:r w:rsidRPr="005558A7">
              <w:rPr>
                <w:rFonts w:ascii="URW DIN" w:hAnsi="URW DIN"/>
                <w:b/>
                <w:bCs/>
                <w:sz w:val="18"/>
                <w:szCs w:val="18"/>
              </w:rPr>
              <w:br/>
              <w:t>wymagania</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3EADF6"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Opis wymagania</w:t>
            </w:r>
          </w:p>
        </w:tc>
      </w:tr>
      <w:tr w:rsidR="00112E28" w:rsidRPr="005629EA" w14:paraId="473F1604"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19A13D9"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WMOB01</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EF850C2"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 xml:space="preserve">W celu zapewnienia uniwersalności prezentacji informacji graficznych stosowane będą standardy technik projektowania stron www zgrupowane pod nazwą </w:t>
            </w:r>
            <w:proofErr w:type="spellStart"/>
            <w:r w:rsidRPr="005558A7">
              <w:rPr>
                <w:rFonts w:ascii="URW DIN" w:hAnsi="URW DIN"/>
                <w:sz w:val="21"/>
                <w:szCs w:val="21"/>
              </w:rPr>
              <w:t>Responsive</w:t>
            </w:r>
            <w:proofErr w:type="spellEnd"/>
            <w:r w:rsidRPr="005558A7">
              <w:rPr>
                <w:rFonts w:ascii="URW DIN" w:hAnsi="URW DIN"/>
                <w:sz w:val="21"/>
                <w:szCs w:val="21"/>
              </w:rPr>
              <w:t xml:space="preserve"> Web Application. Wykorzystanie wyżej wymienionych technik projektowania stron zapewnia automatyczne dostosowanie wyglądu i treści do rozmiaru okna urządzenia, zapewniając odpowiednią użyteczność zarówno na dużych ekranach komputerów, jak i mniejszych ekranach smartfonów lub tabletów.</w:t>
            </w:r>
          </w:p>
        </w:tc>
      </w:tr>
    </w:tbl>
    <w:p w14:paraId="5A3C74E3" w14:textId="77777777" w:rsidR="00112E28" w:rsidRDefault="00112E28" w:rsidP="00112E28">
      <w:pPr>
        <w:spacing w:after="120" w:line="360" w:lineRule="auto"/>
        <w:jc w:val="both"/>
        <w:rPr>
          <w:rStyle w:val="ui-provider"/>
        </w:rPr>
      </w:pPr>
    </w:p>
    <w:p w14:paraId="5C5D15B5" w14:textId="77777777" w:rsidR="00112E28" w:rsidRPr="00905A3A" w:rsidRDefault="00112E28" w:rsidP="00112E28">
      <w:pPr>
        <w:pStyle w:val="DFGNagwek2"/>
      </w:pPr>
      <w:bookmarkStart w:id="496" w:name="_Toc138181457"/>
      <w:bookmarkStart w:id="497" w:name="_Toc144799564"/>
      <w:r>
        <w:t>Mechanizm retencji danych</w:t>
      </w:r>
      <w:bookmarkEnd w:id="496"/>
      <w:bookmarkEnd w:id="497"/>
    </w:p>
    <w:p w14:paraId="7A16BA82" w14:textId="226AA67A" w:rsidR="00112E28" w:rsidRPr="005558A7" w:rsidRDefault="00112E28" w:rsidP="00112E28">
      <w:pPr>
        <w:pStyle w:val="NormalnyWeb"/>
        <w:rPr>
          <w:sz w:val="21"/>
          <w:szCs w:val="21"/>
        </w:rPr>
      </w:pPr>
      <w:r w:rsidRPr="005558A7">
        <w:rPr>
          <w:rFonts w:ascii="URW DIN" w:hAnsi="URW DIN"/>
          <w:sz w:val="21"/>
          <w:szCs w:val="21"/>
        </w:rPr>
        <w:t xml:space="preserve">Zgodnie z projektowanym stanem prawnym dane gromadzone w PCM mogą być przetwarzane tak długo jak długo istnieje Portal. Nie mniej, ze względów wydajnościowych, możliwe jest ustawienie maksymalnego okresu przechowywania danych detalicznych oraz archiwizowanie danych detalicznych po upływie zadanego okresu. Okres ten </w:t>
      </w:r>
      <w:r w:rsidR="002A0540">
        <w:rPr>
          <w:rFonts w:ascii="URW DIN" w:hAnsi="URW DIN"/>
          <w:sz w:val="21"/>
          <w:szCs w:val="21"/>
        </w:rPr>
        <w:t>musi</w:t>
      </w:r>
      <w:r w:rsidRPr="005558A7">
        <w:rPr>
          <w:rFonts w:ascii="URW DIN" w:hAnsi="URW DIN"/>
          <w:sz w:val="21"/>
          <w:szCs w:val="21"/>
        </w:rPr>
        <w:t xml:space="preserve"> być  parametryzowany.</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365"/>
        <w:gridCol w:w="8427"/>
      </w:tblGrid>
      <w:tr w:rsidR="00112E28" w:rsidRPr="005629EA" w14:paraId="69AA76F2" w14:textId="77777777" w:rsidTr="00962356">
        <w:trPr>
          <w:trHeight w:val="25"/>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FE13CC"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Kod</w:t>
            </w:r>
            <w:r w:rsidRPr="005558A7">
              <w:rPr>
                <w:rFonts w:ascii="URW DIN" w:hAnsi="URW DIN"/>
                <w:b/>
                <w:bCs/>
                <w:sz w:val="18"/>
                <w:szCs w:val="18"/>
              </w:rPr>
              <w:br/>
              <w:t>wymagania</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4A5BA4" w14:textId="77777777" w:rsidR="00112E28" w:rsidRPr="005558A7" w:rsidRDefault="00112E28" w:rsidP="00962356">
            <w:pPr>
              <w:pStyle w:val="NormalnyWeb"/>
              <w:rPr>
                <w:rFonts w:ascii="URW DIN" w:hAnsi="URW DIN"/>
                <w:b/>
                <w:bCs/>
                <w:sz w:val="18"/>
                <w:szCs w:val="18"/>
              </w:rPr>
            </w:pPr>
            <w:r w:rsidRPr="005558A7">
              <w:rPr>
                <w:rFonts w:ascii="URW DIN" w:hAnsi="URW DIN"/>
                <w:b/>
                <w:bCs/>
                <w:sz w:val="18"/>
                <w:szCs w:val="18"/>
              </w:rPr>
              <w:t>Opis wymagania</w:t>
            </w:r>
          </w:p>
        </w:tc>
      </w:tr>
      <w:tr w:rsidR="00112E28" w:rsidRPr="005629EA" w14:paraId="372362E4"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BA20FFC"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WRET01</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34C09DF"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 Systemie PCM zostanie zapewniony mechanizm identyfikujący dane, dla których upłynął okres przetwarzania.</w:t>
            </w:r>
          </w:p>
        </w:tc>
      </w:tr>
      <w:tr w:rsidR="00112E28" w:rsidRPr="005629EA" w14:paraId="513C536B"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395851D"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WRET02</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A20A3E4"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 Systemie PCM będzie istnieć możliwość wygenerowania raportu dotyczącego procesu archiwizacji danych.</w:t>
            </w:r>
          </w:p>
        </w:tc>
      </w:tr>
      <w:tr w:rsidR="00112E28" w:rsidRPr="005629EA" w14:paraId="42684E38" w14:textId="77777777" w:rsidTr="00962356">
        <w:trPr>
          <w:trHeight w:val="1253"/>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25917CD"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lastRenderedPageBreak/>
              <w:t>WRET03</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EF2C479"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 Systemie PCM będzie możliwość wystąpienia przez pracownika UFG o usunięcie danych osoby, kierowane do akceptacji i mające skutek polegający na usunięciu danych dotyczących danej osoby.</w:t>
            </w:r>
          </w:p>
        </w:tc>
      </w:tr>
      <w:tr w:rsidR="00112E28" w:rsidRPr="005629EA" w14:paraId="25FF26CD" w14:textId="77777777" w:rsidTr="00962356">
        <w:trPr>
          <w:trHeight w:val="217"/>
        </w:trPr>
        <w:tc>
          <w:tcPr>
            <w:tcW w:w="697"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68D825A"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WRET04</w:t>
            </w:r>
          </w:p>
        </w:tc>
        <w:tc>
          <w:tcPr>
            <w:tcW w:w="4303"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DCE7F86" w14:textId="77777777" w:rsidR="00112E28" w:rsidRPr="005558A7" w:rsidRDefault="00112E28" w:rsidP="00962356">
            <w:pPr>
              <w:pStyle w:val="NormalnyWeb"/>
              <w:rPr>
                <w:rFonts w:ascii="URW DIN" w:hAnsi="URW DIN"/>
                <w:sz w:val="21"/>
                <w:szCs w:val="21"/>
              </w:rPr>
            </w:pPr>
            <w:r w:rsidRPr="005558A7">
              <w:rPr>
                <w:rFonts w:ascii="URW DIN" w:hAnsi="URW DIN"/>
                <w:sz w:val="21"/>
                <w:szCs w:val="21"/>
              </w:rPr>
              <w:t>Będzie możliwość wygenerowania raportu dotyczącego zakresu danych, które zostaną zarchiwizowane w ciągu określonego parametrem czasu.</w:t>
            </w:r>
          </w:p>
        </w:tc>
      </w:tr>
    </w:tbl>
    <w:p w14:paraId="642E2BB6" w14:textId="77777777" w:rsidR="00722695" w:rsidRPr="0074735E" w:rsidRDefault="00722695" w:rsidP="00722695">
      <w:pPr>
        <w:spacing w:before="100" w:beforeAutospacing="1" w:after="100" w:afterAutospacing="1"/>
        <w:ind w:left="1440"/>
        <w:jc w:val="both"/>
        <w:rPr>
          <w:rFonts w:ascii="URW DIN" w:hAnsi="URW DIN"/>
          <w:sz w:val="21"/>
          <w:szCs w:val="21"/>
        </w:rPr>
      </w:pPr>
    </w:p>
    <w:p w14:paraId="1B31E75D" w14:textId="77777777" w:rsidR="008A04D9" w:rsidRPr="006C2F46" w:rsidRDefault="008A04D9" w:rsidP="008A04D9">
      <w:pPr>
        <w:pStyle w:val="DFGNagwek2"/>
      </w:pPr>
      <w:bookmarkStart w:id="498" w:name="_Toc65602739"/>
      <w:bookmarkStart w:id="499" w:name="_Toc71713219"/>
      <w:bookmarkStart w:id="500" w:name="_Toc74759744"/>
      <w:bookmarkStart w:id="501" w:name="_Ref140840224"/>
      <w:bookmarkStart w:id="502" w:name="_Ref141202846"/>
      <w:bookmarkStart w:id="503" w:name="_Toc144799565"/>
      <w:r>
        <w:t>Dane przetwarzane</w:t>
      </w:r>
      <w:r w:rsidRPr="006C2F46">
        <w:t xml:space="preserve"> w </w:t>
      </w:r>
      <w:bookmarkEnd w:id="498"/>
      <w:bookmarkEnd w:id="499"/>
      <w:bookmarkEnd w:id="500"/>
      <w:bookmarkEnd w:id="501"/>
      <w:r>
        <w:t>Portalu Cen Mieszkań</w:t>
      </w:r>
      <w:bookmarkEnd w:id="502"/>
      <w:bookmarkEnd w:id="503"/>
    </w:p>
    <w:p w14:paraId="6485A4AA" w14:textId="77777777" w:rsidR="008A04D9" w:rsidRPr="00CE449B" w:rsidRDefault="008A04D9" w:rsidP="006E72CE">
      <w:pPr>
        <w:pStyle w:val="DFGNagwek3"/>
      </w:pPr>
      <w:bookmarkStart w:id="504" w:name="_Toc144799566"/>
      <w:r>
        <w:t>Źródła danych i informacji</w:t>
      </w:r>
      <w:bookmarkEnd w:id="504"/>
    </w:p>
    <w:p w14:paraId="760AEB57" w14:textId="77777777" w:rsidR="008A04D9" w:rsidRPr="005558A7" w:rsidRDefault="008A04D9" w:rsidP="008A04D9">
      <w:pPr>
        <w:pStyle w:val="NormalnyWeb"/>
        <w:rPr>
          <w:rFonts w:ascii="URW DIN" w:hAnsi="URW DIN"/>
          <w:sz w:val="21"/>
          <w:szCs w:val="21"/>
        </w:rPr>
      </w:pPr>
      <w:r w:rsidRPr="005558A7">
        <w:rPr>
          <w:rFonts w:ascii="URW DIN" w:hAnsi="URW DIN"/>
          <w:sz w:val="21"/>
          <w:szCs w:val="21"/>
        </w:rPr>
        <w:t>Portal Cen Mieszkań oparty ma być o system teleinformatyczny, w którym gromadzone będą dane i informacje pochodzące z trzech następujących źródeł:</w:t>
      </w:r>
    </w:p>
    <w:p w14:paraId="1BF363CA" w14:textId="77777777" w:rsidR="008A04D9" w:rsidRPr="005558A7" w:rsidRDefault="008A04D9" w:rsidP="008A04D9">
      <w:pPr>
        <w:pStyle w:val="NormalnyWeb"/>
        <w:numPr>
          <w:ilvl w:val="0"/>
          <w:numId w:val="105"/>
        </w:numPr>
        <w:rPr>
          <w:rFonts w:ascii="URW DIN" w:hAnsi="URW DIN"/>
          <w:sz w:val="21"/>
          <w:szCs w:val="21"/>
        </w:rPr>
      </w:pPr>
      <w:r w:rsidRPr="005558A7">
        <w:rPr>
          <w:rFonts w:ascii="URW DIN" w:hAnsi="URW DIN"/>
          <w:b/>
          <w:bCs/>
          <w:sz w:val="21"/>
          <w:szCs w:val="21"/>
        </w:rPr>
        <w:t>Ewidencji Deweloperskiego Funduszu Gwarancyjnego</w:t>
      </w:r>
      <w:r w:rsidRPr="005558A7">
        <w:rPr>
          <w:rFonts w:ascii="URW DIN" w:hAnsi="URW DIN"/>
          <w:sz w:val="21"/>
          <w:szCs w:val="21"/>
        </w:rPr>
        <w:t xml:space="preserve"> (Ewidencja DFG) –dane i informacje dotyczą umów zobowiązaniowych, umów deweloperskich oraz umów, o których mowa w art. 2 ust. 1 pkt. 2, 3, lub 5 ustawy deweloperskiej (rynek pierwotny); </w:t>
      </w:r>
    </w:p>
    <w:p w14:paraId="63480789" w14:textId="77777777" w:rsidR="008A04D9" w:rsidRPr="005558A7" w:rsidRDefault="008A04D9" w:rsidP="008A04D9">
      <w:pPr>
        <w:pStyle w:val="NormalnyWeb"/>
        <w:numPr>
          <w:ilvl w:val="0"/>
          <w:numId w:val="105"/>
        </w:numPr>
        <w:rPr>
          <w:rFonts w:ascii="URW DIN" w:hAnsi="URW DIN"/>
          <w:sz w:val="21"/>
          <w:szCs w:val="21"/>
        </w:rPr>
      </w:pPr>
      <w:bookmarkStart w:id="505" w:name="_Ref137566396"/>
      <w:r w:rsidRPr="005558A7">
        <w:rPr>
          <w:rFonts w:ascii="URW DIN" w:hAnsi="URW DIN"/>
          <w:b/>
          <w:bCs/>
          <w:sz w:val="21"/>
          <w:szCs w:val="21"/>
        </w:rPr>
        <w:t>Przedsiębiorców – deweloperów</w:t>
      </w:r>
      <w:r w:rsidRPr="005558A7">
        <w:rPr>
          <w:rFonts w:ascii="URW DIN" w:hAnsi="URW DIN"/>
          <w:sz w:val="21"/>
          <w:szCs w:val="21"/>
        </w:rPr>
        <w:t xml:space="preserve"> – dane i informacje dotyczą umów sprzedaży, o których mowa w art. 3 i 4 Ustawy deweloperskiej (rynek pierwotny);</w:t>
      </w:r>
      <w:bookmarkEnd w:id="505"/>
    </w:p>
    <w:p w14:paraId="5D55F3BA" w14:textId="4569FE11" w:rsidR="008A04D9" w:rsidRPr="005558A7" w:rsidRDefault="008A04D9" w:rsidP="008A04D9">
      <w:pPr>
        <w:pStyle w:val="NormalnyWeb"/>
        <w:numPr>
          <w:ilvl w:val="0"/>
          <w:numId w:val="105"/>
        </w:numPr>
        <w:rPr>
          <w:rFonts w:ascii="URW DIN" w:hAnsi="URW DIN"/>
          <w:sz w:val="21"/>
          <w:szCs w:val="21"/>
        </w:rPr>
      </w:pPr>
      <w:bookmarkStart w:id="506" w:name="_Ref137571518"/>
      <w:r w:rsidRPr="005558A7">
        <w:rPr>
          <w:rFonts w:ascii="URW DIN" w:hAnsi="URW DIN"/>
          <w:b/>
          <w:bCs/>
          <w:sz w:val="21"/>
          <w:szCs w:val="21"/>
        </w:rPr>
        <w:t>Szefa Krajowej Administracji Skarbowej</w:t>
      </w:r>
      <w:r w:rsidRPr="005558A7">
        <w:rPr>
          <w:rFonts w:ascii="URW DIN" w:hAnsi="URW DIN"/>
          <w:sz w:val="21"/>
          <w:szCs w:val="21"/>
        </w:rPr>
        <w:t xml:space="preserve"> – dane i informacje dotyczące umów</w:t>
      </w:r>
      <w:r w:rsidR="003E02F5">
        <w:rPr>
          <w:rFonts w:ascii="URW DIN" w:hAnsi="URW DIN"/>
          <w:sz w:val="21"/>
          <w:szCs w:val="21"/>
        </w:rPr>
        <w:t xml:space="preserve"> sprzedaży</w:t>
      </w:r>
      <w:r w:rsidRPr="005558A7">
        <w:rPr>
          <w:rFonts w:ascii="URW DIN" w:hAnsi="URW DIN"/>
          <w:sz w:val="21"/>
          <w:szCs w:val="21"/>
        </w:rPr>
        <w:t>.</w:t>
      </w:r>
      <w:bookmarkEnd w:id="506"/>
    </w:p>
    <w:p w14:paraId="4574020F" w14:textId="77777777" w:rsidR="008A04D9" w:rsidRDefault="008A04D9" w:rsidP="008A04D9">
      <w:pPr>
        <w:rPr>
          <w:sz w:val="22"/>
          <w:szCs w:val="22"/>
        </w:rPr>
      </w:pPr>
    </w:p>
    <w:p w14:paraId="0E7FCAF9" w14:textId="77777777" w:rsidR="008A04D9" w:rsidRDefault="008A04D9" w:rsidP="008A04D9">
      <w:pPr>
        <w:rPr>
          <w:sz w:val="22"/>
          <w:szCs w:val="22"/>
        </w:rPr>
      </w:pPr>
      <w:r>
        <w:rPr>
          <w:noProof/>
          <w:sz w:val="22"/>
          <w:szCs w:val="22"/>
          <w14:ligatures w14:val="standardContextual"/>
        </w:rPr>
        <mc:AlternateContent>
          <mc:Choice Requires="wps">
            <w:drawing>
              <wp:anchor distT="0" distB="0" distL="114300" distR="114300" simplePos="0" relativeHeight="251658240" behindDoc="0" locked="0" layoutInCell="1" allowOverlap="1" wp14:anchorId="134F701F" wp14:editId="698D17DF">
                <wp:simplePos x="0" y="0"/>
                <wp:positionH relativeFrom="column">
                  <wp:posOffset>2297430</wp:posOffset>
                </wp:positionH>
                <wp:positionV relativeFrom="paragraph">
                  <wp:posOffset>5080</wp:posOffset>
                </wp:positionV>
                <wp:extent cx="929005" cy="667910"/>
                <wp:effectExtent l="0" t="0" r="23495" b="18415"/>
                <wp:wrapNone/>
                <wp:docPr id="1271283305" name="Prostokąt 1271283305"/>
                <wp:cNvGraphicFramePr/>
                <a:graphic xmlns:a="http://schemas.openxmlformats.org/drawingml/2006/main">
                  <a:graphicData uri="http://schemas.microsoft.com/office/word/2010/wordprocessingShape">
                    <wps:wsp>
                      <wps:cNvSpPr/>
                      <wps:spPr>
                        <a:xfrm>
                          <a:off x="0" y="0"/>
                          <a:ext cx="929005" cy="66791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FB36BA5" w14:textId="77777777" w:rsidR="008A04D9" w:rsidRDefault="008A04D9" w:rsidP="008A04D9">
                            <w:pPr>
                              <w:jc w:val="center"/>
                            </w:pPr>
                            <w:r>
                              <w:t>Portal Cen Mieszkań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4F701F" id="Prostokąt 1271283305" o:spid="_x0000_s1026" style="position:absolute;margin-left:180.9pt;margin-top:.4pt;width:73.15pt;height:5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" fillcolor="#ed7d31 [3205]" strokecolor="#823b0b [1605]" strokeweight="1pt">
                <v:textbox>
                  <w:txbxContent>
                    <w:p w14:paraId="6FB36BA5" w14:textId="77777777" w:rsidR="008A04D9" w:rsidRDefault="008A04D9" w:rsidP="008A04D9">
                      <w:pPr>
                        <w:jc w:val="center"/>
                      </w:pPr>
                      <w:r>
                        <w:t>Portal Cen Mieszkań</w:t>
                      </w:r>
                    </w:p>
                  </w:txbxContent>
                </v:textbox>
              </v:rect>
            </w:pict>
          </mc:Fallback>
        </mc:AlternateContent>
      </w:r>
    </w:p>
    <w:p w14:paraId="579A7DE9" w14:textId="77777777" w:rsidR="008A04D9" w:rsidRDefault="008A04D9" w:rsidP="008A04D9">
      <w:pPr>
        <w:rPr>
          <w:sz w:val="22"/>
          <w:szCs w:val="22"/>
        </w:rPr>
      </w:pPr>
    </w:p>
    <w:p w14:paraId="5CDD2A1C" w14:textId="77777777" w:rsidR="008A04D9" w:rsidRDefault="008A04D9" w:rsidP="008A04D9">
      <w:pPr>
        <w:rPr>
          <w:b/>
          <w:bCs/>
        </w:rPr>
      </w:pPr>
    </w:p>
    <w:p w14:paraId="2BA5658A" w14:textId="77777777" w:rsidR="008A04D9" w:rsidRDefault="008A04D9" w:rsidP="008A04D9">
      <w:pPr>
        <w:rPr>
          <w:b/>
          <w:bCs/>
        </w:rPr>
      </w:pPr>
    </w:p>
    <w:p w14:paraId="03353228" w14:textId="65D1D92D" w:rsidR="008A04D9" w:rsidRDefault="008A04D9" w:rsidP="008A04D9">
      <w:pPr>
        <w:rPr>
          <w:b/>
          <w:bCs/>
        </w:rPr>
      </w:pPr>
      <w:r>
        <w:rPr>
          <w:b/>
          <w:bCs/>
          <w:noProof/>
          <w14:ligatures w14:val="standardContextual"/>
        </w:rPr>
        <mc:AlternateContent>
          <mc:Choice Requires="wps">
            <w:drawing>
              <wp:anchor distT="0" distB="0" distL="114300" distR="114300" simplePos="0" relativeHeight="251658245" behindDoc="0" locked="0" layoutInCell="1" allowOverlap="1" wp14:anchorId="64D9B235" wp14:editId="0E968030">
                <wp:simplePos x="0" y="0"/>
                <wp:positionH relativeFrom="column">
                  <wp:posOffset>2790190</wp:posOffset>
                </wp:positionH>
                <wp:positionV relativeFrom="paragraph">
                  <wp:posOffset>48260</wp:posOffset>
                </wp:positionV>
                <wp:extent cx="0" cy="219456"/>
                <wp:effectExtent l="76200" t="38100" r="57150" b="9525"/>
                <wp:wrapNone/>
                <wp:docPr id="1253004991" name="Łącznik prosty ze strzałką 1253004991"/>
                <wp:cNvGraphicFramePr/>
                <a:graphic xmlns:a="http://schemas.openxmlformats.org/drawingml/2006/main">
                  <a:graphicData uri="http://schemas.microsoft.com/office/word/2010/wordprocessingShape">
                    <wps:wsp>
                      <wps:cNvCnPr/>
                      <wps:spPr>
                        <a:xfrm flipV="1">
                          <a:off x="0" y="0"/>
                          <a:ext cx="0" cy="2194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type w14:anchorId="2031FAE9" id="_x0000_t32" coordsize="21600,21600" o:spt="32" o:oned="t" path="m,l21600,21600e" filled="f">
                <v:path arrowok="t" fillok="f" o:connecttype="none"/>
                <o:lock v:ext="edit" shapetype="t"/>
              </v:shapetype>
              <v:shape id="Łącznik prosty ze strzałką 1253004991" o:spid="_x0000_s1026" type="#_x0000_t32" style="position:absolute;margin-left:219.7pt;margin-top:3.8pt;width:0;height:17.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" strokecolor="#4472c4 [3204]" strokeweight=".5pt">
                <v:stroke endarrow="block" joinstyle="miter"/>
              </v:shape>
            </w:pict>
          </mc:Fallback>
        </mc:AlternateContent>
      </w:r>
      <w:r>
        <w:rPr>
          <w:noProof/>
          <w:sz w:val="22"/>
          <w:szCs w:val="22"/>
          <w14:ligatures w14:val="standardContextual"/>
        </w:rPr>
        <mc:AlternateContent>
          <mc:Choice Requires="wps">
            <w:drawing>
              <wp:anchor distT="0" distB="0" distL="114300" distR="114300" simplePos="0" relativeHeight="251658246" behindDoc="0" locked="0" layoutInCell="1" allowOverlap="1" wp14:anchorId="3EC05840" wp14:editId="74066C88">
                <wp:simplePos x="0" y="0"/>
                <wp:positionH relativeFrom="column">
                  <wp:posOffset>3426460</wp:posOffset>
                </wp:positionH>
                <wp:positionV relativeFrom="paragraph">
                  <wp:posOffset>46355</wp:posOffset>
                </wp:positionV>
                <wp:extent cx="807085" cy="359410"/>
                <wp:effectExtent l="38100" t="38100" r="31115" b="21590"/>
                <wp:wrapNone/>
                <wp:docPr id="2140222918" name="Łącznik prosty ze strzałką 2140222918"/>
                <wp:cNvGraphicFramePr/>
                <a:graphic xmlns:a="http://schemas.openxmlformats.org/drawingml/2006/main">
                  <a:graphicData uri="http://schemas.microsoft.com/office/word/2010/wordprocessingShape">
                    <wps:wsp>
                      <wps:cNvCnPr/>
                      <wps:spPr>
                        <a:xfrm flipH="1" flipV="1">
                          <a:off x="0" y="0"/>
                          <a:ext cx="807085"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w14:anchorId="0B16F72D" id="Łącznik prosty ze strzałką 2140222918" o:spid="_x0000_s1026" type="#_x0000_t32" style="position:absolute;margin-left:269.8pt;margin-top:3.65pt;width:63.55pt;height:28.3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" strokecolor="#4472c4 [3204]" strokeweight=".5pt">
                <v:stroke endarrow="block" joinstyle="miter"/>
              </v:shape>
            </w:pict>
          </mc:Fallback>
        </mc:AlternateContent>
      </w:r>
      <w:r>
        <w:rPr>
          <w:noProof/>
          <w:sz w:val="22"/>
          <w:szCs w:val="22"/>
          <w14:ligatures w14:val="standardContextual"/>
        </w:rPr>
        <mc:AlternateContent>
          <mc:Choice Requires="wps">
            <w:drawing>
              <wp:anchor distT="0" distB="0" distL="114300" distR="114300" simplePos="0" relativeHeight="251658244" behindDoc="0" locked="0" layoutInCell="1" allowOverlap="1" wp14:anchorId="357EA314" wp14:editId="564311E7">
                <wp:simplePos x="0" y="0"/>
                <wp:positionH relativeFrom="column">
                  <wp:posOffset>1355725</wp:posOffset>
                </wp:positionH>
                <wp:positionV relativeFrom="paragraph">
                  <wp:posOffset>45085</wp:posOffset>
                </wp:positionV>
                <wp:extent cx="840740" cy="359410"/>
                <wp:effectExtent l="0" t="38100" r="54610" b="21590"/>
                <wp:wrapNone/>
                <wp:docPr id="1367024571" name="Łącznik prosty ze strzałką 1367024571"/>
                <wp:cNvGraphicFramePr/>
                <a:graphic xmlns:a="http://schemas.openxmlformats.org/drawingml/2006/main">
                  <a:graphicData uri="http://schemas.microsoft.com/office/word/2010/wordprocessingShape">
                    <wps:wsp>
                      <wps:cNvCnPr/>
                      <wps:spPr>
                        <a:xfrm flipV="1">
                          <a:off x="0" y="0"/>
                          <a:ext cx="84074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 w14:anchorId="3F734D5C" id="Łącznik prosty ze strzałką 1367024571" o:spid="_x0000_s1026" type="#_x0000_t32" style="position:absolute;margin-left:106.75pt;margin-top:3.55pt;width:66.2pt;height:28.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" strokecolor="#4472c4 [3204]" strokeweight=".5pt">
                <v:stroke endarrow="block" joinstyle="miter"/>
              </v:shape>
            </w:pict>
          </mc:Fallback>
        </mc:AlternateContent>
      </w:r>
      <w:r>
        <w:rPr>
          <w:noProof/>
          <w:sz w:val="22"/>
          <w:szCs w:val="22"/>
          <w14:ligatures w14:val="standardContextual"/>
        </w:rPr>
        <mc:AlternateContent>
          <mc:Choice Requires="wps">
            <w:drawing>
              <wp:anchor distT="0" distB="0" distL="114300" distR="114300" simplePos="0" relativeHeight="251658243" behindDoc="0" locked="0" layoutInCell="1" allowOverlap="1" wp14:anchorId="437A28FE" wp14:editId="3AD40D82">
                <wp:simplePos x="0" y="0"/>
                <wp:positionH relativeFrom="column">
                  <wp:posOffset>3782695</wp:posOffset>
                </wp:positionH>
                <wp:positionV relativeFrom="paragraph">
                  <wp:posOffset>476250</wp:posOffset>
                </wp:positionV>
                <wp:extent cx="929005" cy="672465"/>
                <wp:effectExtent l="0" t="0" r="23495" b="13335"/>
                <wp:wrapNone/>
                <wp:docPr id="22396819" name="Prostokąt 22396819"/>
                <wp:cNvGraphicFramePr/>
                <a:graphic xmlns:a="http://schemas.openxmlformats.org/drawingml/2006/main">
                  <a:graphicData uri="http://schemas.microsoft.com/office/word/2010/wordprocessingShape">
                    <wps:wsp>
                      <wps:cNvSpPr/>
                      <wps:spPr>
                        <a:xfrm>
                          <a:off x="0" y="0"/>
                          <a:ext cx="929005" cy="672465"/>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37A7D419" w14:textId="77777777" w:rsidR="008A04D9" w:rsidRDefault="008A04D9" w:rsidP="008A04D9">
                            <w:pPr>
                              <w:jc w:val="center"/>
                            </w:pPr>
                            <w:r>
                              <w:t>Szef KAS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7A28FE" id="Prostokąt 22396819" o:spid="_x0000_s1027" style="position:absolute;margin-left:297.85pt;margin-top:37.5pt;width:73.15pt;height:52.9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" fillcolor="#ed7d31 [3205]" strokecolor="#823b0b [1605]" strokeweight="1pt">
                <v:textbox>
                  <w:txbxContent>
                    <w:p w14:paraId="37A7D419" w14:textId="77777777" w:rsidR="008A04D9" w:rsidRDefault="008A04D9" w:rsidP="008A04D9">
                      <w:pPr>
                        <w:jc w:val="center"/>
                      </w:pPr>
                      <w:r>
                        <w:t>Szef KAS</w:t>
                      </w:r>
                    </w:p>
                  </w:txbxContent>
                </v:textbox>
              </v:rect>
            </w:pict>
          </mc:Fallback>
        </mc:AlternateContent>
      </w:r>
      <w:r>
        <w:rPr>
          <w:noProof/>
          <w:sz w:val="22"/>
          <w:szCs w:val="22"/>
          <w14:ligatures w14:val="standardContextual"/>
        </w:rPr>
        <mc:AlternateContent>
          <mc:Choice Requires="wps">
            <w:drawing>
              <wp:anchor distT="0" distB="0" distL="114300" distR="114300" simplePos="0" relativeHeight="251658241" behindDoc="0" locked="0" layoutInCell="1" allowOverlap="1" wp14:anchorId="1035F7C2" wp14:editId="016E8E98">
                <wp:simplePos x="0" y="0"/>
                <wp:positionH relativeFrom="column">
                  <wp:posOffset>840740</wp:posOffset>
                </wp:positionH>
                <wp:positionV relativeFrom="paragraph">
                  <wp:posOffset>476250</wp:posOffset>
                </wp:positionV>
                <wp:extent cx="929005" cy="687705"/>
                <wp:effectExtent l="0" t="0" r="23495" b="17145"/>
                <wp:wrapNone/>
                <wp:docPr id="440653953" name="Prostokąt 440653953"/>
                <wp:cNvGraphicFramePr/>
                <a:graphic xmlns:a="http://schemas.openxmlformats.org/drawingml/2006/main">
                  <a:graphicData uri="http://schemas.microsoft.com/office/word/2010/wordprocessingShape">
                    <wps:wsp>
                      <wps:cNvSpPr/>
                      <wps:spPr>
                        <a:xfrm>
                          <a:off x="0" y="0"/>
                          <a:ext cx="929005" cy="687705"/>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2DAEF44B" w14:textId="77777777" w:rsidR="008A04D9" w:rsidRDefault="008A04D9" w:rsidP="008A04D9">
                            <w:pPr>
                              <w:jc w:val="center"/>
                            </w:pPr>
                            <w:r>
                              <w:t>Ewidencja DFG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35F7C2" id="Prostokąt 440653953" o:spid="_x0000_s1028" style="position:absolute;margin-left:66.2pt;margin-top:37.5pt;width:73.15pt;height:54.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" fillcolor="#ed7d31 [3205]" strokecolor="#823b0b [1605]" strokeweight="1pt">
                <v:textbox>
                  <w:txbxContent>
                    <w:p w14:paraId="2DAEF44B" w14:textId="77777777" w:rsidR="008A04D9" w:rsidRDefault="008A04D9" w:rsidP="008A04D9">
                      <w:pPr>
                        <w:jc w:val="center"/>
                      </w:pPr>
                      <w:r>
                        <w:t>Ewidencja DFG</w:t>
                      </w:r>
                    </w:p>
                  </w:txbxContent>
                </v:textbox>
              </v:rect>
            </w:pict>
          </mc:Fallback>
        </mc:AlternateContent>
      </w:r>
    </w:p>
    <w:p w14:paraId="2AD1E5E6" w14:textId="77777777" w:rsidR="008A04D9" w:rsidRDefault="008A04D9" w:rsidP="008A04D9">
      <w:pPr>
        <w:rPr>
          <w:b/>
          <w:bCs/>
        </w:rPr>
      </w:pPr>
    </w:p>
    <w:p w14:paraId="516D7954" w14:textId="3E857C66" w:rsidR="008A04D9" w:rsidRDefault="003E02F5" w:rsidP="008A04D9">
      <w:pPr>
        <w:rPr>
          <w:b/>
          <w:bCs/>
        </w:rPr>
      </w:pPr>
      <w:r>
        <w:rPr>
          <w:noProof/>
          <w:sz w:val="22"/>
          <w:szCs w:val="22"/>
          <w14:ligatures w14:val="standardContextual"/>
        </w:rPr>
        <mc:AlternateContent>
          <mc:Choice Requires="wps">
            <w:drawing>
              <wp:anchor distT="0" distB="0" distL="114300" distR="114300" simplePos="0" relativeHeight="251658242" behindDoc="0" locked="0" layoutInCell="1" allowOverlap="1" wp14:anchorId="6612AA60" wp14:editId="2A3F27BC">
                <wp:simplePos x="0" y="0"/>
                <wp:positionH relativeFrom="column">
                  <wp:posOffset>2303285</wp:posOffset>
                </wp:positionH>
                <wp:positionV relativeFrom="paragraph">
                  <wp:posOffset>123256</wp:posOffset>
                </wp:positionV>
                <wp:extent cx="1169720" cy="680085"/>
                <wp:effectExtent l="0" t="0" r="11430" b="24765"/>
                <wp:wrapNone/>
                <wp:docPr id="806198911" name="Prostokąt 806198911"/>
                <wp:cNvGraphicFramePr/>
                <a:graphic xmlns:a="http://schemas.openxmlformats.org/drawingml/2006/main">
                  <a:graphicData uri="http://schemas.microsoft.com/office/word/2010/wordprocessingShape">
                    <wps:wsp>
                      <wps:cNvSpPr/>
                      <wps:spPr>
                        <a:xfrm>
                          <a:off x="0" y="0"/>
                          <a:ext cx="1169720" cy="680085"/>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txbx>
                        <w:txbxContent>
                          <w:p w14:paraId="0EF940EF" w14:textId="77777777" w:rsidR="008A04D9" w:rsidRDefault="008A04D9" w:rsidP="008A04D9">
                            <w:pPr>
                              <w:jc w:val="center"/>
                            </w:pPr>
                            <w:r>
                              <w:t>Przedsiębiorcy Deweloperzy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2AA60" id="Prostokąt 806198911" o:spid="_x0000_s1029" style="position:absolute;margin-left:181.35pt;margin-top:9.7pt;width:92.1pt;height:53.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" fillcolor="#ed7d31 [3205]" strokecolor="#823b0b [1605]" strokeweight="1pt">
                <v:textbox>
                  <w:txbxContent>
                    <w:p w14:paraId="0EF940EF" w14:textId="77777777" w:rsidR="008A04D9" w:rsidRDefault="008A04D9" w:rsidP="008A04D9">
                      <w:pPr>
                        <w:jc w:val="center"/>
                      </w:pPr>
                      <w:r>
                        <w:t>Przedsiębiorcy Deweloperzy</w:t>
                      </w:r>
                    </w:p>
                  </w:txbxContent>
                </v:textbox>
              </v:rect>
            </w:pict>
          </mc:Fallback>
        </mc:AlternateContent>
      </w:r>
    </w:p>
    <w:p w14:paraId="6FD47503" w14:textId="77777777" w:rsidR="008A04D9" w:rsidRDefault="008A04D9" w:rsidP="008A04D9">
      <w:pPr>
        <w:rPr>
          <w:b/>
          <w:bCs/>
        </w:rPr>
      </w:pPr>
    </w:p>
    <w:p w14:paraId="4499EAB4" w14:textId="77777777" w:rsidR="008A04D9" w:rsidRDefault="008A04D9" w:rsidP="008A04D9">
      <w:pPr>
        <w:rPr>
          <w:b/>
          <w:bCs/>
        </w:rPr>
      </w:pPr>
    </w:p>
    <w:p w14:paraId="5FCDC38C" w14:textId="77777777" w:rsidR="008A04D9" w:rsidRDefault="008A04D9" w:rsidP="008A04D9">
      <w:pPr>
        <w:rPr>
          <w:b/>
          <w:bCs/>
        </w:rPr>
      </w:pPr>
    </w:p>
    <w:p w14:paraId="73D3A8A0" w14:textId="77777777" w:rsidR="008A04D9" w:rsidRDefault="008A04D9" w:rsidP="008A04D9">
      <w:pPr>
        <w:rPr>
          <w:b/>
          <w:bCs/>
        </w:rPr>
      </w:pPr>
    </w:p>
    <w:p w14:paraId="19F8E901" w14:textId="77777777" w:rsidR="008A04D9" w:rsidRDefault="008A04D9" w:rsidP="008A04D9">
      <w:pPr>
        <w:rPr>
          <w:b/>
          <w:bCs/>
        </w:rPr>
      </w:pPr>
    </w:p>
    <w:p w14:paraId="7D0F8DF9" w14:textId="77777777" w:rsidR="008A04D9" w:rsidRDefault="008A04D9" w:rsidP="006E72CE">
      <w:pPr>
        <w:pStyle w:val="DFGNagwek3"/>
      </w:pPr>
      <w:bookmarkStart w:id="507" w:name="_Ref137825986"/>
      <w:bookmarkStart w:id="508" w:name="_Toc138181396"/>
      <w:bookmarkStart w:id="509" w:name="_Toc144799567"/>
      <w:bookmarkStart w:id="510" w:name="_Ref137610424"/>
      <w:bookmarkStart w:id="511" w:name="_Toc137624445"/>
      <w:r w:rsidRPr="00E626B8">
        <w:t>Zakres danych i informacji</w:t>
      </w:r>
      <w:bookmarkEnd w:id="507"/>
      <w:bookmarkEnd w:id="508"/>
      <w:bookmarkEnd w:id="509"/>
      <w:r w:rsidRPr="00E626B8">
        <w:t xml:space="preserve"> </w:t>
      </w:r>
      <w:bookmarkEnd w:id="510"/>
      <w:bookmarkEnd w:id="511"/>
    </w:p>
    <w:p w14:paraId="58C675A7" w14:textId="77777777" w:rsidR="008A04D9" w:rsidRDefault="008A04D9" w:rsidP="008A04D9">
      <w:pPr>
        <w:pStyle w:val="NormalnyWeb"/>
        <w:rPr>
          <w:rFonts w:ascii="URW DIN" w:hAnsi="URW DIN"/>
          <w:sz w:val="21"/>
          <w:szCs w:val="21"/>
        </w:rPr>
      </w:pPr>
      <w:r>
        <w:rPr>
          <w:rFonts w:ascii="URW DIN" w:hAnsi="URW DIN"/>
          <w:sz w:val="21"/>
          <w:szCs w:val="21"/>
        </w:rPr>
        <w:t>W Portalu Cen Mieszkań gromadzone mają być poniższe dane i informacje w podziale na wskazane źródła.</w:t>
      </w:r>
    </w:p>
    <w:p w14:paraId="509C6C98" w14:textId="77777777" w:rsidR="008A04D9" w:rsidRPr="0074735E" w:rsidRDefault="008A04D9" w:rsidP="008A04D9">
      <w:pPr>
        <w:pStyle w:val="NormalnyWeb"/>
        <w:rPr>
          <w:rFonts w:ascii="URW DIN" w:hAnsi="URW DIN"/>
          <w:sz w:val="21"/>
          <w:szCs w:val="21"/>
        </w:rPr>
      </w:pPr>
      <w:r w:rsidRPr="007319EE">
        <w:rPr>
          <w:rFonts w:ascii="URW DIN" w:hAnsi="URW DIN"/>
          <w:sz w:val="21"/>
          <w:szCs w:val="21"/>
        </w:rPr>
        <w:t>Przedstawiony zakres danych należy traktować jako podstawowy. Na etapie analizy i projektowania System</w:t>
      </w:r>
      <w:r>
        <w:rPr>
          <w:rFonts w:ascii="URW DIN" w:hAnsi="URW DIN"/>
          <w:sz w:val="21"/>
          <w:szCs w:val="21"/>
        </w:rPr>
        <w:t>u</w:t>
      </w:r>
      <w:r w:rsidRPr="007319EE">
        <w:rPr>
          <w:rFonts w:ascii="URW DIN" w:hAnsi="URW DIN"/>
          <w:sz w:val="21"/>
          <w:szCs w:val="21"/>
        </w:rPr>
        <w:t xml:space="preserve"> </w:t>
      </w:r>
      <w:r>
        <w:rPr>
          <w:rFonts w:ascii="URW DIN" w:hAnsi="URW DIN"/>
          <w:sz w:val="21"/>
          <w:szCs w:val="21"/>
        </w:rPr>
        <w:t>PCM</w:t>
      </w:r>
      <w:r w:rsidRPr="007319EE">
        <w:rPr>
          <w:rFonts w:ascii="URW DIN" w:hAnsi="URW DIN"/>
          <w:sz w:val="21"/>
          <w:szCs w:val="21"/>
        </w:rPr>
        <w:t>, w wyniku przeprowadzonych wspólnie z Wykonawcą prac analitycznych, przedstawiony podstawowy zakres danych może zostać rozszerzony (np. o identyfikatory techniczne) zgodnie z ustaleniami Stron.</w:t>
      </w:r>
    </w:p>
    <w:p w14:paraId="1BFEF6C3" w14:textId="77777777" w:rsidR="008A04D9" w:rsidRPr="00CE449B" w:rsidRDefault="008A04D9" w:rsidP="006E72CE">
      <w:pPr>
        <w:pStyle w:val="DFGNagwek4"/>
      </w:pPr>
      <w:bookmarkStart w:id="512" w:name="_Toc65602740"/>
      <w:bookmarkStart w:id="513" w:name="_Toc71713220"/>
      <w:bookmarkStart w:id="514" w:name="_Toc74759745"/>
      <w:bookmarkStart w:id="515" w:name="_Toc144799568"/>
      <w:r>
        <w:lastRenderedPageBreak/>
        <w:t>P</w:t>
      </w:r>
      <w:r w:rsidRPr="00CE449B">
        <w:t>rzekazywane</w:t>
      </w:r>
      <w:bookmarkEnd w:id="512"/>
      <w:bookmarkEnd w:id="513"/>
      <w:bookmarkEnd w:id="514"/>
      <w:r>
        <w:t xml:space="preserve"> z Ewidencji DFG</w:t>
      </w:r>
      <w:bookmarkEnd w:id="515"/>
    </w:p>
    <w:p w14:paraId="1F4D4DC4" w14:textId="77777777" w:rsidR="008A04D9" w:rsidRPr="005558A7" w:rsidRDefault="008A04D9" w:rsidP="008A04D9">
      <w:pPr>
        <w:pStyle w:val="NormalnyWeb"/>
        <w:rPr>
          <w:rFonts w:ascii="URW DIN" w:hAnsi="URW DIN"/>
          <w:sz w:val="21"/>
          <w:szCs w:val="21"/>
        </w:rPr>
      </w:pPr>
      <w:r w:rsidRPr="005558A7">
        <w:rPr>
          <w:rFonts w:ascii="URW DIN" w:hAnsi="URW DIN"/>
          <w:sz w:val="21"/>
          <w:szCs w:val="21"/>
        </w:rPr>
        <w:t>Dane o umowach zobowiązaniowych tj. umowach deweloperskich oraz umowach, o których mowa w art. 2 ust. 1 pkt 2, 3, lub 5 ustawy deweloperskiej w zakresie:</w:t>
      </w:r>
    </w:p>
    <w:p w14:paraId="73AD1125" w14:textId="77777777" w:rsidR="008A04D9" w:rsidRPr="005558A7" w:rsidRDefault="008A04D9" w:rsidP="008A04D9">
      <w:pPr>
        <w:pStyle w:val="NormalnyWeb"/>
        <w:numPr>
          <w:ilvl w:val="0"/>
          <w:numId w:val="106"/>
        </w:numPr>
        <w:rPr>
          <w:rFonts w:ascii="URW DIN" w:hAnsi="URW DIN"/>
          <w:sz w:val="21"/>
          <w:szCs w:val="21"/>
        </w:rPr>
      </w:pPr>
      <w:r w:rsidRPr="005558A7">
        <w:rPr>
          <w:rFonts w:ascii="URW DIN" w:hAnsi="URW DIN"/>
          <w:sz w:val="21"/>
          <w:szCs w:val="21"/>
        </w:rPr>
        <w:t>numer PESEL nabywcy, a jeżeli numer PESEL nie został nadany - data urodzenia, seria, numer i nazwa dokumentu potwierdzającego tożsamość oraz nazwa państwa, które wydało ten dokument;</w:t>
      </w:r>
    </w:p>
    <w:p w14:paraId="5177BA71" w14:textId="77777777" w:rsidR="008A04D9" w:rsidRPr="005558A7" w:rsidRDefault="008A04D9" w:rsidP="008A04D9">
      <w:pPr>
        <w:pStyle w:val="NormalnyWeb"/>
        <w:numPr>
          <w:ilvl w:val="0"/>
          <w:numId w:val="106"/>
        </w:numPr>
        <w:rPr>
          <w:rFonts w:ascii="URW DIN" w:hAnsi="URW DIN"/>
          <w:sz w:val="21"/>
          <w:szCs w:val="21"/>
        </w:rPr>
      </w:pPr>
      <w:r w:rsidRPr="005558A7">
        <w:rPr>
          <w:rFonts w:ascii="URW DIN" w:hAnsi="URW DIN"/>
          <w:sz w:val="21"/>
          <w:szCs w:val="21"/>
        </w:rPr>
        <w:t>data zawarcia umowy;</w:t>
      </w:r>
    </w:p>
    <w:p w14:paraId="79386095" w14:textId="77777777" w:rsidR="008A04D9" w:rsidRPr="005558A7" w:rsidRDefault="008A04D9" w:rsidP="008A04D9">
      <w:pPr>
        <w:pStyle w:val="NormalnyWeb"/>
        <w:numPr>
          <w:ilvl w:val="0"/>
          <w:numId w:val="106"/>
        </w:numPr>
        <w:rPr>
          <w:rFonts w:ascii="URW DIN" w:hAnsi="URW DIN"/>
          <w:sz w:val="21"/>
          <w:szCs w:val="21"/>
        </w:rPr>
      </w:pPr>
      <w:r w:rsidRPr="005558A7">
        <w:rPr>
          <w:rFonts w:ascii="URW DIN" w:hAnsi="URW DIN"/>
          <w:sz w:val="21"/>
          <w:szCs w:val="21"/>
        </w:rPr>
        <w:t>numer księgi wieczystej nieruchomości objętej umową i adres tej nieruchomości;</w:t>
      </w:r>
    </w:p>
    <w:p w14:paraId="02DE24AD" w14:textId="77777777" w:rsidR="008A04D9" w:rsidRPr="005558A7" w:rsidRDefault="008A04D9" w:rsidP="008A04D9">
      <w:pPr>
        <w:pStyle w:val="NormalnyWeb"/>
        <w:numPr>
          <w:ilvl w:val="0"/>
          <w:numId w:val="106"/>
        </w:numPr>
        <w:rPr>
          <w:rFonts w:ascii="URW DIN" w:hAnsi="URW DIN"/>
          <w:sz w:val="21"/>
          <w:szCs w:val="21"/>
        </w:rPr>
      </w:pPr>
      <w:r w:rsidRPr="005558A7">
        <w:rPr>
          <w:rFonts w:ascii="URW DIN" w:hAnsi="URW DIN"/>
          <w:sz w:val="21"/>
          <w:szCs w:val="21"/>
        </w:rPr>
        <w:t>rodzaj obiektu będącego przedmiotem umowy, przez wskazanie lokalu mieszkalnego albo domu jednorodzinnego;</w:t>
      </w:r>
    </w:p>
    <w:p w14:paraId="1F31ADBB" w14:textId="77777777" w:rsidR="008A04D9" w:rsidRPr="005558A7" w:rsidRDefault="008A04D9" w:rsidP="008A04D9">
      <w:pPr>
        <w:pStyle w:val="NormalnyWeb"/>
        <w:numPr>
          <w:ilvl w:val="0"/>
          <w:numId w:val="106"/>
        </w:numPr>
        <w:rPr>
          <w:rFonts w:ascii="URW DIN" w:hAnsi="URW DIN"/>
          <w:sz w:val="21"/>
          <w:szCs w:val="21"/>
        </w:rPr>
      </w:pPr>
      <w:r w:rsidRPr="005558A7">
        <w:rPr>
          <w:rFonts w:ascii="URW DIN" w:hAnsi="URW DIN"/>
          <w:sz w:val="21"/>
          <w:szCs w:val="21"/>
        </w:rPr>
        <w:t>cena lokalu mieszkalnego albo domu jednorodzinnego objętego umową;</w:t>
      </w:r>
    </w:p>
    <w:p w14:paraId="4FE2B135" w14:textId="77777777" w:rsidR="008A04D9" w:rsidRPr="005558A7" w:rsidRDefault="008A04D9" w:rsidP="008A04D9">
      <w:pPr>
        <w:pStyle w:val="NormalnyWeb"/>
        <w:numPr>
          <w:ilvl w:val="0"/>
          <w:numId w:val="106"/>
        </w:numPr>
        <w:rPr>
          <w:rFonts w:ascii="URW DIN" w:hAnsi="URW DIN"/>
          <w:sz w:val="21"/>
          <w:szCs w:val="21"/>
        </w:rPr>
      </w:pPr>
      <w:r w:rsidRPr="005558A7">
        <w:rPr>
          <w:rFonts w:ascii="URW DIN" w:hAnsi="URW DIN"/>
          <w:sz w:val="21"/>
          <w:szCs w:val="21"/>
        </w:rPr>
        <w:t>powierzchnia użytkowa lokalu mieszkalnego albo domu jednorodzinnego objętego umową;</w:t>
      </w:r>
    </w:p>
    <w:p w14:paraId="46B519AB" w14:textId="77777777" w:rsidR="008A04D9" w:rsidRPr="005558A7" w:rsidRDefault="008A04D9" w:rsidP="008A04D9">
      <w:pPr>
        <w:pStyle w:val="NormalnyWeb"/>
        <w:numPr>
          <w:ilvl w:val="0"/>
          <w:numId w:val="106"/>
        </w:numPr>
        <w:rPr>
          <w:rFonts w:ascii="URW DIN" w:hAnsi="URW DIN"/>
          <w:sz w:val="21"/>
          <w:szCs w:val="21"/>
        </w:rPr>
      </w:pPr>
      <w:r w:rsidRPr="005558A7">
        <w:rPr>
          <w:rFonts w:ascii="URW DIN" w:hAnsi="URW DIN"/>
          <w:sz w:val="21"/>
          <w:szCs w:val="21"/>
        </w:rPr>
        <w:t>liczba pokoi w lokalu mieszkalnym albo domu jednorodzinnym objętym umową;</w:t>
      </w:r>
    </w:p>
    <w:p w14:paraId="2CA67FAD" w14:textId="77777777" w:rsidR="008A04D9" w:rsidRPr="005558A7" w:rsidRDefault="008A04D9" w:rsidP="008A04D9">
      <w:pPr>
        <w:pStyle w:val="NormalnyWeb"/>
        <w:numPr>
          <w:ilvl w:val="0"/>
          <w:numId w:val="106"/>
        </w:numPr>
        <w:rPr>
          <w:rFonts w:ascii="URW DIN" w:hAnsi="URW DIN"/>
          <w:sz w:val="21"/>
          <w:szCs w:val="21"/>
        </w:rPr>
      </w:pPr>
      <w:r w:rsidRPr="005558A7">
        <w:rPr>
          <w:rFonts w:ascii="URW DIN" w:hAnsi="URW DIN"/>
          <w:sz w:val="21"/>
          <w:szCs w:val="21"/>
        </w:rPr>
        <w:t>kondygnacja budynku, na której znajduje się lokal mieszkalny objęty umową;</w:t>
      </w:r>
    </w:p>
    <w:p w14:paraId="0A7CDF6D" w14:textId="77777777" w:rsidR="008A04D9" w:rsidRPr="005558A7" w:rsidRDefault="008A04D9" w:rsidP="008A04D9">
      <w:pPr>
        <w:pStyle w:val="NormalnyWeb"/>
        <w:numPr>
          <w:ilvl w:val="0"/>
          <w:numId w:val="106"/>
        </w:numPr>
        <w:rPr>
          <w:rFonts w:ascii="URW DIN" w:hAnsi="URW DIN"/>
          <w:sz w:val="21"/>
          <w:szCs w:val="21"/>
        </w:rPr>
      </w:pPr>
      <w:r w:rsidRPr="005558A7">
        <w:rPr>
          <w:rFonts w:ascii="URW DIN" w:hAnsi="URW DIN"/>
          <w:sz w:val="21"/>
          <w:szCs w:val="21"/>
        </w:rPr>
        <w:t>liczba kondygnacji budynku, w którym znajduje się lokal mieszkalny objęty umową;</w:t>
      </w:r>
    </w:p>
    <w:p w14:paraId="73940853" w14:textId="77777777" w:rsidR="008A04D9" w:rsidRDefault="008A04D9" w:rsidP="008A04D9">
      <w:pPr>
        <w:pStyle w:val="NormalnyWeb"/>
        <w:numPr>
          <w:ilvl w:val="0"/>
          <w:numId w:val="106"/>
        </w:numPr>
        <w:rPr>
          <w:rFonts w:ascii="URW DIN" w:hAnsi="URW DIN"/>
          <w:sz w:val="21"/>
          <w:szCs w:val="21"/>
        </w:rPr>
      </w:pPr>
      <w:r w:rsidRPr="005558A7">
        <w:rPr>
          <w:rFonts w:ascii="URW DIN" w:hAnsi="URW DIN"/>
          <w:sz w:val="21"/>
          <w:szCs w:val="21"/>
        </w:rPr>
        <w:t>termin zakończenia robót budowlanych dotyczących budynku, w którym znajduje się lokal mieszkalny objęty umową, albo domu jednorodzinnego objętego umową;</w:t>
      </w:r>
    </w:p>
    <w:p w14:paraId="11104D0B" w14:textId="77777777" w:rsidR="008A04D9" w:rsidRPr="0074735E" w:rsidRDefault="008A04D9" w:rsidP="008A04D9">
      <w:pPr>
        <w:pStyle w:val="NormalnyWeb"/>
        <w:ind w:left="360"/>
        <w:rPr>
          <w:rFonts w:ascii="URW DIN" w:hAnsi="URW DIN"/>
          <w:sz w:val="21"/>
          <w:szCs w:val="21"/>
        </w:rPr>
      </w:pPr>
      <w:r>
        <w:rPr>
          <w:rFonts w:ascii="URW DIN" w:hAnsi="URW DIN"/>
          <w:sz w:val="21"/>
          <w:szCs w:val="21"/>
        </w:rPr>
        <w:t xml:space="preserve">k) </w:t>
      </w:r>
      <w:r w:rsidRPr="005558A7">
        <w:rPr>
          <w:rFonts w:ascii="URW DIN" w:hAnsi="URW DIN"/>
          <w:sz w:val="21"/>
          <w:szCs w:val="21"/>
        </w:rPr>
        <w:t>dane o akcie notarialnym zawierającym przeniesienie na nabywcę prawa własności nieruchomości, której dotyczy umowa, o której mowa w art. 2 ust. 1: numer, pod którym akt notarialny został wpisany do repertorium A, imię i nazwisko notariusza który sporządził akt, a jeżeli akt sporządziła osoba wyznaczona do zastępstwa notariusza lub upoważniona do dokonywania czynności notarialnych – imię i nazwisko tej osoby.</w:t>
      </w:r>
    </w:p>
    <w:p w14:paraId="39686042" w14:textId="77777777" w:rsidR="008A04D9" w:rsidRPr="00CE449B" w:rsidRDefault="008A04D9" w:rsidP="006E72CE">
      <w:pPr>
        <w:pStyle w:val="DFGNagwek4"/>
      </w:pPr>
      <w:bookmarkStart w:id="516" w:name="_Toc65602741"/>
      <w:bookmarkStart w:id="517" w:name="_Toc71713221"/>
      <w:bookmarkStart w:id="518" w:name="_Toc74759746"/>
      <w:bookmarkStart w:id="519" w:name="_Toc144799569"/>
      <w:r>
        <w:t>P</w:t>
      </w:r>
      <w:r w:rsidRPr="00CE449B">
        <w:t>rzekazywane przez deweloperów</w:t>
      </w:r>
      <w:bookmarkEnd w:id="516"/>
      <w:bookmarkEnd w:id="517"/>
      <w:bookmarkEnd w:id="518"/>
      <w:bookmarkEnd w:id="519"/>
    </w:p>
    <w:p w14:paraId="7441A5D4" w14:textId="77777777" w:rsidR="008A04D9" w:rsidRPr="005558A7" w:rsidRDefault="008A04D9" w:rsidP="008A04D9">
      <w:pPr>
        <w:pStyle w:val="NormalnyWeb"/>
        <w:rPr>
          <w:rFonts w:ascii="URW DIN" w:hAnsi="URW DIN"/>
          <w:sz w:val="21"/>
          <w:szCs w:val="21"/>
        </w:rPr>
      </w:pPr>
      <w:r w:rsidRPr="005558A7">
        <w:rPr>
          <w:rFonts w:ascii="URW DIN" w:hAnsi="URW DIN"/>
          <w:sz w:val="21"/>
          <w:szCs w:val="21"/>
        </w:rPr>
        <w:t>Dane o umowach sprzedaży lokalu mieszkalnego lub domu jednorodzinnego, które zostały opisane w art. 3 i 4 ustawy deweloperskiej w zakresie:</w:t>
      </w:r>
    </w:p>
    <w:p w14:paraId="1583BEC3" w14:textId="77777777" w:rsidR="008A04D9" w:rsidRPr="005558A7" w:rsidRDefault="008A04D9" w:rsidP="008A04D9">
      <w:pPr>
        <w:pStyle w:val="NormalnyWeb"/>
        <w:numPr>
          <w:ilvl w:val="0"/>
          <w:numId w:val="107"/>
        </w:numPr>
        <w:rPr>
          <w:rFonts w:ascii="URW DIN" w:hAnsi="URW DIN"/>
          <w:sz w:val="21"/>
          <w:szCs w:val="21"/>
        </w:rPr>
      </w:pPr>
      <w:r w:rsidRPr="005558A7">
        <w:rPr>
          <w:rFonts w:ascii="URW DIN" w:hAnsi="URW DIN"/>
          <w:sz w:val="21"/>
          <w:szCs w:val="21"/>
        </w:rPr>
        <w:t>data zawarcia umowy;</w:t>
      </w:r>
    </w:p>
    <w:p w14:paraId="7A3A0558" w14:textId="77777777" w:rsidR="008A04D9" w:rsidRPr="005558A7" w:rsidRDefault="008A04D9" w:rsidP="008A04D9">
      <w:pPr>
        <w:pStyle w:val="NormalnyWeb"/>
        <w:numPr>
          <w:ilvl w:val="0"/>
          <w:numId w:val="107"/>
        </w:numPr>
        <w:rPr>
          <w:rFonts w:ascii="URW DIN" w:hAnsi="URW DIN"/>
          <w:sz w:val="21"/>
          <w:szCs w:val="21"/>
        </w:rPr>
      </w:pPr>
      <w:r w:rsidRPr="005558A7">
        <w:rPr>
          <w:rFonts w:ascii="URW DIN" w:hAnsi="URW DIN"/>
          <w:sz w:val="21"/>
          <w:szCs w:val="21"/>
        </w:rPr>
        <w:t>numer, pod którym akt notarialny został wpisany do repertorium A, oraz imię i nazwisko notariusza, który sporządził akt, a jeżeli akt sporządziła osoba wyznaczona do zastępstwa notariusza lub upoważniona do dokonywania czynności notarialnych – imię i nazwisko tej osoby;</w:t>
      </w:r>
    </w:p>
    <w:p w14:paraId="1EEBFE40" w14:textId="77777777" w:rsidR="008A04D9" w:rsidRPr="005558A7" w:rsidRDefault="008A04D9" w:rsidP="008A04D9">
      <w:pPr>
        <w:pStyle w:val="NormalnyWeb"/>
        <w:numPr>
          <w:ilvl w:val="0"/>
          <w:numId w:val="107"/>
        </w:numPr>
        <w:rPr>
          <w:rFonts w:ascii="URW DIN" w:hAnsi="URW DIN"/>
          <w:sz w:val="21"/>
          <w:szCs w:val="21"/>
        </w:rPr>
      </w:pPr>
      <w:r w:rsidRPr="005558A7">
        <w:rPr>
          <w:rFonts w:ascii="URW DIN" w:hAnsi="URW DIN"/>
          <w:sz w:val="21"/>
          <w:szCs w:val="21"/>
        </w:rPr>
        <w:t>numer księgi wieczystej nieruchomości objętej umową i adres tej nieruchomości;</w:t>
      </w:r>
    </w:p>
    <w:p w14:paraId="5E85ABB3" w14:textId="77777777" w:rsidR="008A04D9" w:rsidRPr="005558A7" w:rsidRDefault="008A04D9" w:rsidP="008A04D9">
      <w:pPr>
        <w:pStyle w:val="NormalnyWeb"/>
        <w:numPr>
          <w:ilvl w:val="0"/>
          <w:numId w:val="107"/>
        </w:numPr>
        <w:rPr>
          <w:rFonts w:ascii="URW DIN" w:hAnsi="URW DIN"/>
          <w:sz w:val="21"/>
          <w:szCs w:val="21"/>
        </w:rPr>
      </w:pPr>
      <w:r w:rsidRPr="005558A7">
        <w:rPr>
          <w:rFonts w:ascii="URW DIN" w:hAnsi="URW DIN"/>
          <w:sz w:val="21"/>
          <w:szCs w:val="21"/>
        </w:rPr>
        <w:t>rodzaj obiektu będącego przedmiotem umowy, przez wskazanie lokalu mieszkalnego albo domu jednorodzinnego;</w:t>
      </w:r>
    </w:p>
    <w:p w14:paraId="4918D2AF" w14:textId="77777777" w:rsidR="008A04D9" w:rsidRPr="005558A7" w:rsidRDefault="008A04D9" w:rsidP="008A04D9">
      <w:pPr>
        <w:pStyle w:val="NormalnyWeb"/>
        <w:numPr>
          <w:ilvl w:val="0"/>
          <w:numId w:val="107"/>
        </w:numPr>
        <w:rPr>
          <w:rFonts w:ascii="URW DIN" w:hAnsi="URW DIN"/>
          <w:sz w:val="21"/>
          <w:szCs w:val="21"/>
        </w:rPr>
      </w:pPr>
      <w:r w:rsidRPr="005558A7">
        <w:rPr>
          <w:rFonts w:ascii="URW DIN" w:hAnsi="URW DIN"/>
          <w:sz w:val="21"/>
          <w:szCs w:val="21"/>
        </w:rPr>
        <w:t>cena lokalu mieszkalnego albo domu jednorodzinnego objętego umową;</w:t>
      </w:r>
    </w:p>
    <w:p w14:paraId="5857698D" w14:textId="77777777" w:rsidR="008A04D9" w:rsidRPr="005558A7" w:rsidRDefault="008A04D9" w:rsidP="008A04D9">
      <w:pPr>
        <w:pStyle w:val="NormalnyWeb"/>
        <w:numPr>
          <w:ilvl w:val="0"/>
          <w:numId w:val="107"/>
        </w:numPr>
        <w:rPr>
          <w:rFonts w:ascii="URW DIN" w:hAnsi="URW DIN"/>
          <w:sz w:val="21"/>
          <w:szCs w:val="21"/>
        </w:rPr>
      </w:pPr>
      <w:r w:rsidRPr="005558A7">
        <w:rPr>
          <w:rFonts w:ascii="URW DIN" w:hAnsi="URW DIN"/>
          <w:sz w:val="21"/>
          <w:szCs w:val="21"/>
        </w:rPr>
        <w:t>powierzchnia użytkowa lokalu mieszkalnego albo domu jednorodzinnego objętego umową;</w:t>
      </w:r>
    </w:p>
    <w:p w14:paraId="2C79283B" w14:textId="77777777" w:rsidR="008A04D9" w:rsidRPr="005558A7" w:rsidRDefault="008A04D9" w:rsidP="008A04D9">
      <w:pPr>
        <w:pStyle w:val="NormalnyWeb"/>
        <w:numPr>
          <w:ilvl w:val="0"/>
          <w:numId w:val="107"/>
        </w:numPr>
        <w:rPr>
          <w:rFonts w:ascii="URW DIN" w:hAnsi="URW DIN"/>
          <w:sz w:val="21"/>
          <w:szCs w:val="21"/>
        </w:rPr>
      </w:pPr>
      <w:r w:rsidRPr="005558A7">
        <w:rPr>
          <w:rFonts w:ascii="URW DIN" w:hAnsi="URW DIN"/>
          <w:sz w:val="21"/>
          <w:szCs w:val="21"/>
        </w:rPr>
        <w:t>liczba pokoi w lokalu mieszkalnym albo domu jednorodzinnym objętym umową;</w:t>
      </w:r>
    </w:p>
    <w:p w14:paraId="3F092963" w14:textId="77777777" w:rsidR="008A04D9" w:rsidRPr="005558A7" w:rsidRDefault="008A04D9" w:rsidP="008A04D9">
      <w:pPr>
        <w:pStyle w:val="NormalnyWeb"/>
        <w:numPr>
          <w:ilvl w:val="0"/>
          <w:numId w:val="107"/>
        </w:numPr>
        <w:rPr>
          <w:rFonts w:ascii="URW DIN" w:hAnsi="URW DIN"/>
          <w:sz w:val="21"/>
          <w:szCs w:val="21"/>
        </w:rPr>
      </w:pPr>
      <w:r w:rsidRPr="005558A7">
        <w:rPr>
          <w:rFonts w:ascii="URW DIN" w:hAnsi="URW DIN"/>
          <w:sz w:val="21"/>
          <w:szCs w:val="21"/>
        </w:rPr>
        <w:t>kondygnacja budynku, na której znajduje się lokal mieszkalny objęty umową;</w:t>
      </w:r>
    </w:p>
    <w:p w14:paraId="5D859F84" w14:textId="77777777" w:rsidR="008A04D9" w:rsidRPr="005558A7" w:rsidRDefault="008A04D9" w:rsidP="008A04D9">
      <w:pPr>
        <w:pStyle w:val="NormalnyWeb"/>
        <w:numPr>
          <w:ilvl w:val="0"/>
          <w:numId w:val="107"/>
        </w:numPr>
        <w:rPr>
          <w:rFonts w:ascii="URW DIN" w:hAnsi="URW DIN"/>
          <w:sz w:val="21"/>
          <w:szCs w:val="21"/>
        </w:rPr>
      </w:pPr>
      <w:r w:rsidRPr="005558A7">
        <w:rPr>
          <w:rFonts w:ascii="URW DIN" w:hAnsi="URW DIN"/>
          <w:sz w:val="21"/>
          <w:szCs w:val="21"/>
        </w:rPr>
        <w:t>liczba kondygnacji budynku, w którym znajduje się lokal mieszkalny objęty umową;</w:t>
      </w:r>
    </w:p>
    <w:p w14:paraId="6A458203" w14:textId="77777777" w:rsidR="008A04D9" w:rsidRPr="005558A7" w:rsidRDefault="008A04D9" w:rsidP="008A04D9">
      <w:pPr>
        <w:pStyle w:val="NormalnyWeb"/>
        <w:numPr>
          <w:ilvl w:val="0"/>
          <w:numId w:val="107"/>
        </w:numPr>
        <w:rPr>
          <w:rFonts w:ascii="URW DIN" w:hAnsi="URW DIN"/>
          <w:sz w:val="21"/>
          <w:szCs w:val="21"/>
        </w:rPr>
      </w:pPr>
      <w:r w:rsidRPr="005558A7">
        <w:rPr>
          <w:rFonts w:ascii="URW DIN" w:hAnsi="URW DIN"/>
          <w:sz w:val="21"/>
          <w:szCs w:val="21"/>
        </w:rPr>
        <w:lastRenderedPageBreak/>
        <w:t>termin zakończenia robót budowlanych dotyczących budynku, w którym znajduje się lokal mieszkalny objęty umową, albo domu jednorodzinnego objętego umową;</w:t>
      </w:r>
    </w:p>
    <w:p w14:paraId="07999EFC" w14:textId="77777777" w:rsidR="008A04D9" w:rsidRPr="005558A7" w:rsidRDefault="008A04D9" w:rsidP="008A04D9">
      <w:pPr>
        <w:pStyle w:val="NormalnyWeb"/>
        <w:numPr>
          <w:ilvl w:val="0"/>
          <w:numId w:val="107"/>
        </w:numPr>
        <w:rPr>
          <w:rFonts w:ascii="URW DIN" w:hAnsi="URW DIN"/>
          <w:sz w:val="21"/>
          <w:szCs w:val="21"/>
        </w:rPr>
      </w:pPr>
      <w:r w:rsidRPr="005558A7">
        <w:rPr>
          <w:rFonts w:ascii="URW DIN" w:hAnsi="URW DIN"/>
          <w:sz w:val="21"/>
          <w:szCs w:val="21"/>
        </w:rPr>
        <w:t>numer PESEL nabywcy, a jeżeli numer PESEL nie został nadany – datę urodzenia, serię, numer i nazwę dokumentu potwierdzającego tożsamość oraz nazwę państwa, które wydało ten dokument.</w:t>
      </w:r>
    </w:p>
    <w:p w14:paraId="2B74E09F" w14:textId="77777777" w:rsidR="008A04D9" w:rsidRDefault="008A04D9" w:rsidP="008A04D9">
      <w:pPr>
        <w:pStyle w:val="NormalnyWeb"/>
        <w:rPr>
          <w:rFonts w:ascii="URW DIN" w:hAnsi="URW DIN"/>
          <w:sz w:val="21"/>
          <w:szCs w:val="21"/>
        </w:rPr>
      </w:pPr>
    </w:p>
    <w:p w14:paraId="3DD9FAA5" w14:textId="77777777" w:rsidR="008A04D9" w:rsidRPr="0074735E" w:rsidRDefault="008A04D9" w:rsidP="008A04D9">
      <w:pPr>
        <w:pStyle w:val="NormalnyWeb"/>
        <w:rPr>
          <w:rFonts w:ascii="URW DIN" w:hAnsi="URW DIN"/>
          <w:sz w:val="21"/>
          <w:szCs w:val="21"/>
        </w:rPr>
      </w:pPr>
    </w:p>
    <w:p w14:paraId="6E715F56" w14:textId="77777777" w:rsidR="008A04D9" w:rsidRPr="00CE449B" w:rsidRDefault="008A04D9" w:rsidP="006E72CE">
      <w:pPr>
        <w:pStyle w:val="DFGNagwek4"/>
      </w:pPr>
      <w:bookmarkStart w:id="520" w:name="_Toc65602742"/>
      <w:bookmarkStart w:id="521" w:name="_Toc71713222"/>
      <w:bookmarkStart w:id="522" w:name="_Toc74759747"/>
      <w:bookmarkStart w:id="523" w:name="_Toc144799570"/>
      <w:r>
        <w:t>P</w:t>
      </w:r>
      <w:r w:rsidRPr="00CE449B">
        <w:t xml:space="preserve">rzekazywane przez </w:t>
      </w:r>
      <w:r>
        <w:t>Szefa KAS</w:t>
      </w:r>
      <w:bookmarkEnd w:id="520"/>
      <w:bookmarkEnd w:id="521"/>
      <w:bookmarkEnd w:id="522"/>
      <w:bookmarkEnd w:id="523"/>
    </w:p>
    <w:p w14:paraId="0E634674" w14:textId="4E023A5E" w:rsidR="008A04D9" w:rsidRPr="005558A7" w:rsidRDefault="008A04D9" w:rsidP="008A04D9">
      <w:pPr>
        <w:pStyle w:val="NormalnyWeb"/>
        <w:rPr>
          <w:sz w:val="21"/>
          <w:szCs w:val="21"/>
        </w:rPr>
      </w:pPr>
      <w:r w:rsidRPr="005558A7">
        <w:rPr>
          <w:rFonts w:ascii="URW DIN" w:hAnsi="URW DIN"/>
          <w:sz w:val="21"/>
          <w:szCs w:val="21"/>
        </w:rPr>
        <w:t>Dane o  innych umowach sprzedaży, których stroną są nabywcy będący konsumentami, w zakresie:</w:t>
      </w:r>
    </w:p>
    <w:p w14:paraId="11928C50" w14:textId="77777777" w:rsidR="008A04D9" w:rsidRPr="005558A7" w:rsidRDefault="008A04D9" w:rsidP="008A04D9">
      <w:pPr>
        <w:pStyle w:val="NormalnyWeb"/>
        <w:numPr>
          <w:ilvl w:val="0"/>
          <w:numId w:val="108"/>
        </w:numPr>
        <w:rPr>
          <w:sz w:val="21"/>
          <w:szCs w:val="21"/>
        </w:rPr>
      </w:pPr>
      <w:r w:rsidRPr="005558A7">
        <w:rPr>
          <w:rFonts w:ascii="URW DIN" w:hAnsi="URW DIN"/>
          <w:sz w:val="21"/>
          <w:szCs w:val="21"/>
        </w:rPr>
        <w:t>data zawarcia umowy;</w:t>
      </w:r>
    </w:p>
    <w:p w14:paraId="3E1D8712" w14:textId="77777777" w:rsidR="008A04D9" w:rsidRPr="005558A7" w:rsidRDefault="008A04D9" w:rsidP="008A04D9">
      <w:pPr>
        <w:pStyle w:val="NormalnyWeb"/>
        <w:numPr>
          <w:ilvl w:val="0"/>
          <w:numId w:val="108"/>
        </w:numPr>
        <w:rPr>
          <w:sz w:val="21"/>
          <w:szCs w:val="21"/>
        </w:rPr>
      </w:pPr>
      <w:r w:rsidRPr="005558A7">
        <w:rPr>
          <w:rFonts w:ascii="URW DIN" w:hAnsi="URW DIN"/>
          <w:sz w:val="21"/>
          <w:szCs w:val="21"/>
        </w:rPr>
        <w:t>numer, pod którym akt notarialny został wpisany do repertorium A, oraz imię i nazwisko notariusza, który sporządził akt, a jeżeli akt sporządziła osoba wyznaczona do zastępstwa notariusza lub upoważniona do dokonywania czynności notarialnych – imię i nazwisko tej osoby;</w:t>
      </w:r>
    </w:p>
    <w:p w14:paraId="0DD38540" w14:textId="77777777" w:rsidR="008A04D9" w:rsidRPr="005558A7" w:rsidRDefault="008A04D9" w:rsidP="008A04D9">
      <w:pPr>
        <w:pStyle w:val="NormalnyWeb"/>
        <w:numPr>
          <w:ilvl w:val="0"/>
          <w:numId w:val="108"/>
        </w:numPr>
        <w:rPr>
          <w:sz w:val="21"/>
          <w:szCs w:val="21"/>
        </w:rPr>
      </w:pPr>
      <w:r w:rsidRPr="005558A7">
        <w:rPr>
          <w:rFonts w:ascii="URW DIN" w:hAnsi="URW DIN"/>
          <w:sz w:val="21"/>
          <w:szCs w:val="21"/>
        </w:rPr>
        <w:t>numer księgi wieczystej nieruchomości objętej umową i adres tej nieruchomości;</w:t>
      </w:r>
    </w:p>
    <w:p w14:paraId="06AB9536" w14:textId="77777777" w:rsidR="008A04D9" w:rsidRPr="005558A7" w:rsidRDefault="008A04D9" w:rsidP="008A04D9">
      <w:pPr>
        <w:pStyle w:val="NormalnyWeb"/>
        <w:numPr>
          <w:ilvl w:val="0"/>
          <w:numId w:val="108"/>
        </w:numPr>
        <w:rPr>
          <w:sz w:val="21"/>
          <w:szCs w:val="21"/>
        </w:rPr>
      </w:pPr>
      <w:r w:rsidRPr="005558A7">
        <w:rPr>
          <w:rFonts w:ascii="URW DIN" w:hAnsi="URW DIN"/>
          <w:sz w:val="21"/>
          <w:szCs w:val="21"/>
        </w:rPr>
        <w:t>rodzaj obiektu będącego przedmiotem umowy, przez wskazanie lokalu mieszkalnego albo domu jednorodzinnego;</w:t>
      </w:r>
    </w:p>
    <w:p w14:paraId="7F87EB7D" w14:textId="77777777" w:rsidR="008A04D9" w:rsidRPr="005558A7" w:rsidRDefault="008A04D9" w:rsidP="008A04D9">
      <w:pPr>
        <w:pStyle w:val="NormalnyWeb"/>
        <w:numPr>
          <w:ilvl w:val="0"/>
          <w:numId w:val="108"/>
        </w:numPr>
        <w:rPr>
          <w:sz w:val="21"/>
          <w:szCs w:val="21"/>
        </w:rPr>
      </w:pPr>
      <w:r w:rsidRPr="005558A7">
        <w:rPr>
          <w:rFonts w:ascii="URW DIN" w:hAnsi="URW DIN"/>
          <w:sz w:val="21"/>
          <w:szCs w:val="21"/>
        </w:rPr>
        <w:t>cena lokalu mieszkalnego albo domu jednorodzinnego objętego umową;</w:t>
      </w:r>
    </w:p>
    <w:p w14:paraId="1C62276D" w14:textId="77777777" w:rsidR="008A04D9" w:rsidRPr="005558A7" w:rsidRDefault="008A04D9" w:rsidP="008A04D9">
      <w:pPr>
        <w:pStyle w:val="NormalnyWeb"/>
        <w:numPr>
          <w:ilvl w:val="0"/>
          <w:numId w:val="108"/>
        </w:numPr>
        <w:rPr>
          <w:sz w:val="21"/>
          <w:szCs w:val="21"/>
        </w:rPr>
      </w:pPr>
      <w:r w:rsidRPr="005558A7">
        <w:rPr>
          <w:rFonts w:ascii="URW DIN" w:hAnsi="URW DIN"/>
          <w:sz w:val="21"/>
          <w:szCs w:val="21"/>
        </w:rPr>
        <w:t>powierzchnia użytkowa lokalu mieszkalnego albo domu jednorodzinnego objętego umową;</w:t>
      </w:r>
    </w:p>
    <w:p w14:paraId="7C8F54BD" w14:textId="77777777" w:rsidR="008A04D9" w:rsidRPr="005558A7" w:rsidRDefault="008A04D9" w:rsidP="008A04D9">
      <w:pPr>
        <w:pStyle w:val="NormalnyWeb"/>
        <w:numPr>
          <w:ilvl w:val="0"/>
          <w:numId w:val="108"/>
        </w:numPr>
        <w:rPr>
          <w:sz w:val="21"/>
          <w:szCs w:val="21"/>
        </w:rPr>
      </w:pPr>
      <w:r w:rsidRPr="005558A7">
        <w:rPr>
          <w:rFonts w:ascii="URW DIN" w:hAnsi="URW DIN"/>
          <w:sz w:val="21"/>
          <w:szCs w:val="21"/>
        </w:rPr>
        <w:t>liczba pokoi w lokalu mieszkalnym albo domu jednorodzinnym objętym umową;</w:t>
      </w:r>
    </w:p>
    <w:p w14:paraId="21B2D631" w14:textId="77777777" w:rsidR="008A04D9" w:rsidRPr="005558A7" w:rsidRDefault="008A04D9" w:rsidP="008A04D9">
      <w:pPr>
        <w:pStyle w:val="NormalnyWeb"/>
        <w:numPr>
          <w:ilvl w:val="0"/>
          <w:numId w:val="108"/>
        </w:numPr>
        <w:rPr>
          <w:sz w:val="21"/>
          <w:szCs w:val="21"/>
        </w:rPr>
      </w:pPr>
      <w:r w:rsidRPr="005558A7">
        <w:rPr>
          <w:rFonts w:ascii="URW DIN" w:hAnsi="URW DIN"/>
          <w:sz w:val="21"/>
          <w:szCs w:val="21"/>
        </w:rPr>
        <w:t>kondygnacja budynku, na której znajduje się lokal mieszkalny objęty umową;</w:t>
      </w:r>
    </w:p>
    <w:p w14:paraId="64CFCF45" w14:textId="77777777" w:rsidR="008A04D9" w:rsidRPr="005558A7" w:rsidRDefault="008A04D9" w:rsidP="008A04D9">
      <w:pPr>
        <w:pStyle w:val="NormalnyWeb"/>
        <w:numPr>
          <w:ilvl w:val="0"/>
          <w:numId w:val="108"/>
        </w:numPr>
        <w:rPr>
          <w:sz w:val="21"/>
          <w:szCs w:val="21"/>
        </w:rPr>
      </w:pPr>
      <w:r w:rsidRPr="005558A7">
        <w:rPr>
          <w:rFonts w:ascii="URW DIN" w:hAnsi="URW DIN"/>
          <w:sz w:val="21"/>
          <w:szCs w:val="21"/>
        </w:rPr>
        <w:t>numer PESEL nabywcy, a jeżeli numer PESEL nie został nadany – datę urodzenia, serię, numer i nazwę dokumentu potwierdzającego tożsamość oraz nazwę państwa, które wydało ten dokument.</w:t>
      </w:r>
    </w:p>
    <w:p w14:paraId="0D7F1B9D" w14:textId="77777777" w:rsidR="00722695" w:rsidRDefault="00722695" w:rsidP="00722695"/>
    <w:p w14:paraId="60531499" w14:textId="30F6A05B" w:rsidR="00722695" w:rsidRPr="008365C7" w:rsidRDefault="00722695" w:rsidP="005B6193">
      <w:pPr>
        <w:pStyle w:val="DFGNagwek1"/>
      </w:pPr>
      <w:bookmarkStart w:id="524" w:name="_Toc71713226"/>
      <w:bookmarkStart w:id="525" w:name="_Toc74759751"/>
      <w:bookmarkStart w:id="526" w:name="_Toc144799571"/>
      <w:r w:rsidRPr="008365C7">
        <w:t>ŚRODOWISKA SYSTEMU</w:t>
      </w:r>
      <w:bookmarkEnd w:id="524"/>
      <w:bookmarkEnd w:id="525"/>
      <w:bookmarkEnd w:id="526"/>
    </w:p>
    <w:p w14:paraId="6E4A251E" w14:textId="77777777" w:rsidR="00722695" w:rsidRPr="008732F9" w:rsidRDefault="00722695" w:rsidP="006C4829">
      <w:pPr>
        <w:pStyle w:val="NormalnyWeb"/>
        <w:shd w:val="clear" w:color="auto" w:fill="FFFFFF"/>
        <w:spacing w:before="150" w:after="0"/>
        <w:rPr>
          <w:rFonts w:ascii="URW DIN" w:hAnsi="URW DIN" w:cs="Segoe UI"/>
          <w:sz w:val="21"/>
          <w:szCs w:val="21"/>
        </w:rPr>
      </w:pPr>
      <w:r w:rsidRPr="008732F9">
        <w:rPr>
          <w:rFonts w:ascii="URW DIN" w:hAnsi="URW DIN" w:cs="Segoe UI"/>
          <w:sz w:val="21"/>
          <w:szCs w:val="21"/>
        </w:rPr>
        <w:t>Planowane jest dostarczenie poniższych środowisk Systemu:</w:t>
      </w:r>
    </w:p>
    <w:p w14:paraId="2D7EF38D" w14:textId="77777777" w:rsidR="00722695" w:rsidRPr="000B4E16" w:rsidRDefault="00722695" w:rsidP="008F63BF">
      <w:pPr>
        <w:pStyle w:val="Akapitzlist"/>
        <w:numPr>
          <w:ilvl w:val="0"/>
          <w:numId w:val="32"/>
        </w:numPr>
        <w:suppressAutoHyphens w:val="0"/>
        <w:spacing w:before="120" w:after="120" w:line="259" w:lineRule="auto"/>
        <w:contextualSpacing/>
        <w:rPr>
          <w:rFonts w:ascii="URW DIN" w:hAnsi="URW DIN"/>
          <w:sz w:val="21"/>
          <w:szCs w:val="21"/>
        </w:rPr>
      </w:pPr>
      <w:r w:rsidRPr="000B4E16">
        <w:rPr>
          <w:rFonts w:ascii="URW DIN" w:hAnsi="URW DIN"/>
          <w:sz w:val="21"/>
          <w:szCs w:val="21"/>
        </w:rPr>
        <w:t>Środowisko deweloperskie – przeznaczone do wytwarzania oprogramowania;</w:t>
      </w:r>
    </w:p>
    <w:p w14:paraId="7A52213D" w14:textId="77777777" w:rsidR="00722695" w:rsidRPr="000B4E16" w:rsidRDefault="00722695" w:rsidP="008F63BF">
      <w:pPr>
        <w:pStyle w:val="Akapitzlist"/>
        <w:numPr>
          <w:ilvl w:val="0"/>
          <w:numId w:val="32"/>
        </w:numPr>
        <w:suppressAutoHyphens w:val="0"/>
        <w:spacing w:before="120" w:after="120" w:line="259" w:lineRule="auto"/>
        <w:contextualSpacing/>
        <w:rPr>
          <w:rFonts w:ascii="URW DIN" w:hAnsi="URW DIN"/>
          <w:sz w:val="21"/>
          <w:szCs w:val="21"/>
        </w:rPr>
      </w:pPr>
      <w:r w:rsidRPr="000B4E16">
        <w:rPr>
          <w:rFonts w:ascii="URW DIN" w:hAnsi="URW DIN"/>
          <w:sz w:val="21"/>
          <w:szCs w:val="21"/>
        </w:rPr>
        <w:t>Środowisko testowe UFG – przeznaczone do testów oprogramowania przez UFG;</w:t>
      </w:r>
    </w:p>
    <w:p w14:paraId="3BD22A21" w14:textId="0400D9C2" w:rsidR="00722695" w:rsidRDefault="00722695" w:rsidP="008F63BF">
      <w:pPr>
        <w:pStyle w:val="Akapitzlist"/>
        <w:numPr>
          <w:ilvl w:val="0"/>
          <w:numId w:val="32"/>
        </w:numPr>
        <w:suppressAutoHyphens w:val="0"/>
        <w:spacing w:before="120" w:after="120" w:line="259" w:lineRule="auto"/>
        <w:contextualSpacing/>
        <w:rPr>
          <w:rFonts w:ascii="URW DIN" w:hAnsi="URW DIN"/>
          <w:sz w:val="21"/>
          <w:szCs w:val="21"/>
        </w:rPr>
      </w:pPr>
      <w:r w:rsidRPr="000B4E16">
        <w:rPr>
          <w:rFonts w:ascii="URW DIN" w:hAnsi="URW DIN"/>
          <w:sz w:val="21"/>
          <w:szCs w:val="21"/>
        </w:rPr>
        <w:t xml:space="preserve">Środowisko testowe dla </w:t>
      </w:r>
      <w:r w:rsidR="0031305A">
        <w:rPr>
          <w:rFonts w:ascii="URW DIN" w:hAnsi="URW DIN"/>
          <w:sz w:val="21"/>
          <w:szCs w:val="21"/>
          <w:lang w:val="pl-PL"/>
        </w:rPr>
        <w:t>użytkowników</w:t>
      </w:r>
      <w:r w:rsidR="0031305A" w:rsidRPr="000B4E16">
        <w:rPr>
          <w:rFonts w:ascii="URW DIN" w:hAnsi="URW DIN"/>
          <w:sz w:val="21"/>
          <w:szCs w:val="21"/>
        </w:rPr>
        <w:t xml:space="preserve"> </w:t>
      </w:r>
      <w:r w:rsidRPr="000B4E16">
        <w:rPr>
          <w:rFonts w:ascii="URW DIN" w:hAnsi="URW DIN"/>
          <w:sz w:val="21"/>
          <w:szCs w:val="21"/>
        </w:rPr>
        <w:t>zewnętrznych – przeznaczone do weryfikacji oprogramowania przez podmioty zewnętrzne;</w:t>
      </w:r>
    </w:p>
    <w:p w14:paraId="08A70F54" w14:textId="77777777" w:rsidR="00722695" w:rsidRDefault="00722695" w:rsidP="008F63BF">
      <w:pPr>
        <w:pStyle w:val="Akapitzlist"/>
        <w:numPr>
          <w:ilvl w:val="0"/>
          <w:numId w:val="32"/>
        </w:numPr>
        <w:suppressAutoHyphens w:val="0"/>
        <w:spacing w:before="120" w:after="120" w:line="259" w:lineRule="auto"/>
        <w:contextualSpacing/>
        <w:rPr>
          <w:rFonts w:ascii="URW DIN" w:hAnsi="URW DIN"/>
          <w:sz w:val="21"/>
          <w:szCs w:val="21"/>
        </w:rPr>
      </w:pPr>
      <w:r w:rsidRPr="00EA1567">
        <w:rPr>
          <w:rFonts w:ascii="URW DIN" w:hAnsi="URW DIN"/>
          <w:sz w:val="20"/>
          <w:szCs w:val="20"/>
        </w:rPr>
        <w:t>Środowisko produkcyjne – przeznaczone do eksploatacji oprogramowania składające się z Ośrodka Podstawowego i Zapasowego</w:t>
      </w:r>
      <w:r>
        <w:rPr>
          <w:rFonts w:ascii="URW DIN" w:hAnsi="URW DIN"/>
          <w:sz w:val="20"/>
          <w:szCs w:val="20"/>
          <w:lang w:val="pl-PL"/>
        </w:rPr>
        <w:t>.</w:t>
      </w:r>
    </w:p>
    <w:p w14:paraId="0C03CD1B" w14:textId="77777777" w:rsidR="00722695" w:rsidRDefault="00722695" w:rsidP="008F63BF">
      <w:pPr>
        <w:pStyle w:val="Akapitzlist"/>
        <w:suppressAutoHyphens w:val="0"/>
        <w:spacing w:before="120" w:after="120" w:line="259" w:lineRule="auto"/>
        <w:ind w:left="0"/>
        <w:contextualSpacing/>
        <w:rPr>
          <w:rFonts w:ascii="URW DIN" w:hAnsi="URW DIN"/>
          <w:sz w:val="21"/>
          <w:szCs w:val="21"/>
        </w:rPr>
      </w:pPr>
    </w:p>
    <w:p w14:paraId="08E03225" w14:textId="779CAC1D" w:rsidR="00722695" w:rsidRPr="00EA1567" w:rsidRDefault="00722695" w:rsidP="008F63BF">
      <w:pPr>
        <w:pStyle w:val="Akapitzlist"/>
        <w:suppressAutoHyphens w:val="0"/>
        <w:spacing w:before="120" w:after="120" w:line="259" w:lineRule="auto"/>
        <w:ind w:left="0"/>
        <w:contextualSpacing/>
        <w:rPr>
          <w:rFonts w:ascii="URW DIN" w:hAnsi="URW DIN"/>
          <w:sz w:val="21"/>
          <w:szCs w:val="21"/>
        </w:rPr>
      </w:pPr>
      <w:r w:rsidRPr="00EA1567">
        <w:rPr>
          <w:rFonts w:ascii="URW DIN" w:hAnsi="URW DIN" w:cs="Segoe UI"/>
          <w:sz w:val="21"/>
          <w:szCs w:val="21"/>
        </w:rPr>
        <w:t xml:space="preserve">W Systemie zostaną zapewnione odpowiednie mechanizmy generowania danych testowych oraz ich przywracania do stanu domyślnego (np. po zakończeniu testów przez podmiot korzystający ze środowiska). Ww. funkcjonalność musi być dostępna na środowisku deweloperskim, testowym </w:t>
      </w:r>
      <w:r>
        <w:rPr>
          <w:rFonts w:ascii="URW DIN" w:hAnsi="URW DIN" w:cs="Segoe UI"/>
          <w:sz w:val="21"/>
          <w:szCs w:val="21"/>
          <w:lang w:val="pl-PL"/>
        </w:rPr>
        <w:t>UFG</w:t>
      </w:r>
      <w:r w:rsidRPr="00EA1567">
        <w:rPr>
          <w:rFonts w:ascii="URW DIN" w:hAnsi="URW DIN" w:cs="Segoe UI"/>
          <w:sz w:val="21"/>
          <w:szCs w:val="21"/>
        </w:rPr>
        <w:t xml:space="preserve"> oraz </w:t>
      </w:r>
      <w:r>
        <w:rPr>
          <w:rFonts w:ascii="URW DIN" w:hAnsi="URW DIN" w:cs="Segoe UI"/>
          <w:sz w:val="21"/>
          <w:szCs w:val="21"/>
          <w:lang w:val="pl-PL"/>
        </w:rPr>
        <w:t xml:space="preserve">testowym dla </w:t>
      </w:r>
      <w:r w:rsidR="0031305A">
        <w:rPr>
          <w:rFonts w:ascii="URW DIN" w:hAnsi="URW DIN" w:cs="Segoe UI"/>
          <w:sz w:val="21"/>
          <w:szCs w:val="21"/>
          <w:lang w:val="pl-PL"/>
        </w:rPr>
        <w:t xml:space="preserve">użytkowników </w:t>
      </w:r>
      <w:r>
        <w:rPr>
          <w:rFonts w:ascii="URW DIN" w:hAnsi="URW DIN" w:cs="Segoe UI"/>
          <w:sz w:val="21"/>
          <w:szCs w:val="21"/>
          <w:lang w:val="pl-PL"/>
        </w:rPr>
        <w:t>zewnętrznych</w:t>
      </w:r>
      <w:r w:rsidRPr="00EA1567">
        <w:rPr>
          <w:rFonts w:ascii="URW DIN" w:hAnsi="URW DIN" w:cs="Segoe UI"/>
          <w:sz w:val="21"/>
          <w:szCs w:val="21"/>
        </w:rPr>
        <w:t xml:space="preserve">. W przypadku środowiska </w:t>
      </w:r>
      <w:r>
        <w:rPr>
          <w:rFonts w:ascii="URW DIN" w:hAnsi="URW DIN" w:cs="Segoe UI"/>
          <w:sz w:val="21"/>
          <w:szCs w:val="21"/>
          <w:lang w:val="pl-PL"/>
        </w:rPr>
        <w:t xml:space="preserve">testowego dla </w:t>
      </w:r>
      <w:r w:rsidR="0031305A">
        <w:rPr>
          <w:rFonts w:ascii="URW DIN" w:hAnsi="URW DIN" w:cs="Segoe UI"/>
          <w:sz w:val="21"/>
          <w:szCs w:val="21"/>
          <w:lang w:val="pl-PL"/>
        </w:rPr>
        <w:t xml:space="preserve">użytkowników </w:t>
      </w:r>
      <w:r>
        <w:rPr>
          <w:rFonts w:ascii="URW DIN" w:hAnsi="URW DIN" w:cs="Segoe UI"/>
          <w:sz w:val="21"/>
          <w:szCs w:val="21"/>
          <w:lang w:val="pl-PL"/>
        </w:rPr>
        <w:t>zewnętrznych</w:t>
      </w:r>
      <w:r w:rsidRPr="00EA1567">
        <w:rPr>
          <w:rFonts w:ascii="URW DIN" w:hAnsi="URW DIN" w:cs="Segoe UI"/>
          <w:sz w:val="21"/>
          <w:szCs w:val="21"/>
        </w:rPr>
        <w:t xml:space="preserve"> </w:t>
      </w:r>
      <w:r w:rsidRPr="00EA1567">
        <w:rPr>
          <w:rFonts w:ascii="URW DIN" w:hAnsi="URW DIN" w:cs="Segoe UI"/>
          <w:sz w:val="21"/>
          <w:szCs w:val="21"/>
        </w:rPr>
        <w:lastRenderedPageBreak/>
        <w:t xml:space="preserve">wygenerowanie danych musi być możliwe za pomocą dedykowanych usług sieciowych i odbywać się na życzenie </w:t>
      </w:r>
      <w:r w:rsidR="0031305A">
        <w:rPr>
          <w:rFonts w:ascii="URW DIN" w:hAnsi="URW DIN" w:cs="Segoe UI"/>
          <w:sz w:val="21"/>
          <w:szCs w:val="21"/>
          <w:lang w:val="pl-PL"/>
        </w:rPr>
        <w:t>użytkowników</w:t>
      </w:r>
      <w:r w:rsidR="0031305A" w:rsidRPr="00EA1567">
        <w:rPr>
          <w:rFonts w:ascii="URW DIN" w:hAnsi="URW DIN" w:cs="Segoe UI"/>
          <w:sz w:val="21"/>
          <w:szCs w:val="21"/>
        </w:rPr>
        <w:t xml:space="preserve"> </w:t>
      </w:r>
      <w:r w:rsidRPr="00EA1567">
        <w:rPr>
          <w:rFonts w:ascii="URW DIN" w:hAnsi="URW DIN" w:cs="Segoe UI"/>
          <w:sz w:val="21"/>
          <w:szCs w:val="21"/>
        </w:rPr>
        <w:t>zewnętrznych. </w:t>
      </w:r>
    </w:p>
    <w:p w14:paraId="7057B827" w14:textId="77777777" w:rsidR="00722695" w:rsidRDefault="00722695" w:rsidP="00722695"/>
    <w:p w14:paraId="7040AC65" w14:textId="79A25380" w:rsidR="00722695" w:rsidRDefault="00722695" w:rsidP="005B6193">
      <w:pPr>
        <w:pStyle w:val="DFGNagwek1"/>
      </w:pPr>
      <w:bookmarkStart w:id="527" w:name="_Toc71713227"/>
      <w:bookmarkStart w:id="528" w:name="_Toc74759752"/>
      <w:bookmarkStart w:id="529" w:name="_Toc144799572"/>
      <w:r>
        <w:t>WYMAGANIA W ZAKRESIE USER EXPERIENCE</w:t>
      </w:r>
      <w:bookmarkEnd w:id="527"/>
      <w:bookmarkEnd w:id="528"/>
      <w:bookmarkEnd w:id="529"/>
    </w:p>
    <w:p w14:paraId="7C22A52F" w14:textId="4C0FD065" w:rsidR="00722695" w:rsidRPr="008732F9" w:rsidRDefault="00722695" w:rsidP="00C07BC1">
      <w:pPr>
        <w:jc w:val="both"/>
        <w:rPr>
          <w:rFonts w:ascii="URW DIN" w:hAnsi="URW DIN"/>
          <w:sz w:val="21"/>
          <w:szCs w:val="21"/>
        </w:rPr>
      </w:pPr>
      <w:r w:rsidRPr="008732F9">
        <w:rPr>
          <w:rFonts w:ascii="URW DIN" w:hAnsi="URW DIN"/>
          <w:sz w:val="21"/>
          <w:szCs w:val="21"/>
        </w:rPr>
        <w:t xml:space="preserve">W trakcie realizacji </w:t>
      </w:r>
      <w:r w:rsidR="00484E44">
        <w:rPr>
          <w:rFonts w:ascii="URW DIN" w:hAnsi="URW DIN"/>
          <w:sz w:val="21"/>
          <w:szCs w:val="21"/>
        </w:rPr>
        <w:t>Z</w:t>
      </w:r>
      <w:r w:rsidR="00433030">
        <w:rPr>
          <w:rFonts w:ascii="URW DIN" w:hAnsi="URW DIN"/>
          <w:sz w:val="21"/>
          <w:szCs w:val="21"/>
        </w:rPr>
        <w:t>amówienia</w:t>
      </w:r>
      <w:r w:rsidR="00433030" w:rsidRPr="008732F9">
        <w:rPr>
          <w:rFonts w:ascii="URW DIN" w:hAnsi="URW DIN"/>
          <w:sz w:val="21"/>
          <w:szCs w:val="21"/>
        </w:rPr>
        <w:t xml:space="preserve"> </w:t>
      </w:r>
      <w:r w:rsidR="001115AC">
        <w:rPr>
          <w:rFonts w:ascii="URW DIN" w:hAnsi="URW DIN"/>
          <w:sz w:val="21"/>
          <w:szCs w:val="21"/>
        </w:rPr>
        <w:t>muszą</w:t>
      </w:r>
      <w:r w:rsidR="001115AC" w:rsidRPr="008732F9">
        <w:rPr>
          <w:rFonts w:ascii="URW DIN" w:hAnsi="URW DIN"/>
          <w:sz w:val="21"/>
          <w:szCs w:val="21"/>
        </w:rPr>
        <w:t xml:space="preserve"> </w:t>
      </w:r>
      <w:r w:rsidRPr="008732F9">
        <w:rPr>
          <w:rFonts w:ascii="URW DIN" w:hAnsi="URW DIN"/>
          <w:sz w:val="21"/>
          <w:szCs w:val="21"/>
        </w:rPr>
        <w:t xml:space="preserve">zostać wykorzystane różne metody oraz narzędzia służące pomiarowi, ocenie i porównaniom łatwości posługiwania się przez Użytkownika końcowego przygotowywanymi usługami, efektywności realizacji zadań oraz ogólnej satysfakcji Użytkownika. Wykonawca na etapie projektowania funkcjonalności </w:t>
      </w:r>
      <w:r>
        <w:rPr>
          <w:rFonts w:ascii="URW DIN" w:hAnsi="URW DIN"/>
          <w:sz w:val="21"/>
          <w:szCs w:val="21"/>
        </w:rPr>
        <w:t>musi</w:t>
      </w:r>
      <w:r w:rsidRPr="008732F9">
        <w:rPr>
          <w:rFonts w:ascii="URW DIN" w:hAnsi="URW DIN"/>
          <w:sz w:val="21"/>
          <w:szCs w:val="21"/>
        </w:rPr>
        <w:t xml:space="preserve"> zaplanować prace w celu zbadania potrzeb Użytkowników i przedstawić Zamawiającemu projekty wraz z rekomendacją uwzględniające uzyskane wyniki przeprowadzonych pomiarów. Zakłada się, że interfejsy modułów wewnętrznych będą obsługiwane przez jeden interfejs użytkownika UI. Użytkownik systemu będzie miał dostęp do udostępnionych funkcjonalności na podstawie uprawnień jednostkowych oraz profili uprawnień.</w:t>
      </w:r>
    </w:p>
    <w:p w14:paraId="61911AE8" w14:textId="77777777" w:rsidR="004F43DB" w:rsidRDefault="004F43DB" w:rsidP="004F43DB">
      <w:pPr>
        <w:rPr>
          <w:rFonts w:ascii="URW DIN" w:hAnsi="URW DIN"/>
          <w:sz w:val="20"/>
          <w:szCs w:val="20"/>
        </w:rPr>
      </w:pPr>
      <w:bookmarkStart w:id="530" w:name="_Toc71713229"/>
      <w:bookmarkStart w:id="531" w:name="_Toc74759754"/>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84"/>
        <w:gridCol w:w="8408"/>
      </w:tblGrid>
      <w:tr w:rsidR="004F43DB" w:rsidRPr="008365C7" w14:paraId="7071AD18"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C222B5" w14:textId="77777777" w:rsidR="004F43DB" w:rsidRPr="008365C7" w:rsidRDefault="004F43DB" w:rsidP="00962356">
            <w:pPr>
              <w:rPr>
                <w:rFonts w:ascii="URW DIN" w:hAnsi="URW DIN"/>
                <w:sz w:val="21"/>
                <w:szCs w:val="21"/>
              </w:rPr>
            </w:pPr>
            <w:r w:rsidRPr="008365C7">
              <w:rPr>
                <w:rFonts w:ascii="URW DIN" w:hAnsi="URW DIN"/>
                <w:b/>
                <w:sz w:val="21"/>
                <w:szCs w:val="21"/>
              </w:rPr>
              <w:t>Kod</w:t>
            </w:r>
            <w:r w:rsidRPr="008365C7">
              <w:rPr>
                <w:rFonts w:ascii="URW DIN" w:hAnsi="URW DIN"/>
                <w:sz w:val="21"/>
                <w:szCs w:val="21"/>
              </w:rPr>
              <w:br/>
            </w:r>
            <w:r w:rsidRPr="008365C7">
              <w:rPr>
                <w:rFonts w:ascii="URW DIN" w:hAnsi="URW DIN"/>
                <w:b/>
                <w:sz w:val="21"/>
                <w:szCs w:val="21"/>
              </w:rPr>
              <w:t>wymagania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BA26DD" w14:textId="77777777" w:rsidR="004F43DB" w:rsidRPr="008365C7" w:rsidRDefault="004F43DB" w:rsidP="00962356">
            <w:pPr>
              <w:jc w:val="both"/>
              <w:rPr>
                <w:rFonts w:ascii="URW DIN" w:hAnsi="URW DIN"/>
                <w:sz w:val="21"/>
                <w:szCs w:val="21"/>
              </w:rPr>
            </w:pPr>
            <w:r w:rsidRPr="008365C7">
              <w:rPr>
                <w:rFonts w:ascii="URW DIN" w:hAnsi="URW DIN"/>
                <w:b/>
                <w:sz w:val="21"/>
                <w:szCs w:val="21"/>
              </w:rPr>
              <w:t>Opis wymagania</w:t>
            </w:r>
          </w:p>
        </w:tc>
      </w:tr>
      <w:tr w:rsidR="004F43DB" w:rsidRPr="008365C7" w14:paraId="15F00B55"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0A767E" w14:textId="77777777" w:rsidR="004F43DB" w:rsidRPr="008365C7" w:rsidRDefault="004F43DB" w:rsidP="00962356">
            <w:pPr>
              <w:rPr>
                <w:rFonts w:ascii="URW DIN" w:hAnsi="URW DIN"/>
                <w:sz w:val="21"/>
                <w:szCs w:val="21"/>
              </w:rPr>
            </w:pPr>
            <w:r w:rsidRPr="008365C7">
              <w:rPr>
                <w:rFonts w:ascii="URW DIN" w:hAnsi="URW DIN"/>
                <w:sz w:val="21"/>
                <w:szCs w:val="21"/>
              </w:rPr>
              <w:t>WUX01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709485" w14:textId="77777777" w:rsidR="004F43DB" w:rsidRDefault="004F43DB" w:rsidP="00962356">
            <w:pPr>
              <w:jc w:val="both"/>
              <w:rPr>
                <w:rFonts w:ascii="URW DIN" w:hAnsi="URW DIN"/>
                <w:sz w:val="21"/>
                <w:szCs w:val="21"/>
              </w:rPr>
            </w:pPr>
            <w:r w:rsidRPr="008365C7">
              <w:rPr>
                <w:rFonts w:ascii="URW DIN" w:hAnsi="URW DIN"/>
                <w:sz w:val="21"/>
                <w:szCs w:val="21"/>
              </w:rPr>
              <w:t>Wykonawca jest zobowiązany spełnić poniższe wymagania dotyczące UX:</w:t>
            </w:r>
          </w:p>
          <w:p w14:paraId="69FE7680" w14:textId="77777777" w:rsidR="004F43DB" w:rsidRPr="00A61200" w:rsidRDefault="004F43DB" w:rsidP="00962356">
            <w:pPr>
              <w:pStyle w:val="Akapitzlist"/>
              <w:numPr>
                <w:ilvl w:val="0"/>
                <w:numId w:val="15"/>
              </w:numPr>
              <w:rPr>
                <w:rFonts w:ascii="URW DIN" w:hAnsi="URW DIN"/>
                <w:sz w:val="21"/>
                <w:szCs w:val="21"/>
              </w:rPr>
            </w:pPr>
            <w:r w:rsidRPr="00A61200">
              <w:rPr>
                <w:rFonts w:ascii="URW DIN" w:hAnsi="URW DIN"/>
                <w:sz w:val="21"/>
                <w:szCs w:val="21"/>
              </w:rPr>
              <w:t>W celu optymalizacji UX (</w:t>
            </w:r>
            <w:proofErr w:type="spellStart"/>
            <w:r w:rsidRPr="00A61200">
              <w:rPr>
                <w:rFonts w:ascii="URW DIN" w:hAnsi="URW DIN"/>
                <w:sz w:val="21"/>
                <w:szCs w:val="21"/>
              </w:rPr>
              <w:t>user-experience</w:t>
            </w:r>
            <w:proofErr w:type="spellEnd"/>
            <w:r w:rsidRPr="00A61200">
              <w:rPr>
                <w:rFonts w:ascii="URW DIN" w:hAnsi="URW DIN"/>
                <w:sz w:val="21"/>
                <w:szCs w:val="21"/>
              </w:rPr>
              <w:t xml:space="preserve">) i zapewnienia najlepszej ergonomii rozwiązania w trakcie realizacji </w:t>
            </w:r>
            <w:r w:rsidRPr="00A61200" w:rsidDel="00A2278C">
              <w:rPr>
                <w:rFonts w:ascii="URW DIN" w:hAnsi="URW DIN"/>
                <w:sz w:val="21"/>
                <w:szCs w:val="21"/>
              </w:rPr>
              <w:t xml:space="preserve">Projektu </w:t>
            </w:r>
            <w:r w:rsidRPr="00A61200">
              <w:rPr>
                <w:rFonts w:ascii="URW DIN" w:hAnsi="URW DIN"/>
                <w:sz w:val="21"/>
                <w:szCs w:val="21"/>
              </w:rPr>
              <w:t>Wykonawca zobowiązany będzie do przeprowadzenia iteracyjnego projektowania rozwiązania (1 iteracja maksymalnie będzie trwała 2 tygodnie) z zaangażowaniem Użytkownika.</w:t>
            </w:r>
          </w:p>
          <w:p w14:paraId="6214F194" w14:textId="77777777" w:rsidR="004F43DB" w:rsidRPr="00A61200" w:rsidRDefault="004F43DB" w:rsidP="00962356">
            <w:pPr>
              <w:pStyle w:val="Akapitzlist"/>
              <w:numPr>
                <w:ilvl w:val="0"/>
                <w:numId w:val="15"/>
              </w:numPr>
              <w:rPr>
                <w:rFonts w:ascii="URW DIN" w:hAnsi="URW DIN"/>
                <w:sz w:val="21"/>
                <w:szCs w:val="21"/>
              </w:rPr>
            </w:pPr>
            <w:r w:rsidRPr="00A61200">
              <w:rPr>
                <w:rFonts w:ascii="URW DIN" w:hAnsi="URW DIN"/>
                <w:sz w:val="21"/>
                <w:szCs w:val="21"/>
              </w:rPr>
              <w:t>Metody badania UX (</w:t>
            </w:r>
            <w:proofErr w:type="spellStart"/>
            <w:r w:rsidRPr="00A61200">
              <w:rPr>
                <w:rFonts w:ascii="URW DIN" w:hAnsi="URW DIN"/>
                <w:sz w:val="21"/>
                <w:szCs w:val="21"/>
              </w:rPr>
              <w:t>user-experience</w:t>
            </w:r>
            <w:proofErr w:type="spellEnd"/>
            <w:r w:rsidRPr="00A61200">
              <w:rPr>
                <w:rFonts w:ascii="URW DIN" w:hAnsi="URW DIN"/>
                <w:sz w:val="21"/>
                <w:szCs w:val="21"/>
              </w:rPr>
              <w:t>) będą dopasowane do badanych zagadnień i etapu Projektu. Metody badawcze mogą obejmować takie działania, jak wywiady z Użytkownikami, obserwacje, badania ilościowe, testy A/B itd.</w:t>
            </w:r>
          </w:p>
          <w:p w14:paraId="588495E1" w14:textId="77777777" w:rsidR="004F43DB" w:rsidRPr="00A61200" w:rsidRDefault="004F43DB" w:rsidP="00962356">
            <w:pPr>
              <w:pStyle w:val="Akapitzlist"/>
              <w:numPr>
                <w:ilvl w:val="0"/>
                <w:numId w:val="15"/>
              </w:numPr>
              <w:rPr>
                <w:rFonts w:ascii="URW DIN" w:hAnsi="URW DIN"/>
                <w:sz w:val="21"/>
                <w:szCs w:val="21"/>
              </w:rPr>
            </w:pPr>
            <w:r w:rsidRPr="00A61200">
              <w:rPr>
                <w:rFonts w:ascii="URW DIN" w:hAnsi="URW DIN"/>
                <w:sz w:val="21"/>
                <w:szCs w:val="21"/>
              </w:rPr>
              <w:t xml:space="preserve">Wykonawca </w:t>
            </w:r>
            <w:r>
              <w:rPr>
                <w:rFonts w:ascii="URW DIN" w:hAnsi="URW DIN"/>
                <w:sz w:val="21"/>
                <w:szCs w:val="21"/>
              </w:rPr>
              <w:t>musi</w:t>
            </w:r>
            <w:r w:rsidRPr="00A61200">
              <w:rPr>
                <w:rFonts w:ascii="URW DIN" w:hAnsi="URW DIN"/>
                <w:sz w:val="21"/>
                <w:szCs w:val="21"/>
              </w:rPr>
              <w:t xml:space="preserve"> opracować szczegółową strategię działań związanych z UX.</w:t>
            </w:r>
          </w:p>
          <w:p w14:paraId="7176ADC7" w14:textId="77777777" w:rsidR="004F43DB" w:rsidRPr="00A61200" w:rsidRDefault="004F43DB" w:rsidP="00962356">
            <w:pPr>
              <w:pStyle w:val="Akapitzlist"/>
              <w:numPr>
                <w:ilvl w:val="0"/>
                <w:numId w:val="15"/>
              </w:numPr>
              <w:rPr>
                <w:rFonts w:ascii="URW DIN" w:hAnsi="URW DIN"/>
                <w:sz w:val="21"/>
                <w:szCs w:val="21"/>
              </w:rPr>
            </w:pPr>
            <w:r w:rsidRPr="00A61200">
              <w:rPr>
                <w:rFonts w:ascii="URW DIN" w:hAnsi="URW DIN"/>
                <w:sz w:val="21"/>
                <w:szCs w:val="21"/>
              </w:rPr>
              <w:t xml:space="preserve">W ramach prac nad prototypami, Wykonawca </w:t>
            </w:r>
            <w:r>
              <w:rPr>
                <w:rFonts w:ascii="URW DIN" w:hAnsi="URW DIN"/>
                <w:sz w:val="21"/>
                <w:szCs w:val="21"/>
              </w:rPr>
              <w:t>musi</w:t>
            </w:r>
            <w:r w:rsidRPr="00A61200">
              <w:rPr>
                <w:rFonts w:ascii="URW DIN" w:hAnsi="URW DIN"/>
                <w:sz w:val="21"/>
                <w:szCs w:val="21"/>
              </w:rPr>
              <w:t xml:space="preserve"> przeprowadzić badania ilościowe i jakościowe.</w:t>
            </w:r>
          </w:p>
          <w:p w14:paraId="70F5B1B6" w14:textId="77777777" w:rsidR="004F43DB" w:rsidRPr="00A61200" w:rsidRDefault="004F43DB" w:rsidP="00962356">
            <w:pPr>
              <w:pStyle w:val="Akapitzlist"/>
              <w:numPr>
                <w:ilvl w:val="0"/>
                <w:numId w:val="15"/>
              </w:numPr>
              <w:rPr>
                <w:rFonts w:ascii="URW DIN" w:hAnsi="URW DIN"/>
                <w:sz w:val="21"/>
                <w:szCs w:val="21"/>
              </w:rPr>
            </w:pPr>
            <w:r w:rsidRPr="00A61200">
              <w:rPr>
                <w:rFonts w:ascii="URW DIN" w:hAnsi="URW DIN"/>
                <w:sz w:val="21"/>
                <w:szCs w:val="21"/>
              </w:rPr>
              <w:t xml:space="preserve">Wykonawca </w:t>
            </w:r>
            <w:r>
              <w:rPr>
                <w:rFonts w:ascii="URW DIN" w:hAnsi="URW DIN"/>
                <w:sz w:val="21"/>
                <w:szCs w:val="21"/>
              </w:rPr>
              <w:t>musi</w:t>
            </w:r>
            <w:r w:rsidRPr="00A61200">
              <w:rPr>
                <w:rFonts w:ascii="URW DIN" w:hAnsi="URW DIN"/>
                <w:sz w:val="21"/>
                <w:szCs w:val="21"/>
              </w:rPr>
              <w:t xml:space="preserve"> przeprowadzić warsztaty koncepcyjne co-</w:t>
            </w:r>
            <w:proofErr w:type="spellStart"/>
            <w:r w:rsidRPr="00A61200">
              <w:rPr>
                <w:rFonts w:ascii="URW DIN" w:hAnsi="URW DIN"/>
                <w:sz w:val="21"/>
                <w:szCs w:val="21"/>
              </w:rPr>
              <w:t>creation</w:t>
            </w:r>
            <w:proofErr w:type="spellEnd"/>
            <w:r w:rsidRPr="00A61200">
              <w:rPr>
                <w:rFonts w:ascii="URW DIN" w:hAnsi="URW DIN"/>
                <w:sz w:val="21"/>
                <w:szCs w:val="21"/>
              </w:rPr>
              <w:t xml:space="preserve">, pogłębiające kontekst użycia (punkt wyjścia do korzystania z </w:t>
            </w:r>
            <w:r>
              <w:rPr>
                <w:rFonts w:ascii="URW DIN" w:hAnsi="URW DIN"/>
                <w:sz w:val="21"/>
                <w:szCs w:val="21"/>
                <w:lang w:val="pl-PL"/>
              </w:rPr>
              <w:t>Portalu</w:t>
            </w:r>
            <w:r w:rsidRPr="00A61200">
              <w:rPr>
                <w:rFonts w:ascii="URW DIN" w:hAnsi="URW DIN"/>
                <w:sz w:val="21"/>
                <w:szCs w:val="21"/>
              </w:rPr>
              <w:t xml:space="preserve">) i oczekiwania wobec docelowego rozwiązania, tak, aby wybrać priorytetowe funkcjonalności i podjąć decyzję nt. ścieżki klienta - procesu załatwienia sprawy od początku do końca. Do posumowania warto wykorzystać PERSONY. Wykonawca jest zobowiązany do przygotowania Raportu z przeprowadzonych warsztatów (łącznie z nagraniami w przypadku badań prowadzonych techniką wywiadów/grup fokusowych). Dla każdej z PERSON zostanie przygotowana ŚCIEŻKA klienta, która rozpoczyna się od zdarzenia życiowego, a nie procedury administracyjnej, aż do końcowej korzyści czy nawet rekomendacji do skorzystania z uwagi na dużą satysfakcję z </w:t>
            </w:r>
            <w:r>
              <w:rPr>
                <w:rFonts w:ascii="URW DIN" w:hAnsi="URW DIN"/>
                <w:sz w:val="21"/>
                <w:szCs w:val="21"/>
                <w:lang w:val="pl-PL"/>
              </w:rPr>
              <w:t>korzystania z Portalu</w:t>
            </w:r>
            <w:r w:rsidRPr="00A61200">
              <w:rPr>
                <w:rFonts w:ascii="URW DIN" w:hAnsi="URW DIN"/>
                <w:sz w:val="21"/>
                <w:szCs w:val="21"/>
              </w:rPr>
              <w:t>. </w:t>
            </w:r>
          </w:p>
          <w:p w14:paraId="1CAF8E3A" w14:textId="77777777" w:rsidR="004F43DB" w:rsidRPr="005558A7" w:rsidRDefault="004F43DB" w:rsidP="00962356">
            <w:pPr>
              <w:pStyle w:val="Akapitzlist"/>
              <w:numPr>
                <w:ilvl w:val="0"/>
                <w:numId w:val="15"/>
              </w:numPr>
              <w:rPr>
                <w:rFonts w:ascii="URW DIN" w:hAnsi="URW DIN"/>
                <w:sz w:val="21"/>
                <w:szCs w:val="21"/>
              </w:rPr>
            </w:pPr>
            <w:r w:rsidRPr="00A61200">
              <w:rPr>
                <w:rFonts w:ascii="URW DIN" w:hAnsi="URW DIN"/>
                <w:sz w:val="21"/>
                <w:szCs w:val="21"/>
              </w:rPr>
              <w:t xml:space="preserve">Wykonawca jest zobowiązany do zorganizowania badań w tym zapewnienie stosownej logistyki, personelu wykonującego badanie, grupy badawczej. Ważna jest rekrutacja odpowiedniej grupy badawczej na podstawie listy kluczowych </w:t>
            </w:r>
            <w:r w:rsidRPr="00A61200">
              <w:rPr>
                <w:rFonts w:ascii="URW DIN" w:hAnsi="URW DIN"/>
                <w:sz w:val="21"/>
                <w:szCs w:val="21"/>
              </w:rPr>
              <w:lastRenderedPageBreak/>
              <w:t>charakterystyk, która odpowiada analizie potrzeb użytkowników i segmentacji w każdej z grup odbiorców.</w:t>
            </w:r>
          </w:p>
        </w:tc>
      </w:tr>
      <w:tr w:rsidR="004F43DB" w:rsidRPr="008365C7" w14:paraId="33C4ADC1"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4EF8190" w14:textId="77777777" w:rsidR="004F43DB" w:rsidRPr="008365C7" w:rsidRDefault="004F43DB" w:rsidP="00962356">
            <w:pPr>
              <w:rPr>
                <w:rFonts w:ascii="URW DIN" w:hAnsi="URW DIN"/>
                <w:sz w:val="21"/>
                <w:szCs w:val="21"/>
              </w:rPr>
            </w:pPr>
            <w:r>
              <w:rPr>
                <w:rFonts w:ascii="URW DIN" w:hAnsi="URW DIN"/>
                <w:sz w:val="21"/>
                <w:szCs w:val="21"/>
              </w:rPr>
              <w:lastRenderedPageBreak/>
              <w:t>WUX02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34A484D" w14:textId="77777777" w:rsidR="004F43DB" w:rsidRPr="008365C7" w:rsidRDefault="004F43DB" w:rsidP="00962356">
            <w:pPr>
              <w:jc w:val="both"/>
              <w:rPr>
                <w:rFonts w:ascii="URW DIN" w:hAnsi="URW DIN"/>
                <w:sz w:val="21"/>
                <w:szCs w:val="21"/>
              </w:rPr>
            </w:pPr>
            <w:r w:rsidRPr="00787DB2">
              <w:rPr>
                <w:rFonts w:ascii="URW DIN" w:hAnsi="URW DIN"/>
                <w:sz w:val="21"/>
                <w:szCs w:val="21"/>
              </w:rPr>
              <w:t>W ramach prac UX/UI Wykonawca będzie zobowiązany do wykonania „Identyfikacji wizualnej Portalu” i „Księgi znaków” dla Platformy portalowej, która będzie podlegała zatwierdzeniu przez UFG. Musi być zachowana jednolitość i jednoznaczność ikon, przycisków itp. w całym Systemie PCM.</w:t>
            </w:r>
          </w:p>
        </w:tc>
      </w:tr>
      <w:tr w:rsidR="004F43DB" w:rsidRPr="008365C7" w14:paraId="77F13340"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4AA1A7" w14:textId="77777777" w:rsidR="004F43DB" w:rsidRPr="008365C7" w:rsidRDefault="004F43DB" w:rsidP="00962356">
            <w:pPr>
              <w:rPr>
                <w:rFonts w:ascii="URW DIN" w:hAnsi="URW DIN"/>
                <w:sz w:val="21"/>
                <w:szCs w:val="21"/>
              </w:rPr>
            </w:pPr>
            <w:r w:rsidRPr="008365C7">
              <w:rPr>
                <w:rFonts w:ascii="URW DIN" w:hAnsi="URW DIN"/>
                <w:sz w:val="21"/>
                <w:szCs w:val="21"/>
              </w:rPr>
              <w:t>WUX0</w:t>
            </w:r>
            <w:r>
              <w:rPr>
                <w:rFonts w:ascii="URW DIN" w:hAnsi="URW DIN"/>
                <w:sz w:val="21"/>
                <w:szCs w:val="21"/>
              </w:rPr>
              <w:t>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2843A9" w14:textId="77777777" w:rsidR="004F43DB" w:rsidRPr="008365C7" w:rsidRDefault="004F43DB" w:rsidP="00962356">
            <w:pPr>
              <w:jc w:val="both"/>
              <w:rPr>
                <w:rFonts w:ascii="URW DIN" w:hAnsi="URW DIN"/>
                <w:sz w:val="21"/>
                <w:szCs w:val="21"/>
              </w:rPr>
            </w:pPr>
            <w:r w:rsidRPr="008365C7">
              <w:rPr>
                <w:rFonts w:ascii="URW DIN" w:hAnsi="URW DIN"/>
                <w:sz w:val="21"/>
                <w:szCs w:val="21"/>
              </w:rPr>
              <w:t>Projektując rozwiązanie z uwzględnieniem wytycznych UX Wykonawca weźmie pod uwagę i podda badaniom z Użytkownikami takie aspekty rozwiązania jak:</w:t>
            </w:r>
          </w:p>
          <w:p w14:paraId="38B86284" w14:textId="77777777" w:rsidR="004F43DB" w:rsidRPr="00A61200" w:rsidRDefault="004F43DB" w:rsidP="00962356">
            <w:pPr>
              <w:pStyle w:val="Akapitzlist"/>
              <w:numPr>
                <w:ilvl w:val="0"/>
                <w:numId w:val="16"/>
              </w:numPr>
              <w:rPr>
                <w:rFonts w:ascii="URW DIN" w:hAnsi="URW DIN"/>
                <w:sz w:val="21"/>
                <w:szCs w:val="21"/>
              </w:rPr>
            </w:pPr>
            <w:r w:rsidRPr="00A61200">
              <w:rPr>
                <w:rFonts w:ascii="URW DIN" w:hAnsi="URW DIN"/>
                <w:sz w:val="21"/>
                <w:szCs w:val="21"/>
              </w:rPr>
              <w:t>interakcje</w:t>
            </w:r>
          </w:p>
          <w:p w14:paraId="14A83DAB" w14:textId="77777777" w:rsidR="004F43DB" w:rsidRPr="00A61200" w:rsidRDefault="004F43DB" w:rsidP="00962356">
            <w:pPr>
              <w:pStyle w:val="Akapitzlist"/>
              <w:numPr>
                <w:ilvl w:val="0"/>
                <w:numId w:val="16"/>
              </w:numPr>
              <w:rPr>
                <w:rFonts w:ascii="URW DIN" w:hAnsi="URW DIN"/>
                <w:sz w:val="21"/>
                <w:szCs w:val="21"/>
              </w:rPr>
            </w:pPr>
            <w:r w:rsidRPr="00A61200">
              <w:rPr>
                <w:rFonts w:ascii="URW DIN" w:hAnsi="URW DIN"/>
                <w:sz w:val="21"/>
                <w:szCs w:val="21"/>
              </w:rPr>
              <w:t>architektura informacji</w:t>
            </w:r>
          </w:p>
          <w:p w14:paraId="15528930" w14:textId="77777777" w:rsidR="004F43DB" w:rsidRPr="00A61200" w:rsidRDefault="004F43DB" w:rsidP="00962356">
            <w:pPr>
              <w:pStyle w:val="Akapitzlist"/>
              <w:numPr>
                <w:ilvl w:val="0"/>
                <w:numId w:val="16"/>
              </w:numPr>
              <w:rPr>
                <w:rFonts w:ascii="URW DIN" w:hAnsi="URW DIN"/>
                <w:sz w:val="21"/>
                <w:szCs w:val="21"/>
              </w:rPr>
            </w:pPr>
            <w:r w:rsidRPr="00A61200">
              <w:rPr>
                <w:rFonts w:ascii="URW DIN" w:hAnsi="URW DIN"/>
                <w:sz w:val="21"/>
                <w:szCs w:val="21"/>
              </w:rPr>
              <w:t>projekt wizualny</w:t>
            </w:r>
          </w:p>
          <w:p w14:paraId="1A65B588" w14:textId="77777777" w:rsidR="004F43DB" w:rsidRPr="00A61200" w:rsidRDefault="004F43DB" w:rsidP="00962356">
            <w:pPr>
              <w:pStyle w:val="Akapitzlist"/>
              <w:numPr>
                <w:ilvl w:val="0"/>
                <w:numId w:val="16"/>
              </w:numPr>
              <w:rPr>
                <w:rFonts w:ascii="URW DIN" w:hAnsi="URW DIN"/>
                <w:sz w:val="21"/>
                <w:szCs w:val="21"/>
              </w:rPr>
            </w:pPr>
            <w:r w:rsidRPr="00A61200">
              <w:rPr>
                <w:rFonts w:ascii="URW DIN" w:hAnsi="URW DIN"/>
                <w:sz w:val="21"/>
                <w:szCs w:val="21"/>
              </w:rPr>
              <w:t>funkcjonalność</w:t>
            </w:r>
          </w:p>
          <w:p w14:paraId="4AF1D3A2" w14:textId="77777777" w:rsidR="004F43DB" w:rsidRDefault="004F43DB" w:rsidP="00962356">
            <w:pPr>
              <w:pStyle w:val="Akapitzlist"/>
              <w:numPr>
                <w:ilvl w:val="0"/>
                <w:numId w:val="16"/>
              </w:numPr>
              <w:rPr>
                <w:rFonts w:ascii="URW DIN" w:hAnsi="URW DIN"/>
                <w:sz w:val="21"/>
                <w:szCs w:val="21"/>
              </w:rPr>
            </w:pPr>
            <w:r w:rsidRPr="00A61200">
              <w:rPr>
                <w:rFonts w:ascii="URW DIN" w:hAnsi="URW DIN"/>
                <w:sz w:val="21"/>
                <w:szCs w:val="21"/>
              </w:rPr>
              <w:t>użyteczność</w:t>
            </w:r>
          </w:p>
          <w:p w14:paraId="3A50D4A7" w14:textId="77777777" w:rsidR="004F43DB" w:rsidRDefault="004F43DB" w:rsidP="00962356">
            <w:pPr>
              <w:rPr>
                <w:rFonts w:ascii="URW DIN" w:hAnsi="URW DIN"/>
                <w:sz w:val="21"/>
                <w:szCs w:val="21"/>
              </w:rPr>
            </w:pPr>
            <w:r>
              <w:rPr>
                <w:rFonts w:ascii="URW DIN" w:hAnsi="URW DIN"/>
                <w:sz w:val="21"/>
                <w:szCs w:val="21"/>
              </w:rPr>
              <w:t>W szczególności w tym wymaganiu uwzględnić należy:</w:t>
            </w:r>
          </w:p>
          <w:p w14:paraId="49FAEC99" w14:textId="77777777" w:rsidR="004F43DB" w:rsidRPr="004235E6" w:rsidRDefault="004F43DB" w:rsidP="00962356">
            <w:pPr>
              <w:pStyle w:val="Akapitzlist"/>
              <w:numPr>
                <w:ilvl w:val="0"/>
                <w:numId w:val="81"/>
              </w:numPr>
              <w:rPr>
                <w:rFonts w:ascii="URW DIN" w:hAnsi="URW DIN"/>
                <w:sz w:val="21"/>
                <w:szCs w:val="21"/>
              </w:rPr>
            </w:pPr>
            <w:r w:rsidRPr="004235E6">
              <w:rPr>
                <w:rFonts w:ascii="URW DIN" w:hAnsi="URW DIN"/>
                <w:sz w:val="21"/>
                <w:szCs w:val="21"/>
              </w:rPr>
              <w:t>Komunikaty o ostrzeżeniach, błędach, informacjach w Oprogramowaniu Aplikacyjnym Standardowym i Oprogramowaniu Dedykowanym prezentowane muszą być w języku polskim.</w:t>
            </w:r>
          </w:p>
          <w:p w14:paraId="3A5392EF" w14:textId="77777777" w:rsidR="004F43DB" w:rsidRPr="00273DF5" w:rsidRDefault="004F43DB" w:rsidP="00962356">
            <w:pPr>
              <w:pStyle w:val="Akapitzlist"/>
              <w:numPr>
                <w:ilvl w:val="0"/>
                <w:numId w:val="81"/>
              </w:numPr>
              <w:rPr>
                <w:rFonts w:ascii="URW DIN" w:hAnsi="URW DIN"/>
                <w:sz w:val="21"/>
                <w:szCs w:val="21"/>
              </w:rPr>
            </w:pPr>
            <w:r w:rsidRPr="00273DF5">
              <w:rPr>
                <w:rFonts w:ascii="URW DIN" w:hAnsi="URW DIN"/>
                <w:sz w:val="21"/>
                <w:szCs w:val="21"/>
              </w:rPr>
              <w:t>Porządek sortowania musi uwzględniać alfabet polski (A, Ą, B, C, Ć… a nie A, B, C … Z, Ą, Ę, Ć). Porządek sortowania (w kolejności od najmniejszej do największej lub odwrotnie) numerów liczb zapisanych jako tekst musi być identyczna jak w przypadku liczb.</w:t>
            </w:r>
          </w:p>
          <w:p w14:paraId="33389D23" w14:textId="77777777" w:rsidR="004F43DB" w:rsidRPr="004A4839" w:rsidRDefault="004F43DB" w:rsidP="00962356">
            <w:pPr>
              <w:pStyle w:val="Akapitzlist"/>
              <w:numPr>
                <w:ilvl w:val="0"/>
                <w:numId w:val="81"/>
              </w:numPr>
              <w:rPr>
                <w:rFonts w:ascii="URW DIN" w:hAnsi="URW DIN"/>
                <w:sz w:val="21"/>
                <w:szCs w:val="21"/>
              </w:rPr>
            </w:pPr>
            <w:r w:rsidRPr="004A4839">
              <w:rPr>
                <w:rFonts w:ascii="URW DIN" w:hAnsi="URW DIN"/>
                <w:sz w:val="21"/>
                <w:szCs w:val="21"/>
              </w:rPr>
              <w:t>Pola wymaganych danych muszą być oznaczone w sposób wyraźny i jednolity dla całego Oprogramowania oraz wyraźnie oddzielone od pól opcjonalnych.</w:t>
            </w:r>
          </w:p>
          <w:p w14:paraId="1DF1180A" w14:textId="77777777" w:rsidR="004F43DB" w:rsidRPr="004A4839" w:rsidRDefault="004F43DB" w:rsidP="00962356">
            <w:pPr>
              <w:pStyle w:val="Akapitzlist"/>
              <w:numPr>
                <w:ilvl w:val="0"/>
                <w:numId w:val="81"/>
              </w:numPr>
              <w:rPr>
                <w:rFonts w:ascii="URW DIN" w:hAnsi="URW DIN"/>
                <w:sz w:val="21"/>
                <w:szCs w:val="21"/>
              </w:rPr>
            </w:pPr>
            <w:r w:rsidRPr="004A4839">
              <w:rPr>
                <w:rFonts w:ascii="URW DIN" w:hAnsi="URW DIN"/>
                <w:sz w:val="21"/>
                <w:szCs w:val="21"/>
              </w:rPr>
              <w:t xml:space="preserve">Pola danych nieedytowalnych </w:t>
            </w:r>
            <w:r>
              <w:rPr>
                <w:rFonts w:ascii="URW DIN" w:hAnsi="URW DIN"/>
                <w:sz w:val="21"/>
                <w:szCs w:val="21"/>
                <w:lang w:val="pl-PL"/>
              </w:rPr>
              <w:t>muszą</w:t>
            </w:r>
            <w:r w:rsidRPr="004A4839">
              <w:rPr>
                <w:rFonts w:ascii="URW DIN" w:hAnsi="URW DIN"/>
                <w:sz w:val="21"/>
                <w:szCs w:val="21"/>
              </w:rPr>
              <w:t xml:space="preserve"> być oznaczone w sposób wyraźny i jednolity dla całego Oprogramowania. Informacje w nich wyświetlane nie mogą podlegać edycji.</w:t>
            </w:r>
          </w:p>
          <w:p w14:paraId="43984C44" w14:textId="77777777" w:rsidR="004F43DB" w:rsidRDefault="004F43DB" w:rsidP="00962356">
            <w:pPr>
              <w:pStyle w:val="Akapitzlist"/>
              <w:numPr>
                <w:ilvl w:val="0"/>
                <w:numId w:val="81"/>
              </w:numPr>
              <w:rPr>
                <w:rFonts w:ascii="URW DIN" w:hAnsi="URW DIN"/>
                <w:sz w:val="21"/>
                <w:szCs w:val="21"/>
              </w:rPr>
            </w:pPr>
            <w:r w:rsidRPr="004A4839">
              <w:rPr>
                <w:rFonts w:ascii="URW DIN" w:hAnsi="URW DIN"/>
                <w:sz w:val="21"/>
                <w:szCs w:val="21"/>
              </w:rPr>
              <w:t>System musi mieć walidację poszczególnych pól w formularzach (tych, których jest możliwość i zasadność).</w:t>
            </w:r>
          </w:p>
          <w:p w14:paraId="453406AF" w14:textId="27B706B6" w:rsidR="004F43DB" w:rsidRPr="00D2017A" w:rsidRDefault="00363F4A" w:rsidP="00962356">
            <w:pPr>
              <w:pStyle w:val="Akapitzlist"/>
              <w:numPr>
                <w:ilvl w:val="0"/>
                <w:numId w:val="81"/>
              </w:numPr>
              <w:rPr>
                <w:rFonts w:ascii="URW DIN" w:hAnsi="URW DIN"/>
                <w:sz w:val="21"/>
                <w:szCs w:val="21"/>
              </w:rPr>
            </w:pPr>
            <w:r>
              <w:rPr>
                <w:rFonts w:ascii="URW DIN" w:hAnsi="URW DIN"/>
                <w:sz w:val="21"/>
                <w:szCs w:val="21"/>
              </w:rPr>
              <w:t>Klawisze oraz menu, o tej samej nazwie na poszczególnych ekranach użytkowników muszą realizować te same funkcje.</w:t>
            </w:r>
          </w:p>
        </w:tc>
      </w:tr>
      <w:tr w:rsidR="004F43DB" w:rsidRPr="008365C7" w14:paraId="290FC172"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48099E" w14:textId="77777777" w:rsidR="004F43DB" w:rsidRPr="008365C7" w:rsidRDefault="004F43DB" w:rsidP="00962356">
            <w:pPr>
              <w:rPr>
                <w:rFonts w:ascii="URW DIN" w:hAnsi="URW DIN"/>
                <w:sz w:val="21"/>
                <w:szCs w:val="21"/>
              </w:rPr>
            </w:pPr>
            <w:r w:rsidRPr="008365C7">
              <w:rPr>
                <w:rFonts w:ascii="URW DIN" w:hAnsi="URW DIN"/>
                <w:sz w:val="21"/>
                <w:szCs w:val="21"/>
              </w:rPr>
              <w:t>WUX0</w:t>
            </w:r>
            <w:r>
              <w:rPr>
                <w:rFonts w:ascii="URW DIN" w:hAnsi="URW DIN"/>
                <w:sz w:val="21"/>
                <w:szCs w:val="21"/>
              </w:rPr>
              <w:t>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A5FDD8" w14:textId="77777777" w:rsidR="004F43DB" w:rsidRPr="008365C7" w:rsidRDefault="004F43DB" w:rsidP="00962356">
            <w:pPr>
              <w:jc w:val="both"/>
              <w:rPr>
                <w:rFonts w:ascii="URW DIN" w:hAnsi="URW DIN"/>
                <w:sz w:val="21"/>
                <w:szCs w:val="21"/>
              </w:rPr>
            </w:pPr>
            <w:r w:rsidRPr="008365C7">
              <w:rPr>
                <w:rFonts w:ascii="URW DIN" w:hAnsi="URW DIN"/>
                <w:sz w:val="21"/>
                <w:szCs w:val="21"/>
              </w:rPr>
              <w:t>Projektowanie realizowane będzie zgodnie z zasadami „</w:t>
            </w:r>
            <w:r w:rsidRPr="008365C7">
              <w:rPr>
                <w:rFonts w:ascii="URW DIN" w:hAnsi="URW DIN"/>
                <w:i/>
                <w:sz w:val="21"/>
                <w:szCs w:val="21"/>
              </w:rPr>
              <w:t>projektowania zorientowanego na Użytkownika</w:t>
            </w:r>
            <w:r w:rsidRPr="008365C7">
              <w:rPr>
                <w:rFonts w:ascii="URW DIN" w:hAnsi="URW DIN"/>
                <w:sz w:val="21"/>
                <w:szCs w:val="21"/>
              </w:rPr>
              <w:t xml:space="preserve">” (ang. User </w:t>
            </w:r>
            <w:proofErr w:type="spellStart"/>
            <w:r w:rsidRPr="008365C7">
              <w:rPr>
                <w:rFonts w:ascii="URW DIN" w:hAnsi="URW DIN"/>
                <w:sz w:val="21"/>
                <w:szCs w:val="21"/>
              </w:rPr>
              <w:t>Centered</w:t>
            </w:r>
            <w:proofErr w:type="spellEnd"/>
            <w:r w:rsidRPr="008365C7">
              <w:rPr>
                <w:rFonts w:ascii="URW DIN" w:hAnsi="URW DIN"/>
                <w:sz w:val="21"/>
                <w:szCs w:val="21"/>
              </w:rPr>
              <w:t xml:space="preserve"> Design – UCD). Efektem projektowania będą co najmniej:</w:t>
            </w:r>
          </w:p>
          <w:p w14:paraId="1C07FC4C" w14:textId="77777777" w:rsidR="004F43DB" w:rsidRPr="00A61200" w:rsidRDefault="004F43DB" w:rsidP="00962356">
            <w:pPr>
              <w:pStyle w:val="Akapitzlist"/>
              <w:numPr>
                <w:ilvl w:val="0"/>
                <w:numId w:val="23"/>
              </w:numPr>
              <w:rPr>
                <w:rFonts w:ascii="URW DIN" w:hAnsi="URW DIN"/>
                <w:sz w:val="21"/>
                <w:szCs w:val="21"/>
              </w:rPr>
            </w:pPr>
            <w:r>
              <w:rPr>
                <w:rFonts w:ascii="URW DIN" w:hAnsi="URW DIN"/>
                <w:sz w:val="21"/>
                <w:szCs w:val="21"/>
                <w:lang w:val="pl-PL"/>
              </w:rPr>
              <w:t>specyfikacja</w:t>
            </w:r>
            <w:r w:rsidRPr="00A61200">
              <w:rPr>
                <w:rFonts w:ascii="URW DIN" w:hAnsi="URW DIN"/>
                <w:sz w:val="21"/>
                <w:szCs w:val="21"/>
              </w:rPr>
              <w:t xml:space="preserve"> interfejsu Użytkownika (w postaci opisów i makiet),</w:t>
            </w:r>
          </w:p>
          <w:p w14:paraId="7966A541" w14:textId="77777777" w:rsidR="004F43DB" w:rsidRPr="00A61200" w:rsidRDefault="004F43DB" w:rsidP="00962356">
            <w:pPr>
              <w:pStyle w:val="Akapitzlist"/>
              <w:numPr>
                <w:ilvl w:val="0"/>
                <w:numId w:val="22"/>
              </w:numPr>
              <w:rPr>
                <w:rFonts w:ascii="URW DIN" w:hAnsi="URW DIN"/>
                <w:sz w:val="21"/>
                <w:szCs w:val="21"/>
              </w:rPr>
            </w:pPr>
            <w:r w:rsidRPr="00A61200">
              <w:rPr>
                <w:rFonts w:ascii="URW DIN" w:hAnsi="URW DIN"/>
                <w:sz w:val="21"/>
                <w:szCs w:val="21"/>
              </w:rPr>
              <w:t>plan testów zawierający podejście do badań, opis metodyki badań, opis grupy kontrolnej,</w:t>
            </w:r>
          </w:p>
          <w:p w14:paraId="71DEB0E9" w14:textId="77777777" w:rsidR="004F43DB" w:rsidRPr="00A61200" w:rsidRDefault="004F43DB" w:rsidP="00962356">
            <w:pPr>
              <w:pStyle w:val="Akapitzlist"/>
              <w:numPr>
                <w:ilvl w:val="0"/>
                <w:numId w:val="21"/>
              </w:numPr>
              <w:rPr>
                <w:rFonts w:ascii="URW DIN" w:hAnsi="URW DIN"/>
                <w:sz w:val="21"/>
                <w:szCs w:val="21"/>
              </w:rPr>
            </w:pPr>
            <w:r w:rsidRPr="00A61200">
              <w:rPr>
                <w:rFonts w:ascii="URW DIN" w:hAnsi="URW DIN"/>
                <w:sz w:val="21"/>
                <w:szCs w:val="21"/>
              </w:rPr>
              <w:t>scenariusze badań (scenariusze mogą być wypracowane w każdej iteracji projektowania),</w:t>
            </w:r>
          </w:p>
          <w:p w14:paraId="0735D60E" w14:textId="77777777" w:rsidR="004F43DB" w:rsidRPr="00A61200" w:rsidRDefault="004F43DB" w:rsidP="00962356">
            <w:pPr>
              <w:pStyle w:val="Akapitzlist"/>
              <w:numPr>
                <w:ilvl w:val="0"/>
                <w:numId w:val="20"/>
              </w:numPr>
              <w:rPr>
                <w:rFonts w:ascii="URW DIN" w:hAnsi="URW DIN"/>
                <w:sz w:val="21"/>
                <w:szCs w:val="21"/>
              </w:rPr>
            </w:pPr>
            <w:r w:rsidRPr="00A61200">
              <w:rPr>
                <w:rFonts w:ascii="URW DIN" w:hAnsi="URW DIN"/>
                <w:sz w:val="21"/>
                <w:szCs w:val="21"/>
              </w:rPr>
              <w:t>prototyp rozwiązania, poddany badaniom z Użytkownikami i poprawiony na podstawie wniosków z badań,</w:t>
            </w:r>
          </w:p>
          <w:p w14:paraId="376190DB" w14:textId="77777777" w:rsidR="004F43DB" w:rsidRPr="00A61200" w:rsidRDefault="004F43DB" w:rsidP="00962356">
            <w:pPr>
              <w:pStyle w:val="Akapitzlist"/>
              <w:numPr>
                <w:ilvl w:val="0"/>
                <w:numId w:val="19"/>
              </w:numPr>
              <w:rPr>
                <w:rFonts w:ascii="URW DIN" w:hAnsi="URW DIN"/>
                <w:sz w:val="21"/>
                <w:szCs w:val="21"/>
              </w:rPr>
            </w:pPr>
            <w:r w:rsidRPr="00A61200">
              <w:rPr>
                <w:rFonts w:ascii="URW DIN" w:hAnsi="URW DIN"/>
                <w:sz w:val="21"/>
                <w:szCs w:val="21"/>
              </w:rPr>
              <w:t xml:space="preserve">prototyp </w:t>
            </w:r>
            <w:r>
              <w:rPr>
                <w:rFonts w:ascii="URW DIN" w:hAnsi="URW DIN"/>
                <w:sz w:val="21"/>
                <w:szCs w:val="21"/>
              </w:rPr>
              <w:t>musi</w:t>
            </w:r>
            <w:r w:rsidRPr="00A61200">
              <w:rPr>
                <w:rFonts w:ascii="URW DIN" w:hAnsi="URW DIN"/>
                <w:sz w:val="21"/>
                <w:szCs w:val="21"/>
              </w:rPr>
              <w:t xml:space="preserve"> umożliwić wykonanie badań i zebranie ocen od Użytkowników, tzn. </w:t>
            </w:r>
            <w:r>
              <w:rPr>
                <w:rFonts w:ascii="URW DIN" w:hAnsi="URW DIN"/>
                <w:sz w:val="21"/>
                <w:szCs w:val="21"/>
              </w:rPr>
              <w:t>musi</w:t>
            </w:r>
            <w:r w:rsidRPr="00A61200">
              <w:rPr>
                <w:rFonts w:ascii="URW DIN" w:hAnsi="URW DIN"/>
                <w:sz w:val="21"/>
                <w:szCs w:val="21"/>
              </w:rPr>
              <w:t xml:space="preserve"> umożliwić Użytkownikom zasymulowanie interakcji z rozwiązaniem, </w:t>
            </w:r>
            <w:r w:rsidRPr="00A61200">
              <w:rPr>
                <w:rFonts w:ascii="URW DIN" w:hAnsi="URW DIN"/>
                <w:sz w:val="21"/>
                <w:szCs w:val="21"/>
              </w:rPr>
              <w:lastRenderedPageBreak/>
              <w:t>pozwolić Użytkownikom na ocenę szybkości realizacji poszczególnych procesów,</w:t>
            </w:r>
          </w:p>
          <w:p w14:paraId="34FEFD1F" w14:textId="77777777" w:rsidR="004F43DB" w:rsidRPr="00A61200" w:rsidRDefault="004F43DB" w:rsidP="00962356">
            <w:pPr>
              <w:pStyle w:val="Akapitzlist"/>
              <w:numPr>
                <w:ilvl w:val="0"/>
                <w:numId w:val="18"/>
              </w:numPr>
              <w:rPr>
                <w:rFonts w:ascii="URW DIN" w:hAnsi="URW DIN"/>
                <w:sz w:val="21"/>
                <w:szCs w:val="21"/>
              </w:rPr>
            </w:pPr>
            <w:r w:rsidRPr="00A61200">
              <w:rPr>
                <w:rFonts w:ascii="URW DIN" w:hAnsi="URW DIN"/>
                <w:sz w:val="21"/>
                <w:szCs w:val="21"/>
              </w:rPr>
              <w:t>raport z wykonanych badań UX zawierający obserwacje, wnioski z badań i rekomendacje zmian w rozwiązaniu (raport wykonywany w każdej iteracji),</w:t>
            </w:r>
          </w:p>
          <w:p w14:paraId="354166C1" w14:textId="77777777" w:rsidR="004F43DB" w:rsidRPr="00A61200" w:rsidRDefault="004F43DB" w:rsidP="00962356">
            <w:pPr>
              <w:pStyle w:val="Akapitzlist"/>
              <w:numPr>
                <w:ilvl w:val="0"/>
                <w:numId w:val="17"/>
              </w:numPr>
              <w:rPr>
                <w:rFonts w:ascii="URW DIN" w:hAnsi="URW DIN"/>
                <w:sz w:val="21"/>
                <w:szCs w:val="21"/>
              </w:rPr>
            </w:pPr>
            <w:r w:rsidRPr="00A61200">
              <w:rPr>
                <w:rFonts w:ascii="URW DIN" w:hAnsi="URW DIN"/>
                <w:sz w:val="21"/>
                <w:szCs w:val="21"/>
              </w:rPr>
              <w:t>kompletny prototyp rozwiązania, uwzględniający wszystkie procesy/przypadki użycia realizowane w rozwiązaniu, zbadany i potwierdzony przez użytkowników pod kątem UX w wersjach: mobile, tablet, desktop.</w:t>
            </w:r>
          </w:p>
        </w:tc>
      </w:tr>
      <w:tr w:rsidR="004F43DB" w:rsidRPr="008365C7" w14:paraId="748D9D48"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7D0941" w14:textId="77777777" w:rsidR="004F43DB" w:rsidRPr="008365C7" w:rsidRDefault="004F43DB" w:rsidP="00962356">
            <w:pPr>
              <w:rPr>
                <w:rFonts w:ascii="URW DIN" w:hAnsi="URW DIN"/>
                <w:sz w:val="21"/>
                <w:szCs w:val="21"/>
              </w:rPr>
            </w:pPr>
            <w:r w:rsidRPr="008365C7">
              <w:rPr>
                <w:rFonts w:ascii="URW DIN" w:hAnsi="URW DIN"/>
                <w:sz w:val="21"/>
                <w:szCs w:val="21"/>
              </w:rPr>
              <w:lastRenderedPageBreak/>
              <w:t>WUX0</w:t>
            </w:r>
            <w:r>
              <w:rPr>
                <w:rFonts w:ascii="URW DIN" w:hAnsi="URW DIN"/>
                <w:sz w:val="21"/>
                <w:szCs w:val="21"/>
              </w:rPr>
              <w:t>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D8F075" w14:textId="77777777" w:rsidR="004F43DB" w:rsidRPr="008365C7" w:rsidRDefault="004F43DB" w:rsidP="00962356">
            <w:pPr>
              <w:jc w:val="both"/>
              <w:rPr>
                <w:rFonts w:ascii="URW DIN" w:hAnsi="URW DIN"/>
                <w:sz w:val="21"/>
                <w:szCs w:val="21"/>
              </w:rPr>
            </w:pPr>
            <w:r w:rsidRPr="008365C7">
              <w:rPr>
                <w:rFonts w:ascii="URW DIN" w:hAnsi="URW DIN"/>
                <w:sz w:val="21"/>
                <w:szCs w:val="21"/>
              </w:rPr>
              <w:t>Funkcjonalności dla Użytkowników będą zrealizowane zgodnie z wytycznymi WCAG 2.1 na poziomie co najmniej AA. Wykonawca zobowiązany będzie do zaprojektowania Systemu spełniającego wymagania WCAG 2.1 na poziomie AA zgodnie z Załącznikiem do ustawy z dnia 04.04.2019 r. o dostępności cyfrowej stron internetowych i aplikacji mobilnych podmiotów publicznych (Wytyczne dla dostępności treści internetowych 2.1 stosowanych dla stron internetowych i aplikacji mobilnych w zakresie dostępności dla osób niepełnosprawnych) oraz z uwzględnieniem wymagań określonych w pkt 9, 10 i 11 normy EN 301 549 V2.1.2. </w:t>
            </w:r>
          </w:p>
        </w:tc>
      </w:tr>
    </w:tbl>
    <w:p w14:paraId="77D7B8C2" w14:textId="77777777" w:rsidR="004F43DB" w:rsidRPr="008732F9" w:rsidRDefault="004F43DB" w:rsidP="004F43DB">
      <w:pPr>
        <w:pStyle w:val="DFGNagwek1"/>
      </w:pPr>
      <w:bookmarkStart w:id="532" w:name="_Toc71713228"/>
      <w:bookmarkStart w:id="533" w:name="_Toc74759753"/>
      <w:bookmarkStart w:id="534" w:name="_Toc144799573"/>
      <w:r w:rsidRPr="008732F9">
        <w:t>Główni użytkownicy (role)</w:t>
      </w:r>
      <w:bookmarkEnd w:id="532"/>
      <w:bookmarkEnd w:id="533"/>
      <w:bookmarkEnd w:id="534"/>
    </w:p>
    <w:p w14:paraId="29D7D002" w14:textId="2DCA6852" w:rsidR="004F43DB" w:rsidRPr="00863BCD" w:rsidRDefault="004F43DB" w:rsidP="00863BCD">
      <w:pPr>
        <w:jc w:val="both"/>
        <w:rPr>
          <w:rFonts w:eastAsiaTheme="minorHAnsi"/>
        </w:rPr>
      </w:pPr>
      <w:r w:rsidRPr="008732F9">
        <w:rPr>
          <w:rFonts w:ascii="URW DIN" w:hAnsi="URW DIN" w:cs="Segoe UI"/>
          <w:sz w:val="21"/>
          <w:szCs w:val="21"/>
        </w:rPr>
        <w:t xml:space="preserve">Zakłada się, że poszczególne funkcjonalności Systemu będą </w:t>
      </w:r>
      <w:r w:rsidR="00626F95">
        <w:rPr>
          <w:rFonts w:ascii="URW DIN" w:hAnsi="URW DIN" w:cs="Segoe UI"/>
          <w:sz w:val="21"/>
          <w:szCs w:val="21"/>
        </w:rPr>
        <w:t xml:space="preserve">dostępne w </w:t>
      </w:r>
      <w:r w:rsidRPr="008732F9">
        <w:rPr>
          <w:rFonts w:ascii="URW DIN" w:hAnsi="URW DIN" w:cs="Segoe UI"/>
          <w:sz w:val="21"/>
          <w:szCs w:val="21"/>
        </w:rPr>
        <w:t>opar</w:t>
      </w:r>
      <w:r w:rsidR="00626F95">
        <w:rPr>
          <w:rFonts w:ascii="URW DIN" w:hAnsi="URW DIN" w:cs="Segoe UI"/>
          <w:sz w:val="21"/>
          <w:szCs w:val="21"/>
        </w:rPr>
        <w:t>ciu</w:t>
      </w:r>
      <w:r w:rsidRPr="008732F9">
        <w:rPr>
          <w:rFonts w:ascii="URW DIN" w:hAnsi="URW DIN" w:cs="Segoe UI"/>
          <w:sz w:val="21"/>
          <w:szCs w:val="21"/>
        </w:rPr>
        <w:t xml:space="preserve"> o role jednostkowe, zarówno dostępy do formularzy, jak i dostępy do usług sieciowych</w:t>
      </w:r>
      <w:r w:rsidR="009926DA">
        <w:rPr>
          <w:rFonts w:ascii="URW DIN" w:hAnsi="URW DIN" w:cs="Segoe UI"/>
          <w:sz w:val="21"/>
          <w:szCs w:val="21"/>
        </w:rPr>
        <w:t xml:space="preserve"> (pojęcie roli, odnosi się do całości uprawnień w Systemie. Jeżeli w zaoferowanym rozwiązaniu, pojęcie roli dotyczy części uprawnień w Systemie, to wymagania w zakresie uprawnień użytkowników należy rozumieć jako całość uprawnień łącznie)</w:t>
      </w:r>
      <w:r w:rsidRPr="008732F9">
        <w:rPr>
          <w:rFonts w:ascii="URW DIN" w:hAnsi="URW DIN" w:cs="Segoe UI"/>
          <w:sz w:val="21"/>
          <w:szCs w:val="21"/>
        </w:rPr>
        <w:t xml:space="preserve">. Zakłada się, że jednostkowe role będą zebrane w profile uprawnień. System </w:t>
      </w:r>
      <w:r>
        <w:rPr>
          <w:rFonts w:ascii="URW DIN" w:hAnsi="URW DIN" w:cs="Segoe UI"/>
          <w:sz w:val="21"/>
          <w:szCs w:val="21"/>
        </w:rPr>
        <w:t>musi</w:t>
      </w:r>
      <w:r w:rsidRPr="008732F9">
        <w:rPr>
          <w:rFonts w:ascii="URW DIN" w:hAnsi="URW DIN" w:cs="Segoe UI"/>
          <w:sz w:val="21"/>
          <w:szCs w:val="21"/>
        </w:rPr>
        <w:t xml:space="preserve"> zapewnić swobodę w tworzeniu profili uprawnień. Role jednostkowe </w:t>
      </w:r>
      <w:r>
        <w:rPr>
          <w:rFonts w:ascii="URW DIN" w:hAnsi="URW DIN" w:cs="Segoe UI"/>
          <w:sz w:val="21"/>
          <w:szCs w:val="21"/>
        </w:rPr>
        <w:t>muszą</w:t>
      </w:r>
      <w:r w:rsidRPr="008732F9">
        <w:rPr>
          <w:rFonts w:ascii="URW DIN" w:hAnsi="URW DIN" w:cs="Segoe UI"/>
          <w:sz w:val="21"/>
          <w:szCs w:val="21"/>
        </w:rPr>
        <w:t xml:space="preserve"> być podzielone na role wewnętrzne, Obywateli i podmioty zewnętrzne. Poniżej zostały przedstawione </w:t>
      </w:r>
      <w:r>
        <w:rPr>
          <w:rFonts w:ascii="URW DIN" w:hAnsi="URW DIN" w:cs="Segoe UI"/>
          <w:sz w:val="21"/>
          <w:szCs w:val="21"/>
        </w:rPr>
        <w:t xml:space="preserve">jedynie </w:t>
      </w:r>
      <w:r w:rsidRPr="008732F9">
        <w:rPr>
          <w:rFonts w:ascii="URW DIN" w:hAnsi="URW DIN" w:cs="Segoe UI"/>
          <w:sz w:val="21"/>
          <w:szCs w:val="21"/>
        </w:rPr>
        <w:t>podstawowe profile uprawnień. W ramach analizy szczegółowej mogą zostać zdefiniowane dodatkowe profile uprawnień.  </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86"/>
        <w:gridCol w:w="2377"/>
        <w:gridCol w:w="6829"/>
      </w:tblGrid>
      <w:tr w:rsidR="004F43DB" w:rsidRPr="00CE449B" w14:paraId="7167B997"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394FF" w14:textId="77777777" w:rsidR="004F43DB" w:rsidRPr="0074735E" w:rsidRDefault="004F43DB" w:rsidP="00962356">
            <w:pPr>
              <w:rPr>
                <w:rFonts w:ascii="URW DIN" w:hAnsi="URW DIN"/>
                <w:sz w:val="21"/>
                <w:szCs w:val="21"/>
              </w:rPr>
            </w:pP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7E449" w14:textId="77777777" w:rsidR="004F43DB" w:rsidRPr="0074735E" w:rsidRDefault="004F43DB" w:rsidP="00962356">
            <w:pPr>
              <w:pStyle w:val="NormalnyWeb"/>
              <w:jc w:val="center"/>
              <w:rPr>
                <w:rFonts w:ascii="URW DIN" w:hAnsi="URW DIN"/>
                <w:sz w:val="21"/>
                <w:szCs w:val="21"/>
              </w:rPr>
            </w:pPr>
            <w:r w:rsidRPr="0074735E">
              <w:rPr>
                <w:rStyle w:val="Pogrubienie"/>
                <w:rFonts w:ascii="URW DIN" w:hAnsi="URW DIN"/>
                <w:sz w:val="21"/>
                <w:szCs w:val="21"/>
              </w:rPr>
              <w:t>Użytkownicy (role)</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DA2B4" w14:textId="77777777" w:rsidR="004F43DB" w:rsidRPr="0074735E" w:rsidRDefault="004F43DB" w:rsidP="00962356">
            <w:pPr>
              <w:pStyle w:val="NormalnyWeb"/>
              <w:jc w:val="center"/>
              <w:rPr>
                <w:rFonts w:ascii="URW DIN" w:hAnsi="URW DIN"/>
                <w:sz w:val="21"/>
                <w:szCs w:val="21"/>
              </w:rPr>
            </w:pPr>
            <w:r w:rsidRPr="0074735E">
              <w:rPr>
                <w:rStyle w:val="Pogrubienie"/>
                <w:rFonts w:ascii="URW DIN" w:hAnsi="URW DIN"/>
                <w:sz w:val="21"/>
                <w:szCs w:val="21"/>
              </w:rPr>
              <w:t>Opis</w:t>
            </w:r>
          </w:p>
        </w:tc>
      </w:tr>
      <w:tr w:rsidR="004F43DB" w:rsidRPr="00CE449B" w14:paraId="6D7CB2A3"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7CCC5" w14:textId="77777777" w:rsidR="004F43DB" w:rsidRPr="0074735E" w:rsidRDefault="004F43DB" w:rsidP="00962356">
            <w:pPr>
              <w:pStyle w:val="NormalnyWeb"/>
              <w:rPr>
                <w:rFonts w:ascii="URW DIN" w:hAnsi="URW DIN"/>
                <w:sz w:val="21"/>
                <w:szCs w:val="21"/>
              </w:rPr>
            </w:pPr>
            <w:r w:rsidRPr="0074735E">
              <w:rPr>
                <w:rFonts w:ascii="URW DIN" w:hAnsi="URW DIN"/>
                <w:sz w:val="21"/>
                <w:szCs w:val="21"/>
              </w:rPr>
              <w:t>1</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75F3B" w14:textId="77777777" w:rsidR="004F43DB" w:rsidRPr="0074735E" w:rsidRDefault="004F43DB" w:rsidP="00962356">
            <w:pPr>
              <w:rPr>
                <w:rFonts w:ascii="URW DIN" w:hAnsi="URW DIN"/>
                <w:sz w:val="21"/>
                <w:szCs w:val="21"/>
              </w:rPr>
            </w:pPr>
            <w:r w:rsidRPr="0074735E">
              <w:rPr>
                <w:rStyle w:val="Pogrubienie"/>
                <w:rFonts w:ascii="URW DIN" w:hAnsi="URW DIN"/>
                <w:sz w:val="21"/>
                <w:szCs w:val="21"/>
              </w:rPr>
              <w:t>Obywatel (Użytkownik niezalogowany)</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5D4715" w14:textId="0E2A580A" w:rsidR="004F43DB" w:rsidRPr="0074735E" w:rsidRDefault="004F43DB" w:rsidP="00962356">
            <w:pPr>
              <w:rPr>
                <w:rFonts w:ascii="URW DIN" w:hAnsi="URW DIN"/>
                <w:sz w:val="21"/>
                <w:szCs w:val="21"/>
              </w:rPr>
            </w:pPr>
            <w:r w:rsidRPr="0074735E">
              <w:rPr>
                <w:rFonts w:ascii="URW DIN" w:hAnsi="URW DIN"/>
                <w:sz w:val="21"/>
                <w:szCs w:val="21"/>
              </w:rPr>
              <w:t xml:space="preserve">Każdy Użytkownik korzystający z </w:t>
            </w:r>
            <w:r w:rsidR="00911C5F">
              <w:rPr>
                <w:rFonts w:ascii="URW DIN" w:hAnsi="URW DIN"/>
                <w:sz w:val="21"/>
                <w:szCs w:val="21"/>
              </w:rPr>
              <w:t xml:space="preserve">Strefy </w:t>
            </w:r>
            <w:proofErr w:type="spellStart"/>
            <w:r w:rsidRPr="0074735E">
              <w:rPr>
                <w:rFonts w:ascii="URW DIN" w:hAnsi="URW DIN"/>
                <w:sz w:val="21"/>
                <w:szCs w:val="21"/>
              </w:rPr>
              <w:t>Infoportalu</w:t>
            </w:r>
            <w:proofErr w:type="spellEnd"/>
            <w:r w:rsidR="00911C5F">
              <w:rPr>
                <w:rFonts w:ascii="URW DIN" w:hAnsi="URW DIN"/>
                <w:sz w:val="21"/>
                <w:szCs w:val="21"/>
              </w:rPr>
              <w:t xml:space="preserve"> PCM</w:t>
            </w:r>
            <w:r w:rsidRPr="0074735E">
              <w:rPr>
                <w:rFonts w:ascii="URW DIN" w:hAnsi="URW DIN"/>
                <w:sz w:val="21"/>
                <w:szCs w:val="21"/>
              </w:rPr>
              <w:t>.</w:t>
            </w:r>
          </w:p>
        </w:tc>
      </w:tr>
      <w:tr w:rsidR="004F43DB" w:rsidRPr="00CE449B" w14:paraId="3CADE62F"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C69DB" w14:textId="0F5C3B94" w:rsidR="004F43DB" w:rsidRPr="0074735E" w:rsidRDefault="00B521B0" w:rsidP="00962356">
            <w:pPr>
              <w:rPr>
                <w:rFonts w:ascii="URW DIN" w:hAnsi="URW DIN"/>
                <w:sz w:val="21"/>
                <w:szCs w:val="21"/>
              </w:rPr>
            </w:pPr>
            <w:r>
              <w:rPr>
                <w:rFonts w:ascii="URW DIN" w:hAnsi="URW DIN"/>
                <w:sz w:val="21"/>
                <w:szCs w:val="21"/>
              </w:rPr>
              <w:t>2</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159CD9" w14:textId="606656D5" w:rsidR="004F43DB" w:rsidRPr="0074735E" w:rsidRDefault="00911C5F" w:rsidP="00962356">
            <w:pPr>
              <w:rPr>
                <w:rFonts w:ascii="URW DIN" w:hAnsi="URW DIN"/>
                <w:sz w:val="21"/>
                <w:szCs w:val="21"/>
              </w:rPr>
            </w:pPr>
            <w:r>
              <w:rPr>
                <w:rStyle w:val="Pogrubienie"/>
                <w:rFonts w:ascii="URW DIN" w:hAnsi="URW DIN"/>
                <w:sz w:val="21"/>
                <w:szCs w:val="21"/>
              </w:rPr>
              <w:t>P</w:t>
            </w:r>
            <w:r w:rsidRPr="00FB59F9">
              <w:rPr>
                <w:rStyle w:val="Pogrubienie"/>
                <w:rFonts w:ascii="URW DIN" w:hAnsi="URW DIN"/>
                <w:sz w:val="21"/>
                <w:szCs w:val="21"/>
              </w:rPr>
              <w:t>rzedsiębiorcy -</w:t>
            </w:r>
            <w:r>
              <w:rPr>
                <w:rStyle w:val="Pogrubienie"/>
                <w:sz w:val="21"/>
                <w:szCs w:val="21"/>
              </w:rPr>
              <w:t xml:space="preserve"> </w:t>
            </w:r>
            <w:r w:rsidR="004F43DB" w:rsidRPr="0074735E">
              <w:rPr>
                <w:rStyle w:val="Pogrubienie"/>
                <w:rFonts w:ascii="URW DIN" w:hAnsi="URW DIN"/>
                <w:sz w:val="21"/>
                <w:szCs w:val="21"/>
              </w:rPr>
              <w:t xml:space="preserve">Deweloperzy, </w:t>
            </w:r>
            <w:r>
              <w:rPr>
                <w:rStyle w:val="Pogrubienie"/>
                <w:rFonts w:ascii="URW DIN" w:hAnsi="URW DIN"/>
                <w:sz w:val="21"/>
                <w:szCs w:val="21"/>
              </w:rPr>
              <w:t>KAS</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F03B5" w14:textId="42709CC9" w:rsidR="004F43DB" w:rsidRPr="0074735E" w:rsidRDefault="004F43DB" w:rsidP="00962356">
            <w:pPr>
              <w:rPr>
                <w:rFonts w:ascii="URW DIN" w:hAnsi="URW DIN"/>
                <w:sz w:val="21"/>
                <w:szCs w:val="21"/>
              </w:rPr>
            </w:pPr>
            <w:r w:rsidRPr="0074735E">
              <w:rPr>
                <w:rFonts w:ascii="URW DIN" w:hAnsi="URW DIN"/>
                <w:sz w:val="21"/>
                <w:szCs w:val="21"/>
              </w:rPr>
              <w:t xml:space="preserve">Grupa Użytkowników będąca pracownikami podmiotów zobowiązanych do współpracy z </w:t>
            </w:r>
            <w:r w:rsidR="00911C5F">
              <w:rPr>
                <w:rFonts w:ascii="URW DIN" w:hAnsi="URW DIN"/>
                <w:sz w:val="21"/>
                <w:szCs w:val="21"/>
              </w:rPr>
              <w:t>U</w:t>
            </w:r>
            <w:r w:rsidR="00911C5F" w:rsidRPr="00FB59F9">
              <w:rPr>
                <w:rFonts w:ascii="URW DIN" w:hAnsi="URW DIN"/>
                <w:sz w:val="21"/>
                <w:szCs w:val="21"/>
              </w:rPr>
              <w:t>FG</w:t>
            </w:r>
            <w:r w:rsidR="00911C5F" w:rsidRPr="0074735E">
              <w:rPr>
                <w:rFonts w:ascii="URW DIN" w:hAnsi="URW DIN"/>
                <w:sz w:val="21"/>
                <w:szCs w:val="21"/>
              </w:rPr>
              <w:t xml:space="preserve"> </w:t>
            </w:r>
            <w:r w:rsidRPr="0074735E">
              <w:rPr>
                <w:rFonts w:ascii="URW DIN" w:hAnsi="URW DIN"/>
                <w:sz w:val="21"/>
                <w:szCs w:val="21"/>
              </w:rPr>
              <w:t xml:space="preserve">w różnym zakresie. Zakres dostępu jest regulowany szczegółowymi uprawnieniami Systemu </w:t>
            </w:r>
            <w:r w:rsidR="00911C5F">
              <w:rPr>
                <w:rFonts w:ascii="URW DIN" w:hAnsi="URW DIN"/>
                <w:sz w:val="21"/>
                <w:szCs w:val="21"/>
              </w:rPr>
              <w:t>PCM</w:t>
            </w:r>
            <w:r w:rsidRPr="0074735E">
              <w:rPr>
                <w:rFonts w:ascii="URW DIN" w:hAnsi="URW DIN"/>
                <w:sz w:val="21"/>
                <w:szCs w:val="21"/>
              </w:rPr>
              <w:t xml:space="preserve"> i typem organizacji</w:t>
            </w:r>
            <w:r w:rsidR="00B521B0">
              <w:rPr>
                <w:rFonts w:ascii="URW DIN" w:hAnsi="URW DIN"/>
                <w:sz w:val="21"/>
                <w:szCs w:val="21"/>
              </w:rPr>
              <w:t>.</w:t>
            </w:r>
            <w:r w:rsidRPr="0074735E">
              <w:rPr>
                <w:rFonts w:ascii="URW DIN" w:hAnsi="URW DIN"/>
                <w:sz w:val="21"/>
                <w:szCs w:val="21"/>
              </w:rPr>
              <w:t xml:space="preserve"> Dostęp do niektórych funkcjonalności uzależniony jest dodatkowo od typu organizacji, do której należy Użytkownik.</w:t>
            </w:r>
          </w:p>
        </w:tc>
      </w:tr>
      <w:tr w:rsidR="004F43DB" w:rsidRPr="00CE449B" w14:paraId="2A83B7D0"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47216" w14:textId="753BA6CE" w:rsidR="004F43DB" w:rsidRPr="0074735E" w:rsidRDefault="00B521B0" w:rsidP="00962356">
            <w:pPr>
              <w:pStyle w:val="NormalnyWeb"/>
              <w:rPr>
                <w:rFonts w:ascii="URW DIN" w:hAnsi="URW DIN"/>
                <w:sz w:val="21"/>
                <w:szCs w:val="21"/>
              </w:rPr>
            </w:pPr>
            <w:r>
              <w:rPr>
                <w:rFonts w:ascii="URW DIN" w:hAnsi="URW DIN"/>
                <w:sz w:val="21"/>
                <w:szCs w:val="21"/>
              </w:rPr>
              <w:t>3</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9AE1B" w14:textId="77777777" w:rsidR="004F43DB" w:rsidRPr="0074735E" w:rsidRDefault="004F43DB" w:rsidP="00962356">
            <w:pPr>
              <w:rPr>
                <w:rFonts w:ascii="URW DIN" w:hAnsi="URW DIN"/>
                <w:sz w:val="21"/>
                <w:szCs w:val="21"/>
              </w:rPr>
            </w:pPr>
            <w:r w:rsidRPr="0074735E">
              <w:rPr>
                <w:rStyle w:val="Pogrubienie"/>
                <w:rFonts w:ascii="URW DIN" w:hAnsi="URW DIN"/>
                <w:sz w:val="21"/>
                <w:szCs w:val="21"/>
              </w:rPr>
              <w:t>Administrator techniczny</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8FBE2" w14:textId="4037792B" w:rsidR="004F43DB" w:rsidRPr="0074735E" w:rsidRDefault="004F43DB" w:rsidP="00962356">
            <w:pPr>
              <w:rPr>
                <w:rFonts w:ascii="URW DIN" w:hAnsi="URW DIN"/>
                <w:sz w:val="21"/>
                <w:szCs w:val="21"/>
              </w:rPr>
            </w:pPr>
            <w:r w:rsidRPr="0074735E">
              <w:rPr>
                <w:rFonts w:ascii="URW DIN" w:hAnsi="URW DIN"/>
                <w:sz w:val="21"/>
                <w:szCs w:val="21"/>
              </w:rPr>
              <w:t xml:space="preserve">Administrator Systemu </w:t>
            </w:r>
            <w:r w:rsidR="00B521B0">
              <w:rPr>
                <w:rFonts w:ascii="URW DIN" w:hAnsi="URW DIN"/>
                <w:sz w:val="21"/>
                <w:szCs w:val="21"/>
              </w:rPr>
              <w:t>PCM</w:t>
            </w:r>
            <w:r w:rsidRPr="0074735E">
              <w:rPr>
                <w:rFonts w:ascii="URW DIN" w:hAnsi="URW DIN"/>
                <w:sz w:val="21"/>
                <w:szCs w:val="21"/>
              </w:rPr>
              <w:t xml:space="preserve">, który może zarządzać uprawnieniami, systemem zarządzania treścią, kontami Użytkowników dla całego Systemu </w:t>
            </w:r>
            <w:r w:rsidR="00B521B0">
              <w:rPr>
                <w:rFonts w:ascii="URW DIN" w:hAnsi="URW DIN"/>
                <w:sz w:val="21"/>
                <w:szCs w:val="21"/>
              </w:rPr>
              <w:t>PCM</w:t>
            </w:r>
            <w:r w:rsidRPr="0074735E">
              <w:rPr>
                <w:rFonts w:ascii="URW DIN" w:hAnsi="URW DIN"/>
                <w:sz w:val="21"/>
                <w:szCs w:val="21"/>
              </w:rPr>
              <w:t xml:space="preserve">. Administrator techniczny ma dostęp do statystyk monitorujących pracę i wydajność Systemu </w:t>
            </w:r>
            <w:r w:rsidR="00B521B0">
              <w:rPr>
                <w:rFonts w:ascii="URW DIN" w:hAnsi="URW DIN"/>
                <w:sz w:val="21"/>
                <w:szCs w:val="21"/>
              </w:rPr>
              <w:t>PCM</w:t>
            </w:r>
            <w:r w:rsidRPr="0074735E">
              <w:rPr>
                <w:rFonts w:ascii="URW DIN" w:hAnsi="URW DIN"/>
                <w:sz w:val="21"/>
                <w:szCs w:val="21"/>
              </w:rPr>
              <w:t>.</w:t>
            </w:r>
          </w:p>
        </w:tc>
      </w:tr>
      <w:tr w:rsidR="004F43DB" w:rsidRPr="00CE449B" w14:paraId="0D5DA55B"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F6E92" w14:textId="2B3049E7" w:rsidR="004F43DB" w:rsidRPr="0074735E" w:rsidRDefault="00B521B0" w:rsidP="00962356">
            <w:pPr>
              <w:pStyle w:val="NormalnyWeb"/>
              <w:rPr>
                <w:rFonts w:ascii="URW DIN" w:hAnsi="URW DIN"/>
                <w:sz w:val="21"/>
                <w:szCs w:val="21"/>
              </w:rPr>
            </w:pPr>
            <w:r>
              <w:rPr>
                <w:rFonts w:ascii="URW DIN" w:hAnsi="URW DIN"/>
                <w:sz w:val="21"/>
                <w:szCs w:val="21"/>
              </w:rPr>
              <w:lastRenderedPageBreak/>
              <w:t>4</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B19FDF" w14:textId="77777777" w:rsidR="004F43DB" w:rsidRPr="0074735E" w:rsidRDefault="004F43DB" w:rsidP="00962356">
            <w:pPr>
              <w:rPr>
                <w:rFonts w:ascii="URW DIN" w:hAnsi="URW DIN"/>
                <w:sz w:val="21"/>
                <w:szCs w:val="21"/>
              </w:rPr>
            </w:pPr>
            <w:r w:rsidRPr="0074735E">
              <w:rPr>
                <w:rStyle w:val="Pogrubienie"/>
                <w:rFonts w:ascii="URW DIN" w:hAnsi="URW DIN"/>
                <w:sz w:val="21"/>
                <w:szCs w:val="21"/>
              </w:rPr>
              <w:t>Administrator Biznesowy</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EF6C4" w14:textId="69954965" w:rsidR="004F43DB" w:rsidRPr="0074735E" w:rsidRDefault="004F43DB" w:rsidP="00962356">
            <w:pPr>
              <w:rPr>
                <w:rFonts w:ascii="URW DIN" w:hAnsi="URW DIN"/>
                <w:sz w:val="21"/>
                <w:szCs w:val="21"/>
              </w:rPr>
            </w:pPr>
            <w:r w:rsidRPr="0074735E">
              <w:rPr>
                <w:rFonts w:ascii="URW DIN" w:hAnsi="URW DIN"/>
                <w:sz w:val="21"/>
                <w:szCs w:val="21"/>
              </w:rPr>
              <w:t xml:space="preserve">Pracownik UFG posiadający możliwość nadzoru nad procesami biznesowymi realizowanymi w Systemie </w:t>
            </w:r>
            <w:r w:rsidR="00B521B0">
              <w:rPr>
                <w:rFonts w:ascii="URW DIN" w:hAnsi="URW DIN"/>
                <w:sz w:val="21"/>
                <w:szCs w:val="21"/>
              </w:rPr>
              <w:t>PCM</w:t>
            </w:r>
            <w:r w:rsidRPr="0074735E">
              <w:rPr>
                <w:rFonts w:ascii="URW DIN" w:hAnsi="URW DIN"/>
                <w:sz w:val="21"/>
                <w:szCs w:val="21"/>
              </w:rPr>
              <w:t xml:space="preserve"> i zarządzania jego parametryzacją. Administrator Biznesowy monitoruje również poziom wykorzystania usług przez </w:t>
            </w:r>
            <w:r w:rsidR="00B521B0">
              <w:rPr>
                <w:rFonts w:ascii="URW DIN" w:hAnsi="URW DIN"/>
                <w:sz w:val="21"/>
                <w:szCs w:val="21"/>
              </w:rPr>
              <w:t>I</w:t>
            </w:r>
            <w:r w:rsidRPr="0074735E">
              <w:rPr>
                <w:rFonts w:ascii="URW DIN" w:hAnsi="URW DIN"/>
                <w:sz w:val="21"/>
                <w:szCs w:val="21"/>
              </w:rPr>
              <w:t xml:space="preserve">nteresariuszy Systemu </w:t>
            </w:r>
            <w:r w:rsidR="00B521B0">
              <w:rPr>
                <w:rFonts w:ascii="URW DIN" w:hAnsi="URW DIN"/>
                <w:sz w:val="21"/>
                <w:szCs w:val="21"/>
              </w:rPr>
              <w:t>PCM</w:t>
            </w:r>
            <w:r w:rsidRPr="0074735E">
              <w:rPr>
                <w:rFonts w:ascii="URW DIN" w:hAnsi="URW DIN"/>
                <w:sz w:val="21"/>
                <w:szCs w:val="21"/>
              </w:rPr>
              <w:t>.</w:t>
            </w:r>
          </w:p>
        </w:tc>
      </w:tr>
      <w:tr w:rsidR="004F43DB" w:rsidRPr="00CE449B" w14:paraId="1262BB29"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D59F7" w14:textId="1F2DA25A" w:rsidR="004F43DB" w:rsidRPr="0074735E" w:rsidRDefault="00B521B0" w:rsidP="00962356">
            <w:pPr>
              <w:pStyle w:val="NormalnyWeb"/>
              <w:rPr>
                <w:rFonts w:ascii="URW DIN" w:hAnsi="URW DIN"/>
                <w:sz w:val="21"/>
                <w:szCs w:val="21"/>
              </w:rPr>
            </w:pPr>
            <w:r>
              <w:rPr>
                <w:rFonts w:ascii="URW DIN" w:hAnsi="URW DIN"/>
                <w:sz w:val="21"/>
                <w:szCs w:val="21"/>
              </w:rPr>
              <w:t>5</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9144A1" w14:textId="77777777" w:rsidR="004F43DB" w:rsidRPr="0074735E" w:rsidRDefault="004F43DB" w:rsidP="00962356">
            <w:pPr>
              <w:rPr>
                <w:rFonts w:ascii="URW DIN" w:hAnsi="URW DIN"/>
                <w:sz w:val="21"/>
                <w:szCs w:val="21"/>
              </w:rPr>
            </w:pPr>
            <w:r w:rsidRPr="0074735E">
              <w:rPr>
                <w:rStyle w:val="Pogrubienie"/>
                <w:rFonts w:ascii="URW DIN" w:hAnsi="URW DIN"/>
                <w:sz w:val="21"/>
                <w:szCs w:val="21"/>
              </w:rPr>
              <w:t>Użytkownik UFG</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29D8B" w14:textId="6C76A1E1" w:rsidR="004F43DB" w:rsidRPr="0074735E" w:rsidRDefault="004F43DB" w:rsidP="00962356">
            <w:pPr>
              <w:rPr>
                <w:rFonts w:ascii="URW DIN" w:hAnsi="URW DIN"/>
                <w:sz w:val="21"/>
                <w:szCs w:val="21"/>
              </w:rPr>
            </w:pPr>
            <w:r w:rsidRPr="0074735E">
              <w:rPr>
                <w:rFonts w:ascii="URW DIN" w:hAnsi="URW DIN"/>
                <w:sz w:val="21"/>
                <w:szCs w:val="21"/>
              </w:rPr>
              <w:t xml:space="preserve">Pracownik UFG posiadający uprawnienie do Systemu </w:t>
            </w:r>
            <w:r w:rsidR="00B521B0">
              <w:rPr>
                <w:rFonts w:ascii="URW DIN" w:hAnsi="URW DIN"/>
                <w:sz w:val="21"/>
                <w:szCs w:val="21"/>
              </w:rPr>
              <w:t>PCM</w:t>
            </w:r>
            <w:r w:rsidRPr="0074735E">
              <w:rPr>
                <w:rFonts w:ascii="URW DIN" w:hAnsi="URW DIN"/>
                <w:sz w:val="21"/>
                <w:szCs w:val="21"/>
              </w:rPr>
              <w:t xml:space="preserve"> w zakresie procesów realizowanych po stronie UFG. Zakres dostępu jest regulowany szczegółowymi uprawnieniami do funkcjonalności Systemu </w:t>
            </w:r>
            <w:r w:rsidR="00B521B0">
              <w:rPr>
                <w:rFonts w:ascii="URW DIN" w:hAnsi="URW DIN"/>
                <w:sz w:val="21"/>
                <w:szCs w:val="21"/>
              </w:rPr>
              <w:t>PCM</w:t>
            </w:r>
            <w:r w:rsidRPr="0074735E">
              <w:rPr>
                <w:rFonts w:ascii="URW DIN" w:hAnsi="URW DIN"/>
                <w:sz w:val="21"/>
                <w:szCs w:val="21"/>
              </w:rPr>
              <w:t xml:space="preserve">. </w:t>
            </w:r>
          </w:p>
        </w:tc>
      </w:tr>
      <w:tr w:rsidR="004F43DB" w:rsidRPr="00CE449B" w14:paraId="50DA3A92"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B85C8" w14:textId="0AE39164" w:rsidR="004F43DB" w:rsidRPr="00E7085A" w:rsidRDefault="00B521B0" w:rsidP="00962356">
            <w:pPr>
              <w:rPr>
                <w:rFonts w:ascii="URW DIN" w:hAnsi="URW DIN"/>
                <w:sz w:val="21"/>
                <w:szCs w:val="21"/>
              </w:rPr>
            </w:pPr>
            <w:r>
              <w:rPr>
                <w:rFonts w:ascii="URW DIN" w:hAnsi="URW DIN"/>
                <w:sz w:val="21"/>
                <w:szCs w:val="21"/>
              </w:rPr>
              <w:t>6</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84451" w14:textId="77777777" w:rsidR="004F43DB" w:rsidRPr="00E7085A" w:rsidRDefault="004F43DB" w:rsidP="00962356">
            <w:pPr>
              <w:rPr>
                <w:rFonts w:ascii="URW DIN" w:hAnsi="URW DIN"/>
                <w:sz w:val="21"/>
                <w:szCs w:val="21"/>
              </w:rPr>
            </w:pPr>
            <w:r w:rsidRPr="00E7085A">
              <w:rPr>
                <w:rStyle w:val="Pogrubienie"/>
                <w:rFonts w:ascii="URW DIN" w:hAnsi="URW DIN"/>
                <w:sz w:val="21"/>
                <w:szCs w:val="21"/>
              </w:rPr>
              <w:t>Inspektor Ochrony Danych / Koordynator ds. Bezpieczeństwa Informacji</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1983E" w14:textId="574D517D" w:rsidR="004F43DB" w:rsidRPr="00E7085A" w:rsidRDefault="004F43DB" w:rsidP="00962356">
            <w:pPr>
              <w:rPr>
                <w:rFonts w:ascii="URW DIN" w:hAnsi="URW DIN"/>
                <w:sz w:val="21"/>
                <w:szCs w:val="21"/>
              </w:rPr>
            </w:pPr>
            <w:r w:rsidRPr="00E7085A">
              <w:rPr>
                <w:rFonts w:ascii="URW DIN" w:hAnsi="URW DIN"/>
                <w:sz w:val="21"/>
                <w:szCs w:val="21"/>
              </w:rPr>
              <w:t xml:space="preserve">Pracownik UFG posiadający dostęp do Systemu </w:t>
            </w:r>
            <w:r w:rsidR="00797462">
              <w:rPr>
                <w:rFonts w:ascii="URW DIN" w:hAnsi="URW DIN"/>
                <w:sz w:val="21"/>
                <w:szCs w:val="21"/>
              </w:rPr>
              <w:t>PCM</w:t>
            </w:r>
            <w:r w:rsidRPr="00E7085A">
              <w:rPr>
                <w:rFonts w:ascii="URW DIN" w:hAnsi="URW DIN"/>
                <w:sz w:val="21"/>
                <w:szCs w:val="21"/>
              </w:rPr>
              <w:t xml:space="preserve"> w zakresie raportów kontrolujących proces udostępniania danych poszczególnym grupom Interesariuszy. Należy zapewnić również dostęp do Systemu w celu umożliwienia IOD wykonywania innych zadań związanych z realizacją praw osób fizycznych, o których mowa w przepisach RODO (art. 15 -22). popr. WK </w:t>
            </w:r>
          </w:p>
        </w:tc>
      </w:tr>
      <w:tr w:rsidR="004F43DB" w:rsidRPr="00CE449B" w14:paraId="4287B648"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5C7C8" w14:textId="4C3C1009" w:rsidR="004F43DB" w:rsidRPr="00E7085A" w:rsidRDefault="00B521B0" w:rsidP="00962356">
            <w:pPr>
              <w:rPr>
                <w:rFonts w:ascii="URW DIN" w:hAnsi="URW DIN"/>
                <w:sz w:val="21"/>
                <w:szCs w:val="21"/>
              </w:rPr>
            </w:pPr>
            <w:r>
              <w:rPr>
                <w:rFonts w:ascii="URW DIN" w:hAnsi="URW DIN"/>
                <w:sz w:val="21"/>
                <w:szCs w:val="21"/>
              </w:rPr>
              <w:t>7</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CE2E33" w14:textId="77777777" w:rsidR="004F43DB" w:rsidRPr="00E7085A" w:rsidRDefault="004F43DB" w:rsidP="00962356">
            <w:pPr>
              <w:rPr>
                <w:rStyle w:val="Pogrubienie"/>
                <w:rFonts w:ascii="URW DIN" w:hAnsi="URW DIN"/>
                <w:sz w:val="21"/>
                <w:szCs w:val="21"/>
              </w:rPr>
            </w:pPr>
            <w:r>
              <w:rPr>
                <w:rStyle w:val="Pogrubienie"/>
                <w:rFonts w:ascii="URW DIN" w:hAnsi="URW DIN"/>
                <w:sz w:val="21"/>
                <w:szCs w:val="21"/>
              </w:rPr>
              <w:t>P</w:t>
            </w:r>
            <w:r w:rsidRPr="00784C53">
              <w:rPr>
                <w:rStyle w:val="Pogrubienie"/>
                <w:rFonts w:ascii="URW DIN" w:hAnsi="URW DIN"/>
                <w:sz w:val="21"/>
                <w:szCs w:val="21"/>
              </w:rPr>
              <w:t>odmioty uprawnione</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CF65F8" w14:textId="2EF7AD02" w:rsidR="004F43DB" w:rsidRPr="00E7085A" w:rsidRDefault="00B521B0" w:rsidP="00962356">
            <w:pPr>
              <w:rPr>
                <w:rFonts w:ascii="URW DIN" w:hAnsi="URW DIN"/>
                <w:sz w:val="21"/>
                <w:szCs w:val="21"/>
              </w:rPr>
            </w:pPr>
            <w:r>
              <w:rPr>
                <w:rFonts w:ascii="URW DIN" w:hAnsi="URW DIN"/>
                <w:sz w:val="21"/>
                <w:szCs w:val="21"/>
              </w:rPr>
              <w:t xml:space="preserve">Organy Administracji Publicznej wymienieni w rozdziale </w:t>
            </w:r>
            <w:r>
              <w:rPr>
                <w:rFonts w:ascii="URW DIN" w:hAnsi="URW DIN"/>
                <w:sz w:val="21"/>
                <w:szCs w:val="21"/>
              </w:rPr>
              <w:fldChar w:fldCharType="begin"/>
            </w:r>
            <w:r>
              <w:rPr>
                <w:rFonts w:ascii="URW DIN" w:hAnsi="URW DIN"/>
                <w:sz w:val="21"/>
                <w:szCs w:val="21"/>
              </w:rPr>
              <w:instrText xml:space="preserve"> REF _Ref74735180 \r \h </w:instrText>
            </w:r>
            <w:r>
              <w:rPr>
                <w:rFonts w:ascii="URW DIN" w:hAnsi="URW DIN"/>
                <w:sz w:val="21"/>
                <w:szCs w:val="21"/>
              </w:rPr>
            </w:r>
            <w:r>
              <w:rPr>
                <w:rFonts w:ascii="URW DIN" w:hAnsi="URW DIN"/>
                <w:sz w:val="21"/>
                <w:szCs w:val="21"/>
              </w:rPr>
              <w:fldChar w:fldCharType="separate"/>
            </w:r>
            <w:r>
              <w:rPr>
                <w:rFonts w:ascii="URW DIN" w:hAnsi="URW DIN"/>
                <w:sz w:val="21"/>
                <w:szCs w:val="21"/>
              </w:rPr>
              <w:t>3.2</w:t>
            </w:r>
            <w:r>
              <w:rPr>
                <w:rFonts w:ascii="URW DIN" w:hAnsi="URW DIN"/>
                <w:sz w:val="21"/>
                <w:szCs w:val="21"/>
              </w:rPr>
              <w:fldChar w:fldCharType="end"/>
            </w:r>
            <w:r>
              <w:rPr>
                <w:rFonts w:ascii="URW DIN" w:hAnsi="URW DIN"/>
                <w:sz w:val="21"/>
                <w:szCs w:val="21"/>
              </w:rPr>
              <w:fldChar w:fldCharType="begin"/>
            </w:r>
            <w:r>
              <w:rPr>
                <w:rFonts w:ascii="URW DIN" w:hAnsi="URW DIN"/>
                <w:sz w:val="21"/>
                <w:szCs w:val="21"/>
              </w:rPr>
              <w:instrText xml:space="preserve"> REF _Ref74735180 \h </w:instrText>
            </w:r>
            <w:r>
              <w:rPr>
                <w:rFonts w:ascii="URW DIN" w:hAnsi="URW DIN"/>
                <w:sz w:val="21"/>
                <w:szCs w:val="21"/>
              </w:rPr>
            </w:r>
            <w:r>
              <w:rPr>
                <w:rFonts w:ascii="URW DIN" w:hAnsi="URW DIN"/>
                <w:sz w:val="21"/>
                <w:szCs w:val="21"/>
              </w:rPr>
              <w:fldChar w:fldCharType="separate"/>
            </w:r>
            <w:r w:rsidRPr="001872B6">
              <w:t>Główni interesariusze</w:t>
            </w:r>
            <w:r>
              <w:rPr>
                <w:rFonts w:ascii="URW DIN" w:hAnsi="URW DIN"/>
                <w:sz w:val="21"/>
                <w:szCs w:val="21"/>
              </w:rPr>
              <w:fldChar w:fldCharType="end"/>
            </w:r>
          </w:p>
        </w:tc>
      </w:tr>
    </w:tbl>
    <w:p w14:paraId="60A3E281" w14:textId="564C0753" w:rsidR="00722695" w:rsidRPr="00D57032" w:rsidRDefault="00722695" w:rsidP="00A73ADE">
      <w:pPr>
        <w:pStyle w:val="DFGNagwek1"/>
      </w:pPr>
      <w:bookmarkStart w:id="535" w:name="_Toc144799574"/>
      <w:r w:rsidRPr="00D57032">
        <w:t>TESTY ROZWIĄZANIA</w:t>
      </w:r>
      <w:bookmarkEnd w:id="530"/>
      <w:bookmarkEnd w:id="531"/>
      <w:bookmarkEnd w:id="535"/>
    </w:p>
    <w:p w14:paraId="0A355BBD" w14:textId="47A89A7F" w:rsidR="00722695" w:rsidRPr="00394F58" w:rsidRDefault="00722695" w:rsidP="00A73ADE">
      <w:pPr>
        <w:pStyle w:val="DFGNagwek2"/>
      </w:pPr>
      <w:r>
        <w:t xml:space="preserve"> </w:t>
      </w:r>
      <w:bookmarkStart w:id="536" w:name="_Toc71713230"/>
      <w:bookmarkStart w:id="537" w:name="_Toc74759755"/>
      <w:bookmarkStart w:id="538" w:name="_Toc144799575"/>
      <w:r w:rsidRPr="00A73ADE">
        <w:t>Wymagania</w:t>
      </w:r>
      <w:r>
        <w:t xml:space="preserve"> ogólne</w:t>
      </w:r>
      <w:bookmarkEnd w:id="536"/>
      <w:bookmarkEnd w:id="537"/>
      <w:bookmarkEnd w:id="538"/>
    </w:p>
    <w:tbl>
      <w:tblPr>
        <w:tblW w:w="4771" w:type="pct"/>
        <w:shd w:val="clear" w:color="auto" w:fill="FFFFFF"/>
        <w:tblCellMar>
          <w:top w:w="15" w:type="dxa"/>
          <w:left w:w="15" w:type="dxa"/>
          <w:bottom w:w="15" w:type="dxa"/>
          <w:right w:w="15" w:type="dxa"/>
        </w:tblCellMar>
        <w:tblLook w:val="04A0" w:firstRow="1" w:lastRow="0" w:firstColumn="1" w:lastColumn="0" w:noHBand="0" w:noVBand="1"/>
      </w:tblPr>
      <w:tblGrid>
        <w:gridCol w:w="1551"/>
        <w:gridCol w:w="7793"/>
      </w:tblGrid>
      <w:tr w:rsidR="00E75B89" w:rsidRPr="005558A7" w14:paraId="161A4E01" w14:textId="77777777" w:rsidTr="78535AA2">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hideMark/>
          </w:tcPr>
          <w:p w14:paraId="32A53A37" w14:textId="77777777" w:rsidR="00E75B89" w:rsidRPr="00FB59F9" w:rsidRDefault="00E75B89" w:rsidP="00962356">
            <w:pPr>
              <w:pStyle w:val="NormalnyWeb"/>
              <w:rPr>
                <w:rFonts w:ascii="URW DIN" w:hAnsi="URW DIN"/>
                <w:b/>
                <w:bCs/>
                <w:sz w:val="20"/>
              </w:rPr>
            </w:pPr>
            <w:r w:rsidRPr="00FB59F9">
              <w:rPr>
                <w:rFonts w:ascii="URW DIN" w:hAnsi="URW DIN"/>
                <w:b/>
                <w:bCs/>
                <w:sz w:val="20"/>
              </w:rPr>
              <w:t>Kod</w:t>
            </w:r>
            <w:r w:rsidRPr="00FB59F9">
              <w:rPr>
                <w:rFonts w:ascii="URW DIN" w:hAnsi="URW DIN"/>
                <w:b/>
                <w:bCs/>
                <w:sz w:val="20"/>
              </w:rPr>
              <w:br/>
              <w:t>wymagania</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hideMark/>
          </w:tcPr>
          <w:p w14:paraId="07B717D7" w14:textId="77777777" w:rsidR="00E75B89" w:rsidRPr="00FB59F9" w:rsidRDefault="00E75B89" w:rsidP="00962356">
            <w:pPr>
              <w:pStyle w:val="NormalnyWeb"/>
              <w:rPr>
                <w:rFonts w:ascii="URW DIN" w:hAnsi="URW DIN"/>
                <w:b/>
                <w:bCs/>
                <w:sz w:val="20"/>
              </w:rPr>
            </w:pPr>
            <w:r w:rsidRPr="00FB59F9">
              <w:rPr>
                <w:rFonts w:ascii="URW DIN" w:hAnsi="URW DIN"/>
                <w:b/>
                <w:bCs/>
                <w:sz w:val="20"/>
              </w:rPr>
              <w:t>Opis wymagania</w:t>
            </w:r>
          </w:p>
        </w:tc>
      </w:tr>
      <w:tr w:rsidR="00F32E4E" w:rsidRPr="005558A7" w14:paraId="3B270896" w14:textId="77777777" w:rsidTr="78535AA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A2F2700" w14:textId="6D055C18" w:rsidR="00F32E4E" w:rsidRPr="005558A7" w:rsidRDefault="00F32E4E" w:rsidP="00F32E4E">
            <w:pPr>
              <w:pStyle w:val="NormalnyWeb"/>
              <w:rPr>
                <w:rFonts w:ascii="URW DIN" w:hAnsi="URW DIN"/>
                <w:sz w:val="21"/>
                <w:szCs w:val="21"/>
              </w:rPr>
            </w:pPr>
            <w:r w:rsidRPr="005558A7">
              <w:rPr>
                <w:rFonts w:ascii="URW DIN" w:hAnsi="URW DIN"/>
                <w:sz w:val="21"/>
                <w:szCs w:val="21"/>
              </w:rPr>
              <w:t>WOTest01</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41A5AD6" w14:textId="77777777" w:rsidR="00F32E4E" w:rsidRPr="005558A7" w:rsidRDefault="00F32E4E" w:rsidP="00F32E4E">
            <w:pPr>
              <w:pStyle w:val="Domylnaczcionkaakapitu1ZnakZnakCharCharZnakZnakCharCharZnakZnakCharCharZnakZnakCharCharZnakZnakCharCharZnakZnakCharCharZnakZnak"/>
              <w:rPr>
                <w:rFonts w:ascii="URW DIN" w:hAnsi="URW DIN"/>
                <w:sz w:val="21"/>
                <w:szCs w:val="21"/>
                <w:lang w:eastAsia="ar-SA"/>
              </w:rPr>
            </w:pPr>
            <w:r w:rsidRPr="005558A7">
              <w:rPr>
                <w:rFonts w:ascii="URW DIN" w:hAnsi="URW DIN"/>
                <w:sz w:val="21"/>
                <w:szCs w:val="21"/>
                <w:lang w:eastAsia="ar-SA"/>
              </w:rPr>
              <w:t>Przed rozpoczęciem testów, Wykonawca ma obowiązek przygotować i przetestować pod kątem poprawności i zgodności z projektem technicznym środowisko testowe. Wykonawca zobowiązany jest w ramach przygotowania Systemu do testów do co najmniej:</w:t>
            </w:r>
          </w:p>
          <w:p w14:paraId="521B7CD7" w14:textId="77777777" w:rsidR="00F32E4E" w:rsidRPr="005558A7" w:rsidRDefault="00F32E4E" w:rsidP="00F32E4E">
            <w:pPr>
              <w:pStyle w:val="Domylnaczcionkaakapitu1ZnakZnakCharCharZnakZnakCharCharZnakZnakCharCharZnakZnakCharCharZnakZnakCharCharZnakZnakCharCharZnakZnak"/>
              <w:numPr>
                <w:ilvl w:val="0"/>
                <w:numId w:val="17"/>
              </w:numPr>
              <w:rPr>
                <w:rFonts w:ascii="URW DIN" w:hAnsi="URW DIN"/>
                <w:sz w:val="21"/>
                <w:szCs w:val="21"/>
              </w:rPr>
            </w:pPr>
            <w:r w:rsidRPr="005558A7">
              <w:rPr>
                <w:rFonts w:ascii="URW DIN" w:hAnsi="URW DIN"/>
                <w:sz w:val="21"/>
                <w:szCs w:val="21"/>
              </w:rPr>
              <w:t>wykonania konfiguracji i prac programistycznych (parametryzacja, rozszerzenia, raporty, formularze, interfejsy jednorazowe i stałe),</w:t>
            </w:r>
          </w:p>
          <w:p w14:paraId="03911E53" w14:textId="77777777" w:rsidR="00F32E4E" w:rsidRPr="005558A7" w:rsidRDefault="00F32E4E" w:rsidP="00F32E4E">
            <w:pPr>
              <w:pStyle w:val="Domylnaczcionkaakapitu1ZnakZnakCharCharZnakZnakCharCharZnakZnakCharCharZnakZnakCharCharZnakZnakCharCharZnakZnakCharCharZnakZnak"/>
              <w:numPr>
                <w:ilvl w:val="0"/>
                <w:numId w:val="17"/>
              </w:numPr>
              <w:rPr>
                <w:rFonts w:ascii="URW DIN" w:hAnsi="URW DIN"/>
                <w:sz w:val="21"/>
                <w:szCs w:val="21"/>
              </w:rPr>
            </w:pPr>
            <w:r w:rsidRPr="005558A7">
              <w:rPr>
                <w:rFonts w:ascii="URW DIN" w:hAnsi="URW DIN"/>
                <w:sz w:val="21"/>
                <w:szCs w:val="21"/>
              </w:rPr>
              <w:t>przygotowania modelu uprawnień,</w:t>
            </w:r>
          </w:p>
          <w:p w14:paraId="7144FDF0" w14:textId="77777777" w:rsidR="00F32E4E" w:rsidRPr="005558A7" w:rsidRDefault="00F32E4E" w:rsidP="00F32E4E">
            <w:pPr>
              <w:pStyle w:val="Domylnaczcionkaakapitu1ZnakZnakCharCharZnakZnakCharCharZnakZnakCharCharZnakZnakCharCharZnakZnakCharCharZnakZnakCharCharZnakZnak"/>
              <w:numPr>
                <w:ilvl w:val="0"/>
                <w:numId w:val="17"/>
              </w:numPr>
              <w:rPr>
                <w:rFonts w:ascii="URW DIN" w:hAnsi="URW DIN"/>
                <w:sz w:val="21"/>
                <w:szCs w:val="21"/>
              </w:rPr>
            </w:pPr>
            <w:r w:rsidRPr="005558A7">
              <w:rPr>
                <w:rFonts w:ascii="URW DIN" w:hAnsi="URW DIN"/>
                <w:sz w:val="21"/>
                <w:szCs w:val="21"/>
              </w:rPr>
              <w:t>przygotowania narzędzi i mechanizmów do przeniesienia danych,</w:t>
            </w:r>
          </w:p>
          <w:p w14:paraId="7ECECB55" w14:textId="77777777" w:rsidR="00F32E4E" w:rsidRPr="005558A7" w:rsidRDefault="00F32E4E" w:rsidP="00F32E4E">
            <w:pPr>
              <w:pStyle w:val="Domylnaczcionkaakapitu1ZnakZnakCharCharZnakZnakCharCharZnakZnakCharCharZnakZnakCharCharZnakZnakCharCharZnakZnakCharCharZnakZnak"/>
              <w:numPr>
                <w:ilvl w:val="0"/>
                <w:numId w:val="17"/>
              </w:numPr>
              <w:rPr>
                <w:rFonts w:ascii="URW DIN" w:hAnsi="URW DIN"/>
                <w:sz w:val="21"/>
                <w:szCs w:val="21"/>
              </w:rPr>
            </w:pPr>
            <w:r w:rsidRPr="005558A7">
              <w:rPr>
                <w:rFonts w:ascii="URW DIN" w:hAnsi="URW DIN"/>
                <w:sz w:val="21"/>
                <w:szCs w:val="21"/>
              </w:rPr>
              <w:t>zasilenia środowiska danymi i metadanymi odzwierciedlającymi rzeczywiste dane niezbędne do przeprowadzenia testów,</w:t>
            </w:r>
          </w:p>
          <w:p w14:paraId="4DF7EC0A" w14:textId="5E5B727D" w:rsidR="00F32E4E" w:rsidRPr="005558A7" w:rsidRDefault="00F32E4E" w:rsidP="00FB59F9">
            <w:pPr>
              <w:pStyle w:val="Domylnaczcionkaakapitu1ZnakZnakCharCharZnakZnakCharCharZnakZnakCharCharZnakZnakCharCharZnakZnakCharCharZnakZnakCharCharZnakZnak"/>
              <w:numPr>
                <w:ilvl w:val="0"/>
                <w:numId w:val="17"/>
              </w:numPr>
              <w:rPr>
                <w:rFonts w:ascii="URW DIN" w:hAnsi="URW DIN"/>
                <w:sz w:val="21"/>
                <w:szCs w:val="21"/>
              </w:rPr>
            </w:pPr>
            <w:r w:rsidRPr="005558A7">
              <w:rPr>
                <w:rFonts w:ascii="URW DIN" w:hAnsi="URW DIN"/>
                <w:sz w:val="21"/>
                <w:szCs w:val="21"/>
              </w:rPr>
              <w:t>utworzenia kont użytkowników wraz z parametrami i uprawnieniami.</w:t>
            </w:r>
          </w:p>
        </w:tc>
      </w:tr>
      <w:tr w:rsidR="00F32E4E" w:rsidRPr="00A360E6" w14:paraId="2E2C4C17" w14:textId="77777777" w:rsidTr="78535AA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3812ADF" w14:textId="4FBD683A" w:rsidR="00F32E4E" w:rsidRPr="00A360E6" w:rsidRDefault="00F32E4E" w:rsidP="00F32E4E">
            <w:pPr>
              <w:pStyle w:val="NormalnyWeb"/>
              <w:rPr>
                <w:rFonts w:ascii="URW DIN" w:hAnsi="URW DIN"/>
                <w:sz w:val="21"/>
                <w:szCs w:val="21"/>
              </w:rPr>
            </w:pPr>
            <w:r w:rsidRPr="005558A7">
              <w:rPr>
                <w:rFonts w:ascii="URW DIN" w:hAnsi="URW DIN"/>
                <w:sz w:val="21"/>
                <w:szCs w:val="21"/>
              </w:rPr>
              <w:t>WOTest02</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D5698AE" w14:textId="2FF76F8E" w:rsidR="00F32E4E" w:rsidRPr="00A360E6" w:rsidRDefault="00F32E4E" w:rsidP="00F32E4E">
            <w:pPr>
              <w:pStyle w:val="NormalnyWeb"/>
              <w:rPr>
                <w:rFonts w:ascii="URW DIN" w:hAnsi="URW DIN"/>
                <w:sz w:val="21"/>
                <w:szCs w:val="21"/>
              </w:rPr>
            </w:pPr>
            <w:r w:rsidRPr="005558A7">
              <w:rPr>
                <w:rFonts w:ascii="URW DIN" w:hAnsi="URW DIN"/>
                <w:sz w:val="21"/>
                <w:szCs w:val="21"/>
              </w:rPr>
              <w:t xml:space="preserve">Przed rozpoczęciem przez Zamawiającego testów, Wykonawca ma obowiązek przeprowadzenia warsztatów szkoleniowych dla zespołu zamawiającego dotyczących sposobu przeprowadzania testów. Warsztaty szkoleniowe będą miały na celu zapoznanie członków zespołu zamawiającego odpowiedzialnego za testy z procedurą przeprowadzenia testów i zgłaszania błędów, czyli </w:t>
            </w:r>
            <w:r w:rsidRPr="005558A7">
              <w:rPr>
                <w:rFonts w:ascii="URW DIN" w:hAnsi="URW DIN"/>
                <w:sz w:val="21"/>
                <w:szCs w:val="21"/>
              </w:rPr>
              <w:lastRenderedPageBreak/>
              <w:t>przygotowanie członków zespołu zamawiającego do przeprowadzenia testów Systemu.</w:t>
            </w:r>
          </w:p>
        </w:tc>
      </w:tr>
      <w:tr w:rsidR="00F32E4E" w:rsidRPr="00A360E6" w14:paraId="160256A6" w14:textId="77777777" w:rsidTr="78535AA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46FD203" w14:textId="2F1B05D7" w:rsidR="00F32E4E" w:rsidRPr="00A360E6" w:rsidRDefault="00F32E4E" w:rsidP="00F32E4E">
            <w:pPr>
              <w:pStyle w:val="NormalnyWeb"/>
              <w:rPr>
                <w:rFonts w:ascii="URW DIN" w:hAnsi="URW DIN"/>
                <w:sz w:val="21"/>
                <w:szCs w:val="21"/>
              </w:rPr>
            </w:pPr>
            <w:r w:rsidRPr="005558A7">
              <w:rPr>
                <w:rFonts w:ascii="URW DIN" w:hAnsi="URW DIN"/>
                <w:sz w:val="21"/>
                <w:szCs w:val="21"/>
              </w:rPr>
              <w:lastRenderedPageBreak/>
              <w:t>WOTest03</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7DD9BE5" w14:textId="77777777" w:rsidR="0045022B" w:rsidRPr="0045022B" w:rsidRDefault="00F32E4E" w:rsidP="0045022B">
            <w:pPr>
              <w:pStyle w:val="NormalnyWeb"/>
              <w:rPr>
                <w:rFonts w:ascii="URW DIN" w:hAnsi="URW DIN"/>
                <w:sz w:val="21"/>
                <w:szCs w:val="21"/>
              </w:rPr>
            </w:pPr>
            <w:r w:rsidRPr="005558A7">
              <w:rPr>
                <w:rFonts w:ascii="URW DIN" w:hAnsi="URW DIN"/>
                <w:sz w:val="21"/>
                <w:szCs w:val="21"/>
              </w:rPr>
              <w:t>Testy będą prowadzone w oparciu o Scenariusze Testowe przygotowane przez Wykonawcę i zaakceptowane przez Zamawiającego, obejmujące specyfikację przypadków testowych i symulujące sytuacje brzegowe z zachowaniem planowanych kategorii testów.</w:t>
            </w:r>
            <w:r w:rsidR="0045022B">
              <w:rPr>
                <w:rFonts w:ascii="URW DIN" w:hAnsi="URW DIN"/>
                <w:sz w:val="21"/>
                <w:szCs w:val="21"/>
              </w:rPr>
              <w:t xml:space="preserve"> </w:t>
            </w:r>
            <w:r w:rsidR="0045022B" w:rsidRPr="0045022B">
              <w:rPr>
                <w:rFonts w:ascii="URW DIN" w:hAnsi="URW DIN"/>
                <w:sz w:val="21"/>
                <w:szCs w:val="21"/>
              </w:rPr>
              <w:t>Scenariusze testowe muszą zawierać informację m.in. o:</w:t>
            </w:r>
          </w:p>
          <w:p w14:paraId="2BB24F8C" w14:textId="1538D897" w:rsidR="0045022B" w:rsidRPr="0045022B" w:rsidRDefault="0045022B" w:rsidP="00863BCD">
            <w:pPr>
              <w:pStyle w:val="NormalnyWeb"/>
              <w:numPr>
                <w:ilvl w:val="1"/>
                <w:numId w:val="108"/>
              </w:numPr>
              <w:ind w:left="705"/>
              <w:rPr>
                <w:rFonts w:ascii="URW DIN" w:hAnsi="URW DIN"/>
                <w:sz w:val="21"/>
                <w:szCs w:val="21"/>
              </w:rPr>
            </w:pPr>
            <w:r w:rsidRPr="0045022B">
              <w:rPr>
                <w:rFonts w:ascii="URW DIN" w:hAnsi="URW DIN"/>
                <w:sz w:val="21"/>
                <w:szCs w:val="21"/>
              </w:rPr>
              <w:t>testowanej funkcjonalności (z uwzględnieniem integracji i wydajności Systemie);</w:t>
            </w:r>
          </w:p>
          <w:p w14:paraId="72A27FE7" w14:textId="537ED408" w:rsidR="0045022B" w:rsidRPr="0045022B" w:rsidRDefault="0045022B" w:rsidP="00863BCD">
            <w:pPr>
              <w:pStyle w:val="NormalnyWeb"/>
              <w:numPr>
                <w:ilvl w:val="1"/>
                <w:numId w:val="108"/>
              </w:numPr>
              <w:ind w:left="705"/>
              <w:rPr>
                <w:rFonts w:ascii="URW DIN" w:hAnsi="URW DIN"/>
                <w:sz w:val="21"/>
                <w:szCs w:val="21"/>
              </w:rPr>
            </w:pPr>
            <w:r w:rsidRPr="0045022B">
              <w:rPr>
                <w:rFonts w:ascii="URW DIN" w:hAnsi="URW DIN"/>
                <w:sz w:val="21"/>
                <w:szCs w:val="21"/>
              </w:rPr>
              <w:t>zakresie danych wejściowych;</w:t>
            </w:r>
          </w:p>
          <w:p w14:paraId="5F11BD26" w14:textId="43990E7F" w:rsidR="0045022B" w:rsidRPr="0045022B" w:rsidRDefault="0045022B" w:rsidP="00863BCD">
            <w:pPr>
              <w:pStyle w:val="NormalnyWeb"/>
              <w:numPr>
                <w:ilvl w:val="1"/>
                <w:numId w:val="108"/>
              </w:numPr>
              <w:ind w:left="705"/>
              <w:rPr>
                <w:rFonts w:ascii="URW DIN" w:hAnsi="URW DIN"/>
                <w:sz w:val="21"/>
                <w:szCs w:val="21"/>
              </w:rPr>
            </w:pPr>
            <w:r w:rsidRPr="0045022B">
              <w:rPr>
                <w:rFonts w:ascii="URW DIN" w:hAnsi="URW DIN"/>
                <w:sz w:val="21"/>
                <w:szCs w:val="21"/>
              </w:rPr>
              <w:t>wykonywanych czynnościach krok po kroku;</w:t>
            </w:r>
          </w:p>
          <w:p w14:paraId="46923AF0" w14:textId="61CE04F0" w:rsidR="0045022B" w:rsidRPr="0045022B" w:rsidRDefault="0045022B" w:rsidP="00863BCD">
            <w:pPr>
              <w:pStyle w:val="NormalnyWeb"/>
              <w:numPr>
                <w:ilvl w:val="1"/>
                <w:numId w:val="108"/>
              </w:numPr>
              <w:ind w:left="705"/>
              <w:rPr>
                <w:rFonts w:ascii="URW DIN" w:hAnsi="URW DIN"/>
                <w:sz w:val="21"/>
                <w:szCs w:val="21"/>
              </w:rPr>
            </w:pPr>
            <w:r w:rsidRPr="0045022B">
              <w:rPr>
                <w:rFonts w:ascii="URW DIN" w:hAnsi="URW DIN"/>
                <w:sz w:val="21"/>
                <w:szCs w:val="21"/>
              </w:rPr>
              <w:t>oczekiwanych wynikach;</w:t>
            </w:r>
          </w:p>
          <w:p w14:paraId="00D8BE1F" w14:textId="3409194D" w:rsidR="00F32E4E" w:rsidRPr="00A360E6" w:rsidRDefault="0045022B" w:rsidP="00863BCD">
            <w:pPr>
              <w:pStyle w:val="NormalnyWeb"/>
              <w:numPr>
                <w:ilvl w:val="1"/>
                <w:numId w:val="108"/>
              </w:numPr>
              <w:ind w:left="705"/>
              <w:rPr>
                <w:rFonts w:ascii="URW DIN" w:hAnsi="URW DIN"/>
                <w:sz w:val="21"/>
                <w:szCs w:val="21"/>
              </w:rPr>
            </w:pPr>
            <w:r w:rsidRPr="0045022B">
              <w:rPr>
                <w:rFonts w:ascii="URW DIN" w:hAnsi="URW DIN"/>
                <w:sz w:val="21"/>
                <w:szCs w:val="21"/>
              </w:rPr>
              <w:tab/>
              <w:t>czasie niezbędnym do wykonania testu (np. wykonanie tej sekwencji nie może zająć użytkownikowi więcej niż np. 2 minuty).</w:t>
            </w:r>
          </w:p>
        </w:tc>
      </w:tr>
      <w:tr w:rsidR="00F32E4E" w:rsidRPr="005558A7" w14:paraId="71887103" w14:textId="77777777" w:rsidTr="78535AA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2C2D84C" w14:textId="36B7C3FC" w:rsidR="00F32E4E" w:rsidRPr="005558A7" w:rsidRDefault="00F32E4E" w:rsidP="00F32E4E">
            <w:pPr>
              <w:pStyle w:val="NormalnyWeb"/>
              <w:rPr>
                <w:rFonts w:ascii="URW DIN" w:hAnsi="URW DIN"/>
                <w:sz w:val="21"/>
                <w:szCs w:val="21"/>
              </w:rPr>
            </w:pPr>
            <w:r w:rsidRPr="005558A7">
              <w:rPr>
                <w:rFonts w:ascii="URW DIN" w:hAnsi="URW DIN"/>
                <w:sz w:val="21"/>
                <w:szCs w:val="21"/>
              </w:rPr>
              <w:t>WOTest04</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9B5E114" w14:textId="1F64BC1F" w:rsidR="00F32E4E" w:rsidRPr="005558A7" w:rsidRDefault="00F32E4E" w:rsidP="00F32E4E">
            <w:pPr>
              <w:pStyle w:val="NormalnyWeb"/>
              <w:rPr>
                <w:rFonts w:ascii="URW DIN" w:hAnsi="URW DIN"/>
                <w:sz w:val="21"/>
                <w:szCs w:val="21"/>
              </w:rPr>
            </w:pPr>
            <w:r w:rsidRPr="005558A7">
              <w:rPr>
                <w:rFonts w:ascii="URW DIN" w:hAnsi="URW DIN"/>
                <w:sz w:val="21"/>
                <w:szCs w:val="21"/>
              </w:rPr>
              <w:t>Zamawiający zastrzega sobie możliwość przeprowadzenia testów ad-hoc – bez żadnych scenariuszy testowych. Otrzymane wyniki realizacji testów ad-hoc są tożsame z wynikami testów realizowalnych zgodnie z uzgodnionymi Scenariuszami testowymi.</w:t>
            </w:r>
          </w:p>
        </w:tc>
      </w:tr>
      <w:tr w:rsidR="00F32E4E" w14:paraId="45A7EBCC" w14:textId="77777777" w:rsidTr="78535AA2">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A647B80" w14:textId="4CF971DE" w:rsidR="00F32E4E" w:rsidRPr="00A360E6" w:rsidRDefault="00F32E4E" w:rsidP="00F32E4E">
            <w:pPr>
              <w:pStyle w:val="NormalnyWeb"/>
              <w:rPr>
                <w:rFonts w:ascii="URW DIN" w:hAnsi="URW DIN"/>
                <w:sz w:val="21"/>
                <w:szCs w:val="21"/>
              </w:rPr>
            </w:pPr>
            <w:r w:rsidRPr="005558A7">
              <w:rPr>
                <w:rFonts w:ascii="URW DIN" w:hAnsi="URW DIN"/>
                <w:sz w:val="21"/>
                <w:szCs w:val="21"/>
              </w:rPr>
              <w:t>WOTest05</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DF5B184" w14:textId="41741591" w:rsidR="00F32E4E" w:rsidRDefault="00F32E4E" w:rsidP="00F32E4E">
            <w:pPr>
              <w:pStyle w:val="NormalnyWeb"/>
              <w:rPr>
                <w:rFonts w:ascii="URW DIN" w:hAnsi="URW DIN"/>
                <w:sz w:val="21"/>
                <w:szCs w:val="21"/>
              </w:rPr>
            </w:pPr>
            <w:r w:rsidRPr="005558A7">
              <w:rPr>
                <w:rFonts w:ascii="URW DIN" w:hAnsi="URW DIN"/>
                <w:sz w:val="21"/>
                <w:szCs w:val="21"/>
              </w:rPr>
              <w:t xml:space="preserve">Każda niezgodność pomiędzy oczekiwanym wynikiem testu, a wynikiem otrzymanym podczas wykonywania testu stanowi podstawę do zgłoszenia incydentów. Wykryte incydenty zostaną skategoryzowane według priorytetów na: </w:t>
            </w:r>
            <w:r w:rsidR="6CD919D8" w:rsidRPr="78535AA2">
              <w:rPr>
                <w:rFonts w:ascii="URW DIN" w:hAnsi="URW DIN"/>
                <w:sz w:val="21"/>
                <w:szCs w:val="21"/>
              </w:rPr>
              <w:t>blokujące, krytyczne, wysokie, standardowe oraz średnio-nisk</w:t>
            </w:r>
            <w:r w:rsidR="1AC29CB2" w:rsidRPr="78535AA2">
              <w:rPr>
                <w:rFonts w:ascii="URW DIN" w:hAnsi="URW DIN"/>
                <w:sz w:val="21"/>
                <w:szCs w:val="21"/>
              </w:rPr>
              <w:t>i</w:t>
            </w:r>
            <w:r w:rsidR="6CD919D8" w:rsidRPr="78535AA2">
              <w:rPr>
                <w:rFonts w:ascii="URW DIN" w:hAnsi="URW DIN"/>
                <w:sz w:val="21"/>
                <w:szCs w:val="21"/>
              </w:rPr>
              <w:t>e.</w:t>
            </w:r>
          </w:p>
        </w:tc>
      </w:tr>
      <w:tr w:rsidR="00F32E4E" w:rsidRPr="005558A7" w14:paraId="3667F575" w14:textId="77777777" w:rsidTr="78535AA2">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60DB897" w14:textId="309B554D" w:rsidR="00F32E4E" w:rsidRPr="005558A7" w:rsidRDefault="00F32E4E" w:rsidP="00F32E4E">
            <w:pPr>
              <w:pStyle w:val="NormalnyWeb"/>
              <w:rPr>
                <w:rFonts w:ascii="URW DIN" w:hAnsi="URW DIN"/>
                <w:sz w:val="21"/>
                <w:szCs w:val="21"/>
              </w:rPr>
            </w:pPr>
            <w:r w:rsidRPr="005558A7">
              <w:rPr>
                <w:rFonts w:ascii="URW DIN" w:hAnsi="URW DIN"/>
                <w:sz w:val="21"/>
                <w:szCs w:val="21"/>
              </w:rPr>
              <w:t>WOTest06</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76F5DA2" w14:textId="7F576A8C" w:rsidR="00F32E4E" w:rsidRPr="005558A7" w:rsidRDefault="00F32E4E" w:rsidP="00F32E4E">
            <w:pPr>
              <w:pStyle w:val="NormalnyWeb"/>
              <w:rPr>
                <w:rFonts w:ascii="URW DIN" w:hAnsi="URW DIN"/>
                <w:sz w:val="21"/>
                <w:szCs w:val="21"/>
              </w:rPr>
            </w:pPr>
            <w:r w:rsidRPr="005558A7">
              <w:rPr>
                <w:rFonts w:ascii="URW DIN" w:hAnsi="URW DIN"/>
                <w:sz w:val="21"/>
                <w:szCs w:val="21"/>
              </w:rPr>
              <w:t xml:space="preserve">Incydenty </w:t>
            </w:r>
            <w:r w:rsidR="00725D5A">
              <w:rPr>
                <w:rFonts w:ascii="URW DIN" w:hAnsi="URW DIN"/>
                <w:sz w:val="21"/>
                <w:szCs w:val="21"/>
              </w:rPr>
              <w:t xml:space="preserve">blokujące i </w:t>
            </w:r>
            <w:r w:rsidR="00616F67" w:rsidRPr="0A352B37">
              <w:rPr>
                <w:rFonts w:ascii="URW DIN" w:hAnsi="URW DIN"/>
                <w:sz w:val="21"/>
                <w:szCs w:val="21"/>
              </w:rPr>
              <w:t>krytyczne</w:t>
            </w:r>
            <w:r w:rsidRPr="005558A7">
              <w:rPr>
                <w:rFonts w:ascii="URW DIN" w:hAnsi="URW DIN"/>
                <w:sz w:val="21"/>
                <w:szCs w:val="21"/>
              </w:rPr>
              <w:t xml:space="preserve"> </w:t>
            </w:r>
            <w:r w:rsidR="00760A5B">
              <w:rPr>
                <w:rFonts w:ascii="URW DIN" w:hAnsi="URW DIN"/>
                <w:sz w:val="21"/>
                <w:szCs w:val="21"/>
              </w:rPr>
              <w:t>uniemożliwiające</w:t>
            </w:r>
            <w:r w:rsidRPr="005558A7">
              <w:rPr>
                <w:rFonts w:ascii="URW DIN" w:hAnsi="URW DIN"/>
                <w:sz w:val="21"/>
                <w:szCs w:val="21"/>
              </w:rPr>
              <w:t xml:space="preserve"> realizacj</w:t>
            </w:r>
            <w:r w:rsidR="00760A5B">
              <w:rPr>
                <w:rFonts w:ascii="URW DIN" w:hAnsi="URW DIN"/>
                <w:sz w:val="21"/>
                <w:szCs w:val="21"/>
              </w:rPr>
              <w:t>ę</w:t>
            </w:r>
            <w:r w:rsidRPr="005558A7">
              <w:rPr>
                <w:rFonts w:ascii="URW DIN" w:hAnsi="URW DIN"/>
                <w:sz w:val="21"/>
                <w:szCs w:val="21"/>
              </w:rPr>
              <w:t xml:space="preserve"> co najmniej 70% scenariuszy testowych mogą być  podstawą do zawieszenia testów po stronie Zamawiającego do czasu ich usunięcia przez Wykonawcę.</w:t>
            </w:r>
          </w:p>
        </w:tc>
      </w:tr>
      <w:tr w:rsidR="00F32E4E" w:rsidRPr="00377B8C" w14:paraId="037743E5" w14:textId="77777777" w:rsidTr="78535AA2">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D4048AB" w14:textId="2AE834D5" w:rsidR="00F32E4E" w:rsidRPr="00377B8C" w:rsidRDefault="00F32E4E" w:rsidP="00F32E4E">
            <w:pPr>
              <w:pStyle w:val="NormalnyWeb"/>
              <w:rPr>
                <w:rFonts w:ascii="URW DIN" w:hAnsi="URW DIN"/>
                <w:sz w:val="21"/>
                <w:szCs w:val="21"/>
              </w:rPr>
            </w:pPr>
            <w:r w:rsidRPr="005558A7">
              <w:rPr>
                <w:rFonts w:ascii="URW DIN" w:hAnsi="URW DIN"/>
                <w:sz w:val="21"/>
                <w:szCs w:val="21"/>
              </w:rPr>
              <w:t>WOTest07</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630A6AE" w14:textId="0A7F58B1" w:rsidR="00F32E4E" w:rsidRPr="00377B8C" w:rsidRDefault="00F32E4E" w:rsidP="00F32E4E">
            <w:pPr>
              <w:pStyle w:val="NormalnyWeb"/>
              <w:rPr>
                <w:rFonts w:ascii="URW DIN" w:hAnsi="URW DIN"/>
                <w:sz w:val="21"/>
                <w:szCs w:val="21"/>
              </w:rPr>
            </w:pPr>
            <w:r w:rsidRPr="005558A7">
              <w:rPr>
                <w:rFonts w:ascii="URW DIN" w:hAnsi="URW DIN"/>
                <w:sz w:val="21"/>
                <w:szCs w:val="21"/>
              </w:rPr>
              <w:t>Warunkiem odbioru Rozwiązania przez Zamawiającego jest spełnienie wszystkich opisanych wymagań dla danego Etapu oraz warunków odbioru zdefiniowanych w Umowie.</w:t>
            </w:r>
          </w:p>
        </w:tc>
      </w:tr>
      <w:tr w:rsidR="00F32E4E" w14:paraId="5A8782C7" w14:textId="77777777" w:rsidTr="78535AA2">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1746423" w14:textId="3524ED58" w:rsidR="00F32E4E" w:rsidRPr="00377B8C" w:rsidRDefault="00F32E4E" w:rsidP="00F32E4E">
            <w:pPr>
              <w:pStyle w:val="NormalnyWeb"/>
              <w:rPr>
                <w:rFonts w:ascii="URW DIN" w:hAnsi="URW DIN"/>
                <w:sz w:val="21"/>
                <w:szCs w:val="21"/>
              </w:rPr>
            </w:pPr>
            <w:r w:rsidRPr="005558A7">
              <w:rPr>
                <w:rFonts w:ascii="URW DIN" w:hAnsi="URW DIN"/>
                <w:sz w:val="21"/>
                <w:szCs w:val="21"/>
              </w:rPr>
              <w:t>WOTest08</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932522E" w14:textId="5E4D1837" w:rsidR="00F32E4E" w:rsidRDefault="00F32E4E" w:rsidP="00F32E4E">
            <w:pPr>
              <w:pStyle w:val="NormalnyWeb"/>
              <w:rPr>
                <w:rFonts w:ascii="URW DIN" w:hAnsi="URW DIN"/>
                <w:sz w:val="21"/>
                <w:szCs w:val="21"/>
              </w:rPr>
            </w:pPr>
            <w:r w:rsidRPr="005558A7">
              <w:rPr>
                <w:rFonts w:ascii="URW DIN" w:hAnsi="URW DIN"/>
                <w:sz w:val="21"/>
                <w:szCs w:val="21"/>
              </w:rPr>
              <w:t>Zakłada się iteracyjną realizację testów funkcjonalny</w:t>
            </w:r>
            <w:r w:rsidR="001C3304">
              <w:rPr>
                <w:rFonts w:ascii="URW DIN" w:hAnsi="URW DIN"/>
                <w:sz w:val="21"/>
                <w:szCs w:val="21"/>
              </w:rPr>
              <w:t>ch</w:t>
            </w:r>
            <w:r w:rsidRPr="005558A7">
              <w:rPr>
                <w:rFonts w:ascii="URW DIN" w:hAnsi="URW DIN"/>
                <w:sz w:val="21"/>
                <w:szCs w:val="21"/>
              </w:rPr>
              <w:t xml:space="preserve"> w ramach kolejnych przyrostów w procesie wytwórczym oraz </w:t>
            </w:r>
            <w:r w:rsidR="000F7401" w:rsidRPr="0A352B37">
              <w:rPr>
                <w:rFonts w:ascii="URW DIN" w:hAnsi="URW DIN"/>
                <w:sz w:val="21"/>
                <w:szCs w:val="21"/>
              </w:rPr>
              <w:t>dodatkowe testy E2E</w:t>
            </w:r>
            <w:r w:rsidRPr="005558A7">
              <w:rPr>
                <w:rFonts w:ascii="URW DIN" w:hAnsi="URW DIN"/>
                <w:sz w:val="21"/>
                <w:szCs w:val="21"/>
              </w:rPr>
              <w:t xml:space="preserve"> po zakończeniu ostatniego przyrostu oprogramowania.</w:t>
            </w:r>
          </w:p>
        </w:tc>
      </w:tr>
      <w:tr w:rsidR="00F32E4E" w14:paraId="27C3EEBE" w14:textId="77777777" w:rsidTr="78535AA2">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BB104DB" w14:textId="3C7B7F9E" w:rsidR="00F32E4E" w:rsidRPr="00377B8C" w:rsidRDefault="00F32E4E" w:rsidP="00F32E4E">
            <w:pPr>
              <w:pStyle w:val="NormalnyWeb"/>
              <w:rPr>
                <w:rFonts w:ascii="URW DIN" w:hAnsi="URW DIN"/>
                <w:sz w:val="21"/>
                <w:szCs w:val="21"/>
              </w:rPr>
            </w:pPr>
            <w:r w:rsidRPr="005558A7">
              <w:rPr>
                <w:rFonts w:ascii="URW DIN" w:hAnsi="URW DIN"/>
                <w:sz w:val="21"/>
                <w:szCs w:val="21"/>
              </w:rPr>
              <w:lastRenderedPageBreak/>
              <w:t>WOTest09</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11402FF" w14:textId="3AF8DF11" w:rsidR="00F32E4E" w:rsidRDefault="00F32E4E" w:rsidP="00F32E4E">
            <w:pPr>
              <w:pStyle w:val="NormalnyWeb"/>
              <w:rPr>
                <w:rFonts w:ascii="URW DIN" w:hAnsi="URW DIN"/>
                <w:sz w:val="21"/>
                <w:szCs w:val="21"/>
              </w:rPr>
            </w:pPr>
            <w:r w:rsidRPr="005558A7">
              <w:rPr>
                <w:rFonts w:ascii="URW DIN" w:hAnsi="URW DIN"/>
                <w:sz w:val="21"/>
                <w:szCs w:val="21"/>
              </w:rPr>
              <w:t>Wykonawca przygotuje narzędzie automatyzujące testy, tak aby w ramach iteracyjnego rozwoju oprogramowania zapewnić automatyczne testy regresji dla funkcjonalności przekazanych w ramach wcześniejszy</w:t>
            </w:r>
            <w:r w:rsidR="001C160F">
              <w:rPr>
                <w:rFonts w:ascii="URW DIN" w:hAnsi="URW DIN"/>
                <w:sz w:val="21"/>
                <w:szCs w:val="21"/>
              </w:rPr>
              <w:t>ch przyrostów.</w:t>
            </w:r>
            <w:r>
              <w:rPr>
                <w:rFonts w:ascii="URW DIN" w:hAnsi="URW DIN"/>
                <w:sz w:val="21"/>
                <w:szCs w:val="21"/>
              </w:rPr>
              <w:t>.</w:t>
            </w:r>
          </w:p>
        </w:tc>
      </w:tr>
      <w:tr w:rsidR="00F32E4E" w14:paraId="584B8C03" w14:textId="77777777" w:rsidTr="78535AA2">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2AABD7A" w14:textId="352E2828" w:rsidR="00F32E4E" w:rsidRPr="00377B8C" w:rsidRDefault="00F32E4E" w:rsidP="00F32E4E">
            <w:pPr>
              <w:pStyle w:val="NormalnyWeb"/>
              <w:rPr>
                <w:rFonts w:ascii="URW DIN" w:hAnsi="URW DIN"/>
                <w:sz w:val="21"/>
                <w:szCs w:val="21"/>
              </w:rPr>
            </w:pPr>
            <w:r w:rsidRPr="005558A7">
              <w:rPr>
                <w:rFonts w:ascii="URW DIN" w:hAnsi="URW DIN"/>
                <w:sz w:val="21"/>
                <w:szCs w:val="21"/>
              </w:rPr>
              <w:t>WOTest10</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B33AB9E" w14:textId="6858FEBC" w:rsidR="00F32E4E" w:rsidRDefault="00F32E4E" w:rsidP="00F32E4E">
            <w:pPr>
              <w:pStyle w:val="NormalnyWeb"/>
              <w:rPr>
                <w:rFonts w:ascii="URW DIN" w:hAnsi="URW DIN"/>
                <w:sz w:val="21"/>
                <w:szCs w:val="21"/>
              </w:rPr>
            </w:pPr>
            <w:r w:rsidRPr="005558A7">
              <w:rPr>
                <w:rFonts w:ascii="URW DIN" w:hAnsi="URW DIN"/>
                <w:sz w:val="21"/>
                <w:szCs w:val="21"/>
              </w:rPr>
              <w:t>Wykonawca w ramach Zamówienia przeanalizuje wpływ wdrażanych rozwiązań na istniejące systemy UFG z którymi nowe systemy będą się integrować i zarekomenduje wymagany zakres testów regresyjnych w tamtych systemach.</w:t>
            </w:r>
          </w:p>
        </w:tc>
      </w:tr>
      <w:tr w:rsidR="00F32E4E" w14:paraId="07787BD4" w14:textId="77777777" w:rsidTr="78535AA2">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5473118" w14:textId="37813B81" w:rsidR="00F32E4E" w:rsidRPr="00377B8C" w:rsidRDefault="00F32E4E" w:rsidP="00F32E4E">
            <w:pPr>
              <w:pStyle w:val="NormalnyWeb"/>
              <w:rPr>
                <w:rFonts w:ascii="URW DIN" w:hAnsi="URW DIN"/>
                <w:sz w:val="21"/>
                <w:szCs w:val="21"/>
              </w:rPr>
            </w:pPr>
            <w:r w:rsidRPr="005558A7">
              <w:rPr>
                <w:rFonts w:ascii="URW DIN" w:hAnsi="URW DIN"/>
                <w:sz w:val="21"/>
                <w:szCs w:val="21"/>
              </w:rPr>
              <w:t>WOTest11</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7335609" w14:textId="3B267CEE" w:rsidR="00F32E4E" w:rsidRDefault="00F32E4E" w:rsidP="00F32E4E">
            <w:pPr>
              <w:pStyle w:val="NormalnyWeb"/>
              <w:rPr>
                <w:rFonts w:ascii="URW DIN" w:hAnsi="URW DIN"/>
                <w:sz w:val="21"/>
                <w:szCs w:val="21"/>
              </w:rPr>
            </w:pPr>
            <w:r w:rsidRPr="005558A7">
              <w:rPr>
                <w:rFonts w:ascii="URW DIN" w:hAnsi="URW DIN"/>
                <w:sz w:val="21"/>
                <w:szCs w:val="21"/>
              </w:rPr>
              <w:t>Wykonawca w ramach Zamówienia przygotuje automatyczne testy funkcjonalne dla kluczowych funkcjonalności systemu wskazanych na etapie analizy.</w:t>
            </w:r>
          </w:p>
        </w:tc>
      </w:tr>
    </w:tbl>
    <w:p w14:paraId="75F0D195" w14:textId="77777777" w:rsidR="00E75B89" w:rsidRDefault="00E75B89" w:rsidP="00E75B89">
      <w:pPr>
        <w:shd w:val="clear" w:color="auto" w:fill="FFFFFF"/>
        <w:spacing w:before="100" w:beforeAutospacing="1" w:after="100" w:afterAutospacing="1"/>
        <w:jc w:val="both"/>
        <w:rPr>
          <w:rStyle w:val="Pogrubienie"/>
          <w:rFonts w:ascii="URW DIN" w:hAnsi="URW DIN" w:cs="Segoe UI"/>
          <w:b w:val="0"/>
          <w:sz w:val="21"/>
          <w:szCs w:val="21"/>
        </w:rPr>
      </w:pPr>
    </w:p>
    <w:p w14:paraId="1DB74F8F" w14:textId="150796A1" w:rsidR="00722695" w:rsidRPr="00D57032" w:rsidRDefault="00722695" w:rsidP="00E6072E">
      <w:pPr>
        <w:pStyle w:val="DFGNagwek2"/>
      </w:pPr>
      <w:bookmarkStart w:id="539" w:name="_Toc71713231"/>
      <w:bookmarkStart w:id="540" w:name="_Toc74759756"/>
      <w:bookmarkStart w:id="541" w:name="_Toc144799576"/>
      <w:r w:rsidRPr="00D57032">
        <w:t>Zakres testów</w:t>
      </w:r>
      <w:bookmarkEnd w:id="539"/>
      <w:bookmarkEnd w:id="540"/>
      <w:bookmarkEnd w:id="541"/>
    </w:p>
    <w:p w14:paraId="1C73EBF4" w14:textId="77777777" w:rsidR="00722695" w:rsidRPr="00AC7D42" w:rsidRDefault="00722695" w:rsidP="00722695">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Zamawiający wymaga realizacji następującego zakresu testów Systemu:</w:t>
      </w:r>
    </w:p>
    <w:p w14:paraId="2688AF15" w14:textId="77777777" w:rsidR="00701A6F" w:rsidRPr="00672F20" w:rsidRDefault="00701A6F" w:rsidP="00701A6F">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 xml:space="preserve">Tabela 5 Wymagania w zakresie testów </w:t>
      </w:r>
      <w:r>
        <w:rPr>
          <w:rFonts w:ascii="URW DIN" w:hAnsi="URW DIN" w:cs="Segoe UI"/>
          <w:sz w:val="21"/>
          <w:szCs w:val="21"/>
        </w:rPr>
        <w:t>Systemu PCM</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06"/>
        <w:gridCol w:w="2377"/>
        <w:gridCol w:w="4029"/>
        <w:gridCol w:w="1980"/>
      </w:tblGrid>
      <w:tr w:rsidR="00DD5E09" w:rsidRPr="00AC7D42" w14:paraId="787F689C" w14:textId="77777777" w:rsidTr="00962356">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443ED0"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b/>
                <w:sz w:val="21"/>
                <w:szCs w:val="21"/>
              </w:rPr>
              <w:t>Kod wymagania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2A9BAA"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b/>
                <w:sz w:val="21"/>
                <w:szCs w:val="21"/>
              </w:rPr>
              <w:t>Typ testów</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A28406"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b/>
                <w:sz w:val="21"/>
                <w:szCs w:val="21"/>
              </w:rPr>
              <w:t>Opis</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AFCE05"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b/>
                <w:sz w:val="21"/>
                <w:szCs w:val="21"/>
              </w:rPr>
              <w:t>Liczba uczestników</w:t>
            </w:r>
          </w:p>
        </w:tc>
      </w:tr>
      <w:tr w:rsidR="00DD5E09" w:rsidRPr="00AC7D42" w14:paraId="2BA9C101"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DD1DDC" w14:textId="77777777" w:rsidR="00DD5E09" w:rsidRPr="006B58F8" w:rsidRDefault="00DD5E09" w:rsidP="00962356">
            <w:pPr>
              <w:pStyle w:val="NormalnyWeb"/>
              <w:rPr>
                <w:rFonts w:ascii="URW DIN" w:hAnsi="URW DIN"/>
                <w:sz w:val="21"/>
                <w:szCs w:val="21"/>
              </w:rPr>
            </w:pPr>
            <w:r w:rsidRPr="006B58F8">
              <w:rPr>
                <w:rFonts w:ascii="URW DIN" w:hAnsi="URW DIN"/>
                <w:sz w:val="21"/>
                <w:szCs w:val="21"/>
              </w:rPr>
              <w:t>WTest01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CF5E0F" w14:textId="77777777" w:rsidR="00DD5E09" w:rsidRPr="006B58F8" w:rsidRDefault="00DD5E09" w:rsidP="00962356">
            <w:pPr>
              <w:pStyle w:val="NormalnyWeb"/>
              <w:rPr>
                <w:rFonts w:ascii="URW DIN" w:hAnsi="URW DIN"/>
                <w:sz w:val="21"/>
                <w:szCs w:val="21"/>
              </w:rPr>
            </w:pPr>
            <w:r w:rsidRPr="006B58F8">
              <w:rPr>
                <w:rFonts w:ascii="URW DIN" w:hAnsi="URW DIN"/>
                <w:sz w:val="21"/>
                <w:szCs w:val="21"/>
              </w:rPr>
              <w:t>Testy wewnętrzne Wykonawcy</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5836D2" w14:textId="789274B3" w:rsidR="00DD5E09" w:rsidRPr="006B58F8" w:rsidRDefault="00DD5E09" w:rsidP="00962356">
            <w:pPr>
              <w:pStyle w:val="NormalnyWeb"/>
              <w:rPr>
                <w:rFonts w:ascii="URW DIN" w:hAnsi="URW DIN"/>
                <w:sz w:val="21"/>
                <w:szCs w:val="21"/>
              </w:rPr>
            </w:pPr>
            <w:r w:rsidRPr="006B58F8">
              <w:rPr>
                <w:rFonts w:ascii="URW DIN" w:hAnsi="URW DIN"/>
                <w:sz w:val="21"/>
                <w:szCs w:val="21"/>
              </w:rPr>
              <w:t>Testy jednostkowe, modułowe, systemowe, integracyjne przeprowadzane przez personel Wykonawcy przed przekazaniem systemu do Zamawiającego, potwierdzone raportem z testów zgodnym z szablonem Zamawiającego i zawierającym co najmniej: (1) informacje o zakresie przeprowadzonych testów, (2) status końcowy realizacji poszczególnych scenariuszy testowych (3) listę błędów znanych, z którymi wersja została przekazana do testów UFG</w:t>
            </w:r>
            <w:r w:rsidR="009B02A1">
              <w:rPr>
                <w:rFonts w:ascii="URW DIN" w:hAnsi="URW DIN"/>
                <w:sz w:val="21"/>
                <w:szCs w:val="21"/>
              </w:rPr>
              <w:t>.</w:t>
            </w:r>
          </w:p>
          <w:p w14:paraId="603BFA2B" w14:textId="77777777" w:rsidR="00DD5E09" w:rsidRPr="006B58F8" w:rsidRDefault="00DD5E09" w:rsidP="00962356">
            <w:pPr>
              <w:pStyle w:val="NormalnyWeb"/>
              <w:rPr>
                <w:rFonts w:ascii="URW DIN" w:hAnsi="URW DIN"/>
                <w:sz w:val="21"/>
                <w:szCs w:val="21"/>
              </w:rPr>
            </w:pPr>
            <w:r w:rsidRPr="006B58F8">
              <w:rPr>
                <w:rFonts w:ascii="URW DIN" w:hAnsi="URW DIN"/>
                <w:sz w:val="21"/>
                <w:szCs w:val="21"/>
              </w:rPr>
              <w:t xml:space="preserve">Testy realizowane na podstawie zaakceptowanych przez Zamawiającego scenariuszy testowych testów wewnętrznych Wykonawcy. </w:t>
            </w:r>
            <w:r w:rsidRPr="006B58F8">
              <w:rPr>
                <w:rFonts w:ascii="URW DIN" w:hAnsi="URW DIN"/>
                <w:sz w:val="21"/>
                <w:szCs w:val="21"/>
              </w:rPr>
              <w:lastRenderedPageBreak/>
              <w:t xml:space="preserve">Zrealizowane w środowisku testowym Systemu PCM. </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F92267"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lastRenderedPageBreak/>
              <w:t>Według uznania Wykonawcy</w:t>
            </w:r>
          </w:p>
        </w:tc>
      </w:tr>
      <w:tr w:rsidR="00DD5E09" w:rsidRPr="00AC7D42" w14:paraId="7ACAE0C5"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5E194F"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FDAC49"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bezpieczeństwa Wykonawcy</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C75C62" w14:textId="2593FBF4"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 xml:space="preserve">Testy bezpieczeństwa komponentów systemu realizowane przez Wykonawcę. </w:t>
            </w:r>
            <w:r w:rsidRPr="00FB59F9">
              <w:rPr>
                <w:rFonts w:ascii="URW DIN" w:hAnsi="URW DIN" w:cs="Segoe UI"/>
                <w:sz w:val="21"/>
                <w:szCs w:val="21"/>
              </w:rPr>
              <w:t>Wymagania odbioru zostały opisane w rozdziale 10.6</w:t>
            </w:r>
            <w:r>
              <w:rPr>
                <w:rFonts w:ascii="URW DIN" w:hAnsi="URW DIN" w:cs="Segoe UI"/>
                <w:sz w:val="21"/>
                <w:szCs w:val="21"/>
              </w:rPr>
              <w:t>.</w:t>
            </w:r>
            <w:r w:rsidRPr="00AC7D42">
              <w:rPr>
                <w:rFonts w:ascii="URW DIN" w:hAnsi="URW DIN" w:cs="Segoe UI"/>
                <w:sz w:val="21"/>
                <w:szCs w:val="21"/>
              </w:rPr>
              <w:t xml:space="preserve"> </w:t>
            </w:r>
            <w:r>
              <w:rPr>
                <w:rFonts w:ascii="URW DIN" w:hAnsi="URW DIN" w:cs="Segoe UI"/>
                <w:sz w:val="21"/>
                <w:szCs w:val="21"/>
              </w:rPr>
              <w:t>W</w:t>
            </w:r>
            <w:r w:rsidRPr="00AC7D42">
              <w:rPr>
                <w:rFonts w:ascii="URW DIN" w:hAnsi="URW DIN" w:cs="Segoe UI"/>
                <w:sz w:val="21"/>
                <w:szCs w:val="21"/>
              </w:rPr>
              <w:t xml:space="preserve"> szczególności </w:t>
            </w:r>
            <w:r w:rsidRPr="00C419E6">
              <w:rPr>
                <w:rFonts w:ascii="URW DIN" w:hAnsi="URW DIN" w:cs="Segoe UI"/>
                <w:sz w:val="21"/>
                <w:szCs w:val="21"/>
              </w:rPr>
              <w:t xml:space="preserve">System musi być zabezpieczony przed podatnościami na ataki określonymi w ramach listy OWASP Top10 </w:t>
            </w:r>
            <w:r w:rsidR="00D3639C" w:rsidRPr="00C419E6">
              <w:rPr>
                <w:rFonts w:ascii="URW DIN" w:hAnsi="URW DIN" w:cs="Segoe UI"/>
                <w:sz w:val="21"/>
                <w:szCs w:val="21"/>
              </w:rPr>
              <w:t>202</w:t>
            </w:r>
            <w:r w:rsidR="00D3639C">
              <w:rPr>
                <w:rFonts w:ascii="URW DIN" w:hAnsi="URW DIN" w:cs="Segoe UI"/>
                <w:sz w:val="21"/>
                <w:szCs w:val="21"/>
              </w:rPr>
              <w:t>1</w:t>
            </w:r>
            <w:r w:rsidR="00D3639C" w:rsidRPr="00C419E6">
              <w:rPr>
                <w:rFonts w:ascii="URW DIN" w:hAnsi="URW DIN" w:cs="Segoe UI"/>
                <w:sz w:val="21"/>
                <w:szCs w:val="21"/>
              </w:rPr>
              <w:t xml:space="preserve"> </w:t>
            </w:r>
            <w:r w:rsidRPr="00C419E6">
              <w:rPr>
                <w:rFonts w:ascii="URW DIN" w:hAnsi="URW DIN" w:cs="Segoe UI"/>
                <w:sz w:val="21"/>
                <w:szCs w:val="21"/>
              </w:rPr>
              <w:t xml:space="preserve">(The Open Web Application Security Project), OWASP Application Security </w:t>
            </w:r>
            <w:proofErr w:type="spellStart"/>
            <w:r w:rsidRPr="00C419E6">
              <w:rPr>
                <w:rFonts w:ascii="URW DIN" w:hAnsi="URW DIN" w:cs="Segoe UI"/>
                <w:sz w:val="21"/>
                <w:szCs w:val="21"/>
              </w:rPr>
              <w:t>Verification</w:t>
            </w:r>
            <w:proofErr w:type="spellEnd"/>
            <w:r w:rsidRPr="00C419E6">
              <w:rPr>
                <w:rFonts w:ascii="URW DIN" w:hAnsi="URW DIN" w:cs="Segoe UI"/>
                <w:sz w:val="21"/>
                <w:szCs w:val="21"/>
              </w:rPr>
              <w:t xml:space="preserve"> Standard 4.0.3.</w:t>
            </w:r>
          </w:p>
          <w:p w14:paraId="07302327"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realizowane na podstawie zaakceptowanych przez Zamawiającego scenariuszy testowych dla testów bezpieczeństwa Wykonawcy.</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C132E8"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Według uznania Wykonawcy</w:t>
            </w:r>
          </w:p>
        </w:tc>
      </w:tr>
      <w:tr w:rsidR="00DD5E09" w:rsidRPr="00AC7D42" w14:paraId="4CA08D75"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1DD462"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69A652"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wydajności Wykonawcy</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1E4EC9"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 xml:space="preserve">Testy wydajności, stabilności oraz niezawodności komponentów systemu realizowane przez Wykonawcę. </w:t>
            </w:r>
            <w:r w:rsidRPr="00FB59F9">
              <w:rPr>
                <w:rFonts w:ascii="URW DIN" w:hAnsi="URW DIN" w:cs="Segoe UI"/>
                <w:sz w:val="21"/>
                <w:szCs w:val="21"/>
              </w:rPr>
              <w:t>Wymagania wydajnościowe zostały opisane w rozdziale 10.7.</w:t>
            </w:r>
          </w:p>
          <w:p w14:paraId="64C15B4B"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 xml:space="preserve">Testy realizowane na podstawie zaakceptowanych przez Zamawiającego scenariuszy testowych testów wewnętrznych </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D84A20"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Według uznania Wykonawcy</w:t>
            </w:r>
          </w:p>
        </w:tc>
      </w:tr>
      <w:tr w:rsidR="00DD5E09" w:rsidRPr="00AC7D42" w14:paraId="40E0163A"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5FA78E"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ABDB8F"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i badania w ramach prototypowania i weryfikacji użyteczności funkcjonalności przeznaczonych dla Użytkowników końcowych</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12E926"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i badania związanie z prototypowaniem i weryfikacją użyteczności funkcjonalności przeznaczonych</w:t>
            </w:r>
            <w:r>
              <w:rPr>
                <w:rFonts w:ascii="URW DIN" w:hAnsi="URW DIN" w:cs="Segoe UI"/>
                <w:sz w:val="21"/>
                <w:szCs w:val="21"/>
              </w:rPr>
              <w:t xml:space="preserve"> </w:t>
            </w:r>
            <w:r w:rsidRPr="00AC7D42">
              <w:rPr>
                <w:rFonts w:ascii="URW DIN" w:hAnsi="URW DIN" w:cs="Segoe UI"/>
                <w:sz w:val="21"/>
                <w:szCs w:val="21"/>
              </w:rPr>
              <w:t xml:space="preserve">dla Użytkowników końcowych. Zakres testów (np. testy UX, testy architektury informacji, testy A/B) będą odpowiednie do rodzaju testowanej funkcjonalności, grupy docelowej oraz etapu Projektu. W szczególności testami UX zostaną objęte </w:t>
            </w:r>
            <w:r w:rsidRPr="00AC7D42">
              <w:rPr>
                <w:rFonts w:ascii="URW DIN" w:hAnsi="URW DIN" w:cs="Segoe UI"/>
                <w:sz w:val="21"/>
                <w:szCs w:val="21"/>
              </w:rPr>
              <w:lastRenderedPageBreak/>
              <w:t>funkcjonalności przeznaczone dla Obywateli i Przedsiębiorców.</w:t>
            </w:r>
          </w:p>
          <w:p w14:paraId="2A87155F"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i badania realizowane na podstawie zaakceptowanych przez Zamawiającego scenariuszy.</w:t>
            </w:r>
            <w:r>
              <w:rPr>
                <w:rFonts w:ascii="URW DIN" w:hAnsi="URW DIN" w:cs="Segoe UI"/>
                <w:sz w:val="21"/>
                <w:szCs w:val="21"/>
              </w:rPr>
              <w:t xml:space="preserve"> Zamawiający zastrzega sobie możliwość przeprowadzenia Testów ad-hoc – bez żadnych scenariuszy testowych.</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4BAAB1"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FB59F9">
              <w:rPr>
                <w:rFonts w:ascii="URW DIN" w:hAnsi="URW DIN" w:cs="Segoe UI"/>
                <w:sz w:val="21"/>
                <w:szCs w:val="21"/>
              </w:rPr>
              <w:lastRenderedPageBreak/>
              <w:t xml:space="preserve">Zgodnie z </w:t>
            </w:r>
            <w:r w:rsidRPr="00FB59F9">
              <w:rPr>
                <w:rFonts w:ascii="URW DIN" w:hAnsi="URW DIN" w:cs="Segoe UI"/>
                <w:sz w:val="21"/>
                <w:szCs w:val="21"/>
              </w:rPr>
              <w:fldChar w:fldCharType="begin"/>
            </w:r>
            <w:r w:rsidRPr="00FB59F9">
              <w:rPr>
                <w:rFonts w:ascii="URW DIN" w:hAnsi="URW DIN" w:cs="Segoe UI"/>
                <w:sz w:val="21"/>
                <w:szCs w:val="21"/>
              </w:rPr>
              <w:instrText xml:space="preserve"> REF _Ref74734885 \r \h  \* MERGEFORMAT </w:instrText>
            </w:r>
            <w:r w:rsidRPr="00FB59F9">
              <w:rPr>
                <w:rFonts w:ascii="URW DIN" w:hAnsi="URW DIN" w:cs="Segoe UI"/>
                <w:sz w:val="21"/>
                <w:szCs w:val="21"/>
              </w:rPr>
            </w:r>
            <w:r w:rsidRPr="00FB59F9">
              <w:rPr>
                <w:rFonts w:ascii="URW DIN" w:hAnsi="URW DIN" w:cs="Segoe UI"/>
                <w:sz w:val="21"/>
                <w:szCs w:val="21"/>
              </w:rPr>
              <w:fldChar w:fldCharType="separate"/>
            </w:r>
            <w:r w:rsidRPr="00FB59F9">
              <w:rPr>
                <w:rFonts w:ascii="URW DIN" w:hAnsi="URW DIN" w:cs="Segoe UI"/>
                <w:sz w:val="21"/>
                <w:szCs w:val="21"/>
              </w:rPr>
              <w:t>8.3</w:t>
            </w:r>
            <w:r w:rsidRPr="00FB59F9">
              <w:rPr>
                <w:rFonts w:ascii="URW DIN" w:hAnsi="URW DIN" w:cs="Segoe UI"/>
                <w:sz w:val="21"/>
                <w:szCs w:val="21"/>
              </w:rPr>
              <w:fldChar w:fldCharType="end"/>
            </w:r>
          </w:p>
        </w:tc>
      </w:tr>
      <w:tr w:rsidR="00DD5E09" w:rsidRPr="00AC7D42" w14:paraId="0CF4186C"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C1854F"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242A86"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Integracyjne oraz E2E</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803636"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integracyjne oraz testy E2E weryfikujące całość procesu biznesowego, mające na celu potwierdzenie jakości dostarczonego oprogramowania oraz jego gotowości do przeprowadzenia testów akceptacyjnych UAT. Realizowane przez pracowników UFG przed przekazaniem rozwiązania do ostatecznych testów użytkowników biznesowych UFG. </w:t>
            </w:r>
          </w:p>
          <w:p w14:paraId="5DACA63C"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realizowane na podstawie zaakceptowanych przez Zamawiającego scenariuszy testów E2E.</w:t>
            </w:r>
            <w:r>
              <w:rPr>
                <w:rFonts w:ascii="URW DIN" w:hAnsi="URW DIN" w:cs="Segoe UI"/>
                <w:sz w:val="21"/>
                <w:szCs w:val="21"/>
              </w:rPr>
              <w:t xml:space="preserve"> Zamawiający zastrzega sobie możliwość przeprowadzenia Testów ad-hoc – bez żadnych scenariuszy testowych.</w:t>
            </w:r>
          </w:p>
          <w:p w14:paraId="437225F0"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Zadaniem Wykonawcy będzie zapewnienie wsparcia w trakcie testów oraz wprowadzenie poprawek do Systemu.</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D262F5F"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ok. 10 osób</w:t>
            </w:r>
          </w:p>
        </w:tc>
      </w:tr>
      <w:tr w:rsidR="00DD5E09" w:rsidRPr="00AC7D42" w14:paraId="15E3AF2C"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599099"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0CFB40" w14:textId="77777777" w:rsidR="00DD5E09" w:rsidRPr="002A2B0F" w:rsidRDefault="00DD5E09" w:rsidP="00962356">
            <w:pPr>
              <w:shd w:val="clear" w:color="auto" w:fill="FFFFFF"/>
              <w:spacing w:before="100" w:beforeAutospacing="1" w:after="100" w:afterAutospacing="1"/>
              <w:jc w:val="both"/>
              <w:rPr>
                <w:rFonts w:ascii="URW DIN" w:hAnsi="URW DIN" w:cs="Segoe UI"/>
                <w:sz w:val="21"/>
                <w:szCs w:val="21"/>
                <w:lang w:val="en-US"/>
              </w:rPr>
            </w:pPr>
            <w:r w:rsidRPr="002A2B0F">
              <w:rPr>
                <w:rFonts w:ascii="URW DIN" w:hAnsi="URW DIN" w:cs="Segoe UI"/>
                <w:sz w:val="21"/>
                <w:szCs w:val="21"/>
                <w:lang w:val="en-US"/>
              </w:rPr>
              <w:t xml:space="preserve">UAT (User Acceptance Testing) – testy </w:t>
            </w:r>
            <w:proofErr w:type="spellStart"/>
            <w:r w:rsidRPr="002A2B0F">
              <w:rPr>
                <w:rFonts w:ascii="URW DIN" w:hAnsi="URW DIN" w:cs="Segoe UI"/>
                <w:sz w:val="21"/>
                <w:szCs w:val="21"/>
                <w:lang w:val="en-US"/>
              </w:rPr>
              <w:t>Użytkownika</w:t>
            </w:r>
            <w:proofErr w:type="spellEnd"/>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0F8C89"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zgodności Systemu z potrzebami, wymaganiami i procesami, przeprowadzane przez pracowników biznesowych UFG w celu potwierdzenia, że System spełnia kryteria akceptacji. </w:t>
            </w:r>
          </w:p>
          <w:p w14:paraId="5E8F25C8"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realizowane na podstawie zaakceptowanych przez Zamawiającego scenariuszy testów UAT.</w:t>
            </w:r>
            <w:r>
              <w:rPr>
                <w:rFonts w:ascii="URW DIN" w:hAnsi="URW DIN" w:cs="Segoe UI"/>
                <w:sz w:val="21"/>
                <w:szCs w:val="21"/>
              </w:rPr>
              <w:t xml:space="preserve"> Zamawiający </w:t>
            </w:r>
            <w:r>
              <w:rPr>
                <w:rFonts w:ascii="URW DIN" w:hAnsi="URW DIN" w:cs="Segoe UI"/>
                <w:sz w:val="21"/>
                <w:szCs w:val="21"/>
              </w:rPr>
              <w:lastRenderedPageBreak/>
              <w:t>zastrzega sobie możliwość przeprowadzenia Testów ad-hoc – bez żadnych scenariuszy testowych.</w:t>
            </w:r>
          </w:p>
          <w:p w14:paraId="34A94478"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Zadaniem Wykonawcy będzie zapewnienie wsparcia w trakcie testów oraz wprowadzenie poprawek do systemu.</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B48F20"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lastRenderedPageBreak/>
              <w:t>ok. 10 - 20 osób</w:t>
            </w:r>
          </w:p>
        </w:tc>
      </w:tr>
      <w:tr w:rsidR="00DD5E09" w:rsidRPr="00AC7D42" w14:paraId="4DF2AFD3"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C3D7B7"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WTest07</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37722E"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Zewnętrzne testy bezpieczeństwa</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8241B5D" w14:textId="53E7080D"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 xml:space="preserve">Testy bezpieczeństwa zostaną przeprowadzane na koszt Zamawiającego przez zewnętrznego audytora na wybranych przez Zamawiającego komponentach Systemu. </w:t>
            </w:r>
            <w:r w:rsidR="00782495">
              <w:rPr>
                <w:rFonts w:ascii="URW DIN" w:hAnsi="URW DIN" w:cs="Segoe UI"/>
                <w:sz w:val="21"/>
                <w:szCs w:val="21"/>
              </w:rPr>
              <w:t>Kryteria</w:t>
            </w:r>
            <w:r w:rsidRPr="00FB59F9">
              <w:rPr>
                <w:rFonts w:ascii="URW DIN" w:hAnsi="URW DIN" w:cs="Segoe UI"/>
                <w:sz w:val="21"/>
                <w:szCs w:val="21"/>
              </w:rPr>
              <w:t xml:space="preserve"> odbioru zostały opisane w rozdziale 10.6</w:t>
            </w:r>
            <w:r w:rsidRPr="002207D9">
              <w:rPr>
                <w:rFonts w:ascii="URW DIN" w:hAnsi="URW DIN" w:cs="Segoe UI"/>
                <w:sz w:val="21"/>
                <w:szCs w:val="21"/>
              </w:rPr>
              <w:t>.</w:t>
            </w:r>
            <w:r w:rsidRPr="00AC7D42">
              <w:rPr>
                <w:rFonts w:ascii="URW DIN" w:hAnsi="URW DIN" w:cs="Segoe UI"/>
                <w:sz w:val="21"/>
                <w:szCs w:val="21"/>
              </w:rPr>
              <w:t xml:space="preserve"> Zadaniem Wykonawcy będzie zapewnienie wsparcia w trakcie testów oraz usunięcie podatności poziomu ryzyka średniego i wyższego, wykazanych w raporcie.</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3A91A8"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proofErr w:type="spellStart"/>
            <w:r w:rsidRPr="00AC7D42">
              <w:rPr>
                <w:rFonts w:ascii="URW DIN" w:hAnsi="URW DIN" w:cs="Segoe UI"/>
                <w:sz w:val="21"/>
                <w:szCs w:val="21"/>
              </w:rPr>
              <w:t>n.d</w:t>
            </w:r>
            <w:proofErr w:type="spellEnd"/>
            <w:r w:rsidRPr="00AC7D42">
              <w:rPr>
                <w:rFonts w:ascii="URW DIN" w:hAnsi="URW DIN" w:cs="Segoe UI"/>
                <w:sz w:val="21"/>
                <w:szCs w:val="21"/>
              </w:rPr>
              <w:t>.</w:t>
            </w:r>
          </w:p>
        </w:tc>
      </w:tr>
      <w:tr w:rsidR="00DD5E09" w:rsidRPr="00AC7D42" w14:paraId="4C6A8B8C"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500AAA"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WTest08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B613DF"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Zewnętrzne testy wydajności</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250C14" w14:textId="77777777" w:rsidR="00DD5E09" w:rsidRPr="00CA5E78" w:rsidRDefault="00DD5E09" w:rsidP="00962356">
            <w:pPr>
              <w:shd w:val="clear" w:color="auto" w:fill="FFFFFF"/>
              <w:spacing w:before="100" w:beforeAutospacing="1" w:after="100" w:afterAutospacing="1"/>
              <w:jc w:val="both"/>
              <w:rPr>
                <w:rFonts w:ascii="URW DIN" w:hAnsi="URW DIN" w:cs="Segoe UI"/>
                <w:sz w:val="21"/>
                <w:szCs w:val="21"/>
              </w:rPr>
            </w:pPr>
            <w:r w:rsidRPr="00CA5E78">
              <w:rPr>
                <w:rFonts w:ascii="URW DIN" w:hAnsi="URW DIN" w:cs="Segoe UI"/>
                <w:sz w:val="21"/>
                <w:szCs w:val="21"/>
              </w:rPr>
              <w:t xml:space="preserve">Testy wydajności, stabilności oraz niezawodności wybranych komponentów systemu przeprowadzone na koszt Zamawiającego przez zewnętrznego audytora. </w:t>
            </w:r>
            <w:r w:rsidRPr="00FB59F9">
              <w:rPr>
                <w:rFonts w:ascii="URW DIN" w:hAnsi="URW DIN" w:cs="Segoe UI"/>
                <w:sz w:val="21"/>
                <w:szCs w:val="21"/>
              </w:rPr>
              <w:t>Wymagania wydajnościowe zostały opisane w rozdziale 10.7.</w:t>
            </w:r>
            <w:r w:rsidRPr="00CA5E78">
              <w:rPr>
                <w:rFonts w:ascii="URW DIN" w:hAnsi="URW DIN" w:cs="Segoe UI"/>
                <w:sz w:val="21"/>
                <w:szCs w:val="21"/>
              </w:rPr>
              <w:t xml:space="preserve"> Zadaniem Wykonawcy będzie zapewnienie wsparcia w trakcie testów oraz wprowadzenie poprawek do Systemu w przypadku niespełnienia wymagań wydajnościowych.</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4D52B3" w14:textId="22FF3244" w:rsidR="00DD5E09" w:rsidRPr="00CA5E78" w:rsidRDefault="00DD5E09" w:rsidP="00962356">
            <w:pPr>
              <w:shd w:val="clear" w:color="auto" w:fill="FFFFFF"/>
              <w:spacing w:before="100" w:beforeAutospacing="1" w:after="100" w:afterAutospacing="1"/>
              <w:jc w:val="both"/>
              <w:rPr>
                <w:rFonts w:ascii="URW DIN" w:hAnsi="URW DIN" w:cs="Segoe UI"/>
                <w:sz w:val="21"/>
                <w:szCs w:val="21"/>
              </w:rPr>
            </w:pPr>
            <w:r w:rsidRPr="00CA5E78">
              <w:rPr>
                <w:rFonts w:ascii="URW DIN" w:hAnsi="URW DIN" w:cs="Segoe UI"/>
                <w:sz w:val="21"/>
                <w:szCs w:val="21"/>
              </w:rPr>
              <w:t xml:space="preserve">Testy realizowane automatycznie </w:t>
            </w:r>
            <w:r w:rsidRPr="00FB59F9">
              <w:rPr>
                <w:rFonts w:ascii="URW DIN" w:hAnsi="URW DIN" w:cs="Segoe UI"/>
                <w:sz w:val="21"/>
                <w:szCs w:val="21"/>
              </w:rPr>
              <w:t>odzwierciedlające wymagania wydajnościowe określone w 10.7</w:t>
            </w:r>
          </w:p>
        </w:tc>
      </w:tr>
      <w:tr w:rsidR="00DD5E09" w:rsidRPr="00AC7D42" w14:paraId="025B2AC9"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7850A1"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WTesty09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B9F100"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zgodności interfejsu pod kątem spełnienia wymagań WCAG 2.1 na poziomie AA</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05F75E6"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Wykonawca zobowiązany będzie do przeprowadzenia wewnętrznych testów zgodności interfejsu pod kątem spełnienia wymagań WCAG 2.1 na poziomie AA. Wykonawca przedstawi raport.</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3ADDC9"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proofErr w:type="spellStart"/>
            <w:r w:rsidRPr="00AC7D42">
              <w:rPr>
                <w:rFonts w:ascii="URW DIN" w:hAnsi="URW DIN" w:cs="Segoe UI"/>
                <w:sz w:val="21"/>
                <w:szCs w:val="21"/>
              </w:rPr>
              <w:t>n.d</w:t>
            </w:r>
            <w:proofErr w:type="spellEnd"/>
            <w:r w:rsidRPr="00AC7D42">
              <w:rPr>
                <w:rFonts w:ascii="URW DIN" w:hAnsi="URW DIN" w:cs="Segoe UI"/>
                <w:sz w:val="21"/>
                <w:szCs w:val="21"/>
              </w:rPr>
              <w:t>.</w:t>
            </w:r>
          </w:p>
        </w:tc>
      </w:tr>
      <w:tr w:rsidR="00DD5E09" w:rsidRPr="00AC7D42" w14:paraId="73183567"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E850E6C"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lastRenderedPageBreak/>
              <w:t>WTest10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874849"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Audyt pod kątem spełnienia wymagań WCAG 2.1 na poziomie AA</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ECFD73"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Wykonawca zobowiązany będzie do zaprojektowania Systemu spełniającego wymagania WCAG 2.1 na poziomie AA zgodnie z Załącznikiem do ustawy z dnia 4.04.2019 r. o dostępności cyfrowej stron internetowych i aplikacji mobilnych podmiotów publicznych (Wytyczne dla dostępności treści internetowych 2.1 stosowanych dla stron internetowych i aplikacji mobilnych w zakresie dostępności dla osób niepełnosprawnych) oraz z uwzględnieniem wymagań określonych w pkt 9, 10 i 11 normy EN 301 549 V2.1.2. </w:t>
            </w:r>
          </w:p>
          <w:p w14:paraId="17C3F1F5"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Audyt pod kątem spełnienia wymagań WCAG 2.1 na poziomie AA zostanie przeprowadzany na koszt Zamawiającego przez zewnętrznego audytora. Zadaniem Wykonawcy będzie zapewnienie wsparcia w trakcie audytu oraz wprowadzenie poprawek do Systemu w przypadku niespełnienia wymagań.</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25FAED"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proofErr w:type="spellStart"/>
            <w:r w:rsidRPr="00AC7D42">
              <w:rPr>
                <w:rFonts w:ascii="URW DIN" w:hAnsi="URW DIN" w:cs="Segoe UI"/>
                <w:sz w:val="21"/>
                <w:szCs w:val="21"/>
              </w:rPr>
              <w:t>n.d</w:t>
            </w:r>
            <w:proofErr w:type="spellEnd"/>
            <w:r w:rsidRPr="00AC7D42">
              <w:rPr>
                <w:rFonts w:ascii="URW DIN" w:hAnsi="URW DIN" w:cs="Segoe UI"/>
                <w:sz w:val="21"/>
                <w:szCs w:val="21"/>
              </w:rPr>
              <w:t>.</w:t>
            </w:r>
          </w:p>
        </w:tc>
      </w:tr>
      <w:tr w:rsidR="00DD5E09" w:rsidRPr="00AC7D42" w14:paraId="0415BFA8"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C5B26C" w14:textId="6B770095"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WTest11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5A9267"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automatyczne</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AF69F7"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 xml:space="preserve">Wykonawca dostarczy skrypty testów automatycznych dla wybranych funkcjonalności </w:t>
            </w:r>
            <w:r>
              <w:rPr>
                <w:rFonts w:ascii="URW DIN" w:hAnsi="URW DIN" w:cs="Segoe UI"/>
                <w:sz w:val="21"/>
                <w:szCs w:val="21"/>
              </w:rPr>
              <w:t>S</w:t>
            </w:r>
            <w:r w:rsidRPr="00AC7D42">
              <w:rPr>
                <w:rFonts w:ascii="URW DIN" w:hAnsi="URW DIN" w:cs="Segoe UI"/>
                <w:sz w:val="21"/>
                <w:szCs w:val="21"/>
              </w:rPr>
              <w:t xml:space="preserve">ystemu </w:t>
            </w:r>
            <w:r>
              <w:rPr>
                <w:rFonts w:ascii="URW DIN" w:hAnsi="URW DIN" w:cs="Segoe UI"/>
                <w:sz w:val="21"/>
                <w:szCs w:val="21"/>
              </w:rPr>
              <w:t>PCM</w:t>
            </w:r>
            <w:r w:rsidRPr="00AC7D42">
              <w:rPr>
                <w:rFonts w:ascii="URW DIN" w:hAnsi="URW DIN" w:cs="Segoe UI"/>
                <w:sz w:val="21"/>
                <w:szCs w:val="21"/>
              </w:rPr>
              <w:t xml:space="preserve">, które będą wykorzystywane do potwierdzania poprawności ich działania. W szczególności automatyczne testy będą wykorzystywane podczas procesu wdrożenia zmian i </w:t>
            </w:r>
            <w:r>
              <w:rPr>
                <w:rFonts w:ascii="URW DIN" w:hAnsi="URW DIN" w:cs="Segoe UI"/>
                <w:sz w:val="21"/>
                <w:szCs w:val="21"/>
              </w:rPr>
              <w:t>muszą</w:t>
            </w:r>
            <w:r w:rsidRPr="00AC7D42">
              <w:rPr>
                <w:rFonts w:ascii="URW DIN" w:hAnsi="URW DIN" w:cs="Segoe UI"/>
                <w:sz w:val="21"/>
                <w:szCs w:val="21"/>
              </w:rPr>
              <w:t xml:space="preserve"> zawierać: (1) automatyczne testy krytycznych modułów aplikacji (2) automatyczną weryfikację dostępności interfejsów udostępnianych przez System (2) weryfikację podstawowych ścieżek systemowych dostępnych w ramach GUI.</w:t>
            </w:r>
          </w:p>
          <w:p w14:paraId="1A80EC8B"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lastRenderedPageBreak/>
              <w:t xml:space="preserve">Dostarczone rozwiązanie musi umożliwić integrację z procesem </w:t>
            </w:r>
            <w:proofErr w:type="spellStart"/>
            <w:r w:rsidRPr="00AC7D42">
              <w:rPr>
                <w:rFonts w:ascii="URW DIN" w:hAnsi="URW DIN" w:cs="Segoe UI"/>
                <w:sz w:val="21"/>
                <w:szCs w:val="21"/>
              </w:rPr>
              <w:t>deploymentu</w:t>
            </w:r>
            <w:proofErr w:type="spellEnd"/>
            <w:r w:rsidRPr="00AC7D42">
              <w:rPr>
                <w:rFonts w:ascii="URW DIN" w:hAnsi="URW DIN" w:cs="Segoe UI"/>
                <w:sz w:val="21"/>
                <w:szCs w:val="21"/>
              </w:rPr>
              <w:t xml:space="preserve"> wersji systemów na środowiskach oraz automatyczne uruchamianie testów w ramach tego procesu.</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FF52BB"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proofErr w:type="spellStart"/>
            <w:r w:rsidRPr="00AC7D42">
              <w:rPr>
                <w:rFonts w:ascii="URW DIN" w:hAnsi="URW DIN" w:cs="Segoe UI"/>
                <w:sz w:val="21"/>
                <w:szCs w:val="21"/>
              </w:rPr>
              <w:lastRenderedPageBreak/>
              <w:t>n.d</w:t>
            </w:r>
            <w:proofErr w:type="spellEnd"/>
            <w:r w:rsidRPr="00AC7D42">
              <w:rPr>
                <w:rFonts w:ascii="URW DIN" w:hAnsi="URW DIN" w:cs="Segoe UI"/>
                <w:sz w:val="21"/>
                <w:szCs w:val="21"/>
              </w:rPr>
              <w:t>.</w:t>
            </w:r>
          </w:p>
        </w:tc>
      </w:tr>
      <w:tr w:rsidR="00DD5E09" w:rsidRPr="00AC7D42" w14:paraId="4D4FD9FD"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663CD6" w14:textId="4F5E3B4E"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WTest12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38CF68"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Testy jednostkowe kodu</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79B7AD"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 xml:space="preserve">Wykonawca dostarczy raport ze stopienia pokrycia kodu testami jednostkowymi, co najmniej na poziomie 80% wytworzonego kodu. Testy jednostkowe </w:t>
            </w:r>
            <w:r>
              <w:rPr>
                <w:rFonts w:ascii="URW DIN" w:hAnsi="URW DIN" w:cs="Segoe UI"/>
                <w:sz w:val="21"/>
                <w:szCs w:val="21"/>
              </w:rPr>
              <w:t>muszą</w:t>
            </w:r>
            <w:r w:rsidRPr="00AC7D42">
              <w:rPr>
                <w:rFonts w:ascii="URW DIN" w:hAnsi="URW DIN" w:cs="Segoe UI"/>
                <w:sz w:val="21"/>
                <w:szCs w:val="21"/>
              </w:rPr>
              <w:t xml:space="preserve"> być zautomatyzowane w procesie CI/CD.</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883B17" w14:textId="77777777" w:rsidR="00DD5E09" w:rsidRPr="00AC7D42" w:rsidRDefault="00DD5E09" w:rsidP="00962356">
            <w:pPr>
              <w:shd w:val="clear" w:color="auto" w:fill="FFFFFF"/>
              <w:spacing w:before="100" w:beforeAutospacing="1" w:after="100" w:afterAutospacing="1"/>
              <w:jc w:val="both"/>
              <w:rPr>
                <w:rFonts w:ascii="URW DIN" w:hAnsi="URW DIN" w:cs="Segoe UI"/>
                <w:sz w:val="21"/>
                <w:szCs w:val="21"/>
              </w:rPr>
            </w:pPr>
            <w:proofErr w:type="spellStart"/>
            <w:r w:rsidRPr="00AC7D42">
              <w:rPr>
                <w:rFonts w:ascii="URW DIN" w:hAnsi="URW DIN" w:cs="Segoe UI"/>
                <w:sz w:val="21"/>
                <w:szCs w:val="21"/>
              </w:rPr>
              <w:t>n.d</w:t>
            </w:r>
            <w:proofErr w:type="spellEnd"/>
            <w:r w:rsidRPr="00AC7D42">
              <w:rPr>
                <w:rFonts w:ascii="URW DIN" w:hAnsi="URW DIN" w:cs="Segoe UI"/>
                <w:sz w:val="21"/>
                <w:szCs w:val="21"/>
              </w:rPr>
              <w:t>.</w:t>
            </w:r>
          </w:p>
        </w:tc>
      </w:tr>
      <w:tr w:rsidR="000D288B" w:rsidRPr="00AC7D42" w14:paraId="06B4F3FE" w14:textId="77777777" w:rsidTr="00962356">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9206DA6" w14:textId="2EEC1F8B" w:rsidR="000D288B" w:rsidRPr="00AC7D42" w:rsidRDefault="000D288B" w:rsidP="0096235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WTest14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C1B6520" w14:textId="5E4ECA3B" w:rsidR="000D288B" w:rsidRPr="00AC7D42" w:rsidRDefault="000D288B" w:rsidP="00863BCD">
            <w:pPr>
              <w:shd w:val="clear" w:color="auto" w:fill="FFFFFF"/>
              <w:spacing w:before="100" w:beforeAutospacing="1" w:after="100" w:afterAutospacing="1"/>
              <w:jc w:val="center"/>
              <w:rPr>
                <w:rFonts w:ascii="URW DIN" w:hAnsi="URW DIN" w:cs="Segoe UI"/>
                <w:sz w:val="21"/>
                <w:szCs w:val="21"/>
              </w:rPr>
            </w:pPr>
            <w:r w:rsidRPr="000D288B">
              <w:rPr>
                <w:rFonts w:ascii="URW DIN" w:hAnsi="URW DIN" w:cs="Segoe UI"/>
                <w:sz w:val="21"/>
                <w:szCs w:val="21"/>
              </w:rPr>
              <w:t>Testy odtworzeniowe</w:t>
            </w:r>
          </w:p>
        </w:tc>
        <w:tc>
          <w:tcPr>
            <w:tcW w:w="4029"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2036513" w14:textId="33F5A024" w:rsidR="000D288B" w:rsidRPr="00AC7D42" w:rsidRDefault="000D288B" w:rsidP="00962356">
            <w:pPr>
              <w:shd w:val="clear" w:color="auto" w:fill="FFFFFF"/>
              <w:spacing w:before="100" w:beforeAutospacing="1" w:after="100" w:afterAutospacing="1"/>
              <w:jc w:val="both"/>
              <w:rPr>
                <w:rFonts w:ascii="URW DIN" w:hAnsi="URW DIN" w:cs="Segoe UI"/>
                <w:sz w:val="21"/>
                <w:szCs w:val="21"/>
              </w:rPr>
            </w:pPr>
            <w:r w:rsidRPr="000D288B">
              <w:rPr>
                <w:rFonts w:ascii="URW DIN" w:hAnsi="URW DIN" w:cs="Segoe UI"/>
                <w:sz w:val="21"/>
                <w:szCs w:val="21"/>
              </w:rPr>
              <w:t>Wykonawca zobowiązany będzie do przeprowadzenia testów odtworzeniowych systemu oraz dostarczenia do Zamawiającego raportu z wykonanych testów zawierającego scenariusze odtworzeniowe oraz zbadane podczas testów czasy odtworzenia poszczególnych usług i/lub całego systemu</w:t>
            </w:r>
            <w:r>
              <w:rPr>
                <w:rFonts w:ascii="URW DIN" w:hAnsi="URW DIN" w:cs="Segoe UI"/>
                <w:sz w:val="21"/>
                <w:szCs w:val="21"/>
              </w:rPr>
              <w:t>.</w:t>
            </w:r>
          </w:p>
        </w:tc>
        <w:tc>
          <w:tcPr>
            <w:tcW w:w="154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7496BAF" w14:textId="7721AA81" w:rsidR="000D288B" w:rsidRPr="00AC7D42" w:rsidRDefault="000D288B" w:rsidP="00962356">
            <w:pPr>
              <w:shd w:val="clear" w:color="auto" w:fill="FFFFFF"/>
              <w:spacing w:before="100" w:beforeAutospacing="1" w:after="100" w:afterAutospacing="1"/>
              <w:jc w:val="both"/>
              <w:rPr>
                <w:rFonts w:ascii="URW DIN" w:hAnsi="URW DIN" w:cs="Segoe UI"/>
                <w:sz w:val="21"/>
                <w:szCs w:val="21"/>
              </w:rPr>
            </w:pPr>
            <w:proofErr w:type="spellStart"/>
            <w:r>
              <w:rPr>
                <w:rFonts w:ascii="URW DIN" w:hAnsi="URW DIN" w:cs="Segoe UI"/>
                <w:sz w:val="21"/>
                <w:szCs w:val="21"/>
              </w:rPr>
              <w:t>n.d</w:t>
            </w:r>
            <w:proofErr w:type="spellEnd"/>
            <w:r>
              <w:rPr>
                <w:rFonts w:ascii="URW DIN" w:hAnsi="URW DIN" w:cs="Segoe UI"/>
                <w:sz w:val="21"/>
                <w:szCs w:val="21"/>
              </w:rPr>
              <w:t>.</w:t>
            </w:r>
          </w:p>
        </w:tc>
      </w:tr>
    </w:tbl>
    <w:p w14:paraId="551A1F3B" w14:textId="6BE6A281" w:rsidR="00722695" w:rsidRPr="00AC7D42" w:rsidRDefault="00722695" w:rsidP="00E6072E">
      <w:pPr>
        <w:pStyle w:val="DFGNagwek2"/>
      </w:pPr>
      <w:r>
        <w:t xml:space="preserve"> </w:t>
      </w:r>
      <w:bookmarkStart w:id="542" w:name="_Toc71713232"/>
      <w:bookmarkStart w:id="543" w:name="_Ref74734885"/>
      <w:bookmarkStart w:id="544" w:name="_Toc74759757"/>
      <w:bookmarkStart w:id="545" w:name="_Toc144799577"/>
      <w:r w:rsidRPr="00AC7D42">
        <w:t>Reprezentanci Użytkowników</w:t>
      </w:r>
      <w:bookmarkEnd w:id="542"/>
      <w:bookmarkEnd w:id="543"/>
      <w:bookmarkEnd w:id="544"/>
      <w:bookmarkEnd w:id="545"/>
    </w:p>
    <w:p w14:paraId="0190C14B" w14:textId="77777777" w:rsidR="003E7968" w:rsidRPr="005558A7" w:rsidRDefault="003E7968" w:rsidP="003E7968">
      <w:pPr>
        <w:shd w:val="clear" w:color="auto" w:fill="FFFFFF"/>
        <w:spacing w:before="100" w:beforeAutospacing="1" w:after="100" w:afterAutospacing="1"/>
        <w:jc w:val="both"/>
        <w:rPr>
          <w:rFonts w:ascii="URW DIN" w:hAnsi="URW DIN" w:cs="Segoe UI"/>
          <w:sz w:val="21"/>
          <w:szCs w:val="21"/>
        </w:rPr>
      </w:pPr>
      <w:r w:rsidRPr="005558A7">
        <w:rPr>
          <w:rFonts w:ascii="URW DIN" w:hAnsi="URW DIN" w:cs="Segoe UI"/>
          <w:sz w:val="21"/>
          <w:szCs w:val="21"/>
        </w:rPr>
        <w:t>Planuje się zaangażować następujących reprezentantów będących przedstawicielami odbiorców Systemu PCM w realizację prac związanych z prototypowaniem i badaniem użyteczności rozwiązania:</w:t>
      </w:r>
    </w:p>
    <w:p w14:paraId="29541152" w14:textId="77777777" w:rsidR="003E7968" w:rsidRPr="005558A7" w:rsidRDefault="003E7968" w:rsidP="003E7968">
      <w:pPr>
        <w:pStyle w:val="Akapitzlist"/>
        <w:numPr>
          <w:ilvl w:val="0"/>
          <w:numId w:val="109"/>
        </w:numPr>
        <w:shd w:val="clear" w:color="auto" w:fill="FFFFFF"/>
        <w:spacing w:before="100" w:beforeAutospacing="1" w:after="100" w:afterAutospacing="1"/>
        <w:rPr>
          <w:rFonts w:ascii="URW DIN" w:hAnsi="URW DIN" w:cs="Segoe UI"/>
          <w:sz w:val="21"/>
          <w:szCs w:val="21"/>
        </w:rPr>
      </w:pPr>
      <w:r w:rsidRPr="005558A7">
        <w:rPr>
          <w:rFonts w:ascii="URW DIN" w:hAnsi="URW DIN" w:cs="Segoe UI"/>
          <w:sz w:val="21"/>
          <w:szCs w:val="21"/>
        </w:rPr>
        <w:t>Obywatele  – liczba osób musi być dopasowana do metody badawczej, celem uzyskania wiarygodnego wyniku badań, oraz uzależniona od liczby przeprowadzonych badań. Należy założyć, że w badaniach jakościowych jedna osoba może wziąć udział tylko 1 raz.</w:t>
      </w:r>
    </w:p>
    <w:p w14:paraId="19293DAD" w14:textId="77777777" w:rsidR="003E7968" w:rsidRPr="005558A7" w:rsidRDefault="003E7968" w:rsidP="003E7968">
      <w:pPr>
        <w:pStyle w:val="Akapitzlist"/>
        <w:numPr>
          <w:ilvl w:val="0"/>
          <w:numId w:val="109"/>
        </w:numPr>
        <w:shd w:val="clear" w:color="auto" w:fill="FFFFFF"/>
        <w:spacing w:before="100" w:beforeAutospacing="1" w:after="100" w:afterAutospacing="1"/>
        <w:rPr>
          <w:rFonts w:ascii="URW DIN" w:hAnsi="URW DIN" w:cs="Segoe UI"/>
          <w:sz w:val="21"/>
          <w:szCs w:val="21"/>
        </w:rPr>
      </w:pPr>
      <w:r w:rsidRPr="005558A7">
        <w:rPr>
          <w:rFonts w:ascii="URW DIN" w:hAnsi="URW DIN" w:cs="Segoe UI"/>
          <w:sz w:val="21"/>
          <w:szCs w:val="21"/>
        </w:rPr>
        <w:t>Przedstawiciele przedsiębiorców - deweloperów – co najmniej 10 osób od co najmniej 5 deweloperów.</w:t>
      </w:r>
    </w:p>
    <w:p w14:paraId="5E2FCE61" w14:textId="77777777" w:rsidR="003E7968" w:rsidRPr="005558A7" w:rsidRDefault="003E7968" w:rsidP="003E7968">
      <w:pPr>
        <w:pStyle w:val="Akapitzlist"/>
        <w:numPr>
          <w:ilvl w:val="0"/>
          <w:numId w:val="109"/>
        </w:numPr>
        <w:shd w:val="clear" w:color="auto" w:fill="FFFFFF"/>
        <w:spacing w:before="100" w:beforeAutospacing="1" w:after="100" w:afterAutospacing="1"/>
        <w:rPr>
          <w:rFonts w:ascii="URW DIN" w:hAnsi="URW DIN" w:cs="Segoe UI"/>
          <w:sz w:val="21"/>
          <w:szCs w:val="21"/>
        </w:rPr>
      </w:pPr>
      <w:r w:rsidRPr="005558A7">
        <w:rPr>
          <w:rFonts w:ascii="URW DIN" w:hAnsi="URW DIN" w:cs="Segoe UI"/>
          <w:sz w:val="21"/>
          <w:szCs w:val="21"/>
        </w:rPr>
        <w:t>przedstawiciele KAS - co najmniej 3 osób.</w:t>
      </w:r>
    </w:p>
    <w:p w14:paraId="6B0D4E18" w14:textId="77777777" w:rsidR="003E7968" w:rsidRPr="005558A7" w:rsidRDefault="003E7968" w:rsidP="003E7968">
      <w:pPr>
        <w:pStyle w:val="Akapitzlist"/>
        <w:numPr>
          <w:ilvl w:val="0"/>
          <w:numId w:val="109"/>
        </w:numPr>
        <w:shd w:val="clear" w:color="auto" w:fill="FFFFFF"/>
        <w:spacing w:before="100" w:beforeAutospacing="1" w:after="100" w:afterAutospacing="1"/>
        <w:rPr>
          <w:rFonts w:ascii="URW DIN" w:hAnsi="URW DIN" w:cs="Segoe UI"/>
          <w:sz w:val="21"/>
          <w:szCs w:val="21"/>
        </w:rPr>
      </w:pPr>
      <w:r w:rsidRPr="005558A7">
        <w:rPr>
          <w:rFonts w:ascii="URW DIN" w:hAnsi="URW DIN" w:cs="Segoe UI"/>
          <w:sz w:val="21"/>
          <w:szCs w:val="21"/>
        </w:rPr>
        <w:t>Pracownicy UFG – co najmniej 5 pracowników.</w:t>
      </w:r>
    </w:p>
    <w:p w14:paraId="7879D19F" w14:textId="5E26CFE9" w:rsidR="003E7968" w:rsidRPr="005558A7" w:rsidRDefault="003E7968" w:rsidP="003E7968">
      <w:pPr>
        <w:pStyle w:val="Akapitzlist"/>
        <w:numPr>
          <w:ilvl w:val="0"/>
          <w:numId w:val="109"/>
        </w:numPr>
        <w:shd w:val="clear" w:color="auto" w:fill="FFFFFF"/>
        <w:spacing w:before="100" w:beforeAutospacing="1" w:after="100" w:afterAutospacing="1"/>
        <w:rPr>
          <w:rFonts w:ascii="URW DIN" w:hAnsi="URW DIN" w:cs="Segoe UI"/>
          <w:sz w:val="21"/>
          <w:szCs w:val="21"/>
        </w:rPr>
      </w:pPr>
      <w:r w:rsidRPr="005558A7">
        <w:rPr>
          <w:rFonts w:ascii="URW DIN" w:hAnsi="URW DIN" w:cs="Segoe UI"/>
          <w:sz w:val="21"/>
          <w:szCs w:val="21"/>
        </w:rPr>
        <w:t>Pracownicy organów administracji państwowej – liczba osób musi być dopasowana do metody badawczej, celem uzyskania wiarygodnego wyniku badań oraz uzależniona od liczby przeprowadzonych badań. Należy założyć, że w badaniach jakościowych jedna osoba może wziąć udział tylko 1 raz.</w:t>
      </w:r>
    </w:p>
    <w:p w14:paraId="746BB7F8" w14:textId="77777777" w:rsidR="003E7968" w:rsidRPr="005558A7" w:rsidRDefault="003E7968" w:rsidP="003E7968">
      <w:pPr>
        <w:shd w:val="clear" w:color="auto" w:fill="FFFFFF"/>
        <w:spacing w:before="100" w:beforeAutospacing="1" w:after="100" w:afterAutospacing="1"/>
        <w:jc w:val="both"/>
        <w:rPr>
          <w:rFonts w:ascii="URW DIN" w:hAnsi="URW DIN" w:cs="Segoe UI"/>
          <w:sz w:val="21"/>
          <w:szCs w:val="21"/>
        </w:rPr>
      </w:pPr>
      <w:r w:rsidRPr="005558A7">
        <w:rPr>
          <w:rFonts w:ascii="URW DIN" w:hAnsi="URW DIN" w:cs="Segoe UI"/>
          <w:sz w:val="21"/>
          <w:szCs w:val="21"/>
        </w:rPr>
        <w:lastRenderedPageBreak/>
        <w:t>Profil użytkowników będzie dobierany w zależności do metody i przedmiotu badań i potwierdzany z Zamawiającym.</w:t>
      </w:r>
    </w:p>
    <w:p w14:paraId="637DA4FF" w14:textId="77777777" w:rsidR="003E7968" w:rsidRPr="00AC7D42" w:rsidRDefault="003E7968" w:rsidP="003E7968">
      <w:pPr>
        <w:shd w:val="clear" w:color="auto" w:fill="FFFFFF"/>
        <w:spacing w:before="100" w:beforeAutospacing="1" w:after="100" w:afterAutospacing="1"/>
        <w:jc w:val="both"/>
        <w:rPr>
          <w:rFonts w:ascii="URW DIN" w:hAnsi="URW DIN" w:cs="Segoe UI"/>
          <w:sz w:val="21"/>
          <w:szCs w:val="21"/>
        </w:rPr>
      </w:pPr>
      <w:r w:rsidRPr="00AC7D42">
        <w:rPr>
          <w:rFonts w:ascii="URW DIN" w:hAnsi="URW DIN" w:cs="Segoe UI"/>
          <w:sz w:val="21"/>
          <w:szCs w:val="21"/>
        </w:rPr>
        <w:t>Produkty Projektu zostaną poddane audytowi pod kątem spełnienia wymagań osób niepełnosprawnych - Zamawiający zleci przeprowadzenie badania przez niezależny podmiot specjalizujący się w tej problematyce. </w:t>
      </w:r>
    </w:p>
    <w:p w14:paraId="662FA6DF" w14:textId="79CF0318" w:rsidR="003E7968" w:rsidRPr="00784DB5" w:rsidRDefault="003E7968" w:rsidP="003E7968">
      <w:pPr>
        <w:pStyle w:val="DFGNagwek1"/>
      </w:pPr>
      <w:bookmarkStart w:id="546" w:name="_Toc71713233"/>
      <w:bookmarkStart w:id="547" w:name="_Toc74759758"/>
      <w:bookmarkStart w:id="548" w:name="_Toc144799578"/>
      <w:r w:rsidRPr="00784DB5">
        <w:t>SZKOLENIA</w:t>
      </w:r>
      <w:bookmarkEnd w:id="546"/>
      <w:bookmarkEnd w:id="547"/>
      <w:bookmarkEnd w:id="548"/>
    </w:p>
    <w:p w14:paraId="4D21A9DA" w14:textId="77777777" w:rsidR="003E7968" w:rsidRDefault="003E7968" w:rsidP="003E7968">
      <w:pPr>
        <w:pStyle w:val="DFGNagwek2"/>
        <w:rPr>
          <w:rFonts w:cs="Cambria"/>
          <w:sz w:val="21"/>
          <w:szCs w:val="21"/>
        </w:rPr>
      </w:pPr>
      <w:bookmarkStart w:id="549" w:name="_Toc71713234"/>
      <w:bookmarkStart w:id="550" w:name="_Toc74759759"/>
      <w:bookmarkStart w:id="551" w:name="_Toc144799579"/>
      <w:r>
        <w:t>Wymagania ogólne</w:t>
      </w:r>
      <w:bookmarkEnd w:id="549"/>
      <w:bookmarkEnd w:id="550"/>
      <w:bookmarkEnd w:id="551"/>
      <w:r w:rsidRPr="004E2779">
        <w:rPr>
          <w:rFonts w:cs="Cambria"/>
          <w:sz w:val="21"/>
          <w:szCs w:val="21"/>
        </w:rPr>
        <w:t xml:space="preserve"> </w:t>
      </w:r>
    </w:p>
    <w:tbl>
      <w:tblPr>
        <w:tblW w:w="4771" w:type="pct"/>
        <w:shd w:val="clear" w:color="auto" w:fill="FFFFFF"/>
        <w:tblCellMar>
          <w:top w:w="15" w:type="dxa"/>
          <w:left w:w="15" w:type="dxa"/>
          <w:bottom w:w="15" w:type="dxa"/>
          <w:right w:w="15" w:type="dxa"/>
        </w:tblCellMar>
        <w:tblLook w:val="04A0" w:firstRow="1" w:lastRow="0" w:firstColumn="1" w:lastColumn="0" w:noHBand="0" w:noVBand="1"/>
      </w:tblPr>
      <w:tblGrid>
        <w:gridCol w:w="1551"/>
        <w:gridCol w:w="7793"/>
      </w:tblGrid>
      <w:tr w:rsidR="00321BF8" w:rsidRPr="00A021D6" w14:paraId="72C5B3CD" w14:textId="77777777" w:rsidTr="00893512">
        <w:trPr>
          <w:trHeight w:val="25"/>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hideMark/>
          </w:tcPr>
          <w:p w14:paraId="0CC3915B" w14:textId="77777777" w:rsidR="00321BF8" w:rsidRPr="00A021D6" w:rsidRDefault="00321BF8" w:rsidP="00893512">
            <w:pPr>
              <w:pStyle w:val="NormalnyWeb"/>
              <w:rPr>
                <w:rFonts w:ascii="URW DIN" w:hAnsi="URW DIN"/>
                <w:b/>
                <w:bCs/>
                <w:sz w:val="20"/>
              </w:rPr>
            </w:pPr>
            <w:r w:rsidRPr="00A021D6">
              <w:rPr>
                <w:rFonts w:ascii="URW DIN" w:hAnsi="URW DIN"/>
                <w:b/>
                <w:bCs/>
                <w:sz w:val="20"/>
              </w:rPr>
              <w:t>Kod</w:t>
            </w:r>
            <w:r w:rsidRPr="00A021D6">
              <w:rPr>
                <w:rFonts w:ascii="URW DIN" w:hAnsi="URW DIN"/>
                <w:b/>
                <w:bCs/>
                <w:sz w:val="20"/>
              </w:rPr>
              <w:br/>
              <w:t>wymagania</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hideMark/>
          </w:tcPr>
          <w:p w14:paraId="45AC0196" w14:textId="77777777" w:rsidR="00321BF8" w:rsidRPr="00A021D6" w:rsidRDefault="00321BF8" w:rsidP="00893512">
            <w:pPr>
              <w:pStyle w:val="NormalnyWeb"/>
              <w:rPr>
                <w:rFonts w:ascii="URW DIN" w:hAnsi="URW DIN"/>
                <w:b/>
                <w:bCs/>
                <w:sz w:val="20"/>
              </w:rPr>
            </w:pPr>
            <w:r w:rsidRPr="00A021D6">
              <w:rPr>
                <w:rFonts w:ascii="URW DIN" w:hAnsi="URW DIN"/>
                <w:b/>
                <w:bCs/>
                <w:sz w:val="20"/>
              </w:rPr>
              <w:t>Opis wymagania</w:t>
            </w:r>
          </w:p>
        </w:tc>
      </w:tr>
      <w:tr w:rsidR="00321BF8" w:rsidRPr="005558A7" w14:paraId="7A9A625C"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58FB749" w14:textId="14EDA149" w:rsidR="00321BF8" w:rsidRPr="005558A7" w:rsidRDefault="00321BF8" w:rsidP="00893512">
            <w:pPr>
              <w:pStyle w:val="NormalnyWeb"/>
              <w:rPr>
                <w:rFonts w:ascii="URW DIN" w:hAnsi="URW DIN"/>
                <w:sz w:val="21"/>
                <w:szCs w:val="21"/>
              </w:rPr>
            </w:pPr>
            <w:r w:rsidRPr="00321BF8">
              <w:rPr>
                <w:rFonts w:ascii="URW DIN" w:hAnsi="URW DIN"/>
                <w:sz w:val="21"/>
                <w:szCs w:val="21"/>
              </w:rPr>
              <w:t>WOSzk01</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2CC81C0" w14:textId="2868C763" w:rsidR="00321BF8" w:rsidRPr="005558A7" w:rsidRDefault="00321BF8" w:rsidP="00FB59F9">
            <w:pPr>
              <w:pStyle w:val="Domylnaczcionkaakapitu1ZnakZnakCharCharZnakZnakCharCharZnakZnakCharCharZnakZnakCharCharZnakZnakCharCharZnakZnakCharCharZnakZnak"/>
              <w:jc w:val="both"/>
              <w:rPr>
                <w:rFonts w:ascii="URW DIN" w:hAnsi="URW DIN"/>
                <w:sz w:val="21"/>
                <w:szCs w:val="21"/>
              </w:rPr>
            </w:pPr>
            <w:r w:rsidRPr="00321BF8">
              <w:rPr>
                <w:rFonts w:ascii="URW DIN" w:hAnsi="URW DIN"/>
                <w:sz w:val="21"/>
                <w:szCs w:val="21"/>
                <w:lang w:eastAsia="ar-SA"/>
              </w:rPr>
              <w:t>Wykonawca zaplanuje, zorganizuje i przeprowadzi odrębne szkolenia dotyczące obsługi Systemu dla Użytkowników z każdego obszaru biznesowego objętego wdrożeniem oraz Administratorów Systemu w ramach etapu Szkolenia.</w:t>
            </w:r>
            <w:r w:rsidR="00015398">
              <w:rPr>
                <w:rFonts w:ascii="URW DIN" w:hAnsi="URW DIN"/>
                <w:sz w:val="21"/>
                <w:szCs w:val="21"/>
                <w:lang w:eastAsia="ar-SA"/>
              </w:rPr>
              <w:t xml:space="preserve"> </w:t>
            </w:r>
            <w:r w:rsidR="00015398" w:rsidRPr="00015398">
              <w:rPr>
                <w:rFonts w:ascii="URW DIN" w:hAnsi="URW DIN"/>
                <w:sz w:val="21"/>
                <w:szCs w:val="21"/>
                <w:lang w:eastAsia="ar-SA"/>
              </w:rPr>
              <w:t>. Liczba osób przewidzianych na szklenia w poszczególnych obszarach została określona w kolejnych częściach OPZ.</w:t>
            </w:r>
          </w:p>
        </w:tc>
      </w:tr>
      <w:tr w:rsidR="00BF5ACF" w:rsidRPr="005558A7" w14:paraId="78CB85F9"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2A05E93" w14:textId="63DDEEBD" w:rsidR="00BF5ACF" w:rsidRPr="00321BF8" w:rsidRDefault="00BD09D3" w:rsidP="00893512">
            <w:pPr>
              <w:pStyle w:val="NormalnyWeb"/>
              <w:rPr>
                <w:rFonts w:ascii="URW DIN" w:hAnsi="URW DIN"/>
                <w:sz w:val="21"/>
                <w:szCs w:val="21"/>
              </w:rPr>
            </w:pPr>
            <w:r w:rsidRPr="00BD09D3">
              <w:rPr>
                <w:rFonts w:ascii="URW DIN" w:hAnsi="URW DIN"/>
                <w:sz w:val="21"/>
                <w:szCs w:val="21"/>
              </w:rPr>
              <w:t>WOSzk02</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D58F569" w14:textId="6D15FDD1" w:rsidR="00BF5ACF" w:rsidRPr="00321BF8" w:rsidRDefault="00BD09D3"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BD09D3">
              <w:rPr>
                <w:rFonts w:ascii="URW DIN" w:hAnsi="URW DIN"/>
                <w:sz w:val="21"/>
                <w:szCs w:val="21"/>
                <w:lang w:eastAsia="ar-SA"/>
              </w:rPr>
              <w:t>W zależności od grupy docelowej szkolenia będą realizowane jako stacjonarne albo w formie e-learningu</w:t>
            </w:r>
            <w:r w:rsidR="00BD6D3D">
              <w:rPr>
                <w:rFonts w:ascii="URW DIN" w:hAnsi="URW DIN"/>
                <w:sz w:val="21"/>
                <w:szCs w:val="21"/>
                <w:lang w:eastAsia="ar-SA"/>
              </w:rPr>
              <w:t xml:space="preserve"> – forma szkolenia musi być zaakceptowana przez Zamawiającego</w:t>
            </w:r>
            <w:r w:rsidRPr="00BD09D3">
              <w:rPr>
                <w:rFonts w:ascii="URW DIN" w:hAnsi="URW DIN"/>
                <w:sz w:val="21"/>
                <w:szCs w:val="21"/>
                <w:lang w:eastAsia="ar-SA"/>
              </w:rPr>
              <w:t>.</w:t>
            </w:r>
          </w:p>
        </w:tc>
      </w:tr>
      <w:tr w:rsidR="00BF5ACF" w:rsidRPr="005558A7" w14:paraId="3756E789"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B772CF3" w14:textId="3C97C153" w:rsidR="00BF5ACF" w:rsidRPr="00321BF8" w:rsidRDefault="004814ED" w:rsidP="00893512">
            <w:pPr>
              <w:pStyle w:val="NormalnyWeb"/>
              <w:rPr>
                <w:rFonts w:ascii="URW DIN" w:hAnsi="URW DIN"/>
                <w:sz w:val="21"/>
                <w:szCs w:val="21"/>
              </w:rPr>
            </w:pPr>
            <w:r w:rsidRPr="004814ED">
              <w:rPr>
                <w:rFonts w:ascii="URW DIN" w:hAnsi="URW DIN"/>
                <w:sz w:val="21"/>
                <w:szCs w:val="21"/>
              </w:rPr>
              <w:t>WOSzk03</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6042046" w14:textId="593B07E5" w:rsidR="00BF5ACF" w:rsidRPr="00321BF8" w:rsidRDefault="004814ED"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4814ED">
              <w:rPr>
                <w:rFonts w:ascii="URW DIN" w:hAnsi="URW DIN"/>
                <w:sz w:val="21"/>
                <w:szCs w:val="21"/>
                <w:lang w:eastAsia="ar-SA"/>
              </w:rPr>
              <w:t>Szkolenia stacjonarne mogą odbywać się w lokalizacjach Zamawiającego wskazanych w SIWZ jako miejsca realizacji Zamówienia. Dokładne miejsca realizacji szkoleń zostaną określone przez Wykonawcę i uzgodnione z Zamawiającym w trakcie opracowywania Planu Szkoleń, niemniej nie będą wykraczać poza określone w SIWZ miejsca realizacji Zamówienia.</w:t>
            </w:r>
          </w:p>
        </w:tc>
      </w:tr>
      <w:tr w:rsidR="00BF5ACF" w:rsidRPr="005558A7" w14:paraId="1D176925"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D2C7162" w14:textId="143E967A" w:rsidR="00BF5ACF" w:rsidRPr="00321BF8" w:rsidRDefault="005C209A" w:rsidP="00893512">
            <w:pPr>
              <w:pStyle w:val="NormalnyWeb"/>
              <w:rPr>
                <w:rFonts w:ascii="URW DIN" w:hAnsi="URW DIN"/>
                <w:sz w:val="21"/>
                <w:szCs w:val="21"/>
              </w:rPr>
            </w:pPr>
            <w:r w:rsidRPr="005C209A">
              <w:rPr>
                <w:rFonts w:ascii="URW DIN" w:hAnsi="URW DIN"/>
                <w:sz w:val="21"/>
                <w:szCs w:val="21"/>
              </w:rPr>
              <w:t>WOSzk04</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D067DDE" w14:textId="33AC0F6E" w:rsidR="00BF5ACF" w:rsidRPr="00321BF8" w:rsidRDefault="00E42348"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E42348">
              <w:rPr>
                <w:rFonts w:ascii="URW DIN" w:hAnsi="URW DIN"/>
                <w:sz w:val="21"/>
                <w:szCs w:val="21"/>
                <w:lang w:eastAsia="ar-SA"/>
              </w:rPr>
              <w:t>Szkolenia będą realizowane</w:t>
            </w:r>
            <w:r w:rsidR="005C209A" w:rsidRPr="005C209A">
              <w:rPr>
                <w:rFonts w:ascii="URW DIN" w:hAnsi="URW DIN"/>
                <w:sz w:val="21"/>
                <w:szCs w:val="21"/>
                <w:lang w:eastAsia="ar-SA"/>
              </w:rPr>
              <w:t xml:space="preserve"> w trybie stacjonarnym lub w trybie on-line.</w:t>
            </w:r>
          </w:p>
        </w:tc>
      </w:tr>
      <w:tr w:rsidR="00BF5ACF" w:rsidRPr="005558A7" w14:paraId="7574E99E"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E15EAC1" w14:textId="0078622D" w:rsidR="00BF5ACF" w:rsidRPr="00321BF8" w:rsidRDefault="000A2394" w:rsidP="00893512">
            <w:pPr>
              <w:pStyle w:val="NormalnyWeb"/>
              <w:rPr>
                <w:rFonts w:ascii="URW DIN" w:hAnsi="URW DIN"/>
                <w:sz w:val="21"/>
                <w:szCs w:val="21"/>
              </w:rPr>
            </w:pPr>
            <w:r w:rsidRPr="000A2394">
              <w:rPr>
                <w:rFonts w:ascii="URW DIN" w:hAnsi="URW DIN"/>
                <w:sz w:val="21"/>
                <w:szCs w:val="21"/>
              </w:rPr>
              <w:t>WOSzk05</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9DBEF37" w14:textId="380BA85C" w:rsidR="00BF5ACF" w:rsidRPr="00321BF8" w:rsidRDefault="000A2394"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0A2394">
              <w:rPr>
                <w:rFonts w:ascii="URW DIN" w:hAnsi="URW DIN"/>
                <w:sz w:val="21"/>
                <w:szCs w:val="21"/>
                <w:lang w:eastAsia="ar-SA"/>
              </w:rPr>
              <w:t>Wykonawca zobowiązany jest do zorganizowania i pokrycia wszelkich kosztów związanych z przeprowadzeniem szkoleń.</w:t>
            </w:r>
          </w:p>
        </w:tc>
      </w:tr>
      <w:tr w:rsidR="00BF5ACF" w:rsidRPr="005558A7" w14:paraId="280679B2"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F4CA894" w14:textId="4CFA05B3" w:rsidR="00BF5ACF" w:rsidRPr="00321BF8" w:rsidRDefault="000A2394" w:rsidP="00893512">
            <w:pPr>
              <w:pStyle w:val="NormalnyWeb"/>
              <w:rPr>
                <w:rFonts w:ascii="URW DIN" w:hAnsi="URW DIN"/>
                <w:sz w:val="21"/>
                <w:szCs w:val="21"/>
              </w:rPr>
            </w:pPr>
            <w:r w:rsidRPr="000A2394">
              <w:rPr>
                <w:rFonts w:ascii="URW DIN" w:hAnsi="URW DIN"/>
                <w:sz w:val="21"/>
                <w:szCs w:val="21"/>
              </w:rPr>
              <w:t>WOSzk06</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AEBED96" w14:textId="5E0819C4" w:rsidR="00BF5ACF" w:rsidRPr="00321BF8" w:rsidRDefault="000A2394"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0A2394">
              <w:rPr>
                <w:rFonts w:ascii="URW DIN" w:hAnsi="URW DIN"/>
                <w:sz w:val="21"/>
                <w:szCs w:val="21"/>
                <w:lang w:eastAsia="ar-SA"/>
              </w:rPr>
              <w:t>W przypadku szkoleń stacjonarnych wykonawca zapewni przeprowadzenie szkolenia przy zachowaniu odpowiedniej wielkości grupy (maksymalnie 15 osób). Liczba komputerów musi odpowiadać liczbie osób szkolonych w danej grupie. Jednorazowo szkolenie nie może przekroczyć 8 godzin szkoleniowych (godzina szkoleniowa równa się 45 min).</w:t>
            </w:r>
          </w:p>
        </w:tc>
      </w:tr>
      <w:tr w:rsidR="00BF5ACF" w:rsidRPr="005558A7" w14:paraId="38DC6C62"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3A01989" w14:textId="33E01F5E" w:rsidR="00BF5ACF" w:rsidRPr="00321BF8" w:rsidRDefault="000A2394" w:rsidP="00893512">
            <w:pPr>
              <w:pStyle w:val="NormalnyWeb"/>
              <w:rPr>
                <w:rFonts w:ascii="URW DIN" w:hAnsi="URW DIN"/>
                <w:sz w:val="21"/>
                <w:szCs w:val="21"/>
              </w:rPr>
            </w:pPr>
            <w:r w:rsidRPr="000A2394">
              <w:rPr>
                <w:rFonts w:ascii="URW DIN" w:hAnsi="URW DIN"/>
                <w:sz w:val="21"/>
                <w:szCs w:val="21"/>
              </w:rPr>
              <w:t>WOSzk07</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0005C29" w14:textId="4FA59450" w:rsidR="00BF5ACF" w:rsidRPr="00321BF8" w:rsidRDefault="000A2394"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0A2394">
              <w:rPr>
                <w:rFonts w:ascii="URW DIN" w:hAnsi="URW DIN"/>
                <w:sz w:val="21"/>
                <w:szCs w:val="21"/>
                <w:lang w:eastAsia="ar-SA"/>
              </w:rPr>
              <w:t>Fakt przeprowadzenia szkolenia musi zostać potwierdzony podpisami użytkowników Systemu biorących udział w szkoleniu.</w:t>
            </w:r>
          </w:p>
        </w:tc>
      </w:tr>
      <w:tr w:rsidR="00BD09D3" w:rsidRPr="005558A7" w14:paraId="3E53E687"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8854980" w14:textId="35AE632E" w:rsidR="00BD09D3" w:rsidRPr="00321BF8" w:rsidRDefault="000A2394" w:rsidP="00893512">
            <w:pPr>
              <w:pStyle w:val="NormalnyWeb"/>
              <w:rPr>
                <w:rFonts w:ascii="URW DIN" w:hAnsi="URW DIN"/>
                <w:sz w:val="21"/>
                <w:szCs w:val="21"/>
              </w:rPr>
            </w:pPr>
            <w:r w:rsidRPr="000A2394">
              <w:rPr>
                <w:rFonts w:ascii="URW DIN" w:hAnsi="URW DIN"/>
                <w:sz w:val="21"/>
                <w:szCs w:val="21"/>
              </w:rPr>
              <w:lastRenderedPageBreak/>
              <w:t>WOSzk08</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C615DAE" w14:textId="71FDF956" w:rsidR="00BD09D3" w:rsidRPr="00321BF8" w:rsidRDefault="000A2394"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0A2394">
              <w:rPr>
                <w:rFonts w:ascii="URW DIN" w:hAnsi="URW DIN"/>
                <w:sz w:val="21"/>
                <w:szCs w:val="21"/>
                <w:lang w:eastAsia="ar-SA"/>
              </w:rPr>
              <w:t>Wykonawca opracuje plany szkoleń zawierające szczegółowy zakres tematyczny, liczbę i skład uczestników szkoleń, co najmniej 5 dni przed planowanym szkoleniem, chyba że ustalony zostanie krótszy termin.</w:t>
            </w:r>
          </w:p>
        </w:tc>
      </w:tr>
      <w:tr w:rsidR="00BD09D3" w:rsidRPr="005558A7" w14:paraId="1C17D23F"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F2C78D3" w14:textId="07E96A84" w:rsidR="00BD09D3" w:rsidRPr="00321BF8" w:rsidRDefault="004A6278" w:rsidP="00893512">
            <w:pPr>
              <w:pStyle w:val="NormalnyWeb"/>
              <w:rPr>
                <w:rFonts w:ascii="URW DIN" w:hAnsi="URW DIN"/>
                <w:sz w:val="21"/>
                <w:szCs w:val="21"/>
              </w:rPr>
            </w:pPr>
            <w:r w:rsidRPr="004A6278">
              <w:rPr>
                <w:rFonts w:ascii="URW DIN" w:hAnsi="URW DIN"/>
                <w:sz w:val="21"/>
                <w:szCs w:val="21"/>
              </w:rPr>
              <w:t>WOSzk09</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8241A74" w14:textId="39D0A962" w:rsidR="00BD09D3" w:rsidRPr="00321BF8" w:rsidRDefault="004A6278"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4A6278">
              <w:rPr>
                <w:rFonts w:ascii="URW DIN" w:hAnsi="URW DIN"/>
                <w:sz w:val="21"/>
                <w:szCs w:val="21"/>
                <w:lang w:eastAsia="ar-SA"/>
              </w:rPr>
              <w:t>Szkolenia będą przeprowadzane w języku polskim i bez udziału tłumacza na język polski.</w:t>
            </w:r>
          </w:p>
        </w:tc>
      </w:tr>
      <w:tr w:rsidR="00BD09D3" w:rsidRPr="005558A7" w14:paraId="12A39105"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B402BC1" w14:textId="7B318843" w:rsidR="00BD09D3" w:rsidRPr="00321BF8" w:rsidRDefault="004A6278" w:rsidP="00893512">
            <w:pPr>
              <w:pStyle w:val="NormalnyWeb"/>
              <w:rPr>
                <w:rFonts w:ascii="URW DIN" w:hAnsi="URW DIN"/>
                <w:sz w:val="21"/>
                <w:szCs w:val="21"/>
              </w:rPr>
            </w:pPr>
            <w:r w:rsidRPr="004A6278">
              <w:rPr>
                <w:rFonts w:ascii="URW DIN" w:hAnsi="URW DIN"/>
                <w:sz w:val="21"/>
                <w:szCs w:val="21"/>
              </w:rPr>
              <w:t>WOSzk10</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7DB499B" w14:textId="0F721692" w:rsidR="00BD09D3" w:rsidRPr="00321BF8" w:rsidRDefault="004A6278"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4A6278">
              <w:rPr>
                <w:rFonts w:ascii="URW DIN" w:hAnsi="URW DIN"/>
                <w:sz w:val="21"/>
                <w:szCs w:val="21"/>
                <w:lang w:eastAsia="ar-SA"/>
              </w:rPr>
              <w:t>Wykonawca dostarczy w formie papierowej i elektronicznej (na elektronicznym nośniku danych, w formie gotowej do wydruku) stosowne materiały i pomoce szkoleniowe w niezbędnej ilości 5 dni przed planowanym szkoleniem.</w:t>
            </w:r>
          </w:p>
        </w:tc>
      </w:tr>
      <w:tr w:rsidR="00BD09D3" w:rsidRPr="005558A7" w14:paraId="5101E4D8"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5E241EF" w14:textId="41BB1DDF" w:rsidR="00BD09D3" w:rsidRPr="00321BF8" w:rsidRDefault="002056FA" w:rsidP="00893512">
            <w:pPr>
              <w:pStyle w:val="NormalnyWeb"/>
              <w:rPr>
                <w:rFonts w:ascii="URW DIN" w:hAnsi="URW DIN"/>
                <w:sz w:val="21"/>
                <w:szCs w:val="21"/>
              </w:rPr>
            </w:pPr>
            <w:r w:rsidRPr="002056FA">
              <w:rPr>
                <w:rFonts w:ascii="URW DIN" w:hAnsi="URW DIN"/>
                <w:sz w:val="21"/>
                <w:szCs w:val="21"/>
              </w:rPr>
              <w:t>WOSzk11</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4086471" w14:textId="54916B33" w:rsidR="00BD09D3" w:rsidRPr="00321BF8" w:rsidRDefault="002056FA"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2056FA">
              <w:rPr>
                <w:rFonts w:ascii="URW DIN" w:hAnsi="URW DIN"/>
                <w:sz w:val="21"/>
                <w:szCs w:val="21"/>
                <w:lang w:eastAsia="ar-SA"/>
              </w:rPr>
              <w:t>Materiały i pomoce szkoleniowe muszą być napisane w prosty, przejrzysty sposób, ułatwiający zrozumienie i wykorzystanie Rozwiązania do pożądanych celów oraz szybkiego i skutecznego wyszukiwania rozwiązania wyjścia z problematycznych sytuacji. Materiały szkoleniowe dla trenerów przygotowane będą w sposób umożliwiający samodzielne zorganizowanie i przeprowadzenie szkoleń dla użytkowników Systemu i muszą zawierać co najmniej zakres szkolenia z podziałem na jednostki szkoleniowe i przykłady szkoleniowe.</w:t>
            </w:r>
          </w:p>
        </w:tc>
      </w:tr>
      <w:tr w:rsidR="00BD09D3" w:rsidRPr="005558A7" w14:paraId="3A9F45EA"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5952D0E" w14:textId="2938E17B" w:rsidR="00BD09D3" w:rsidRPr="00321BF8" w:rsidRDefault="002056FA" w:rsidP="00893512">
            <w:pPr>
              <w:pStyle w:val="NormalnyWeb"/>
              <w:rPr>
                <w:rFonts w:ascii="URW DIN" w:hAnsi="URW DIN"/>
                <w:sz w:val="21"/>
                <w:szCs w:val="21"/>
              </w:rPr>
            </w:pPr>
            <w:r w:rsidRPr="002056FA">
              <w:rPr>
                <w:rFonts w:ascii="URW DIN" w:hAnsi="URW DIN"/>
                <w:sz w:val="21"/>
                <w:szCs w:val="21"/>
              </w:rPr>
              <w:t>WOSzk12</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6EE2F74" w14:textId="1FF00CED" w:rsidR="00BD09D3" w:rsidRPr="00321BF8" w:rsidRDefault="008B6989"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8861A4">
              <w:rPr>
                <w:rFonts w:ascii="URW DIN" w:hAnsi="URW DIN"/>
                <w:sz w:val="21"/>
                <w:szCs w:val="21"/>
                <w:lang w:eastAsia="ar-SA"/>
              </w:rPr>
              <w:t>Zamawiający dopuszcza możliwość prowadzenia szkoleń w formie e-learningu</w:t>
            </w:r>
            <w:r w:rsidR="008861A4" w:rsidRPr="008861A4">
              <w:rPr>
                <w:rFonts w:ascii="URW DIN" w:hAnsi="URW DIN"/>
                <w:sz w:val="21"/>
                <w:szCs w:val="21"/>
                <w:lang w:eastAsia="ar-SA"/>
              </w:rPr>
              <w:t>.</w:t>
            </w:r>
            <w:r w:rsidRPr="008861A4">
              <w:rPr>
                <w:rFonts w:ascii="URW DIN" w:hAnsi="URW DIN"/>
                <w:sz w:val="21"/>
                <w:szCs w:val="21"/>
                <w:lang w:eastAsia="ar-SA"/>
              </w:rPr>
              <w:t xml:space="preserve"> </w:t>
            </w:r>
          </w:p>
        </w:tc>
      </w:tr>
      <w:tr w:rsidR="00BD09D3" w:rsidRPr="005558A7" w14:paraId="77EFAC76"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7AABD85" w14:textId="0FEFEFE6" w:rsidR="00BD09D3" w:rsidRPr="00321BF8" w:rsidRDefault="001C4D35" w:rsidP="00893512">
            <w:pPr>
              <w:pStyle w:val="NormalnyWeb"/>
              <w:rPr>
                <w:rFonts w:ascii="URW DIN" w:hAnsi="URW DIN"/>
                <w:sz w:val="21"/>
                <w:szCs w:val="21"/>
              </w:rPr>
            </w:pPr>
            <w:r w:rsidRPr="001C4D35">
              <w:rPr>
                <w:rFonts w:ascii="URW DIN" w:hAnsi="URW DIN"/>
                <w:sz w:val="21"/>
                <w:szCs w:val="21"/>
              </w:rPr>
              <w:t>WOSzk13</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C356851" w14:textId="26812A59" w:rsidR="00BD09D3" w:rsidRPr="00321BF8" w:rsidRDefault="001C4D35"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1C4D35">
              <w:rPr>
                <w:rFonts w:ascii="URW DIN" w:hAnsi="URW DIN"/>
                <w:sz w:val="21"/>
                <w:szCs w:val="21"/>
                <w:lang w:eastAsia="ar-SA"/>
              </w:rPr>
              <w:t>Wykonawca właściwie przygotuje środowisko szkoleniowe.</w:t>
            </w:r>
          </w:p>
        </w:tc>
      </w:tr>
      <w:tr w:rsidR="00BD09D3" w:rsidRPr="005558A7" w14:paraId="4750E003"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16647F7" w14:textId="5149ED66" w:rsidR="00BD09D3" w:rsidRPr="00321BF8" w:rsidRDefault="001C4D35" w:rsidP="00893512">
            <w:pPr>
              <w:pStyle w:val="NormalnyWeb"/>
              <w:rPr>
                <w:rFonts w:ascii="URW DIN" w:hAnsi="URW DIN"/>
                <w:sz w:val="21"/>
                <w:szCs w:val="21"/>
              </w:rPr>
            </w:pPr>
            <w:r w:rsidRPr="001C4D35">
              <w:rPr>
                <w:rFonts w:ascii="URW DIN" w:hAnsi="URW DIN"/>
                <w:sz w:val="21"/>
                <w:szCs w:val="21"/>
              </w:rPr>
              <w:t>WOSzk14</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BE3A57F" w14:textId="75E88908" w:rsidR="00BD09D3" w:rsidRPr="00321BF8" w:rsidRDefault="001C4D35"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1C4D35">
              <w:rPr>
                <w:rFonts w:ascii="URW DIN" w:hAnsi="URW DIN"/>
                <w:sz w:val="21"/>
                <w:szCs w:val="21"/>
                <w:lang w:eastAsia="ar-SA"/>
              </w:rPr>
              <w:t>Celem szkoleń jest przekazanie uczestnikom wiedzy dotyczącej funkcjonowania Systemu w zakresie objętym szkoleniem, w tym w szczególności nauczenie uczestników obsługi Systemu w stopniu pozwalającym na samodzielną pracę w Systemie oraz dalsze przekazywanie wiedzy dotyczącej obsługi Systemu innym użytkownikom.</w:t>
            </w:r>
          </w:p>
        </w:tc>
      </w:tr>
      <w:tr w:rsidR="00BD09D3" w:rsidRPr="005558A7" w14:paraId="77B5868E"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98FF09E" w14:textId="0901D08D" w:rsidR="00BD09D3" w:rsidRPr="00321BF8" w:rsidRDefault="00A6553B" w:rsidP="00893512">
            <w:pPr>
              <w:pStyle w:val="NormalnyWeb"/>
              <w:rPr>
                <w:rFonts w:ascii="URW DIN" w:hAnsi="URW DIN"/>
                <w:sz w:val="21"/>
                <w:szCs w:val="21"/>
              </w:rPr>
            </w:pPr>
            <w:r w:rsidRPr="00A6553B">
              <w:rPr>
                <w:rFonts w:ascii="URW DIN" w:hAnsi="URW DIN"/>
                <w:sz w:val="21"/>
                <w:szCs w:val="21"/>
              </w:rPr>
              <w:t>WOSzk15</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20EAAA7" w14:textId="4F7D5CBE" w:rsidR="00BD09D3" w:rsidRPr="00321BF8" w:rsidRDefault="00A6553B"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A6553B">
              <w:rPr>
                <w:rFonts w:ascii="URW DIN" w:hAnsi="URW DIN"/>
                <w:sz w:val="21"/>
                <w:szCs w:val="21"/>
                <w:lang w:eastAsia="ar-SA"/>
              </w:rPr>
              <w:t>Szkolenia zostaną podzielone na grupy tematyczne obejmujące swoim zakresem wszystkie funkcjonalności. Szczegółowe grupy tematyczne określi Wykonawca w ramach opracowywania Planu Szkoleń.</w:t>
            </w:r>
          </w:p>
        </w:tc>
      </w:tr>
      <w:tr w:rsidR="00BD09D3" w:rsidRPr="005558A7" w14:paraId="42F3C927"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C26600E" w14:textId="3D5B7671" w:rsidR="00BD09D3" w:rsidRPr="00321BF8" w:rsidRDefault="00A6553B" w:rsidP="00893512">
            <w:pPr>
              <w:pStyle w:val="NormalnyWeb"/>
              <w:rPr>
                <w:rFonts w:ascii="URW DIN" w:hAnsi="URW DIN"/>
                <w:sz w:val="21"/>
                <w:szCs w:val="21"/>
              </w:rPr>
            </w:pPr>
            <w:r w:rsidRPr="00A6553B">
              <w:rPr>
                <w:rFonts w:ascii="URW DIN" w:hAnsi="URW DIN"/>
                <w:sz w:val="21"/>
                <w:szCs w:val="21"/>
              </w:rPr>
              <w:t>WOSzk16</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73FBAF2" w14:textId="269C0419" w:rsidR="00BD09D3" w:rsidRPr="00321BF8" w:rsidRDefault="00A6553B"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A6553B">
              <w:rPr>
                <w:rFonts w:ascii="URW DIN" w:hAnsi="URW DIN"/>
                <w:sz w:val="21"/>
                <w:szCs w:val="21"/>
                <w:lang w:eastAsia="ar-SA"/>
              </w:rPr>
              <w:t>Wykonawca opracuje i przedstawi Zamawiającemu do akceptacji Plan Szkoleń w ramach realizacji prac etapu Szkolenia zawierający m.in. harmonogram szkoleń, obejmujący terminy realizacji wszystkich szkoleń oraz zakresy tematyczne szkoleń.</w:t>
            </w:r>
          </w:p>
        </w:tc>
      </w:tr>
      <w:tr w:rsidR="00BD09D3" w:rsidRPr="005558A7" w14:paraId="4ADC35B7"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C99CDAD" w14:textId="02FFC0A7" w:rsidR="00BD09D3" w:rsidRPr="00321BF8" w:rsidRDefault="00A6553B" w:rsidP="00893512">
            <w:pPr>
              <w:pStyle w:val="NormalnyWeb"/>
              <w:rPr>
                <w:rFonts w:ascii="URW DIN" w:hAnsi="URW DIN"/>
                <w:sz w:val="21"/>
                <w:szCs w:val="21"/>
              </w:rPr>
            </w:pPr>
            <w:r w:rsidRPr="00A6553B">
              <w:rPr>
                <w:rFonts w:ascii="URW DIN" w:hAnsi="URW DIN"/>
                <w:sz w:val="21"/>
                <w:szCs w:val="21"/>
              </w:rPr>
              <w:t>WOSzk17</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3742C81" w14:textId="673E1DBF" w:rsidR="00BD09D3" w:rsidRPr="00321BF8" w:rsidRDefault="00A6553B"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A6553B">
              <w:rPr>
                <w:rFonts w:ascii="URW DIN" w:hAnsi="URW DIN"/>
                <w:sz w:val="21"/>
                <w:szCs w:val="21"/>
                <w:lang w:eastAsia="ar-SA"/>
              </w:rPr>
              <w:t>Szkolenia zostaną przeprowadzane w terminach uzgodnionych z Zamawiającym.</w:t>
            </w:r>
          </w:p>
        </w:tc>
      </w:tr>
      <w:tr w:rsidR="00BD09D3" w:rsidRPr="005558A7" w14:paraId="54BE4B2A"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85C55BC" w14:textId="39210014" w:rsidR="00BD09D3" w:rsidRPr="00321BF8" w:rsidRDefault="00A6553B" w:rsidP="00893512">
            <w:pPr>
              <w:pStyle w:val="NormalnyWeb"/>
              <w:rPr>
                <w:rFonts w:ascii="URW DIN" w:hAnsi="URW DIN"/>
                <w:sz w:val="21"/>
                <w:szCs w:val="21"/>
              </w:rPr>
            </w:pPr>
            <w:r w:rsidRPr="00A6553B">
              <w:rPr>
                <w:rFonts w:ascii="URW DIN" w:hAnsi="URW DIN"/>
                <w:sz w:val="21"/>
                <w:szCs w:val="21"/>
              </w:rPr>
              <w:t>WOSzk18</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951DDFE" w14:textId="640A2C2F" w:rsidR="00BD09D3" w:rsidRPr="00321BF8" w:rsidRDefault="00A6553B"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A6553B">
              <w:rPr>
                <w:rFonts w:ascii="URW DIN" w:hAnsi="URW DIN"/>
                <w:sz w:val="21"/>
                <w:szCs w:val="21"/>
                <w:lang w:eastAsia="ar-SA"/>
              </w:rPr>
              <w:t>Wykonawca ma obowiązek zapewnić prowadzących (wykładowców/trenerów) posiadających odpowiednie kwalifikacje zawodowe (dydaktyczne/trenerskie) umożliwiające w sposób akceptowalny przyswoić przekazywaną wiedzę merytoryczną i praktyczną do przeprowadzenia szkoleń (zajęć).</w:t>
            </w:r>
          </w:p>
        </w:tc>
      </w:tr>
      <w:tr w:rsidR="00BD09D3" w:rsidRPr="005558A7" w14:paraId="6FBA609B"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214FE8F" w14:textId="60D419C1" w:rsidR="00BD09D3" w:rsidRPr="00321BF8" w:rsidRDefault="00A6553B" w:rsidP="00893512">
            <w:pPr>
              <w:pStyle w:val="NormalnyWeb"/>
              <w:rPr>
                <w:rFonts w:ascii="URW DIN" w:hAnsi="URW DIN"/>
                <w:sz w:val="21"/>
                <w:szCs w:val="21"/>
              </w:rPr>
            </w:pPr>
            <w:r w:rsidRPr="00A6553B">
              <w:rPr>
                <w:rFonts w:ascii="URW DIN" w:hAnsi="URW DIN"/>
                <w:sz w:val="21"/>
                <w:szCs w:val="21"/>
              </w:rPr>
              <w:lastRenderedPageBreak/>
              <w:t>WOSzk19</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A768433" w14:textId="5C241A0E" w:rsidR="00BD09D3" w:rsidRPr="00321BF8" w:rsidRDefault="00A6553B"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A6553B">
              <w:rPr>
                <w:rFonts w:ascii="URW DIN" w:hAnsi="URW DIN"/>
                <w:sz w:val="21"/>
                <w:szCs w:val="21"/>
                <w:lang w:eastAsia="ar-SA"/>
              </w:rPr>
              <w:t xml:space="preserve">Wykonawca zobowiązany jest do wcześniejszego powiadomienia Zamawiającego o konieczności przygotowania niezbędnego środowiska do przeprowadzenia szkolenia w tym m.in. konieczność przygotowania indywidualnych stanowisk dla każdego uczestnika, infrastruktury sieciowej oraz odpowiedniej liczby </w:t>
            </w:r>
            <w:proofErr w:type="spellStart"/>
            <w:r w:rsidRPr="00A6553B">
              <w:rPr>
                <w:rFonts w:ascii="URW DIN" w:hAnsi="URW DIN"/>
                <w:sz w:val="21"/>
                <w:szCs w:val="21"/>
                <w:lang w:eastAsia="ar-SA"/>
              </w:rPr>
              <w:t>sal</w:t>
            </w:r>
            <w:proofErr w:type="spellEnd"/>
            <w:r w:rsidRPr="00A6553B">
              <w:rPr>
                <w:rFonts w:ascii="URW DIN" w:hAnsi="URW DIN"/>
                <w:sz w:val="21"/>
                <w:szCs w:val="21"/>
                <w:lang w:eastAsia="ar-SA"/>
              </w:rPr>
              <w:t xml:space="preserve"> szkoleniowych. W przypadku braku dostępności stanowisk szkoleniowych (komputerów), Wykonawca zobowiązany jest do udostępnienia na czas prowadzonych szkoleń komputerów umożliwiających przeprowadzenie szkolenia z zainstalowanym i skonfigurowanym Systemem.</w:t>
            </w:r>
          </w:p>
        </w:tc>
      </w:tr>
      <w:tr w:rsidR="00BD09D3" w:rsidRPr="005558A7" w14:paraId="5AEB6227"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772DA91" w14:textId="1CBA7946" w:rsidR="00BD09D3" w:rsidRPr="00321BF8" w:rsidRDefault="00A6553B" w:rsidP="00893512">
            <w:pPr>
              <w:pStyle w:val="NormalnyWeb"/>
              <w:rPr>
                <w:rFonts w:ascii="URW DIN" w:hAnsi="URW DIN"/>
                <w:sz w:val="21"/>
                <w:szCs w:val="21"/>
              </w:rPr>
            </w:pPr>
            <w:r w:rsidRPr="00A6553B">
              <w:rPr>
                <w:rFonts w:ascii="URW DIN" w:hAnsi="URW DIN"/>
                <w:sz w:val="21"/>
                <w:szCs w:val="21"/>
              </w:rPr>
              <w:t>WOSzk20</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C379210" w14:textId="7D58C28C" w:rsidR="00BD09D3" w:rsidRPr="00321BF8" w:rsidRDefault="00A6553B" w:rsidP="00FB59F9">
            <w:pPr>
              <w:pStyle w:val="Domylnaczcionkaakapitu1ZnakZnakCharCharZnakZnakCharCharZnakZnakCharCharZnakZnakCharCharZnakZnakCharCharZnakZnakCharCharZnakZnak"/>
              <w:jc w:val="both"/>
              <w:rPr>
                <w:rFonts w:ascii="URW DIN" w:hAnsi="URW DIN"/>
                <w:sz w:val="21"/>
                <w:szCs w:val="21"/>
                <w:lang w:eastAsia="ar-SA"/>
              </w:rPr>
            </w:pPr>
            <w:r w:rsidRPr="00A6553B">
              <w:rPr>
                <w:rFonts w:ascii="URW DIN" w:hAnsi="URW DIN"/>
                <w:sz w:val="21"/>
                <w:szCs w:val="21"/>
                <w:lang w:eastAsia="ar-SA"/>
              </w:rPr>
              <w:t>Po zakończeniu szkolenia każdej grupy tematycznej Wykonawca zobowiązany będzie do złożenia Protokołu Odbioru szkolenia, zawierającego co najmniej: datę szkolenia, obszar, zakres szkolenia, informacje o osobach przeprowadzających szkolenie, informacje o osobach przeszkolonych oraz ilość godzin szkolenia. Do protokołu zostanie dołączona lista obecności.</w:t>
            </w:r>
          </w:p>
        </w:tc>
      </w:tr>
      <w:tr w:rsidR="00A6553B" w:rsidRPr="005558A7" w14:paraId="32B1313A"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80C529F" w14:textId="76BB1FF9" w:rsidR="00A6553B" w:rsidRPr="00A6553B" w:rsidRDefault="00A6553B" w:rsidP="00893512">
            <w:pPr>
              <w:pStyle w:val="NormalnyWeb"/>
              <w:rPr>
                <w:rFonts w:ascii="URW DIN" w:hAnsi="URW DIN"/>
                <w:sz w:val="21"/>
                <w:szCs w:val="21"/>
              </w:rPr>
            </w:pPr>
            <w:r w:rsidRPr="00A6553B">
              <w:rPr>
                <w:rFonts w:ascii="URW DIN" w:hAnsi="URW DIN"/>
                <w:sz w:val="21"/>
                <w:szCs w:val="21"/>
              </w:rPr>
              <w:t>WOSzk21</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4BCA8084" w14:textId="5E9D397F" w:rsidR="00A6553B" w:rsidRPr="00A6553B" w:rsidRDefault="00A6553B" w:rsidP="000A2394">
            <w:pPr>
              <w:pStyle w:val="Domylnaczcionkaakapitu1ZnakZnakCharCharZnakZnakCharCharZnakZnakCharCharZnakZnakCharCharZnakZnakCharCharZnakZnakCharCharZnakZnak"/>
              <w:jc w:val="both"/>
              <w:rPr>
                <w:rFonts w:ascii="URW DIN" w:hAnsi="URW DIN"/>
                <w:sz w:val="21"/>
                <w:szCs w:val="21"/>
                <w:lang w:eastAsia="ar-SA"/>
              </w:rPr>
            </w:pPr>
            <w:r w:rsidRPr="00A6553B">
              <w:rPr>
                <w:rFonts w:ascii="URW DIN" w:hAnsi="URW DIN"/>
                <w:sz w:val="21"/>
                <w:szCs w:val="21"/>
                <w:lang w:eastAsia="ar-SA"/>
              </w:rPr>
              <w:t>Wykonawca zobowiązany jest przygotować i przekazać uczestnikom szkolenia (na zakończenie szkolenia) zaświadczenia potwierdzające udział w szkoleniu.</w:t>
            </w:r>
          </w:p>
        </w:tc>
      </w:tr>
      <w:tr w:rsidR="00A6553B" w:rsidRPr="005558A7" w14:paraId="563E326D" w14:textId="77777777" w:rsidTr="00893512">
        <w:trPr>
          <w:trHeight w:val="217"/>
        </w:trPr>
        <w:tc>
          <w:tcPr>
            <w:tcW w:w="83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BECD419" w14:textId="1F0E3C81" w:rsidR="00A6553B" w:rsidRPr="00A6553B" w:rsidRDefault="00A6553B" w:rsidP="00893512">
            <w:pPr>
              <w:pStyle w:val="NormalnyWeb"/>
              <w:rPr>
                <w:rFonts w:ascii="URW DIN" w:hAnsi="URW DIN"/>
                <w:sz w:val="21"/>
                <w:szCs w:val="21"/>
              </w:rPr>
            </w:pPr>
            <w:r w:rsidRPr="00A6553B">
              <w:rPr>
                <w:rFonts w:ascii="URW DIN" w:hAnsi="URW DIN"/>
                <w:sz w:val="21"/>
                <w:szCs w:val="21"/>
              </w:rPr>
              <w:t>WOSzk22</w:t>
            </w:r>
          </w:p>
        </w:tc>
        <w:tc>
          <w:tcPr>
            <w:tcW w:w="4170" w:type="pct"/>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7918F95" w14:textId="462A7FF4" w:rsidR="00A6553B" w:rsidRPr="00A6553B" w:rsidRDefault="00A6553B" w:rsidP="000A2394">
            <w:pPr>
              <w:pStyle w:val="Domylnaczcionkaakapitu1ZnakZnakCharCharZnakZnakCharCharZnakZnakCharCharZnakZnakCharCharZnakZnakCharCharZnakZnakCharCharZnakZnak"/>
              <w:jc w:val="both"/>
              <w:rPr>
                <w:rFonts w:ascii="URW DIN" w:hAnsi="URW DIN"/>
                <w:sz w:val="21"/>
                <w:szCs w:val="21"/>
                <w:lang w:eastAsia="ar-SA"/>
              </w:rPr>
            </w:pPr>
            <w:r w:rsidRPr="00A6553B">
              <w:rPr>
                <w:rFonts w:ascii="URW DIN" w:hAnsi="URW DIN"/>
                <w:sz w:val="21"/>
                <w:szCs w:val="21"/>
                <w:lang w:eastAsia="ar-SA"/>
              </w:rPr>
              <w:t>Szkolenia e-</w:t>
            </w:r>
            <w:proofErr w:type="spellStart"/>
            <w:r w:rsidRPr="00A6553B">
              <w:rPr>
                <w:rFonts w:ascii="URW DIN" w:hAnsi="URW DIN"/>
                <w:sz w:val="21"/>
                <w:szCs w:val="21"/>
                <w:lang w:eastAsia="ar-SA"/>
              </w:rPr>
              <w:t>learnigowe</w:t>
            </w:r>
            <w:proofErr w:type="spellEnd"/>
            <w:r w:rsidRPr="00A6553B">
              <w:rPr>
                <w:rFonts w:ascii="URW DIN" w:hAnsi="URW DIN"/>
                <w:sz w:val="21"/>
                <w:szCs w:val="21"/>
                <w:lang w:eastAsia="ar-SA"/>
              </w:rPr>
              <w:t xml:space="preserve"> muszą być dostosowane do potrzeb osób z niepełnosprawnościami.</w:t>
            </w:r>
          </w:p>
        </w:tc>
      </w:tr>
    </w:tbl>
    <w:p w14:paraId="23D2D51E" w14:textId="2FEC0B9C" w:rsidR="003E7968" w:rsidRPr="005558A7" w:rsidRDefault="003E7968" w:rsidP="00FB59F9">
      <w:pPr>
        <w:rPr>
          <w:color w:val="FF0000"/>
        </w:rPr>
      </w:pPr>
      <w:r w:rsidRPr="005558A7" w:rsidDel="00A6553B">
        <w:rPr>
          <w:rFonts w:ascii="URW DIN" w:hAnsi="URW DIN" w:cs="Segoe UI"/>
          <w:color w:val="FF0000"/>
          <w:sz w:val="21"/>
          <w:szCs w:val="21"/>
        </w:rPr>
        <w:t xml:space="preserve"> </w:t>
      </w:r>
    </w:p>
    <w:p w14:paraId="7FA929D7" w14:textId="77777777" w:rsidR="000B574D" w:rsidRPr="000C4A49" w:rsidRDefault="003E7968" w:rsidP="000B574D">
      <w:pPr>
        <w:pStyle w:val="DFGNagwek2"/>
      </w:pPr>
      <w:bookmarkStart w:id="552" w:name="_Toc70424486"/>
      <w:bookmarkStart w:id="553" w:name="_Ref70580070"/>
      <w:bookmarkStart w:id="554" w:name="_Ref70580077"/>
      <w:bookmarkStart w:id="555" w:name="_Toc70583587"/>
      <w:r>
        <w:t xml:space="preserve"> </w:t>
      </w:r>
      <w:bookmarkStart w:id="556" w:name="_Toc71713235"/>
      <w:bookmarkStart w:id="557" w:name="_Toc74759760"/>
      <w:bookmarkStart w:id="558" w:name="_Toc144799580"/>
      <w:bookmarkEnd w:id="552"/>
      <w:bookmarkEnd w:id="553"/>
      <w:bookmarkEnd w:id="554"/>
      <w:bookmarkEnd w:id="555"/>
      <w:r w:rsidR="000B574D" w:rsidRPr="000C4A49">
        <w:t>Szkolenia pracowników</w:t>
      </w:r>
      <w:bookmarkEnd w:id="556"/>
      <w:bookmarkEnd w:id="557"/>
      <w:bookmarkEnd w:id="558"/>
    </w:p>
    <w:p w14:paraId="17B72421" w14:textId="3354863A" w:rsidR="000B574D" w:rsidRPr="00456FD8" w:rsidRDefault="000B574D" w:rsidP="000B574D">
      <w:pPr>
        <w:pStyle w:val="NormalnyWeb"/>
        <w:rPr>
          <w:rFonts w:ascii="URW DIN" w:hAnsi="URW DIN"/>
          <w:sz w:val="21"/>
          <w:szCs w:val="21"/>
        </w:rPr>
      </w:pPr>
      <w:r w:rsidRPr="00456FD8">
        <w:rPr>
          <w:rFonts w:ascii="URW DIN" w:hAnsi="URW DIN"/>
          <w:sz w:val="21"/>
          <w:szCs w:val="21"/>
        </w:rPr>
        <w:t xml:space="preserve">W ramach wdrażania Systemu </w:t>
      </w:r>
      <w:r>
        <w:rPr>
          <w:rFonts w:ascii="URW DIN" w:hAnsi="URW DIN"/>
          <w:sz w:val="21"/>
          <w:szCs w:val="21"/>
        </w:rPr>
        <w:t>PCM</w:t>
      </w:r>
      <w:r w:rsidRPr="00456FD8">
        <w:rPr>
          <w:rFonts w:ascii="URW DIN" w:hAnsi="URW DIN"/>
          <w:sz w:val="21"/>
          <w:szCs w:val="21"/>
        </w:rPr>
        <w:t xml:space="preserve"> niezbędne będzie przeprowadzenie szkoleń pracowników UFG: administratorów i użytkowników. Szkolenia zostaną zrealizowane przez wykonawcę systemu jako część prac projektowych. Zakłada się, że szkolenia odbędą się w siedzibie Zamawiającego, bądź w przypadku braku takiej możliwości – dopuszcza się szkolenie online z trenerem. Zakres szkoleń zostanie zróżnicowany pod względem przekazywanej wiedzy i formy szkolenia oraz ze względu na grupy uczestników szkolenia:</w:t>
      </w:r>
    </w:p>
    <w:p w14:paraId="67F1C5C0" w14:textId="66268E81" w:rsidR="000B574D" w:rsidRPr="00456FD8" w:rsidRDefault="000B574D" w:rsidP="000B574D">
      <w:pPr>
        <w:numPr>
          <w:ilvl w:val="0"/>
          <w:numId w:val="33"/>
        </w:numPr>
        <w:spacing w:before="100" w:beforeAutospacing="1" w:after="100" w:afterAutospacing="1"/>
        <w:jc w:val="both"/>
        <w:rPr>
          <w:rFonts w:ascii="URW DIN" w:hAnsi="URW DIN"/>
          <w:sz w:val="21"/>
          <w:szCs w:val="21"/>
        </w:rPr>
      </w:pPr>
      <w:r w:rsidRPr="00456FD8">
        <w:rPr>
          <w:rFonts w:ascii="URW DIN" w:hAnsi="URW DIN"/>
          <w:sz w:val="21"/>
          <w:szCs w:val="21"/>
        </w:rPr>
        <w:t xml:space="preserve">W odniesieniu do pracowników UFG, do obowiązków, których należeć będzie utrzymanie i rozwój Systemu </w:t>
      </w:r>
      <w:r>
        <w:rPr>
          <w:rFonts w:ascii="URW DIN" w:hAnsi="URW DIN"/>
          <w:sz w:val="21"/>
          <w:szCs w:val="21"/>
        </w:rPr>
        <w:t>PCM</w:t>
      </w:r>
      <w:r w:rsidRPr="00456FD8">
        <w:rPr>
          <w:rFonts w:ascii="URW DIN" w:hAnsi="URW DIN"/>
          <w:sz w:val="21"/>
          <w:szCs w:val="21"/>
        </w:rPr>
        <w:t>, podmiot odpowiedzialny za przeprowadzenie szkoleń zobowiązany będzie do przekazania informacji teoretycznych, dotyczących funkcjonowania Systemu oraz przeprowadzenia szkoleń praktycznych dotyczących administrowania Systemem. Czas szkolenia – 2 dni. Administratorzy mają mieć zapewniony wydrukowany (oraz wersja pdf) materiał szkoleniowy w formie „Podręcznika Administratora” zawierającego omówienie zagadnień technicznych jak również kilka przykładów szkoleniowych.</w:t>
      </w:r>
    </w:p>
    <w:p w14:paraId="413C46B1" w14:textId="6AD8AE20" w:rsidR="000B574D" w:rsidRPr="00456FD8" w:rsidRDefault="000B574D" w:rsidP="000B574D">
      <w:pPr>
        <w:numPr>
          <w:ilvl w:val="0"/>
          <w:numId w:val="33"/>
        </w:numPr>
        <w:spacing w:before="100" w:beforeAutospacing="1" w:after="100" w:afterAutospacing="1"/>
        <w:jc w:val="both"/>
        <w:rPr>
          <w:rFonts w:ascii="URW DIN" w:hAnsi="URW DIN"/>
          <w:sz w:val="21"/>
          <w:szCs w:val="21"/>
        </w:rPr>
      </w:pPr>
      <w:r w:rsidRPr="00456FD8">
        <w:rPr>
          <w:rFonts w:ascii="URW DIN" w:hAnsi="URW DIN"/>
          <w:sz w:val="21"/>
          <w:szCs w:val="21"/>
        </w:rPr>
        <w:t xml:space="preserve">W odniesieniu do pracowników UFG, do obowiązków, których należeć będzie wykorzystanie Systemu </w:t>
      </w:r>
      <w:r w:rsidR="002B3A7C">
        <w:rPr>
          <w:rFonts w:ascii="URW DIN" w:hAnsi="URW DIN"/>
          <w:sz w:val="21"/>
          <w:szCs w:val="21"/>
        </w:rPr>
        <w:t>PCM</w:t>
      </w:r>
      <w:r w:rsidRPr="00456FD8">
        <w:rPr>
          <w:rFonts w:ascii="URW DIN" w:hAnsi="URW DIN"/>
          <w:sz w:val="21"/>
          <w:szCs w:val="21"/>
        </w:rPr>
        <w:t xml:space="preserve"> w kontaktach z użytkownikami zewnętrznymi (spoza UFG), podmiot odpowiedzialny za przeprowadzenie szkoleń zobowiązany zostanie do przekazania umiejętności praktycznego wykorzystania określonych funkcjonalności Systemu w kontaktach z określoną grupą użytkowników zewnętrznych (w zależności od zakresu roli szkolonego pracownika) Szkolenia </w:t>
      </w:r>
      <w:r>
        <w:rPr>
          <w:rFonts w:ascii="URW DIN" w:hAnsi="URW DIN"/>
          <w:sz w:val="21"/>
          <w:szCs w:val="21"/>
        </w:rPr>
        <w:t>muszą</w:t>
      </w:r>
      <w:r w:rsidRPr="00456FD8">
        <w:rPr>
          <w:rFonts w:ascii="URW DIN" w:hAnsi="URW DIN"/>
          <w:sz w:val="21"/>
          <w:szCs w:val="21"/>
        </w:rPr>
        <w:t xml:space="preserve"> mieć charakter praktyczny (warsztatowy). Czas szkolenia – 6 h. Użytkownicy mają mieć zapewniony wydrukowany (oraz wersja pdf) materiał szkoleniowy w formie „Podręcznika Użytkownika” zawierającego omówienie podstawy prawnej funkcjonowania Systemu </w:t>
      </w:r>
      <w:r w:rsidR="00424AFA">
        <w:rPr>
          <w:rFonts w:ascii="URW DIN" w:hAnsi="URW DIN"/>
          <w:sz w:val="21"/>
          <w:szCs w:val="21"/>
        </w:rPr>
        <w:t>PCM</w:t>
      </w:r>
      <w:r w:rsidRPr="00456FD8">
        <w:rPr>
          <w:rFonts w:ascii="URW DIN" w:hAnsi="URW DIN"/>
          <w:sz w:val="21"/>
          <w:szCs w:val="21"/>
        </w:rPr>
        <w:t xml:space="preserve"> oraz zagadnień technicznych jak również kilka przykładów szkoleniowych.</w:t>
      </w:r>
    </w:p>
    <w:p w14:paraId="4070DC60" w14:textId="77777777" w:rsidR="000B574D" w:rsidRPr="00456FD8" w:rsidRDefault="000B574D" w:rsidP="000B574D">
      <w:pPr>
        <w:pStyle w:val="NormalnyWeb"/>
        <w:rPr>
          <w:rFonts w:ascii="URW DIN" w:hAnsi="URW DIN"/>
          <w:sz w:val="21"/>
          <w:szCs w:val="21"/>
        </w:rPr>
      </w:pPr>
      <w:r w:rsidRPr="00456FD8">
        <w:rPr>
          <w:rFonts w:ascii="URW DIN" w:hAnsi="URW DIN"/>
          <w:sz w:val="21"/>
          <w:szCs w:val="21"/>
        </w:rPr>
        <w:lastRenderedPageBreak/>
        <w:t>Szacuje się, że w ramach powyżej wskazanych form szkoleń uczestniczyć będzie następująca liczba uczestników:</w:t>
      </w:r>
    </w:p>
    <w:p w14:paraId="44C3342E" w14:textId="77777777" w:rsidR="000B574D" w:rsidRPr="00456FD8" w:rsidRDefault="000B574D" w:rsidP="000B574D">
      <w:pPr>
        <w:numPr>
          <w:ilvl w:val="0"/>
          <w:numId w:val="34"/>
        </w:numPr>
        <w:spacing w:before="100" w:beforeAutospacing="1" w:after="100" w:afterAutospacing="1"/>
        <w:jc w:val="both"/>
        <w:rPr>
          <w:rFonts w:ascii="URW DIN" w:hAnsi="URW DIN"/>
          <w:sz w:val="21"/>
          <w:szCs w:val="21"/>
        </w:rPr>
      </w:pPr>
      <w:r w:rsidRPr="00456FD8">
        <w:rPr>
          <w:rFonts w:ascii="URW DIN" w:hAnsi="URW DIN"/>
          <w:sz w:val="21"/>
          <w:szCs w:val="21"/>
        </w:rPr>
        <w:t>Administratorzy UFG – 5 osób;</w:t>
      </w:r>
    </w:p>
    <w:p w14:paraId="0FB5925E" w14:textId="77777777" w:rsidR="000B574D" w:rsidRPr="00456FD8" w:rsidRDefault="000B574D" w:rsidP="000B574D">
      <w:pPr>
        <w:numPr>
          <w:ilvl w:val="0"/>
          <w:numId w:val="34"/>
        </w:numPr>
        <w:spacing w:before="100" w:beforeAutospacing="1" w:after="100" w:afterAutospacing="1"/>
        <w:jc w:val="both"/>
        <w:rPr>
          <w:rFonts w:ascii="URW DIN" w:hAnsi="URW DIN"/>
          <w:sz w:val="21"/>
          <w:szCs w:val="21"/>
        </w:rPr>
      </w:pPr>
      <w:r w:rsidRPr="00456FD8">
        <w:rPr>
          <w:rFonts w:ascii="URW DIN" w:hAnsi="URW DIN"/>
          <w:sz w:val="21"/>
          <w:szCs w:val="21"/>
        </w:rPr>
        <w:t>Pracownicy UFG – 10 osób;</w:t>
      </w:r>
    </w:p>
    <w:p w14:paraId="43BCE8D4" w14:textId="6BFB4A3F" w:rsidR="000B574D" w:rsidRPr="00456FD8" w:rsidRDefault="000B574D" w:rsidP="000B574D">
      <w:pPr>
        <w:pStyle w:val="NormalnyWeb"/>
        <w:rPr>
          <w:rFonts w:ascii="URW DIN" w:hAnsi="URW DIN"/>
          <w:sz w:val="21"/>
          <w:szCs w:val="21"/>
        </w:rPr>
      </w:pPr>
      <w:r w:rsidRPr="00456FD8">
        <w:rPr>
          <w:rFonts w:ascii="URW DIN" w:hAnsi="URW DIN"/>
          <w:sz w:val="21"/>
          <w:szCs w:val="21"/>
        </w:rPr>
        <w:t>Szkolenie będzie składało się z dwóch części – wykładowej oraz warsztatowej. W pierwszej części trener zapozna użytkowników z funkcjonalnościami każdej usługi</w:t>
      </w:r>
      <w:r w:rsidR="00A30936">
        <w:rPr>
          <w:rFonts w:ascii="URW DIN" w:hAnsi="URW DIN"/>
          <w:sz w:val="21"/>
          <w:szCs w:val="21"/>
        </w:rPr>
        <w:t>, komponentu</w:t>
      </w:r>
      <w:r w:rsidRPr="00456FD8">
        <w:rPr>
          <w:rFonts w:ascii="URW DIN" w:hAnsi="URW DIN"/>
          <w:sz w:val="21"/>
          <w:szCs w:val="21"/>
        </w:rPr>
        <w:t xml:space="preserve"> i przedstawi sposób </w:t>
      </w:r>
      <w:r w:rsidR="00062CA9">
        <w:rPr>
          <w:rFonts w:ascii="URW DIN" w:hAnsi="URW DIN"/>
          <w:sz w:val="21"/>
          <w:szCs w:val="21"/>
        </w:rPr>
        <w:t>ich</w:t>
      </w:r>
      <w:r w:rsidRPr="00456FD8">
        <w:rPr>
          <w:rFonts w:ascii="URW DIN" w:hAnsi="URW DIN"/>
          <w:sz w:val="21"/>
          <w:szCs w:val="21"/>
        </w:rPr>
        <w:t xml:space="preserve"> działania. Natomiast w drugiej części użytkownicy będą mieli możliwość samodzielnego korzystania</w:t>
      </w:r>
      <w:r w:rsidR="00062CA9">
        <w:rPr>
          <w:rFonts w:ascii="URW DIN" w:hAnsi="URW DIN"/>
          <w:sz w:val="21"/>
          <w:szCs w:val="21"/>
        </w:rPr>
        <w:t xml:space="preserve"> </w:t>
      </w:r>
      <w:r w:rsidRPr="00456FD8">
        <w:rPr>
          <w:rFonts w:ascii="URW DIN" w:hAnsi="URW DIN"/>
          <w:sz w:val="21"/>
          <w:szCs w:val="21"/>
        </w:rPr>
        <w:t>z usług</w:t>
      </w:r>
      <w:r w:rsidR="00062CA9">
        <w:rPr>
          <w:rFonts w:ascii="URW DIN" w:hAnsi="URW DIN"/>
          <w:sz w:val="21"/>
          <w:szCs w:val="21"/>
        </w:rPr>
        <w:t>, komponentów</w:t>
      </w:r>
      <w:r w:rsidRPr="00456FD8">
        <w:rPr>
          <w:rFonts w:ascii="URW DIN" w:hAnsi="URW DIN"/>
          <w:sz w:val="21"/>
          <w:szCs w:val="21"/>
        </w:rPr>
        <w:t xml:space="preserve">. Szkolenia stacjonarne (online) będą prowadzone przez trenerów posiadających specjalistyczną wiedzę nie tylko z zakresu funkcjonowania Systemu </w:t>
      </w:r>
      <w:r w:rsidR="00062CA9">
        <w:rPr>
          <w:rFonts w:ascii="URW DIN" w:hAnsi="URW DIN"/>
          <w:sz w:val="21"/>
          <w:szCs w:val="21"/>
        </w:rPr>
        <w:t>PCM</w:t>
      </w:r>
      <w:r w:rsidRPr="00456FD8">
        <w:rPr>
          <w:rFonts w:ascii="URW DIN" w:hAnsi="URW DIN"/>
          <w:sz w:val="21"/>
          <w:szCs w:val="21"/>
        </w:rPr>
        <w:t xml:space="preserve">, ale także np.: otoczenia prawnego. Bezpośredni kontakt szkolonych osób z trenerem ma zapewnić, że uczestnicy szkoleń zdobędą jak najlepsze kompetencje do korzystania z utworzonych usług Systemu </w:t>
      </w:r>
      <w:r w:rsidR="006B168C">
        <w:rPr>
          <w:rFonts w:ascii="URW DIN" w:hAnsi="URW DIN"/>
          <w:sz w:val="21"/>
          <w:szCs w:val="21"/>
        </w:rPr>
        <w:t>PCM</w:t>
      </w:r>
      <w:r w:rsidRPr="00456FD8">
        <w:rPr>
          <w:rFonts w:ascii="URW DIN" w:hAnsi="URW DIN"/>
          <w:sz w:val="21"/>
          <w:szCs w:val="21"/>
        </w:rPr>
        <w:t>.</w:t>
      </w:r>
    </w:p>
    <w:p w14:paraId="413CEE33" w14:textId="77777777" w:rsidR="000B574D" w:rsidRPr="00456FD8" w:rsidRDefault="000B574D" w:rsidP="000B574D">
      <w:pPr>
        <w:pStyle w:val="NormalnyWeb"/>
        <w:rPr>
          <w:rFonts w:ascii="URW DIN" w:hAnsi="URW DIN"/>
          <w:sz w:val="21"/>
          <w:szCs w:val="21"/>
        </w:rPr>
      </w:pPr>
      <w:r w:rsidRPr="00456FD8">
        <w:rPr>
          <w:rFonts w:ascii="URW DIN" w:hAnsi="URW DIN"/>
          <w:sz w:val="21"/>
          <w:szCs w:val="21"/>
        </w:rPr>
        <w:t>Infrastrukturę niezbędną do środowiska szkoleniowego zapewni UFG. Wykonawca będzie odpowiedzialny za zapewnienie stacji roboczych niezbędnych do przeprowadzenia szkolenia.</w:t>
      </w:r>
    </w:p>
    <w:p w14:paraId="598AE48E" w14:textId="6409D23E" w:rsidR="000B574D" w:rsidRPr="00456FD8" w:rsidRDefault="000B574D" w:rsidP="000B574D">
      <w:pPr>
        <w:pStyle w:val="NormalnyWeb"/>
        <w:rPr>
          <w:rFonts w:ascii="URW DIN" w:hAnsi="URW DIN"/>
          <w:sz w:val="21"/>
          <w:szCs w:val="21"/>
        </w:rPr>
      </w:pPr>
      <w:r w:rsidRPr="00456FD8">
        <w:rPr>
          <w:rFonts w:ascii="URW DIN" w:hAnsi="URW DIN"/>
          <w:sz w:val="21"/>
          <w:szCs w:val="21"/>
        </w:rPr>
        <w:t>W Projekcie przewidziano działania wspierające utrzymanie kompetencji użytkowników usług w perspektywie 5 lat po zakończeniu projektu w sposób następujący:</w:t>
      </w:r>
    </w:p>
    <w:p w14:paraId="406F071C" w14:textId="77777777" w:rsidR="000B574D" w:rsidRPr="00456FD8" w:rsidRDefault="000B574D" w:rsidP="000B574D">
      <w:pPr>
        <w:numPr>
          <w:ilvl w:val="0"/>
          <w:numId w:val="35"/>
        </w:numPr>
        <w:spacing w:before="100" w:beforeAutospacing="1" w:after="100" w:afterAutospacing="1"/>
        <w:jc w:val="both"/>
        <w:rPr>
          <w:rFonts w:ascii="URW DIN" w:hAnsi="URW DIN"/>
          <w:sz w:val="21"/>
          <w:szCs w:val="21"/>
        </w:rPr>
      </w:pPr>
      <w:r w:rsidRPr="00456FD8">
        <w:rPr>
          <w:rFonts w:ascii="URW DIN" w:hAnsi="URW DIN"/>
          <w:sz w:val="21"/>
          <w:szCs w:val="21"/>
        </w:rPr>
        <w:t>W Portalu UFG dla zalogowanych użytkowników dostępne będą informacje o nowo wdrożonych zmianach i usprawnieniach w dedykowanych dla danej grupy użytkowników funkcjonalnościach. Opisy tych zmian będą ich krótką charakterystyką wraz z linkiem do interaktywnych materiałów instruktażowych prezentujących poszczególne funkcjonalności (krok po kroku sposób ich wykorzystania wraz z prezentacją jak z nich korzystać).</w:t>
      </w:r>
    </w:p>
    <w:p w14:paraId="7E7089BF" w14:textId="4C099C0F" w:rsidR="000B574D" w:rsidRPr="00456FD8" w:rsidRDefault="000B574D" w:rsidP="000B574D">
      <w:pPr>
        <w:numPr>
          <w:ilvl w:val="0"/>
          <w:numId w:val="35"/>
        </w:numPr>
        <w:spacing w:before="100" w:beforeAutospacing="1" w:after="100" w:afterAutospacing="1"/>
        <w:jc w:val="both"/>
        <w:rPr>
          <w:rFonts w:ascii="URW DIN" w:hAnsi="URW DIN"/>
          <w:sz w:val="21"/>
          <w:szCs w:val="21"/>
        </w:rPr>
      </w:pPr>
      <w:r w:rsidRPr="00456FD8">
        <w:rPr>
          <w:rFonts w:ascii="URW DIN" w:hAnsi="URW DIN"/>
          <w:sz w:val="21"/>
          <w:szCs w:val="21"/>
        </w:rPr>
        <w:t xml:space="preserve">Każdy z użytkowników Systemu </w:t>
      </w:r>
      <w:r w:rsidR="008544FE">
        <w:rPr>
          <w:rFonts w:ascii="URW DIN" w:hAnsi="URW DIN"/>
          <w:sz w:val="21"/>
          <w:szCs w:val="21"/>
        </w:rPr>
        <w:t>PCM</w:t>
      </w:r>
      <w:r w:rsidRPr="00456FD8">
        <w:rPr>
          <w:rFonts w:ascii="URW DIN" w:hAnsi="URW DIN"/>
          <w:sz w:val="21"/>
          <w:szCs w:val="21"/>
        </w:rPr>
        <w:t xml:space="preserve"> w dowolnym momencie będzie mógł skorzystać z Instrukcji/ podręcznika użytkownika opisującego procesy biznesowe oraz funkcjonalności Systemu dla niego dostępne wraz z prezentacją ich stosowania. Instrukcja możliwa będzie do oglądania poprzez stronę komponent edukacyjny w formacie PDF z możliwością pobrania na dysk lokalny użytkownika. Instrukcja będzie dostosowana dla osób słabowidzących.</w:t>
      </w:r>
    </w:p>
    <w:p w14:paraId="3E6156A7" w14:textId="5524F282" w:rsidR="000B574D" w:rsidRPr="00456FD8" w:rsidRDefault="000B574D" w:rsidP="000B574D">
      <w:pPr>
        <w:numPr>
          <w:ilvl w:val="0"/>
          <w:numId w:val="35"/>
        </w:numPr>
        <w:spacing w:before="100" w:beforeAutospacing="1" w:after="100" w:afterAutospacing="1"/>
        <w:jc w:val="both"/>
        <w:rPr>
          <w:rFonts w:ascii="URW DIN" w:hAnsi="URW DIN"/>
          <w:sz w:val="21"/>
          <w:szCs w:val="21"/>
        </w:rPr>
      </w:pPr>
      <w:r w:rsidRPr="00456FD8">
        <w:rPr>
          <w:rFonts w:ascii="URW DIN" w:hAnsi="URW DIN"/>
          <w:sz w:val="21"/>
          <w:szCs w:val="21"/>
        </w:rPr>
        <w:t xml:space="preserve">Celem zapewnienia użytkownikom możliwości utrzymania kompetencji z zakresu korzystania z usług </w:t>
      </w:r>
      <w:proofErr w:type="spellStart"/>
      <w:r w:rsidR="00863BA1">
        <w:rPr>
          <w:rFonts w:ascii="URW DIN" w:hAnsi="URW DIN"/>
          <w:sz w:val="21"/>
          <w:szCs w:val="21"/>
        </w:rPr>
        <w:t>wrożonych</w:t>
      </w:r>
      <w:proofErr w:type="spellEnd"/>
      <w:r w:rsidR="00863BA1">
        <w:rPr>
          <w:rFonts w:ascii="URW DIN" w:hAnsi="URW DIN"/>
          <w:sz w:val="21"/>
          <w:szCs w:val="21"/>
        </w:rPr>
        <w:t xml:space="preserve"> </w:t>
      </w:r>
      <w:r w:rsidRPr="00456FD8">
        <w:rPr>
          <w:rFonts w:ascii="URW DIN" w:hAnsi="URW DIN"/>
          <w:sz w:val="21"/>
          <w:szCs w:val="21"/>
        </w:rPr>
        <w:t xml:space="preserve">w ramach </w:t>
      </w:r>
      <w:r w:rsidR="00863BA1">
        <w:rPr>
          <w:rFonts w:ascii="URW DIN" w:hAnsi="URW DIN"/>
          <w:sz w:val="21"/>
          <w:szCs w:val="21"/>
        </w:rPr>
        <w:t>P</w:t>
      </w:r>
      <w:r w:rsidRPr="00456FD8">
        <w:rPr>
          <w:rFonts w:ascii="URW DIN" w:hAnsi="URW DIN"/>
          <w:sz w:val="21"/>
          <w:szCs w:val="21"/>
        </w:rPr>
        <w:t xml:space="preserve">rojektu zostaną opracowane materiały szkoleniowe w formie e-learning. Materiały szkoleniowe e-learning, z uwagi na swoje przeznaczenie, będą obejmowały część wykładową, bez części sprawdzającej wiedzę. Poza standardową formą opisową materiałów szkoleniowych, powstaną krótkie filmy instruktażowe prezentujące kroki do wykonania w najważniejszych procesach realizowanych w Systemu </w:t>
      </w:r>
      <w:r w:rsidR="00D07706">
        <w:rPr>
          <w:rFonts w:ascii="URW DIN" w:hAnsi="URW DIN"/>
          <w:sz w:val="21"/>
          <w:szCs w:val="21"/>
        </w:rPr>
        <w:t>PCM.</w:t>
      </w:r>
      <w:r w:rsidRPr="00456FD8">
        <w:rPr>
          <w:rFonts w:ascii="URW DIN" w:hAnsi="URW DIN"/>
          <w:sz w:val="21"/>
          <w:szCs w:val="21"/>
        </w:rPr>
        <w:t xml:space="preserve"> Materiały szkoleniowe będą ułożone tematycznie, co pozwoli użytkownikom wyszukiwać dany temat. Platforma e-learning będzie również zawierała wersję demo Systemu </w:t>
      </w:r>
      <w:r w:rsidR="0008464C">
        <w:rPr>
          <w:rFonts w:ascii="URW DIN" w:hAnsi="URW DIN"/>
          <w:sz w:val="21"/>
          <w:szCs w:val="21"/>
        </w:rPr>
        <w:t>PCM</w:t>
      </w:r>
      <w:r w:rsidRPr="00456FD8">
        <w:rPr>
          <w:rFonts w:ascii="URW DIN" w:hAnsi="URW DIN"/>
          <w:sz w:val="21"/>
          <w:szCs w:val="21"/>
        </w:rPr>
        <w:t>, umożliwiającą Użytkownikowi zapoznanie się z Systemem</w:t>
      </w:r>
      <w:r w:rsidR="0008464C">
        <w:rPr>
          <w:rFonts w:ascii="URW DIN" w:hAnsi="URW DIN"/>
          <w:sz w:val="21"/>
          <w:szCs w:val="21"/>
        </w:rPr>
        <w:t>, jego funkcjonalnościami i</w:t>
      </w:r>
      <w:r w:rsidRPr="00456FD8">
        <w:rPr>
          <w:rFonts w:ascii="URW DIN" w:hAnsi="URW DIN"/>
          <w:sz w:val="21"/>
          <w:szCs w:val="21"/>
        </w:rPr>
        <w:t xml:space="preserve"> usługami, samodzielne przejście przez scenariusze korzystania z </w:t>
      </w:r>
      <w:r w:rsidR="00B8487A">
        <w:rPr>
          <w:rFonts w:ascii="URW DIN" w:hAnsi="URW DIN"/>
          <w:sz w:val="21"/>
          <w:szCs w:val="21"/>
        </w:rPr>
        <w:t>S</w:t>
      </w:r>
      <w:r w:rsidRPr="00456FD8">
        <w:rPr>
          <w:rFonts w:ascii="URW DIN" w:hAnsi="URW DIN"/>
          <w:sz w:val="21"/>
          <w:szCs w:val="21"/>
        </w:rPr>
        <w:t xml:space="preserve">ystemu </w:t>
      </w:r>
      <w:r w:rsidR="00B8487A">
        <w:rPr>
          <w:rFonts w:ascii="URW DIN" w:hAnsi="URW DIN"/>
          <w:sz w:val="21"/>
          <w:szCs w:val="21"/>
        </w:rPr>
        <w:t>PCM</w:t>
      </w:r>
      <w:r w:rsidRPr="00456FD8">
        <w:rPr>
          <w:rFonts w:ascii="URW DIN" w:hAnsi="URW DIN"/>
          <w:sz w:val="21"/>
          <w:szCs w:val="21"/>
        </w:rPr>
        <w:t xml:space="preserve"> w oparciu o filmy instruktażowe i instrukcje w wersji elektronicznej lub papierowej. Wersja demo będzie odseparowana od wersji produkcyjnej, tak aby wszelkie działania podejmowane przez użytkownika w wersji demo nie inicjowały uruchomienia procesów produkcyjnych. Dodatkowo w ramach platformy e-learning powstanie sekcja „Pytania i odpowiedzi”, gdzie zostanie przygotowana lista najczęściej pojawiających się pytań wraz z odpowiedziami na te pytania. Sekcja „Pytania i odpowiedzi” będzie uzupełniania przez UFG wraz z postępującym funkcjonowaniem Portalu w oparciu o rzeczywiste problemy użytkowników.</w:t>
      </w:r>
    </w:p>
    <w:p w14:paraId="37461EA8" w14:textId="200528E3" w:rsidR="000B574D" w:rsidRPr="00456FD8" w:rsidRDefault="000B574D" w:rsidP="000B574D">
      <w:pPr>
        <w:numPr>
          <w:ilvl w:val="0"/>
          <w:numId w:val="35"/>
        </w:numPr>
        <w:spacing w:before="100" w:beforeAutospacing="1" w:after="100" w:afterAutospacing="1"/>
        <w:jc w:val="both"/>
        <w:rPr>
          <w:rFonts w:ascii="URW DIN" w:hAnsi="URW DIN"/>
          <w:sz w:val="21"/>
          <w:szCs w:val="21"/>
        </w:rPr>
      </w:pPr>
      <w:r w:rsidRPr="00456FD8">
        <w:rPr>
          <w:rFonts w:ascii="URW DIN" w:hAnsi="URW DIN"/>
          <w:sz w:val="21"/>
          <w:szCs w:val="21"/>
        </w:rPr>
        <w:lastRenderedPageBreak/>
        <w:t>Kurs e-learning da możliwość użytkownikom nie tylko utrzymania swoich kompetencji w zakresie korzystania z usług</w:t>
      </w:r>
      <w:r w:rsidR="00C27388">
        <w:rPr>
          <w:rFonts w:ascii="URW DIN" w:hAnsi="URW DIN"/>
          <w:sz w:val="21"/>
          <w:szCs w:val="21"/>
        </w:rPr>
        <w:t>, funkcjonalności Systemu PCM</w:t>
      </w:r>
      <w:r w:rsidRPr="00456FD8">
        <w:rPr>
          <w:rFonts w:ascii="URW DIN" w:hAnsi="URW DIN"/>
          <w:sz w:val="21"/>
          <w:szCs w:val="21"/>
        </w:rPr>
        <w:t>, ale również pozwoli w łatwy i szybki sposób wdrożyć się w nowe obowiązki użytkownikom dopiero rozpoczynającym pracę z systemem.</w:t>
      </w:r>
    </w:p>
    <w:p w14:paraId="1812F2A4" w14:textId="77777777" w:rsidR="000B574D" w:rsidRPr="000C4A49" w:rsidRDefault="000B574D" w:rsidP="000B574D">
      <w:pPr>
        <w:pStyle w:val="DFGNagwek2"/>
      </w:pPr>
      <w:bookmarkStart w:id="559" w:name="_Toc144799581"/>
      <w:r w:rsidRPr="000C4A49">
        <w:t>Szkolenia użytkowników zewnętrznych</w:t>
      </w:r>
      <w:bookmarkEnd w:id="559"/>
    </w:p>
    <w:p w14:paraId="29F34EBA" w14:textId="701F0B7E" w:rsidR="000B574D" w:rsidRPr="00B4755E" w:rsidRDefault="000B574D" w:rsidP="000B574D">
      <w:pPr>
        <w:pStyle w:val="NormalnyWeb"/>
        <w:rPr>
          <w:rFonts w:ascii="URW DIN" w:hAnsi="URW DIN"/>
          <w:sz w:val="21"/>
          <w:szCs w:val="21"/>
        </w:rPr>
      </w:pPr>
      <w:r w:rsidRPr="00B4755E">
        <w:rPr>
          <w:rFonts w:ascii="URW DIN" w:hAnsi="URW DIN"/>
          <w:sz w:val="21"/>
          <w:szCs w:val="21"/>
        </w:rPr>
        <w:t xml:space="preserve">System </w:t>
      </w:r>
      <w:r w:rsidR="00B2727C">
        <w:rPr>
          <w:rFonts w:ascii="URW DIN" w:hAnsi="URW DIN"/>
          <w:sz w:val="21"/>
          <w:szCs w:val="21"/>
        </w:rPr>
        <w:t>PCM</w:t>
      </w:r>
      <w:r w:rsidRPr="00B4755E">
        <w:rPr>
          <w:rFonts w:ascii="URW DIN" w:hAnsi="URW DIN"/>
          <w:sz w:val="21"/>
          <w:szCs w:val="21"/>
        </w:rPr>
        <w:t xml:space="preserve"> jest adresowany do następujących grup użytkowników zewnętrznych: Obywateli, </w:t>
      </w:r>
      <w:r w:rsidR="00B2727C">
        <w:rPr>
          <w:rFonts w:ascii="URW DIN" w:hAnsi="URW DIN"/>
          <w:sz w:val="21"/>
          <w:szCs w:val="21"/>
        </w:rPr>
        <w:t>Przedsiębiorców-</w:t>
      </w:r>
      <w:r w:rsidRPr="00B4755E">
        <w:rPr>
          <w:rFonts w:ascii="URW DIN" w:hAnsi="URW DIN"/>
          <w:sz w:val="21"/>
          <w:szCs w:val="21"/>
        </w:rPr>
        <w:t xml:space="preserve">Deweloperów, </w:t>
      </w:r>
      <w:r w:rsidR="00B2727C">
        <w:rPr>
          <w:rFonts w:ascii="URW DIN" w:hAnsi="URW DIN"/>
          <w:sz w:val="21"/>
          <w:szCs w:val="21"/>
        </w:rPr>
        <w:t>KAS</w:t>
      </w:r>
      <w:r w:rsidR="00835B33">
        <w:rPr>
          <w:rFonts w:ascii="URW DIN" w:hAnsi="URW DIN"/>
          <w:sz w:val="21"/>
          <w:szCs w:val="21"/>
        </w:rPr>
        <w:t xml:space="preserve"> </w:t>
      </w:r>
      <w:r w:rsidRPr="00B4755E">
        <w:rPr>
          <w:rFonts w:ascii="URW DIN" w:hAnsi="URW DIN"/>
          <w:sz w:val="21"/>
          <w:szCs w:val="21"/>
        </w:rPr>
        <w:t xml:space="preserve">oraz Organów administracji publicznej. Grupy te różnią się pod względem liczności oraz charakteru interakcji z Systemem. Obywatele będą korzystać z </w:t>
      </w:r>
      <w:r w:rsidR="00835B33">
        <w:rPr>
          <w:rFonts w:ascii="URW DIN" w:hAnsi="URW DIN"/>
          <w:sz w:val="21"/>
          <w:szCs w:val="21"/>
        </w:rPr>
        <w:t>us</w:t>
      </w:r>
      <w:r w:rsidR="008F0C45">
        <w:rPr>
          <w:rFonts w:ascii="URW DIN" w:hAnsi="URW DIN"/>
          <w:sz w:val="21"/>
          <w:szCs w:val="21"/>
        </w:rPr>
        <w:t xml:space="preserve">ługi </w:t>
      </w:r>
      <w:r w:rsidR="00F556F3">
        <w:rPr>
          <w:rFonts w:ascii="URW DIN" w:hAnsi="URW DIN"/>
          <w:sz w:val="21"/>
          <w:szCs w:val="21"/>
        </w:rPr>
        <w:t>udostępniającej</w:t>
      </w:r>
      <w:r w:rsidR="008F0C45">
        <w:rPr>
          <w:rFonts w:ascii="URW DIN" w:hAnsi="URW DIN"/>
          <w:sz w:val="21"/>
          <w:szCs w:val="21"/>
        </w:rPr>
        <w:t xml:space="preserve"> dan</w:t>
      </w:r>
      <w:r w:rsidR="00F556F3">
        <w:rPr>
          <w:rFonts w:ascii="URW DIN" w:hAnsi="URW DIN"/>
          <w:sz w:val="21"/>
          <w:szCs w:val="21"/>
        </w:rPr>
        <w:t>e i informacje</w:t>
      </w:r>
      <w:r w:rsidR="008F0C45">
        <w:rPr>
          <w:rFonts w:ascii="URW DIN" w:hAnsi="URW DIN"/>
          <w:sz w:val="21"/>
          <w:szCs w:val="21"/>
        </w:rPr>
        <w:t xml:space="preserve"> gromadzon</w:t>
      </w:r>
      <w:r w:rsidR="00F556F3">
        <w:rPr>
          <w:rFonts w:ascii="URW DIN" w:hAnsi="URW DIN"/>
          <w:sz w:val="21"/>
          <w:szCs w:val="21"/>
        </w:rPr>
        <w:t>e</w:t>
      </w:r>
      <w:r w:rsidR="008F0C45">
        <w:rPr>
          <w:rFonts w:ascii="URW DIN" w:hAnsi="URW DIN"/>
          <w:sz w:val="21"/>
          <w:szCs w:val="21"/>
        </w:rPr>
        <w:t xml:space="preserve"> w Portalu Cen Mieszkań</w:t>
      </w:r>
      <w:r w:rsidR="00417FAF">
        <w:rPr>
          <w:rFonts w:ascii="URW DIN" w:hAnsi="URW DIN"/>
          <w:sz w:val="21"/>
          <w:szCs w:val="21"/>
        </w:rPr>
        <w:t xml:space="preserve">, a więc będą korzystać z </w:t>
      </w:r>
      <w:r w:rsidR="00F9012A">
        <w:rPr>
          <w:rFonts w:ascii="URW DIN" w:hAnsi="URW DIN"/>
          <w:sz w:val="21"/>
          <w:szCs w:val="21"/>
        </w:rPr>
        <w:t>interfejsu graficznego (Platforma Portalowa PCM) i funkcjonalności tam udostępnio</w:t>
      </w:r>
      <w:r w:rsidR="00431D97">
        <w:rPr>
          <w:rFonts w:ascii="URW DIN" w:hAnsi="URW DIN"/>
          <w:sz w:val="21"/>
          <w:szCs w:val="21"/>
        </w:rPr>
        <w:t>n</w:t>
      </w:r>
      <w:r w:rsidR="00F9012A">
        <w:rPr>
          <w:rFonts w:ascii="URW DIN" w:hAnsi="URW DIN"/>
          <w:sz w:val="21"/>
          <w:szCs w:val="21"/>
        </w:rPr>
        <w:t>ych</w:t>
      </w:r>
      <w:r w:rsidR="00530816">
        <w:rPr>
          <w:rFonts w:ascii="URW DIN" w:hAnsi="URW DIN"/>
          <w:sz w:val="21"/>
          <w:szCs w:val="21"/>
        </w:rPr>
        <w:t>. N</w:t>
      </w:r>
      <w:r w:rsidRPr="00B4755E">
        <w:rPr>
          <w:rFonts w:ascii="URW DIN" w:hAnsi="URW DIN"/>
          <w:sz w:val="21"/>
          <w:szCs w:val="21"/>
        </w:rPr>
        <w:t xml:space="preserve">atomiast </w:t>
      </w:r>
      <w:r w:rsidR="00530816">
        <w:rPr>
          <w:rFonts w:ascii="URW DIN" w:hAnsi="URW DIN"/>
          <w:sz w:val="21"/>
          <w:szCs w:val="21"/>
        </w:rPr>
        <w:t>Przedsiębiorcy</w:t>
      </w:r>
      <w:r w:rsidR="00417FAF">
        <w:rPr>
          <w:rFonts w:ascii="URW DIN" w:hAnsi="URW DIN"/>
          <w:sz w:val="21"/>
          <w:szCs w:val="21"/>
        </w:rPr>
        <w:t>-</w:t>
      </w:r>
      <w:r w:rsidRPr="00B4755E">
        <w:rPr>
          <w:rFonts w:ascii="URW DIN" w:hAnsi="URW DIN"/>
          <w:sz w:val="21"/>
          <w:szCs w:val="21"/>
        </w:rPr>
        <w:t xml:space="preserve"> Deweloperzy</w:t>
      </w:r>
      <w:r w:rsidR="00417FAF">
        <w:rPr>
          <w:rFonts w:ascii="URW DIN" w:hAnsi="URW DIN"/>
          <w:sz w:val="21"/>
          <w:szCs w:val="21"/>
        </w:rPr>
        <w:t xml:space="preserve"> oraz KAS</w:t>
      </w:r>
      <w:r w:rsidRPr="00B4755E">
        <w:rPr>
          <w:rFonts w:ascii="URW DIN" w:hAnsi="URW DIN"/>
          <w:sz w:val="21"/>
          <w:szCs w:val="21"/>
        </w:rPr>
        <w:t xml:space="preserve"> będą wykorzystywać zarówno interfejs graficzny, jak i usługi sieciowe (web-service) umożliwiające integrację systemów informatycznych oraz automatyzację komunikacji z Systemem. Z kolei dla Organów administracji publicznej</w:t>
      </w:r>
      <w:r w:rsidR="003B122D">
        <w:rPr>
          <w:rFonts w:ascii="URW DIN" w:hAnsi="URW DIN"/>
          <w:sz w:val="21"/>
          <w:szCs w:val="21"/>
        </w:rPr>
        <w:t>, oprócz interfejsu graficznego</w:t>
      </w:r>
      <w:r w:rsidR="00BA4F6A">
        <w:rPr>
          <w:rFonts w:ascii="URW DIN" w:hAnsi="URW DIN"/>
          <w:sz w:val="21"/>
          <w:szCs w:val="21"/>
        </w:rPr>
        <w:t>,</w:t>
      </w:r>
      <w:r w:rsidRPr="00B4755E">
        <w:rPr>
          <w:rFonts w:ascii="URW DIN" w:hAnsi="URW DIN"/>
          <w:sz w:val="21"/>
          <w:szCs w:val="21"/>
        </w:rPr>
        <w:t xml:space="preserve"> udostępniony zostanie </w:t>
      </w:r>
      <w:r w:rsidR="00BA4F6A">
        <w:rPr>
          <w:rFonts w:ascii="URW DIN" w:hAnsi="URW DIN"/>
          <w:sz w:val="21"/>
          <w:szCs w:val="21"/>
        </w:rPr>
        <w:t xml:space="preserve">Moduł Raportowy z dostępem do danych detalicznych, </w:t>
      </w:r>
      <w:r w:rsidR="00D03635">
        <w:rPr>
          <w:rFonts w:ascii="URW DIN" w:hAnsi="URW DIN"/>
          <w:sz w:val="21"/>
          <w:szCs w:val="21"/>
        </w:rPr>
        <w:t xml:space="preserve">z </w:t>
      </w:r>
      <w:r w:rsidR="00BA4F6A">
        <w:rPr>
          <w:rFonts w:ascii="URW DIN" w:hAnsi="URW DIN"/>
          <w:sz w:val="21"/>
          <w:szCs w:val="21"/>
        </w:rPr>
        <w:t xml:space="preserve">możliwością generowania własnych </w:t>
      </w:r>
      <w:r w:rsidR="00B910F0">
        <w:rPr>
          <w:rFonts w:ascii="URW DIN" w:hAnsi="URW DIN"/>
          <w:sz w:val="21"/>
          <w:szCs w:val="21"/>
        </w:rPr>
        <w:t xml:space="preserve">raportów, zestawień, </w:t>
      </w:r>
      <w:r w:rsidR="00BA4F6A">
        <w:rPr>
          <w:rFonts w:ascii="URW DIN" w:hAnsi="URW DIN"/>
          <w:sz w:val="21"/>
          <w:szCs w:val="21"/>
        </w:rPr>
        <w:t>statystyk</w:t>
      </w:r>
      <w:r w:rsidR="00B910F0">
        <w:rPr>
          <w:rFonts w:ascii="URW DIN" w:hAnsi="URW DIN"/>
          <w:sz w:val="21"/>
          <w:szCs w:val="21"/>
        </w:rPr>
        <w:t xml:space="preserve"> oraz </w:t>
      </w:r>
      <w:r w:rsidRPr="00B4755E">
        <w:rPr>
          <w:rFonts w:ascii="URW DIN" w:hAnsi="URW DIN"/>
          <w:sz w:val="21"/>
          <w:szCs w:val="21"/>
        </w:rPr>
        <w:t>dedykowanych raportów.</w:t>
      </w:r>
    </w:p>
    <w:p w14:paraId="7620048B" w14:textId="1024CA36" w:rsidR="000B574D" w:rsidRPr="00B4755E" w:rsidRDefault="000B574D" w:rsidP="000B574D">
      <w:pPr>
        <w:pStyle w:val="NormalnyWeb"/>
        <w:rPr>
          <w:rFonts w:ascii="URW DIN" w:hAnsi="URW DIN"/>
          <w:sz w:val="21"/>
          <w:szCs w:val="21"/>
        </w:rPr>
      </w:pPr>
      <w:r w:rsidRPr="00B4755E">
        <w:rPr>
          <w:rFonts w:ascii="URW DIN" w:hAnsi="URW DIN"/>
          <w:sz w:val="21"/>
          <w:szCs w:val="21"/>
        </w:rPr>
        <w:t xml:space="preserve">Ze względu na potencjalną wielkość grupy Obywateli oraz ciągłą zmianę członków ww. grupy mogącej korzystać z Systemu, w ramach Projektu nie planuje się szkoleń dla Obywateli. Planowane jest natomiast opracowanie materiałów szkoleniowych, takich jak filmy instruktażowe oraz instrukcje użytkownika dostępne </w:t>
      </w:r>
      <w:r w:rsidR="004301ED">
        <w:rPr>
          <w:rFonts w:ascii="URW DIN" w:hAnsi="URW DIN"/>
          <w:sz w:val="21"/>
          <w:szCs w:val="21"/>
        </w:rPr>
        <w:t xml:space="preserve">w Bazie Wiedzy w Strefie </w:t>
      </w:r>
      <w:proofErr w:type="spellStart"/>
      <w:r w:rsidR="00CF0DA8">
        <w:rPr>
          <w:rFonts w:ascii="URW DIN" w:hAnsi="URW DIN"/>
          <w:sz w:val="21"/>
          <w:szCs w:val="21"/>
        </w:rPr>
        <w:t>Infoportalu</w:t>
      </w:r>
      <w:proofErr w:type="spellEnd"/>
      <w:r w:rsidR="00CF0DA8">
        <w:rPr>
          <w:rFonts w:ascii="URW DIN" w:hAnsi="URW DIN"/>
          <w:sz w:val="21"/>
          <w:szCs w:val="21"/>
        </w:rPr>
        <w:t xml:space="preserve"> PCM</w:t>
      </w:r>
      <w:r w:rsidRPr="00B4755E">
        <w:rPr>
          <w:rFonts w:ascii="URW DIN" w:hAnsi="URW DIN"/>
          <w:sz w:val="21"/>
          <w:szCs w:val="21"/>
        </w:rPr>
        <w:t xml:space="preserve"> przez cały okres eksploatacji Systemu i aktualizowane w przypadku istotnych zmian i rozwoju Systemu. Materiały w tym Module będą miały formę tekstu, grafik lub materiałów audiowizualnych.</w:t>
      </w:r>
    </w:p>
    <w:p w14:paraId="455B3392" w14:textId="65D399F7" w:rsidR="000B574D" w:rsidRPr="00B4755E" w:rsidRDefault="000B574D" w:rsidP="000B574D">
      <w:pPr>
        <w:pStyle w:val="NormalnyWeb"/>
        <w:rPr>
          <w:rFonts w:ascii="URW DIN" w:hAnsi="URW DIN"/>
          <w:sz w:val="21"/>
          <w:szCs w:val="21"/>
        </w:rPr>
      </w:pPr>
      <w:r w:rsidRPr="00B4755E">
        <w:rPr>
          <w:rFonts w:ascii="URW DIN" w:hAnsi="URW DIN"/>
          <w:sz w:val="21"/>
          <w:szCs w:val="21"/>
        </w:rPr>
        <w:t xml:space="preserve">W przypadku </w:t>
      </w:r>
      <w:r w:rsidR="00CF0DA8">
        <w:rPr>
          <w:rFonts w:ascii="URW DIN" w:hAnsi="URW DIN"/>
          <w:sz w:val="21"/>
          <w:szCs w:val="21"/>
        </w:rPr>
        <w:t>Przedsiębiorców-</w:t>
      </w:r>
      <w:r w:rsidRPr="00B4755E">
        <w:rPr>
          <w:rFonts w:ascii="URW DIN" w:hAnsi="URW DIN"/>
          <w:sz w:val="21"/>
          <w:szCs w:val="21"/>
        </w:rPr>
        <w:t>Deweloperów</w:t>
      </w:r>
      <w:r w:rsidR="00CF0DA8">
        <w:rPr>
          <w:rFonts w:ascii="URW DIN" w:hAnsi="URW DIN"/>
          <w:sz w:val="21"/>
          <w:szCs w:val="21"/>
        </w:rPr>
        <w:t xml:space="preserve"> oraz KAS</w:t>
      </w:r>
      <w:r w:rsidRPr="00B4755E">
        <w:rPr>
          <w:rFonts w:ascii="URW DIN" w:hAnsi="URW DIN"/>
          <w:sz w:val="21"/>
          <w:szCs w:val="21"/>
        </w:rPr>
        <w:t xml:space="preserve"> w celu optymalizacji procesu szkoleniowego oraz umożliwienia wielokrotnego samodzielnego przeprowadzenia szkolenia przez pracowników ww. instytucji zostaną udostępnione instrukcje Użytkownika poszczególnych funkcjonalności, filmy instruktażowe oraz dokumentacja umożliwiająca integrację i automatyczną komunikację z Systemem. Przygotowanie szkoleń e-learning (platforma i materiały szkoleniowe) zostało uwzględnione w etapie „Szkolenia”. Wykonawca przygotuje platformę e-learningową, w której dostępne będą informacje o dostępnych funkcjonalnościach a także nowo wdrożonych zmianach i usprawnieniach w dedykowanych dla danej grupy użytkowników funkcjonalnościach. Opisy funkcjonalności będą ich krótką charakterystyką wraz z odnośnikiem do interaktywnych materiałów instruktażowych prezentujących poszczególne funkcjonalności (krok po kroku), sposób ich wykorzystania wraz z prezentacją jak z nich korzystać na danych testowych. W ramach umowy na utrzymanie systemu Wykonawca będzie zobowiązany do aktualizacji dokumentacji systemu oraz materiałów szkoleniowych na bieżąco po wprowadzonych poprawach lub zmianach do Systemu.</w:t>
      </w:r>
    </w:p>
    <w:p w14:paraId="56D6313E" w14:textId="0024BBA1" w:rsidR="000B574D" w:rsidRPr="00B4755E" w:rsidRDefault="000B574D" w:rsidP="000B574D">
      <w:pPr>
        <w:pStyle w:val="NormalnyWeb"/>
        <w:rPr>
          <w:rFonts w:ascii="URW DIN" w:hAnsi="URW DIN"/>
          <w:sz w:val="21"/>
          <w:szCs w:val="21"/>
        </w:rPr>
      </w:pPr>
      <w:r w:rsidRPr="00B4755E">
        <w:rPr>
          <w:rFonts w:ascii="URW DIN" w:hAnsi="URW DIN"/>
          <w:sz w:val="21"/>
          <w:szCs w:val="21"/>
        </w:rPr>
        <w:t xml:space="preserve">W odniesieniu do użytkowników będących pracownikami Organów administracji publicznej, podmiot odpowiedzialny za przeprowadzenie szkoleń zobowiązany będzie do przekazania informacji teoretycznych oraz praktycznego wykorzystania określonych funkcji Systemu. Szczegółowy zakres tematyki szkolenia może być uzależniony od grupy odbiorców (zakres kompetencji/uprawnień szkolonego uczestnika). Szkolenia </w:t>
      </w:r>
      <w:r>
        <w:rPr>
          <w:rFonts w:ascii="URW DIN" w:hAnsi="URW DIN"/>
          <w:sz w:val="21"/>
          <w:szCs w:val="21"/>
        </w:rPr>
        <w:t>muszą</w:t>
      </w:r>
      <w:r w:rsidRPr="00B4755E">
        <w:rPr>
          <w:rFonts w:ascii="URW DIN" w:hAnsi="URW DIN"/>
          <w:sz w:val="21"/>
          <w:szCs w:val="21"/>
        </w:rPr>
        <w:t xml:space="preserve"> mieć charakter praktyczny (warsztatowy). Zakłada się realizację szkolenia w trybie stacjonarnym, ale dopuszcza się również możliwość realizacji szkolenia online z trenerem. Czas szkolenia – 6 h. Użytkownicy mają mieć zapewnioną co najmniej wersję pdf materiału szkoleniowego (w przypadku szkolenia stacjonarnego – również wersję papierową) w formie „Podręcznika Użytkownika” zawierającego omówienie podstawy prawnej funkcjonowania Platformy  oraz zagadnień technicznych jak również kilka przykładów szkoleniowych. Szacuje się, że w ramach warsztatów przeszkolonych zostanie co najmniej 10 </w:t>
      </w:r>
      <w:r w:rsidRPr="00B4755E">
        <w:rPr>
          <w:rFonts w:ascii="URW DIN" w:hAnsi="URW DIN"/>
          <w:sz w:val="21"/>
          <w:szCs w:val="21"/>
        </w:rPr>
        <w:lastRenderedPageBreak/>
        <w:t xml:space="preserve">pracowników Organów administracji </w:t>
      </w:r>
      <w:r>
        <w:rPr>
          <w:rFonts w:ascii="URW DIN" w:hAnsi="URW DIN"/>
          <w:sz w:val="21"/>
          <w:szCs w:val="21"/>
        </w:rPr>
        <w:t>państwowej</w:t>
      </w:r>
      <w:r w:rsidRPr="00B4755E">
        <w:rPr>
          <w:rFonts w:ascii="URW DIN" w:hAnsi="URW DIN"/>
          <w:sz w:val="21"/>
          <w:szCs w:val="21"/>
        </w:rPr>
        <w:t xml:space="preserve">, w skład których wejdą przedstawiciele </w:t>
      </w:r>
      <w:r w:rsidR="00CF3C8A">
        <w:rPr>
          <w:rFonts w:ascii="URW DIN" w:hAnsi="URW DIN"/>
          <w:sz w:val="21"/>
          <w:szCs w:val="21"/>
        </w:rPr>
        <w:t xml:space="preserve">każdego </w:t>
      </w:r>
      <w:r w:rsidR="003A586F">
        <w:rPr>
          <w:rFonts w:ascii="URW DIN" w:hAnsi="URW DIN"/>
          <w:sz w:val="21"/>
          <w:szCs w:val="21"/>
        </w:rPr>
        <w:t xml:space="preserve">podmiotu wymienionego dla Interesariusza „Organy Administracji Publicznej” w rozdziale </w:t>
      </w:r>
      <w:r w:rsidR="003A586F">
        <w:rPr>
          <w:rFonts w:ascii="URW DIN" w:hAnsi="URW DIN"/>
          <w:sz w:val="21"/>
          <w:szCs w:val="21"/>
        </w:rPr>
        <w:fldChar w:fldCharType="begin"/>
      </w:r>
      <w:r w:rsidR="003A586F">
        <w:rPr>
          <w:rFonts w:ascii="URW DIN" w:hAnsi="URW DIN"/>
          <w:sz w:val="21"/>
          <w:szCs w:val="21"/>
        </w:rPr>
        <w:instrText xml:space="preserve"> REF _Ref74735180 \r \h </w:instrText>
      </w:r>
      <w:r w:rsidR="003A586F">
        <w:rPr>
          <w:rFonts w:ascii="URW DIN" w:hAnsi="URW DIN"/>
          <w:sz w:val="21"/>
          <w:szCs w:val="21"/>
        </w:rPr>
      </w:r>
      <w:r w:rsidR="003A586F">
        <w:rPr>
          <w:rFonts w:ascii="URW DIN" w:hAnsi="URW DIN"/>
          <w:sz w:val="21"/>
          <w:szCs w:val="21"/>
        </w:rPr>
        <w:fldChar w:fldCharType="separate"/>
      </w:r>
      <w:r w:rsidR="003A586F">
        <w:rPr>
          <w:rFonts w:ascii="URW DIN" w:hAnsi="URW DIN"/>
          <w:sz w:val="21"/>
          <w:szCs w:val="21"/>
        </w:rPr>
        <w:t>3.2</w:t>
      </w:r>
      <w:r w:rsidR="003A586F">
        <w:rPr>
          <w:rFonts w:ascii="URW DIN" w:hAnsi="URW DIN"/>
          <w:sz w:val="21"/>
          <w:szCs w:val="21"/>
        </w:rPr>
        <w:fldChar w:fldCharType="end"/>
      </w:r>
      <w:r w:rsidR="003A586F">
        <w:rPr>
          <w:rFonts w:ascii="URW DIN" w:hAnsi="URW DIN"/>
          <w:sz w:val="21"/>
          <w:szCs w:val="21"/>
        </w:rPr>
        <w:t>”</w:t>
      </w:r>
      <w:r w:rsidR="003A586F">
        <w:rPr>
          <w:rFonts w:ascii="URW DIN" w:hAnsi="URW DIN"/>
          <w:sz w:val="21"/>
          <w:szCs w:val="21"/>
        </w:rPr>
        <w:fldChar w:fldCharType="begin"/>
      </w:r>
      <w:r w:rsidR="003A586F">
        <w:rPr>
          <w:rFonts w:ascii="URW DIN" w:hAnsi="URW DIN"/>
          <w:sz w:val="21"/>
          <w:szCs w:val="21"/>
        </w:rPr>
        <w:instrText xml:space="preserve"> REF _Ref74735180 \h </w:instrText>
      </w:r>
      <w:r w:rsidR="003A586F">
        <w:rPr>
          <w:rFonts w:ascii="URW DIN" w:hAnsi="URW DIN"/>
          <w:sz w:val="21"/>
          <w:szCs w:val="21"/>
        </w:rPr>
      </w:r>
      <w:r w:rsidR="003A586F">
        <w:rPr>
          <w:rFonts w:ascii="URW DIN" w:hAnsi="URW DIN"/>
          <w:sz w:val="21"/>
          <w:szCs w:val="21"/>
        </w:rPr>
        <w:fldChar w:fldCharType="separate"/>
      </w:r>
      <w:r w:rsidR="003A586F" w:rsidRPr="001872B6">
        <w:t>Główni interesariusze</w:t>
      </w:r>
      <w:r w:rsidR="003A586F">
        <w:rPr>
          <w:rFonts w:ascii="URW DIN" w:hAnsi="URW DIN"/>
          <w:sz w:val="21"/>
          <w:szCs w:val="21"/>
        </w:rPr>
        <w:fldChar w:fldCharType="end"/>
      </w:r>
      <w:r w:rsidR="003A586F">
        <w:rPr>
          <w:rFonts w:ascii="URW DIN" w:hAnsi="URW DIN"/>
          <w:sz w:val="21"/>
          <w:szCs w:val="21"/>
        </w:rPr>
        <w:t>”</w:t>
      </w:r>
      <w:r w:rsidR="00D437DB">
        <w:rPr>
          <w:rFonts w:ascii="URW DIN" w:hAnsi="URW DIN"/>
          <w:sz w:val="21"/>
          <w:szCs w:val="21"/>
        </w:rPr>
        <w:t>.</w:t>
      </w:r>
    </w:p>
    <w:p w14:paraId="722C031E" w14:textId="77777777" w:rsidR="000B574D" w:rsidRPr="00B4755E" w:rsidRDefault="000B574D" w:rsidP="000B574D">
      <w:pPr>
        <w:pStyle w:val="NormalnyWeb"/>
        <w:rPr>
          <w:b/>
          <w:bCs/>
        </w:rPr>
      </w:pPr>
    </w:p>
    <w:p w14:paraId="1D808FCF" w14:textId="77777777" w:rsidR="000B574D" w:rsidRPr="00784DB5" w:rsidRDefault="000B574D" w:rsidP="000B574D">
      <w:pPr>
        <w:pStyle w:val="DFGNagwek2"/>
      </w:pPr>
      <w:r>
        <w:t xml:space="preserve"> </w:t>
      </w:r>
      <w:bookmarkStart w:id="560" w:name="_Toc144799582"/>
      <w:r w:rsidRPr="00784DB5">
        <w:t>Zakres szkoleń</w:t>
      </w:r>
      <w:bookmarkEnd w:id="560"/>
    </w:p>
    <w:p w14:paraId="07C6FB5B" w14:textId="6BEC51DF" w:rsidR="003E7968" w:rsidRPr="005558A7" w:rsidRDefault="003E7968" w:rsidP="003E7968">
      <w:pPr>
        <w:pStyle w:val="NormalnyWeb"/>
        <w:rPr>
          <w:rFonts w:ascii="URW DIN" w:hAnsi="URW DIN"/>
          <w:sz w:val="21"/>
          <w:szCs w:val="21"/>
        </w:rPr>
      </w:pPr>
      <w:r w:rsidRPr="005558A7">
        <w:rPr>
          <w:rFonts w:ascii="URW DIN" w:hAnsi="URW DIN"/>
          <w:sz w:val="21"/>
          <w:szCs w:val="21"/>
        </w:rPr>
        <w:t>Wykonawca przeprowadzi szkolenia oraz przygotuje materiały szkoleniowe dla wskazanych grup Interesariuszy Projektu PCM.</w:t>
      </w:r>
      <w:r w:rsidR="00070C1B">
        <w:rPr>
          <w:rFonts w:ascii="URW DIN" w:hAnsi="URW DIN"/>
          <w:sz w:val="21"/>
          <w:szCs w:val="21"/>
        </w:rPr>
        <w:t xml:space="preserve"> </w:t>
      </w:r>
      <w:r w:rsidR="00070C1B" w:rsidRPr="00784DB5">
        <w:rPr>
          <w:rFonts w:ascii="URW DIN" w:hAnsi="URW DIN" w:cs="Segoe UI"/>
          <w:sz w:val="21"/>
          <w:szCs w:val="21"/>
        </w:rPr>
        <w:t xml:space="preserve">Szkolenie e-learningowe oraz instrukcje </w:t>
      </w:r>
      <w:r w:rsidR="00070C1B">
        <w:rPr>
          <w:rFonts w:ascii="URW DIN" w:hAnsi="URW DIN" w:cs="Segoe UI"/>
          <w:sz w:val="21"/>
          <w:szCs w:val="21"/>
        </w:rPr>
        <w:t>muszą</w:t>
      </w:r>
      <w:r w:rsidR="00070C1B" w:rsidRPr="00784DB5">
        <w:rPr>
          <w:rFonts w:ascii="URW DIN" w:hAnsi="URW DIN" w:cs="Segoe UI"/>
          <w:sz w:val="21"/>
          <w:szCs w:val="21"/>
        </w:rPr>
        <w:t xml:space="preserve"> zostać przygotowane przez Wykonawcę.</w:t>
      </w:r>
      <w:r w:rsidR="00D30F69">
        <w:rPr>
          <w:rFonts w:ascii="URW DIN" w:hAnsi="URW DIN"/>
          <w:sz w:val="21"/>
          <w:szCs w:val="21"/>
        </w:rPr>
        <w:t xml:space="preserve"> </w:t>
      </w:r>
      <w:r w:rsidRPr="005558A7">
        <w:rPr>
          <w:rFonts w:ascii="URW DIN" w:hAnsi="URW DIN"/>
          <w:sz w:val="21"/>
          <w:szCs w:val="21"/>
        </w:rPr>
        <w:t>Wszystkie przygotowane materiały muszą być dostępne on-line w dedykowanej strefie P</w:t>
      </w:r>
      <w:r w:rsidR="00845142">
        <w:rPr>
          <w:rFonts w:ascii="URW DIN" w:hAnsi="URW DIN"/>
          <w:sz w:val="21"/>
          <w:szCs w:val="21"/>
        </w:rPr>
        <w:t>latformy Portalowej PCM</w:t>
      </w:r>
      <w:r w:rsidRPr="005558A7">
        <w:rPr>
          <w:rFonts w:ascii="URW DIN" w:hAnsi="URW DIN"/>
          <w:sz w:val="21"/>
          <w:szCs w:val="21"/>
        </w:rPr>
        <w:t>.</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82"/>
        <w:gridCol w:w="2219"/>
        <w:gridCol w:w="6391"/>
      </w:tblGrid>
      <w:tr w:rsidR="003E7968" w:rsidRPr="00CE449B" w14:paraId="7809873C"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5829C" w14:textId="3FEB08A0" w:rsidR="003E7968" w:rsidRPr="00FB59F9" w:rsidRDefault="00775EA6" w:rsidP="00962356">
            <w:pPr>
              <w:rPr>
                <w:rFonts w:ascii="URW DIN" w:hAnsi="URW DIN" w:cstheme="minorHAnsi"/>
                <w:b/>
                <w:bCs/>
                <w:sz w:val="20"/>
                <w:szCs w:val="20"/>
              </w:rPr>
            </w:pPr>
            <w:r w:rsidRPr="00FB59F9">
              <w:rPr>
                <w:rFonts w:ascii="URW DIN" w:hAnsi="URW DIN" w:cstheme="minorHAnsi"/>
                <w:b/>
                <w:bCs/>
                <w:sz w:val="20"/>
                <w:szCs w:val="20"/>
              </w:rPr>
              <w:t>Kod wymagania</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08F7D" w14:textId="77777777" w:rsidR="003E7968" w:rsidRPr="00FB59F9" w:rsidRDefault="003E7968" w:rsidP="00962356">
            <w:pPr>
              <w:pStyle w:val="NormalnyWeb"/>
              <w:jc w:val="center"/>
              <w:rPr>
                <w:rFonts w:ascii="URW DIN" w:hAnsi="URW DIN" w:cstheme="minorHAnsi"/>
                <w:b/>
                <w:bCs/>
                <w:sz w:val="20"/>
              </w:rPr>
            </w:pPr>
            <w:r w:rsidRPr="00FB59F9">
              <w:rPr>
                <w:rStyle w:val="Pogrubienie"/>
                <w:rFonts w:ascii="URW DIN" w:hAnsi="URW DIN" w:cstheme="minorHAnsi"/>
                <w:sz w:val="20"/>
              </w:rPr>
              <w:t>Użytkownicy</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D68C7" w14:textId="77777777" w:rsidR="003E7968" w:rsidRPr="00FB59F9" w:rsidRDefault="003E7968" w:rsidP="00962356">
            <w:pPr>
              <w:pStyle w:val="NormalnyWeb"/>
              <w:jc w:val="center"/>
              <w:rPr>
                <w:rFonts w:ascii="URW DIN" w:hAnsi="URW DIN" w:cstheme="minorHAnsi"/>
                <w:b/>
                <w:bCs/>
                <w:sz w:val="20"/>
              </w:rPr>
            </w:pPr>
            <w:r w:rsidRPr="00FB59F9">
              <w:rPr>
                <w:rStyle w:val="Pogrubienie"/>
                <w:rFonts w:ascii="URW DIN" w:hAnsi="URW DIN" w:cstheme="minorHAnsi"/>
                <w:sz w:val="20"/>
              </w:rPr>
              <w:t>Wymagania dla szkolenia</w:t>
            </w:r>
          </w:p>
        </w:tc>
      </w:tr>
      <w:tr w:rsidR="003E7968" w:rsidRPr="00CE449B" w14:paraId="421B5DD9"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960D33" w14:textId="177D463F" w:rsidR="003E7968" w:rsidRPr="005558A7" w:rsidRDefault="00775EA6" w:rsidP="00962356">
            <w:pPr>
              <w:pStyle w:val="NormalnyWeb"/>
              <w:rPr>
                <w:rFonts w:ascii="URW DIN" w:hAnsi="URW DIN"/>
                <w:sz w:val="21"/>
                <w:szCs w:val="21"/>
              </w:rPr>
            </w:pPr>
            <w:r w:rsidRPr="00775EA6">
              <w:rPr>
                <w:rFonts w:ascii="URW DIN" w:hAnsi="URW DIN"/>
                <w:sz w:val="21"/>
                <w:szCs w:val="21"/>
              </w:rPr>
              <w:t>WSzk0</w:t>
            </w:r>
            <w:r w:rsidR="003E7968" w:rsidRPr="005558A7">
              <w:rPr>
                <w:rFonts w:ascii="URW DIN" w:hAnsi="URW DIN"/>
                <w:sz w:val="21"/>
                <w:szCs w:val="21"/>
              </w:rPr>
              <w:t>1</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50F81" w14:textId="77777777" w:rsidR="003E7968" w:rsidRPr="005558A7" w:rsidRDefault="003E7968" w:rsidP="00962356">
            <w:pPr>
              <w:rPr>
                <w:rFonts w:ascii="URW DIN" w:hAnsi="URW DIN"/>
                <w:sz w:val="21"/>
                <w:szCs w:val="21"/>
                <w:lang w:eastAsia="ar-SA"/>
              </w:rPr>
            </w:pPr>
            <w:r w:rsidRPr="005558A7">
              <w:rPr>
                <w:rFonts w:ascii="URW DIN" w:hAnsi="URW DIN"/>
                <w:sz w:val="21"/>
                <w:szCs w:val="21"/>
                <w:lang w:eastAsia="ar-SA"/>
              </w:rPr>
              <w:t>Obywatele</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0A7A0" w14:textId="77777777" w:rsidR="003E7968" w:rsidRPr="005558A7" w:rsidRDefault="003E7968" w:rsidP="00962356">
            <w:pPr>
              <w:pStyle w:val="NormalnyWeb"/>
              <w:rPr>
                <w:rFonts w:ascii="URW DIN" w:hAnsi="URW DIN"/>
                <w:sz w:val="21"/>
                <w:szCs w:val="21"/>
              </w:rPr>
            </w:pPr>
            <w:r w:rsidRPr="005558A7">
              <w:rPr>
                <w:rFonts w:ascii="URW DIN" w:hAnsi="URW DIN"/>
                <w:sz w:val="21"/>
                <w:szCs w:val="21"/>
              </w:rPr>
              <w:t>Ogólnodostępne materiały dla Obywateli na Platformie Portalowej opisujące dostępne funkcjonalności w postaci instrukcji użytkownika, infografik oraz filmów instruktażowych.</w:t>
            </w:r>
          </w:p>
        </w:tc>
      </w:tr>
      <w:tr w:rsidR="003E7968" w:rsidRPr="00CE449B" w14:paraId="44605F07"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EC1491" w14:textId="0314990E" w:rsidR="003E7968" w:rsidRPr="005558A7" w:rsidRDefault="00775EA6" w:rsidP="00962356">
            <w:pPr>
              <w:pStyle w:val="NormalnyWeb"/>
              <w:rPr>
                <w:rFonts w:ascii="URW DIN" w:hAnsi="URW DIN"/>
                <w:sz w:val="21"/>
                <w:szCs w:val="21"/>
              </w:rPr>
            </w:pPr>
            <w:r w:rsidRPr="00FB59F9">
              <w:rPr>
                <w:rFonts w:ascii="URW DIN" w:hAnsi="URW DIN"/>
                <w:sz w:val="21"/>
                <w:szCs w:val="21"/>
              </w:rPr>
              <w:t>WSzk0</w:t>
            </w:r>
            <w:r w:rsidR="003E7968" w:rsidRPr="005558A7">
              <w:rPr>
                <w:rFonts w:ascii="URW DIN" w:hAnsi="URW DIN"/>
                <w:sz w:val="21"/>
                <w:szCs w:val="21"/>
              </w:rPr>
              <w:t>2</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DC423" w14:textId="77777777" w:rsidR="003E7968" w:rsidRPr="005558A7" w:rsidRDefault="003E7968" w:rsidP="00962356">
            <w:pPr>
              <w:rPr>
                <w:rFonts w:ascii="URW DIN" w:hAnsi="URW DIN"/>
                <w:sz w:val="21"/>
                <w:szCs w:val="21"/>
                <w:lang w:eastAsia="ar-SA"/>
              </w:rPr>
            </w:pPr>
            <w:r w:rsidRPr="005558A7">
              <w:rPr>
                <w:rFonts w:ascii="URW DIN" w:hAnsi="URW DIN"/>
                <w:sz w:val="21"/>
                <w:szCs w:val="21"/>
                <w:lang w:eastAsia="ar-SA"/>
              </w:rPr>
              <w:t>Przedsiębiorcy-Deweloperzy</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A34CE" w14:textId="77777777" w:rsidR="003E7968" w:rsidRPr="005558A7" w:rsidRDefault="003E7968" w:rsidP="00962356">
            <w:pPr>
              <w:pStyle w:val="NormalnyWeb"/>
              <w:rPr>
                <w:rFonts w:ascii="URW DIN" w:hAnsi="URW DIN"/>
                <w:sz w:val="21"/>
                <w:szCs w:val="21"/>
              </w:rPr>
            </w:pPr>
            <w:r w:rsidRPr="005558A7">
              <w:rPr>
                <w:rFonts w:ascii="URW DIN" w:hAnsi="URW DIN"/>
                <w:sz w:val="21"/>
                <w:szCs w:val="21"/>
              </w:rPr>
              <w:t>Materiały szkoleniowe/instruktażowe i wideo prezentacja przedstawiająca funkcjonalności Systemu PCM.</w:t>
            </w:r>
          </w:p>
          <w:p w14:paraId="39887E41" w14:textId="77777777" w:rsidR="003E7968" w:rsidRPr="005558A7" w:rsidRDefault="003E7968" w:rsidP="00962356">
            <w:pPr>
              <w:pStyle w:val="Akapitzlist"/>
              <w:spacing w:line="360" w:lineRule="auto"/>
              <w:ind w:left="0"/>
              <w:rPr>
                <w:rFonts w:ascii="URW DIN" w:eastAsia="Times New Roman" w:hAnsi="URW DIN"/>
                <w:sz w:val="21"/>
                <w:szCs w:val="21"/>
                <w:lang w:val="pl-PL"/>
              </w:rPr>
            </w:pPr>
          </w:p>
        </w:tc>
      </w:tr>
      <w:tr w:rsidR="003E7968" w:rsidRPr="00CE449B" w14:paraId="586F266E"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2A5A19" w14:textId="00DEE60F" w:rsidR="003E7968" w:rsidRPr="00FB59F9" w:rsidRDefault="00775EA6" w:rsidP="00962356">
            <w:pPr>
              <w:pStyle w:val="NormalnyWeb"/>
              <w:rPr>
                <w:rFonts w:ascii="URW DIN" w:hAnsi="URW DIN"/>
                <w:sz w:val="21"/>
                <w:szCs w:val="21"/>
              </w:rPr>
            </w:pPr>
            <w:r w:rsidRPr="00FB59F9">
              <w:rPr>
                <w:rFonts w:ascii="URW DIN" w:hAnsi="URW DIN"/>
                <w:sz w:val="21"/>
                <w:szCs w:val="21"/>
              </w:rPr>
              <w:t>WSzk0</w:t>
            </w:r>
            <w:r w:rsidR="003E7968" w:rsidRPr="00FB59F9">
              <w:rPr>
                <w:rFonts w:ascii="URW DIN" w:hAnsi="URW DIN"/>
                <w:sz w:val="21"/>
                <w:szCs w:val="21"/>
              </w:rPr>
              <w:t>3</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CF40A8" w14:textId="77777777" w:rsidR="003E7968" w:rsidRPr="005558A7" w:rsidRDefault="003E7968" w:rsidP="00962356">
            <w:pPr>
              <w:pStyle w:val="NormalnyWeb"/>
              <w:rPr>
                <w:rFonts w:ascii="URW DIN" w:hAnsi="URW DIN"/>
                <w:sz w:val="21"/>
                <w:szCs w:val="21"/>
              </w:rPr>
            </w:pPr>
            <w:r w:rsidRPr="005558A7">
              <w:rPr>
                <w:rFonts w:ascii="URW DIN" w:hAnsi="URW DIN"/>
                <w:sz w:val="21"/>
                <w:szCs w:val="21"/>
              </w:rPr>
              <w:t>Administracja Państwowa/Publiczna</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F04320" w14:textId="77777777" w:rsidR="003E7968" w:rsidRPr="005558A7" w:rsidRDefault="003E7968" w:rsidP="00962356">
            <w:pPr>
              <w:pStyle w:val="NormalnyWeb"/>
              <w:rPr>
                <w:rFonts w:ascii="URW DIN" w:hAnsi="URW DIN"/>
                <w:sz w:val="21"/>
                <w:szCs w:val="21"/>
              </w:rPr>
            </w:pPr>
            <w:r w:rsidRPr="005558A7">
              <w:rPr>
                <w:rFonts w:ascii="URW DIN" w:hAnsi="URW DIN"/>
                <w:sz w:val="21"/>
                <w:szCs w:val="21"/>
              </w:rPr>
              <w:t>Materiały szkoleniowe/instruktażowe i wideo prezentacja przedstawiająca funkcjonalności Systemu PCM.</w:t>
            </w:r>
          </w:p>
          <w:p w14:paraId="0C4BF127" w14:textId="77777777" w:rsidR="003E7968" w:rsidRPr="005558A7" w:rsidRDefault="003E7968" w:rsidP="00962356">
            <w:pPr>
              <w:pStyle w:val="NormalnyWeb"/>
              <w:rPr>
                <w:rFonts w:ascii="URW DIN" w:hAnsi="URW DIN"/>
                <w:sz w:val="21"/>
                <w:szCs w:val="21"/>
              </w:rPr>
            </w:pPr>
            <w:r w:rsidRPr="005558A7">
              <w:rPr>
                <w:rFonts w:ascii="URW DIN" w:hAnsi="URW DIN"/>
                <w:sz w:val="21"/>
                <w:szCs w:val="21"/>
              </w:rPr>
              <w:t>Szkolenie w siedzibie Zamawiającego lub szkolenie zdalne opisujące funkcjonalności Systemu PCM.</w:t>
            </w:r>
          </w:p>
        </w:tc>
      </w:tr>
      <w:tr w:rsidR="003E7968" w:rsidRPr="00CE449B" w14:paraId="53559CC7"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22BD1" w14:textId="02A7E3F2" w:rsidR="003E7968" w:rsidRPr="00FB59F9" w:rsidRDefault="00775EA6" w:rsidP="00962356">
            <w:pPr>
              <w:pStyle w:val="NormalnyWeb"/>
              <w:rPr>
                <w:rFonts w:ascii="URW DIN" w:hAnsi="URW DIN"/>
                <w:sz w:val="21"/>
                <w:szCs w:val="21"/>
              </w:rPr>
            </w:pPr>
            <w:r w:rsidRPr="00FB59F9">
              <w:rPr>
                <w:rFonts w:ascii="URW DIN" w:hAnsi="URW DIN"/>
                <w:sz w:val="21"/>
                <w:szCs w:val="21"/>
              </w:rPr>
              <w:t>WSzk0</w:t>
            </w:r>
            <w:r w:rsidR="003E7968" w:rsidRPr="00FB59F9">
              <w:rPr>
                <w:rFonts w:ascii="URW DIN" w:hAnsi="URW DIN"/>
                <w:sz w:val="21"/>
                <w:szCs w:val="21"/>
              </w:rPr>
              <w:t>4</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D34F" w14:textId="77777777" w:rsidR="003E7968" w:rsidRPr="005558A7" w:rsidRDefault="003E7968" w:rsidP="00962356">
            <w:pPr>
              <w:pStyle w:val="NormalnyWeb"/>
              <w:rPr>
                <w:rFonts w:ascii="URW DIN" w:hAnsi="URW DIN"/>
                <w:sz w:val="21"/>
                <w:szCs w:val="21"/>
              </w:rPr>
            </w:pPr>
            <w:r w:rsidRPr="005558A7">
              <w:rPr>
                <w:rFonts w:ascii="URW DIN" w:hAnsi="URW DIN"/>
                <w:sz w:val="21"/>
                <w:szCs w:val="21"/>
              </w:rPr>
              <w:t>Administrator techniczny UFG</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724422" w14:textId="77777777" w:rsidR="003E7968" w:rsidRPr="005558A7" w:rsidRDefault="003E7968" w:rsidP="00962356">
            <w:pPr>
              <w:pStyle w:val="NormalnyWeb"/>
              <w:rPr>
                <w:rFonts w:ascii="URW DIN" w:hAnsi="URW DIN"/>
                <w:sz w:val="21"/>
                <w:szCs w:val="21"/>
              </w:rPr>
            </w:pPr>
            <w:r w:rsidRPr="005558A7">
              <w:rPr>
                <w:rFonts w:ascii="URW DIN" w:hAnsi="URW DIN"/>
                <w:sz w:val="21"/>
                <w:szCs w:val="21"/>
              </w:rPr>
              <w:t>Materiały szkoleniowe/instruktażowe w formie prezentacji i wideo przedstawiające zagadnienia administracji Systemu PCM.</w:t>
            </w:r>
          </w:p>
          <w:p w14:paraId="28AC9C4D" w14:textId="77777777" w:rsidR="003E7968" w:rsidRPr="005558A7" w:rsidRDefault="003E7968" w:rsidP="00962356">
            <w:pPr>
              <w:pStyle w:val="NormalnyWeb"/>
              <w:rPr>
                <w:rFonts w:ascii="URW DIN" w:hAnsi="URW DIN"/>
                <w:sz w:val="21"/>
                <w:szCs w:val="21"/>
              </w:rPr>
            </w:pPr>
            <w:r w:rsidRPr="005558A7">
              <w:rPr>
                <w:rFonts w:ascii="URW DIN" w:hAnsi="URW DIN"/>
                <w:sz w:val="21"/>
                <w:szCs w:val="21"/>
              </w:rPr>
              <w:t>Szkolenie w siedzibie Zamawiającego lub szkolenie zdalne dla Administratorów odpowiedzialnych od strony technicznej za poprawne działanie Systemu PCM. Szkolenie musi mieć 2 tury dla każdego zakresu szkolenia (brak możliwości uczestnictwa wszystkich Administratorów na jednym spotkaniu).</w:t>
            </w:r>
          </w:p>
          <w:p w14:paraId="00F5088C" w14:textId="77777777" w:rsidR="003E7968" w:rsidRPr="005558A7" w:rsidRDefault="003E7968" w:rsidP="00962356">
            <w:pPr>
              <w:pStyle w:val="NormalnyWeb"/>
              <w:rPr>
                <w:rFonts w:ascii="URW DIN" w:hAnsi="URW DIN"/>
                <w:sz w:val="21"/>
                <w:szCs w:val="21"/>
              </w:rPr>
            </w:pPr>
            <w:r w:rsidRPr="005558A7">
              <w:rPr>
                <w:rFonts w:ascii="URW DIN" w:hAnsi="URW DIN"/>
                <w:sz w:val="21"/>
                <w:szCs w:val="21"/>
              </w:rPr>
              <w:t>Zakładana liczba uczestników: 10.</w:t>
            </w:r>
          </w:p>
        </w:tc>
      </w:tr>
      <w:tr w:rsidR="003E7968" w:rsidRPr="00CE449B" w14:paraId="4B1BDB62"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C67CC" w14:textId="1049DBCB" w:rsidR="003E7968" w:rsidRPr="005558A7" w:rsidRDefault="00775EA6" w:rsidP="00962356">
            <w:pPr>
              <w:pStyle w:val="NormalnyWeb"/>
              <w:rPr>
                <w:rFonts w:ascii="URW DIN" w:hAnsi="URW DIN" w:cstheme="minorHAnsi"/>
                <w:sz w:val="21"/>
                <w:szCs w:val="21"/>
              </w:rPr>
            </w:pPr>
            <w:r w:rsidRPr="00FB59F9">
              <w:rPr>
                <w:rFonts w:ascii="URW DIN" w:hAnsi="URW DIN"/>
                <w:sz w:val="21"/>
                <w:szCs w:val="21"/>
              </w:rPr>
              <w:lastRenderedPageBreak/>
              <w:t>WSzk0</w:t>
            </w:r>
            <w:r w:rsidR="003E7968" w:rsidRPr="005558A7">
              <w:rPr>
                <w:rFonts w:ascii="URW DIN" w:hAnsi="URW DIN" w:cstheme="minorHAnsi"/>
                <w:sz w:val="21"/>
                <w:szCs w:val="21"/>
              </w:rPr>
              <w:t>5</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6B275" w14:textId="77777777" w:rsidR="003E7968" w:rsidRPr="005558A7" w:rsidRDefault="003E7968" w:rsidP="00962356">
            <w:pPr>
              <w:pStyle w:val="NormalnyWeb"/>
              <w:rPr>
                <w:rFonts w:ascii="URW DIN" w:hAnsi="URW DIN" w:cstheme="minorHAnsi"/>
                <w:sz w:val="21"/>
                <w:szCs w:val="21"/>
              </w:rPr>
            </w:pPr>
            <w:r w:rsidRPr="005558A7">
              <w:rPr>
                <w:rFonts w:ascii="URW DIN" w:hAnsi="URW DIN" w:cstheme="minorHAnsi"/>
                <w:sz w:val="21"/>
                <w:szCs w:val="21"/>
              </w:rPr>
              <w:t>Administrator Biznesowy UFG</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8918EE" w14:textId="77777777" w:rsidR="003E7968" w:rsidRPr="005558A7" w:rsidRDefault="003E7968" w:rsidP="00962356">
            <w:pPr>
              <w:pStyle w:val="NormalnyWeb"/>
              <w:rPr>
                <w:rFonts w:ascii="URW DIN" w:hAnsi="URW DIN"/>
                <w:sz w:val="21"/>
                <w:szCs w:val="21"/>
              </w:rPr>
            </w:pPr>
            <w:r w:rsidRPr="005558A7">
              <w:rPr>
                <w:rFonts w:ascii="URW DIN" w:hAnsi="URW DIN"/>
                <w:sz w:val="21"/>
                <w:szCs w:val="21"/>
              </w:rPr>
              <w:t>Materiały szkoleniowe/instruktażowe w formie prezentacji i wideo przedstawiające zagadnienia obsługi Systemu PCM.</w:t>
            </w:r>
          </w:p>
          <w:p w14:paraId="408E47EA" w14:textId="77777777" w:rsidR="003E7968" w:rsidRPr="005558A7" w:rsidRDefault="003E7968" w:rsidP="00962356">
            <w:pPr>
              <w:pStyle w:val="NormalnyWeb"/>
              <w:rPr>
                <w:rFonts w:ascii="URW DIN" w:hAnsi="URW DIN"/>
                <w:sz w:val="21"/>
                <w:szCs w:val="21"/>
              </w:rPr>
            </w:pPr>
            <w:r w:rsidRPr="005558A7">
              <w:rPr>
                <w:rFonts w:ascii="URW DIN" w:hAnsi="URW DIN"/>
                <w:sz w:val="21"/>
                <w:szCs w:val="21"/>
              </w:rPr>
              <w:t>Szkolenie w siedzibie Zamawiającego lub szkolenie zdalne dla Administratorów Biznesowych odpowiedzialnych od strony merytorycznej za zarządzanie danymi składowanymi w Systemie PCM. Szkolenie musi mieć 2 tury dla każdego zakresu szkolenia (brak możliwości uczestnictwa wszystkich Administratorów na jednym spotkaniu).</w:t>
            </w:r>
          </w:p>
          <w:p w14:paraId="2D69B39A" w14:textId="77777777" w:rsidR="003E7968" w:rsidRPr="00FC578F" w:rsidRDefault="003E7968" w:rsidP="00962356">
            <w:pPr>
              <w:pStyle w:val="NormalnyWeb"/>
              <w:rPr>
                <w:rFonts w:cstheme="minorHAnsi"/>
                <w:szCs w:val="21"/>
              </w:rPr>
            </w:pPr>
            <w:r w:rsidRPr="005558A7">
              <w:rPr>
                <w:rFonts w:ascii="URW DIN" w:hAnsi="URW DIN"/>
                <w:sz w:val="21"/>
                <w:szCs w:val="21"/>
              </w:rPr>
              <w:t>Zakładana liczba uczestników: 10.</w:t>
            </w:r>
          </w:p>
        </w:tc>
      </w:tr>
      <w:tr w:rsidR="003E7968" w:rsidRPr="00CE449B" w14:paraId="02AD1547" w14:textId="77777777" w:rsidTr="00962356">
        <w:trPr>
          <w:cantSplit/>
        </w:trPr>
        <w:tc>
          <w:tcPr>
            <w:tcW w:w="2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C2089" w14:textId="2C42E271" w:rsidR="003E7968" w:rsidRPr="005558A7" w:rsidRDefault="00775EA6" w:rsidP="00962356">
            <w:pPr>
              <w:pStyle w:val="NormalnyWeb"/>
              <w:rPr>
                <w:rFonts w:ascii="URW DIN" w:hAnsi="URW DIN"/>
                <w:sz w:val="21"/>
                <w:szCs w:val="21"/>
              </w:rPr>
            </w:pPr>
            <w:r w:rsidRPr="00FB59F9">
              <w:rPr>
                <w:rFonts w:ascii="URW DIN" w:hAnsi="URW DIN"/>
                <w:sz w:val="21"/>
                <w:szCs w:val="21"/>
              </w:rPr>
              <w:t>WSzk0</w:t>
            </w:r>
            <w:r w:rsidR="003E7968" w:rsidRPr="005558A7">
              <w:rPr>
                <w:rFonts w:ascii="URW DIN" w:hAnsi="URW DIN"/>
                <w:sz w:val="21"/>
                <w:szCs w:val="21"/>
              </w:rPr>
              <w:t>6</w:t>
            </w:r>
          </w:p>
        </w:tc>
        <w:tc>
          <w:tcPr>
            <w:tcW w:w="121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38EAC1" w14:textId="77777777" w:rsidR="003E7968" w:rsidRPr="005558A7" w:rsidRDefault="003E7968" w:rsidP="00962356">
            <w:pPr>
              <w:pStyle w:val="NormalnyWeb"/>
              <w:rPr>
                <w:rFonts w:ascii="URW DIN" w:hAnsi="URW DIN" w:cstheme="minorHAnsi"/>
                <w:sz w:val="21"/>
                <w:szCs w:val="21"/>
              </w:rPr>
            </w:pPr>
            <w:r w:rsidRPr="005558A7">
              <w:rPr>
                <w:rFonts w:ascii="URW DIN" w:hAnsi="URW DIN" w:cstheme="minorHAnsi"/>
                <w:sz w:val="21"/>
                <w:szCs w:val="21"/>
              </w:rPr>
              <w:t>Pracownicy UFG</w:t>
            </w:r>
          </w:p>
        </w:tc>
        <w:tc>
          <w:tcPr>
            <w:tcW w:w="34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2D6C9" w14:textId="77777777" w:rsidR="003E7968" w:rsidRPr="005558A7" w:rsidRDefault="003E7968" w:rsidP="00962356">
            <w:pPr>
              <w:pStyle w:val="Akapitzlist"/>
              <w:spacing w:line="360" w:lineRule="auto"/>
              <w:ind w:left="0"/>
              <w:rPr>
                <w:rFonts w:ascii="URW DIN" w:eastAsia="Times New Roman" w:hAnsi="URW DIN"/>
                <w:sz w:val="21"/>
                <w:szCs w:val="21"/>
                <w:lang w:val="pl-PL"/>
              </w:rPr>
            </w:pPr>
            <w:r w:rsidRPr="005558A7">
              <w:rPr>
                <w:rFonts w:ascii="URW DIN" w:eastAsia="Times New Roman" w:hAnsi="URW DIN"/>
                <w:sz w:val="21"/>
                <w:szCs w:val="21"/>
                <w:lang w:val="pl-PL"/>
              </w:rPr>
              <w:t>Materiały szkoleniowe/instruktażowe w formie prezentacji i wideo przedstawiające zagadnienia obsługi Systemu PCM.</w:t>
            </w:r>
          </w:p>
          <w:p w14:paraId="4046D3C8" w14:textId="7E9A70D9" w:rsidR="003E7968" w:rsidRPr="005558A7" w:rsidRDefault="003E7968" w:rsidP="00962356">
            <w:pPr>
              <w:pStyle w:val="Akapitzlist"/>
              <w:spacing w:line="360" w:lineRule="auto"/>
              <w:ind w:left="0"/>
              <w:rPr>
                <w:rFonts w:ascii="URW DIN" w:eastAsia="Times New Roman" w:hAnsi="URW DIN"/>
                <w:sz w:val="21"/>
                <w:szCs w:val="21"/>
                <w:lang w:val="pl-PL"/>
              </w:rPr>
            </w:pPr>
            <w:r w:rsidRPr="005558A7">
              <w:rPr>
                <w:rFonts w:ascii="URW DIN" w:eastAsia="Times New Roman" w:hAnsi="URW DIN"/>
                <w:sz w:val="21"/>
                <w:szCs w:val="21"/>
                <w:lang w:val="pl-PL"/>
              </w:rPr>
              <w:t>Szkolenie w siedzibie Zamawiającego lub szkolenie zdalne dla Pracowników UFG w zakresie funkcjonalności System</w:t>
            </w:r>
            <w:r w:rsidR="006C321B">
              <w:rPr>
                <w:rFonts w:ascii="URW DIN" w:eastAsia="Times New Roman" w:hAnsi="URW DIN"/>
                <w:sz w:val="21"/>
                <w:szCs w:val="21"/>
                <w:lang w:val="pl-PL"/>
              </w:rPr>
              <w:t>u</w:t>
            </w:r>
            <w:r w:rsidRPr="005558A7">
              <w:rPr>
                <w:rFonts w:ascii="URW DIN" w:eastAsia="Times New Roman" w:hAnsi="URW DIN"/>
                <w:sz w:val="21"/>
                <w:szCs w:val="21"/>
                <w:lang w:val="pl-PL"/>
              </w:rPr>
              <w:t xml:space="preserve"> PCM oraz obsługi procesów biznesowych z wykorzystaniem dostępnych funkcjonalności. Szkolenie może mieć 2 tury dla każdego zakresu szkolenia (w przypadku brak możliwości uczestnictwa wszystkich Pracowników UFG na jednym spotkaniu).</w:t>
            </w:r>
          </w:p>
          <w:p w14:paraId="783775BF" w14:textId="77777777" w:rsidR="003E7968" w:rsidRPr="005558A7" w:rsidRDefault="003E7968" w:rsidP="00962356">
            <w:pPr>
              <w:pStyle w:val="Akapitzlist"/>
              <w:spacing w:line="360" w:lineRule="auto"/>
              <w:ind w:left="0"/>
              <w:rPr>
                <w:rFonts w:ascii="URW DIN" w:eastAsia="Times New Roman" w:hAnsi="URW DIN" w:cstheme="minorHAnsi"/>
                <w:sz w:val="21"/>
                <w:szCs w:val="21"/>
                <w:lang w:val="pl-PL"/>
              </w:rPr>
            </w:pPr>
            <w:r w:rsidRPr="005558A7">
              <w:rPr>
                <w:rFonts w:ascii="URW DIN" w:eastAsia="Times New Roman" w:hAnsi="URW DIN"/>
                <w:sz w:val="21"/>
                <w:szCs w:val="21"/>
                <w:lang w:val="pl-PL"/>
              </w:rPr>
              <w:t>Zakładana liczba uczestników: 15.</w:t>
            </w:r>
          </w:p>
        </w:tc>
      </w:tr>
    </w:tbl>
    <w:p w14:paraId="4516060E" w14:textId="77777777" w:rsidR="003E7968" w:rsidRDefault="003E7968" w:rsidP="003E7968">
      <w:pPr>
        <w:textAlignment w:val="center"/>
      </w:pPr>
    </w:p>
    <w:p w14:paraId="78F328F1" w14:textId="77777777" w:rsidR="003E7968" w:rsidRPr="00FB59F9" w:rsidRDefault="003E7968" w:rsidP="003E7968">
      <w:pPr>
        <w:pStyle w:val="NormalnyWeb"/>
        <w:rPr>
          <w:rFonts w:ascii="URW DIN" w:hAnsi="URW DIN"/>
          <w:b/>
          <w:bCs/>
          <w:sz w:val="21"/>
          <w:szCs w:val="21"/>
        </w:rPr>
      </w:pPr>
      <w:r w:rsidRPr="005558A7">
        <w:rPr>
          <w:rFonts w:ascii="URW DIN" w:hAnsi="URW DIN"/>
          <w:sz w:val="21"/>
          <w:szCs w:val="21"/>
        </w:rPr>
        <w:t xml:space="preserve">Uwaga: </w:t>
      </w:r>
      <w:r w:rsidRPr="00FB59F9">
        <w:rPr>
          <w:rFonts w:ascii="URW DIN" w:hAnsi="URW DIN"/>
          <w:b/>
          <w:bCs/>
          <w:sz w:val="21"/>
        </w:rPr>
        <w:t>Zakłada się, że w przypadku wdrożenia etapowego, po wdrożeniu każdego etapu nastąpi aktualizacja materiałów/bazy wiedzy dla poszczególnych grup użytkowników, zgodnie z wytycznymi w tabeli powyżej.</w:t>
      </w:r>
    </w:p>
    <w:p w14:paraId="4AE3BA49" w14:textId="7071E7EB" w:rsidR="003E7968" w:rsidRPr="005558A7" w:rsidRDefault="003E7968" w:rsidP="00FB59F9">
      <w:pPr>
        <w:shd w:val="clear" w:color="auto" w:fill="FFFFFF"/>
        <w:spacing w:before="100" w:beforeAutospacing="1" w:after="100" w:afterAutospacing="1"/>
        <w:jc w:val="both"/>
        <w:rPr>
          <w:rFonts w:ascii="URW DIN" w:hAnsi="URW DIN"/>
          <w:b/>
          <w:color w:val="FF0000"/>
          <w:sz w:val="21"/>
          <w:szCs w:val="21"/>
        </w:rPr>
      </w:pPr>
    </w:p>
    <w:p w14:paraId="1D6E5192" w14:textId="77777777" w:rsidR="003E7968" w:rsidRPr="005558A7" w:rsidRDefault="003E7968" w:rsidP="00FB59F9">
      <w:pPr>
        <w:pStyle w:val="DFGNagwek2"/>
        <w:ind w:left="482" w:hanging="482"/>
        <w:rPr>
          <w:color w:val="FF0000"/>
        </w:rPr>
      </w:pPr>
      <w:r w:rsidRPr="005558A7">
        <w:rPr>
          <w:color w:val="FF0000"/>
        </w:rPr>
        <w:t xml:space="preserve"> </w:t>
      </w:r>
      <w:bookmarkStart w:id="561" w:name="_Toc71713238"/>
      <w:bookmarkStart w:id="562" w:name="_Toc74759763"/>
      <w:bookmarkStart w:id="563" w:name="_Toc144799583"/>
      <w:r w:rsidRPr="00FB59F9">
        <w:t>Utrzymanie aktualności materiałów szkoleniowych</w:t>
      </w:r>
      <w:bookmarkEnd w:id="561"/>
      <w:bookmarkEnd w:id="562"/>
      <w:bookmarkEnd w:id="563"/>
    </w:p>
    <w:p w14:paraId="2C3C19B8" w14:textId="77777777" w:rsidR="003E7968" w:rsidRPr="00FB59F9" w:rsidRDefault="003E7968" w:rsidP="003E7968">
      <w:pPr>
        <w:shd w:val="clear" w:color="auto" w:fill="FFFFFF"/>
        <w:spacing w:before="100" w:beforeAutospacing="1" w:after="100" w:afterAutospacing="1"/>
        <w:jc w:val="both"/>
        <w:rPr>
          <w:rFonts w:ascii="URW DIN" w:hAnsi="URW DIN" w:cs="Segoe UI"/>
          <w:sz w:val="21"/>
          <w:szCs w:val="21"/>
        </w:rPr>
      </w:pPr>
      <w:r w:rsidRPr="00FB59F9">
        <w:rPr>
          <w:rFonts w:ascii="URW DIN" w:hAnsi="URW DIN" w:cs="Segoe UI"/>
          <w:sz w:val="21"/>
          <w:szCs w:val="21"/>
        </w:rPr>
        <w:t>W okresie utrzymania materiały szkoleniowe (instrukcje Użytkownika, filmy instruktażowe, szkolenia e-learning itd.) będą stale aktualizowane wraz z pojawiającymi się ewentualnymi zmianami w Systemie tak, żeby odzwierciedlały aktualny stan udostępnionych funkcjonalności. Prace te będą realizowane w ramach budżetu rozwojowego z wyjątkiem sytuacji, w których poprawa materiału będzie wynikać z naprawy błędu (zgodnie z przyjętą klasyfikacją zgłoszeń).</w:t>
      </w:r>
    </w:p>
    <w:p w14:paraId="6E8BEC30" w14:textId="7208D118" w:rsidR="00DF3916" w:rsidRPr="008D04E0" w:rsidRDefault="00DF3916" w:rsidP="00722695">
      <w:pPr>
        <w:shd w:val="clear" w:color="auto" w:fill="FFFFFF"/>
        <w:spacing w:before="100" w:beforeAutospacing="1" w:after="100" w:afterAutospacing="1"/>
        <w:jc w:val="both"/>
        <w:rPr>
          <w:rFonts w:ascii="URW DIN" w:hAnsi="URW DIN" w:cs="Segoe UI"/>
          <w:sz w:val="21"/>
          <w:szCs w:val="21"/>
        </w:rPr>
      </w:pPr>
    </w:p>
    <w:p w14:paraId="61DEC9D1" w14:textId="6D502C48" w:rsidR="00722695" w:rsidRPr="008D04E0" w:rsidRDefault="00722695" w:rsidP="002515DF">
      <w:pPr>
        <w:pStyle w:val="DFGNagwek1"/>
      </w:pPr>
      <w:bookmarkStart w:id="564" w:name="_Toc71713239"/>
      <w:bookmarkStart w:id="565" w:name="_Toc74759764"/>
      <w:bookmarkStart w:id="566" w:name="_Toc144799584"/>
      <w:r w:rsidRPr="008D04E0">
        <w:t>WYMAGANIA TECHNICZNE</w:t>
      </w:r>
      <w:bookmarkEnd w:id="564"/>
      <w:bookmarkEnd w:id="565"/>
      <w:bookmarkEnd w:id="566"/>
    </w:p>
    <w:p w14:paraId="1E245256" w14:textId="77777777" w:rsidR="00416D01" w:rsidRDefault="00416D01" w:rsidP="00416D01">
      <w:pPr>
        <w:pStyle w:val="DFGNagwek2"/>
      </w:pPr>
      <w:bookmarkStart w:id="567" w:name="_Toc39046448"/>
      <w:bookmarkStart w:id="568" w:name="_Toc71713240"/>
      <w:bookmarkStart w:id="569" w:name="_Toc74759765"/>
      <w:bookmarkStart w:id="570" w:name="_Toc144799585"/>
      <w:bookmarkStart w:id="571" w:name="_Toc71713256"/>
      <w:bookmarkStart w:id="572" w:name="_Toc74759782"/>
      <w:r>
        <w:lastRenderedPageBreak/>
        <w:t>Wymagania w zakresie licencji i oprogramowania</w:t>
      </w:r>
      <w:bookmarkEnd w:id="567"/>
      <w:bookmarkEnd w:id="568"/>
      <w:bookmarkEnd w:id="569"/>
      <w:bookmarkEnd w:id="570"/>
    </w:p>
    <w:p w14:paraId="727774DF" w14:textId="14E0F5D3" w:rsidR="00416D01" w:rsidRDefault="00416D01" w:rsidP="00416D01">
      <w:pPr>
        <w:shd w:val="clear" w:color="auto" w:fill="FFFFFF"/>
        <w:spacing w:before="100" w:beforeAutospacing="1" w:after="100" w:afterAutospacing="1"/>
        <w:jc w:val="both"/>
        <w:rPr>
          <w:rFonts w:ascii="URW DIN" w:hAnsi="URW DIN" w:cs="Segoe UI"/>
          <w:sz w:val="21"/>
          <w:szCs w:val="21"/>
        </w:rPr>
      </w:pPr>
      <w:r w:rsidRPr="00DD1865">
        <w:rPr>
          <w:rFonts w:ascii="URW DIN" w:hAnsi="URW DIN" w:cs="Segoe UI"/>
          <w:sz w:val="21"/>
          <w:szCs w:val="21"/>
        </w:rPr>
        <w:t>UFG na cele projektu dysponuje licencjami dla oprogramowania bazodanowego i warstwy dostępowej - szczegółowe informacje na ten temat znajdują się w części niejawnej dokumentacji. Wykonawca może jednakże zaproponować i dostarczyć własne komponenty, jeśli uzna, że posiadana i opisana przez Zamawiającego infrastruktura techniczno-systemowa UFG nie jest wystarczająca do realizacji przedmiotu zamówienia zgodnie z proponowanym rozwiązaniem przez Wykonawcę.</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49"/>
        <w:gridCol w:w="8543"/>
      </w:tblGrid>
      <w:tr w:rsidR="00416D01" w:rsidRPr="00CE449B" w14:paraId="4884C448" w14:textId="77777777" w:rsidTr="00962356">
        <w:trPr>
          <w:cantSplit/>
          <w:tblHeader/>
        </w:trPr>
        <w:tc>
          <w:tcPr>
            <w:tcW w:w="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0035F" w14:textId="77777777" w:rsidR="00416D01" w:rsidRPr="00E7085A" w:rsidRDefault="00416D01" w:rsidP="00962356">
            <w:pPr>
              <w:pStyle w:val="NormalnyWeb"/>
              <w:rPr>
                <w:rFonts w:ascii="URW DIN" w:hAnsi="URW DIN"/>
                <w:sz w:val="21"/>
                <w:szCs w:val="21"/>
              </w:rPr>
            </w:pPr>
            <w:r w:rsidRPr="00E7085A">
              <w:rPr>
                <w:rStyle w:val="Pogrubienie"/>
                <w:rFonts w:ascii="URW DIN" w:hAnsi="URW DIN"/>
                <w:sz w:val="21"/>
                <w:szCs w:val="21"/>
              </w:rPr>
              <w:t>Numer wymagania</w:t>
            </w:r>
          </w:p>
        </w:tc>
        <w:tc>
          <w:tcPr>
            <w:tcW w:w="43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6E0A0F" w14:textId="77777777" w:rsidR="00416D01" w:rsidRPr="00E7085A" w:rsidRDefault="00416D01" w:rsidP="00962356">
            <w:pPr>
              <w:pStyle w:val="NormalnyWeb"/>
              <w:rPr>
                <w:rFonts w:ascii="URW DIN" w:hAnsi="URW DIN"/>
                <w:sz w:val="21"/>
                <w:szCs w:val="21"/>
              </w:rPr>
            </w:pPr>
            <w:r w:rsidRPr="00E7085A">
              <w:rPr>
                <w:rStyle w:val="Pogrubienie"/>
                <w:rFonts w:ascii="URW DIN" w:hAnsi="URW DIN"/>
                <w:sz w:val="21"/>
                <w:szCs w:val="21"/>
              </w:rPr>
              <w:t>Opis wymagania</w:t>
            </w:r>
          </w:p>
        </w:tc>
      </w:tr>
      <w:tr w:rsidR="00416D01" w:rsidRPr="00CE449B" w14:paraId="4320B645" w14:textId="77777777" w:rsidTr="00962356">
        <w:trPr>
          <w:cantSplit/>
        </w:trPr>
        <w:tc>
          <w:tcPr>
            <w:tcW w:w="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AC81D" w14:textId="77777777" w:rsidR="00416D01" w:rsidRPr="00614B42" w:rsidRDefault="00416D01" w:rsidP="00962356">
            <w:pPr>
              <w:pStyle w:val="NormalnyWeb"/>
              <w:rPr>
                <w:rFonts w:ascii="URW DIN" w:hAnsi="URW DIN"/>
                <w:sz w:val="21"/>
                <w:szCs w:val="21"/>
              </w:rPr>
            </w:pPr>
            <w:r w:rsidRPr="00614B42">
              <w:rPr>
                <w:rFonts w:ascii="URW DIN" w:hAnsi="URW DIN"/>
                <w:sz w:val="21"/>
                <w:szCs w:val="21"/>
              </w:rPr>
              <w:t>WLic01</w:t>
            </w:r>
          </w:p>
        </w:tc>
        <w:tc>
          <w:tcPr>
            <w:tcW w:w="43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BBEBA" w14:textId="7559EA96" w:rsidR="00416D01" w:rsidRPr="00614B42" w:rsidRDefault="00416D01" w:rsidP="00962356">
            <w:pPr>
              <w:pStyle w:val="NormalnyWeb"/>
              <w:rPr>
                <w:rFonts w:ascii="URW DIN" w:hAnsi="URW DIN"/>
                <w:sz w:val="21"/>
                <w:szCs w:val="21"/>
              </w:rPr>
            </w:pPr>
            <w:r w:rsidRPr="00614B42">
              <w:rPr>
                <w:rFonts w:ascii="URW DIN" w:hAnsi="URW DIN" w:cs="Segoe UI"/>
                <w:sz w:val="21"/>
                <w:szCs w:val="21"/>
              </w:rPr>
              <w:t>Zamawiający oczekuje wykorzystania istniejącej w UFG infrastruktury oraz oprogramowania do budowy Systemu PCM. Zamawiający dopuszcza możliwość dostarczenia przez Wykonawcę infrastruktury i oprogramowania na cele realizacji Projektu System PCM spełniające wymagania Z</w:t>
            </w:r>
            <w:r w:rsidR="00614B42" w:rsidRPr="00614B42">
              <w:rPr>
                <w:rFonts w:ascii="URW DIN" w:hAnsi="URW DIN" w:cs="Segoe UI"/>
                <w:sz w:val="21"/>
                <w:szCs w:val="21"/>
              </w:rPr>
              <w:t>a</w:t>
            </w:r>
            <w:r w:rsidRPr="00614B42">
              <w:rPr>
                <w:rFonts w:ascii="URW DIN" w:hAnsi="URW DIN" w:cs="Segoe UI"/>
                <w:sz w:val="21"/>
                <w:szCs w:val="21"/>
              </w:rPr>
              <w:t>mawiającego. </w:t>
            </w:r>
          </w:p>
        </w:tc>
      </w:tr>
      <w:tr w:rsidR="00416D01" w:rsidRPr="00CE449B" w14:paraId="5887C7EA" w14:textId="77777777" w:rsidTr="00962356">
        <w:trPr>
          <w:cantSplit/>
        </w:trPr>
        <w:tc>
          <w:tcPr>
            <w:tcW w:w="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D4098"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w:t>
            </w:r>
            <w:r>
              <w:rPr>
                <w:rFonts w:ascii="URW DIN" w:hAnsi="URW DIN"/>
                <w:sz w:val="21"/>
                <w:szCs w:val="21"/>
              </w:rPr>
              <w:t>Lic</w:t>
            </w:r>
            <w:r w:rsidRPr="00E7085A">
              <w:rPr>
                <w:rFonts w:ascii="URW DIN" w:hAnsi="URW DIN"/>
                <w:sz w:val="21"/>
                <w:szCs w:val="21"/>
              </w:rPr>
              <w:t>02</w:t>
            </w:r>
          </w:p>
        </w:tc>
        <w:tc>
          <w:tcPr>
            <w:tcW w:w="43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3E4A8" w14:textId="1D32AB37" w:rsidR="00416D01" w:rsidRPr="00E7085A" w:rsidRDefault="00416D01" w:rsidP="00962356">
            <w:pPr>
              <w:pStyle w:val="NormalnyWeb"/>
              <w:rPr>
                <w:rFonts w:ascii="URW DIN" w:hAnsi="URW DIN"/>
                <w:sz w:val="21"/>
                <w:szCs w:val="21"/>
              </w:rPr>
            </w:pPr>
            <w:r w:rsidRPr="00DD1865">
              <w:rPr>
                <w:rFonts w:ascii="URW DIN" w:hAnsi="URW DIN" w:cs="Segoe UI"/>
                <w:sz w:val="21"/>
                <w:szCs w:val="21"/>
              </w:rPr>
              <w:t xml:space="preserve">W zakresie, w jakim oferowany System jest zbudowany w oparciu o produkty lub komponenty firm trzecich, w szczególności Oprogramowanie Powiązane i Standardowe, wymagane jest, aby do tej części Wykonawca udzielił UFG licencji (sublicencji) wraz z gwarancją producenta na czas od dnia dostarczenia ww. licencji do upływu okresu 5-ciu lat od Odbioru końcowego </w:t>
            </w:r>
            <w:r w:rsidR="00B23634">
              <w:rPr>
                <w:rFonts w:ascii="URW DIN" w:hAnsi="URW DIN" w:cs="Segoe UI"/>
                <w:sz w:val="21"/>
                <w:szCs w:val="21"/>
              </w:rPr>
              <w:t>W</w:t>
            </w:r>
            <w:r w:rsidR="00B23634">
              <w:rPr>
                <w:rFonts w:ascii="URW DIN" w:hAnsi="URW DIN"/>
                <w:sz w:val="21"/>
                <w:szCs w:val="21"/>
              </w:rPr>
              <w:t>drożenia</w:t>
            </w:r>
            <w:r w:rsidRPr="00DD1865">
              <w:rPr>
                <w:rFonts w:ascii="URW DIN" w:hAnsi="URW DIN" w:cs="Segoe UI"/>
                <w:sz w:val="21"/>
                <w:szCs w:val="21"/>
              </w:rPr>
              <w:t xml:space="preserve"> </w:t>
            </w:r>
            <w:r>
              <w:rPr>
                <w:rFonts w:ascii="URW DIN" w:hAnsi="URW DIN" w:cs="Segoe UI"/>
                <w:sz w:val="21"/>
                <w:szCs w:val="21"/>
              </w:rPr>
              <w:t>Systemu PCM</w:t>
            </w:r>
            <w:r w:rsidRPr="00DD1865">
              <w:rPr>
                <w:rFonts w:ascii="URW DIN" w:hAnsi="URW DIN" w:cs="Segoe UI"/>
                <w:sz w:val="21"/>
                <w:szCs w:val="21"/>
              </w:rPr>
              <w:t>. Wykonawca zobowiązany będzie dostarczyć UFG licencje w liczbie wystarczającej do spełnienia warunków technicznych i funkcjonalnych oraz opis w formie tabeli, które komponenty są licencjonowane, a które przekazane i za jakie funkcje w Systemie odpowiadają. </w:t>
            </w:r>
          </w:p>
        </w:tc>
      </w:tr>
      <w:tr w:rsidR="00416D01" w:rsidRPr="00CE449B" w14:paraId="40DF77E5" w14:textId="77777777" w:rsidTr="00962356">
        <w:trPr>
          <w:cantSplit/>
          <w:trHeight w:val="1978"/>
        </w:trPr>
        <w:tc>
          <w:tcPr>
            <w:tcW w:w="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D2F67"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w:t>
            </w:r>
            <w:r>
              <w:rPr>
                <w:rFonts w:ascii="URW DIN" w:hAnsi="URW DIN"/>
                <w:sz w:val="21"/>
                <w:szCs w:val="21"/>
              </w:rPr>
              <w:t>Lic</w:t>
            </w:r>
            <w:r w:rsidRPr="00E7085A">
              <w:rPr>
                <w:rFonts w:ascii="URW DIN" w:hAnsi="URW DIN"/>
                <w:sz w:val="21"/>
                <w:szCs w:val="21"/>
              </w:rPr>
              <w:t>03</w:t>
            </w:r>
          </w:p>
        </w:tc>
        <w:tc>
          <w:tcPr>
            <w:tcW w:w="43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062A0" w14:textId="77777777" w:rsidR="00416D01" w:rsidRPr="00084B61" w:rsidRDefault="00416D01" w:rsidP="00962356">
            <w:pPr>
              <w:rPr>
                <w:rFonts w:ascii="URW DIN" w:hAnsi="URW DIN" w:cs="Segoe UI"/>
                <w:sz w:val="21"/>
                <w:szCs w:val="21"/>
              </w:rPr>
            </w:pPr>
            <w:r w:rsidRPr="00084B61">
              <w:rPr>
                <w:rFonts w:ascii="URW DIN" w:hAnsi="URW DIN" w:cs="Segoe UI"/>
                <w:sz w:val="21"/>
                <w:szCs w:val="21"/>
              </w:rPr>
              <w:t>Wszędzie gdzie jest mowa o gwarancji producenta należy to rozumieć jako:</w:t>
            </w:r>
          </w:p>
          <w:p w14:paraId="4B3476A8" w14:textId="77777777" w:rsidR="00416D01" w:rsidRPr="00D87867" w:rsidRDefault="00416D01" w:rsidP="00962356">
            <w:pPr>
              <w:numPr>
                <w:ilvl w:val="0"/>
                <w:numId w:val="27"/>
              </w:numPr>
              <w:jc w:val="both"/>
              <w:rPr>
                <w:rFonts w:ascii="URW DIN" w:hAnsi="URW DIN" w:cs="Segoe UI"/>
                <w:sz w:val="21"/>
                <w:szCs w:val="21"/>
              </w:rPr>
            </w:pPr>
            <w:r w:rsidRPr="00D87867">
              <w:rPr>
                <w:rFonts w:ascii="URW DIN" w:hAnsi="URW DIN" w:cs="Segoe UI"/>
                <w:sz w:val="21"/>
                <w:szCs w:val="21"/>
              </w:rPr>
              <w:t>prawo do korzystania z oprogramowania lub sprzętu,</w:t>
            </w:r>
          </w:p>
          <w:p w14:paraId="36B8DF67" w14:textId="77777777" w:rsidR="00416D01" w:rsidRPr="00D87867" w:rsidRDefault="00416D01" w:rsidP="00962356">
            <w:pPr>
              <w:numPr>
                <w:ilvl w:val="0"/>
                <w:numId w:val="27"/>
              </w:numPr>
              <w:spacing w:before="100" w:beforeAutospacing="1" w:after="100" w:afterAutospacing="1"/>
              <w:jc w:val="both"/>
              <w:rPr>
                <w:rFonts w:ascii="URW DIN" w:hAnsi="URW DIN" w:cs="Segoe UI"/>
                <w:sz w:val="21"/>
                <w:szCs w:val="21"/>
              </w:rPr>
            </w:pPr>
            <w:r w:rsidRPr="00D87867">
              <w:rPr>
                <w:rFonts w:ascii="URW DIN" w:hAnsi="URW DIN" w:cs="Segoe UI"/>
                <w:sz w:val="21"/>
                <w:szCs w:val="21"/>
              </w:rPr>
              <w:t>aktualizacje oprogramowania, w szczególności te dostosowujące oprogramowanie do wymogów prawa,</w:t>
            </w:r>
          </w:p>
          <w:p w14:paraId="6D5F3A1F" w14:textId="77777777" w:rsidR="00416D01" w:rsidRPr="00D87867" w:rsidRDefault="00416D01" w:rsidP="00962356">
            <w:pPr>
              <w:numPr>
                <w:ilvl w:val="0"/>
                <w:numId w:val="27"/>
              </w:numPr>
              <w:spacing w:before="100" w:beforeAutospacing="1" w:after="100" w:afterAutospacing="1"/>
              <w:jc w:val="both"/>
              <w:rPr>
                <w:rFonts w:ascii="URW DIN" w:hAnsi="URW DIN" w:cs="Segoe UI"/>
                <w:sz w:val="21"/>
                <w:szCs w:val="21"/>
              </w:rPr>
            </w:pPr>
            <w:r w:rsidRPr="00D87867">
              <w:rPr>
                <w:rFonts w:ascii="URW DIN" w:hAnsi="URW DIN" w:cs="Segoe UI"/>
                <w:sz w:val="21"/>
                <w:szCs w:val="21"/>
              </w:rPr>
              <w:t>wsparcie techniczne producenta,</w:t>
            </w:r>
          </w:p>
          <w:p w14:paraId="7945B0F1" w14:textId="77777777" w:rsidR="00416D01" w:rsidRPr="00D87867" w:rsidRDefault="00416D01" w:rsidP="00962356">
            <w:pPr>
              <w:numPr>
                <w:ilvl w:val="0"/>
                <w:numId w:val="27"/>
              </w:numPr>
              <w:spacing w:before="100" w:beforeAutospacing="1" w:after="100" w:afterAutospacing="1"/>
              <w:jc w:val="both"/>
              <w:rPr>
                <w:rFonts w:ascii="URW DIN" w:hAnsi="URW DIN" w:cs="Segoe UI"/>
                <w:sz w:val="21"/>
                <w:szCs w:val="21"/>
              </w:rPr>
            </w:pPr>
            <w:r w:rsidRPr="00D87867">
              <w:rPr>
                <w:rFonts w:ascii="URW DIN" w:hAnsi="URW DIN" w:cs="Segoe UI"/>
                <w:sz w:val="21"/>
                <w:szCs w:val="21"/>
              </w:rPr>
              <w:t>przygotowanie poprawek w tym poprawek krytycznych przygotowywanie skryptów służących do migracji na nową wersję.</w:t>
            </w:r>
          </w:p>
          <w:p w14:paraId="01A20D28" w14:textId="77777777" w:rsidR="00416D01" w:rsidRPr="00E7085A" w:rsidRDefault="00416D01" w:rsidP="00962356">
            <w:pPr>
              <w:spacing w:before="100" w:beforeAutospacing="1" w:after="100" w:afterAutospacing="1"/>
              <w:rPr>
                <w:rFonts w:ascii="URW DIN" w:hAnsi="URW DIN"/>
                <w:sz w:val="21"/>
                <w:szCs w:val="21"/>
              </w:rPr>
            </w:pPr>
          </w:p>
        </w:tc>
      </w:tr>
    </w:tbl>
    <w:p w14:paraId="58076728" w14:textId="77777777" w:rsidR="00416D01" w:rsidRPr="00BB48BF" w:rsidRDefault="00416D01" w:rsidP="00416D01"/>
    <w:p w14:paraId="2F0D3C1B" w14:textId="77777777" w:rsidR="00416D01" w:rsidRDefault="00416D01" w:rsidP="00416D01">
      <w:pPr>
        <w:pStyle w:val="DFGNagwek2"/>
      </w:pPr>
      <w:bookmarkStart w:id="573" w:name="_Toc71713241"/>
      <w:bookmarkStart w:id="574" w:name="_Toc74759766"/>
      <w:bookmarkStart w:id="575" w:name="_Toc144799586"/>
      <w:r w:rsidRPr="008D04E0">
        <w:t>Wymagania architektoniczne</w:t>
      </w:r>
      <w:bookmarkEnd w:id="573"/>
      <w:bookmarkEnd w:id="574"/>
      <w:bookmarkEnd w:id="575"/>
    </w:p>
    <w:p w14:paraId="29C791BB" w14:textId="15427747" w:rsidR="00416D01" w:rsidRPr="00836AC9" w:rsidRDefault="00416D01" w:rsidP="00416D01">
      <w:pPr>
        <w:shd w:val="clear" w:color="auto" w:fill="FFFFFF"/>
        <w:spacing w:before="100" w:beforeAutospacing="1" w:after="100" w:afterAutospacing="1"/>
        <w:jc w:val="both"/>
        <w:rPr>
          <w:rFonts w:ascii="URW DIN" w:hAnsi="URW DIN" w:cs="Segoe UI"/>
          <w:sz w:val="21"/>
          <w:szCs w:val="21"/>
        </w:rPr>
      </w:pPr>
      <w:r w:rsidRPr="00836AC9">
        <w:rPr>
          <w:rFonts w:ascii="URW DIN" w:hAnsi="URW DIN" w:cs="Segoe UI"/>
          <w:sz w:val="21"/>
          <w:szCs w:val="21"/>
        </w:rPr>
        <w:t xml:space="preserve">Poniżej zostały przedstawione wymagania w zakresie architektury Systemu PCM. </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4"/>
        <w:gridCol w:w="8458"/>
      </w:tblGrid>
      <w:tr w:rsidR="00416D01" w:rsidRPr="00CE449B" w14:paraId="60B1ED76" w14:textId="77777777" w:rsidTr="00226633">
        <w:trPr>
          <w:cantSplit/>
          <w:tblHeader/>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E7611" w14:textId="77777777" w:rsidR="00416D01" w:rsidRPr="00E7085A" w:rsidRDefault="00416D01" w:rsidP="00962356">
            <w:pPr>
              <w:pStyle w:val="NormalnyWeb"/>
              <w:rPr>
                <w:rFonts w:ascii="URW DIN" w:hAnsi="URW DIN"/>
                <w:sz w:val="21"/>
                <w:szCs w:val="21"/>
              </w:rPr>
            </w:pPr>
            <w:r w:rsidRPr="00E7085A">
              <w:rPr>
                <w:rStyle w:val="Pogrubienie"/>
                <w:rFonts w:ascii="URW DIN" w:hAnsi="URW DIN"/>
                <w:sz w:val="21"/>
                <w:szCs w:val="21"/>
              </w:rPr>
              <w:lastRenderedPageBreak/>
              <w:t>Numer wymagania</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460C9" w14:textId="77777777" w:rsidR="00416D01" w:rsidRPr="00E7085A" w:rsidRDefault="00416D01" w:rsidP="00962356">
            <w:pPr>
              <w:pStyle w:val="NormalnyWeb"/>
              <w:rPr>
                <w:rFonts w:ascii="URW DIN" w:hAnsi="URW DIN"/>
                <w:sz w:val="21"/>
                <w:szCs w:val="21"/>
              </w:rPr>
            </w:pPr>
            <w:r w:rsidRPr="00E7085A">
              <w:rPr>
                <w:rStyle w:val="Pogrubienie"/>
                <w:rFonts w:ascii="URW DIN" w:hAnsi="URW DIN"/>
                <w:sz w:val="21"/>
                <w:szCs w:val="21"/>
              </w:rPr>
              <w:t>Opis wymagania</w:t>
            </w:r>
          </w:p>
        </w:tc>
      </w:tr>
      <w:tr w:rsidR="00416D01" w:rsidRPr="00CE449B" w14:paraId="43607FA8"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FBE08"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WArch01</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9FD8B"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System </w:t>
            </w:r>
            <w:r>
              <w:rPr>
                <w:rFonts w:ascii="URW DIN" w:hAnsi="URW DIN"/>
                <w:sz w:val="21"/>
                <w:szCs w:val="21"/>
              </w:rPr>
              <w:t>PCM</w:t>
            </w:r>
            <w:r w:rsidRPr="00E7085A">
              <w:rPr>
                <w:rFonts w:ascii="URW DIN" w:hAnsi="URW DIN"/>
                <w:sz w:val="21"/>
                <w:szCs w:val="21"/>
              </w:rPr>
              <w:t xml:space="preserve"> </w:t>
            </w:r>
            <w:r>
              <w:rPr>
                <w:rFonts w:ascii="URW DIN" w:hAnsi="URW DIN"/>
                <w:sz w:val="21"/>
                <w:szCs w:val="21"/>
              </w:rPr>
              <w:t>musi</w:t>
            </w:r>
            <w:r w:rsidRPr="00E7085A">
              <w:rPr>
                <w:rFonts w:ascii="URW DIN" w:hAnsi="URW DIN"/>
                <w:sz w:val="21"/>
                <w:szCs w:val="21"/>
              </w:rPr>
              <w:t xml:space="preserve"> wspierać rozwiązania klastrowe i skalowalność.</w:t>
            </w:r>
          </w:p>
        </w:tc>
      </w:tr>
      <w:tr w:rsidR="00416D01" w:rsidRPr="00CE449B" w14:paraId="4EFA6034"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0E38C7"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WArch02</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527F4"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System </w:t>
            </w:r>
            <w:r>
              <w:rPr>
                <w:rFonts w:ascii="URW DIN" w:hAnsi="URW DIN"/>
                <w:sz w:val="21"/>
                <w:szCs w:val="21"/>
              </w:rPr>
              <w:t>PCM musi</w:t>
            </w:r>
            <w:r w:rsidRPr="00E7085A">
              <w:rPr>
                <w:rFonts w:ascii="URW DIN" w:hAnsi="URW DIN"/>
                <w:sz w:val="21"/>
                <w:szCs w:val="21"/>
              </w:rPr>
              <w:t xml:space="preserve"> zapewnić pojedyncze logowanie dla Użytkowników zalogowanych do kontrolera domeny jak również platformy portalowej UFG.</w:t>
            </w:r>
          </w:p>
        </w:tc>
      </w:tr>
      <w:tr w:rsidR="00416D01" w:rsidRPr="00CE449B" w14:paraId="5A583000"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499D4E"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WArch03</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4A131"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Wszystkie komponenty </w:t>
            </w:r>
            <w:r>
              <w:rPr>
                <w:rFonts w:ascii="URW DIN" w:hAnsi="URW DIN"/>
                <w:sz w:val="21"/>
                <w:szCs w:val="21"/>
              </w:rPr>
              <w:t xml:space="preserve">muszą </w:t>
            </w:r>
            <w:r w:rsidRPr="00E7085A">
              <w:rPr>
                <w:rFonts w:ascii="URW DIN" w:hAnsi="URW DIN"/>
                <w:sz w:val="21"/>
                <w:szCs w:val="21"/>
              </w:rPr>
              <w:t>być zarządzane przy użyciu narzędzi administracyjnych z co najmniej następującymi możliwościami:</w:t>
            </w:r>
          </w:p>
          <w:p w14:paraId="75487EFC" w14:textId="77777777" w:rsidR="00416D01" w:rsidRPr="00E7085A" w:rsidRDefault="00416D01" w:rsidP="00962356">
            <w:pPr>
              <w:numPr>
                <w:ilvl w:val="0"/>
                <w:numId w:val="37"/>
              </w:numPr>
              <w:spacing w:before="100" w:beforeAutospacing="1" w:after="100" w:afterAutospacing="1"/>
              <w:rPr>
                <w:rFonts w:ascii="URW DIN" w:hAnsi="URW DIN"/>
                <w:sz w:val="21"/>
                <w:szCs w:val="21"/>
              </w:rPr>
            </w:pPr>
            <w:r w:rsidRPr="00E7085A">
              <w:rPr>
                <w:rFonts w:ascii="URW DIN" w:hAnsi="URW DIN"/>
                <w:sz w:val="21"/>
                <w:szCs w:val="21"/>
              </w:rPr>
              <w:t>Włączanie i wyłączanie węzłów klastra,</w:t>
            </w:r>
          </w:p>
          <w:p w14:paraId="793C6D80" w14:textId="77777777" w:rsidR="00416D01" w:rsidRPr="00E7085A" w:rsidRDefault="00416D01" w:rsidP="00962356">
            <w:pPr>
              <w:numPr>
                <w:ilvl w:val="0"/>
                <w:numId w:val="37"/>
              </w:numPr>
              <w:spacing w:before="100" w:beforeAutospacing="1" w:after="100" w:afterAutospacing="1"/>
              <w:rPr>
                <w:rFonts w:ascii="URW DIN" w:hAnsi="URW DIN"/>
                <w:sz w:val="21"/>
                <w:szCs w:val="21"/>
              </w:rPr>
            </w:pPr>
            <w:r w:rsidRPr="00E7085A">
              <w:rPr>
                <w:rFonts w:ascii="URW DIN" w:hAnsi="URW DIN"/>
                <w:sz w:val="21"/>
                <w:szCs w:val="21"/>
              </w:rPr>
              <w:t>Monitorowanie zużycia pamięci przez poszczególne komponenty,</w:t>
            </w:r>
          </w:p>
          <w:p w14:paraId="1E41B8B8" w14:textId="77777777" w:rsidR="00416D01" w:rsidRPr="00E7085A" w:rsidRDefault="00416D01" w:rsidP="00962356">
            <w:pPr>
              <w:numPr>
                <w:ilvl w:val="0"/>
                <w:numId w:val="37"/>
              </w:numPr>
              <w:spacing w:before="100" w:beforeAutospacing="1" w:after="100" w:afterAutospacing="1"/>
              <w:rPr>
                <w:rFonts w:ascii="URW DIN" w:hAnsi="URW DIN"/>
                <w:sz w:val="21"/>
                <w:szCs w:val="21"/>
              </w:rPr>
            </w:pPr>
            <w:r w:rsidRPr="00E7085A">
              <w:rPr>
                <w:rFonts w:ascii="URW DIN" w:hAnsi="URW DIN"/>
                <w:sz w:val="21"/>
                <w:szCs w:val="21"/>
              </w:rPr>
              <w:t>Monitorowanie użycia procesora.</w:t>
            </w:r>
          </w:p>
        </w:tc>
      </w:tr>
      <w:tr w:rsidR="00416D01" w:rsidRPr="00CE449B" w14:paraId="5185D30E"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3662F2"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WArch04</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E8374"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Węzły Systemu </w:t>
            </w:r>
            <w:r>
              <w:rPr>
                <w:rFonts w:ascii="URW DIN" w:hAnsi="URW DIN"/>
                <w:sz w:val="21"/>
                <w:szCs w:val="21"/>
              </w:rPr>
              <w:t>PCM</w:t>
            </w:r>
            <w:r w:rsidRPr="00E7085A">
              <w:rPr>
                <w:rFonts w:ascii="URW DIN" w:hAnsi="URW DIN"/>
                <w:sz w:val="21"/>
                <w:szCs w:val="21"/>
              </w:rPr>
              <w:t xml:space="preserve"> w dowolnym z ośrodków (Podstawowym lub Zapasowym) </w:t>
            </w:r>
            <w:r>
              <w:rPr>
                <w:rFonts w:ascii="URW DIN" w:hAnsi="URW DIN"/>
                <w:sz w:val="21"/>
                <w:szCs w:val="21"/>
              </w:rPr>
              <w:t>muszą</w:t>
            </w:r>
            <w:r w:rsidRPr="00E7085A">
              <w:rPr>
                <w:rFonts w:ascii="URW DIN" w:hAnsi="URW DIN"/>
                <w:sz w:val="21"/>
                <w:szCs w:val="21"/>
              </w:rPr>
              <w:t xml:space="preserve"> pracować w trybie </w:t>
            </w:r>
            <w:proofErr w:type="spellStart"/>
            <w:r w:rsidRPr="00E7085A">
              <w:rPr>
                <w:rFonts w:ascii="URW DIN" w:hAnsi="URW DIN"/>
                <w:sz w:val="21"/>
                <w:szCs w:val="21"/>
              </w:rPr>
              <w:t>active</w:t>
            </w:r>
            <w:proofErr w:type="spellEnd"/>
            <w:r w:rsidRPr="00E7085A">
              <w:rPr>
                <w:rFonts w:ascii="URW DIN" w:hAnsi="URW DIN"/>
                <w:sz w:val="21"/>
                <w:szCs w:val="21"/>
              </w:rPr>
              <w:t>/</w:t>
            </w:r>
            <w:proofErr w:type="spellStart"/>
            <w:r w:rsidRPr="00E7085A">
              <w:rPr>
                <w:rFonts w:ascii="URW DIN" w:hAnsi="URW DIN"/>
                <w:sz w:val="21"/>
                <w:szCs w:val="21"/>
              </w:rPr>
              <w:t>active</w:t>
            </w:r>
            <w:proofErr w:type="spellEnd"/>
            <w:r w:rsidRPr="00E7085A">
              <w:rPr>
                <w:rFonts w:ascii="URW DIN" w:hAnsi="URW DIN"/>
                <w:sz w:val="21"/>
                <w:szCs w:val="21"/>
              </w:rPr>
              <w:t xml:space="preserve"> (co najmniej dwa węzły w jednym ośrodku) – </w:t>
            </w:r>
            <w:r>
              <w:rPr>
                <w:rFonts w:ascii="URW DIN" w:hAnsi="URW DIN"/>
                <w:sz w:val="21"/>
                <w:szCs w:val="21"/>
              </w:rPr>
              <w:t>musi</w:t>
            </w:r>
            <w:r w:rsidRPr="00E7085A">
              <w:rPr>
                <w:rFonts w:ascii="URW DIN" w:hAnsi="URW DIN"/>
                <w:sz w:val="21"/>
                <w:szCs w:val="21"/>
              </w:rPr>
              <w:t xml:space="preserve"> być zachowana dostępność Systemu </w:t>
            </w:r>
            <w:r>
              <w:rPr>
                <w:rFonts w:ascii="URW DIN" w:hAnsi="URW DIN"/>
                <w:sz w:val="21"/>
                <w:szCs w:val="21"/>
              </w:rPr>
              <w:t>PCM</w:t>
            </w:r>
            <w:r w:rsidRPr="00E7085A" w:rsidDel="005F20A6">
              <w:rPr>
                <w:rFonts w:ascii="URW DIN" w:hAnsi="URW DIN"/>
                <w:sz w:val="21"/>
                <w:szCs w:val="21"/>
              </w:rPr>
              <w:t xml:space="preserve"> </w:t>
            </w:r>
            <w:r w:rsidRPr="00E7085A">
              <w:rPr>
                <w:rFonts w:ascii="URW DIN" w:hAnsi="URW DIN"/>
                <w:sz w:val="21"/>
                <w:szCs w:val="21"/>
              </w:rPr>
              <w:t>w przypadku awarii jednego z ośrodków przetwarzania danych UFG.</w:t>
            </w:r>
          </w:p>
        </w:tc>
      </w:tr>
      <w:tr w:rsidR="00416D01" w:rsidRPr="00CE449B" w14:paraId="26CBC2B5"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FE98BB"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WArch05</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5ECD6"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System </w:t>
            </w:r>
            <w:r>
              <w:rPr>
                <w:rFonts w:ascii="URW DIN" w:hAnsi="URW DIN"/>
                <w:sz w:val="21"/>
                <w:szCs w:val="21"/>
              </w:rPr>
              <w:t>PCM</w:t>
            </w:r>
            <w:r w:rsidRPr="00E7085A" w:rsidDel="005F20A6">
              <w:rPr>
                <w:rFonts w:ascii="URW DIN" w:hAnsi="URW DIN"/>
                <w:sz w:val="21"/>
                <w:szCs w:val="21"/>
              </w:rPr>
              <w:t xml:space="preserve"> </w:t>
            </w:r>
            <w:r>
              <w:rPr>
                <w:rFonts w:ascii="URW DIN" w:hAnsi="URW DIN"/>
                <w:sz w:val="21"/>
                <w:szCs w:val="21"/>
              </w:rPr>
              <w:t>musi</w:t>
            </w:r>
            <w:r w:rsidRPr="00E7085A">
              <w:rPr>
                <w:rFonts w:ascii="URW DIN" w:hAnsi="URW DIN"/>
                <w:sz w:val="21"/>
                <w:szCs w:val="21"/>
              </w:rPr>
              <w:t xml:space="preserve"> wspierać możliwość </w:t>
            </w:r>
            <w:proofErr w:type="spellStart"/>
            <w:r w:rsidRPr="00E7085A">
              <w:rPr>
                <w:rFonts w:ascii="URW DIN" w:hAnsi="URW DIN"/>
                <w:sz w:val="21"/>
                <w:szCs w:val="21"/>
              </w:rPr>
              <w:t>klastrowania</w:t>
            </w:r>
            <w:proofErr w:type="spellEnd"/>
            <w:r w:rsidRPr="00E7085A">
              <w:rPr>
                <w:rFonts w:ascii="URW DIN" w:hAnsi="URW DIN"/>
                <w:sz w:val="21"/>
                <w:szCs w:val="21"/>
              </w:rPr>
              <w:t xml:space="preserve"> poszczególnych serwerów z opcją równoważenia obciążenia na wszystkich węzłach klastra aplikacyjnego.</w:t>
            </w:r>
          </w:p>
        </w:tc>
      </w:tr>
      <w:tr w:rsidR="00416D01" w:rsidRPr="00CE449B" w14:paraId="78CC52FC"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961FB"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WArch06</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0DE49"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Oprogramowanie </w:t>
            </w:r>
            <w:r>
              <w:rPr>
                <w:rFonts w:ascii="URW DIN" w:hAnsi="URW DIN"/>
                <w:sz w:val="21"/>
                <w:szCs w:val="21"/>
              </w:rPr>
              <w:t>musi</w:t>
            </w:r>
            <w:r w:rsidRPr="00E7085A">
              <w:rPr>
                <w:rFonts w:ascii="URW DIN" w:hAnsi="URW DIN"/>
                <w:sz w:val="21"/>
                <w:szCs w:val="21"/>
              </w:rPr>
              <w:t xml:space="preserve"> posiadać mechanizm niezawodnościowy umożliwiający integrację z bazą danych w architekturze HA.</w:t>
            </w:r>
          </w:p>
        </w:tc>
      </w:tr>
      <w:tr w:rsidR="00416D01" w:rsidRPr="00CE449B" w14:paraId="48F23DA7"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87DCA"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WArch07</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E8C1E"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System </w:t>
            </w:r>
            <w:r>
              <w:rPr>
                <w:rFonts w:ascii="URW DIN" w:hAnsi="URW DIN"/>
                <w:sz w:val="21"/>
                <w:szCs w:val="21"/>
              </w:rPr>
              <w:t>PCM</w:t>
            </w:r>
            <w:r w:rsidRPr="00E7085A" w:rsidDel="005F20A6">
              <w:rPr>
                <w:rFonts w:ascii="URW DIN" w:hAnsi="URW DIN"/>
                <w:sz w:val="21"/>
                <w:szCs w:val="21"/>
              </w:rPr>
              <w:t xml:space="preserve"> </w:t>
            </w:r>
            <w:r>
              <w:rPr>
                <w:rFonts w:ascii="URW DIN" w:hAnsi="URW DIN"/>
                <w:sz w:val="21"/>
                <w:szCs w:val="21"/>
              </w:rPr>
              <w:t>musi</w:t>
            </w:r>
            <w:r w:rsidRPr="00E7085A">
              <w:rPr>
                <w:rFonts w:ascii="URW DIN" w:hAnsi="URW DIN"/>
                <w:sz w:val="21"/>
                <w:szCs w:val="21"/>
              </w:rPr>
              <w:t xml:space="preserve"> zapewnić automatyzację procesów uaktualnień oprogramowania na wielu serwerach na raz oraz analizę procesu uaktualnień.</w:t>
            </w:r>
          </w:p>
        </w:tc>
      </w:tr>
      <w:tr w:rsidR="00416D01" w:rsidRPr="00CE449B" w14:paraId="585C336B"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3418F2"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WArch08</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ADB742" w14:textId="118A6B2E"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System </w:t>
            </w:r>
            <w:r>
              <w:rPr>
                <w:rFonts w:ascii="URW DIN" w:hAnsi="URW DIN"/>
                <w:sz w:val="21"/>
                <w:szCs w:val="21"/>
              </w:rPr>
              <w:t>PCM</w:t>
            </w:r>
            <w:r w:rsidRPr="00E7085A" w:rsidDel="005F20A6">
              <w:rPr>
                <w:rFonts w:ascii="URW DIN" w:hAnsi="URW DIN"/>
                <w:sz w:val="21"/>
                <w:szCs w:val="21"/>
              </w:rPr>
              <w:t xml:space="preserve"> </w:t>
            </w:r>
            <w:r>
              <w:rPr>
                <w:rFonts w:ascii="URW DIN" w:hAnsi="URW DIN"/>
                <w:sz w:val="21"/>
                <w:szCs w:val="21"/>
              </w:rPr>
              <w:t xml:space="preserve">musi </w:t>
            </w:r>
            <w:r w:rsidRPr="00E7085A">
              <w:rPr>
                <w:rFonts w:ascii="URW DIN" w:hAnsi="URW DIN"/>
                <w:sz w:val="21"/>
                <w:szCs w:val="21"/>
              </w:rPr>
              <w:t xml:space="preserve"> umożliwiać przechowywanie historii zmian danych referencyjnych obsługiwanych w Systemie </w:t>
            </w:r>
            <w:r>
              <w:rPr>
                <w:rFonts w:ascii="URW DIN" w:hAnsi="URW DIN"/>
                <w:sz w:val="21"/>
                <w:szCs w:val="21"/>
              </w:rPr>
              <w:t>PCM</w:t>
            </w:r>
            <w:r w:rsidRPr="00E7085A">
              <w:rPr>
                <w:rFonts w:ascii="URW DIN" w:hAnsi="URW DIN"/>
                <w:sz w:val="21"/>
                <w:szCs w:val="21"/>
              </w:rPr>
              <w:t>, historii operacji wykonywanych przez Użytkowników oraz zdarzeń systemowych.</w:t>
            </w:r>
            <w:r w:rsidR="009104BB">
              <w:rPr>
                <w:rFonts w:ascii="URW DIN" w:hAnsi="URW DIN"/>
                <w:sz w:val="21"/>
                <w:szCs w:val="21"/>
              </w:rPr>
              <w:t xml:space="preserve"> </w:t>
            </w:r>
            <w:r w:rsidR="009104BB" w:rsidRPr="009104BB">
              <w:rPr>
                <w:rFonts w:ascii="URW DIN" w:hAnsi="URW DIN"/>
                <w:sz w:val="21"/>
                <w:szCs w:val="21"/>
              </w:rPr>
              <w:t>Historia operacji wykonywanych przez Użytkowników musi być dostępna dla uprawnionych użytkowników do przeglądania z poziomu aplikacji</w:t>
            </w:r>
            <w:r w:rsidR="006E7A67">
              <w:rPr>
                <w:rFonts w:ascii="URW DIN" w:hAnsi="URW DIN"/>
                <w:sz w:val="21"/>
                <w:szCs w:val="21"/>
              </w:rPr>
              <w:t>.</w:t>
            </w:r>
          </w:p>
        </w:tc>
      </w:tr>
      <w:tr w:rsidR="00416D01" w:rsidRPr="00CE449B" w14:paraId="4F2A1115"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D84E8"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WArch09</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0ADD8" w14:textId="201E05EE"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System </w:t>
            </w:r>
            <w:r>
              <w:rPr>
                <w:rFonts w:ascii="URW DIN" w:hAnsi="URW DIN"/>
                <w:sz w:val="21"/>
                <w:szCs w:val="21"/>
              </w:rPr>
              <w:t>PCM</w:t>
            </w:r>
            <w:r w:rsidRPr="00E7085A" w:rsidDel="005F20A6">
              <w:rPr>
                <w:rFonts w:ascii="URW DIN" w:hAnsi="URW DIN"/>
                <w:sz w:val="21"/>
                <w:szCs w:val="21"/>
              </w:rPr>
              <w:t xml:space="preserve"> </w:t>
            </w:r>
            <w:r>
              <w:rPr>
                <w:rFonts w:ascii="URW DIN" w:hAnsi="URW DIN"/>
                <w:sz w:val="21"/>
                <w:szCs w:val="21"/>
              </w:rPr>
              <w:t>musi</w:t>
            </w:r>
            <w:r w:rsidRPr="00E7085A">
              <w:rPr>
                <w:rFonts w:ascii="URW DIN" w:hAnsi="URW DIN"/>
                <w:sz w:val="21"/>
                <w:szCs w:val="21"/>
              </w:rPr>
              <w:t xml:space="preserve"> posiadać co najmniej środowisko produkcyjne, odrębne środowisko testowe dla </w:t>
            </w:r>
            <w:r>
              <w:rPr>
                <w:rFonts w:ascii="URW DIN" w:hAnsi="URW DIN"/>
                <w:sz w:val="21"/>
                <w:szCs w:val="21"/>
              </w:rPr>
              <w:t>PCM</w:t>
            </w:r>
            <w:r w:rsidRPr="00E7085A">
              <w:rPr>
                <w:rFonts w:ascii="URW DIN" w:hAnsi="URW DIN"/>
                <w:sz w:val="21"/>
                <w:szCs w:val="21"/>
              </w:rPr>
              <w:t xml:space="preserve">, odrębne środowisko testowe dla </w:t>
            </w:r>
            <w:r w:rsidR="005B456E">
              <w:rPr>
                <w:rFonts w:ascii="URW DIN" w:hAnsi="URW DIN"/>
                <w:sz w:val="21"/>
                <w:szCs w:val="21"/>
              </w:rPr>
              <w:t>użytkowników</w:t>
            </w:r>
            <w:r w:rsidRPr="00E7085A">
              <w:rPr>
                <w:rFonts w:ascii="URW DIN" w:hAnsi="URW DIN"/>
                <w:sz w:val="21"/>
                <w:szCs w:val="21"/>
              </w:rPr>
              <w:t xml:space="preserve"> zewnętrznych, odrębne środowisko developerskie.</w:t>
            </w:r>
          </w:p>
        </w:tc>
      </w:tr>
      <w:tr w:rsidR="00416D01" w:rsidRPr="00CE449B" w14:paraId="2DBD5989"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E35C3"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lastRenderedPageBreak/>
              <w:t>WArch10</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1393B"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Środowisko produkcyjne Systemu </w:t>
            </w:r>
            <w:r>
              <w:rPr>
                <w:rFonts w:ascii="URW DIN" w:hAnsi="URW DIN"/>
                <w:sz w:val="21"/>
                <w:szCs w:val="21"/>
              </w:rPr>
              <w:t>PCM</w:t>
            </w:r>
            <w:r w:rsidRPr="00E7085A" w:rsidDel="0039685D">
              <w:rPr>
                <w:rFonts w:ascii="URW DIN" w:hAnsi="URW DIN"/>
                <w:sz w:val="21"/>
                <w:szCs w:val="21"/>
              </w:rPr>
              <w:t xml:space="preserve"> </w:t>
            </w:r>
            <w:r>
              <w:rPr>
                <w:rFonts w:ascii="URW DIN" w:hAnsi="URW DIN"/>
                <w:sz w:val="21"/>
                <w:szCs w:val="21"/>
              </w:rPr>
              <w:t>musi</w:t>
            </w:r>
            <w:r w:rsidRPr="00E7085A">
              <w:rPr>
                <w:rFonts w:ascii="URW DIN" w:hAnsi="URW DIN"/>
                <w:sz w:val="21"/>
                <w:szCs w:val="21"/>
              </w:rPr>
              <w:t xml:space="preserve"> posiadać identyczną infrastrukturę w obu ośrodkach przetwarzania danych UFG.</w:t>
            </w:r>
          </w:p>
        </w:tc>
      </w:tr>
      <w:tr w:rsidR="00416D01" w:rsidRPr="00CE449B" w14:paraId="15CBA880"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20B316"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WArch11</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3366D" w14:textId="3F5C8B2E" w:rsidR="00416D01" w:rsidRPr="00E7085A" w:rsidRDefault="00BD7F7A" w:rsidP="00962356">
            <w:pPr>
              <w:pStyle w:val="NormalnyWeb"/>
              <w:rPr>
                <w:rFonts w:ascii="URW DIN" w:hAnsi="URW DIN"/>
                <w:sz w:val="21"/>
                <w:szCs w:val="21"/>
              </w:rPr>
            </w:pPr>
            <w:r w:rsidRPr="00FB59F9">
              <w:rPr>
                <w:rFonts w:ascii="URW DIN" w:hAnsi="URW DIN"/>
                <w:sz w:val="21"/>
                <w:szCs w:val="21"/>
              </w:rPr>
              <w:t xml:space="preserve">Środowisko testowe UFG </w:t>
            </w:r>
            <w:r w:rsidRPr="005F3C7D">
              <w:rPr>
                <w:rFonts w:ascii="URW DIN" w:hAnsi="URW DIN"/>
                <w:sz w:val="21"/>
                <w:szCs w:val="21"/>
              </w:rPr>
              <w:t>System</w:t>
            </w:r>
            <w:r w:rsidRPr="00FB59F9">
              <w:rPr>
                <w:rFonts w:ascii="URW DIN" w:hAnsi="URW DIN"/>
                <w:sz w:val="21"/>
                <w:szCs w:val="21"/>
              </w:rPr>
              <w:t>u</w:t>
            </w:r>
            <w:r w:rsidRPr="005F3C7D">
              <w:rPr>
                <w:rFonts w:ascii="URW DIN" w:hAnsi="URW DIN"/>
                <w:sz w:val="21"/>
                <w:szCs w:val="21"/>
              </w:rPr>
              <w:t xml:space="preserve"> </w:t>
            </w:r>
            <w:r w:rsidRPr="00FB59F9">
              <w:rPr>
                <w:rFonts w:ascii="URW DIN" w:hAnsi="URW DIN"/>
                <w:sz w:val="21"/>
                <w:szCs w:val="21"/>
              </w:rPr>
              <w:t>PCM</w:t>
            </w:r>
            <w:r w:rsidR="00416D01" w:rsidRPr="005F3C7D" w:rsidDel="00BD7F7A">
              <w:rPr>
                <w:rFonts w:ascii="URW DIN" w:hAnsi="URW DIN"/>
                <w:sz w:val="21"/>
                <w:szCs w:val="21"/>
              </w:rPr>
              <w:t xml:space="preserve"> </w:t>
            </w:r>
            <w:r w:rsidRPr="005F3C7D">
              <w:rPr>
                <w:rFonts w:ascii="URW DIN" w:hAnsi="URW DIN"/>
                <w:sz w:val="21"/>
                <w:szCs w:val="21"/>
              </w:rPr>
              <w:t>mus</w:t>
            </w:r>
            <w:r w:rsidRPr="00FB59F9">
              <w:rPr>
                <w:rFonts w:ascii="URW DIN" w:hAnsi="URW DIN"/>
                <w:sz w:val="21"/>
                <w:szCs w:val="21"/>
              </w:rPr>
              <w:t>i</w:t>
            </w:r>
            <w:r w:rsidR="00416D01" w:rsidRPr="00E7085A">
              <w:rPr>
                <w:rFonts w:ascii="URW DIN" w:hAnsi="URW DIN"/>
                <w:sz w:val="21"/>
                <w:szCs w:val="21"/>
              </w:rPr>
              <w:t xml:space="preserve"> odwzorowywać środowisko produkcyjne z jednego z ośrodków przetwarzania danych </w:t>
            </w:r>
            <w:r w:rsidR="00416D01">
              <w:rPr>
                <w:rFonts w:ascii="URW DIN" w:hAnsi="URW DIN"/>
                <w:sz w:val="21"/>
                <w:szCs w:val="21"/>
              </w:rPr>
              <w:t>Systemu PCM</w:t>
            </w:r>
            <w:r w:rsidR="00416D01" w:rsidRPr="00E7085A">
              <w:rPr>
                <w:rFonts w:ascii="URW DIN" w:hAnsi="URW DIN"/>
                <w:sz w:val="21"/>
                <w:szCs w:val="21"/>
              </w:rPr>
              <w:t>.  Środowisko testowe musi mieć wszystkie funkcjonalności środowiska  produkcyjnego oraz zasoby jednego ośrodka produkcyjnego.</w:t>
            </w:r>
          </w:p>
        </w:tc>
      </w:tr>
      <w:tr w:rsidR="00416D01" w:rsidRPr="00CE449B" w14:paraId="35014AD3"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BF31E"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WArch12</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A9DB8"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Zbieranie i aktualizacja danych na potrzeby świadczenia usług będą bazowały na udokumentowanych i wystandaryzowanych procesach i regułach zarządzania danymi, zawierających reguły kontroli, korekty, </w:t>
            </w:r>
            <w:proofErr w:type="spellStart"/>
            <w:r w:rsidRPr="00E7085A">
              <w:rPr>
                <w:rFonts w:ascii="URW DIN" w:hAnsi="URW DIN"/>
                <w:sz w:val="21"/>
                <w:szCs w:val="21"/>
              </w:rPr>
              <w:t>anonimizacji</w:t>
            </w:r>
            <w:proofErr w:type="spellEnd"/>
            <w:r w:rsidRPr="00E7085A">
              <w:rPr>
                <w:rFonts w:ascii="URW DIN" w:hAnsi="URW DIN"/>
                <w:sz w:val="21"/>
                <w:szCs w:val="21"/>
              </w:rPr>
              <w:t>, wprowadzania i synchronizacji oraz integracji danych, których celem jest zapewnienie kompletności, spójności i jednolitości danych. Graficzny interfejs Użytkownika i interfejsy sieciowe zostaną zbudowane z zachowaniem reguł kontroli wprowadzania danych (</w:t>
            </w:r>
            <w:r w:rsidRPr="001D0471">
              <w:rPr>
                <w:rFonts w:ascii="URW DIN" w:hAnsi="URW DIN"/>
                <w:sz w:val="21"/>
                <w:szCs w:val="21"/>
              </w:rPr>
              <w:t>m.in</w:t>
            </w:r>
            <w:r w:rsidRPr="00E7085A">
              <w:rPr>
                <w:rFonts w:ascii="URW DIN" w:hAnsi="URW DIN"/>
                <w:sz w:val="21"/>
                <w:szCs w:val="21"/>
              </w:rPr>
              <w:t>. w oparciu o słowniki).</w:t>
            </w:r>
          </w:p>
        </w:tc>
      </w:tr>
      <w:tr w:rsidR="00416D01" w:rsidRPr="00CE449B" w14:paraId="5B518455"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0563A"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WArch13</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18A3D2"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Projektowany System </w:t>
            </w:r>
            <w:r>
              <w:rPr>
                <w:rFonts w:ascii="URW DIN" w:hAnsi="URW DIN"/>
                <w:sz w:val="21"/>
                <w:szCs w:val="21"/>
              </w:rPr>
              <w:t>PCM</w:t>
            </w:r>
            <w:r w:rsidRPr="00E7085A" w:rsidDel="00A96123">
              <w:rPr>
                <w:rFonts w:ascii="URW DIN" w:hAnsi="URW DIN"/>
                <w:sz w:val="21"/>
                <w:szCs w:val="21"/>
              </w:rPr>
              <w:t xml:space="preserve"> </w:t>
            </w:r>
            <w:r>
              <w:rPr>
                <w:rFonts w:ascii="URW DIN" w:hAnsi="URW DIN"/>
                <w:sz w:val="21"/>
                <w:szCs w:val="21"/>
              </w:rPr>
              <w:t>musi</w:t>
            </w:r>
            <w:r w:rsidRPr="00E7085A">
              <w:rPr>
                <w:rFonts w:ascii="URW DIN" w:hAnsi="URW DIN"/>
                <w:sz w:val="21"/>
                <w:szCs w:val="21"/>
              </w:rPr>
              <w:t xml:space="preserve"> uwzględniać przyjętą w UFG strukturę modelu fizycznego architektury informatycznej. Cztery bazowe modele, dotyczą środowisk produkcyjnych (wraz ze środowiskami w ośrodku zapasowym), dwóch środowisk testowych oraz środowisk developerskich. Oczekuje się, iż projektowane środowisko wydzielać będzie wskazane w zdaniu poprzednim kategorie środowisk, zapewniających rozwój Systemu </w:t>
            </w:r>
            <w:r>
              <w:rPr>
                <w:rFonts w:ascii="URW DIN" w:hAnsi="URW DIN"/>
                <w:sz w:val="21"/>
                <w:szCs w:val="21"/>
              </w:rPr>
              <w:t>PCM</w:t>
            </w:r>
            <w:r w:rsidRPr="00E7085A">
              <w:rPr>
                <w:rFonts w:ascii="URW DIN" w:hAnsi="URW DIN"/>
                <w:sz w:val="21"/>
                <w:szCs w:val="21"/>
              </w:rPr>
              <w:t>, możliwość przeprowadzania testów oraz wydajną i bezawaryjną pracę środowiska produkcyjnego.</w:t>
            </w:r>
          </w:p>
        </w:tc>
      </w:tr>
      <w:tr w:rsidR="00416D01" w:rsidRPr="00CE449B" w14:paraId="6C009BFA"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4E90EF"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WArch14</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BC9" w14:textId="5102B1F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Architektura Systemu </w:t>
            </w:r>
            <w:r>
              <w:rPr>
                <w:rFonts w:ascii="URW DIN" w:hAnsi="URW DIN"/>
                <w:sz w:val="21"/>
                <w:szCs w:val="21"/>
              </w:rPr>
              <w:t>PCM</w:t>
            </w:r>
            <w:r w:rsidRPr="00E7085A">
              <w:rPr>
                <w:rFonts w:ascii="URW DIN" w:hAnsi="URW DIN"/>
                <w:sz w:val="21"/>
                <w:szCs w:val="21"/>
              </w:rPr>
              <w:t xml:space="preserve"> </w:t>
            </w:r>
            <w:r>
              <w:rPr>
                <w:rFonts w:ascii="URW DIN" w:hAnsi="URW DIN"/>
                <w:sz w:val="21"/>
                <w:szCs w:val="21"/>
              </w:rPr>
              <w:t>musi</w:t>
            </w:r>
            <w:r w:rsidRPr="00E7085A">
              <w:rPr>
                <w:rFonts w:ascii="URW DIN" w:hAnsi="URW DIN"/>
                <w:sz w:val="21"/>
                <w:szCs w:val="21"/>
              </w:rPr>
              <w:t xml:space="preserve"> uwzględniać założenia dla dostępu bezpośredniego przedstawione powyżej, czyli co najmniej:</w:t>
            </w:r>
          </w:p>
          <w:p w14:paraId="1105A445" w14:textId="77777777" w:rsidR="00416D01" w:rsidRPr="00E7085A" w:rsidRDefault="00416D01" w:rsidP="00962356">
            <w:pPr>
              <w:numPr>
                <w:ilvl w:val="0"/>
                <w:numId w:val="38"/>
              </w:numPr>
              <w:spacing w:before="100" w:beforeAutospacing="1" w:after="100" w:afterAutospacing="1"/>
              <w:rPr>
                <w:rFonts w:ascii="URW DIN" w:hAnsi="URW DIN"/>
                <w:sz w:val="21"/>
                <w:szCs w:val="21"/>
              </w:rPr>
            </w:pPr>
            <w:r w:rsidRPr="00E7085A">
              <w:rPr>
                <w:rFonts w:ascii="URW DIN" w:hAnsi="URW DIN"/>
                <w:sz w:val="21"/>
                <w:szCs w:val="21"/>
              </w:rPr>
              <w:t>Zapewnić pracę w dwóch ośrodkach danych w modelu niezawodnościowym,</w:t>
            </w:r>
          </w:p>
          <w:p w14:paraId="207BB207" w14:textId="4A9D99C0" w:rsidR="00416D01" w:rsidRPr="00E7085A" w:rsidRDefault="00416D01" w:rsidP="00962356">
            <w:pPr>
              <w:numPr>
                <w:ilvl w:val="0"/>
                <w:numId w:val="38"/>
              </w:numPr>
              <w:spacing w:before="100" w:beforeAutospacing="1" w:after="100" w:afterAutospacing="1"/>
              <w:rPr>
                <w:rFonts w:ascii="URW DIN" w:hAnsi="URW DIN"/>
                <w:sz w:val="21"/>
                <w:szCs w:val="21"/>
              </w:rPr>
            </w:pPr>
            <w:r w:rsidRPr="00E7085A">
              <w:rPr>
                <w:rFonts w:ascii="URW DIN" w:hAnsi="URW DIN"/>
                <w:sz w:val="21"/>
                <w:szCs w:val="21"/>
              </w:rPr>
              <w:t xml:space="preserve">Wykorzystywać przedstawione poniżej kanały komunikacji </w:t>
            </w:r>
            <w:r w:rsidR="00BA67EE">
              <w:rPr>
                <w:rFonts w:ascii="URW DIN" w:hAnsi="URW DIN"/>
                <w:sz w:val="21"/>
                <w:szCs w:val="21"/>
              </w:rPr>
              <w:t>użytkowników</w:t>
            </w:r>
            <w:r w:rsidRPr="00E7085A">
              <w:rPr>
                <w:rFonts w:ascii="URW DIN" w:hAnsi="URW DIN"/>
                <w:sz w:val="21"/>
                <w:szCs w:val="21"/>
              </w:rPr>
              <w:t xml:space="preserve"> zewnętrznych tj.: </w:t>
            </w:r>
          </w:p>
          <w:p w14:paraId="44696A8B" w14:textId="1BA4D2C0" w:rsidR="00416D01" w:rsidRPr="00E7085A" w:rsidRDefault="00416D01" w:rsidP="00962356">
            <w:pPr>
              <w:numPr>
                <w:ilvl w:val="1"/>
                <w:numId w:val="38"/>
              </w:numPr>
              <w:spacing w:before="100" w:beforeAutospacing="1" w:after="100" w:afterAutospacing="1"/>
              <w:rPr>
                <w:rFonts w:ascii="URW DIN" w:hAnsi="URW DIN"/>
                <w:sz w:val="21"/>
                <w:szCs w:val="21"/>
              </w:rPr>
            </w:pPr>
            <w:r w:rsidRPr="00E7085A">
              <w:rPr>
                <w:rFonts w:ascii="URW DIN" w:hAnsi="URW DIN"/>
                <w:sz w:val="21"/>
                <w:szCs w:val="21"/>
              </w:rPr>
              <w:t>Dostęp wymagający certyfikatu –Deweloperów</w:t>
            </w:r>
            <w:r>
              <w:rPr>
                <w:rFonts w:ascii="URW DIN" w:hAnsi="URW DIN"/>
                <w:sz w:val="21"/>
                <w:szCs w:val="21"/>
              </w:rPr>
              <w:t xml:space="preserve"> i innych interesariuszy</w:t>
            </w:r>
          </w:p>
          <w:p w14:paraId="1B293296" w14:textId="77777777" w:rsidR="00416D01" w:rsidRPr="00E7085A" w:rsidRDefault="00416D01" w:rsidP="00962356">
            <w:pPr>
              <w:numPr>
                <w:ilvl w:val="1"/>
                <w:numId w:val="38"/>
              </w:numPr>
              <w:spacing w:before="100" w:beforeAutospacing="1" w:after="100" w:afterAutospacing="1"/>
              <w:rPr>
                <w:rFonts w:ascii="URW DIN" w:hAnsi="URW DIN"/>
                <w:sz w:val="21"/>
                <w:szCs w:val="21"/>
              </w:rPr>
            </w:pPr>
            <w:r w:rsidRPr="00E7085A">
              <w:rPr>
                <w:rFonts w:ascii="URW DIN" w:hAnsi="URW DIN"/>
                <w:sz w:val="21"/>
                <w:szCs w:val="21"/>
              </w:rPr>
              <w:t>Zapewnić wykorzystanie szyfrowania SSL dla komunikacji,</w:t>
            </w:r>
          </w:p>
          <w:p w14:paraId="16866109" w14:textId="77777777" w:rsidR="00416D01" w:rsidRPr="00E7085A" w:rsidRDefault="00416D01" w:rsidP="00962356">
            <w:pPr>
              <w:numPr>
                <w:ilvl w:val="1"/>
                <w:numId w:val="38"/>
              </w:numPr>
              <w:spacing w:before="100" w:beforeAutospacing="1" w:after="100" w:afterAutospacing="1"/>
              <w:rPr>
                <w:rFonts w:ascii="URW DIN" w:hAnsi="URW DIN"/>
                <w:sz w:val="21"/>
                <w:szCs w:val="21"/>
              </w:rPr>
            </w:pPr>
            <w:r w:rsidRPr="00E7085A">
              <w:rPr>
                <w:rFonts w:ascii="URW DIN" w:hAnsi="URW DIN"/>
                <w:sz w:val="21"/>
                <w:szCs w:val="21"/>
              </w:rPr>
              <w:t>Wykorzystać stosowane w UFG urządzenia zabezpieczające w warstwie dostępowej</w:t>
            </w:r>
          </w:p>
          <w:p w14:paraId="3C45671E" w14:textId="77777777" w:rsidR="00416D01" w:rsidRPr="00E7085A" w:rsidRDefault="00416D01" w:rsidP="00962356">
            <w:pPr>
              <w:numPr>
                <w:ilvl w:val="1"/>
                <w:numId w:val="38"/>
              </w:numPr>
              <w:spacing w:before="100" w:beforeAutospacing="1" w:after="100" w:afterAutospacing="1"/>
              <w:rPr>
                <w:rFonts w:ascii="URW DIN" w:hAnsi="URW DIN"/>
                <w:sz w:val="21"/>
                <w:szCs w:val="21"/>
              </w:rPr>
            </w:pPr>
            <w:r w:rsidRPr="00E7085A">
              <w:rPr>
                <w:rFonts w:ascii="URW DIN" w:hAnsi="URW DIN"/>
                <w:sz w:val="21"/>
                <w:szCs w:val="21"/>
              </w:rPr>
              <w:t>Zapewnić separację środowisk bazodanowych od środowisk aplikacyjnych,</w:t>
            </w:r>
          </w:p>
          <w:p w14:paraId="4D91C35D" w14:textId="77777777" w:rsidR="00416D01" w:rsidRPr="00E7085A" w:rsidRDefault="00416D01" w:rsidP="00962356">
            <w:pPr>
              <w:numPr>
                <w:ilvl w:val="1"/>
                <w:numId w:val="38"/>
              </w:numPr>
              <w:spacing w:before="100" w:beforeAutospacing="1" w:after="100" w:afterAutospacing="1"/>
              <w:rPr>
                <w:rFonts w:ascii="URW DIN" w:hAnsi="URW DIN"/>
                <w:sz w:val="21"/>
                <w:szCs w:val="21"/>
              </w:rPr>
            </w:pPr>
            <w:r w:rsidRPr="00E7085A">
              <w:rPr>
                <w:rFonts w:ascii="URW DIN" w:hAnsi="URW DIN"/>
                <w:sz w:val="21"/>
                <w:szCs w:val="21"/>
              </w:rPr>
              <w:t>Zapewnić separację baz danych przechowujących dane osobowe.</w:t>
            </w:r>
          </w:p>
        </w:tc>
      </w:tr>
      <w:tr w:rsidR="00416D01" w:rsidRPr="00CE449B" w14:paraId="0711F23B"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CB3D0"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lastRenderedPageBreak/>
              <w:t>WArch15</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B2547" w14:textId="77777777" w:rsidR="00416D01" w:rsidRPr="00E7085A" w:rsidRDefault="00416D01" w:rsidP="00962356">
            <w:pPr>
              <w:pStyle w:val="NormalnyWeb"/>
              <w:rPr>
                <w:rFonts w:ascii="URW DIN" w:hAnsi="URW DIN"/>
                <w:sz w:val="21"/>
                <w:szCs w:val="21"/>
              </w:rPr>
            </w:pPr>
            <w:r w:rsidRPr="00E7085A">
              <w:rPr>
                <w:rFonts w:ascii="URW DIN" w:hAnsi="URW DIN"/>
                <w:sz w:val="21"/>
                <w:szCs w:val="21"/>
              </w:rPr>
              <w:t xml:space="preserve">W celu zapewnienia uniwersalności prezentacji informacji graficznych stosowane będą standardy technik projektowania stron www zgrupowane pod nazwą </w:t>
            </w:r>
            <w:proofErr w:type="spellStart"/>
            <w:r w:rsidRPr="00E7085A">
              <w:rPr>
                <w:rFonts w:ascii="URW DIN" w:hAnsi="URW DIN"/>
                <w:sz w:val="21"/>
                <w:szCs w:val="21"/>
              </w:rPr>
              <w:t>Responsive</w:t>
            </w:r>
            <w:proofErr w:type="spellEnd"/>
            <w:r w:rsidRPr="00E7085A">
              <w:rPr>
                <w:rFonts w:ascii="URW DIN" w:hAnsi="URW DIN"/>
                <w:sz w:val="21"/>
                <w:szCs w:val="21"/>
              </w:rPr>
              <w:t xml:space="preserve"> Web Application. Wykorzystanie wyżej wymienionych technik projektowania stron zapewnia automatyczne dostosowanie wyglądu i treści do rozmiaru okna urządzenia, zapewniając odpowiednią użyteczność zarówno na dużych ekranach komputerów, jak i mniejszych ekranach smartfonów lub tabletów.</w:t>
            </w:r>
          </w:p>
        </w:tc>
      </w:tr>
      <w:tr w:rsidR="00416D01" w:rsidRPr="00CE449B" w14:paraId="61CA7E7F"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68851" w14:textId="77777777" w:rsidR="00416D01" w:rsidRPr="00E7085A" w:rsidRDefault="00416D01" w:rsidP="00962356">
            <w:pPr>
              <w:rPr>
                <w:rFonts w:ascii="URW DIN" w:hAnsi="URW DIN"/>
                <w:sz w:val="21"/>
                <w:szCs w:val="21"/>
              </w:rPr>
            </w:pPr>
            <w:r w:rsidRPr="00E7085A">
              <w:rPr>
                <w:rFonts w:ascii="URW DIN" w:hAnsi="URW DIN"/>
                <w:sz w:val="21"/>
                <w:szCs w:val="21"/>
              </w:rPr>
              <w:t>WArch16</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85ED3" w14:textId="77777777" w:rsidR="00416D01" w:rsidRPr="00E7085A" w:rsidRDefault="00416D01" w:rsidP="00962356">
            <w:pPr>
              <w:rPr>
                <w:rFonts w:ascii="URW DIN" w:hAnsi="URW DIN"/>
                <w:sz w:val="21"/>
                <w:szCs w:val="21"/>
              </w:rPr>
            </w:pPr>
            <w:r w:rsidRPr="00E7085A">
              <w:rPr>
                <w:rFonts w:ascii="URW DIN" w:hAnsi="URW DIN"/>
                <w:sz w:val="21"/>
                <w:szCs w:val="21"/>
              </w:rPr>
              <w:t>W zakresie funkcjonalności obsługi procesów biznesowych możliwe jest dostarczenie Oprogramowania Standardowego.</w:t>
            </w:r>
          </w:p>
        </w:tc>
      </w:tr>
      <w:tr w:rsidR="00416D01" w:rsidRPr="00CE449B" w14:paraId="17F775C8"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3B0AC" w14:textId="77777777" w:rsidR="00416D01" w:rsidRPr="00E7085A" w:rsidRDefault="00416D01" w:rsidP="00962356">
            <w:pPr>
              <w:rPr>
                <w:rFonts w:ascii="URW DIN" w:hAnsi="URW DIN"/>
                <w:sz w:val="21"/>
                <w:szCs w:val="21"/>
              </w:rPr>
            </w:pPr>
            <w:r w:rsidRPr="00A1020A">
              <w:rPr>
                <w:rFonts w:ascii="URW DIN" w:hAnsi="URW DIN"/>
                <w:sz w:val="21"/>
                <w:szCs w:val="21"/>
              </w:rPr>
              <w:t>WArch17</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D7B7D" w14:textId="77777777" w:rsidR="00416D01" w:rsidRPr="00E7085A" w:rsidRDefault="00416D01" w:rsidP="00962356">
            <w:pPr>
              <w:rPr>
                <w:rFonts w:ascii="URW DIN" w:hAnsi="URW DIN"/>
                <w:sz w:val="21"/>
                <w:szCs w:val="21"/>
              </w:rPr>
            </w:pPr>
            <w:r w:rsidRPr="00E7085A">
              <w:rPr>
                <w:rFonts w:ascii="URW DIN" w:hAnsi="URW DIN"/>
                <w:sz w:val="21"/>
                <w:szCs w:val="21"/>
              </w:rPr>
              <w:t>W zakresie platformy e-learningowej możliwe jest dostarczenie Oprogramowania Standardowego.</w:t>
            </w:r>
          </w:p>
        </w:tc>
      </w:tr>
      <w:tr w:rsidR="00416D01" w:rsidRPr="00CE449B" w14:paraId="401EA6E1"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E2771" w14:textId="77777777" w:rsidR="00416D01" w:rsidRPr="00E7085A" w:rsidRDefault="00416D01" w:rsidP="00962356">
            <w:pPr>
              <w:rPr>
                <w:rFonts w:ascii="URW DIN" w:hAnsi="URW DIN"/>
                <w:sz w:val="21"/>
                <w:szCs w:val="21"/>
              </w:rPr>
            </w:pPr>
            <w:r w:rsidRPr="00E7085A">
              <w:rPr>
                <w:rFonts w:ascii="URW DIN" w:hAnsi="URW DIN"/>
                <w:sz w:val="21"/>
                <w:szCs w:val="21"/>
              </w:rPr>
              <w:t>WArch18</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BCCDB" w14:textId="77777777" w:rsidR="00416D01" w:rsidRPr="00E7085A" w:rsidRDefault="00416D01" w:rsidP="00962356">
            <w:pPr>
              <w:rPr>
                <w:rFonts w:ascii="URW DIN" w:hAnsi="URW DIN"/>
                <w:sz w:val="21"/>
                <w:szCs w:val="21"/>
              </w:rPr>
            </w:pPr>
            <w:r w:rsidRPr="00E7085A">
              <w:rPr>
                <w:rFonts w:ascii="URW DIN" w:hAnsi="URW DIN"/>
                <w:sz w:val="21"/>
                <w:szCs w:val="21"/>
              </w:rPr>
              <w:t>Aplikacje</w:t>
            </w:r>
            <w:r>
              <w:rPr>
                <w:rFonts w:ascii="URW DIN" w:hAnsi="URW DIN"/>
                <w:sz w:val="21"/>
                <w:szCs w:val="21"/>
              </w:rPr>
              <w:t xml:space="preserve"> muszą</w:t>
            </w:r>
            <w:r w:rsidRPr="00E7085A">
              <w:rPr>
                <w:rFonts w:ascii="URW DIN" w:hAnsi="URW DIN"/>
                <w:sz w:val="21"/>
                <w:szCs w:val="21"/>
              </w:rPr>
              <w:t xml:space="preserve"> być </w:t>
            </w:r>
            <w:r>
              <w:rPr>
                <w:rFonts w:ascii="URW DIN" w:hAnsi="URW DIN"/>
                <w:sz w:val="21"/>
                <w:szCs w:val="21"/>
              </w:rPr>
              <w:t xml:space="preserve">tworzone z wykorzystanie wzorców </w:t>
            </w:r>
            <w:proofErr w:type="spellStart"/>
            <w:r>
              <w:rPr>
                <w:rFonts w:ascii="URW DIN" w:hAnsi="URW DIN"/>
                <w:sz w:val="21"/>
                <w:szCs w:val="21"/>
              </w:rPr>
              <w:t>mikroserwisowych</w:t>
            </w:r>
            <w:proofErr w:type="spellEnd"/>
            <w:r>
              <w:rPr>
                <w:rFonts w:ascii="URW DIN" w:hAnsi="URW DIN"/>
                <w:sz w:val="21"/>
                <w:szCs w:val="21"/>
              </w:rPr>
              <w:t xml:space="preserve"> oraz </w:t>
            </w:r>
            <w:proofErr w:type="spellStart"/>
            <w:r>
              <w:rPr>
                <w:rFonts w:ascii="URW DIN" w:hAnsi="URW DIN"/>
                <w:sz w:val="21"/>
                <w:szCs w:val="21"/>
              </w:rPr>
              <w:t>mikrofrontendowych</w:t>
            </w:r>
            <w:proofErr w:type="spellEnd"/>
          </w:p>
        </w:tc>
      </w:tr>
      <w:tr w:rsidR="00416D01" w:rsidRPr="00CE449B" w14:paraId="3DC875CA"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606627" w14:textId="77777777" w:rsidR="00416D01" w:rsidRPr="0033406A" w:rsidRDefault="00416D01" w:rsidP="00962356">
            <w:pPr>
              <w:rPr>
                <w:rFonts w:ascii="URW DIN" w:hAnsi="URW DIN"/>
                <w:sz w:val="21"/>
                <w:szCs w:val="21"/>
              </w:rPr>
            </w:pPr>
            <w:r w:rsidRPr="00C25D1C">
              <w:rPr>
                <w:rFonts w:ascii="URW DIN" w:hAnsi="URW DIN"/>
                <w:sz w:val="21"/>
                <w:szCs w:val="21"/>
              </w:rPr>
              <w:t>WArch27</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73BD789" w14:textId="636879D5" w:rsidR="00416D01" w:rsidRPr="0074735E" w:rsidRDefault="00AC416B" w:rsidP="00962356">
            <w:pPr>
              <w:rPr>
                <w:rFonts w:ascii="URW DIN" w:hAnsi="URW DIN"/>
                <w:sz w:val="21"/>
                <w:szCs w:val="21"/>
              </w:rPr>
            </w:pPr>
            <w:r>
              <w:rPr>
                <w:rFonts w:ascii="URW DIN" w:hAnsi="URW DIN"/>
                <w:sz w:val="21"/>
                <w:szCs w:val="21"/>
              </w:rPr>
              <w:t>A</w:t>
            </w:r>
            <w:r w:rsidR="00416D01" w:rsidRPr="00432BA1">
              <w:rPr>
                <w:rFonts w:ascii="URW DIN" w:hAnsi="URW DIN"/>
                <w:sz w:val="21"/>
                <w:szCs w:val="21"/>
              </w:rPr>
              <w:t xml:space="preserve">utoryzacja dostępu do </w:t>
            </w:r>
            <w:r w:rsidR="00416D01" w:rsidRPr="00984CA3">
              <w:rPr>
                <w:rFonts w:ascii="URW DIN" w:hAnsi="URW DIN"/>
                <w:sz w:val="21"/>
                <w:szCs w:val="21"/>
              </w:rPr>
              <w:t>fu</w:t>
            </w:r>
            <w:r w:rsidR="00416D01" w:rsidRPr="00460000">
              <w:rPr>
                <w:rFonts w:ascii="URW DIN" w:hAnsi="URW DIN"/>
                <w:sz w:val="21"/>
                <w:szCs w:val="21"/>
              </w:rPr>
              <w:t xml:space="preserve">nkcjonalności Systemu i danych w systemie </w:t>
            </w:r>
            <w:r w:rsidR="00416D01">
              <w:rPr>
                <w:rFonts w:ascii="URW DIN" w:hAnsi="URW DIN"/>
                <w:sz w:val="21"/>
                <w:szCs w:val="21"/>
              </w:rPr>
              <w:t xml:space="preserve"> musi</w:t>
            </w:r>
            <w:r w:rsidR="00416D01" w:rsidRPr="00460000">
              <w:rPr>
                <w:rFonts w:ascii="URW DIN" w:hAnsi="URW DIN"/>
                <w:sz w:val="21"/>
                <w:szCs w:val="21"/>
              </w:rPr>
              <w:t xml:space="preserve"> odbywać się w oparciu o role.</w:t>
            </w:r>
          </w:p>
        </w:tc>
      </w:tr>
      <w:tr w:rsidR="00416D01" w:rsidRPr="00CE449B" w14:paraId="04E50833"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E5BAA1D" w14:textId="77777777" w:rsidR="00416D01" w:rsidRPr="0033406A" w:rsidRDefault="00416D01" w:rsidP="00962356">
            <w:pPr>
              <w:rPr>
                <w:rFonts w:ascii="URW DIN" w:hAnsi="URW DIN"/>
                <w:sz w:val="21"/>
                <w:szCs w:val="21"/>
              </w:rPr>
            </w:pPr>
            <w:r w:rsidRPr="00A445CE">
              <w:rPr>
                <w:rFonts w:ascii="URW DIN" w:hAnsi="URW DIN"/>
                <w:sz w:val="21"/>
                <w:szCs w:val="21"/>
              </w:rPr>
              <w:t>WArch28</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D99EB4F" w14:textId="3A16C8D4" w:rsidR="00416D01" w:rsidRPr="00432BA1" w:rsidRDefault="006556EE" w:rsidP="00962356">
            <w:pPr>
              <w:rPr>
                <w:rFonts w:ascii="URW DIN" w:hAnsi="URW DIN"/>
                <w:sz w:val="21"/>
                <w:szCs w:val="21"/>
              </w:rPr>
            </w:pPr>
            <w:r w:rsidRPr="00906E83">
              <w:rPr>
                <w:rFonts w:ascii="URW DIN" w:hAnsi="URW DIN"/>
                <w:sz w:val="21"/>
                <w:szCs w:val="21"/>
              </w:rPr>
              <w:t xml:space="preserve">Oprogramowanie i </w:t>
            </w:r>
            <w:r w:rsidR="00416D01" w:rsidRPr="00A7088A">
              <w:rPr>
                <w:rFonts w:ascii="URW DIN" w:hAnsi="URW DIN"/>
                <w:sz w:val="21"/>
                <w:szCs w:val="21"/>
              </w:rPr>
              <w:t xml:space="preserve">System </w:t>
            </w:r>
            <w:r w:rsidR="00416D01" w:rsidRPr="00835404">
              <w:rPr>
                <w:rFonts w:ascii="URW DIN" w:hAnsi="URW DIN"/>
                <w:sz w:val="21"/>
                <w:szCs w:val="21"/>
              </w:rPr>
              <w:t>musi</w:t>
            </w:r>
            <w:r w:rsidR="00416D01" w:rsidRPr="00432BA1">
              <w:rPr>
                <w:rFonts w:ascii="URW DIN" w:hAnsi="URW DIN"/>
                <w:sz w:val="21"/>
                <w:szCs w:val="21"/>
              </w:rPr>
              <w:t xml:space="preserve"> </w:t>
            </w:r>
            <w:r w:rsidR="006D3A3E" w:rsidRPr="00906E83">
              <w:rPr>
                <w:rFonts w:ascii="URW DIN" w:hAnsi="URW DIN"/>
                <w:sz w:val="21"/>
                <w:szCs w:val="21"/>
              </w:rPr>
              <w:t>być dostarczony w wersji</w:t>
            </w:r>
            <w:r w:rsidR="00416D01" w:rsidRPr="00432BA1">
              <w:rPr>
                <w:rFonts w:ascii="URW DIN" w:hAnsi="URW DIN"/>
                <w:sz w:val="21"/>
                <w:szCs w:val="21"/>
              </w:rPr>
              <w:t xml:space="preserve"> on-</w:t>
            </w:r>
            <w:proofErr w:type="spellStart"/>
            <w:r w:rsidR="00416D01" w:rsidRPr="00432BA1">
              <w:rPr>
                <w:rFonts w:ascii="URW DIN" w:hAnsi="URW DIN"/>
                <w:sz w:val="21"/>
                <w:szCs w:val="21"/>
              </w:rPr>
              <w:t>premise</w:t>
            </w:r>
            <w:proofErr w:type="spellEnd"/>
            <w:r w:rsidR="00416D01" w:rsidRPr="00432BA1">
              <w:rPr>
                <w:rFonts w:ascii="URW DIN" w:hAnsi="URW DIN"/>
                <w:sz w:val="21"/>
                <w:szCs w:val="21"/>
              </w:rPr>
              <w:t>.</w:t>
            </w:r>
          </w:p>
        </w:tc>
      </w:tr>
      <w:tr w:rsidR="00416D01" w:rsidRPr="00CE449B" w14:paraId="6651A56C"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1783F7A" w14:textId="77777777" w:rsidR="00416D01" w:rsidRPr="0033406A" w:rsidRDefault="00416D01" w:rsidP="00962356">
            <w:pPr>
              <w:rPr>
                <w:rFonts w:ascii="URW DIN" w:hAnsi="URW DIN"/>
                <w:sz w:val="21"/>
                <w:szCs w:val="21"/>
              </w:rPr>
            </w:pPr>
            <w:r w:rsidRPr="00A445CE">
              <w:rPr>
                <w:rFonts w:ascii="URW DIN" w:hAnsi="URW DIN"/>
                <w:sz w:val="21"/>
                <w:szCs w:val="21"/>
              </w:rPr>
              <w:t>WArch29</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2818F0" w14:textId="77777777" w:rsidR="00416D01" w:rsidRPr="00C25D1C" w:rsidRDefault="00416D01" w:rsidP="00962356">
            <w:pPr>
              <w:rPr>
                <w:rFonts w:ascii="URW DIN" w:hAnsi="URW DIN"/>
                <w:sz w:val="21"/>
                <w:szCs w:val="21"/>
              </w:rPr>
            </w:pPr>
            <w:r w:rsidRPr="00A7088A">
              <w:rPr>
                <w:rFonts w:ascii="URW DIN" w:hAnsi="URW DIN"/>
                <w:sz w:val="21"/>
                <w:szCs w:val="21"/>
              </w:rPr>
              <w:t xml:space="preserve">System </w:t>
            </w:r>
            <w:r w:rsidRPr="00835404">
              <w:rPr>
                <w:rFonts w:ascii="URW DIN" w:hAnsi="URW DIN"/>
                <w:sz w:val="21"/>
                <w:szCs w:val="21"/>
              </w:rPr>
              <w:t>musi</w:t>
            </w:r>
            <w:r w:rsidRPr="00432BA1">
              <w:rPr>
                <w:rFonts w:ascii="URW DIN" w:hAnsi="URW DIN"/>
                <w:sz w:val="21"/>
                <w:szCs w:val="21"/>
              </w:rPr>
              <w:t xml:space="preserve"> umożliwiać wdrażanie typu A/B lub </w:t>
            </w:r>
            <w:proofErr w:type="spellStart"/>
            <w:r w:rsidRPr="00432BA1">
              <w:rPr>
                <w:rFonts w:ascii="URW DIN" w:hAnsi="URW DIN"/>
                <w:sz w:val="21"/>
                <w:szCs w:val="21"/>
              </w:rPr>
              <w:t>Canary</w:t>
            </w:r>
            <w:proofErr w:type="spellEnd"/>
            <w:r w:rsidRPr="00432BA1">
              <w:rPr>
                <w:rFonts w:ascii="URW DIN" w:hAnsi="URW DIN"/>
                <w:sz w:val="21"/>
                <w:szCs w:val="21"/>
              </w:rPr>
              <w:t xml:space="preserve"> Deployment w części aplikacji </w:t>
            </w:r>
            <w:r w:rsidRPr="00984CA3">
              <w:rPr>
                <w:rFonts w:ascii="URW DIN" w:hAnsi="URW DIN"/>
                <w:sz w:val="21"/>
                <w:szCs w:val="21"/>
              </w:rPr>
              <w:t>portalowej</w:t>
            </w:r>
            <w:r w:rsidRPr="00E7085A">
              <w:rPr>
                <w:rFonts w:ascii="URW DIN" w:hAnsi="URW DIN"/>
                <w:sz w:val="21"/>
                <w:szCs w:val="21"/>
              </w:rPr>
              <w:t xml:space="preserve"> z uwzględnieniem usług </w:t>
            </w:r>
            <w:proofErr w:type="spellStart"/>
            <w:r w:rsidRPr="00E7085A">
              <w:rPr>
                <w:rFonts w:ascii="URW DIN" w:hAnsi="URW DIN"/>
                <w:sz w:val="21"/>
                <w:szCs w:val="21"/>
              </w:rPr>
              <w:t>webservice</w:t>
            </w:r>
            <w:proofErr w:type="spellEnd"/>
            <w:r w:rsidRPr="00E7085A">
              <w:rPr>
                <w:rFonts w:ascii="URW DIN" w:hAnsi="URW DIN"/>
                <w:sz w:val="21"/>
                <w:szCs w:val="21"/>
              </w:rPr>
              <w:t>.</w:t>
            </w:r>
          </w:p>
        </w:tc>
      </w:tr>
      <w:tr w:rsidR="00416D01" w:rsidRPr="00CE449B" w14:paraId="21486655"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9CF925" w14:textId="77777777" w:rsidR="00416D01" w:rsidRPr="0033406A" w:rsidRDefault="00416D01" w:rsidP="00962356">
            <w:pPr>
              <w:rPr>
                <w:rFonts w:ascii="URW DIN" w:hAnsi="URW DIN"/>
                <w:sz w:val="21"/>
                <w:szCs w:val="21"/>
              </w:rPr>
            </w:pPr>
            <w:r w:rsidRPr="00C25D1C">
              <w:rPr>
                <w:rFonts w:ascii="URW DIN" w:hAnsi="URW DIN"/>
                <w:sz w:val="21"/>
                <w:szCs w:val="21"/>
              </w:rPr>
              <w:t>Warch34</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0EF135" w14:textId="77777777" w:rsidR="00416D01" w:rsidRPr="00432BA1" w:rsidRDefault="00416D01" w:rsidP="00962356">
            <w:pPr>
              <w:rPr>
                <w:rFonts w:ascii="URW DIN" w:hAnsi="URW DIN"/>
                <w:sz w:val="21"/>
                <w:szCs w:val="21"/>
              </w:rPr>
            </w:pPr>
            <w:r w:rsidRPr="00A7088A">
              <w:rPr>
                <w:rFonts w:ascii="URW DIN" w:hAnsi="URW DIN"/>
                <w:sz w:val="21"/>
                <w:szCs w:val="21"/>
              </w:rPr>
              <w:t xml:space="preserve">System </w:t>
            </w:r>
            <w:r w:rsidRPr="00835404">
              <w:rPr>
                <w:rFonts w:ascii="URW DIN" w:hAnsi="URW DIN"/>
                <w:sz w:val="21"/>
                <w:szCs w:val="21"/>
              </w:rPr>
              <w:t>musi</w:t>
            </w:r>
            <w:r w:rsidRPr="00432BA1">
              <w:rPr>
                <w:rFonts w:ascii="URW DIN" w:hAnsi="URW DIN"/>
                <w:sz w:val="21"/>
                <w:szCs w:val="21"/>
              </w:rPr>
              <w:t xml:space="preserve"> dostarczać narzędzia do automatycznej promocji wersji implementacji pomiędzy środowiskami</w:t>
            </w:r>
          </w:p>
        </w:tc>
      </w:tr>
      <w:tr w:rsidR="00416D01" w:rsidRPr="00CE449B" w14:paraId="6E9B02CB"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1FCE04D" w14:textId="77777777" w:rsidR="00416D01" w:rsidRPr="0033406A" w:rsidRDefault="00416D01" w:rsidP="00962356">
            <w:pPr>
              <w:rPr>
                <w:rFonts w:ascii="URW DIN" w:hAnsi="URW DIN"/>
                <w:sz w:val="21"/>
                <w:szCs w:val="21"/>
              </w:rPr>
            </w:pPr>
            <w:r w:rsidRPr="00A445CE">
              <w:rPr>
                <w:rFonts w:ascii="URW DIN" w:hAnsi="URW DIN"/>
                <w:sz w:val="21"/>
                <w:szCs w:val="21"/>
              </w:rPr>
              <w:t>Warch40</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35A8D6" w14:textId="77777777" w:rsidR="00416D01" w:rsidRPr="00432BA1" w:rsidRDefault="00416D01" w:rsidP="00962356">
            <w:pPr>
              <w:rPr>
                <w:rFonts w:ascii="URW DIN" w:hAnsi="URW DIN"/>
                <w:sz w:val="21"/>
                <w:szCs w:val="21"/>
              </w:rPr>
            </w:pPr>
            <w:r w:rsidRPr="00A7088A">
              <w:rPr>
                <w:rFonts w:ascii="URW DIN" w:hAnsi="URW DIN"/>
                <w:sz w:val="21"/>
                <w:szCs w:val="21"/>
              </w:rPr>
              <w:t xml:space="preserve">System </w:t>
            </w:r>
            <w:r w:rsidRPr="00835404">
              <w:rPr>
                <w:rFonts w:ascii="URW DIN" w:hAnsi="URW DIN"/>
                <w:sz w:val="21"/>
                <w:szCs w:val="21"/>
              </w:rPr>
              <w:t>musi</w:t>
            </w:r>
            <w:r w:rsidRPr="00432BA1">
              <w:rPr>
                <w:rFonts w:ascii="URW DIN" w:hAnsi="URW DIN"/>
                <w:sz w:val="21"/>
                <w:szCs w:val="21"/>
              </w:rPr>
              <w:t xml:space="preserve"> posiadać funkcje zarządzania treścią tzw. Content Management.</w:t>
            </w:r>
          </w:p>
        </w:tc>
      </w:tr>
      <w:tr w:rsidR="00416D01" w:rsidRPr="00CE449B" w14:paraId="135D7D6E"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051480" w14:textId="77777777" w:rsidR="00416D01" w:rsidRPr="0033406A" w:rsidRDefault="00416D01" w:rsidP="00962356">
            <w:pPr>
              <w:rPr>
                <w:rFonts w:ascii="URW DIN" w:hAnsi="URW DIN"/>
                <w:sz w:val="21"/>
                <w:szCs w:val="21"/>
              </w:rPr>
            </w:pPr>
            <w:r w:rsidRPr="00C25D1C">
              <w:rPr>
                <w:rFonts w:ascii="URW DIN" w:hAnsi="URW DIN"/>
                <w:sz w:val="21"/>
                <w:szCs w:val="21"/>
              </w:rPr>
              <w:t>WArch42</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DF0363C" w14:textId="77777777" w:rsidR="00416D01" w:rsidRPr="00984CA3" w:rsidRDefault="00416D01" w:rsidP="00962356">
            <w:pPr>
              <w:rPr>
                <w:rFonts w:ascii="URW DIN" w:hAnsi="URW DIN"/>
                <w:sz w:val="21"/>
                <w:szCs w:val="21"/>
              </w:rPr>
            </w:pPr>
            <w:r w:rsidRPr="00A7088A">
              <w:rPr>
                <w:rFonts w:ascii="URW DIN" w:hAnsi="URW DIN"/>
                <w:sz w:val="21"/>
                <w:szCs w:val="21"/>
              </w:rPr>
              <w:t xml:space="preserve">System </w:t>
            </w:r>
            <w:r w:rsidRPr="00835404">
              <w:rPr>
                <w:rFonts w:ascii="URW DIN" w:hAnsi="URW DIN"/>
                <w:sz w:val="21"/>
                <w:szCs w:val="21"/>
              </w:rPr>
              <w:t>musi</w:t>
            </w:r>
            <w:r w:rsidRPr="00432BA1">
              <w:rPr>
                <w:rFonts w:ascii="URW DIN" w:hAnsi="URW DIN"/>
                <w:sz w:val="21"/>
                <w:szCs w:val="21"/>
              </w:rPr>
              <w:t xml:space="preserve"> posiadać interfejs użytkownika w języku polskim we wszystkich modułach Systemu. Dopuszczamy język angielski w wybranych częściach systemu.</w:t>
            </w:r>
          </w:p>
        </w:tc>
      </w:tr>
      <w:tr w:rsidR="00416D01" w:rsidRPr="00CE449B" w14:paraId="2B4174DF"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A1B271" w14:textId="77777777" w:rsidR="00416D01" w:rsidRPr="0033406A" w:rsidRDefault="00416D01" w:rsidP="00962356">
            <w:pPr>
              <w:rPr>
                <w:rFonts w:ascii="URW DIN" w:hAnsi="URW DIN"/>
                <w:sz w:val="21"/>
                <w:szCs w:val="21"/>
              </w:rPr>
            </w:pPr>
            <w:r w:rsidRPr="00C25D1C">
              <w:rPr>
                <w:rFonts w:ascii="URW DIN" w:hAnsi="URW DIN"/>
                <w:sz w:val="21"/>
                <w:szCs w:val="21"/>
              </w:rPr>
              <w:t>WArch43</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A47457C" w14:textId="77777777" w:rsidR="00416D01" w:rsidRPr="00460000" w:rsidRDefault="00416D01" w:rsidP="00962356">
            <w:pPr>
              <w:rPr>
                <w:rFonts w:ascii="URW DIN" w:hAnsi="URW DIN"/>
                <w:sz w:val="21"/>
                <w:szCs w:val="21"/>
              </w:rPr>
            </w:pPr>
            <w:r w:rsidRPr="00A7088A">
              <w:rPr>
                <w:rFonts w:ascii="URW DIN" w:hAnsi="URW DIN"/>
                <w:sz w:val="21"/>
                <w:szCs w:val="21"/>
              </w:rPr>
              <w:t xml:space="preserve">System </w:t>
            </w:r>
            <w:r w:rsidRPr="00835404">
              <w:rPr>
                <w:rFonts w:ascii="URW DIN" w:hAnsi="URW DIN"/>
                <w:sz w:val="21"/>
                <w:szCs w:val="21"/>
              </w:rPr>
              <w:t>musi</w:t>
            </w:r>
            <w:r w:rsidRPr="00432BA1">
              <w:rPr>
                <w:rFonts w:ascii="URW DIN" w:hAnsi="URW DIN"/>
                <w:sz w:val="21"/>
                <w:szCs w:val="21"/>
              </w:rPr>
              <w:t xml:space="preserve"> umożliwiać prezentowanie historii czynności w nim wykonywanych prz</w:t>
            </w:r>
            <w:r w:rsidRPr="00460000">
              <w:rPr>
                <w:rFonts w:ascii="URW DIN" w:hAnsi="URW DIN"/>
                <w:sz w:val="21"/>
                <w:szCs w:val="21"/>
              </w:rPr>
              <w:t>ez Użytkowników i automaty.</w:t>
            </w:r>
          </w:p>
        </w:tc>
      </w:tr>
      <w:tr w:rsidR="00416D01" w:rsidRPr="00CE449B" w14:paraId="01A5053B"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92D6C27" w14:textId="77777777" w:rsidR="00416D01" w:rsidRPr="0033406A" w:rsidRDefault="00416D01" w:rsidP="00962356">
            <w:pPr>
              <w:rPr>
                <w:rFonts w:ascii="URW DIN" w:hAnsi="URW DIN"/>
                <w:sz w:val="21"/>
                <w:szCs w:val="21"/>
              </w:rPr>
            </w:pPr>
            <w:r w:rsidRPr="00C25D1C">
              <w:rPr>
                <w:rFonts w:ascii="URW DIN" w:hAnsi="URW DIN"/>
                <w:sz w:val="21"/>
                <w:szCs w:val="21"/>
              </w:rPr>
              <w:t>WArch44</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9ABF2E" w14:textId="77777777" w:rsidR="00416D01" w:rsidRPr="00984CA3" w:rsidRDefault="00416D01" w:rsidP="00962356">
            <w:pPr>
              <w:rPr>
                <w:rFonts w:ascii="URW DIN" w:hAnsi="URW DIN"/>
                <w:sz w:val="21"/>
                <w:szCs w:val="21"/>
              </w:rPr>
            </w:pPr>
            <w:r w:rsidRPr="00A7088A">
              <w:rPr>
                <w:rFonts w:ascii="URW DIN" w:hAnsi="URW DIN"/>
                <w:sz w:val="21"/>
                <w:szCs w:val="21"/>
              </w:rPr>
              <w:t xml:space="preserve">System </w:t>
            </w:r>
            <w:r w:rsidRPr="00835404">
              <w:rPr>
                <w:rFonts w:ascii="URW DIN" w:hAnsi="URW DIN"/>
                <w:sz w:val="21"/>
                <w:szCs w:val="21"/>
              </w:rPr>
              <w:t>musi</w:t>
            </w:r>
            <w:r w:rsidRPr="00432BA1">
              <w:rPr>
                <w:rFonts w:ascii="URW DIN" w:hAnsi="URW DIN"/>
                <w:sz w:val="21"/>
                <w:szCs w:val="21"/>
              </w:rPr>
              <w:t> umożliwiać gromadzenie statystyk oraz generowanie raportów dotyczących wykonywanych operacji przez poszczególnych Użytkowników.</w:t>
            </w:r>
          </w:p>
        </w:tc>
      </w:tr>
      <w:tr w:rsidR="00416D01" w:rsidRPr="00CE449B" w14:paraId="745C25BD"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48675C" w14:textId="77777777" w:rsidR="00416D01" w:rsidRPr="0033406A" w:rsidRDefault="00416D01" w:rsidP="00962356">
            <w:pPr>
              <w:rPr>
                <w:rFonts w:ascii="URW DIN" w:hAnsi="URW DIN"/>
                <w:sz w:val="21"/>
                <w:szCs w:val="21"/>
              </w:rPr>
            </w:pPr>
            <w:r w:rsidRPr="00C25D1C">
              <w:rPr>
                <w:rFonts w:ascii="URW DIN" w:hAnsi="URW DIN"/>
                <w:sz w:val="21"/>
                <w:szCs w:val="21"/>
              </w:rPr>
              <w:t>WArch47</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B1F049" w14:textId="77777777" w:rsidR="00416D01" w:rsidRPr="005F3E21" w:rsidRDefault="00416D01" w:rsidP="00962356">
            <w:pPr>
              <w:rPr>
                <w:rFonts w:ascii="URW DIN" w:hAnsi="URW DIN"/>
                <w:sz w:val="21"/>
                <w:szCs w:val="21"/>
              </w:rPr>
            </w:pPr>
            <w:r w:rsidRPr="00A7088A">
              <w:rPr>
                <w:rFonts w:ascii="URW DIN" w:hAnsi="URW DIN"/>
                <w:sz w:val="21"/>
                <w:szCs w:val="21"/>
              </w:rPr>
              <w:t xml:space="preserve">System </w:t>
            </w:r>
            <w:r w:rsidRPr="00835404">
              <w:rPr>
                <w:rFonts w:ascii="URW DIN" w:hAnsi="URW DIN"/>
                <w:sz w:val="21"/>
                <w:szCs w:val="21"/>
              </w:rPr>
              <w:t>mu</w:t>
            </w:r>
            <w:r w:rsidRPr="00432BA1">
              <w:rPr>
                <w:rFonts w:ascii="URW DIN" w:hAnsi="URW DIN"/>
                <w:sz w:val="21"/>
                <w:szCs w:val="21"/>
              </w:rPr>
              <w:t>si umożliwiać archi</w:t>
            </w:r>
            <w:r w:rsidRPr="00984CA3">
              <w:rPr>
                <w:rFonts w:ascii="URW DIN" w:hAnsi="URW DIN"/>
                <w:sz w:val="21"/>
                <w:szCs w:val="21"/>
              </w:rPr>
              <w:t>wizację dokumentów przechowywanych w Systemie wg zadanych parametrów na wydzie</w:t>
            </w:r>
            <w:r w:rsidRPr="00460000">
              <w:rPr>
                <w:rFonts w:ascii="URW DIN" w:hAnsi="URW DIN"/>
                <w:sz w:val="21"/>
                <w:szCs w:val="21"/>
              </w:rPr>
              <w:t xml:space="preserve">lonym nośniku danych w postaci zaszyfrowanej (np. w </w:t>
            </w:r>
            <w:proofErr w:type="spellStart"/>
            <w:r w:rsidRPr="00460000">
              <w:rPr>
                <w:rFonts w:ascii="URW DIN" w:hAnsi="URW DIN"/>
                <w:sz w:val="21"/>
                <w:szCs w:val="21"/>
              </w:rPr>
              <w:t>Cloud</w:t>
            </w:r>
            <w:proofErr w:type="spellEnd"/>
            <w:r w:rsidRPr="00460000">
              <w:rPr>
                <w:rFonts w:ascii="URW DIN" w:hAnsi="URW DIN"/>
                <w:sz w:val="21"/>
                <w:szCs w:val="21"/>
              </w:rPr>
              <w:t xml:space="preserve"> Archive). System ma umożliwiać również ciągły dostęp do zarchiwizowanych danych.</w:t>
            </w:r>
          </w:p>
        </w:tc>
      </w:tr>
      <w:tr w:rsidR="00416D01" w:rsidRPr="00CE449B" w14:paraId="78BD9E05"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20C25E" w14:textId="77777777" w:rsidR="00416D01" w:rsidRPr="0033406A" w:rsidRDefault="00416D01" w:rsidP="00962356">
            <w:pPr>
              <w:rPr>
                <w:rFonts w:ascii="URW DIN" w:hAnsi="URW DIN"/>
                <w:sz w:val="21"/>
                <w:szCs w:val="21"/>
              </w:rPr>
            </w:pPr>
            <w:r w:rsidRPr="00C25D1C">
              <w:rPr>
                <w:rFonts w:ascii="URW DIN" w:hAnsi="URW DIN"/>
                <w:sz w:val="21"/>
                <w:szCs w:val="21"/>
              </w:rPr>
              <w:lastRenderedPageBreak/>
              <w:t>WArch48</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9CD499F" w14:textId="77777777" w:rsidR="00416D01" w:rsidRPr="00460000" w:rsidRDefault="00416D01" w:rsidP="00962356">
            <w:pPr>
              <w:shd w:val="clear" w:color="auto" w:fill="FFFFFF"/>
              <w:spacing w:before="100" w:beforeAutospacing="1" w:after="100" w:afterAutospacing="1"/>
              <w:jc w:val="both"/>
              <w:rPr>
                <w:rFonts w:ascii="URW DIN" w:hAnsi="URW DIN"/>
                <w:sz w:val="21"/>
                <w:szCs w:val="21"/>
              </w:rPr>
            </w:pPr>
            <w:r w:rsidRPr="00A7088A">
              <w:rPr>
                <w:rFonts w:ascii="URW DIN" w:hAnsi="URW DIN"/>
                <w:sz w:val="21"/>
                <w:szCs w:val="21"/>
              </w:rPr>
              <w:t>System w za</w:t>
            </w:r>
            <w:r w:rsidRPr="00835404">
              <w:rPr>
                <w:rFonts w:ascii="URW DIN" w:hAnsi="URW DIN"/>
                <w:sz w:val="21"/>
                <w:szCs w:val="21"/>
              </w:rPr>
              <w:t xml:space="preserve">kresie struktury organizacyjnej </w:t>
            </w:r>
            <w:r w:rsidRPr="00432BA1">
              <w:rPr>
                <w:rFonts w:ascii="URW DIN" w:hAnsi="URW DIN"/>
                <w:sz w:val="21"/>
                <w:szCs w:val="21"/>
              </w:rPr>
              <w:t>musi integrować się z posiadan</w:t>
            </w:r>
            <w:r w:rsidRPr="00984CA3">
              <w:rPr>
                <w:rFonts w:ascii="URW DIN" w:hAnsi="URW DIN"/>
                <w:sz w:val="21"/>
                <w:szCs w:val="21"/>
              </w:rPr>
              <w:t>ym przez Zamawiającego:</w:t>
            </w:r>
          </w:p>
          <w:p w14:paraId="738E1873" w14:textId="77777777" w:rsidR="00416D01" w:rsidRPr="00E7085A" w:rsidRDefault="00416D01" w:rsidP="00962356">
            <w:pPr>
              <w:numPr>
                <w:ilvl w:val="0"/>
                <w:numId w:val="12"/>
              </w:numPr>
              <w:shd w:val="clear" w:color="auto" w:fill="FFFFFF"/>
              <w:spacing w:before="100" w:beforeAutospacing="1" w:after="100" w:afterAutospacing="1"/>
              <w:jc w:val="both"/>
              <w:rPr>
                <w:rFonts w:ascii="URW DIN" w:hAnsi="URW DIN"/>
                <w:sz w:val="21"/>
                <w:szCs w:val="21"/>
              </w:rPr>
            </w:pPr>
            <w:r w:rsidRPr="00460000">
              <w:rPr>
                <w:rFonts w:ascii="URW DIN" w:hAnsi="URW DIN"/>
                <w:sz w:val="21"/>
                <w:szCs w:val="21"/>
              </w:rPr>
              <w:t>Active Directory - w zakresie struktury organizacyjnej UFG,</w:t>
            </w:r>
          </w:p>
          <w:p w14:paraId="2D4CDCC1" w14:textId="0AA2FFD7" w:rsidR="00416D01" w:rsidRPr="0033406A" w:rsidRDefault="00416D01" w:rsidP="00962356">
            <w:pPr>
              <w:numPr>
                <w:ilvl w:val="0"/>
                <w:numId w:val="12"/>
              </w:numPr>
              <w:shd w:val="clear" w:color="auto" w:fill="FFFFFF"/>
              <w:spacing w:before="100" w:beforeAutospacing="1" w:after="100" w:afterAutospacing="1"/>
              <w:jc w:val="both"/>
              <w:rPr>
                <w:rFonts w:ascii="URW DIN" w:hAnsi="URW DIN"/>
                <w:sz w:val="21"/>
                <w:szCs w:val="21"/>
              </w:rPr>
            </w:pPr>
            <w:r w:rsidRPr="00C25D1C">
              <w:rPr>
                <w:rFonts w:ascii="URW DIN" w:hAnsi="URW DIN"/>
                <w:sz w:val="21"/>
                <w:szCs w:val="21"/>
              </w:rPr>
              <w:t>LDAP - w zakresie struktury organizacyjnej interesariusza</w:t>
            </w:r>
            <w:r w:rsidR="009B3AE4" w:rsidRPr="00FB59F9">
              <w:rPr>
                <w:rFonts w:ascii="URW DIN" w:hAnsi="URW DIN"/>
                <w:sz w:val="21"/>
                <w:szCs w:val="21"/>
              </w:rPr>
              <w:t xml:space="preserve"> oraz jako repozytorium użytkowników i uprawnień</w:t>
            </w:r>
            <w:r w:rsidRPr="00C25D1C">
              <w:rPr>
                <w:rFonts w:ascii="URW DIN" w:hAnsi="URW DIN"/>
                <w:sz w:val="21"/>
                <w:szCs w:val="21"/>
              </w:rPr>
              <w:t>.</w:t>
            </w:r>
          </w:p>
        </w:tc>
      </w:tr>
      <w:tr w:rsidR="00416D01" w:rsidRPr="00CE449B" w14:paraId="13B8FF6F"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D6411B7" w14:textId="77777777" w:rsidR="00416D01" w:rsidRPr="0033406A" w:rsidRDefault="00416D01" w:rsidP="00962356">
            <w:pPr>
              <w:rPr>
                <w:rFonts w:ascii="URW DIN" w:hAnsi="URW DIN"/>
                <w:sz w:val="21"/>
                <w:szCs w:val="21"/>
              </w:rPr>
            </w:pPr>
            <w:r w:rsidRPr="00C25D1C">
              <w:rPr>
                <w:rFonts w:ascii="URW DIN" w:hAnsi="URW DIN"/>
                <w:sz w:val="21"/>
                <w:szCs w:val="21"/>
              </w:rPr>
              <w:t>WArch49</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308628A" w14:textId="77777777" w:rsidR="00416D01" w:rsidRPr="00460000" w:rsidRDefault="00416D01" w:rsidP="00962356">
            <w:pPr>
              <w:shd w:val="clear" w:color="auto" w:fill="FFFFFF"/>
              <w:spacing w:before="100" w:beforeAutospacing="1" w:after="100" w:afterAutospacing="1"/>
              <w:jc w:val="both"/>
              <w:rPr>
                <w:rFonts w:ascii="URW DIN" w:hAnsi="URW DIN"/>
                <w:sz w:val="21"/>
                <w:szCs w:val="21"/>
              </w:rPr>
            </w:pPr>
            <w:r w:rsidRPr="00A7088A">
              <w:rPr>
                <w:rFonts w:ascii="URW DIN" w:hAnsi="URW DIN"/>
                <w:sz w:val="21"/>
                <w:szCs w:val="21"/>
              </w:rPr>
              <w:t>W celu zapewnienia uniwersalnoś</w:t>
            </w:r>
            <w:r w:rsidRPr="00835404">
              <w:rPr>
                <w:rFonts w:ascii="URW DIN" w:hAnsi="URW DIN"/>
                <w:sz w:val="21"/>
                <w:szCs w:val="21"/>
              </w:rPr>
              <w:t>ci prezenta</w:t>
            </w:r>
            <w:r w:rsidRPr="00432BA1">
              <w:rPr>
                <w:rFonts w:ascii="URW DIN" w:hAnsi="URW DIN"/>
                <w:sz w:val="21"/>
                <w:szCs w:val="21"/>
              </w:rPr>
              <w:t>cji informacji graficznych (</w:t>
            </w:r>
            <w:r>
              <w:rPr>
                <w:rFonts w:ascii="URW DIN" w:hAnsi="URW DIN"/>
                <w:sz w:val="21"/>
                <w:szCs w:val="21"/>
              </w:rPr>
              <w:t>Strefa</w:t>
            </w:r>
            <w:r w:rsidRPr="00432BA1">
              <w:rPr>
                <w:rFonts w:ascii="URW DIN" w:hAnsi="URW DIN"/>
                <w:sz w:val="21"/>
                <w:szCs w:val="21"/>
              </w:rPr>
              <w:t xml:space="preserve"> </w:t>
            </w:r>
            <w:proofErr w:type="spellStart"/>
            <w:r>
              <w:rPr>
                <w:rFonts w:ascii="URW DIN" w:hAnsi="URW DIN"/>
                <w:sz w:val="21"/>
                <w:szCs w:val="21"/>
              </w:rPr>
              <w:t>Infoportalu</w:t>
            </w:r>
            <w:proofErr w:type="spellEnd"/>
            <w:r>
              <w:rPr>
                <w:rFonts w:ascii="URW DIN" w:hAnsi="URW DIN"/>
                <w:sz w:val="21"/>
                <w:szCs w:val="21"/>
              </w:rPr>
              <w:t xml:space="preserve"> PCM</w:t>
            </w:r>
            <w:r w:rsidRPr="00432BA1">
              <w:rPr>
                <w:rFonts w:ascii="URW DIN" w:hAnsi="URW DIN"/>
                <w:sz w:val="21"/>
                <w:szCs w:val="21"/>
              </w:rPr>
              <w:t xml:space="preserve">) muszą być </w:t>
            </w:r>
            <w:r w:rsidRPr="00984CA3">
              <w:rPr>
                <w:rFonts w:ascii="URW DIN" w:hAnsi="URW DIN"/>
                <w:sz w:val="21"/>
                <w:szCs w:val="21"/>
              </w:rPr>
              <w:t xml:space="preserve">stosowane standardy technik projektowania stron www zgrupowane pod nazwą PWA (Progressive Web </w:t>
            </w:r>
            <w:proofErr w:type="spellStart"/>
            <w:r w:rsidRPr="00984CA3">
              <w:rPr>
                <w:rFonts w:ascii="URW DIN" w:hAnsi="URW DIN"/>
                <w:sz w:val="21"/>
                <w:szCs w:val="21"/>
              </w:rPr>
              <w:t>App</w:t>
            </w:r>
            <w:proofErr w:type="spellEnd"/>
            <w:r w:rsidRPr="00984CA3">
              <w:rPr>
                <w:rFonts w:ascii="URW DIN" w:hAnsi="URW DIN"/>
                <w:sz w:val="21"/>
                <w:szCs w:val="21"/>
              </w:rPr>
              <w:t>)</w:t>
            </w:r>
            <w:r>
              <w:rPr>
                <w:rFonts w:ascii="URW DIN" w:hAnsi="URW DIN"/>
                <w:sz w:val="21"/>
                <w:szCs w:val="21"/>
              </w:rPr>
              <w:t>.</w:t>
            </w:r>
          </w:p>
        </w:tc>
      </w:tr>
      <w:tr w:rsidR="00416D01" w:rsidRPr="00CE449B" w14:paraId="1723FFFE"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B2BFAC0" w14:textId="77777777" w:rsidR="00416D01" w:rsidRPr="0033406A" w:rsidRDefault="00416D01" w:rsidP="00962356">
            <w:pPr>
              <w:rPr>
                <w:rFonts w:ascii="URW DIN" w:hAnsi="URW DIN"/>
                <w:sz w:val="21"/>
                <w:szCs w:val="21"/>
              </w:rPr>
            </w:pPr>
            <w:r w:rsidRPr="00C25D1C">
              <w:rPr>
                <w:rFonts w:ascii="URW DIN" w:hAnsi="URW DIN"/>
                <w:sz w:val="21"/>
                <w:szCs w:val="21"/>
              </w:rPr>
              <w:t>WArch50</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3F5EC9" w14:textId="77777777" w:rsidR="00416D01" w:rsidRPr="0033406A" w:rsidRDefault="00416D01" w:rsidP="00962356">
            <w:pPr>
              <w:shd w:val="clear" w:color="auto" w:fill="FFFFFF"/>
              <w:spacing w:before="100" w:beforeAutospacing="1" w:after="100" w:afterAutospacing="1"/>
              <w:jc w:val="both"/>
              <w:rPr>
                <w:rFonts w:ascii="URW DIN" w:hAnsi="URW DIN"/>
                <w:sz w:val="21"/>
                <w:szCs w:val="21"/>
              </w:rPr>
            </w:pPr>
            <w:r w:rsidRPr="00A7088A">
              <w:rPr>
                <w:rFonts w:ascii="URW DIN" w:hAnsi="URW DIN"/>
                <w:sz w:val="21"/>
                <w:szCs w:val="21"/>
              </w:rPr>
              <w:t xml:space="preserve">Moduły </w:t>
            </w:r>
            <w:r w:rsidRPr="00835404">
              <w:rPr>
                <w:rFonts w:ascii="URW DIN" w:hAnsi="URW DIN"/>
                <w:sz w:val="21"/>
                <w:szCs w:val="21"/>
              </w:rPr>
              <w:t xml:space="preserve">Platformy Portalowej </w:t>
            </w:r>
            <w:r>
              <w:rPr>
                <w:rFonts w:ascii="URW DIN" w:hAnsi="URW DIN"/>
                <w:sz w:val="21"/>
                <w:szCs w:val="21"/>
              </w:rPr>
              <w:t>PCM</w:t>
            </w:r>
            <w:r w:rsidRPr="00C25D1C">
              <w:rPr>
                <w:rFonts w:ascii="URW DIN" w:hAnsi="URW DIN"/>
                <w:sz w:val="21"/>
                <w:szCs w:val="21"/>
              </w:rPr>
              <w:t xml:space="preserve"> </w:t>
            </w:r>
            <w:r w:rsidRPr="0033406A">
              <w:rPr>
                <w:rFonts w:ascii="URW DIN" w:hAnsi="URW DIN"/>
                <w:sz w:val="21"/>
                <w:szCs w:val="21"/>
              </w:rPr>
              <w:t xml:space="preserve">należy zbudować w postaci zestawu </w:t>
            </w:r>
            <w:proofErr w:type="spellStart"/>
            <w:r w:rsidRPr="0033406A">
              <w:rPr>
                <w:rFonts w:ascii="URW DIN" w:hAnsi="URW DIN"/>
                <w:sz w:val="21"/>
                <w:szCs w:val="21"/>
              </w:rPr>
              <w:t>mikroserwisów</w:t>
            </w:r>
            <w:proofErr w:type="spellEnd"/>
            <w:r w:rsidRPr="00A7088A">
              <w:rPr>
                <w:rFonts w:ascii="URW DIN" w:hAnsi="URW DIN"/>
                <w:sz w:val="21"/>
                <w:szCs w:val="21"/>
              </w:rPr>
              <w:t xml:space="preserve">. </w:t>
            </w:r>
            <w:r w:rsidRPr="00835404">
              <w:rPr>
                <w:rFonts w:ascii="URW DIN" w:hAnsi="URW DIN"/>
                <w:sz w:val="21"/>
                <w:szCs w:val="21"/>
              </w:rPr>
              <w:t>Wytwor</w:t>
            </w:r>
            <w:r w:rsidRPr="00432BA1">
              <w:rPr>
                <w:rFonts w:ascii="URW DIN" w:hAnsi="URW DIN"/>
                <w:sz w:val="21"/>
                <w:szCs w:val="21"/>
              </w:rPr>
              <w:t xml:space="preserve">zone </w:t>
            </w:r>
            <w:proofErr w:type="spellStart"/>
            <w:r w:rsidRPr="00432BA1">
              <w:rPr>
                <w:rFonts w:ascii="URW DIN" w:hAnsi="URW DIN"/>
                <w:sz w:val="21"/>
                <w:szCs w:val="21"/>
              </w:rPr>
              <w:t>mikroserwisy</w:t>
            </w:r>
            <w:proofErr w:type="spellEnd"/>
            <w:r w:rsidRPr="00432BA1">
              <w:rPr>
                <w:rFonts w:ascii="URW DIN" w:hAnsi="URW DIN"/>
                <w:sz w:val="21"/>
                <w:szCs w:val="21"/>
              </w:rPr>
              <w:t xml:space="preserve"> </w:t>
            </w:r>
            <w:r>
              <w:rPr>
                <w:rFonts w:ascii="URW DIN" w:hAnsi="URW DIN"/>
                <w:sz w:val="21"/>
                <w:szCs w:val="21"/>
              </w:rPr>
              <w:t>muszą</w:t>
            </w:r>
            <w:r w:rsidRPr="00432BA1">
              <w:rPr>
                <w:rFonts w:ascii="URW DIN" w:hAnsi="URW DIN"/>
                <w:sz w:val="21"/>
                <w:szCs w:val="21"/>
              </w:rPr>
              <w:t xml:space="preserve"> być opracowane i zbudowane w formie </w:t>
            </w:r>
            <w:r w:rsidRPr="00984CA3">
              <w:rPr>
                <w:rFonts w:ascii="URW DIN" w:hAnsi="URW DIN"/>
                <w:sz w:val="21"/>
                <w:szCs w:val="21"/>
              </w:rPr>
              <w:t>umożliwiającej uruchomienie w</w:t>
            </w:r>
            <w:r w:rsidRPr="00C25D1C">
              <w:rPr>
                <w:rFonts w:ascii="URW DIN" w:hAnsi="URW DIN"/>
                <w:sz w:val="21"/>
                <w:szCs w:val="21"/>
              </w:rPr>
              <w:t xml:space="preserve"> platform</w:t>
            </w:r>
            <w:r w:rsidRPr="00984CA3">
              <w:rPr>
                <w:rFonts w:ascii="URW DIN" w:hAnsi="URW DIN"/>
                <w:sz w:val="21"/>
                <w:szCs w:val="21"/>
              </w:rPr>
              <w:t>ie</w:t>
            </w:r>
            <w:r w:rsidRPr="00C25D1C">
              <w:rPr>
                <w:rFonts w:ascii="URW DIN" w:hAnsi="URW DIN"/>
                <w:sz w:val="21"/>
                <w:szCs w:val="21"/>
              </w:rPr>
              <w:t xml:space="preserve"> konteneryzacji</w:t>
            </w:r>
            <w:r>
              <w:rPr>
                <w:rFonts w:ascii="URW DIN" w:hAnsi="URW DIN"/>
                <w:sz w:val="21"/>
                <w:szCs w:val="21"/>
              </w:rPr>
              <w:t xml:space="preserve"> lub wirtualizacji a następnie udostępnione w formie </w:t>
            </w:r>
            <w:proofErr w:type="spellStart"/>
            <w:r>
              <w:rPr>
                <w:rFonts w:ascii="URW DIN" w:hAnsi="URW DIN"/>
                <w:sz w:val="21"/>
                <w:szCs w:val="21"/>
              </w:rPr>
              <w:t>mikrofrontendów</w:t>
            </w:r>
            <w:proofErr w:type="spellEnd"/>
            <w:r>
              <w:rPr>
                <w:rFonts w:ascii="URW DIN" w:hAnsi="URW DIN"/>
                <w:sz w:val="21"/>
                <w:szCs w:val="21"/>
              </w:rPr>
              <w:t>.</w:t>
            </w:r>
          </w:p>
        </w:tc>
      </w:tr>
      <w:tr w:rsidR="00416D01" w:rsidRPr="00CE449B" w14:paraId="7280A25B"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2064E0" w14:textId="77777777" w:rsidR="00416D01" w:rsidRPr="0033406A" w:rsidRDefault="00416D01" w:rsidP="00962356">
            <w:pPr>
              <w:rPr>
                <w:rFonts w:ascii="URW DIN" w:hAnsi="URW DIN"/>
                <w:sz w:val="21"/>
                <w:szCs w:val="21"/>
              </w:rPr>
            </w:pPr>
            <w:r w:rsidRPr="00C25D1C">
              <w:rPr>
                <w:rFonts w:ascii="URW DIN" w:hAnsi="URW DIN"/>
                <w:sz w:val="21"/>
                <w:szCs w:val="21"/>
              </w:rPr>
              <w:t>WArch51</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CAC8A9" w14:textId="77777777" w:rsidR="00416D01" w:rsidRPr="00432BA1" w:rsidRDefault="00416D01" w:rsidP="00962356">
            <w:pPr>
              <w:shd w:val="clear" w:color="auto" w:fill="FFFFFF"/>
              <w:spacing w:before="100" w:beforeAutospacing="1" w:after="100" w:afterAutospacing="1"/>
              <w:jc w:val="both"/>
              <w:rPr>
                <w:rFonts w:ascii="URW DIN" w:hAnsi="URW DIN"/>
                <w:sz w:val="21"/>
                <w:szCs w:val="21"/>
              </w:rPr>
            </w:pPr>
            <w:r w:rsidRPr="00A7088A">
              <w:rPr>
                <w:rFonts w:ascii="URW DIN" w:hAnsi="URW DIN"/>
                <w:sz w:val="21"/>
                <w:szCs w:val="21"/>
              </w:rPr>
              <w:t xml:space="preserve">Dla środowisk nieprodukcyjnych należy przewidzieć implementację obiektów typu </w:t>
            </w:r>
            <w:proofErr w:type="spellStart"/>
            <w:r w:rsidRPr="00A7088A">
              <w:rPr>
                <w:rFonts w:ascii="URW DIN" w:hAnsi="URW DIN"/>
                <w:sz w:val="21"/>
                <w:szCs w:val="21"/>
              </w:rPr>
              <w:t>mock</w:t>
            </w:r>
            <w:proofErr w:type="spellEnd"/>
            <w:r w:rsidRPr="00A7088A">
              <w:rPr>
                <w:rFonts w:ascii="URW DIN" w:hAnsi="URW DIN"/>
                <w:sz w:val="21"/>
                <w:szCs w:val="21"/>
              </w:rPr>
              <w:t xml:space="preserve"> i </w:t>
            </w:r>
            <w:proofErr w:type="spellStart"/>
            <w:r w:rsidRPr="00A7088A">
              <w:rPr>
                <w:rFonts w:ascii="URW DIN" w:hAnsi="URW DIN"/>
                <w:sz w:val="21"/>
                <w:szCs w:val="21"/>
              </w:rPr>
              <w:t>stub</w:t>
            </w:r>
            <w:proofErr w:type="spellEnd"/>
            <w:r w:rsidRPr="00A7088A">
              <w:rPr>
                <w:rFonts w:ascii="URW DIN" w:hAnsi="URW DIN"/>
                <w:sz w:val="21"/>
                <w:szCs w:val="21"/>
              </w:rPr>
              <w:t xml:space="preserve"> imitujących właściwą implementację fun</w:t>
            </w:r>
            <w:r w:rsidRPr="00835404">
              <w:rPr>
                <w:rFonts w:ascii="URW DIN" w:hAnsi="URW DIN"/>
                <w:sz w:val="21"/>
                <w:szCs w:val="21"/>
              </w:rPr>
              <w:t>kcjonalności.</w:t>
            </w:r>
          </w:p>
        </w:tc>
      </w:tr>
      <w:tr w:rsidR="00416D01" w:rsidRPr="00CE449B" w14:paraId="0A566BF8" w14:textId="77777777" w:rsidTr="00226633">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BE16848" w14:textId="77777777" w:rsidR="00416D01" w:rsidRPr="00C25D1C" w:rsidRDefault="00416D01" w:rsidP="00962356">
            <w:pPr>
              <w:rPr>
                <w:rFonts w:ascii="URW DIN" w:hAnsi="URW DIN"/>
                <w:sz w:val="21"/>
                <w:szCs w:val="21"/>
              </w:rPr>
            </w:pPr>
            <w:r>
              <w:rPr>
                <w:rFonts w:ascii="URW DIN" w:hAnsi="URW DIN"/>
                <w:sz w:val="21"/>
                <w:szCs w:val="21"/>
              </w:rPr>
              <w:t>WArch52</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6A694D" w14:textId="77777777" w:rsidR="00416D01" w:rsidRPr="00A7088A" w:rsidRDefault="00416D01" w:rsidP="00962356">
            <w:pPr>
              <w:shd w:val="clear" w:color="auto" w:fill="FFFFFF"/>
              <w:spacing w:before="100" w:beforeAutospacing="1" w:after="100" w:afterAutospacing="1"/>
              <w:jc w:val="both"/>
              <w:rPr>
                <w:rFonts w:ascii="URW DIN" w:hAnsi="URW DIN"/>
                <w:sz w:val="21"/>
                <w:szCs w:val="21"/>
              </w:rPr>
            </w:pPr>
            <w:r>
              <w:rPr>
                <w:rFonts w:ascii="URW DIN" w:hAnsi="URW DIN"/>
                <w:sz w:val="21"/>
                <w:szCs w:val="21"/>
              </w:rPr>
              <w:t xml:space="preserve">Platforma Portalowa PCM musi składać się z szablonu głównego w którym osadzane zostaną poszczególne </w:t>
            </w:r>
            <w:proofErr w:type="spellStart"/>
            <w:r>
              <w:rPr>
                <w:rFonts w:ascii="URW DIN" w:hAnsi="URW DIN"/>
                <w:sz w:val="21"/>
                <w:szCs w:val="21"/>
              </w:rPr>
              <w:t>mikrofrontendy</w:t>
            </w:r>
            <w:proofErr w:type="spellEnd"/>
            <w:r>
              <w:rPr>
                <w:rFonts w:ascii="URW DIN" w:hAnsi="URW DIN"/>
                <w:sz w:val="21"/>
                <w:szCs w:val="21"/>
              </w:rPr>
              <w:t xml:space="preserve"> w procesie kompozycji.</w:t>
            </w:r>
          </w:p>
        </w:tc>
      </w:tr>
      <w:tr w:rsidR="00416D01" w:rsidRPr="00CE449B" w14:paraId="326BC999" w14:textId="77777777" w:rsidTr="008F63BF">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78B707" w14:textId="77777777" w:rsidR="00416D01" w:rsidRPr="00C25D1C" w:rsidRDefault="00416D01" w:rsidP="00962356">
            <w:pPr>
              <w:rPr>
                <w:rFonts w:ascii="URW DIN" w:hAnsi="URW DIN"/>
                <w:sz w:val="21"/>
                <w:szCs w:val="21"/>
              </w:rPr>
            </w:pPr>
            <w:r w:rsidRPr="008F63BF">
              <w:rPr>
                <w:rFonts w:ascii="URW DIN" w:hAnsi="URW DIN"/>
                <w:sz w:val="21"/>
                <w:szCs w:val="21"/>
              </w:rPr>
              <w:t>WArch53</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24848" w14:textId="17234ECD" w:rsidR="00416D01" w:rsidRPr="00FB59F9" w:rsidRDefault="00416D01" w:rsidP="00962356">
            <w:pPr>
              <w:shd w:val="clear" w:color="auto" w:fill="FFFFFF"/>
              <w:spacing w:before="100" w:beforeAutospacing="1" w:after="100" w:afterAutospacing="1"/>
              <w:jc w:val="both"/>
              <w:rPr>
                <w:rFonts w:ascii="URW DIN" w:hAnsi="URW DIN"/>
                <w:sz w:val="21"/>
                <w:szCs w:val="21"/>
                <w:highlight w:val="yellow"/>
              </w:rPr>
            </w:pPr>
            <w:r w:rsidRPr="008F63BF">
              <w:rPr>
                <w:rFonts w:ascii="URW DIN" w:hAnsi="URW DIN"/>
                <w:sz w:val="21"/>
                <w:szCs w:val="21"/>
              </w:rPr>
              <w:t xml:space="preserve">Wszystkie aplikacje </w:t>
            </w:r>
            <w:r w:rsidR="00C91AE2" w:rsidRPr="00FB59F9">
              <w:rPr>
                <w:rFonts w:ascii="URW DIN" w:hAnsi="URW DIN"/>
                <w:sz w:val="21"/>
                <w:szCs w:val="21"/>
              </w:rPr>
              <w:t xml:space="preserve">powinny udostępniać </w:t>
            </w:r>
            <w:proofErr w:type="spellStart"/>
            <w:r w:rsidRPr="008F63BF">
              <w:rPr>
                <w:rFonts w:ascii="URW DIN" w:hAnsi="URW DIN"/>
                <w:sz w:val="21"/>
                <w:szCs w:val="21"/>
              </w:rPr>
              <w:t>endpointy</w:t>
            </w:r>
            <w:proofErr w:type="spellEnd"/>
            <w:r w:rsidRPr="008F63BF">
              <w:rPr>
                <w:rFonts w:ascii="URW DIN" w:hAnsi="URW DIN"/>
                <w:sz w:val="21"/>
                <w:szCs w:val="21"/>
              </w:rPr>
              <w:t xml:space="preserve"> </w:t>
            </w:r>
            <w:proofErr w:type="spellStart"/>
            <w:r w:rsidRPr="008F63BF">
              <w:rPr>
                <w:rFonts w:ascii="URW DIN" w:hAnsi="URW DIN"/>
                <w:sz w:val="21"/>
                <w:szCs w:val="21"/>
              </w:rPr>
              <w:t>healthcheck</w:t>
            </w:r>
            <w:proofErr w:type="spellEnd"/>
            <w:r w:rsidR="004F05BB" w:rsidRPr="00FB59F9">
              <w:rPr>
                <w:rFonts w:ascii="URW DIN" w:hAnsi="URW DIN"/>
                <w:sz w:val="21"/>
                <w:szCs w:val="21"/>
              </w:rPr>
              <w:t xml:space="preserve"> – do weryfikacji </w:t>
            </w:r>
            <w:r w:rsidR="00856C95" w:rsidRPr="00FB59F9">
              <w:rPr>
                <w:rFonts w:ascii="URW DIN" w:hAnsi="URW DIN"/>
                <w:sz w:val="21"/>
                <w:szCs w:val="21"/>
              </w:rPr>
              <w:t>poprawności ich funkcjonowania</w:t>
            </w:r>
            <w:r w:rsidRPr="008F63BF">
              <w:rPr>
                <w:rFonts w:ascii="URW DIN" w:hAnsi="URW DIN"/>
                <w:sz w:val="21"/>
                <w:szCs w:val="21"/>
              </w:rPr>
              <w:t>.</w:t>
            </w:r>
          </w:p>
        </w:tc>
      </w:tr>
      <w:tr w:rsidR="00416D01" w:rsidRPr="00CE449B" w14:paraId="374A692B" w14:textId="77777777" w:rsidTr="008F63BF">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21CB72" w14:textId="77777777" w:rsidR="00416D01" w:rsidRPr="00C25D1C" w:rsidRDefault="00416D01" w:rsidP="00962356">
            <w:pPr>
              <w:rPr>
                <w:rFonts w:ascii="URW DIN" w:hAnsi="URW DIN"/>
                <w:sz w:val="21"/>
                <w:szCs w:val="21"/>
              </w:rPr>
            </w:pPr>
            <w:r w:rsidRPr="008F63BF">
              <w:rPr>
                <w:rFonts w:ascii="URW DIN" w:hAnsi="URW DIN"/>
                <w:sz w:val="21"/>
                <w:szCs w:val="21"/>
              </w:rPr>
              <w:t>WArch54</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86BE96" w14:textId="6152EB5E" w:rsidR="00416D01" w:rsidRPr="00A7088A" w:rsidRDefault="00416D01" w:rsidP="00962356">
            <w:pPr>
              <w:shd w:val="clear" w:color="auto" w:fill="FFFFFF"/>
              <w:spacing w:before="100" w:beforeAutospacing="1" w:after="100" w:afterAutospacing="1"/>
              <w:jc w:val="both"/>
              <w:rPr>
                <w:rFonts w:ascii="URW DIN" w:hAnsi="URW DIN"/>
                <w:sz w:val="21"/>
                <w:szCs w:val="21"/>
              </w:rPr>
            </w:pPr>
            <w:r w:rsidRPr="008F63BF">
              <w:rPr>
                <w:rFonts w:ascii="URW DIN" w:hAnsi="URW DIN"/>
                <w:sz w:val="21"/>
                <w:szCs w:val="21"/>
              </w:rPr>
              <w:t xml:space="preserve">Wymagane jest </w:t>
            </w:r>
            <w:r w:rsidRPr="001B62AA">
              <w:rPr>
                <w:rFonts w:ascii="URW DIN" w:hAnsi="URW DIN"/>
                <w:sz w:val="21"/>
                <w:szCs w:val="21"/>
              </w:rPr>
              <w:t>działani</w:t>
            </w:r>
            <w:r w:rsidR="00AE3C38" w:rsidRPr="001B62AA">
              <w:rPr>
                <w:rFonts w:ascii="URW DIN" w:hAnsi="URW DIN"/>
                <w:sz w:val="21"/>
                <w:szCs w:val="21"/>
              </w:rPr>
              <w:t>e</w:t>
            </w:r>
            <w:r w:rsidRPr="008F63BF">
              <w:rPr>
                <w:rFonts w:ascii="URW DIN" w:hAnsi="URW DIN"/>
                <w:sz w:val="21"/>
                <w:szCs w:val="21"/>
              </w:rPr>
              <w:t xml:space="preserve"> każdego serwisu w min </w:t>
            </w:r>
            <w:r w:rsidR="0055507A" w:rsidRPr="00FB59F9">
              <w:rPr>
                <w:rFonts w:ascii="URW DIN" w:hAnsi="URW DIN"/>
                <w:sz w:val="21"/>
                <w:szCs w:val="21"/>
              </w:rPr>
              <w:t>4</w:t>
            </w:r>
            <w:r w:rsidRPr="008F63BF">
              <w:rPr>
                <w:rFonts w:ascii="URW DIN" w:hAnsi="URW DIN"/>
                <w:sz w:val="21"/>
                <w:szCs w:val="21"/>
              </w:rPr>
              <w:t xml:space="preserve"> </w:t>
            </w:r>
            <w:proofErr w:type="spellStart"/>
            <w:r w:rsidRPr="008F63BF">
              <w:rPr>
                <w:rFonts w:ascii="URW DIN" w:hAnsi="URW DIN"/>
                <w:sz w:val="21"/>
                <w:szCs w:val="21"/>
              </w:rPr>
              <w:t>podach</w:t>
            </w:r>
            <w:proofErr w:type="spellEnd"/>
            <w:r w:rsidRPr="008F63BF">
              <w:rPr>
                <w:rFonts w:ascii="URW DIN" w:hAnsi="URW DIN"/>
                <w:sz w:val="21"/>
                <w:szCs w:val="21"/>
              </w:rPr>
              <w:t xml:space="preserve">, co najmniej </w:t>
            </w:r>
            <w:r w:rsidR="001B62AA" w:rsidRPr="00FB59F9">
              <w:rPr>
                <w:rFonts w:ascii="URW DIN" w:hAnsi="URW DIN"/>
                <w:sz w:val="21"/>
                <w:szCs w:val="21"/>
              </w:rPr>
              <w:t>dwa</w:t>
            </w:r>
            <w:r w:rsidR="001B62AA" w:rsidRPr="001B62AA">
              <w:rPr>
                <w:rFonts w:ascii="URW DIN" w:hAnsi="URW DIN"/>
                <w:sz w:val="21"/>
                <w:szCs w:val="21"/>
              </w:rPr>
              <w:t xml:space="preserve"> </w:t>
            </w:r>
            <w:r w:rsidRPr="008F63BF">
              <w:rPr>
                <w:rFonts w:ascii="URW DIN" w:hAnsi="URW DIN"/>
                <w:sz w:val="21"/>
                <w:szCs w:val="21"/>
              </w:rPr>
              <w:t>w każdym ośrodku.</w:t>
            </w:r>
          </w:p>
        </w:tc>
      </w:tr>
      <w:tr w:rsidR="00416D01" w:rsidRPr="00CE449B" w14:paraId="7E486F68" w14:textId="77777777" w:rsidTr="008F63BF">
        <w:trPr>
          <w:cantSplit/>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B166F2" w14:textId="77777777" w:rsidR="00416D01" w:rsidRPr="00C25D1C" w:rsidRDefault="00416D01" w:rsidP="00962356">
            <w:pPr>
              <w:rPr>
                <w:rFonts w:ascii="URW DIN" w:hAnsi="URW DIN"/>
                <w:sz w:val="21"/>
                <w:szCs w:val="21"/>
              </w:rPr>
            </w:pPr>
            <w:r w:rsidRPr="008F63BF">
              <w:rPr>
                <w:rFonts w:ascii="URW DIN" w:hAnsi="URW DIN"/>
                <w:sz w:val="21"/>
                <w:szCs w:val="21"/>
              </w:rPr>
              <w:t>WArch55</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C720F6" w14:textId="77777777" w:rsidR="00416D01" w:rsidRPr="00A7088A" w:rsidRDefault="00416D01" w:rsidP="00962356">
            <w:pPr>
              <w:shd w:val="clear" w:color="auto" w:fill="FFFFFF"/>
              <w:spacing w:before="100" w:beforeAutospacing="1" w:after="100" w:afterAutospacing="1"/>
              <w:jc w:val="both"/>
              <w:rPr>
                <w:rFonts w:ascii="URW DIN" w:hAnsi="URW DIN"/>
                <w:sz w:val="21"/>
                <w:szCs w:val="21"/>
              </w:rPr>
            </w:pPr>
            <w:r w:rsidRPr="008F63BF">
              <w:rPr>
                <w:rFonts w:ascii="URW DIN" w:hAnsi="URW DIN"/>
                <w:sz w:val="21"/>
                <w:szCs w:val="21"/>
              </w:rPr>
              <w:t>Domyślnie brak stanowości (efemeryczność pod-ów), dopuszczamy aplikacje stanowe, należy podać wymagania odnośnie zasobów dyskowych.</w:t>
            </w:r>
          </w:p>
        </w:tc>
      </w:tr>
      <w:tr w:rsidR="00416D01" w:rsidRPr="00CE449B" w14:paraId="34403CC8" w14:textId="77777777" w:rsidTr="008F63BF">
        <w:trPr>
          <w:cantSplit/>
          <w:trHeight w:val="531"/>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E6D44E" w14:textId="74AF698B" w:rsidR="00416D01" w:rsidRPr="0033406A" w:rsidRDefault="00416D01" w:rsidP="00962356">
            <w:pPr>
              <w:rPr>
                <w:rFonts w:ascii="URW DIN" w:hAnsi="URW DIN"/>
                <w:sz w:val="21"/>
                <w:szCs w:val="21"/>
              </w:rPr>
            </w:pPr>
            <w:r w:rsidRPr="008F63BF">
              <w:rPr>
                <w:rFonts w:ascii="URW DIN" w:hAnsi="URW DIN"/>
                <w:sz w:val="21"/>
                <w:szCs w:val="21"/>
              </w:rPr>
              <w:t>WArch56</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6B80FD" w14:textId="451C719B" w:rsidR="00416D01" w:rsidRPr="00FB59F9" w:rsidRDefault="004674B9" w:rsidP="00962356">
            <w:pPr>
              <w:shd w:val="clear" w:color="auto" w:fill="FFFFFF"/>
              <w:spacing w:before="100" w:beforeAutospacing="1" w:after="100" w:afterAutospacing="1"/>
              <w:jc w:val="both"/>
              <w:rPr>
                <w:rFonts w:ascii="URW DIN" w:hAnsi="URW DIN"/>
                <w:sz w:val="21"/>
                <w:szCs w:val="21"/>
                <w:highlight w:val="yellow"/>
              </w:rPr>
            </w:pPr>
            <w:r w:rsidRPr="00FB59F9">
              <w:rPr>
                <w:rFonts w:ascii="URW DIN" w:hAnsi="URW DIN"/>
                <w:sz w:val="21"/>
                <w:szCs w:val="21"/>
              </w:rPr>
              <w:t>Zakładamy d</w:t>
            </w:r>
            <w:r w:rsidR="00416D01" w:rsidRPr="00817E01">
              <w:rPr>
                <w:rFonts w:ascii="URW DIN" w:hAnsi="URW DIN"/>
                <w:sz w:val="21"/>
                <w:szCs w:val="21"/>
              </w:rPr>
              <w:t>omyślnie</w:t>
            </w:r>
            <w:r w:rsidR="00416D01" w:rsidRPr="008F63BF">
              <w:rPr>
                <w:rFonts w:ascii="URW DIN" w:hAnsi="URW DIN"/>
                <w:sz w:val="21"/>
                <w:szCs w:val="21"/>
              </w:rPr>
              <w:t xml:space="preserve"> brak </w:t>
            </w:r>
            <w:proofErr w:type="spellStart"/>
            <w:r w:rsidR="00416D01" w:rsidRPr="008F63BF">
              <w:rPr>
                <w:rFonts w:ascii="URW DIN" w:hAnsi="URW DIN"/>
                <w:sz w:val="21"/>
                <w:szCs w:val="21"/>
              </w:rPr>
              <w:t>persystencji</w:t>
            </w:r>
            <w:proofErr w:type="spellEnd"/>
            <w:r w:rsidR="00416D01" w:rsidRPr="008F63BF">
              <w:rPr>
                <w:rFonts w:ascii="URW DIN" w:hAnsi="URW DIN"/>
                <w:sz w:val="21"/>
                <w:szCs w:val="21"/>
              </w:rPr>
              <w:t xml:space="preserve"> (brak </w:t>
            </w:r>
            <w:proofErr w:type="spellStart"/>
            <w:r w:rsidR="00416D01" w:rsidRPr="008F63BF">
              <w:rPr>
                <w:rFonts w:ascii="URW DIN" w:hAnsi="URW DIN"/>
                <w:sz w:val="21"/>
                <w:szCs w:val="21"/>
              </w:rPr>
              <w:t>storage</w:t>
            </w:r>
            <w:proofErr w:type="spellEnd"/>
            <w:r w:rsidR="00416D01" w:rsidRPr="008F63BF">
              <w:rPr>
                <w:rFonts w:ascii="URW DIN" w:hAnsi="URW DIN"/>
                <w:sz w:val="21"/>
                <w:szCs w:val="21"/>
              </w:rPr>
              <w:t xml:space="preserve"> rozproszonego), dopuszczamy aplikacje </w:t>
            </w:r>
            <w:proofErr w:type="spellStart"/>
            <w:r w:rsidR="00416D01" w:rsidRPr="008F63BF">
              <w:rPr>
                <w:rFonts w:ascii="URW DIN" w:hAnsi="URW DIN"/>
                <w:sz w:val="21"/>
                <w:szCs w:val="21"/>
              </w:rPr>
              <w:t>persystentne</w:t>
            </w:r>
            <w:proofErr w:type="spellEnd"/>
            <w:r w:rsidR="00416D01" w:rsidRPr="008F63BF">
              <w:rPr>
                <w:rFonts w:ascii="URW DIN" w:hAnsi="URW DIN"/>
                <w:sz w:val="21"/>
                <w:szCs w:val="21"/>
              </w:rPr>
              <w:t xml:space="preserve">, </w:t>
            </w:r>
            <w:r w:rsidR="00CA4129" w:rsidRPr="00FB59F9">
              <w:rPr>
                <w:rFonts w:ascii="URW DIN" w:hAnsi="URW DIN"/>
                <w:sz w:val="21"/>
                <w:szCs w:val="21"/>
              </w:rPr>
              <w:t xml:space="preserve">dla których </w:t>
            </w:r>
            <w:r w:rsidR="00416D01" w:rsidRPr="008F63BF">
              <w:rPr>
                <w:rFonts w:ascii="URW DIN" w:hAnsi="URW DIN"/>
                <w:sz w:val="21"/>
                <w:szCs w:val="21"/>
              </w:rPr>
              <w:t>należy podać wymagania odnośnie zasobów dyskowych</w:t>
            </w:r>
            <w:r w:rsidR="00416D01">
              <w:rPr>
                <w:rFonts w:ascii="URW DIN" w:hAnsi="URW DIN"/>
                <w:sz w:val="21"/>
                <w:szCs w:val="21"/>
              </w:rPr>
              <w:t>.</w:t>
            </w:r>
          </w:p>
        </w:tc>
      </w:tr>
      <w:tr w:rsidR="00416D01" w:rsidRPr="00CE449B" w14:paraId="34E36B7E" w14:textId="77777777" w:rsidTr="00226633">
        <w:trPr>
          <w:cantSplit/>
          <w:trHeight w:val="531"/>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F689A74" w14:textId="2EDDDAD2" w:rsidR="00416D01" w:rsidRPr="00BA4274" w:rsidRDefault="00416D01" w:rsidP="00962356">
            <w:pPr>
              <w:rPr>
                <w:rFonts w:ascii="URW DIN" w:hAnsi="URW DIN"/>
                <w:sz w:val="21"/>
                <w:szCs w:val="21"/>
              </w:rPr>
            </w:pPr>
            <w:r w:rsidRPr="008F63BF">
              <w:rPr>
                <w:rFonts w:ascii="URW DIN" w:hAnsi="URW DIN"/>
                <w:sz w:val="21"/>
                <w:szCs w:val="21"/>
              </w:rPr>
              <w:t>WArch5</w:t>
            </w:r>
            <w:r>
              <w:rPr>
                <w:rFonts w:ascii="URW DIN" w:hAnsi="URW DIN"/>
                <w:sz w:val="21"/>
                <w:szCs w:val="21"/>
              </w:rPr>
              <w:t>7</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FA06CC" w14:textId="41B02F97" w:rsidR="00416D01" w:rsidRPr="00BA4274" w:rsidRDefault="00416D01" w:rsidP="00962356">
            <w:pPr>
              <w:shd w:val="clear" w:color="auto" w:fill="FFFFFF"/>
              <w:spacing w:before="100" w:beforeAutospacing="1" w:after="100" w:afterAutospacing="1"/>
              <w:jc w:val="both"/>
              <w:rPr>
                <w:rFonts w:ascii="URW DIN" w:hAnsi="URW DIN"/>
                <w:sz w:val="21"/>
                <w:szCs w:val="21"/>
              </w:rPr>
            </w:pPr>
            <w:r>
              <w:rPr>
                <w:rFonts w:ascii="URW DIN" w:hAnsi="URW DIN"/>
                <w:sz w:val="21"/>
                <w:szCs w:val="21"/>
              </w:rPr>
              <w:t>Portal PCM musi zawierać rozwiązanie zapewniające obsługę kolejek asynchronicznych. Kolejki takie muszą się cechować wysoką dostępnością, skalowalnością oraz odpornością na awarię całego ośrodka przetwarzania i w ramach tego zapewnić bezstratność przekazywania komunikatów.</w:t>
            </w:r>
          </w:p>
        </w:tc>
      </w:tr>
      <w:tr w:rsidR="00416D01" w:rsidRPr="00CE449B" w14:paraId="795BD7A1" w14:textId="77777777" w:rsidTr="00226633">
        <w:trPr>
          <w:cantSplit/>
          <w:trHeight w:val="531"/>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39FA122" w14:textId="77777777" w:rsidR="00416D01" w:rsidRDefault="00416D01" w:rsidP="00962356">
            <w:pPr>
              <w:rPr>
                <w:rFonts w:ascii="URW DIN" w:hAnsi="URW DIN"/>
                <w:sz w:val="21"/>
                <w:szCs w:val="21"/>
              </w:rPr>
            </w:pPr>
            <w:r w:rsidRPr="008F63BF">
              <w:rPr>
                <w:rFonts w:ascii="URW DIN" w:hAnsi="URW DIN"/>
                <w:sz w:val="21"/>
                <w:szCs w:val="21"/>
              </w:rPr>
              <w:t>WArch5</w:t>
            </w:r>
            <w:r>
              <w:rPr>
                <w:rFonts w:ascii="URW DIN" w:hAnsi="URW DIN"/>
                <w:sz w:val="21"/>
                <w:szCs w:val="21"/>
              </w:rPr>
              <w:t>8</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F55F74" w14:textId="77777777" w:rsidR="00416D01" w:rsidDel="00E633EF" w:rsidRDefault="00416D01" w:rsidP="00962356">
            <w:pPr>
              <w:shd w:val="clear" w:color="auto" w:fill="FFFFFF"/>
              <w:spacing w:before="100" w:beforeAutospacing="1" w:after="100" w:afterAutospacing="1"/>
              <w:jc w:val="both"/>
              <w:rPr>
                <w:rFonts w:ascii="URW DIN" w:hAnsi="URW DIN"/>
                <w:sz w:val="21"/>
                <w:szCs w:val="21"/>
              </w:rPr>
            </w:pPr>
            <w:r>
              <w:rPr>
                <w:rFonts w:ascii="URW DIN" w:hAnsi="URW DIN"/>
                <w:sz w:val="21"/>
                <w:szCs w:val="21"/>
              </w:rPr>
              <w:t>Portal PCM musi zawierać rozwiązanie zapewniające rozproszony mechanizm cache oparty o zasoby pamięci RAM.</w:t>
            </w:r>
          </w:p>
        </w:tc>
      </w:tr>
      <w:tr w:rsidR="00AA1E5D" w14:paraId="097EC8E1" w14:textId="77777777" w:rsidTr="00AA1E5D">
        <w:trPr>
          <w:cantSplit/>
          <w:trHeight w:val="531"/>
        </w:trPr>
        <w:tc>
          <w:tcPr>
            <w:tcW w:w="68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8D096E" w14:textId="1DFE8350" w:rsidR="00AA1E5D" w:rsidRDefault="00AA1E5D" w:rsidP="00AA1E5D">
            <w:pPr>
              <w:rPr>
                <w:rFonts w:ascii="URW DIN" w:hAnsi="URW DIN"/>
                <w:sz w:val="21"/>
                <w:szCs w:val="21"/>
              </w:rPr>
            </w:pPr>
            <w:r>
              <w:rPr>
                <w:rFonts w:ascii="URW DIN" w:hAnsi="URW DIN"/>
                <w:sz w:val="21"/>
                <w:szCs w:val="21"/>
              </w:rPr>
              <w:lastRenderedPageBreak/>
              <w:t>WArch</w:t>
            </w:r>
            <w:r w:rsidR="00895472">
              <w:rPr>
                <w:rFonts w:ascii="URW DIN" w:hAnsi="URW DIN"/>
                <w:sz w:val="21"/>
                <w:szCs w:val="21"/>
              </w:rPr>
              <w:t>72</w:t>
            </w:r>
          </w:p>
        </w:tc>
        <w:tc>
          <w:tcPr>
            <w:tcW w:w="43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AFA5F7" w14:textId="5C32F879" w:rsidR="00AA1E5D" w:rsidRDefault="00AA1E5D" w:rsidP="00AA1E5D">
            <w:pPr>
              <w:shd w:val="clear" w:color="auto" w:fill="FFFFFF"/>
              <w:spacing w:before="100" w:beforeAutospacing="1" w:after="100" w:afterAutospacing="1"/>
              <w:jc w:val="both"/>
              <w:rPr>
                <w:rFonts w:ascii="URW DIN" w:hAnsi="URW DIN"/>
                <w:sz w:val="21"/>
                <w:szCs w:val="21"/>
              </w:rPr>
            </w:pPr>
            <w:r>
              <w:rPr>
                <w:rFonts w:ascii="URW DIN" w:hAnsi="URW DIN"/>
                <w:sz w:val="21"/>
                <w:szCs w:val="21"/>
              </w:rPr>
              <w:t xml:space="preserve">System </w:t>
            </w:r>
            <w:r w:rsidR="00C71BD3">
              <w:rPr>
                <w:rFonts w:ascii="URW DIN" w:hAnsi="URW DIN"/>
                <w:sz w:val="21"/>
                <w:szCs w:val="21"/>
              </w:rPr>
              <w:t>powinien</w:t>
            </w:r>
            <w:r>
              <w:rPr>
                <w:rFonts w:ascii="URW DIN" w:hAnsi="URW DIN"/>
                <w:sz w:val="21"/>
                <w:szCs w:val="21"/>
              </w:rPr>
              <w:t xml:space="preserve"> zapewnić spójność danych</w:t>
            </w:r>
            <w:r w:rsidR="00170B1C">
              <w:rPr>
                <w:rFonts w:ascii="URW DIN" w:hAnsi="URW DIN"/>
                <w:sz w:val="21"/>
                <w:szCs w:val="21"/>
              </w:rPr>
              <w:t xml:space="preserve"> w obrębie całego Systemu</w:t>
            </w:r>
            <w:r w:rsidR="00A64263">
              <w:rPr>
                <w:rFonts w:ascii="URW DIN" w:hAnsi="URW DIN"/>
                <w:sz w:val="21"/>
                <w:szCs w:val="21"/>
              </w:rPr>
              <w:t xml:space="preserve">, w szczególności w obszarach zasilania i przetwarzania danych. System </w:t>
            </w:r>
            <w:r w:rsidR="00C71BD3">
              <w:rPr>
                <w:rFonts w:ascii="URW DIN" w:hAnsi="URW DIN"/>
                <w:sz w:val="21"/>
                <w:szCs w:val="21"/>
              </w:rPr>
              <w:t>musi</w:t>
            </w:r>
            <w:r w:rsidR="00A64263">
              <w:rPr>
                <w:rFonts w:ascii="URW DIN" w:hAnsi="URW DIN"/>
                <w:sz w:val="21"/>
                <w:szCs w:val="21"/>
              </w:rPr>
              <w:t xml:space="preserve"> udostępnić funkcjonalność weryfikacji ewentualnych niespójności </w:t>
            </w:r>
            <w:r w:rsidR="00C71BD3">
              <w:rPr>
                <w:rFonts w:ascii="URW DIN" w:hAnsi="URW DIN"/>
                <w:sz w:val="21"/>
                <w:szCs w:val="21"/>
              </w:rPr>
              <w:t>poprzez GUI przeznaczone dla a</w:t>
            </w:r>
            <w:r w:rsidR="00A64263">
              <w:rPr>
                <w:rFonts w:ascii="URW DIN" w:hAnsi="URW DIN"/>
                <w:sz w:val="21"/>
                <w:szCs w:val="21"/>
              </w:rPr>
              <w:t>dministratora biznesowego</w:t>
            </w:r>
            <w:r>
              <w:rPr>
                <w:rFonts w:ascii="URW DIN" w:hAnsi="URW DIN"/>
                <w:sz w:val="21"/>
                <w:szCs w:val="21"/>
              </w:rPr>
              <w:t>.</w:t>
            </w:r>
          </w:p>
        </w:tc>
      </w:tr>
    </w:tbl>
    <w:p w14:paraId="536C2A4E" w14:textId="77777777" w:rsidR="00416D01" w:rsidRPr="008D04E0" w:rsidRDefault="00416D01" w:rsidP="00416D01"/>
    <w:p w14:paraId="779FE50C" w14:textId="77777777" w:rsidR="00416D01" w:rsidRPr="009227F4" w:rsidRDefault="00416D01" w:rsidP="00416D01">
      <w:pPr>
        <w:pStyle w:val="DFGNagwek2"/>
      </w:pPr>
      <w:bookmarkStart w:id="576" w:name="_Toc71713242"/>
      <w:bookmarkStart w:id="577" w:name="_Ref72776743"/>
      <w:bookmarkStart w:id="578" w:name="_Toc74759767"/>
      <w:bookmarkStart w:id="579" w:name="_Toc144799587"/>
      <w:r w:rsidRPr="009227F4">
        <w:t>Baza danych</w:t>
      </w:r>
      <w:bookmarkEnd w:id="576"/>
      <w:bookmarkEnd w:id="577"/>
      <w:bookmarkEnd w:id="578"/>
      <w:bookmarkEnd w:id="579"/>
    </w:p>
    <w:p w14:paraId="4C230115" w14:textId="77777777" w:rsidR="00416D01" w:rsidRPr="00A1020A" w:rsidRDefault="00416D01" w:rsidP="00416D01">
      <w:pPr>
        <w:shd w:val="clear" w:color="auto" w:fill="FFFFFF"/>
        <w:spacing w:before="100" w:beforeAutospacing="1" w:after="100" w:afterAutospacing="1"/>
        <w:jc w:val="both"/>
        <w:rPr>
          <w:rFonts w:ascii="URW DIN" w:hAnsi="URW DIN" w:cs="Segoe UI"/>
          <w:sz w:val="21"/>
          <w:szCs w:val="21"/>
        </w:rPr>
      </w:pPr>
      <w:r w:rsidRPr="00A1020A">
        <w:rPr>
          <w:rFonts w:ascii="URW DIN" w:hAnsi="URW DIN" w:cs="Segoe UI"/>
          <w:sz w:val="21"/>
          <w:szCs w:val="21"/>
        </w:rPr>
        <w:t xml:space="preserve">Możliwe jest użycie posiadanych przez UFG baz danych wskazanych w dokumentacji niejawnej zapytania (SIWZ specyfikacja istotnych warunków zamówienia cz. III – opis przedmiotu zamówienia – część niejawna). </w:t>
      </w:r>
      <w:r w:rsidRPr="00AF13A3">
        <w:rPr>
          <w:rFonts w:ascii="URW DIN" w:hAnsi="URW DIN" w:cs="Segoe UI"/>
          <w:sz w:val="21"/>
          <w:szCs w:val="21"/>
        </w:rPr>
        <w:t xml:space="preserve">Dostępne zasoby dla Systemu wskazane zostały w tabeli w pkt </w:t>
      </w:r>
      <w:r>
        <w:rPr>
          <w:rFonts w:ascii="URW DIN" w:hAnsi="URW DIN" w:cs="Segoe UI"/>
          <w:sz w:val="21"/>
          <w:szCs w:val="21"/>
        </w:rPr>
        <w:t>2.7</w:t>
      </w:r>
      <w:r w:rsidRPr="00AF13A3">
        <w:rPr>
          <w:rFonts w:ascii="URW DIN" w:hAnsi="URW DIN" w:cs="Segoe UI"/>
          <w:sz w:val="21"/>
          <w:szCs w:val="21"/>
        </w:rPr>
        <w:t xml:space="preserve">. tego dokumentu "Infrastruktura UFG możliwa do wykorzystania w celu realizacji </w:t>
      </w:r>
      <w:r>
        <w:rPr>
          <w:rFonts w:ascii="URW DIN" w:hAnsi="URW DIN" w:cs="Segoe UI"/>
          <w:sz w:val="21"/>
          <w:szCs w:val="21"/>
        </w:rPr>
        <w:t>projektu</w:t>
      </w:r>
      <w:r w:rsidRPr="00AF13A3">
        <w:rPr>
          <w:rFonts w:ascii="URW DIN" w:hAnsi="URW DIN" w:cs="Segoe UI"/>
          <w:sz w:val="21"/>
          <w:szCs w:val="21"/>
        </w:rPr>
        <w:t xml:space="preserve">" w kolumnie "Dostępne zasoby dla </w:t>
      </w:r>
      <w:r>
        <w:rPr>
          <w:rFonts w:ascii="URW DIN" w:hAnsi="URW DIN" w:cs="Segoe UI"/>
          <w:sz w:val="21"/>
          <w:szCs w:val="21"/>
        </w:rPr>
        <w:t>Systemu PCM</w:t>
      </w:r>
      <w:r w:rsidRPr="00AF13A3">
        <w:rPr>
          <w:rFonts w:ascii="URW DIN" w:hAnsi="URW DIN" w:cs="Segoe UI"/>
          <w:sz w:val="21"/>
          <w:szCs w:val="21"/>
        </w:rPr>
        <w:t>"</w:t>
      </w:r>
      <w:r>
        <w:rPr>
          <w:rFonts w:ascii="URW DIN" w:hAnsi="URW DIN" w:cs="Segoe UI"/>
          <w:sz w:val="21"/>
          <w:szCs w:val="21"/>
        </w:rPr>
        <w:t xml:space="preserve">. </w:t>
      </w:r>
      <w:r w:rsidRPr="00A1020A">
        <w:rPr>
          <w:rFonts w:ascii="URW DIN" w:hAnsi="URW DIN" w:cs="Segoe UI"/>
          <w:sz w:val="21"/>
          <w:szCs w:val="21"/>
        </w:rPr>
        <w:t>W przypadku użycia posiadanych przez UFG baz danych Wykonawca musi wyspecyfikować wymaganą liczbę licencji oraz zasobów sprzętowych w stosunku do bazy danych dla Systemu, zarówno w zakresie infrastruktury serwerowej (RAM, liczba rdzeni, itp.) jak i użytecznej przestrzeni dyskowej na moment startu oraz w perspektywie 5 lat od uruchomienia Systemu. Specyfikacja niezbędnej infrastruktury musi być wykonana zgodnie z szablonem stanowiącym Załącznik nr 13 do zapytania "Specyfikacja zasobów infrastruktury informatycznej niezbędnej do funkcjonowania Systemu PCM".</w:t>
      </w:r>
    </w:p>
    <w:p w14:paraId="75ED690E" w14:textId="320B6489" w:rsidR="00416D01" w:rsidRPr="00A1020A" w:rsidRDefault="00416D01" w:rsidP="00416D01">
      <w:pPr>
        <w:shd w:val="clear" w:color="auto" w:fill="FFFFFF"/>
        <w:spacing w:before="100" w:beforeAutospacing="1" w:after="100" w:afterAutospacing="1"/>
        <w:jc w:val="both"/>
        <w:rPr>
          <w:rFonts w:ascii="URW DIN" w:hAnsi="URW DIN" w:cs="Segoe UI"/>
          <w:sz w:val="21"/>
          <w:szCs w:val="21"/>
        </w:rPr>
      </w:pPr>
      <w:r w:rsidRPr="00A1020A">
        <w:rPr>
          <w:rFonts w:ascii="URW DIN" w:hAnsi="URW DIN" w:cs="Segoe UI"/>
          <w:sz w:val="21"/>
          <w:szCs w:val="21"/>
        </w:rPr>
        <w:t xml:space="preserve">W przypadku zaproponowania </w:t>
      </w:r>
      <w:r w:rsidR="00A14F61">
        <w:rPr>
          <w:rFonts w:ascii="URW DIN" w:hAnsi="URW DIN" w:cs="Segoe UI"/>
          <w:sz w:val="21"/>
          <w:szCs w:val="21"/>
        </w:rPr>
        <w:t>R</w:t>
      </w:r>
      <w:r w:rsidRPr="00062743">
        <w:rPr>
          <w:rFonts w:ascii="URW DIN" w:hAnsi="URW DIN" w:cs="Segoe UI"/>
          <w:sz w:val="21"/>
          <w:szCs w:val="21"/>
        </w:rPr>
        <w:t xml:space="preserve">ozwiązania </w:t>
      </w:r>
      <w:r w:rsidR="00A14F61">
        <w:rPr>
          <w:rFonts w:ascii="URW DIN" w:hAnsi="URW DIN" w:cs="Segoe UI"/>
          <w:sz w:val="21"/>
          <w:szCs w:val="21"/>
        </w:rPr>
        <w:t>Równoważnego</w:t>
      </w:r>
      <w:r w:rsidRPr="00A1020A">
        <w:rPr>
          <w:rFonts w:ascii="URW DIN" w:hAnsi="URW DIN" w:cs="Segoe UI"/>
          <w:sz w:val="21"/>
          <w:szCs w:val="21"/>
        </w:rPr>
        <w:t xml:space="preserve"> w warstwie baz danych Wykonawca </w:t>
      </w:r>
      <w:r w:rsidR="00972C9F" w:rsidRPr="00FB59F9">
        <w:rPr>
          <w:rFonts w:ascii="URW DIN" w:hAnsi="URW DIN" w:cs="Segoe UI"/>
          <w:sz w:val="21"/>
          <w:szCs w:val="21"/>
        </w:rPr>
        <w:t xml:space="preserve">musi </w:t>
      </w:r>
      <w:r w:rsidRPr="00A1020A">
        <w:rPr>
          <w:rFonts w:ascii="URW DIN" w:hAnsi="URW DIN" w:cs="Segoe UI"/>
          <w:sz w:val="21"/>
          <w:szCs w:val="21"/>
        </w:rPr>
        <w:t>zaproponować</w:t>
      </w:r>
      <w:r w:rsidRPr="00062743">
        <w:rPr>
          <w:rFonts w:ascii="URW DIN" w:hAnsi="URW DIN" w:cs="Segoe UI"/>
          <w:sz w:val="21"/>
          <w:szCs w:val="21"/>
        </w:rPr>
        <w:t xml:space="preserve"> </w:t>
      </w:r>
      <w:r w:rsidR="00972C9F" w:rsidRPr="00FB59F9">
        <w:rPr>
          <w:rFonts w:ascii="URW DIN" w:hAnsi="URW DIN" w:cs="Segoe UI"/>
          <w:sz w:val="21"/>
          <w:szCs w:val="21"/>
        </w:rPr>
        <w:t>i dostarczyć</w:t>
      </w:r>
      <w:r w:rsidRPr="00886803">
        <w:rPr>
          <w:rFonts w:ascii="URW DIN" w:hAnsi="URW DIN" w:cs="Segoe UI"/>
          <w:sz w:val="21"/>
          <w:szCs w:val="21"/>
        </w:rPr>
        <w:t xml:space="preserve"> </w:t>
      </w:r>
      <w:r w:rsidRPr="00A1020A">
        <w:rPr>
          <w:rFonts w:ascii="URW DIN" w:hAnsi="URW DIN" w:cs="Segoe UI"/>
          <w:sz w:val="21"/>
          <w:szCs w:val="21"/>
        </w:rPr>
        <w:t>własną infrastrukturę</w:t>
      </w:r>
      <w:r w:rsidR="00062743" w:rsidRPr="00FB59F9">
        <w:rPr>
          <w:rFonts w:ascii="URW DIN" w:hAnsi="URW DIN" w:cs="Segoe UI"/>
          <w:sz w:val="21"/>
          <w:szCs w:val="21"/>
        </w:rPr>
        <w:t xml:space="preserve"> na ten cel</w:t>
      </w:r>
      <w:r w:rsidRPr="00062743">
        <w:rPr>
          <w:rFonts w:ascii="URW DIN" w:hAnsi="URW DIN" w:cs="Segoe UI"/>
          <w:sz w:val="21"/>
          <w:szCs w:val="21"/>
        </w:rPr>
        <w:t>.</w:t>
      </w:r>
      <w:r w:rsidRPr="00A1020A">
        <w:rPr>
          <w:rFonts w:ascii="URW DIN" w:hAnsi="URW DIN" w:cs="Segoe UI"/>
          <w:sz w:val="21"/>
          <w:szCs w:val="21"/>
        </w:rPr>
        <w:t xml:space="preserve"> W przypadku własnej infrastruktury, Wykonawca zobowiązany jest do wyspecyfikowania i dostarczenia </w:t>
      </w:r>
      <w:r w:rsidR="007A0A42">
        <w:rPr>
          <w:rFonts w:ascii="URW DIN" w:hAnsi="URW DIN" w:cs="Segoe UI"/>
          <w:sz w:val="21"/>
          <w:szCs w:val="21"/>
        </w:rPr>
        <w:t>R</w:t>
      </w:r>
      <w:r w:rsidR="007A0A42" w:rsidRPr="00062743">
        <w:rPr>
          <w:rFonts w:ascii="URW DIN" w:hAnsi="URW DIN" w:cs="Segoe UI"/>
          <w:sz w:val="21"/>
          <w:szCs w:val="21"/>
        </w:rPr>
        <w:t xml:space="preserve">ozwiązania </w:t>
      </w:r>
      <w:r w:rsidR="007A0A42">
        <w:rPr>
          <w:rFonts w:ascii="URW DIN" w:hAnsi="URW DIN" w:cs="Segoe UI"/>
          <w:sz w:val="21"/>
          <w:szCs w:val="21"/>
        </w:rPr>
        <w:t>Równoważnego</w:t>
      </w:r>
      <w:r w:rsidRPr="00A1020A">
        <w:rPr>
          <w:rFonts w:ascii="URW DIN" w:hAnsi="URW DIN" w:cs="Segoe UI"/>
          <w:sz w:val="21"/>
          <w:szCs w:val="21"/>
        </w:rPr>
        <w:t xml:space="preserve"> w zakresie oprogramowania i sprzętu.</w:t>
      </w:r>
    </w:p>
    <w:p w14:paraId="2FE4238A" w14:textId="2B62FFA2" w:rsidR="00416D01" w:rsidRPr="00A1020A" w:rsidRDefault="00416D01" w:rsidP="00416D01">
      <w:pPr>
        <w:shd w:val="clear" w:color="auto" w:fill="FFFFFF"/>
        <w:spacing w:before="100" w:beforeAutospacing="1" w:after="100" w:afterAutospacing="1"/>
        <w:jc w:val="both"/>
        <w:rPr>
          <w:rFonts w:ascii="URW DIN" w:hAnsi="URW DIN" w:cs="Segoe UI"/>
          <w:sz w:val="21"/>
          <w:szCs w:val="21"/>
        </w:rPr>
      </w:pPr>
      <w:r w:rsidRPr="00A1020A">
        <w:rPr>
          <w:rFonts w:ascii="URW DIN" w:hAnsi="URW DIN" w:cs="Segoe UI"/>
          <w:sz w:val="21"/>
          <w:szCs w:val="21"/>
        </w:rPr>
        <w:t xml:space="preserve">W takim przypadku baza danych </w:t>
      </w:r>
      <w:r w:rsidR="0096415E">
        <w:rPr>
          <w:rFonts w:ascii="URW DIN" w:hAnsi="URW DIN" w:cs="Segoe UI"/>
          <w:sz w:val="21"/>
          <w:szCs w:val="21"/>
        </w:rPr>
        <w:t>(R</w:t>
      </w:r>
      <w:r w:rsidR="0096415E" w:rsidRPr="00062743">
        <w:rPr>
          <w:rFonts w:ascii="URW DIN" w:hAnsi="URW DIN" w:cs="Segoe UI"/>
          <w:sz w:val="21"/>
          <w:szCs w:val="21"/>
        </w:rPr>
        <w:t>ozwiązani</w:t>
      </w:r>
      <w:r w:rsidR="0096415E">
        <w:rPr>
          <w:rFonts w:ascii="URW DIN" w:hAnsi="URW DIN" w:cs="Segoe UI"/>
          <w:sz w:val="21"/>
          <w:szCs w:val="21"/>
        </w:rPr>
        <w:t>e</w:t>
      </w:r>
      <w:r w:rsidR="0096415E" w:rsidRPr="00062743">
        <w:rPr>
          <w:rFonts w:ascii="URW DIN" w:hAnsi="URW DIN" w:cs="Segoe UI"/>
          <w:sz w:val="21"/>
          <w:szCs w:val="21"/>
        </w:rPr>
        <w:t xml:space="preserve"> </w:t>
      </w:r>
      <w:r w:rsidR="0096415E">
        <w:rPr>
          <w:rFonts w:ascii="URW DIN" w:hAnsi="URW DIN" w:cs="Segoe UI"/>
          <w:sz w:val="21"/>
          <w:szCs w:val="21"/>
        </w:rPr>
        <w:t xml:space="preserve">Równoważne) </w:t>
      </w:r>
      <w:r w:rsidRPr="00A1020A">
        <w:rPr>
          <w:rFonts w:ascii="URW DIN" w:hAnsi="URW DIN" w:cs="Segoe UI"/>
          <w:sz w:val="21"/>
          <w:szCs w:val="21"/>
        </w:rPr>
        <w:t>użyta do budowy Systemu musi spełniać poniższe wymagania:</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16"/>
        <w:gridCol w:w="8376"/>
      </w:tblGrid>
      <w:tr w:rsidR="00416D01" w:rsidRPr="00CE449B" w14:paraId="286B3E71" w14:textId="77777777" w:rsidTr="00962356">
        <w:trPr>
          <w:cantSplit/>
          <w:tblHeader/>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43CDF" w14:textId="77777777" w:rsidR="00416D01" w:rsidRPr="00E7085A" w:rsidRDefault="00416D01" w:rsidP="00962356">
            <w:pPr>
              <w:pStyle w:val="NormalnyWeb"/>
              <w:rPr>
                <w:rFonts w:ascii="URW DIN" w:hAnsi="URW DIN"/>
                <w:sz w:val="21"/>
                <w:szCs w:val="21"/>
              </w:rPr>
            </w:pPr>
            <w:r w:rsidRPr="00E7085A">
              <w:rPr>
                <w:rStyle w:val="Pogrubienie"/>
                <w:rFonts w:ascii="URW DIN" w:hAnsi="URW DIN"/>
                <w:sz w:val="21"/>
                <w:szCs w:val="21"/>
              </w:rPr>
              <w:t>Numer wymagania</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02BC1" w14:textId="77777777" w:rsidR="00416D01" w:rsidRPr="00E7085A" w:rsidRDefault="00416D01" w:rsidP="00962356">
            <w:pPr>
              <w:pStyle w:val="NormalnyWeb"/>
              <w:rPr>
                <w:rFonts w:ascii="URW DIN" w:hAnsi="URW DIN"/>
                <w:sz w:val="21"/>
                <w:szCs w:val="21"/>
              </w:rPr>
            </w:pPr>
            <w:r w:rsidRPr="00E7085A">
              <w:rPr>
                <w:rStyle w:val="Pogrubienie"/>
                <w:rFonts w:ascii="URW DIN" w:hAnsi="URW DIN"/>
                <w:sz w:val="21"/>
                <w:szCs w:val="21"/>
              </w:rPr>
              <w:t>Opis wymagania</w:t>
            </w:r>
          </w:p>
        </w:tc>
      </w:tr>
      <w:tr w:rsidR="00416D01" w:rsidRPr="00CE449B" w14:paraId="0D07CC26"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4738C9"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WBaz01</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5A58A8"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 bazodanowe musi zapewnić możliwości pracy bazy danych w środowisku klastrowym.</w:t>
            </w:r>
          </w:p>
        </w:tc>
      </w:tr>
      <w:tr w:rsidR="00416D01" w:rsidRPr="00CE449B" w14:paraId="237054AF"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F7A3C"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WBaz02</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7144FC"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Zwiększenie bądź zmniejszenie liczby serwerów obsługujących klastrową bazę danych nie może powodować konieczności reorganizacji logicznej struktury baz danych (tabel, indeksów).</w:t>
            </w:r>
          </w:p>
        </w:tc>
      </w:tr>
      <w:tr w:rsidR="00416D01" w:rsidRPr="00CE449B" w14:paraId="10AAF375"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6D8EF3"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WBaz03</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11BDCB"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 bazodanowe musi realizować funkcjonalność szyfrowania danych składowanych na nośnikach dyskowych.</w:t>
            </w:r>
          </w:p>
        </w:tc>
      </w:tr>
      <w:tr w:rsidR="00416D01" w:rsidRPr="00CE449B" w14:paraId="37EB71B6"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4A99C3"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lastRenderedPageBreak/>
              <w:t>WBaz04</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9818B"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 bazodanowe musi natywnie integrować się z wykorzystywanym już przez UFG systemem kopii zapasowych oraz pozwalać wykonywać kopie zapasowe on-line i szybkie kopie różnicowe.</w:t>
            </w:r>
          </w:p>
        </w:tc>
      </w:tr>
      <w:tr w:rsidR="00416D01" w:rsidRPr="00CE449B" w14:paraId="6A90FEEE"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762024"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WBaz05</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BBFACA"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w:t>
            </w:r>
            <w:r>
              <w:rPr>
                <w:rFonts w:ascii="URW DIN" w:hAnsi="URW DIN"/>
                <w:sz w:val="21"/>
                <w:szCs w:val="21"/>
              </w:rPr>
              <w:t xml:space="preserve"> bazodanowe</w:t>
            </w:r>
            <w:r w:rsidRPr="00D2017A">
              <w:rPr>
                <w:rFonts w:ascii="URW DIN" w:hAnsi="URW DIN"/>
                <w:sz w:val="21"/>
                <w:szCs w:val="21"/>
              </w:rPr>
              <w:t xml:space="preserve"> musi zapewnić możliwość centralnego zarządzania bazą i jej komponentami z narzędzia graficznego i/lub webowego.</w:t>
            </w:r>
          </w:p>
        </w:tc>
      </w:tr>
      <w:tr w:rsidR="00416D01" w:rsidRPr="00CE449B" w14:paraId="5D8BA299"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90F1DC"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WBaz06</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9B795C"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 xml:space="preserve">Oprogramowanie </w:t>
            </w:r>
            <w:r>
              <w:rPr>
                <w:rFonts w:ascii="URW DIN" w:hAnsi="URW DIN"/>
                <w:sz w:val="21"/>
                <w:szCs w:val="21"/>
              </w:rPr>
              <w:t xml:space="preserve">bazodanowe </w:t>
            </w:r>
            <w:r w:rsidRPr="006D5C26">
              <w:rPr>
                <w:rFonts w:ascii="URW DIN" w:hAnsi="URW DIN"/>
                <w:sz w:val="21"/>
                <w:szCs w:val="21"/>
              </w:rPr>
              <w:t>musi</w:t>
            </w:r>
            <w:r w:rsidRPr="00D2017A">
              <w:rPr>
                <w:rFonts w:ascii="URW DIN" w:hAnsi="URW DIN"/>
                <w:sz w:val="21"/>
                <w:szCs w:val="21"/>
              </w:rPr>
              <w:t xml:space="preserve"> zapewnić obsługę języka SQL i standard ACID.</w:t>
            </w:r>
          </w:p>
        </w:tc>
      </w:tr>
      <w:tr w:rsidR="00416D01" w:rsidRPr="00CE449B" w14:paraId="117E32C9"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E9C23D"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WBaz07</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CD8543"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w:t>
            </w:r>
            <w:r>
              <w:rPr>
                <w:rFonts w:ascii="URW DIN" w:hAnsi="URW DIN"/>
                <w:sz w:val="21"/>
                <w:szCs w:val="21"/>
              </w:rPr>
              <w:t xml:space="preserve"> bazodanowe</w:t>
            </w:r>
            <w:r w:rsidRPr="00D2017A">
              <w:rPr>
                <w:rFonts w:ascii="URW DIN" w:hAnsi="URW DIN"/>
                <w:sz w:val="21"/>
                <w:szCs w:val="21"/>
              </w:rPr>
              <w:t xml:space="preserve"> musi zapewnić zarządzanie uprawnieniami Użytkowników dla wprowadzenia, odczytu, zmiany informacji, wykonania programu.</w:t>
            </w:r>
          </w:p>
        </w:tc>
      </w:tr>
      <w:tr w:rsidR="00416D01" w:rsidRPr="00CE449B" w14:paraId="5A902F02"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6EFB86"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WBaz08</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B4077E" w14:textId="77777777" w:rsidR="00416D01" w:rsidRPr="00E7085A" w:rsidRDefault="00416D01" w:rsidP="00962356">
            <w:pPr>
              <w:pStyle w:val="NormalnyWeb"/>
              <w:rPr>
                <w:rFonts w:ascii="URW DIN" w:hAnsi="URW DIN"/>
                <w:sz w:val="21"/>
                <w:szCs w:val="21"/>
              </w:rPr>
            </w:pPr>
            <w:r w:rsidRPr="00331B28">
              <w:rPr>
                <w:rFonts w:ascii="URW DIN" w:hAnsi="URW DIN"/>
                <w:sz w:val="21"/>
                <w:szCs w:val="21"/>
              </w:rPr>
              <w:t>Oprogramowanie</w:t>
            </w:r>
            <w:r>
              <w:rPr>
                <w:rFonts w:ascii="URW DIN" w:hAnsi="URW DIN"/>
                <w:sz w:val="21"/>
                <w:szCs w:val="21"/>
              </w:rPr>
              <w:t xml:space="preserve"> bazodanowe </w:t>
            </w:r>
            <w:r w:rsidRPr="00D2017A">
              <w:rPr>
                <w:rFonts w:ascii="URW DIN" w:hAnsi="URW DIN"/>
                <w:sz w:val="21"/>
                <w:szCs w:val="21"/>
              </w:rPr>
              <w:t xml:space="preserve"> musi posiadać mechanizm przyrostowej rejestracji zmian danych i ich archiwizację.</w:t>
            </w:r>
          </w:p>
        </w:tc>
      </w:tr>
      <w:tr w:rsidR="00416D01" w:rsidRPr="00CE449B" w14:paraId="52A994CB"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684F71"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WBaz09</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BC9B97"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 musi zapewnić możliwość zarządzania przydziałem zasobów.</w:t>
            </w:r>
          </w:p>
        </w:tc>
      </w:tr>
      <w:tr w:rsidR="00416D01" w:rsidRPr="00CE449B" w14:paraId="16520CED"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BE1EA4"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WBaz10</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AA4CD2"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 xml:space="preserve">Oprogramowanie bazodanowe musi zapewnić możliwość odtworzenia bazy danych po utracie części bądź wszystkich plików danych, odtworzenie </w:t>
            </w:r>
            <w:r>
              <w:rPr>
                <w:rFonts w:ascii="URW DIN" w:hAnsi="URW DIN"/>
                <w:sz w:val="21"/>
                <w:szCs w:val="21"/>
              </w:rPr>
              <w:t>musi</w:t>
            </w:r>
            <w:r w:rsidRPr="00D2017A">
              <w:rPr>
                <w:rFonts w:ascii="URW DIN" w:hAnsi="URW DIN"/>
                <w:sz w:val="21"/>
                <w:szCs w:val="21"/>
              </w:rPr>
              <w:t xml:space="preserve"> być możliwe do chwili wystąpienia awarii bez utraty danych.</w:t>
            </w:r>
          </w:p>
        </w:tc>
      </w:tr>
      <w:tr w:rsidR="00416D01" w:rsidRPr="00CE449B" w14:paraId="4115415D"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C6A4A8"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WBaz11</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A7A297"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 bazodanowe musi wspierać diagnostykę wydajności serwera bazy danych oraz poprawności działania.</w:t>
            </w:r>
          </w:p>
        </w:tc>
      </w:tr>
      <w:tr w:rsidR="00416D01" w:rsidRPr="00CE449B" w14:paraId="19901EC4"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7963B3"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WBaz12</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F2BED7"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 bazodanowe musi zapewnić wsparcie dla wielu ustawień narodowych i wielu zestawów znaków.</w:t>
            </w:r>
          </w:p>
        </w:tc>
      </w:tr>
      <w:tr w:rsidR="00416D01" w:rsidRPr="00CE449B" w14:paraId="294945C8"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F904D1"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WBaz13</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3AA7EF"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 bazodanowe musi zapewnić możliwość budowania indeksowania danych.</w:t>
            </w:r>
          </w:p>
        </w:tc>
      </w:tr>
      <w:tr w:rsidR="00416D01" w:rsidRPr="00CE449B" w14:paraId="47744D02"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06C7D8"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WBaz14</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2DA087"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 bazodanowe musi zapewnić możliwość budowania widoków zmaterializowanych odzwierciedlających stan danych zdefiniowanych przez zapytanie SQL.</w:t>
            </w:r>
          </w:p>
        </w:tc>
      </w:tr>
      <w:tr w:rsidR="00416D01" w:rsidRPr="00CE449B" w14:paraId="5905B54E"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B2A21"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lastRenderedPageBreak/>
              <w:t>WBaz15</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4C1D1D"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 bazodanowe musi umożliwić zrównoleglenie wykonania operacji SQL w bazie danych - dla potrzeb Użytkowników oraz na potrzeby konserwacji Systemu (tworzenie, przebudowa indeksów, backup, odtwarzania). Zrównoleglenie musi być na poziomie dostępnych zasobów na pojedynczym serwerze (CPU, operacje we-wy) oraz na wszystkie dostępne serwery w klastrze.</w:t>
            </w:r>
          </w:p>
        </w:tc>
      </w:tr>
      <w:tr w:rsidR="00416D01" w:rsidRPr="00CE449B" w14:paraId="72A7840C"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094E06"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WBaz16</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030A1B"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 xml:space="preserve">Oprogramowanie </w:t>
            </w:r>
            <w:r>
              <w:rPr>
                <w:rFonts w:ascii="URW DIN" w:hAnsi="URW DIN"/>
                <w:sz w:val="21"/>
                <w:szCs w:val="21"/>
              </w:rPr>
              <w:t xml:space="preserve">bazodanowe </w:t>
            </w:r>
            <w:r w:rsidRPr="00D2017A">
              <w:rPr>
                <w:rFonts w:ascii="URW DIN" w:hAnsi="URW DIN"/>
                <w:sz w:val="21"/>
                <w:szCs w:val="21"/>
              </w:rPr>
              <w:t>musi zapewnić możliwość przechowywanie historii konfiguracji.</w:t>
            </w:r>
          </w:p>
        </w:tc>
      </w:tr>
      <w:tr w:rsidR="00416D01" w:rsidRPr="00CE449B" w14:paraId="6CF547D9"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81C330"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WBaz17</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29C19B" w14:textId="77777777" w:rsidR="00416D01" w:rsidRPr="00E7085A" w:rsidRDefault="00416D01" w:rsidP="00962356">
            <w:pPr>
              <w:pStyle w:val="NormalnyWeb"/>
              <w:rPr>
                <w:rFonts w:ascii="URW DIN" w:hAnsi="URW DIN"/>
                <w:sz w:val="21"/>
                <w:szCs w:val="21"/>
              </w:rPr>
            </w:pPr>
            <w:r w:rsidRPr="003E624C">
              <w:rPr>
                <w:rFonts w:ascii="URW DIN" w:hAnsi="URW DIN"/>
                <w:sz w:val="21"/>
                <w:szCs w:val="21"/>
              </w:rPr>
              <w:t>Oprogramowanie bazodanowe musi  współpracować z wykorzystywaną w UFG zaporą sieciową ze ścisłym przeznaczeniem do ochrony baz danych tzw. DBF (ang. Database Firewall).</w:t>
            </w:r>
          </w:p>
        </w:tc>
      </w:tr>
      <w:tr w:rsidR="00416D01" w:rsidRPr="00CE449B" w14:paraId="3704AEA7"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2494B"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WBaz18</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5286A8"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Oprogramowanie bazodanowe musi zapewnić możliwość komunikacji z funkcjonującym w UFG repozytorium Użytkowników w kontekście zarządzania Użytkownikami i uprawnieniami do baz danych.</w:t>
            </w:r>
          </w:p>
        </w:tc>
      </w:tr>
      <w:tr w:rsidR="00416D01" w:rsidRPr="00CE449B" w14:paraId="0CA1FB21"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D0B6B"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WBaz19</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9BDE0B" w14:textId="319D8C37" w:rsidR="00416D01" w:rsidRPr="00E7085A" w:rsidRDefault="00416D01" w:rsidP="00962356">
            <w:pPr>
              <w:pStyle w:val="NormalnyWeb"/>
              <w:rPr>
                <w:rFonts w:ascii="URW DIN" w:hAnsi="URW DIN"/>
                <w:sz w:val="21"/>
                <w:szCs w:val="21"/>
              </w:rPr>
            </w:pPr>
            <w:r w:rsidRPr="00D2017A">
              <w:rPr>
                <w:rFonts w:ascii="URW DIN" w:hAnsi="URW DIN"/>
                <w:sz w:val="21"/>
                <w:szCs w:val="21"/>
              </w:rPr>
              <w:t xml:space="preserve">Dla oprogramowania </w:t>
            </w:r>
            <w:r>
              <w:rPr>
                <w:rFonts w:ascii="URW DIN" w:hAnsi="URW DIN"/>
                <w:sz w:val="21"/>
                <w:szCs w:val="21"/>
              </w:rPr>
              <w:t>bazodanowego musi</w:t>
            </w:r>
            <w:r w:rsidRPr="00D2017A">
              <w:rPr>
                <w:rFonts w:ascii="URW DIN" w:hAnsi="URW DIN"/>
                <w:sz w:val="21"/>
                <w:szCs w:val="21"/>
              </w:rPr>
              <w:t xml:space="preserve"> być zapewniona gwarancja producenta dla prawidłowego funkcjonowania oprogramowania na czas od dnia dostarczenia ww. licencji do upływu okresu 5-ciu lat od Odbioru końcowego </w:t>
            </w:r>
            <w:r w:rsidR="004F20C2">
              <w:rPr>
                <w:rFonts w:ascii="URW DIN" w:hAnsi="URW DIN"/>
                <w:sz w:val="21"/>
                <w:szCs w:val="21"/>
              </w:rPr>
              <w:t>Wdrożenia</w:t>
            </w:r>
            <w:r w:rsidRPr="00D2017A">
              <w:rPr>
                <w:rFonts w:ascii="URW DIN" w:hAnsi="URW DIN"/>
                <w:sz w:val="21"/>
                <w:szCs w:val="21"/>
              </w:rPr>
              <w:t xml:space="preserve"> Systemu </w:t>
            </w:r>
            <w:r>
              <w:rPr>
                <w:rFonts w:ascii="URW DIN" w:hAnsi="URW DIN"/>
                <w:sz w:val="21"/>
                <w:szCs w:val="21"/>
              </w:rPr>
              <w:t>PCM</w:t>
            </w:r>
          </w:p>
        </w:tc>
      </w:tr>
      <w:tr w:rsidR="00416D01" w:rsidRPr="00CE449B" w14:paraId="225E9535"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2BDE21"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WBaz20</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F57A38"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 xml:space="preserve">Wszystkie komponenty Systemu bazy danych </w:t>
            </w:r>
            <w:r>
              <w:rPr>
                <w:rFonts w:ascii="URW DIN" w:hAnsi="URW DIN"/>
                <w:sz w:val="21"/>
                <w:szCs w:val="21"/>
              </w:rPr>
              <w:t xml:space="preserve">muszą </w:t>
            </w:r>
            <w:r w:rsidRPr="00D2017A">
              <w:rPr>
                <w:rFonts w:ascii="URW DIN" w:hAnsi="URW DIN"/>
                <w:sz w:val="21"/>
                <w:szCs w:val="21"/>
              </w:rPr>
              <w:t xml:space="preserve"> być zarządzane z jednego narzędzia administracyjnego.</w:t>
            </w:r>
          </w:p>
        </w:tc>
      </w:tr>
      <w:tr w:rsidR="00416D01" w:rsidRPr="00CE449B" w14:paraId="4A60C21A"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8EC415"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WBaz21</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052B72" w14:textId="77777777" w:rsidR="00416D01" w:rsidRPr="00E7085A" w:rsidRDefault="00416D01" w:rsidP="00962356">
            <w:pPr>
              <w:pStyle w:val="NormalnyWeb"/>
              <w:rPr>
                <w:rFonts w:ascii="URW DIN" w:hAnsi="URW DIN"/>
                <w:sz w:val="21"/>
                <w:szCs w:val="21"/>
              </w:rPr>
            </w:pPr>
            <w:r w:rsidRPr="00D2017A">
              <w:rPr>
                <w:rFonts w:ascii="URW DIN" w:hAnsi="URW DIN"/>
                <w:sz w:val="21"/>
                <w:szCs w:val="21"/>
              </w:rPr>
              <w:t xml:space="preserve">Oprogramowanie musi wspierać tzw. "Enterprise </w:t>
            </w:r>
            <w:proofErr w:type="spellStart"/>
            <w:r w:rsidRPr="00D2017A">
              <w:rPr>
                <w:rFonts w:ascii="URW DIN" w:hAnsi="URW DIN"/>
                <w:sz w:val="21"/>
                <w:szCs w:val="21"/>
              </w:rPr>
              <w:t>user</w:t>
            </w:r>
            <w:proofErr w:type="spellEnd"/>
            <w:r w:rsidRPr="00D2017A">
              <w:rPr>
                <w:rFonts w:ascii="URW DIN" w:hAnsi="URW DIN"/>
                <w:sz w:val="21"/>
                <w:szCs w:val="21"/>
              </w:rPr>
              <w:t xml:space="preserve"> </w:t>
            </w:r>
            <w:proofErr w:type="spellStart"/>
            <w:r w:rsidRPr="00D2017A">
              <w:rPr>
                <w:rFonts w:ascii="URW DIN" w:hAnsi="URW DIN"/>
                <w:sz w:val="21"/>
                <w:szCs w:val="21"/>
              </w:rPr>
              <w:t>security</w:t>
            </w:r>
            <w:proofErr w:type="spellEnd"/>
            <w:r w:rsidRPr="00D2017A">
              <w:rPr>
                <w:rFonts w:ascii="URW DIN" w:hAnsi="URW DIN"/>
                <w:sz w:val="21"/>
                <w:szCs w:val="21"/>
              </w:rPr>
              <w:t>", czyli pozwolić na delegację zarządzania kontami oraz uprawnieniami na zewnętrzne bazy katalogowe LDAP  funkcjonujące w UFG.</w:t>
            </w:r>
          </w:p>
        </w:tc>
      </w:tr>
      <w:tr w:rsidR="00416D01" w:rsidRPr="00CE449B" w14:paraId="5D550139"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034BDD" w14:textId="1F1E9ACF" w:rsidR="00416D01" w:rsidRPr="00E7085A" w:rsidRDefault="00416D01" w:rsidP="00962356">
            <w:pPr>
              <w:pStyle w:val="NormalnyWeb"/>
              <w:rPr>
                <w:rFonts w:ascii="URW DIN" w:hAnsi="URW DIN"/>
                <w:sz w:val="21"/>
                <w:szCs w:val="21"/>
              </w:rPr>
            </w:pPr>
            <w:r w:rsidRPr="008F63BF">
              <w:rPr>
                <w:rFonts w:ascii="URW DIN" w:hAnsi="URW DIN"/>
                <w:sz w:val="21"/>
                <w:szCs w:val="21"/>
              </w:rPr>
              <w:t>WBaz2</w:t>
            </w:r>
            <w:r>
              <w:rPr>
                <w:rFonts w:ascii="URW DIN" w:hAnsi="URW DIN"/>
                <w:sz w:val="21"/>
                <w:szCs w:val="21"/>
              </w:rPr>
              <w:t>2</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82571F" w14:textId="77777777" w:rsidR="00416D01" w:rsidRPr="00E7085A" w:rsidRDefault="00416D01" w:rsidP="00962356">
            <w:pPr>
              <w:pStyle w:val="NormalnyWeb"/>
              <w:rPr>
                <w:rFonts w:ascii="URW DIN" w:hAnsi="URW DIN"/>
                <w:sz w:val="21"/>
                <w:szCs w:val="21"/>
              </w:rPr>
            </w:pPr>
            <w:r w:rsidRPr="008F63BF">
              <w:rPr>
                <w:rFonts w:ascii="URW DIN" w:hAnsi="URW DIN"/>
                <w:sz w:val="21"/>
                <w:szCs w:val="21"/>
              </w:rPr>
              <w:t>Oprogramowanie bazodanowe musi wspierać diagnostykę wydajności serwera bazy danych oraz poprawności działania jak i umożliwić monitoring oraz strojenie/optymalizację funkcjonowania bazy danych.</w:t>
            </w:r>
          </w:p>
        </w:tc>
      </w:tr>
      <w:tr w:rsidR="00416D01" w:rsidRPr="00CE449B" w14:paraId="1D238317"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1CD40F" w14:textId="7425C0B3" w:rsidR="00416D01" w:rsidRPr="00E7085A" w:rsidRDefault="00416D01" w:rsidP="00962356">
            <w:pPr>
              <w:pStyle w:val="NormalnyWeb"/>
              <w:rPr>
                <w:rFonts w:ascii="URW DIN" w:hAnsi="URW DIN"/>
                <w:sz w:val="21"/>
                <w:szCs w:val="21"/>
              </w:rPr>
            </w:pPr>
            <w:r w:rsidRPr="008F63BF">
              <w:rPr>
                <w:rFonts w:ascii="URW DIN" w:hAnsi="URW DIN"/>
                <w:sz w:val="21"/>
                <w:szCs w:val="21"/>
              </w:rPr>
              <w:t>WBaz2</w:t>
            </w:r>
            <w:r>
              <w:rPr>
                <w:rFonts w:ascii="URW DIN" w:hAnsi="URW DIN"/>
                <w:sz w:val="21"/>
                <w:szCs w:val="21"/>
              </w:rPr>
              <w:t>3</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000097" w14:textId="77777777" w:rsidR="00416D01" w:rsidRPr="00E7085A" w:rsidRDefault="00416D01" w:rsidP="00962356">
            <w:pPr>
              <w:pStyle w:val="NormalnyWeb"/>
              <w:rPr>
                <w:rFonts w:ascii="URW DIN" w:hAnsi="URW DIN"/>
                <w:sz w:val="21"/>
                <w:szCs w:val="21"/>
              </w:rPr>
            </w:pPr>
            <w:r w:rsidRPr="008F63BF">
              <w:rPr>
                <w:rFonts w:ascii="URW DIN" w:hAnsi="URW DIN"/>
                <w:sz w:val="21"/>
                <w:szCs w:val="21"/>
              </w:rPr>
              <w:t xml:space="preserve">Oprogramowanie bazodanowe musi zapewnić możliwości pracy bazy danych w ośrodku podstawowym i zapasowym poprzez replikację danych pozwalającej na natychmiastowy dostęp do tych danych. </w:t>
            </w:r>
          </w:p>
        </w:tc>
      </w:tr>
      <w:tr w:rsidR="00416D01" w:rsidRPr="00CE449B" w14:paraId="09D2C7DD"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68C1D9" w14:textId="675E9A7F" w:rsidR="00416D01" w:rsidRPr="00E7085A" w:rsidRDefault="00416D01" w:rsidP="00962356">
            <w:pPr>
              <w:pStyle w:val="NormalnyWeb"/>
              <w:rPr>
                <w:rFonts w:ascii="URW DIN" w:hAnsi="URW DIN"/>
                <w:sz w:val="21"/>
                <w:szCs w:val="21"/>
              </w:rPr>
            </w:pPr>
            <w:r w:rsidRPr="008F63BF">
              <w:rPr>
                <w:rFonts w:ascii="URW DIN" w:hAnsi="URW DIN"/>
                <w:sz w:val="21"/>
                <w:szCs w:val="21"/>
              </w:rPr>
              <w:t>WBaz2</w:t>
            </w:r>
            <w:r>
              <w:rPr>
                <w:rFonts w:ascii="URW DIN" w:hAnsi="URW DIN"/>
                <w:sz w:val="21"/>
                <w:szCs w:val="21"/>
              </w:rPr>
              <w:t>4</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E1A063" w14:textId="77777777" w:rsidR="00416D01" w:rsidRPr="00E7085A" w:rsidRDefault="00416D01" w:rsidP="00962356">
            <w:pPr>
              <w:pStyle w:val="NormalnyWeb"/>
              <w:rPr>
                <w:rFonts w:ascii="URW DIN" w:hAnsi="URW DIN"/>
                <w:sz w:val="21"/>
                <w:szCs w:val="21"/>
              </w:rPr>
            </w:pPr>
            <w:r w:rsidRPr="008F63BF">
              <w:rPr>
                <w:rFonts w:ascii="URW DIN" w:hAnsi="URW DIN"/>
                <w:sz w:val="21"/>
                <w:szCs w:val="21"/>
              </w:rPr>
              <w:t xml:space="preserve">Oprogramowanie bazodanowe musi zapewnić możliwości </w:t>
            </w:r>
            <w:proofErr w:type="spellStart"/>
            <w:r w:rsidRPr="008F63BF">
              <w:rPr>
                <w:rFonts w:ascii="URW DIN" w:hAnsi="URW DIN"/>
                <w:sz w:val="21"/>
                <w:szCs w:val="21"/>
              </w:rPr>
              <w:t>anonimizacji</w:t>
            </w:r>
            <w:proofErr w:type="spellEnd"/>
            <w:r w:rsidRPr="008F63BF">
              <w:rPr>
                <w:rFonts w:ascii="URW DIN" w:hAnsi="URW DIN"/>
                <w:sz w:val="21"/>
                <w:szCs w:val="21"/>
              </w:rPr>
              <w:t xml:space="preserve"> danych. </w:t>
            </w:r>
          </w:p>
        </w:tc>
      </w:tr>
      <w:tr w:rsidR="00416D01" w:rsidRPr="00CE449B" w14:paraId="4AD50534"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4A3137" w14:textId="3359E390" w:rsidR="00416D01" w:rsidRPr="00E7085A" w:rsidRDefault="00416D01" w:rsidP="00962356">
            <w:pPr>
              <w:pStyle w:val="NormalnyWeb"/>
              <w:rPr>
                <w:rFonts w:ascii="URW DIN" w:hAnsi="URW DIN"/>
                <w:sz w:val="21"/>
                <w:szCs w:val="21"/>
              </w:rPr>
            </w:pPr>
            <w:r w:rsidRPr="008F63BF">
              <w:rPr>
                <w:rFonts w:ascii="URW DIN" w:hAnsi="URW DIN"/>
                <w:sz w:val="21"/>
                <w:szCs w:val="21"/>
              </w:rPr>
              <w:lastRenderedPageBreak/>
              <w:t>WBaz2</w:t>
            </w:r>
            <w:r>
              <w:rPr>
                <w:rFonts w:ascii="URW DIN" w:hAnsi="URW DIN"/>
                <w:sz w:val="21"/>
                <w:szCs w:val="21"/>
              </w:rPr>
              <w:t>5</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EF335" w14:textId="77777777" w:rsidR="00416D01" w:rsidRPr="00E7085A" w:rsidRDefault="00416D01" w:rsidP="00962356">
            <w:pPr>
              <w:pStyle w:val="NormalnyWeb"/>
              <w:rPr>
                <w:rFonts w:ascii="URW DIN" w:hAnsi="URW DIN"/>
                <w:sz w:val="21"/>
                <w:szCs w:val="21"/>
              </w:rPr>
            </w:pPr>
            <w:r w:rsidRPr="008F63BF">
              <w:rPr>
                <w:rFonts w:ascii="URW DIN" w:hAnsi="URW DIN"/>
                <w:sz w:val="21"/>
                <w:szCs w:val="21"/>
              </w:rPr>
              <w:t>Oprogramowanie bazodanowe musi wspierać szyfrowanie ruchu sieciowego z i do bazy danych.</w:t>
            </w:r>
          </w:p>
        </w:tc>
      </w:tr>
      <w:tr w:rsidR="00416D01" w:rsidRPr="00CE449B" w14:paraId="14FB7332"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358AA2" w14:textId="1A7BD498" w:rsidR="00416D01" w:rsidRPr="00E7085A" w:rsidRDefault="00416D01" w:rsidP="00962356">
            <w:pPr>
              <w:pStyle w:val="NormalnyWeb"/>
              <w:rPr>
                <w:rFonts w:ascii="URW DIN" w:hAnsi="URW DIN"/>
                <w:sz w:val="21"/>
                <w:szCs w:val="21"/>
              </w:rPr>
            </w:pPr>
            <w:r w:rsidRPr="008F63BF">
              <w:rPr>
                <w:rFonts w:ascii="URW DIN" w:hAnsi="URW DIN"/>
                <w:sz w:val="21"/>
                <w:szCs w:val="21"/>
              </w:rPr>
              <w:t>WBaz2</w:t>
            </w:r>
            <w:r>
              <w:rPr>
                <w:rFonts w:ascii="URW DIN" w:hAnsi="URW DIN"/>
                <w:sz w:val="21"/>
                <w:szCs w:val="21"/>
              </w:rPr>
              <w:t>7</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145486" w14:textId="77777777" w:rsidR="00416D01" w:rsidRPr="00E7085A" w:rsidRDefault="00416D01" w:rsidP="00962356">
            <w:pPr>
              <w:pStyle w:val="NormalnyWeb"/>
              <w:rPr>
                <w:rFonts w:ascii="URW DIN" w:hAnsi="URW DIN"/>
                <w:sz w:val="21"/>
                <w:szCs w:val="21"/>
              </w:rPr>
            </w:pPr>
            <w:r w:rsidRPr="008F63BF">
              <w:rPr>
                <w:rFonts w:ascii="URW DIN" w:hAnsi="URW DIN"/>
                <w:sz w:val="21"/>
                <w:szCs w:val="21"/>
              </w:rPr>
              <w:t>Oprogramowanie bazodanowe powinno zapewnić zaawansowaną ochronę kolumn lub całych tabel przed nieuprawnionym dostępem wrażliwych danych przez osoby postronne jak i administratorów systemu.</w:t>
            </w:r>
          </w:p>
        </w:tc>
      </w:tr>
      <w:tr w:rsidR="00480428" w:rsidRPr="00CE449B" w14:paraId="2FE0DCE8"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F8293E" w14:textId="564861D9" w:rsidR="00480428" w:rsidRPr="008F63BF" w:rsidRDefault="00480428" w:rsidP="00962356">
            <w:pPr>
              <w:pStyle w:val="NormalnyWeb"/>
              <w:rPr>
                <w:rFonts w:ascii="URW DIN" w:hAnsi="URW DIN"/>
                <w:sz w:val="21"/>
                <w:szCs w:val="21"/>
              </w:rPr>
            </w:pPr>
            <w:r>
              <w:rPr>
                <w:rFonts w:ascii="URW DIN" w:hAnsi="URW DIN"/>
                <w:sz w:val="21"/>
                <w:szCs w:val="21"/>
              </w:rPr>
              <w:t>WBaz28</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52E9D1" w14:textId="00B560CB" w:rsidR="00480428" w:rsidRPr="008F63BF" w:rsidRDefault="00480428" w:rsidP="00962356">
            <w:pPr>
              <w:pStyle w:val="NormalnyWeb"/>
              <w:rPr>
                <w:rFonts w:ascii="URW DIN" w:hAnsi="URW DIN"/>
                <w:sz w:val="21"/>
                <w:szCs w:val="21"/>
              </w:rPr>
            </w:pPr>
            <w:r w:rsidRPr="00480428">
              <w:rPr>
                <w:rFonts w:ascii="URW DIN" w:hAnsi="URW DIN"/>
                <w:sz w:val="21"/>
                <w:szCs w:val="21"/>
              </w:rPr>
              <w:t>W przypadku zaproponowania przez Wykonawcę oprogramowania bazodanowego, w zakresie którego Zamawiający nie posiada kompetencji (odmienny od posiadanego), Wykonawca musi zorganizować pełny zakres szkoleń dla administratorów Zamawiającego. Koszty związane z powyższym należy uwzględnić w Ofercie i wskazać w Formularzu Cenowym.</w:t>
            </w:r>
          </w:p>
        </w:tc>
      </w:tr>
    </w:tbl>
    <w:p w14:paraId="0D7F08D4" w14:textId="77777777" w:rsidR="00416D01" w:rsidRDefault="00416D01" w:rsidP="00416D01">
      <w:pPr>
        <w:spacing w:line="360" w:lineRule="auto"/>
        <w:jc w:val="both"/>
        <w:rPr>
          <w:rFonts w:ascii="URW DIN" w:eastAsia="Calibri" w:hAnsi="URW DIN" w:cs="Calibri"/>
          <w:sz w:val="21"/>
          <w:szCs w:val="21"/>
        </w:rPr>
      </w:pPr>
    </w:p>
    <w:p w14:paraId="5D826150" w14:textId="77777777" w:rsidR="00416D01" w:rsidRDefault="00416D01" w:rsidP="00416D01">
      <w:pPr>
        <w:spacing w:line="360" w:lineRule="auto"/>
        <w:jc w:val="both"/>
        <w:rPr>
          <w:rFonts w:ascii="URW DIN" w:hAnsi="URW DIN" w:cs="Segoe UI"/>
          <w:highlight w:val="yellow"/>
        </w:rPr>
      </w:pPr>
    </w:p>
    <w:p w14:paraId="6DDC3205" w14:textId="77777777" w:rsidR="00416D01" w:rsidRPr="009227F4" w:rsidRDefault="00416D01" w:rsidP="00416D01">
      <w:pPr>
        <w:pStyle w:val="DFGNagwek2"/>
      </w:pPr>
      <w:bookmarkStart w:id="580" w:name="_Toc71713243"/>
      <w:bookmarkStart w:id="581" w:name="_Toc74759768"/>
      <w:bookmarkStart w:id="582" w:name="_Toc144799588"/>
      <w:r>
        <w:t>Warstwa aplikacyjna i dostępowa</w:t>
      </w:r>
      <w:bookmarkEnd w:id="580"/>
      <w:bookmarkEnd w:id="581"/>
      <w:bookmarkEnd w:id="582"/>
    </w:p>
    <w:p w14:paraId="3377E29A" w14:textId="1B97976C" w:rsidR="00416D01" w:rsidRDefault="00416D01" w:rsidP="00416D01">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Możliwe jest użycie posiadanych przez UFG licencji dla warstwy dostępowej</w:t>
      </w:r>
      <w:r>
        <w:rPr>
          <w:rFonts w:ascii="URW DIN" w:hAnsi="URW DIN" w:cs="Segoe UI"/>
          <w:sz w:val="21"/>
          <w:szCs w:val="21"/>
        </w:rPr>
        <w:t xml:space="preserve"> </w:t>
      </w:r>
      <w:r w:rsidRPr="00CB7EA7">
        <w:rPr>
          <w:rFonts w:ascii="URW DIN" w:hAnsi="URW DIN" w:cs="Segoe UI"/>
          <w:sz w:val="21"/>
          <w:szCs w:val="21"/>
        </w:rPr>
        <w:t xml:space="preserve">wskazanych w dokumentacji niejawnej zapytania (SIWZ specyfikacja istotnych warunków zamówienia cz. III – opis przedmiotu zamówienia – część niejawna). </w:t>
      </w:r>
      <w:r w:rsidRPr="00AF13A3">
        <w:rPr>
          <w:rFonts w:ascii="URW DIN" w:hAnsi="URW DIN" w:cs="Segoe UI"/>
          <w:sz w:val="21"/>
          <w:szCs w:val="21"/>
        </w:rPr>
        <w:t xml:space="preserve">Dostępne zasoby dla Systemu wskazane zostały w tabeli w pkt </w:t>
      </w:r>
      <w:r>
        <w:rPr>
          <w:rFonts w:ascii="URW DIN" w:hAnsi="URW DIN" w:cs="Segoe UI"/>
          <w:sz w:val="21"/>
          <w:szCs w:val="21"/>
        </w:rPr>
        <w:t>2.7</w:t>
      </w:r>
      <w:r w:rsidRPr="00AF13A3">
        <w:rPr>
          <w:rFonts w:ascii="URW DIN" w:hAnsi="URW DIN" w:cs="Segoe UI"/>
          <w:sz w:val="21"/>
          <w:szCs w:val="21"/>
        </w:rPr>
        <w:t xml:space="preserve">. tego dokumentu "Infrastruktura UFG możliwa do wykorzystania w celu realizacji </w:t>
      </w:r>
      <w:r>
        <w:rPr>
          <w:rFonts w:ascii="URW DIN" w:hAnsi="URW DIN" w:cs="Segoe UI"/>
          <w:sz w:val="21"/>
          <w:szCs w:val="21"/>
        </w:rPr>
        <w:t>projektu</w:t>
      </w:r>
      <w:r w:rsidRPr="00AF13A3">
        <w:rPr>
          <w:rFonts w:ascii="URW DIN" w:hAnsi="URW DIN" w:cs="Segoe UI"/>
          <w:sz w:val="21"/>
          <w:szCs w:val="21"/>
        </w:rPr>
        <w:t xml:space="preserve">" w kolumnie "Dostępne zasoby dla </w:t>
      </w:r>
      <w:r>
        <w:rPr>
          <w:rFonts w:ascii="URW DIN" w:hAnsi="URW DIN" w:cs="Segoe UI"/>
          <w:sz w:val="21"/>
          <w:szCs w:val="21"/>
        </w:rPr>
        <w:t>Systemu PCM</w:t>
      </w:r>
      <w:r w:rsidRPr="00AF13A3">
        <w:rPr>
          <w:rFonts w:ascii="URW DIN" w:hAnsi="URW DIN" w:cs="Segoe UI"/>
          <w:sz w:val="21"/>
          <w:szCs w:val="21"/>
        </w:rPr>
        <w:t>"</w:t>
      </w:r>
      <w:r>
        <w:rPr>
          <w:rFonts w:ascii="URW DIN" w:hAnsi="URW DIN" w:cs="Segoe UI"/>
          <w:sz w:val="21"/>
          <w:szCs w:val="21"/>
        </w:rPr>
        <w:t xml:space="preserve">. </w:t>
      </w:r>
      <w:r w:rsidRPr="00413322">
        <w:rPr>
          <w:rFonts w:ascii="URW DIN" w:hAnsi="URW DIN" w:cs="Segoe UI"/>
          <w:sz w:val="21"/>
          <w:szCs w:val="21"/>
        </w:rPr>
        <w:t>W przypadku użyci</w:t>
      </w:r>
      <w:r>
        <w:rPr>
          <w:rFonts w:ascii="URW DIN" w:hAnsi="URW DIN" w:cs="Segoe UI"/>
          <w:sz w:val="21"/>
          <w:szCs w:val="21"/>
        </w:rPr>
        <w:t>a</w:t>
      </w:r>
      <w:r w:rsidRPr="00413322">
        <w:rPr>
          <w:rFonts w:ascii="URW DIN" w:hAnsi="URW DIN" w:cs="Segoe UI"/>
          <w:sz w:val="21"/>
          <w:szCs w:val="21"/>
        </w:rPr>
        <w:t xml:space="preserve"> posiadanych przez UFG licencji Wykonawca </w:t>
      </w:r>
      <w:r>
        <w:rPr>
          <w:rFonts w:ascii="URW DIN" w:hAnsi="URW DIN" w:cs="Segoe UI"/>
          <w:sz w:val="21"/>
          <w:szCs w:val="21"/>
        </w:rPr>
        <w:t>musi</w:t>
      </w:r>
      <w:r w:rsidRPr="00413322">
        <w:rPr>
          <w:rFonts w:ascii="URW DIN" w:hAnsi="URW DIN" w:cs="Segoe UI"/>
          <w:sz w:val="21"/>
          <w:szCs w:val="21"/>
        </w:rPr>
        <w:t xml:space="preserve"> wyspecyfikować wymaganą liczbę licencji oraz zasobów sprzętowych w stosunku do warstwy aplikacyjnej i dostępowej dla Systemu, zarówno w zakresie infrastruktury serwerowej (RAM, liczba </w:t>
      </w:r>
      <w:proofErr w:type="spellStart"/>
      <w:r w:rsidRPr="00413322">
        <w:rPr>
          <w:rFonts w:ascii="URW DIN" w:hAnsi="URW DIN" w:cs="Segoe UI"/>
          <w:sz w:val="21"/>
          <w:szCs w:val="21"/>
        </w:rPr>
        <w:t>vCPU</w:t>
      </w:r>
      <w:proofErr w:type="spellEnd"/>
      <w:r w:rsidRPr="00413322">
        <w:rPr>
          <w:rFonts w:ascii="URW DIN" w:hAnsi="URW DIN" w:cs="Segoe UI"/>
          <w:sz w:val="21"/>
          <w:szCs w:val="21"/>
        </w:rPr>
        <w:t>, itp.) jak i użytecznej przestrzeni dyskowej na moment startu oraz w perspektywie 5 lat od uruchomienia Systemu. Specyfikacja niezbędnej infrastruktury</w:t>
      </w:r>
      <w:r>
        <w:rPr>
          <w:rFonts w:ascii="URW DIN" w:hAnsi="URW DIN" w:cs="Segoe UI"/>
          <w:sz w:val="21"/>
          <w:szCs w:val="21"/>
        </w:rPr>
        <w:t xml:space="preserve"> musi</w:t>
      </w:r>
      <w:r w:rsidRPr="00413322">
        <w:rPr>
          <w:rFonts w:ascii="URW DIN" w:hAnsi="URW DIN" w:cs="Segoe UI"/>
          <w:sz w:val="21"/>
          <w:szCs w:val="21"/>
        </w:rPr>
        <w:t xml:space="preserve"> być wykonana zgodnie z szablonem stanowiącym Załącznik nr 1</w:t>
      </w:r>
      <w:r>
        <w:rPr>
          <w:rFonts w:ascii="URW DIN" w:hAnsi="URW DIN" w:cs="Segoe UI"/>
          <w:sz w:val="21"/>
          <w:szCs w:val="21"/>
        </w:rPr>
        <w:t>3</w:t>
      </w:r>
      <w:r w:rsidRPr="00413322">
        <w:rPr>
          <w:rFonts w:ascii="URW DIN" w:hAnsi="URW DIN" w:cs="Segoe UI"/>
          <w:sz w:val="21"/>
          <w:szCs w:val="21"/>
        </w:rPr>
        <w:t xml:space="preserve"> do zapytania "Specyfikacja zasobów infrastruktury informatycznej niezbędnej do funkcjonowania Systemu</w:t>
      </w:r>
      <w:r>
        <w:rPr>
          <w:rFonts w:ascii="URW DIN" w:hAnsi="URW DIN" w:cs="Segoe UI"/>
          <w:sz w:val="21"/>
          <w:szCs w:val="21"/>
        </w:rPr>
        <w:t xml:space="preserve"> PCM</w:t>
      </w:r>
      <w:r w:rsidRPr="00413322">
        <w:rPr>
          <w:rFonts w:ascii="URW DIN" w:hAnsi="URW DIN" w:cs="Segoe UI"/>
          <w:sz w:val="21"/>
          <w:szCs w:val="21"/>
        </w:rPr>
        <w:t>".</w:t>
      </w:r>
    </w:p>
    <w:p w14:paraId="193D004B" w14:textId="1DDCD223" w:rsidR="00416D01" w:rsidRDefault="00416D01" w:rsidP="00416D01">
      <w:pPr>
        <w:shd w:val="clear" w:color="auto" w:fill="FFFFFF"/>
        <w:spacing w:before="100" w:beforeAutospacing="1" w:after="100" w:afterAutospacing="1"/>
        <w:jc w:val="both"/>
        <w:rPr>
          <w:rFonts w:ascii="URW DIN" w:hAnsi="URW DIN" w:cs="Segoe UI"/>
          <w:sz w:val="21"/>
          <w:szCs w:val="21"/>
        </w:rPr>
      </w:pPr>
      <w:r w:rsidRPr="00964A8D">
        <w:rPr>
          <w:rFonts w:ascii="URW DIN" w:hAnsi="URW DIN" w:cs="Segoe UI"/>
          <w:sz w:val="21"/>
          <w:szCs w:val="21"/>
        </w:rPr>
        <w:t>W przypadku braku możliwości wykorzystania oprogramowania posiadanego przez UFG Zamawiający dopuszcza budowę </w:t>
      </w:r>
      <w:r>
        <w:rPr>
          <w:rFonts w:ascii="URW DIN" w:hAnsi="URW DIN" w:cs="Segoe UI"/>
          <w:sz w:val="21"/>
          <w:szCs w:val="21"/>
        </w:rPr>
        <w:t>Systemu PCM</w:t>
      </w:r>
      <w:r w:rsidRPr="00964A8D">
        <w:rPr>
          <w:rFonts w:ascii="URW DIN" w:hAnsi="URW DIN" w:cs="Segoe UI"/>
          <w:sz w:val="21"/>
          <w:szCs w:val="21"/>
        </w:rPr>
        <w:t xml:space="preserve"> w oparciu o komponenty oprogramowania i licencje dostarczone przez Wykonawcę wraz z gwarancją producenta na czas od dnia dostarczenia ww. licencji do upływu okresu 5-ciu lat od Odbioru końcowego </w:t>
      </w:r>
      <w:r w:rsidR="00B10CA9">
        <w:rPr>
          <w:rFonts w:ascii="URW DIN" w:hAnsi="URW DIN" w:cs="Segoe UI"/>
          <w:sz w:val="21"/>
          <w:szCs w:val="21"/>
        </w:rPr>
        <w:t>Wdrożenia</w:t>
      </w:r>
      <w:r w:rsidRPr="00964A8D">
        <w:rPr>
          <w:rFonts w:ascii="URW DIN" w:hAnsi="URW DIN" w:cs="Segoe UI"/>
          <w:sz w:val="21"/>
          <w:szCs w:val="21"/>
        </w:rPr>
        <w:t xml:space="preserve"> </w:t>
      </w:r>
      <w:r>
        <w:rPr>
          <w:rFonts w:ascii="URW DIN" w:hAnsi="URW DIN" w:cs="Segoe UI"/>
          <w:sz w:val="21"/>
          <w:szCs w:val="21"/>
        </w:rPr>
        <w:t xml:space="preserve">Systemu PCM. </w:t>
      </w:r>
    </w:p>
    <w:p w14:paraId="5DF4B19F" w14:textId="77777777" w:rsidR="00416D01" w:rsidRDefault="00416D01" w:rsidP="00416D01">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 xml:space="preserve">Oprogramowanie </w:t>
      </w:r>
      <w:r w:rsidRPr="00413322">
        <w:rPr>
          <w:rFonts w:ascii="URW DIN" w:hAnsi="URW DIN" w:cs="Segoe UI"/>
          <w:sz w:val="21"/>
          <w:szCs w:val="21"/>
        </w:rPr>
        <w:t>dla warstwy aplikacyjnej i dostępowej</w:t>
      </w:r>
      <w:r>
        <w:rPr>
          <w:rFonts w:ascii="URW DIN" w:hAnsi="URW DIN" w:cs="Segoe UI"/>
          <w:sz w:val="21"/>
          <w:szCs w:val="21"/>
        </w:rPr>
        <w:t xml:space="preserve"> użyte do budowy Systemu musi spełniać poniższe wymagania:</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16"/>
        <w:gridCol w:w="8376"/>
      </w:tblGrid>
      <w:tr w:rsidR="00416D01" w:rsidRPr="00CE449B" w14:paraId="183FA372" w14:textId="77777777" w:rsidTr="00962356">
        <w:trPr>
          <w:cantSplit/>
          <w:tblHeader/>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F1641" w14:textId="77777777" w:rsidR="00416D01" w:rsidRPr="00E7085A" w:rsidRDefault="00416D01" w:rsidP="00962356">
            <w:pPr>
              <w:pStyle w:val="NormalnyWeb"/>
              <w:rPr>
                <w:rFonts w:ascii="URW DIN" w:hAnsi="URW DIN"/>
                <w:sz w:val="21"/>
                <w:szCs w:val="21"/>
              </w:rPr>
            </w:pPr>
            <w:r w:rsidRPr="00E7085A">
              <w:rPr>
                <w:rStyle w:val="Pogrubienie"/>
                <w:rFonts w:ascii="URW DIN" w:hAnsi="URW DIN"/>
                <w:sz w:val="21"/>
                <w:szCs w:val="21"/>
              </w:rPr>
              <w:lastRenderedPageBreak/>
              <w:t>Numer wymagania</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567E5" w14:textId="77777777" w:rsidR="00416D01" w:rsidRPr="00E7085A" w:rsidRDefault="00416D01" w:rsidP="00962356">
            <w:pPr>
              <w:pStyle w:val="NormalnyWeb"/>
              <w:rPr>
                <w:rFonts w:ascii="URW DIN" w:hAnsi="URW DIN"/>
                <w:sz w:val="21"/>
                <w:szCs w:val="21"/>
              </w:rPr>
            </w:pPr>
            <w:r w:rsidRPr="00E7085A">
              <w:rPr>
                <w:rStyle w:val="Pogrubienie"/>
                <w:rFonts w:ascii="URW DIN" w:hAnsi="URW DIN"/>
                <w:sz w:val="21"/>
                <w:szCs w:val="21"/>
              </w:rPr>
              <w:t>Opis wymagania</w:t>
            </w:r>
          </w:p>
        </w:tc>
      </w:tr>
      <w:tr w:rsidR="00416D01" w:rsidRPr="00CE449B" w14:paraId="53957E0D"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C6E0B6D" w14:textId="485270CC" w:rsidR="00416D01" w:rsidRPr="00E7085A" w:rsidRDefault="00416D01" w:rsidP="00962356">
            <w:pPr>
              <w:pStyle w:val="NormalnyWeb"/>
              <w:rPr>
                <w:rFonts w:ascii="URW DIN" w:hAnsi="URW DIN"/>
                <w:sz w:val="21"/>
                <w:szCs w:val="21"/>
              </w:rPr>
            </w:pPr>
            <w:r w:rsidRPr="00413322">
              <w:rPr>
                <w:rFonts w:ascii="URW DIN" w:hAnsi="URW DIN" w:cs="Segoe UI"/>
                <w:sz w:val="21"/>
                <w:szCs w:val="21"/>
              </w:rPr>
              <w:t>Wapp</w:t>
            </w:r>
            <w:r w:rsidR="00A717E0">
              <w:rPr>
                <w:rFonts w:ascii="URW DIN" w:hAnsi="URW DIN" w:cs="Segoe UI"/>
                <w:sz w:val="21"/>
                <w:szCs w:val="21"/>
              </w:rPr>
              <w:t>09</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B94B96" w14:textId="433E242C" w:rsidR="00416D01" w:rsidRPr="00E7085A" w:rsidRDefault="00416D01" w:rsidP="00962356">
            <w:pPr>
              <w:pStyle w:val="NormalnyWeb"/>
              <w:rPr>
                <w:rFonts w:ascii="URW DIN" w:hAnsi="URW DIN"/>
                <w:sz w:val="21"/>
                <w:szCs w:val="21"/>
              </w:rPr>
            </w:pPr>
            <w:r>
              <w:rPr>
                <w:rFonts w:ascii="URW DIN" w:hAnsi="URW DIN" w:cs="Segoe UI"/>
                <w:sz w:val="21"/>
                <w:szCs w:val="21"/>
              </w:rPr>
              <w:t xml:space="preserve">Aplikacja musi stosować biblioteki umożliwiające łączenie się do bazy danych Oracle wykorzystujące zaawansowane mechanizmy wysokiej dostępności takie jak Fast Connection </w:t>
            </w:r>
            <w:proofErr w:type="spellStart"/>
            <w:r>
              <w:rPr>
                <w:rFonts w:ascii="URW DIN" w:hAnsi="URW DIN" w:cs="Segoe UI"/>
                <w:sz w:val="21"/>
                <w:szCs w:val="21"/>
              </w:rPr>
              <w:t>Failover</w:t>
            </w:r>
            <w:proofErr w:type="spellEnd"/>
            <w:r>
              <w:rPr>
                <w:rFonts w:ascii="URW DIN" w:hAnsi="URW DIN" w:cs="Segoe UI"/>
                <w:sz w:val="21"/>
                <w:szCs w:val="21"/>
              </w:rPr>
              <w:t>.</w:t>
            </w:r>
            <w:r w:rsidR="00D52BDE">
              <w:rPr>
                <w:rFonts w:ascii="URW DIN" w:hAnsi="URW DIN" w:cs="Segoe UI"/>
                <w:sz w:val="21"/>
                <w:szCs w:val="21"/>
              </w:rPr>
              <w:t xml:space="preserve"> Ten sam aspekt musi być spełniony w przypadku łączenia </w:t>
            </w:r>
            <w:r w:rsidR="00CE7690">
              <w:rPr>
                <w:rFonts w:ascii="URW DIN" w:hAnsi="URW DIN" w:cs="Segoe UI"/>
                <w:sz w:val="21"/>
                <w:szCs w:val="21"/>
              </w:rPr>
              <w:t xml:space="preserve">się do bazy danych dostarczonej przez </w:t>
            </w:r>
            <w:r w:rsidR="00E43440">
              <w:rPr>
                <w:rFonts w:ascii="URW DIN" w:hAnsi="URW DIN" w:cs="Segoe UI"/>
                <w:sz w:val="21"/>
                <w:szCs w:val="21"/>
              </w:rPr>
              <w:t>Wykonawcę</w:t>
            </w:r>
            <w:r w:rsidR="00CE7690">
              <w:rPr>
                <w:rFonts w:ascii="URW DIN" w:hAnsi="URW DIN" w:cs="Segoe UI"/>
                <w:sz w:val="21"/>
                <w:szCs w:val="21"/>
              </w:rPr>
              <w:t xml:space="preserve"> (w przypadku nie</w:t>
            </w:r>
            <w:r w:rsidR="00E43440">
              <w:rPr>
                <w:rFonts w:ascii="URW DIN" w:hAnsi="URW DIN" w:cs="Segoe UI"/>
                <w:sz w:val="21"/>
                <w:szCs w:val="21"/>
              </w:rPr>
              <w:t>skorzystania z bazy danych udostępnionej na cele projektu przez Zamawiającego</w:t>
            </w:r>
            <w:r w:rsidR="00CE7690">
              <w:rPr>
                <w:rFonts w:ascii="URW DIN" w:hAnsi="URW DIN" w:cs="Segoe UI"/>
                <w:sz w:val="21"/>
                <w:szCs w:val="21"/>
              </w:rPr>
              <w:t>)</w:t>
            </w:r>
          </w:p>
        </w:tc>
      </w:tr>
      <w:tr w:rsidR="00416D01" w:rsidRPr="00CE449B" w14:paraId="15998AAD"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9119A48" w14:textId="141621E3" w:rsidR="00416D01" w:rsidRPr="00E7085A" w:rsidRDefault="00416D01" w:rsidP="00962356">
            <w:pPr>
              <w:pStyle w:val="NormalnyWeb"/>
              <w:rPr>
                <w:rFonts w:ascii="URW DIN" w:hAnsi="URW DIN"/>
                <w:sz w:val="21"/>
                <w:szCs w:val="21"/>
              </w:rPr>
            </w:pPr>
            <w:r w:rsidRPr="00413322">
              <w:rPr>
                <w:rFonts w:ascii="URW DIN" w:hAnsi="URW DIN" w:cs="Segoe UI"/>
                <w:sz w:val="21"/>
                <w:szCs w:val="21"/>
              </w:rPr>
              <w:t>Wapp</w:t>
            </w:r>
            <w:r>
              <w:rPr>
                <w:rFonts w:ascii="URW DIN" w:hAnsi="URW DIN" w:cs="Segoe UI"/>
                <w:sz w:val="21"/>
                <w:szCs w:val="21"/>
              </w:rPr>
              <w:t>1</w:t>
            </w:r>
            <w:r w:rsidR="00A717E0">
              <w:rPr>
                <w:rFonts w:ascii="URW DIN" w:hAnsi="URW DIN" w:cs="Segoe UI"/>
                <w:sz w:val="21"/>
                <w:szCs w:val="21"/>
              </w:rPr>
              <w:t>0</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35882AA" w14:textId="301EB5B1" w:rsidR="00416D01" w:rsidRPr="00E7085A" w:rsidRDefault="00416D01" w:rsidP="00962356">
            <w:pPr>
              <w:pStyle w:val="NormalnyWeb"/>
              <w:rPr>
                <w:rFonts w:ascii="URW DIN" w:hAnsi="URW DIN"/>
                <w:sz w:val="21"/>
                <w:szCs w:val="21"/>
              </w:rPr>
            </w:pPr>
            <w:r>
              <w:rPr>
                <w:rFonts w:ascii="URW DIN" w:hAnsi="URW DIN" w:cs="Segoe UI"/>
                <w:sz w:val="21"/>
                <w:szCs w:val="21"/>
              </w:rPr>
              <w:t>Aplikacja</w:t>
            </w:r>
            <w:r w:rsidRPr="00413322">
              <w:rPr>
                <w:rFonts w:ascii="URW DIN" w:hAnsi="URW DIN" w:cs="Segoe UI"/>
                <w:sz w:val="21"/>
                <w:szCs w:val="21"/>
              </w:rPr>
              <w:t xml:space="preserve"> </w:t>
            </w:r>
            <w:r>
              <w:rPr>
                <w:rFonts w:ascii="URW DIN" w:hAnsi="URW DIN" w:cs="Segoe UI"/>
                <w:sz w:val="21"/>
                <w:szCs w:val="21"/>
              </w:rPr>
              <w:t>musi</w:t>
            </w:r>
            <w:r w:rsidRPr="00413322">
              <w:rPr>
                <w:rFonts w:ascii="URW DIN" w:hAnsi="URW DIN" w:cs="Segoe UI"/>
                <w:sz w:val="21"/>
                <w:szCs w:val="21"/>
              </w:rPr>
              <w:t xml:space="preserve"> zapewnić integrację z LDAP.</w:t>
            </w:r>
          </w:p>
        </w:tc>
      </w:tr>
      <w:tr w:rsidR="00416D01" w:rsidRPr="00CE449B" w14:paraId="19474FAF"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69DD4C" w14:textId="252D11EE" w:rsidR="00416D01" w:rsidRPr="00E7085A" w:rsidRDefault="00416D01" w:rsidP="00962356">
            <w:pPr>
              <w:pStyle w:val="NormalnyWeb"/>
              <w:rPr>
                <w:rFonts w:ascii="URW DIN" w:hAnsi="URW DIN"/>
                <w:sz w:val="21"/>
                <w:szCs w:val="21"/>
              </w:rPr>
            </w:pPr>
            <w:r w:rsidRPr="00413322">
              <w:rPr>
                <w:rFonts w:ascii="URW DIN" w:hAnsi="URW DIN" w:cs="Segoe UI"/>
                <w:sz w:val="21"/>
                <w:szCs w:val="21"/>
              </w:rPr>
              <w:t>Wapp</w:t>
            </w:r>
            <w:r>
              <w:rPr>
                <w:rFonts w:ascii="URW DIN" w:hAnsi="URW DIN" w:cs="Segoe UI"/>
                <w:sz w:val="21"/>
                <w:szCs w:val="21"/>
              </w:rPr>
              <w:t>1</w:t>
            </w:r>
            <w:r w:rsidR="00A717E0">
              <w:rPr>
                <w:rFonts w:ascii="URW DIN" w:hAnsi="URW DIN" w:cs="Segoe UI"/>
                <w:sz w:val="21"/>
                <w:szCs w:val="21"/>
              </w:rPr>
              <w:t>1</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5B8D43" w14:textId="4D15AE01" w:rsidR="00416D01" w:rsidRPr="00E7085A" w:rsidRDefault="00416D01" w:rsidP="00962356">
            <w:pPr>
              <w:pStyle w:val="NormalnyWeb"/>
              <w:rPr>
                <w:rFonts w:ascii="URW DIN" w:hAnsi="URW DIN"/>
                <w:sz w:val="21"/>
                <w:szCs w:val="21"/>
              </w:rPr>
            </w:pPr>
            <w:r>
              <w:rPr>
                <w:rFonts w:ascii="URW DIN" w:hAnsi="URW DIN" w:cs="Segoe UI"/>
                <w:sz w:val="21"/>
                <w:szCs w:val="21"/>
              </w:rPr>
              <w:t>Aplikacja</w:t>
            </w:r>
            <w:r w:rsidRPr="00413322">
              <w:rPr>
                <w:rFonts w:ascii="URW DIN" w:hAnsi="URW DIN" w:cs="Segoe UI"/>
                <w:sz w:val="21"/>
                <w:szCs w:val="21"/>
              </w:rPr>
              <w:t xml:space="preserve"> </w:t>
            </w:r>
            <w:r>
              <w:rPr>
                <w:rFonts w:ascii="URW DIN" w:hAnsi="URW DIN" w:cs="Segoe UI"/>
                <w:sz w:val="21"/>
                <w:szCs w:val="21"/>
              </w:rPr>
              <w:t>musi</w:t>
            </w:r>
            <w:r w:rsidRPr="00413322">
              <w:rPr>
                <w:rFonts w:ascii="URW DIN" w:hAnsi="URW DIN" w:cs="Segoe UI"/>
                <w:sz w:val="21"/>
                <w:szCs w:val="21"/>
              </w:rPr>
              <w:t xml:space="preserve"> zapewniać integrację z autoryzacją OAuth2</w:t>
            </w:r>
            <w:r>
              <w:rPr>
                <w:rFonts w:ascii="URW DIN" w:hAnsi="URW DIN" w:cs="Segoe UI"/>
                <w:sz w:val="21"/>
                <w:szCs w:val="21"/>
              </w:rPr>
              <w:t xml:space="preserve">, </w:t>
            </w:r>
            <w:proofErr w:type="spellStart"/>
            <w:r>
              <w:rPr>
                <w:rFonts w:ascii="URW DIN" w:hAnsi="URW DIN" w:cs="Segoe UI"/>
                <w:sz w:val="21"/>
                <w:szCs w:val="21"/>
              </w:rPr>
              <w:t>Kerberos</w:t>
            </w:r>
            <w:proofErr w:type="spellEnd"/>
            <w:r>
              <w:rPr>
                <w:rFonts w:ascii="URW DIN" w:hAnsi="URW DIN" w:cs="Segoe UI"/>
                <w:sz w:val="21"/>
                <w:szCs w:val="21"/>
              </w:rPr>
              <w:t xml:space="preserve"> i </w:t>
            </w:r>
            <w:proofErr w:type="spellStart"/>
            <w:r>
              <w:rPr>
                <w:rFonts w:ascii="URW DIN" w:hAnsi="URW DIN" w:cs="Segoe UI"/>
                <w:sz w:val="21"/>
                <w:szCs w:val="21"/>
              </w:rPr>
              <w:t>OpenID</w:t>
            </w:r>
            <w:proofErr w:type="spellEnd"/>
            <w:r w:rsidRPr="00413322">
              <w:rPr>
                <w:rFonts w:ascii="URW DIN" w:hAnsi="URW DIN" w:cs="Segoe UI"/>
                <w:sz w:val="21"/>
                <w:szCs w:val="21"/>
              </w:rPr>
              <w:t>.</w:t>
            </w:r>
          </w:p>
        </w:tc>
      </w:tr>
      <w:tr w:rsidR="00416D01" w:rsidRPr="00CE449B" w14:paraId="3578500E" w14:textId="77777777" w:rsidTr="00962356">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FC8A84A" w14:textId="53C12E55" w:rsidR="00416D01" w:rsidRPr="00E7085A" w:rsidRDefault="00416D01" w:rsidP="00962356">
            <w:pPr>
              <w:pStyle w:val="NormalnyWeb"/>
              <w:rPr>
                <w:rFonts w:ascii="URW DIN" w:hAnsi="URW DIN"/>
                <w:sz w:val="21"/>
                <w:szCs w:val="21"/>
              </w:rPr>
            </w:pPr>
            <w:r w:rsidRPr="00413322">
              <w:rPr>
                <w:rFonts w:ascii="URW DIN" w:hAnsi="URW DIN" w:cs="Segoe UI"/>
                <w:sz w:val="21"/>
                <w:szCs w:val="21"/>
              </w:rPr>
              <w:t>Wapp</w:t>
            </w:r>
            <w:r>
              <w:rPr>
                <w:rFonts w:ascii="URW DIN" w:hAnsi="URW DIN" w:cs="Segoe UI"/>
                <w:sz w:val="21"/>
                <w:szCs w:val="21"/>
              </w:rPr>
              <w:t>1</w:t>
            </w:r>
            <w:r w:rsidR="00A717E0">
              <w:rPr>
                <w:rFonts w:ascii="URW DIN" w:hAnsi="URW DIN" w:cs="Segoe UI"/>
                <w:sz w:val="21"/>
                <w:szCs w:val="21"/>
              </w:rPr>
              <w:t>2</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FED162C" w14:textId="4668257B" w:rsidR="00416D01" w:rsidRPr="00E7085A" w:rsidRDefault="00416D01" w:rsidP="00962356">
            <w:pPr>
              <w:pStyle w:val="NormalnyWeb"/>
              <w:rPr>
                <w:rFonts w:ascii="URW DIN" w:hAnsi="URW DIN"/>
                <w:sz w:val="21"/>
                <w:szCs w:val="21"/>
              </w:rPr>
            </w:pPr>
            <w:r>
              <w:rPr>
                <w:rFonts w:ascii="URW DIN" w:hAnsi="URW DIN" w:cs="Segoe UI"/>
                <w:sz w:val="21"/>
                <w:szCs w:val="21"/>
              </w:rPr>
              <w:t>Architektura aplikacji</w:t>
            </w:r>
            <w:r w:rsidRPr="00413322">
              <w:rPr>
                <w:rFonts w:ascii="URW DIN" w:hAnsi="URW DIN" w:cs="Segoe UI"/>
                <w:sz w:val="21"/>
                <w:szCs w:val="21"/>
              </w:rPr>
              <w:t xml:space="preserve"> </w:t>
            </w:r>
            <w:r>
              <w:rPr>
                <w:rFonts w:ascii="URW DIN" w:hAnsi="URW DIN" w:cs="Segoe UI"/>
                <w:sz w:val="21"/>
                <w:szCs w:val="21"/>
              </w:rPr>
              <w:t>musi</w:t>
            </w:r>
            <w:r w:rsidRPr="00413322">
              <w:rPr>
                <w:rFonts w:ascii="URW DIN" w:hAnsi="URW DIN" w:cs="Segoe UI"/>
                <w:sz w:val="21"/>
                <w:szCs w:val="21"/>
              </w:rPr>
              <w:t xml:space="preserve">  </w:t>
            </w:r>
            <w:r>
              <w:rPr>
                <w:rFonts w:ascii="URW DIN" w:hAnsi="URW DIN" w:cs="Segoe UI"/>
                <w:sz w:val="21"/>
                <w:szCs w:val="21"/>
              </w:rPr>
              <w:t>zakładać</w:t>
            </w:r>
            <w:r w:rsidRPr="00413322">
              <w:rPr>
                <w:rFonts w:ascii="URW DIN" w:hAnsi="URW DIN" w:cs="Segoe UI"/>
                <w:sz w:val="21"/>
                <w:szCs w:val="21"/>
              </w:rPr>
              <w:t xml:space="preserve"> konteneryzacj</w:t>
            </w:r>
            <w:r>
              <w:rPr>
                <w:rFonts w:ascii="URW DIN" w:hAnsi="URW DIN" w:cs="Segoe UI"/>
                <w:sz w:val="21"/>
                <w:szCs w:val="21"/>
              </w:rPr>
              <w:t>ę</w:t>
            </w:r>
            <w:r w:rsidRPr="00413322">
              <w:rPr>
                <w:rFonts w:ascii="URW DIN" w:hAnsi="URW DIN" w:cs="Segoe UI"/>
                <w:sz w:val="21"/>
                <w:szCs w:val="21"/>
              </w:rPr>
              <w:t>.</w:t>
            </w:r>
          </w:p>
        </w:tc>
      </w:tr>
    </w:tbl>
    <w:p w14:paraId="6E20CA81" w14:textId="77777777" w:rsidR="00416D01" w:rsidRDefault="00416D01" w:rsidP="00416D01">
      <w:pPr>
        <w:spacing w:line="360" w:lineRule="auto"/>
        <w:jc w:val="both"/>
        <w:rPr>
          <w:rFonts w:eastAsia="Wingdings"/>
        </w:rPr>
      </w:pPr>
    </w:p>
    <w:p w14:paraId="7B059F03" w14:textId="77777777" w:rsidR="00416D01" w:rsidRDefault="00416D01" w:rsidP="00416D01">
      <w:pPr>
        <w:pStyle w:val="DFGNagwek2"/>
      </w:pPr>
      <w:bookmarkStart w:id="583" w:name="_Toc71713244"/>
      <w:bookmarkStart w:id="584" w:name="_Toc74759769"/>
      <w:bookmarkStart w:id="585" w:name="_Toc144799589"/>
      <w:r>
        <w:t>Interoperacyjność</w:t>
      </w:r>
      <w:bookmarkEnd w:id="583"/>
      <w:bookmarkEnd w:id="584"/>
      <w:bookmarkEnd w:id="585"/>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59"/>
        <w:gridCol w:w="8333"/>
      </w:tblGrid>
      <w:tr w:rsidR="00416D01" w:rsidRPr="00984CA3" w14:paraId="1D313980" w14:textId="77777777" w:rsidTr="00962356">
        <w:trPr>
          <w:cantSplit/>
          <w:tblHeader/>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B22283" w14:textId="77777777" w:rsidR="00416D01" w:rsidRPr="00984CA3" w:rsidRDefault="00416D01" w:rsidP="00962356">
            <w:pPr>
              <w:pStyle w:val="NormalnyWeb"/>
              <w:rPr>
                <w:rFonts w:ascii="URW DIN" w:hAnsi="URW DIN"/>
                <w:sz w:val="21"/>
                <w:szCs w:val="21"/>
              </w:rPr>
            </w:pPr>
            <w:r w:rsidRPr="00984CA3">
              <w:rPr>
                <w:rStyle w:val="Pogrubienie"/>
                <w:rFonts w:ascii="URW DIN" w:hAnsi="URW DIN"/>
                <w:sz w:val="21"/>
                <w:szCs w:val="21"/>
              </w:rPr>
              <w:t>Numer wymagania</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2CF22" w14:textId="77777777" w:rsidR="00416D01" w:rsidRPr="00984CA3" w:rsidRDefault="00416D01" w:rsidP="00962356">
            <w:pPr>
              <w:pStyle w:val="NormalnyWeb"/>
              <w:rPr>
                <w:rFonts w:ascii="URW DIN" w:hAnsi="URW DIN"/>
                <w:sz w:val="21"/>
                <w:szCs w:val="21"/>
              </w:rPr>
            </w:pPr>
            <w:r w:rsidRPr="00984CA3">
              <w:rPr>
                <w:rStyle w:val="Pogrubienie"/>
                <w:rFonts w:ascii="URW DIN" w:hAnsi="URW DIN"/>
                <w:sz w:val="21"/>
                <w:szCs w:val="21"/>
              </w:rPr>
              <w:t>Opis wymagania</w:t>
            </w:r>
          </w:p>
        </w:tc>
      </w:tr>
      <w:tr w:rsidR="00416D01" w:rsidRPr="00984CA3" w14:paraId="3E5D2482"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77976E"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Winter01</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905B7"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 xml:space="preserve">System </w:t>
            </w:r>
            <w:r>
              <w:rPr>
                <w:rFonts w:ascii="URW DIN" w:hAnsi="URW DIN"/>
                <w:sz w:val="21"/>
                <w:szCs w:val="21"/>
              </w:rPr>
              <w:t>PCM</w:t>
            </w:r>
            <w:r w:rsidRPr="00984CA3">
              <w:rPr>
                <w:rFonts w:ascii="URW DIN" w:hAnsi="URW DIN"/>
                <w:sz w:val="21"/>
                <w:szCs w:val="21"/>
              </w:rPr>
              <w:t xml:space="preserve"> </w:t>
            </w:r>
            <w:r>
              <w:rPr>
                <w:rFonts w:ascii="URW DIN" w:hAnsi="URW DIN"/>
                <w:sz w:val="21"/>
                <w:szCs w:val="21"/>
              </w:rPr>
              <w:t>musi</w:t>
            </w:r>
            <w:r w:rsidRPr="00984CA3">
              <w:rPr>
                <w:rFonts w:ascii="URW DIN" w:hAnsi="URW DIN"/>
                <w:sz w:val="21"/>
                <w:szCs w:val="21"/>
              </w:rPr>
              <w:t xml:space="preserve"> zapewnić możliwość komunikacji z Centrum Certyfikacji UFG w zakresie wykorzystania certyfikatów z niego pochodzących do uwierzytelniania Użytkowników lub szyfrowania lub podpisywania treści i dokumentów.</w:t>
            </w:r>
          </w:p>
        </w:tc>
      </w:tr>
      <w:tr w:rsidR="00416D01" w:rsidRPr="00984CA3" w14:paraId="0B8A4DC8"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E5FC7"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Winter02</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D12E2"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 xml:space="preserve">Oprogramowanie </w:t>
            </w:r>
            <w:r>
              <w:rPr>
                <w:rFonts w:ascii="URW DIN" w:hAnsi="URW DIN"/>
                <w:sz w:val="21"/>
                <w:szCs w:val="21"/>
              </w:rPr>
              <w:t>musi</w:t>
            </w:r>
            <w:r w:rsidRPr="00984CA3">
              <w:rPr>
                <w:rFonts w:ascii="URW DIN" w:hAnsi="URW DIN"/>
                <w:sz w:val="21"/>
                <w:szCs w:val="21"/>
              </w:rPr>
              <w:t xml:space="preserve"> wspierać rozwiązania </w:t>
            </w:r>
            <w:proofErr w:type="spellStart"/>
            <w:r w:rsidRPr="00984CA3">
              <w:rPr>
                <w:rFonts w:ascii="URW DIN" w:hAnsi="URW DIN"/>
                <w:sz w:val="21"/>
                <w:szCs w:val="21"/>
              </w:rPr>
              <w:t>WSSecurity</w:t>
            </w:r>
            <w:proofErr w:type="spellEnd"/>
            <w:r w:rsidRPr="00984CA3">
              <w:rPr>
                <w:rFonts w:ascii="URW DIN" w:hAnsi="URW DIN"/>
                <w:sz w:val="21"/>
                <w:szCs w:val="21"/>
              </w:rPr>
              <w:t xml:space="preserve">, MTOM dla protokołu </w:t>
            </w:r>
            <w:r>
              <w:rPr>
                <w:rFonts w:ascii="URW DIN" w:hAnsi="URW DIN"/>
                <w:sz w:val="21"/>
                <w:szCs w:val="21"/>
              </w:rPr>
              <w:t>SOAP</w:t>
            </w:r>
            <w:r w:rsidRPr="00984CA3">
              <w:rPr>
                <w:rFonts w:ascii="URW DIN" w:hAnsi="URW DIN"/>
                <w:sz w:val="21"/>
                <w:szCs w:val="21"/>
              </w:rPr>
              <w:t xml:space="preserve"> oraz PKCS12</w:t>
            </w:r>
          </w:p>
        </w:tc>
      </w:tr>
      <w:tr w:rsidR="00416D01" w:rsidRPr="00984CA3" w14:paraId="42214D58"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6B7CA"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Winter03</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559AD2"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 xml:space="preserve">Protokołem transportowym </w:t>
            </w:r>
            <w:r>
              <w:rPr>
                <w:rFonts w:ascii="URW DIN" w:hAnsi="URW DIN"/>
                <w:sz w:val="21"/>
                <w:szCs w:val="21"/>
              </w:rPr>
              <w:t>musi</w:t>
            </w:r>
            <w:r w:rsidRPr="00984CA3">
              <w:rPr>
                <w:rFonts w:ascii="URW DIN" w:hAnsi="URW DIN"/>
                <w:sz w:val="21"/>
                <w:szCs w:val="21"/>
              </w:rPr>
              <w:t xml:space="preserve"> być HTTP lub HTTPS. W przypadku komunikacji asynchronicznej wspólnym protokołem transportowym musi być transport oparty o kolejki.</w:t>
            </w:r>
          </w:p>
        </w:tc>
      </w:tr>
      <w:tr w:rsidR="00416D01" w:rsidRPr="00984CA3" w14:paraId="4377B4F7"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107E8"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Winter04</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90814"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 xml:space="preserve">Oprogramowanie </w:t>
            </w:r>
            <w:r>
              <w:rPr>
                <w:rFonts w:ascii="URW DIN" w:hAnsi="URW DIN"/>
                <w:sz w:val="21"/>
                <w:szCs w:val="21"/>
              </w:rPr>
              <w:t>musi</w:t>
            </w:r>
            <w:r w:rsidRPr="00984CA3">
              <w:rPr>
                <w:rFonts w:ascii="URW DIN" w:hAnsi="URW DIN"/>
                <w:sz w:val="21"/>
                <w:szCs w:val="21"/>
              </w:rPr>
              <w:t xml:space="preserve"> wspierać wykorzystywać standardy WSDL i XSD dla protokołu SAOP.</w:t>
            </w:r>
          </w:p>
        </w:tc>
      </w:tr>
      <w:tr w:rsidR="00416D01" w:rsidRPr="00984CA3" w14:paraId="0D575848"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64F6E"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lastRenderedPageBreak/>
              <w:t>Winter05</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217CA"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 xml:space="preserve">Wszystkie dane udostępniane będą Głównym Interesariuszom w sposób automatyczny, przy czym udostępnienie automatyczne rozumiane jest jako pośrednia lub bezpośrednia wymiana danych z wykorzystaniem środków komunikacji elektronicznej oraz integracja z interfejsami wejścia/wyjścia systemów informatycznych Głównych Interesariuszy. Komunikacja automatyczna realizowana będzie z wykorzystaniem protokołów i struktur danych Web Services </w:t>
            </w:r>
            <w:proofErr w:type="spellStart"/>
            <w:r w:rsidRPr="00984CA3">
              <w:rPr>
                <w:rFonts w:ascii="URW DIN" w:hAnsi="URW DIN"/>
                <w:sz w:val="21"/>
                <w:szCs w:val="21"/>
              </w:rPr>
              <w:t>Description</w:t>
            </w:r>
            <w:proofErr w:type="spellEnd"/>
            <w:r w:rsidRPr="00984CA3">
              <w:rPr>
                <w:rFonts w:ascii="URW DIN" w:hAnsi="URW DIN"/>
                <w:sz w:val="21"/>
                <w:szCs w:val="21"/>
              </w:rPr>
              <w:t xml:space="preserve"> Language (WSDL)</w:t>
            </w:r>
            <w:r>
              <w:rPr>
                <w:rFonts w:ascii="URW DIN" w:hAnsi="URW DIN"/>
                <w:sz w:val="21"/>
                <w:szCs w:val="21"/>
              </w:rPr>
              <w:t xml:space="preserve"> lub REST</w:t>
            </w:r>
            <w:r w:rsidRPr="00984CA3">
              <w:rPr>
                <w:rFonts w:ascii="URW DIN" w:hAnsi="URW DIN"/>
                <w:sz w:val="21"/>
                <w:szCs w:val="21"/>
              </w:rPr>
              <w:t>. Struktura danych cech informacyjnych obiektów wymiany opracowana będzie w postaci XML</w:t>
            </w:r>
            <w:r>
              <w:rPr>
                <w:rFonts w:ascii="URW DIN" w:hAnsi="URW DIN"/>
                <w:sz w:val="21"/>
                <w:szCs w:val="21"/>
              </w:rPr>
              <w:t xml:space="preserve"> lub JSON</w:t>
            </w:r>
            <w:r w:rsidRPr="00984CA3">
              <w:rPr>
                <w:rFonts w:ascii="URW DIN" w:hAnsi="URW DIN"/>
                <w:sz w:val="21"/>
                <w:szCs w:val="21"/>
              </w:rPr>
              <w:t>, według schematów zgodnych ze strukturą publikowaną przez ministra właściwego do spraw informatyzacji.</w:t>
            </w:r>
          </w:p>
        </w:tc>
      </w:tr>
      <w:tr w:rsidR="00416D01" w:rsidRPr="00984CA3" w14:paraId="03503ADD"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88F6" w14:textId="77777777" w:rsidR="00416D01" w:rsidRPr="00B8713A" w:rsidRDefault="00416D01" w:rsidP="00962356">
            <w:pPr>
              <w:pStyle w:val="NormalnyWeb"/>
              <w:rPr>
                <w:rFonts w:ascii="URW DIN" w:hAnsi="URW DIN"/>
                <w:sz w:val="21"/>
                <w:szCs w:val="21"/>
              </w:rPr>
            </w:pPr>
            <w:r w:rsidRPr="00B8713A">
              <w:rPr>
                <w:rFonts w:ascii="URW DIN" w:hAnsi="URW DIN"/>
                <w:sz w:val="21"/>
                <w:szCs w:val="21"/>
              </w:rPr>
              <w:t>Winter06</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D3829" w14:textId="77777777" w:rsidR="00416D01" w:rsidRPr="00984CA3" w:rsidRDefault="00416D01" w:rsidP="00962356">
            <w:pPr>
              <w:pStyle w:val="NormalnyWeb"/>
              <w:rPr>
                <w:rFonts w:ascii="URW DIN" w:hAnsi="URW DIN"/>
                <w:sz w:val="21"/>
                <w:szCs w:val="21"/>
              </w:rPr>
            </w:pPr>
            <w:r w:rsidRPr="00B8713A">
              <w:rPr>
                <w:rFonts w:ascii="URW DIN" w:hAnsi="URW DIN"/>
                <w:sz w:val="21"/>
                <w:szCs w:val="21"/>
              </w:rPr>
              <w:t>System PCM musi umożliwiać integrację z posiadan</w:t>
            </w:r>
            <w:r>
              <w:rPr>
                <w:rFonts w:ascii="URW DIN" w:hAnsi="URW DIN"/>
                <w:sz w:val="21"/>
                <w:szCs w:val="21"/>
              </w:rPr>
              <w:t>ymi</w:t>
            </w:r>
            <w:r w:rsidRPr="00B8713A">
              <w:rPr>
                <w:rFonts w:ascii="URW DIN" w:hAnsi="URW DIN"/>
                <w:sz w:val="21"/>
                <w:szCs w:val="21"/>
              </w:rPr>
              <w:t xml:space="preserve"> przez UFG usług</w:t>
            </w:r>
            <w:r>
              <w:rPr>
                <w:rFonts w:ascii="URW DIN" w:hAnsi="URW DIN"/>
                <w:sz w:val="21"/>
                <w:szCs w:val="21"/>
              </w:rPr>
              <w:t>ami</w:t>
            </w:r>
            <w:r w:rsidRPr="00B8713A">
              <w:rPr>
                <w:rFonts w:ascii="URW DIN" w:hAnsi="URW DIN"/>
                <w:sz w:val="21"/>
                <w:szCs w:val="21"/>
              </w:rPr>
              <w:t xml:space="preserve"> wymienion</w:t>
            </w:r>
            <w:r>
              <w:rPr>
                <w:rFonts w:ascii="URW DIN" w:hAnsi="URW DIN"/>
                <w:sz w:val="21"/>
                <w:szCs w:val="21"/>
              </w:rPr>
              <w:t>ymi</w:t>
            </w:r>
            <w:r w:rsidRPr="00B8713A">
              <w:rPr>
                <w:rFonts w:ascii="URW DIN" w:hAnsi="URW DIN"/>
                <w:sz w:val="21"/>
                <w:szCs w:val="21"/>
              </w:rPr>
              <w:t xml:space="preserve"> w części niejawnej oraz zapewnić wsparcie dla protokołu SOAP,REST,JSON.</w:t>
            </w:r>
          </w:p>
        </w:tc>
      </w:tr>
      <w:tr w:rsidR="00416D01" w:rsidRPr="00984CA3" w14:paraId="2C9158D9"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EEC14"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Winter07</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E39328"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 xml:space="preserve">System </w:t>
            </w:r>
            <w:r>
              <w:rPr>
                <w:rFonts w:ascii="URW DIN" w:hAnsi="URW DIN"/>
                <w:sz w:val="21"/>
                <w:szCs w:val="21"/>
              </w:rPr>
              <w:t>PCM</w:t>
            </w:r>
            <w:r w:rsidRPr="00984CA3">
              <w:rPr>
                <w:rFonts w:ascii="URW DIN" w:hAnsi="URW DIN"/>
                <w:sz w:val="21"/>
                <w:szCs w:val="21"/>
              </w:rPr>
              <w:t xml:space="preserve"> </w:t>
            </w:r>
            <w:r>
              <w:rPr>
                <w:rFonts w:ascii="URW DIN" w:hAnsi="URW DIN"/>
                <w:sz w:val="21"/>
                <w:szCs w:val="21"/>
              </w:rPr>
              <w:t>musi</w:t>
            </w:r>
            <w:r w:rsidRPr="00984CA3">
              <w:rPr>
                <w:rFonts w:ascii="URW DIN" w:hAnsi="URW DIN"/>
                <w:sz w:val="21"/>
                <w:szCs w:val="21"/>
              </w:rPr>
              <w:t xml:space="preserve"> umożliwić integrację z posiadanym przez UFG oprogramowaniem w zakresie jednokrotnego logowania (Użytkownicy zalogowani do Domeny </w:t>
            </w:r>
            <w:r>
              <w:rPr>
                <w:rFonts w:ascii="URW DIN" w:hAnsi="URW DIN"/>
                <w:sz w:val="21"/>
                <w:szCs w:val="21"/>
              </w:rPr>
              <w:t>muszą</w:t>
            </w:r>
            <w:r w:rsidRPr="00984CA3">
              <w:rPr>
                <w:rFonts w:ascii="URW DIN" w:hAnsi="URW DIN"/>
                <w:sz w:val="21"/>
                <w:szCs w:val="21"/>
              </w:rPr>
              <w:t xml:space="preserve"> logować się do Systemu </w:t>
            </w:r>
            <w:r>
              <w:rPr>
                <w:rFonts w:ascii="URW DIN" w:hAnsi="URW DIN"/>
                <w:sz w:val="21"/>
                <w:szCs w:val="21"/>
              </w:rPr>
              <w:t>PCM</w:t>
            </w:r>
            <w:r w:rsidRPr="00984CA3">
              <w:rPr>
                <w:rFonts w:ascii="URW DIN" w:hAnsi="URW DIN"/>
                <w:sz w:val="21"/>
                <w:szCs w:val="21"/>
              </w:rPr>
              <w:t xml:space="preserve"> bez podawania dodatkowego loginu i hasła) wymienionego w części niejawnej.</w:t>
            </w:r>
          </w:p>
        </w:tc>
      </w:tr>
      <w:tr w:rsidR="00416D01" w:rsidRPr="00984CA3" w14:paraId="3F2D3566"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0A4536"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Winter08</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0E144A"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 xml:space="preserve">System </w:t>
            </w:r>
            <w:r>
              <w:rPr>
                <w:rFonts w:ascii="URW DIN" w:hAnsi="URW DIN"/>
                <w:sz w:val="21"/>
                <w:szCs w:val="21"/>
              </w:rPr>
              <w:t>PCM</w:t>
            </w:r>
            <w:r w:rsidRPr="00984CA3">
              <w:rPr>
                <w:rFonts w:ascii="URW DIN" w:hAnsi="URW DIN"/>
                <w:sz w:val="21"/>
                <w:szCs w:val="21"/>
              </w:rPr>
              <w:t xml:space="preserve"> </w:t>
            </w:r>
            <w:r>
              <w:rPr>
                <w:rFonts w:ascii="URW DIN" w:hAnsi="URW DIN"/>
                <w:sz w:val="21"/>
                <w:szCs w:val="21"/>
              </w:rPr>
              <w:t>musi</w:t>
            </w:r>
            <w:r w:rsidRPr="00984CA3">
              <w:rPr>
                <w:rFonts w:ascii="URW DIN" w:hAnsi="URW DIN"/>
                <w:sz w:val="21"/>
                <w:szCs w:val="21"/>
              </w:rPr>
              <w:t xml:space="preserve"> umożliwić integrację z posiadanym przez UFG oprogramowaniem, który centralizuje zarządzanie danymi Użytkowników i ich uprawnieniami wymienionym w części niejawnej.</w:t>
            </w:r>
          </w:p>
        </w:tc>
      </w:tr>
      <w:tr w:rsidR="00416D01" w:rsidRPr="00984CA3" w14:paraId="21699D0A"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664DB7"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Winter09</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C04025"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 xml:space="preserve">System </w:t>
            </w:r>
            <w:r>
              <w:rPr>
                <w:rFonts w:ascii="URW DIN" w:hAnsi="URW DIN"/>
                <w:sz w:val="21"/>
                <w:szCs w:val="21"/>
              </w:rPr>
              <w:t>PCM</w:t>
            </w:r>
            <w:r w:rsidRPr="00984CA3">
              <w:rPr>
                <w:rFonts w:ascii="URW DIN" w:hAnsi="URW DIN"/>
                <w:sz w:val="21"/>
                <w:szCs w:val="21"/>
              </w:rPr>
              <w:t xml:space="preserve"> </w:t>
            </w:r>
            <w:r>
              <w:rPr>
                <w:rFonts w:ascii="URW DIN" w:hAnsi="URW DIN"/>
                <w:sz w:val="21"/>
                <w:szCs w:val="21"/>
              </w:rPr>
              <w:t>musi</w:t>
            </w:r>
            <w:r w:rsidRPr="00984CA3">
              <w:rPr>
                <w:rFonts w:ascii="URW DIN" w:hAnsi="URW DIN"/>
                <w:sz w:val="21"/>
                <w:szCs w:val="21"/>
              </w:rPr>
              <w:t xml:space="preserve"> zapewniać możliwość komunikacji z funkcjonującym w UFG repozytorium Użytkowników wymienionym w części niejawnej w zakresie uwierzytelniania i przechowywania uprawnień Użytkowników.</w:t>
            </w:r>
          </w:p>
        </w:tc>
      </w:tr>
      <w:tr w:rsidR="00416D01" w:rsidRPr="00984CA3" w14:paraId="35EB3FC7"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A5B0D" w14:textId="77777777" w:rsidR="00416D01" w:rsidRPr="00984CA3" w:rsidRDefault="00416D01" w:rsidP="00962356">
            <w:pPr>
              <w:rPr>
                <w:rFonts w:ascii="URW DIN" w:hAnsi="URW DIN"/>
                <w:sz w:val="21"/>
                <w:szCs w:val="21"/>
              </w:rPr>
            </w:pPr>
            <w:r w:rsidRPr="00984CA3">
              <w:rPr>
                <w:rFonts w:ascii="URW DIN" w:hAnsi="URW DIN"/>
                <w:sz w:val="21"/>
                <w:szCs w:val="21"/>
              </w:rPr>
              <w:t>Winter10</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43FA6E" w14:textId="77777777" w:rsidR="00416D01" w:rsidRPr="00984CA3" w:rsidRDefault="00416D01" w:rsidP="00962356">
            <w:pPr>
              <w:rPr>
                <w:rFonts w:ascii="URW DIN" w:hAnsi="URW DIN"/>
                <w:sz w:val="21"/>
                <w:szCs w:val="21"/>
              </w:rPr>
            </w:pPr>
            <w:r w:rsidRPr="00984CA3">
              <w:rPr>
                <w:rFonts w:ascii="URW DIN" w:hAnsi="URW DIN"/>
                <w:sz w:val="21"/>
                <w:szCs w:val="21"/>
              </w:rPr>
              <w:t xml:space="preserve">System </w:t>
            </w:r>
            <w:r>
              <w:rPr>
                <w:rFonts w:ascii="URW DIN" w:hAnsi="URW DIN"/>
                <w:sz w:val="21"/>
                <w:szCs w:val="21"/>
              </w:rPr>
              <w:t>PCM</w:t>
            </w:r>
            <w:r w:rsidRPr="00984CA3">
              <w:rPr>
                <w:rFonts w:ascii="URW DIN" w:hAnsi="URW DIN"/>
                <w:sz w:val="21"/>
                <w:szCs w:val="21"/>
              </w:rPr>
              <w:t xml:space="preserve"> </w:t>
            </w:r>
            <w:r>
              <w:rPr>
                <w:rFonts w:ascii="URW DIN" w:hAnsi="URW DIN"/>
                <w:sz w:val="21"/>
                <w:szCs w:val="21"/>
              </w:rPr>
              <w:t>musi</w:t>
            </w:r>
            <w:r w:rsidRPr="00984CA3">
              <w:rPr>
                <w:rFonts w:ascii="URW DIN" w:hAnsi="URW DIN"/>
                <w:sz w:val="21"/>
                <w:szCs w:val="21"/>
              </w:rPr>
              <w:t xml:space="preserve"> umożliwić integrację z oprogramowaniem UFG służącym do zarządzania API wymienionym w części niejawnej w zakresie wystawiania usług sieciowych (SOAP, REST) do Głównych Interesariuszy</w:t>
            </w:r>
          </w:p>
        </w:tc>
      </w:tr>
      <w:tr w:rsidR="00416D01" w:rsidRPr="00984CA3" w14:paraId="24386B7E"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FA8BC3" w14:textId="77777777" w:rsidR="00416D01" w:rsidRPr="00984CA3" w:rsidRDefault="00416D01" w:rsidP="00962356">
            <w:pPr>
              <w:pStyle w:val="NormalnyWeb"/>
              <w:rPr>
                <w:rFonts w:ascii="URW DIN" w:hAnsi="URW DIN"/>
                <w:sz w:val="21"/>
                <w:szCs w:val="21"/>
              </w:rPr>
            </w:pPr>
            <w:r w:rsidRPr="00984CA3">
              <w:rPr>
                <w:rFonts w:ascii="URW DIN" w:hAnsi="URW DIN"/>
                <w:sz w:val="21"/>
                <w:szCs w:val="21"/>
              </w:rPr>
              <w:t>Winter11</w:t>
            </w:r>
          </w:p>
        </w:tc>
        <w:tc>
          <w:tcPr>
            <w:tcW w:w="4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D082D8" w14:textId="77777777" w:rsidR="00416D01" w:rsidRPr="00984CA3" w:rsidRDefault="00416D01" w:rsidP="00962356">
            <w:pPr>
              <w:pStyle w:val="NormalnyWeb"/>
              <w:rPr>
                <w:rFonts w:ascii="URW DIN" w:hAnsi="URW DIN"/>
                <w:sz w:val="21"/>
                <w:szCs w:val="21"/>
              </w:rPr>
            </w:pPr>
            <w:r w:rsidRPr="45F321AF">
              <w:rPr>
                <w:rFonts w:ascii="URW DIN" w:hAnsi="URW DIN"/>
                <w:sz w:val="21"/>
                <w:szCs w:val="21"/>
              </w:rPr>
              <w:t>Pozostałe wymagania w zakresie integracji zostały opisane w rozdz. 11 - Wymagania w zakresie integracji z innymi systemami zewnętrznymi i wewnętrznymi.</w:t>
            </w:r>
          </w:p>
        </w:tc>
      </w:tr>
    </w:tbl>
    <w:p w14:paraId="23807E24" w14:textId="77777777" w:rsidR="00416D01" w:rsidRPr="00413322" w:rsidRDefault="00416D01" w:rsidP="00416D01"/>
    <w:p w14:paraId="1373FBDB" w14:textId="77777777" w:rsidR="00416D01" w:rsidRDefault="00416D01" w:rsidP="00416D01">
      <w:pPr>
        <w:pStyle w:val="DFGNagwek2"/>
      </w:pPr>
      <w:bookmarkStart w:id="586" w:name="_Toc71713245"/>
      <w:bookmarkStart w:id="587" w:name="_Toc74759770"/>
      <w:bookmarkStart w:id="588" w:name="_Toc144799590"/>
      <w:r>
        <w:t>Bezpieczeństwo</w:t>
      </w:r>
      <w:bookmarkEnd w:id="586"/>
      <w:bookmarkEnd w:id="587"/>
      <w:bookmarkEnd w:id="5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4"/>
        <w:gridCol w:w="8274"/>
      </w:tblGrid>
      <w:tr w:rsidR="00416D01" w:rsidRPr="00413322" w14:paraId="5DE803A7" w14:textId="77777777" w:rsidTr="00962356">
        <w:tc>
          <w:tcPr>
            <w:tcW w:w="0" w:type="auto"/>
            <w:tcMar>
              <w:top w:w="105" w:type="dxa"/>
              <w:left w:w="150" w:type="dxa"/>
              <w:bottom w:w="105" w:type="dxa"/>
              <w:right w:w="150" w:type="dxa"/>
            </w:tcMar>
            <w:hideMark/>
          </w:tcPr>
          <w:p w14:paraId="6391ACB1"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sz w:val="21"/>
                <w:szCs w:val="21"/>
              </w:rPr>
              <w:t>Numer wymagania</w:t>
            </w:r>
          </w:p>
        </w:tc>
        <w:tc>
          <w:tcPr>
            <w:tcW w:w="0" w:type="auto"/>
            <w:tcMar>
              <w:top w:w="105" w:type="dxa"/>
              <w:left w:w="150" w:type="dxa"/>
              <w:bottom w:w="105" w:type="dxa"/>
              <w:right w:w="150" w:type="dxa"/>
            </w:tcMar>
            <w:hideMark/>
          </w:tcPr>
          <w:p w14:paraId="669ADB9D"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sz w:val="21"/>
                <w:szCs w:val="21"/>
              </w:rPr>
              <w:t>Opis wymagania</w:t>
            </w:r>
          </w:p>
        </w:tc>
      </w:tr>
      <w:tr w:rsidR="00416D01" w:rsidRPr="00413322" w14:paraId="7B6EA081" w14:textId="77777777" w:rsidTr="00962356">
        <w:tc>
          <w:tcPr>
            <w:tcW w:w="0" w:type="auto"/>
            <w:tcMar>
              <w:top w:w="105" w:type="dxa"/>
              <w:left w:w="150" w:type="dxa"/>
              <w:bottom w:w="105" w:type="dxa"/>
              <w:right w:w="150" w:type="dxa"/>
            </w:tcMar>
            <w:hideMark/>
          </w:tcPr>
          <w:p w14:paraId="28E113E8"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lastRenderedPageBreak/>
              <w:t>WBezp01</w:t>
            </w:r>
          </w:p>
        </w:tc>
        <w:tc>
          <w:tcPr>
            <w:tcW w:w="0" w:type="auto"/>
            <w:tcMar>
              <w:top w:w="105" w:type="dxa"/>
              <w:left w:w="150" w:type="dxa"/>
              <w:bottom w:w="105" w:type="dxa"/>
              <w:right w:w="150" w:type="dxa"/>
            </w:tcMar>
            <w:hideMark/>
          </w:tcPr>
          <w:p w14:paraId="5DC576E2"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integrować się z istniejącymi w UFG mechanizmami realizującymi procesy uwierzytelnienia i autoryzacji, uniemożliwiającymi dostęp dla nieuprawnionych Użytkowników i innych systemów, którym nie zostały wcześniej nadane odpowiednie uprawnienia.</w:t>
            </w:r>
          </w:p>
        </w:tc>
      </w:tr>
      <w:tr w:rsidR="00416D01" w:rsidRPr="00413322" w14:paraId="57287DC4" w14:textId="77777777" w:rsidTr="00962356">
        <w:tc>
          <w:tcPr>
            <w:tcW w:w="0" w:type="auto"/>
            <w:tcMar>
              <w:top w:w="105" w:type="dxa"/>
              <w:left w:w="150" w:type="dxa"/>
              <w:bottom w:w="105" w:type="dxa"/>
              <w:right w:w="150" w:type="dxa"/>
            </w:tcMar>
            <w:hideMark/>
          </w:tcPr>
          <w:p w14:paraId="5E105DFC"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WBezp02</w:t>
            </w:r>
          </w:p>
        </w:tc>
        <w:tc>
          <w:tcPr>
            <w:tcW w:w="0" w:type="auto"/>
            <w:tcMar>
              <w:top w:w="105" w:type="dxa"/>
              <w:left w:w="150" w:type="dxa"/>
              <w:bottom w:w="105" w:type="dxa"/>
              <w:right w:w="150" w:type="dxa"/>
            </w:tcMar>
            <w:hideMark/>
          </w:tcPr>
          <w:p w14:paraId="34F286C2"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zapewniać możliwość audytowania wszystkich prób dostania się do Systemu w dziennikach systemowych w formacie </w:t>
            </w:r>
            <w:proofErr w:type="spellStart"/>
            <w:r w:rsidRPr="00413322">
              <w:rPr>
                <w:rFonts w:ascii="URW DIN" w:hAnsi="URW DIN" w:cs="Segoe UI"/>
                <w:sz w:val="21"/>
                <w:szCs w:val="21"/>
              </w:rPr>
              <w:t>syslog</w:t>
            </w:r>
            <w:proofErr w:type="spellEnd"/>
            <w:r w:rsidRPr="00413322">
              <w:rPr>
                <w:rFonts w:ascii="URW DIN" w:hAnsi="URW DIN" w:cs="Segoe UI"/>
                <w:sz w:val="21"/>
                <w:szCs w:val="21"/>
              </w:rPr>
              <w:t xml:space="preserve"> z zachowaniem zasady minimalizacji danych osobowych.</w:t>
            </w:r>
          </w:p>
        </w:tc>
      </w:tr>
      <w:tr w:rsidR="00416D01" w:rsidRPr="00413322" w14:paraId="56B729ED" w14:textId="77777777" w:rsidTr="00962356">
        <w:tc>
          <w:tcPr>
            <w:tcW w:w="0" w:type="auto"/>
            <w:tcMar>
              <w:top w:w="105" w:type="dxa"/>
              <w:left w:w="150" w:type="dxa"/>
              <w:bottom w:w="105" w:type="dxa"/>
              <w:right w:w="150" w:type="dxa"/>
            </w:tcMar>
            <w:hideMark/>
          </w:tcPr>
          <w:p w14:paraId="476DB85F"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WBezp03</w:t>
            </w:r>
          </w:p>
        </w:tc>
        <w:tc>
          <w:tcPr>
            <w:tcW w:w="0" w:type="auto"/>
            <w:tcMar>
              <w:top w:w="105" w:type="dxa"/>
              <w:left w:w="150" w:type="dxa"/>
              <w:bottom w:w="105" w:type="dxa"/>
              <w:right w:w="150" w:type="dxa"/>
            </w:tcMar>
            <w:hideMark/>
          </w:tcPr>
          <w:p w14:paraId="5746EB21"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zapewniać rejestrowanie stanów niesprawności Systemu i ich przyczyn w dziennikach systemowych: data zdarzenia, identyfikator błędu, opis błędu itp.</w:t>
            </w:r>
          </w:p>
        </w:tc>
      </w:tr>
      <w:tr w:rsidR="00416D01" w:rsidRPr="00413322" w14:paraId="365EEF4F" w14:textId="77777777" w:rsidTr="00962356">
        <w:tc>
          <w:tcPr>
            <w:tcW w:w="0" w:type="auto"/>
            <w:tcMar>
              <w:top w:w="105" w:type="dxa"/>
              <w:left w:w="150" w:type="dxa"/>
              <w:bottom w:w="105" w:type="dxa"/>
              <w:right w:w="150" w:type="dxa"/>
            </w:tcMar>
            <w:hideMark/>
          </w:tcPr>
          <w:p w14:paraId="4BD05A3D"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WBezp04</w:t>
            </w:r>
          </w:p>
        </w:tc>
        <w:tc>
          <w:tcPr>
            <w:tcW w:w="0" w:type="auto"/>
            <w:tcMar>
              <w:top w:w="105" w:type="dxa"/>
              <w:left w:w="150" w:type="dxa"/>
              <w:bottom w:w="105" w:type="dxa"/>
              <w:right w:w="150" w:type="dxa"/>
            </w:tcMar>
            <w:hideMark/>
          </w:tcPr>
          <w:p w14:paraId="1322BAA4"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zawierać mechanizmy określania czasu przechowywania plików dzienników systemowych wraz z mechanizmem archiwizowania tych plików.</w:t>
            </w:r>
          </w:p>
        </w:tc>
      </w:tr>
      <w:tr w:rsidR="00416D01" w:rsidRPr="00413322" w14:paraId="61AD753E" w14:textId="77777777" w:rsidTr="00962356">
        <w:tc>
          <w:tcPr>
            <w:tcW w:w="0" w:type="auto"/>
            <w:tcMar>
              <w:top w:w="105" w:type="dxa"/>
              <w:left w:w="150" w:type="dxa"/>
              <w:bottom w:w="105" w:type="dxa"/>
              <w:right w:w="150" w:type="dxa"/>
            </w:tcMar>
            <w:hideMark/>
          </w:tcPr>
          <w:p w14:paraId="730F7958"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WBezp05</w:t>
            </w:r>
          </w:p>
        </w:tc>
        <w:tc>
          <w:tcPr>
            <w:tcW w:w="0" w:type="auto"/>
            <w:tcMar>
              <w:top w:w="105" w:type="dxa"/>
              <w:left w:w="150" w:type="dxa"/>
              <w:bottom w:w="105" w:type="dxa"/>
              <w:right w:w="150" w:type="dxa"/>
            </w:tcMar>
            <w:hideMark/>
          </w:tcPr>
          <w:p w14:paraId="33AF2865"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zapewniać rejestrowanie wszystkich zdarzeń oraz operacji w dzienniku systemowym, realizowanych przez Użytkowników uprzywilejowanych.</w:t>
            </w:r>
          </w:p>
        </w:tc>
      </w:tr>
      <w:tr w:rsidR="00416D01" w:rsidRPr="00413322" w14:paraId="496328E4" w14:textId="77777777" w:rsidTr="00962356">
        <w:tc>
          <w:tcPr>
            <w:tcW w:w="0" w:type="auto"/>
            <w:tcMar>
              <w:top w:w="105" w:type="dxa"/>
              <w:left w:w="150" w:type="dxa"/>
              <w:bottom w:w="105" w:type="dxa"/>
              <w:right w:w="150" w:type="dxa"/>
            </w:tcMar>
            <w:hideMark/>
          </w:tcPr>
          <w:p w14:paraId="5677C176"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WBezp06</w:t>
            </w:r>
          </w:p>
        </w:tc>
        <w:tc>
          <w:tcPr>
            <w:tcW w:w="0" w:type="auto"/>
            <w:tcMar>
              <w:top w:w="105" w:type="dxa"/>
              <w:left w:w="150" w:type="dxa"/>
              <w:bottom w:w="105" w:type="dxa"/>
              <w:right w:w="150" w:type="dxa"/>
            </w:tcMar>
            <w:hideMark/>
          </w:tcPr>
          <w:p w14:paraId="4B45A1F6"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zawierać mechanizmy uniemożliwiające nieuprawnionym Użytkownikom edycję i usuwanie plików dzienników systemowych oraz mechanizmy chroniące przed przepełnieniem.</w:t>
            </w:r>
          </w:p>
        </w:tc>
      </w:tr>
      <w:tr w:rsidR="00416D01" w:rsidRPr="00413322" w14:paraId="57925A2B" w14:textId="77777777" w:rsidTr="00962356">
        <w:tc>
          <w:tcPr>
            <w:tcW w:w="0" w:type="auto"/>
            <w:tcMar>
              <w:top w:w="105" w:type="dxa"/>
              <w:left w:w="150" w:type="dxa"/>
              <w:bottom w:w="105" w:type="dxa"/>
              <w:right w:w="150" w:type="dxa"/>
            </w:tcMar>
            <w:hideMark/>
          </w:tcPr>
          <w:p w14:paraId="7C249A7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WBezp07</w:t>
            </w:r>
          </w:p>
        </w:tc>
        <w:tc>
          <w:tcPr>
            <w:tcW w:w="0" w:type="auto"/>
            <w:tcMar>
              <w:top w:w="105" w:type="dxa"/>
              <w:left w:w="150" w:type="dxa"/>
              <w:bottom w:w="105" w:type="dxa"/>
              <w:right w:w="150" w:type="dxa"/>
            </w:tcMar>
            <w:hideMark/>
          </w:tcPr>
          <w:p w14:paraId="23463600"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zapewniać mechanizm zarządzania transakcjami gwarantujący integralność i logiczną spójność danych.</w:t>
            </w:r>
          </w:p>
        </w:tc>
      </w:tr>
      <w:tr w:rsidR="00416D01" w:rsidRPr="00413322" w14:paraId="39D27A81" w14:textId="77777777" w:rsidTr="00962356">
        <w:tc>
          <w:tcPr>
            <w:tcW w:w="0" w:type="auto"/>
            <w:tcMar>
              <w:top w:w="105" w:type="dxa"/>
              <w:left w:w="150" w:type="dxa"/>
              <w:bottom w:w="105" w:type="dxa"/>
              <w:right w:w="150" w:type="dxa"/>
            </w:tcMar>
            <w:hideMark/>
          </w:tcPr>
          <w:p w14:paraId="2499F7FE"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WBezp08</w:t>
            </w:r>
          </w:p>
        </w:tc>
        <w:tc>
          <w:tcPr>
            <w:tcW w:w="0" w:type="auto"/>
            <w:tcMar>
              <w:top w:w="105" w:type="dxa"/>
              <w:left w:w="150" w:type="dxa"/>
              <w:bottom w:w="105" w:type="dxa"/>
              <w:right w:w="150" w:type="dxa"/>
            </w:tcMar>
            <w:hideMark/>
          </w:tcPr>
          <w:p w14:paraId="41CB92FB"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zapewniać rejestrowanie wszystkich zdarzeń oraz operacji w dzienniku systemowym, realizowanych przez Użytkowników biznesowych.</w:t>
            </w:r>
          </w:p>
        </w:tc>
      </w:tr>
      <w:tr w:rsidR="00416D01" w:rsidRPr="00413322" w14:paraId="6D192F13" w14:textId="77777777" w:rsidTr="00962356">
        <w:tc>
          <w:tcPr>
            <w:tcW w:w="0" w:type="auto"/>
            <w:tcMar>
              <w:top w:w="105" w:type="dxa"/>
              <w:left w:w="150" w:type="dxa"/>
              <w:bottom w:w="105" w:type="dxa"/>
              <w:right w:w="150" w:type="dxa"/>
            </w:tcMar>
            <w:hideMark/>
          </w:tcPr>
          <w:p w14:paraId="5AB2801A"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WBezp09</w:t>
            </w:r>
          </w:p>
        </w:tc>
        <w:tc>
          <w:tcPr>
            <w:tcW w:w="0" w:type="auto"/>
            <w:tcMar>
              <w:top w:w="105" w:type="dxa"/>
              <w:left w:w="150" w:type="dxa"/>
              <w:bottom w:w="105" w:type="dxa"/>
              <w:right w:w="150" w:type="dxa"/>
            </w:tcMar>
            <w:hideMark/>
          </w:tcPr>
          <w:p w14:paraId="0CE94C1A"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zapewniać mechanizmy szyfrowania i przechowywania logów systemowych oraz logów audytowych w sposób chroniący je przed modyfikacją i nieuprawnionym usunięciem.</w:t>
            </w:r>
          </w:p>
        </w:tc>
      </w:tr>
      <w:tr w:rsidR="00416D01" w:rsidRPr="00413322" w14:paraId="56473478" w14:textId="77777777" w:rsidTr="00962356">
        <w:tc>
          <w:tcPr>
            <w:tcW w:w="0" w:type="auto"/>
            <w:tcMar>
              <w:top w:w="105" w:type="dxa"/>
              <w:left w:w="150" w:type="dxa"/>
              <w:bottom w:w="105" w:type="dxa"/>
              <w:right w:w="150" w:type="dxa"/>
            </w:tcMar>
            <w:hideMark/>
          </w:tcPr>
          <w:p w14:paraId="7A2FDD7E"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WBezp10</w:t>
            </w:r>
          </w:p>
        </w:tc>
        <w:tc>
          <w:tcPr>
            <w:tcW w:w="0" w:type="auto"/>
            <w:tcMar>
              <w:top w:w="105" w:type="dxa"/>
              <w:left w:w="150" w:type="dxa"/>
              <w:bottom w:w="105" w:type="dxa"/>
              <w:right w:w="150" w:type="dxa"/>
            </w:tcMar>
            <w:hideMark/>
          </w:tcPr>
          <w:p w14:paraId="195112B4"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posiadać skuteczne mechanizmy zabezpieczające przed automatycznym pobieraniem udostępnionych treści (np.: </w:t>
            </w:r>
            <w:proofErr w:type="spellStart"/>
            <w:r w:rsidRPr="00413322">
              <w:rPr>
                <w:rFonts w:ascii="URW DIN" w:hAnsi="URW DIN" w:cs="Segoe UI"/>
                <w:sz w:val="21"/>
                <w:szCs w:val="21"/>
              </w:rPr>
              <w:t>captcha</w:t>
            </w:r>
            <w:proofErr w:type="spellEnd"/>
            <w:r w:rsidRPr="00413322">
              <w:rPr>
                <w:rFonts w:ascii="URW DIN" w:hAnsi="URW DIN" w:cs="Segoe UI"/>
                <w:sz w:val="21"/>
                <w:szCs w:val="21"/>
              </w:rPr>
              <w:t>). Zakres stosowania tych mechanizmów zostanie ustalony w trakcie projektu.</w:t>
            </w:r>
          </w:p>
        </w:tc>
      </w:tr>
      <w:tr w:rsidR="00416D01" w:rsidRPr="00413322" w14:paraId="5FDEB772" w14:textId="77777777" w:rsidTr="00962356">
        <w:tc>
          <w:tcPr>
            <w:tcW w:w="0" w:type="auto"/>
            <w:tcMar>
              <w:top w:w="105" w:type="dxa"/>
              <w:left w:w="150" w:type="dxa"/>
              <w:bottom w:w="105" w:type="dxa"/>
              <w:right w:w="150" w:type="dxa"/>
            </w:tcMar>
            <w:hideMark/>
          </w:tcPr>
          <w:p w14:paraId="04B4B876"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WBezp11</w:t>
            </w:r>
          </w:p>
        </w:tc>
        <w:tc>
          <w:tcPr>
            <w:tcW w:w="0" w:type="auto"/>
            <w:tcMar>
              <w:top w:w="105" w:type="dxa"/>
              <w:left w:w="150" w:type="dxa"/>
              <w:bottom w:w="105" w:type="dxa"/>
              <w:right w:w="150" w:type="dxa"/>
            </w:tcMar>
            <w:hideMark/>
          </w:tcPr>
          <w:p w14:paraId="24154AAE" w14:textId="7310D7A4"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być zabezpieczony przed podatnościami na ataki określonymi w ramach listy OWASP Top10 </w:t>
            </w:r>
            <w:r w:rsidR="00F12935">
              <w:rPr>
                <w:rFonts w:ascii="URW DIN" w:hAnsi="URW DIN" w:cs="Segoe UI"/>
                <w:sz w:val="21"/>
                <w:szCs w:val="21"/>
              </w:rPr>
              <w:t>2021</w:t>
            </w:r>
            <w:r w:rsidR="00D04BC8" w:rsidRPr="00413322">
              <w:rPr>
                <w:rFonts w:ascii="URW DIN" w:hAnsi="URW DIN" w:cs="Segoe UI"/>
                <w:sz w:val="21"/>
                <w:szCs w:val="21"/>
              </w:rPr>
              <w:t xml:space="preserve"> </w:t>
            </w:r>
            <w:r w:rsidRPr="00413322">
              <w:rPr>
                <w:rFonts w:ascii="URW DIN" w:hAnsi="URW DIN" w:cs="Segoe UI"/>
                <w:sz w:val="21"/>
                <w:szCs w:val="21"/>
              </w:rPr>
              <w:t xml:space="preserve">(The Open Web Application Security Project), OWASP Application Security </w:t>
            </w:r>
            <w:proofErr w:type="spellStart"/>
            <w:r w:rsidRPr="00413322">
              <w:rPr>
                <w:rFonts w:ascii="URW DIN" w:hAnsi="URW DIN" w:cs="Segoe UI"/>
                <w:sz w:val="21"/>
                <w:szCs w:val="21"/>
              </w:rPr>
              <w:t>Verification</w:t>
            </w:r>
            <w:proofErr w:type="spellEnd"/>
            <w:r w:rsidRPr="00413322">
              <w:rPr>
                <w:rFonts w:ascii="URW DIN" w:hAnsi="URW DIN" w:cs="Segoe UI"/>
                <w:sz w:val="21"/>
                <w:szCs w:val="21"/>
              </w:rPr>
              <w:t xml:space="preserve"> Standard 4.0.1.</w:t>
            </w:r>
          </w:p>
        </w:tc>
      </w:tr>
      <w:tr w:rsidR="00416D01" w:rsidRPr="00413322" w14:paraId="7C19BF21" w14:textId="77777777" w:rsidTr="00962356">
        <w:tc>
          <w:tcPr>
            <w:tcW w:w="0" w:type="auto"/>
            <w:tcMar>
              <w:top w:w="105" w:type="dxa"/>
              <w:left w:w="150" w:type="dxa"/>
              <w:bottom w:w="105" w:type="dxa"/>
              <w:right w:w="150" w:type="dxa"/>
            </w:tcMar>
            <w:hideMark/>
          </w:tcPr>
          <w:p w14:paraId="7E308021"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WBezp12</w:t>
            </w:r>
          </w:p>
        </w:tc>
        <w:tc>
          <w:tcPr>
            <w:tcW w:w="0" w:type="auto"/>
            <w:tcMar>
              <w:top w:w="105" w:type="dxa"/>
              <w:left w:w="150" w:type="dxa"/>
              <w:bottom w:w="105" w:type="dxa"/>
              <w:right w:w="150" w:type="dxa"/>
            </w:tcMar>
            <w:hideMark/>
          </w:tcPr>
          <w:p w14:paraId="25B06B86"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CA2D9D">
              <w:rPr>
                <w:rFonts w:ascii="URW DIN" w:hAnsi="URW DIN" w:cs="Segoe UI"/>
                <w:sz w:val="21"/>
                <w:szCs w:val="21"/>
              </w:rPr>
              <w:t>System musi zapewniać możliwość automatycznego zamykania nieaktywnych sesji Użytkownika w zdefiniowanym przez Administratora czasie, konfigurowanym w ustawieniach Systemu</w:t>
            </w:r>
            <w:r>
              <w:rPr>
                <w:rFonts w:ascii="URW DIN" w:hAnsi="URW DIN" w:cs="Segoe UI"/>
                <w:sz w:val="21"/>
                <w:szCs w:val="21"/>
              </w:rPr>
              <w:t>.</w:t>
            </w:r>
          </w:p>
        </w:tc>
      </w:tr>
      <w:tr w:rsidR="00416D01" w:rsidRPr="00413322" w14:paraId="12A6C003" w14:textId="77777777" w:rsidTr="00962356">
        <w:tc>
          <w:tcPr>
            <w:tcW w:w="0" w:type="auto"/>
            <w:tcMar>
              <w:top w:w="105" w:type="dxa"/>
              <w:left w:w="150" w:type="dxa"/>
              <w:bottom w:w="105" w:type="dxa"/>
              <w:right w:w="150" w:type="dxa"/>
            </w:tcMar>
            <w:hideMark/>
          </w:tcPr>
          <w:p w14:paraId="02C651D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lastRenderedPageBreak/>
              <w:t>WBezp13</w:t>
            </w:r>
          </w:p>
        </w:tc>
        <w:tc>
          <w:tcPr>
            <w:tcW w:w="0" w:type="auto"/>
            <w:tcMar>
              <w:top w:w="105" w:type="dxa"/>
              <w:left w:w="150" w:type="dxa"/>
              <w:bottom w:w="105" w:type="dxa"/>
              <w:right w:w="150" w:type="dxa"/>
            </w:tcMar>
            <w:hideMark/>
          </w:tcPr>
          <w:p w14:paraId="0D3DB072"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zapewnić centralne zarządzanie uprawnieniami wszystkich Użytkowników poprzez integrację z posiadanym przez Zamawiającego narzędziem klasy IDM.</w:t>
            </w:r>
          </w:p>
        </w:tc>
      </w:tr>
      <w:tr w:rsidR="00416D01" w:rsidRPr="00413322" w14:paraId="71C7467F" w14:textId="77777777" w:rsidTr="00962356">
        <w:tc>
          <w:tcPr>
            <w:tcW w:w="0" w:type="auto"/>
            <w:tcMar>
              <w:top w:w="105" w:type="dxa"/>
              <w:left w:w="150" w:type="dxa"/>
              <w:bottom w:w="105" w:type="dxa"/>
              <w:right w:w="150" w:type="dxa"/>
            </w:tcMar>
            <w:hideMark/>
          </w:tcPr>
          <w:p w14:paraId="2220FF36"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WBezp14</w:t>
            </w:r>
          </w:p>
        </w:tc>
        <w:tc>
          <w:tcPr>
            <w:tcW w:w="0" w:type="auto"/>
            <w:tcMar>
              <w:top w:w="105" w:type="dxa"/>
              <w:left w:w="150" w:type="dxa"/>
              <w:bottom w:w="105" w:type="dxa"/>
              <w:right w:w="150" w:type="dxa"/>
            </w:tcMar>
            <w:hideMark/>
          </w:tcPr>
          <w:p w14:paraId="66EB73D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Dostęp do Systemu z poziomu przeglądarki będzie dostępny z wykorzystaniem protokołu HTTPS i TLS co najmniej od wersji 1.2 z uwzględnieniem zaleceń konfiguracyjnych OWASP Top 10 dotyczących znanych podatności algorytmów szyfrujących.</w:t>
            </w:r>
          </w:p>
        </w:tc>
      </w:tr>
      <w:tr w:rsidR="00416D01" w:rsidRPr="00413322" w14:paraId="210E28B5" w14:textId="77777777" w:rsidTr="00962356">
        <w:tc>
          <w:tcPr>
            <w:tcW w:w="0" w:type="auto"/>
            <w:tcMar>
              <w:top w:w="105" w:type="dxa"/>
              <w:left w:w="150" w:type="dxa"/>
              <w:bottom w:w="105" w:type="dxa"/>
              <w:right w:w="150" w:type="dxa"/>
            </w:tcMar>
            <w:hideMark/>
          </w:tcPr>
          <w:p w14:paraId="04E85A65"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WBezp15</w:t>
            </w:r>
          </w:p>
        </w:tc>
        <w:tc>
          <w:tcPr>
            <w:tcW w:w="0" w:type="auto"/>
            <w:tcMar>
              <w:top w:w="105" w:type="dxa"/>
              <w:left w:w="150" w:type="dxa"/>
              <w:bottom w:w="105" w:type="dxa"/>
              <w:right w:w="150" w:type="dxa"/>
            </w:tcMar>
            <w:hideMark/>
          </w:tcPr>
          <w:p w14:paraId="60E089AA"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Zakładane jest korzystanie z algorytmów szyfrowania, które spełniają aktualnie wszystkie wymogi z zakresu bezpieczeństwa teleinformatycznego i spełniają zasadę </w:t>
            </w:r>
            <w:proofErr w:type="spellStart"/>
            <w:r w:rsidRPr="00413322">
              <w:rPr>
                <w:rFonts w:ascii="URW DIN" w:hAnsi="URW DIN" w:cs="Segoe UI"/>
                <w:sz w:val="21"/>
                <w:szCs w:val="21"/>
              </w:rPr>
              <w:t>Kerckhoffsa</w:t>
            </w:r>
            <w:proofErr w:type="spellEnd"/>
            <w:r w:rsidRPr="00413322">
              <w:rPr>
                <w:rFonts w:ascii="URW DIN" w:hAnsi="URW DIN" w:cs="Segoe UI"/>
                <w:sz w:val="21"/>
                <w:szCs w:val="21"/>
              </w:rPr>
              <w:t>.</w:t>
            </w:r>
          </w:p>
        </w:tc>
      </w:tr>
      <w:tr w:rsidR="00416D01" w:rsidRPr="00413322" w14:paraId="35DD9A2F" w14:textId="77777777" w:rsidTr="00962356">
        <w:tc>
          <w:tcPr>
            <w:tcW w:w="0" w:type="auto"/>
            <w:tcMar>
              <w:top w:w="105" w:type="dxa"/>
              <w:left w:w="150" w:type="dxa"/>
              <w:bottom w:w="105" w:type="dxa"/>
              <w:right w:w="150" w:type="dxa"/>
            </w:tcMar>
            <w:hideMark/>
          </w:tcPr>
          <w:p w14:paraId="373C7B7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WBezp16</w:t>
            </w:r>
          </w:p>
        </w:tc>
        <w:tc>
          <w:tcPr>
            <w:tcW w:w="0" w:type="auto"/>
            <w:tcMar>
              <w:top w:w="105" w:type="dxa"/>
              <w:left w:w="150" w:type="dxa"/>
              <w:bottom w:w="105" w:type="dxa"/>
              <w:right w:w="150" w:type="dxa"/>
            </w:tcMar>
            <w:hideMark/>
          </w:tcPr>
          <w:p w14:paraId="2658C07F" w14:textId="37B02C4C"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zapewnić klasyfikację informacji gromadzonych w bazie danych w podziale na informacje publiczną, dane osobowe, informacje </w:t>
            </w:r>
            <w:r w:rsidR="00DD1826">
              <w:rPr>
                <w:rFonts w:ascii="URW DIN" w:hAnsi="URW DIN" w:cs="Segoe UI"/>
                <w:sz w:val="21"/>
                <w:szCs w:val="21"/>
              </w:rPr>
              <w:t>chronione</w:t>
            </w:r>
          </w:p>
        </w:tc>
      </w:tr>
      <w:tr w:rsidR="00416D01" w:rsidRPr="00413322" w14:paraId="6C1A2065" w14:textId="77777777" w:rsidTr="00962356">
        <w:tc>
          <w:tcPr>
            <w:tcW w:w="0" w:type="auto"/>
            <w:tcMar>
              <w:top w:w="105" w:type="dxa"/>
              <w:left w:w="150" w:type="dxa"/>
              <w:bottom w:w="105" w:type="dxa"/>
              <w:right w:w="150" w:type="dxa"/>
            </w:tcMar>
            <w:hideMark/>
          </w:tcPr>
          <w:p w14:paraId="1170D2F2"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WBezp17</w:t>
            </w:r>
          </w:p>
        </w:tc>
        <w:tc>
          <w:tcPr>
            <w:tcW w:w="0" w:type="auto"/>
            <w:tcMar>
              <w:top w:w="105" w:type="dxa"/>
              <w:left w:w="150" w:type="dxa"/>
              <w:bottom w:w="105" w:type="dxa"/>
              <w:right w:w="150" w:type="dxa"/>
            </w:tcMar>
            <w:hideMark/>
          </w:tcPr>
          <w:p w14:paraId="30594789"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musi zapewniać ochronę informacji w spoczynku (z ang. data </w:t>
            </w:r>
            <w:proofErr w:type="spellStart"/>
            <w:r w:rsidRPr="00413322">
              <w:rPr>
                <w:rFonts w:ascii="URW DIN" w:hAnsi="URW DIN" w:cs="Segoe UI"/>
                <w:sz w:val="21"/>
                <w:szCs w:val="21"/>
              </w:rPr>
              <w:t>at</w:t>
            </w:r>
            <w:proofErr w:type="spellEnd"/>
            <w:r w:rsidRPr="00413322">
              <w:rPr>
                <w:rFonts w:ascii="URW DIN" w:hAnsi="URW DIN" w:cs="Segoe UI"/>
                <w:sz w:val="21"/>
                <w:szCs w:val="21"/>
              </w:rPr>
              <w:t xml:space="preserve"> </w:t>
            </w:r>
            <w:proofErr w:type="spellStart"/>
            <w:r w:rsidRPr="00413322">
              <w:rPr>
                <w:rFonts w:ascii="URW DIN" w:hAnsi="URW DIN" w:cs="Segoe UI"/>
                <w:sz w:val="21"/>
                <w:szCs w:val="21"/>
              </w:rPr>
              <w:t>rest</w:t>
            </w:r>
            <w:proofErr w:type="spellEnd"/>
            <w:r w:rsidRPr="00413322">
              <w:rPr>
                <w:rFonts w:ascii="URW DIN" w:hAnsi="URW DIN" w:cs="Segoe UI"/>
                <w:sz w:val="21"/>
                <w:szCs w:val="21"/>
              </w:rPr>
              <w:t xml:space="preserve">) i w ruchu (z ang. data in </w:t>
            </w:r>
            <w:proofErr w:type="spellStart"/>
            <w:r w:rsidRPr="00413322">
              <w:rPr>
                <w:rFonts w:ascii="URW DIN" w:hAnsi="URW DIN" w:cs="Segoe UI"/>
                <w:sz w:val="21"/>
                <w:szCs w:val="21"/>
              </w:rPr>
              <w:t>motion</w:t>
            </w:r>
            <w:proofErr w:type="spellEnd"/>
            <w:r w:rsidRPr="00413322">
              <w:rPr>
                <w:rFonts w:ascii="URW DIN" w:hAnsi="URW DIN" w:cs="Segoe UI"/>
                <w:sz w:val="21"/>
                <w:szCs w:val="21"/>
              </w:rPr>
              <w:t>).</w:t>
            </w:r>
          </w:p>
        </w:tc>
      </w:tr>
      <w:tr w:rsidR="00416D01" w:rsidRPr="00413322" w14:paraId="6089C977" w14:textId="77777777" w:rsidTr="00962356">
        <w:tc>
          <w:tcPr>
            <w:tcW w:w="0" w:type="auto"/>
            <w:tcMar>
              <w:top w:w="105" w:type="dxa"/>
              <w:left w:w="150" w:type="dxa"/>
              <w:bottom w:w="105" w:type="dxa"/>
              <w:right w:w="150" w:type="dxa"/>
            </w:tcMar>
            <w:hideMark/>
          </w:tcPr>
          <w:p w14:paraId="4159A36D"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WBezp18</w:t>
            </w:r>
          </w:p>
        </w:tc>
        <w:tc>
          <w:tcPr>
            <w:tcW w:w="0" w:type="auto"/>
            <w:tcMar>
              <w:top w:w="105" w:type="dxa"/>
              <w:left w:w="150" w:type="dxa"/>
              <w:bottom w:w="105" w:type="dxa"/>
              <w:right w:w="150" w:type="dxa"/>
            </w:tcMar>
            <w:hideMark/>
          </w:tcPr>
          <w:p w14:paraId="26DF5342"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w zakresie kodu źródłowego musi być wolny od nieefektywnych konstrukcji, nieużywanych fragmentów kodu, niebezpiecznych konstrukcji, nadmiarowych danych w postaci haseł, komentarzy lub informacji o infrastrukturze, w której pracuje System.</w:t>
            </w:r>
          </w:p>
        </w:tc>
      </w:tr>
      <w:tr w:rsidR="00416D01" w:rsidRPr="00413322" w14:paraId="2416A1AD" w14:textId="77777777" w:rsidTr="00962356">
        <w:tc>
          <w:tcPr>
            <w:tcW w:w="0" w:type="auto"/>
            <w:tcMar>
              <w:top w:w="105" w:type="dxa"/>
              <w:left w:w="150" w:type="dxa"/>
              <w:bottom w:w="105" w:type="dxa"/>
              <w:right w:w="150" w:type="dxa"/>
            </w:tcMar>
            <w:hideMark/>
          </w:tcPr>
          <w:p w14:paraId="2102C6CE"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WBezp19</w:t>
            </w:r>
          </w:p>
        </w:tc>
        <w:tc>
          <w:tcPr>
            <w:tcW w:w="0" w:type="auto"/>
            <w:tcMar>
              <w:top w:w="105" w:type="dxa"/>
              <w:left w:w="150" w:type="dxa"/>
              <w:bottom w:w="105" w:type="dxa"/>
              <w:right w:w="150" w:type="dxa"/>
            </w:tcMar>
            <w:hideMark/>
          </w:tcPr>
          <w:p w14:paraId="029187E2"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zapewniać odpowiednie znakowanie generowanych dokumentów w celu określenia i potwierdzenia ich autentyczności.</w:t>
            </w:r>
          </w:p>
        </w:tc>
      </w:tr>
      <w:tr w:rsidR="00416D01" w:rsidRPr="00413322" w14:paraId="16A5B094" w14:textId="77777777" w:rsidTr="00962356">
        <w:tc>
          <w:tcPr>
            <w:tcW w:w="0" w:type="auto"/>
            <w:tcMar>
              <w:top w:w="105" w:type="dxa"/>
              <w:left w:w="150" w:type="dxa"/>
              <w:bottom w:w="105" w:type="dxa"/>
              <w:right w:w="150" w:type="dxa"/>
            </w:tcMar>
            <w:hideMark/>
          </w:tcPr>
          <w:p w14:paraId="134522A6"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WBezp20</w:t>
            </w:r>
          </w:p>
        </w:tc>
        <w:tc>
          <w:tcPr>
            <w:tcW w:w="0" w:type="auto"/>
            <w:tcMar>
              <w:top w:w="105" w:type="dxa"/>
              <w:left w:w="150" w:type="dxa"/>
              <w:bottom w:w="105" w:type="dxa"/>
              <w:right w:w="150" w:type="dxa"/>
            </w:tcMar>
            <w:hideMark/>
          </w:tcPr>
          <w:p w14:paraId="5E4EF8A5"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zapewniać szyfrowanie SSL/TLS podczas komunikacji między wszystkimi warstwami środowiska.</w:t>
            </w:r>
          </w:p>
        </w:tc>
      </w:tr>
      <w:tr w:rsidR="00416D01" w:rsidRPr="00413322" w14:paraId="7E89E38E" w14:textId="77777777" w:rsidTr="00962356">
        <w:tc>
          <w:tcPr>
            <w:tcW w:w="0" w:type="auto"/>
            <w:tcMar>
              <w:top w:w="105" w:type="dxa"/>
              <w:left w:w="150" w:type="dxa"/>
              <w:bottom w:w="105" w:type="dxa"/>
              <w:right w:w="150" w:type="dxa"/>
            </w:tcMar>
            <w:hideMark/>
          </w:tcPr>
          <w:p w14:paraId="6D73E10C"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WBezp21</w:t>
            </w:r>
          </w:p>
        </w:tc>
        <w:tc>
          <w:tcPr>
            <w:tcW w:w="0" w:type="auto"/>
            <w:tcMar>
              <w:top w:w="105" w:type="dxa"/>
              <w:left w:w="150" w:type="dxa"/>
              <w:bottom w:w="105" w:type="dxa"/>
              <w:right w:w="150" w:type="dxa"/>
            </w:tcMar>
            <w:hideMark/>
          </w:tcPr>
          <w:p w14:paraId="118D8DE9"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Warstwa systemu operacyjnego, bazy danych, aplikacji musi być zostać utwardzona (z ang. </w:t>
            </w:r>
            <w:proofErr w:type="spellStart"/>
            <w:r w:rsidRPr="00413322">
              <w:rPr>
                <w:rFonts w:ascii="URW DIN" w:hAnsi="URW DIN" w:cs="Segoe UI"/>
                <w:sz w:val="21"/>
                <w:szCs w:val="21"/>
              </w:rPr>
              <w:t>hardening</w:t>
            </w:r>
            <w:proofErr w:type="spellEnd"/>
            <w:r w:rsidRPr="00413322">
              <w:rPr>
                <w:rFonts w:ascii="URW DIN" w:hAnsi="URW DIN" w:cs="Segoe UI"/>
                <w:sz w:val="21"/>
                <w:szCs w:val="21"/>
              </w:rPr>
              <w:t xml:space="preserve">) poprzez zastosowanie dostępnych standardów konfiguracji zgodnie z CIS </w:t>
            </w:r>
            <w:proofErr w:type="spellStart"/>
            <w:r w:rsidRPr="00413322">
              <w:rPr>
                <w:rFonts w:ascii="URW DIN" w:hAnsi="URW DIN" w:cs="Segoe UI"/>
                <w:sz w:val="21"/>
                <w:szCs w:val="21"/>
              </w:rPr>
              <w:t>benchmarks</w:t>
            </w:r>
            <w:proofErr w:type="spellEnd"/>
            <w:r w:rsidRPr="00413322">
              <w:rPr>
                <w:rFonts w:ascii="URW DIN" w:hAnsi="URW DIN" w:cs="Segoe UI"/>
                <w:sz w:val="21"/>
                <w:szCs w:val="21"/>
              </w:rPr>
              <w:t>.</w:t>
            </w:r>
          </w:p>
        </w:tc>
      </w:tr>
      <w:tr w:rsidR="00416D01" w:rsidRPr="00413322" w14:paraId="64F7A8DD" w14:textId="77777777" w:rsidTr="00962356">
        <w:tc>
          <w:tcPr>
            <w:tcW w:w="0" w:type="auto"/>
            <w:tcMar>
              <w:top w:w="105" w:type="dxa"/>
              <w:left w:w="150" w:type="dxa"/>
              <w:bottom w:w="105" w:type="dxa"/>
              <w:right w:w="150" w:type="dxa"/>
            </w:tcMar>
            <w:hideMark/>
          </w:tcPr>
          <w:p w14:paraId="0AEBBC78"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WBezp22</w:t>
            </w:r>
          </w:p>
        </w:tc>
        <w:tc>
          <w:tcPr>
            <w:tcW w:w="0" w:type="auto"/>
            <w:tcMar>
              <w:top w:w="105" w:type="dxa"/>
              <w:left w:w="150" w:type="dxa"/>
              <w:bottom w:w="105" w:type="dxa"/>
              <w:right w:w="150" w:type="dxa"/>
            </w:tcMar>
            <w:hideMark/>
          </w:tcPr>
          <w:p w14:paraId="10AA0111"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Wszystkie biblioteki programistyczne, dodatki wykorzystane do tworzenia Systemu muszą być wolne od podatności krytycznych i wysokich zgodnie z metodyką CVSS 3.x (</w:t>
            </w:r>
            <w:proofErr w:type="spellStart"/>
            <w:r w:rsidRPr="00413322">
              <w:rPr>
                <w:rFonts w:ascii="URW DIN" w:hAnsi="URW DIN" w:cs="Segoe UI"/>
                <w:sz w:val="21"/>
                <w:szCs w:val="21"/>
              </w:rPr>
              <w:t>Common</w:t>
            </w:r>
            <w:proofErr w:type="spellEnd"/>
            <w:r w:rsidRPr="00413322">
              <w:rPr>
                <w:rFonts w:ascii="URW DIN" w:hAnsi="URW DIN" w:cs="Segoe UI"/>
                <w:sz w:val="21"/>
                <w:szCs w:val="21"/>
              </w:rPr>
              <w:t xml:space="preserve"> </w:t>
            </w:r>
            <w:proofErr w:type="spellStart"/>
            <w:r w:rsidRPr="00413322">
              <w:rPr>
                <w:rFonts w:ascii="URW DIN" w:hAnsi="URW DIN" w:cs="Segoe UI"/>
                <w:sz w:val="21"/>
                <w:szCs w:val="21"/>
              </w:rPr>
              <w:t>Vulnerability</w:t>
            </w:r>
            <w:proofErr w:type="spellEnd"/>
            <w:r w:rsidRPr="00413322">
              <w:rPr>
                <w:rFonts w:ascii="URW DIN" w:hAnsi="URW DIN" w:cs="Segoe UI"/>
                <w:sz w:val="21"/>
                <w:szCs w:val="21"/>
              </w:rPr>
              <w:t xml:space="preserve"> System </w:t>
            </w:r>
            <w:proofErr w:type="spellStart"/>
            <w:r w:rsidRPr="00413322">
              <w:rPr>
                <w:rFonts w:ascii="URW DIN" w:hAnsi="URW DIN" w:cs="Segoe UI"/>
                <w:sz w:val="21"/>
                <w:szCs w:val="21"/>
              </w:rPr>
              <w:t>Scoring</w:t>
            </w:r>
            <w:proofErr w:type="spellEnd"/>
            <w:r w:rsidRPr="00413322">
              <w:rPr>
                <w:rFonts w:ascii="URW DIN" w:hAnsi="URW DIN" w:cs="Segoe UI"/>
                <w:sz w:val="21"/>
                <w:szCs w:val="21"/>
              </w:rPr>
              <w:t>).</w:t>
            </w:r>
          </w:p>
        </w:tc>
      </w:tr>
      <w:tr w:rsidR="00416D01" w:rsidRPr="00413322" w14:paraId="4CA1D3EA" w14:textId="77777777" w:rsidTr="00962356">
        <w:tc>
          <w:tcPr>
            <w:tcW w:w="0" w:type="auto"/>
            <w:tcMar>
              <w:top w:w="105" w:type="dxa"/>
              <w:left w:w="150" w:type="dxa"/>
              <w:bottom w:w="105" w:type="dxa"/>
              <w:right w:w="150" w:type="dxa"/>
            </w:tcMar>
            <w:hideMark/>
          </w:tcPr>
          <w:p w14:paraId="0C160F4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WBezp23</w:t>
            </w:r>
          </w:p>
        </w:tc>
        <w:tc>
          <w:tcPr>
            <w:tcW w:w="0" w:type="auto"/>
            <w:tcMar>
              <w:top w:w="105" w:type="dxa"/>
              <w:left w:w="150" w:type="dxa"/>
              <w:bottom w:w="105" w:type="dxa"/>
              <w:right w:w="150" w:type="dxa"/>
            </w:tcMar>
            <w:hideMark/>
          </w:tcPr>
          <w:p w14:paraId="4554432C"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Wszystkie biblioteki programistyczne, dodatki wykorzystane do tworzenia Systemu muszą być wspierane i rozwijane, co jest rozumiane jako spełnienie warunku wydania nowej wersji lub poprawki w ciągu ostatnich 6 miesięcy od momentu rozpoczęcia prac nad Systemem. W przypadku braku spełnienia tego warunku należy przedstawić oświadczenie producenta o zapewnieniu wsparcia i rozwoju.</w:t>
            </w:r>
          </w:p>
        </w:tc>
      </w:tr>
      <w:tr w:rsidR="00416D01" w:rsidRPr="00413322" w14:paraId="0C425DCF" w14:textId="77777777" w:rsidTr="00962356">
        <w:tc>
          <w:tcPr>
            <w:tcW w:w="0" w:type="auto"/>
            <w:tcMar>
              <w:top w:w="105" w:type="dxa"/>
              <w:left w:w="150" w:type="dxa"/>
              <w:bottom w:w="105" w:type="dxa"/>
              <w:right w:w="150" w:type="dxa"/>
            </w:tcMar>
            <w:hideMark/>
          </w:tcPr>
          <w:p w14:paraId="774B852E"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WBezp24 </w:t>
            </w:r>
          </w:p>
        </w:tc>
        <w:tc>
          <w:tcPr>
            <w:tcW w:w="0" w:type="auto"/>
            <w:tcMar>
              <w:top w:w="105" w:type="dxa"/>
              <w:left w:w="150" w:type="dxa"/>
              <w:bottom w:w="105" w:type="dxa"/>
              <w:right w:w="150" w:type="dxa"/>
            </w:tcMar>
            <w:hideMark/>
          </w:tcPr>
          <w:p w14:paraId="2741395D"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 musi się integrować z dostarczonym przez Zamawiającego mechanizmem wykrywania i usuwania złośliwego oprogramowania przy wykorzystaniu oprogramowania firm trzecich.</w:t>
            </w:r>
          </w:p>
        </w:tc>
      </w:tr>
      <w:tr w:rsidR="00416D01" w:rsidRPr="00413322" w14:paraId="3FB57BEA" w14:textId="77777777" w:rsidTr="00962356">
        <w:tc>
          <w:tcPr>
            <w:tcW w:w="0" w:type="auto"/>
            <w:tcMar>
              <w:top w:w="105" w:type="dxa"/>
              <w:left w:w="150" w:type="dxa"/>
              <w:bottom w:w="105" w:type="dxa"/>
              <w:right w:w="150" w:type="dxa"/>
            </w:tcMar>
            <w:hideMark/>
          </w:tcPr>
          <w:p w14:paraId="69158A70"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lastRenderedPageBreak/>
              <w:t>WBezp25</w:t>
            </w:r>
          </w:p>
        </w:tc>
        <w:tc>
          <w:tcPr>
            <w:tcW w:w="0" w:type="auto"/>
            <w:tcMar>
              <w:top w:w="105" w:type="dxa"/>
              <w:left w:w="150" w:type="dxa"/>
              <w:bottom w:w="105" w:type="dxa"/>
              <w:right w:w="150" w:type="dxa"/>
            </w:tcMar>
            <w:hideMark/>
          </w:tcPr>
          <w:p w14:paraId="7A6CEC6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Bezpieczeństwo środowiska aplikacyjnego będzie potwierdzone w ramach testów bezpieczeństwa wykonanych przez niezależnego audytora. System </w:t>
            </w:r>
            <w:r>
              <w:rPr>
                <w:rFonts w:ascii="URW DIN" w:hAnsi="URW DIN" w:cs="Segoe UI"/>
                <w:sz w:val="21"/>
                <w:szCs w:val="21"/>
              </w:rPr>
              <w:t>musi</w:t>
            </w:r>
            <w:r w:rsidRPr="00413322">
              <w:rPr>
                <w:rFonts w:ascii="URW DIN" w:hAnsi="URW DIN" w:cs="Segoe UI"/>
                <w:sz w:val="21"/>
                <w:szCs w:val="21"/>
              </w:rPr>
              <w:t xml:space="preserve"> przejść testy penetracyjne z wynikiem pozytywnym (brak podatności poziomu ryzyka średniego i wyższego).</w:t>
            </w:r>
          </w:p>
        </w:tc>
      </w:tr>
      <w:tr w:rsidR="00416D01" w:rsidRPr="00413322" w14:paraId="755F75FF" w14:textId="77777777" w:rsidTr="00962356">
        <w:tc>
          <w:tcPr>
            <w:tcW w:w="0" w:type="auto"/>
            <w:tcMar>
              <w:top w:w="105" w:type="dxa"/>
              <w:left w:w="150" w:type="dxa"/>
              <w:bottom w:w="105" w:type="dxa"/>
              <w:right w:w="150" w:type="dxa"/>
            </w:tcMar>
          </w:tcPr>
          <w:p w14:paraId="305F93DB"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WBezp26</w:t>
            </w:r>
          </w:p>
        </w:tc>
        <w:tc>
          <w:tcPr>
            <w:tcW w:w="0" w:type="auto"/>
            <w:tcMar>
              <w:top w:w="105" w:type="dxa"/>
              <w:left w:w="150" w:type="dxa"/>
              <w:bottom w:w="105" w:type="dxa"/>
              <w:right w:w="150" w:type="dxa"/>
            </w:tcMar>
          </w:tcPr>
          <w:p w14:paraId="5DB7F5D9" w14:textId="33F46697" w:rsidR="00416D01" w:rsidRPr="00413322" w:rsidRDefault="003045DB" w:rsidP="00962356">
            <w:pPr>
              <w:shd w:val="clear" w:color="auto" w:fill="FFFFFF"/>
              <w:spacing w:before="100" w:beforeAutospacing="1" w:after="100" w:afterAutospacing="1"/>
              <w:jc w:val="both"/>
              <w:rPr>
                <w:rFonts w:ascii="URW DIN" w:hAnsi="URW DIN" w:cs="Segoe UI"/>
                <w:sz w:val="21"/>
                <w:szCs w:val="21"/>
              </w:rPr>
            </w:pPr>
            <w:r w:rsidRPr="00D2017A">
              <w:rPr>
                <w:rFonts w:ascii="URW DIN" w:hAnsi="URW DIN" w:cs="Segoe UI"/>
                <w:sz w:val="21"/>
                <w:szCs w:val="21"/>
              </w:rPr>
              <w:t>Oferowan</w:t>
            </w:r>
            <w:r>
              <w:rPr>
                <w:rFonts w:ascii="URW DIN" w:hAnsi="URW DIN" w:cs="Segoe UI"/>
                <w:sz w:val="21"/>
                <w:szCs w:val="21"/>
              </w:rPr>
              <w:t>y</w:t>
            </w:r>
            <w:r w:rsidR="00416D01" w:rsidRPr="00D2017A">
              <w:rPr>
                <w:rFonts w:ascii="URW DIN" w:hAnsi="URW DIN" w:cs="Segoe UI"/>
                <w:sz w:val="21"/>
                <w:szCs w:val="21"/>
              </w:rPr>
              <w:t xml:space="preserve"> System musi poprawnie funkcjonować na stacjach roboczych użytkowników, którzy pracują w profilu indywidualnym bez uprawnień administratora stacji roboczej. Żaden z elementów oferowanego Systemu nie może wymagać do swojej poprawnej pracy, posiadania uprawnień administratora na stacji roboczej użytkownika</w:t>
            </w:r>
            <w:r w:rsidR="00416D01">
              <w:rPr>
                <w:rFonts w:ascii="URW DIN" w:hAnsi="URW DIN" w:cs="Segoe UI"/>
                <w:sz w:val="21"/>
                <w:szCs w:val="21"/>
              </w:rPr>
              <w:t>.</w:t>
            </w:r>
          </w:p>
        </w:tc>
      </w:tr>
      <w:tr w:rsidR="00416D01" w:rsidRPr="00413322" w14:paraId="6561D662" w14:textId="77777777" w:rsidTr="00962356">
        <w:tc>
          <w:tcPr>
            <w:tcW w:w="0" w:type="auto"/>
            <w:tcMar>
              <w:top w:w="105" w:type="dxa"/>
              <w:left w:w="150" w:type="dxa"/>
              <w:bottom w:w="105" w:type="dxa"/>
              <w:right w:w="150" w:type="dxa"/>
            </w:tcMar>
          </w:tcPr>
          <w:p w14:paraId="6A3EB49D" w14:textId="77777777" w:rsidR="00416D01" w:rsidRDefault="00416D01" w:rsidP="0096235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WBezp27</w:t>
            </w:r>
          </w:p>
        </w:tc>
        <w:tc>
          <w:tcPr>
            <w:tcW w:w="0" w:type="auto"/>
            <w:tcMar>
              <w:top w:w="105" w:type="dxa"/>
              <w:left w:w="150" w:type="dxa"/>
              <w:bottom w:w="105" w:type="dxa"/>
              <w:right w:w="150" w:type="dxa"/>
            </w:tcMar>
          </w:tcPr>
          <w:p w14:paraId="02A3EA58" w14:textId="77777777" w:rsidR="00416D01" w:rsidRPr="00756A6C" w:rsidRDefault="00416D01" w:rsidP="00962356">
            <w:pPr>
              <w:shd w:val="clear" w:color="auto" w:fill="FFFFFF"/>
              <w:spacing w:before="100" w:beforeAutospacing="1" w:after="100" w:afterAutospacing="1"/>
              <w:jc w:val="both"/>
              <w:rPr>
                <w:rFonts w:ascii="URW DIN" w:hAnsi="URW DIN" w:cs="Segoe UI"/>
                <w:sz w:val="21"/>
                <w:szCs w:val="21"/>
              </w:rPr>
            </w:pPr>
            <w:r w:rsidRPr="00D2017A">
              <w:rPr>
                <w:rFonts w:ascii="URW DIN" w:hAnsi="URW DIN" w:cs="Segoe UI"/>
                <w:sz w:val="21"/>
                <w:szCs w:val="21"/>
              </w:rPr>
              <w:t>System musi zabezpieczać dane przed przypadkowym usunięciem – generowanie ostrzeżenia o nieodwracalnym usunięciu danych.</w:t>
            </w:r>
          </w:p>
        </w:tc>
      </w:tr>
      <w:tr w:rsidR="00416D01" w:rsidRPr="00413322" w14:paraId="2DD54672" w14:textId="77777777" w:rsidTr="00962356">
        <w:tc>
          <w:tcPr>
            <w:tcW w:w="0" w:type="auto"/>
            <w:tcMar>
              <w:top w:w="105" w:type="dxa"/>
              <w:left w:w="150" w:type="dxa"/>
              <w:bottom w:w="105" w:type="dxa"/>
              <w:right w:w="150" w:type="dxa"/>
            </w:tcMar>
          </w:tcPr>
          <w:p w14:paraId="756A5214" w14:textId="77777777" w:rsidR="00416D01" w:rsidRDefault="00416D01" w:rsidP="0096235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Wbezp28</w:t>
            </w:r>
          </w:p>
        </w:tc>
        <w:tc>
          <w:tcPr>
            <w:tcW w:w="0" w:type="auto"/>
            <w:tcMar>
              <w:top w:w="105" w:type="dxa"/>
              <w:left w:w="150" w:type="dxa"/>
              <w:bottom w:w="105" w:type="dxa"/>
              <w:right w:w="150" w:type="dxa"/>
            </w:tcMar>
          </w:tcPr>
          <w:p w14:paraId="0ADBD05D" w14:textId="77777777" w:rsidR="00416D01" w:rsidRPr="00756A6C" w:rsidRDefault="00416D01" w:rsidP="00962356">
            <w:pPr>
              <w:shd w:val="clear" w:color="auto" w:fill="FFFFFF"/>
              <w:spacing w:before="100" w:beforeAutospacing="1" w:after="100" w:afterAutospacing="1"/>
              <w:jc w:val="both"/>
              <w:rPr>
                <w:rFonts w:ascii="URW DIN" w:hAnsi="URW DIN" w:cs="Segoe UI"/>
                <w:sz w:val="21"/>
                <w:szCs w:val="21"/>
              </w:rPr>
            </w:pPr>
            <w:r w:rsidRPr="00F42ED8">
              <w:rPr>
                <w:rFonts w:ascii="URW DIN" w:hAnsi="URW DIN" w:cs="Segoe UI"/>
                <w:sz w:val="21"/>
                <w:szCs w:val="21"/>
              </w:rPr>
              <w:t>System musi uniemożliwiać usunięcie danych np. słownikowych, jeśli zostały one już przypisane do innych danych.</w:t>
            </w:r>
          </w:p>
        </w:tc>
      </w:tr>
      <w:tr w:rsidR="00416D01" w:rsidRPr="00413322" w14:paraId="7BECC7D0" w14:textId="77777777" w:rsidTr="00962356">
        <w:tc>
          <w:tcPr>
            <w:tcW w:w="0" w:type="auto"/>
            <w:tcMar>
              <w:top w:w="105" w:type="dxa"/>
              <w:left w:w="150" w:type="dxa"/>
              <w:bottom w:w="105" w:type="dxa"/>
              <w:right w:w="150" w:type="dxa"/>
            </w:tcMar>
          </w:tcPr>
          <w:p w14:paraId="69FC41E7" w14:textId="77777777" w:rsidR="00416D01" w:rsidRDefault="00416D01" w:rsidP="0096235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Wbezp29</w:t>
            </w:r>
          </w:p>
        </w:tc>
        <w:tc>
          <w:tcPr>
            <w:tcW w:w="0" w:type="auto"/>
            <w:tcMar>
              <w:top w:w="105" w:type="dxa"/>
              <w:left w:w="150" w:type="dxa"/>
              <w:bottom w:w="105" w:type="dxa"/>
              <w:right w:w="150" w:type="dxa"/>
            </w:tcMar>
          </w:tcPr>
          <w:p w14:paraId="0D79277E" w14:textId="77777777" w:rsidR="00416D01" w:rsidRPr="00F42ED8" w:rsidRDefault="00416D01" w:rsidP="00962356">
            <w:pPr>
              <w:shd w:val="clear" w:color="auto" w:fill="FFFFFF"/>
              <w:spacing w:before="100" w:beforeAutospacing="1" w:after="100" w:afterAutospacing="1"/>
              <w:jc w:val="both"/>
              <w:rPr>
                <w:rFonts w:ascii="URW DIN" w:hAnsi="URW DIN" w:cs="Segoe UI"/>
                <w:sz w:val="21"/>
                <w:szCs w:val="21"/>
              </w:rPr>
            </w:pPr>
            <w:r w:rsidRPr="00D2017A">
              <w:rPr>
                <w:rFonts w:ascii="URW DIN" w:hAnsi="URW DIN" w:cs="Segoe UI"/>
                <w:sz w:val="21"/>
                <w:szCs w:val="21"/>
              </w:rPr>
              <w:t>Pliki konfiguracyjne Systemu muszą być dostępne do samodzielnej zmiany przez Zamawiającego.</w:t>
            </w:r>
          </w:p>
        </w:tc>
      </w:tr>
    </w:tbl>
    <w:p w14:paraId="45BA7BDC" w14:textId="77777777" w:rsidR="00416D01" w:rsidRDefault="00416D01" w:rsidP="00416D01">
      <w:pPr>
        <w:pStyle w:val="NormalnyWeb"/>
      </w:pPr>
      <w:bookmarkStart w:id="589" w:name="_Toc71713246"/>
      <w:bookmarkStart w:id="590" w:name="_Toc74759771"/>
    </w:p>
    <w:p w14:paraId="1E2E8628" w14:textId="77777777" w:rsidR="00416D01" w:rsidRDefault="00416D01" w:rsidP="00416D01">
      <w:pPr>
        <w:pStyle w:val="DFGNagwek2"/>
      </w:pPr>
      <w:bookmarkStart w:id="591" w:name="_Toc144799591"/>
      <w:r>
        <w:t>Wydajność</w:t>
      </w:r>
      <w:bookmarkEnd w:id="589"/>
      <w:bookmarkEnd w:id="590"/>
      <w:bookmarkEnd w:id="591"/>
    </w:p>
    <w:p w14:paraId="79DD8132" w14:textId="61A3E559" w:rsidR="00416D01" w:rsidRPr="00A1020A" w:rsidRDefault="00416D01" w:rsidP="00416D01">
      <w:pPr>
        <w:shd w:val="clear" w:color="auto" w:fill="FFFFFF"/>
        <w:spacing w:before="100" w:beforeAutospacing="1" w:after="100" w:afterAutospacing="1"/>
        <w:jc w:val="both"/>
        <w:rPr>
          <w:rFonts w:ascii="URW DIN" w:hAnsi="URW DIN" w:cs="Segoe UI"/>
          <w:sz w:val="21"/>
          <w:szCs w:val="21"/>
        </w:rPr>
      </w:pPr>
      <w:r w:rsidRPr="00A1020A">
        <w:rPr>
          <w:rFonts w:ascii="URW DIN" w:hAnsi="URW DIN" w:cs="Segoe UI"/>
          <w:sz w:val="21"/>
          <w:szCs w:val="21"/>
        </w:rPr>
        <w:t>Poniżej zostały przedstawione wymagania w zakresie wydajności Systemu PCM.  Oczekiwania wydajnościowe muszą być spełnione przy działającym tylko jednym ośrodku przetwarzania UFG.</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65"/>
        <w:gridCol w:w="8327"/>
      </w:tblGrid>
      <w:tr w:rsidR="00416D01" w:rsidRPr="00CE449B" w14:paraId="19395557" w14:textId="77777777" w:rsidTr="006A6242">
        <w:trPr>
          <w:cantSplit/>
          <w:tblHeader/>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2651B"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Numer wymagania</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DA614"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Opis wymagania</w:t>
            </w:r>
          </w:p>
        </w:tc>
      </w:tr>
      <w:tr w:rsidR="00416D01" w:rsidRPr="00CE449B" w14:paraId="6D06643B" w14:textId="77777777" w:rsidTr="006A6242">
        <w:trPr>
          <w:cantSplit/>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8B98B0"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WWyd01</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D669D"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W przypadku usług sieciowych działających w trybie synchronicznym 99% </w:t>
            </w:r>
            <w:proofErr w:type="spellStart"/>
            <w:r w:rsidRPr="00432BA1">
              <w:rPr>
                <w:rFonts w:ascii="URW DIN" w:hAnsi="URW DIN"/>
                <w:sz w:val="21"/>
                <w:szCs w:val="21"/>
              </w:rPr>
              <w:t>wywołań</w:t>
            </w:r>
            <w:proofErr w:type="spellEnd"/>
            <w:r w:rsidRPr="00432BA1">
              <w:rPr>
                <w:rFonts w:ascii="URW DIN" w:hAnsi="URW DIN"/>
                <w:sz w:val="21"/>
                <w:szCs w:val="21"/>
              </w:rPr>
              <w:t xml:space="preserve"> usługi przy 200 jednoczesnych zapytaniach </w:t>
            </w:r>
            <w:r>
              <w:rPr>
                <w:rFonts w:ascii="URW DIN" w:hAnsi="URW DIN"/>
                <w:sz w:val="21"/>
                <w:szCs w:val="21"/>
              </w:rPr>
              <w:t>musi</w:t>
            </w:r>
            <w:r w:rsidRPr="00432BA1">
              <w:rPr>
                <w:rFonts w:ascii="URW DIN" w:hAnsi="URW DIN"/>
                <w:sz w:val="21"/>
                <w:szCs w:val="21"/>
              </w:rPr>
              <w:t xml:space="preserve"> zakończyć się w czasie nie dłuższym niż 1 sekunda, w zależności od złożoności wykonywanych operacji. Szczegółowe wymagania zostaną określone dla każdej usługi na etapie analizy.</w:t>
            </w:r>
          </w:p>
        </w:tc>
      </w:tr>
      <w:tr w:rsidR="00790760" w:rsidRPr="00CE449B" w14:paraId="521DD779" w14:textId="77777777" w:rsidTr="006A6242">
        <w:trPr>
          <w:cantSplit/>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9CD070" w14:textId="2DBEBD12" w:rsidR="00790760" w:rsidRPr="00432BA1" w:rsidRDefault="00790760" w:rsidP="00962356">
            <w:pPr>
              <w:pStyle w:val="NormalnyWeb"/>
              <w:rPr>
                <w:rFonts w:ascii="URW DIN" w:hAnsi="URW DIN"/>
                <w:sz w:val="21"/>
                <w:szCs w:val="21"/>
              </w:rPr>
            </w:pPr>
            <w:r>
              <w:rPr>
                <w:rFonts w:ascii="URW DIN" w:hAnsi="URW DIN"/>
                <w:sz w:val="21"/>
                <w:szCs w:val="21"/>
              </w:rPr>
              <w:t>WWyd02</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F5572B" w14:textId="7B7AE363" w:rsidR="00790760" w:rsidRPr="00432BA1" w:rsidRDefault="00790760" w:rsidP="00962356">
            <w:pPr>
              <w:pStyle w:val="NormalnyWeb"/>
              <w:rPr>
                <w:rFonts w:ascii="URW DIN" w:hAnsi="URW DIN"/>
                <w:sz w:val="21"/>
                <w:szCs w:val="21"/>
              </w:rPr>
            </w:pPr>
            <w:r w:rsidRPr="00790760">
              <w:rPr>
                <w:rFonts w:ascii="URW DIN" w:hAnsi="URW DIN"/>
                <w:sz w:val="21"/>
                <w:szCs w:val="21"/>
              </w:rPr>
              <w:t>W przypadku usług sieciowych maksymalna liczba błędów nie może być większa niż 1% w całkowitej liczbie żądań.</w:t>
            </w:r>
          </w:p>
        </w:tc>
      </w:tr>
      <w:tr w:rsidR="00416D01" w:rsidRPr="00CE449B" w14:paraId="0C37E930" w14:textId="77777777" w:rsidTr="006A6242">
        <w:trPr>
          <w:cantSplit/>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402B6A"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WWyd03</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CE3E47"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Czas reakcji </w:t>
            </w:r>
            <w:r>
              <w:rPr>
                <w:rFonts w:ascii="URW DIN" w:hAnsi="URW DIN"/>
                <w:sz w:val="21"/>
                <w:szCs w:val="21"/>
              </w:rPr>
              <w:t xml:space="preserve"> </w:t>
            </w:r>
            <w:r w:rsidRPr="00432BA1">
              <w:rPr>
                <w:rFonts w:ascii="URW DIN" w:hAnsi="URW DIN"/>
                <w:sz w:val="21"/>
                <w:szCs w:val="21"/>
              </w:rPr>
              <w:t xml:space="preserve">na operacje wykonywane przez Użytkownika </w:t>
            </w:r>
            <w:r>
              <w:rPr>
                <w:rFonts w:ascii="URW DIN" w:hAnsi="URW DIN"/>
                <w:sz w:val="21"/>
                <w:szCs w:val="21"/>
              </w:rPr>
              <w:t>nie może</w:t>
            </w:r>
            <w:r w:rsidRPr="00432BA1">
              <w:rPr>
                <w:rFonts w:ascii="URW DIN" w:hAnsi="URW DIN"/>
                <w:sz w:val="21"/>
                <w:szCs w:val="21"/>
              </w:rPr>
              <w:t xml:space="preserve"> być dłuższy niż 2 sekundy.</w:t>
            </w:r>
            <w:r>
              <w:rPr>
                <w:rFonts w:ascii="URW DIN" w:hAnsi="URW DIN"/>
                <w:sz w:val="21"/>
                <w:szCs w:val="21"/>
              </w:rPr>
              <w:t xml:space="preserve"> </w:t>
            </w:r>
            <w:r w:rsidRPr="00266BB6">
              <w:rPr>
                <w:rFonts w:ascii="URW DIN" w:hAnsi="URW DIN"/>
                <w:sz w:val="21"/>
                <w:szCs w:val="21"/>
              </w:rPr>
              <w:t>Czas reakcji to, czas mierzony od momentu zatwierdzenia akcji przez użytkownika do czasu prezentacji przez System ekranu odpowiadającego tej akcji</w:t>
            </w:r>
            <w:r>
              <w:rPr>
                <w:rFonts w:ascii="URW DIN" w:hAnsi="URW DIN"/>
                <w:sz w:val="21"/>
                <w:szCs w:val="21"/>
              </w:rPr>
              <w:t>.</w:t>
            </w:r>
          </w:p>
        </w:tc>
      </w:tr>
      <w:tr w:rsidR="00416D01" w:rsidRPr="00CE449B" w14:paraId="60674630" w14:textId="77777777" w:rsidTr="006A6242">
        <w:trPr>
          <w:cantSplit/>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97D2D"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WWyd04</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3FDAB" w14:textId="7C893EB8"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Czas wyświetlenia formularza Systemu </w:t>
            </w:r>
            <w:r>
              <w:rPr>
                <w:rFonts w:ascii="URW DIN" w:hAnsi="URW DIN"/>
                <w:sz w:val="21"/>
                <w:szCs w:val="21"/>
              </w:rPr>
              <w:t>PCM</w:t>
            </w:r>
            <w:r w:rsidRPr="00432BA1">
              <w:rPr>
                <w:rFonts w:ascii="URW DIN" w:hAnsi="URW DIN"/>
                <w:sz w:val="21"/>
                <w:szCs w:val="21"/>
              </w:rPr>
              <w:t xml:space="preserve"> </w:t>
            </w:r>
            <w:r>
              <w:rPr>
                <w:rFonts w:ascii="URW DIN" w:hAnsi="URW DIN"/>
                <w:sz w:val="21"/>
                <w:szCs w:val="21"/>
              </w:rPr>
              <w:t>musi</w:t>
            </w:r>
            <w:r w:rsidRPr="00432BA1">
              <w:rPr>
                <w:rFonts w:ascii="URW DIN" w:hAnsi="URW DIN"/>
                <w:sz w:val="21"/>
                <w:szCs w:val="21"/>
              </w:rPr>
              <w:t xml:space="preserve"> być nie dłuższy niż 3 sekundy.</w:t>
            </w:r>
          </w:p>
        </w:tc>
      </w:tr>
      <w:tr w:rsidR="00416D01" w:rsidRPr="00CE449B" w14:paraId="23CC0C9F" w14:textId="77777777" w:rsidTr="006A6242">
        <w:trPr>
          <w:cantSplit/>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C7AB2"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lastRenderedPageBreak/>
              <w:t>WWyd05</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C0803"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Czas oczekiwania na wygenerowanie lub wyświetlenie raportów w </w:t>
            </w:r>
            <w:r>
              <w:rPr>
                <w:rFonts w:ascii="URW DIN" w:hAnsi="URW DIN"/>
                <w:sz w:val="21"/>
                <w:szCs w:val="21"/>
              </w:rPr>
              <w:t>Systemie PCM</w:t>
            </w:r>
            <w:r w:rsidRPr="00432BA1">
              <w:rPr>
                <w:rFonts w:ascii="URW DIN" w:hAnsi="URW DIN"/>
                <w:sz w:val="21"/>
                <w:szCs w:val="21"/>
              </w:rPr>
              <w:t xml:space="preserve"> </w:t>
            </w:r>
            <w:r>
              <w:rPr>
                <w:rFonts w:ascii="URW DIN" w:hAnsi="URW DIN"/>
                <w:sz w:val="21"/>
                <w:szCs w:val="21"/>
              </w:rPr>
              <w:t>musi</w:t>
            </w:r>
            <w:r w:rsidRPr="00432BA1">
              <w:rPr>
                <w:rFonts w:ascii="URW DIN" w:hAnsi="URW DIN"/>
                <w:sz w:val="21"/>
                <w:szCs w:val="21"/>
              </w:rPr>
              <w:t xml:space="preserve"> być nie dłuższy niż 5 sekund.</w:t>
            </w:r>
          </w:p>
        </w:tc>
      </w:tr>
      <w:tr w:rsidR="00416D01" w:rsidRPr="00CE449B" w14:paraId="6C4DA728" w14:textId="77777777" w:rsidTr="006A6242">
        <w:trPr>
          <w:cantSplit/>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0CE5B5"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WWyd06</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D54891" w14:textId="022C558E"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w:t>
            </w:r>
            <w:r w:rsidR="00BB6114">
              <w:rPr>
                <w:rFonts w:ascii="URW DIN" w:hAnsi="URW DIN"/>
                <w:sz w:val="21"/>
                <w:szCs w:val="21"/>
              </w:rPr>
              <w:t>PCM</w:t>
            </w:r>
            <w:r w:rsidRPr="00432BA1">
              <w:rPr>
                <w:rFonts w:ascii="URW DIN" w:hAnsi="URW DIN"/>
                <w:sz w:val="21"/>
                <w:szCs w:val="21"/>
              </w:rPr>
              <w:t xml:space="preserve"> </w:t>
            </w:r>
            <w:r>
              <w:rPr>
                <w:rFonts w:ascii="URW DIN" w:hAnsi="URW DIN"/>
                <w:sz w:val="21"/>
                <w:szCs w:val="21"/>
              </w:rPr>
              <w:t>musi</w:t>
            </w:r>
            <w:r w:rsidRPr="00432BA1">
              <w:rPr>
                <w:rFonts w:ascii="URW DIN" w:hAnsi="URW DIN"/>
                <w:sz w:val="21"/>
                <w:szCs w:val="21"/>
              </w:rPr>
              <w:t xml:space="preserve"> umożliwić jednoczesną pracę co najmniej </w:t>
            </w:r>
            <w:r>
              <w:rPr>
                <w:rFonts w:ascii="URW DIN" w:hAnsi="URW DIN"/>
                <w:sz w:val="21"/>
                <w:szCs w:val="21"/>
              </w:rPr>
              <w:t>8</w:t>
            </w:r>
            <w:r w:rsidRPr="00432BA1">
              <w:rPr>
                <w:rFonts w:ascii="URW DIN" w:hAnsi="URW DIN"/>
                <w:sz w:val="21"/>
                <w:szCs w:val="21"/>
              </w:rPr>
              <w:t xml:space="preserve">00 Użytkownikom w strefie </w:t>
            </w:r>
            <w:proofErr w:type="spellStart"/>
            <w:r w:rsidRPr="00432BA1">
              <w:rPr>
                <w:rFonts w:ascii="URW DIN" w:hAnsi="URW DIN"/>
                <w:sz w:val="21"/>
                <w:szCs w:val="21"/>
              </w:rPr>
              <w:t>Infoportalu</w:t>
            </w:r>
            <w:proofErr w:type="spellEnd"/>
            <w:r w:rsidRPr="00432BA1">
              <w:rPr>
                <w:rFonts w:ascii="URW DIN" w:hAnsi="URW DIN"/>
                <w:sz w:val="21"/>
                <w:szCs w:val="21"/>
              </w:rPr>
              <w:t xml:space="preserve"> bez zauważalnego spadku wydajności Systemu.</w:t>
            </w:r>
          </w:p>
        </w:tc>
      </w:tr>
      <w:tr w:rsidR="00416D01" w:rsidRPr="00CE449B" w14:paraId="13D2A057" w14:textId="77777777" w:rsidTr="006A6242">
        <w:trPr>
          <w:cantSplit/>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2AA7B"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WWyd07</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321C0"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w:t>
            </w:r>
            <w:r>
              <w:rPr>
                <w:rFonts w:ascii="URW DIN" w:hAnsi="URW DIN"/>
                <w:sz w:val="21"/>
                <w:szCs w:val="21"/>
              </w:rPr>
              <w:t>PCM</w:t>
            </w:r>
            <w:r w:rsidRPr="00432BA1">
              <w:rPr>
                <w:rFonts w:ascii="URW DIN" w:hAnsi="URW DIN"/>
                <w:sz w:val="21"/>
                <w:szCs w:val="21"/>
              </w:rPr>
              <w:t xml:space="preserve"> </w:t>
            </w:r>
            <w:r>
              <w:rPr>
                <w:rFonts w:ascii="URW DIN" w:hAnsi="URW DIN"/>
                <w:sz w:val="21"/>
                <w:szCs w:val="21"/>
              </w:rPr>
              <w:t>musi</w:t>
            </w:r>
            <w:r w:rsidRPr="00432BA1">
              <w:rPr>
                <w:rFonts w:ascii="URW DIN" w:hAnsi="URW DIN"/>
                <w:sz w:val="21"/>
                <w:szCs w:val="21"/>
              </w:rPr>
              <w:t xml:space="preserve"> umożliwić jednoczesną pracę co najmniej 100 Użytkownikom w Strefie Pracownika bez zauważalnego spadku wydajności Systemu.</w:t>
            </w:r>
          </w:p>
        </w:tc>
      </w:tr>
      <w:tr w:rsidR="00416D01" w:rsidRPr="00CE449B" w14:paraId="0CFCECB1" w14:textId="77777777" w:rsidTr="006A6242">
        <w:trPr>
          <w:cantSplit/>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DD810"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WWyd0</w:t>
            </w:r>
            <w:r>
              <w:rPr>
                <w:rFonts w:ascii="URW DIN" w:hAnsi="URW DIN"/>
                <w:sz w:val="21"/>
                <w:szCs w:val="21"/>
              </w:rPr>
              <w:t>8</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36A8F7" w14:textId="581AB614"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w:t>
            </w:r>
            <w:r>
              <w:rPr>
                <w:rFonts w:ascii="URW DIN" w:hAnsi="URW DIN"/>
                <w:sz w:val="21"/>
                <w:szCs w:val="21"/>
              </w:rPr>
              <w:t>PCM</w:t>
            </w:r>
            <w:r w:rsidRPr="00432BA1">
              <w:rPr>
                <w:rFonts w:ascii="URW DIN" w:hAnsi="URW DIN"/>
                <w:sz w:val="21"/>
                <w:szCs w:val="21"/>
              </w:rPr>
              <w:t xml:space="preserve"> </w:t>
            </w:r>
            <w:r>
              <w:rPr>
                <w:rFonts w:ascii="URW DIN" w:hAnsi="URW DIN"/>
                <w:sz w:val="21"/>
                <w:szCs w:val="21"/>
              </w:rPr>
              <w:t>musi</w:t>
            </w:r>
            <w:r w:rsidRPr="00432BA1">
              <w:rPr>
                <w:rFonts w:ascii="URW DIN" w:hAnsi="URW DIN"/>
                <w:sz w:val="21"/>
                <w:szCs w:val="21"/>
              </w:rPr>
              <w:t xml:space="preserve"> umożliwić jednoczesną pracę co najmniej </w:t>
            </w:r>
            <w:r>
              <w:rPr>
                <w:rFonts w:ascii="URW DIN" w:hAnsi="URW DIN"/>
                <w:sz w:val="21"/>
                <w:szCs w:val="21"/>
              </w:rPr>
              <w:t>5</w:t>
            </w:r>
            <w:r w:rsidRPr="00432BA1">
              <w:rPr>
                <w:rFonts w:ascii="URW DIN" w:hAnsi="URW DIN"/>
                <w:sz w:val="21"/>
                <w:szCs w:val="21"/>
              </w:rPr>
              <w:t xml:space="preserve">00 Użytkownikom w </w:t>
            </w:r>
            <w:r>
              <w:rPr>
                <w:rFonts w:ascii="URW DIN" w:hAnsi="URW DIN"/>
                <w:sz w:val="21"/>
                <w:szCs w:val="21"/>
              </w:rPr>
              <w:t xml:space="preserve">sumie </w:t>
            </w:r>
            <w:r w:rsidRPr="00432BA1">
              <w:rPr>
                <w:rFonts w:ascii="URW DIN" w:hAnsi="URW DIN"/>
                <w:sz w:val="21"/>
                <w:szCs w:val="21"/>
              </w:rPr>
              <w:t xml:space="preserve">w Strefie </w:t>
            </w:r>
            <w:r>
              <w:rPr>
                <w:rFonts w:ascii="URW DIN" w:hAnsi="URW DIN"/>
                <w:sz w:val="21"/>
                <w:szCs w:val="21"/>
              </w:rPr>
              <w:t>Przedsiębiorcy i w Strefie</w:t>
            </w:r>
            <w:r w:rsidRPr="00432BA1">
              <w:rPr>
                <w:rFonts w:ascii="URW DIN" w:hAnsi="URW DIN"/>
                <w:sz w:val="21"/>
                <w:szCs w:val="21"/>
              </w:rPr>
              <w:t xml:space="preserve"> Kontrahenta bez zauważalnego spadku wydajności Systemu.</w:t>
            </w:r>
          </w:p>
        </w:tc>
      </w:tr>
      <w:tr w:rsidR="00416D01" w:rsidRPr="00CE449B" w14:paraId="57E50FDB" w14:textId="77777777" w:rsidTr="006A6242">
        <w:trPr>
          <w:cantSplit/>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10F76C"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WWyd0</w:t>
            </w:r>
            <w:r>
              <w:rPr>
                <w:rFonts w:ascii="URW DIN" w:hAnsi="URW DIN"/>
                <w:sz w:val="21"/>
                <w:szCs w:val="21"/>
              </w:rPr>
              <w:t>9</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F0E21F"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Wytyczne dla testów wydajności:</w:t>
            </w:r>
          </w:p>
          <w:p w14:paraId="731F8AB6" w14:textId="77777777" w:rsidR="00416D01" w:rsidRPr="00432BA1" w:rsidRDefault="00416D01" w:rsidP="00962356">
            <w:pPr>
              <w:numPr>
                <w:ilvl w:val="0"/>
                <w:numId w:val="39"/>
              </w:numPr>
              <w:spacing w:before="100" w:beforeAutospacing="1" w:after="100" w:afterAutospacing="1"/>
              <w:rPr>
                <w:rFonts w:ascii="URW DIN" w:hAnsi="URW DIN"/>
                <w:sz w:val="21"/>
                <w:szCs w:val="21"/>
              </w:rPr>
            </w:pPr>
            <w:r w:rsidRPr="00432BA1">
              <w:rPr>
                <w:rFonts w:ascii="URW DIN" w:hAnsi="URW DIN"/>
                <w:sz w:val="21"/>
                <w:szCs w:val="21"/>
              </w:rPr>
              <w:t>Czas wczytania 95% stron wymagających komunikacji z systemami zewnętrznymi &lt;= 3s netto, czyli bez uwzględnienia czasu wynikającego z długości odpowiedzi systemu dziedzinowego</w:t>
            </w:r>
          </w:p>
          <w:p w14:paraId="1C1964F3" w14:textId="77777777" w:rsidR="00416D01" w:rsidRPr="00432BA1" w:rsidRDefault="00416D01" w:rsidP="00962356">
            <w:pPr>
              <w:numPr>
                <w:ilvl w:val="0"/>
                <w:numId w:val="39"/>
              </w:numPr>
              <w:spacing w:before="100" w:beforeAutospacing="1" w:after="100" w:afterAutospacing="1"/>
              <w:rPr>
                <w:rFonts w:ascii="URW DIN" w:hAnsi="URW DIN"/>
                <w:sz w:val="21"/>
                <w:szCs w:val="21"/>
              </w:rPr>
            </w:pPr>
            <w:r w:rsidRPr="00432BA1">
              <w:rPr>
                <w:rFonts w:ascii="URW DIN" w:hAnsi="URW DIN"/>
                <w:sz w:val="21"/>
                <w:szCs w:val="21"/>
              </w:rPr>
              <w:t>Czas wczytania 95% odpowiedzi dla GUI wyrażone przez TTLB (</w:t>
            </w:r>
            <w:proofErr w:type="spellStart"/>
            <w:r w:rsidRPr="00432BA1">
              <w:rPr>
                <w:rFonts w:ascii="URW DIN" w:hAnsi="URW DIN"/>
                <w:sz w:val="21"/>
                <w:szCs w:val="21"/>
              </w:rPr>
              <w:t>time</w:t>
            </w:r>
            <w:proofErr w:type="spellEnd"/>
            <w:r w:rsidRPr="00432BA1">
              <w:rPr>
                <w:rFonts w:ascii="URW DIN" w:hAnsi="URW DIN"/>
                <w:sz w:val="21"/>
                <w:szCs w:val="21"/>
              </w:rPr>
              <w:t xml:space="preserve"> to </w:t>
            </w:r>
            <w:proofErr w:type="spellStart"/>
            <w:r w:rsidRPr="00432BA1">
              <w:rPr>
                <w:rFonts w:ascii="URW DIN" w:hAnsi="URW DIN"/>
                <w:sz w:val="21"/>
                <w:szCs w:val="21"/>
              </w:rPr>
              <w:t>last</w:t>
            </w:r>
            <w:proofErr w:type="spellEnd"/>
            <w:r w:rsidRPr="00432BA1">
              <w:rPr>
                <w:rFonts w:ascii="URW DIN" w:hAnsi="URW DIN"/>
                <w:sz w:val="21"/>
                <w:szCs w:val="21"/>
              </w:rPr>
              <w:t xml:space="preserve"> </w:t>
            </w:r>
            <w:proofErr w:type="spellStart"/>
            <w:r w:rsidRPr="00432BA1">
              <w:rPr>
                <w:rFonts w:ascii="URW DIN" w:hAnsi="URW DIN"/>
                <w:sz w:val="21"/>
                <w:szCs w:val="21"/>
              </w:rPr>
              <w:t>byte</w:t>
            </w:r>
            <w:proofErr w:type="spellEnd"/>
            <w:r w:rsidRPr="00432BA1">
              <w:rPr>
                <w:rFonts w:ascii="URW DIN" w:hAnsi="URW DIN"/>
                <w:sz w:val="21"/>
                <w:szCs w:val="21"/>
              </w:rPr>
              <w:t>) dla stron niewymagających komunikacji z systemami zewnętrznymi&lt;= 3s</w:t>
            </w:r>
          </w:p>
          <w:p w14:paraId="1542896F" w14:textId="77777777" w:rsidR="00416D01" w:rsidRPr="00432BA1" w:rsidRDefault="00416D01" w:rsidP="00962356">
            <w:pPr>
              <w:numPr>
                <w:ilvl w:val="0"/>
                <w:numId w:val="39"/>
              </w:numPr>
              <w:spacing w:before="100" w:beforeAutospacing="1" w:after="100" w:afterAutospacing="1"/>
              <w:rPr>
                <w:rFonts w:ascii="URW DIN" w:hAnsi="URW DIN"/>
                <w:sz w:val="21"/>
                <w:szCs w:val="21"/>
              </w:rPr>
            </w:pPr>
            <w:r w:rsidRPr="00432BA1">
              <w:rPr>
                <w:rFonts w:ascii="URW DIN" w:hAnsi="URW DIN"/>
                <w:sz w:val="21"/>
                <w:szCs w:val="21"/>
              </w:rPr>
              <w:t>Średnie zużycie CPU dla serwera &lt; 60%</w:t>
            </w:r>
          </w:p>
          <w:p w14:paraId="349F21EB"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Maksymalna liczba błędów HTTP serwera w całkowitej liczbie żądań &lt; </w:t>
            </w:r>
            <w:r>
              <w:rPr>
                <w:rFonts w:ascii="URW DIN" w:hAnsi="URW DIN"/>
                <w:sz w:val="21"/>
                <w:szCs w:val="21"/>
              </w:rPr>
              <w:t>1</w:t>
            </w:r>
            <w:r w:rsidRPr="00432BA1">
              <w:rPr>
                <w:rFonts w:ascii="URW DIN" w:hAnsi="URW DIN"/>
                <w:sz w:val="21"/>
                <w:szCs w:val="21"/>
              </w:rPr>
              <w:t>%</w:t>
            </w:r>
          </w:p>
        </w:tc>
      </w:tr>
      <w:tr w:rsidR="00416D01" w:rsidRPr="00CE449B" w14:paraId="07D1971F" w14:textId="77777777" w:rsidTr="006A6242">
        <w:trPr>
          <w:cantSplit/>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9E3C73" w14:textId="77777777" w:rsidR="00416D01" w:rsidRPr="00432BA1" w:rsidRDefault="00416D01" w:rsidP="00962356">
            <w:pPr>
              <w:pStyle w:val="NormalnyWeb"/>
              <w:rPr>
                <w:rFonts w:ascii="URW DIN" w:hAnsi="URW DIN"/>
                <w:sz w:val="21"/>
                <w:szCs w:val="21"/>
              </w:rPr>
            </w:pPr>
            <w:r>
              <w:rPr>
                <w:rFonts w:ascii="URW DIN" w:hAnsi="URW DIN"/>
                <w:sz w:val="21"/>
                <w:szCs w:val="21"/>
              </w:rPr>
              <w:t>WWyd10</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81ACDF" w14:textId="77777777" w:rsidR="00416D01" w:rsidRPr="00432BA1" w:rsidRDefault="00416D01" w:rsidP="00962356">
            <w:pPr>
              <w:pStyle w:val="NormalnyWeb"/>
              <w:rPr>
                <w:rFonts w:ascii="URW DIN" w:hAnsi="URW DIN"/>
                <w:sz w:val="21"/>
                <w:szCs w:val="21"/>
              </w:rPr>
            </w:pPr>
            <w:r>
              <w:rPr>
                <w:rFonts w:ascii="URW DIN" w:hAnsi="URW DIN"/>
                <w:sz w:val="21"/>
                <w:szCs w:val="21"/>
              </w:rPr>
              <w:t xml:space="preserve">W przypadku przetwarzań wsadowych typu ETL, dane które zostały przekazane do Systemu w dniu D, muszą być wczytane, przetworzone i zaprezentowane we wszystkich warstwach nie później niż o 6:00 w dniu D+1. </w:t>
            </w:r>
          </w:p>
        </w:tc>
      </w:tr>
      <w:tr w:rsidR="00416D01" w:rsidRPr="00CE449B" w14:paraId="5A93CEEA" w14:textId="77777777" w:rsidTr="006A6242">
        <w:trPr>
          <w:cantSplit/>
        </w:trPr>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9F24E8" w14:textId="77777777" w:rsidR="00416D01" w:rsidRPr="00432BA1" w:rsidRDefault="00416D01" w:rsidP="00962356">
            <w:pPr>
              <w:pStyle w:val="NormalnyWeb"/>
              <w:rPr>
                <w:rFonts w:ascii="URW DIN" w:hAnsi="URW DIN"/>
                <w:sz w:val="21"/>
                <w:szCs w:val="21"/>
              </w:rPr>
            </w:pPr>
            <w:r>
              <w:rPr>
                <w:rFonts w:ascii="URW DIN" w:hAnsi="URW DIN"/>
                <w:sz w:val="21"/>
                <w:szCs w:val="21"/>
              </w:rPr>
              <w:t>WWyd11</w:t>
            </w:r>
          </w:p>
        </w:tc>
        <w:tc>
          <w:tcPr>
            <w:tcW w:w="42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5784F1" w14:textId="77777777" w:rsidR="00416D01" w:rsidRPr="00432BA1" w:rsidRDefault="00416D01" w:rsidP="00962356">
            <w:pPr>
              <w:spacing w:before="100" w:beforeAutospacing="1" w:after="100" w:afterAutospacing="1"/>
              <w:rPr>
                <w:rFonts w:ascii="URW DIN" w:hAnsi="URW DIN"/>
                <w:sz w:val="21"/>
                <w:szCs w:val="21"/>
              </w:rPr>
            </w:pPr>
            <w:r>
              <w:rPr>
                <w:rFonts w:ascii="URW DIN" w:hAnsi="URW DIN"/>
                <w:sz w:val="21"/>
                <w:szCs w:val="21"/>
              </w:rPr>
              <w:t>Dla przetwarzań asynchronicznych czas wykonania ustalany jest indywidulanie w zależności od charakteru procesu, ale nigdy nie jest dłuższy niż 30 sekund dla 10.000 rekordów.</w:t>
            </w:r>
          </w:p>
        </w:tc>
      </w:tr>
    </w:tbl>
    <w:p w14:paraId="7375DE24" w14:textId="77777777" w:rsidR="00416D01" w:rsidRDefault="00416D01" w:rsidP="00416D01">
      <w:pPr>
        <w:pStyle w:val="NormalnyWeb"/>
      </w:pPr>
      <w:bookmarkStart w:id="592" w:name="_Toc71713247"/>
      <w:bookmarkStart w:id="593" w:name="_Toc74759772"/>
    </w:p>
    <w:p w14:paraId="0BD803F1" w14:textId="77777777" w:rsidR="00416D01" w:rsidRDefault="00416D01" w:rsidP="00416D01">
      <w:pPr>
        <w:pStyle w:val="DFGNagwek2"/>
      </w:pPr>
      <w:bookmarkStart w:id="594" w:name="_Toc144799592"/>
      <w:r>
        <w:t>Dostępność</w:t>
      </w:r>
      <w:bookmarkEnd w:id="592"/>
      <w:bookmarkEnd w:id="593"/>
      <w:bookmarkEnd w:id="594"/>
    </w:p>
    <w:p w14:paraId="791BE793" w14:textId="2BF89CF7" w:rsidR="00416D01" w:rsidRPr="00A1020A" w:rsidRDefault="00416D01" w:rsidP="00416D01">
      <w:pPr>
        <w:shd w:val="clear" w:color="auto" w:fill="FFFFFF"/>
        <w:spacing w:before="100" w:beforeAutospacing="1" w:after="100" w:afterAutospacing="1"/>
        <w:jc w:val="both"/>
        <w:rPr>
          <w:rFonts w:ascii="URW DIN" w:hAnsi="URW DIN" w:cs="Segoe UI"/>
          <w:sz w:val="21"/>
          <w:szCs w:val="21"/>
        </w:rPr>
      </w:pPr>
      <w:r w:rsidRPr="00A1020A">
        <w:rPr>
          <w:rFonts w:ascii="URW DIN" w:hAnsi="URW DIN" w:cs="Segoe UI"/>
          <w:sz w:val="21"/>
          <w:szCs w:val="21"/>
        </w:rPr>
        <w:t>Poniżej zostały przedstawione wymagania w zakresie dostępności Systemu PCM. Oczekiwania w zakresie dostępności Systemu PCM muszą być spełnione przy działającym tylko jednym ośrodku przetwarzania UFG.</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30"/>
        <w:gridCol w:w="8262"/>
      </w:tblGrid>
      <w:tr w:rsidR="00416D01" w:rsidRPr="00CE449B" w14:paraId="7EF95A84" w14:textId="77777777" w:rsidTr="00962356">
        <w:trPr>
          <w:cantSplit/>
          <w:tblHeader/>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8FE6FE"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lastRenderedPageBreak/>
              <w:t>Numer wymagania</w:t>
            </w:r>
          </w:p>
        </w:tc>
        <w:tc>
          <w:tcPr>
            <w:tcW w:w="42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9D6A07"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Opis wymagania.</w:t>
            </w:r>
          </w:p>
        </w:tc>
      </w:tr>
      <w:tr w:rsidR="00416D01" w:rsidRPr="00CE449B" w14:paraId="343CBB55"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28133"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WDost01</w:t>
            </w:r>
          </w:p>
        </w:tc>
        <w:tc>
          <w:tcPr>
            <w:tcW w:w="42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3561F"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Architektura Systemu </w:t>
            </w:r>
            <w:r>
              <w:rPr>
                <w:rFonts w:ascii="URW DIN" w:hAnsi="URW DIN"/>
                <w:sz w:val="21"/>
                <w:szCs w:val="21"/>
              </w:rPr>
              <w:t>PCM</w:t>
            </w:r>
            <w:r w:rsidRPr="00432BA1">
              <w:rPr>
                <w:rFonts w:ascii="URW DIN" w:hAnsi="URW DIN"/>
                <w:sz w:val="21"/>
                <w:szCs w:val="21"/>
              </w:rPr>
              <w:t xml:space="preserve"> </w:t>
            </w:r>
            <w:r>
              <w:rPr>
                <w:rFonts w:ascii="URW DIN" w:hAnsi="URW DIN"/>
                <w:sz w:val="21"/>
                <w:szCs w:val="21"/>
              </w:rPr>
              <w:t>musi</w:t>
            </w:r>
            <w:r w:rsidRPr="00432BA1">
              <w:rPr>
                <w:rFonts w:ascii="URW DIN" w:hAnsi="URW DIN"/>
                <w:sz w:val="21"/>
                <w:szCs w:val="21"/>
              </w:rPr>
              <w:t xml:space="preserve"> wspierać co najmniej dwukrotną redundancję poszczególnych węzłów we wszystkich warstwach Systemu </w:t>
            </w:r>
            <w:r>
              <w:rPr>
                <w:rFonts w:ascii="URW DIN" w:hAnsi="URW DIN"/>
                <w:sz w:val="21"/>
                <w:szCs w:val="21"/>
              </w:rPr>
              <w:t>PCM</w:t>
            </w:r>
            <w:r w:rsidRPr="00432BA1">
              <w:rPr>
                <w:rFonts w:ascii="URW DIN" w:hAnsi="URW DIN"/>
                <w:sz w:val="21"/>
                <w:szCs w:val="21"/>
              </w:rPr>
              <w:t xml:space="preserve"> w każdym z ośrodków przetwarzania danych UFG (Podstawowy i Zapasowy).</w:t>
            </w:r>
          </w:p>
          <w:p w14:paraId="693BBFDF"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Architektura Systemu </w:t>
            </w:r>
            <w:r>
              <w:rPr>
                <w:rFonts w:ascii="URW DIN" w:hAnsi="URW DIN"/>
                <w:sz w:val="21"/>
                <w:szCs w:val="21"/>
              </w:rPr>
              <w:t>PCM</w:t>
            </w:r>
            <w:r w:rsidRPr="00432BA1">
              <w:rPr>
                <w:rFonts w:ascii="URW DIN" w:hAnsi="URW DIN"/>
                <w:sz w:val="21"/>
                <w:szCs w:val="21"/>
              </w:rPr>
              <w:t xml:space="preserve"> produkcyjnego ma umożliwiać wykorzystanie Systemu </w:t>
            </w:r>
            <w:r>
              <w:rPr>
                <w:rFonts w:ascii="URW DIN" w:hAnsi="URW DIN"/>
                <w:sz w:val="21"/>
                <w:szCs w:val="21"/>
              </w:rPr>
              <w:t>PCM</w:t>
            </w:r>
            <w:r w:rsidRPr="00432BA1">
              <w:rPr>
                <w:rFonts w:ascii="URW DIN" w:hAnsi="URW DIN"/>
                <w:sz w:val="21"/>
                <w:szCs w:val="21"/>
              </w:rPr>
              <w:t xml:space="preserve"> w dwóch lokalizacjach Zamawiającego PDC i DRC w trybie Active-Active z możliwością przełączenia pracy do jednego ośrodka.</w:t>
            </w:r>
          </w:p>
        </w:tc>
      </w:tr>
      <w:tr w:rsidR="00416D01" w:rsidRPr="00CE449B" w14:paraId="28AE4794"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B863F"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WDost02</w:t>
            </w:r>
          </w:p>
        </w:tc>
        <w:tc>
          <w:tcPr>
            <w:tcW w:w="42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9D49D"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Architektura Systemu </w:t>
            </w:r>
            <w:r>
              <w:rPr>
                <w:rFonts w:ascii="URW DIN" w:hAnsi="URW DIN"/>
                <w:sz w:val="21"/>
                <w:szCs w:val="21"/>
              </w:rPr>
              <w:t xml:space="preserve">PCM musi </w:t>
            </w:r>
            <w:r w:rsidRPr="00432BA1">
              <w:rPr>
                <w:rFonts w:ascii="URW DIN" w:hAnsi="URW DIN"/>
                <w:sz w:val="21"/>
                <w:szCs w:val="21"/>
              </w:rPr>
              <w:t>zawierać równoważenie obciążenia przez wszystkie węzły we wszystkich warstwach i ośrodkach przetwarzania.</w:t>
            </w:r>
          </w:p>
        </w:tc>
      </w:tr>
      <w:tr w:rsidR="00416D01" w:rsidRPr="00CE449B" w14:paraId="7B75B4B1"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FCC99D"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WDost03</w:t>
            </w:r>
          </w:p>
        </w:tc>
        <w:tc>
          <w:tcPr>
            <w:tcW w:w="42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CF6580"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Przełączenie przetwarzania pomiędzy ośrodkami w systemie produkcyjnym nie może wpływać na integralność danych.</w:t>
            </w:r>
          </w:p>
        </w:tc>
      </w:tr>
      <w:tr w:rsidR="00416D01" w:rsidRPr="00CE449B" w14:paraId="427F65CE"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1D84B"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WDost05</w:t>
            </w:r>
          </w:p>
        </w:tc>
        <w:tc>
          <w:tcPr>
            <w:tcW w:w="42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3A7F5"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Dostępność Systemu </w:t>
            </w:r>
            <w:r>
              <w:rPr>
                <w:rFonts w:ascii="URW DIN" w:hAnsi="URW DIN"/>
                <w:sz w:val="21"/>
                <w:szCs w:val="21"/>
              </w:rPr>
              <w:t>PCM</w:t>
            </w:r>
            <w:r w:rsidRPr="00432BA1">
              <w:rPr>
                <w:rFonts w:ascii="URW DIN" w:hAnsi="URW DIN"/>
                <w:sz w:val="21"/>
                <w:szCs w:val="21"/>
              </w:rPr>
              <w:t xml:space="preserve"> </w:t>
            </w:r>
            <w:r>
              <w:rPr>
                <w:rFonts w:ascii="URW DIN" w:hAnsi="URW DIN"/>
                <w:sz w:val="21"/>
                <w:szCs w:val="21"/>
              </w:rPr>
              <w:t>musi</w:t>
            </w:r>
            <w:r w:rsidRPr="00432BA1">
              <w:rPr>
                <w:rFonts w:ascii="URW DIN" w:hAnsi="URW DIN"/>
                <w:sz w:val="21"/>
                <w:szCs w:val="21"/>
              </w:rPr>
              <w:t xml:space="preserve"> być zapewniona 24h/dobę przez 7 dni w tygodniu przez cały rok kalendarzowy.</w:t>
            </w:r>
          </w:p>
        </w:tc>
      </w:tr>
      <w:tr w:rsidR="00416D01" w:rsidRPr="00CE449B" w14:paraId="21A80243"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7156CB"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WDost06</w:t>
            </w:r>
          </w:p>
        </w:tc>
        <w:tc>
          <w:tcPr>
            <w:tcW w:w="42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1B841D"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w:t>
            </w:r>
            <w:r>
              <w:rPr>
                <w:rFonts w:ascii="URW DIN" w:hAnsi="URW DIN"/>
                <w:sz w:val="21"/>
                <w:szCs w:val="21"/>
              </w:rPr>
              <w:t>PCM</w:t>
            </w:r>
            <w:r w:rsidRPr="00432BA1">
              <w:rPr>
                <w:rFonts w:ascii="URW DIN" w:hAnsi="URW DIN"/>
                <w:sz w:val="21"/>
                <w:szCs w:val="21"/>
              </w:rPr>
              <w:t xml:space="preserve"> musi charakteryzować się minimum 99,9% dostępnością w skali roku liczoną w godzinach dostępności Systemu.</w:t>
            </w:r>
          </w:p>
        </w:tc>
      </w:tr>
    </w:tbl>
    <w:p w14:paraId="456B80E2" w14:textId="77777777" w:rsidR="00416D01" w:rsidRPr="00413322" w:rsidRDefault="00416D01" w:rsidP="00416D01"/>
    <w:p w14:paraId="483C2EF3" w14:textId="1C228737" w:rsidR="00416D01" w:rsidRDefault="00334385" w:rsidP="00416D01">
      <w:pPr>
        <w:pStyle w:val="DFGNagwek2"/>
      </w:pPr>
      <w:bookmarkStart w:id="595" w:name="_Toc71713248"/>
      <w:bookmarkStart w:id="596" w:name="_Toc74759773"/>
      <w:r>
        <w:t xml:space="preserve"> </w:t>
      </w:r>
      <w:bookmarkStart w:id="597" w:name="_Toc144799593"/>
      <w:r w:rsidR="00416D01">
        <w:t>Skalowalność</w:t>
      </w:r>
      <w:bookmarkEnd w:id="595"/>
      <w:bookmarkEnd w:id="596"/>
      <w:bookmarkEnd w:id="597"/>
    </w:p>
    <w:p w14:paraId="47E1F9BE" w14:textId="067E6AFB" w:rsidR="00416D01" w:rsidRPr="00A1020A" w:rsidRDefault="00416D01" w:rsidP="00416D01">
      <w:pPr>
        <w:shd w:val="clear" w:color="auto" w:fill="FFFFFF"/>
        <w:spacing w:before="100" w:beforeAutospacing="1" w:after="100" w:afterAutospacing="1"/>
        <w:jc w:val="both"/>
        <w:rPr>
          <w:rFonts w:ascii="URW DIN" w:hAnsi="URW DIN" w:cs="Segoe UI"/>
          <w:sz w:val="21"/>
          <w:szCs w:val="21"/>
        </w:rPr>
      </w:pPr>
      <w:r w:rsidRPr="00A1020A">
        <w:rPr>
          <w:rFonts w:ascii="URW DIN" w:hAnsi="URW DIN" w:cs="Segoe UI"/>
          <w:sz w:val="21"/>
          <w:szCs w:val="21"/>
        </w:rPr>
        <w:t>.</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26"/>
        <w:gridCol w:w="8266"/>
      </w:tblGrid>
      <w:tr w:rsidR="00416D01" w:rsidRPr="00CE449B" w14:paraId="473AFD2C" w14:textId="77777777" w:rsidTr="00962356">
        <w:trPr>
          <w:cantSplit/>
          <w:tblHeader/>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6C338"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Numer wymagania</w:t>
            </w:r>
          </w:p>
        </w:tc>
        <w:tc>
          <w:tcPr>
            <w:tcW w:w="42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C02FA"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Opis wymagania</w:t>
            </w:r>
          </w:p>
        </w:tc>
      </w:tr>
      <w:tr w:rsidR="00416D01" w:rsidRPr="00CE449B" w14:paraId="3E4B1467"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0F5E58"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WSkal01</w:t>
            </w:r>
          </w:p>
        </w:tc>
        <w:tc>
          <w:tcPr>
            <w:tcW w:w="42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33C40"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Architektura ma zapewnić skalowanie rozwiązania we wszystkich warstwach bez zmiany technologii, jedynie poprzez rozbudowę infrastruktury sprzętowej lub zakup dodatkowych licencji.</w:t>
            </w:r>
          </w:p>
        </w:tc>
      </w:tr>
      <w:tr w:rsidR="00416D01" w:rsidRPr="00CE449B" w14:paraId="447646F2"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9340"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WSkal02</w:t>
            </w:r>
          </w:p>
        </w:tc>
        <w:tc>
          <w:tcPr>
            <w:tcW w:w="42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FE44D"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w:t>
            </w:r>
            <w:r>
              <w:rPr>
                <w:rFonts w:ascii="URW DIN" w:hAnsi="URW DIN"/>
                <w:sz w:val="21"/>
                <w:szCs w:val="21"/>
              </w:rPr>
              <w:t>PCM</w:t>
            </w:r>
            <w:r w:rsidRPr="00432BA1">
              <w:rPr>
                <w:rFonts w:ascii="URW DIN" w:hAnsi="URW DIN"/>
                <w:sz w:val="21"/>
                <w:szCs w:val="21"/>
              </w:rPr>
              <w:t xml:space="preserve"> </w:t>
            </w:r>
            <w:r>
              <w:rPr>
                <w:rFonts w:ascii="URW DIN" w:hAnsi="URW DIN"/>
                <w:sz w:val="21"/>
                <w:szCs w:val="21"/>
              </w:rPr>
              <w:t>musi</w:t>
            </w:r>
            <w:r w:rsidRPr="00432BA1">
              <w:rPr>
                <w:rFonts w:ascii="URW DIN" w:hAnsi="URW DIN"/>
                <w:sz w:val="21"/>
                <w:szCs w:val="21"/>
              </w:rPr>
              <w:t xml:space="preserve"> zapewnić centralne zarządzanie rutynowej eksploatacji (aktualizacja oprogramowania, wgrywanie poprawek), bez względu na skalę złożoności architektury.</w:t>
            </w:r>
          </w:p>
        </w:tc>
      </w:tr>
      <w:tr w:rsidR="00416D01" w:rsidRPr="00CE449B" w14:paraId="51048583"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C9E30"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lastRenderedPageBreak/>
              <w:t>WSkal03</w:t>
            </w:r>
          </w:p>
        </w:tc>
        <w:tc>
          <w:tcPr>
            <w:tcW w:w="42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D5CF9"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Architektura Systemu </w:t>
            </w:r>
            <w:r>
              <w:rPr>
                <w:rFonts w:ascii="URW DIN" w:hAnsi="URW DIN"/>
                <w:sz w:val="21"/>
                <w:szCs w:val="21"/>
              </w:rPr>
              <w:t>PCM</w:t>
            </w:r>
            <w:r w:rsidRPr="00432BA1">
              <w:rPr>
                <w:rFonts w:ascii="URW DIN" w:hAnsi="URW DIN"/>
                <w:sz w:val="21"/>
                <w:szCs w:val="21"/>
              </w:rPr>
              <w:t xml:space="preserve"> </w:t>
            </w:r>
            <w:r>
              <w:rPr>
                <w:rFonts w:ascii="URW DIN" w:hAnsi="URW DIN"/>
                <w:sz w:val="21"/>
                <w:szCs w:val="21"/>
              </w:rPr>
              <w:t>musi</w:t>
            </w:r>
            <w:r w:rsidRPr="00432BA1">
              <w:rPr>
                <w:rFonts w:ascii="URW DIN" w:hAnsi="URW DIN"/>
                <w:sz w:val="21"/>
                <w:szCs w:val="21"/>
              </w:rPr>
              <w:t xml:space="preserve"> zapewniać redundancję sprzętową na poziomie ośrodków, serwerów, zasilania, kart sieciowych oraz innych elementów stanowiących pojedynczy punkt awarii w każdej warstwie Systemu.</w:t>
            </w:r>
          </w:p>
        </w:tc>
      </w:tr>
      <w:tr w:rsidR="00416D01" w:rsidRPr="00CE449B" w14:paraId="0E8D5DAB"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2D040"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WSkal04</w:t>
            </w:r>
          </w:p>
        </w:tc>
        <w:tc>
          <w:tcPr>
            <w:tcW w:w="42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C0309"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w:t>
            </w:r>
            <w:r>
              <w:rPr>
                <w:rFonts w:ascii="URW DIN" w:hAnsi="URW DIN"/>
                <w:sz w:val="21"/>
                <w:szCs w:val="21"/>
              </w:rPr>
              <w:t>PCM</w:t>
            </w:r>
            <w:r w:rsidRPr="00432BA1">
              <w:rPr>
                <w:rFonts w:ascii="URW DIN" w:hAnsi="URW DIN"/>
                <w:sz w:val="21"/>
                <w:szCs w:val="21"/>
              </w:rPr>
              <w:t xml:space="preserve"> ma mieć architekturę z możliwością łatwego skalowania wydajności poprzez dodawanie kolejnych węzłów Systemu dla zwiększenia wydajności.</w:t>
            </w:r>
          </w:p>
        </w:tc>
      </w:tr>
      <w:tr w:rsidR="00416D01" w:rsidRPr="00CE449B" w14:paraId="42B75312"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4F2417" w14:textId="77777777" w:rsidR="00416D01" w:rsidRPr="00432BA1" w:rsidRDefault="00416D01" w:rsidP="00962356">
            <w:pPr>
              <w:pStyle w:val="NormalnyWeb"/>
              <w:rPr>
                <w:rFonts w:ascii="URW DIN" w:hAnsi="URW DIN"/>
                <w:sz w:val="21"/>
                <w:szCs w:val="21"/>
              </w:rPr>
            </w:pPr>
            <w:r>
              <w:rPr>
                <w:rFonts w:ascii="URW DIN" w:hAnsi="URW DIN"/>
                <w:sz w:val="21"/>
                <w:szCs w:val="21"/>
              </w:rPr>
              <w:t>WSkal05</w:t>
            </w:r>
          </w:p>
        </w:tc>
        <w:tc>
          <w:tcPr>
            <w:tcW w:w="42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285E52" w14:textId="77777777" w:rsidR="00416D01" w:rsidRPr="00432BA1" w:rsidRDefault="00416D01" w:rsidP="00962356">
            <w:pPr>
              <w:pStyle w:val="NormalnyWeb"/>
              <w:rPr>
                <w:rFonts w:ascii="URW DIN" w:hAnsi="URW DIN"/>
                <w:sz w:val="21"/>
                <w:szCs w:val="21"/>
              </w:rPr>
            </w:pPr>
            <w:r>
              <w:rPr>
                <w:rFonts w:ascii="URW DIN" w:hAnsi="URW DIN"/>
                <w:sz w:val="21"/>
                <w:szCs w:val="21"/>
              </w:rPr>
              <w:t>Dla rozwiązania opartego o kontenery musi być zastosowane mechanizmy automatycznego skalowania oparte o monitorowania obciążenia systemu.</w:t>
            </w:r>
          </w:p>
        </w:tc>
      </w:tr>
      <w:tr w:rsidR="00416D01" w:rsidRPr="00CE449B" w14:paraId="3089ED4B"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FAA6DE" w14:textId="77777777" w:rsidR="00416D01" w:rsidRDefault="00416D01" w:rsidP="00962356">
            <w:pPr>
              <w:pStyle w:val="NormalnyWeb"/>
              <w:rPr>
                <w:rFonts w:ascii="URW DIN" w:hAnsi="URW DIN"/>
                <w:sz w:val="21"/>
                <w:szCs w:val="21"/>
              </w:rPr>
            </w:pPr>
            <w:r w:rsidRPr="003D27C7">
              <w:rPr>
                <w:rFonts w:ascii="URW DIN" w:hAnsi="URW DIN"/>
                <w:sz w:val="21"/>
                <w:szCs w:val="21"/>
              </w:rPr>
              <w:t>WSkal06</w:t>
            </w:r>
          </w:p>
        </w:tc>
        <w:tc>
          <w:tcPr>
            <w:tcW w:w="422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E05781" w14:textId="77777777" w:rsidR="00416D01" w:rsidRDefault="00416D01" w:rsidP="00962356">
            <w:pPr>
              <w:pStyle w:val="NormalnyWeb"/>
              <w:rPr>
                <w:rFonts w:ascii="URW DIN" w:hAnsi="URW DIN"/>
                <w:sz w:val="21"/>
                <w:szCs w:val="21"/>
              </w:rPr>
            </w:pPr>
            <w:r w:rsidRPr="003D27C7">
              <w:rPr>
                <w:rFonts w:ascii="URW DIN" w:hAnsi="URW DIN"/>
                <w:sz w:val="21"/>
                <w:szCs w:val="21"/>
              </w:rPr>
              <w:t>Dla rozwiązania opartego o kontenery bazodanowe mogą być użyte mechanizmy skalowania przez dostarczone narzędzia GUI.</w:t>
            </w:r>
          </w:p>
        </w:tc>
      </w:tr>
    </w:tbl>
    <w:p w14:paraId="366132A2" w14:textId="77777777" w:rsidR="00416D01" w:rsidRDefault="00416D01" w:rsidP="00416D01"/>
    <w:p w14:paraId="49E04944" w14:textId="77777777" w:rsidR="00416D01" w:rsidRDefault="00416D01" w:rsidP="00416D01">
      <w:pPr>
        <w:pStyle w:val="DFGNagwek2"/>
      </w:pPr>
      <w:bookmarkStart w:id="598" w:name="_Toc71713249"/>
      <w:bookmarkStart w:id="599" w:name="_Ref72776803"/>
      <w:bookmarkStart w:id="600" w:name="_Toc74759774"/>
      <w:bookmarkStart w:id="601" w:name="_Toc144799594"/>
      <w:r>
        <w:t>Backup</w:t>
      </w:r>
      <w:bookmarkEnd w:id="598"/>
      <w:bookmarkEnd w:id="599"/>
      <w:bookmarkEnd w:id="600"/>
      <w:bookmarkEnd w:id="6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8"/>
        <w:gridCol w:w="8270"/>
      </w:tblGrid>
      <w:tr w:rsidR="00416D01" w:rsidRPr="00413322" w14:paraId="1F220535" w14:textId="77777777" w:rsidTr="00962356">
        <w:trPr>
          <w:tblHeader/>
        </w:trPr>
        <w:tc>
          <w:tcPr>
            <w:tcW w:w="0" w:type="auto"/>
            <w:tcMar>
              <w:top w:w="105" w:type="dxa"/>
              <w:left w:w="150" w:type="dxa"/>
              <w:bottom w:w="105" w:type="dxa"/>
              <w:right w:w="150" w:type="dxa"/>
            </w:tcMar>
            <w:hideMark/>
          </w:tcPr>
          <w:p w14:paraId="3C679C6E"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sz w:val="21"/>
                <w:szCs w:val="21"/>
              </w:rPr>
              <w:t>Numer wymagania</w:t>
            </w:r>
          </w:p>
        </w:tc>
        <w:tc>
          <w:tcPr>
            <w:tcW w:w="0" w:type="auto"/>
            <w:tcMar>
              <w:top w:w="105" w:type="dxa"/>
              <w:left w:w="150" w:type="dxa"/>
              <w:bottom w:w="105" w:type="dxa"/>
              <w:right w:w="150" w:type="dxa"/>
            </w:tcMar>
            <w:hideMark/>
          </w:tcPr>
          <w:p w14:paraId="6DE902EC"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sz w:val="21"/>
                <w:szCs w:val="21"/>
              </w:rPr>
              <w:t>Opis wymagania</w:t>
            </w:r>
          </w:p>
        </w:tc>
      </w:tr>
      <w:tr w:rsidR="00416D01" w:rsidRPr="00413322" w14:paraId="451B4A7D" w14:textId="77777777" w:rsidTr="00962356">
        <w:tc>
          <w:tcPr>
            <w:tcW w:w="0" w:type="auto"/>
            <w:tcMar>
              <w:top w:w="105" w:type="dxa"/>
              <w:left w:w="150" w:type="dxa"/>
              <w:bottom w:w="105" w:type="dxa"/>
              <w:right w:w="150" w:type="dxa"/>
            </w:tcMar>
            <w:hideMark/>
          </w:tcPr>
          <w:p w14:paraId="772E844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Wback01</w:t>
            </w:r>
          </w:p>
        </w:tc>
        <w:tc>
          <w:tcPr>
            <w:tcW w:w="0" w:type="auto"/>
            <w:tcMar>
              <w:top w:w="105" w:type="dxa"/>
              <w:left w:w="150" w:type="dxa"/>
              <w:bottom w:w="105" w:type="dxa"/>
              <w:right w:w="150" w:type="dxa"/>
            </w:tcMar>
            <w:hideMark/>
          </w:tcPr>
          <w:p w14:paraId="4E94FF84"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musi</w:t>
            </w:r>
            <w:r w:rsidRPr="00413322">
              <w:rPr>
                <w:rFonts w:ascii="URW DIN" w:hAnsi="URW DIN" w:cs="Segoe UI"/>
                <w:sz w:val="21"/>
                <w:szCs w:val="21"/>
              </w:rPr>
              <w:t xml:space="preserve"> umożliwiać integrację z wykorzystywanym przez UFG systemem do wykonywania kopii zapasowych, zarówno w zakresie systemu plików, systemu operacyjnego, jak i wykorzystanych baz danych oraz maszyn wirtualnych.</w:t>
            </w:r>
          </w:p>
        </w:tc>
      </w:tr>
      <w:tr w:rsidR="00416D01" w:rsidRPr="00413322" w14:paraId="4163DEF4" w14:textId="77777777" w:rsidTr="00962356">
        <w:tc>
          <w:tcPr>
            <w:tcW w:w="0" w:type="auto"/>
            <w:gridSpan w:val="2"/>
            <w:tcMar>
              <w:top w:w="105" w:type="dxa"/>
              <w:left w:w="150" w:type="dxa"/>
              <w:bottom w:w="105" w:type="dxa"/>
              <w:right w:w="150" w:type="dxa"/>
            </w:tcMar>
            <w:hideMark/>
          </w:tcPr>
          <w:p w14:paraId="43056797" w14:textId="6DA1E73E"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W przypadku braku możliwości integracji z wykorzystywanym przez UFG systemem do wykonywania kopii zapasowych </w:t>
            </w:r>
            <w:r>
              <w:rPr>
                <w:rFonts w:ascii="URW DIN" w:hAnsi="URW DIN" w:cs="Segoe UI"/>
                <w:sz w:val="21"/>
                <w:szCs w:val="21"/>
              </w:rPr>
              <w:t>Wykonawca</w:t>
            </w:r>
            <w:r w:rsidRPr="00413322">
              <w:rPr>
                <w:rFonts w:ascii="URW DIN" w:hAnsi="URW DIN" w:cs="Segoe UI"/>
                <w:sz w:val="21"/>
                <w:szCs w:val="21"/>
              </w:rPr>
              <w:t xml:space="preserve"> </w:t>
            </w:r>
            <w:r>
              <w:rPr>
                <w:rFonts w:ascii="URW DIN" w:hAnsi="URW DIN" w:cs="Segoe UI"/>
                <w:sz w:val="21"/>
                <w:szCs w:val="21"/>
              </w:rPr>
              <w:t>musi wyspecyfikować</w:t>
            </w:r>
            <w:r w:rsidRPr="00413322">
              <w:rPr>
                <w:rFonts w:ascii="URW DIN" w:hAnsi="URW DIN" w:cs="Segoe UI"/>
                <w:sz w:val="21"/>
                <w:szCs w:val="21"/>
              </w:rPr>
              <w:t xml:space="preserve"> i </w:t>
            </w:r>
            <w:r>
              <w:rPr>
                <w:rFonts w:ascii="URW DIN" w:hAnsi="URW DIN" w:cs="Segoe UI"/>
                <w:sz w:val="21"/>
                <w:szCs w:val="21"/>
              </w:rPr>
              <w:t>dostarczyć</w:t>
            </w:r>
            <w:r w:rsidRPr="00413322">
              <w:rPr>
                <w:rFonts w:ascii="URW DIN" w:hAnsi="URW DIN" w:cs="Segoe UI"/>
                <w:sz w:val="21"/>
                <w:szCs w:val="21"/>
              </w:rPr>
              <w:t xml:space="preserve"> </w:t>
            </w:r>
            <w:r w:rsidR="005F02DF">
              <w:rPr>
                <w:rFonts w:ascii="URW DIN" w:hAnsi="URW DIN" w:cs="Segoe UI"/>
                <w:sz w:val="21"/>
                <w:szCs w:val="21"/>
              </w:rPr>
              <w:t>R</w:t>
            </w:r>
            <w:r w:rsidR="005F02DF" w:rsidRPr="00062743">
              <w:rPr>
                <w:rFonts w:ascii="URW DIN" w:hAnsi="URW DIN" w:cs="Segoe UI"/>
                <w:sz w:val="21"/>
                <w:szCs w:val="21"/>
              </w:rPr>
              <w:t>ozwiązani</w:t>
            </w:r>
            <w:r w:rsidR="005F02DF">
              <w:rPr>
                <w:rFonts w:ascii="URW DIN" w:hAnsi="URW DIN" w:cs="Segoe UI"/>
                <w:sz w:val="21"/>
                <w:szCs w:val="21"/>
              </w:rPr>
              <w:t>e</w:t>
            </w:r>
            <w:r w:rsidR="005F02DF" w:rsidRPr="00062743">
              <w:rPr>
                <w:rFonts w:ascii="URW DIN" w:hAnsi="URW DIN" w:cs="Segoe UI"/>
                <w:sz w:val="21"/>
                <w:szCs w:val="21"/>
              </w:rPr>
              <w:t xml:space="preserve"> </w:t>
            </w:r>
            <w:r w:rsidR="005F02DF">
              <w:rPr>
                <w:rFonts w:ascii="URW DIN" w:hAnsi="URW DIN" w:cs="Segoe UI"/>
                <w:sz w:val="21"/>
                <w:szCs w:val="21"/>
              </w:rPr>
              <w:t>Równoważne</w:t>
            </w:r>
            <w:r w:rsidRPr="00413322">
              <w:rPr>
                <w:rFonts w:ascii="URW DIN" w:hAnsi="URW DIN" w:cs="Segoe UI"/>
                <w:sz w:val="21"/>
                <w:szCs w:val="21"/>
              </w:rPr>
              <w:t xml:space="preserve"> w zakresie systemu backupu umożliwiające wykonywanie kopii zapasowych Systemu. W takim przypadku zaproponowany przez </w:t>
            </w:r>
            <w:r>
              <w:rPr>
                <w:rFonts w:ascii="URW DIN" w:hAnsi="URW DIN" w:cs="Segoe UI"/>
                <w:sz w:val="21"/>
                <w:szCs w:val="21"/>
              </w:rPr>
              <w:t>Wykonawcę</w:t>
            </w:r>
            <w:r w:rsidRPr="00413322">
              <w:rPr>
                <w:rFonts w:ascii="URW DIN" w:hAnsi="URW DIN" w:cs="Segoe UI"/>
                <w:sz w:val="21"/>
                <w:szCs w:val="21"/>
              </w:rPr>
              <w:t xml:space="preserve"> system </w:t>
            </w:r>
            <w:r w:rsidR="00F05015">
              <w:rPr>
                <w:rFonts w:ascii="URW DIN" w:hAnsi="URW DIN" w:cs="Segoe UI"/>
                <w:sz w:val="21"/>
                <w:szCs w:val="21"/>
              </w:rPr>
              <w:t xml:space="preserve">(sprzęt i oprogramowanie) </w:t>
            </w:r>
            <w:r w:rsidRPr="00413322">
              <w:rPr>
                <w:rFonts w:ascii="URW DIN" w:hAnsi="URW DIN" w:cs="Segoe UI"/>
                <w:sz w:val="21"/>
                <w:szCs w:val="21"/>
              </w:rPr>
              <w:t>do wykonywania kopii zapasowych w szczególności</w:t>
            </w:r>
            <w:r>
              <w:rPr>
                <w:rFonts w:ascii="URW DIN" w:hAnsi="URW DIN" w:cs="Segoe UI"/>
                <w:sz w:val="21"/>
                <w:szCs w:val="21"/>
              </w:rPr>
              <w:t xml:space="preserve"> musi</w:t>
            </w:r>
            <w:r w:rsidRPr="00413322">
              <w:rPr>
                <w:rFonts w:ascii="URW DIN" w:hAnsi="URW DIN" w:cs="Segoe UI"/>
                <w:sz w:val="21"/>
                <w:szCs w:val="21"/>
              </w:rPr>
              <w:t xml:space="preserve"> umożliwiać:</w:t>
            </w:r>
          </w:p>
        </w:tc>
      </w:tr>
      <w:tr w:rsidR="00416D01" w:rsidRPr="00413322" w14:paraId="297595D4" w14:textId="77777777" w:rsidTr="00962356">
        <w:tc>
          <w:tcPr>
            <w:tcW w:w="0" w:type="auto"/>
            <w:tcMar>
              <w:top w:w="105" w:type="dxa"/>
              <w:left w:w="150" w:type="dxa"/>
              <w:bottom w:w="105" w:type="dxa"/>
              <w:right w:w="150" w:type="dxa"/>
            </w:tcMar>
            <w:hideMark/>
          </w:tcPr>
          <w:p w14:paraId="2F6CFAFA"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Wback02</w:t>
            </w:r>
          </w:p>
        </w:tc>
        <w:tc>
          <w:tcPr>
            <w:tcW w:w="0" w:type="auto"/>
            <w:tcMar>
              <w:top w:w="105" w:type="dxa"/>
              <w:left w:w="150" w:type="dxa"/>
              <w:bottom w:w="105" w:type="dxa"/>
              <w:right w:w="150" w:type="dxa"/>
            </w:tcMar>
            <w:hideMark/>
          </w:tcPr>
          <w:p w14:paraId="02E5157A"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backupu musi</w:t>
            </w:r>
            <w:r w:rsidRPr="00413322">
              <w:rPr>
                <w:rFonts w:ascii="URW DIN" w:hAnsi="URW DIN" w:cs="Segoe UI"/>
                <w:sz w:val="21"/>
                <w:szCs w:val="21"/>
              </w:rPr>
              <w:t xml:space="preserve"> umożliwiać definiowanie harmonogramów wykonywania kopii zapasowych oraz wykonywać kopie zapasowe zgodnie ze zdefiniowanymi harmonogramami.</w:t>
            </w:r>
          </w:p>
        </w:tc>
      </w:tr>
      <w:tr w:rsidR="00416D01" w:rsidRPr="00413322" w14:paraId="24D60107" w14:textId="77777777" w:rsidTr="00962356">
        <w:tc>
          <w:tcPr>
            <w:tcW w:w="0" w:type="auto"/>
            <w:tcMar>
              <w:top w:w="105" w:type="dxa"/>
              <w:left w:w="150" w:type="dxa"/>
              <w:bottom w:w="105" w:type="dxa"/>
              <w:right w:w="150" w:type="dxa"/>
            </w:tcMar>
            <w:hideMark/>
          </w:tcPr>
          <w:p w14:paraId="1F01BBD0"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Wback03</w:t>
            </w:r>
          </w:p>
        </w:tc>
        <w:tc>
          <w:tcPr>
            <w:tcW w:w="0" w:type="auto"/>
            <w:tcMar>
              <w:top w:w="105" w:type="dxa"/>
              <w:left w:w="150" w:type="dxa"/>
              <w:bottom w:w="105" w:type="dxa"/>
              <w:right w:w="150" w:type="dxa"/>
            </w:tcMar>
            <w:hideMark/>
          </w:tcPr>
          <w:p w14:paraId="208EE438"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System</w:t>
            </w:r>
            <w:r>
              <w:rPr>
                <w:rFonts w:ascii="URW DIN" w:hAnsi="URW DIN" w:cs="Segoe UI"/>
                <w:sz w:val="21"/>
                <w:szCs w:val="21"/>
              </w:rPr>
              <w:t xml:space="preserve"> backupu</w:t>
            </w:r>
            <w:r w:rsidRPr="00413322">
              <w:rPr>
                <w:rFonts w:ascii="URW DIN" w:hAnsi="URW DIN" w:cs="Segoe UI"/>
                <w:sz w:val="21"/>
                <w:szCs w:val="21"/>
              </w:rPr>
              <w:t xml:space="preserve"> </w:t>
            </w:r>
            <w:r>
              <w:rPr>
                <w:rFonts w:ascii="URW DIN" w:hAnsi="URW DIN" w:cs="Segoe UI"/>
                <w:sz w:val="21"/>
                <w:szCs w:val="21"/>
              </w:rPr>
              <w:t xml:space="preserve">musi </w:t>
            </w:r>
            <w:r w:rsidRPr="00413322">
              <w:rPr>
                <w:rFonts w:ascii="URW DIN" w:hAnsi="URW DIN" w:cs="Segoe UI"/>
                <w:sz w:val="21"/>
                <w:szCs w:val="21"/>
              </w:rPr>
              <w:t>umożliwiać odtworzenie danych z wcześniej wykonanych kopii zapasowych.</w:t>
            </w:r>
          </w:p>
        </w:tc>
      </w:tr>
      <w:tr w:rsidR="00416D01" w:rsidRPr="00413322" w14:paraId="0A099017" w14:textId="77777777" w:rsidTr="00962356">
        <w:tc>
          <w:tcPr>
            <w:tcW w:w="0" w:type="auto"/>
            <w:tcMar>
              <w:top w:w="105" w:type="dxa"/>
              <w:left w:w="150" w:type="dxa"/>
              <w:bottom w:w="105" w:type="dxa"/>
              <w:right w:w="150" w:type="dxa"/>
            </w:tcMar>
            <w:hideMark/>
          </w:tcPr>
          <w:p w14:paraId="40F2245D"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Wback04</w:t>
            </w:r>
          </w:p>
        </w:tc>
        <w:tc>
          <w:tcPr>
            <w:tcW w:w="0" w:type="auto"/>
            <w:tcMar>
              <w:top w:w="105" w:type="dxa"/>
              <w:left w:w="150" w:type="dxa"/>
              <w:bottom w:w="105" w:type="dxa"/>
              <w:right w:w="150" w:type="dxa"/>
            </w:tcMar>
            <w:hideMark/>
          </w:tcPr>
          <w:p w14:paraId="2469CDD1"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backupu</w:t>
            </w:r>
            <w:r w:rsidRPr="00413322" w:rsidDel="00796269">
              <w:rPr>
                <w:rFonts w:ascii="URW DIN" w:hAnsi="URW DIN" w:cs="Segoe UI"/>
                <w:sz w:val="21"/>
                <w:szCs w:val="21"/>
              </w:rPr>
              <w:t xml:space="preserve"> </w:t>
            </w:r>
            <w:r>
              <w:rPr>
                <w:rFonts w:ascii="URW DIN" w:hAnsi="URW DIN" w:cs="Segoe UI"/>
                <w:sz w:val="21"/>
                <w:szCs w:val="21"/>
              </w:rPr>
              <w:t xml:space="preserve">musi </w:t>
            </w:r>
            <w:r w:rsidRPr="00413322">
              <w:rPr>
                <w:rFonts w:ascii="URW DIN" w:hAnsi="URW DIN" w:cs="Segoe UI"/>
                <w:sz w:val="21"/>
                <w:szCs w:val="21"/>
              </w:rPr>
              <w:t>umożliwiać tworzenie kopii zapasowych na urządzeniach umieszczonych w innej lokalizacji fizycznej poprzez sieć LAN lub SAN.</w:t>
            </w:r>
          </w:p>
        </w:tc>
      </w:tr>
      <w:tr w:rsidR="00416D01" w:rsidRPr="00413322" w14:paraId="005C1B78" w14:textId="77777777" w:rsidTr="00962356">
        <w:tc>
          <w:tcPr>
            <w:tcW w:w="0" w:type="auto"/>
            <w:tcMar>
              <w:top w:w="105" w:type="dxa"/>
              <w:left w:w="150" w:type="dxa"/>
              <w:bottom w:w="105" w:type="dxa"/>
              <w:right w:w="150" w:type="dxa"/>
            </w:tcMar>
            <w:hideMark/>
          </w:tcPr>
          <w:p w14:paraId="2BE96892"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lastRenderedPageBreak/>
              <w:t>Wback05</w:t>
            </w:r>
          </w:p>
        </w:tc>
        <w:tc>
          <w:tcPr>
            <w:tcW w:w="0" w:type="auto"/>
            <w:tcMar>
              <w:top w:w="105" w:type="dxa"/>
              <w:left w:w="150" w:type="dxa"/>
              <w:bottom w:w="105" w:type="dxa"/>
              <w:right w:w="150" w:type="dxa"/>
            </w:tcMar>
            <w:hideMark/>
          </w:tcPr>
          <w:p w14:paraId="345D74F1"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backupu</w:t>
            </w:r>
            <w:r w:rsidRPr="00413322" w:rsidDel="00796269">
              <w:rPr>
                <w:rFonts w:ascii="URW DIN" w:hAnsi="URW DIN" w:cs="Segoe UI"/>
                <w:sz w:val="21"/>
                <w:szCs w:val="21"/>
              </w:rPr>
              <w:t xml:space="preserve"> </w:t>
            </w:r>
            <w:r>
              <w:rPr>
                <w:rFonts w:ascii="URW DIN" w:hAnsi="URW DIN" w:cs="Segoe UI"/>
                <w:sz w:val="21"/>
                <w:szCs w:val="21"/>
              </w:rPr>
              <w:t xml:space="preserve">musi </w:t>
            </w:r>
            <w:r w:rsidRPr="00413322">
              <w:rPr>
                <w:rFonts w:ascii="URW DIN" w:hAnsi="URW DIN" w:cs="Segoe UI"/>
                <w:sz w:val="21"/>
                <w:szCs w:val="21"/>
              </w:rPr>
              <w:t xml:space="preserve"> umożliwiać sprzętowe lub programowe szyfrowanie kopii zapasowych we wskazanym zakresie danych.</w:t>
            </w:r>
          </w:p>
        </w:tc>
      </w:tr>
      <w:tr w:rsidR="00416D01" w:rsidRPr="00413322" w14:paraId="14184325" w14:textId="77777777" w:rsidTr="00962356">
        <w:tc>
          <w:tcPr>
            <w:tcW w:w="0" w:type="auto"/>
            <w:tcMar>
              <w:top w:w="105" w:type="dxa"/>
              <w:left w:w="150" w:type="dxa"/>
              <w:bottom w:w="105" w:type="dxa"/>
              <w:right w:w="150" w:type="dxa"/>
            </w:tcMar>
            <w:hideMark/>
          </w:tcPr>
          <w:p w14:paraId="68967CDE"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Wback06</w:t>
            </w:r>
          </w:p>
        </w:tc>
        <w:tc>
          <w:tcPr>
            <w:tcW w:w="0" w:type="auto"/>
            <w:tcMar>
              <w:top w:w="105" w:type="dxa"/>
              <w:left w:w="150" w:type="dxa"/>
              <w:bottom w:w="105" w:type="dxa"/>
              <w:right w:w="150" w:type="dxa"/>
            </w:tcMar>
            <w:hideMark/>
          </w:tcPr>
          <w:p w14:paraId="70414C47"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backupu</w:t>
            </w:r>
            <w:r w:rsidRPr="00413322" w:rsidDel="00796269">
              <w:rPr>
                <w:rFonts w:ascii="URW DIN" w:hAnsi="URW DIN" w:cs="Segoe UI"/>
                <w:sz w:val="21"/>
                <w:szCs w:val="21"/>
              </w:rPr>
              <w:t xml:space="preserve"> </w:t>
            </w:r>
            <w:r>
              <w:rPr>
                <w:rFonts w:ascii="URW DIN" w:hAnsi="URW DIN" w:cs="Segoe UI"/>
                <w:sz w:val="21"/>
                <w:szCs w:val="21"/>
              </w:rPr>
              <w:t>musi</w:t>
            </w:r>
            <w:r w:rsidRPr="00413322">
              <w:rPr>
                <w:rFonts w:ascii="URW DIN" w:hAnsi="URW DIN" w:cs="Segoe UI"/>
                <w:sz w:val="21"/>
                <w:szCs w:val="21"/>
              </w:rPr>
              <w:t xml:space="preserve"> zapewniać mechanizm </w:t>
            </w:r>
            <w:proofErr w:type="spellStart"/>
            <w:r w:rsidRPr="00413322">
              <w:rPr>
                <w:rFonts w:ascii="URW DIN" w:hAnsi="URW DIN" w:cs="Segoe UI"/>
                <w:sz w:val="21"/>
                <w:szCs w:val="21"/>
              </w:rPr>
              <w:t>deduplikacji</w:t>
            </w:r>
            <w:proofErr w:type="spellEnd"/>
            <w:r w:rsidRPr="00413322">
              <w:rPr>
                <w:rFonts w:ascii="URW DIN" w:hAnsi="URW DIN" w:cs="Segoe UI"/>
                <w:sz w:val="21"/>
                <w:szCs w:val="21"/>
              </w:rPr>
              <w:t>.</w:t>
            </w:r>
          </w:p>
        </w:tc>
      </w:tr>
      <w:tr w:rsidR="00416D01" w:rsidRPr="00413322" w14:paraId="589E45FD" w14:textId="77777777" w:rsidTr="00962356">
        <w:tc>
          <w:tcPr>
            <w:tcW w:w="0" w:type="auto"/>
            <w:tcMar>
              <w:top w:w="105" w:type="dxa"/>
              <w:left w:w="150" w:type="dxa"/>
              <w:bottom w:w="105" w:type="dxa"/>
              <w:right w:w="150" w:type="dxa"/>
            </w:tcMar>
            <w:hideMark/>
          </w:tcPr>
          <w:p w14:paraId="01D4A5F5"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Wback07</w:t>
            </w:r>
          </w:p>
        </w:tc>
        <w:tc>
          <w:tcPr>
            <w:tcW w:w="0" w:type="auto"/>
            <w:tcMar>
              <w:top w:w="105" w:type="dxa"/>
              <w:left w:w="150" w:type="dxa"/>
              <w:bottom w:w="105" w:type="dxa"/>
              <w:right w:w="150" w:type="dxa"/>
            </w:tcMar>
            <w:hideMark/>
          </w:tcPr>
          <w:p w14:paraId="55EF4E5E"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backupu</w:t>
            </w:r>
            <w:r w:rsidRPr="00413322">
              <w:rPr>
                <w:rFonts w:ascii="URW DIN" w:hAnsi="URW DIN" w:cs="Segoe UI"/>
                <w:sz w:val="21"/>
                <w:szCs w:val="21"/>
              </w:rPr>
              <w:t xml:space="preserve"> </w:t>
            </w:r>
            <w:r>
              <w:rPr>
                <w:rFonts w:ascii="URW DIN" w:hAnsi="URW DIN" w:cs="Segoe UI"/>
                <w:sz w:val="21"/>
                <w:szCs w:val="21"/>
              </w:rPr>
              <w:t>musi</w:t>
            </w:r>
            <w:r w:rsidRPr="00413322">
              <w:rPr>
                <w:rFonts w:ascii="URW DIN" w:hAnsi="URW DIN" w:cs="Segoe UI"/>
                <w:sz w:val="21"/>
                <w:szCs w:val="21"/>
              </w:rPr>
              <w:t xml:space="preserve"> umożliwiać zabezpieczenie kopii zapasowych przed nieuprawnioną modyfikacją.</w:t>
            </w:r>
          </w:p>
        </w:tc>
      </w:tr>
      <w:tr w:rsidR="00416D01" w:rsidRPr="00413322" w14:paraId="01EA3DFB" w14:textId="77777777" w:rsidTr="00962356">
        <w:tc>
          <w:tcPr>
            <w:tcW w:w="0" w:type="auto"/>
            <w:tcMar>
              <w:top w:w="105" w:type="dxa"/>
              <w:left w:w="150" w:type="dxa"/>
              <w:bottom w:w="105" w:type="dxa"/>
              <w:right w:w="150" w:type="dxa"/>
            </w:tcMar>
            <w:hideMark/>
          </w:tcPr>
          <w:p w14:paraId="4AEFE396"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Wback08</w:t>
            </w:r>
          </w:p>
        </w:tc>
        <w:tc>
          <w:tcPr>
            <w:tcW w:w="0" w:type="auto"/>
            <w:tcMar>
              <w:top w:w="105" w:type="dxa"/>
              <w:left w:w="150" w:type="dxa"/>
              <w:bottom w:w="105" w:type="dxa"/>
              <w:right w:w="150" w:type="dxa"/>
            </w:tcMar>
            <w:hideMark/>
          </w:tcPr>
          <w:p w14:paraId="6FFAC1D0" w14:textId="3F9487F0"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W przypadku zaproponowania przez Wykonawcę oprogramowania, w zakresie którego Zamawiający nie posiada kompetencji (odmienny od posiadanego), Wykonawca </w:t>
            </w:r>
            <w:r>
              <w:rPr>
                <w:rFonts w:ascii="URW DIN" w:hAnsi="URW DIN" w:cs="Segoe UI"/>
                <w:sz w:val="21"/>
                <w:szCs w:val="21"/>
              </w:rPr>
              <w:t>musi</w:t>
            </w:r>
            <w:r w:rsidRPr="00413322">
              <w:rPr>
                <w:rFonts w:ascii="URW DIN" w:hAnsi="URW DIN" w:cs="Segoe UI"/>
                <w:sz w:val="21"/>
                <w:szCs w:val="21"/>
              </w:rPr>
              <w:t xml:space="preserve"> zorganizować pełen zakres szkoleń dla administratorów Zamawiającego.</w:t>
            </w:r>
            <w:r w:rsidR="00E0705B">
              <w:rPr>
                <w:rFonts w:ascii="URW DIN" w:hAnsi="URW DIN" w:cs="Segoe UI"/>
                <w:sz w:val="21"/>
                <w:szCs w:val="21"/>
              </w:rPr>
              <w:t xml:space="preserve"> </w:t>
            </w:r>
            <w:r w:rsidR="00E0705B" w:rsidRPr="00E0705B">
              <w:rPr>
                <w:rFonts w:ascii="URW DIN" w:hAnsi="URW DIN" w:cs="Segoe UI"/>
                <w:sz w:val="21"/>
                <w:szCs w:val="21"/>
              </w:rPr>
              <w:t>Koszty związane z powyższym należy uwzględnić w Ofercie i wskazać w Formularzu Cenowym.</w:t>
            </w:r>
          </w:p>
        </w:tc>
      </w:tr>
      <w:tr w:rsidR="00416D01" w:rsidRPr="00413322" w14:paraId="257F2B20" w14:textId="77777777" w:rsidTr="00962356">
        <w:tc>
          <w:tcPr>
            <w:tcW w:w="0" w:type="auto"/>
            <w:tcMar>
              <w:top w:w="105" w:type="dxa"/>
              <w:left w:w="150" w:type="dxa"/>
              <w:bottom w:w="105" w:type="dxa"/>
              <w:right w:w="150" w:type="dxa"/>
            </w:tcMar>
          </w:tcPr>
          <w:p w14:paraId="12586B9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Wback09</w:t>
            </w:r>
          </w:p>
        </w:tc>
        <w:tc>
          <w:tcPr>
            <w:tcW w:w="0" w:type="auto"/>
            <w:tcMar>
              <w:top w:w="105" w:type="dxa"/>
              <w:left w:w="150" w:type="dxa"/>
              <w:bottom w:w="105" w:type="dxa"/>
              <w:right w:w="150" w:type="dxa"/>
            </w:tcMar>
          </w:tcPr>
          <w:p w14:paraId="6523B261" w14:textId="77B2A2A6"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System </w:t>
            </w:r>
            <w:r>
              <w:rPr>
                <w:rFonts w:ascii="URW DIN" w:hAnsi="URW DIN" w:cs="Segoe UI"/>
                <w:sz w:val="21"/>
                <w:szCs w:val="21"/>
              </w:rPr>
              <w:t xml:space="preserve">backupu </w:t>
            </w:r>
            <w:r w:rsidRPr="00413322">
              <w:rPr>
                <w:rFonts w:ascii="URW DIN" w:hAnsi="URW DIN" w:cs="Segoe UI"/>
                <w:sz w:val="21"/>
                <w:szCs w:val="21"/>
              </w:rPr>
              <w:t>musi posiadać gwarancję producenta na poprawne funkcjonowanie</w:t>
            </w:r>
            <w:r>
              <w:rPr>
                <w:rFonts w:ascii="URW DIN" w:hAnsi="URW DIN" w:cs="Segoe UI"/>
                <w:sz w:val="21"/>
                <w:szCs w:val="21"/>
              </w:rPr>
              <w:t xml:space="preserve"> oprogramowania </w:t>
            </w:r>
            <w:r w:rsidRPr="00DC3DE3">
              <w:rPr>
                <w:rFonts w:ascii="URW DIN" w:hAnsi="URW DIN" w:cs="Segoe UI"/>
                <w:sz w:val="21"/>
                <w:szCs w:val="21"/>
              </w:rPr>
              <w:t xml:space="preserve">od dnia dostarczenia ww. licencji do upływu okresu 5-ciu lat od Odbioru końcowego </w:t>
            </w:r>
            <w:r w:rsidR="0096555F">
              <w:rPr>
                <w:rFonts w:ascii="URW DIN" w:hAnsi="URW DIN" w:cs="Segoe UI"/>
                <w:sz w:val="21"/>
                <w:szCs w:val="21"/>
              </w:rPr>
              <w:t>W</w:t>
            </w:r>
            <w:r w:rsidR="0096555F">
              <w:rPr>
                <w:rFonts w:ascii="URW DIN" w:hAnsi="URW DIN"/>
                <w:sz w:val="21"/>
                <w:szCs w:val="21"/>
              </w:rPr>
              <w:t>drożenia</w:t>
            </w:r>
            <w:r>
              <w:rPr>
                <w:rFonts w:ascii="URW DIN" w:hAnsi="URW DIN" w:cs="Segoe UI"/>
                <w:sz w:val="21"/>
                <w:szCs w:val="21"/>
              </w:rPr>
              <w:t xml:space="preserve"> Systemu</w:t>
            </w:r>
            <w:r w:rsidRPr="00413322">
              <w:rPr>
                <w:rFonts w:ascii="URW DIN" w:hAnsi="URW DIN" w:cs="Segoe UI"/>
                <w:sz w:val="21"/>
                <w:szCs w:val="21"/>
              </w:rPr>
              <w:t>.</w:t>
            </w:r>
          </w:p>
        </w:tc>
      </w:tr>
    </w:tbl>
    <w:p w14:paraId="1AA63615" w14:textId="77777777" w:rsidR="00416D01" w:rsidRDefault="00416D01" w:rsidP="00416D01"/>
    <w:p w14:paraId="757573BB" w14:textId="2E5D0B1C" w:rsidR="00416D01" w:rsidRDefault="00416D01" w:rsidP="00416D01">
      <w:pPr>
        <w:pStyle w:val="DFGNagwek2"/>
      </w:pPr>
      <w:bookmarkStart w:id="602" w:name="_Toc71713250"/>
      <w:bookmarkStart w:id="603" w:name="_Ref72776770"/>
      <w:bookmarkStart w:id="604" w:name="_Toc74759775"/>
      <w:bookmarkStart w:id="605" w:name="_Toc144799595"/>
      <w:r w:rsidRPr="008F63BF">
        <w:t>Wirtualizacja</w:t>
      </w:r>
      <w:bookmarkEnd w:id="602"/>
      <w:bookmarkEnd w:id="603"/>
      <w:bookmarkEnd w:id="604"/>
      <w:bookmarkEnd w:id="605"/>
      <w:r w:rsidR="0087507A">
        <w:t xml:space="preserve"> </w:t>
      </w:r>
    </w:p>
    <w:p w14:paraId="35E5BE4D" w14:textId="59A9E590" w:rsidR="00416D01" w:rsidRPr="00A1020A" w:rsidRDefault="00847E0E" w:rsidP="00416D01">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 xml:space="preserve">W przypadku rozbudowy </w:t>
      </w:r>
      <w:r w:rsidR="00BC05D6">
        <w:rPr>
          <w:rFonts w:ascii="URW DIN" w:hAnsi="URW DIN" w:cs="Segoe UI"/>
          <w:sz w:val="21"/>
          <w:szCs w:val="21"/>
        </w:rPr>
        <w:t xml:space="preserve">obecnej platformy </w:t>
      </w:r>
      <w:r w:rsidR="00FB733B" w:rsidRPr="00A1020A">
        <w:rPr>
          <w:rFonts w:ascii="URW DIN" w:hAnsi="URW DIN" w:cs="Segoe UI"/>
          <w:sz w:val="21"/>
          <w:szCs w:val="21"/>
        </w:rPr>
        <w:t xml:space="preserve">konteneryzacji </w:t>
      </w:r>
      <w:r w:rsidR="00BC05D6">
        <w:rPr>
          <w:rFonts w:ascii="URW DIN" w:hAnsi="URW DIN" w:cs="Segoe UI"/>
          <w:sz w:val="21"/>
          <w:szCs w:val="21"/>
        </w:rPr>
        <w:t>m</w:t>
      </w:r>
      <w:r w:rsidR="00BC05D6" w:rsidRPr="00A1020A">
        <w:rPr>
          <w:rFonts w:ascii="URW DIN" w:hAnsi="URW DIN" w:cs="Segoe UI"/>
          <w:sz w:val="21"/>
          <w:szCs w:val="21"/>
        </w:rPr>
        <w:t xml:space="preserve">ożliwe </w:t>
      </w:r>
      <w:r w:rsidR="00416D01" w:rsidRPr="00A1020A">
        <w:rPr>
          <w:rFonts w:ascii="URW DIN" w:hAnsi="URW DIN" w:cs="Segoe UI"/>
          <w:sz w:val="21"/>
          <w:szCs w:val="21"/>
        </w:rPr>
        <w:t xml:space="preserve">jest użycie </w:t>
      </w:r>
      <w:r w:rsidR="00996588" w:rsidRPr="00A1020A">
        <w:rPr>
          <w:rFonts w:ascii="URW DIN" w:hAnsi="URW DIN" w:cs="Segoe UI"/>
          <w:sz w:val="21"/>
          <w:szCs w:val="21"/>
        </w:rPr>
        <w:t>posiadan</w:t>
      </w:r>
      <w:r w:rsidR="00996588">
        <w:rPr>
          <w:rFonts w:ascii="URW DIN" w:hAnsi="URW DIN" w:cs="Segoe UI"/>
          <w:sz w:val="21"/>
          <w:szCs w:val="21"/>
        </w:rPr>
        <w:t>ego</w:t>
      </w:r>
      <w:r w:rsidR="00996588" w:rsidRPr="00A1020A">
        <w:rPr>
          <w:rFonts w:ascii="URW DIN" w:hAnsi="URW DIN" w:cs="Segoe UI"/>
          <w:sz w:val="21"/>
          <w:szCs w:val="21"/>
        </w:rPr>
        <w:t xml:space="preserve"> </w:t>
      </w:r>
      <w:r w:rsidR="00416D01" w:rsidRPr="00A1020A">
        <w:rPr>
          <w:rFonts w:ascii="URW DIN" w:hAnsi="URW DIN" w:cs="Segoe UI"/>
          <w:sz w:val="21"/>
          <w:szCs w:val="21"/>
        </w:rPr>
        <w:t xml:space="preserve">przez UFG </w:t>
      </w:r>
      <w:r w:rsidR="0028327E">
        <w:rPr>
          <w:rFonts w:ascii="URW DIN" w:hAnsi="URW DIN" w:cs="Segoe UI"/>
          <w:sz w:val="21"/>
          <w:szCs w:val="21"/>
        </w:rPr>
        <w:t xml:space="preserve">oprogramowania </w:t>
      </w:r>
      <w:r w:rsidR="0028327E" w:rsidRPr="00A1020A">
        <w:rPr>
          <w:rFonts w:ascii="URW DIN" w:hAnsi="URW DIN" w:cs="Segoe UI"/>
          <w:sz w:val="21"/>
          <w:szCs w:val="21"/>
        </w:rPr>
        <w:t>wykorzystywane</w:t>
      </w:r>
      <w:r w:rsidR="0028327E">
        <w:rPr>
          <w:rFonts w:ascii="URW DIN" w:hAnsi="URW DIN" w:cs="Segoe UI"/>
          <w:sz w:val="21"/>
          <w:szCs w:val="21"/>
        </w:rPr>
        <w:t>go</w:t>
      </w:r>
      <w:r w:rsidR="00416D01" w:rsidRPr="00A1020A">
        <w:rPr>
          <w:rFonts w:ascii="URW DIN" w:hAnsi="URW DIN" w:cs="Segoe UI"/>
          <w:sz w:val="21"/>
          <w:szCs w:val="21"/>
        </w:rPr>
        <w:t xml:space="preserve"> do wirtualizacji wskazanej w dokumentacji niejawnej zapytania (Portalu PCM Zapytanie RFI Załącznik 2 - Opis przedmiotu zamówienia - część niejawna Dostępne zasoby dla Systemu wskazane zostały w tabeli w pkt 2.8. tego dokumentu "Infrastruktura UFG możliwa do wykorzystania w celu realizacji projektu" w kolumnie "Dostępne zasoby dla Portalu PCM".</w:t>
      </w:r>
    </w:p>
    <w:p w14:paraId="49C26311" w14:textId="272724AF" w:rsidR="00416D01" w:rsidRPr="00A1020A" w:rsidRDefault="00416D01" w:rsidP="00416D01">
      <w:pPr>
        <w:shd w:val="clear" w:color="auto" w:fill="FFFFFF"/>
        <w:spacing w:before="100" w:beforeAutospacing="1" w:after="100" w:afterAutospacing="1"/>
        <w:jc w:val="both"/>
        <w:rPr>
          <w:rFonts w:ascii="URW DIN" w:hAnsi="URW DIN" w:cs="Segoe UI"/>
          <w:sz w:val="21"/>
          <w:szCs w:val="21"/>
        </w:rPr>
      </w:pP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47"/>
        <w:gridCol w:w="8145"/>
      </w:tblGrid>
      <w:tr w:rsidR="00416D01" w:rsidRPr="00CE449B" w14:paraId="773F9A69"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F6DE0"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Numer wymagania</w:t>
            </w:r>
          </w:p>
        </w:tc>
        <w:tc>
          <w:tcPr>
            <w:tcW w:w="41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6F708"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Opis wymagania</w:t>
            </w:r>
          </w:p>
        </w:tc>
      </w:tr>
      <w:tr w:rsidR="00416D01" w:rsidRPr="00CE449B" w14:paraId="498FAF87"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13AA4D"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WWirt01</w:t>
            </w:r>
          </w:p>
        </w:tc>
        <w:tc>
          <w:tcPr>
            <w:tcW w:w="41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92510" w14:textId="26CD5D9B" w:rsidR="00416D01" w:rsidRPr="00432BA1" w:rsidRDefault="00416D01" w:rsidP="00962356">
            <w:pPr>
              <w:pStyle w:val="NormalnyWeb"/>
              <w:rPr>
                <w:rFonts w:ascii="URW DIN" w:hAnsi="URW DIN"/>
                <w:sz w:val="21"/>
                <w:szCs w:val="21"/>
              </w:rPr>
            </w:pPr>
            <w:r w:rsidRPr="00A57325">
              <w:rPr>
                <w:rFonts w:ascii="URW DIN" w:hAnsi="URW DIN"/>
                <w:sz w:val="21"/>
                <w:szCs w:val="21"/>
              </w:rPr>
              <w:t xml:space="preserve">Planowane środowisko </w:t>
            </w:r>
            <w:r>
              <w:rPr>
                <w:rFonts w:ascii="URW DIN" w:hAnsi="URW DIN"/>
                <w:sz w:val="21"/>
                <w:szCs w:val="21"/>
              </w:rPr>
              <w:t xml:space="preserve">Portalu PCM </w:t>
            </w:r>
            <w:r w:rsidRPr="00A57325">
              <w:rPr>
                <w:rFonts w:ascii="URW DIN" w:hAnsi="URW DIN"/>
                <w:sz w:val="21"/>
                <w:szCs w:val="21"/>
              </w:rPr>
              <w:t xml:space="preserve">pracować będzie na zasobach </w:t>
            </w:r>
            <w:proofErr w:type="spellStart"/>
            <w:r w:rsidRPr="00A57325">
              <w:rPr>
                <w:rFonts w:ascii="URW DIN" w:hAnsi="URW DIN"/>
                <w:sz w:val="21"/>
                <w:szCs w:val="21"/>
              </w:rPr>
              <w:t>zwirtualizowanych</w:t>
            </w:r>
            <w:proofErr w:type="spellEnd"/>
            <w:r w:rsidRPr="00A57325">
              <w:rPr>
                <w:rFonts w:ascii="URW DIN" w:hAnsi="URW DIN"/>
                <w:sz w:val="21"/>
                <w:szCs w:val="21"/>
              </w:rPr>
              <w:t xml:space="preserve"> zgodnych z infrastrukturą UFG.</w:t>
            </w:r>
          </w:p>
        </w:tc>
      </w:tr>
      <w:tr w:rsidR="00416D01" w:rsidRPr="00CE449B" w14:paraId="66D21242"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4DAA48"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lastRenderedPageBreak/>
              <w:t>WWirt02</w:t>
            </w:r>
          </w:p>
        </w:tc>
        <w:tc>
          <w:tcPr>
            <w:tcW w:w="415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A56A3" w14:textId="23B70759"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Wykonawca </w:t>
            </w:r>
            <w:r>
              <w:rPr>
                <w:rFonts w:ascii="URW DIN" w:hAnsi="URW DIN"/>
                <w:sz w:val="21"/>
                <w:szCs w:val="21"/>
              </w:rPr>
              <w:t>musi</w:t>
            </w:r>
            <w:r w:rsidRPr="00432BA1">
              <w:rPr>
                <w:rFonts w:ascii="URW DIN" w:hAnsi="URW DIN"/>
                <w:sz w:val="21"/>
                <w:szCs w:val="21"/>
              </w:rPr>
              <w:t xml:space="preserve"> oszacowa</w:t>
            </w:r>
            <w:r w:rsidR="00E51C52">
              <w:rPr>
                <w:rFonts w:ascii="URW DIN" w:hAnsi="URW DIN"/>
                <w:sz w:val="21"/>
                <w:szCs w:val="21"/>
              </w:rPr>
              <w:t xml:space="preserve">ć </w:t>
            </w:r>
            <w:r w:rsidR="00E51C52" w:rsidRPr="00E51C52">
              <w:rPr>
                <w:rFonts w:ascii="URW DIN" w:hAnsi="URW DIN"/>
                <w:sz w:val="21"/>
                <w:szCs w:val="21"/>
              </w:rPr>
              <w:t>(poprzez uzupełnienie odpowiedniej tabeli w załączniku "16_PCM_SIWZ_Załącznik nr 13 Niezbędna Infrastruktura" rozdział II)</w:t>
            </w:r>
            <w:r w:rsidRPr="00432BA1">
              <w:rPr>
                <w:rFonts w:ascii="URW DIN" w:hAnsi="URW DIN"/>
                <w:sz w:val="21"/>
                <w:szCs w:val="21"/>
              </w:rPr>
              <w:t xml:space="preserve"> niezbędne zasoby środowiska wirtualnego w podziale na</w:t>
            </w:r>
          </w:p>
          <w:p w14:paraId="442A73D2" w14:textId="77777777" w:rsidR="00416D01" w:rsidRPr="00432BA1" w:rsidRDefault="00416D01" w:rsidP="00962356">
            <w:pPr>
              <w:numPr>
                <w:ilvl w:val="0"/>
                <w:numId w:val="40"/>
              </w:numPr>
              <w:spacing w:before="100" w:beforeAutospacing="1" w:after="100" w:afterAutospacing="1"/>
              <w:rPr>
                <w:rFonts w:ascii="URW DIN" w:hAnsi="URW DIN"/>
                <w:sz w:val="21"/>
                <w:szCs w:val="21"/>
              </w:rPr>
            </w:pPr>
            <w:r w:rsidRPr="00432BA1">
              <w:rPr>
                <w:rFonts w:ascii="URW DIN" w:hAnsi="URW DIN"/>
                <w:sz w:val="21"/>
                <w:szCs w:val="21"/>
              </w:rPr>
              <w:t xml:space="preserve">Ilość </w:t>
            </w:r>
            <w:proofErr w:type="spellStart"/>
            <w:r w:rsidRPr="00432BA1">
              <w:rPr>
                <w:rFonts w:ascii="URW DIN" w:hAnsi="URW DIN"/>
                <w:sz w:val="21"/>
                <w:szCs w:val="21"/>
              </w:rPr>
              <w:t>vCPU</w:t>
            </w:r>
            <w:proofErr w:type="spellEnd"/>
            <w:r w:rsidRPr="00432BA1">
              <w:rPr>
                <w:rFonts w:ascii="URW DIN" w:hAnsi="URW DIN"/>
                <w:sz w:val="21"/>
                <w:szCs w:val="21"/>
              </w:rPr>
              <w:t xml:space="preserve"> dla każdego węzła systemu w podziale na środowiska.</w:t>
            </w:r>
          </w:p>
          <w:p w14:paraId="2BAA1981" w14:textId="77777777" w:rsidR="00416D01" w:rsidRPr="00432BA1" w:rsidRDefault="00416D01" w:rsidP="00962356">
            <w:pPr>
              <w:numPr>
                <w:ilvl w:val="0"/>
                <w:numId w:val="40"/>
              </w:numPr>
              <w:spacing w:before="100" w:beforeAutospacing="1" w:after="100" w:afterAutospacing="1"/>
              <w:rPr>
                <w:rFonts w:ascii="URW DIN" w:hAnsi="URW DIN"/>
                <w:sz w:val="21"/>
                <w:szCs w:val="21"/>
              </w:rPr>
            </w:pPr>
            <w:r w:rsidRPr="00432BA1">
              <w:rPr>
                <w:rFonts w:ascii="URW DIN" w:hAnsi="URW DIN"/>
                <w:sz w:val="21"/>
                <w:szCs w:val="21"/>
              </w:rPr>
              <w:t>Ilość RAM dla każdego węzła systemu w podziale na środowiska.</w:t>
            </w:r>
          </w:p>
          <w:p w14:paraId="37A13804" w14:textId="77777777" w:rsidR="00416D01" w:rsidRPr="00432BA1" w:rsidRDefault="00416D01" w:rsidP="00962356">
            <w:pPr>
              <w:numPr>
                <w:ilvl w:val="0"/>
                <w:numId w:val="40"/>
              </w:numPr>
              <w:spacing w:before="100" w:beforeAutospacing="1" w:after="100" w:afterAutospacing="1"/>
              <w:rPr>
                <w:rFonts w:ascii="URW DIN" w:hAnsi="URW DIN"/>
                <w:sz w:val="21"/>
                <w:szCs w:val="21"/>
              </w:rPr>
            </w:pPr>
            <w:r w:rsidRPr="00432BA1">
              <w:rPr>
                <w:rFonts w:ascii="URW DIN" w:hAnsi="URW DIN"/>
                <w:sz w:val="21"/>
                <w:szCs w:val="21"/>
              </w:rPr>
              <w:t>Liczba węzłów w podziale na środowiska.</w:t>
            </w:r>
          </w:p>
          <w:p w14:paraId="78041228" w14:textId="3EA21876" w:rsidR="000D0F77" w:rsidRPr="00432BA1" w:rsidRDefault="005A2B8A" w:rsidP="00FB59F9">
            <w:pPr>
              <w:spacing w:before="100" w:beforeAutospacing="1" w:after="100" w:afterAutospacing="1"/>
              <w:rPr>
                <w:rFonts w:ascii="URW DIN" w:hAnsi="URW DIN"/>
                <w:sz w:val="21"/>
                <w:szCs w:val="21"/>
              </w:rPr>
            </w:pPr>
            <w:r>
              <w:rPr>
                <w:rFonts w:ascii="URW DIN" w:hAnsi="URW DIN"/>
                <w:sz w:val="21"/>
                <w:szCs w:val="21"/>
              </w:rPr>
              <w:t xml:space="preserve">Zamawiający zapewni licencje na oprogramowanie do wirtualizacji dla rozbudowywanej </w:t>
            </w:r>
            <w:r w:rsidR="003D4C22">
              <w:rPr>
                <w:rFonts w:ascii="URW DIN" w:hAnsi="URW DIN"/>
                <w:sz w:val="21"/>
                <w:szCs w:val="21"/>
              </w:rPr>
              <w:t xml:space="preserve">platformy konteneryzacji. Sprzęt </w:t>
            </w:r>
            <w:r w:rsidR="000829EE">
              <w:rPr>
                <w:rFonts w:ascii="URW DIN" w:hAnsi="URW DIN"/>
                <w:sz w:val="21"/>
                <w:szCs w:val="21"/>
              </w:rPr>
              <w:t xml:space="preserve">serwerowy do rozbudowy obecnej platformy </w:t>
            </w:r>
            <w:r w:rsidR="00C968C5">
              <w:rPr>
                <w:rFonts w:ascii="URW DIN" w:hAnsi="URW DIN"/>
                <w:sz w:val="21"/>
                <w:szCs w:val="21"/>
              </w:rPr>
              <w:t xml:space="preserve">konteneryzacji </w:t>
            </w:r>
            <w:r w:rsidR="000829EE">
              <w:rPr>
                <w:rFonts w:ascii="URW DIN" w:hAnsi="URW DIN"/>
                <w:sz w:val="21"/>
                <w:szCs w:val="21"/>
              </w:rPr>
              <w:t>musi zostać zapewniony przez Wykonawcę.</w:t>
            </w:r>
          </w:p>
          <w:p w14:paraId="3EEEB63D" w14:textId="77777777" w:rsidR="00416D01" w:rsidRPr="00432BA1" w:rsidRDefault="00416D01" w:rsidP="00962356">
            <w:pPr>
              <w:pStyle w:val="NormalnyWeb"/>
              <w:rPr>
                <w:rFonts w:ascii="URW DIN" w:hAnsi="URW DIN"/>
                <w:sz w:val="21"/>
                <w:szCs w:val="21"/>
              </w:rPr>
            </w:pPr>
          </w:p>
        </w:tc>
      </w:tr>
      <w:tr w:rsidR="00416D01" w:rsidRPr="00CE449B" w14:paraId="13B6C317" w14:textId="77777777" w:rsidTr="00962356">
        <w:trPr>
          <w:cantSplit/>
        </w:trPr>
        <w:tc>
          <w:tcPr>
            <w:tcW w:w="5000" w:type="pct"/>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134E7C" w14:textId="210CEB78" w:rsidR="00416D01" w:rsidRPr="00432BA1" w:rsidRDefault="00416D01" w:rsidP="00962356">
            <w:pPr>
              <w:pStyle w:val="NormalnyWeb"/>
              <w:rPr>
                <w:rFonts w:ascii="URW DIN" w:hAnsi="URW DIN"/>
                <w:sz w:val="21"/>
                <w:szCs w:val="21"/>
              </w:rPr>
            </w:pPr>
            <w:r w:rsidRPr="00A57325">
              <w:rPr>
                <w:rFonts w:ascii="URW DIN" w:hAnsi="URW DIN"/>
                <w:sz w:val="21"/>
                <w:szCs w:val="21"/>
              </w:rPr>
              <w:t xml:space="preserve">W przypadku braku możliwości uruchomienia Portalu PCM na </w:t>
            </w:r>
            <w:r w:rsidR="00460852">
              <w:rPr>
                <w:rFonts w:ascii="URW DIN" w:hAnsi="URW DIN"/>
                <w:sz w:val="21"/>
                <w:szCs w:val="21"/>
              </w:rPr>
              <w:t xml:space="preserve">oprogramowaniu do wirtualizacji </w:t>
            </w:r>
            <w:r w:rsidR="00990B9A">
              <w:rPr>
                <w:rFonts w:ascii="URW DIN" w:hAnsi="URW DIN"/>
                <w:sz w:val="21"/>
                <w:szCs w:val="21"/>
              </w:rPr>
              <w:t>posiadanym przez</w:t>
            </w:r>
            <w:r w:rsidR="00460852" w:rsidRPr="00A57325">
              <w:rPr>
                <w:rFonts w:ascii="URW DIN" w:hAnsi="URW DIN"/>
                <w:sz w:val="21"/>
                <w:szCs w:val="21"/>
              </w:rPr>
              <w:t xml:space="preserve"> </w:t>
            </w:r>
            <w:r w:rsidRPr="00A57325">
              <w:rPr>
                <w:rFonts w:ascii="URW DIN" w:hAnsi="URW DIN"/>
                <w:sz w:val="21"/>
                <w:szCs w:val="21"/>
              </w:rPr>
              <w:t xml:space="preserve">Zamawiającego, wymagane jest wyspecyfikowanie i dostarczenie przez Wykonawcę </w:t>
            </w:r>
            <w:r w:rsidR="009205BC">
              <w:rPr>
                <w:rFonts w:ascii="URW DIN" w:hAnsi="URW DIN"/>
                <w:sz w:val="21"/>
                <w:szCs w:val="21"/>
              </w:rPr>
              <w:t>Rozwiązania Równoważnego</w:t>
            </w:r>
            <w:r w:rsidRPr="00A57325">
              <w:rPr>
                <w:rFonts w:ascii="URW DIN" w:hAnsi="URW DIN"/>
                <w:sz w:val="21"/>
                <w:szCs w:val="21"/>
              </w:rPr>
              <w:t xml:space="preserve"> w zakresie oprogramowania dla wirtualizacji oraz backupu maszyn wirtualnych o parametrach nie gorszych niż infrastruktura posiadana przez Zamawiającego i spełniającego poniższe wymagania:</w:t>
            </w:r>
          </w:p>
        </w:tc>
      </w:tr>
      <w:tr w:rsidR="00416D01" w:rsidRPr="00413322" w14:paraId="1E81E72B" w14:textId="77777777" w:rsidTr="009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Mar>
              <w:top w:w="105" w:type="dxa"/>
              <w:left w:w="150" w:type="dxa"/>
              <w:bottom w:w="105" w:type="dxa"/>
              <w:right w:w="150" w:type="dxa"/>
            </w:tcMar>
            <w:hideMark/>
          </w:tcPr>
          <w:p w14:paraId="65670D3D"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WWirt03</w:t>
            </w:r>
          </w:p>
        </w:tc>
        <w:tc>
          <w:tcPr>
            <w:tcW w:w="0" w:type="auto"/>
            <w:tcMar>
              <w:top w:w="105" w:type="dxa"/>
              <w:left w:w="150" w:type="dxa"/>
              <w:bottom w:w="105" w:type="dxa"/>
              <w:right w:w="150" w:type="dxa"/>
            </w:tcMar>
            <w:hideMark/>
          </w:tcPr>
          <w:p w14:paraId="3D73CCBB"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Wykonawca zaprojektuje platformę wirtualizacji dla Systemu w oparciu o co najmniej 4 serwery fizyczne (co najmniej po dwa w każdym z dwóch ośrodków UFG).</w:t>
            </w:r>
          </w:p>
        </w:tc>
      </w:tr>
      <w:tr w:rsidR="00416D01" w:rsidRPr="00413322" w14:paraId="3CA1AEDB" w14:textId="77777777" w:rsidTr="009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Mar>
              <w:top w:w="105" w:type="dxa"/>
              <w:left w:w="150" w:type="dxa"/>
              <w:bottom w:w="105" w:type="dxa"/>
              <w:right w:w="150" w:type="dxa"/>
            </w:tcMar>
            <w:hideMark/>
          </w:tcPr>
          <w:p w14:paraId="788E302A"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WWirt04</w:t>
            </w:r>
          </w:p>
        </w:tc>
        <w:tc>
          <w:tcPr>
            <w:tcW w:w="0" w:type="auto"/>
            <w:tcMar>
              <w:top w:w="105" w:type="dxa"/>
              <w:left w:w="150" w:type="dxa"/>
              <w:bottom w:w="105" w:type="dxa"/>
              <w:right w:w="150" w:type="dxa"/>
            </w:tcMar>
            <w:hideMark/>
          </w:tcPr>
          <w:p w14:paraId="01DAA968"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Wykorzystywane rozwiązanie do wirtualizacji będzie umożliwiało migrację w czasie rzeczywistym całych maszyn wirtualnych (systemy operacyjne wraz z zawartością).</w:t>
            </w:r>
          </w:p>
        </w:tc>
      </w:tr>
      <w:tr w:rsidR="00416D01" w:rsidRPr="00413322" w14:paraId="2BB42CCF" w14:textId="77777777" w:rsidTr="009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Mar>
              <w:top w:w="105" w:type="dxa"/>
              <w:left w:w="150" w:type="dxa"/>
              <w:bottom w:w="105" w:type="dxa"/>
              <w:right w:w="150" w:type="dxa"/>
            </w:tcMar>
            <w:hideMark/>
          </w:tcPr>
          <w:p w14:paraId="21BDEA9E"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WWirt05</w:t>
            </w:r>
          </w:p>
        </w:tc>
        <w:tc>
          <w:tcPr>
            <w:tcW w:w="0" w:type="auto"/>
            <w:tcMar>
              <w:top w:w="105" w:type="dxa"/>
              <w:left w:w="150" w:type="dxa"/>
              <w:bottom w:w="105" w:type="dxa"/>
              <w:right w:w="150" w:type="dxa"/>
            </w:tcMar>
            <w:hideMark/>
          </w:tcPr>
          <w:p w14:paraId="0DDE7ED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Wykorzystywane rozwiązanie do wirtualizacji będzie umożliwiało przenoszenie całych plików danych maszyn wirtualnych powiązanych z daną maszyną wirtualną na dowolne zasoby dyskowe środowiska wirtualnego bez przerwy w funkcjonowaniu maszyny wirtualnej.</w:t>
            </w:r>
          </w:p>
        </w:tc>
      </w:tr>
      <w:tr w:rsidR="00416D01" w:rsidRPr="00413322" w14:paraId="6104F435" w14:textId="77777777" w:rsidTr="009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Mar>
              <w:top w:w="105" w:type="dxa"/>
              <w:left w:w="150" w:type="dxa"/>
              <w:bottom w:w="105" w:type="dxa"/>
              <w:right w:w="150" w:type="dxa"/>
            </w:tcMar>
            <w:hideMark/>
          </w:tcPr>
          <w:p w14:paraId="3A27D7F8"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WWirt06</w:t>
            </w:r>
          </w:p>
        </w:tc>
        <w:tc>
          <w:tcPr>
            <w:tcW w:w="0" w:type="auto"/>
            <w:tcMar>
              <w:top w:w="105" w:type="dxa"/>
              <w:left w:w="150" w:type="dxa"/>
              <w:bottom w:w="105" w:type="dxa"/>
              <w:right w:w="150" w:type="dxa"/>
            </w:tcMar>
            <w:hideMark/>
          </w:tcPr>
          <w:p w14:paraId="2595059C"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Zaimplementowane oprogramowanie umożliwi kompleksową kontrolę nad zapewnieniem dostępności systemów </w:t>
            </w:r>
            <w:proofErr w:type="spellStart"/>
            <w:r w:rsidRPr="00413322">
              <w:rPr>
                <w:rFonts w:ascii="URW DIN" w:hAnsi="URW DIN" w:cs="Segoe UI"/>
                <w:sz w:val="21"/>
                <w:szCs w:val="21"/>
              </w:rPr>
              <w:t>zwirtualizowanych</w:t>
            </w:r>
            <w:proofErr w:type="spellEnd"/>
            <w:r w:rsidRPr="00413322">
              <w:rPr>
                <w:rFonts w:ascii="URW DIN" w:hAnsi="URW DIN" w:cs="Segoe UI"/>
                <w:sz w:val="21"/>
                <w:szCs w:val="21"/>
              </w:rPr>
              <w:t>.</w:t>
            </w:r>
          </w:p>
        </w:tc>
      </w:tr>
      <w:tr w:rsidR="00416D01" w:rsidRPr="00413322" w14:paraId="4B885E19" w14:textId="77777777" w:rsidTr="009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Mar>
              <w:top w:w="105" w:type="dxa"/>
              <w:left w:w="150" w:type="dxa"/>
              <w:bottom w:w="105" w:type="dxa"/>
              <w:right w:w="150" w:type="dxa"/>
            </w:tcMar>
            <w:hideMark/>
          </w:tcPr>
          <w:p w14:paraId="16197A7C"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WWirt07</w:t>
            </w:r>
          </w:p>
        </w:tc>
        <w:tc>
          <w:tcPr>
            <w:tcW w:w="0" w:type="auto"/>
            <w:tcMar>
              <w:top w:w="105" w:type="dxa"/>
              <w:left w:w="150" w:type="dxa"/>
              <w:bottom w:w="105" w:type="dxa"/>
              <w:right w:w="150" w:type="dxa"/>
            </w:tcMar>
            <w:hideMark/>
          </w:tcPr>
          <w:p w14:paraId="6A7CA9BB"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Zapewnienie mechanizmu sprawnego odzyskiwania danych w razie awarii.</w:t>
            </w:r>
          </w:p>
        </w:tc>
      </w:tr>
      <w:tr w:rsidR="00416D01" w:rsidRPr="00413322" w14:paraId="17852801" w14:textId="77777777" w:rsidTr="009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Mar>
              <w:top w:w="105" w:type="dxa"/>
              <w:left w:w="150" w:type="dxa"/>
              <w:bottom w:w="105" w:type="dxa"/>
              <w:right w:w="150" w:type="dxa"/>
            </w:tcMar>
            <w:hideMark/>
          </w:tcPr>
          <w:p w14:paraId="498EC5E4"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WWirt08</w:t>
            </w:r>
          </w:p>
        </w:tc>
        <w:tc>
          <w:tcPr>
            <w:tcW w:w="0" w:type="auto"/>
            <w:tcMar>
              <w:top w:w="105" w:type="dxa"/>
              <w:left w:w="150" w:type="dxa"/>
              <w:bottom w:w="105" w:type="dxa"/>
              <w:right w:w="150" w:type="dxa"/>
            </w:tcMar>
            <w:hideMark/>
          </w:tcPr>
          <w:p w14:paraId="054A8962"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Zapewnienie mechanizmu monitorowania proaktywnego wraz z mechanizmami ostrzegania o problemach mogących wpłynąć na dostępność lub użyteczność Systemu.</w:t>
            </w:r>
          </w:p>
        </w:tc>
      </w:tr>
      <w:tr w:rsidR="00416D01" w:rsidRPr="00413322" w14:paraId="484653CA" w14:textId="77777777" w:rsidTr="009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Mar>
              <w:top w:w="105" w:type="dxa"/>
              <w:left w:w="150" w:type="dxa"/>
              <w:bottom w:w="105" w:type="dxa"/>
              <w:right w:w="150" w:type="dxa"/>
            </w:tcMar>
            <w:hideMark/>
          </w:tcPr>
          <w:p w14:paraId="6A5C7911"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WWirt10</w:t>
            </w:r>
          </w:p>
        </w:tc>
        <w:tc>
          <w:tcPr>
            <w:tcW w:w="0" w:type="auto"/>
            <w:tcMar>
              <w:top w:w="105" w:type="dxa"/>
              <w:left w:w="150" w:type="dxa"/>
              <w:bottom w:w="105" w:type="dxa"/>
              <w:right w:w="150" w:type="dxa"/>
            </w:tcMar>
            <w:hideMark/>
          </w:tcPr>
          <w:p w14:paraId="789D5EAF" w14:textId="5AC00470"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W przypadku zaproponowania przez Wykonawcę oprogramowania, w zakresie którego Zamawiający nie posiada kompetencji (odmienny od posiadanego), Wykonawca </w:t>
            </w:r>
            <w:r>
              <w:rPr>
                <w:rFonts w:ascii="URW DIN" w:hAnsi="URW DIN" w:cs="Segoe UI"/>
                <w:sz w:val="21"/>
                <w:szCs w:val="21"/>
              </w:rPr>
              <w:t>musi</w:t>
            </w:r>
            <w:r w:rsidRPr="00413322">
              <w:rPr>
                <w:rFonts w:ascii="URW DIN" w:hAnsi="URW DIN" w:cs="Segoe UI"/>
                <w:sz w:val="21"/>
                <w:szCs w:val="21"/>
              </w:rPr>
              <w:t xml:space="preserve"> zorganizować pełen zakres szkoleń dla administratorów Zamawiającego. </w:t>
            </w:r>
            <w:r w:rsidR="00E51CBB" w:rsidRPr="00E51CBB">
              <w:rPr>
                <w:rFonts w:ascii="URW DIN" w:hAnsi="URW DIN" w:cs="Segoe UI"/>
                <w:sz w:val="21"/>
                <w:szCs w:val="21"/>
              </w:rPr>
              <w:t>Koszty związane z powyższym należy uwzględnić w Ofercie i wskazać w Formularzu Cenowym.</w:t>
            </w:r>
          </w:p>
        </w:tc>
      </w:tr>
      <w:tr w:rsidR="00416D01" w:rsidRPr="00DC3DE3" w14:paraId="5BD4AA71" w14:textId="77777777" w:rsidTr="009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tcMar>
              <w:top w:w="105" w:type="dxa"/>
              <w:left w:w="150" w:type="dxa"/>
              <w:bottom w:w="105" w:type="dxa"/>
              <w:right w:w="150" w:type="dxa"/>
            </w:tcMar>
          </w:tcPr>
          <w:p w14:paraId="4D093BBB"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lastRenderedPageBreak/>
              <w:t>WWirt11</w:t>
            </w:r>
          </w:p>
        </w:tc>
        <w:tc>
          <w:tcPr>
            <w:tcW w:w="0" w:type="auto"/>
            <w:tcMar>
              <w:top w:w="105" w:type="dxa"/>
              <w:left w:w="150" w:type="dxa"/>
              <w:bottom w:w="105" w:type="dxa"/>
              <w:right w:w="150" w:type="dxa"/>
            </w:tcMar>
          </w:tcPr>
          <w:p w14:paraId="76455C7B" w14:textId="1136687A" w:rsidR="00416D01" w:rsidRPr="00DC3DE3" w:rsidRDefault="00416D01" w:rsidP="00962356">
            <w:pPr>
              <w:jc w:val="both"/>
              <w:rPr>
                <w:rFonts w:ascii="URW DIN" w:hAnsi="URW DIN" w:cs="Segoe UI"/>
                <w:sz w:val="21"/>
                <w:szCs w:val="21"/>
              </w:rPr>
            </w:pPr>
            <w:r w:rsidRPr="00DC3DE3">
              <w:rPr>
                <w:rFonts w:ascii="URW DIN" w:hAnsi="URW DIN" w:cs="Segoe UI"/>
                <w:sz w:val="21"/>
                <w:szCs w:val="21"/>
              </w:rPr>
              <w:t xml:space="preserve">W ramach oprogramowania do wirtualizacji Wykonawca zaprojektuje, wyspecyfikuje i dostarczy następujące Oprogramowanie </w:t>
            </w:r>
            <w:r w:rsidR="005E35CA">
              <w:rPr>
                <w:rFonts w:ascii="URW DIN" w:hAnsi="URW DIN" w:cs="Segoe UI"/>
                <w:sz w:val="21"/>
                <w:szCs w:val="21"/>
              </w:rPr>
              <w:t>Standardowe</w:t>
            </w:r>
            <w:r w:rsidRPr="00DC3DE3">
              <w:rPr>
                <w:rFonts w:ascii="URW DIN" w:hAnsi="URW DIN" w:cs="Segoe UI"/>
                <w:sz w:val="21"/>
                <w:szCs w:val="21"/>
              </w:rPr>
              <w:t>:</w:t>
            </w:r>
          </w:p>
          <w:p w14:paraId="5DF9DBEF" w14:textId="77777777" w:rsidR="00416D01" w:rsidRPr="00DC3DE3" w:rsidRDefault="00416D01" w:rsidP="00962356">
            <w:pPr>
              <w:pStyle w:val="Akapitzlist"/>
              <w:numPr>
                <w:ilvl w:val="0"/>
                <w:numId w:val="25"/>
              </w:numPr>
              <w:rPr>
                <w:rFonts w:ascii="URW DIN" w:hAnsi="URW DIN" w:cs="Segoe UI"/>
                <w:sz w:val="21"/>
                <w:szCs w:val="21"/>
              </w:rPr>
            </w:pPr>
            <w:r w:rsidRPr="00DC3DE3">
              <w:rPr>
                <w:rFonts w:ascii="URW DIN" w:hAnsi="URW DIN" w:cs="Segoe UI"/>
                <w:sz w:val="21"/>
                <w:szCs w:val="21"/>
              </w:rPr>
              <w:t>oprogramowanie bazowe do wirtualizacji (wraz ze stacją zarządzającą – tylko w przypadku zaproponowania innego oprogramowania do wirtualizacji niż aktualnie wykorzystywane przez UFG lub gdy tego wymaga specyfika Systemu</w:t>
            </w:r>
            <w:r>
              <w:rPr>
                <w:rFonts w:ascii="URW DIN" w:hAnsi="URW DIN" w:cs="Segoe UI"/>
                <w:sz w:val="21"/>
                <w:szCs w:val="21"/>
              </w:rPr>
              <w:t>)</w:t>
            </w:r>
          </w:p>
          <w:p w14:paraId="55774666" w14:textId="77777777" w:rsidR="00416D01" w:rsidRPr="00DC3DE3" w:rsidRDefault="00416D01" w:rsidP="00962356">
            <w:pPr>
              <w:pStyle w:val="Akapitzlist"/>
              <w:numPr>
                <w:ilvl w:val="0"/>
                <w:numId w:val="24"/>
              </w:numPr>
              <w:rPr>
                <w:rFonts w:ascii="URW DIN" w:hAnsi="URW DIN" w:cs="Segoe UI"/>
                <w:sz w:val="21"/>
                <w:szCs w:val="21"/>
              </w:rPr>
            </w:pPr>
            <w:r w:rsidRPr="00DC3DE3">
              <w:rPr>
                <w:rFonts w:ascii="URW DIN" w:hAnsi="URW DIN" w:cs="Segoe UI"/>
                <w:sz w:val="21"/>
                <w:szCs w:val="21"/>
              </w:rPr>
              <w:t>oprogramowanie do wykonywania kopii zapasowych maszyn wirtualnych</w:t>
            </w:r>
          </w:p>
        </w:tc>
      </w:tr>
    </w:tbl>
    <w:p w14:paraId="089BA6C4" w14:textId="77777777" w:rsidR="00416D01" w:rsidRPr="00413322" w:rsidRDefault="00416D01" w:rsidP="00416D01"/>
    <w:p w14:paraId="56596E64" w14:textId="77777777" w:rsidR="00416D01" w:rsidRPr="00413322" w:rsidRDefault="00416D01" w:rsidP="00416D01">
      <w:pPr>
        <w:pStyle w:val="DFGNagwek2"/>
      </w:pPr>
      <w:bookmarkStart w:id="606" w:name="_Toc71713251"/>
      <w:bookmarkStart w:id="607" w:name="_Ref72776786"/>
      <w:bookmarkStart w:id="608" w:name="_Toc74759776"/>
      <w:bookmarkStart w:id="609" w:name="_Toc144799596"/>
      <w:r>
        <w:t>System monitoringu</w:t>
      </w:r>
      <w:bookmarkEnd w:id="606"/>
      <w:bookmarkEnd w:id="607"/>
      <w:bookmarkEnd w:id="608"/>
      <w:bookmarkEnd w:id="609"/>
    </w:p>
    <w:p w14:paraId="3FECCD37" w14:textId="77777777" w:rsidR="00416D01" w:rsidRPr="00A1020A" w:rsidRDefault="00416D01" w:rsidP="00416D01">
      <w:pPr>
        <w:shd w:val="clear" w:color="auto" w:fill="FFFFFF"/>
        <w:spacing w:before="100" w:beforeAutospacing="1" w:after="100" w:afterAutospacing="1"/>
        <w:jc w:val="both"/>
        <w:rPr>
          <w:rFonts w:ascii="URW DIN" w:hAnsi="URW DIN" w:cs="Segoe UI"/>
          <w:sz w:val="21"/>
          <w:szCs w:val="21"/>
        </w:rPr>
      </w:pPr>
      <w:r w:rsidRPr="00A1020A">
        <w:rPr>
          <w:rFonts w:ascii="URW DIN" w:hAnsi="URW DIN" w:cs="Segoe UI"/>
          <w:sz w:val="21"/>
          <w:szCs w:val="21"/>
        </w:rPr>
        <w:t>W przypadku budowy Systemu w oparciu o odmienne Oprogramowanie Standardowe niż posiadane przez UFG, Wykonawca musi zapewnić spełnienie następujących wymagań w zakresie monitoringu:</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16"/>
        <w:gridCol w:w="8376"/>
      </w:tblGrid>
      <w:tr w:rsidR="00416D01" w:rsidRPr="00CE449B" w14:paraId="0EEC335B" w14:textId="77777777" w:rsidTr="008F63BF">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899D7B"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Numer wymagania</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B641C"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Opis wymagania</w:t>
            </w:r>
          </w:p>
        </w:tc>
      </w:tr>
      <w:tr w:rsidR="00416D01" w:rsidRPr="00CE449B" w14:paraId="2233F2CC" w14:textId="77777777" w:rsidTr="008F63BF">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AF1D8"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WMonit01</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C9F66"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Monitorowanie usług pod kątem dostępności w UFG odbywa się na trzech poziomach:</w:t>
            </w:r>
          </w:p>
          <w:p w14:paraId="649BBACF" w14:textId="77777777" w:rsidR="00416D01" w:rsidRPr="00432BA1" w:rsidRDefault="00416D01" w:rsidP="00962356">
            <w:pPr>
              <w:numPr>
                <w:ilvl w:val="0"/>
                <w:numId w:val="41"/>
              </w:numPr>
              <w:spacing w:before="100" w:beforeAutospacing="1" w:after="100" w:afterAutospacing="1"/>
              <w:rPr>
                <w:rFonts w:ascii="URW DIN" w:hAnsi="URW DIN"/>
                <w:sz w:val="21"/>
                <w:szCs w:val="21"/>
              </w:rPr>
            </w:pPr>
            <w:r w:rsidRPr="00432BA1">
              <w:rPr>
                <w:rFonts w:ascii="URW DIN" w:hAnsi="URW DIN"/>
                <w:sz w:val="21"/>
                <w:szCs w:val="21"/>
              </w:rPr>
              <w:t>monitorowania dostępności serwisu internetowego,</w:t>
            </w:r>
          </w:p>
          <w:p w14:paraId="455A7E3A" w14:textId="77777777" w:rsidR="00416D01" w:rsidRPr="00432BA1" w:rsidRDefault="00416D01" w:rsidP="00962356">
            <w:pPr>
              <w:numPr>
                <w:ilvl w:val="0"/>
                <w:numId w:val="41"/>
              </w:numPr>
              <w:spacing w:before="100" w:beforeAutospacing="1" w:after="100" w:afterAutospacing="1"/>
              <w:rPr>
                <w:rFonts w:ascii="URW DIN" w:hAnsi="URW DIN"/>
                <w:sz w:val="21"/>
                <w:szCs w:val="21"/>
              </w:rPr>
            </w:pPr>
            <w:r w:rsidRPr="00432BA1">
              <w:rPr>
                <w:rFonts w:ascii="URW DIN" w:hAnsi="URW DIN"/>
                <w:sz w:val="21"/>
                <w:szCs w:val="21"/>
              </w:rPr>
              <w:t xml:space="preserve">monitorowania dostępności komponentów Systemu </w:t>
            </w:r>
            <w:r>
              <w:rPr>
                <w:rFonts w:ascii="URW DIN" w:hAnsi="URW DIN"/>
                <w:sz w:val="21"/>
                <w:szCs w:val="21"/>
              </w:rPr>
              <w:t>PCM</w:t>
            </w:r>
            <w:r w:rsidRPr="00432BA1">
              <w:rPr>
                <w:rFonts w:ascii="URW DIN" w:hAnsi="URW DIN"/>
                <w:sz w:val="21"/>
                <w:szCs w:val="21"/>
              </w:rPr>
              <w:t>,</w:t>
            </w:r>
          </w:p>
          <w:p w14:paraId="3BA9478B" w14:textId="77777777" w:rsidR="00416D01" w:rsidRPr="00432BA1" w:rsidRDefault="00416D01" w:rsidP="00962356">
            <w:pPr>
              <w:numPr>
                <w:ilvl w:val="0"/>
                <w:numId w:val="41"/>
              </w:numPr>
              <w:spacing w:before="100" w:beforeAutospacing="1" w:after="100" w:afterAutospacing="1"/>
              <w:rPr>
                <w:rFonts w:ascii="URW DIN" w:hAnsi="URW DIN"/>
                <w:sz w:val="21"/>
                <w:szCs w:val="21"/>
              </w:rPr>
            </w:pPr>
            <w:r w:rsidRPr="00432BA1">
              <w:rPr>
                <w:rFonts w:ascii="URW DIN" w:hAnsi="URW DIN"/>
                <w:sz w:val="21"/>
                <w:szCs w:val="21"/>
              </w:rPr>
              <w:t>monitorowania dostępności infrastruktury.</w:t>
            </w:r>
          </w:p>
          <w:p w14:paraId="682A7C7B"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Monitorowanie dostępności serwisu internetowego realizowane będzie w oparciu o narzędzia symulujące zapytanie do adresu strony internetowej z częstotliwością nie rzadszą niż 5 minut. Uzyskanie odpowiedzi na symulowane zapytanie uznane zostanie za prawidłowe funkcjonowanie serwisu internetowego.</w:t>
            </w:r>
          </w:p>
          <w:p w14:paraId="40F6647C"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 celu zapewnienia poprawności testów dostępności strony internetowej i eliminacji niepoprawnych odczytów, wynikających z niedostępności usług internetowych dostawcy usług internetowych (ISP) lub pojedynczego narzędzia monitorującego, weryfikacja dostępności realizowana będzie w oparciu o rozproszoną infrastrukturę w trzech niezależnych lokalizacjach. Za niedostępność serwisu uznany zostanie błąd zgłoszony przez co najmniej dwie jednostki monitorujące. Zgłoszenie o niedostępności serwisu zostanie przesłane do administratorów serwisu z wykorzystaniem co najmniej dwóch mediów komunikacji (np. wiadomość e-mail oraz SMS).</w:t>
            </w:r>
          </w:p>
          <w:p w14:paraId="4779AECE"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Wykonawca przy implementacji Systemu </w:t>
            </w:r>
            <w:r>
              <w:rPr>
                <w:rFonts w:ascii="URW DIN" w:hAnsi="URW DIN"/>
                <w:sz w:val="21"/>
                <w:szCs w:val="21"/>
              </w:rPr>
              <w:t>PCM</w:t>
            </w:r>
            <w:r w:rsidRPr="00432BA1">
              <w:rPr>
                <w:rFonts w:ascii="URW DIN" w:hAnsi="URW DIN"/>
                <w:sz w:val="21"/>
                <w:szCs w:val="21"/>
              </w:rPr>
              <w:t xml:space="preserve"> </w:t>
            </w:r>
            <w:r>
              <w:rPr>
                <w:rFonts w:ascii="URW DIN" w:hAnsi="URW DIN"/>
                <w:sz w:val="21"/>
                <w:szCs w:val="21"/>
              </w:rPr>
              <w:t>musi</w:t>
            </w:r>
            <w:r w:rsidRPr="00432BA1">
              <w:rPr>
                <w:rFonts w:ascii="URW DIN" w:hAnsi="URW DIN"/>
                <w:sz w:val="21"/>
                <w:szCs w:val="21"/>
              </w:rPr>
              <w:t xml:space="preserve"> zapewnić integrację w powyższym zakresie z systemem SYS Monit.</w:t>
            </w:r>
          </w:p>
        </w:tc>
      </w:tr>
      <w:tr w:rsidR="00416D01" w:rsidRPr="00CE449B" w14:paraId="42700A3B" w14:textId="77777777" w:rsidTr="008F63BF">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64D68" w14:textId="77777777" w:rsidR="00416D01" w:rsidRPr="00CE3B80" w:rsidRDefault="00416D01" w:rsidP="00962356">
            <w:pPr>
              <w:pStyle w:val="NormalnyWeb"/>
              <w:rPr>
                <w:rFonts w:ascii="URW DIN" w:hAnsi="URW DIN"/>
                <w:sz w:val="21"/>
                <w:szCs w:val="21"/>
              </w:rPr>
            </w:pPr>
            <w:r w:rsidRPr="00CE3B80">
              <w:rPr>
                <w:rFonts w:ascii="URW DIN" w:hAnsi="URW DIN"/>
                <w:sz w:val="21"/>
                <w:szCs w:val="21"/>
              </w:rPr>
              <w:lastRenderedPageBreak/>
              <w:t>WMonit02</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46BB2" w14:textId="77777777" w:rsidR="00416D01" w:rsidRPr="00CE3B80" w:rsidRDefault="00416D01" w:rsidP="00962356">
            <w:pPr>
              <w:pStyle w:val="NormalnyWeb"/>
              <w:rPr>
                <w:rFonts w:ascii="URW DIN" w:hAnsi="URW DIN"/>
                <w:sz w:val="21"/>
                <w:szCs w:val="21"/>
              </w:rPr>
            </w:pPr>
            <w:r w:rsidRPr="00CE3B80">
              <w:rPr>
                <w:rFonts w:ascii="URW DIN" w:hAnsi="URW DIN"/>
                <w:sz w:val="21"/>
                <w:szCs w:val="21"/>
              </w:rPr>
              <w:t xml:space="preserve">W UFG do monitorowania infrastruktury sprzętowej (takiej jak serwery, macierze, </w:t>
            </w:r>
            <w:proofErr w:type="spellStart"/>
            <w:r w:rsidRPr="00CE3B80">
              <w:rPr>
                <w:rFonts w:ascii="URW DIN" w:hAnsi="URW DIN"/>
                <w:sz w:val="21"/>
                <w:szCs w:val="21"/>
              </w:rPr>
              <w:t>switche</w:t>
            </w:r>
            <w:proofErr w:type="spellEnd"/>
            <w:r w:rsidRPr="00CE3B80">
              <w:rPr>
                <w:rFonts w:ascii="URW DIN" w:hAnsi="URW DIN"/>
                <w:sz w:val="21"/>
                <w:szCs w:val="21"/>
              </w:rPr>
              <w:t xml:space="preserve">, routery) oraz systemu operacyjnego (Windows, Unix, Linux, i5/os), warstwy </w:t>
            </w:r>
            <w:proofErr w:type="spellStart"/>
            <w:r w:rsidRPr="00CE3B80">
              <w:rPr>
                <w:rFonts w:ascii="URW DIN" w:hAnsi="URW DIN"/>
                <w:sz w:val="21"/>
                <w:szCs w:val="21"/>
              </w:rPr>
              <w:t>wirtualizacyjnej</w:t>
            </w:r>
            <w:proofErr w:type="spellEnd"/>
            <w:r w:rsidRPr="00CE3B80">
              <w:rPr>
                <w:rFonts w:ascii="URW DIN" w:hAnsi="URW DIN"/>
                <w:sz w:val="21"/>
                <w:szCs w:val="21"/>
              </w:rPr>
              <w:t xml:space="preserve"> (</w:t>
            </w:r>
            <w:proofErr w:type="spellStart"/>
            <w:r w:rsidRPr="00CE3B80">
              <w:rPr>
                <w:rFonts w:ascii="URW DIN" w:hAnsi="URW DIN"/>
                <w:sz w:val="21"/>
                <w:szCs w:val="21"/>
              </w:rPr>
              <w:t>VMWare</w:t>
            </w:r>
            <w:proofErr w:type="spellEnd"/>
            <w:r w:rsidRPr="00CE3B80">
              <w:rPr>
                <w:rFonts w:ascii="URW DIN" w:hAnsi="URW DIN"/>
                <w:sz w:val="21"/>
                <w:szCs w:val="21"/>
              </w:rPr>
              <w:t xml:space="preserve">, </w:t>
            </w:r>
            <w:proofErr w:type="spellStart"/>
            <w:r w:rsidRPr="00CE3B80">
              <w:rPr>
                <w:rFonts w:ascii="URW DIN" w:hAnsi="URW DIN"/>
                <w:sz w:val="21"/>
                <w:szCs w:val="21"/>
              </w:rPr>
              <w:t>HyperV</w:t>
            </w:r>
            <w:proofErr w:type="spellEnd"/>
            <w:r w:rsidRPr="00CE3B80">
              <w:rPr>
                <w:rFonts w:ascii="URW DIN" w:hAnsi="URW DIN"/>
                <w:sz w:val="21"/>
                <w:szCs w:val="21"/>
              </w:rPr>
              <w:t xml:space="preserve">), warstwy bazodanowej (Oracle, DB2, </w:t>
            </w:r>
            <w:proofErr w:type="spellStart"/>
            <w:r w:rsidRPr="00CE3B80">
              <w:rPr>
                <w:rFonts w:ascii="URW DIN" w:hAnsi="URW DIN"/>
                <w:sz w:val="21"/>
                <w:szCs w:val="21"/>
              </w:rPr>
              <w:t>Mysql</w:t>
            </w:r>
            <w:proofErr w:type="spellEnd"/>
            <w:r w:rsidRPr="00CE3B80">
              <w:rPr>
                <w:rFonts w:ascii="URW DIN" w:hAnsi="URW DIN"/>
                <w:sz w:val="21"/>
                <w:szCs w:val="21"/>
              </w:rPr>
              <w:t xml:space="preserve">, </w:t>
            </w:r>
            <w:proofErr w:type="spellStart"/>
            <w:r w:rsidRPr="00CE3B80">
              <w:rPr>
                <w:rFonts w:ascii="URW DIN" w:hAnsi="URW DIN"/>
                <w:sz w:val="21"/>
                <w:szCs w:val="21"/>
              </w:rPr>
              <w:t>Postgres</w:t>
            </w:r>
            <w:proofErr w:type="spellEnd"/>
            <w:r w:rsidRPr="00CE3B80">
              <w:rPr>
                <w:rFonts w:ascii="URW DIN" w:hAnsi="URW DIN"/>
                <w:sz w:val="21"/>
                <w:szCs w:val="21"/>
              </w:rPr>
              <w:t>) i aplikacyjnej wykorzystywane jest oprogramowanie OP5 Monitor. Szczegółowe informacje na temat aplikacji dostępne są na stronie producenta </w:t>
            </w:r>
            <w:hyperlink r:id="rId17" w:history="1">
              <w:r w:rsidRPr="00CE3B80">
                <w:rPr>
                  <w:rStyle w:val="Hipercze"/>
                  <w:rFonts w:ascii="URW DIN" w:hAnsi="URW DIN"/>
                  <w:sz w:val="21"/>
                  <w:szCs w:val="21"/>
                </w:rPr>
                <w:t>https://www.op5.com/</w:t>
              </w:r>
            </w:hyperlink>
          </w:p>
          <w:p w14:paraId="1DA44822" w14:textId="69CB7295" w:rsidR="00416D01" w:rsidRPr="00CE3B80" w:rsidRDefault="00416D01" w:rsidP="00962356">
            <w:pPr>
              <w:pStyle w:val="NormalnyWeb"/>
              <w:rPr>
                <w:rFonts w:ascii="URW DIN" w:hAnsi="URW DIN"/>
                <w:sz w:val="21"/>
                <w:szCs w:val="21"/>
              </w:rPr>
            </w:pPr>
            <w:r w:rsidRPr="00CE3B80">
              <w:rPr>
                <w:rFonts w:ascii="URW DIN" w:hAnsi="URW DIN"/>
                <w:sz w:val="21"/>
                <w:szCs w:val="21"/>
              </w:rPr>
              <w:t xml:space="preserve">Wykonawca przy implementacji Systemu PCM musi zapewnić integrację w zakresie monitoringu z systemem OP5 Monitor lub zapewnić </w:t>
            </w:r>
            <w:r w:rsidR="000A331A">
              <w:rPr>
                <w:rFonts w:ascii="URW DIN" w:hAnsi="URW DIN"/>
                <w:sz w:val="21"/>
                <w:szCs w:val="21"/>
              </w:rPr>
              <w:t>R</w:t>
            </w:r>
            <w:r w:rsidRPr="00CE3B80">
              <w:rPr>
                <w:rFonts w:ascii="URW DIN" w:hAnsi="URW DIN"/>
                <w:sz w:val="21"/>
                <w:szCs w:val="21"/>
              </w:rPr>
              <w:t xml:space="preserve">ozwiązanie </w:t>
            </w:r>
            <w:r w:rsidR="000A331A">
              <w:rPr>
                <w:rFonts w:ascii="URW DIN" w:hAnsi="URW DIN" w:cs="Segoe UI"/>
                <w:sz w:val="21"/>
                <w:szCs w:val="21"/>
              </w:rPr>
              <w:t>Równoważne</w:t>
            </w:r>
            <w:r w:rsidR="6F477B33" w:rsidRPr="00CE3B80">
              <w:rPr>
                <w:rFonts w:ascii="URW DIN" w:hAnsi="URW DIN" w:cs="Segoe UI"/>
                <w:sz w:val="21"/>
                <w:szCs w:val="21"/>
              </w:rPr>
              <w:t xml:space="preserve"> spełniające wymagania WMonit4-WMonit1</w:t>
            </w:r>
            <w:r w:rsidR="00614B42" w:rsidRPr="00CE3B80">
              <w:rPr>
                <w:rFonts w:ascii="URW DIN" w:hAnsi="URW DIN" w:cs="Segoe UI"/>
                <w:sz w:val="21"/>
                <w:szCs w:val="21"/>
              </w:rPr>
              <w:t>9</w:t>
            </w:r>
            <w:r w:rsidRPr="00CE3B80">
              <w:rPr>
                <w:rFonts w:ascii="URW DIN" w:hAnsi="URW DIN"/>
                <w:sz w:val="21"/>
                <w:szCs w:val="21"/>
              </w:rPr>
              <w:t>.</w:t>
            </w:r>
          </w:p>
        </w:tc>
      </w:tr>
      <w:tr w:rsidR="00416D01" w:rsidRPr="00CE449B" w14:paraId="6B30361B" w14:textId="77777777" w:rsidTr="008F63BF">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55704" w14:textId="77777777" w:rsidR="00416D01" w:rsidRPr="00CE3B80" w:rsidRDefault="00416D01" w:rsidP="00962356">
            <w:pPr>
              <w:pStyle w:val="NormalnyWeb"/>
              <w:rPr>
                <w:rFonts w:ascii="URW DIN" w:hAnsi="URW DIN"/>
                <w:sz w:val="21"/>
                <w:szCs w:val="21"/>
              </w:rPr>
            </w:pPr>
            <w:r w:rsidRPr="00CE3B80">
              <w:rPr>
                <w:rFonts w:ascii="URW DIN" w:hAnsi="URW DIN"/>
                <w:sz w:val="21"/>
                <w:szCs w:val="21"/>
              </w:rPr>
              <w:t>Wmonit03</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82FA4" w14:textId="77777777" w:rsidR="00416D01" w:rsidRPr="00CE3B80" w:rsidRDefault="00416D01" w:rsidP="00962356">
            <w:pPr>
              <w:pStyle w:val="NormalnyWeb"/>
              <w:rPr>
                <w:rFonts w:ascii="URW DIN" w:hAnsi="URW DIN"/>
                <w:sz w:val="21"/>
                <w:szCs w:val="21"/>
              </w:rPr>
            </w:pPr>
            <w:r w:rsidRPr="00CE3B80">
              <w:rPr>
                <w:rFonts w:ascii="URW DIN" w:hAnsi="URW DIN"/>
                <w:sz w:val="21"/>
                <w:szCs w:val="21"/>
              </w:rPr>
              <w:t>W UFG do monitorowania pracy aplikacji wykorzystywane jest oprogramowanie narzędziowe Oracle oraz system ELK (</w:t>
            </w:r>
            <w:proofErr w:type="spellStart"/>
            <w:r w:rsidRPr="00CE3B80">
              <w:rPr>
                <w:rFonts w:ascii="URW DIN" w:hAnsi="URW DIN"/>
                <w:sz w:val="21"/>
                <w:szCs w:val="21"/>
              </w:rPr>
              <w:t>Elasticsearch</w:t>
            </w:r>
            <w:proofErr w:type="spellEnd"/>
            <w:r w:rsidRPr="00CE3B80">
              <w:rPr>
                <w:rFonts w:ascii="URW DIN" w:hAnsi="URW DIN"/>
                <w:sz w:val="21"/>
                <w:szCs w:val="21"/>
              </w:rPr>
              <w:t xml:space="preserve">, </w:t>
            </w:r>
            <w:proofErr w:type="spellStart"/>
            <w:r w:rsidRPr="00CE3B80">
              <w:rPr>
                <w:rFonts w:ascii="URW DIN" w:hAnsi="URW DIN"/>
                <w:sz w:val="21"/>
                <w:szCs w:val="21"/>
              </w:rPr>
              <w:t>Logstash</w:t>
            </w:r>
            <w:proofErr w:type="spellEnd"/>
            <w:r w:rsidRPr="00CE3B80">
              <w:rPr>
                <w:rFonts w:ascii="URW DIN" w:hAnsi="URW DIN"/>
                <w:sz w:val="21"/>
                <w:szCs w:val="21"/>
              </w:rPr>
              <w:t xml:space="preserve">, </w:t>
            </w:r>
            <w:proofErr w:type="spellStart"/>
            <w:r w:rsidRPr="00CE3B80">
              <w:rPr>
                <w:rFonts w:ascii="URW DIN" w:hAnsi="URW DIN"/>
                <w:sz w:val="21"/>
                <w:szCs w:val="21"/>
              </w:rPr>
              <w:t>Kibana</w:t>
            </w:r>
            <w:proofErr w:type="spellEnd"/>
            <w:r w:rsidRPr="00CE3B80">
              <w:rPr>
                <w:rFonts w:ascii="URW DIN" w:hAnsi="URW DIN"/>
                <w:sz w:val="21"/>
                <w:szCs w:val="21"/>
              </w:rPr>
              <w:t>).</w:t>
            </w:r>
          </w:p>
          <w:p w14:paraId="5AB84B5E" w14:textId="4ADBE3AC" w:rsidR="00416D01" w:rsidRPr="00CE3B80" w:rsidRDefault="00416D01" w:rsidP="00962356">
            <w:pPr>
              <w:pStyle w:val="NormalnyWeb"/>
              <w:rPr>
                <w:rFonts w:ascii="URW DIN" w:hAnsi="URW DIN"/>
                <w:sz w:val="21"/>
                <w:szCs w:val="21"/>
              </w:rPr>
            </w:pPr>
            <w:r w:rsidRPr="00CE3B80">
              <w:rPr>
                <w:rFonts w:ascii="URW DIN" w:hAnsi="URW DIN"/>
                <w:sz w:val="21"/>
                <w:szCs w:val="21"/>
              </w:rPr>
              <w:t xml:space="preserve">Wykonawca przy implementacji Systemu PCM musi zapewnić integrację w zakresie monitoringu z powyższymi systemami lub zapewnić </w:t>
            </w:r>
            <w:r w:rsidR="00F17850">
              <w:rPr>
                <w:rFonts w:ascii="URW DIN" w:hAnsi="URW DIN"/>
                <w:sz w:val="21"/>
                <w:szCs w:val="21"/>
              </w:rPr>
              <w:t>R</w:t>
            </w:r>
            <w:r w:rsidR="00F17850" w:rsidRPr="00CE3B80">
              <w:rPr>
                <w:rFonts w:ascii="URW DIN" w:hAnsi="URW DIN"/>
                <w:sz w:val="21"/>
                <w:szCs w:val="21"/>
              </w:rPr>
              <w:t xml:space="preserve">ozwiązanie </w:t>
            </w:r>
            <w:r w:rsidR="00F17850">
              <w:rPr>
                <w:rFonts w:ascii="URW DIN" w:hAnsi="URW DIN" w:cs="Segoe UI"/>
                <w:sz w:val="21"/>
                <w:szCs w:val="21"/>
              </w:rPr>
              <w:t>Równoważne</w:t>
            </w:r>
            <w:r w:rsidR="0A7150AC" w:rsidRPr="00CE3B80">
              <w:rPr>
                <w:rFonts w:ascii="URW DIN" w:hAnsi="URW DIN" w:cs="Segoe UI"/>
                <w:sz w:val="21"/>
                <w:szCs w:val="21"/>
              </w:rPr>
              <w:t xml:space="preserve"> spełniające wymagania WMonit4-WMonit1</w:t>
            </w:r>
            <w:r w:rsidR="00614B42" w:rsidRPr="00CE3B80">
              <w:rPr>
                <w:rFonts w:ascii="URW DIN" w:hAnsi="URW DIN" w:cs="Segoe UI"/>
                <w:sz w:val="21"/>
                <w:szCs w:val="21"/>
              </w:rPr>
              <w:t>9</w:t>
            </w:r>
            <w:r w:rsidRPr="00CE3B80">
              <w:rPr>
                <w:rFonts w:ascii="URW DIN" w:hAnsi="URW DIN"/>
                <w:sz w:val="21"/>
                <w:szCs w:val="21"/>
              </w:rPr>
              <w:t>.  </w:t>
            </w:r>
          </w:p>
        </w:tc>
      </w:tr>
      <w:tr w:rsidR="00416D01" w:rsidRPr="00CE449B" w14:paraId="5034F60D" w14:textId="77777777" w:rsidTr="000803A2">
        <w:trPr>
          <w:cantSplit/>
        </w:trPr>
        <w:tc>
          <w:tcPr>
            <w:tcW w:w="5000" w:type="pct"/>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4671F" w14:textId="4ECFD7A0" w:rsidR="00416D01" w:rsidRPr="00AA0815" w:rsidRDefault="00416D01" w:rsidP="00962356">
            <w:pPr>
              <w:pStyle w:val="NormalnyWeb"/>
              <w:rPr>
                <w:rFonts w:ascii="URW DIN" w:hAnsi="URW DIN"/>
                <w:sz w:val="21"/>
                <w:szCs w:val="21"/>
                <w:highlight w:val="yellow"/>
              </w:rPr>
            </w:pPr>
            <w:r w:rsidRPr="00614B42">
              <w:rPr>
                <w:rFonts w:ascii="URW DIN" w:hAnsi="URW DIN" w:cs="Segoe UI"/>
                <w:sz w:val="21"/>
                <w:szCs w:val="21"/>
              </w:rPr>
              <w:t xml:space="preserve">W przypadku braku możliwości wykorzystania posiadanych przez UFG systemów monitorowania Zamawiający dopuszcza dostarczenie </w:t>
            </w:r>
            <w:r w:rsidR="009A01FF">
              <w:rPr>
                <w:rFonts w:ascii="URW DIN" w:hAnsi="URW DIN"/>
                <w:sz w:val="21"/>
                <w:szCs w:val="21"/>
              </w:rPr>
              <w:t>R</w:t>
            </w:r>
            <w:r w:rsidR="009A01FF" w:rsidRPr="00CE3B80">
              <w:rPr>
                <w:rFonts w:ascii="URW DIN" w:hAnsi="URW DIN"/>
                <w:sz w:val="21"/>
                <w:szCs w:val="21"/>
              </w:rPr>
              <w:t xml:space="preserve">ozwiązanie </w:t>
            </w:r>
            <w:r w:rsidR="009A01FF">
              <w:rPr>
                <w:rFonts w:ascii="URW DIN" w:hAnsi="URW DIN" w:cs="Segoe UI"/>
                <w:sz w:val="21"/>
                <w:szCs w:val="21"/>
              </w:rPr>
              <w:t>Równoważne</w:t>
            </w:r>
            <w:r w:rsidR="6D342340" w:rsidRPr="00614B42">
              <w:rPr>
                <w:rFonts w:ascii="URW DIN" w:hAnsi="URW DIN" w:cs="Segoe UI"/>
                <w:sz w:val="21"/>
                <w:szCs w:val="21"/>
              </w:rPr>
              <w:t xml:space="preserve"> </w:t>
            </w:r>
            <w:r w:rsidRPr="00614B42">
              <w:rPr>
                <w:rFonts w:ascii="URW DIN" w:hAnsi="URW DIN" w:cs="Segoe UI"/>
                <w:sz w:val="21"/>
                <w:szCs w:val="21"/>
              </w:rPr>
              <w:t xml:space="preserve">w zakresie oprogramowania do monitoringu. W przypadku dostarczenia </w:t>
            </w:r>
            <w:r w:rsidR="009A01FF">
              <w:rPr>
                <w:rFonts w:ascii="URW DIN" w:hAnsi="URW DIN"/>
                <w:sz w:val="21"/>
                <w:szCs w:val="21"/>
              </w:rPr>
              <w:t>R</w:t>
            </w:r>
            <w:r w:rsidR="009A01FF" w:rsidRPr="00CE3B80">
              <w:rPr>
                <w:rFonts w:ascii="URW DIN" w:hAnsi="URW DIN"/>
                <w:sz w:val="21"/>
                <w:szCs w:val="21"/>
              </w:rPr>
              <w:t>ozwiązani</w:t>
            </w:r>
            <w:r w:rsidR="009A01FF">
              <w:rPr>
                <w:rFonts w:ascii="URW DIN" w:hAnsi="URW DIN"/>
                <w:sz w:val="21"/>
                <w:szCs w:val="21"/>
              </w:rPr>
              <w:t>a</w:t>
            </w:r>
            <w:r w:rsidR="009A01FF" w:rsidRPr="00CE3B80">
              <w:rPr>
                <w:rFonts w:ascii="URW DIN" w:hAnsi="URW DIN"/>
                <w:sz w:val="21"/>
                <w:szCs w:val="21"/>
              </w:rPr>
              <w:t xml:space="preserve"> </w:t>
            </w:r>
            <w:r w:rsidR="009A01FF">
              <w:rPr>
                <w:rFonts w:ascii="URW DIN" w:hAnsi="URW DIN" w:cs="Segoe UI"/>
                <w:sz w:val="21"/>
                <w:szCs w:val="21"/>
              </w:rPr>
              <w:t>Równoważnego</w:t>
            </w:r>
            <w:r w:rsidRPr="00614B42">
              <w:rPr>
                <w:rFonts w:ascii="URW DIN" w:hAnsi="URW DIN" w:cs="Segoe UI"/>
                <w:sz w:val="21"/>
                <w:szCs w:val="21"/>
              </w:rPr>
              <w:t xml:space="preserve"> należy spełnić następujące wymagania:</w:t>
            </w:r>
          </w:p>
        </w:tc>
      </w:tr>
      <w:tr w:rsidR="00416D01" w:rsidRPr="00CE449B" w14:paraId="6B9231C4" w14:textId="77777777" w:rsidTr="008F63BF">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668C502" w14:textId="77777777" w:rsidR="00416D01" w:rsidRPr="00432BA1" w:rsidRDefault="00416D01" w:rsidP="00962356">
            <w:pPr>
              <w:pStyle w:val="NormalnyWeb"/>
              <w:rPr>
                <w:rFonts w:ascii="URW DIN" w:hAnsi="URW DIN"/>
                <w:sz w:val="21"/>
                <w:szCs w:val="21"/>
              </w:rPr>
            </w:pPr>
            <w:r w:rsidRPr="00413322">
              <w:rPr>
                <w:rFonts w:ascii="URW DIN" w:hAnsi="URW DIN" w:cs="Segoe UI"/>
                <w:sz w:val="21"/>
                <w:szCs w:val="21"/>
              </w:rPr>
              <w:t>Wmonit04</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5A9EFD" w14:textId="77777777" w:rsidR="00416D01" w:rsidRPr="00432BA1" w:rsidRDefault="00416D01" w:rsidP="00962356">
            <w:pPr>
              <w:pStyle w:val="NormalnyWeb"/>
              <w:rPr>
                <w:rFonts w:ascii="URW DIN" w:hAnsi="URW DIN"/>
                <w:sz w:val="21"/>
                <w:szCs w:val="21"/>
              </w:rPr>
            </w:pPr>
            <w:r w:rsidRPr="00413322">
              <w:rPr>
                <w:rFonts w:ascii="URW DIN" w:hAnsi="URW DIN" w:cs="Segoe UI"/>
                <w:sz w:val="21"/>
                <w:szCs w:val="21"/>
              </w:rPr>
              <w:t xml:space="preserve">Oprogramowanie monitorujące </w:t>
            </w:r>
            <w:r>
              <w:rPr>
                <w:rFonts w:ascii="URW DIN" w:hAnsi="URW DIN" w:cs="Segoe UI"/>
                <w:sz w:val="21"/>
                <w:szCs w:val="21"/>
              </w:rPr>
              <w:t>musi</w:t>
            </w:r>
            <w:r w:rsidRPr="00413322">
              <w:rPr>
                <w:rFonts w:ascii="URW DIN" w:hAnsi="URW DIN" w:cs="Segoe UI"/>
                <w:sz w:val="21"/>
                <w:szCs w:val="21"/>
              </w:rPr>
              <w:t xml:space="preserve"> umożliwiać wyszukiwanie i przeglądanie zgromadzonych danych z wszystkich komponentów Systemu.</w:t>
            </w:r>
          </w:p>
        </w:tc>
      </w:tr>
      <w:tr w:rsidR="00416D01" w:rsidRPr="00CE449B" w14:paraId="475B45B3" w14:textId="77777777" w:rsidTr="008F63BF">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8C0EBB" w14:textId="77777777" w:rsidR="00416D01" w:rsidRPr="00432BA1" w:rsidRDefault="00416D01" w:rsidP="00962356">
            <w:pPr>
              <w:pStyle w:val="NormalnyWeb"/>
              <w:rPr>
                <w:rFonts w:ascii="URW DIN" w:hAnsi="URW DIN"/>
                <w:sz w:val="21"/>
                <w:szCs w:val="21"/>
              </w:rPr>
            </w:pPr>
            <w:r w:rsidRPr="00413322">
              <w:rPr>
                <w:rFonts w:ascii="URW DIN" w:hAnsi="URW DIN" w:cs="Segoe UI"/>
                <w:sz w:val="21"/>
                <w:szCs w:val="21"/>
              </w:rPr>
              <w:t>Wmonit05</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21E16BE" w14:textId="77777777" w:rsidR="00416D01" w:rsidRPr="00432BA1" w:rsidRDefault="00416D01" w:rsidP="00962356">
            <w:pPr>
              <w:pStyle w:val="NormalnyWeb"/>
              <w:rPr>
                <w:rFonts w:ascii="URW DIN" w:hAnsi="URW DIN"/>
                <w:sz w:val="21"/>
                <w:szCs w:val="21"/>
              </w:rPr>
            </w:pPr>
            <w:r w:rsidRPr="00413322">
              <w:rPr>
                <w:rFonts w:ascii="URW DIN" w:hAnsi="URW DIN" w:cs="Segoe UI"/>
                <w:sz w:val="21"/>
                <w:szCs w:val="21"/>
              </w:rPr>
              <w:t xml:space="preserve">Oprogramowanie monitorujące </w:t>
            </w:r>
            <w:r>
              <w:rPr>
                <w:rFonts w:ascii="URW DIN" w:hAnsi="URW DIN" w:cs="Segoe UI"/>
                <w:sz w:val="21"/>
                <w:szCs w:val="21"/>
              </w:rPr>
              <w:t>musi</w:t>
            </w:r>
            <w:r w:rsidRPr="00413322">
              <w:rPr>
                <w:rFonts w:ascii="URW DIN" w:hAnsi="URW DIN" w:cs="Segoe UI"/>
                <w:sz w:val="21"/>
                <w:szCs w:val="21"/>
              </w:rPr>
              <w:t xml:space="preserve"> umożliwiać śledzenie mierzonych parametrów za pomocą graficznych statystyk.</w:t>
            </w:r>
          </w:p>
        </w:tc>
      </w:tr>
      <w:tr w:rsidR="00416D01" w:rsidRPr="00CE449B" w14:paraId="28DEC9B5" w14:textId="77777777" w:rsidTr="008F63BF">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38DB33B" w14:textId="77777777" w:rsidR="00416D01" w:rsidRPr="00432BA1" w:rsidRDefault="00416D01" w:rsidP="00962356">
            <w:pPr>
              <w:pStyle w:val="NormalnyWeb"/>
              <w:rPr>
                <w:rFonts w:ascii="URW DIN" w:hAnsi="URW DIN"/>
                <w:sz w:val="21"/>
                <w:szCs w:val="21"/>
              </w:rPr>
            </w:pPr>
            <w:r w:rsidRPr="00413322">
              <w:rPr>
                <w:rFonts w:ascii="URW DIN" w:hAnsi="URW DIN" w:cs="Segoe UI"/>
                <w:sz w:val="21"/>
                <w:szCs w:val="21"/>
              </w:rPr>
              <w:t>Wmonit06</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2191AF" w14:textId="77777777" w:rsidR="00416D01" w:rsidRPr="00432BA1" w:rsidRDefault="00416D01" w:rsidP="00962356">
            <w:pPr>
              <w:pStyle w:val="NormalnyWeb"/>
              <w:rPr>
                <w:rFonts w:ascii="URW DIN" w:hAnsi="URW DIN"/>
                <w:sz w:val="21"/>
                <w:szCs w:val="21"/>
              </w:rPr>
            </w:pPr>
            <w:r w:rsidRPr="00413322">
              <w:rPr>
                <w:rFonts w:ascii="URW DIN" w:hAnsi="URW DIN" w:cs="Segoe UI"/>
                <w:sz w:val="21"/>
                <w:szCs w:val="21"/>
              </w:rPr>
              <w:t>Oprogramowanie monitorujące</w:t>
            </w:r>
            <w:r>
              <w:rPr>
                <w:rFonts w:ascii="URW DIN" w:hAnsi="URW DIN" w:cs="Segoe UI"/>
                <w:sz w:val="21"/>
                <w:szCs w:val="21"/>
              </w:rPr>
              <w:t xml:space="preserve"> musi</w:t>
            </w:r>
            <w:r w:rsidRPr="00413322">
              <w:rPr>
                <w:rFonts w:ascii="URW DIN" w:hAnsi="URW DIN" w:cs="Segoe UI"/>
                <w:sz w:val="21"/>
                <w:szCs w:val="21"/>
              </w:rPr>
              <w:t xml:space="preserve"> umożliwiać wysyłanie powiadomień w przypadku przekroczenia wcześniej zdefiniowanych wartości progowych monitorowanych komponentów.</w:t>
            </w:r>
          </w:p>
        </w:tc>
      </w:tr>
      <w:tr w:rsidR="00416D01" w:rsidRPr="00CE449B" w14:paraId="512EA6D0" w14:textId="77777777" w:rsidTr="008F63BF">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ECE426" w14:textId="77777777" w:rsidR="00416D01" w:rsidRPr="00432BA1" w:rsidRDefault="00416D01" w:rsidP="00962356">
            <w:pPr>
              <w:pStyle w:val="NormalnyWeb"/>
              <w:rPr>
                <w:rFonts w:ascii="URW DIN" w:hAnsi="URW DIN"/>
                <w:sz w:val="21"/>
                <w:szCs w:val="21"/>
              </w:rPr>
            </w:pPr>
            <w:r w:rsidRPr="00413322">
              <w:rPr>
                <w:rFonts w:ascii="URW DIN" w:hAnsi="URW DIN" w:cs="Segoe UI"/>
                <w:sz w:val="21"/>
                <w:szCs w:val="21"/>
              </w:rPr>
              <w:t>Wmonit07</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F92C8A" w14:textId="77777777" w:rsidR="00416D01" w:rsidRPr="00432BA1" w:rsidRDefault="00416D01" w:rsidP="00962356">
            <w:pPr>
              <w:pStyle w:val="NormalnyWeb"/>
              <w:rPr>
                <w:rFonts w:ascii="URW DIN" w:hAnsi="URW DIN"/>
                <w:sz w:val="21"/>
                <w:szCs w:val="21"/>
              </w:rPr>
            </w:pPr>
            <w:r w:rsidRPr="00413322">
              <w:rPr>
                <w:rFonts w:ascii="URW DIN" w:hAnsi="URW DIN" w:cs="Segoe UI"/>
                <w:sz w:val="21"/>
                <w:szCs w:val="21"/>
              </w:rPr>
              <w:t xml:space="preserve">Oprogramowanie monitorujące </w:t>
            </w:r>
            <w:r>
              <w:rPr>
                <w:rFonts w:ascii="URW DIN" w:hAnsi="URW DIN" w:cs="Segoe UI"/>
                <w:sz w:val="21"/>
                <w:szCs w:val="21"/>
              </w:rPr>
              <w:t>musi</w:t>
            </w:r>
            <w:r w:rsidRPr="00413322">
              <w:rPr>
                <w:rFonts w:ascii="URW DIN" w:hAnsi="URW DIN" w:cs="Segoe UI"/>
                <w:sz w:val="21"/>
                <w:szCs w:val="21"/>
              </w:rPr>
              <w:t xml:space="preserve"> umożliwiać mieć możliwość definiowania raportów w zakresie gromadzonych informacji z dowolnego okresu czasowego.</w:t>
            </w:r>
          </w:p>
        </w:tc>
      </w:tr>
      <w:tr w:rsidR="00416D01" w:rsidRPr="00CE449B" w14:paraId="330905C0" w14:textId="77777777" w:rsidTr="008F63BF">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C25CFF" w14:textId="77777777" w:rsidR="00416D01" w:rsidRPr="00432BA1" w:rsidRDefault="00416D01" w:rsidP="00962356">
            <w:pPr>
              <w:pStyle w:val="NormalnyWeb"/>
              <w:rPr>
                <w:rFonts w:ascii="URW DIN" w:hAnsi="URW DIN"/>
                <w:sz w:val="21"/>
                <w:szCs w:val="21"/>
              </w:rPr>
            </w:pPr>
            <w:r w:rsidRPr="00413322">
              <w:rPr>
                <w:rFonts w:ascii="URW DIN" w:hAnsi="URW DIN" w:cs="Segoe UI"/>
                <w:sz w:val="21"/>
                <w:szCs w:val="21"/>
              </w:rPr>
              <w:t>Wmonit08</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C76578A" w14:textId="77777777" w:rsidR="00416D01" w:rsidRPr="00432BA1" w:rsidRDefault="00416D01" w:rsidP="00962356">
            <w:pPr>
              <w:pStyle w:val="NormalnyWeb"/>
              <w:rPr>
                <w:rFonts w:ascii="URW DIN" w:hAnsi="URW DIN"/>
                <w:sz w:val="21"/>
                <w:szCs w:val="21"/>
              </w:rPr>
            </w:pPr>
            <w:r w:rsidRPr="00413322">
              <w:rPr>
                <w:rFonts w:ascii="URW DIN" w:hAnsi="URW DIN" w:cs="Segoe UI"/>
                <w:sz w:val="21"/>
                <w:szCs w:val="21"/>
              </w:rPr>
              <w:t xml:space="preserve">Oprogramowanie monitorujące </w:t>
            </w:r>
            <w:r>
              <w:rPr>
                <w:rFonts w:ascii="URW DIN" w:hAnsi="URW DIN" w:cs="Segoe UI"/>
                <w:sz w:val="21"/>
                <w:szCs w:val="21"/>
              </w:rPr>
              <w:t>musi</w:t>
            </w:r>
            <w:r w:rsidRPr="00413322">
              <w:rPr>
                <w:rFonts w:ascii="URW DIN" w:hAnsi="URW DIN" w:cs="Segoe UI"/>
                <w:sz w:val="21"/>
                <w:szCs w:val="21"/>
              </w:rPr>
              <w:t xml:space="preserve"> umożliwiać wykrywanie anomalii zdarzeń systemowych.</w:t>
            </w:r>
          </w:p>
        </w:tc>
      </w:tr>
      <w:tr w:rsidR="00416D01" w:rsidRPr="00CE449B" w14:paraId="71A64375" w14:textId="77777777" w:rsidTr="003E624C">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2E6E90" w14:textId="77777777" w:rsidR="00416D01" w:rsidRPr="00432BA1" w:rsidRDefault="00416D01" w:rsidP="00962356">
            <w:pPr>
              <w:pStyle w:val="NormalnyWeb"/>
              <w:rPr>
                <w:rFonts w:ascii="URW DIN" w:hAnsi="URW DIN"/>
                <w:sz w:val="21"/>
                <w:szCs w:val="21"/>
              </w:rPr>
            </w:pPr>
            <w:r w:rsidRPr="00413322">
              <w:rPr>
                <w:rFonts w:ascii="URW DIN" w:hAnsi="URW DIN" w:cs="Segoe UI"/>
                <w:sz w:val="21"/>
                <w:szCs w:val="21"/>
              </w:rPr>
              <w:t>Wmonit09</w:t>
            </w:r>
          </w:p>
        </w:tc>
        <w:tc>
          <w:tcPr>
            <w:tcW w:w="4277" w:type="pct"/>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tcPr>
          <w:p w14:paraId="1C548606" w14:textId="55A521FA" w:rsidR="00416D01" w:rsidRPr="00432BA1" w:rsidRDefault="00416D01" w:rsidP="00962356">
            <w:pPr>
              <w:pStyle w:val="NormalnyWeb"/>
              <w:rPr>
                <w:rFonts w:ascii="URW DIN" w:hAnsi="URW DIN"/>
                <w:sz w:val="21"/>
                <w:szCs w:val="21"/>
              </w:rPr>
            </w:pPr>
            <w:r w:rsidRPr="003E624C">
              <w:rPr>
                <w:rFonts w:ascii="URW DIN" w:hAnsi="URW DIN" w:cs="Segoe UI"/>
                <w:sz w:val="21"/>
                <w:szCs w:val="21"/>
              </w:rPr>
              <w:t>W przypadku zaproponowania przez Wykonawcę oprogramowania, w zakresie którego Zamawiający nie posiada kompetencji (odmienny od posiadanego), Wykonawca musi zorganizować pełny zakres szkoleń dla administratorów Zamawiającego. Koszty związane z powyższym należy uwzględnić w Ofercie i wskazać w Formularzu Cenowym</w:t>
            </w:r>
            <w:r w:rsidR="004D28E4">
              <w:rPr>
                <w:rFonts w:ascii="URW DIN" w:hAnsi="URW DIN" w:cs="Segoe UI"/>
                <w:sz w:val="21"/>
                <w:szCs w:val="21"/>
              </w:rPr>
              <w:t>.</w:t>
            </w:r>
          </w:p>
        </w:tc>
      </w:tr>
      <w:tr w:rsidR="00416D01" w:rsidRPr="00CE449B" w14:paraId="2D341645" w14:textId="77777777" w:rsidTr="008F63BF">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76D0F3" w14:textId="77777777" w:rsidR="00416D01" w:rsidRPr="00413322" w:rsidRDefault="00416D01" w:rsidP="00962356">
            <w:pPr>
              <w:pStyle w:val="NormalnyWeb"/>
              <w:rPr>
                <w:rFonts w:ascii="URW DIN" w:hAnsi="URW DIN" w:cs="Segoe UI"/>
                <w:sz w:val="21"/>
                <w:szCs w:val="21"/>
              </w:rPr>
            </w:pPr>
            <w:r>
              <w:rPr>
                <w:rFonts w:ascii="URW DIN" w:hAnsi="URW DIN" w:cs="Segoe UI"/>
                <w:sz w:val="21"/>
                <w:szCs w:val="21"/>
              </w:rPr>
              <w:lastRenderedPageBreak/>
              <w:t>Wmonit10</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33AAE0D" w14:textId="4EDCF754" w:rsidR="00416D01" w:rsidRPr="00413322" w:rsidRDefault="00416D01" w:rsidP="00962356">
            <w:pPr>
              <w:pStyle w:val="NormalnyWeb"/>
              <w:rPr>
                <w:rFonts w:ascii="URW DIN" w:hAnsi="URW DIN" w:cs="Segoe UI"/>
                <w:sz w:val="21"/>
                <w:szCs w:val="21"/>
              </w:rPr>
            </w:pPr>
            <w:r w:rsidRPr="00413322">
              <w:rPr>
                <w:rFonts w:ascii="URW DIN" w:hAnsi="URW DIN" w:cs="Segoe UI"/>
                <w:sz w:val="21"/>
                <w:szCs w:val="21"/>
              </w:rPr>
              <w:t>Oprogramowanie monitorujące</w:t>
            </w:r>
            <w:r>
              <w:rPr>
                <w:rFonts w:ascii="URW DIN" w:hAnsi="URW DIN" w:cs="Segoe UI"/>
                <w:sz w:val="21"/>
                <w:szCs w:val="21"/>
              </w:rPr>
              <w:t xml:space="preserve"> </w:t>
            </w:r>
            <w:r w:rsidRPr="00413322">
              <w:rPr>
                <w:rFonts w:ascii="URW DIN" w:hAnsi="URW DIN" w:cs="Segoe UI"/>
                <w:sz w:val="21"/>
                <w:szCs w:val="21"/>
              </w:rPr>
              <w:t>musi posiadać gwarancję producenta na poprawne funkcjonowanie</w:t>
            </w:r>
            <w:r>
              <w:rPr>
                <w:rFonts w:ascii="URW DIN" w:hAnsi="URW DIN" w:cs="Segoe UI"/>
                <w:sz w:val="21"/>
                <w:szCs w:val="21"/>
              </w:rPr>
              <w:t xml:space="preserve"> oprogramowania </w:t>
            </w:r>
            <w:r w:rsidRPr="00DC3DE3">
              <w:rPr>
                <w:rFonts w:ascii="URW DIN" w:hAnsi="URW DIN" w:cs="Segoe UI"/>
                <w:sz w:val="21"/>
                <w:szCs w:val="21"/>
              </w:rPr>
              <w:t xml:space="preserve">od dnia dostarczenia ww. licencji do upływu okresu 5-ciu lat od Odbioru końcowego </w:t>
            </w:r>
            <w:r w:rsidR="00E33AA4">
              <w:rPr>
                <w:rFonts w:ascii="URW DIN" w:hAnsi="URW DIN" w:cs="Segoe UI"/>
                <w:sz w:val="21"/>
                <w:szCs w:val="21"/>
              </w:rPr>
              <w:t>W</w:t>
            </w:r>
            <w:r w:rsidR="00E33AA4">
              <w:rPr>
                <w:rFonts w:ascii="URW DIN" w:hAnsi="URW DIN"/>
                <w:sz w:val="21"/>
                <w:szCs w:val="21"/>
              </w:rPr>
              <w:t>drożenia</w:t>
            </w:r>
            <w:r>
              <w:rPr>
                <w:rFonts w:ascii="URW DIN" w:hAnsi="URW DIN" w:cs="Segoe UI"/>
                <w:sz w:val="21"/>
                <w:szCs w:val="21"/>
              </w:rPr>
              <w:t xml:space="preserve"> Systemu</w:t>
            </w:r>
            <w:r w:rsidRPr="00413322">
              <w:rPr>
                <w:rFonts w:ascii="URW DIN" w:hAnsi="URW DIN" w:cs="Segoe UI"/>
                <w:sz w:val="21"/>
                <w:szCs w:val="21"/>
              </w:rPr>
              <w:t>.</w:t>
            </w:r>
          </w:p>
        </w:tc>
      </w:tr>
      <w:tr w:rsidR="00614B42" w:rsidRPr="00CE449B" w14:paraId="02F57CFD" w14:textId="77777777" w:rsidTr="00614B42">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0B5D32" w14:textId="77777777" w:rsidR="00614B42" w:rsidRPr="00614B42" w:rsidRDefault="00614B42">
            <w:pPr>
              <w:pStyle w:val="NormalnyWeb"/>
              <w:rPr>
                <w:rFonts w:ascii="URW DIN" w:hAnsi="URW DIN" w:cs="Segoe UI"/>
                <w:sz w:val="21"/>
                <w:szCs w:val="21"/>
              </w:rPr>
            </w:pPr>
            <w:bookmarkStart w:id="610" w:name="_Toc71713252"/>
            <w:bookmarkStart w:id="611" w:name="_Toc74759777"/>
            <w:r w:rsidRPr="00A1020A">
              <w:rPr>
                <w:rFonts w:ascii="URW DIN" w:hAnsi="URW DIN" w:cs="Segoe UI"/>
                <w:sz w:val="21"/>
                <w:szCs w:val="21"/>
              </w:rPr>
              <w:t>WMonit14</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7034185" w14:textId="77777777" w:rsidR="00614B42" w:rsidRPr="00614B42" w:rsidRDefault="00614B42">
            <w:pPr>
              <w:pStyle w:val="NormalnyWeb"/>
              <w:rPr>
                <w:rFonts w:ascii="URW DIN" w:hAnsi="URW DIN" w:cs="Segoe UI"/>
                <w:sz w:val="21"/>
                <w:szCs w:val="21"/>
              </w:rPr>
            </w:pPr>
            <w:r w:rsidRPr="00413322">
              <w:rPr>
                <w:rFonts w:ascii="URW DIN" w:hAnsi="URW DIN" w:cs="Segoe UI"/>
                <w:sz w:val="21"/>
                <w:szCs w:val="21"/>
              </w:rPr>
              <w:t xml:space="preserve">Oprogramowanie monitorujące </w:t>
            </w:r>
            <w:r>
              <w:rPr>
                <w:rFonts w:ascii="URW DIN" w:hAnsi="URW DIN" w:cs="Segoe UI"/>
                <w:sz w:val="21"/>
                <w:szCs w:val="21"/>
              </w:rPr>
              <w:t>musi</w:t>
            </w:r>
            <w:r w:rsidRPr="00413322">
              <w:rPr>
                <w:rFonts w:ascii="URW DIN" w:hAnsi="URW DIN" w:cs="Segoe UI"/>
                <w:sz w:val="21"/>
                <w:szCs w:val="21"/>
              </w:rPr>
              <w:t xml:space="preserve"> być rozwiązaniem klastrowym zapewniającym niezawodność w oparciu o pracę w dwóch ośrodkach przetwarzania.</w:t>
            </w:r>
          </w:p>
        </w:tc>
      </w:tr>
      <w:tr w:rsidR="00614B42" w:rsidRPr="00CE449B" w14:paraId="74C32CDC" w14:textId="77777777" w:rsidTr="00614B42">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EC89814" w14:textId="77777777" w:rsidR="00614B42" w:rsidRPr="00614B42" w:rsidRDefault="00614B42">
            <w:pPr>
              <w:pStyle w:val="NormalnyWeb"/>
              <w:rPr>
                <w:rFonts w:ascii="URW DIN" w:hAnsi="URW DIN" w:cs="Segoe UI"/>
                <w:sz w:val="21"/>
                <w:szCs w:val="21"/>
              </w:rPr>
            </w:pPr>
            <w:r w:rsidRPr="00A1020A">
              <w:rPr>
                <w:rFonts w:ascii="URW DIN" w:hAnsi="URW DIN" w:cs="Segoe UI"/>
                <w:sz w:val="21"/>
                <w:szCs w:val="21"/>
              </w:rPr>
              <w:t>Wmonit15</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7F0A84" w14:textId="77777777" w:rsidR="00614B42" w:rsidRPr="00614B42" w:rsidRDefault="00614B42">
            <w:pPr>
              <w:pStyle w:val="NormalnyWeb"/>
              <w:rPr>
                <w:rFonts w:ascii="URW DIN" w:hAnsi="URW DIN" w:cs="Segoe UI"/>
                <w:sz w:val="21"/>
                <w:szCs w:val="21"/>
              </w:rPr>
            </w:pPr>
            <w:r w:rsidRPr="00413322">
              <w:rPr>
                <w:rFonts w:ascii="URW DIN" w:hAnsi="URW DIN" w:cs="Segoe UI"/>
                <w:sz w:val="21"/>
                <w:szCs w:val="21"/>
              </w:rPr>
              <w:t xml:space="preserve">Oprogramowanie monitorujące </w:t>
            </w:r>
            <w:r>
              <w:rPr>
                <w:rFonts w:ascii="URW DIN" w:hAnsi="URW DIN" w:cs="Segoe UI"/>
                <w:sz w:val="21"/>
                <w:szCs w:val="21"/>
              </w:rPr>
              <w:t>musi</w:t>
            </w:r>
            <w:r w:rsidRPr="00413322">
              <w:rPr>
                <w:rFonts w:ascii="URW DIN" w:hAnsi="URW DIN" w:cs="Segoe UI"/>
                <w:sz w:val="21"/>
                <w:szCs w:val="21"/>
              </w:rPr>
              <w:t xml:space="preserve"> umożliwiać gromadzenie danych z wszystkich komponentów Systemu w zakresie zdefiniowanych parametrów takich jak zużywane zasoby (CPU, RAM, przestrzeń dyskowa), wydajność, (obciążenie) niezawodność i dostępność.</w:t>
            </w:r>
          </w:p>
        </w:tc>
      </w:tr>
      <w:tr w:rsidR="00614B42" w:rsidRPr="00CE449B" w14:paraId="6018511B" w14:textId="77777777" w:rsidTr="00614B42">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ACE0239" w14:textId="6EEEA3E4" w:rsidR="00614B42" w:rsidRPr="00A1020A" w:rsidRDefault="00614B42">
            <w:pPr>
              <w:pStyle w:val="NormalnyWeb"/>
              <w:rPr>
                <w:rFonts w:ascii="URW DIN" w:hAnsi="URW DIN" w:cs="Segoe UI"/>
                <w:sz w:val="21"/>
                <w:szCs w:val="21"/>
              </w:rPr>
            </w:pPr>
            <w:r w:rsidRPr="00A1020A">
              <w:rPr>
                <w:rFonts w:ascii="URW DIN" w:hAnsi="URW DIN" w:cs="Segoe UI"/>
                <w:sz w:val="21"/>
                <w:szCs w:val="21"/>
              </w:rPr>
              <w:t>Wmonit1</w:t>
            </w:r>
            <w:r>
              <w:rPr>
                <w:rFonts w:ascii="URW DIN" w:hAnsi="URW DIN" w:cs="Segoe UI"/>
                <w:sz w:val="21"/>
                <w:szCs w:val="21"/>
              </w:rPr>
              <w:t>6</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C381F60" w14:textId="4CB63635" w:rsidR="00614B42" w:rsidRPr="00413322" w:rsidRDefault="00614B42">
            <w:pPr>
              <w:pStyle w:val="NormalnyWeb"/>
              <w:rPr>
                <w:rFonts w:ascii="URW DIN" w:hAnsi="URW DIN" w:cs="Segoe UI"/>
                <w:sz w:val="21"/>
                <w:szCs w:val="21"/>
              </w:rPr>
            </w:pPr>
            <w:r w:rsidRPr="00614B42">
              <w:rPr>
                <w:rFonts w:ascii="URW DIN" w:hAnsi="URW DIN" w:cs="Segoe UI"/>
                <w:sz w:val="21"/>
                <w:szCs w:val="21"/>
              </w:rPr>
              <w:t>Oprogramowanie monitorujące musi umożliwiać dostęp do prezentowanych danych poprzez intuicyjne webowe GUI.</w:t>
            </w:r>
          </w:p>
        </w:tc>
      </w:tr>
      <w:tr w:rsidR="00614B42" w:rsidRPr="00CE449B" w14:paraId="234B5951" w14:textId="77777777" w:rsidTr="00614B42">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D20B72" w14:textId="5C428CF3" w:rsidR="00614B42" w:rsidRPr="00A1020A" w:rsidRDefault="00614B42">
            <w:pPr>
              <w:pStyle w:val="NormalnyWeb"/>
              <w:rPr>
                <w:rFonts w:ascii="URW DIN" w:hAnsi="URW DIN" w:cs="Segoe UI"/>
                <w:sz w:val="21"/>
                <w:szCs w:val="21"/>
              </w:rPr>
            </w:pPr>
            <w:r w:rsidRPr="00A1020A">
              <w:rPr>
                <w:rFonts w:ascii="URW DIN" w:hAnsi="URW DIN" w:cs="Segoe UI"/>
                <w:sz w:val="21"/>
                <w:szCs w:val="21"/>
              </w:rPr>
              <w:t>Wmonit1</w:t>
            </w:r>
            <w:r>
              <w:rPr>
                <w:rFonts w:ascii="URW DIN" w:hAnsi="URW DIN" w:cs="Segoe UI"/>
                <w:sz w:val="21"/>
                <w:szCs w:val="21"/>
              </w:rPr>
              <w:t>7</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60E07BB" w14:textId="2C66502C" w:rsidR="00614B42" w:rsidRPr="00413322" w:rsidRDefault="00614B42" w:rsidP="00614B42">
            <w:pPr>
              <w:pStyle w:val="NormalnyWeb"/>
              <w:tabs>
                <w:tab w:val="left" w:pos="930"/>
              </w:tabs>
              <w:rPr>
                <w:rFonts w:ascii="URW DIN" w:hAnsi="URW DIN" w:cs="Segoe UI"/>
                <w:sz w:val="21"/>
                <w:szCs w:val="21"/>
              </w:rPr>
            </w:pPr>
            <w:r w:rsidRPr="00614B42">
              <w:rPr>
                <w:rFonts w:ascii="URW DIN" w:hAnsi="URW DIN" w:cs="Segoe UI"/>
                <w:sz w:val="21"/>
                <w:szCs w:val="21"/>
              </w:rPr>
              <w:t>Oprogramowanie monitorujące musi umożliwiać administratorowi dodawanie własnych, niestandardowych czujek o postaci przynajmniej skryptów systemu operacyjnego.</w:t>
            </w:r>
          </w:p>
        </w:tc>
      </w:tr>
      <w:tr w:rsidR="00614B42" w:rsidRPr="00CE449B" w14:paraId="5717A2EB" w14:textId="77777777" w:rsidTr="00614B42">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EBEA82" w14:textId="5545A70E" w:rsidR="00614B42" w:rsidRPr="00A1020A" w:rsidRDefault="00614B42">
            <w:pPr>
              <w:pStyle w:val="NormalnyWeb"/>
              <w:rPr>
                <w:rFonts w:ascii="URW DIN" w:hAnsi="URW DIN" w:cs="Segoe UI"/>
                <w:sz w:val="21"/>
                <w:szCs w:val="21"/>
              </w:rPr>
            </w:pPr>
            <w:r w:rsidRPr="00A1020A">
              <w:rPr>
                <w:rFonts w:ascii="URW DIN" w:hAnsi="URW DIN" w:cs="Segoe UI"/>
                <w:sz w:val="21"/>
                <w:szCs w:val="21"/>
              </w:rPr>
              <w:t>Wmonit1</w:t>
            </w:r>
            <w:r>
              <w:rPr>
                <w:rFonts w:ascii="URW DIN" w:hAnsi="URW DIN" w:cs="Segoe UI"/>
                <w:sz w:val="21"/>
                <w:szCs w:val="21"/>
              </w:rPr>
              <w:t>8</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907650" w14:textId="36D22435" w:rsidR="00614B42" w:rsidRPr="00413322" w:rsidRDefault="00614B42" w:rsidP="00614B42">
            <w:pPr>
              <w:pStyle w:val="NormalnyWeb"/>
              <w:tabs>
                <w:tab w:val="left" w:pos="1380"/>
              </w:tabs>
              <w:rPr>
                <w:rFonts w:ascii="URW DIN" w:hAnsi="URW DIN" w:cs="Segoe UI"/>
                <w:sz w:val="21"/>
                <w:szCs w:val="21"/>
              </w:rPr>
            </w:pPr>
            <w:r w:rsidRPr="00614B42">
              <w:rPr>
                <w:rFonts w:ascii="URW DIN" w:hAnsi="URW DIN" w:cs="Segoe UI"/>
                <w:sz w:val="21"/>
                <w:szCs w:val="21"/>
              </w:rPr>
              <w:t>Oprogramowanie monitorujące w zakresie monitoringu aplikacji musi umożliwiać zbieranie z wielu serwerów i wczytywanie do centralnej bazy logów w dowolnych formatach.</w:t>
            </w:r>
          </w:p>
        </w:tc>
      </w:tr>
      <w:tr w:rsidR="00614B42" w:rsidRPr="00CE449B" w14:paraId="664766D4" w14:textId="77777777" w:rsidTr="00614B42">
        <w:trPr>
          <w:cantSplit/>
        </w:trPr>
        <w:tc>
          <w:tcPr>
            <w:tcW w:w="7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EF3C75" w14:textId="236DEBAA" w:rsidR="00614B42" w:rsidRPr="00A1020A" w:rsidRDefault="00614B42">
            <w:pPr>
              <w:pStyle w:val="NormalnyWeb"/>
              <w:rPr>
                <w:rFonts w:ascii="URW DIN" w:hAnsi="URW DIN" w:cs="Segoe UI"/>
                <w:sz w:val="21"/>
                <w:szCs w:val="21"/>
              </w:rPr>
            </w:pPr>
            <w:r w:rsidRPr="00A1020A">
              <w:rPr>
                <w:rFonts w:ascii="URW DIN" w:hAnsi="URW DIN" w:cs="Segoe UI"/>
                <w:sz w:val="21"/>
                <w:szCs w:val="21"/>
              </w:rPr>
              <w:t>Wmonit1</w:t>
            </w:r>
            <w:r>
              <w:rPr>
                <w:rFonts w:ascii="URW DIN" w:hAnsi="URW DIN" w:cs="Segoe UI"/>
                <w:sz w:val="21"/>
                <w:szCs w:val="21"/>
              </w:rPr>
              <w:t>9</w:t>
            </w:r>
          </w:p>
        </w:tc>
        <w:tc>
          <w:tcPr>
            <w:tcW w:w="4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EF3816" w14:textId="1776F02B" w:rsidR="00614B42" w:rsidRPr="00413322" w:rsidRDefault="00614B42" w:rsidP="00614B42">
            <w:pPr>
              <w:pStyle w:val="NormalnyWeb"/>
              <w:tabs>
                <w:tab w:val="left" w:pos="1305"/>
              </w:tabs>
              <w:rPr>
                <w:rFonts w:ascii="URW DIN" w:hAnsi="URW DIN" w:cs="Segoe UI"/>
                <w:sz w:val="21"/>
                <w:szCs w:val="21"/>
              </w:rPr>
            </w:pPr>
            <w:r w:rsidRPr="00614B42">
              <w:rPr>
                <w:rFonts w:ascii="URW DIN" w:hAnsi="URW DIN" w:cs="Segoe UI"/>
                <w:sz w:val="21"/>
                <w:szCs w:val="21"/>
              </w:rPr>
              <w:t>Oprogramowanie monitorujące w zakresie monitoringu aplikacji musi umożliwić przeglądanie, wyszukiwanie oraz przygotowywanie analiz i statystyk z zawartości logów w trybie bliskim on-line.</w:t>
            </w:r>
          </w:p>
        </w:tc>
      </w:tr>
    </w:tbl>
    <w:p w14:paraId="677C13B7" w14:textId="77777777" w:rsidR="00614B42" w:rsidRDefault="00614B42" w:rsidP="00ED25BF">
      <w:pPr>
        <w:shd w:val="clear" w:color="auto" w:fill="FFFFFF"/>
        <w:spacing w:before="100" w:beforeAutospacing="1" w:after="100" w:afterAutospacing="1"/>
        <w:jc w:val="both"/>
      </w:pPr>
    </w:p>
    <w:p w14:paraId="2F894FBD" w14:textId="7E9CFBFD" w:rsidR="00416D01" w:rsidRPr="00413322" w:rsidRDefault="00416D01" w:rsidP="00416D01">
      <w:pPr>
        <w:pStyle w:val="DFGNagwek2"/>
      </w:pPr>
      <w:bookmarkStart w:id="612" w:name="_Toc144799597"/>
      <w:r>
        <w:t>Macierze</w:t>
      </w:r>
      <w:bookmarkEnd w:id="610"/>
      <w:bookmarkEnd w:id="611"/>
      <w:bookmarkEnd w:id="612"/>
    </w:p>
    <w:p w14:paraId="41C4D17D" w14:textId="77777777" w:rsidR="00416D01" w:rsidRPr="00413322" w:rsidRDefault="00416D01" w:rsidP="00416D01">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Możliwe jest użycie posiadanych przez UFG macierzy dyskowych</w:t>
      </w:r>
      <w:r>
        <w:rPr>
          <w:rFonts w:ascii="URW DIN" w:hAnsi="URW DIN" w:cs="Segoe UI"/>
          <w:sz w:val="21"/>
          <w:szCs w:val="21"/>
        </w:rPr>
        <w:t xml:space="preserve"> </w:t>
      </w:r>
      <w:r w:rsidRPr="00AF13A3">
        <w:rPr>
          <w:rFonts w:ascii="URW DIN" w:hAnsi="URW DIN" w:cs="Segoe UI"/>
          <w:sz w:val="21"/>
          <w:szCs w:val="21"/>
        </w:rPr>
        <w:t xml:space="preserve">wskazanych w dokumentacji niejawnej zapytania (SIWZ cz. III – opis przedmiotu zamówienia – część niejawna). Dostępne zasoby dla Systemu wskazane zostały w tabeli w pkt </w:t>
      </w:r>
      <w:r>
        <w:rPr>
          <w:rFonts w:ascii="URW DIN" w:hAnsi="URW DIN" w:cs="Segoe UI"/>
          <w:sz w:val="21"/>
          <w:szCs w:val="21"/>
        </w:rPr>
        <w:t>2.7</w:t>
      </w:r>
      <w:r w:rsidRPr="00AF13A3">
        <w:rPr>
          <w:rFonts w:ascii="URW DIN" w:hAnsi="URW DIN" w:cs="Segoe UI"/>
          <w:sz w:val="21"/>
          <w:szCs w:val="21"/>
        </w:rPr>
        <w:t xml:space="preserve">. tego dokumentu "Infrastruktura UFG możliwa do wykorzystania w celu realizacji </w:t>
      </w:r>
      <w:r>
        <w:rPr>
          <w:rFonts w:ascii="URW DIN" w:hAnsi="URW DIN" w:cs="Segoe UI"/>
          <w:sz w:val="21"/>
          <w:szCs w:val="21"/>
        </w:rPr>
        <w:t>projektu</w:t>
      </w:r>
      <w:r w:rsidRPr="00AF13A3">
        <w:rPr>
          <w:rFonts w:ascii="URW DIN" w:hAnsi="URW DIN" w:cs="Segoe UI"/>
          <w:sz w:val="21"/>
          <w:szCs w:val="21"/>
        </w:rPr>
        <w:t xml:space="preserve">" w kolumnie "Dostępne zasoby dla </w:t>
      </w:r>
      <w:r>
        <w:rPr>
          <w:rFonts w:ascii="URW DIN" w:hAnsi="URW DIN" w:cs="Segoe UI"/>
          <w:sz w:val="21"/>
          <w:szCs w:val="21"/>
        </w:rPr>
        <w:t>Systemu PCM</w:t>
      </w:r>
      <w:r w:rsidRPr="00AF13A3">
        <w:rPr>
          <w:rFonts w:ascii="URW DIN" w:hAnsi="URW DIN" w:cs="Segoe UI"/>
          <w:sz w:val="21"/>
          <w:szCs w:val="21"/>
        </w:rPr>
        <w:t>"</w:t>
      </w:r>
      <w:r>
        <w:rPr>
          <w:rFonts w:ascii="URW DIN" w:hAnsi="URW DIN" w:cs="Segoe UI"/>
          <w:sz w:val="21"/>
          <w:szCs w:val="21"/>
        </w:rPr>
        <w:t xml:space="preserve"> </w:t>
      </w:r>
      <w:r w:rsidRPr="00413322">
        <w:rPr>
          <w:rFonts w:ascii="URW DIN" w:hAnsi="URW DIN" w:cs="Segoe UI"/>
          <w:sz w:val="21"/>
          <w:szCs w:val="21"/>
        </w:rPr>
        <w:t>. W przypadku użyci</w:t>
      </w:r>
      <w:r>
        <w:rPr>
          <w:rFonts w:ascii="URW DIN" w:hAnsi="URW DIN" w:cs="Segoe UI"/>
          <w:sz w:val="21"/>
          <w:szCs w:val="21"/>
        </w:rPr>
        <w:t>a</w:t>
      </w:r>
      <w:r w:rsidRPr="00413322">
        <w:rPr>
          <w:rFonts w:ascii="URW DIN" w:hAnsi="URW DIN" w:cs="Segoe UI"/>
          <w:sz w:val="21"/>
          <w:szCs w:val="21"/>
        </w:rPr>
        <w:t xml:space="preserve"> posiadanych przez UFG macierzy dyskowych Wykonawca </w:t>
      </w:r>
      <w:r>
        <w:rPr>
          <w:rFonts w:ascii="URW DIN" w:hAnsi="URW DIN" w:cs="Segoe UI"/>
          <w:sz w:val="21"/>
          <w:szCs w:val="21"/>
        </w:rPr>
        <w:t>musi</w:t>
      </w:r>
      <w:r w:rsidRPr="00413322">
        <w:rPr>
          <w:rFonts w:ascii="URW DIN" w:hAnsi="URW DIN" w:cs="Segoe UI"/>
          <w:sz w:val="21"/>
          <w:szCs w:val="21"/>
        </w:rPr>
        <w:t xml:space="preserve"> spełnić poniższe wymagania:</w:t>
      </w:r>
    </w:p>
    <w:tbl>
      <w:tblPr>
        <w:tblW w:w="5000" w:type="pct"/>
        <w:tblCellMar>
          <w:top w:w="15" w:type="dxa"/>
          <w:left w:w="15" w:type="dxa"/>
          <w:bottom w:w="15" w:type="dxa"/>
          <w:right w:w="15" w:type="dxa"/>
        </w:tblCellMar>
        <w:tblLook w:val="04A0" w:firstRow="1" w:lastRow="0" w:firstColumn="1" w:lastColumn="0" w:noHBand="0" w:noVBand="1"/>
      </w:tblPr>
      <w:tblGrid>
        <w:gridCol w:w="1439"/>
        <w:gridCol w:w="8353"/>
      </w:tblGrid>
      <w:tr w:rsidR="00416D01" w:rsidRPr="00413322" w14:paraId="3B63032F" w14:textId="77777777" w:rsidTr="00962356">
        <w:tc>
          <w:tcPr>
            <w:tcW w:w="442"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A57B5B"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4558"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7A2ED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6D01" w:rsidRPr="00413322" w14:paraId="42FC7EDD" w14:textId="77777777" w:rsidTr="00962356">
        <w:tc>
          <w:tcPr>
            <w:tcW w:w="442"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7DF432"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WMacierz01</w:t>
            </w:r>
          </w:p>
        </w:tc>
        <w:tc>
          <w:tcPr>
            <w:tcW w:w="4558"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0DFF00"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xml:space="preserve">Wykonawca </w:t>
            </w:r>
            <w:r>
              <w:rPr>
                <w:rFonts w:ascii="URW DIN" w:hAnsi="URW DIN" w:cs="Segoe UI"/>
                <w:sz w:val="21"/>
                <w:szCs w:val="21"/>
              </w:rPr>
              <w:t>musi</w:t>
            </w:r>
            <w:r w:rsidRPr="00413322">
              <w:rPr>
                <w:rFonts w:ascii="URW DIN" w:hAnsi="URW DIN" w:cs="Segoe UI"/>
                <w:sz w:val="21"/>
                <w:szCs w:val="21"/>
              </w:rPr>
              <w:t xml:space="preserve"> wyspecyfikowa</w:t>
            </w:r>
            <w:r>
              <w:rPr>
                <w:rFonts w:ascii="URW DIN" w:hAnsi="URW DIN" w:cs="Segoe UI"/>
                <w:sz w:val="21"/>
                <w:szCs w:val="21"/>
              </w:rPr>
              <w:t>ć</w:t>
            </w:r>
            <w:r w:rsidRPr="00413322">
              <w:rPr>
                <w:rFonts w:ascii="URW DIN" w:hAnsi="URW DIN" w:cs="Segoe UI"/>
                <w:sz w:val="21"/>
                <w:szCs w:val="21"/>
              </w:rPr>
              <w:t xml:space="preserve"> minimalną wielkość przestrzeni dyskowej użytecznej w podziale na środowiska na start systemu i w kolejnych 5 latach funkcjonowania </w:t>
            </w:r>
            <w:r w:rsidRPr="00413322">
              <w:rPr>
                <w:rFonts w:ascii="URW DIN" w:hAnsi="URW DIN" w:cs="Segoe UI"/>
                <w:sz w:val="21"/>
                <w:szCs w:val="21"/>
              </w:rPr>
              <w:lastRenderedPageBreak/>
              <w:t xml:space="preserve">systemu. Specyfikacja niezbędnej infrastruktury </w:t>
            </w:r>
            <w:r>
              <w:rPr>
                <w:rFonts w:ascii="URW DIN" w:hAnsi="URW DIN" w:cs="Segoe UI"/>
                <w:sz w:val="21"/>
                <w:szCs w:val="21"/>
              </w:rPr>
              <w:t>musi</w:t>
            </w:r>
            <w:r w:rsidRPr="00413322">
              <w:rPr>
                <w:rFonts w:ascii="URW DIN" w:hAnsi="URW DIN" w:cs="Segoe UI"/>
                <w:sz w:val="21"/>
                <w:szCs w:val="21"/>
              </w:rPr>
              <w:t xml:space="preserve"> być wykonana zgodnie z szabl</w:t>
            </w:r>
            <w:r>
              <w:rPr>
                <w:rFonts w:ascii="URW DIN" w:hAnsi="URW DIN" w:cs="Segoe UI"/>
                <w:sz w:val="21"/>
                <w:szCs w:val="21"/>
              </w:rPr>
              <w:t>onem</w:t>
            </w:r>
            <w:r w:rsidRPr="00413322">
              <w:rPr>
                <w:rFonts w:ascii="URW DIN" w:hAnsi="URW DIN" w:cs="Segoe UI"/>
                <w:sz w:val="21"/>
                <w:szCs w:val="21"/>
              </w:rPr>
              <w:t xml:space="preserve"> stanowiącym Załącznik nr </w:t>
            </w:r>
            <w:r>
              <w:rPr>
                <w:rFonts w:ascii="URW DIN" w:hAnsi="URW DIN" w:cs="Segoe UI"/>
                <w:sz w:val="21"/>
                <w:szCs w:val="21"/>
              </w:rPr>
              <w:t>13</w:t>
            </w:r>
            <w:r w:rsidRPr="00413322">
              <w:rPr>
                <w:rFonts w:ascii="URW DIN" w:hAnsi="URW DIN" w:cs="Segoe UI"/>
                <w:sz w:val="21"/>
                <w:szCs w:val="21"/>
              </w:rPr>
              <w:t xml:space="preserve"> do zapytania "Specyfikacja zasobów infrastruktury informatycznej niezbędnej do funkcjonowania </w:t>
            </w:r>
            <w:r w:rsidRPr="00FA1912">
              <w:rPr>
                <w:rFonts w:ascii="URW DIN" w:hAnsi="URW DIN" w:cs="Segoe UI"/>
                <w:sz w:val="21"/>
                <w:szCs w:val="21"/>
              </w:rPr>
              <w:t>S</w:t>
            </w:r>
            <w:r w:rsidRPr="00D2017A">
              <w:rPr>
                <w:rFonts w:ascii="URW DIN" w:hAnsi="URW DIN"/>
                <w:sz w:val="21"/>
                <w:szCs w:val="21"/>
              </w:rPr>
              <w:t xml:space="preserve">ystemu </w:t>
            </w:r>
            <w:r>
              <w:rPr>
                <w:rFonts w:ascii="URW DIN" w:hAnsi="URW DIN"/>
                <w:sz w:val="21"/>
                <w:szCs w:val="21"/>
              </w:rPr>
              <w:t>PCM</w:t>
            </w:r>
            <w:r w:rsidRPr="00FA1912">
              <w:rPr>
                <w:rFonts w:ascii="URW DIN" w:hAnsi="URW DIN" w:cs="Segoe UI"/>
                <w:sz w:val="21"/>
                <w:szCs w:val="21"/>
              </w:rPr>
              <w:t>"</w:t>
            </w:r>
            <w:r w:rsidRPr="00413322">
              <w:rPr>
                <w:rFonts w:ascii="URW DIN" w:hAnsi="URW DIN" w:cs="Segoe UI"/>
                <w:sz w:val="21"/>
                <w:szCs w:val="21"/>
              </w:rPr>
              <w:t> </w:t>
            </w:r>
          </w:p>
        </w:tc>
      </w:tr>
    </w:tbl>
    <w:p w14:paraId="6B9BB248" w14:textId="1DCB13D1" w:rsidR="00416D01" w:rsidRPr="00413322" w:rsidRDefault="00416D01" w:rsidP="00416D01">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lastRenderedPageBreak/>
        <w:t xml:space="preserve">W przypadku, gdy Wykonawca uzna, że zasoby infrastruktury jakie udostępnił Zamawiający są niewystarczające do realizacji </w:t>
      </w:r>
      <w:r>
        <w:rPr>
          <w:rFonts w:ascii="URW DIN" w:hAnsi="URW DIN" w:cs="Segoe UI"/>
          <w:sz w:val="21"/>
          <w:szCs w:val="21"/>
        </w:rPr>
        <w:t>Zamówienia</w:t>
      </w:r>
      <w:r w:rsidRPr="00413322">
        <w:rPr>
          <w:rFonts w:ascii="URW DIN" w:hAnsi="URW DIN" w:cs="Segoe UI"/>
          <w:sz w:val="21"/>
          <w:szCs w:val="21"/>
        </w:rPr>
        <w:t xml:space="preserve"> wówczas, Wykonawca musi w ramach wynagrodzenia przewidzianego w Umowę dostarczyć brakujące elementy infrastruktury</w:t>
      </w:r>
      <w:r w:rsidR="00D40CD0">
        <w:rPr>
          <w:rFonts w:ascii="URW DIN" w:hAnsi="URW DIN" w:cs="Segoe UI"/>
          <w:sz w:val="21"/>
          <w:szCs w:val="21"/>
        </w:rPr>
        <w:t xml:space="preserve"> tj. Rozwiązanie równoważne</w:t>
      </w:r>
      <w:r w:rsidR="005F7A2C">
        <w:rPr>
          <w:rFonts w:ascii="URW DIN" w:hAnsi="URW DIN" w:cs="Segoe UI"/>
          <w:sz w:val="21"/>
          <w:szCs w:val="21"/>
        </w:rPr>
        <w:t>.</w:t>
      </w:r>
      <w:r w:rsidRPr="00413322">
        <w:rPr>
          <w:rFonts w:ascii="URW DIN" w:hAnsi="URW DIN" w:cs="Segoe UI"/>
          <w:sz w:val="21"/>
          <w:szCs w:val="21"/>
        </w:rPr>
        <w:t> Elementy te musza być w pełni kompatybilne z infrastrukturą, którą już posiada Zamawiający</w:t>
      </w:r>
      <w:r>
        <w:rPr>
          <w:rFonts w:ascii="URW DIN" w:hAnsi="URW DIN" w:cs="Segoe UI"/>
          <w:sz w:val="21"/>
          <w:szCs w:val="21"/>
        </w:rPr>
        <w:t xml:space="preserve"> oraz muszą posiadać gwarancję producenta </w:t>
      </w:r>
      <w:r w:rsidR="007B09DA">
        <w:rPr>
          <w:rFonts w:ascii="URW DIN" w:hAnsi="URW DIN" w:cs="Segoe UI"/>
          <w:sz w:val="21"/>
          <w:szCs w:val="21"/>
        </w:rPr>
        <w:t>na okres</w:t>
      </w:r>
      <w:r w:rsidR="005E475D" w:rsidRPr="005E475D">
        <w:rPr>
          <w:rFonts w:ascii="URW DIN" w:hAnsi="URW DIN" w:cs="Segoe UI"/>
          <w:sz w:val="21"/>
          <w:szCs w:val="21"/>
        </w:rPr>
        <w:t xml:space="preserve"> 5 lat od </w:t>
      </w:r>
      <w:r w:rsidRPr="00EF3387">
        <w:rPr>
          <w:rFonts w:ascii="URW DIN" w:hAnsi="URW DIN" w:cs="Segoe UI"/>
          <w:sz w:val="21"/>
          <w:szCs w:val="21"/>
        </w:rPr>
        <w:t>dostarczenia</w:t>
      </w:r>
      <w:r w:rsidR="005E475D" w:rsidRPr="005E475D">
        <w:rPr>
          <w:rFonts w:ascii="URW DIN" w:hAnsi="URW DIN" w:cs="Segoe UI"/>
          <w:sz w:val="21"/>
          <w:szCs w:val="21"/>
        </w:rPr>
        <w:t> </w:t>
      </w:r>
      <w:r>
        <w:rPr>
          <w:rFonts w:ascii="URW DIN" w:hAnsi="URW DIN" w:cs="Segoe UI"/>
          <w:sz w:val="21"/>
          <w:szCs w:val="21"/>
        </w:rPr>
        <w:t xml:space="preserve"> </w:t>
      </w:r>
      <w:r w:rsidRPr="00413322">
        <w:rPr>
          <w:rFonts w:ascii="URW DIN" w:hAnsi="URW DIN" w:cs="Segoe UI"/>
          <w:sz w:val="21"/>
          <w:szCs w:val="21"/>
        </w:rPr>
        <w:t>oraz spełniać następujące wymagania</w:t>
      </w:r>
      <w:r>
        <w:rPr>
          <w:rFonts w:ascii="URW DIN" w:hAnsi="URW DIN" w:cs="Segoe UI"/>
          <w:sz w:val="21"/>
          <w:szCs w:val="21"/>
        </w:rPr>
        <w:t>:</w:t>
      </w:r>
    </w:p>
    <w:tbl>
      <w:tblPr>
        <w:tblW w:w="5000" w:type="pct"/>
        <w:tblCellMar>
          <w:top w:w="15" w:type="dxa"/>
          <w:left w:w="15" w:type="dxa"/>
          <w:bottom w:w="15" w:type="dxa"/>
          <w:right w:w="15" w:type="dxa"/>
        </w:tblCellMar>
        <w:tblLook w:val="04A0" w:firstRow="1" w:lastRow="0" w:firstColumn="1" w:lastColumn="0" w:noHBand="0" w:noVBand="1"/>
      </w:tblPr>
      <w:tblGrid>
        <w:gridCol w:w="1439"/>
        <w:gridCol w:w="8353"/>
      </w:tblGrid>
      <w:tr w:rsidR="00416D01" w:rsidRPr="00413322" w14:paraId="48077230"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1377BB"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Numer wymagania</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E51946"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bCs/>
                <w:sz w:val="21"/>
                <w:szCs w:val="21"/>
              </w:rPr>
              <w:t>Opis wymagania</w:t>
            </w:r>
          </w:p>
        </w:tc>
      </w:tr>
      <w:tr w:rsidR="00416D01" w:rsidRPr="00413322" w14:paraId="085400F8"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B47A85"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WMacierz0</w:t>
            </w:r>
            <w:r>
              <w:rPr>
                <w:rFonts w:ascii="URW DIN" w:hAnsi="URW DIN" w:cs="Segoe UI"/>
                <w:sz w:val="21"/>
                <w:szCs w:val="21"/>
              </w:rPr>
              <w:t>2</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6CD2D6A" w14:textId="77777777" w:rsidR="00416D01" w:rsidRPr="00413322" w:rsidRDefault="00416D01" w:rsidP="00962356">
            <w:pPr>
              <w:jc w:val="both"/>
              <w:rPr>
                <w:rFonts w:ascii="URW DIN" w:hAnsi="URW DIN" w:cs="Segoe UI"/>
                <w:sz w:val="21"/>
                <w:szCs w:val="21"/>
              </w:rPr>
            </w:pPr>
            <w:r w:rsidRPr="00687E68">
              <w:rPr>
                <w:rFonts w:ascii="URW DIN" w:hAnsi="URW DIN" w:cs="Segoe UI"/>
                <w:sz w:val="21"/>
                <w:szCs w:val="21"/>
              </w:rPr>
              <w:t xml:space="preserve">Macierz dyskowa rozumiana jako zestaw modułów </w:t>
            </w:r>
            <w:proofErr w:type="spellStart"/>
            <w:r w:rsidRPr="00687E68">
              <w:rPr>
                <w:rFonts w:ascii="URW DIN" w:hAnsi="URW DIN" w:cs="Segoe UI"/>
                <w:sz w:val="21"/>
                <w:szCs w:val="21"/>
              </w:rPr>
              <w:t>NVMe</w:t>
            </w:r>
            <w:proofErr w:type="spellEnd"/>
            <w:r w:rsidRPr="00687E68">
              <w:rPr>
                <w:rFonts w:ascii="URW DIN" w:hAnsi="URW DIN" w:cs="Segoe UI"/>
                <w:sz w:val="21"/>
                <w:szCs w:val="21"/>
              </w:rPr>
              <w:t xml:space="preserve">, dysków </w:t>
            </w:r>
            <w:proofErr w:type="spellStart"/>
            <w:r w:rsidRPr="00687E68">
              <w:rPr>
                <w:rFonts w:ascii="URW DIN" w:hAnsi="URW DIN" w:cs="Segoe UI"/>
                <w:sz w:val="21"/>
                <w:szCs w:val="21"/>
              </w:rPr>
              <w:t>NVMe</w:t>
            </w:r>
            <w:proofErr w:type="spellEnd"/>
            <w:r w:rsidRPr="00687E68">
              <w:rPr>
                <w:rFonts w:ascii="URW DIN" w:hAnsi="URW DIN" w:cs="Segoe UI"/>
                <w:sz w:val="21"/>
                <w:szCs w:val="21"/>
              </w:rPr>
              <w:t xml:space="preserve"> lub dysków SSD kontrolowanych przez redundantne, dedykowane kontrolery macierzowe (bez dodatkowych urządzeń pośrednich, serwerów wirtualizujących itp.)</w:t>
            </w:r>
          </w:p>
        </w:tc>
      </w:tr>
      <w:tr w:rsidR="00416D01" w:rsidRPr="00413322" w14:paraId="73C4F72F"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9B5EC2F"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WMacierz0</w:t>
            </w:r>
            <w:r>
              <w:rPr>
                <w:rFonts w:ascii="URW DIN" w:hAnsi="URW DIN" w:cs="Segoe UI"/>
                <w:sz w:val="21"/>
                <w:szCs w:val="21"/>
              </w:rPr>
              <w:t>3</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332827D" w14:textId="77777777" w:rsidR="00416D01" w:rsidRPr="00687E68" w:rsidRDefault="00416D01" w:rsidP="00962356">
            <w:pPr>
              <w:jc w:val="both"/>
              <w:rPr>
                <w:rFonts w:ascii="URW DIN" w:hAnsi="URW DIN" w:cs="Segoe UI"/>
                <w:sz w:val="21"/>
                <w:szCs w:val="21"/>
              </w:rPr>
            </w:pPr>
            <w:r w:rsidRPr="00D2017A">
              <w:rPr>
                <w:rFonts w:ascii="URW DIN" w:hAnsi="URW DIN" w:cs="Segoe UI"/>
                <w:sz w:val="21"/>
                <w:szCs w:val="21"/>
              </w:rPr>
              <w:t xml:space="preserve">Macierz musi być przystosowana do montażu w szafie </w:t>
            </w:r>
            <w:proofErr w:type="spellStart"/>
            <w:r w:rsidRPr="00D2017A">
              <w:rPr>
                <w:rFonts w:ascii="URW DIN" w:hAnsi="URW DIN" w:cs="Segoe UI"/>
                <w:sz w:val="21"/>
                <w:szCs w:val="21"/>
              </w:rPr>
              <w:t>rack</w:t>
            </w:r>
            <w:proofErr w:type="spellEnd"/>
            <w:r w:rsidRPr="00D2017A">
              <w:rPr>
                <w:rFonts w:ascii="URW DIN" w:hAnsi="URW DIN" w:cs="Segoe UI"/>
                <w:sz w:val="21"/>
                <w:szCs w:val="21"/>
              </w:rPr>
              <w:t xml:space="preserve"> 19”.</w:t>
            </w:r>
          </w:p>
        </w:tc>
      </w:tr>
      <w:tr w:rsidR="00416D01" w:rsidRPr="00413322" w14:paraId="5AF64B83"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64BB6FD"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WMacierz0</w:t>
            </w:r>
            <w:r>
              <w:rPr>
                <w:rFonts w:ascii="URW DIN" w:hAnsi="URW DIN" w:cs="Segoe UI"/>
                <w:sz w:val="21"/>
                <w:szCs w:val="21"/>
              </w:rPr>
              <w:t>4</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01B7FDED"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na zabezpieczonej przestrzeni (RAID6) osiągać wydajność co najmniej na poziomie:</w:t>
            </w:r>
          </w:p>
          <w:p w14:paraId="0A9523CD"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300 000 IOPS dla operacji randomowych z wykorzystaniem 8K bloku, </w:t>
            </w:r>
            <w:bookmarkStart w:id="613" w:name="_Hlk46902106"/>
            <w:r w:rsidRPr="00D2017A">
              <w:rPr>
                <w:rFonts w:ascii="URW DIN" w:hAnsi="URW DIN" w:cs="Segoe UI"/>
                <w:sz w:val="21"/>
                <w:szCs w:val="21"/>
              </w:rPr>
              <w:t>hit cache 0%</w:t>
            </w:r>
            <w:r w:rsidRPr="00D2017A">
              <w:rPr>
                <w:rFonts w:ascii="URW DIN" w:hAnsi="URW DIN" w:cs="Segoe UI"/>
                <w:sz w:val="21"/>
                <w:szCs w:val="21"/>
              </w:rPr>
              <w:footnoteReference w:id="2"/>
            </w:r>
            <w:r w:rsidRPr="00D2017A">
              <w:rPr>
                <w:rFonts w:ascii="URW DIN" w:hAnsi="URW DIN" w:cs="Segoe UI"/>
                <w:sz w:val="21"/>
                <w:szCs w:val="21"/>
              </w:rPr>
              <w:t xml:space="preserve"> </w:t>
            </w:r>
            <w:bookmarkEnd w:id="613"/>
            <w:r w:rsidRPr="00D2017A">
              <w:rPr>
                <w:rFonts w:ascii="URW DIN" w:hAnsi="URW DIN" w:cs="Segoe UI"/>
                <w:sz w:val="21"/>
                <w:szCs w:val="21"/>
              </w:rPr>
              <w:t>i 70%/30% odczytów/zapisów przy maksymalnym średnim czasie odpowiedzi &lt; 1ms.</w:t>
            </w:r>
          </w:p>
          <w:p w14:paraId="168B1385"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w trakcie testów musi spełniać zadeklarowane</w:t>
            </w:r>
            <w:r>
              <w:rPr>
                <w:rFonts w:ascii="URW DIN" w:hAnsi="URW DIN" w:cs="Segoe UI"/>
                <w:sz w:val="21"/>
                <w:szCs w:val="21"/>
              </w:rPr>
              <w:t xml:space="preserve"> </w:t>
            </w:r>
            <w:r w:rsidRPr="00D2017A">
              <w:rPr>
                <w:rFonts w:ascii="URW DIN" w:hAnsi="URW DIN" w:cs="Segoe UI"/>
                <w:sz w:val="21"/>
                <w:szCs w:val="21"/>
              </w:rPr>
              <w:t xml:space="preserve">przez </w:t>
            </w:r>
            <w:r>
              <w:rPr>
                <w:rFonts w:ascii="URW DIN" w:hAnsi="URW DIN" w:cs="Segoe UI"/>
                <w:sz w:val="21"/>
                <w:szCs w:val="21"/>
              </w:rPr>
              <w:t>d</w:t>
            </w:r>
            <w:r w:rsidRPr="00D2017A">
              <w:rPr>
                <w:rFonts w:ascii="URW DIN" w:hAnsi="URW DIN" w:cs="Segoe UI"/>
                <w:sz w:val="21"/>
                <w:szCs w:val="21"/>
              </w:rPr>
              <w:t>ostawcę parametry wydajnościowe z włączoną kompresją i szyfrowaniem. Testy będą wykonywane przy wypełnieniu macierzy zadeklarowanym przez Wykonawcę.</w:t>
            </w:r>
          </w:p>
          <w:p w14:paraId="70788795" w14:textId="77777777" w:rsidR="00416D01" w:rsidRPr="00D2017A" w:rsidRDefault="00416D01" w:rsidP="00962356">
            <w:pPr>
              <w:shd w:val="clear" w:color="auto" w:fill="FFFFFF"/>
              <w:spacing w:before="100" w:beforeAutospacing="1" w:after="100" w:afterAutospacing="1"/>
              <w:jc w:val="both"/>
              <w:rPr>
                <w:rFonts w:ascii="URW DIN" w:hAnsi="URW DIN" w:cs="Segoe UI"/>
                <w:sz w:val="21"/>
                <w:szCs w:val="21"/>
              </w:rPr>
            </w:pPr>
          </w:p>
        </w:tc>
      </w:tr>
      <w:tr w:rsidR="00416D01" w:rsidRPr="00413322" w14:paraId="1E86A4DE"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5BBC3DF"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WMacierz0</w:t>
            </w:r>
            <w:r>
              <w:rPr>
                <w:rFonts w:ascii="URW DIN" w:hAnsi="URW DIN" w:cs="Segoe UI"/>
                <w:sz w:val="21"/>
                <w:szCs w:val="21"/>
              </w:rPr>
              <w:t>5</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7F560F56"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Macierz musi posiadać mechanizm RAID6 lub równoważny zabezpieczający przed utratą spójności danych w przypadku jednoczesnej awarii dwóch dowolnych dysków. </w:t>
            </w:r>
          </w:p>
          <w:p w14:paraId="23974177"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Rozłożenie dysków w macierzy musi zapewniać redundancję pozwalającą na nieprzerwaną pracę i dostęp do wszystkich danych w sytuacji awarii pojedynczego komponentu sprzętowego typu: dysk, port, kontroler, zasilacz, kabel.</w:t>
            </w:r>
          </w:p>
          <w:p w14:paraId="7CB7495E"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umożliwiać definiowanie dysków „</w:t>
            </w:r>
            <w:proofErr w:type="spellStart"/>
            <w:r w:rsidRPr="00D2017A">
              <w:rPr>
                <w:rFonts w:ascii="URW DIN" w:hAnsi="URW DIN" w:cs="Segoe UI"/>
                <w:sz w:val="21"/>
                <w:szCs w:val="21"/>
              </w:rPr>
              <w:t>Spare</w:t>
            </w:r>
            <w:proofErr w:type="spellEnd"/>
            <w:r w:rsidRPr="00D2017A">
              <w:rPr>
                <w:rFonts w:ascii="URW DIN" w:hAnsi="URW DIN" w:cs="Segoe UI"/>
                <w:sz w:val="21"/>
                <w:szCs w:val="21"/>
              </w:rPr>
              <w:t>” lub odpowiadającej im przestrzeni dyskowej „</w:t>
            </w:r>
            <w:proofErr w:type="spellStart"/>
            <w:r w:rsidRPr="00D2017A">
              <w:rPr>
                <w:rFonts w:ascii="URW DIN" w:hAnsi="URW DIN" w:cs="Segoe UI"/>
                <w:sz w:val="21"/>
                <w:szCs w:val="21"/>
              </w:rPr>
              <w:t>Spare</w:t>
            </w:r>
            <w:proofErr w:type="spellEnd"/>
            <w:r w:rsidRPr="00D2017A">
              <w:rPr>
                <w:rFonts w:ascii="URW DIN" w:hAnsi="URW DIN" w:cs="Segoe UI"/>
                <w:sz w:val="21"/>
                <w:szCs w:val="21"/>
              </w:rPr>
              <w:t xml:space="preserve">”. </w:t>
            </w:r>
          </w:p>
        </w:tc>
      </w:tr>
      <w:tr w:rsidR="00416D01" w:rsidRPr="00413322" w14:paraId="6338BF2E"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E6FAD18"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lastRenderedPageBreak/>
              <w:t>WMacierz0</w:t>
            </w:r>
            <w:r>
              <w:rPr>
                <w:rFonts w:ascii="URW DIN" w:hAnsi="URW DIN" w:cs="Segoe UI"/>
                <w:sz w:val="21"/>
                <w:szCs w:val="21"/>
              </w:rPr>
              <w:t>6</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0D504066"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posiadać minimum 2 kontrolery macierzowe obsługujące protokoły blokowe pracujące w trybie Active/Active obsługujących protokoły blokowe w ramach oferowanej macierzy dyskowej.</w:t>
            </w:r>
          </w:p>
          <w:p w14:paraId="5AC331E4"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Udostępnianie zasobów protokołem FC.</w:t>
            </w:r>
          </w:p>
          <w:p w14:paraId="0D5DD172"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Komunikacja pomiędzy parą kontrolerów macierzy musi wykorzystywać wewnętrzną, dedykowaną magistralę zapewniającą wysoką przepustowość i niskie opóźnienia.</w:t>
            </w:r>
          </w:p>
        </w:tc>
      </w:tr>
      <w:tr w:rsidR="00416D01" w:rsidRPr="00413322" w14:paraId="74F0317A"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30B2D77"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WMacierz0</w:t>
            </w:r>
            <w:r>
              <w:rPr>
                <w:rFonts w:ascii="URW DIN" w:hAnsi="URW DIN" w:cs="Segoe UI"/>
                <w:sz w:val="21"/>
                <w:szCs w:val="21"/>
              </w:rPr>
              <w:t>7</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2EDBFB55"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być wyposażona co najmniej 512GB pamięci cache klasy RAM z ewentualną możliwością rozbudowy.</w:t>
            </w:r>
          </w:p>
          <w:p w14:paraId="4845C232"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Pamięć zapisu musi być mirrorowana (kopie lustrzane) pomiędzy kontrolerami dyskowymi.</w:t>
            </w:r>
          </w:p>
          <w:p w14:paraId="3737DB98"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Dane niezapisane na dyskach (np. zawartość pamięci kontrolera) muszą zostać zabezpieczone w przypadku awarii zasilania za pomocą podtrzymania bateryjnego lub z zastosowaniem innej technologii przez okres równy udzielonej gwarancji/oferowanemu wsparciu.</w:t>
            </w:r>
          </w:p>
        </w:tc>
      </w:tr>
      <w:tr w:rsidR="00416D01" w:rsidRPr="00413322" w14:paraId="5373B79E"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DA71EAA"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WMacierz0</w:t>
            </w:r>
            <w:r>
              <w:rPr>
                <w:rFonts w:ascii="URW DIN" w:hAnsi="URW DIN" w:cs="Segoe UI"/>
                <w:sz w:val="21"/>
                <w:szCs w:val="21"/>
              </w:rPr>
              <w:t>8</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4F5037A6"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być wyposażona, w co najmniej 12 portów FC 32 </w:t>
            </w:r>
            <w:proofErr w:type="spellStart"/>
            <w:r w:rsidRPr="00D2017A">
              <w:rPr>
                <w:rFonts w:ascii="URW DIN" w:hAnsi="URW DIN" w:cs="Segoe UI"/>
                <w:sz w:val="21"/>
                <w:szCs w:val="21"/>
              </w:rPr>
              <w:t>Gb</w:t>
            </w:r>
            <w:proofErr w:type="spellEnd"/>
            <w:r w:rsidRPr="00D2017A">
              <w:rPr>
                <w:rFonts w:ascii="URW DIN" w:hAnsi="URW DIN" w:cs="Segoe UI"/>
                <w:sz w:val="21"/>
                <w:szCs w:val="21"/>
              </w:rPr>
              <w:t>/s. Macierz musi posiadać możliwość rozbudowy (najlepiej online) o dodatkowe porty FC.</w:t>
            </w:r>
          </w:p>
        </w:tc>
      </w:tr>
      <w:tr w:rsidR="00416D01" w:rsidRPr="00413322" w14:paraId="71D6742B"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957F9D9"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WMacierz0</w:t>
            </w:r>
            <w:r>
              <w:rPr>
                <w:rFonts w:ascii="URW DIN" w:hAnsi="URW DIN" w:cs="Segoe UI"/>
                <w:sz w:val="21"/>
                <w:szCs w:val="21"/>
              </w:rPr>
              <w:t>9</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5F18BE51"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Zarządzanie macierzą dyskową musi być możliwe z poziomu interfejsu graficznego oraz linii komend.</w:t>
            </w:r>
          </w:p>
          <w:p w14:paraId="534A0403"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Oprogramowanie do zarządzania musi pozwalać na stałe monitorowanie stanu macierzy oraz umożliwiać konfigurowanie jej zasobów dyskowych. Narzędzie musi pozwalać na obserwację danych wydajnościowych oraz prezentację ich w postaci wykresów oraz czytelnych raportów. Wymagane jest monitorowanie bieżących parametrów pracy macierzy w tym minimum: przepustowości magistrali, FC, liczba operacji I/O dla interfejsów zewnętrznych, grup dyskowych, wolumenów logicznych (LUN), pojedynczych napędów dyskowych oraz kontrolerów a także prezentowanie danych historycznych z wbudowanej bazy danych.</w:t>
            </w:r>
          </w:p>
          <w:p w14:paraId="5988D815"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Jeżeli dla realizacji powyższych funkcjonalności wymagane są dodatkowe licencje, należy je dostarczyć dla nieograniczonej pojemności dostarczanego urządzenia.</w:t>
            </w:r>
          </w:p>
        </w:tc>
      </w:tr>
      <w:tr w:rsidR="00416D01" w:rsidRPr="00413322" w14:paraId="7E64EF35"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B338DF5"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10</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13D9BF0E"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Macierz musi zapewniać możliwość dynamicznego zwiększania pojemności wolumenów logicznych oraz wielkości grup dyskowych (przez dodanie dysków) z poziomu kontrolera macierzowego bez przerywania dostępu do danych. Musi być możliwość zdefiniowania, co najmniej 8192 wolumenów logicznych w ramach oferowanej macierzy dyskowej. Musi istnieć możliwość rozłożenia pojedynczego wolumenu logicznego na wszystkie dyski fizyczne macierzy (tzw. </w:t>
            </w:r>
            <w:proofErr w:type="spellStart"/>
            <w:r w:rsidRPr="00D2017A">
              <w:rPr>
                <w:rFonts w:ascii="URW DIN" w:hAnsi="URW DIN" w:cs="Segoe UI"/>
                <w:sz w:val="21"/>
                <w:szCs w:val="21"/>
              </w:rPr>
              <w:t>wide-striping</w:t>
            </w:r>
            <w:proofErr w:type="spellEnd"/>
            <w:r w:rsidRPr="00D2017A">
              <w:rPr>
                <w:rFonts w:ascii="URW DIN" w:hAnsi="URW DIN" w:cs="Segoe UI"/>
                <w:sz w:val="21"/>
                <w:szCs w:val="21"/>
              </w:rPr>
              <w:t>) bez konieczności łączenia wielu różnych dysków logicznych w jeden większy.</w:t>
            </w:r>
          </w:p>
          <w:p w14:paraId="238347C4"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Jeżeli dla realizacji powyższych funkcjonalności wymagane są dodatkowe licencje, należy je dostarczyć dla nieograniczonej pojemności dostarczanego urządzenia.</w:t>
            </w:r>
          </w:p>
        </w:tc>
      </w:tr>
      <w:tr w:rsidR="00416D01" w:rsidRPr="00413322" w14:paraId="7CFF5B75"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139CFA0"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11</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21DEDAE9"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Macierz musi umożliwiać udostępnianie zasobów dyskowych do serwerów w trybie </w:t>
            </w:r>
            <w:proofErr w:type="spellStart"/>
            <w:r w:rsidRPr="00D2017A">
              <w:rPr>
                <w:rFonts w:ascii="URW DIN" w:hAnsi="URW DIN" w:cs="Segoe UI"/>
                <w:sz w:val="21"/>
                <w:szCs w:val="21"/>
              </w:rPr>
              <w:t>Thin</w:t>
            </w:r>
            <w:proofErr w:type="spellEnd"/>
            <w:r w:rsidRPr="00D2017A">
              <w:rPr>
                <w:rFonts w:ascii="URW DIN" w:hAnsi="URW DIN" w:cs="Segoe UI"/>
                <w:sz w:val="21"/>
                <w:szCs w:val="21"/>
              </w:rPr>
              <w:t xml:space="preserve"> </w:t>
            </w:r>
            <w:proofErr w:type="spellStart"/>
            <w:r w:rsidRPr="00D2017A">
              <w:rPr>
                <w:rFonts w:ascii="URW DIN" w:hAnsi="URW DIN" w:cs="Segoe UI"/>
                <w:sz w:val="21"/>
                <w:szCs w:val="21"/>
              </w:rPr>
              <w:t>Provisioning</w:t>
            </w:r>
            <w:proofErr w:type="spellEnd"/>
            <w:r w:rsidRPr="00D2017A">
              <w:rPr>
                <w:rFonts w:ascii="URW DIN" w:hAnsi="URW DIN" w:cs="Segoe UI"/>
                <w:sz w:val="21"/>
                <w:szCs w:val="21"/>
              </w:rPr>
              <w:t>.</w:t>
            </w:r>
          </w:p>
          <w:p w14:paraId="7D80CF72"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lastRenderedPageBreak/>
              <w:t xml:space="preserve">Macierz musi umożliwiać odzyskiwanie przestrzeni dyskowych po usuniętych danych w ramach wolumenów typu </w:t>
            </w:r>
            <w:proofErr w:type="spellStart"/>
            <w:r w:rsidRPr="00D2017A">
              <w:rPr>
                <w:rFonts w:ascii="URW DIN" w:hAnsi="URW DIN" w:cs="Segoe UI"/>
                <w:sz w:val="21"/>
                <w:szCs w:val="21"/>
              </w:rPr>
              <w:t>Thin</w:t>
            </w:r>
            <w:proofErr w:type="spellEnd"/>
            <w:r w:rsidRPr="00D2017A">
              <w:rPr>
                <w:rFonts w:ascii="URW DIN" w:hAnsi="URW DIN" w:cs="Segoe UI"/>
                <w:sz w:val="21"/>
                <w:szCs w:val="21"/>
              </w:rPr>
              <w:t>. Odzyskiwanie przestrzeni musi zachodzić automatycznie bez konieczności uruchamiania dodatkowych procesów na kontrolerach macierzowych - wymagana obsługa standardu T10 SCSI UNMAP.</w:t>
            </w:r>
          </w:p>
          <w:p w14:paraId="51A33399"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Jeżeli dla realizacji powyższych funkcjonalności wymagane są dodatkowe licencje, należy je dostarczyć dla nieograniczonej pojemności dostarczanego urządzenia.</w:t>
            </w:r>
          </w:p>
        </w:tc>
      </w:tr>
      <w:tr w:rsidR="00416D01" w:rsidRPr="00413322" w14:paraId="707EC299"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B648067"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lastRenderedPageBreak/>
              <w:t>WMacierz</w:t>
            </w:r>
            <w:r>
              <w:rPr>
                <w:rFonts w:ascii="URW DIN" w:hAnsi="URW DIN" w:cs="Segoe UI"/>
                <w:sz w:val="21"/>
                <w:szCs w:val="21"/>
              </w:rPr>
              <w:t>12</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099ED4A6"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umożliwiać dokonywania na żądanie tzw. migawkowej kopii danych (</w:t>
            </w:r>
            <w:proofErr w:type="spellStart"/>
            <w:r w:rsidRPr="00D2017A">
              <w:rPr>
                <w:rFonts w:ascii="URW DIN" w:hAnsi="URW DIN" w:cs="Segoe UI"/>
                <w:sz w:val="21"/>
                <w:szCs w:val="21"/>
              </w:rPr>
              <w:t>snapshot</w:t>
            </w:r>
            <w:proofErr w:type="spellEnd"/>
            <w:r w:rsidRPr="00D2017A">
              <w:rPr>
                <w:rFonts w:ascii="URW DIN" w:hAnsi="URW DIN" w:cs="Segoe UI"/>
                <w:sz w:val="21"/>
                <w:szCs w:val="21"/>
              </w:rPr>
              <w:t>, point-in-</w:t>
            </w:r>
            <w:proofErr w:type="spellStart"/>
            <w:r w:rsidRPr="00D2017A">
              <w:rPr>
                <w:rFonts w:ascii="URW DIN" w:hAnsi="URW DIN" w:cs="Segoe UI"/>
                <w:sz w:val="21"/>
                <w:szCs w:val="21"/>
              </w:rPr>
              <w:t>time</w:t>
            </w:r>
            <w:proofErr w:type="spellEnd"/>
            <w:r w:rsidRPr="00D2017A">
              <w:rPr>
                <w:rFonts w:ascii="URW DIN" w:hAnsi="URW DIN" w:cs="Segoe UI"/>
                <w:sz w:val="21"/>
                <w:szCs w:val="21"/>
              </w:rPr>
              <w:t xml:space="preserve">) w ramach macierzy za pomocą wewnętrznych kontrolerów macierzowych. Kopia migawkowa wykonuje się bez konieczności wcześniejszego alokowania dodatkowej przestrzeni dyskowej na potrzeby kopii. Zajmowanie dodatkowej przestrzeni dyskowej następuje w momencie zmiany danych na dysku źródłowym lub na jego kopii. Macierz musi wspierać minimum 256 kopii migawkowych per wolumen logiczny i minimum 4096 wszystkich </w:t>
            </w:r>
            <w:r w:rsidRPr="00D2017A">
              <w:rPr>
                <w:rFonts w:ascii="Tahoma" w:hAnsi="Tahoma" w:cs="Tahoma"/>
                <w:sz w:val="21"/>
                <w:szCs w:val="21"/>
              </w:rPr>
              <w:t>‬</w:t>
            </w:r>
            <w:r w:rsidRPr="00D2017A">
              <w:rPr>
                <w:rFonts w:ascii="URW DIN" w:hAnsi="URW DIN" w:cs="Segoe UI"/>
                <w:sz w:val="21"/>
                <w:szCs w:val="21"/>
              </w:rPr>
              <w:t>kopii migawkowych.</w:t>
            </w:r>
          </w:p>
          <w:p w14:paraId="2D50A711"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zapewniać możliwość tworzenia migawek dla wolumenów logicznych o wielkości, co najmniej 16 TB.</w:t>
            </w:r>
          </w:p>
          <w:p w14:paraId="0A260AF3"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Jeżeli dla realizacji powyższych funkcjonalności wymagane są dodatkowe licencje, należy je dostarczyć dla nieograniczonej pojemności dostarczanego urządzenia.</w:t>
            </w:r>
          </w:p>
        </w:tc>
      </w:tr>
      <w:tr w:rsidR="00416D01" w:rsidRPr="00413322" w14:paraId="63757A6F"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9FC5BDF"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13</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715D5040"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umożliwiać dokonywanie na żądanie pełnej fizycznej kopii danych (clone) w ramach macierzy za pomocą wewnętrznych kontrolerów macierzowych. Musi być możliwość wykonania kopii w innej grupie dyskowej niż dane oryginalne.</w:t>
            </w:r>
          </w:p>
          <w:p w14:paraId="23DCAA14"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Jeżeli dla realizacji powyższych funkcjonalności wymagane są dodatkowe licencje, należy je dostarczyć dla nieograniczonej pojemności dostarczanego urządzenia.</w:t>
            </w:r>
          </w:p>
        </w:tc>
      </w:tr>
      <w:tr w:rsidR="00416D01" w:rsidRPr="00413322" w14:paraId="25EEC2B9"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CE6E4DE"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14</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30E6EBBF"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dyskowa musi gwarantować dostępność danych co najmniej na poziomie 99,9999%</w:t>
            </w:r>
          </w:p>
        </w:tc>
      </w:tr>
      <w:tr w:rsidR="00416D01" w:rsidRPr="00413322" w14:paraId="01B3D996"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3B0FFDC"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15</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48546DCB"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umożliwiać zdalną replikację danych typu online do innej macierzy z tej samej rodziny z wykorzystaniem protokołu FC. Replikacja musi być wykonywana na poziomie kontrolerów, bez użycia dodatkowych serwerów lub innych urządzeń i bez obciążania serwerów podłączonych do macierzy. Musi istnieć możliwość jednoczesnej natywnej replikacji w trybach: synchronicznym i asynchronicznym.</w:t>
            </w:r>
          </w:p>
          <w:p w14:paraId="6A04DA89"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Replikacja </w:t>
            </w:r>
            <w:r>
              <w:rPr>
                <w:rFonts w:ascii="URW DIN" w:hAnsi="URW DIN" w:cs="Segoe UI"/>
                <w:sz w:val="21"/>
                <w:szCs w:val="21"/>
              </w:rPr>
              <w:t>musi</w:t>
            </w:r>
            <w:r w:rsidRPr="00D2017A">
              <w:rPr>
                <w:rFonts w:ascii="URW DIN" w:hAnsi="URW DIN" w:cs="Segoe UI"/>
                <w:sz w:val="21"/>
                <w:szCs w:val="21"/>
              </w:rPr>
              <w:t xml:space="preserve"> być możliwa przy opóźnieniach do 2ms.</w:t>
            </w:r>
          </w:p>
          <w:p w14:paraId="5740B926"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Oprogramowanie musi zapewniać funkcjonalność zawieszania i ponownej przyrostowej </w:t>
            </w:r>
            <w:proofErr w:type="spellStart"/>
            <w:r w:rsidRPr="00D2017A">
              <w:rPr>
                <w:rFonts w:ascii="URW DIN" w:hAnsi="URW DIN" w:cs="Segoe UI"/>
                <w:sz w:val="21"/>
                <w:szCs w:val="21"/>
              </w:rPr>
              <w:t>resynchronizacji</w:t>
            </w:r>
            <w:proofErr w:type="spellEnd"/>
            <w:r w:rsidRPr="00D2017A">
              <w:rPr>
                <w:rFonts w:ascii="URW DIN" w:hAnsi="URW DIN" w:cs="Segoe UI"/>
                <w:sz w:val="21"/>
                <w:szCs w:val="21"/>
              </w:rPr>
              <w:t xml:space="preserve"> kopii z oryginałem oraz zamiany ról oryginału i kopii (dla określonej pary wolumenów logicznych) z poziomu interfejsu administratora.</w:t>
            </w:r>
          </w:p>
          <w:p w14:paraId="690BB88D"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Jeżeli dla realizacji powyższych funkcjonalności wymagane są dodatkowe licencje, należy je dostarczyć dla nieograniczonej pojemności dostarczanego urządzenia.</w:t>
            </w:r>
          </w:p>
        </w:tc>
      </w:tr>
      <w:tr w:rsidR="00416D01" w:rsidRPr="00413322" w14:paraId="4C2E3E00"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BAEF33B"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16</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31B610ED"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Macierz musi umożliwiać replikowanie danych synchronicznie z drugą taką macierzą i zapewniać – w przypadku awarii i całkowitej niedostępności jednej z macierzy – ciągłą pracę systemów działających na platformie przetwarzania danych i korzystających z zasobów pamięci masowych. Opisane powyżej przełączenie między macierzami musi </w:t>
            </w:r>
            <w:r w:rsidRPr="00D2017A">
              <w:rPr>
                <w:rFonts w:ascii="URW DIN" w:hAnsi="URW DIN" w:cs="Segoe UI"/>
                <w:sz w:val="21"/>
                <w:szCs w:val="21"/>
              </w:rPr>
              <w:lastRenderedPageBreak/>
              <w:t>odbywać się w sposób automatyczny i transparentny dla korzystających z dysków logicznych macierzy serwerów i aplikacji</w:t>
            </w:r>
          </w:p>
          <w:p w14:paraId="30B433A2" w14:textId="77777777" w:rsidR="00416D01" w:rsidRPr="00D2017A" w:rsidRDefault="00416D01" w:rsidP="00962356">
            <w:pPr>
              <w:jc w:val="both"/>
              <w:rPr>
                <w:rFonts w:ascii="URW DIN" w:hAnsi="URW DIN" w:cs="Segoe UI"/>
                <w:sz w:val="21"/>
                <w:szCs w:val="21"/>
              </w:rPr>
            </w:pPr>
          </w:p>
          <w:p w14:paraId="0C2D9809"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Jeżeli dla realizacji powyższych funkcjonalności wymagane są dodatkowe licencje, należy je dostarczyć dla nieograniczonej pojemności dostarczanego urządzenia.</w:t>
            </w:r>
          </w:p>
        </w:tc>
      </w:tr>
      <w:tr w:rsidR="00416D01" w:rsidRPr="00413322" w14:paraId="7A97906B"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50D70B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lastRenderedPageBreak/>
              <w:t>WMacierz</w:t>
            </w:r>
            <w:r>
              <w:rPr>
                <w:rFonts w:ascii="URW DIN" w:hAnsi="URW DIN" w:cs="Segoe UI"/>
                <w:sz w:val="21"/>
                <w:szCs w:val="21"/>
              </w:rPr>
              <w:t>17</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0FA94FAF"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Macierz musi umożliwiać konfigurację gwarancji wydajności typ </w:t>
            </w:r>
            <w:proofErr w:type="spellStart"/>
            <w:r w:rsidRPr="00D2017A">
              <w:rPr>
                <w:rFonts w:ascii="URW DIN" w:hAnsi="URW DIN" w:cs="Segoe UI"/>
                <w:sz w:val="21"/>
                <w:szCs w:val="21"/>
              </w:rPr>
              <w:t>QoS</w:t>
            </w:r>
            <w:proofErr w:type="spellEnd"/>
            <w:r w:rsidRPr="00D2017A">
              <w:rPr>
                <w:rFonts w:ascii="URW DIN" w:hAnsi="URW DIN" w:cs="Segoe UI"/>
                <w:sz w:val="21"/>
                <w:szCs w:val="21"/>
              </w:rPr>
              <w:t xml:space="preserve"> (możliwość definiowania progów maksymalnych) dla wybranych wolumenów logicznych w zakresie takich parametrów jak: wydajność w IOPS, wydajność w MB/s.</w:t>
            </w:r>
          </w:p>
          <w:p w14:paraId="6D629914"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Jeżeli dla realizacji powyższych funkcjonalności wymagane są dodatkowe licencje, należy je dostarczyć dla nieograniczonej pojemności dostarczanego urządzenia.</w:t>
            </w:r>
          </w:p>
        </w:tc>
      </w:tr>
      <w:tr w:rsidR="00416D01" w:rsidRPr="00413322" w14:paraId="52A392B9"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38C5854"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18</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5A2540F1"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Macierz musi zapewniać kompresję i </w:t>
            </w:r>
            <w:proofErr w:type="spellStart"/>
            <w:r w:rsidRPr="00D2017A">
              <w:rPr>
                <w:rFonts w:ascii="URW DIN" w:hAnsi="URW DIN" w:cs="Segoe UI"/>
                <w:sz w:val="21"/>
                <w:szCs w:val="21"/>
              </w:rPr>
              <w:t>deduplikację</w:t>
            </w:r>
            <w:proofErr w:type="spellEnd"/>
            <w:r w:rsidRPr="00D2017A">
              <w:rPr>
                <w:rFonts w:ascii="URW DIN" w:hAnsi="URW DIN" w:cs="Segoe UI"/>
                <w:sz w:val="21"/>
                <w:szCs w:val="21"/>
              </w:rPr>
              <w:t xml:space="preserve"> danych na poziomie blokowym. Musi istnieć możliwość uruchomienia </w:t>
            </w:r>
            <w:proofErr w:type="spellStart"/>
            <w:r w:rsidRPr="00D2017A">
              <w:rPr>
                <w:rFonts w:ascii="URW DIN" w:hAnsi="URW DIN" w:cs="Segoe UI"/>
                <w:sz w:val="21"/>
                <w:szCs w:val="21"/>
              </w:rPr>
              <w:t>deduplikacji</w:t>
            </w:r>
            <w:proofErr w:type="spellEnd"/>
            <w:r w:rsidRPr="00D2017A">
              <w:rPr>
                <w:rFonts w:ascii="URW DIN" w:hAnsi="URW DIN" w:cs="Segoe UI"/>
                <w:sz w:val="21"/>
                <w:szCs w:val="21"/>
              </w:rPr>
              <w:t xml:space="preserve"> na poziomie pojedynczych wolumenów logicznych. </w:t>
            </w:r>
            <w:proofErr w:type="spellStart"/>
            <w:r w:rsidRPr="00D2017A">
              <w:rPr>
                <w:rFonts w:ascii="URW DIN" w:hAnsi="URW DIN" w:cs="Segoe UI"/>
                <w:sz w:val="21"/>
                <w:szCs w:val="21"/>
              </w:rPr>
              <w:t>Deduplikacja</w:t>
            </w:r>
            <w:proofErr w:type="spellEnd"/>
            <w:r w:rsidRPr="00D2017A">
              <w:rPr>
                <w:rFonts w:ascii="URW DIN" w:hAnsi="URW DIN" w:cs="Segoe UI"/>
                <w:sz w:val="21"/>
                <w:szCs w:val="21"/>
              </w:rPr>
              <w:t xml:space="preserve"> i kompresja danych musi odbywać się w locie, przed zapisaniem danych na dyskach macierzy. Musi istnieć możliwość wykonania operacji odwrotnej – wyłączenia </w:t>
            </w:r>
            <w:proofErr w:type="spellStart"/>
            <w:r w:rsidRPr="00D2017A">
              <w:rPr>
                <w:rFonts w:ascii="URW DIN" w:hAnsi="URW DIN" w:cs="Segoe UI"/>
                <w:sz w:val="21"/>
                <w:szCs w:val="21"/>
              </w:rPr>
              <w:t>deduplikacji</w:t>
            </w:r>
            <w:proofErr w:type="spellEnd"/>
            <w:r w:rsidRPr="00D2017A">
              <w:rPr>
                <w:rFonts w:ascii="URW DIN" w:hAnsi="URW DIN" w:cs="Segoe UI"/>
                <w:sz w:val="21"/>
                <w:szCs w:val="21"/>
              </w:rPr>
              <w:t xml:space="preserve"> na określonych wolumenach. Efektywność </w:t>
            </w:r>
            <w:proofErr w:type="spellStart"/>
            <w:r w:rsidRPr="00D2017A">
              <w:rPr>
                <w:rFonts w:ascii="URW DIN" w:hAnsi="URW DIN" w:cs="Segoe UI"/>
                <w:sz w:val="21"/>
                <w:szCs w:val="21"/>
              </w:rPr>
              <w:t>deduplikacji</w:t>
            </w:r>
            <w:proofErr w:type="spellEnd"/>
            <w:r w:rsidRPr="00D2017A">
              <w:rPr>
                <w:rFonts w:ascii="URW DIN" w:hAnsi="URW DIN" w:cs="Segoe UI"/>
                <w:sz w:val="21"/>
                <w:szCs w:val="21"/>
              </w:rPr>
              <w:t xml:space="preserve"> na zasobach musi być zarządzana i raportowana z jednego interfejsu zarządzającego.</w:t>
            </w:r>
          </w:p>
          <w:p w14:paraId="623940C1"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Proces kompresji musi przebiegać bez wpływu na wydajność macierzy.</w:t>
            </w:r>
          </w:p>
          <w:p w14:paraId="497618D5"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Jeżeli dla realizacji powyższych funkcjonalności wymagane są dodatkowe licencje, należy je dostarczyć dla całej pojemności oferowanego urządzenia.</w:t>
            </w:r>
          </w:p>
        </w:tc>
      </w:tr>
      <w:tr w:rsidR="00416D01" w:rsidRPr="00413322" w14:paraId="50808451"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84099E6"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19</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115CEC77"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oferować sprzętowe wsparcie dla zachowania integralności danych na całej ścieżce transferu (ang. End-to-End) zgodnego ze standardem/specyfikacją T10-PI (</w:t>
            </w:r>
            <w:proofErr w:type="spellStart"/>
            <w:r w:rsidRPr="00D2017A">
              <w:rPr>
                <w:rFonts w:ascii="URW DIN" w:hAnsi="URW DIN" w:cs="Segoe UI"/>
                <w:sz w:val="21"/>
                <w:szCs w:val="21"/>
              </w:rPr>
              <w:t>Protection</w:t>
            </w:r>
            <w:proofErr w:type="spellEnd"/>
            <w:r w:rsidRPr="00D2017A">
              <w:rPr>
                <w:rFonts w:ascii="URW DIN" w:hAnsi="URW DIN" w:cs="Segoe UI"/>
                <w:sz w:val="21"/>
                <w:szCs w:val="21"/>
              </w:rPr>
              <w:t xml:space="preserve"> Information). Integracja musi być realizowana na bieżąco (ang. </w:t>
            </w:r>
            <w:proofErr w:type="spellStart"/>
            <w:r w:rsidRPr="00D2017A">
              <w:rPr>
                <w:rFonts w:ascii="URW DIN" w:hAnsi="URW DIN" w:cs="Segoe UI"/>
                <w:sz w:val="21"/>
                <w:szCs w:val="21"/>
              </w:rPr>
              <w:t>inline</w:t>
            </w:r>
            <w:proofErr w:type="spellEnd"/>
            <w:r w:rsidRPr="00D2017A">
              <w:rPr>
                <w:rFonts w:ascii="URW DIN" w:hAnsi="URW DIN" w:cs="Segoe UI"/>
                <w:sz w:val="21"/>
                <w:szCs w:val="21"/>
              </w:rPr>
              <w:t xml:space="preserve">), </w:t>
            </w:r>
            <w:proofErr w:type="spellStart"/>
            <w:r w:rsidRPr="00D2017A">
              <w:rPr>
                <w:rFonts w:ascii="URW DIN" w:hAnsi="URW DIN" w:cs="Segoe UI"/>
                <w:sz w:val="21"/>
                <w:szCs w:val="21"/>
              </w:rPr>
              <w:t>bezagentowo</w:t>
            </w:r>
            <w:proofErr w:type="spellEnd"/>
            <w:r w:rsidRPr="00D2017A">
              <w:rPr>
                <w:rFonts w:ascii="URW DIN" w:hAnsi="URW DIN" w:cs="Segoe UI"/>
                <w:sz w:val="21"/>
                <w:szCs w:val="21"/>
              </w:rPr>
              <w:t>, niezależnie od typu systemu operacyjnego i aplikacji.</w:t>
            </w:r>
          </w:p>
          <w:p w14:paraId="34E857E4"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Dodatkowe 8 bajtów “Data </w:t>
            </w:r>
            <w:proofErr w:type="spellStart"/>
            <w:r w:rsidRPr="00D2017A">
              <w:rPr>
                <w:rFonts w:ascii="URW DIN" w:hAnsi="URW DIN" w:cs="Segoe UI"/>
                <w:sz w:val="21"/>
                <w:szCs w:val="21"/>
              </w:rPr>
              <w:t>Integrity</w:t>
            </w:r>
            <w:proofErr w:type="spellEnd"/>
            <w:r w:rsidRPr="00D2017A">
              <w:rPr>
                <w:rFonts w:ascii="URW DIN" w:hAnsi="URW DIN" w:cs="Segoe UI"/>
                <w:sz w:val="21"/>
                <w:szCs w:val="21"/>
              </w:rPr>
              <w:t xml:space="preserve"> Field (DIF)” ma być przechowywane razem ze standardowym blokiem dyskowym 512-bajtów.</w:t>
            </w:r>
          </w:p>
        </w:tc>
      </w:tr>
      <w:tr w:rsidR="00416D01" w:rsidRPr="00413322" w14:paraId="58EC5E5F"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D6103FF"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20</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3DE32F0B"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nie może posiadać pojedynczego punktu awarii, który powodowałby brak dostępu do danych. Musi być zapewniona pełna redundancja komponentów, w szczególności zdublowanie kontrolerów, zasilaczy i wentylatorów.</w:t>
            </w:r>
          </w:p>
          <w:p w14:paraId="4F9097EE"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umożliwiać wymianę elementów systemu w trybie „hot-</w:t>
            </w:r>
            <w:proofErr w:type="spellStart"/>
            <w:r w:rsidRPr="00D2017A">
              <w:rPr>
                <w:rFonts w:ascii="URW DIN" w:hAnsi="URW DIN" w:cs="Segoe UI"/>
                <w:sz w:val="21"/>
                <w:szCs w:val="21"/>
              </w:rPr>
              <w:t>swap</w:t>
            </w:r>
            <w:proofErr w:type="spellEnd"/>
            <w:r w:rsidRPr="00D2017A">
              <w:rPr>
                <w:rFonts w:ascii="URW DIN" w:hAnsi="URW DIN" w:cs="Segoe UI"/>
                <w:sz w:val="21"/>
                <w:szCs w:val="21"/>
              </w:rPr>
              <w:t>”, a w szczególności takich, jak: dyski, kontrolery, zasilacze, wentylatory.</w:t>
            </w:r>
          </w:p>
          <w:p w14:paraId="7921649E"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mieć możliwość zasilania z dwóch niezależnych źródeł zasilania – odporność na zanik zasilania jednej fazy lub awarię jednego z zasilaczy macierzy.</w:t>
            </w:r>
          </w:p>
          <w:p w14:paraId="111DF577"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Macierz musi umożliwiać wykonywanie aktualizacji </w:t>
            </w:r>
            <w:proofErr w:type="spellStart"/>
            <w:r w:rsidRPr="00D2017A">
              <w:rPr>
                <w:rFonts w:ascii="URW DIN" w:hAnsi="URW DIN" w:cs="Segoe UI"/>
                <w:sz w:val="21"/>
                <w:szCs w:val="21"/>
              </w:rPr>
              <w:t>mikrokodu</w:t>
            </w:r>
            <w:proofErr w:type="spellEnd"/>
            <w:r w:rsidRPr="00D2017A">
              <w:rPr>
                <w:rFonts w:ascii="URW DIN" w:hAnsi="URW DIN" w:cs="Segoe UI"/>
                <w:sz w:val="21"/>
                <w:szCs w:val="21"/>
              </w:rPr>
              <w:t>/</w:t>
            </w:r>
            <w:proofErr w:type="spellStart"/>
            <w:r w:rsidRPr="00D2017A">
              <w:rPr>
                <w:rFonts w:ascii="URW DIN" w:hAnsi="URW DIN" w:cs="Segoe UI"/>
                <w:sz w:val="21"/>
                <w:szCs w:val="21"/>
              </w:rPr>
              <w:t>firmware’u</w:t>
            </w:r>
            <w:proofErr w:type="spellEnd"/>
            <w:r w:rsidRPr="00D2017A">
              <w:rPr>
                <w:rFonts w:ascii="URW DIN" w:hAnsi="URW DIN" w:cs="Segoe UI"/>
                <w:sz w:val="21"/>
                <w:szCs w:val="21"/>
              </w:rPr>
              <w:t xml:space="preserve"> macierzy w trybie online.</w:t>
            </w:r>
          </w:p>
          <w:p w14:paraId="455E97A5"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Macierz musi umożliwiać zdalne zarządzanie oraz automatyczne informowanie centrum serwisowego o awarii.</w:t>
            </w:r>
          </w:p>
        </w:tc>
      </w:tr>
      <w:tr w:rsidR="00416D01" w:rsidRPr="00413322" w14:paraId="25E70941"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EED3CA6"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21</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6E3C99D9" w14:textId="47026F4C" w:rsidR="00416D01" w:rsidRPr="00D2017A" w:rsidRDefault="00416D01" w:rsidP="00962356">
            <w:pPr>
              <w:jc w:val="both"/>
              <w:rPr>
                <w:rFonts w:ascii="URW DIN" w:hAnsi="URW DIN" w:cs="Segoe UI"/>
                <w:sz w:val="21"/>
                <w:szCs w:val="21"/>
              </w:rPr>
            </w:pPr>
            <w:r w:rsidRPr="00413322">
              <w:rPr>
                <w:rFonts w:ascii="URW DIN" w:hAnsi="URW DIN" w:cs="Segoe UI"/>
                <w:sz w:val="21"/>
                <w:szCs w:val="21"/>
              </w:rPr>
              <w:t xml:space="preserve">Sprzęt wyspecyfikowany i dostarczony przez Wykonawcę musi posiadać gwarancję poprawnego funkcjonowania przez okres od dostarczenia do upływu 5 lat od </w:t>
            </w:r>
            <w:r w:rsidR="00AE5584" w:rsidRPr="00AE5584">
              <w:rPr>
                <w:rFonts w:ascii="URW DIN" w:hAnsi="URW DIN" w:cs="Segoe UI"/>
                <w:sz w:val="21"/>
                <w:szCs w:val="21"/>
              </w:rPr>
              <w:t>dostarczenia</w:t>
            </w:r>
            <w:r w:rsidRPr="00413322">
              <w:rPr>
                <w:rFonts w:ascii="URW DIN" w:hAnsi="URW DIN" w:cs="Segoe UI"/>
                <w:sz w:val="21"/>
                <w:szCs w:val="21"/>
              </w:rPr>
              <w:t xml:space="preserve"> z gwarantowanym czasem naprawy nie dłuższym niż 8 godzin (wsparcie </w:t>
            </w:r>
            <w:r w:rsidRPr="00413322">
              <w:rPr>
                <w:rFonts w:ascii="URW DIN" w:hAnsi="URW DIN" w:cs="Segoe UI"/>
                <w:sz w:val="21"/>
                <w:szCs w:val="21"/>
              </w:rPr>
              <w:lastRenderedPageBreak/>
              <w:t>techniczne producenta, usługi asysty technicznej producenta, aktualizacje oprogramowania).</w:t>
            </w:r>
          </w:p>
        </w:tc>
      </w:tr>
      <w:tr w:rsidR="00416D01" w:rsidRPr="00413322" w14:paraId="0CF30240"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B5AB9FD"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lastRenderedPageBreak/>
              <w:t>WMacierz</w:t>
            </w:r>
            <w:r>
              <w:rPr>
                <w:rFonts w:ascii="URW DIN" w:hAnsi="URW DIN" w:cs="Segoe UI"/>
                <w:sz w:val="21"/>
                <w:szCs w:val="21"/>
              </w:rPr>
              <w:t>22</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tcPr>
          <w:p w14:paraId="529DDB4D" w14:textId="77777777" w:rsidR="00416D01" w:rsidRPr="00D2017A" w:rsidRDefault="00416D01" w:rsidP="00962356">
            <w:pPr>
              <w:jc w:val="both"/>
              <w:rPr>
                <w:rFonts w:ascii="URW DIN" w:hAnsi="URW DIN" w:cs="Segoe UI"/>
                <w:sz w:val="21"/>
                <w:szCs w:val="21"/>
              </w:rPr>
            </w:pPr>
            <w:r w:rsidRPr="00D2017A">
              <w:rPr>
                <w:rFonts w:ascii="URW DIN" w:hAnsi="URW DIN" w:cs="Segoe UI"/>
                <w:sz w:val="21"/>
                <w:szCs w:val="21"/>
              </w:rPr>
              <w:t xml:space="preserve">Zaproponowane rozwiązanie </w:t>
            </w:r>
            <w:r>
              <w:rPr>
                <w:rFonts w:ascii="URW DIN" w:hAnsi="URW DIN" w:cs="Segoe UI"/>
                <w:sz w:val="21"/>
                <w:szCs w:val="21"/>
              </w:rPr>
              <w:t>musi</w:t>
            </w:r>
            <w:r w:rsidRPr="00D2017A">
              <w:rPr>
                <w:rFonts w:ascii="URW DIN" w:hAnsi="URW DIN" w:cs="Segoe UI"/>
                <w:sz w:val="21"/>
                <w:szCs w:val="21"/>
              </w:rPr>
              <w:t xml:space="preserve"> posiadać mechanizmy szyfrowania danych.</w:t>
            </w:r>
          </w:p>
        </w:tc>
      </w:tr>
      <w:tr w:rsidR="00416D01" w:rsidRPr="00413322" w14:paraId="6D77036E"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1AA0C97"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23</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3B1F7A9" w14:textId="77777777" w:rsidR="00416D01" w:rsidRPr="00D2017A" w:rsidRDefault="00416D01" w:rsidP="00962356">
            <w:pPr>
              <w:jc w:val="both"/>
              <w:rPr>
                <w:rFonts w:ascii="URW DIN" w:hAnsi="URW DIN" w:cs="Segoe UI"/>
                <w:sz w:val="21"/>
                <w:szCs w:val="21"/>
              </w:rPr>
            </w:pPr>
            <w:r w:rsidRPr="00413322">
              <w:rPr>
                <w:rFonts w:ascii="URW DIN" w:hAnsi="URW DIN" w:cs="Segoe UI"/>
                <w:sz w:val="21"/>
                <w:szCs w:val="21"/>
              </w:rPr>
              <w:t>Dostarczone produkty muszą być fabrycznie nowe (nieużywane), nie mogą być prototypem, muszą pochodzić z bieżącej oferty producenta i być wyprodukowane w III kwartale 2020 lub nowsze. Muszą być wyprodukowane zgodnie z normą ISO-9001 (certyfikat ISO9001 producenta sprzętu należy załączyć do oferty) oraz normą ISO-14001 (certyfikat ISO 14001 producenta sprzętu należy załączyć do oferty). Muszą posiadać deklarację zgodności CE (dokument należy dołączyć do oferty).</w:t>
            </w:r>
          </w:p>
        </w:tc>
      </w:tr>
      <w:tr w:rsidR="00416D01" w:rsidRPr="00413322" w14:paraId="459B3E3F"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9CB8887"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24</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041565E" w14:textId="77777777" w:rsidR="00416D01" w:rsidRPr="00413322" w:rsidRDefault="00416D01" w:rsidP="00962356">
            <w:pPr>
              <w:jc w:val="both"/>
              <w:rPr>
                <w:rFonts w:ascii="URW DIN" w:hAnsi="URW DIN" w:cs="Segoe UI"/>
                <w:sz w:val="21"/>
                <w:szCs w:val="21"/>
              </w:rPr>
            </w:pPr>
            <w:r w:rsidRPr="00413322">
              <w:rPr>
                <w:rFonts w:ascii="URW DIN" w:hAnsi="URW DIN" w:cs="Segoe UI"/>
                <w:sz w:val="21"/>
                <w:szCs w:val="21"/>
              </w:rPr>
              <w:t xml:space="preserve">Wykonawca dokona instalacji, konfiguracji i uruchomienia </w:t>
            </w:r>
            <w:r>
              <w:rPr>
                <w:rFonts w:ascii="URW DIN" w:hAnsi="URW DIN" w:cs="Segoe UI"/>
                <w:sz w:val="21"/>
                <w:szCs w:val="21"/>
              </w:rPr>
              <w:t>macierzy</w:t>
            </w:r>
          </w:p>
        </w:tc>
      </w:tr>
      <w:tr w:rsidR="00416D01" w:rsidRPr="00413322" w14:paraId="7D59C5B0"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FAFD884"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25</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81233CB" w14:textId="77777777" w:rsidR="00416D01" w:rsidRPr="00413322" w:rsidRDefault="00416D01" w:rsidP="00962356">
            <w:pPr>
              <w:jc w:val="both"/>
              <w:rPr>
                <w:rFonts w:ascii="URW DIN" w:hAnsi="URW DIN" w:cs="Segoe UI"/>
                <w:sz w:val="21"/>
                <w:szCs w:val="21"/>
              </w:rPr>
            </w:pPr>
            <w:r w:rsidRPr="00413322">
              <w:rPr>
                <w:rFonts w:ascii="URW DIN" w:hAnsi="URW DIN" w:cs="Segoe UI"/>
                <w:sz w:val="21"/>
                <w:szCs w:val="21"/>
              </w:rPr>
              <w:t>Wykonawca dokona testów sprzętu zgodnie z zaakceptowanym Planem Testów.</w:t>
            </w:r>
          </w:p>
        </w:tc>
      </w:tr>
      <w:tr w:rsidR="00416D01" w:rsidRPr="00413322" w14:paraId="68FE57B0"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801F40F"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26</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DFCDEDA" w14:textId="77777777" w:rsidR="00416D01" w:rsidRPr="00413322" w:rsidRDefault="00416D01" w:rsidP="00962356">
            <w:pPr>
              <w:jc w:val="both"/>
              <w:rPr>
                <w:rFonts w:ascii="URW DIN" w:hAnsi="URW DIN" w:cs="Segoe UI"/>
                <w:sz w:val="21"/>
                <w:szCs w:val="21"/>
              </w:rPr>
            </w:pPr>
            <w:r w:rsidRPr="00413322">
              <w:rPr>
                <w:rFonts w:ascii="URW DIN" w:hAnsi="URW DIN" w:cs="Segoe UI"/>
                <w:sz w:val="21"/>
                <w:szCs w:val="21"/>
              </w:rPr>
              <w:t xml:space="preserve">Każdy z </w:t>
            </w:r>
            <w:r>
              <w:rPr>
                <w:rFonts w:ascii="URW DIN" w:hAnsi="URW DIN" w:cs="Segoe UI"/>
                <w:sz w:val="21"/>
                <w:szCs w:val="21"/>
              </w:rPr>
              <w:t>macierzy</w:t>
            </w:r>
            <w:r w:rsidRPr="00413322">
              <w:rPr>
                <w:rFonts w:ascii="URW DIN" w:hAnsi="URW DIN" w:cs="Segoe UI"/>
                <w:sz w:val="21"/>
                <w:szCs w:val="21"/>
              </w:rPr>
              <w:t xml:space="preserve"> </w:t>
            </w:r>
            <w:r>
              <w:rPr>
                <w:rFonts w:ascii="URW DIN" w:hAnsi="URW DIN" w:cs="Segoe UI"/>
                <w:sz w:val="21"/>
                <w:szCs w:val="21"/>
              </w:rPr>
              <w:t>musi</w:t>
            </w:r>
            <w:r w:rsidRPr="00413322">
              <w:rPr>
                <w:rFonts w:ascii="URW DIN" w:hAnsi="URW DIN" w:cs="Segoe UI"/>
                <w:sz w:val="21"/>
                <w:szCs w:val="21"/>
              </w:rPr>
              <w:t xml:space="preserve"> być połączony z dwiema niezależnymi sieciami SAN</w:t>
            </w:r>
            <w:r>
              <w:rPr>
                <w:rFonts w:ascii="URW DIN" w:hAnsi="URW DIN" w:cs="Segoe UI"/>
                <w:sz w:val="21"/>
                <w:szCs w:val="21"/>
              </w:rPr>
              <w:t xml:space="preserve"> </w:t>
            </w:r>
            <w:r w:rsidRPr="00413322">
              <w:rPr>
                <w:rFonts w:ascii="URW DIN" w:hAnsi="URW DIN" w:cs="Segoe UI"/>
                <w:sz w:val="21"/>
                <w:szCs w:val="21"/>
              </w:rPr>
              <w:t xml:space="preserve">tzw. </w:t>
            </w:r>
            <w:proofErr w:type="spellStart"/>
            <w:r w:rsidRPr="00413322">
              <w:rPr>
                <w:rFonts w:ascii="URW DIN" w:hAnsi="URW DIN" w:cs="Segoe UI"/>
                <w:sz w:val="21"/>
                <w:szCs w:val="21"/>
              </w:rPr>
              <w:t>Fabric</w:t>
            </w:r>
            <w:proofErr w:type="spellEnd"/>
            <w:r w:rsidRPr="00413322">
              <w:rPr>
                <w:rFonts w:ascii="URW DIN" w:hAnsi="URW DIN" w:cs="Segoe UI"/>
                <w:sz w:val="21"/>
                <w:szCs w:val="21"/>
              </w:rPr>
              <w:t xml:space="preserve"> A i </w:t>
            </w:r>
            <w:proofErr w:type="spellStart"/>
            <w:r w:rsidRPr="00413322">
              <w:rPr>
                <w:rFonts w:ascii="URW DIN" w:hAnsi="URW DIN" w:cs="Segoe UI"/>
                <w:sz w:val="21"/>
                <w:szCs w:val="21"/>
              </w:rPr>
              <w:t>Fabric</w:t>
            </w:r>
            <w:proofErr w:type="spellEnd"/>
            <w:r w:rsidRPr="00413322">
              <w:rPr>
                <w:rFonts w:ascii="URW DIN" w:hAnsi="URW DIN" w:cs="Segoe UI"/>
                <w:sz w:val="21"/>
                <w:szCs w:val="21"/>
              </w:rPr>
              <w:t xml:space="preserve"> B.</w:t>
            </w:r>
          </w:p>
        </w:tc>
      </w:tr>
      <w:tr w:rsidR="00416D01" w:rsidRPr="00413322" w14:paraId="751F3D83"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076FCF1"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27</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FD262A5" w14:textId="77777777" w:rsidR="00416D01" w:rsidRPr="00413322" w:rsidRDefault="00416D01" w:rsidP="00962356">
            <w:pPr>
              <w:jc w:val="both"/>
              <w:rPr>
                <w:rFonts w:ascii="URW DIN" w:hAnsi="URW DIN" w:cs="Segoe UI"/>
                <w:sz w:val="21"/>
                <w:szCs w:val="21"/>
              </w:rPr>
            </w:pPr>
            <w:r w:rsidRPr="00CB5915">
              <w:rPr>
                <w:rFonts w:ascii="URW DIN" w:hAnsi="URW DIN" w:cs="Segoe UI"/>
                <w:sz w:val="21"/>
                <w:szCs w:val="21"/>
              </w:rPr>
              <w:t xml:space="preserve">Całość dostarczanego sprzętu musi pochodzić z autoryzowanego kanału sprzedaży producentów zaoferowanego sprzętu.  </w:t>
            </w:r>
          </w:p>
        </w:tc>
      </w:tr>
      <w:tr w:rsidR="00416D01" w:rsidRPr="00413322" w14:paraId="10A42804"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A87D3C9"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28</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7D48FF9" w14:textId="77777777" w:rsidR="00416D01" w:rsidRPr="00413322" w:rsidRDefault="00416D01" w:rsidP="00962356">
            <w:pPr>
              <w:jc w:val="both"/>
              <w:rPr>
                <w:rFonts w:ascii="URW DIN" w:hAnsi="URW DIN" w:cs="Segoe UI"/>
                <w:sz w:val="21"/>
                <w:szCs w:val="21"/>
              </w:rPr>
            </w:pPr>
            <w:r w:rsidRPr="00CB5915">
              <w:rPr>
                <w:rFonts w:ascii="URW DIN" w:hAnsi="URW DIN" w:cs="Segoe UI"/>
                <w:sz w:val="21"/>
                <w:szCs w:val="21"/>
              </w:rPr>
              <w:t xml:space="preserve">Wszystkie urządzenia muszą współpracować z siecią energetyczną o parametrach: 230 V ± 10% , 50 </w:t>
            </w:r>
            <w:proofErr w:type="spellStart"/>
            <w:r w:rsidRPr="00CB5915">
              <w:rPr>
                <w:rFonts w:ascii="URW DIN" w:hAnsi="URW DIN" w:cs="Segoe UI"/>
                <w:sz w:val="21"/>
                <w:szCs w:val="21"/>
              </w:rPr>
              <w:t>Hz</w:t>
            </w:r>
            <w:proofErr w:type="spellEnd"/>
            <w:r w:rsidRPr="00CB5915">
              <w:rPr>
                <w:rFonts w:ascii="URW DIN" w:hAnsi="URW DIN" w:cs="Segoe UI"/>
                <w:sz w:val="21"/>
                <w:szCs w:val="21"/>
              </w:rPr>
              <w:t>., jednofazowo i być wyposażone w przewody zasilające.</w:t>
            </w:r>
          </w:p>
        </w:tc>
      </w:tr>
      <w:tr w:rsidR="00416D01" w:rsidRPr="00413322" w14:paraId="6D89FB14"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49FCBCB"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29</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159CFEA" w14:textId="07F4D65F" w:rsidR="00416D01" w:rsidRPr="00413322" w:rsidRDefault="00416D01" w:rsidP="00962356">
            <w:pPr>
              <w:jc w:val="both"/>
              <w:rPr>
                <w:rFonts w:ascii="URW DIN" w:hAnsi="URW DIN" w:cs="Segoe UI"/>
                <w:sz w:val="21"/>
                <w:szCs w:val="21"/>
              </w:rPr>
            </w:pPr>
            <w:r w:rsidRPr="00CB5915">
              <w:rPr>
                <w:rFonts w:ascii="URW DIN" w:hAnsi="URW DIN" w:cs="Segoe UI"/>
                <w:sz w:val="21"/>
                <w:szCs w:val="21"/>
              </w:rPr>
              <w:t>Wszystkie oferowane urządzenia muszą działać pod kontrolą oprogramowania, które jest publiczną wersją, udostępnianą na rynku przez producenta oferowanych urządzeń. Zamawiający nie dopuszcza stosowania oprogramowania dedykowanego, stworzonego na potrzeby niniejszego zamówienia, dla zaoferowanych urządzeń.</w:t>
            </w:r>
          </w:p>
        </w:tc>
      </w:tr>
      <w:tr w:rsidR="00416D01" w:rsidRPr="00413322" w14:paraId="2E75A6D7"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1721B8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30</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1964F85" w14:textId="77777777" w:rsidR="00416D01" w:rsidRPr="00413322" w:rsidRDefault="00416D01" w:rsidP="00962356">
            <w:pPr>
              <w:jc w:val="both"/>
              <w:rPr>
                <w:rFonts w:ascii="URW DIN" w:hAnsi="URW DIN" w:cs="Segoe UI"/>
                <w:sz w:val="21"/>
                <w:szCs w:val="21"/>
              </w:rPr>
            </w:pPr>
            <w:r w:rsidRPr="00CB5915">
              <w:rPr>
                <w:rFonts w:ascii="URW DIN" w:hAnsi="URW DIN" w:cs="Segoe UI"/>
                <w:sz w:val="21"/>
                <w:szCs w:val="21"/>
              </w:rPr>
              <w:t>Wszystkie oferowane urządzenia muszą być publicznie dostępne. Zamawiający nie dopuszcza stosowania urządzeń dedykowanych, stworzonych na potrzeby niniejszego zamówienia.</w:t>
            </w:r>
          </w:p>
        </w:tc>
      </w:tr>
      <w:tr w:rsidR="00416D01" w:rsidRPr="00413322" w14:paraId="47FF5D86" w14:textId="77777777" w:rsidTr="00962356">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28E53F4"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WMacierz</w:t>
            </w:r>
            <w:r>
              <w:rPr>
                <w:rFonts w:ascii="URW DIN" w:hAnsi="URW DIN" w:cs="Segoe UI"/>
                <w:sz w:val="21"/>
                <w:szCs w:val="21"/>
              </w:rPr>
              <w:t>31</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937AD47" w14:textId="77777777" w:rsidR="00416D01" w:rsidRPr="00413322" w:rsidRDefault="00416D01" w:rsidP="00962356">
            <w:pPr>
              <w:jc w:val="both"/>
              <w:rPr>
                <w:rFonts w:ascii="URW DIN" w:hAnsi="URW DIN" w:cs="Segoe UI"/>
                <w:sz w:val="21"/>
                <w:szCs w:val="21"/>
              </w:rPr>
            </w:pPr>
            <w:r w:rsidRPr="00610BBC">
              <w:rPr>
                <w:rFonts w:ascii="URW DIN" w:hAnsi="URW DIN" w:cs="Segoe UI"/>
                <w:sz w:val="21"/>
                <w:szCs w:val="21"/>
              </w:rPr>
              <w:t>Jeśli w wyniku przeprowadzonych testów np. testów wydajnościowych będzie zachodziła konieczność dostawy dodatkowych elementów Infrastruktury Sprzętowej, Wykonawca dostarczy niezbędne elementy Infrastruktury Sprzętowej bez dodatkowego wynagrodzenia (w ramach wynagrodzenie podstawowego).</w:t>
            </w:r>
          </w:p>
        </w:tc>
      </w:tr>
      <w:tr w:rsidR="00C27575" w14:paraId="2DF719E2" w14:textId="77777777" w:rsidTr="00C27575">
        <w:tc>
          <w:tcPr>
            <w:tcW w:w="73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AEAE665" w14:textId="77777777" w:rsidR="00C27575" w:rsidRDefault="00C27575" w:rsidP="00C27575">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WMacierz32</w:t>
            </w:r>
          </w:p>
        </w:tc>
        <w:tc>
          <w:tcPr>
            <w:tcW w:w="4265" w:type="pct"/>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09562AA" w14:textId="77777777" w:rsidR="00C27575" w:rsidRDefault="00C27575" w:rsidP="00C27575">
            <w:pPr>
              <w:jc w:val="both"/>
              <w:rPr>
                <w:rFonts w:ascii="URW DIN" w:hAnsi="URW DIN" w:cs="Segoe UI"/>
                <w:sz w:val="21"/>
                <w:szCs w:val="21"/>
              </w:rPr>
            </w:pPr>
            <w:r>
              <w:rPr>
                <w:rFonts w:ascii="URW DIN" w:hAnsi="URW DIN" w:cs="Segoe UI"/>
                <w:sz w:val="21"/>
                <w:szCs w:val="21"/>
              </w:rPr>
              <w:t>W przypadku zaproponowania przez Wykonawcę macierzy, w zakresie której Zamawiający nie posiada kompetencji (odmienny od posiadanego), Wykonawca musi zorganizować pełen zakres szkoleń dla administratorów Zamawiającego. Koszty związane z powyższym należy uwzględnić w Ofercie i wskazać w Formularzu Cenowym.</w:t>
            </w:r>
          </w:p>
        </w:tc>
      </w:tr>
    </w:tbl>
    <w:p w14:paraId="2AB3CAA1" w14:textId="77777777" w:rsidR="00416D01" w:rsidRPr="007011CD" w:rsidRDefault="00416D01" w:rsidP="00416D01">
      <w:pPr>
        <w:pStyle w:val="NormalnyWeb"/>
        <w:rPr>
          <w:rFonts w:ascii="URW DIN" w:hAnsi="URW DIN"/>
          <w:sz w:val="21"/>
          <w:szCs w:val="21"/>
        </w:rPr>
      </w:pPr>
    </w:p>
    <w:p w14:paraId="4E713A02" w14:textId="77777777" w:rsidR="00416D01" w:rsidRDefault="00416D01" w:rsidP="00416D01">
      <w:pPr>
        <w:pStyle w:val="DFGNagwek2"/>
      </w:pPr>
      <w:bookmarkStart w:id="614" w:name="_Toc71713253"/>
      <w:bookmarkStart w:id="615" w:name="_Toc74759778"/>
      <w:bookmarkStart w:id="616" w:name="_Toc144799598"/>
      <w:r>
        <w:t>Systemy operacyjne</w:t>
      </w:r>
      <w:bookmarkEnd w:id="614"/>
      <w:bookmarkEnd w:id="615"/>
      <w:bookmarkEnd w:id="616"/>
    </w:p>
    <w:p w14:paraId="68CB4F6B" w14:textId="77777777" w:rsidR="00416D01" w:rsidRPr="00CA6820" w:rsidRDefault="00416D01" w:rsidP="00416D01">
      <w:pPr>
        <w:shd w:val="clear" w:color="auto" w:fill="FFFFFF"/>
        <w:spacing w:before="100" w:beforeAutospacing="1" w:after="100" w:afterAutospacing="1"/>
        <w:jc w:val="both"/>
        <w:rPr>
          <w:rFonts w:ascii="URW DIN" w:hAnsi="URW DIN" w:cs="Segoe UI"/>
          <w:sz w:val="21"/>
          <w:szCs w:val="21"/>
        </w:rPr>
      </w:pPr>
      <w:r w:rsidRPr="00CA6820">
        <w:rPr>
          <w:rFonts w:ascii="URW DIN" w:hAnsi="URW DIN" w:cs="Segoe UI"/>
          <w:sz w:val="21"/>
          <w:szCs w:val="21"/>
        </w:rPr>
        <w:lastRenderedPageBreak/>
        <w:t>Wykonawca musi wyspecyfikować i zapewnić dostawę w zakresie systemów operacyjnych (systemy operacyjne i ich wersja oraz ich liczba) niezbędnych do uruchomiania Systemu PCM. Systemy operacyjne muszą spełnić następujące wymagania:</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67"/>
        <w:gridCol w:w="8225"/>
      </w:tblGrid>
      <w:tr w:rsidR="00416D01" w:rsidRPr="00CE449B" w14:paraId="7FC52C46"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29CE7" w14:textId="77777777" w:rsidR="00416D01" w:rsidRPr="00432BA1" w:rsidRDefault="00416D01" w:rsidP="00962356">
            <w:pPr>
              <w:pStyle w:val="NormalnyWeb"/>
              <w:jc w:val="center"/>
              <w:rPr>
                <w:rFonts w:ascii="URW DIN" w:hAnsi="URW DIN"/>
                <w:sz w:val="21"/>
                <w:szCs w:val="21"/>
              </w:rPr>
            </w:pPr>
            <w:r w:rsidRPr="00432BA1">
              <w:rPr>
                <w:rStyle w:val="Pogrubienie"/>
                <w:rFonts w:ascii="URW DIN" w:hAnsi="URW DIN"/>
                <w:sz w:val="21"/>
                <w:szCs w:val="21"/>
              </w:rPr>
              <w:t>Numer wymagania</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A2C60"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Opis wymagania</w:t>
            </w:r>
          </w:p>
        </w:tc>
      </w:tr>
      <w:tr w:rsidR="00416D01" w:rsidRPr="00CE449B" w14:paraId="18AF4D85"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406B9F"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SWsysop01</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D85B6"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operacyjny musi być wspierany przez oprogramowanie standardowe wykorzystane do budowy Systemu </w:t>
            </w:r>
            <w:r>
              <w:rPr>
                <w:rFonts w:ascii="URW DIN" w:hAnsi="URW DIN"/>
                <w:sz w:val="21"/>
                <w:szCs w:val="21"/>
              </w:rPr>
              <w:t>PCM</w:t>
            </w:r>
            <w:r w:rsidRPr="00432BA1">
              <w:rPr>
                <w:rFonts w:ascii="URW DIN" w:hAnsi="URW DIN"/>
                <w:sz w:val="21"/>
                <w:szCs w:val="21"/>
              </w:rPr>
              <w:t>.</w:t>
            </w:r>
          </w:p>
        </w:tc>
      </w:tr>
      <w:tr w:rsidR="00416D01" w:rsidRPr="00CE449B" w14:paraId="5FC8A87A"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D95DA"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SWsysop02</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A77F5"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System operacyjny musi współpracować z procesorami dostarczonymi w ramach Projektu.</w:t>
            </w:r>
          </w:p>
        </w:tc>
      </w:tr>
      <w:tr w:rsidR="00416D01" w:rsidRPr="00CE449B" w14:paraId="22AE171E"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42C2F"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SWsysop03</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FD513"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System operacyjny musi obsługiwać serwery wieloprocesorowe.</w:t>
            </w:r>
          </w:p>
        </w:tc>
      </w:tr>
      <w:tr w:rsidR="00416D01" w:rsidRPr="00CE449B" w14:paraId="45042770"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98BE1"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SWsysop04</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7F022"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System operacyjny musi obsługiwać przynajmniej 384 logicznych procesorów</w:t>
            </w:r>
          </w:p>
        </w:tc>
      </w:tr>
      <w:tr w:rsidR="00416D01" w:rsidRPr="00CE449B" w14:paraId="4B391CC0"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69BA6B"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SWsysop05</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186B2"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System operacyjny musi obsługiwać przynajmniej 12TB pamięci RAM</w:t>
            </w:r>
          </w:p>
        </w:tc>
      </w:tr>
      <w:tr w:rsidR="00416D01" w:rsidRPr="00CE449B" w14:paraId="3C23B9D8"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0D387"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SWsysop06</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FE3D2"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operacyjny musi obsługiwać systemy plików wspierane przez oprogramowanie standardowe wykorzystane do budowy Systemu </w:t>
            </w:r>
            <w:r>
              <w:rPr>
                <w:rFonts w:ascii="URW DIN" w:hAnsi="URW DIN"/>
                <w:sz w:val="21"/>
                <w:szCs w:val="21"/>
              </w:rPr>
              <w:t>PCM</w:t>
            </w:r>
            <w:r w:rsidRPr="00432BA1">
              <w:rPr>
                <w:rFonts w:ascii="URW DIN" w:hAnsi="URW DIN"/>
                <w:sz w:val="21"/>
                <w:szCs w:val="21"/>
              </w:rPr>
              <w:t>.</w:t>
            </w:r>
          </w:p>
        </w:tc>
      </w:tr>
      <w:tr w:rsidR="00416D01" w:rsidRPr="00CE449B" w14:paraId="296507E2"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9D630B"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SWsysop07</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ED7317"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operacyjny </w:t>
            </w:r>
            <w:r>
              <w:rPr>
                <w:rFonts w:ascii="URW DIN" w:hAnsi="URW DIN"/>
                <w:sz w:val="21"/>
                <w:szCs w:val="21"/>
              </w:rPr>
              <w:t>musi</w:t>
            </w:r>
            <w:r w:rsidRPr="00432BA1">
              <w:rPr>
                <w:rFonts w:ascii="URW DIN" w:hAnsi="URW DIN"/>
                <w:sz w:val="21"/>
                <w:szCs w:val="21"/>
              </w:rPr>
              <w:t xml:space="preserve"> obsługiwać system plików o rozmiarze przynajmniej 50TB.</w:t>
            </w:r>
          </w:p>
        </w:tc>
      </w:tr>
      <w:tr w:rsidR="00416D01" w:rsidRPr="00CE449B" w14:paraId="54585CF5"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C2A5E"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SWsysop08</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213A4" w14:textId="3FAE31BD"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plików </w:t>
            </w:r>
            <w:r w:rsidR="000926C9">
              <w:rPr>
                <w:rFonts w:ascii="URW DIN" w:hAnsi="URW DIN"/>
                <w:sz w:val="21"/>
                <w:szCs w:val="21"/>
              </w:rPr>
              <w:t>musi</w:t>
            </w:r>
            <w:r w:rsidRPr="00432BA1">
              <w:rPr>
                <w:rFonts w:ascii="URW DIN" w:hAnsi="URW DIN"/>
                <w:sz w:val="21"/>
                <w:szCs w:val="21"/>
              </w:rPr>
              <w:t xml:space="preserve"> pozwalać na przechowywanie plików o pojemności przynajmniej do 16TB.</w:t>
            </w:r>
          </w:p>
        </w:tc>
      </w:tr>
      <w:tr w:rsidR="00416D01" w:rsidRPr="00CE449B" w14:paraId="0E0730CF"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30FCC"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SWsysop09</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1FB6B" w14:textId="35B5F1FF" w:rsidR="00416D01" w:rsidRPr="00432BA1" w:rsidRDefault="00416D01" w:rsidP="00962356">
            <w:pPr>
              <w:pStyle w:val="NormalnyWeb"/>
              <w:rPr>
                <w:rFonts w:ascii="URW DIN" w:hAnsi="URW DIN"/>
                <w:sz w:val="21"/>
                <w:szCs w:val="21"/>
              </w:rPr>
            </w:pPr>
            <w:r w:rsidRPr="00432BA1">
              <w:rPr>
                <w:rFonts w:ascii="URW DIN" w:hAnsi="URW DIN"/>
                <w:sz w:val="21"/>
                <w:szCs w:val="21"/>
              </w:rPr>
              <w:t>S</w:t>
            </w:r>
            <w:r w:rsidR="001A13D3" w:rsidRPr="001A13D3">
              <w:rPr>
                <w:rFonts w:ascii="URW DIN" w:hAnsi="URW DIN"/>
                <w:sz w:val="21"/>
                <w:szCs w:val="21"/>
              </w:rPr>
              <w:t xml:space="preserve">ystem musi posiadać gwarancję producenta na poprawne funkcjonowanie oprogramowania od dnia dostarczenia ww. licencji do upływu okresu 5-ciu lat od Odbioru końcowego </w:t>
            </w:r>
            <w:r w:rsidR="00E33AA4">
              <w:rPr>
                <w:rFonts w:ascii="URW DIN" w:hAnsi="URW DIN"/>
                <w:sz w:val="21"/>
                <w:szCs w:val="21"/>
              </w:rPr>
              <w:t>Wdrożenia</w:t>
            </w:r>
            <w:r w:rsidR="001A13D3" w:rsidRPr="001A13D3">
              <w:rPr>
                <w:rFonts w:ascii="URW DIN" w:hAnsi="URW DIN"/>
                <w:sz w:val="21"/>
                <w:szCs w:val="21"/>
              </w:rPr>
              <w:t xml:space="preserve"> Systemu</w:t>
            </w:r>
            <w:r w:rsidR="001A13D3">
              <w:rPr>
                <w:rFonts w:ascii="URW DIN" w:hAnsi="URW DIN"/>
                <w:sz w:val="21"/>
                <w:szCs w:val="21"/>
              </w:rPr>
              <w:t>.</w:t>
            </w:r>
          </w:p>
        </w:tc>
      </w:tr>
      <w:tr w:rsidR="00416D01" w:rsidRPr="00CE449B" w14:paraId="786B9C15"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82F45"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SWsysop10</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A3B24"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w:t>
            </w:r>
            <w:r>
              <w:rPr>
                <w:rFonts w:ascii="URW DIN" w:hAnsi="URW DIN"/>
                <w:sz w:val="21"/>
                <w:szCs w:val="21"/>
              </w:rPr>
              <w:t>PCM</w:t>
            </w:r>
            <w:r w:rsidRPr="00432BA1">
              <w:rPr>
                <w:rFonts w:ascii="URW DIN" w:hAnsi="URW DIN"/>
                <w:sz w:val="21"/>
                <w:szCs w:val="21"/>
              </w:rPr>
              <w:t xml:space="preserve"> w ramach dostarczonej z nim licencji musi umożliwiać zgłaszanie błędów do producenta w trybie 24/7 i gwarantować odpowiedź producenta w czasie 1 godziny.</w:t>
            </w:r>
          </w:p>
        </w:tc>
      </w:tr>
      <w:tr w:rsidR="00416D01" w:rsidRPr="00CE449B" w14:paraId="1BE5A8EF"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FC0D2"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SWsysop11</w:t>
            </w:r>
          </w:p>
        </w:tc>
        <w:tc>
          <w:tcPr>
            <w:tcW w:w="42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52769"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 xml:space="preserve">System </w:t>
            </w:r>
            <w:r>
              <w:rPr>
                <w:rFonts w:ascii="URW DIN" w:hAnsi="URW DIN"/>
                <w:sz w:val="21"/>
                <w:szCs w:val="21"/>
              </w:rPr>
              <w:t>PCM</w:t>
            </w:r>
            <w:r w:rsidRPr="00432BA1">
              <w:rPr>
                <w:rFonts w:ascii="URW DIN" w:hAnsi="URW DIN"/>
                <w:sz w:val="21"/>
                <w:szCs w:val="21"/>
              </w:rPr>
              <w:t xml:space="preserve"> w ramach dostarczonej z nim licencji musi posiadać prawo do pobierania aktualizacji systemu operacyjnego.</w:t>
            </w:r>
          </w:p>
        </w:tc>
      </w:tr>
    </w:tbl>
    <w:p w14:paraId="548E9EBB" w14:textId="77777777" w:rsidR="00416D01" w:rsidRDefault="00416D01" w:rsidP="00416D01">
      <w:pPr>
        <w:jc w:val="both"/>
      </w:pPr>
    </w:p>
    <w:p w14:paraId="7E6C57D4" w14:textId="77777777" w:rsidR="00416D01" w:rsidRDefault="00416D01" w:rsidP="00416D01">
      <w:pPr>
        <w:pStyle w:val="DFGNagwek2"/>
      </w:pPr>
      <w:bookmarkStart w:id="617" w:name="_Ref72776944"/>
      <w:bookmarkStart w:id="618" w:name="_Toc74759779"/>
      <w:bookmarkStart w:id="619" w:name="_Toc144799599"/>
      <w:r>
        <w:t>Serwery</w:t>
      </w:r>
      <w:bookmarkEnd w:id="617"/>
      <w:bookmarkEnd w:id="618"/>
      <w:bookmarkEnd w:id="619"/>
    </w:p>
    <w:p w14:paraId="1D724F70" w14:textId="55152BF2" w:rsidR="00416D01" w:rsidRPr="00413322" w:rsidRDefault="00416D01" w:rsidP="00416D01">
      <w:pPr>
        <w:shd w:val="clear" w:color="auto" w:fill="FFFFFF"/>
        <w:spacing w:before="100" w:beforeAutospacing="1" w:after="100" w:afterAutospacing="1"/>
        <w:jc w:val="both"/>
        <w:rPr>
          <w:rFonts w:ascii="URW DIN" w:hAnsi="URW DIN" w:cs="Segoe UI"/>
          <w:sz w:val="21"/>
          <w:szCs w:val="21"/>
        </w:rPr>
      </w:pPr>
      <w:bookmarkStart w:id="620" w:name="_Hlk73999072"/>
      <w:r w:rsidRPr="00413322">
        <w:rPr>
          <w:rFonts w:ascii="URW DIN" w:hAnsi="URW DIN" w:cs="Segoe UI"/>
          <w:sz w:val="21"/>
          <w:szCs w:val="21"/>
        </w:rPr>
        <w:lastRenderedPageBreak/>
        <w:t>Wykonawca musi w ramach wynagrodzenia przewidzianego w Umowę dostarczyć brakujące elementy infrastruktury. Elementy te musza być w pełni kompatybilne z infrastrukturą, którą już posiada Zamawiający</w:t>
      </w:r>
      <w:r>
        <w:rPr>
          <w:rFonts w:ascii="URW DIN" w:hAnsi="URW DIN" w:cs="Segoe UI"/>
          <w:sz w:val="21"/>
          <w:szCs w:val="21"/>
        </w:rPr>
        <w:t xml:space="preserve"> oraz muszą posiadać gwarancję producenta </w:t>
      </w:r>
      <w:r w:rsidR="00481F3A">
        <w:rPr>
          <w:rFonts w:ascii="URW DIN" w:hAnsi="URW DIN" w:cs="Segoe UI"/>
          <w:sz w:val="21"/>
          <w:szCs w:val="21"/>
        </w:rPr>
        <w:t xml:space="preserve">na okres 5 lat </w:t>
      </w:r>
      <w:r w:rsidRPr="00EF3387">
        <w:rPr>
          <w:rFonts w:ascii="URW DIN" w:hAnsi="URW DIN" w:cs="Segoe UI"/>
          <w:sz w:val="21"/>
          <w:szCs w:val="21"/>
        </w:rPr>
        <w:t xml:space="preserve">od dnia dostarczenia </w:t>
      </w:r>
      <w:r w:rsidRPr="00413322">
        <w:rPr>
          <w:rFonts w:ascii="URW DIN" w:hAnsi="URW DIN" w:cs="Segoe UI"/>
          <w:sz w:val="21"/>
          <w:szCs w:val="21"/>
        </w:rPr>
        <w:t>oraz spełniać </w:t>
      </w:r>
      <w:r w:rsidR="00662C79">
        <w:rPr>
          <w:rFonts w:ascii="URW DIN" w:hAnsi="URW DIN" w:cs="Segoe UI"/>
          <w:sz w:val="21"/>
          <w:szCs w:val="21"/>
        </w:rPr>
        <w:t>poniższe</w:t>
      </w:r>
      <w:r w:rsidRPr="00413322">
        <w:rPr>
          <w:rFonts w:ascii="URW DIN" w:hAnsi="URW DIN" w:cs="Segoe UI"/>
          <w:sz w:val="21"/>
          <w:szCs w:val="21"/>
        </w:rPr>
        <w:t xml:space="preserve"> wymagania</w:t>
      </w:r>
      <w:r w:rsidR="00662C79">
        <w:rPr>
          <w:rFonts w:ascii="URW DIN" w:hAnsi="URW DIN" w:cs="Segoe UI"/>
          <w:sz w:val="21"/>
          <w:szCs w:val="21"/>
        </w:rPr>
        <w:t>.</w:t>
      </w:r>
    </w:p>
    <w:bookmarkEnd w:id="620"/>
    <w:p w14:paraId="11F8C719" w14:textId="1D812E13" w:rsidR="00662C79" w:rsidRPr="00413322" w:rsidRDefault="00662C79" w:rsidP="00416D01">
      <w:pPr>
        <w:shd w:val="clear" w:color="auto" w:fill="FFFFFF"/>
        <w:spacing w:before="100" w:beforeAutospacing="1" w:after="100" w:afterAutospacing="1"/>
        <w:jc w:val="both"/>
        <w:rPr>
          <w:rFonts w:ascii="URW DIN" w:hAnsi="URW DIN" w:cs="Segoe UI"/>
          <w:sz w:val="21"/>
          <w:szCs w:val="21"/>
        </w:rPr>
      </w:pPr>
      <w:r w:rsidRPr="00A1020A">
        <w:rPr>
          <w:rFonts w:ascii="URW DIN" w:hAnsi="URW DIN" w:cs="Segoe UI"/>
          <w:sz w:val="21"/>
          <w:szCs w:val="21"/>
        </w:rPr>
        <w:t>Specyfikacja niezbędnej infrastruktury musi być wykonana zgodnie z szablonem stanowiącym Załącznik nr 13 do zapytania "Specyfikacja zasobów infrastruktury informatycznej niezbędnej do funkcjonowania Systemu PCM".</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64"/>
        <w:gridCol w:w="7628"/>
      </w:tblGrid>
      <w:tr w:rsidR="00416D01" w:rsidRPr="00A11EA4" w14:paraId="3E3D192A"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5E330F" w14:textId="77777777" w:rsidR="00416D01" w:rsidRPr="00EC6B7C" w:rsidRDefault="00416D01" w:rsidP="00962356">
            <w:pPr>
              <w:pStyle w:val="NormalnyWeb"/>
              <w:jc w:val="center"/>
              <w:rPr>
                <w:rFonts w:ascii="URW DIN" w:hAnsi="URW DIN"/>
                <w:sz w:val="21"/>
                <w:szCs w:val="21"/>
              </w:rPr>
            </w:pPr>
            <w:r w:rsidRPr="00BD3548">
              <w:rPr>
                <w:rStyle w:val="Pogrubienie"/>
                <w:rFonts w:ascii="URW DIN" w:hAnsi="URW DIN"/>
                <w:sz w:val="21"/>
                <w:szCs w:val="21"/>
              </w:rPr>
              <w:t>Numer wymagania</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9A934" w14:textId="77777777" w:rsidR="00416D01" w:rsidRPr="00C26396" w:rsidRDefault="00416D01" w:rsidP="00962356">
            <w:pPr>
              <w:pStyle w:val="NormalnyWeb"/>
              <w:rPr>
                <w:rFonts w:ascii="URW DIN" w:hAnsi="URW DIN"/>
                <w:sz w:val="21"/>
                <w:szCs w:val="21"/>
              </w:rPr>
            </w:pPr>
            <w:r w:rsidRPr="000F660F">
              <w:rPr>
                <w:rStyle w:val="Pogrubienie"/>
                <w:rFonts w:ascii="URW DIN" w:hAnsi="URW DIN"/>
                <w:sz w:val="21"/>
                <w:szCs w:val="21"/>
              </w:rPr>
              <w:t>Opis wymagania</w:t>
            </w:r>
          </w:p>
        </w:tc>
      </w:tr>
      <w:tr w:rsidR="00416D01" w:rsidRPr="00A11EA4" w14:paraId="2D820E06"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8FB41F7" w14:textId="77777777" w:rsidR="00416D01" w:rsidRPr="000F660F" w:rsidRDefault="00416D01" w:rsidP="00962356">
            <w:pPr>
              <w:pStyle w:val="NormalnyWeb"/>
              <w:rPr>
                <w:rFonts w:ascii="URW DIN" w:hAnsi="URW DIN"/>
                <w:sz w:val="21"/>
                <w:szCs w:val="21"/>
              </w:rPr>
            </w:pPr>
            <w:r w:rsidRPr="00413322">
              <w:rPr>
                <w:rFonts w:ascii="URW DIN" w:hAnsi="URW DIN" w:cs="Segoe UI"/>
                <w:sz w:val="21"/>
                <w:szCs w:val="21"/>
              </w:rPr>
              <w:t>WSerw01</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A1E752C" w14:textId="11560909" w:rsidR="00416D01" w:rsidRPr="008752A3" w:rsidRDefault="00416D01" w:rsidP="00962356">
            <w:pPr>
              <w:pStyle w:val="NormalnyWeb"/>
              <w:rPr>
                <w:rFonts w:ascii="URW DIN" w:hAnsi="URW DIN"/>
                <w:sz w:val="21"/>
                <w:szCs w:val="21"/>
              </w:rPr>
            </w:pPr>
            <w:r w:rsidRPr="00413322">
              <w:rPr>
                <w:rFonts w:ascii="URW DIN" w:hAnsi="URW DIN" w:cs="Segoe UI"/>
                <w:sz w:val="21"/>
                <w:szCs w:val="21"/>
              </w:rPr>
              <w:t xml:space="preserve">Wykonawca zaprojektuje i dostarczy infrastrukturę sprzętową pod wirtualizację dla Systemu w oparciu o co najmniej 2 serwery (po jednym w każdym ośrodku przetwarzania) w przypadku rozbudowy aktualnej infrastruktury lub w oparciu o co najmniej 4 serwery w przypadku dostarczenia dedykowanej infrastruktury </w:t>
            </w:r>
            <w:r w:rsidR="00714D38">
              <w:rPr>
                <w:rFonts w:ascii="URW DIN" w:hAnsi="URW DIN" w:cs="Segoe UI"/>
                <w:sz w:val="21"/>
                <w:szCs w:val="21"/>
              </w:rPr>
              <w:t>(</w:t>
            </w:r>
            <w:r w:rsidR="0029448C">
              <w:rPr>
                <w:rFonts w:ascii="URW DIN" w:hAnsi="URW DIN" w:cs="Segoe UI"/>
                <w:sz w:val="21"/>
                <w:szCs w:val="21"/>
              </w:rPr>
              <w:t>Rozwiązania Równoważnego</w:t>
            </w:r>
            <w:r w:rsidR="00714D38">
              <w:rPr>
                <w:rFonts w:ascii="URW DIN" w:hAnsi="URW DIN" w:cs="Segoe UI"/>
                <w:sz w:val="21"/>
                <w:szCs w:val="21"/>
              </w:rPr>
              <w:t>)</w:t>
            </w:r>
            <w:r w:rsidRPr="00413322">
              <w:rPr>
                <w:rFonts w:ascii="URW DIN" w:hAnsi="URW DIN" w:cs="Segoe UI"/>
                <w:sz w:val="21"/>
                <w:szCs w:val="21"/>
              </w:rPr>
              <w:t xml:space="preserve"> dla Systemu. Dobór parametrów serwerów </w:t>
            </w:r>
            <w:r>
              <w:rPr>
                <w:rFonts w:ascii="URW DIN" w:hAnsi="URW DIN" w:cs="Segoe UI"/>
                <w:sz w:val="21"/>
                <w:szCs w:val="21"/>
              </w:rPr>
              <w:t>muszą</w:t>
            </w:r>
            <w:r w:rsidRPr="00413322">
              <w:rPr>
                <w:rFonts w:ascii="URW DIN" w:hAnsi="URW DIN" w:cs="Segoe UI"/>
                <w:sz w:val="21"/>
                <w:szCs w:val="21"/>
              </w:rPr>
              <w:t xml:space="preserve"> być optymalny dla zaproponowanego Systemu.</w:t>
            </w:r>
          </w:p>
        </w:tc>
      </w:tr>
      <w:tr w:rsidR="00416D01" w:rsidRPr="00A11EA4" w14:paraId="748A8B53"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60CB60" w14:textId="77777777" w:rsidR="00416D01" w:rsidRPr="00C26396" w:rsidRDefault="00416D01" w:rsidP="00962356">
            <w:pPr>
              <w:pStyle w:val="NormalnyWeb"/>
              <w:rPr>
                <w:rFonts w:ascii="URW DIN" w:hAnsi="URW DIN"/>
                <w:sz w:val="21"/>
                <w:szCs w:val="21"/>
              </w:rPr>
            </w:pPr>
            <w:r w:rsidRPr="00413322">
              <w:rPr>
                <w:rFonts w:ascii="URW DIN" w:hAnsi="URW DIN" w:cs="Segoe UI"/>
                <w:sz w:val="21"/>
                <w:szCs w:val="21"/>
              </w:rPr>
              <w:t>WSerw02</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96721DB" w14:textId="76E623DF" w:rsidR="00416D01" w:rsidRPr="000901A6" w:rsidRDefault="00416D01" w:rsidP="00FB59F9">
            <w:pPr>
              <w:spacing w:before="100" w:beforeAutospacing="1" w:after="100" w:afterAutospacing="1"/>
              <w:rPr>
                <w:rFonts w:ascii="URW DIN" w:hAnsi="URW DIN"/>
                <w:sz w:val="21"/>
                <w:szCs w:val="21"/>
              </w:rPr>
            </w:pPr>
            <w:r w:rsidRPr="00413322">
              <w:rPr>
                <w:rFonts w:ascii="URW DIN" w:hAnsi="URW DIN" w:cs="Segoe UI"/>
                <w:sz w:val="21"/>
                <w:szCs w:val="21"/>
              </w:rPr>
              <w:t xml:space="preserve">Wykonawca na potrzeby realizacji przedmiotu zamówienia wyspecyfikuje i dostarczy serwery </w:t>
            </w:r>
            <w:proofErr w:type="spellStart"/>
            <w:r w:rsidRPr="00413322">
              <w:rPr>
                <w:rFonts w:ascii="URW DIN" w:hAnsi="URW DIN" w:cs="Segoe UI"/>
                <w:sz w:val="21"/>
                <w:szCs w:val="21"/>
              </w:rPr>
              <w:t>rack</w:t>
            </w:r>
            <w:proofErr w:type="spellEnd"/>
            <w:r w:rsidRPr="00413322">
              <w:rPr>
                <w:rFonts w:ascii="URW DIN" w:hAnsi="URW DIN" w:cs="Segoe UI"/>
                <w:sz w:val="21"/>
                <w:szCs w:val="21"/>
              </w:rPr>
              <w:t xml:space="preserve"> wraz z kompletem wysuwanych szyn łożyskowych umożliwiających montaż w szafie </w:t>
            </w:r>
            <w:proofErr w:type="spellStart"/>
            <w:r w:rsidRPr="00413322">
              <w:rPr>
                <w:rFonts w:ascii="URW DIN" w:hAnsi="URW DIN" w:cs="Segoe UI"/>
                <w:sz w:val="21"/>
                <w:szCs w:val="21"/>
              </w:rPr>
              <w:t>rack</w:t>
            </w:r>
            <w:proofErr w:type="spellEnd"/>
            <w:r w:rsidRPr="00413322">
              <w:rPr>
                <w:rFonts w:ascii="URW DIN" w:hAnsi="URW DIN" w:cs="Segoe UI"/>
                <w:sz w:val="21"/>
                <w:szCs w:val="21"/>
              </w:rPr>
              <w:t xml:space="preserve"> 19 cali i wysuwanie serwera do celów serwisowych. Obudowa </w:t>
            </w:r>
            <w:r>
              <w:rPr>
                <w:rFonts w:ascii="URW DIN" w:hAnsi="URW DIN" w:cs="Segoe UI"/>
                <w:sz w:val="21"/>
                <w:szCs w:val="21"/>
              </w:rPr>
              <w:t xml:space="preserve">musi </w:t>
            </w:r>
            <w:r w:rsidRPr="00413322">
              <w:rPr>
                <w:rFonts w:ascii="URW DIN" w:hAnsi="URW DIN" w:cs="Segoe UI"/>
                <w:sz w:val="21"/>
                <w:szCs w:val="21"/>
              </w:rPr>
              <w:t xml:space="preserve">mieć możliwość instalacji do 8 dysków 2,5”. Serwery w jednym ośrodku przetwarzania danych nie zajmą więcej miejsca niż </w:t>
            </w:r>
            <w:r w:rsidR="0088141F" w:rsidRPr="00FB59F9">
              <w:rPr>
                <w:rFonts w:ascii="URW DIN" w:hAnsi="URW DIN" w:cs="Segoe UI"/>
                <w:sz w:val="21"/>
                <w:szCs w:val="21"/>
              </w:rPr>
              <w:t>1</w:t>
            </w:r>
            <w:r w:rsidRPr="00FB59F9">
              <w:rPr>
                <w:rFonts w:ascii="URW DIN" w:hAnsi="URW DIN" w:cs="Segoe UI"/>
                <w:sz w:val="21"/>
                <w:szCs w:val="21"/>
              </w:rPr>
              <w:t>8U</w:t>
            </w:r>
            <w:r w:rsidRPr="00413322">
              <w:rPr>
                <w:rFonts w:ascii="URW DIN" w:hAnsi="URW DIN" w:cs="Segoe UI"/>
                <w:sz w:val="21"/>
                <w:szCs w:val="21"/>
              </w:rPr>
              <w:t>.</w:t>
            </w:r>
          </w:p>
        </w:tc>
      </w:tr>
      <w:tr w:rsidR="00416D01" w:rsidRPr="00A11EA4" w14:paraId="3850CC25"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20FD4E9"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WSerw03</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679589"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Dla każdego z serwerów Wykonawca</w:t>
            </w:r>
            <w:r>
              <w:rPr>
                <w:rFonts w:ascii="URW DIN" w:hAnsi="URW DIN" w:cs="Segoe UI"/>
                <w:sz w:val="21"/>
                <w:szCs w:val="21"/>
              </w:rPr>
              <w:t xml:space="preserve"> musi</w:t>
            </w:r>
            <w:r w:rsidRPr="00413322">
              <w:rPr>
                <w:rFonts w:ascii="URW DIN" w:hAnsi="URW DIN" w:cs="Segoe UI"/>
                <w:sz w:val="21"/>
                <w:szCs w:val="21"/>
              </w:rPr>
              <w:t xml:space="preserve"> wyspecyfikować co najmniej:</w:t>
            </w:r>
          </w:p>
          <w:p w14:paraId="04E066AB"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architekturę procesora,</w:t>
            </w:r>
          </w:p>
          <w:p w14:paraId="2FCF5396"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liczba rdzeni procesora,</w:t>
            </w:r>
          </w:p>
          <w:p w14:paraId="3FC67470"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minimalną ilość slotów na pamięć RAM,</w:t>
            </w:r>
          </w:p>
          <w:p w14:paraId="3B6DC973"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ilość pamięci RAM,</w:t>
            </w:r>
          </w:p>
          <w:p w14:paraId="7DD615AB" w14:textId="77777777" w:rsidR="00416D01" w:rsidRPr="00413322" w:rsidRDefault="00416D01" w:rsidP="00962356">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 interfejsy sieci LAN, SAN, itp.,</w:t>
            </w:r>
          </w:p>
          <w:p w14:paraId="190A399C"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 inne.</w:t>
            </w:r>
          </w:p>
        </w:tc>
      </w:tr>
      <w:tr w:rsidR="00416D01" w:rsidRPr="00A11EA4" w14:paraId="23256174"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B4834F"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WSerw04</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1E1556"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 xml:space="preserve">Liczba zainstalowanych procesorów oraz maksymalna liczba rdzeni w procesorze </w:t>
            </w:r>
            <w:r>
              <w:rPr>
                <w:rFonts w:ascii="URW DIN" w:hAnsi="URW DIN" w:cs="Segoe UI"/>
                <w:sz w:val="21"/>
                <w:szCs w:val="21"/>
              </w:rPr>
              <w:t>musi</w:t>
            </w:r>
            <w:r w:rsidRPr="00413322">
              <w:rPr>
                <w:rFonts w:ascii="URW DIN" w:hAnsi="URW DIN" w:cs="Segoe UI"/>
                <w:sz w:val="21"/>
                <w:szCs w:val="21"/>
              </w:rPr>
              <w:t xml:space="preserve"> być dobrana ze względu na sposób licencjonowania oprogramowania, które dla sprzętu z jakim oprogramowanie będzie wykorzystane w projekcie.</w:t>
            </w:r>
          </w:p>
        </w:tc>
      </w:tr>
      <w:tr w:rsidR="00416D01" w:rsidRPr="00A11EA4" w14:paraId="53219349"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18777B"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lastRenderedPageBreak/>
              <w:t>WSerw05</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1AC8972"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 xml:space="preserve">Specyfikacja każdego z serwerów </w:t>
            </w:r>
            <w:r>
              <w:rPr>
                <w:rFonts w:ascii="URW DIN" w:hAnsi="URW DIN" w:cs="Segoe UI"/>
                <w:sz w:val="21"/>
                <w:szCs w:val="21"/>
              </w:rPr>
              <w:t>musi</w:t>
            </w:r>
            <w:r w:rsidRPr="00413322">
              <w:rPr>
                <w:rFonts w:ascii="URW DIN" w:hAnsi="URW DIN" w:cs="Segoe UI"/>
                <w:sz w:val="21"/>
                <w:szCs w:val="21"/>
              </w:rPr>
              <w:t xml:space="preserve"> uwzględniać odpowiednią ilość pamięci operacyjnej co najmniej klasy DDR4, 2666MHz. W serwerze </w:t>
            </w:r>
            <w:r>
              <w:rPr>
                <w:rFonts w:ascii="URW DIN" w:hAnsi="URW DIN" w:cs="Segoe UI"/>
                <w:sz w:val="21"/>
                <w:szCs w:val="21"/>
              </w:rPr>
              <w:t>musi</w:t>
            </w:r>
            <w:r w:rsidRPr="00413322">
              <w:rPr>
                <w:rFonts w:ascii="URW DIN" w:hAnsi="URW DIN" w:cs="Segoe UI"/>
                <w:sz w:val="21"/>
                <w:szCs w:val="21"/>
              </w:rPr>
              <w:t xml:space="preserve"> zostać zastosowane kości o pojemności nie mniejszej niż 64 GB. Serwery </w:t>
            </w:r>
            <w:r>
              <w:rPr>
                <w:rFonts w:ascii="URW DIN" w:hAnsi="URW DIN" w:cs="Segoe UI"/>
                <w:sz w:val="21"/>
                <w:szCs w:val="21"/>
              </w:rPr>
              <w:t>muszą</w:t>
            </w:r>
            <w:r w:rsidRPr="00413322">
              <w:rPr>
                <w:rFonts w:ascii="URW DIN" w:hAnsi="URW DIN" w:cs="Segoe UI"/>
                <w:sz w:val="21"/>
                <w:szCs w:val="21"/>
              </w:rPr>
              <w:t xml:space="preserve"> mieć możliwość zainstalowania 3.0 TB pamięci w maksymalnej konfiguracji.</w:t>
            </w:r>
          </w:p>
        </w:tc>
      </w:tr>
      <w:tr w:rsidR="00416D01" w:rsidRPr="00A11EA4" w14:paraId="408427F3"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A1C2C31"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WSerw06</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5D82805"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 xml:space="preserve">Specyfikacja każdego z serwerów </w:t>
            </w:r>
            <w:r>
              <w:rPr>
                <w:rFonts w:ascii="URW DIN" w:hAnsi="URW DIN" w:cs="Segoe UI"/>
                <w:sz w:val="21"/>
                <w:szCs w:val="21"/>
              </w:rPr>
              <w:t>musi</w:t>
            </w:r>
            <w:r w:rsidRPr="00413322">
              <w:rPr>
                <w:rFonts w:ascii="URW DIN" w:hAnsi="URW DIN" w:cs="Segoe UI"/>
                <w:sz w:val="21"/>
                <w:szCs w:val="21"/>
              </w:rPr>
              <w:t xml:space="preserve"> uwzględniać kontroler macierzowy SAS z możliwością rozbudowy o pamięć cache min. 1GB oraz podtrzymywanie zawartości pamięci typu </w:t>
            </w:r>
            <w:proofErr w:type="spellStart"/>
            <w:r w:rsidRPr="00413322">
              <w:rPr>
                <w:rFonts w:ascii="URW DIN" w:hAnsi="URW DIN" w:cs="Segoe UI"/>
                <w:sz w:val="21"/>
                <w:szCs w:val="21"/>
              </w:rPr>
              <w:t>flash</w:t>
            </w:r>
            <w:proofErr w:type="spellEnd"/>
            <w:r w:rsidRPr="00413322">
              <w:rPr>
                <w:rFonts w:ascii="URW DIN" w:hAnsi="URW DIN" w:cs="Segoe UI"/>
                <w:sz w:val="21"/>
                <w:szCs w:val="21"/>
              </w:rPr>
              <w:t xml:space="preserve"> (FBWC) lub równoważne. Kontroler musi zapewnić obsługę 8 napędów dyskowych oraz obsługiwać poziomy RAID 0/1/1+0.</w:t>
            </w:r>
          </w:p>
        </w:tc>
      </w:tr>
      <w:tr w:rsidR="00416D01" w:rsidRPr="00A11EA4" w14:paraId="058F74EB"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8FD70D7"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WSerw07</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DDEC099"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 xml:space="preserve">Specyfikacja każdego z serwerów </w:t>
            </w:r>
            <w:r>
              <w:rPr>
                <w:rFonts w:ascii="URW DIN" w:hAnsi="URW DIN" w:cs="Segoe UI"/>
                <w:sz w:val="21"/>
                <w:szCs w:val="21"/>
              </w:rPr>
              <w:t>musi</w:t>
            </w:r>
            <w:r w:rsidRPr="00413322">
              <w:rPr>
                <w:rFonts w:ascii="URW DIN" w:hAnsi="URW DIN" w:cs="Segoe UI"/>
                <w:sz w:val="21"/>
                <w:szCs w:val="21"/>
              </w:rPr>
              <w:t xml:space="preserve"> uwzględniać 2 dyski, każdy min. 480GB SSD. Dyski </w:t>
            </w:r>
            <w:r>
              <w:rPr>
                <w:rFonts w:ascii="URW DIN" w:hAnsi="URW DIN" w:cs="Segoe UI"/>
                <w:sz w:val="21"/>
                <w:szCs w:val="21"/>
              </w:rPr>
              <w:t>musi</w:t>
            </w:r>
            <w:r w:rsidRPr="00413322">
              <w:rPr>
                <w:rFonts w:ascii="URW DIN" w:hAnsi="URW DIN" w:cs="Segoe UI"/>
                <w:sz w:val="21"/>
                <w:szCs w:val="21"/>
              </w:rPr>
              <w:t xml:space="preserve"> być typu Hot </w:t>
            </w:r>
            <w:proofErr w:type="spellStart"/>
            <w:r w:rsidRPr="00413322">
              <w:rPr>
                <w:rFonts w:ascii="URW DIN" w:hAnsi="URW DIN" w:cs="Segoe UI"/>
                <w:sz w:val="21"/>
                <w:szCs w:val="21"/>
              </w:rPr>
              <w:t>Swap</w:t>
            </w:r>
            <w:proofErr w:type="spellEnd"/>
            <w:r w:rsidRPr="00413322">
              <w:rPr>
                <w:rFonts w:ascii="URW DIN" w:hAnsi="URW DIN" w:cs="Segoe UI"/>
                <w:sz w:val="21"/>
                <w:szCs w:val="21"/>
              </w:rPr>
              <w:t xml:space="preserve">. Serwer </w:t>
            </w:r>
            <w:r>
              <w:rPr>
                <w:rFonts w:ascii="URW DIN" w:hAnsi="URW DIN" w:cs="Segoe UI"/>
                <w:sz w:val="21"/>
                <w:szCs w:val="21"/>
              </w:rPr>
              <w:t>musi</w:t>
            </w:r>
            <w:r w:rsidRPr="00413322">
              <w:rPr>
                <w:rFonts w:ascii="URW DIN" w:hAnsi="URW DIN" w:cs="Segoe UI"/>
                <w:sz w:val="21"/>
                <w:szCs w:val="21"/>
              </w:rPr>
              <w:t xml:space="preserve"> posiadać możliwość rozbudowy przynajmniej do 8 dysków w ramach obudowy serwera.</w:t>
            </w:r>
          </w:p>
        </w:tc>
      </w:tr>
      <w:tr w:rsidR="00416D01" w:rsidRPr="00A11EA4" w14:paraId="1329DEC7"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850BD9"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Wserw08</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A2471AD"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 xml:space="preserve">Specyfikacja każdego z serwerów </w:t>
            </w:r>
            <w:r>
              <w:rPr>
                <w:rFonts w:ascii="URW DIN" w:hAnsi="URW DIN" w:cs="Segoe UI"/>
                <w:sz w:val="21"/>
                <w:szCs w:val="21"/>
              </w:rPr>
              <w:t>musi</w:t>
            </w:r>
            <w:r w:rsidRPr="00413322">
              <w:rPr>
                <w:rFonts w:ascii="URW DIN" w:hAnsi="URW DIN" w:cs="Segoe UI"/>
                <w:sz w:val="21"/>
                <w:szCs w:val="21"/>
              </w:rPr>
              <w:t xml:space="preserve"> uwzględniać 2 interfejsy 32Gb/s FC wraz z wkładkami SFP+ (</w:t>
            </w:r>
            <w:proofErr w:type="spellStart"/>
            <w:r w:rsidRPr="00413322">
              <w:rPr>
                <w:rFonts w:ascii="URW DIN" w:hAnsi="URW DIN" w:cs="Segoe UI"/>
                <w:sz w:val="21"/>
                <w:szCs w:val="21"/>
              </w:rPr>
              <w:t>gibic</w:t>
            </w:r>
            <w:proofErr w:type="spellEnd"/>
            <w:r w:rsidRPr="00413322">
              <w:rPr>
                <w:rFonts w:ascii="URW DIN" w:hAnsi="URW DIN" w:cs="Segoe UI"/>
                <w:sz w:val="21"/>
                <w:szCs w:val="21"/>
              </w:rPr>
              <w:t>).</w:t>
            </w:r>
          </w:p>
        </w:tc>
      </w:tr>
      <w:tr w:rsidR="00416D01" w:rsidRPr="00A11EA4" w14:paraId="058E3C0D"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8544578"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Wserw10</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F9E9E1" w14:textId="4F8A1D14" w:rsidR="00416D01" w:rsidRPr="00BD3548" w:rsidRDefault="00416D01" w:rsidP="00962356">
            <w:pPr>
              <w:pStyle w:val="NormalnyWeb"/>
              <w:rPr>
                <w:rFonts w:ascii="URW DIN" w:hAnsi="URW DIN"/>
                <w:sz w:val="21"/>
                <w:szCs w:val="21"/>
              </w:rPr>
            </w:pPr>
            <w:r w:rsidRPr="00413322">
              <w:rPr>
                <w:rFonts w:ascii="URW DIN" w:hAnsi="URW DIN" w:cs="Segoe UI"/>
                <w:sz w:val="21"/>
                <w:szCs w:val="21"/>
              </w:rPr>
              <w:t xml:space="preserve">Specyfikacja każdego z serwerów </w:t>
            </w:r>
            <w:r>
              <w:rPr>
                <w:rFonts w:ascii="URW DIN" w:hAnsi="URW DIN" w:cs="Segoe UI"/>
                <w:sz w:val="21"/>
                <w:szCs w:val="21"/>
              </w:rPr>
              <w:t>musi</w:t>
            </w:r>
            <w:r w:rsidRPr="00413322">
              <w:rPr>
                <w:rFonts w:ascii="URW DIN" w:hAnsi="URW DIN" w:cs="Segoe UI"/>
                <w:sz w:val="21"/>
                <w:szCs w:val="21"/>
              </w:rPr>
              <w:t xml:space="preserve"> uwzględniać przynajmniej </w:t>
            </w:r>
            <w:r w:rsidRPr="008F63BF">
              <w:rPr>
                <w:rFonts w:ascii="URW DIN" w:hAnsi="URW DIN" w:cs="Segoe UI"/>
                <w:sz w:val="21"/>
                <w:szCs w:val="21"/>
              </w:rPr>
              <w:t>2x dwuportowa karta Ethernet 100Gb/s wraz z interfejsami (wkładkami odpowiedniego typu) 40Gb/s</w:t>
            </w:r>
            <w:r>
              <w:rPr>
                <w:rFonts w:ascii="URW DIN" w:hAnsi="URW DIN" w:cs="Segoe UI"/>
                <w:sz w:val="21"/>
                <w:szCs w:val="21"/>
              </w:rPr>
              <w:t>.</w:t>
            </w:r>
          </w:p>
        </w:tc>
      </w:tr>
      <w:tr w:rsidR="00416D01" w:rsidRPr="00A11EA4" w14:paraId="6956CB4A"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A273FF" w14:textId="77777777" w:rsidR="00416D01" w:rsidRPr="008752A3" w:rsidRDefault="00416D01" w:rsidP="00962356">
            <w:pPr>
              <w:pStyle w:val="NormalnyWeb"/>
              <w:rPr>
                <w:rFonts w:ascii="URW DIN" w:hAnsi="URW DIN"/>
                <w:sz w:val="21"/>
                <w:szCs w:val="21"/>
              </w:rPr>
            </w:pPr>
            <w:r w:rsidRPr="00413322">
              <w:rPr>
                <w:rFonts w:ascii="URW DIN" w:hAnsi="URW DIN" w:cs="Segoe UI"/>
                <w:sz w:val="21"/>
                <w:szCs w:val="21"/>
              </w:rPr>
              <w:t>Wserw11</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48DD19" w14:textId="77777777" w:rsidR="00416D01" w:rsidRPr="00BD3548" w:rsidRDefault="00416D01" w:rsidP="00962356">
            <w:pPr>
              <w:pStyle w:val="NormalnyWeb"/>
              <w:rPr>
                <w:rFonts w:ascii="URW DIN" w:hAnsi="URW DIN"/>
                <w:sz w:val="21"/>
                <w:szCs w:val="21"/>
              </w:rPr>
            </w:pPr>
            <w:r w:rsidRPr="00413322">
              <w:rPr>
                <w:rFonts w:ascii="URW DIN" w:hAnsi="URW DIN" w:cs="Segoe UI"/>
                <w:sz w:val="21"/>
                <w:szCs w:val="21"/>
              </w:rPr>
              <w:t xml:space="preserve">Specyfikacja każdego z serwerów </w:t>
            </w:r>
            <w:r>
              <w:rPr>
                <w:rFonts w:ascii="URW DIN" w:hAnsi="URW DIN" w:cs="Segoe UI"/>
                <w:sz w:val="21"/>
                <w:szCs w:val="21"/>
              </w:rPr>
              <w:t>musi</w:t>
            </w:r>
            <w:r w:rsidRPr="00413322">
              <w:rPr>
                <w:rFonts w:ascii="URW DIN" w:hAnsi="URW DIN" w:cs="Segoe UI"/>
                <w:sz w:val="21"/>
                <w:szCs w:val="21"/>
              </w:rPr>
              <w:t xml:space="preserve"> uwzględniać redundantne zasilacze o mocy minimum 750W, typ Hot-plug.</w:t>
            </w:r>
          </w:p>
        </w:tc>
      </w:tr>
      <w:tr w:rsidR="00416D01" w:rsidRPr="00EC268E" w14:paraId="26DD67FA"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1C1D376" w14:textId="77777777" w:rsidR="00416D01" w:rsidRPr="00D932E7" w:rsidRDefault="00416D01" w:rsidP="00962356">
            <w:pPr>
              <w:pStyle w:val="NormalnyWeb"/>
              <w:rPr>
                <w:rFonts w:ascii="URW DIN" w:hAnsi="URW DIN"/>
                <w:sz w:val="21"/>
                <w:szCs w:val="21"/>
              </w:rPr>
            </w:pPr>
            <w:r w:rsidRPr="00413322">
              <w:rPr>
                <w:rFonts w:ascii="URW DIN" w:hAnsi="URW DIN" w:cs="Segoe UI"/>
                <w:sz w:val="21"/>
                <w:szCs w:val="21"/>
              </w:rPr>
              <w:t>Wserw12</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3DA4031" w14:textId="77777777" w:rsidR="00416D01" w:rsidRPr="00784C53" w:rsidRDefault="00416D01" w:rsidP="00962356">
            <w:pPr>
              <w:pStyle w:val="NormalnyWeb"/>
              <w:rPr>
                <w:rFonts w:ascii="URW DIN" w:hAnsi="URW DIN"/>
                <w:sz w:val="21"/>
                <w:szCs w:val="21"/>
                <w:lang w:eastAsia="pl-PL"/>
              </w:rPr>
            </w:pPr>
            <w:r w:rsidRPr="00413322">
              <w:rPr>
                <w:rFonts w:ascii="URW DIN" w:hAnsi="URW DIN" w:cs="Segoe UI"/>
                <w:sz w:val="21"/>
                <w:szCs w:val="21"/>
              </w:rPr>
              <w:t xml:space="preserve">Specyfikacja każdego z serwerów </w:t>
            </w:r>
            <w:r>
              <w:rPr>
                <w:rFonts w:ascii="URW DIN" w:hAnsi="URW DIN" w:cs="Segoe UI"/>
                <w:sz w:val="21"/>
                <w:szCs w:val="21"/>
              </w:rPr>
              <w:t>musi</w:t>
            </w:r>
            <w:r w:rsidRPr="00413322">
              <w:rPr>
                <w:rFonts w:ascii="URW DIN" w:hAnsi="URW DIN" w:cs="Segoe UI"/>
                <w:sz w:val="21"/>
                <w:szCs w:val="21"/>
              </w:rPr>
              <w:t xml:space="preserve"> uwzględniać możliwość podłączania wirtualnych napędów CD/DVD/ISO.</w:t>
            </w:r>
          </w:p>
        </w:tc>
      </w:tr>
      <w:tr w:rsidR="00416D01" w:rsidRPr="00EC268E" w14:paraId="4A0029A5"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EAA2F0" w14:textId="77777777" w:rsidR="00416D01" w:rsidRPr="00BD3548" w:rsidRDefault="00416D01" w:rsidP="00962356">
            <w:pPr>
              <w:pStyle w:val="NormalnyWeb"/>
              <w:rPr>
                <w:rFonts w:ascii="URW DIN" w:hAnsi="URW DIN"/>
                <w:sz w:val="21"/>
                <w:szCs w:val="21"/>
              </w:rPr>
            </w:pPr>
            <w:r w:rsidRPr="00413322">
              <w:rPr>
                <w:rFonts w:ascii="URW DIN" w:hAnsi="URW DIN" w:cs="Segoe UI"/>
                <w:sz w:val="21"/>
                <w:szCs w:val="21"/>
              </w:rPr>
              <w:t>Wserw13</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97EBE" w14:textId="77777777" w:rsidR="00416D01" w:rsidRPr="00784C53" w:rsidRDefault="00416D01" w:rsidP="00962356">
            <w:pPr>
              <w:pStyle w:val="NormalnyWeb"/>
              <w:rPr>
                <w:rFonts w:ascii="URW DIN" w:hAnsi="URW DIN"/>
                <w:sz w:val="21"/>
                <w:szCs w:val="21"/>
                <w:lang w:eastAsia="pl-PL"/>
              </w:rPr>
            </w:pPr>
            <w:r w:rsidRPr="00413322">
              <w:rPr>
                <w:rFonts w:ascii="URW DIN" w:hAnsi="URW DIN" w:cs="Segoe UI"/>
                <w:sz w:val="21"/>
                <w:szCs w:val="21"/>
              </w:rPr>
              <w:t xml:space="preserve">Specyfikacja każdego z serwerów </w:t>
            </w:r>
            <w:r>
              <w:rPr>
                <w:rFonts w:ascii="URW DIN" w:hAnsi="URW DIN" w:cs="Segoe UI"/>
                <w:sz w:val="21"/>
                <w:szCs w:val="21"/>
              </w:rPr>
              <w:t>musi</w:t>
            </w:r>
            <w:r w:rsidRPr="00413322">
              <w:rPr>
                <w:rFonts w:ascii="URW DIN" w:hAnsi="URW DIN" w:cs="Segoe UI"/>
                <w:sz w:val="21"/>
                <w:szCs w:val="21"/>
              </w:rPr>
              <w:t xml:space="preserve"> uwzględniać zestaw wentylatorów redundantnych typu hot-plug dla każdego z serwerów.</w:t>
            </w:r>
          </w:p>
        </w:tc>
      </w:tr>
      <w:tr w:rsidR="00416D01" w:rsidRPr="00EC268E" w14:paraId="18878D57"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4A8AFE" w14:textId="77777777" w:rsidR="00416D01" w:rsidRPr="00BD3548" w:rsidRDefault="00416D01" w:rsidP="00962356">
            <w:pPr>
              <w:pStyle w:val="NormalnyWeb"/>
              <w:rPr>
                <w:rFonts w:ascii="URW DIN" w:hAnsi="URW DIN"/>
                <w:sz w:val="21"/>
                <w:szCs w:val="21"/>
              </w:rPr>
            </w:pPr>
            <w:r w:rsidRPr="00413322">
              <w:rPr>
                <w:rFonts w:ascii="URW DIN" w:hAnsi="URW DIN" w:cs="Segoe UI"/>
                <w:sz w:val="21"/>
                <w:szCs w:val="21"/>
              </w:rPr>
              <w:t>Wserw14</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C2E2E7" w14:textId="77777777" w:rsidR="00416D01" w:rsidRPr="00784C53" w:rsidRDefault="00416D01" w:rsidP="00962356">
            <w:pPr>
              <w:pStyle w:val="NormalnyWeb"/>
              <w:rPr>
                <w:rFonts w:ascii="URW DIN" w:hAnsi="URW DIN"/>
                <w:sz w:val="21"/>
                <w:szCs w:val="21"/>
                <w:lang w:eastAsia="pl-PL"/>
              </w:rPr>
            </w:pPr>
            <w:r w:rsidRPr="00413322">
              <w:rPr>
                <w:rFonts w:ascii="URW DIN" w:hAnsi="URW DIN" w:cs="Segoe UI"/>
                <w:sz w:val="21"/>
                <w:szCs w:val="21"/>
              </w:rPr>
              <w:t xml:space="preserve">Specyfikacja każdego z serwerów </w:t>
            </w:r>
            <w:r>
              <w:rPr>
                <w:rFonts w:ascii="URW DIN" w:hAnsi="URW DIN" w:cs="Segoe UI"/>
                <w:sz w:val="21"/>
                <w:szCs w:val="21"/>
              </w:rPr>
              <w:t xml:space="preserve">musi </w:t>
            </w:r>
            <w:r w:rsidRPr="00413322">
              <w:rPr>
                <w:rFonts w:ascii="URW DIN" w:hAnsi="URW DIN" w:cs="Segoe UI"/>
                <w:sz w:val="21"/>
                <w:szCs w:val="21"/>
              </w:rPr>
              <w:t>uwzględniać podsystem umożliwiający kontrolę poprawności działania elementów serwera, diagnostykę oraz narzędzie sprzętowe ułatwiające lokalizację uszkodzenia itp.(np. świetlny wskaźnik uszkodzonego elementu).</w:t>
            </w:r>
          </w:p>
        </w:tc>
      </w:tr>
      <w:tr w:rsidR="00416D01" w:rsidRPr="00EC268E" w14:paraId="717324DB"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3460FC9" w14:textId="77777777" w:rsidR="00416D01" w:rsidRPr="00BD3548" w:rsidRDefault="00416D01" w:rsidP="00962356">
            <w:pPr>
              <w:pStyle w:val="NormalnyWeb"/>
              <w:rPr>
                <w:rFonts w:ascii="URW DIN" w:hAnsi="URW DIN"/>
                <w:sz w:val="21"/>
                <w:szCs w:val="21"/>
              </w:rPr>
            </w:pPr>
            <w:r w:rsidRPr="00413322">
              <w:rPr>
                <w:rFonts w:ascii="URW DIN" w:hAnsi="URW DIN" w:cs="Segoe UI"/>
                <w:sz w:val="21"/>
                <w:szCs w:val="21"/>
              </w:rPr>
              <w:lastRenderedPageBreak/>
              <w:t>Wserw15</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1D848F1" w14:textId="77777777" w:rsidR="00416D01" w:rsidRPr="00784C53" w:rsidRDefault="00416D01" w:rsidP="00962356">
            <w:pPr>
              <w:pStyle w:val="NormalnyWeb"/>
              <w:rPr>
                <w:rFonts w:ascii="URW DIN" w:hAnsi="URW DIN"/>
                <w:sz w:val="21"/>
                <w:szCs w:val="21"/>
                <w:lang w:eastAsia="pl-PL"/>
              </w:rPr>
            </w:pPr>
            <w:r w:rsidRPr="00413322">
              <w:rPr>
                <w:rFonts w:ascii="URW DIN" w:hAnsi="URW DIN" w:cs="Segoe UI"/>
                <w:sz w:val="21"/>
                <w:szCs w:val="21"/>
              </w:rPr>
              <w:t xml:space="preserve">Specyfikacja każdego z serwerów </w:t>
            </w:r>
            <w:r>
              <w:rPr>
                <w:rFonts w:ascii="URW DIN" w:hAnsi="URW DIN" w:cs="Segoe UI"/>
                <w:sz w:val="21"/>
                <w:szCs w:val="21"/>
              </w:rPr>
              <w:t xml:space="preserve">musi </w:t>
            </w:r>
            <w:r w:rsidRPr="00413322">
              <w:rPr>
                <w:rFonts w:ascii="URW DIN" w:hAnsi="URW DIN" w:cs="Segoe UI"/>
                <w:sz w:val="21"/>
                <w:szCs w:val="21"/>
              </w:rPr>
              <w:t>uwzględniać wyposażanie w kartę zdalnego zarządzania (konsoli) pozwalającej na: włączenie, wyłączenie i restart serwera, podgląd logów sprzętowych serwera i karty, przejęcie pełnej konsoli tekstowej serwera niezależnie od jego stanu (także podczas startu, restartu OS). Karta musi umożliwiać przejęcie zdalnej konsoli graficznej i podłączanie wirtualnych napędów CD/DVD/ISO i FDD. Rozwiązanie sprzętowe, niezależne od systemów operacyjnych, zintegrowane z płytą główną lub jako karta zainstalowana w gnieździe PCI.</w:t>
            </w:r>
          </w:p>
        </w:tc>
      </w:tr>
      <w:tr w:rsidR="00416D01" w:rsidRPr="00EC268E" w14:paraId="7E24B739"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959E78F" w14:textId="77777777" w:rsidR="00416D01" w:rsidRPr="00BD3548" w:rsidRDefault="00416D01" w:rsidP="00962356">
            <w:pPr>
              <w:pStyle w:val="NormalnyWeb"/>
              <w:rPr>
                <w:rFonts w:ascii="URW DIN" w:hAnsi="URW DIN"/>
                <w:sz w:val="21"/>
                <w:szCs w:val="21"/>
              </w:rPr>
            </w:pPr>
            <w:r w:rsidRPr="00413322">
              <w:rPr>
                <w:rFonts w:ascii="URW DIN" w:hAnsi="URW DIN" w:cs="Segoe UI"/>
                <w:sz w:val="21"/>
                <w:szCs w:val="21"/>
              </w:rPr>
              <w:t>Wserw16</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915387C" w14:textId="77777777" w:rsidR="00416D01" w:rsidRPr="00784C53" w:rsidRDefault="00416D01" w:rsidP="00962356">
            <w:pPr>
              <w:pStyle w:val="NormalnyWeb"/>
              <w:rPr>
                <w:rFonts w:ascii="URW DIN" w:hAnsi="URW DIN"/>
                <w:sz w:val="21"/>
                <w:szCs w:val="21"/>
                <w:lang w:eastAsia="pl-PL"/>
              </w:rPr>
            </w:pPr>
            <w:r w:rsidRPr="00413322">
              <w:rPr>
                <w:rFonts w:ascii="URW DIN" w:hAnsi="URW DIN" w:cs="Segoe UI"/>
                <w:sz w:val="21"/>
                <w:szCs w:val="21"/>
              </w:rPr>
              <w:t>Sprzęt wyspecyfikowany przez Wykonawcę musi być kompatybilny z posiadaną infrastrukturą przez UFG.</w:t>
            </w:r>
          </w:p>
        </w:tc>
      </w:tr>
      <w:tr w:rsidR="00416D01" w:rsidRPr="00EC268E" w14:paraId="6814DB86"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195FF2A" w14:textId="77777777" w:rsidR="00416D01" w:rsidRPr="00BD3548" w:rsidRDefault="00416D01" w:rsidP="00962356">
            <w:pPr>
              <w:pStyle w:val="NormalnyWeb"/>
              <w:rPr>
                <w:rFonts w:ascii="URW DIN" w:hAnsi="URW DIN"/>
                <w:sz w:val="21"/>
                <w:szCs w:val="21"/>
              </w:rPr>
            </w:pPr>
            <w:r w:rsidRPr="00413322">
              <w:rPr>
                <w:rFonts w:ascii="URW DIN" w:hAnsi="URW DIN" w:cs="Segoe UI"/>
                <w:sz w:val="21"/>
                <w:szCs w:val="21"/>
              </w:rPr>
              <w:t>Wserw17</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26AD908" w14:textId="699172B4" w:rsidR="00416D01" w:rsidRPr="00784C53" w:rsidRDefault="00416D01" w:rsidP="00962356">
            <w:pPr>
              <w:pStyle w:val="NormalnyWeb"/>
              <w:rPr>
                <w:rFonts w:ascii="URW DIN" w:hAnsi="URW DIN"/>
                <w:sz w:val="21"/>
                <w:szCs w:val="21"/>
                <w:lang w:eastAsia="pl-PL"/>
              </w:rPr>
            </w:pPr>
            <w:r w:rsidRPr="00413322">
              <w:rPr>
                <w:rFonts w:ascii="URW DIN" w:hAnsi="URW DIN" w:cs="Segoe UI"/>
                <w:sz w:val="21"/>
                <w:szCs w:val="21"/>
              </w:rPr>
              <w:t xml:space="preserve">Sprzęt wyspecyfikowany i dostarczony przez Wykonawcę musi posiadać gwarancję poprawnego funkcjonowania </w:t>
            </w:r>
            <w:r w:rsidR="00CA73AC">
              <w:rPr>
                <w:rFonts w:ascii="URW DIN" w:hAnsi="URW DIN" w:cs="Segoe UI"/>
                <w:sz w:val="21"/>
                <w:szCs w:val="21"/>
              </w:rPr>
              <w:t>na</w:t>
            </w:r>
            <w:r w:rsidRPr="00413322">
              <w:rPr>
                <w:rFonts w:ascii="URW DIN" w:hAnsi="URW DIN" w:cs="Segoe UI"/>
                <w:sz w:val="21"/>
                <w:szCs w:val="21"/>
              </w:rPr>
              <w:t xml:space="preserve"> okres </w:t>
            </w:r>
            <w:r w:rsidR="00CA73AC">
              <w:rPr>
                <w:rFonts w:ascii="URW DIN" w:hAnsi="URW DIN" w:cs="Segoe UI"/>
                <w:sz w:val="21"/>
                <w:szCs w:val="21"/>
              </w:rPr>
              <w:t xml:space="preserve">5 lat </w:t>
            </w:r>
            <w:r w:rsidR="00CA73AC" w:rsidRPr="00EF3387">
              <w:rPr>
                <w:rFonts w:ascii="URW DIN" w:hAnsi="URW DIN" w:cs="Segoe UI"/>
                <w:sz w:val="21"/>
                <w:szCs w:val="21"/>
              </w:rPr>
              <w:t>od dnia</w:t>
            </w:r>
            <w:r w:rsidRPr="00413322">
              <w:rPr>
                <w:rFonts w:ascii="URW DIN" w:hAnsi="URW DIN" w:cs="Segoe UI"/>
                <w:sz w:val="21"/>
                <w:szCs w:val="21"/>
              </w:rPr>
              <w:t xml:space="preserve"> dostarczenia z gwarantowanym czasem naprawy nie dłuższym niż 8 godzin (wsparcie techniczne producenta, usługi asysty technicznej producenta, aktualizacje oprogramowania).</w:t>
            </w:r>
          </w:p>
        </w:tc>
      </w:tr>
      <w:tr w:rsidR="00416D01" w:rsidRPr="00EC268E" w14:paraId="21A1DB81"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3698CC" w14:textId="77777777" w:rsidR="00416D01" w:rsidRPr="00413322" w:rsidRDefault="00416D01" w:rsidP="00962356">
            <w:pPr>
              <w:pStyle w:val="NormalnyWeb"/>
              <w:rPr>
                <w:rFonts w:ascii="URW DIN" w:hAnsi="URW DIN" w:cs="Segoe UI"/>
                <w:sz w:val="21"/>
                <w:szCs w:val="21"/>
              </w:rPr>
            </w:pPr>
            <w:r w:rsidRPr="00413322">
              <w:rPr>
                <w:rFonts w:ascii="URW DIN" w:hAnsi="URW DIN" w:cs="Segoe UI"/>
                <w:sz w:val="21"/>
                <w:szCs w:val="21"/>
              </w:rPr>
              <w:t>Wserw18</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09079E9" w14:textId="77777777" w:rsidR="00416D01" w:rsidRPr="00413322" w:rsidRDefault="00416D01" w:rsidP="00962356">
            <w:pPr>
              <w:pStyle w:val="NormalnyWeb"/>
              <w:rPr>
                <w:rFonts w:ascii="URW DIN" w:hAnsi="URW DIN" w:cs="Segoe UI"/>
                <w:sz w:val="21"/>
                <w:szCs w:val="21"/>
              </w:rPr>
            </w:pPr>
            <w:r w:rsidRPr="00413322">
              <w:rPr>
                <w:rFonts w:ascii="URW DIN" w:hAnsi="URW DIN" w:cs="Segoe UI"/>
                <w:sz w:val="21"/>
                <w:szCs w:val="21"/>
              </w:rPr>
              <w:t>Dostarczone produkty muszą być fabrycznie nowe (nieużywane), nie mogą być prototypem, muszą pochodzić z bieżącej oferty producenta i być wyprodukowane w III kwartale 2020 lub nowsze. Muszą być wyprodukowane zgodnie z normą ISO-9001 (certyfikat ISO9001 producenta sprzętu należy załączyć do oferty) oraz normą ISO-14001 (certyfikat ISO 14001 producenta sprzętu należy załączyć do oferty). Muszą posiadać deklarację zgodności CE (dokument należy dołączyć do oferty).</w:t>
            </w:r>
          </w:p>
        </w:tc>
      </w:tr>
      <w:tr w:rsidR="00416D01" w:rsidRPr="00EC268E" w14:paraId="2039F384"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96EB802" w14:textId="77777777" w:rsidR="00416D01" w:rsidRPr="00413322" w:rsidRDefault="00416D01" w:rsidP="00962356">
            <w:pPr>
              <w:pStyle w:val="NormalnyWeb"/>
              <w:rPr>
                <w:rFonts w:ascii="URW DIN" w:hAnsi="URW DIN" w:cs="Segoe UI"/>
                <w:sz w:val="21"/>
                <w:szCs w:val="21"/>
              </w:rPr>
            </w:pPr>
            <w:r w:rsidRPr="00413322">
              <w:rPr>
                <w:rFonts w:ascii="URW DIN" w:hAnsi="URW DIN" w:cs="Segoe UI"/>
                <w:sz w:val="21"/>
                <w:szCs w:val="21"/>
              </w:rPr>
              <w:t>Wserw19</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95FDE5" w14:textId="77777777" w:rsidR="00416D01" w:rsidRPr="00413322" w:rsidRDefault="00416D01" w:rsidP="00962356">
            <w:pPr>
              <w:pStyle w:val="NormalnyWeb"/>
              <w:rPr>
                <w:rFonts w:ascii="URW DIN" w:hAnsi="URW DIN" w:cs="Segoe UI"/>
                <w:sz w:val="21"/>
                <w:szCs w:val="21"/>
              </w:rPr>
            </w:pPr>
            <w:r w:rsidRPr="00413322">
              <w:rPr>
                <w:rFonts w:ascii="URW DIN" w:hAnsi="URW DIN" w:cs="Segoe UI"/>
                <w:sz w:val="21"/>
                <w:szCs w:val="21"/>
              </w:rPr>
              <w:t>Obecnie posiadana przez UFG Infrastruktura IT oparta jest na dwóch centrach przetwarzania danych. W związku z powyższym dostawa i instalacja będzie wykonywana w dwóch miejscach wskazanych przez Zamawiającego.</w:t>
            </w:r>
          </w:p>
        </w:tc>
      </w:tr>
      <w:tr w:rsidR="00416D01" w:rsidRPr="00EC268E" w14:paraId="222DE7C2"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A3FC0B4" w14:textId="77777777" w:rsidR="00416D01" w:rsidRPr="00413322" w:rsidRDefault="00416D01" w:rsidP="00962356">
            <w:pPr>
              <w:pStyle w:val="NormalnyWeb"/>
              <w:rPr>
                <w:rFonts w:ascii="URW DIN" w:hAnsi="URW DIN" w:cs="Segoe UI"/>
                <w:sz w:val="21"/>
                <w:szCs w:val="21"/>
              </w:rPr>
            </w:pPr>
            <w:r w:rsidRPr="00413322">
              <w:rPr>
                <w:rFonts w:ascii="URW DIN" w:hAnsi="URW DIN" w:cs="Segoe UI"/>
                <w:sz w:val="21"/>
                <w:szCs w:val="21"/>
              </w:rPr>
              <w:t>Wserw20</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D0AA9C" w14:textId="77777777" w:rsidR="00416D01" w:rsidRPr="00413322" w:rsidRDefault="00416D01" w:rsidP="00962356">
            <w:pPr>
              <w:pStyle w:val="NormalnyWeb"/>
              <w:rPr>
                <w:rFonts w:ascii="URW DIN" w:hAnsi="URW DIN" w:cs="Segoe UI"/>
                <w:sz w:val="21"/>
                <w:szCs w:val="21"/>
              </w:rPr>
            </w:pPr>
            <w:r w:rsidRPr="00413322">
              <w:rPr>
                <w:rFonts w:ascii="URW DIN" w:hAnsi="URW DIN" w:cs="Segoe UI"/>
                <w:sz w:val="21"/>
                <w:szCs w:val="21"/>
              </w:rPr>
              <w:t>Wykonawca dokona instalacji, konfiguracji i uruchomienia serwerów.</w:t>
            </w:r>
          </w:p>
        </w:tc>
      </w:tr>
      <w:tr w:rsidR="00416D01" w:rsidRPr="00EC268E" w14:paraId="20BFB9FF"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20C315" w14:textId="77777777" w:rsidR="00416D01" w:rsidRPr="00413322" w:rsidRDefault="00416D01" w:rsidP="00962356">
            <w:pPr>
              <w:pStyle w:val="NormalnyWeb"/>
              <w:rPr>
                <w:rFonts w:ascii="URW DIN" w:hAnsi="URW DIN" w:cs="Segoe UI"/>
                <w:sz w:val="21"/>
                <w:szCs w:val="21"/>
              </w:rPr>
            </w:pPr>
            <w:r w:rsidRPr="00413322">
              <w:rPr>
                <w:rFonts w:ascii="URW DIN" w:hAnsi="URW DIN" w:cs="Segoe UI"/>
                <w:sz w:val="21"/>
                <w:szCs w:val="21"/>
              </w:rPr>
              <w:t>Wserw21</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1E8F304" w14:textId="77777777" w:rsidR="00416D01" w:rsidRPr="00413322" w:rsidRDefault="00416D01" w:rsidP="00962356">
            <w:pPr>
              <w:pStyle w:val="NormalnyWeb"/>
              <w:rPr>
                <w:rFonts w:ascii="URW DIN" w:hAnsi="URW DIN" w:cs="Segoe UI"/>
                <w:sz w:val="21"/>
                <w:szCs w:val="21"/>
              </w:rPr>
            </w:pPr>
            <w:r w:rsidRPr="00413322">
              <w:rPr>
                <w:rFonts w:ascii="URW DIN" w:hAnsi="URW DIN" w:cs="Segoe UI"/>
                <w:sz w:val="21"/>
                <w:szCs w:val="21"/>
              </w:rPr>
              <w:t>Wykonawca dokona testów sprzętu zgodnie z zaakceptowanym Planem Testów.</w:t>
            </w:r>
          </w:p>
        </w:tc>
      </w:tr>
      <w:tr w:rsidR="00416D01" w:rsidRPr="00EC268E" w14:paraId="46163654"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4F216F" w14:textId="77777777" w:rsidR="00416D01" w:rsidRPr="00413322" w:rsidRDefault="00416D01" w:rsidP="00962356">
            <w:pPr>
              <w:pStyle w:val="NormalnyWeb"/>
              <w:rPr>
                <w:rFonts w:ascii="URW DIN" w:hAnsi="URW DIN" w:cs="Segoe UI"/>
                <w:sz w:val="21"/>
                <w:szCs w:val="21"/>
              </w:rPr>
            </w:pPr>
            <w:r w:rsidRPr="00413322">
              <w:rPr>
                <w:rFonts w:ascii="URW DIN" w:hAnsi="URW DIN" w:cs="Segoe UI"/>
                <w:sz w:val="21"/>
                <w:szCs w:val="21"/>
              </w:rPr>
              <w:t>Wserw22</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C28932" w14:textId="77777777" w:rsidR="00416D01" w:rsidRPr="00413322" w:rsidRDefault="00416D01" w:rsidP="00962356">
            <w:pPr>
              <w:pStyle w:val="NormalnyWeb"/>
              <w:rPr>
                <w:rFonts w:ascii="URW DIN" w:hAnsi="URW DIN" w:cs="Segoe UI"/>
                <w:sz w:val="21"/>
                <w:szCs w:val="21"/>
              </w:rPr>
            </w:pPr>
            <w:r w:rsidRPr="00413322">
              <w:rPr>
                <w:rFonts w:ascii="URW DIN" w:hAnsi="URW DIN" w:cs="Segoe UI"/>
                <w:sz w:val="21"/>
                <w:szCs w:val="21"/>
              </w:rPr>
              <w:t xml:space="preserve">Każdy z serwerów Systemu </w:t>
            </w:r>
            <w:r>
              <w:rPr>
                <w:rFonts w:ascii="URW DIN" w:hAnsi="URW DIN" w:cs="Segoe UI"/>
                <w:sz w:val="21"/>
                <w:szCs w:val="21"/>
              </w:rPr>
              <w:t>musi</w:t>
            </w:r>
            <w:r w:rsidRPr="00413322">
              <w:rPr>
                <w:rFonts w:ascii="URW DIN" w:hAnsi="URW DIN" w:cs="Segoe UI"/>
                <w:sz w:val="21"/>
                <w:szCs w:val="21"/>
              </w:rPr>
              <w:t xml:space="preserve"> być połączony z dwiema niezależnymi sieciami SAN</w:t>
            </w:r>
            <w:r>
              <w:rPr>
                <w:rFonts w:ascii="URW DIN" w:hAnsi="URW DIN" w:cs="Segoe UI"/>
                <w:sz w:val="21"/>
                <w:szCs w:val="21"/>
              </w:rPr>
              <w:t xml:space="preserve"> </w:t>
            </w:r>
            <w:r w:rsidRPr="00413322">
              <w:rPr>
                <w:rFonts w:ascii="URW DIN" w:hAnsi="URW DIN" w:cs="Segoe UI"/>
                <w:sz w:val="21"/>
                <w:szCs w:val="21"/>
              </w:rPr>
              <w:t xml:space="preserve">tzw. </w:t>
            </w:r>
            <w:proofErr w:type="spellStart"/>
            <w:r w:rsidRPr="00413322">
              <w:rPr>
                <w:rFonts w:ascii="URW DIN" w:hAnsi="URW DIN" w:cs="Segoe UI"/>
                <w:sz w:val="21"/>
                <w:szCs w:val="21"/>
              </w:rPr>
              <w:t>Fabric</w:t>
            </w:r>
            <w:proofErr w:type="spellEnd"/>
            <w:r w:rsidRPr="00413322">
              <w:rPr>
                <w:rFonts w:ascii="URW DIN" w:hAnsi="URW DIN" w:cs="Segoe UI"/>
                <w:sz w:val="21"/>
                <w:szCs w:val="21"/>
              </w:rPr>
              <w:t xml:space="preserve"> A i </w:t>
            </w:r>
            <w:proofErr w:type="spellStart"/>
            <w:r w:rsidRPr="00413322">
              <w:rPr>
                <w:rFonts w:ascii="URW DIN" w:hAnsi="URW DIN" w:cs="Segoe UI"/>
                <w:sz w:val="21"/>
                <w:szCs w:val="21"/>
              </w:rPr>
              <w:t>Fabric</w:t>
            </w:r>
            <w:proofErr w:type="spellEnd"/>
            <w:r w:rsidRPr="00413322">
              <w:rPr>
                <w:rFonts w:ascii="URW DIN" w:hAnsi="URW DIN" w:cs="Segoe UI"/>
                <w:sz w:val="21"/>
                <w:szCs w:val="21"/>
              </w:rPr>
              <w:t xml:space="preserve"> B.</w:t>
            </w:r>
          </w:p>
        </w:tc>
      </w:tr>
      <w:tr w:rsidR="00416D01" w:rsidRPr="00EC268E" w14:paraId="49D97928"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2F1552" w14:textId="77777777" w:rsidR="00416D01" w:rsidRPr="00413322" w:rsidRDefault="00416D01" w:rsidP="00962356">
            <w:pPr>
              <w:pStyle w:val="NormalnyWeb"/>
              <w:rPr>
                <w:rFonts w:ascii="URW DIN" w:hAnsi="URW DIN" w:cs="Segoe UI"/>
                <w:sz w:val="21"/>
                <w:szCs w:val="21"/>
              </w:rPr>
            </w:pPr>
            <w:r>
              <w:rPr>
                <w:rFonts w:ascii="URW DIN" w:hAnsi="URW DIN" w:cs="Segoe UI"/>
                <w:sz w:val="21"/>
                <w:szCs w:val="21"/>
              </w:rPr>
              <w:t>Wserw23</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51DEB3" w14:textId="77777777" w:rsidR="00416D01" w:rsidRPr="00413322" w:rsidRDefault="00416D01" w:rsidP="00962356">
            <w:pPr>
              <w:pStyle w:val="NormalnyWeb"/>
              <w:rPr>
                <w:rFonts w:ascii="URW DIN" w:hAnsi="URW DIN" w:cs="Segoe UI"/>
                <w:sz w:val="21"/>
                <w:szCs w:val="21"/>
              </w:rPr>
            </w:pPr>
            <w:r w:rsidRPr="00CB5915">
              <w:rPr>
                <w:rFonts w:ascii="URW DIN" w:hAnsi="URW DIN" w:cs="Segoe UI"/>
                <w:sz w:val="21"/>
                <w:szCs w:val="21"/>
              </w:rPr>
              <w:t xml:space="preserve">Całość dostarczanego sprzętu musi pochodzić z autoryzowanego kanału sprzedaży producentów zaoferowanego sprzętu.  </w:t>
            </w:r>
          </w:p>
        </w:tc>
      </w:tr>
      <w:tr w:rsidR="00416D01" w:rsidRPr="00EC268E" w14:paraId="37043555"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09BE63" w14:textId="77777777" w:rsidR="00416D01" w:rsidRDefault="00416D01" w:rsidP="00962356">
            <w:pPr>
              <w:pStyle w:val="NormalnyWeb"/>
              <w:rPr>
                <w:rFonts w:ascii="URW DIN" w:hAnsi="URW DIN" w:cs="Segoe UI"/>
                <w:sz w:val="21"/>
                <w:szCs w:val="21"/>
              </w:rPr>
            </w:pPr>
            <w:r>
              <w:rPr>
                <w:rFonts w:ascii="URW DIN" w:hAnsi="URW DIN" w:cs="Segoe UI"/>
                <w:sz w:val="21"/>
                <w:szCs w:val="21"/>
              </w:rPr>
              <w:lastRenderedPageBreak/>
              <w:t>WSerw24</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BD9A10D" w14:textId="77777777" w:rsidR="00416D01" w:rsidRPr="00CB5915" w:rsidRDefault="00416D01" w:rsidP="00962356">
            <w:pPr>
              <w:pStyle w:val="NormalnyWeb"/>
              <w:rPr>
                <w:rFonts w:ascii="URW DIN" w:hAnsi="URW DIN" w:cs="Segoe UI"/>
                <w:sz w:val="21"/>
                <w:szCs w:val="21"/>
              </w:rPr>
            </w:pPr>
            <w:r w:rsidRPr="00CB5915">
              <w:rPr>
                <w:rFonts w:ascii="URW DIN" w:hAnsi="URW DIN" w:cs="Segoe UI"/>
                <w:sz w:val="21"/>
                <w:szCs w:val="21"/>
              </w:rPr>
              <w:t xml:space="preserve">Wszystkie urządzenia muszą współpracować z siecią energetyczną o parametrach: 230 V ± 10% , 50 </w:t>
            </w:r>
            <w:proofErr w:type="spellStart"/>
            <w:r w:rsidRPr="00CB5915">
              <w:rPr>
                <w:rFonts w:ascii="URW DIN" w:hAnsi="URW DIN" w:cs="Segoe UI"/>
                <w:sz w:val="21"/>
                <w:szCs w:val="21"/>
              </w:rPr>
              <w:t>Hz</w:t>
            </w:r>
            <w:proofErr w:type="spellEnd"/>
            <w:r w:rsidRPr="00CB5915">
              <w:rPr>
                <w:rFonts w:ascii="URW DIN" w:hAnsi="URW DIN" w:cs="Segoe UI"/>
                <w:sz w:val="21"/>
                <w:szCs w:val="21"/>
              </w:rPr>
              <w:t>., jednofazowo i być wyposażone w przewody zasilające.</w:t>
            </w:r>
          </w:p>
        </w:tc>
      </w:tr>
      <w:tr w:rsidR="00416D01" w:rsidRPr="00EC268E" w14:paraId="29EE94AB"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7ECDE7" w14:textId="77777777" w:rsidR="00416D01" w:rsidRDefault="00416D01" w:rsidP="00962356">
            <w:pPr>
              <w:pStyle w:val="NormalnyWeb"/>
              <w:rPr>
                <w:rFonts w:ascii="URW DIN" w:hAnsi="URW DIN" w:cs="Segoe UI"/>
                <w:sz w:val="21"/>
                <w:szCs w:val="21"/>
              </w:rPr>
            </w:pPr>
            <w:r>
              <w:rPr>
                <w:rFonts w:ascii="URW DIN" w:hAnsi="URW DIN" w:cs="Segoe UI"/>
                <w:sz w:val="21"/>
                <w:szCs w:val="21"/>
              </w:rPr>
              <w:t>WSerw25</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ADF076" w14:textId="31B7DBCE" w:rsidR="00416D01" w:rsidRPr="00CB5915" w:rsidRDefault="00416D01" w:rsidP="00962356">
            <w:pPr>
              <w:pStyle w:val="NormalnyWeb"/>
              <w:rPr>
                <w:rFonts w:ascii="URW DIN" w:hAnsi="URW DIN" w:cs="Segoe UI"/>
                <w:sz w:val="21"/>
                <w:szCs w:val="21"/>
              </w:rPr>
            </w:pPr>
            <w:r w:rsidRPr="00CB5915">
              <w:rPr>
                <w:rFonts w:ascii="URW DIN" w:hAnsi="URW DIN" w:cs="Segoe UI"/>
                <w:sz w:val="21"/>
                <w:szCs w:val="21"/>
              </w:rPr>
              <w:t>Wszystkie oferowane urządzenia muszą działać pod kontrolą oprogramowania, które jest publiczną wersją, udostępnianą na rynku przez producenta oferowanych urządzeń. Zamawiający nie dopuszcza stosowania oprogramowania dedykowanego, stworzonego na potrzeby niniejszego zamówienia, dla zaoferowanych urządzeń.</w:t>
            </w:r>
          </w:p>
        </w:tc>
      </w:tr>
      <w:tr w:rsidR="00416D01" w:rsidRPr="00EC268E" w14:paraId="2EF08D9B"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CA27A2" w14:textId="77777777" w:rsidR="00416D01" w:rsidRDefault="00416D01" w:rsidP="00962356">
            <w:pPr>
              <w:pStyle w:val="NormalnyWeb"/>
              <w:rPr>
                <w:rFonts w:ascii="URW DIN" w:hAnsi="URW DIN" w:cs="Segoe UI"/>
                <w:sz w:val="21"/>
                <w:szCs w:val="21"/>
              </w:rPr>
            </w:pPr>
            <w:r>
              <w:rPr>
                <w:rFonts w:ascii="URW DIN" w:hAnsi="URW DIN" w:cs="Segoe UI"/>
                <w:sz w:val="21"/>
                <w:szCs w:val="21"/>
              </w:rPr>
              <w:t>WSerw26</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5F3E94" w14:textId="77777777" w:rsidR="00416D01" w:rsidRPr="00CB5915" w:rsidRDefault="00416D01" w:rsidP="00962356">
            <w:pPr>
              <w:pStyle w:val="NormalnyWeb"/>
              <w:rPr>
                <w:rFonts w:ascii="URW DIN" w:hAnsi="URW DIN" w:cs="Segoe UI"/>
                <w:sz w:val="21"/>
                <w:szCs w:val="21"/>
              </w:rPr>
            </w:pPr>
            <w:r w:rsidRPr="00CB5915">
              <w:rPr>
                <w:rFonts w:ascii="URW DIN" w:hAnsi="URW DIN" w:cs="Segoe UI"/>
                <w:sz w:val="21"/>
                <w:szCs w:val="21"/>
              </w:rPr>
              <w:t>Wszystkie oferowane urządzenia muszą być publicznie dostępne. Zamawiający nie dopuszcza stosowania urządzeń dedykowanych, stworzonych na potrzeby niniejszego zamówienia.</w:t>
            </w:r>
          </w:p>
        </w:tc>
      </w:tr>
      <w:tr w:rsidR="00416D01" w:rsidRPr="00EC268E" w14:paraId="2A4217A1"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7544FB" w14:textId="77777777" w:rsidR="00416D01" w:rsidRDefault="00416D01" w:rsidP="00962356">
            <w:pPr>
              <w:pStyle w:val="NormalnyWeb"/>
              <w:rPr>
                <w:rFonts w:ascii="URW DIN" w:hAnsi="URW DIN" w:cs="Segoe UI"/>
                <w:sz w:val="21"/>
                <w:szCs w:val="21"/>
              </w:rPr>
            </w:pPr>
            <w:r>
              <w:rPr>
                <w:rFonts w:ascii="URW DIN" w:hAnsi="URW DIN" w:cs="Segoe UI"/>
                <w:sz w:val="21"/>
                <w:szCs w:val="21"/>
              </w:rPr>
              <w:t>WSerw27</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E42A92" w14:textId="77777777" w:rsidR="00416D01" w:rsidRPr="00CB5915" w:rsidRDefault="00416D01" w:rsidP="00962356">
            <w:pPr>
              <w:pStyle w:val="NormalnyWeb"/>
              <w:rPr>
                <w:rFonts w:ascii="URW DIN" w:hAnsi="URW DIN" w:cs="Segoe UI"/>
                <w:sz w:val="21"/>
                <w:szCs w:val="21"/>
              </w:rPr>
            </w:pPr>
            <w:r w:rsidRPr="00D2017A">
              <w:rPr>
                <w:rFonts w:ascii="URW DIN" w:hAnsi="URW DIN" w:cs="Segoe UI"/>
                <w:sz w:val="21"/>
                <w:szCs w:val="21"/>
              </w:rPr>
              <w:t>Jeśli w wyniku przeprowadzonych testów np. testów wydajnościowych będzie zachodziła konieczność dostawy dodatkowych elementów Infrastruktury Sprzętowej, Wykonawca dostarczy niezbędne elementy Infrastruktury Sprzętowej bez dodatkowego wynagrodzenia (w ramach wynagrodzenie podstawowego).</w:t>
            </w:r>
          </w:p>
        </w:tc>
      </w:tr>
      <w:tr w:rsidR="0049598A" w14:paraId="18CA3399" w14:textId="77777777" w:rsidTr="0049598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444375" w14:textId="77777777" w:rsidR="0049598A" w:rsidRDefault="0049598A" w:rsidP="0049598A">
            <w:pPr>
              <w:pStyle w:val="NormalnyWeb"/>
              <w:rPr>
                <w:rFonts w:ascii="URW DIN" w:hAnsi="URW DIN" w:cs="Segoe UI"/>
                <w:sz w:val="21"/>
                <w:szCs w:val="21"/>
              </w:rPr>
            </w:pPr>
            <w:r>
              <w:rPr>
                <w:rFonts w:ascii="URW DIN" w:hAnsi="URW DIN" w:cs="Segoe UI"/>
                <w:sz w:val="21"/>
                <w:szCs w:val="21"/>
              </w:rPr>
              <w:t>WSerw28</w:t>
            </w:r>
          </w:p>
        </w:tc>
        <w:tc>
          <w:tcPr>
            <w:tcW w:w="38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3DCCDA7" w14:textId="4FC8540D" w:rsidR="0049598A" w:rsidRDefault="0049598A" w:rsidP="0049598A">
            <w:pPr>
              <w:pStyle w:val="NormalnyWeb"/>
              <w:rPr>
                <w:rFonts w:ascii="URW DIN" w:hAnsi="URW DIN" w:cs="Segoe UI"/>
                <w:sz w:val="21"/>
                <w:szCs w:val="21"/>
              </w:rPr>
            </w:pPr>
            <w:r>
              <w:rPr>
                <w:rFonts w:ascii="URW DIN" w:hAnsi="URW DIN" w:cs="Segoe UI"/>
                <w:sz w:val="21"/>
                <w:szCs w:val="21"/>
              </w:rPr>
              <w:t xml:space="preserve">Do każdego urządzenia muszą być dostarczone komplet elementów typu: złączki, kable, prowadnice </w:t>
            </w:r>
            <w:proofErr w:type="spellStart"/>
            <w:r>
              <w:rPr>
                <w:rFonts w:ascii="URW DIN" w:hAnsi="URW DIN" w:cs="Segoe UI"/>
                <w:sz w:val="21"/>
                <w:szCs w:val="21"/>
              </w:rPr>
              <w:t>itp</w:t>
            </w:r>
            <w:proofErr w:type="spellEnd"/>
            <w:r>
              <w:rPr>
                <w:rFonts w:ascii="URW DIN" w:hAnsi="URW DIN" w:cs="Segoe UI"/>
                <w:sz w:val="21"/>
                <w:szCs w:val="21"/>
              </w:rPr>
              <w:t>, umożliwiające prawidłowy montaż (w sposób przewidziany przez producenta tego urządzenia) w szafie typu RACK.</w:t>
            </w:r>
          </w:p>
        </w:tc>
      </w:tr>
    </w:tbl>
    <w:p w14:paraId="4491473E" w14:textId="77777777" w:rsidR="00416D01" w:rsidRDefault="00416D01" w:rsidP="00416D01">
      <w:pPr>
        <w:jc w:val="both"/>
      </w:pPr>
    </w:p>
    <w:p w14:paraId="1466E181" w14:textId="77777777" w:rsidR="00416D01" w:rsidRPr="00B6201A" w:rsidRDefault="00416D01" w:rsidP="00416D01">
      <w:pPr>
        <w:pStyle w:val="DFGNagwek2"/>
      </w:pPr>
      <w:bookmarkStart w:id="621" w:name="_Toc71713255"/>
      <w:bookmarkStart w:id="622" w:name="_Toc74759780"/>
      <w:bookmarkStart w:id="623" w:name="_Toc144799600"/>
      <w:r w:rsidRPr="45F321AF">
        <w:t>Procesy CI/CD</w:t>
      </w:r>
      <w:bookmarkEnd w:id="621"/>
      <w:bookmarkEnd w:id="622"/>
      <w:bookmarkEnd w:id="623"/>
    </w:p>
    <w:p w14:paraId="49E5CC62" w14:textId="77777777" w:rsidR="00416D01" w:rsidRPr="00CA6820" w:rsidRDefault="00416D01" w:rsidP="00416D01">
      <w:pPr>
        <w:shd w:val="clear" w:color="auto" w:fill="FFFFFF"/>
        <w:spacing w:before="100" w:beforeAutospacing="1" w:after="100" w:afterAutospacing="1"/>
        <w:jc w:val="both"/>
        <w:rPr>
          <w:rFonts w:ascii="URW DIN" w:hAnsi="URW DIN" w:cs="Segoe UI"/>
          <w:sz w:val="21"/>
          <w:szCs w:val="21"/>
        </w:rPr>
      </w:pPr>
      <w:r w:rsidRPr="00CA6820">
        <w:rPr>
          <w:rFonts w:ascii="URW DIN" w:hAnsi="URW DIN" w:cs="Segoe UI"/>
          <w:sz w:val="21"/>
          <w:szCs w:val="21"/>
        </w:rPr>
        <w:t>Wykonawca musi wyspecyfikować i dostarczyć implementację procesów automatycznego dostarczania oprogramowania.</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16"/>
        <w:gridCol w:w="8076"/>
      </w:tblGrid>
      <w:tr w:rsidR="00416D01" w:rsidRPr="00E2602B" w14:paraId="3A90815C" w14:textId="77777777" w:rsidTr="008F63B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EA020"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Numer wymagania</w:t>
            </w:r>
          </w:p>
        </w:tc>
        <w:tc>
          <w:tcPr>
            <w:tcW w:w="41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19AE7"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Opis wymagania</w:t>
            </w:r>
          </w:p>
        </w:tc>
      </w:tr>
      <w:tr w:rsidR="00416D01" w:rsidRPr="00E2602B" w14:paraId="1F6B8C43" w14:textId="77777777" w:rsidTr="008F63B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F8069" w14:textId="77777777" w:rsidR="00416D01" w:rsidRPr="00432BA1" w:rsidRDefault="00416D01" w:rsidP="00962356">
            <w:pPr>
              <w:pStyle w:val="NormalnyWeb"/>
              <w:rPr>
                <w:rFonts w:ascii="URW DIN" w:hAnsi="URW DIN"/>
                <w:sz w:val="21"/>
                <w:szCs w:val="21"/>
              </w:rPr>
            </w:pPr>
            <w:r w:rsidRPr="00432BA1">
              <w:rPr>
                <w:rFonts w:ascii="URW DIN" w:hAnsi="URW DIN"/>
                <w:sz w:val="21"/>
                <w:szCs w:val="21"/>
              </w:rPr>
              <w:t>W</w:t>
            </w:r>
            <w:r>
              <w:rPr>
                <w:rFonts w:ascii="URW DIN" w:hAnsi="URW DIN"/>
                <w:sz w:val="21"/>
                <w:szCs w:val="21"/>
              </w:rPr>
              <w:t>cicd</w:t>
            </w:r>
            <w:r w:rsidRPr="00432BA1">
              <w:rPr>
                <w:rFonts w:ascii="URW DIN" w:hAnsi="URW DIN"/>
                <w:sz w:val="21"/>
                <w:szCs w:val="21"/>
              </w:rPr>
              <w:t>01</w:t>
            </w:r>
          </w:p>
        </w:tc>
        <w:tc>
          <w:tcPr>
            <w:tcW w:w="41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AE1BC1" w14:textId="77777777" w:rsidR="00416D01" w:rsidRPr="00432BA1" w:rsidRDefault="00416D01" w:rsidP="00962356">
            <w:pPr>
              <w:pStyle w:val="NormalnyWeb"/>
              <w:rPr>
                <w:rFonts w:ascii="URW DIN" w:hAnsi="URW DIN"/>
                <w:sz w:val="21"/>
                <w:szCs w:val="21"/>
              </w:rPr>
            </w:pPr>
            <w:r>
              <w:rPr>
                <w:rFonts w:ascii="URW DIN" w:hAnsi="URW DIN"/>
                <w:sz w:val="21"/>
                <w:szCs w:val="21"/>
              </w:rPr>
              <w:t>Proces musi wykorzystywać system wersjonowania kodu używany przez Zamawiającego</w:t>
            </w:r>
          </w:p>
        </w:tc>
      </w:tr>
      <w:tr w:rsidR="00416D01" w:rsidRPr="00E2602B" w14:paraId="362D6CEC" w14:textId="77777777" w:rsidTr="008F63B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0B550" w14:textId="77777777" w:rsidR="00416D01" w:rsidRPr="00432BA1" w:rsidRDefault="00416D01" w:rsidP="00962356">
            <w:pPr>
              <w:pStyle w:val="NormalnyWeb"/>
              <w:rPr>
                <w:rFonts w:ascii="URW DIN" w:hAnsi="URW DIN"/>
                <w:sz w:val="21"/>
                <w:szCs w:val="21"/>
              </w:rPr>
            </w:pPr>
            <w:r>
              <w:rPr>
                <w:rFonts w:ascii="URW DIN" w:hAnsi="URW DIN"/>
                <w:sz w:val="21"/>
                <w:szCs w:val="21"/>
              </w:rPr>
              <w:t>Wcicd02</w:t>
            </w:r>
          </w:p>
        </w:tc>
        <w:tc>
          <w:tcPr>
            <w:tcW w:w="41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68A922" w14:textId="77777777" w:rsidR="00416D01" w:rsidRPr="00432BA1" w:rsidRDefault="00416D01" w:rsidP="00962356">
            <w:pPr>
              <w:pStyle w:val="NormalnyWeb"/>
              <w:rPr>
                <w:rFonts w:ascii="URW DIN" w:hAnsi="URW DIN"/>
                <w:sz w:val="21"/>
                <w:szCs w:val="21"/>
              </w:rPr>
            </w:pPr>
            <w:r>
              <w:rPr>
                <w:rFonts w:ascii="URW DIN" w:hAnsi="URW DIN"/>
                <w:sz w:val="21"/>
                <w:szCs w:val="21"/>
              </w:rPr>
              <w:t>Proces musi wykorzystywać system do przechowywania artefaktów binarnych używany przez zamawiającego</w:t>
            </w:r>
          </w:p>
        </w:tc>
      </w:tr>
      <w:tr w:rsidR="00416D01" w:rsidRPr="00E2602B" w14:paraId="3704125C" w14:textId="77777777" w:rsidTr="008F63B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B85EF9" w14:textId="77777777" w:rsidR="00416D01" w:rsidRPr="00432BA1" w:rsidRDefault="00416D01" w:rsidP="00962356">
            <w:pPr>
              <w:pStyle w:val="NormalnyWeb"/>
              <w:rPr>
                <w:rFonts w:ascii="URW DIN" w:hAnsi="URW DIN"/>
                <w:sz w:val="21"/>
                <w:szCs w:val="21"/>
              </w:rPr>
            </w:pPr>
            <w:r>
              <w:rPr>
                <w:rFonts w:ascii="URW DIN" w:hAnsi="URW DIN"/>
                <w:sz w:val="21"/>
                <w:szCs w:val="21"/>
              </w:rPr>
              <w:t>Wcicd03</w:t>
            </w:r>
          </w:p>
        </w:tc>
        <w:tc>
          <w:tcPr>
            <w:tcW w:w="41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023A4" w14:textId="77777777" w:rsidR="00416D01" w:rsidRPr="00432BA1" w:rsidRDefault="00416D01" w:rsidP="00962356">
            <w:pPr>
              <w:pStyle w:val="NormalnyWeb"/>
              <w:rPr>
                <w:rFonts w:ascii="URW DIN" w:hAnsi="URW DIN"/>
                <w:sz w:val="21"/>
                <w:szCs w:val="21"/>
              </w:rPr>
            </w:pPr>
            <w:r>
              <w:rPr>
                <w:rFonts w:ascii="URW DIN" w:hAnsi="URW DIN"/>
                <w:sz w:val="21"/>
                <w:szCs w:val="21"/>
              </w:rPr>
              <w:t>W ramach procesów CI/CD muszą znaleźć się automatyczne testy jednostkowe, wydajnościowe i regresji.</w:t>
            </w:r>
          </w:p>
        </w:tc>
      </w:tr>
      <w:tr w:rsidR="00416D01" w:rsidRPr="00E2602B" w14:paraId="130F08D4" w14:textId="77777777" w:rsidTr="008F63BF">
        <w:trPr>
          <w:cantSplit/>
        </w:trPr>
        <w:tc>
          <w:tcPr>
            <w:tcW w:w="8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412DB6" w14:textId="77777777" w:rsidR="00416D01" w:rsidRDefault="00416D01" w:rsidP="00962356">
            <w:pPr>
              <w:pStyle w:val="NormalnyWeb"/>
              <w:rPr>
                <w:rFonts w:ascii="URW DIN" w:hAnsi="URW DIN"/>
                <w:sz w:val="21"/>
                <w:szCs w:val="21"/>
              </w:rPr>
            </w:pPr>
            <w:r>
              <w:rPr>
                <w:rFonts w:ascii="URW DIN" w:hAnsi="URW DIN"/>
                <w:sz w:val="21"/>
                <w:szCs w:val="21"/>
              </w:rPr>
              <w:lastRenderedPageBreak/>
              <w:t>Wcicd04</w:t>
            </w:r>
          </w:p>
        </w:tc>
        <w:tc>
          <w:tcPr>
            <w:tcW w:w="41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83743D" w14:textId="77777777" w:rsidR="00416D01" w:rsidRDefault="00416D01" w:rsidP="00962356">
            <w:pPr>
              <w:pStyle w:val="NormalnyWeb"/>
              <w:rPr>
                <w:rFonts w:ascii="URW DIN" w:hAnsi="URW DIN"/>
                <w:sz w:val="21"/>
                <w:szCs w:val="21"/>
              </w:rPr>
            </w:pPr>
            <w:r>
              <w:rPr>
                <w:rFonts w:ascii="URW DIN" w:hAnsi="URW DIN"/>
                <w:sz w:val="21"/>
                <w:szCs w:val="21"/>
              </w:rPr>
              <w:t>Proces zatwierdzania wdrożeń musi być oparty o rozwiązanie do zarzadzania projektami stosowane przez Zamawiającego.</w:t>
            </w:r>
          </w:p>
        </w:tc>
      </w:tr>
      <w:tr w:rsidR="00416D01" w:rsidRPr="00E2602B" w14:paraId="534264B7" w14:textId="77777777" w:rsidTr="008F63B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D25720" w14:textId="008A6688" w:rsidR="00416D01" w:rsidRDefault="00416D01" w:rsidP="00962356">
            <w:pPr>
              <w:pStyle w:val="NormalnyWeb"/>
              <w:rPr>
                <w:rFonts w:ascii="URW DIN" w:hAnsi="URW DIN"/>
                <w:sz w:val="21"/>
                <w:szCs w:val="21"/>
              </w:rPr>
            </w:pPr>
            <w:r>
              <w:rPr>
                <w:rFonts w:ascii="URW DIN" w:hAnsi="URW DIN"/>
                <w:sz w:val="21"/>
                <w:szCs w:val="21"/>
              </w:rPr>
              <w:t>Wcicd05</w:t>
            </w:r>
          </w:p>
        </w:tc>
        <w:tc>
          <w:tcPr>
            <w:tcW w:w="41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DFA179" w14:textId="4A1509F6" w:rsidR="00416D01" w:rsidRDefault="00416D01" w:rsidP="00962356">
            <w:pPr>
              <w:pStyle w:val="NormalnyWeb"/>
              <w:rPr>
                <w:rFonts w:ascii="URW DIN" w:hAnsi="URW DIN"/>
                <w:sz w:val="21"/>
                <w:szCs w:val="21"/>
              </w:rPr>
            </w:pPr>
            <w:r w:rsidRPr="00341C4E">
              <w:rPr>
                <w:rFonts w:ascii="URW DIN" w:hAnsi="URW DIN"/>
                <w:sz w:val="21"/>
                <w:szCs w:val="21"/>
              </w:rPr>
              <w:t xml:space="preserve">Wykonawca </w:t>
            </w:r>
            <w:r w:rsidR="00E72218">
              <w:rPr>
                <w:rFonts w:ascii="URW DIN" w:hAnsi="URW DIN"/>
                <w:sz w:val="21"/>
                <w:szCs w:val="21"/>
              </w:rPr>
              <w:t>musi</w:t>
            </w:r>
            <w:r w:rsidRPr="00341C4E">
              <w:rPr>
                <w:rFonts w:ascii="URW DIN" w:hAnsi="URW DIN"/>
                <w:sz w:val="21"/>
                <w:szCs w:val="21"/>
              </w:rPr>
              <w:t xml:space="preserve"> dostarczyć kod źródłowy aplikacji wraz z opisem konfiguracji</w:t>
            </w:r>
            <w:r>
              <w:rPr>
                <w:rFonts w:ascii="URW DIN" w:hAnsi="URW DIN"/>
                <w:sz w:val="21"/>
                <w:szCs w:val="21"/>
              </w:rPr>
              <w:t xml:space="preserve">, który </w:t>
            </w:r>
            <w:r w:rsidRPr="00341C4E">
              <w:rPr>
                <w:rFonts w:ascii="URW DIN" w:hAnsi="URW DIN"/>
                <w:sz w:val="21"/>
                <w:szCs w:val="21"/>
              </w:rPr>
              <w:t>posłuży do budowy obrazu w śr. deweloperskim, a następnie obraz zostanie składowany w centralnym repozytorium artefaktów.</w:t>
            </w:r>
          </w:p>
        </w:tc>
      </w:tr>
      <w:tr w:rsidR="00416D01" w:rsidRPr="00E2602B" w14:paraId="1119013F" w14:textId="77777777" w:rsidTr="00416D0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51E9E71" w14:textId="77777777" w:rsidR="00416D01" w:rsidRDefault="00416D01" w:rsidP="00962356">
            <w:pPr>
              <w:pStyle w:val="NormalnyWeb"/>
              <w:rPr>
                <w:rFonts w:ascii="URW DIN" w:hAnsi="URW DIN"/>
                <w:sz w:val="21"/>
                <w:szCs w:val="21"/>
              </w:rPr>
            </w:pPr>
            <w:r w:rsidRPr="002D51AA">
              <w:rPr>
                <w:rFonts w:ascii="URW DIN" w:hAnsi="URW DIN"/>
                <w:sz w:val="21"/>
                <w:szCs w:val="21"/>
              </w:rPr>
              <w:t>WCicd0</w:t>
            </w:r>
            <w:r>
              <w:rPr>
                <w:rFonts w:ascii="URW DIN" w:hAnsi="URW DIN"/>
                <w:sz w:val="21"/>
                <w:szCs w:val="21"/>
              </w:rPr>
              <w:t>6</w:t>
            </w:r>
          </w:p>
        </w:tc>
        <w:tc>
          <w:tcPr>
            <w:tcW w:w="41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B12658" w14:textId="77777777" w:rsidR="00416D01" w:rsidRPr="00341C4E" w:rsidRDefault="00416D01" w:rsidP="00962356">
            <w:pPr>
              <w:pStyle w:val="NormalnyWeb"/>
              <w:rPr>
                <w:rFonts w:ascii="URW DIN" w:hAnsi="URW DIN"/>
                <w:sz w:val="21"/>
                <w:szCs w:val="21"/>
              </w:rPr>
            </w:pPr>
            <w:r w:rsidRPr="002D51AA">
              <w:rPr>
                <w:rFonts w:ascii="URW DIN" w:hAnsi="URW DIN"/>
                <w:sz w:val="21"/>
                <w:szCs w:val="21"/>
              </w:rPr>
              <w:t>Proces musi posiadać zautomatyzowane wprowadzanie oraz wycofywanie nowej wersji kodu.</w:t>
            </w:r>
          </w:p>
        </w:tc>
      </w:tr>
      <w:tr w:rsidR="00416D01" w:rsidRPr="00E2602B" w14:paraId="47B96AC6" w14:textId="77777777" w:rsidTr="00416D0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518A5C" w14:textId="77777777" w:rsidR="00416D01" w:rsidRPr="002D51AA" w:rsidRDefault="00416D01" w:rsidP="00962356">
            <w:pPr>
              <w:pStyle w:val="NormalnyWeb"/>
              <w:rPr>
                <w:rFonts w:ascii="URW DIN" w:hAnsi="URW DIN"/>
                <w:sz w:val="21"/>
                <w:szCs w:val="21"/>
              </w:rPr>
            </w:pPr>
            <w:r w:rsidRPr="002D51AA">
              <w:rPr>
                <w:rFonts w:ascii="URW DIN" w:hAnsi="URW DIN"/>
                <w:sz w:val="21"/>
                <w:szCs w:val="21"/>
              </w:rPr>
              <w:t>WCicd0</w:t>
            </w:r>
            <w:r>
              <w:rPr>
                <w:rFonts w:ascii="URW DIN" w:hAnsi="URW DIN"/>
                <w:sz w:val="21"/>
                <w:szCs w:val="21"/>
              </w:rPr>
              <w:t>7</w:t>
            </w:r>
          </w:p>
        </w:tc>
        <w:tc>
          <w:tcPr>
            <w:tcW w:w="412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358EF0" w14:textId="242C104A" w:rsidR="00416D01" w:rsidRPr="002D51AA" w:rsidRDefault="00416D01" w:rsidP="00962356">
            <w:pPr>
              <w:pStyle w:val="NormalnyWeb"/>
              <w:rPr>
                <w:rFonts w:ascii="URW DIN" w:hAnsi="URW DIN"/>
                <w:sz w:val="21"/>
                <w:szCs w:val="21"/>
              </w:rPr>
            </w:pPr>
            <w:r w:rsidRPr="002D51AA">
              <w:rPr>
                <w:rFonts w:ascii="URW DIN" w:hAnsi="URW DIN"/>
                <w:sz w:val="21"/>
                <w:szCs w:val="21"/>
              </w:rPr>
              <w:t xml:space="preserve">System </w:t>
            </w:r>
            <w:r w:rsidR="0074507D">
              <w:rPr>
                <w:rFonts w:ascii="URW DIN" w:hAnsi="URW DIN"/>
                <w:sz w:val="21"/>
                <w:szCs w:val="21"/>
              </w:rPr>
              <w:t>musi</w:t>
            </w:r>
            <w:r w:rsidRPr="002D51AA">
              <w:rPr>
                <w:rFonts w:ascii="URW DIN" w:hAnsi="URW DIN"/>
                <w:sz w:val="21"/>
                <w:szCs w:val="21"/>
              </w:rPr>
              <w:t xml:space="preserve"> posiadać mechanizm udostępniania nowych rozwiązań dla wskazanych grup użytkowników. </w:t>
            </w:r>
          </w:p>
        </w:tc>
      </w:tr>
    </w:tbl>
    <w:p w14:paraId="2F4202C0" w14:textId="77777777" w:rsidR="00416D01" w:rsidRPr="00413322" w:rsidRDefault="00416D01" w:rsidP="00416D01"/>
    <w:p w14:paraId="12704AE8" w14:textId="77777777" w:rsidR="00416D01" w:rsidRDefault="00416D01" w:rsidP="00416D01">
      <w:pPr>
        <w:pStyle w:val="DFGNagwek2"/>
      </w:pPr>
      <w:bookmarkStart w:id="624" w:name="_Toc74759781"/>
      <w:bookmarkStart w:id="625" w:name="_Toc144799601"/>
      <w:r>
        <w:t>Konteneryzacja</w:t>
      </w:r>
      <w:bookmarkEnd w:id="624"/>
      <w:bookmarkEnd w:id="625"/>
    </w:p>
    <w:p w14:paraId="78F660DF" w14:textId="77777777" w:rsidR="00416D01" w:rsidRDefault="00416D01" w:rsidP="00416D01"/>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43"/>
        <w:gridCol w:w="8349"/>
      </w:tblGrid>
      <w:tr w:rsidR="00416D01" w:rsidRPr="00E2602B" w14:paraId="75572F85"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F4CDD" w14:textId="77777777" w:rsidR="00416D01" w:rsidRPr="00432BA1" w:rsidRDefault="00416D01" w:rsidP="00962356">
            <w:pPr>
              <w:pStyle w:val="NormalnyWeb"/>
              <w:rPr>
                <w:rFonts w:ascii="URW DIN" w:hAnsi="URW DIN"/>
                <w:sz w:val="21"/>
                <w:szCs w:val="21"/>
              </w:rPr>
            </w:pPr>
            <w:bookmarkStart w:id="626" w:name="_Hlk140762929"/>
            <w:r w:rsidRPr="00432BA1">
              <w:rPr>
                <w:rStyle w:val="Pogrubienie"/>
                <w:rFonts w:ascii="URW DIN" w:hAnsi="URW DIN"/>
                <w:sz w:val="21"/>
                <w:szCs w:val="21"/>
              </w:rPr>
              <w:t>Numer wymagania</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48BE1" w14:textId="77777777" w:rsidR="00416D01" w:rsidRPr="00432BA1" w:rsidRDefault="00416D01" w:rsidP="00962356">
            <w:pPr>
              <w:pStyle w:val="NormalnyWeb"/>
              <w:rPr>
                <w:rFonts w:ascii="URW DIN" w:hAnsi="URW DIN"/>
                <w:sz w:val="21"/>
                <w:szCs w:val="21"/>
              </w:rPr>
            </w:pPr>
            <w:r w:rsidRPr="00432BA1">
              <w:rPr>
                <w:rStyle w:val="Pogrubienie"/>
                <w:rFonts w:ascii="URW DIN" w:hAnsi="URW DIN"/>
                <w:sz w:val="21"/>
                <w:szCs w:val="21"/>
              </w:rPr>
              <w:t>Opis wymagania</w:t>
            </w:r>
          </w:p>
        </w:tc>
      </w:tr>
      <w:tr w:rsidR="00416D01" w:rsidRPr="00E2602B" w14:paraId="11F0721B"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6FA07" w14:textId="77777777" w:rsidR="00416D01" w:rsidRPr="00432BA1" w:rsidRDefault="00416D01" w:rsidP="00962356">
            <w:pPr>
              <w:pStyle w:val="NormalnyWeb"/>
              <w:rPr>
                <w:rFonts w:ascii="URW DIN" w:hAnsi="URW DIN"/>
                <w:sz w:val="21"/>
                <w:szCs w:val="21"/>
              </w:rPr>
            </w:pPr>
            <w:r w:rsidRPr="00C25D1C">
              <w:rPr>
                <w:rFonts w:ascii="URW DIN" w:hAnsi="URW DIN"/>
                <w:sz w:val="21"/>
                <w:szCs w:val="21"/>
              </w:rPr>
              <w:t>W</w:t>
            </w:r>
            <w:r>
              <w:rPr>
                <w:rFonts w:ascii="URW DIN" w:hAnsi="URW DIN"/>
                <w:sz w:val="21"/>
                <w:szCs w:val="21"/>
              </w:rPr>
              <w:t>Kon01</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72A9FE" w14:textId="77777777" w:rsidR="00416D01" w:rsidRPr="00432BA1" w:rsidRDefault="00416D01" w:rsidP="00962356">
            <w:pPr>
              <w:pStyle w:val="NormalnyWeb"/>
              <w:rPr>
                <w:rFonts w:ascii="URW DIN" w:hAnsi="URW DIN"/>
                <w:sz w:val="21"/>
                <w:szCs w:val="21"/>
              </w:rPr>
            </w:pPr>
            <w:r w:rsidRPr="00512CD7">
              <w:rPr>
                <w:rFonts w:ascii="URW DIN" w:hAnsi="URW DIN"/>
                <w:sz w:val="21"/>
                <w:szCs w:val="21"/>
              </w:rPr>
              <w:t xml:space="preserve">Rozwiązanie </w:t>
            </w:r>
            <w:r>
              <w:rPr>
                <w:rFonts w:ascii="URW DIN" w:hAnsi="URW DIN"/>
                <w:sz w:val="21"/>
                <w:szCs w:val="21"/>
              </w:rPr>
              <w:t>musi</w:t>
            </w:r>
            <w:r w:rsidRPr="00512CD7">
              <w:rPr>
                <w:rFonts w:ascii="URW DIN" w:hAnsi="URW DIN"/>
                <w:sz w:val="21"/>
                <w:szCs w:val="21"/>
              </w:rPr>
              <w:t xml:space="preserve"> być oparte o technologię kontenerową.</w:t>
            </w:r>
          </w:p>
        </w:tc>
      </w:tr>
      <w:tr w:rsidR="000F5517" w:rsidRPr="00984CA3" w14:paraId="05E40AF1" w14:textId="77777777" w:rsidTr="000F5517">
        <w:trPr>
          <w:cantSplit/>
          <w:trHeight w:val="414"/>
        </w:trPr>
        <w:tc>
          <w:tcPr>
            <w:tcW w:w="0" w:type="auto"/>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491B343E" w14:textId="77777777" w:rsidR="000F5517" w:rsidRPr="00555000" w:rsidRDefault="000F5517" w:rsidP="002D3E3C">
            <w:pPr>
              <w:rPr>
                <w:rFonts w:ascii="URW DIN" w:hAnsi="URW DIN"/>
                <w:sz w:val="21"/>
                <w:szCs w:val="21"/>
              </w:rPr>
            </w:pPr>
            <w:r>
              <w:rPr>
                <w:rFonts w:ascii="URW DIN" w:hAnsi="URW DIN"/>
                <w:sz w:val="21"/>
                <w:szCs w:val="21"/>
              </w:rPr>
              <w:t>WKon15</w:t>
            </w:r>
          </w:p>
        </w:tc>
        <w:tc>
          <w:tcPr>
            <w:tcW w:w="4263" w:type="pct"/>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33B01A0C" w14:textId="77777777" w:rsidR="000F5517" w:rsidRDefault="000F5517" w:rsidP="002D3E3C">
            <w:pPr>
              <w:shd w:val="clear" w:color="auto" w:fill="FFFFFF"/>
              <w:spacing w:before="100" w:beforeAutospacing="1" w:after="100" w:afterAutospacing="1"/>
              <w:jc w:val="both"/>
              <w:rPr>
                <w:rFonts w:ascii="URW DIN" w:hAnsi="URW DIN"/>
                <w:sz w:val="21"/>
                <w:szCs w:val="21"/>
              </w:rPr>
            </w:pPr>
            <w:r w:rsidRPr="00863CDF">
              <w:rPr>
                <w:rFonts w:ascii="URW DIN" w:hAnsi="URW DIN"/>
                <w:sz w:val="21"/>
                <w:szCs w:val="21"/>
              </w:rPr>
              <w:t xml:space="preserve">Dla licencjonowanego oprogramowania </w:t>
            </w:r>
            <w:proofErr w:type="spellStart"/>
            <w:r w:rsidRPr="00863CDF">
              <w:rPr>
                <w:rFonts w:ascii="URW DIN" w:hAnsi="URW DIN"/>
                <w:sz w:val="21"/>
                <w:szCs w:val="21"/>
              </w:rPr>
              <w:t>konteneryzacyjnego</w:t>
            </w:r>
            <w:proofErr w:type="spellEnd"/>
            <w:r w:rsidRPr="00863CDF">
              <w:rPr>
                <w:rFonts w:ascii="URW DIN" w:hAnsi="URW DIN"/>
                <w:sz w:val="21"/>
                <w:szCs w:val="21"/>
              </w:rPr>
              <w:t xml:space="preserve"> musi być zapewniona gwarancja producenta dla prawidłowego funkcjonowania oprogramowania na czas od dnia dostarczenia ww. licencji do upływu okresu 5-ciu lat od Odbioru końcowego </w:t>
            </w:r>
            <w:r>
              <w:rPr>
                <w:rFonts w:ascii="URW DIN" w:hAnsi="URW DIN"/>
                <w:sz w:val="21"/>
                <w:szCs w:val="21"/>
              </w:rPr>
              <w:t>Wdrożenia</w:t>
            </w:r>
            <w:r w:rsidRPr="00863CDF">
              <w:rPr>
                <w:rFonts w:ascii="URW DIN" w:hAnsi="URW DIN"/>
                <w:sz w:val="21"/>
                <w:szCs w:val="21"/>
              </w:rPr>
              <w:t xml:space="preserve"> Systemu.</w:t>
            </w:r>
          </w:p>
        </w:tc>
      </w:tr>
    </w:tbl>
    <w:p w14:paraId="505640D0" w14:textId="3EE8C98D" w:rsidR="00416D01" w:rsidRPr="00CA6820" w:rsidRDefault="00416D01" w:rsidP="00416D01">
      <w:pPr>
        <w:shd w:val="clear" w:color="auto" w:fill="FFFFFF"/>
        <w:spacing w:before="100" w:beforeAutospacing="1" w:after="100" w:afterAutospacing="1"/>
        <w:jc w:val="both"/>
        <w:rPr>
          <w:rFonts w:ascii="URW DIN" w:hAnsi="URW DIN" w:cs="Segoe UI"/>
          <w:sz w:val="21"/>
          <w:szCs w:val="21"/>
        </w:rPr>
      </w:pPr>
      <w:r w:rsidRPr="00CA6820">
        <w:rPr>
          <w:rFonts w:ascii="URW DIN" w:hAnsi="URW DIN" w:cs="Segoe UI"/>
          <w:sz w:val="21"/>
          <w:szCs w:val="21"/>
        </w:rPr>
        <w:t>Możliwe jest użycie posiadanej przez UFG platformy kontenerowej wskazanej w dokumentacji niejawnej zapytania (SIWZ specyfikacja istotnych warunków zamówienia cz. III – opis przedmiotu zamówienia – część niejawna). Istniejąca platforma kontenerowa musiałaby zostać w takim przypadku rozbudowana przez Wykonawcę. Wykonawca</w:t>
      </w:r>
      <w:r w:rsidRPr="00CA6820" w:rsidDel="00256416">
        <w:rPr>
          <w:rFonts w:ascii="URW DIN" w:hAnsi="URW DIN" w:cs="Segoe UI"/>
          <w:sz w:val="21"/>
          <w:szCs w:val="21"/>
        </w:rPr>
        <w:t xml:space="preserve"> </w:t>
      </w:r>
      <w:r w:rsidR="00256416">
        <w:rPr>
          <w:rFonts w:ascii="URW DIN" w:hAnsi="URW DIN" w:cs="Segoe UI"/>
          <w:sz w:val="21"/>
          <w:szCs w:val="21"/>
        </w:rPr>
        <w:t>musi</w:t>
      </w:r>
      <w:r w:rsidRPr="00CA6820">
        <w:rPr>
          <w:rFonts w:ascii="URW DIN" w:hAnsi="URW DIN" w:cs="Segoe UI"/>
          <w:sz w:val="21"/>
          <w:szCs w:val="21"/>
        </w:rPr>
        <w:t xml:space="preserve"> dostarczyć infrastrukturę serwerową odpowiednią do wykorzystywanej </w:t>
      </w:r>
      <w:r w:rsidR="00256416">
        <w:rPr>
          <w:rFonts w:ascii="URW DIN" w:hAnsi="URW DIN" w:cs="Segoe UI"/>
          <w:sz w:val="21"/>
          <w:szCs w:val="21"/>
        </w:rPr>
        <w:t xml:space="preserve">już </w:t>
      </w:r>
      <w:r w:rsidRPr="00CA6820">
        <w:rPr>
          <w:rFonts w:ascii="URW DIN" w:hAnsi="URW DIN" w:cs="Segoe UI"/>
          <w:sz w:val="21"/>
          <w:szCs w:val="21"/>
        </w:rPr>
        <w:t xml:space="preserve">w istniejącej platformie oraz uwzględnić koszty niezbędnych licencji </w:t>
      </w:r>
      <w:proofErr w:type="spellStart"/>
      <w:r w:rsidRPr="00CA6820">
        <w:rPr>
          <w:rFonts w:ascii="URW DIN" w:hAnsi="URW DIN" w:cs="Segoe UI"/>
          <w:sz w:val="21"/>
          <w:szCs w:val="21"/>
        </w:rPr>
        <w:t>OpenShift</w:t>
      </w:r>
      <w:proofErr w:type="spellEnd"/>
      <w:r w:rsidR="000F5517">
        <w:rPr>
          <w:rFonts w:ascii="URW DIN" w:hAnsi="URW DIN" w:cs="Segoe UI"/>
          <w:sz w:val="21"/>
          <w:szCs w:val="21"/>
        </w:rPr>
        <w:t xml:space="preserve"> (z uwzględnieniem gwarancji producenta </w:t>
      </w:r>
      <w:r w:rsidR="000F5517" w:rsidRPr="00863CDF">
        <w:rPr>
          <w:rFonts w:ascii="URW DIN" w:hAnsi="URW DIN"/>
          <w:sz w:val="21"/>
          <w:szCs w:val="21"/>
        </w:rPr>
        <w:t xml:space="preserve">od dnia dostarczenia ww. licencji do upływu okresu 5-ciu lat od Odbioru końcowego </w:t>
      </w:r>
      <w:r w:rsidR="000F5517">
        <w:rPr>
          <w:rFonts w:ascii="URW DIN" w:hAnsi="URW DIN"/>
          <w:sz w:val="21"/>
          <w:szCs w:val="21"/>
        </w:rPr>
        <w:t>Wdrożenia</w:t>
      </w:r>
      <w:r w:rsidR="000F5517" w:rsidRPr="00863CDF">
        <w:rPr>
          <w:rFonts w:ascii="URW DIN" w:hAnsi="URW DIN"/>
          <w:sz w:val="21"/>
          <w:szCs w:val="21"/>
        </w:rPr>
        <w:t xml:space="preserve"> Systemu</w:t>
      </w:r>
      <w:r w:rsidR="000F5517">
        <w:rPr>
          <w:rFonts w:ascii="URW DIN" w:hAnsi="URW DIN"/>
          <w:sz w:val="21"/>
          <w:szCs w:val="21"/>
        </w:rPr>
        <w:t>)</w:t>
      </w:r>
      <w:r w:rsidRPr="00CA6820">
        <w:rPr>
          <w:rFonts w:ascii="URW DIN" w:hAnsi="URW DIN" w:cs="Segoe UI"/>
          <w:sz w:val="21"/>
          <w:szCs w:val="21"/>
        </w:rPr>
        <w:t xml:space="preserve">. W przypadku rozbudowy istniejącej platformy konteneryzacji, wymagania </w:t>
      </w:r>
      <w:r w:rsidR="00AF613E" w:rsidRPr="00CA6820">
        <w:rPr>
          <w:rFonts w:ascii="URW DIN" w:hAnsi="URW DIN" w:cs="Segoe UI"/>
          <w:sz w:val="21"/>
          <w:szCs w:val="21"/>
        </w:rPr>
        <w:t>WKon0</w:t>
      </w:r>
      <w:r w:rsidR="00AF613E">
        <w:rPr>
          <w:rFonts w:ascii="URW DIN" w:hAnsi="URW DIN" w:cs="Segoe UI"/>
          <w:sz w:val="21"/>
          <w:szCs w:val="21"/>
        </w:rPr>
        <w:t>4</w:t>
      </w:r>
      <w:r w:rsidRPr="00CA6820">
        <w:rPr>
          <w:rFonts w:ascii="URW DIN" w:hAnsi="URW DIN" w:cs="Segoe UI"/>
          <w:sz w:val="21"/>
          <w:szCs w:val="21"/>
        </w:rPr>
        <w:t>-WKon1</w:t>
      </w:r>
      <w:r w:rsidR="000F5517">
        <w:rPr>
          <w:rFonts w:ascii="URW DIN" w:hAnsi="URW DIN" w:cs="Segoe UI"/>
          <w:sz w:val="21"/>
          <w:szCs w:val="21"/>
        </w:rPr>
        <w:t>4</w:t>
      </w:r>
      <w:r w:rsidRPr="00CA6820">
        <w:rPr>
          <w:rFonts w:ascii="URW DIN" w:hAnsi="URW DIN" w:cs="Segoe UI"/>
          <w:sz w:val="21"/>
          <w:szCs w:val="21"/>
        </w:rPr>
        <w:t xml:space="preserve"> uznaje się z spełnione.</w:t>
      </w:r>
    </w:p>
    <w:p w14:paraId="18013E96" w14:textId="3EBD7DAE" w:rsidR="00416D01" w:rsidRPr="00CA6820" w:rsidRDefault="00416D01" w:rsidP="00416D01">
      <w:pPr>
        <w:shd w:val="clear" w:color="auto" w:fill="FFFFFF"/>
        <w:spacing w:before="100" w:beforeAutospacing="1" w:after="100" w:afterAutospacing="1"/>
        <w:jc w:val="both"/>
        <w:rPr>
          <w:rFonts w:ascii="URW DIN" w:hAnsi="URW DIN" w:cs="Segoe UI"/>
          <w:sz w:val="21"/>
          <w:szCs w:val="21"/>
        </w:rPr>
      </w:pPr>
      <w:r w:rsidRPr="00CA6820">
        <w:rPr>
          <w:rFonts w:ascii="URW DIN" w:hAnsi="URW DIN" w:cs="Segoe UI"/>
          <w:sz w:val="21"/>
          <w:szCs w:val="21"/>
        </w:rPr>
        <w:t>W przypadku zaproponowania alternatywnej platformy konteneryzacji Wykonawca zobowiązany jest do wyspecyfikowania</w:t>
      </w:r>
      <w:r w:rsidR="001E4302">
        <w:rPr>
          <w:rFonts w:ascii="URW DIN" w:hAnsi="URW DIN" w:cs="Segoe UI"/>
          <w:sz w:val="21"/>
          <w:szCs w:val="21"/>
        </w:rPr>
        <w:t xml:space="preserve">, dostarczenia </w:t>
      </w:r>
      <w:r w:rsidRPr="00CA6820">
        <w:rPr>
          <w:rFonts w:ascii="URW DIN" w:hAnsi="URW DIN" w:cs="Segoe UI"/>
          <w:sz w:val="21"/>
          <w:szCs w:val="21"/>
        </w:rPr>
        <w:t xml:space="preserve">i wdrożenia </w:t>
      </w:r>
      <w:r w:rsidR="004B52F3">
        <w:rPr>
          <w:rFonts w:ascii="URW DIN" w:hAnsi="URW DIN"/>
          <w:sz w:val="21"/>
          <w:szCs w:val="21"/>
        </w:rPr>
        <w:t>R</w:t>
      </w:r>
      <w:r w:rsidR="004B52F3" w:rsidRPr="00CE3B80">
        <w:rPr>
          <w:rFonts w:ascii="URW DIN" w:hAnsi="URW DIN"/>
          <w:sz w:val="21"/>
          <w:szCs w:val="21"/>
        </w:rPr>
        <w:t>ozwiązani</w:t>
      </w:r>
      <w:r w:rsidR="004B52F3">
        <w:rPr>
          <w:rFonts w:ascii="URW DIN" w:hAnsi="URW DIN"/>
          <w:sz w:val="21"/>
          <w:szCs w:val="21"/>
        </w:rPr>
        <w:t>a</w:t>
      </w:r>
      <w:r w:rsidR="004B52F3" w:rsidRPr="00CE3B80">
        <w:rPr>
          <w:rFonts w:ascii="URW DIN" w:hAnsi="URW DIN"/>
          <w:sz w:val="21"/>
          <w:szCs w:val="21"/>
        </w:rPr>
        <w:t xml:space="preserve"> </w:t>
      </w:r>
      <w:r w:rsidR="004B52F3">
        <w:rPr>
          <w:rFonts w:ascii="URW DIN" w:hAnsi="URW DIN" w:cs="Segoe UI"/>
          <w:sz w:val="21"/>
          <w:szCs w:val="21"/>
        </w:rPr>
        <w:t>Równoważnego</w:t>
      </w:r>
      <w:r w:rsidRPr="00CA6820">
        <w:rPr>
          <w:rFonts w:ascii="URW DIN" w:hAnsi="URW DIN" w:cs="Segoe UI"/>
          <w:sz w:val="21"/>
          <w:szCs w:val="21"/>
        </w:rPr>
        <w:t xml:space="preserve"> w zakresie oprogramowania i sprzętu. </w:t>
      </w:r>
      <w:r w:rsidRPr="008F63BF">
        <w:rPr>
          <w:rFonts w:ascii="URW DIN" w:hAnsi="URW DIN" w:cs="Segoe UI"/>
          <w:sz w:val="21"/>
          <w:szCs w:val="21"/>
        </w:rPr>
        <w:t xml:space="preserve">Po stronie Wykonawcy </w:t>
      </w:r>
      <w:r w:rsidRPr="00CA6820">
        <w:rPr>
          <w:rFonts w:ascii="URW DIN" w:hAnsi="URW DIN" w:cs="Segoe UI"/>
          <w:sz w:val="21"/>
          <w:szCs w:val="21"/>
        </w:rPr>
        <w:t xml:space="preserve">jest </w:t>
      </w:r>
      <w:r w:rsidRPr="008F63BF">
        <w:rPr>
          <w:rFonts w:ascii="URW DIN" w:hAnsi="URW DIN" w:cs="Segoe UI"/>
          <w:sz w:val="21"/>
          <w:szCs w:val="21"/>
        </w:rPr>
        <w:t xml:space="preserve"> </w:t>
      </w:r>
      <w:r w:rsidRPr="00CA6820">
        <w:rPr>
          <w:rFonts w:ascii="URW DIN" w:hAnsi="URW DIN" w:cs="Segoe UI"/>
          <w:sz w:val="21"/>
          <w:szCs w:val="21"/>
        </w:rPr>
        <w:t xml:space="preserve">zarówno </w:t>
      </w:r>
      <w:r w:rsidRPr="008F63BF">
        <w:rPr>
          <w:rFonts w:ascii="URW DIN" w:hAnsi="URW DIN" w:cs="Segoe UI"/>
          <w:sz w:val="21"/>
          <w:szCs w:val="21"/>
        </w:rPr>
        <w:t>dostarczenie niezbędn</w:t>
      </w:r>
      <w:r w:rsidR="009C0518">
        <w:rPr>
          <w:rFonts w:ascii="URW DIN" w:hAnsi="URW DIN" w:cs="Segoe UI"/>
          <w:sz w:val="21"/>
          <w:szCs w:val="21"/>
        </w:rPr>
        <w:t>ych komponentów, jak</w:t>
      </w:r>
      <w:r w:rsidRPr="008F63BF">
        <w:rPr>
          <w:rFonts w:ascii="URW DIN" w:hAnsi="URW DIN" w:cs="Segoe UI"/>
          <w:sz w:val="21"/>
          <w:szCs w:val="21"/>
        </w:rPr>
        <w:t xml:space="preserve"> i </w:t>
      </w:r>
      <w:r w:rsidR="009C0518">
        <w:rPr>
          <w:rFonts w:ascii="URW DIN" w:hAnsi="URW DIN" w:cs="Segoe UI"/>
          <w:sz w:val="21"/>
          <w:szCs w:val="21"/>
        </w:rPr>
        <w:t>w</w:t>
      </w:r>
      <w:r w:rsidRPr="00CA6820">
        <w:rPr>
          <w:rFonts w:ascii="URW DIN" w:hAnsi="URW DIN" w:cs="Segoe UI"/>
          <w:sz w:val="21"/>
          <w:szCs w:val="21"/>
        </w:rPr>
        <w:t>ykon</w:t>
      </w:r>
      <w:r w:rsidR="009C0518">
        <w:rPr>
          <w:rFonts w:ascii="URW DIN" w:hAnsi="URW DIN" w:cs="Segoe UI"/>
          <w:sz w:val="21"/>
          <w:szCs w:val="21"/>
        </w:rPr>
        <w:t xml:space="preserve">anie </w:t>
      </w:r>
      <w:r w:rsidRPr="00CA6820">
        <w:rPr>
          <w:rFonts w:ascii="URW DIN" w:hAnsi="URW DIN" w:cs="Segoe UI"/>
          <w:sz w:val="21"/>
          <w:szCs w:val="21"/>
        </w:rPr>
        <w:t>kompleksowe</w:t>
      </w:r>
      <w:r w:rsidR="009C0518">
        <w:rPr>
          <w:rFonts w:ascii="URW DIN" w:hAnsi="URW DIN" w:cs="Segoe UI"/>
          <w:sz w:val="21"/>
          <w:szCs w:val="21"/>
        </w:rPr>
        <w:t>go</w:t>
      </w:r>
      <w:r w:rsidRPr="00CA6820">
        <w:rPr>
          <w:rFonts w:ascii="URW DIN" w:hAnsi="URW DIN" w:cs="Segoe UI"/>
          <w:sz w:val="21"/>
          <w:szCs w:val="21"/>
        </w:rPr>
        <w:t xml:space="preserve"> u</w:t>
      </w:r>
      <w:r w:rsidRPr="008F63BF">
        <w:rPr>
          <w:rFonts w:ascii="URW DIN" w:hAnsi="URW DIN" w:cs="Segoe UI"/>
          <w:sz w:val="21"/>
          <w:szCs w:val="21"/>
        </w:rPr>
        <w:t>ruchomienie platformy konteneryzacji.</w:t>
      </w:r>
    </w:p>
    <w:p w14:paraId="02CABDDD" w14:textId="77777777" w:rsidR="00416D01" w:rsidRPr="00CA6820" w:rsidRDefault="00416D01" w:rsidP="008F63BF">
      <w:pPr>
        <w:shd w:val="clear" w:color="auto" w:fill="FFFFFF"/>
        <w:spacing w:before="100" w:beforeAutospacing="1" w:after="100" w:afterAutospacing="1"/>
        <w:jc w:val="both"/>
        <w:rPr>
          <w:rFonts w:ascii="URW DIN" w:hAnsi="URW DIN" w:cs="Segoe UI"/>
          <w:sz w:val="21"/>
          <w:szCs w:val="21"/>
        </w:rPr>
      </w:pPr>
      <w:r w:rsidRPr="00CA6820">
        <w:rPr>
          <w:rFonts w:ascii="URW DIN" w:hAnsi="URW DIN" w:cs="Segoe UI"/>
          <w:sz w:val="21"/>
          <w:szCs w:val="21"/>
        </w:rPr>
        <w:t>W tym przypadku platforma konteneryzacji użyta do budowy Systemu musi spełniać poniższe wymagania:</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47"/>
        <w:gridCol w:w="8345"/>
      </w:tblGrid>
      <w:tr w:rsidR="00416D01" w:rsidRPr="00E2602B" w14:paraId="697DF136" w14:textId="77777777" w:rsidTr="00962356">
        <w:trPr>
          <w:cantSplit/>
          <w:trHeight w:val="938"/>
        </w:trPr>
        <w:tc>
          <w:tcPr>
            <w:tcW w:w="0" w:type="auto"/>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36E271B2" w14:textId="77777777" w:rsidR="00416D01" w:rsidRPr="00CF0665" w:rsidRDefault="00416D01" w:rsidP="00962356">
            <w:pPr>
              <w:rPr>
                <w:rFonts w:ascii="URW DIN" w:hAnsi="URW DIN"/>
                <w:sz w:val="21"/>
                <w:szCs w:val="21"/>
              </w:rPr>
            </w:pPr>
            <w:r w:rsidRPr="00CF0665">
              <w:rPr>
                <w:rStyle w:val="Pogrubienie"/>
                <w:rFonts w:ascii="URW DIN" w:hAnsi="URW DIN"/>
                <w:sz w:val="21"/>
                <w:szCs w:val="21"/>
              </w:rPr>
              <w:lastRenderedPageBreak/>
              <w:t>Numer wymagania</w:t>
            </w:r>
          </w:p>
        </w:tc>
        <w:tc>
          <w:tcPr>
            <w:tcW w:w="4261" w:type="pct"/>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28308C2A" w14:textId="77777777" w:rsidR="00416D01" w:rsidRPr="00CF0665" w:rsidRDefault="00416D01" w:rsidP="00962356">
            <w:pPr>
              <w:shd w:val="clear" w:color="auto" w:fill="FFFFFF"/>
              <w:spacing w:beforeAutospacing="1" w:afterAutospacing="1"/>
              <w:rPr>
                <w:rFonts w:ascii="URW DIN" w:hAnsi="URW DIN"/>
                <w:sz w:val="21"/>
                <w:szCs w:val="21"/>
              </w:rPr>
            </w:pPr>
            <w:r w:rsidRPr="00CF0665">
              <w:rPr>
                <w:rStyle w:val="Pogrubienie"/>
                <w:rFonts w:ascii="URW DIN" w:hAnsi="URW DIN"/>
                <w:sz w:val="21"/>
                <w:szCs w:val="21"/>
              </w:rPr>
              <w:t>Opis wymagania</w:t>
            </w:r>
          </w:p>
        </w:tc>
      </w:tr>
      <w:tr w:rsidR="00416D01" w:rsidRPr="00984CA3" w14:paraId="2EE75E1A" w14:textId="77777777" w:rsidTr="00962356">
        <w:trPr>
          <w:cantSplit/>
          <w:trHeight w:val="938"/>
        </w:trPr>
        <w:tc>
          <w:tcPr>
            <w:tcW w:w="0" w:type="auto"/>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1F9B892C" w14:textId="77777777" w:rsidR="00416D01" w:rsidRDefault="00416D01" w:rsidP="00962356">
            <w:pPr>
              <w:rPr>
                <w:rFonts w:ascii="URW DIN" w:hAnsi="URW DIN"/>
                <w:sz w:val="21"/>
                <w:szCs w:val="21"/>
              </w:rPr>
            </w:pPr>
            <w:r w:rsidRPr="00555000">
              <w:rPr>
                <w:rFonts w:ascii="URW DIN" w:hAnsi="URW DIN"/>
                <w:sz w:val="21"/>
                <w:szCs w:val="21"/>
              </w:rPr>
              <w:t>WKon</w:t>
            </w:r>
            <w:r>
              <w:rPr>
                <w:rFonts w:ascii="URW DIN" w:hAnsi="URW DIN"/>
                <w:sz w:val="21"/>
                <w:szCs w:val="21"/>
              </w:rPr>
              <w:t>04</w:t>
            </w:r>
          </w:p>
        </w:tc>
        <w:tc>
          <w:tcPr>
            <w:tcW w:w="4261" w:type="pct"/>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2CEA2DAF" w14:textId="77777777" w:rsidR="00416D01" w:rsidRDefault="00416D01" w:rsidP="00962356">
            <w:pPr>
              <w:shd w:val="clear" w:color="auto" w:fill="FFFFFF"/>
              <w:spacing w:before="100" w:beforeAutospacing="1" w:after="100" w:afterAutospacing="1"/>
              <w:jc w:val="both"/>
              <w:rPr>
                <w:rFonts w:ascii="URW DIN" w:hAnsi="URW DIN"/>
                <w:sz w:val="21"/>
                <w:szCs w:val="21"/>
              </w:rPr>
            </w:pPr>
            <w:r w:rsidRPr="00555000">
              <w:rPr>
                <w:rFonts w:ascii="URW DIN" w:hAnsi="URW DIN"/>
                <w:sz w:val="21"/>
                <w:szCs w:val="21"/>
              </w:rPr>
              <w:t xml:space="preserve">Platforma konteneryzacji musi umożliwić integrację z posiadanym przez Zamawiającego z rozwiązaniem typu </w:t>
            </w:r>
            <w:proofErr w:type="spellStart"/>
            <w:r w:rsidRPr="00555000">
              <w:rPr>
                <w:rFonts w:ascii="URW DIN" w:hAnsi="URW DIN"/>
                <w:sz w:val="21"/>
                <w:szCs w:val="21"/>
              </w:rPr>
              <w:t>load</w:t>
            </w:r>
            <w:proofErr w:type="spellEnd"/>
            <w:r w:rsidRPr="00555000">
              <w:rPr>
                <w:rFonts w:ascii="URW DIN" w:hAnsi="URW DIN"/>
                <w:sz w:val="21"/>
                <w:szCs w:val="21"/>
              </w:rPr>
              <w:t xml:space="preserve"> </w:t>
            </w:r>
            <w:proofErr w:type="spellStart"/>
            <w:r w:rsidRPr="00555000">
              <w:rPr>
                <w:rFonts w:ascii="URW DIN" w:hAnsi="URW DIN"/>
                <w:sz w:val="21"/>
                <w:szCs w:val="21"/>
              </w:rPr>
              <w:t>balancer</w:t>
            </w:r>
            <w:proofErr w:type="spellEnd"/>
            <w:r w:rsidRPr="00555000">
              <w:rPr>
                <w:rFonts w:ascii="URW DIN" w:hAnsi="URW DIN"/>
                <w:sz w:val="21"/>
                <w:szCs w:val="21"/>
              </w:rPr>
              <w:t xml:space="preserve"> </w:t>
            </w:r>
            <w:r>
              <w:rPr>
                <w:rFonts w:ascii="URW DIN" w:hAnsi="URW DIN"/>
                <w:sz w:val="21"/>
                <w:szCs w:val="21"/>
              </w:rPr>
              <w:t xml:space="preserve">opisanym w części niejawnej. </w:t>
            </w:r>
          </w:p>
        </w:tc>
      </w:tr>
      <w:tr w:rsidR="00416D01" w:rsidRPr="00984CA3" w14:paraId="6AD35317" w14:textId="77777777" w:rsidTr="00962356">
        <w:trPr>
          <w:cantSplit/>
          <w:trHeight w:val="938"/>
        </w:trPr>
        <w:tc>
          <w:tcPr>
            <w:tcW w:w="0" w:type="auto"/>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7D11E8E1" w14:textId="77777777" w:rsidR="00416D01" w:rsidRDefault="00416D01" w:rsidP="00962356">
            <w:pPr>
              <w:rPr>
                <w:rFonts w:ascii="URW DIN" w:hAnsi="URW DIN"/>
                <w:sz w:val="21"/>
                <w:szCs w:val="21"/>
              </w:rPr>
            </w:pPr>
            <w:r w:rsidRPr="00555000">
              <w:rPr>
                <w:rFonts w:ascii="URW DIN" w:hAnsi="URW DIN"/>
                <w:sz w:val="21"/>
                <w:szCs w:val="21"/>
              </w:rPr>
              <w:t>WKon</w:t>
            </w:r>
            <w:r>
              <w:rPr>
                <w:rFonts w:ascii="URW DIN" w:hAnsi="URW DIN"/>
                <w:sz w:val="21"/>
                <w:szCs w:val="21"/>
              </w:rPr>
              <w:t>05</w:t>
            </w:r>
          </w:p>
        </w:tc>
        <w:tc>
          <w:tcPr>
            <w:tcW w:w="4261" w:type="pct"/>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331FECFC" w14:textId="77777777" w:rsidR="00416D01" w:rsidRDefault="00416D01" w:rsidP="00962356">
            <w:pPr>
              <w:shd w:val="clear" w:color="auto" w:fill="FFFFFF"/>
              <w:spacing w:before="100" w:beforeAutospacing="1" w:after="100" w:afterAutospacing="1"/>
              <w:jc w:val="both"/>
              <w:rPr>
                <w:rFonts w:ascii="URW DIN" w:hAnsi="URW DIN"/>
                <w:sz w:val="21"/>
                <w:szCs w:val="21"/>
              </w:rPr>
            </w:pPr>
            <w:r w:rsidRPr="00555000">
              <w:rPr>
                <w:rFonts w:ascii="URW DIN" w:hAnsi="URW DIN"/>
                <w:sz w:val="21"/>
                <w:szCs w:val="21"/>
              </w:rPr>
              <w:t>Platforma konteneryzacji musi zawierać rozwiązanie do monitorowania, gromadzenia logów i metryk (zarówno samej platformy jak i uruchomionych na niej aplikacji) oraz ich wizualizacji.</w:t>
            </w:r>
          </w:p>
        </w:tc>
      </w:tr>
      <w:tr w:rsidR="00416D01" w:rsidRPr="00984CA3" w14:paraId="45B7C13E" w14:textId="77777777" w:rsidTr="008F63BF">
        <w:trPr>
          <w:cantSplit/>
          <w:trHeight w:val="761"/>
        </w:trPr>
        <w:tc>
          <w:tcPr>
            <w:tcW w:w="0" w:type="auto"/>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48278780" w14:textId="77777777" w:rsidR="00416D01" w:rsidRDefault="00416D01" w:rsidP="00962356">
            <w:pPr>
              <w:rPr>
                <w:rFonts w:ascii="URW DIN" w:hAnsi="URW DIN"/>
                <w:sz w:val="21"/>
                <w:szCs w:val="21"/>
              </w:rPr>
            </w:pPr>
            <w:r w:rsidRPr="00555000">
              <w:rPr>
                <w:rFonts w:ascii="URW DIN" w:hAnsi="URW DIN"/>
                <w:sz w:val="21"/>
                <w:szCs w:val="21"/>
              </w:rPr>
              <w:t>WKon</w:t>
            </w:r>
            <w:r>
              <w:rPr>
                <w:rFonts w:ascii="URW DIN" w:hAnsi="URW DIN"/>
                <w:sz w:val="21"/>
                <w:szCs w:val="21"/>
              </w:rPr>
              <w:t>06</w:t>
            </w:r>
          </w:p>
        </w:tc>
        <w:tc>
          <w:tcPr>
            <w:tcW w:w="4261" w:type="pct"/>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2F8613F1" w14:textId="77777777" w:rsidR="00416D01" w:rsidRDefault="00416D01" w:rsidP="00962356">
            <w:pPr>
              <w:shd w:val="clear" w:color="auto" w:fill="FFFFFF"/>
              <w:spacing w:before="100" w:beforeAutospacing="1" w:after="100" w:afterAutospacing="1"/>
              <w:jc w:val="both"/>
              <w:rPr>
                <w:rFonts w:ascii="URW DIN" w:hAnsi="URW DIN"/>
                <w:sz w:val="21"/>
                <w:szCs w:val="21"/>
              </w:rPr>
            </w:pPr>
            <w:r w:rsidRPr="00555000">
              <w:rPr>
                <w:rFonts w:ascii="URW DIN" w:hAnsi="URW DIN"/>
                <w:sz w:val="21"/>
                <w:szCs w:val="21"/>
              </w:rPr>
              <w:t>Platforma konteneryzacji powinna zapewniać integrację do wewnętrznego narzędzia monitoringu (opisanego w części niejawnej) w zakresie wysyłania wybranych metryk i logów (zarówno samej platformy jak i uruchomionych na niej aplikacji).</w:t>
            </w:r>
          </w:p>
        </w:tc>
      </w:tr>
      <w:tr w:rsidR="00416D01" w:rsidRPr="00984CA3" w14:paraId="51F8D4AD" w14:textId="77777777" w:rsidTr="00962356">
        <w:trPr>
          <w:cantSplit/>
          <w:trHeight w:val="938"/>
        </w:trPr>
        <w:tc>
          <w:tcPr>
            <w:tcW w:w="0" w:type="auto"/>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357D464F" w14:textId="77777777" w:rsidR="00416D01" w:rsidRDefault="00416D01" w:rsidP="00962356">
            <w:pPr>
              <w:rPr>
                <w:rFonts w:ascii="URW DIN" w:hAnsi="URW DIN"/>
                <w:sz w:val="21"/>
                <w:szCs w:val="21"/>
              </w:rPr>
            </w:pPr>
            <w:r w:rsidRPr="00555000">
              <w:rPr>
                <w:rFonts w:ascii="URW DIN" w:hAnsi="URW DIN"/>
                <w:sz w:val="21"/>
                <w:szCs w:val="21"/>
              </w:rPr>
              <w:t>WKon</w:t>
            </w:r>
            <w:r>
              <w:rPr>
                <w:rFonts w:ascii="URW DIN" w:hAnsi="URW DIN"/>
                <w:sz w:val="21"/>
                <w:szCs w:val="21"/>
              </w:rPr>
              <w:t>07</w:t>
            </w:r>
          </w:p>
        </w:tc>
        <w:tc>
          <w:tcPr>
            <w:tcW w:w="4261" w:type="pct"/>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21FF15EC" w14:textId="77777777" w:rsidR="00416D01" w:rsidRDefault="00416D01" w:rsidP="008F63BF">
            <w:pPr>
              <w:shd w:val="clear" w:color="auto" w:fill="FFFFFF"/>
              <w:spacing w:before="100" w:beforeAutospacing="1" w:after="100" w:afterAutospacing="1"/>
              <w:rPr>
                <w:rFonts w:ascii="URW DIN" w:hAnsi="URW DIN"/>
                <w:sz w:val="21"/>
                <w:szCs w:val="21"/>
              </w:rPr>
            </w:pPr>
            <w:r w:rsidRPr="00555000">
              <w:rPr>
                <w:rFonts w:ascii="URW DIN" w:hAnsi="URW DIN"/>
                <w:sz w:val="21"/>
                <w:szCs w:val="21"/>
              </w:rPr>
              <w:t xml:space="preserve">Platforma konteneryzacji powinna zapewniać rozwiązanie Service </w:t>
            </w:r>
            <w:proofErr w:type="spellStart"/>
            <w:r w:rsidRPr="00555000">
              <w:rPr>
                <w:rFonts w:ascii="URW DIN" w:hAnsi="URW DIN"/>
                <w:sz w:val="21"/>
                <w:szCs w:val="21"/>
              </w:rPr>
              <w:t>Mesh</w:t>
            </w:r>
            <w:proofErr w:type="spellEnd"/>
            <w:r w:rsidRPr="00555000">
              <w:rPr>
                <w:rFonts w:ascii="URW DIN" w:hAnsi="URW DIN"/>
                <w:sz w:val="21"/>
                <w:szCs w:val="21"/>
              </w:rPr>
              <w:t xml:space="preserve"> posiadające co najmniej następujące funkcjonalności: </w:t>
            </w:r>
            <w:r w:rsidRPr="00555000">
              <w:rPr>
                <w:rFonts w:ascii="URW DIN" w:hAnsi="URW DIN"/>
                <w:sz w:val="21"/>
                <w:szCs w:val="21"/>
              </w:rPr>
              <w:br/>
              <w:t xml:space="preserve">- </w:t>
            </w:r>
            <w:proofErr w:type="spellStart"/>
            <w:r w:rsidRPr="00555000">
              <w:rPr>
                <w:rFonts w:ascii="URW DIN" w:hAnsi="URW DIN"/>
                <w:sz w:val="21"/>
                <w:szCs w:val="21"/>
              </w:rPr>
              <w:t>mTLS</w:t>
            </w:r>
            <w:proofErr w:type="spellEnd"/>
            <w:r w:rsidRPr="00555000">
              <w:rPr>
                <w:rFonts w:ascii="URW DIN" w:hAnsi="URW DIN"/>
                <w:sz w:val="21"/>
                <w:szCs w:val="21"/>
              </w:rPr>
              <w:t xml:space="preserve"> (Mutual Transport </w:t>
            </w:r>
            <w:proofErr w:type="spellStart"/>
            <w:r w:rsidRPr="00555000">
              <w:rPr>
                <w:rFonts w:ascii="URW DIN" w:hAnsi="URW DIN"/>
                <w:sz w:val="21"/>
                <w:szCs w:val="21"/>
              </w:rPr>
              <w:t>Layer</w:t>
            </w:r>
            <w:proofErr w:type="spellEnd"/>
            <w:r w:rsidRPr="00555000">
              <w:rPr>
                <w:rFonts w:ascii="URW DIN" w:hAnsi="URW DIN"/>
                <w:sz w:val="21"/>
                <w:szCs w:val="21"/>
              </w:rPr>
              <w:t xml:space="preserve"> Security), </w:t>
            </w:r>
            <w:r w:rsidRPr="00555000">
              <w:rPr>
                <w:rFonts w:ascii="URW DIN" w:hAnsi="URW DIN"/>
                <w:sz w:val="21"/>
                <w:szCs w:val="21"/>
              </w:rPr>
              <w:br/>
              <w:t xml:space="preserve">- </w:t>
            </w:r>
            <w:proofErr w:type="spellStart"/>
            <w:r w:rsidRPr="00555000">
              <w:rPr>
                <w:rFonts w:ascii="URW DIN" w:hAnsi="URW DIN"/>
                <w:sz w:val="21"/>
                <w:szCs w:val="21"/>
              </w:rPr>
              <w:t>tracability</w:t>
            </w:r>
            <w:proofErr w:type="spellEnd"/>
            <w:r w:rsidRPr="00555000">
              <w:rPr>
                <w:rFonts w:ascii="URW DIN" w:hAnsi="URW DIN"/>
                <w:sz w:val="21"/>
                <w:szCs w:val="21"/>
              </w:rPr>
              <w:t xml:space="preserve"> – możliwość śledzenia i korelacji żądań przez wszystkie warstwy systemu, </w:t>
            </w:r>
            <w:r w:rsidRPr="00555000">
              <w:rPr>
                <w:rFonts w:ascii="URW DIN" w:hAnsi="URW DIN"/>
                <w:sz w:val="21"/>
                <w:szCs w:val="21"/>
              </w:rPr>
              <w:br/>
              <w:t xml:space="preserve">- </w:t>
            </w:r>
            <w:proofErr w:type="spellStart"/>
            <w:r w:rsidRPr="00555000">
              <w:rPr>
                <w:rFonts w:ascii="URW DIN" w:hAnsi="URW DIN"/>
                <w:sz w:val="21"/>
                <w:szCs w:val="21"/>
              </w:rPr>
              <w:t>traffic</w:t>
            </w:r>
            <w:proofErr w:type="spellEnd"/>
            <w:r w:rsidRPr="00555000">
              <w:rPr>
                <w:rFonts w:ascii="URW DIN" w:hAnsi="URW DIN"/>
                <w:sz w:val="21"/>
                <w:szCs w:val="21"/>
              </w:rPr>
              <w:t xml:space="preserve"> management – możliwość zarządzaniem połączeń pomiędzy </w:t>
            </w:r>
            <w:proofErr w:type="spellStart"/>
            <w:r w:rsidRPr="00555000">
              <w:rPr>
                <w:rFonts w:ascii="URW DIN" w:hAnsi="URW DIN"/>
                <w:sz w:val="21"/>
                <w:szCs w:val="21"/>
              </w:rPr>
              <w:t>mikroserwisami</w:t>
            </w:r>
            <w:proofErr w:type="spellEnd"/>
            <w:r w:rsidRPr="00555000">
              <w:rPr>
                <w:rFonts w:ascii="URW DIN" w:hAnsi="URW DIN"/>
                <w:sz w:val="21"/>
                <w:szCs w:val="21"/>
              </w:rPr>
              <w:t xml:space="preserve"> oraz zewnętrznych, </w:t>
            </w:r>
            <w:r w:rsidRPr="00555000">
              <w:rPr>
                <w:rFonts w:ascii="URW DIN" w:hAnsi="URW DIN"/>
                <w:sz w:val="21"/>
                <w:szCs w:val="21"/>
              </w:rPr>
              <w:br/>
              <w:t xml:space="preserve">- policy </w:t>
            </w:r>
            <w:proofErr w:type="spellStart"/>
            <w:r w:rsidRPr="00555000">
              <w:rPr>
                <w:rFonts w:ascii="URW DIN" w:hAnsi="URW DIN"/>
                <w:sz w:val="21"/>
                <w:szCs w:val="21"/>
              </w:rPr>
              <w:t>enforcement</w:t>
            </w:r>
            <w:proofErr w:type="spellEnd"/>
            <w:r w:rsidRPr="00555000">
              <w:rPr>
                <w:rFonts w:ascii="URW DIN" w:hAnsi="URW DIN"/>
                <w:sz w:val="21"/>
                <w:szCs w:val="21"/>
              </w:rPr>
              <w:t xml:space="preserve"> – możliwość ustalania polityk uprawnień dla połączeń.</w:t>
            </w:r>
          </w:p>
        </w:tc>
      </w:tr>
      <w:tr w:rsidR="00416D01" w:rsidRPr="00984CA3" w14:paraId="12E503EE" w14:textId="77777777" w:rsidTr="008F63BF">
        <w:trPr>
          <w:cantSplit/>
          <w:trHeight w:val="295"/>
        </w:trPr>
        <w:tc>
          <w:tcPr>
            <w:tcW w:w="0" w:type="auto"/>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5203D7CC" w14:textId="77777777" w:rsidR="00416D01" w:rsidRDefault="00416D01" w:rsidP="00962356">
            <w:pPr>
              <w:rPr>
                <w:rFonts w:ascii="URW DIN" w:hAnsi="URW DIN"/>
                <w:sz w:val="21"/>
                <w:szCs w:val="21"/>
              </w:rPr>
            </w:pPr>
            <w:r w:rsidRPr="00555000">
              <w:rPr>
                <w:rFonts w:ascii="URW DIN" w:hAnsi="URW DIN"/>
                <w:sz w:val="21"/>
                <w:szCs w:val="21"/>
              </w:rPr>
              <w:t>WKon</w:t>
            </w:r>
            <w:r>
              <w:rPr>
                <w:rFonts w:ascii="URW DIN" w:hAnsi="URW DIN"/>
                <w:sz w:val="21"/>
                <w:szCs w:val="21"/>
              </w:rPr>
              <w:t>08</w:t>
            </w:r>
          </w:p>
        </w:tc>
        <w:tc>
          <w:tcPr>
            <w:tcW w:w="4261" w:type="pct"/>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787A9CF9" w14:textId="77777777" w:rsidR="00416D01" w:rsidRDefault="00416D01" w:rsidP="00962356">
            <w:pPr>
              <w:shd w:val="clear" w:color="auto" w:fill="FFFFFF"/>
              <w:spacing w:before="100" w:beforeAutospacing="1" w:after="100" w:afterAutospacing="1"/>
              <w:jc w:val="both"/>
              <w:rPr>
                <w:rFonts w:ascii="URW DIN" w:hAnsi="URW DIN"/>
                <w:sz w:val="21"/>
                <w:szCs w:val="21"/>
              </w:rPr>
            </w:pPr>
            <w:r w:rsidRPr="00555000">
              <w:rPr>
                <w:rFonts w:ascii="URW DIN" w:hAnsi="URW DIN"/>
                <w:sz w:val="21"/>
                <w:szCs w:val="21"/>
              </w:rPr>
              <w:t xml:space="preserve">Platforma konteneryzacji musi dostarczać mechanizmy CD zgodne o koncepcją </w:t>
            </w:r>
            <w:proofErr w:type="spellStart"/>
            <w:r w:rsidRPr="00555000">
              <w:rPr>
                <w:rFonts w:ascii="URW DIN" w:hAnsi="URW DIN"/>
                <w:sz w:val="21"/>
                <w:szCs w:val="21"/>
              </w:rPr>
              <w:t>GitOps</w:t>
            </w:r>
            <w:proofErr w:type="spellEnd"/>
            <w:r w:rsidRPr="00555000">
              <w:rPr>
                <w:rFonts w:ascii="URW DIN" w:hAnsi="URW DIN"/>
                <w:sz w:val="21"/>
                <w:szCs w:val="21"/>
              </w:rPr>
              <w:t>.</w:t>
            </w:r>
          </w:p>
        </w:tc>
      </w:tr>
      <w:tr w:rsidR="00416D01" w:rsidRPr="00984CA3" w14:paraId="053F96B9" w14:textId="77777777" w:rsidTr="008F63BF">
        <w:trPr>
          <w:cantSplit/>
          <w:trHeight w:val="182"/>
        </w:trPr>
        <w:tc>
          <w:tcPr>
            <w:tcW w:w="0" w:type="auto"/>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76D48485" w14:textId="77777777" w:rsidR="00416D01" w:rsidRDefault="00416D01" w:rsidP="00962356">
            <w:pPr>
              <w:rPr>
                <w:rFonts w:ascii="URW DIN" w:hAnsi="URW DIN"/>
                <w:sz w:val="21"/>
                <w:szCs w:val="21"/>
              </w:rPr>
            </w:pPr>
            <w:r w:rsidRPr="00555000">
              <w:rPr>
                <w:rFonts w:ascii="URW DIN" w:hAnsi="URW DIN"/>
                <w:sz w:val="21"/>
                <w:szCs w:val="21"/>
              </w:rPr>
              <w:t>WKo</w:t>
            </w:r>
            <w:r>
              <w:rPr>
                <w:rFonts w:ascii="URW DIN" w:hAnsi="URW DIN"/>
                <w:sz w:val="21"/>
                <w:szCs w:val="21"/>
              </w:rPr>
              <w:t>n09</w:t>
            </w:r>
          </w:p>
        </w:tc>
        <w:tc>
          <w:tcPr>
            <w:tcW w:w="4261" w:type="pct"/>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51ECD1F5" w14:textId="77777777" w:rsidR="00416D01" w:rsidRDefault="00416D01" w:rsidP="00962356">
            <w:pPr>
              <w:shd w:val="clear" w:color="auto" w:fill="FFFFFF"/>
              <w:spacing w:before="100" w:beforeAutospacing="1" w:after="100" w:afterAutospacing="1"/>
              <w:jc w:val="both"/>
              <w:rPr>
                <w:rFonts w:ascii="URW DIN" w:hAnsi="URW DIN"/>
                <w:sz w:val="21"/>
                <w:szCs w:val="21"/>
              </w:rPr>
            </w:pPr>
            <w:r w:rsidRPr="00555000">
              <w:rPr>
                <w:rFonts w:ascii="URW DIN" w:hAnsi="URW DIN"/>
                <w:sz w:val="21"/>
                <w:szCs w:val="21"/>
              </w:rPr>
              <w:t>Platforma konteneryzacji musi posiadać zautomatyzowany mechanizm aktualizacji.</w:t>
            </w:r>
          </w:p>
        </w:tc>
      </w:tr>
      <w:tr w:rsidR="00416D01" w:rsidRPr="00984CA3" w14:paraId="2ABB7437" w14:textId="77777777" w:rsidTr="008F63BF">
        <w:trPr>
          <w:cantSplit/>
          <w:trHeight w:val="496"/>
        </w:trPr>
        <w:tc>
          <w:tcPr>
            <w:tcW w:w="0" w:type="auto"/>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7385EE34" w14:textId="77777777" w:rsidR="00416D01" w:rsidRPr="00555000" w:rsidRDefault="00416D01" w:rsidP="00962356">
            <w:pPr>
              <w:rPr>
                <w:rFonts w:ascii="URW DIN" w:hAnsi="URW DIN"/>
                <w:sz w:val="21"/>
                <w:szCs w:val="21"/>
              </w:rPr>
            </w:pPr>
            <w:r w:rsidRPr="00555000">
              <w:rPr>
                <w:rFonts w:ascii="URW DIN" w:hAnsi="URW DIN"/>
                <w:sz w:val="21"/>
                <w:szCs w:val="21"/>
              </w:rPr>
              <w:t>WKon</w:t>
            </w:r>
            <w:r>
              <w:rPr>
                <w:rFonts w:ascii="URW DIN" w:hAnsi="URW DIN"/>
                <w:sz w:val="21"/>
                <w:szCs w:val="21"/>
              </w:rPr>
              <w:t>10</w:t>
            </w:r>
          </w:p>
        </w:tc>
        <w:tc>
          <w:tcPr>
            <w:tcW w:w="4261" w:type="pct"/>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7410272A" w14:textId="77777777" w:rsidR="00416D01" w:rsidRPr="00555000" w:rsidRDefault="00416D01" w:rsidP="00962356">
            <w:pPr>
              <w:shd w:val="clear" w:color="auto" w:fill="FFFFFF"/>
              <w:spacing w:before="100" w:beforeAutospacing="1" w:after="100" w:afterAutospacing="1"/>
              <w:jc w:val="both"/>
              <w:rPr>
                <w:rFonts w:ascii="URW DIN" w:hAnsi="URW DIN"/>
                <w:sz w:val="21"/>
                <w:szCs w:val="21"/>
              </w:rPr>
            </w:pPr>
            <w:r w:rsidRPr="00555000">
              <w:rPr>
                <w:rFonts w:ascii="URW DIN" w:hAnsi="URW DIN"/>
                <w:sz w:val="21"/>
                <w:szCs w:val="21"/>
              </w:rPr>
              <w:t>Platforma konteneryzacji musi posiadać mechanizm skanowania i blokowania zagrożeń w oparciu o benchmark</w:t>
            </w:r>
            <w:r>
              <w:rPr>
                <w:rFonts w:ascii="URW DIN" w:hAnsi="URW DIN"/>
                <w:sz w:val="21"/>
                <w:szCs w:val="21"/>
              </w:rPr>
              <w:t>i np.</w:t>
            </w:r>
            <w:r w:rsidRPr="00555000">
              <w:rPr>
                <w:rFonts w:ascii="URW DIN" w:hAnsi="URW DIN"/>
                <w:sz w:val="21"/>
                <w:szCs w:val="21"/>
              </w:rPr>
              <w:t xml:space="preserve"> CIS</w:t>
            </w:r>
            <w:r>
              <w:rPr>
                <w:rFonts w:ascii="URW DIN" w:hAnsi="URW DIN"/>
                <w:sz w:val="21"/>
                <w:szCs w:val="21"/>
              </w:rPr>
              <w:t>, NIST, PCI jak również o</w:t>
            </w:r>
            <w:r w:rsidRPr="00555000">
              <w:rPr>
                <w:rFonts w:ascii="URW DIN" w:hAnsi="URW DIN"/>
                <w:sz w:val="21"/>
                <w:szCs w:val="21"/>
              </w:rPr>
              <w:t xml:space="preserve"> dobre praktyki bezpieczeństwa.</w:t>
            </w:r>
          </w:p>
        </w:tc>
      </w:tr>
      <w:tr w:rsidR="00416D01" w:rsidRPr="00984CA3" w14:paraId="56F9BFB6" w14:textId="77777777" w:rsidTr="008F63BF">
        <w:trPr>
          <w:cantSplit/>
          <w:trHeight w:val="526"/>
        </w:trPr>
        <w:tc>
          <w:tcPr>
            <w:tcW w:w="0" w:type="auto"/>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7466227E" w14:textId="77777777" w:rsidR="00416D01" w:rsidRPr="00555000" w:rsidRDefault="00416D01" w:rsidP="00962356">
            <w:pPr>
              <w:rPr>
                <w:rFonts w:ascii="URW DIN" w:hAnsi="URW DIN"/>
                <w:sz w:val="21"/>
                <w:szCs w:val="21"/>
              </w:rPr>
            </w:pPr>
            <w:r w:rsidRPr="00555000">
              <w:rPr>
                <w:rFonts w:ascii="URW DIN" w:hAnsi="URW DIN"/>
                <w:sz w:val="21"/>
                <w:szCs w:val="21"/>
              </w:rPr>
              <w:t>WKon</w:t>
            </w:r>
            <w:r>
              <w:rPr>
                <w:rFonts w:ascii="URW DIN" w:hAnsi="URW DIN"/>
                <w:sz w:val="21"/>
                <w:szCs w:val="21"/>
              </w:rPr>
              <w:t>11</w:t>
            </w:r>
          </w:p>
        </w:tc>
        <w:tc>
          <w:tcPr>
            <w:tcW w:w="4261" w:type="pct"/>
            <w:tcBorders>
              <w:top w:val="single" w:sz="6" w:space="0" w:color="auto"/>
              <w:left w:val="single" w:sz="6" w:space="0" w:color="auto"/>
              <w:bottom w:val="single" w:sz="4" w:space="0" w:color="auto"/>
              <w:right w:val="single" w:sz="6" w:space="0" w:color="auto"/>
            </w:tcBorders>
            <w:tcMar>
              <w:top w:w="75" w:type="dxa"/>
              <w:left w:w="75" w:type="dxa"/>
              <w:bottom w:w="75" w:type="dxa"/>
              <w:right w:w="75" w:type="dxa"/>
            </w:tcMar>
          </w:tcPr>
          <w:p w14:paraId="0D4624AD" w14:textId="77777777" w:rsidR="00416D01" w:rsidRPr="00555000" w:rsidRDefault="00416D01" w:rsidP="00962356">
            <w:pPr>
              <w:shd w:val="clear" w:color="auto" w:fill="FFFFFF"/>
              <w:spacing w:before="100" w:beforeAutospacing="1" w:after="100" w:afterAutospacing="1"/>
              <w:jc w:val="both"/>
              <w:rPr>
                <w:rFonts w:ascii="URW DIN" w:hAnsi="URW DIN"/>
                <w:sz w:val="21"/>
                <w:szCs w:val="21"/>
              </w:rPr>
            </w:pPr>
            <w:r w:rsidRPr="00555000">
              <w:rPr>
                <w:rFonts w:ascii="URW DIN" w:hAnsi="URW DIN"/>
                <w:sz w:val="21"/>
                <w:szCs w:val="21"/>
              </w:rPr>
              <w:t>Platforma konteneryzacji musi umożliwiać skalowanie aplikacji w oparciu o zestaw metryk bogatszy niż tylko CPU i Memory.</w:t>
            </w:r>
          </w:p>
        </w:tc>
      </w:tr>
      <w:tr w:rsidR="00416D01" w:rsidRPr="00984CA3" w14:paraId="17A7380B" w14:textId="77777777" w:rsidTr="00DD262F">
        <w:trPr>
          <w:cantSplit/>
          <w:trHeight w:val="414"/>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63C922B" w14:textId="77777777" w:rsidR="00416D01" w:rsidRPr="00555000" w:rsidRDefault="00416D01" w:rsidP="00962356">
            <w:pPr>
              <w:rPr>
                <w:rFonts w:ascii="URW DIN" w:hAnsi="URW DIN"/>
                <w:sz w:val="21"/>
                <w:szCs w:val="21"/>
              </w:rPr>
            </w:pPr>
            <w:r w:rsidRPr="00555000">
              <w:rPr>
                <w:rFonts w:ascii="URW DIN" w:hAnsi="URW DIN"/>
                <w:sz w:val="21"/>
                <w:szCs w:val="21"/>
              </w:rPr>
              <w:t>WKon</w:t>
            </w:r>
            <w:r>
              <w:rPr>
                <w:rFonts w:ascii="URW DIN" w:hAnsi="URW DIN"/>
                <w:sz w:val="21"/>
                <w:szCs w:val="21"/>
              </w:rPr>
              <w:t>12</w:t>
            </w:r>
          </w:p>
        </w:tc>
        <w:tc>
          <w:tcPr>
            <w:tcW w:w="42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CC0486D" w14:textId="77777777" w:rsidR="00416D01" w:rsidRPr="00555000" w:rsidRDefault="00416D01" w:rsidP="00962356">
            <w:pPr>
              <w:shd w:val="clear" w:color="auto" w:fill="FFFFFF"/>
              <w:spacing w:before="100" w:beforeAutospacing="1" w:after="100" w:afterAutospacing="1"/>
              <w:jc w:val="both"/>
              <w:rPr>
                <w:rFonts w:ascii="URW DIN" w:hAnsi="URW DIN"/>
                <w:sz w:val="21"/>
                <w:szCs w:val="21"/>
              </w:rPr>
            </w:pPr>
            <w:r>
              <w:rPr>
                <w:rFonts w:ascii="URW DIN" w:hAnsi="URW DIN"/>
                <w:sz w:val="21"/>
                <w:szCs w:val="21"/>
              </w:rPr>
              <w:t>Na potrzeby Systemu PCM Wykonawca wdroży co najmniej dwa odrębne środowiska produkcyjne, dwa odrębne środowiska testowe i jedno odrębne środowisko deweloperskie.</w:t>
            </w:r>
          </w:p>
        </w:tc>
      </w:tr>
      <w:tr w:rsidR="00863CDF" w:rsidRPr="00984CA3" w14:paraId="26D6AE35" w14:textId="77777777" w:rsidTr="00DD262F">
        <w:trPr>
          <w:cantSplit/>
          <w:trHeight w:val="414"/>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FBF916" w14:textId="7E6BE781" w:rsidR="00863CDF" w:rsidRPr="00555000" w:rsidRDefault="00863CDF" w:rsidP="00863CDF">
            <w:pPr>
              <w:rPr>
                <w:rFonts w:ascii="URW DIN" w:hAnsi="URW DIN"/>
                <w:sz w:val="21"/>
                <w:szCs w:val="21"/>
              </w:rPr>
            </w:pPr>
            <w:r>
              <w:rPr>
                <w:rFonts w:ascii="URW DIN" w:hAnsi="URW DIN"/>
                <w:sz w:val="21"/>
                <w:szCs w:val="21"/>
              </w:rPr>
              <w:t>WKon14</w:t>
            </w:r>
          </w:p>
        </w:tc>
        <w:tc>
          <w:tcPr>
            <w:tcW w:w="426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8FC071" w14:textId="0C9D44CA" w:rsidR="00863CDF" w:rsidRDefault="00863CDF" w:rsidP="00863CDF">
            <w:pPr>
              <w:shd w:val="clear" w:color="auto" w:fill="FFFFFF"/>
              <w:spacing w:before="100" w:beforeAutospacing="1" w:after="100" w:afterAutospacing="1"/>
              <w:jc w:val="both"/>
              <w:rPr>
                <w:rFonts w:ascii="URW DIN" w:hAnsi="URW DIN"/>
                <w:sz w:val="21"/>
                <w:szCs w:val="21"/>
              </w:rPr>
            </w:pPr>
            <w:r w:rsidRPr="0056191F">
              <w:rPr>
                <w:rFonts w:ascii="URW DIN" w:hAnsi="URW DIN"/>
                <w:sz w:val="21"/>
                <w:szCs w:val="21"/>
              </w:rPr>
              <w:t xml:space="preserve">W przypadku zaproponowania przez Wykonawcę rozwiązania </w:t>
            </w:r>
            <w:proofErr w:type="spellStart"/>
            <w:r w:rsidRPr="0056191F">
              <w:rPr>
                <w:rFonts w:ascii="URW DIN" w:hAnsi="URW DIN"/>
                <w:sz w:val="21"/>
                <w:szCs w:val="21"/>
              </w:rPr>
              <w:t>konteneryzacyjnego</w:t>
            </w:r>
            <w:proofErr w:type="spellEnd"/>
            <w:r w:rsidRPr="0056191F">
              <w:rPr>
                <w:rFonts w:ascii="URW DIN" w:hAnsi="URW DIN"/>
                <w:sz w:val="21"/>
                <w:szCs w:val="21"/>
              </w:rPr>
              <w:t>, w zakresie którego Zamawiający nie posiada kompetencji (odmienny od posiadanego), Wykonawca musi zorganizować pełny zakres szkoleń dla administratorów Zamawiającego. Koszty związane z powyższym należy uwzględnić w Ofercie i wskazać w Formularzu Cenowym.</w:t>
            </w:r>
          </w:p>
        </w:tc>
      </w:tr>
      <w:bookmarkEnd w:id="626"/>
    </w:tbl>
    <w:p w14:paraId="051DCB8D" w14:textId="77777777" w:rsidR="00416D01" w:rsidRDefault="00416D01" w:rsidP="00416D01"/>
    <w:p w14:paraId="59071713" w14:textId="77777777" w:rsidR="003C57E9" w:rsidRPr="00413322" w:rsidRDefault="003C57E9" w:rsidP="003C57E9"/>
    <w:p w14:paraId="48FFEEF6" w14:textId="771E5E67" w:rsidR="00722695" w:rsidRPr="00413322" w:rsidRDefault="00722695" w:rsidP="002515DF">
      <w:pPr>
        <w:pStyle w:val="DFGNagwek1"/>
      </w:pPr>
      <w:bookmarkStart w:id="627" w:name="_Toc144799602"/>
      <w:r w:rsidRPr="00413322">
        <w:lastRenderedPageBreak/>
        <w:t>WYMAGANIA NA INTEGRACJĘ Z SYSTEMAMI ZEWNĘTRZNYMI I WEWNĘTRZNYMI</w:t>
      </w:r>
      <w:bookmarkEnd w:id="571"/>
      <w:bookmarkEnd w:id="572"/>
      <w:bookmarkEnd w:id="627"/>
    </w:p>
    <w:p w14:paraId="1D7F2424" w14:textId="22F1B9ED" w:rsidR="00722695" w:rsidRPr="00413322" w:rsidRDefault="00CB6BF5" w:rsidP="002515DF">
      <w:pPr>
        <w:pStyle w:val="DFGNagwek2"/>
      </w:pPr>
      <w:bookmarkStart w:id="628" w:name="_Toc71713257"/>
      <w:r>
        <w:tab/>
      </w:r>
      <w:bookmarkStart w:id="629" w:name="_Toc74759783"/>
      <w:bookmarkStart w:id="630" w:name="_Toc144799603"/>
      <w:r w:rsidR="00722695" w:rsidRPr="00413322">
        <w:t>Ogólne założenia</w:t>
      </w:r>
      <w:bookmarkEnd w:id="628"/>
      <w:bookmarkEnd w:id="629"/>
      <w:bookmarkEnd w:id="630"/>
    </w:p>
    <w:p w14:paraId="319A4B93" w14:textId="280C66C7" w:rsidR="00722695" w:rsidRDefault="00722695" w:rsidP="00722695">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Zamawiający zakłada następujące ogólne wytyczne do integracji z systemami zewnętrznymi i wewnętrznymi</w:t>
      </w:r>
      <w:r w:rsidR="00CE4A7A">
        <w:rPr>
          <w:rFonts w:ascii="URW DIN" w:hAnsi="URW DIN" w:cs="Segoe UI"/>
          <w:sz w:val="21"/>
          <w:szCs w:val="21"/>
        </w:rPr>
        <w:t>:</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43"/>
        <w:gridCol w:w="8349"/>
      </w:tblGrid>
      <w:tr w:rsidR="00CE4A7A" w:rsidRPr="00E2602B" w14:paraId="29B0D665"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757D2F" w14:textId="77777777" w:rsidR="00CE4A7A" w:rsidRPr="00432BA1" w:rsidRDefault="00CE4A7A">
            <w:pPr>
              <w:pStyle w:val="NormalnyWeb"/>
              <w:rPr>
                <w:rFonts w:ascii="URW DIN" w:hAnsi="URW DIN"/>
                <w:sz w:val="21"/>
                <w:szCs w:val="21"/>
              </w:rPr>
            </w:pPr>
            <w:r w:rsidRPr="00432BA1">
              <w:rPr>
                <w:rStyle w:val="Pogrubienie"/>
                <w:rFonts w:ascii="URW DIN" w:hAnsi="URW DIN"/>
                <w:sz w:val="21"/>
                <w:szCs w:val="21"/>
              </w:rPr>
              <w:t>Numer wymagania</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02BE6" w14:textId="77777777" w:rsidR="00CE4A7A" w:rsidRPr="00432BA1" w:rsidRDefault="00CE4A7A">
            <w:pPr>
              <w:pStyle w:val="NormalnyWeb"/>
              <w:rPr>
                <w:rFonts w:ascii="URW DIN" w:hAnsi="URW DIN"/>
                <w:sz w:val="21"/>
                <w:szCs w:val="21"/>
              </w:rPr>
            </w:pPr>
            <w:r w:rsidRPr="00432BA1">
              <w:rPr>
                <w:rStyle w:val="Pogrubienie"/>
                <w:rFonts w:ascii="URW DIN" w:hAnsi="URW DIN"/>
                <w:sz w:val="21"/>
                <w:szCs w:val="21"/>
              </w:rPr>
              <w:t>Opis wymagania</w:t>
            </w:r>
          </w:p>
        </w:tc>
      </w:tr>
      <w:tr w:rsidR="00CE4A7A" w:rsidRPr="00E2602B" w14:paraId="493F1F37"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DB13E" w14:textId="2E5309A9" w:rsidR="00CE4A7A" w:rsidRPr="00CE4A7A" w:rsidRDefault="00CE4A7A">
            <w:pPr>
              <w:pStyle w:val="NormalnyWeb"/>
              <w:rPr>
                <w:rFonts w:ascii="URW DIN" w:hAnsi="URW DIN"/>
                <w:sz w:val="21"/>
                <w:szCs w:val="21"/>
              </w:rPr>
            </w:pPr>
            <w:r w:rsidRPr="00CE4A7A">
              <w:rPr>
                <w:rFonts w:ascii="URW DIN" w:hAnsi="URW DIN" w:cs="Segoe UI"/>
                <w:sz w:val="21"/>
                <w:szCs w:val="21"/>
              </w:rPr>
              <w:t>WIntegr01</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5551E" w14:textId="7C627447" w:rsidR="00CE4A7A" w:rsidRPr="00432BA1" w:rsidRDefault="00CE4A7A">
            <w:pPr>
              <w:pStyle w:val="NormalnyWeb"/>
              <w:rPr>
                <w:rFonts w:ascii="URW DIN" w:hAnsi="URW DIN"/>
                <w:sz w:val="21"/>
                <w:szCs w:val="21"/>
              </w:rPr>
            </w:pPr>
            <w:r w:rsidRPr="00CE4A7A">
              <w:rPr>
                <w:rFonts w:ascii="URW DIN" w:hAnsi="URW DIN"/>
                <w:sz w:val="21"/>
                <w:szCs w:val="21"/>
              </w:rPr>
              <w:t xml:space="preserve">Integracja z systemami UFG musi być realizowana za pomocą usług sieciowych </w:t>
            </w:r>
            <w:proofErr w:type="spellStart"/>
            <w:r w:rsidRPr="00CE4A7A">
              <w:rPr>
                <w:rFonts w:ascii="URW DIN" w:hAnsi="URW DIN"/>
                <w:sz w:val="21"/>
                <w:szCs w:val="21"/>
              </w:rPr>
              <w:t>webservice</w:t>
            </w:r>
            <w:proofErr w:type="spellEnd"/>
            <w:r w:rsidRPr="00CE4A7A">
              <w:rPr>
                <w:rFonts w:ascii="URW DIN" w:hAnsi="URW DIN"/>
                <w:sz w:val="21"/>
                <w:szCs w:val="21"/>
              </w:rPr>
              <w:t>.</w:t>
            </w:r>
          </w:p>
        </w:tc>
      </w:tr>
      <w:tr w:rsidR="00CE4A7A" w:rsidRPr="00E2602B" w14:paraId="14C718DF"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EFAFB7" w14:textId="28167AF4" w:rsidR="00CE4A7A" w:rsidRPr="00C25D1C" w:rsidRDefault="00CE4A7A">
            <w:pPr>
              <w:pStyle w:val="NormalnyWeb"/>
              <w:rPr>
                <w:rFonts w:ascii="URW DIN" w:hAnsi="URW DIN"/>
                <w:sz w:val="21"/>
                <w:szCs w:val="21"/>
              </w:rPr>
            </w:pPr>
            <w:r w:rsidRPr="00CE4A7A">
              <w:rPr>
                <w:rFonts w:ascii="URW DIN" w:hAnsi="URW DIN" w:cs="Segoe UI"/>
                <w:sz w:val="21"/>
                <w:szCs w:val="21"/>
              </w:rPr>
              <w:t>WIntegr0</w:t>
            </w:r>
            <w:r>
              <w:rPr>
                <w:rFonts w:ascii="URW DIN" w:hAnsi="URW DIN" w:cs="Segoe UI"/>
                <w:sz w:val="21"/>
                <w:szCs w:val="21"/>
              </w:rPr>
              <w:t>2</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34D473" w14:textId="79D0DDD0" w:rsidR="00CE4A7A" w:rsidRPr="00512CD7" w:rsidRDefault="00CE4A7A">
            <w:pPr>
              <w:pStyle w:val="NormalnyWeb"/>
              <w:rPr>
                <w:rFonts w:ascii="URW DIN" w:hAnsi="URW DIN"/>
                <w:sz w:val="21"/>
                <w:szCs w:val="21"/>
              </w:rPr>
            </w:pPr>
            <w:r w:rsidRPr="00CE4A7A">
              <w:rPr>
                <w:rFonts w:ascii="URW DIN" w:hAnsi="URW DIN"/>
                <w:sz w:val="21"/>
                <w:szCs w:val="21"/>
              </w:rPr>
              <w:t xml:space="preserve">Zakres integracji każdej usługi </w:t>
            </w:r>
            <w:proofErr w:type="spellStart"/>
            <w:r w:rsidRPr="00CE4A7A">
              <w:rPr>
                <w:rFonts w:ascii="URW DIN" w:hAnsi="URW DIN"/>
                <w:sz w:val="21"/>
                <w:szCs w:val="21"/>
              </w:rPr>
              <w:t>webservice</w:t>
            </w:r>
            <w:proofErr w:type="spellEnd"/>
            <w:r w:rsidRPr="00CE4A7A">
              <w:rPr>
                <w:rFonts w:ascii="URW DIN" w:hAnsi="URW DIN"/>
                <w:sz w:val="21"/>
                <w:szCs w:val="21"/>
              </w:rPr>
              <w:t xml:space="preserve"> musi obejmować specyfikację usługi, przypadki użycia, przygotowanie danych testowych, testy poprawności działania, testy wydajności, testy integracyjne (w tym end-to-end), testy bezpieczeństwa audyt kodu.</w:t>
            </w:r>
          </w:p>
        </w:tc>
      </w:tr>
      <w:tr w:rsidR="00CE4A7A" w:rsidRPr="00E2602B" w14:paraId="1B9CE114"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FB80C9" w14:textId="67DD1F7E" w:rsidR="00CE4A7A" w:rsidRPr="00C25D1C" w:rsidRDefault="00CE4A7A">
            <w:pPr>
              <w:pStyle w:val="NormalnyWeb"/>
              <w:rPr>
                <w:rFonts w:ascii="URW DIN" w:hAnsi="URW DIN"/>
                <w:sz w:val="21"/>
                <w:szCs w:val="21"/>
              </w:rPr>
            </w:pPr>
            <w:r w:rsidRPr="00CE4A7A">
              <w:rPr>
                <w:rFonts w:ascii="URW DIN" w:hAnsi="URW DIN" w:cs="Segoe UI"/>
                <w:sz w:val="21"/>
                <w:szCs w:val="21"/>
              </w:rPr>
              <w:t>WIntegr0</w:t>
            </w:r>
            <w:r>
              <w:rPr>
                <w:rFonts w:ascii="URW DIN" w:hAnsi="URW DIN" w:cs="Segoe UI"/>
                <w:sz w:val="21"/>
                <w:szCs w:val="21"/>
              </w:rPr>
              <w:t>3</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887928" w14:textId="6E899487" w:rsidR="00CE4A7A" w:rsidRPr="00512CD7" w:rsidRDefault="00CE4A7A">
            <w:pPr>
              <w:pStyle w:val="NormalnyWeb"/>
              <w:rPr>
                <w:rFonts w:ascii="URW DIN" w:hAnsi="URW DIN"/>
                <w:sz w:val="21"/>
                <w:szCs w:val="21"/>
              </w:rPr>
            </w:pPr>
            <w:r w:rsidRPr="00CE4A7A">
              <w:rPr>
                <w:rFonts w:ascii="URW DIN" w:hAnsi="URW DIN"/>
                <w:sz w:val="21"/>
                <w:szCs w:val="21"/>
              </w:rPr>
              <w:t xml:space="preserve">Budowa i wdrożenie przedmiotowych usług </w:t>
            </w:r>
            <w:proofErr w:type="spellStart"/>
            <w:r w:rsidRPr="00CE4A7A">
              <w:rPr>
                <w:rFonts w:ascii="URW DIN" w:hAnsi="URW DIN"/>
                <w:sz w:val="21"/>
                <w:szCs w:val="21"/>
              </w:rPr>
              <w:t>webservice</w:t>
            </w:r>
            <w:proofErr w:type="spellEnd"/>
            <w:r w:rsidRPr="00CE4A7A">
              <w:rPr>
                <w:rFonts w:ascii="URW DIN" w:hAnsi="URW DIN"/>
                <w:sz w:val="21"/>
                <w:szCs w:val="21"/>
              </w:rPr>
              <w:t xml:space="preserve"> i e-usług o nie opartych nie może zaburzać działania już wdrożonych usług.</w:t>
            </w:r>
          </w:p>
        </w:tc>
      </w:tr>
      <w:tr w:rsidR="00CE4A7A" w:rsidRPr="00E2602B" w14:paraId="61AD0C6F"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8D18BF" w14:textId="1E06AF76" w:rsidR="00CE4A7A" w:rsidRPr="00C25D1C" w:rsidRDefault="00CE4A7A">
            <w:pPr>
              <w:pStyle w:val="NormalnyWeb"/>
              <w:rPr>
                <w:rFonts w:ascii="URW DIN" w:hAnsi="URW DIN"/>
                <w:sz w:val="21"/>
                <w:szCs w:val="21"/>
              </w:rPr>
            </w:pPr>
            <w:r w:rsidRPr="00CE4A7A">
              <w:rPr>
                <w:rFonts w:ascii="URW DIN" w:hAnsi="URW DIN" w:cs="Segoe UI"/>
                <w:sz w:val="21"/>
                <w:szCs w:val="21"/>
              </w:rPr>
              <w:t>WIntegr0</w:t>
            </w:r>
            <w:r>
              <w:rPr>
                <w:rFonts w:ascii="URW DIN" w:hAnsi="URW DIN" w:cs="Segoe UI"/>
                <w:sz w:val="21"/>
                <w:szCs w:val="21"/>
              </w:rPr>
              <w:t>4</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FB45AF" w14:textId="476665E6" w:rsidR="00CE4A7A" w:rsidRPr="00512CD7" w:rsidRDefault="00CE4A7A">
            <w:pPr>
              <w:pStyle w:val="NormalnyWeb"/>
              <w:rPr>
                <w:rFonts w:ascii="URW DIN" w:hAnsi="URW DIN"/>
                <w:sz w:val="21"/>
                <w:szCs w:val="21"/>
              </w:rPr>
            </w:pPr>
            <w:r w:rsidRPr="00CE4A7A">
              <w:rPr>
                <w:rFonts w:ascii="URW DIN" w:hAnsi="URW DIN"/>
                <w:sz w:val="21"/>
                <w:szCs w:val="21"/>
              </w:rPr>
              <w:t xml:space="preserve">Modyfikacja usług </w:t>
            </w:r>
            <w:proofErr w:type="spellStart"/>
            <w:r>
              <w:rPr>
                <w:rFonts w:ascii="URW DIN" w:hAnsi="URW DIN"/>
                <w:sz w:val="21"/>
                <w:szCs w:val="21"/>
              </w:rPr>
              <w:t>webservice</w:t>
            </w:r>
            <w:proofErr w:type="spellEnd"/>
            <w:r w:rsidRPr="00CE4A7A">
              <w:rPr>
                <w:rFonts w:ascii="URW DIN" w:hAnsi="URW DIN"/>
                <w:sz w:val="21"/>
                <w:szCs w:val="21"/>
              </w:rPr>
              <w:t xml:space="preserve"> musi skutkować powtórzeniem testów (integracyjnych, wydajnościowych, bezpieczeństwa) oraz audytu kodu aplikacji - wymaganie dotyczy usług dostarczonych w ramach projektu System. Przygotowanie i przeprowadzenie testów jest w gestii Wykonawcy.</w:t>
            </w:r>
          </w:p>
        </w:tc>
      </w:tr>
      <w:tr w:rsidR="00CE4A7A" w:rsidRPr="00E2602B" w14:paraId="384AA254"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A6B0C6" w14:textId="0B3061FF" w:rsidR="00CE4A7A" w:rsidRPr="00C25D1C" w:rsidRDefault="00CE4A7A">
            <w:pPr>
              <w:pStyle w:val="NormalnyWeb"/>
              <w:rPr>
                <w:rFonts w:ascii="URW DIN" w:hAnsi="URW DIN"/>
                <w:sz w:val="21"/>
                <w:szCs w:val="21"/>
              </w:rPr>
            </w:pPr>
            <w:r w:rsidRPr="00CE4A7A">
              <w:rPr>
                <w:rFonts w:ascii="URW DIN" w:hAnsi="URW DIN" w:cs="Segoe UI"/>
                <w:sz w:val="21"/>
                <w:szCs w:val="21"/>
              </w:rPr>
              <w:t>WIntegr0</w:t>
            </w:r>
            <w:r>
              <w:rPr>
                <w:rFonts w:ascii="URW DIN" w:hAnsi="URW DIN" w:cs="Segoe UI"/>
                <w:sz w:val="21"/>
                <w:szCs w:val="21"/>
              </w:rPr>
              <w:t>5</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D86FEE" w14:textId="3E092414" w:rsidR="00CE4A7A" w:rsidRPr="00512CD7" w:rsidRDefault="00CE4A7A">
            <w:pPr>
              <w:pStyle w:val="NormalnyWeb"/>
              <w:rPr>
                <w:rFonts w:ascii="URW DIN" w:hAnsi="URW DIN"/>
                <w:sz w:val="21"/>
                <w:szCs w:val="21"/>
              </w:rPr>
            </w:pPr>
            <w:r w:rsidRPr="00CE4A7A">
              <w:rPr>
                <w:rFonts w:ascii="URW DIN" w:hAnsi="URW DIN"/>
                <w:sz w:val="21"/>
                <w:szCs w:val="21"/>
              </w:rPr>
              <w:t xml:space="preserve">Za pomocą usług </w:t>
            </w:r>
            <w:proofErr w:type="spellStart"/>
            <w:r w:rsidRPr="00CE4A7A">
              <w:rPr>
                <w:rFonts w:ascii="URW DIN" w:hAnsi="URW DIN"/>
                <w:sz w:val="21"/>
                <w:szCs w:val="21"/>
              </w:rPr>
              <w:t>webservice</w:t>
            </w:r>
            <w:proofErr w:type="spellEnd"/>
            <w:r w:rsidRPr="00CE4A7A">
              <w:rPr>
                <w:rFonts w:ascii="URW DIN" w:hAnsi="URW DIN"/>
                <w:sz w:val="21"/>
                <w:szCs w:val="21"/>
              </w:rPr>
              <w:t xml:space="preserve"> muszą być realizowane wszystkie operacje dostępu do danych (odczyt, modyfikacja, zapis, usuwanie) wykonywane przez użytkowników.</w:t>
            </w:r>
          </w:p>
        </w:tc>
      </w:tr>
      <w:tr w:rsidR="00CE4A7A" w:rsidRPr="00E2602B" w14:paraId="508884A1"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1D2380" w14:textId="6D7D62D5" w:rsidR="00CE4A7A" w:rsidRPr="00C25D1C" w:rsidRDefault="00CE4A7A">
            <w:pPr>
              <w:pStyle w:val="NormalnyWeb"/>
              <w:rPr>
                <w:rFonts w:ascii="URW DIN" w:hAnsi="URW DIN"/>
                <w:sz w:val="21"/>
                <w:szCs w:val="21"/>
              </w:rPr>
            </w:pPr>
            <w:r w:rsidRPr="00CE4A7A">
              <w:rPr>
                <w:rFonts w:ascii="URW DIN" w:hAnsi="URW DIN" w:cs="Segoe UI"/>
                <w:sz w:val="21"/>
                <w:szCs w:val="21"/>
              </w:rPr>
              <w:t>WIntegr0</w:t>
            </w:r>
            <w:r>
              <w:rPr>
                <w:rFonts w:ascii="URW DIN" w:hAnsi="URW DIN" w:cs="Segoe UI"/>
                <w:sz w:val="21"/>
                <w:szCs w:val="21"/>
              </w:rPr>
              <w:t>6</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E79693" w14:textId="267CC055" w:rsidR="00CE4A7A" w:rsidRPr="00512CD7" w:rsidRDefault="00CE4A7A">
            <w:pPr>
              <w:pStyle w:val="NormalnyWeb"/>
              <w:rPr>
                <w:rFonts w:ascii="URW DIN" w:hAnsi="URW DIN"/>
                <w:sz w:val="21"/>
                <w:szCs w:val="21"/>
              </w:rPr>
            </w:pPr>
            <w:r w:rsidRPr="00413322">
              <w:rPr>
                <w:rFonts w:ascii="URW DIN" w:hAnsi="URW DIN" w:cs="Segoe UI"/>
                <w:sz w:val="21"/>
                <w:szCs w:val="21"/>
              </w:rPr>
              <w:t>Uprawnienia dla Użytkowników</w:t>
            </w:r>
            <w:r>
              <w:rPr>
                <w:rFonts w:ascii="URW DIN" w:hAnsi="URW DIN" w:cs="Segoe UI"/>
                <w:sz w:val="21"/>
                <w:szCs w:val="21"/>
              </w:rPr>
              <w:t xml:space="preserve"> muszą</w:t>
            </w:r>
            <w:r w:rsidRPr="00413322">
              <w:rPr>
                <w:rFonts w:ascii="URW DIN" w:hAnsi="URW DIN" w:cs="Segoe UI"/>
                <w:sz w:val="21"/>
                <w:szCs w:val="21"/>
              </w:rPr>
              <w:t xml:space="preserve"> być pobierane przez usługi z centralnego repozytorium zarządzania uprawnieniami </w:t>
            </w:r>
            <w:r>
              <w:rPr>
                <w:rFonts w:ascii="URW DIN" w:hAnsi="URW DIN" w:cs="Segoe UI"/>
                <w:sz w:val="21"/>
                <w:szCs w:val="21"/>
              </w:rPr>
              <w:t>–</w:t>
            </w:r>
            <w:r w:rsidRPr="00413322">
              <w:rPr>
                <w:rFonts w:ascii="URW DIN" w:hAnsi="URW DIN" w:cs="Segoe UI"/>
                <w:sz w:val="21"/>
                <w:szCs w:val="21"/>
              </w:rPr>
              <w:t xml:space="preserve"> </w:t>
            </w:r>
            <w:r>
              <w:rPr>
                <w:rFonts w:ascii="URW DIN" w:hAnsi="URW DIN" w:cs="Segoe UI"/>
                <w:sz w:val="21"/>
                <w:szCs w:val="21"/>
              </w:rPr>
              <w:t>Systemu Zarządzania Tożsamością</w:t>
            </w:r>
            <w:r w:rsidRPr="00413322">
              <w:rPr>
                <w:rFonts w:ascii="URW DIN" w:hAnsi="URW DIN" w:cs="Segoe UI"/>
                <w:sz w:val="21"/>
                <w:szCs w:val="21"/>
              </w:rPr>
              <w:t>.</w:t>
            </w:r>
          </w:p>
        </w:tc>
      </w:tr>
      <w:tr w:rsidR="00CE4A7A" w:rsidRPr="00E2602B" w14:paraId="76BF1F68"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B58A9B" w14:textId="4995F428" w:rsidR="00CE4A7A" w:rsidRPr="00C25D1C" w:rsidRDefault="00CE4A7A">
            <w:pPr>
              <w:pStyle w:val="NormalnyWeb"/>
              <w:rPr>
                <w:rFonts w:ascii="URW DIN" w:hAnsi="URW DIN"/>
                <w:sz w:val="21"/>
                <w:szCs w:val="21"/>
              </w:rPr>
            </w:pPr>
            <w:r w:rsidRPr="00CE4A7A">
              <w:rPr>
                <w:rFonts w:ascii="URW DIN" w:hAnsi="URW DIN" w:cs="Segoe UI"/>
                <w:sz w:val="21"/>
                <w:szCs w:val="21"/>
              </w:rPr>
              <w:t>WIntegr0</w:t>
            </w:r>
            <w:r>
              <w:rPr>
                <w:rFonts w:ascii="URW DIN" w:hAnsi="URW DIN" w:cs="Segoe UI"/>
                <w:sz w:val="21"/>
                <w:szCs w:val="21"/>
              </w:rPr>
              <w:t>7</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933759" w14:textId="33FDD4D7" w:rsidR="00CE4A7A" w:rsidRPr="00512CD7" w:rsidRDefault="00CE4A7A">
            <w:pPr>
              <w:pStyle w:val="NormalnyWeb"/>
              <w:rPr>
                <w:rFonts w:ascii="URW DIN" w:hAnsi="URW DIN"/>
                <w:sz w:val="21"/>
                <w:szCs w:val="21"/>
              </w:rPr>
            </w:pPr>
            <w:r w:rsidRPr="00CE4A7A">
              <w:rPr>
                <w:rFonts w:ascii="URW DIN" w:hAnsi="URW DIN"/>
                <w:sz w:val="21"/>
                <w:szCs w:val="21"/>
              </w:rPr>
              <w:t>Każda operacja wykonywana na danych musi być rejestrowana w specjalnych logach, zawartość logów w zakresie Danych Osobowych musi zostać ograniczona do minimalnego poziomu zapewniającego rozliczalność i niezaprzeczalność podejmowanych działań.</w:t>
            </w:r>
          </w:p>
        </w:tc>
      </w:tr>
      <w:tr w:rsidR="00CE4A7A" w:rsidRPr="00E2602B" w14:paraId="0DA73C37"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2BDF9F" w14:textId="470C015A" w:rsidR="00CE4A7A" w:rsidRPr="00C25D1C" w:rsidRDefault="00CE4A7A">
            <w:pPr>
              <w:pStyle w:val="NormalnyWeb"/>
              <w:rPr>
                <w:rFonts w:ascii="URW DIN" w:hAnsi="URW DIN"/>
                <w:sz w:val="21"/>
                <w:szCs w:val="21"/>
              </w:rPr>
            </w:pPr>
            <w:r w:rsidRPr="00CE4A7A">
              <w:rPr>
                <w:rFonts w:ascii="URW DIN" w:hAnsi="URW DIN" w:cs="Segoe UI"/>
                <w:sz w:val="21"/>
                <w:szCs w:val="21"/>
              </w:rPr>
              <w:t>WIntegr0</w:t>
            </w:r>
            <w:r>
              <w:rPr>
                <w:rFonts w:ascii="URW DIN" w:hAnsi="URW DIN" w:cs="Segoe UI"/>
                <w:sz w:val="21"/>
                <w:szCs w:val="21"/>
              </w:rPr>
              <w:t>8</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2EACC9" w14:textId="00B5BD9B" w:rsidR="00CE4A7A" w:rsidRPr="00512CD7" w:rsidRDefault="00CE4A7A">
            <w:pPr>
              <w:pStyle w:val="NormalnyWeb"/>
              <w:rPr>
                <w:rFonts w:ascii="URW DIN" w:hAnsi="URW DIN"/>
                <w:sz w:val="21"/>
                <w:szCs w:val="21"/>
              </w:rPr>
            </w:pPr>
            <w:r w:rsidRPr="00CE4A7A">
              <w:rPr>
                <w:rFonts w:ascii="URW DIN" w:hAnsi="URW DIN"/>
                <w:sz w:val="21"/>
                <w:szCs w:val="21"/>
              </w:rPr>
              <w:t>Integracja z podmiotami zewnętrznymi poprzez usługę sieciową (API) musi opierać się na wystawieniu po stronie UFG usługi sieciowej, wywoływanej online przez mechanizmy podmiotów zewnętrznych w celu przesłania lub pobrania danych.</w:t>
            </w:r>
          </w:p>
        </w:tc>
      </w:tr>
      <w:tr w:rsidR="00CE4A7A" w:rsidRPr="00E2602B" w14:paraId="6231C529"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CE27CB" w14:textId="42B70863" w:rsidR="00CE4A7A" w:rsidRPr="00C25D1C" w:rsidRDefault="00CE4A7A">
            <w:pPr>
              <w:pStyle w:val="NormalnyWeb"/>
              <w:rPr>
                <w:rFonts w:ascii="URW DIN" w:hAnsi="URW DIN"/>
                <w:sz w:val="21"/>
                <w:szCs w:val="21"/>
              </w:rPr>
            </w:pPr>
            <w:r w:rsidRPr="00CE4A7A">
              <w:rPr>
                <w:rFonts w:ascii="URW DIN" w:hAnsi="URW DIN" w:cs="Segoe UI"/>
                <w:sz w:val="21"/>
                <w:szCs w:val="21"/>
              </w:rPr>
              <w:lastRenderedPageBreak/>
              <w:t>WIntegr0</w:t>
            </w:r>
            <w:r>
              <w:rPr>
                <w:rFonts w:ascii="URW DIN" w:hAnsi="URW DIN" w:cs="Segoe UI"/>
                <w:sz w:val="21"/>
                <w:szCs w:val="21"/>
              </w:rPr>
              <w:t>9</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D958D5" w14:textId="6D025EB7" w:rsidR="00CE4A7A" w:rsidRPr="00512CD7" w:rsidRDefault="00CE4A7A">
            <w:pPr>
              <w:pStyle w:val="NormalnyWeb"/>
              <w:rPr>
                <w:rFonts w:ascii="URW DIN" w:hAnsi="URW DIN"/>
                <w:sz w:val="21"/>
                <w:szCs w:val="21"/>
              </w:rPr>
            </w:pPr>
            <w:r w:rsidRPr="00413322">
              <w:rPr>
                <w:rFonts w:ascii="URW DIN" w:hAnsi="URW DIN" w:cs="Segoe UI"/>
                <w:sz w:val="21"/>
                <w:szCs w:val="21"/>
              </w:rPr>
              <w:t>W ramach projektu należy przewidzieć możliwość integracji z rejestrami zewnętrznymi (np. REGON</w:t>
            </w:r>
            <w:r>
              <w:rPr>
                <w:rFonts w:ascii="URW DIN" w:hAnsi="URW DIN" w:cs="Segoe UI"/>
                <w:sz w:val="21"/>
                <w:szCs w:val="21"/>
              </w:rPr>
              <w:t xml:space="preserve"> </w:t>
            </w:r>
            <w:r w:rsidRPr="00413322">
              <w:rPr>
                <w:rFonts w:ascii="URW DIN" w:hAnsi="URW DIN" w:cs="Segoe UI"/>
                <w:sz w:val="21"/>
                <w:szCs w:val="21"/>
              </w:rPr>
              <w:t>oraz systemami wewnętrznymi działającymi w UFG w celu wzbogacenia i podniesienia jakości danych wykorzystywanych przez System. Należy założyć integrację z wymienionymi rejestrami zewnętrznymi, z których każdy wystawia jedną lub wiele usług do pobierania lub weryfikacji danych. Wykorzystanie usług może zostać uzupełnione poprzez uwzględnienie jako źródła danych jednej lub więcej tabel stanowiących zrzut danych z rejestru przekazywany cyklicznie do UFG.</w:t>
            </w:r>
          </w:p>
        </w:tc>
      </w:tr>
      <w:tr w:rsidR="00CE4A7A" w:rsidRPr="00E2602B" w14:paraId="11251528"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03A504" w14:textId="36B17A6E" w:rsidR="00CE4A7A" w:rsidRPr="00C25D1C" w:rsidRDefault="00CE4A7A">
            <w:pPr>
              <w:pStyle w:val="NormalnyWeb"/>
              <w:rPr>
                <w:rFonts w:ascii="URW DIN" w:hAnsi="URW DIN"/>
                <w:sz w:val="21"/>
                <w:szCs w:val="21"/>
              </w:rPr>
            </w:pPr>
            <w:r w:rsidRPr="00CE4A7A">
              <w:rPr>
                <w:rFonts w:ascii="URW DIN" w:hAnsi="URW DIN" w:cs="Segoe UI"/>
                <w:sz w:val="21"/>
                <w:szCs w:val="21"/>
              </w:rPr>
              <w:t>WIntegr</w:t>
            </w:r>
            <w:r>
              <w:rPr>
                <w:rFonts w:ascii="URW DIN" w:hAnsi="URW DIN" w:cs="Segoe UI"/>
                <w:sz w:val="21"/>
                <w:szCs w:val="21"/>
              </w:rPr>
              <w:t>10</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DE59B9" w14:textId="5956A9B4" w:rsidR="00CE4A7A" w:rsidRPr="00512CD7" w:rsidRDefault="00CE4A7A">
            <w:pPr>
              <w:pStyle w:val="NormalnyWeb"/>
              <w:rPr>
                <w:rFonts w:ascii="URW DIN" w:hAnsi="URW DIN"/>
                <w:sz w:val="21"/>
                <w:szCs w:val="21"/>
              </w:rPr>
            </w:pPr>
            <w:r w:rsidRPr="00CE4A7A">
              <w:rPr>
                <w:rFonts w:ascii="URW DIN" w:hAnsi="URW DIN"/>
                <w:sz w:val="21"/>
                <w:szCs w:val="21"/>
              </w:rPr>
              <w:t>Integracja z rejestrami zewnętrznymi polega na pobraniu określonych atrybutów z tych rejestrów (ustalonych na etapie analizy) i zapisaniu ich w strukturach bazy danych wykorzystywanych do analizy statystycznej. Należy przewidzieć parametryzowany mechanizm retencji tych danych, który pozwoli np. trwale usunąć pobrane dane po zakończeniu kalibracji metod statystycznych lub po upływie ustalonego okresu. W przypadku rejestru zewnętrznego, w przypadku którego UFG nie jest uprawniony do zapisu pobranych danych, może zostać zbudowany mechanizm zapisujący wyniki weryfikacji danych UFG z danymi zgromadzonymi w tym rejestrze według algorytmu określonego na etapie analizy.</w:t>
            </w:r>
          </w:p>
        </w:tc>
      </w:tr>
      <w:tr w:rsidR="00CE4A7A" w:rsidRPr="00E2602B" w14:paraId="67C9054D"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DB2D2E" w14:textId="4506090F" w:rsidR="00CE4A7A" w:rsidRPr="00CE4A7A" w:rsidRDefault="00CE4A7A">
            <w:pPr>
              <w:pStyle w:val="NormalnyWeb"/>
              <w:rPr>
                <w:rFonts w:ascii="URW DIN" w:hAnsi="URW DIN" w:cs="Segoe UI"/>
                <w:sz w:val="21"/>
                <w:szCs w:val="21"/>
              </w:rPr>
            </w:pPr>
            <w:r w:rsidRPr="00CE4A7A">
              <w:rPr>
                <w:rFonts w:ascii="URW DIN" w:hAnsi="URW DIN" w:cs="Segoe UI"/>
                <w:sz w:val="21"/>
                <w:szCs w:val="21"/>
              </w:rPr>
              <w:t>WIntegr</w:t>
            </w:r>
            <w:r>
              <w:rPr>
                <w:rFonts w:ascii="URW DIN" w:hAnsi="URW DIN" w:cs="Segoe UI"/>
                <w:sz w:val="21"/>
                <w:szCs w:val="21"/>
              </w:rPr>
              <w:t>11</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6109FD" w14:textId="3CE9FA7A" w:rsidR="00CE4A7A" w:rsidRPr="00CE4A7A" w:rsidRDefault="00CE4A7A">
            <w:pPr>
              <w:pStyle w:val="NormalnyWeb"/>
              <w:rPr>
                <w:rFonts w:ascii="URW DIN" w:hAnsi="URW DIN"/>
                <w:sz w:val="21"/>
                <w:szCs w:val="21"/>
              </w:rPr>
            </w:pPr>
            <w:r w:rsidRPr="00413322">
              <w:rPr>
                <w:rFonts w:ascii="URW DIN" w:hAnsi="URW DIN" w:cs="Segoe UI"/>
                <w:sz w:val="21"/>
                <w:szCs w:val="21"/>
              </w:rPr>
              <w:t xml:space="preserve">Wszystkie integracje </w:t>
            </w:r>
            <w:r>
              <w:rPr>
                <w:rFonts w:ascii="URW DIN" w:hAnsi="URW DIN" w:cs="Segoe UI"/>
                <w:sz w:val="21"/>
                <w:szCs w:val="21"/>
              </w:rPr>
              <w:t>muszą</w:t>
            </w:r>
            <w:r w:rsidRPr="00413322">
              <w:rPr>
                <w:rFonts w:ascii="URW DIN" w:hAnsi="URW DIN" w:cs="Segoe UI"/>
                <w:sz w:val="21"/>
                <w:szCs w:val="21"/>
              </w:rPr>
              <w:t xml:space="preserve"> posiadać mechanizmy monitorowania procesów integracyjnych oraz raporty umożliwiające zweryfikować poprawność działania integracji oraz zaprezentować dane staty</w:t>
            </w:r>
            <w:r>
              <w:rPr>
                <w:rFonts w:ascii="URW DIN" w:hAnsi="URW DIN" w:cs="Segoe UI"/>
                <w:sz w:val="21"/>
                <w:szCs w:val="21"/>
              </w:rPr>
              <w:t>sty</w:t>
            </w:r>
            <w:r w:rsidRPr="00413322">
              <w:rPr>
                <w:rFonts w:ascii="URW DIN" w:hAnsi="URW DIN" w:cs="Segoe UI"/>
                <w:sz w:val="21"/>
                <w:szCs w:val="21"/>
              </w:rPr>
              <w:t>czne. </w:t>
            </w:r>
          </w:p>
        </w:tc>
      </w:tr>
      <w:tr w:rsidR="0040131F" w:rsidRPr="00E2602B" w14:paraId="1C982AA6" w14:textId="777777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F666C3" w14:textId="02BC4A2D" w:rsidR="0040131F" w:rsidRPr="00CE4A7A" w:rsidRDefault="00EC1796">
            <w:pPr>
              <w:pStyle w:val="NormalnyWeb"/>
              <w:rPr>
                <w:rFonts w:ascii="URW DIN" w:hAnsi="URW DIN" w:cs="Segoe UI"/>
                <w:sz w:val="21"/>
                <w:szCs w:val="21"/>
              </w:rPr>
            </w:pPr>
            <w:r w:rsidRPr="00EC1796">
              <w:rPr>
                <w:rFonts w:ascii="URW DIN" w:hAnsi="URW DIN" w:cs="Segoe UI"/>
                <w:sz w:val="21"/>
                <w:szCs w:val="21"/>
              </w:rPr>
              <w:t>WIntegr12</w:t>
            </w:r>
          </w:p>
        </w:tc>
        <w:tc>
          <w:tcPr>
            <w:tcW w:w="426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D10ACE" w14:textId="6CA864A8" w:rsidR="0040131F" w:rsidRPr="00413322" w:rsidRDefault="008F1459">
            <w:pPr>
              <w:pStyle w:val="NormalnyWeb"/>
              <w:rPr>
                <w:rFonts w:ascii="URW DIN" w:hAnsi="URW DIN" w:cs="Segoe UI"/>
                <w:sz w:val="21"/>
                <w:szCs w:val="21"/>
              </w:rPr>
            </w:pPr>
            <w:r w:rsidRPr="008F1459">
              <w:rPr>
                <w:rFonts w:ascii="URW DIN" w:hAnsi="URW DIN" w:cs="Segoe UI"/>
                <w:sz w:val="21"/>
                <w:szCs w:val="21"/>
              </w:rPr>
              <w:t>Komunikacja poprzez interfejsy integracyjne musi być zgodna z X.509</w:t>
            </w:r>
            <w:r w:rsidR="00E62E66">
              <w:rPr>
                <w:rFonts w:ascii="URW DIN" w:hAnsi="URW DIN" w:cs="Segoe UI"/>
                <w:sz w:val="21"/>
                <w:szCs w:val="21"/>
              </w:rPr>
              <w:t>.</w:t>
            </w:r>
          </w:p>
        </w:tc>
      </w:tr>
    </w:tbl>
    <w:p w14:paraId="17A403B6" w14:textId="77777777" w:rsidR="00CE4A7A" w:rsidRDefault="00CE4A7A" w:rsidP="00CE4A7A">
      <w:pPr>
        <w:shd w:val="clear" w:color="auto" w:fill="FFFFFF"/>
        <w:spacing w:before="100" w:beforeAutospacing="1" w:after="100" w:afterAutospacing="1"/>
        <w:jc w:val="both"/>
      </w:pPr>
      <w:bookmarkStart w:id="631" w:name="_Toc71713258"/>
    </w:p>
    <w:p w14:paraId="2CFE12CB" w14:textId="1F36E2B5" w:rsidR="00722695" w:rsidRPr="00CB6BF5" w:rsidRDefault="00CB6BF5" w:rsidP="00CB6BF5">
      <w:pPr>
        <w:pStyle w:val="DFGNagwek2"/>
      </w:pPr>
      <w:r>
        <w:tab/>
      </w:r>
      <w:bookmarkStart w:id="632" w:name="_Toc74759784"/>
      <w:bookmarkStart w:id="633" w:name="_Toc144799604"/>
      <w:r w:rsidR="00722695" w:rsidRPr="00CB6BF5">
        <w:t>Planowane integracje</w:t>
      </w:r>
      <w:bookmarkEnd w:id="631"/>
      <w:bookmarkEnd w:id="632"/>
      <w:bookmarkEnd w:id="633"/>
    </w:p>
    <w:p w14:paraId="2A23BFED" w14:textId="77777777" w:rsidR="00722695" w:rsidRPr="00413322" w:rsidRDefault="00722695" w:rsidP="00722695">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Zakłada się, że System zachowa wszystkie wymagane integracje z systemami zewnętrznymi oraz wewnętrznymi UFG. Zakłada się, że integracje dla spraw migrowanych zachowają ciągłość działania bez konieczności wykonywania migracji po stronie systemu zewnętrznego lub wewnętrznego UFG. Poniżej zostały wymienione zakładane integracje dla wszystkich modułów Systemu. </w:t>
      </w:r>
    </w:p>
    <w:p w14:paraId="3886BA32" w14:textId="7B231A6C" w:rsidR="00722695" w:rsidRPr="00DA42C1" w:rsidRDefault="00722695" w:rsidP="006E72CE">
      <w:pPr>
        <w:pStyle w:val="DFGNagwek3"/>
      </w:pPr>
      <w:bookmarkStart w:id="634" w:name="_Toc71713259"/>
      <w:bookmarkStart w:id="635" w:name="_Toc74759785"/>
      <w:bookmarkStart w:id="636" w:name="_Toc144799605"/>
      <w:r w:rsidRPr="00DA42C1">
        <w:t>Systemy zewnętrzne</w:t>
      </w:r>
      <w:bookmarkEnd w:id="634"/>
      <w:bookmarkEnd w:id="635"/>
      <w:bookmarkEnd w:id="636"/>
    </w:p>
    <w:p w14:paraId="578C1298" w14:textId="77777777" w:rsidR="00CA7951" w:rsidRPr="00DA42C1" w:rsidRDefault="00CA7951" w:rsidP="00CA795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Zawartość niniejszego rozdziału zostanie udostępniona wyłącznie po uprzednim podpisaniu przez Wykonawcę umowy o zachowaniu poufności. Ta część dokumentu stanowi tajemnicę przedsiębiorstwa zgodnie z art. 11 ust 4 ustawy z dnia 16 kwietnia 1993 r. o zwalczaniu nieuczciwej konkurencji (Dz. U. z 2018 poz. 419).</w:t>
      </w:r>
    </w:p>
    <w:p w14:paraId="33B23EEA" w14:textId="097DF26A" w:rsidR="00CA7951" w:rsidRPr="00DA42C1" w:rsidRDefault="00CA7951" w:rsidP="002B55D0">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Opis minimalnego zakresu integracji z</w:t>
      </w:r>
      <w:r>
        <w:rPr>
          <w:rFonts w:ascii="URW DIN" w:hAnsi="URW DIN" w:cs="Segoe UI"/>
          <w:sz w:val="21"/>
          <w:szCs w:val="21"/>
        </w:rPr>
        <w:t xml:space="preserve"> wybranymi rejestrami i</w:t>
      </w:r>
      <w:r w:rsidRPr="00DA42C1">
        <w:rPr>
          <w:rFonts w:ascii="URW DIN" w:hAnsi="URW DIN" w:cs="Segoe UI"/>
          <w:sz w:val="21"/>
          <w:szCs w:val="21"/>
        </w:rPr>
        <w:t xml:space="preserve"> systemami </w:t>
      </w:r>
      <w:r>
        <w:rPr>
          <w:rFonts w:ascii="URW DIN" w:hAnsi="URW DIN" w:cs="Segoe UI"/>
          <w:sz w:val="21"/>
          <w:szCs w:val="21"/>
        </w:rPr>
        <w:t>z</w:t>
      </w:r>
      <w:r w:rsidRPr="00DA42C1">
        <w:rPr>
          <w:rFonts w:ascii="URW DIN" w:hAnsi="URW DIN" w:cs="Segoe UI"/>
          <w:sz w:val="21"/>
          <w:szCs w:val="21"/>
        </w:rPr>
        <w:t>ewnętrznymi został wskazany</w:t>
      </w:r>
      <w:r>
        <w:rPr>
          <w:rFonts w:ascii="URW DIN" w:hAnsi="URW DIN" w:cs="Segoe UI"/>
          <w:sz w:val="21"/>
          <w:szCs w:val="21"/>
        </w:rPr>
        <w:t xml:space="preserve"> </w:t>
      </w:r>
      <w:r w:rsidRPr="00DA42C1">
        <w:rPr>
          <w:rFonts w:ascii="URW DIN" w:hAnsi="URW DIN" w:cs="Segoe UI"/>
          <w:sz w:val="21"/>
          <w:szCs w:val="21"/>
        </w:rPr>
        <w:t>w dokumentacji niejawnej zapytania (</w:t>
      </w:r>
      <w:r>
        <w:rPr>
          <w:rFonts w:ascii="URW DIN" w:hAnsi="URW DIN" w:cs="Segoe UI"/>
          <w:sz w:val="21"/>
          <w:szCs w:val="21"/>
        </w:rPr>
        <w:t>SIWZ</w:t>
      </w:r>
      <w:r w:rsidRPr="002D58D2">
        <w:rPr>
          <w:rFonts w:ascii="URW DIN" w:hAnsi="URW DIN" w:cs="Segoe UI"/>
          <w:sz w:val="21"/>
          <w:szCs w:val="21"/>
        </w:rPr>
        <w:t xml:space="preserve">   cz. </w:t>
      </w:r>
      <w:r>
        <w:rPr>
          <w:rFonts w:ascii="URW DIN" w:hAnsi="URW DIN" w:cs="Segoe UI"/>
          <w:sz w:val="21"/>
          <w:szCs w:val="21"/>
        </w:rPr>
        <w:t>III</w:t>
      </w:r>
      <w:r w:rsidRPr="002D58D2">
        <w:rPr>
          <w:rFonts w:ascii="URW DIN" w:hAnsi="URW DIN" w:cs="Segoe UI"/>
          <w:sz w:val="21"/>
          <w:szCs w:val="21"/>
        </w:rPr>
        <w:t xml:space="preserve"> – opis przedmiotu zamówienia</w:t>
      </w:r>
      <w:r>
        <w:rPr>
          <w:rFonts w:ascii="URW DIN" w:hAnsi="URW DIN" w:cs="Segoe UI"/>
          <w:sz w:val="21"/>
          <w:szCs w:val="21"/>
        </w:rPr>
        <w:t xml:space="preserve"> – część niejawna</w:t>
      </w:r>
      <w:r w:rsidRPr="00DA42C1">
        <w:rPr>
          <w:rFonts w:ascii="URW DIN" w:hAnsi="URW DIN" w:cs="Segoe UI"/>
          <w:sz w:val="21"/>
          <w:szCs w:val="21"/>
        </w:rPr>
        <w:t>).</w:t>
      </w:r>
    </w:p>
    <w:p w14:paraId="1261FF28" w14:textId="44273D0A" w:rsidR="00722695" w:rsidRDefault="00CA7951" w:rsidP="00722695">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lastRenderedPageBreak/>
        <w:t xml:space="preserve">Zakres i forma integracji </w:t>
      </w:r>
      <w:r w:rsidR="00311FE3">
        <w:rPr>
          <w:rFonts w:ascii="URW DIN" w:hAnsi="URW DIN" w:cs="Segoe UI"/>
          <w:sz w:val="21"/>
          <w:szCs w:val="21"/>
        </w:rPr>
        <w:t>muszą</w:t>
      </w:r>
      <w:r w:rsidR="00332AB7" w:rsidRPr="00DA42C1">
        <w:rPr>
          <w:rFonts w:ascii="URW DIN" w:hAnsi="URW DIN" w:cs="Segoe UI"/>
          <w:sz w:val="21"/>
          <w:szCs w:val="21"/>
        </w:rPr>
        <w:t xml:space="preserve"> </w:t>
      </w:r>
      <w:r w:rsidRPr="00DA42C1">
        <w:rPr>
          <w:rFonts w:ascii="URW DIN" w:hAnsi="URW DIN" w:cs="Segoe UI"/>
          <w:sz w:val="21"/>
          <w:szCs w:val="21"/>
        </w:rPr>
        <w:t xml:space="preserve">zostać potwierdzona na etapie analizy. </w:t>
      </w:r>
    </w:p>
    <w:p w14:paraId="54864E0A" w14:textId="10608A99" w:rsidR="00722695" w:rsidRPr="00DA42C1" w:rsidRDefault="00722695" w:rsidP="006E72CE">
      <w:pPr>
        <w:pStyle w:val="DFGNagwek3"/>
      </w:pPr>
      <w:bookmarkStart w:id="637" w:name="_Toc71713260"/>
      <w:bookmarkStart w:id="638" w:name="_Toc74759786"/>
      <w:bookmarkStart w:id="639" w:name="_Toc144799606"/>
      <w:r w:rsidRPr="00DA42C1">
        <w:t>Systemy wewnętrzne UFG</w:t>
      </w:r>
      <w:bookmarkEnd w:id="637"/>
      <w:bookmarkEnd w:id="638"/>
      <w:bookmarkEnd w:id="639"/>
    </w:p>
    <w:p w14:paraId="3F6CAB6D" w14:textId="77777777" w:rsidR="00722695" w:rsidRPr="00DA42C1" w:rsidRDefault="00722695" w:rsidP="00722695">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Zawartość niniejszego rozdziału zostanie udostępniona wyłącznie po uprzednim podpisaniu przez Wykonawcę umowy o zachowaniu poufności. Ta część dokumentu stanowi tajemnicę przedsiębiorstwa zgodnie z art. 11 ust 4 ustawy z dnia 16 kwietnia 1993 r. o zwalczaniu nieuczciwej konkurencji (Dz. U. z 2018 poz. 419).</w:t>
      </w:r>
    </w:p>
    <w:p w14:paraId="46F94D9D" w14:textId="13DC6AB7" w:rsidR="00722695" w:rsidRDefault="00722695" w:rsidP="00722695">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Opis minimalnego zakresu integracji z systemami wewnętrznymi UFG został wskazany</w:t>
      </w:r>
      <w:r>
        <w:rPr>
          <w:rFonts w:ascii="URW DIN" w:hAnsi="URW DIN" w:cs="Segoe UI"/>
          <w:sz w:val="21"/>
          <w:szCs w:val="21"/>
        </w:rPr>
        <w:t xml:space="preserve"> </w:t>
      </w:r>
      <w:r w:rsidRPr="00DA42C1">
        <w:rPr>
          <w:rFonts w:ascii="URW DIN" w:hAnsi="URW DIN" w:cs="Segoe UI"/>
          <w:sz w:val="21"/>
          <w:szCs w:val="21"/>
        </w:rPr>
        <w:t>w dokumentacji niejawnej zapytania (</w:t>
      </w:r>
      <w:r>
        <w:rPr>
          <w:rFonts w:ascii="URW DIN" w:hAnsi="URW DIN" w:cs="Segoe UI"/>
          <w:sz w:val="21"/>
          <w:szCs w:val="21"/>
        </w:rPr>
        <w:t xml:space="preserve">SIWZ </w:t>
      </w:r>
      <w:r w:rsidRPr="002D58D2">
        <w:rPr>
          <w:rFonts w:ascii="URW DIN" w:hAnsi="URW DIN" w:cs="Segoe UI"/>
          <w:sz w:val="21"/>
          <w:szCs w:val="21"/>
        </w:rPr>
        <w:t xml:space="preserve">cz. </w:t>
      </w:r>
      <w:r>
        <w:rPr>
          <w:rFonts w:ascii="URW DIN" w:hAnsi="URW DIN" w:cs="Segoe UI"/>
          <w:sz w:val="21"/>
          <w:szCs w:val="21"/>
        </w:rPr>
        <w:t>III</w:t>
      </w:r>
      <w:r w:rsidRPr="002D58D2">
        <w:rPr>
          <w:rFonts w:ascii="URW DIN" w:hAnsi="URW DIN" w:cs="Segoe UI"/>
          <w:sz w:val="21"/>
          <w:szCs w:val="21"/>
        </w:rPr>
        <w:t xml:space="preserve"> – opis przedmiotu zamówienia</w:t>
      </w:r>
      <w:r>
        <w:rPr>
          <w:rFonts w:ascii="URW DIN" w:hAnsi="URW DIN" w:cs="Segoe UI"/>
          <w:sz w:val="21"/>
          <w:szCs w:val="21"/>
        </w:rPr>
        <w:t xml:space="preserve"> – część niejawna</w:t>
      </w:r>
      <w:r w:rsidRPr="00DA42C1">
        <w:rPr>
          <w:rFonts w:ascii="URW DIN" w:hAnsi="URW DIN" w:cs="Segoe UI"/>
          <w:sz w:val="21"/>
          <w:szCs w:val="21"/>
        </w:rPr>
        <w:t>).</w:t>
      </w:r>
    </w:p>
    <w:p w14:paraId="3F9E8A2D" w14:textId="1F74CBE2" w:rsidR="00CA7951" w:rsidRDefault="00CA7951" w:rsidP="00CA7951">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 xml:space="preserve">Zakres i forma integracji </w:t>
      </w:r>
      <w:r w:rsidR="00311FE3">
        <w:rPr>
          <w:rFonts w:ascii="URW DIN" w:hAnsi="URW DIN" w:cs="Segoe UI"/>
          <w:sz w:val="21"/>
          <w:szCs w:val="21"/>
        </w:rPr>
        <w:t>muszą</w:t>
      </w:r>
      <w:r w:rsidR="004E0A89" w:rsidRPr="00DA42C1">
        <w:rPr>
          <w:rFonts w:ascii="URW DIN" w:hAnsi="URW DIN" w:cs="Segoe UI"/>
          <w:sz w:val="21"/>
          <w:szCs w:val="21"/>
        </w:rPr>
        <w:t xml:space="preserve"> </w:t>
      </w:r>
      <w:r w:rsidRPr="00DA42C1">
        <w:rPr>
          <w:rFonts w:ascii="URW DIN" w:hAnsi="URW DIN" w:cs="Segoe UI"/>
          <w:sz w:val="21"/>
          <w:szCs w:val="21"/>
        </w:rPr>
        <w:t xml:space="preserve">zostać potwierdzona na etapie analizy. </w:t>
      </w:r>
    </w:p>
    <w:p w14:paraId="652351C8" w14:textId="42705FE1" w:rsidR="00722695" w:rsidRPr="00DA42C1" w:rsidRDefault="00722695" w:rsidP="002515DF">
      <w:pPr>
        <w:pStyle w:val="DFGNagwek1"/>
      </w:pPr>
      <w:bookmarkStart w:id="640" w:name="_Toc71713261"/>
      <w:bookmarkStart w:id="641" w:name="_Toc74759787"/>
      <w:bookmarkStart w:id="642" w:name="_Toc144799607"/>
      <w:r w:rsidRPr="00DA42C1">
        <w:t>INFRASTRUKTURA TELEINFORMATYCZNA UFG</w:t>
      </w:r>
      <w:bookmarkEnd w:id="640"/>
      <w:bookmarkEnd w:id="641"/>
      <w:bookmarkEnd w:id="642"/>
    </w:p>
    <w:p w14:paraId="17054604" w14:textId="77777777" w:rsidR="00722695" w:rsidRPr="00DA42C1" w:rsidRDefault="00722695" w:rsidP="00722695">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Zawartość niniejszego rozdziału zostanie udostępniona wyłącznie po uprzednim podpisaniu przez Wykonawcę umowy o zachowaniu poufności. Ta część dokumentu stanowi tajemnicę przedsiębiorstwa zgodnie z art. 11 ust 4 ustawy z dnia 16 kwietnia 1993 r. o zwalczaniu nieuczciwej konkurencji (Dz. U. z 2018 poz. 419).</w:t>
      </w:r>
    </w:p>
    <w:p w14:paraId="405BD18F" w14:textId="1F72B31F" w:rsidR="00722695" w:rsidRPr="00DA42C1" w:rsidRDefault="00722695" w:rsidP="00722695">
      <w:pPr>
        <w:shd w:val="clear" w:color="auto" w:fill="FFFFFF"/>
        <w:spacing w:before="100" w:beforeAutospacing="1" w:after="100" w:afterAutospacing="1"/>
        <w:jc w:val="both"/>
        <w:rPr>
          <w:rFonts w:ascii="URW DIN" w:hAnsi="URW DIN" w:cs="Segoe UI"/>
          <w:sz w:val="21"/>
          <w:szCs w:val="21"/>
        </w:rPr>
      </w:pPr>
      <w:r w:rsidRPr="00DA42C1">
        <w:rPr>
          <w:rFonts w:ascii="URW DIN" w:hAnsi="URW DIN" w:cs="Segoe UI"/>
          <w:sz w:val="21"/>
          <w:szCs w:val="21"/>
        </w:rPr>
        <w:t>Infrastruktura teleinformatyczna UFG została opisana w dokumentacji niejawnej zapytania (</w:t>
      </w:r>
      <w:r>
        <w:rPr>
          <w:rFonts w:ascii="URW DIN" w:hAnsi="URW DIN" w:cs="Segoe UI"/>
          <w:sz w:val="21"/>
          <w:szCs w:val="21"/>
        </w:rPr>
        <w:t xml:space="preserve">SIWZ - </w:t>
      </w:r>
      <w:r w:rsidRPr="002D58D2">
        <w:rPr>
          <w:rFonts w:ascii="URW DIN" w:hAnsi="URW DIN" w:cs="Segoe UI"/>
          <w:sz w:val="21"/>
          <w:szCs w:val="21"/>
        </w:rPr>
        <w:t xml:space="preserve">cz. </w:t>
      </w:r>
      <w:r>
        <w:rPr>
          <w:rFonts w:ascii="URW DIN" w:hAnsi="URW DIN" w:cs="Segoe UI"/>
          <w:sz w:val="21"/>
          <w:szCs w:val="21"/>
        </w:rPr>
        <w:t>III</w:t>
      </w:r>
      <w:r w:rsidRPr="002D58D2">
        <w:rPr>
          <w:rFonts w:ascii="URW DIN" w:hAnsi="URW DIN" w:cs="Segoe UI"/>
          <w:sz w:val="21"/>
          <w:szCs w:val="21"/>
        </w:rPr>
        <w:t xml:space="preserve"> – opis przedmiotu zamówienia</w:t>
      </w:r>
      <w:r>
        <w:rPr>
          <w:rFonts w:ascii="URW DIN" w:hAnsi="URW DIN" w:cs="Segoe UI"/>
          <w:sz w:val="21"/>
          <w:szCs w:val="21"/>
        </w:rPr>
        <w:t xml:space="preserve"> – część niejawna</w:t>
      </w:r>
      <w:r w:rsidRPr="00DA42C1">
        <w:rPr>
          <w:rFonts w:ascii="URW DIN" w:hAnsi="URW DIN" w:cs="Segoe UI"/>
          <w:sz w:val="21"/>
          <w:szCs w:val="21"/>
        </w:rPr>
        <w:t>).</w:t>
      </w:r>
    </w:p>
    <w:p w14:paraId="61BB4E8B" w14:textId="77777777" w:rsidR="002F45E6" w:rsidRDefault="002F45E6" w:rsidP="002F45E6">
      <w:pPr>
        <w:pStyle w:val="DFGNagwek2"/>
        <w:numPr>
          <w:ilvl w:val="1"/>
          <w:numId w:val="87"/>
        </w:numPr>
      </w:pPr>
      <w:bookmarkStart w:id="643" w:name="_Toc142559454"/>
      <w:bookmarkStart w:id="644" w:name="_Toc144799608"/>
      <w:r>
        <w:t>Możliwości wykorzystania infrastruktury UFG</w:t>
      </w:r>
      <w:bookmarkEnd w:id="643"/>
      <w:bookmarkEnd w:id="644"/>
    </w:p>
    <w:tbl>
      <w:tblPr>
        <w:tblpPr w:leftFromText="141" w:rightFromText="141" w:bottomFromText="160" w:vertAnchor="text" w:tblpY="1"/>
        <w:tblOverlap w:val="never"/>
        <w:tblW w:w="9495" w:type="dxa"/>
        <w:tblLayout w:type="fixed"/>
        <w:tblLook w:val="04A0" w:firstRow="1" w:lastRow="0" w:firstColumn="1" w:lastColumn="0" w:noHBand="0" w:noVBand="1"/>
      </w:tblPr>
      <w:tblGrid>
        <w:gridCol w:w="1125"/>
        <w:gridCol w:w="1844"/>
        <w:gridCol w:w="2979"/>
        <w:gridCol w:w="3547"/>
      </w:tblGrid>
      <w:tr w:rsidR="002F45E6" w14:paraId="6F6AB078" w14:textId="77777777" w:rsidTr="002F45E6">
        <w:trPr>
          <w:trHeight w:val="300"/>
          <w:tblHeader/>
        </w:trPr>
        <w:tc>
          <w:tcPr>
            <w:tcW w:w="1124" w:type="dxa"/>
            <w:tcBorders>
              <w:top w:val="single" w:sz="8" w:space="0" w:color="auto"/>
              <w:left w:val="single" w:sz="8" w:space="0" w:color="auto"/>
              <w:bottom w:val="single" w:sz="8" w:space="0" w:color="auto"/>
              <w:right w:val="single" w:sz="8" w:space="0" w:color="auto"/>
            </w:tcBorders>
            <w:shd w:val="clear" w:color="auto" w:fill="2F5496" w:themeFill="accent1" w:themeFillShade="BF"/>
            <w:vAlign w:val="center"/>
            <w:hideMark/>
          </w:tcPr>
          <w:p w14:paraId="69C11006" w14:textId="77777777" w:rsidR="002F45E6" w:rsidRDefault="002F45E6">
            <w:pPr>
              <w:pStyle w:val="NagwekTabeli0"/>
              <w:rPr>
                <w:sz w:val="18"/>
                <w:szCs w:val="18"/>
                <w:lang w:eastAsia="en-US"/>
              </w:rPr>
            </w:pPr>
            <w:r>
              <w:rPr>
                <w:rFonts w:eastAsia="URW DIN"/>
                <w:sz w:val="18"/>
                <w:szCs w:val="18"/>
                <w:lang w:eastAsia="en-US"/>
              </w:rPr>
              <w:t>Warstwa</w:t>
            </w:r>
          </w:p>
        </w:tc>
        <w:tc>
          <w:tcPr>
            <w:tcW w:w="1843" w:type="dxa"/>
            <w:tcBorders>
              <w:top w:val="single" w:sz="8" w:space="0" w:color="auto"/>
              <w:left w:val="single" w:sz="8" w:space="0" w:color="auto"/>
              <w:bottom w:val="single" w:sz="8" w:space="0" w:color="auto"/>
              <w:right w:val="single" w:sz="8" w:space="0" w:color="auto"/>
            </w:tcBorders>
            <w:shd w:val="clear" w:color="auto" w:fill="2F5496" w:themeFill="accent1" w:themeFillShade="BF"/>
            <w:vAlign w:val="center"/>
            <w:hideMark/>
          </w:tcPr>
          <w:p w14:paraId="2E9094BE" w14:textId="77777777" w:rsidR="002F45E6" w:rsidRDefault="002F45E6">
            <w:pPr>
              <w:pStyle w:val="NagwekTabeli0"/>
              <w:rPr>
                <w:rFonts w:eastAsia="URW DIN"/>
                <w:sz w:val="18"/>
                <w:szCs w:val="18"/>
                <w:lang w:eastAsia="en-US"/>
              </w:rPr>
            </w:pPr>
            <w:r>
              <w:rPr>
                <w:rFonts w:eastAsia="URW DIN"/>
                <w:sz w:val="18"/>
                <w:szCs w:val="18"/>
                <w:lang w:eastAsia="en-US"/>
              </w:rPr>
              <w:t>Wkład</w:t>
            </w:r>
          </w:p>
        </w:tc>
        <w:tc>
          <w:tcPr>
            <w:tcW w:w="2977" w:type="dxa"/>
            <w:tcBorders>
              <w:top w:val="single" w:sz="8" w:space="0" w:color="auto"/>
              <w:left w:val="single" w:sz="8" w:space="0" w:color="auto"/>
              <w:bottom w:val="single" w:sz="8" w:space="0" w:color="auto"/>
              <w:right w:val="single" w:sz="8" w:space="0" w:color="auto"/>
            </w:tcBorders>
            <w:shd w:val="clear" w:color="auto" w:fill="2F5496" w:themeFill="accent1" w:themeFillShade="BF"/>
            <w:vAlign w:val="center"/>
            <w:hideMark/>
          </w:tcPr>
          <w:p w14:paraId="7BA6F956" w14:textId="77777777" w:rsidR="002F45E6" w:rsidRDefault="002F45E6">
            <w:pPr>
              <w:pStyle w:val="NagwekTabeli0"/>
              <w:rPr>
                <w:rFonts w:eastAsia="URW DIN"/>
                <w:sz w:val="18"/>
                <w:szCs w:val="18"/>
                <w:lang w:eastAsia="en-US"/>
              </w:rPr>
            </w:pPr>
            <w:r>
              <w:rPr>
                <w:rFonts w:eastAsia="URW DIN"/>
                <w:sz w:val="18"/>
                <w:szCs w:val="18"/>
                <w:lang w:eastAsia="en-US"/>
              </w:rPr>
              <w:t>Opcja wykorzystania infrastruktury UFG</w:t>
            </w:r>
          </w:p>
        </w:tc>
        <w:tc>
          <w:tcPr>
            <w:tcW w:w="3544" w:type="dxa"/>
            <w:tcBorders>
              <w:top w:val="single" w:sz="8" w:space="0" w:color="auto"/>
              <w:left w:val="single" w:sz="8" w:space="0" w:color="auto"/>
              <w:bottom w:val="single" w:sz="8" w:space="0" w:color="auto"/>
              <w:right w:val="single" w:sz="8" w:space="0" w:color="auto"/>
            </w:tcBorders>
            <w:shd w:val="clear" w:color="auto" w:fill="2F5496" w:themeFill="accent1" w:themeFillShade="BF"/>
            <w:vAlign w:val="center"/>
            <w:hideMark/>
          </w:tcPr>
          <w:p w14:paraId="4FB860E9" w14:textId="77777777" w:rsidR="002F45E6" w:rsidRDefault="002F45E6">
            <w:pPr>
              <w:pStyle w:val="NagwekTabeli0"/>
              <w:rPr>
                <w:rFonts w:eastAsia="URW DIN"/>
                <w:sz w:val="18"/>
                <w:szCs w:val="18"/>
                <w:lang w:eastAsia="en-US"/>
              </w:rPr>
            </w:pPr>
            <w:r>
              <w:rPr>
                <w:rFonts w:eastAsia="URW DIN"/>
                <w:sz w:val="18"/>
                <w:szCs w:val="18"/>
                <w:lang w:eastAsia="en-US"/>
              </w:rPr>
              <w:t>Opcja dostarczenia rozwiązań dedykowanych</w:t>
            </w:r>
          </w:p>
        </w:tc>
      </w:tr>
      <w:tr w:rsidR="002F45E6" w14:paraId="50F22721" w14:textId="77777777" w:rsidTr="002F45E6">
        <w:trPr>
          <w:trHeight w:val="300"/>
        </w:trPr>
        <w:tc>
          <w:tcPr>
            <w:tcW w:w="1124" w:type="dxa"/>
            <w:vMerge w:val="restart"/>
            <w:tcBorders>
              <w:top w:val="single" w:sz="8" w:space="0" w:color="auto"/>
              <w:left w:val="single" w:sz="8" w:space="0" w:color="auto"/>
              <w:bottom w:val="single" w:sz="8" w:space="0" w:color="auto"/>
              <w:right w:val="single" w:sz="8" w:space="0" w:color="auto"/>
            </w:tcBorders>
            <w:vAlign w:val="center"/>
            <w:hideMark/>
          </w:tcPr>
          <w:p w14:paraId="6B00E606" w14:textId="77777777" w:rsidR="002F45E6" w:rsidRDefault="002F45E6">
            <w:pPr>
              <w:pStyle w:val="Tabela"/>
              <w:jc w:val="left"/>
              <w:rPr>
                <w:sz w:val="18"/>
                <w:szCs w:val="18"/>
                <w:lang w:eastAsia="en-US"/>
              </w:rPr>
            </w:pPr>
            <w:r>
              <w:rPr>
                <w:sz w:val="18"/>
                <w:szCs w:val="18"/>
                <w:lang w:eastAsia="en-US"/>
              </w:rPr>
              <w:t>macierze</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C856CE4" w14:textId="77777777" w:rsidR="002F45E6" w:rsidRDefault="002F45E6">
            <w:pPr>
              <w:pStyle w:val="Tabela"/>
              <w:jc w:val="left"/>
              <w:rPr>
                <w:rFonts w:eastAsia="URW DIN"/>
                <w:sz w:val="18"/>
                <w:szCs w:val="18"/>
                <w:lang w:eastAsia="en-US"/>
              </w:rPr>
            </w:pPr>
            <w:r>
              <w:rPr>
                <w:rFonts w:eastAsia="URW DIN"/>
                <w:sz w:val="18"/>
                <w:szCs w:val="18"/>
                <w:lang w:eastAsia="en-US"/>
              </w:rPr>
              <w:t>określenie zapotrzebowania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45AF3248" w14:textId="77777777" w:rsidR="002F45E6" w:rsidRDefault="002F45E6">
            <w:pPr>
              <w:pStyle w:val="Tabela"/>
              <w:jc w:val="left"/>
              <w:rPr>
                <w:rFonts w:eastAsia="URW DIN"/>
                <w:sz w:val="18"/>
                <w:szCs w:val="18"/>
                <w:lang w:eastAsia="en-US"/>
              </w:rPr>
            </w:pPr>
            <w:r>
              <w:rPr>
                <w:rFonts w:eastAsia="URW DIN"/>
                <w:sz w:val="18"/>
                <w:szCs w:val="18"/>
                <w:lang w:eastAsia="en-US"/>
              </w:rPr>
              <w:t>Wykonawca określa potrzebny rozmiar</w:t>
            </w:r>
          </w:p>
        </w:tc>
        <w:tc>
          <w:tcPr>
            <w:tcW w:w="3544" w:type="dxa"/>
            <w:tcBorders>
              <w:top w:val="single" w:sz="8" w:space="0" w:color="auto"/>
              <w:left w:val="single" w:sz="8" w:space="0" w:color="auto"/>
              <w:bottom w:val="single" w:sz="8" w:space="0" w:color="auto"/>
              <w:right w:val="single" w:sz="8" w:space="0" w:color="auto"/>
            </w:tcBorders>
            <w:vAlign w:val="center"/>
            <w:hideMark/>
          </w:tcPr>
          <w:p w14:paraId="6D28CA9F" w14:textId="77777777" w:rsidR="002F45E6" w:rsidRDefault="002F45E6">
            <w:pPr>
              <w:pStyle w:val="Tabela"/>
              <w:jc w:val="left"/>
              <w:rPr>
                <w:rFonts w:eastAsia="URW DIN"/>
                <w:sz w:val="18"/>
                <w:szCs w:val="18"/>
                <w:lang w:eastAsia="en-US"/>
              </w:rPr>
            </w:pPr>
            <w:r>
              <w:rPr>
                <w:rFonts w:eastAsia="URW DIN"/>
                <w:sz w:val="18"/>
                <w:szCs w:val="18"/>
                <w:lang w:eastAsia="en-US"/>
              </w:rPr>
              <w:t>Wykonawca podaje specyfikację szczegółową i określa potrzebny rozmiar</w:t>
            </w:r>
          </w:p>
        </w:tc>
      </w:tr>
      <w:tr w:rsidR="002F45E6" w14:paraId="19A47D92"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74D3F015"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01AE4055" w14:textId="77777777" w:rsidR="002F45E6" w:rsidRDefault="002F45E6">
            <w:pPr>
              <w:pStyle w:val="Tabela"/>
              <w:jc w:val="left"/>
              <w:rPr>
                <w:rFonts w:eastAsia="URW DIN"/>
                <w:sz w:val="18"/>
                <w:szCs w:val="18"/>
                <w:lang w:eastAsia="en-US"/>
              </w:rPr>
            </w:pPr>
            <w:r>
              <w:rPr>
                <w:rFonts w:eastAsia="URW DIN"/>
                <w:sz w:val="18"/>
                <w:szCs w:val="18"/>
                <w:lang w:eastAsia="en-US"/>
              </w:rPr>
              <w:t>specyfikacja szczegółowa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14E6A32C" w14:textId="77777777" w:rsidR="002F45E6" w:rsidRDefault="002F45E6">
            <w:pPr>
              <w:pStyle w:val="Tabela"/>
              <w:jc w:val="left"/>
              <w:rPr>
                <w:rFonts w:eastAsia="URW DIN"/>
                <w:sz w:val="18"/>
                <w:szCs w:val="18"/>
                <w:lang w:eastAsia="en-US"/>
              </w:rPr>
            </w:pPr>
            <w:r>
              <w:rPr>
                <w:rFonts w:eastAsia="URW DIN"/>
                <w:sz w:val="18"/>
                <w:szCs w:val="18"/>
                <w:lang w:eastAsia="en-US"/>
              </w:rPr>
              <w:t>wg parametrów stosowanych w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6F0E7B7E" w14:textId="77777777" w:rsidR="002F45E6" w:rsidRDefault="002F45E6">
            <w:pPr>
              <w:pStyle w:val="Tabela"/>
              <w:jc w:val="left"/>
              <w:rPr>
                <w:rFonts w:eastAsia="URW DIN"/>
                <w:sz w:val="18"/>
                <w:szCs w:val="18"/>
                <w:lang w:eastAsia="en-US"/>
              </w:rPr>
            </w:pPr>
            <w:r>
              <w:rPr>
                <w:rFonts w:eastAsia="URW DIN"/>
                <w:sz w:val="18"/>
                <w:szCs w:val="18"/>
                <w:lang w:eastAsia="en-US"/>
              </w:rPr>
              <w:t>wg szczególnych potrzeb Wykonawcy</w:t>
            </w:r>
          </w:p>
        </w:tc>
      </w:tr>
      <w:tr w:rsidR="002F45E6" w14:paraId="39A6F38E"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567219FD"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725BD17A" w14:textId="77777777" w:rsidR="002F45E6" w:rsidRDefault="002F45E6">
            <w:pPr>
              <w:pStyle w:val="Tabela"/>
              <w:jc w:val="left"/>
              <w:rPr>
                <w:rFonts w:eastAsia="URW DIN"/>
                <w:sz w:val="18"/>
                <w:szCs w:val="18"/>
                <w:lang w:eastAsia="en-US"/>
              </w:rPr>
            </w:pPr>
            <w:r>
              <w:rPr>
                <w:rFonts w:eastAsia="URW DIN"/>
                <w:sz w:val="18"/>
                <w:szCs w:val="18"/>
                <w:lang w:eastAsia="en-US"/>
              </w:rPr>
              <w:t>koszt</w:t>
            </w:r>
          </w:p>
        </w:tc>
        <w:tc>
          <w:tcPr>
            <w:tcW w:w="2977" w:type="dxa"/>
            <w:tcBorders>
              <w:top w:val="single" w:sz="8" w:space="0" w:color="auto"/>
              <w:left w:val="single" w:sz="8" w:space="0" w:color="auto"/>
              <w:bottom w:val="single" w:sz="8" w:space="0" w:color="auto"/>
              <w:right w:val="single" w:sz="8" w:space="0" w:color="auto"/>
            </w:tcBorders>
            <w:vAlign w:val="center"/>
            <w:hideMark/>
          </w:tcPr>
          <w:p w14:paraId="47803BF7" w14:textId="77777777" w:rsidR="002F45E6" w:rsidRDefault="002F45E6">
            <w:pPr>
              <w:pStyle w:val="Tabela"/>
              <w:jc w:val="left"/>
              <w:rPr>
                <w:rFonts w:eastAsia="URW DIN"/>
                <w:sz w:val="18"/>
                <w:szCs w:val="18"/>
                <w:lang w:eastAsia="en-US"/>
              </w:rPr>
            </w:pPr>
            <w:r>
              <w:rPr>
                <w:rFonts w:eastAsia="URW DIN"/>
                <w:sz w:val="18"/>
                <w:szCs w:val="18"/>
                <w:lang w:eastAsia="en-US"/>
              </w:rPr>
              <w:t>Po stronie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1D895C4F" w14:textId="77777777" w:rsidR="002F45E6" w:rsidRDefault="002F45E6">
            <w:pPr>
              <w:pStyle w:val="Tabela"/>
              <w:jc w:val="left"/>
              <w:rPr>
                <w:rFonts w:eastAsia="URW DIN"/>
                <w:sz w:val="18"/>
                <w:szCs w:val="18"/>
                <w:lang w:eastAsia="en-US"/>
              </w:rPr>
            </w:pPr>
            <w:r>
              <w:rPr>
                <w:rFonts w:eastAsia="URW DIN"/>
                <w:sz w:val="18"/>
                <w:szCs w:val="18"/>
                <w:lang w:eastAsia="en-US"/>
              </w:rPr>
              <w:t>Wykonawca uwzględnia w ofercie</w:t>
            </w:r>
          </w:p>
        </w:tc>
      </w:tr>
      <w:tr w:rsidR="002F45E6" w14:paraId="3351C2F1"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54DA528C"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569D9508" w14:textId="77777777" w:rsidR="002F45E6" w:rsidRDefault="002F45E6">
            <w:pPr>
              <w:pStyle w:val="Tabela"/>
              <w:jc w:val="left"/>
              <w:rPr>
                <w:rFonts w:eastAsia="URW DIN"/>
                <w:sz w:val="18"/>
                <w:szCs w:val="18"/>
                <w:lang w:eastAsia="en-US"/>
              </w:rPr>
            </w:pPr>
            <w:r>
              <w:rPr>
                <w:rFonts w:eastAsia="URW DIN"/>
                <w:sz w:val="18"/>
                <w:szCs w:val="18"/>
                <w:lang w:eastAsia="en-US"/>
              </w:rPr>
              <w:t>instalacja/wdrożenie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766B3B61" w14:textId="77777777" w:rsidR="002F45E6" w:rsidRDefault="002F45E6">
            <w:pPr>
              <w:pStyle w:val="Tabela"/>
              <w:jc w:val="left"/>
              <w:rPr>
                <w:rFonts w:eastAsia="URW DIN"/>
                <w:sz w:val="18"/>
                <w:szCs w:val="18"/>
                <w:lang w:eastAsia="en-US"/>
              </w:rPr>
            </w:pPr>
            <w:r>
              <w:rPr>
                <w:rFonts w:eastAsia="URW DIN"/>
                <w:sz w:val="18"/>
                <w:szCs w:val="18"/>
                <w:lang w:eastAsia="en-US"/>
              </w:rPr>
              <w:t>Wykonuje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0AD1F286" w14:textId="77777777" w:rsidR="002F45E6" w:rsidRDefault="002F45E6">
            <w:pPr>
              <w:pStyle w:val="Tabela"/>
              <w:jc w:val="left"/>
              <w:rPr>
                <w:rFonts w:eastAsia="URW DIN"/>
                <w:sz w:val="18"/>
                <w:szCs w:val="18"/>
                <w:lang w:eastAsia="en-US"/>
              </w:rPr>
            </w:pPr>
            <w:r>
              <w:rPr>
                <w:rFonts w:eastAsia="URW DIN"/>
                <w:sz w:val="18"/>
                <w:szCs w:val="18"/>
                <w:lang w:eastAsia="en-US"/>
              </w:rPr>
              <w:t>Wykonuje Wykonawca, Wykonawca dostarcza sprzęt i ew. oprogramowanie powiązane</w:t>
            </w:r>
          </w:p>
        </w:tc>
      </w:tr>
      <w:tr w:rsidR="002F45E6" w14:paraId="777DCF13"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62B05D3B"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22F59DCA" w14:textId="77777777" w:rsidR="002F45E6" w:rsidRDefault="002F45E6">
            <w:pPr>
              <w:pStyle w:val="Tabela"/>
              <w:jc w:val="left"/>
              <w:rPr>
                <w:rFonts w:eastAsia="URW DIN"/>
                <w:sz w:val="18"/>
                <w:szCs w:val="18"/>
                <w:lang w:eastAsia="en-US"/>
              </w:rPr>
            </w:pPr>
            <w:r>
              <w:rPr>
                <w:rFonts w:eastAsia="URW DIN"/>
                <w:sz w:val="18"/>
                <w:szCs w:val="18"/>
                <w:lang w:eastAsia="en-US"/>
              </w:rPr>
              <w:t>utrzymanie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43B323CD" w14:textId="77777777" w:rsidR="002F45E6" w:rsidRDefault="002F45E6">
            <w:pPr>
              <w:pStyle w:val="Tabela"/>
              <w:jc w:val="left"/>
              <w:rPr>
                <w:rFonts w:eastAsia="URW DIN"/>
                <w:sz w:val="18"/>
                <w:szCs w:val="18"/>
                <w:lang w:eastAsia="en-US"/>
              </w:rPr>
            </w:pPr>
            <w:r>
              <w:rPr>
                <w:rFonts w:eastAsia="URW DIN"/>
                <w:sz w:val="18"/>
                <w:szCs w:val="18"/>
                <w:lang w:eastAsia="en-US"/>
              </w:rPr>
              <w:t>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4A714C02" w14:textId="6898A4B2" w:rsidR="002F45E6" w:rsidRDefault="002F45E6">
            <w:pPr>
              <w:pStyle w:val="Tabela"/>
              <w:jc w:val="left"/>
              <w:rPr>
                <w:rFonts w:eastAsia="URW DIN"/>
                <w:sz w:val="18"/>
                <w:szCs w:val="18"/>
                <w:lang w:eastAsia="en-US"/>
              </w:rPr>
            </w:pPr>
            <w:r>
              <w:rPr>
                <w:rFonts w:eastAsia="URW DIN"/>
                <w:sz w:val="18"/>
                <w:szCs w:val="18"/>
                <w:lang w:eastAsia="en-US"/>
              </w:rPr>
              <w:t>UFG</w:t>
            </w:r>
            <w:r w:rsidR="00B6703F">
              <w:rPr>
                <w:rFonts w:eastAsia="URW DIN"/>
                <w:sz w:val="18"/>
                <w:szCs w:val="18"/>
                <w:lang w:eastAsia="en-US"/>
              </w:rPr>
              <w:t xml:space="preserve"> (niezbędne szkolenia)</w:t>
            </w:r>
          </w:p>
        </w:tc>
      </w:tr>
      <w:tr w:rsidR="002F45E6" w14:paraId="253B86D3" w14:textId="77777777" w:rsidTr="002F45E6">
        <w:trPr>
          <w:trHeight w:val="300"/>
        </w:trPr>
        <w:tc>
          <w:tcPr>
            <w:tcW w:w="1124" w:type="dxa"/>
            <w:vMerge w:val="restart"/>
            <w:tcBorders>
              <w:top w:val="single" w:sz="8" w:space="0" w:color="auto"/>
              <w:left w:val="single" w:sz="8" w:space="0" w:color="auto"/>
              <w:bottom w:val="single" w:sz="8" w:space="0" w:color="auto"/>
              <w:right w:val="single" w:sz="8" w:space="0" w:color="auto"/>
            </w:tcBorders>
            <w:vAlign w:val="center"/>
            <w:hideMark/>
          </w:tcPr>
          <w:p w14:paraId="307E10C0" w14:textId="77777777" w:rsidR="002F45E6" w:rsidRDefault="002F45E6">
            <w:pPr>
              <w:pStyle w:val="Tabela"/>
              <w:jc w:val="left"/>
              <w:rPr>
                <w:sz w:val="18"/>
                <w:szCs w:val="18"/>
                <w:lang w:eastAsia="en-US"/>
              </w:rPr>
            </w:pPr>
            <w:r>
              <w:rPr>
                <w:sz w:val="18"/>
                <w:szCs w:val="18"/>
                <w:lang w:eastAsia="en-US"/>
              </w:rPr>
              <w:t>serwery</w:t>
            </w:r>
          </w:p>
        </w:tc>
        <w:tc>
          <w:tcPr>
            <w:tcW w:w="1843" w:type="dxa"/>
            <w:tcBorders>
              <w:top w:val="single" w:sz="8" w:space="0" w:color="auto"/>
              <w:left w:val="single" w:sz="8" w:space="0" w:color="auto"/>
              <w:bottom w:val="single" w:sz="8" w:space="0" w:color="auto"/>
              <w:right w:val="single" w:sz="8" w:space="0" w:color="auto"/>
            </w:tcBorders>
            <w:vAlign w:val="center"/>
            <w:hideMark/>
          </w:tcPr>
          <w:p w14:paraId="6F557189" w14:textId="77777777" w:rsidR="002F45E6" w:rsidRDefault="002F45E6">
            <w:pPr>
              <w:pStyle w:val="Tabela"/>
              <w:jc w:val="left"/>
              <w:rPr>
                <w:rFonts w:eastAsia="URW DIN"/>
                <w:sz w:val="18"/>
                <w:szCs w:val="18"/>
                <w:lang w:eastAsia="en-US"/>
              </w:rPr>
            </w:pPr>
            <w:r>
              <w:rPr>
                <w:rFonts w:eastAsia="URW DIN"/>
                <w:sz w:val="18"/>
                <w:szCs w:val="18"/>
                <w:lang w:eastAsia="en-US"/>
              </w:rPr>
              <w:t>określenie zapotrzebowania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3BF1822A" w14:textId="77777777" w:rsidR="002F45E6" w:rsidRDefault="002F45E6">
            <w:pPr>
              <w:pStyle w:val="Tabela"/>
              <w:jc w:val="left"/>
              <w:rPr>
                <w:sz w:val="18"/>
                <w:szCs w:val="18"/>
                <w:lang w:eastAsia="en-US"/>
              </w:rPr>
            </w:pPr>
            <w:r>
              <w:rPr>
                <w:rFonts w:eastAsia="URW DIN"/>
                <w:sz w:val="18"/>
                <w:szCs w:val="18"/>
                <w:lang w:eastAsia="en-US"/>
              </w:rPr>
              <w:t>Wykonawca specyfikuje liczbę CPU i wielkość RAM</w:t>
            </w:r>
          </w:p>
        </w:tc>
        <w:tc>
          <w:tcPr>
            <w:tcW w:w="3544" w:type="dxa"/>
            <w:tcBorders>
              <w:top w:val="single" w:sz="8" w:space="0" w:color="auto"/>
              <w:left w:val="single" w:sz="8" w:space="0" w:color="auto"/>
              <w:bottom w:val="single" w:sz="8" w:space="0" w:color="auto"/>
              <w:right w:val="single" w:sz="8" w:space="0" w:color="auto"/>
            </w:tcBorders>
            <w:vAlign w:val="center"/>
            <w:hideMark/>
          </w:tcPr>
          <w:p w14:paraId="3B1B6697" w14:textId="77777777" w:rsidR="002F45E6" w:rsidRDefault="002F45E6">
            <w:pPr>
              <w:pStyle w:val="Tabela"/>
              <w:jc w:val="left"/>
              <w:rPr>
                <w:sz w:val="18"/>
                <w:szCs w:val="18"/>
                <w:lang w:eastAsia="en-US"/>
              </w:rPr>
            </w:pPr>
            <w:r>
              <w:rPr>
                <w:rFonts w:eastAsia="URW DIN"/>
                <w:sz w:val="18"/>
                <w:szCs w:val="18"/>
                <w:lang w:eastAsia="en-US"/>
              </w:rPr>
              <w:t>Wykonawca podaje szczegółową specyfikację oraz podaje liczbę CPU i wielkość RAM</w:t>
            </w:r>
          </w:p>
        </w:tc>
      </w:tr>
      <w:tr w:rsidR="002F45E6" w14:paraId="16DBB123"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77B00991"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376BF35E" w14:textId="77777777" w:rsidR="002F45E6" w:rsidRDefault="002F45E6">
            <w:pPr>
              <w:pStyle w:val="Tabela"/>
              <w:jc w:val="left"/>
              <w:rPr>
                <w:rFonts w:eastAsia="URW DIN"/>
                <w:sz w:val="18"/>
                <w:szCs w:val="18"/>
                <w:lang w:eastAsia="en-US"/>
              </w:rPr>
            </w:pPr>
            <w:r>
              <w:rPr>
                <w:rFonts w:eastAsia="URW DIN"/>
                <w:sz w:val="18"/>
                <w:szCs w:val="18"/>
                <w:lang w:eastAsia="en-US"/>
              </w:rPr>
              <w:t>specyfikacja szczegółowa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43642202" w14:textId="77777777" w:rsidR="002F45E6" w:rsidRDefault="002F45E6">
            <w:pPr>
              <w:pStyle w:val="Tabela"/>
              <w:jc w:val="left"/>
              <w:rPr>
                <w:rFonts w:eastAsia="URW DIN"/>
                <w:sz w:val="18"/>
                <w:szCs w:val="18"/>
                <w:lang w:eastAsia="en-US"/>
              </w:rPr>
            </w:pPr>
            <w:r>
              <w:rPr>
                <w:rFonts w:eastAsia="URW DIN"/>
                <w:sz w:val="18"/>
                <w:szCs w:val="18"/>
                <w:lang w:eastAsia="en-US"/>
              </w:rPr>
              <w:t>wg parametrów stosowanych w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73797DCA" w14:textId="77777777" w:rsidR="002F45E6" w:rsidRDefault="002F45E6">
            <w:pPr>
              <w:pStyle w:val="Tabela"/>
              <w:jc w:val="left"/>
              <w:rPr>
                <w:rFonts w:eastAsia="URW DIN"/>
                <w:sz w:val="18"/>
                <w:szCs w:val="18"/>
                <w:lang w:eastAsia="en-US"/>
              </w:rPr>
            </w:pPr>
            <w:r>
              <w:rPr>
                <w:rFonts w:eastAsia="URW DIN"/>
                <w:sz w:val="18"/>
                <w:szCs w:val="18"/>
                <w:lang w:eastAsia="en-US"/>
              </w:rPr>
              <w:t>wg szczególnych potrzeb Wykonawcy</w:t>
            </w:r>
          </w:p>
        </w:tc>
      </w:tr>
      <w:tr w:rsidR="002F45E6" w14:paraId="3F1C780F"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05273DD9"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4D7C4ECD" w14:textId="77777777" w:rsidR="002F45E6" w:rsidRDefault="002F45E6">
            <w:pPr>
              <w:pStyle w:val="Tabela"/>
              <w:jc w:val="left"/>
              <w:rPr>
                <w:rFonts w:eastAsia="URW DIN"/>
                <w:sz w:val="18"/>
                <w:szCs w:val="18"/>
                <w:lang w:eastAsia="en-US"/>
              </w:rPr>
            </w:pPr>
            <w:r>
              <w:rPr>
                <w:rFonts w:eastAsia="URW DIN"/>
                <w:sz w:val="18"/>
                <w:szCs w:val="18"/>
                <w:lang w:eastAsia="en-US"/>
              </w:rPr>
              <w:t>koszt</w:t>
            </w:r>
          </w:p>
        </w:tc>
        <w:tc>
          <w:tcPr>
            <w:tcW w:w="2977" w:type="dxa"/>
            <w:tcBorders>
              <w:top w:val="single" w:sz="8" w:space="0" w:color="auto"/>
              <w:left w:val="single" w:sz="8" w:space="0" w:color="auto"/>
              <w:bottom w:val="single" w:sz="8" w:space="0" w:color="auto"/>
              <w:right w:val="single" w:sz="8" w:space="0" w:color="auto"/>
            </w:tcBorders>
            <w:vAlign w:val="center"/>
            <w:hideMark/>
          </w:tcPr>
          <w:p w14:paraId="34E7E551" w14:textId="77777777" w:rsidR="002F45E6" w:rsidRDefault="002F45E6">
            <w:pPr>
              <w:pStyle w:val="Tabela"/>
              <w:jc w:val="left"/>
              <w:rPr>
                <w:rFonts w:eastAsia="URW DIN"/>
                <w:sz w:val="18"/>
                <w:szCs w:val="18"/>
                <w:lang w:eastAsia="en-US"/>
              </w:rPr>
            </w:pPr>
            <w:r>
              <w:rPr>
                <w:rFonts w:eastAsia="URW DIN"/>
                <w:sz w:val="18"/>
                <w:szCs w:val="18"/>
                <w:lang w:eastAsia="en-US"/>
              </w:rPr>
              <w:t>Wykonawca uwzględnia w ofercie</w:t>
            </w:r>
          </w:p>
        </w:tc>
        <w:tc>
          <w:tcPr>
            <w:tcW w:w="3544" w:type="dxa"/>
            <w:tcBorders>
              <w:top w:val="single" w:sz="8" w:space="0" w:color="auto"/>
              <w:left w:val="single" w:sz="8" w:space="0" w:color="auto"/>
              <w:bottom w:val="single" w:sz="8" w:space="0" w:color="auto"/>
              <w:right w:val="single" w:sz="8" w:space="0" w:color="auto"/>
            </w:tcBorders>
            <w:vAlign w:val="center"/>
            <w:hideMark/>
          </w:tcPr>
          <w:p w14:paraId="3F551BE8" w14:textId="77777777" w:rsidR="002F45E6" w:rsidRDefault="002F45E6">
            <w:pPr>
              <w:pStyle w:val="Tabela"/>
              <w:jc w:val="left"/>
              <w:rPr>
                <w:rFonts w:eastAsia="URW DIN"/>
                <w:sz w:val="18"/>
                <w:szCs w:val="18"/>
                <w:lang w:eastAsia="en-US"/>
              </w:rPr>
            </w:pPr>
            <w:r>
              <w:rPr>
                <w:rFonts w:eastAsia="URW DIN"/>
                <w:sz w:val="18"/>
                <w:szCs w:val="18"/>
                <w:lang w:eastAsia="en-US"/>
              </w:rPr>
              <w:t>Wykonawca uwzględnia w ofercie</w:t>
            </w:r>
          </w:p>
        </w:tc>
      </w:tr>
      <w:tr w:rsidR="002F45E6" w14:paraId="7F33E70A"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4236BD0D"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48FF8140" w14:textId="77777777" w:rsidR="002F45E6" w:rsidRDefault="002F45E6">
            <w:pPr>
              <w:pStyle w:val="Tabela"/>
              <w:jc w:val="left"/>
              <w:rPr>
                <w:rFonts w:eastAsia="URW DIN"/>
                <w:sz w:val="18"/>
                <w:szCs w:val="18"/>
                <w:lang w:eastAsia="en-US"/>
              </w:rPr>
            </w:pPr>
            <w:r>
              <w:rPr>
                <w:rFonts w:eastAsia="URW DIN"/>
                <w:sz w:val="18"/>
                <w:szCs w:val="18"/>
                <w:lang w:eastAsia="en-US"/>
              </w:rPr>
              <w:t>instalacja/wdrożenie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0D0E52D0" w14:textId="77777777" w:rsidR="002F45E6" w:rsidRDefault="002F45E6">
            <w:pPr>
              <w:pStyle w:val="Tabela"/>
              <w:jc w:val="left"/>
              <w:rPr>
                <w:rFonts w:eastAsia="URW DIN"/>
                <w:sz w:val="18"/>
                <w:szCs w:val="18"/>
                <w:lang w:eastAsia="en-US"/>
              </w:rPr>
            </w:pPr>
            <w:r>
              <w:rPr>
                <w:rFonts w:eastAsia="URW DIN"/>
                <w:sz w:val="18"/>
                <w:szCs w:val="18"/>
                <w:lang w:eastAsia="en-US"/>
              </w:rPr>
              <w:t>Wykonuje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798BB1E0" w14:textId="77777777" w:rsidR="002F45E6" w:rsidRDefault="002F45E6">
            <w:pPr>
              <w:pStyle w:val="Tabela"/>
              <w:jc w:val="left"/>
              <w:rPr>
                <w:rFonts w:eastAsia="URW DIN"/>
                <w:sz w:val="18"/>
                <w:szCs w:val="18"/>
                <w:lang w:eastAsia="en-US"/>
              </w:rPr>
            </w:pPr>
            <w:r>
              <w:rPr>
                <w:rFonts w:eastAsia="URW DIN"/>
                <w:sz w:val="18"/>
                <w:szCs w:val="18"/>
                <w:lang w:eastAsia="en-US"/>
              </w:rPr>
              <w:t>Wykonuje UFG</w:t>
            </w:r>
          </w:p>
        </w:tc>
      </w:tr>
      <w:tr w:rsidR="002F45E6" w14:paraId="0CDD8CA7"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053376D4"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226250CD" w14:textId="77777777" w:rsidR="002F45E6" w:rsidRDefault="002F45E6">
            <w:pPr>
              <w:pStyle w:val="Tabela"/>
              <w:jc w:val="left"/>
              <w:rPr>
                <w:rFonts w:eastAsia="URW DIN"/>
                <w:sz w:val="18"/>
                <w:szCs w:val="18"/>
                <w:lang w:eastAsia="en-US"/>
              </w:rPr>
            </w:pPr>
            <w:r>
              <w:rPr>
                <w:rFonts w:eastAsia="URW DIN"/>
                <w:sz w:val="18"/>
                <w:szCs w:val="18"/>
                <w:lang w:eastAsia="en-US"/>
              </w:rPr>
              <w:t>utrzymanie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30C27B46" w14:textId="77777777" w:rsidR="002F45E6" w:rsidRDefault="002F45E6">
            <w:pPr>
              <w:pStyle w:val="Tabela"/>
              <w:jc w:val="left"/>
              <w:rPr>
                <w:rFonts w:eastAsia="URW DIN"/>
                <w:sz w:val="18"/>
                <w:szCs w:val="18"/>
                <w:lang w:eastAsia="en-US"/>
              </w:rPr>
            </w:pPr>
            <w:r>
              <w:rPr>
                <w:rFonts w:eastAsia="URW DIN"/>
                <w:sz w:val="18"/>
                <w:szCs w:val="18"/>
                <w:lang w:eastAsia="en-US"/>
              </w:rPr>
              <w:t>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30000C1D" w14:textId="77777777" w:rsidR="002F45E6" w:rsidRDefault="002F45E6">
            <w:pPr>
              <w:pStyle w:val="Tabela"/>
              <w:jc w:val="left"/>
              <w:rPr>
                <w:rFonts w:eastAsia="URW DIN"/>
                <w:sz w:val="18"/>
                <w:szCs w:val="18"/>
                <w:lang w:eastAsia="en-US"/>
              </w:rPr>
            </w:pPr>
            <w:r>
              <w:rPr>
                <w:rFonts w:eastAsia="URW DIN"/>
                <w:sz w:val="18"/>
                <w:szCs w:val="18"/>
                <w:lang w:eastAsia="en-US"/>
              </w:rPr>
              <w:t>UFG</w:t>
            </w:r>
          </w:p>
        </w:tc>
      </w:tr>
      <w:tr w:rsidR="002F45E6" w14:paraId="1F174109" w14:textId="77777777" w:rsidTr="002F45E6">
        <w:trPr>
          <w:trHeight w:val="300"/>
        </w:trPr>
        <w:tc>
          <w:tcPr>
            <w:tcW w:w="1124" w:type="dxa"/>
            <w:vMerge w:val="restart"/>
            <w:tcBorders>
              <w:top w:val="single" w:sz="8" w:space="0" w:color="auto"/>
              <w:left w:val="single" w:sz="8" w:space="0" w:color="auto"/>
              <w:bottom w:val="single" w:sz="8" w:space="0" w:color="auto"/>
              <w:right w:val="single" w:sz="8" w:space="0" w:color="auto"/>
            </w:tcBorders>
            <w:vAlign w:val="center"/>
            <w:hideMark/>
          </w:tcPr>
          <w:p w14:paraId="2A69AD86" w14:textId="77777777" w:rsidR="002F45E6" w:rsidRDefault="002F45E6">
            <w:pPr>
              <w:pStyle w:val="Tabela"/>
              <w:jc w:val="left"/>
              <w:rPr>
                <w:sz w:val="18"/>
                <w:szCs w:val="18"/>
                <w:lang w:eastAsia="en-US"/>
              </w:rPr>
            </w:pPr>
            <w:r>
              <w:rPr>
                <w:sz w:val="18"/>
                <w:szCs w:val="18"/>
                <w:lang w:eastAsia="en-US"/>
              </w:rPr>
              <w:t>platforma wirtualizacji</w:t>
            </w:r>
          </w:p>
        </w:tc>
        <w:tc>
          <w:tcPr>
            <w:tcW w:w="1843" w:type="dxa"/>
            <w:tcBorders>
              <w:top w:val="single" w:sz="8" w:space="0" w:color="auto"/>
              <w:left w:val="single" w:sz="8" w:space="0" w:color="auto"/>
              <w:bottom w:val="single" w:sz="8" w:space="0" w:color="auto"/>
              <w:right w:val="single" w:sz="8" w:space="0" w:color="auto"/>
            </w:tcBorders>
            <w:vAlign w:val="center"/>
            <w:hideMark/>
          </w:tcPr>
          <w:p w14:paraId="3332B2C4" w14:textId="77777777" w:rsidR="002F45E6" w:rsidRDefault="002F45E6">
            <w:pPr>
              <w:pStyle w:val="Tabela"/>
              <w:jc w:val="left"/>
              <w:rPr>
                <w:rFonts w:eastAsia="URW DIN"/>
                <w:sz w:val="18"/>
                <w:szCs w:val="18"/>
                <w:lang w:eastAsia="en-US"/>
              </w:rPr>
            </w:pPr>
            <w:r>
              <w:rPr>
                <w:rFonts w:eastAsia="URW DIN"/>
                <w:sz w:val="18"/>
                <w:szCs w:val="18"/>
                <w:lang w:eastAsia="en-US"/>
              </w:rPr>
              <w:t>określenie zapotrzebowania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3B00CED0" w14:textId="77777777" w:rsidR="002F45E6" w:rsidRDefault="002F45E6">
            <w:pPr>
              <w:pStyle w:val="Tabela"/>
              <w:jc w:val="left"/>
              <w:rPr>
                <w:rFonts w:eastAsia="URW DIN"/>
                <w:sz w:val="18"/>
                <w:szCs w:val="18"/>
                <w:lang w:eastAsia="en-US"/>
              </w:rPr>
            </w:pPr>
            <w:r>
              <w:rPr>
                <w:rFonts w:eastAsia="URW DIN"/>
                <w:sz w:val="18"/>
                <w:szCs w:val="18"/>
                <w:lang w:eastAsia="en-US"/>
              </w:rPr>
              <w:t xml:space="preserve">Wykonawca specyfikuje </w:t>
            </w:r>
            <w:proofErr w:type="spellStart"/>
            <w:r>
              <w:rPr>
                <w:rFonts w:eastAsia="URW DIN"/>
                <w:sz w:val="18"/>
                <w:szCs w:val="18"/>
                <w:lang w:eastAsia="en-US"/>
              </w:rPr>
              <w:t>vCPU</w:t>
            </w:r>
            <w:proofErr w:type="spellEnd"/>
            <w:r>
              <w:rPr>
                <w:rFonts w:eastAsia="URW DIN"/>
                <w:sz w:val="18"/>
                <w:szCs w:val="18"/>
                <w:lang w:eastAsia="en-US"/>
              </w:rPr>
              <w:t xml:space="preserve"> i RAM w podziale na środowiska wirtualne</w:t>
            </w:r>
          </w:p>
        </w:tc>
        <w:tc>
          <w:tcPr>
            <w:tcW w:w="3544" w:type="dxa"/>
            <w:tcBorders>
              <w:top w:val="single" w:sz="8" w:space="0" w:color="auto"/>
              <w:left w:val="single" w:sz="8" w:space="0" w:color="auto"/>
              <w:bottom w:val="single" w:sz="8" w:space="0" w:color="auto"/>
              <w:right w:val="single" w:sz="8" w:space="0" w:color="auto"/>
            </w:tcBorders>
            <w:vAlign w:val="center"/>
            <w:hideMark/>
          </w:tcPr>
          <w:p w14:paraId="290AD196" w14:textId="77777777" w:rsidR="002F45E6" w:rsidRDefault="002F45E6">
            <w:pPr>
              <w:pStyle w:val="Tabela"/>
              <w:jc w:val="left"/>
              <w:rPr>
                <w:rFonts w:eastAsia="URW DIN"/>
                <w:sz w:val="18"/>
                <w:szCs w:val="18"/>
                <w:lang w:eastAsia="en-US"/>
              </w:rPr>
            </w:pPr>
            <w:r>
              <w:rPr>
                <w:rFonts w:eastAsia="URW DIN"/>
                <w:sz w:val="18"/>
                <w:szCs w:val="18"/>
                <w:lang w:eastAsia="en-US"/>
              </w:rPr>
              <w:t xml:space="preserve">Wykonawca wskazuje wybraną platformę i specyfikuje </w:t>
            </w:r>
            <w:proofErr w:type="spellStart"/>
            <w:r>
              <w:rPr>
                <w:rFonts w:eastAsia="URW DIN"/>
                <w:sz w:val="18"/>
                <w:szCs w:val="18"/>
                <w:lang w:eastAsia="en-US"/>
              </w:rPr>
              <w:t>vCPU</w:t>
            </w:r>
            <w:proofErr w:type="spellEnd"/>
            <w:r>
              <w:rPr>
                <w:rFonts w:eastAsia="URW DIN"/>
                <w:sz w:val="18"/>
                <w:szCs w:val="18"/>
                <w:lang w:eastAsia="en-US"/>
              </w:rPr>
              <w:t xml:space="preserve"> i RAM w podziale na środowiska wirtualne</w:t>
            </w:r>
          </w:p>
        </w:tc>
      </w:tr>
      <w:tr w:rsidR="002F45E6" w14:paraId="150AD113"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5A26AC11"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18A3F20D" w14:textId="77777777" w:rsidR="002F45E6" w:rsidRDefault="002F45E6">
            <w:pPr>
              <w:pStyle w:val="Tabela"/>
              <w:jc w:val="left"/>
              <w:rPr>
                <w:rFonts w:eastAsia="URW DIN"/>
                <w:sz w:val="18"/>
                <w:szCs w:val="18"/>
                <w:lang w:eastAsia="en-US"/>
              </w:rPr>
            </w:pPr>
            <w:r>
              <w:rPr>
                <w:rFonts w:eastAsia="URW DIN"/>
                <w:sz w:val="18"/>
                <w:szCs w:val="18"/>
                <w:lang w:eastAsia="en-US"/>
              </w:rPr>
              <w:t>specyfikacja szczegółowa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6489A973" w14:textId="77777777" w:rsidR="002F45E6" w:rsidRDefault="002F45E6">
            <w:pPr>
              <w:pStyle w:val="Tabela"/>
              <w:jc w:val="left"/>
              <w:rPr>
                <w:rFonts w:eastAsia="URW DIN"/>
                <w:sz w:val="18"/>
                <w:szCs w:val="18"/>
                <w:lang w:eastAsia="en-US"/>
              </w:rPr>
            </w:pPr>
            <w:r>
              <w:rPr>
                <w:rFonts w:eastAsia="URW DIN"/>
                <w:sz w:val="18"/>
                <w:szCs w:val="18"/>
                <w:lang w:eastAsia="en-US"/>
              </w:rPr>
              <w:t>Rozwiązanie stosowane w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10367A9F" w14:textId="77777777" w:rsidR="002F45E6" w:rsidRDefault="002F45E6">
            <w:pPr>
              <w:pStyle w:val="Tabela"/>
              <w:jc w:val="left"/>
              <w:rPr>
                <w:rFonts w:eastAsia="URW DIN"/>
                <w:sz w:val="18"/>
                <w:szCs w:val="18"/>
                <w:lang w:eastAsia="en-US"/>
              </w:rPr>
            </w:pPr>
            <w:r>
              <w:rPr>
                <w:rFonts w:eastAsia="URW DIN"/>
                <w:sz w:val="18"/>
                <w:szCs w:val="18"/>
                <w:lang w:eastAsia="en-US"/>
              </w:rPr>
              <w:t>wg szczególnych potrzeb Wykonawcy</w:t>
            </w:r>
          </w:p>
        </w:tc>
      </w:tr>
      <w:tr w:rsidR="002F45E6" w14:paraId="20DB61AD"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5B0378ED"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2F4310B0" w14:textId="77777777" w:rsidR="002F45E6" w:rsidRDefault="002F45E6">
            <w:pPr>
              <w:pStyle w:val="Tabela"/>
              <w:jc w:val="left"/>
              <w:rPr>
                <w:rFonts w:eastAsia="URW DIN"/>
                <w:sz w:val="18"/>
                <w:szCs w:val="18"/>
                <w:lang w:eastAsia="en-US"/>
              </w:rPr>
            </w:pPr>
            <w:r>
              <w:rPr>
                <w:rFonts w:eastAsia="URW DIN"/>
                <w:sz w:val="18"/>
                <w:szCs w:val="18"/>
                <w:lang w:eastAsia="en-US"/>
              </w:rPr>
              <w:t>koszt</w:t>
            </w:r>
          </w:p>
        </w:tc>
        <w:tc>
          <w:tcPr>
            <w:tcW w:w="2977" w:type="dxa"/>
            <w:tcBorders>
              <w:top w:val="single" w:sz="8" w:space="0" w:color="auto"/>
              <w:left w:val="single" w:sz="8" w:space="0" w:color="auto"/>
              <w:bottom w:val="single" w:sz="8" w:space="0" w:color="auto"/>
              <w:right w:val="single" w:sz="8" w:space="0" w:color="auto"/>
            </w:tcBorders>
            <w:vAlign w:val="center"/>
            <w:hideMark/>
          </w:tcPr>
          <w:p w14:paraId="3AE3FBB1" w14:textId="3E167D7C" w:rsidR="002F45E6" w:rsidRDefault="002F45E6">
            <w:pPr>
              <w:pStyle w:val="Tabela"/>
              <w:jc w:val="left"/>
              <w:rPr>
                <w:rFonts w:eastAsia="URW DIN"/>
                <w:sz w:val="18"/>
                <w:szCs w:val="18"/>
                <w:lang w:eastAsia="en-US"/>
              </w:rPr>
            </w:pPr>
            <w:r>
              <w:rPr>
                <w:rFonts w:eastAsia="URW DIN"/>
                <w:sz w:val="18"/>
                <w:szCs w:val="18"/>
                <w:lang w:eastAsia="en-US"/>
              </w:rPr>
              <w:t>Tylko koszt licencji po stronie UFG</w:t>
            </w:r>
            <w:r w:rsidR="00F27D57">
              <w:rPr>
                <w:rFonts w:eastAsia="URW DIN"/>
                <w:sz w:val="18"/>
                <w:szCs w:val="18"/>
                <w:lang w:eastAsia="en-US"/>
              </w:rPr>
              <w:t>. Dostępne w przypadku jeśli Wykonawca rozbudowywać będzie istniejącą platformę konteneryzacji.</w:t>
            </w:r>
          </w:p>
        </w:tc>
        <w:tc>
          <w:tcPr>
            <w:tcW w:w="3544" w:type="dxa"/>
            <w:tcBorders>
              <w:top w:val="single" w:sz="8" w:space="0" w:color="auto"/>
              <w:left w:val="single" w:sz="8" w:space="0" w:color="auto"/>
              <w:bottom w:val="single" w:sz="8" w:space="0" w:color="auto"/>
              <w:right w:val="single" w:sz="8" w:space="0" w:color="auto"/>
            </w:tcBorders>
            <w:vAlign w:val="center"/>
            <w:hideMark/>
          </w:tcPr>
          <w:p w14:paraId="573B8147" w14:textId="77777777" w:rsidR="002F45E6" w:rsidRDefault="002F45E6">
            <w:pPr>
              <w:pStyle w:val="Tabela"/>
              <w:jc w:val="left"/>
              <w:rPr>
                <w:rFonts w:eastAsia="URW DIN"/>
                <w:sz w:val="18"/>
                <w:szCs w:val="18"/>
                <w:lang w:eastAsia="en-US"/>
              </w:rPr>
            </w:pPr>
            <w:r>
              <w:rPr>
                <w:rFonts w:eastAsia="URW DIN"/>
                <w:sz w:val="18"/>
                <w:szCs w:val="18"/>
                <w:lang w:eastAsia="en-US"/>
              </w:rPr>
              <w:t>Wykonawca uwzględnia koszt licencji w ofercie</w:t>
            </w:r>
          </w:p>
        </w:tc>
      </w:tr>
      <w:tr w:rsidR="002F45E6" w14:paraId="30A66630"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1B3EFE5F"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5AB131CA" w14:textId="77777777" w:rsidR="002F45E6" w:rsidRDefault="002F45E6">
            <w:pPr>
              <w:pStyle w:val="Tabela"/>
              <w:jc w:val="left"/>
              <w:rPr>
                <w:rFonts w:eastAsia="URW DIN"/>
                <w:sz w:val="18"/>
                <w:szCs w:val="18"/>
                <w:lang w:eastAsia="en-US"/>
              </w:rPr>
            </w:pPr>
            <w:r>
              <w:rPr>
                <w:rFonts w:eastAsia="URW DIN"/>
                <w:sz w:val="18"/>
                <w:szCs w:val="18"/>
                <w:lang w:eastAsia="en-US"/>
              </w:rPr>
              <w:t>instalacja/wdrożenie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5AD003D3" w14:textId="34B8B7EF" w:rsidR="002F45E6" w:rsidRDefault="002F45E6">
            <w:pPr>
              <w:pStyle w:val="Tabela"/>
              <w:jc w:val="left"/>
              <w:rPr>
                <w:rFonts w:eastAsia="URW DIN"/>
                <w:sz w:val="18"/>
                <w:szCs w:val="18"/>
                <w:lang w:eastAsia="en-US"/>
              </w:rPr>
            </w:pPr>
            <w:r>
              <w:rPr>
                <w:rFonts w:eastAsia="URW DIN"/>
                <w:sz w:val="18"/>
                <w:szCs w:val="18"/>
                <w:lang w:eastAsia="en-US"/>
              </w:rPr>
              <w:t xml:space="preserve">UFG zapewnia licencje, </w:t>
            </w:r>
            <w:r w:rsidR="00F27D57">
              <w:rPr>
                <w:rFonts w:eastAsia="URW DIN"/>
                <w:sz w:val="18"/>
                <w:szCs w:val="18"/>
                <w:lang w:eastAsia="en-US"/>
              </w:rPr>
              <w:t xml:space="preserve">a </w:t>
            </w:r>
            <w:r>
              <w:rPr>
                <w:rFonts w:eastAsia="URW DIN"/>
                <w:sz w:val="18"/>
                <w:szCs w:val="18"/>
                <w:lang w:eastAsia="en-US"/>
              </w:rPr>
              <w:t>instalację Wykonuje Wykona</w:t>
            </w:r>
            <w:r w:rsidR="00F27D57">
              <w:rPr>
                <w:rFonts w:eastAsia="URW DIN"/>
                <w:sz w:val="18"/>
                <w:szCs w:val="18"/>
                <w:lang w:eastAsia="en-US"/>
              </w:rPr>
              <w:t>w</w:t>
            </w:r>
            <w:r>
              <w:rPr>
                <w:rFonts w:eastAsia="URW DIN"/>
                <w:sz w:val="18"/>
                <w:szCs w:val="18"/>
                <w:lang w:eastAsia="en-US"/>
              </w:rPr>
              <w:t>ca</w:t>
            </w:r>
          </w:p>
        </w:tc>
        <w:tc>
          <w:tcPr>
            <w:tcW w:w="3544" w:type="dxa"/>
            <w:tcBorders>
              <w:top w:val="single" w:sz="8" w:space="0" w:color="auto"/>
              <w:left w:val="single" w:sz="8" w:space="0" w:color="auto"/>
              <w:bottom w:val="single" w:sz="8" w:space="0" w:color="auto"/>
              <w:right w:val="single" w:sz="8" w:space="0" w:color="auto"/>
            </w:tcBorders>
            <w:vAlign w:val="center"/>
            <w:hideMark/>
          </w:tcPr>
          <w:p w14:paraId="792F8FA3" w14:textId="77777777" w:rsidR="002F45E6" w:rsidRDefault="002F45E6">
            <w:pPr>
              <w:pStyle w:val="Tabela"/>
              <w:jc w:val="left"/>
              <w:rPr>
                <w:rFonts w:eastAsia="URW DIN"/>
                <w:sz w:val="18"/>
                <w:szCs w:val="18"/>
                <w:lang w:eastAsia="en-US"/>
              </w:rPr>
            </w:pPr>
            <w:r>
              <w:rPr>
                <w:rFonts w:eastAsia="URW DIN"/>
                <w:sz w:val="18"/>
                <w:szCs w:val="18"/>
                <w:lang w:eastAsia="en-US"/>
              </w:rPr>
              <w:t>Wykonuje Wykonawca</w:t>
            </w:r>
          </w:p>
        </w:tc>
      </w:tr>
      <w:tr w:rsidR="002F45E6" w14:paraId="6D3ABFA3"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7AAB1095"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0FA81978" w14:textId="77777777" w:rsidR="002F45E6" w:rsidRDefault="002F45E6">
            <w:pPr>
              <w:pStyle w:val="Tabela"/>
              <w:jc w:val="left"/>
              <w:rPr>
                <w:rFonts w:eastAsia="URW DIN"/>
                <w:sz w:val="18"/>
                <w:szCs w:val="18"/>
                <w:lang w:eastAsia="en-US"/>
              </w:rPr>
            </w:pPr>
            <w:r>
              <w:rPr>
                <w:rFonts w:eastAsia="URW DIN"/>
                <w:sz w:val="18"/>
                <w:szCs w:val="18"/>
                <w:lang w:eastAsia="en-US"/>
              </w:rPr>
              <w:t>utrzymanie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3EE5D574" w14:textId="77777777" w:rsidR="002F45E6" w:rsidRDefault="002F45E6">
            <w:pPr>
              <w:pStyle w:val="Tabela"/>
              <w:jc w:val="left"/>
              <w:rPr>
                <w:rFonts w:eastAsia="URW DIN"/>
                <w:sz w:val="18"/>
                <w:szCs w:val="18"/>
                <w:lang w:eastAsia="en-US"/>
              </w:rPr>
            </w:pPr>
            <w:r>
              <w:rPr>
                <w:rFonts w:eastAsia="URW DIN"/>
                <w:sz w:val="18"/>
                <w:szCs w:val="18"/>
                <w:lang w:eastAsia="en-US"/>
              </w:rPr>
              <w:t>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123A9A36" w14:textId="77777777" w:rsidR="002F45E6" w:rsidRDefault="002F45E6">
            <w:pPr>
              <w:pStyle w:val="Tabela"/>
              <w:jc w:val="left"/>
              <w:rPr>
                <w:rFonts w:eastAsia="URW DIN"/>
                <w:sz w:val="18"/>
                <w:szCs w:val="18"/>
                <w:lang w:eastAsia="en-US"/>
              </w:rPr>
            </w:pPr>
            <w:r>
              <w:rPr>
                <w:rFonts w:eastAsia="URW DIN"/>
                <w:sz w:val="18"/>
                <w:szCs w:val="18"/>
                <w:lang w:eastAsia="en-US"/>
              </w:rPr>
              <w:t>UFG (niezbędne szkolenia)</w:t>
            </w:r>
          </w:p>
        </w:tc>
      </w:tr>
      <w:tr w:rsidR="002F45E6" w14:paraId="5EF1FF56" w14:textId="77777777" w:rsidTr="002F45E6">
        <w:trPr>
          <w:trHeight w:val="300"/>
        </w:trPr>
        <w:tc>
          <w:tcPr>
            <w:tcW w:w="1124" w:type="dxa"/>
            <w:vMerge w:val="restart"/>
            <w:tcBorders>
              <w:top w:val="single" w:sz="8" w:space="0" w:color="auto"/>
              <w:left w:val="single" w:sz="8" w:space="0" w:color="auto"/>
              <w:bottom w:val="single" w:sz="8" w:space="0" w:color="auto"/>
              <w:right w:val="single" w:sz="8" w:space="0" w:color="auto"/>
            </w:tcBorders>
            <w:vAlign w:val="center"/>
            <w:hideMark/>
          </w:tcPr>
          <w:p w14:paraId="01D6CEFF" w14:textId="77777777" w:rsidR="002F45E6" w:rsidRDefault="002F45E6">
            <w:pPr>
              <w:pStyle w:val="Tabela"/>
              <w:jc w:val="left"/>
              <w:rPr>
                <w:sz w:val="18"/>
                <w:szCs w:val="18"/>
                <w:lang w:eastAsia="en-US"/>
              </w:rPr>
            </w:pPr>
            <w:r>
              <w:rPr>
                <w:sz w:val="18"/>
                <w:szCs w:val="18"/>
                <w:lang w:eastAsia="en-US"/>
              </w:rPr>
              <w:t>system operacyjny</w:t>
            </w:r>
          </w:p>
        </w:tc>
        <w:tc>
          <w:tcPr>
            <w:tcW w:w="1843" w:type="dxa"/>
            <w:tcBorders>
              <w:top w:val="single" w:sz="8" w:space="0" w:color="auto"/>
              <w:left w:val="single" w:sz="8" w:space="0" w:color="auto"/>
              <w:bottom w:val="single" w:sz="8" w:space="0" w:color="auto"/>
              <w:right w:val="single" w:sz="8" w:space="0" w:color="auto"/>
            </w:tcBorders>
            <w:vAlign w:val="center"/>
            <w:hideMark/>
          </w:tcPr>
          <w:p w14:paraId="28CFCD00" w14:textId="77777777" w:rsidR="002F45E6" w:rsidRDefault="002F45E6">
            <w:pPr>
              <w:pStyle w:val="Tabela"/>
              <w:jc w:val="left"/>
              <w:rPr>
                <w:rFonts w:eastAsia="URW DIN"/>
                <w:sz w:val="18"/>
                <w:szCs w:val="18"/>
                <w:lang w:eastAsia="en-US"/>
              </w:rPr>
            </w:pPr>
            <w:r>
              <w:rPr>
                <w:rFonts w:eastAsia="URW DIN"/>
                <w:sz w:val="18"/>
                <w:szCs w:val="18"/>
                <w:lang w:eastAsia="en-US"/>
              </w:rPr>
              <w:t>określenie zapotrzebowania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46F853F7" w14:textId="77777777" w:rsidR="002F45E6" w:rsidRDefault="002F45E6">
            <w:pPr>
              <w:pStyle w:val="Tabela"/>
              <w:jc w:val="left"/>
              <w:rPr>
                <w:rFonts w:eastAsia="URW DIN"/>
                <w:sz w:val="18"/>
                <w:szCs w:val="18"/>
                <w:lang w:eastAsia="en-US"/>
              </w:rPr>
            </w:pPr>
            <w:r>
              <w:rPr>
                <w:rFonts w:eastAsia="URW DIN"/>
                <w:sz w:val="18"/>
                <w:szCs w:val="18"/>
                <w:lang w:eastAsia="en-US"/>
              </w:rPr>
              <w:t>Wykonawca określa potrzebną liczbę licencji systemu operacyjnego proponowanego przez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3FBA08D7" w14:textId="77777777" w:rsidR="002F45E6" w:rsidRDefault="002F45E6">
            <w:pPr>
              <w:pStyle w:val="Tabela"/>
              <w:jc w:val="left"/>
              <w:rPr>
                <w:rFonts w:eastAsia="URW DIN"/>
                <w:sz w:val="18"/>
                <w:szCs w:val="18"/>
                <w:lang w:eastAsia="en-US"/>
              </w:rPr>
            </w:pPr>
            <w:r>
              <w:rPr>
                <w:rFonts w:eastAsia="URW DIN"/>
                <w:sz w:val="18"/>
                <w:szCs w:val="18"/>
                <w:lang w:eastAsia="en-US"/>
              </w:rPr>
              <w:t>Wykonawca wskazuje system operacyjny i określa potrzebną liczbę licencji systemu operacyjnego</w:t>
            </w:r>
          </w:p>
        </w:tc>
      </w:tr>
      <w:tr w:rsidR="002F45E6" w14:paraId="282CE34F"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04DD8147"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40B53E02" w14:textId="77777777" w:rsidR="002F45E6" w:rsidRDefault="002F45E6">
            <w:pPr>
              <w:pStyle w:val="Tabela"/>
              <w:jc w:val="left"/>
              <w:rPr>
                <w:rFonts w:eastAsia="URW DIN"/>
                <w:sz w:val="18"/>
                <w:szCs w:val="18"/>
                <w:lang w:eastAsia="en-US"/>
              </w:rPr>
            </w:pPr>
            <w:r>
              <w:rPr>
                <w:rFonts w:eastAsia="URW DIN"/>
                <w:sz w:val="18"/>
                <w:szCs w:val="18"/>
                <w:lang w:eastAsia="en-US"/>
              </w:rPr>
              <w:t>specyfikacja szczegółowa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0418BBEE" w14:textId="77777777" w:rsidR="002F45E6" w:rsidRDefault="002F45E6">
            <w:pPr>
              <w:pStyle w:val="Tabela"/>
              <w:jc w:val="left"/>
              <w:rPr>
                <w:rFonts w:eastAsia="URW DIN"/>
                <w:sz w:val="18"/>
                <w:szCs w:val="18"/>
                <w:lang w:eastAsia="en-US"/>
              </w:rPr>
            </w:pPr>
            <w:r>
              <w:rPr>
                <w:rFonts w:eastAsia="URW DIN"/>
                <w:sz w:val="18"/>
                <w:szCs w:val="18"/>
                <w:lang w:eastAsia="en-US"/>
              </w:rPr>
              <w:t>System proponowany przez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43EE4DD6" w14:textId="77777777" w:rsidR="002F45E6" w:rsidRDefault="002F45E6">
            <w:pPr>
              <w:pStyle w:val="Tabela"/>
              <w:jc w:val="left"/>
              <w:rPr>
                <w:rFonts w:eastAsia="URW DIN"/>
                <w:sz w:val="18"/>
                <w:szCs w:val="18"/>
                <w:lang w:eastAsia="en-US"/>
              </w:rPr>
            </w:pPr>
            <w:r>
              <w:rPr>
                <w:rFonts w:eastAsia="URW DIN"/>
                <w:sz w:val="18"/>
                <w:szCs w:val="18"/>
                <w:lang w:eastAsia="en-US"/>
              </w:rPr>
              <w:t>wg szczególnych potrzeb Wykonawcy</w:t>
            </w:r>
          </w:p>
        </w:tc>
      </w:tr>
      <w:tr w:rsidR="002F45E6" w14:paraId="6A448D89"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5D191BFF"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2753FEB9" w14:textId="77777777" w:rsidR="002F45E6" w:rsidRDefault="002F45E6">
            <w:pPr>
              <w:pStyle w:val="Tabela"/>
              <w:jc w:val="left"/>
              <w:rPr>
                <w:rFonts w:eastAsia="URW DIN"/>
                <w:sz w:val="18"/>
                <w:szCs w:val="18"/>
                <w:lang w:eastAsia="en-US"/>
              </w:rPr>
            </w:pPr>
            <w:r>
              <w:rPr>
                <w:rFonts w:eastAsia="URW DIN"/>
                <w:sz w:val="18"/>
                <w:szCs w:val="18"/>
                <w:lang w:eastAsia="en-US"/>
              </w:rPr>
              <w:t>koszt</w:t>
            </w:r>
          </w:p>
        </w:tc>
        <w:tc>
          <w:tcPr>
            <w:tcW w:w="2977" w:type="dxa"/>
            <w:tcBorders>
              <w:top w:val="single" w:sz="8" w:space="0" w:color="auto"/>
              <w:left w:val="single" w:sz="8" w:space="0" w:color="auto"/>
              <w:bottom w:val="single" w:sz="8" w:space="0" w:color="auto"/>
              <w:right w:val="single" w:sz="8" w:space="0" w:color="auto"/>
            </w:tcBorders>
            <w:vAlign w:val="center"/>
            <w:hideMark/>
          </w:tcPr>
          <w:p w14:paraId="5C5FC710" w14:textId="77777777" w:rsidR="002F45E6" w:rsidRDefault="002F45E6">
            <w:pPr>
              <w:pStyle w:val="Tabela"/>
              <w:jc w:val="left"/>
              <w:rPr>
                <w:rFonts w:eastAsia="URW DIN"/>
                <w:sz w:val="18"/>
                <w:szCs w:val="18"/>
                <w:lang w:eastAsia="en-US"/>
              </w:rPr>
            </w:pPr>
            <w:r>
              <w:rPr>
                <w:rFonts w:eastAsia="URW DIN"/>
                <w:sz w:val="18"/>
                <w:szCs w:val="18"/>
                <w:lang w:eastAsia="en-US"/>
              </w:rPr>
              <w:t>Wykonawca uwzględnia koszt licencji w ofercie</w:t>
            </w:r>
          </w:p>
        </w:tc>
        <w:tc>
          <w:tcPr>
            <w:tcW w:w="3544" w:type="dxa"/>
            <w:tcBorders>
              <w:top w:val="single" w:sz="8" w:space="0" w:color="auto"/>
              <w:left w:val="single" w:sz="8" w:space="0" w:color="auto"/>
              <w:bottom w:val="single" w:sz="8" w:space="0" w:color="auto"/>
              <w:right w:val="single" w:sz="8" w:space="0" w:color="auto"/>
            </w:tcBorders>
            <w:vAlign w:val="center"/>
            <w:hideMark/>
          </w:tcPr>
          <w:p w14:paraId="61649211" w14:textId="77777777" w:rsidR="002F45E6" w:rsidRDefault="002F45E6">
            <w:pPr>
              <w:pStyle w:val="Tabela"/>
              <w:jc w:val="left"/>
              <w:rPr>
                <w:rFonts w:eastAsia="URW DIN"/>
                <w:sz w:val="18"/>
                <w:szCs w:val="18"/>
                <w:lang w:eastAsia="en-US"/>
              </w:rPr>
            </w:pPr>
            <w:r>
              <w:rPr>
                <w:rFonts w:eastAsia="URW DIN"/>
                <w:sz w:val="18"/>
                <w:szCs w:val="18"/>
                <w:lang w:eastAsia="en-US"/>
              </w:rPr>
              <w:t>Wykonawca uwzględnia koszt licencji w ofercie</w:t>
            </w:r>
          </w:p>
        </w:tc>
      </w:tr>
      <w:tr w:rsidR="002F45E6" w14:paraId="151591EC"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62F6A82B"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2B9E6CF0" w14:textId="77777777" w:rsidR="002F45E6" w:rsidRDefault="002F45E6">
            <w:pPr>
              <w:pStyle w:val="Tabela"/>
              <w:jc w:val="left"/>
              <w:rPr>
                <w:rFonts w:eastAsia="URW DIN"/>
                <w:sz w:val="18"/>
                <w:szCs w:val="18"/>
                <w:lang w:eastAsia="en-US"/>
              </w:rPr>
            </w:pPr>
            <w:r>
              <w:rPr>
                <w:rFonts w:eastAsia="URW DIN"/>
                <w:sz w:val="18"/>
                <w:szCs w:val="18"/>
                <w:lang w:eastAsia="en-US"/>
              </w:rPr>
              <w:t>instalacja/wdrożenie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77C5FB91" w14:textId="77777777" w:rsidR="002F45E6" w:rsidRDefault="002F45E6">
            <w:pPr>
              <w:pStyle w:val="Tabela"/>
              <w:jc w:val="left"/>
              <w:rPr>
                <w:rFonts w:eastAsia="URW DIN"/>
                <w:sz w:val="18"/>
                <w:szCs w:val="18"/>
                <w:lang w:eastAsia="en-US"/>
              </w:rPr>
            </w:pPr>
            <w:r>
              <w:rPr>
                <w:rFonts w:eastAsia="URW DIN"/>
                <w:sz w:val="18"/>
                <w:szCs w:val="18"/>
                <w:lang w:eastAsia="en-US"/>
              </w:rPr>
              <w:t>Wykonuje Wykonawca</w:t>
            </w:r>
          </w:p>
        </w:tc>
        <w:tc>
          <w:tcPr>
            <w:tcW w:w="3544" w:type="dxa"/>
            <w:tcBorders>
              <w:top w:val="single" w:sz="8" w:space="0" w:color="auto"/>
              <w:left w:val="single" w:sz="8" w:space="0" w:color="auto"/>
              <w:bottom w:val="single" w:sz="8" w:space="0" w:color="auto"/>
              <w:right w:val="single" w:sz="8" w:space="0" w:color="auto"/>
            </w:tcBorders>
            <w:vAlign w:val="center"/>
            <w:hideMark/>
          </w:tcPr>
          <w:p w14:paraId="0150D55A" w14:textId="77777777" w:rsidR="002F45E6" w:rsidRDefault="002F45E6">
            <w:pPr>
              <w:pStyle w:val="Tabela"/>
              <w:jc w:val="left"/>
              <w:rPr>
                <w:rFonts w:eastAsia="URW DIN"/>
                <w:sz w:val="18"/>
                <w:szCs w:val="18"/>
                <w:lang w:eastAsia="en-US"/>
              </w:rPr>
            </w:pPr>
            <w:r>
              <w:rPr>
                <w:rFonts w:eastAsia="URW DIN"/>
                <w:sz w:val="18"/>
                <w:szCs w:val="18"/>
                <w:lang w:eastAsia="en-US"/>
              </w:rPr>
              <w:t>Wykonuje Wykonawca</w:t>
            </w:r>
          </w:p>
        </w:tc>
      </w:tr>
      <w:tr w:rsidR="002F45E6" w14:paraId="4481FDEA"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778BD55C"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4A8532D4" w14:textId="77777777" w:rsidR="002F45E6" w:rsidRDefault="002F45E6">
            <w:pPr>
              <w:pStyle w:val="Tabela"/>
              <w:jc w:val="left"/>
              <w:rPr>
                <w:rFonts w:eastAsia="URW DIN"/>
                <w:sz w:val="18"/>
                <w:szCs w:val="18"/>
                <w:lang w:eastAsia="en-US"/>
              </w:rPr>
            </w:pPr>
            <w:r>
              <w:rPr>
                <w:rFonts w:eastAsia="URW DIN"/>
                <w:sz w:val="18"/>
                <w:szCs w:val="18"/>
                <w:lang w:eastAsia="en-US"/>
              </w:rPr>
              <w:t>utrzymanie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72FBCFBF" w14:textId="77777777" w:rsidR="002F45E6" w:rsidRDefault="002F45E6">
            <w:pPr>
              <w:pStyle w:val="Tabela"/>
              <w:jc w:val="left"/>
              <w:rPr>
                <w:rFonts w:eastAsia="URW DIN"/>
                <w:sz w:val="18"/>
                <w:szCs w:val="18"/>
                <w:lang w:eastAsia="en-US"/>
              </w:rPr>
            </w:pPr>
            <w:r>
              <w:rPr>
                <w:rFonts w:eastAsia="URW DIN"/>
                <w:sz w:val="18"/>
                <w:szCs w:val="18"/>
                <w:lang w:eastAsia="en-US"/>
              </w:rPr>
              <w:t>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415DBF55" w14:textId="77777777" w:rsidR="002F45E6" w:rsidRDefault="002F45E6">
            <w:pPr>
              <w:pStyle w:val="Tabela"/>
              <w:jc w:val="left"/>
              <w:rPr>
                <w:rFonts w:eastAsia="URW DIN"/>
                <w:sz w:val="18"/>
                <w:szCs w:val="18"/>
                <w:lang w:eastAsia="en-US"/>
              </w:rPr>
            </w:pPr>
            <w:r>
              <w:rPr>
                <w:rFonts w:eastAsia="URW DIN"/>
                <w:sz w:val="18"/>
                <w:szCs w:val="18"/>
                <w:lang w:eastAsia="en-US"/>
              </w:rPr>
              <w:t>UFG</w:t>
            </w:r>
          </w:p>
        </w:tc>
      </w:tr>
      <w:tr w:rsidR="002F45E6" w14:paraId="0681E71D" w14:textId="77777777" w:rsidTr="002F45E6">
        <w:trPr>
          <w:trHeight w:val="300"/>
        </w:trPr>
        <w:tc>
          <w:tcPr>
            <w:tcW w:w="1124" w:type="dxa"/>
            <w:vMerge w:val="restart"/>
            <w:tcBorders>
              <w:top w:val="single" w:sz="8" w:space="0" w:color="auto"/>
              <w:left w:val="single" w:sz="8" w:space="0" w:color="auto"/>
              <w:bottom w:val="single" w:sz="8" w:space="0" w:color="auto"/>
              <w:right w:val="single" w:sz="8" w:space="0" w:color="auto"/>
            </w:tcBorders>
            <w:vAlign w:val="center"/>
            <w:hideMark/>
          </w:tcPr>
          <w:p w14:paraId="49F6D246" w14:textId="77777777" w:rsidR="002F45E6" w:rsidRDefault="002F45E6">
            <w:pPr>
              <w:pStyle w:val="Tabela"/>
              <w:jc w:val="left"/>
              <w:rPr>
                <w:sz w:val="18"/>
                <w:szCs w:val="18"/>
                <w:lang w:eastAsia="en-US"/>
              </w:rPr>
            </w:pPr>
            <w:r>
              <w:rPr>
                <w:sz w:val="18"/>
                <w:szCs w:val="18"/>
                <w:lang w:eastAsia="en-US"/>
              </w:rPr>
              <w:t>platforma konteneryzacji</w:t>
            </w:r>
          </w:p>
        </w:tc>
        <w:tc>
          <w:tcPr>
            <w:tcW w:w="1843" w:type="dxa"/>
            <w:tcBorders>
              <w:top w:val="single" w:sz="8" w:space="0" w:color="auto"/>
              <w:left w:val="single" w:sz="8" w:space="0" w:color="auto"/>
              <w:bottom w:val="single" w:sz="8" w:space="0" w:color="auto"/>
              <w:right w:val="single" w:sz="8" w:space="0" w:color="auto"/>
            </w:tcBorders>
            <w:vAlign w:val="center"/>
            <w:hideMark/>
          </w:tcPr>
          <w:p w14:paraId="1CEDA039" w14:textId="77777777" w:rsidR="002F45E6" w:rsidRDefault="002F45E6">
            <w:pPr>
              <w:pStyle w:val="Tabela"/>
              <w:jc w:val="left"/>
              <w:rPr>
                <w:rFonts w:eastAsia="URW DIN"/>
                <w:sz w:val="18"/>
                <w:szCs w:val="18"/>
                <w:lang w:eastAsia="en-US"/>
              </w:rPr>
            </w:pPr>
            <w:r>
              <w:rPr>
                <w:rFonts w:eastAsia="URW DIN"/>
                <w:sz w:val="18"/>
                <w:szCs w:val="18"/>
                <w:lang w:eastAsia="en-US"/>
              </w:rPr>
              <w:t>określenie zapotrzebowania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6328678C" w14:textId="77777777" w:rsidR="002F45E6" w:rsidRDefault="002F45E6">
            <w:pPr>
              <w:pStyle w:val="Tabela"/>
              <w:jc w:val="left"/>
              <w:rPr>
                <w:rFonts w:eastAsia="URW DIN"/>
                <w:sz w:val="18"/>
                <w:szCs w:val="18"/>
                <w:lang w:eastAsia="en-US"/>
              </w:rPr>
            </w:pPr>
            <w:r>
              <w:rPr>
                <w:rFonts w:eastAsia="URW DIN"/>
                <w:sz w:val="18"/>
                <w:szCs w:val="18"/>
                <w:lang w:eastAsia="en-US"/>
              </w:rPr>
              <w:t>Wykonawca określa potrzebną liczbę licencji</w:t>
            </w:r>
          </w:p>
        </w:tc>
        <w:tc>
          <w:tcPr>
            <w:tcW w:w="3544" w:type="dxa"/>
            <w:tcBorders>
              <w:top w:val="single" w:sz="8" w:space="0" w:color="auto"/>
              <w:left w:val="single" w:sz="8" w:space="0" w:color="auto"/>
              <w:bottom w:val="single" w:sz="8" w:space="0" w:color="auto"/>
              <w:right w:val="single" w:sz="8" w:space="0" w:color="auto"/>
            </w:tcBorders>
            <w:vAlign w:val="center"/>
            <w:hideMark/>
          </w:tcPr>
          <w:p w14:paraId="20195295" w14:textId="77777777" w:rsidR="002F45E6" w:rsidRDefault="002F45E6">
            <w:pPr>
              <w:pStyle w:val="Tabela"/>
              <w:jc w:val="left"/>
              <w:rPr>
                <w:rFonts w:eastAsia="URW DIN"/>
                <w:sz w:val="18"/>
                <w:szCs w:val="18"/>
                <w:lang w:eastAsia="en-US"/>
              </w:rPr>
            </w:pPr>
            <w:r>
              <w:rPr>
                <w:rFonts w:eastAsia="URW DIN"/>
                <w:sz w:val="18"/>
                <w:szCs w:val="18"/>
                <w:lang w:eastAsia="en-US"/>
              </w:rPr>
              <w:t>Wykonawca wskazuje platformę i określa potrzebną liczbę licencji</w:t>
            </w:r>
          </w:p>
        </w:tc>
      </w:tr>
      <w:tr w:rsidR="002F45E6" w14:paraId="3677D7A6"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408BF3DD"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54174531" w14:textId="77777777" w:rsidR="002F45E6" w:rsidRDefault="002F45E6">
            <w:pPr>
              <w:pStyle w:val="Tabela"/>
              <w:jc w:val="left"/>
              <w:rPr>
                <w:rFonts w:eastAsia="URW DIN"/>
                <w:sz w:val="18"/>
                <w:szCs w:val="18"/>
                <w:lang w:eastAsia="en-US"/>
              </w:rPr>
            </w:pPr>
            <w:r>
              <w:rPr>
                <w:rFonts w:eastAsia="URW DIN"/>
                <w:sz w:val="18"/>
                <w:szCs w:val="18"/>
                <w:lang w:eastAsia="en-US"/>
              </w:rPr>
              <w:t>specyfikacja szczegółowa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1BC655D3" w14:textId="77777777" w:rsidR="002F45E6" w:rsidRDefault="002F45E6">
            <w:pPr>
              <w:pStyle w:val="Tabela"/>
              <w:jc w:val="left"/>
              <w:rPr>
                <w:rFonts w:eastAsia="URW DIN"/>
                <w:sz w:val="18"/>
                <w:szCs w:val="18"/>
                <w:lang w:eastAsia="en-US"/>
              </w:rPr>
            </w:pPr>
            <w:r>
              <w:rPr>
                <w:rFonts w:eastAsia="URW DIN"/>
                <w:sz w:val="18"/>
                <w:szCs w:val="18"/>
                <w:lang w:eastAsia="en-US"/>
              </w:rPr>
              <w:t>Platforma stosowana aktualnie przez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22D73E25" w14:textId="77777777" w:rsidR="002F45E6" w:rsidRDefault="002F45E6">
            <w:pPr>
              <w:pStyle w:val="Tabela"/>
              <w:jc w:val="left"/>
              <w:rPr>
                <w:rFonts w:eastAsia="URW DIN"/>
                <w:sz w:val="18"/>
                <w:szCs w:val="18"/>
                <w:lang w:eastAsia="en-US"/>
              </w:rPr>
            </w:pPr>
            <w:r>
              <w:rPr>
                <w:rFonts w:eastAsia="URW DIN"/>
                <w:sz w:val="18"/>
                <w:szCs w:val="18"/>
                <w:lang w:eastAsia="en-US"/>
              </w:rPr>
              <w:t>wg szczególnych potrzeb Wykonawcy</w:t>
            </w:r>
          </w:p>
        </w:tc>
      </w:tr>
      <w:tr w:rsidR="002F45E6" w14:paraId="75712D2C"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2E98DCB6"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3958110D" w14:textId="77777777" w:rsidR="002F45E6" w:rsidRDefault="002F45E6">
            <w:pPr>
              <w:pStyle w:val="Tabela"/>
              <w:jc w:val="left"/>
              <w:rPr>
                <w:rFonts w:eastAsia="URW DIN"/>
                <w:sz w:val="18"/>
                <w:szCs w:val="18"/>
                <w:lang w:eastAsia="en-US"/>
              </w:rPr>
            </w:pPr>
            <w:r>
              <w:rPr>
                <w:rFonts w:eastAsia="URW DIN"/>
                <w:sz w:val="18"/>
                <w:szCs w:val="18"/>
                <w:lang w:eastAsia="en-US"/>
              </w:rPr>
              <w:t>koszt</w:t>
            </w:r>
          </w:p>
        </w:tc>
        <w:tc>
          <w:tcPr>
            <w:tcW w:w="2977" w:type="dxa"/>
            <w:tcBorders>
              <w:top w:val="single" w:sz="8" w:space="0" w:color="auto"/>
              <w:left w:val="single" w:sz="8" w:space="0" w:color="auto"/>
              <w:bottom w:val="single" w:sz="8" w:space="0" w:color="auto"/>
              <w:right w:val="single" w:sz="8" w:space="0" w:color="auto"/>
            </w:tcBorders>
            <w:vAlign w:val="center"/>
            <w:hideMark/>
          </w:tcPr>
          <w:p w14:paraId="0292FEE3" w14:textId="77777777" w:rsidR="002F45E6" w:rsidRDefault="002F45E6">
            <w:pPr>
              <w:pStyle w:val="Tabela"/>
              <w:jc w:val="left"/>
              <w:rPr>
                <w:rFonts w:eastAsia="URW DIN"/>
                <w:sz w:val="18"/>
                <w:szCs w:val="18"/>
                <w:lang w:eastAsia="en-US"/>
              </w:rPr>
            </w:pPr>
            <w:r>
              <w:rPr>
                <w:rFonts w:eastAsia="URW DIN"/>
                <w:sz w:val="18"/>
                <w:szCs w:val="18"/>
                <w:lang w:eastAsia="en-US"/>
              </w:rPr>
              <w:t>Wykonawca uwzględnia koszt licencji w wycenie</w:t>
            </w:r>
          </w:p>
        </w:tc>
        <w:tc>
          <w:tcPr>
            <w:tcW w:w="3544" w:type="dxa"/>
            <w:tcBorders>
              <w:top w:val="single" w:sz="8" w:space="0" w:color="auto"/>
              <w:left w:val="single" w:sz="8" w:space="0" w:color="auto"/>
              <w:bottom w:val="single" w:sz="8" w:space="0" w:color="auto"/>
              <w:right w:val="single" w:sz="8" w:space="0" w:color="auto"/>
            </w:tcBorders>
            <w:vAlign w:val="center"/>
            <w:hideMark/>
          </w:tcPr>
          <w:p w14:paraId="5C48F1CD" w14:textId="77777777" w:rsidR="002F45E6" w:rsidRDefault="002F45E6">
            <w:pPr>
              <w:pStyle w:val="Tabela"/>
              <w:jc w:val="left"/>
              <w:rPr>
                <w:rFonts w:eastAsia="URW DIN"/>
                <w:sz w:val="18"/>
                <w:szCs w:val="18"/>
                <w:lang w:eastAsia="en-US"/>
              </w:rPr>
            </w:pPr>
            <w:r>
              <w:rPr>
                <w:rFonts w:eastAsia="URW DIN"/>
                <w:sz w:val="18"/>
                <w:szCs w:val="18"/>
                <w:lang w:eastAsia="en-US"/>
              </w:rPr>
              <w:t>Wykonawca uwzględnia koszt licencji w wycenie</w:t>
            </w:r>
          </w:p>
        </w:tc>
      </w:tr>
      <w:tr w:rsidR="002F45E6" w14:paraId="0DD5F273"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11DEF0D1"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30C930E8" w14:textId="77777777" w:rsidR="002F45E6" w:rsidRDefault="002F45E6">
            <w:pPr>
              <w:pStyle w:val="Tabela"/>
              <w:jc w:val="left"/>
              <w:rPr>
                <w:rFonts w:eastAsia="URW DIN"/>
                <w:sz w:val="18"/>
                <w:szCs w:val="18"/>
                <w:lang w:eastAsia="en-US"/>
              </w:rPr>
            </w:pPr>
            <w:r>
              <w:rPr>
                <w:rFonts w:eastAsia="URW DIN"/>
                <w:sz w:val="18"/>
                <w:szCs w:val="18"/>
                <w:lang w:eastAsia="en-US"/>
              </w:rPr>
              <w:t>instalacja/wdrożenie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316609DA" w14:textId="77777777" w:rsidR="002F45E6" w:rsidRDefault="002F45E6">
            <w:pPr>
              <w:pStyle w:val="Tabela"/>
              <w:jc w:val="left"/>
              <w:rPr>
                <w:rFonts w:eastAsia="URW DIN"/>
                <w:sz w:val="18"/>
                <w:szCs w:val="18"/>
                <w:lang w:eastAsia="en-US"/>
              </w:rPr>
            </w:pPr>
            <w:r>
              <w:rPr>
                <w:rFonts w:eastAsia="URW DIN"/>
                <w:sz w:val="18"/>
                <w:szCs w:val="18"/>
                <w:lang w:eastAsia="en-US"/>
              </w:rPr>
              <w:t xml:space="preserve">Wykonuje UFG </w:t>
            </w:r>
          </w:p>
        </w:tc>
        <w:tc>
          <w:tcPr>
            <w:tcW w:w="3544" w:type="dxa"/>
            <w:tcBorders>
              <w:top w:val="single" w:sz="8" w:space="0" w:color="auto"/>
              <w:left w:val="single" w:sz="8" w:space="0" w:color="auto"/>
              <w:bottom w:val="single" w:sz="8" w:space="0" w:color="auto"/>
              <w:right w:val="single" w:sz="8" w:space="0" w:color="auto"/>
            </w:tcBorders>
            <w:vAlign w:val="center"/>
            <w:hideMark/>
          </w:tcPr>
          <w:p w14:paraId="3294B44E" w14:textId="77777777" w:rsidR="002F45E6" w:rsidRDefault="002F45E6">
            <w:pPr>
              <w:pStyle w:val="Tabela"/>
              <w:jc w:val="left"/>
              <w:rPr>
                <w:rFonts w:eastAsia="URW DIN"/>
                <w:sz w:val="18"/>
                <w:szCs w:val="18"/>
                <w:lang w:eastAsia="en-US"/>
              </w:rPr>
            </w:pPr>
            <w:r>
              <w:rPr>
                <w:rFonts w:eastAsia="URW DIN"/>
                <w:sz w:val="18"/>
                <w:szCs w:val="18"/>
                <w:lang w:eastAsia="en-US"/>
              </w:rPr>
              <w:t>Wykonuje Wykonawca</w:t>
            </w:r>
          </w:p>
        </w:tc>
      </w:tr>
      <w:tr w:rsidR="002F45E6" w14:paraId="35AD6655"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63C2DEA5"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45E45AF9" w14:textId="77777777" w:rsidR="002F45E6" w:rsidRDefault="002F45E6">
            <w:pPr>
              <w:pStyle w:val="Tabela"/>
              <w:jc w:val="left"/>
              <w:rPr>
                <w:rFonts w:eastAsia="URW DIN"/>
                <w:sz w:val="18"/>
                <w:szCs w:val="18"/>
                <w:lang w:eastAsia="en-US"/>
              </w:rPr>
            </w:pPr>
            <w:r>
              <w:rPr>
                <w:rFonts w:eastAsia="URW DIN"/>
                <w:sz w:val="18"/>
                <w:szCs w:val="18"/>
                <w:lang w:eastAsia="en-US"/>
              </w:rPr>
              <w:t>utrzymanie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6482E609" w14:textId="77777777" w:rsidR="002F45E6" w:rsidRDefault="002F45E6">
            <w:pPr>
              <w:pStyle w:val="Tabela"/>
              <w:jc w:val="left"/>
              <w:rPr>
                <w:rFonts w:eastAsia="URW DIN"/>
                <w:sz w:val="18"/>
                <w:szCs w:val="18"/>
                <w:lang w:eastAsia="en-US"/>
              </w:rPr>
            </w:pPr>
            <w:r>
              <w:rPr>
                <w:rFonts w:eastAsia="URW DIN"/>
                <w:sz w:val="18"/>
                <w:szCs w:val="18"/>
                <w:lang w:eastAsia="en-US"/>
              </w:rPr>
              <w:t>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0CBFD079" w14:textId="77777777" w:rsidR="002F45E6" w:rsidRDefault="002F45E6">
            <w:pPr>
              <w:pStyle w:val="Tabela"/>
              <w:jc w:val="left"/>
              <w:rPr>
                <w:rFonts w:eastAsia="URW DIN"/>
                <w:sz w:val="18"/>
                <w:szCs w:val="18"/>
                <w:lang w:eastAsia="en-US"/>
              </w:rPr>
            </w:pPr>
            <w:r>
              <w:rPr>
                <w:rFonts w:eastAsia="URW DIN"/>
                <w:sz w:val="18"/>
                <w:szCs w:val="18"/>
                <w:lang w:eastAsia="en-US"/>
              </w:rPr>
              <w:t>UFG (niezbędne szkolenia)</w:t>
            </w:r>
          </w:p>
        </w:tc>
      </w:tr>
      <w:tr w:rsidR="002F45E6" w14:paraId="6A9D9AA5" w14:textId="77777777" w:rsidTr="002F45E6">
        <w:trPr>
          <w:trHeight w:val="300"/>
        </w:trPr>
        <w:tc>
          <w:tcPr>
            <w:tcW w:w="1124" w:type="dxa"/>
            <w:vMerge w:val="restart"/>
            <w:tcBorders>
              <w:top w:val="single" w:sz="8" w:space="0" w:color="auto"/>
              <w:left w:val="single" w:sz="8" w:space="0" w:color="auto"/>
              <w:bottom w:val="single" w:sz="8" w:space="0" w:color="auto"/>
              <w:right w:val="single" w:sz="8" w:space="0" w:color="auto"/>
            </w:tcBorders>
            <w:vAlign w:val="center"/>
            <w:hideMark/>
          </w:tcPr>
          <w:p w14:paraId="583BA371" w14:textId="77777777" w:rsidR="002F45E6" w:rsidRDefault="002F45E6">
            <w:pPr>
              <w:pStyle w:val="Tabela"/>
              <w:jc w:val="left"/>
              <w:rPr>
                <w:sz w:val="18"/>
                <w:szCs w:val="18"/>
                <w:lang w:eastAsia="en-US"/>
              </w:rPr>
            </w:pPr>
            <w:r>
              <w:rPr>
                <w:sz w:val="18"/>
                <w:szCs w:val="18"/>
                <w:lang w:eastAsia="en-US"/>
              </w:rPr>
              <w:lastRenderedPageBreak/>
              <w:t>monitoring</w:t>
            </w:r>
          </w:p>
        </w:tc>
        <w:tc>
          <w:tcPr>
            <w:tcW w:w="1843" w:type="dxa"/>
            <w:tcBorders>
              <w:top w:val="single" w:sz="8" w:space="0" w:color="auto"/>
              <w:left w:val="single" w:sz="8" w:space="0" w:color="auto"/>
              <w:bottom w:val="single" w:sz="8" w:space="0" w:color="auto"/>
              <w:right w:val="single" w:sz="8" w:space="0" w:color="auto"/>
            </w:tcBorders>
            <w:vAlign w:val="center"/>
            <w:hideMark/>
          </w:tcPr>
          <w:p w14:paraId="02FA1AB8" w14:textId="77777777" w:rsidR="002F45E6" w:rsidRDefault="002F45E6">
            <w:pPr>
              <w:pStyle w:val="Tabela"/>
              <w:jc w:val="left"/>
              <w:rPr>
                <w:rFonts w:eastAsia="URW DIN"/>
                <w:sz w:val="18"/>
                <w:szCs w:val="18"/>
                <w:lang w:eastAsia="en-US"/>
              </w:rPr>
            </w:pPr>
            <w:r>
              <w:rPr>
                <w:rFonts w:eastAsia="URW DIN"/>
                <w:sz w:val="18"/>
                <w:szCs w:val="18"/>
                <w:lang w:eastAsia="en-US"/>
              </w:rPr>
              <w:t>określenie zapotrzebowania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4FDFB133" w14:textId="77777777" w:rsidR="002F45E6" w:rsidRDefault="002F45E6">
            <w:pPr>
              <w:pStyle w:val="Tabela"/>
              <w:jc w:val="left"/>
              <w:rPr>
                <w:rFonts w:eastAsia="URW DIN"/>
                <w:sz w:val="18"/>
                <w:szCs w:val="18"/>
                <w:lang w:eastAsia="en-US"/>
              </w:rPr>
            </w:pPr>
            <w:r>
              <w:rPr>
                <w:rFonts w:eastAsia="URW DIN"/>
                <w:sz w:val="18"/>
                <w:szCs w:val="18"/>
                <w:lang w:eastAsia="en-US"/>
              </w:rPr>
              <w:t>Wymagania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539DDFC0" w14:textId="77777777" w:rsidR="002F45E6" w:rsidRDefault="002F45E6">
            <w:pPr>
              <w:pStyle w:val="Tabela"/>
              <w:jc w:val="left"/>
              <w:rPr>
                <w:rFonts w:eastAsia="URW DIN"/>
                <w:sz w:val="18"/>
                <w:szCs w:val="18"/>
                <w:lang w:eastAsia="en-US"/>
              </w:rPr>
            </w:pPr>
            <w:r>
              <w:rPr>
                <w:rFonts w:eastAsia="URW DIN"/>
                <w:sz w:val="18"/>
                <w:szCs w:val="18"/>
                <w:lang w:eastAsia="en-US"/>
              </w:rPr>
              <w:t>Wymagania UFG</w:t>
            </w:r>
          </w:p>
        </w:tc>
      </w:tr>
      <w:tr w:rsidR="002F45E6" w14:paraId="33FCAAB7"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3B429A3D"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0523D807" w14:textId="77777777" w:rsidR="002F45E6" w:rsidRDefault="002F45E6">
            <w:pPr>
              <w:pStyle w:val="Tabela"/>
              <w:jc w:val="left"/>
              <w:rPr>
                <w:rFonts w:eastAsia="URW DIN"/>
                <w:sz w:val="18"/>
                <w:szCs w:val="18"/>
                <w:lang w:eastAsia="en-US"/>
              </w:rPr>
            </w:pPr>
            <w:r>
              <w:rPr>
                <w:rFonts w:eastAsia="URW DIN"/>
                <w:sz w:val="18"/>
                <w:szCs w:val="18"/>
                <w:lang w:eastAsia="en-US"/>
              </w:rPr>
              <w:t>specyfikacja szczegółowa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4B232B0E" w14:textId="77777777" w:rsidR="002F45E6" w:rsidRDefault="002F45E6">
            <w:pPr>
              <w:pStyle w:val="Tabela"/>
              <w:jc w:val="left"/>
              <w:rPr>
                <w:rFonts w:eastAsia="URW DIN"/>
                <w:sz w:val="18"/>
                <w:szCs w:val="18"/>
                <w:lang w:eastAsia="en-US"/>
              </w:rPr>
            </w:pPr>
            <w:r>
              <w:rPr>
                <w:rFonts w:eastAsia="URW DIN"/>
                <w:sz w:val="18"/>
                <w:szCs w:val="18"/>
                <w:lang w:eastAsia="en-US"/>
              </w:rPr>
              <w:t>Systemy aktualnie stosowane przez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1F379FDD" w14:textId="77777777" w:rsidR="002F45E6" w:rsidRDefault="002F45E6">
            <w:pPr>
              <w:pStyle w:val="Tabela"/>
              <w:jc w:val="left"/>
              <w:rPr>
                <w:rFonts w:eastAsia="URW DIN"/>
                <w:sz w:val="18"/>
                <w:szCs w:val="18"/>
                <w:lang w:eastAsia="en-US"/>
              </w:rPr>
            </w:pPr>
            <w:r>
              <w:rPr>
                <w:rFonts w:eastAsia="URW DIN"/>
                <w:sz w:val="18"/>
                <w:szCs w:val="18"/>
                <w:lang w:eastAsia="en-US"/>
              </w:rPr>
              <w:t>Wykonawca opisuje szczegółowo narzędzia które chce stosować</w:t>
            </w:r>
          </w:p>
        </w:tc>
      </w:tr>
      <w:tr w:rsidR="002F45E6" w14:paraId="549248E6"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7F2E089E"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240D82F2" w14:textId="77777777" w:rsidR="002F45E6" w:rsidRDefault="002F45E6">
            <w:pPr>
              <w:pStyle w:val="Tabela"/>
              <w:jc w:val="left"/>
              <w:rPr>
                <w:rFonts w:eastAsia="URW DIN"/>
                <w:sz w:val="18"/>
                <w:szCs w:val="18"/>
                <w:lang w:eastAsia="en-US"/>
              </w:rPr>
            </w:pPr>
            <w:r>
              <w:rPr>
                <w:rFonts w:eastAsia="URW DIN"/>
                <w:sz w:val="18"/>
                <w:szCs w:val="18"/>
                <w:lang w:eastAsia="en-US"/>
              </w:rPr>
              <w:t>koszt</w:t>
            </w:r>
          </w:p>
        </w:tc>
        <w:tc>
          <w:tcPr>
            <w:tcW w:w="2977" w:type="dxa"/>
            <w:tcBorders>
              <w:top w:val="single" w:sz="8" w:space="0" w:color="auto"/>
              <w:left w:val="single" w:sz="8" w:space="0" w:color="auto"/>
              <w:bottom w:val="single" w:sz="8" w:space="0" w:color="auto"/>
              <w:right w:val="single" w:sz="8" w:space="0" w:color="auto"/>
            </w:tcBorders>
            <w:vAlign w:val="center"/>
            <w:hideMark/>
          </w:tcPr>
          <w:p w14:paraId="356546F8" w14:textId="77777777" w:rsidR="002F45E6" w:rsidRDefault="002F45E6">
            <w:pPr>
              <w:pStyle w:val="Tabela"/>
              <w:jc w:val="left"/>
              <w:rPr>
                <w:rFonts w:eastAsia="URW DIN"/>
                <w:sz w:val="18"/>
                <w:szCs w:val="18"/>
                <w:lang w:eastAsia="en-US"/>
              </w:rPr>
            </w:pPr>
            <w:r>
              <w:rPr>
                <w:rFonts w:eastAsia="URW DIN"/>
                <w:sz w:val="18"/>
                <w:szCs w:val="18"/>
                <w:lang w:eastAsia="en-US"/>
              </w:rPr>
              <w:t>Po stronie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096075C2" w14:textId="77777777" w:rsidR="002F45E6" w:rsidRDefault="002F45E6">
            <w:pPr>
              <w:pStyle w:val="Tabela"/>
              <w:jc w:val="left"/>
              <w:rPr>
                <w:rFonts w:eastAsia="URW DIN"/>
                <w:sz w:val="18"/>
                <w:szCs w:val="18"/>
                <w:lang w:eastAsia="en-US"/>
              </w:rPr>
            </w:pPr>
            <w:r>
              <w:rPr>
                <w:rFonts w:eastAsia="URW DIN"/>
                <w:sz w:val="18"/>
                <w:szCs w:val="18"/>
                <w:lang w:eastAsia="en-US"/>
              </w:rPr>
              <w:t>Wykonawca uwzględnia koszt licencji w wycenie</w:t>
            </w:r>
          </w:p>
        </w:tc>
      </w:tr>
      <w:tr w:rsidR="002F45E6" w14:paraId="1D1DA077"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0B038CF4"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2243279D" w14:textId="77777777" w:rsidR="002F45E6" w:rsidRDefault="002F45E6">
            <w:pPr>
              <w:pStyle w:val="Tabela"/>
              <w:jc w:val="left"/>
              <w:rPr>
                <w:rFonts w:eastAsia="URW DIN"/>
                <w:sz w:val="18"/>
                <w:szCs w:val="18"/>
                <w:lang w:eastAsia="en-US"/>
              </w:rPr>
            </w:pPr>
            <w:r>
              <w:rPr>
                <w:rFonts w:eastAsia="URW DIN"/>
                <w:sz w:val="18"/>
                <w:szCs w:val="18"/>
                <w:lang w:eastAsia="en-US"/>
              </w:rPr>
              <w:t>instalacja/wdrożenie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055363A4" w14:textId="77777777" w:rsidR="002F45E6" w:rsidRDefault="002F45E6">
            <w:pPr>
              <w:pStyle w:val="Tabela"/>
              <w:jc w:val="left"/>
              <w:rPr>
                <w:rFonts w:eastAsia="URW DIN"/>
                <w:sz w:val="18"/>
                <w:szCs w:val="18"/>
                <w:lang w:eastAsia="en-US"/>
              </w:rPr>
            </w:pPr>
            <w:r>
              <w:rPr>
                <w:rFonts w:eastAsia="URW DIN"/>
                <w:sz w:val="18"/>
                <w:szCs w:val="18"/>
                <w:lang w:eastAsia="en-US"/>
              </w:rPr>
              <w:t>Wykonawca integruje wdrażany System z stosowanymi w UFG narzędziami monitorującymi</w:t>
            </w:r>
          </w:p>
        </w:tc>
        <w:tc>
          <w:tcPr>
            <w:tcW w:w="3544" w:type="dxa"/>
            <w:tcBorders>
              <w:top w:val="single" w:sz="8" w:space="0" w:color="auto"/>
              <w:left w:val="single" w:sz="8" w:space="0" w:color="auto"/>
              <w:bottom w:val="single" w:sz="8" w:space="0" w:color="auto"/>
              <w:right w:val="single" w:sz="8" w:space="0" w:color="auto"/>
            </w:tcBorders>
            <w:vAlign w:val="center"/>
            <w:hideMark/>
          </w:tcPr>
          <w:p w14:paraId="6B22477E" w14:textId="77777777" w:rsidR="002F45E6" w:rsidRDefault="002F45E6">
            <w:pPr>
              <w:pStyle w:val="Tabela"/>
              <w:jc w:val="left"/>
              <w:rPr>
                <w:rFonts w:eastAsia="URW DIN"/>
                <w:sz w:val="18"/>
                <w:szCs w:val="18"/>
                <w:lang w:eastAsia="en-US"/>
              </w:rPr>
            </w:pPr>
            <w:r>
              <w:rPr>
                <w:rFonts w:eastAsia="URW DIN"/>
                <w:sz w:val="18"/>
                <w:szCs w:val="18"/>
                <w:lang w:eastAsia="en-US"/>
              </w:rPr>
              <w:t>Wykonawca dostarcza własne narzędzia monitorujące i stosuje je we wdrażanym Systemie</w:t>
            </w:r>
          </w:p>
        </w:tc>
      </w:tr>
      <w:tr w:rsidR="002F45E6" w14:paraId="6E130B12"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14A1BA18"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1B6CDB6D" w14:textId="77777777" w:rsidR="002F45E6" w:rsidRDefault="002F45E6">
            <w:pPr>
              <w:pStyle w:val="Tabela"/>
              <w:jc w:val="left"/>
              <w:rPr>
                <w:rFonts w:eastAsia="URW DIN"/>
                <w:sz w:val="18"/>
                <w:szCs w:val="18"/>
                <w:lang w:eastAsia="en-US"/>
              </w:rPr>
            </w:pPr>
            <w:r>
              <w:rPr>
                <w:rFonts w:eastAsia="URW DIN"/>
                <w:sz w:val="18"/>
                <w:szCs w:val="18"/>
                <w:lang w:eastAsia="en-US"/>
              </w:rPr>
              <w:t>utrzymanie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3A2A9A9F" w14:textId="77777777" w:rsidR="002F45E6" w:rsidRDefault="002F45E6">
            <w:pPr>
              <w:pStyle w:val="Tabela"/>
              <w:jc w:val="left"/>
              <w:rPr>
                <w:rFonts w:eastAsia="URW DIN"/>
                <w:sz w:val="18"/>
                <w:szCs w:val="18"/>
                <w:lang w:eastAsia="en-US"/>
              </w:rPr>
            </w:pPr>
            <w:r>
              <w:rPr>
                <w:rFonts w:eastAsia="URW DIN"/>
                <w:sz w:val="18"/>
                <w:szCs w:val="18"/>
                <w:lang w:eastAsia="en-US"/>
              </w:rPr>
              <w:t>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0F7A9E2E" w14:textId="77777777" w:rsidR="002F45E6" w:rsidRDefault="002F45E6">
            <w:pPr>
              <w:pStyle w:val="Tabela"/>
              <w:jc w:val="left"/>
              <w:rPr>
                <w:rFonts w:eastAsia="URW DIN"/>
                <w:sz w:val="18"/>
                <w:szCs w:val="18"/>
                <w:lang w:eastAsia="en-US"/>
              </w:rPr>
            </w:pPr>
            <w:r>
              <w:rPr>
                <w:rFonts w:eastAsia="URW DIN"/>
                <w:sz w:val="18"/>
                <w:szCs w:val="18"/>
                <w:lang w:eastAsia="en-US"/>
              </w:rPr>
              <w:t>UFG (niezbędne szkolenia)</w:t>
            </w:r>
          </w:p>
        </w:tc>
      </w:tr>
      <w:tr w:rsidR="002F45E6" w14:paraId="45D36584" w14:textId="77777777" w:rsidTr="002F45E6">
        <w:trPr>
          <w:trHeight w:val="300"/>
        </w:trPr>
        <w:tc>
          <w:tcPr>
            <w:tcW w:w="1124" w:type="dxa"/>
            <w:vMerge w:val="restart"/>
            <w:tcBorders>
              <w:top w:val="single" w:sz="8" w:space="0" w:color="auto"/>
              <w:left w:val="single" w:sz="8" w:space="0" w:color="auto"/>
              <w:bottom w:val="single" w:sz="8" w:space="0" w:color="auto"/>
              <w:right w:val="single" w:sz="8" w:space="0" w:color="auto"/>
            </w:tcBorders>
            <w:vAlign w:val="center"/>
            <w:hideMark/>
          </w:tcPr>
          <w:p w14:paraId="6B9CB2DD" w14:textId="77777777" w:rsidR="002F45E6" w:rsidRDefault="002F45E6">
            <w:pPr>
              <w:pStyle w:val="Tabela"/>
              <w:jc w:val="left"/>
              <w:rPr>
                <w:sz w:val="18"/>
                <w:szCs w:val="18"/>
                <w:lang w:eastAsia="en-US"/>
              </w:rPr>
            </w:pPr>
            <w:r>
              <w:rPr>
                <w:sz w:val="18"/>
                <w:szCs w:val="18"/>
                <w:lang w:eastAsia="en-US"/>
              </w:rPr>
              <w:t>backup</w:t>
            </w:r>
          </w:p>
        </w:tc>
        <w:tc>
          <w:tcPr>
            <w:tcW w:w="1843" w:type="dxa"/>
            <w:tcBorders>
              <w:top w:val="single" w:sz="8" w:space="0" w:color="auto"/>
              <w:left w:val="single" w:sz="8" w:space="0" w:color="auto"/>
              <w:bottom w:val="single" w:sz="8" w:space="0" w:color="auto"/>
              <w:right w:val="single" w:sz="8" w:space="0" w:color="auto"/>
            </w:tcBorders>
            <w:vAlign w:val="center"/>
            <w:hideMark/>
          </w:tcPr>
          <w:p w14:paraId="7586B5E7" w14:textId="77777777" w:rsidR="002F45E6" w:rsidRDefault="002F45E6">
            <w:pPr>
              <w:pStyle w:val="Tabela"/>
              <w:jc w:val="left"/>
              <w:rPr>
                <w:rFonts w:eastAsia="URW DIN"/>
                <w:sz w:val="18"/>
                <w:szCs w:val="18"/>
                <w:lang w:eastAsia="en-US"/>
              </w:rPr>
            </w:pPr>
            <w:r>
              <w:rPr>
                <w:rFonts w:eastAsia="URW DIN"/>
                <w:sz w:val="18"/>
                <w:szCs w:val="18"/>
                <w:lang w:eastAsia="en-US"/>
              </w:rPr>
              <w:t>określenie zapotrzebowania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4BFD553B" w14:textId="77777777" w:rsidR="002F45E6" w:rsidRDefault="002F45E6">
            <w:pPr>
              <w:pStyle w:val="Tabela"/>
              <w:jc w:val="left"/>
              <w:rPr>
                <w:rFonts w:eastAsia="URW DIN"/>
                <w:sz w:val="18"/>
                <w:szCs w:val="18"/>
                <w:lang w:eastAsia="en-US"/>
              </w:rPr>
            </w:pPr>
            <w:r>
              <w:rPr>
                <w:rFonts w:eastAsia="URW DIN"/>
                <w:sz w:val="18"/>
                <w:szCs w:val="18"/>
                <w:lang w:eastAsia="en-US"/>
              </w:rPr>
              <w:t>Wymagania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50BB8B14" w14:textId="77777777" w:rsidR="002F45E6" w:rsidRDefault="002F45E6">
            <w:pPr>
              <w:pStyle w:val="Tabela"/>
              <w:jc w:val="left"/>
              <w:rPr>
                <w:rFonts w:eastAsia="URW DIN"/>
                <w:sz w:val="18"/>
                <w:szCs w:val="18"/>
                <w:lang w:eastAsia="en-US"/>
              </w:rPr>
            </w:pPr>
            <w:r>
              <w:rPr>
                <w:rFonts w:eastAsia="URW DIN"/>
                <w:sz w:val="18"/>
                <w:szCs w:val="18"/>
                <w:lang w:eastAsia="en-US"/>
              </w:rPr>
              <w:t>Wymagania UFG</w:t>
            </w:r>
          </w:p>
        </w:tc>
      </w:tr>
      <w:tr w:rsidR="002F45E6" w14:paraId="13932242"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59EA5E54"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0F31B381" w14:textId="77777777" w:rsidR="002F45E6" w:rsidRDefault="002F45E6">
            <w:pPr>
              <w:pStyle w:val="Tabela"/>
              <w:jc w:val="left"/>
              <w:rPr>
                <w:rFonts w:eastAsia="URW DIN"/>
                <w:sz w:val="18"/>
                <w:szCs w:val="18"/>
                <w:lang w:eastAsia="en-US"/>
              </w:rPr>
            </w:pPr>
            <w:r>
              <w:rPr>
                <w:rFonts w:eastAsia="URW DIN"/>
                <w:sz w:val="18"/>
                <w:szCs w:val="18"/>
                <w:lang w:eastAsia="en-US"/>
              </w:rPr>
              <w:t>specyfikacja szczegółowa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00C0206D" w14:textId="77777777" w:rsidR="002F45E6" w:rsidRDefault="002F45E6">
            <w:pPr>
              <w:pStyle w:val="Tabela"/>
              <w:jc w:val="left"/>
              <w:rPr>
                <w:rFonts w:eastAsia="URW DIN"/>
                <w:sz w:val="18"/>
                <w:szCs w:val="18"/>
                <w:lang w:eastAsia="en-US"/>
              </w:rPr>
            </w:pPr>
            <w:r>
              <w:rPr>
                <w:rFonts w:eastAsia="URW DIN"/>
                <w:sz w:val="18"/>
                <w:szCs w:val="18"/>
                <w:lang w:eastAsia="en-US"/>
              </w:rPr>
              <w:t>Systemy aktualnie stosowane przez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65A8B0CA" w14:textId="77777777" w:rsidR="002F45E6" w:rsidRDefault="002F45E6">
            <w:pPr>
              <w:pStyle w:val="Tabela"/>
              <w:jc w:val="left"/>
              <w:rPr>
                <w:rFonts w:eastAsia="URW DIN"/>
                <w:sz w:val="18"/>
                <w:szCs w:val="18"/>
                <w:lang w:eastAsia="en-US"/>
              </w:rPr>
            </w:pPr>
            <w:r>
              <w:rPr>
                <w:rFonts w:eastAsia="URW DIN"/>
                <w:sz w:val="18"/>
                <w:szCs w:val="18"/>
                <w:lang w:eastAsia="en-US"/>
              </w:rPr>
              <w:t>Wykonawca opisuje szczegółowo narzędzia które chce stosować</w:t>
            </w:r>
          </w:p>
        </w:tc>
      </w:tr>
      <w:tr w:rsidR="002F45E6" w14:paraId="19040279"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0E95F9FF"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2AA47212" w14:textId="77777777" w:rsidR="002F45E6" w:rsidRDefault="002F45E6">
            <w:pPr>
              <w:pStyle w:val="Tabela"/>
              <w:jc w:val="left"/>
              <w:rPr>
                <w:rFonts w:eastAsia="URW DIN"/>
                <w:sz w:val="18"/>
                <w:szCs w:val="18"/>
                <w:lang w:eastAsia="en-US"/>
              </w:rPr>
            </w:pPr>
            <w:r>
              <w:rPr>
                <w:rFonts w:eastAsia="URW DIN"/>
                <w:sz w:val="18"/>
                <w:szCs w:val="18"/>
                <w:lang w:eastAsia="en-US"/>
              </w:rPr>
              <w:t>koszt</w:t>
            </w:r>
          </w:p>
        </w:tc>
        <w:tc>
          <w:tcPr>
            <w:tcW w:w="2977" w:type="dxa"/>
            <w:tcBorders>
              <w:top w:val="single" w:sz="8" w:space="0" w:color="auto"/>
              <w:left w:val="single" w:sz="8" w:space="0" w:color="auto"/>
              <w:bottom w:val="single" w:sz="8" w:space="0" w:color="auto"/>
              <w:right w:val="single" w:sz="8" w:space="0" w:color="auto"/>
            </w:tcBorders>
            <w:vAlign w:val="center"/>
            <w:hideMark/>
          </w:tcPr>
          <w:p w14:paraId="01B8EC7E" w14:textId="77777777" w:rsidR="002F45E6" w:rsidRDefault="002F45E6">
            <w:pPr>
              <w:pStyle w:val="Tabela"/>
              <w:jc w:val="left"/>
              <w:rPr>
                <w:rFonts w:eastAsia="URW DIN"/>
                <w:sz w:val="18"/>
                <w:szCs w:val="18"/>
                <w:lang w:eastAsia="en-US"/>
              </w:rPr>
            </w:pPr>
            <w:r>
              <w:rPr>
                <w:rFonts w:eastAsia="URW DIN"/>
                <w:sz w:val="18"/>
                <w:szCs w:val="18"/>
                <w:lang w:eastAsia="en-US"/>
              </w:rPr>
              <w:t>Po stronie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2E5549FC" w14:textId="77777777" w:rsidR="002F45E6" w:rsidRDefault="002F45E6">
            <w:pPr>
              <w:pStyle w:val="Tabela"/>
              <w:jc w:val="left"/>
              <w:rPr>
                <w:rFonts w:eastAsia="URW DIN"/>
                <w:sz w:val="18"/>
                <w:szCs w:val="18"/>
                <w:lang w:eastAsia="en-US"/>
              </w:rPr>
            </w:pPr>
            <w:r>
              <w:rPr>
                <w:rFonts w:eastAsia="URW DIN"/>
                <w:sz w:val="18"/>
                <w:szCs w:val="18"/>
                <w:lang w:eastAsia="en-US"/>
              </w:rPr>
              <w:t>Wykonawca uwzględnia koszt licencji w wycenie</w:t>
            </w:r>
          </w:p>
        </w:tc>
      </w:tr>
      <w:tr w:rsidR="002F45E6" w14:paraId="0A716ECC"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49DF8FBB"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2099E67B" w14:textId="77777777" w:rsidR="002F45E6" w:rsidRDefault="002F45E6">
            <w:pPr>
              <w:pStyle w:val="Tabela"/>
              <w:jc w:val="left"/>
              <w:rPr>
                <w:rFonts w:eastAsia="URW DIN"/>
                <w:sz w:val="18"/>
                <w:szCs w:val="18"/>
                <w:lang w:eastAsia="en-US"/>
              </w:rPr>
            </w:pPr>
            <w:r>
              <w:rPr>
                <w:rFonts w:eastAsia="URW DIN"/>
                <w:sz w:val="18"/>
                <w:szCs w:val="18"/>
                <w:lang w:eastAsia="en-US"/>
              </w:rPr>
              <w:t>instalacja/wdrożenie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4B2BC597" w14:textId="77777777" w:rsidR="002F45E6" w:rsidRDefault="002F45E6">
            <w:pPr>
              <w:pStyle w:val="Tabela"/>
              <w:jc w:val="left"/>
              <w:rPr>
                <w:rFonts w:eastAsia="URW DIN"/>
                <w:sz w:val="18"/>
                <w:szCs w:val="18"/>
                <w:lang w:eastAsia="en-US"/>
              </w:rPr>
            </w:pPr>
            <w:r>
              <w:rPr>
                <w:rFonts w:eastAsia="URW DIN"/>
                <w:sz w:val="18"/>
                <w:szCs w:val="18"/>
                <w:lang w:eastAsia="en-US"/>
              </w:rPr>
              <w:t>Wykonawca integruje wdrażany System z stosowanymi w UFG narzędziami monitorującymi</w:t>
            </w:r>
          </w:p>
        </w:tc>
        <w:tc>
          <w:tcPr>
            <w:tcW w:w="3544" w:type="dxa"/>
            <w:tcBorders>
              <w:top w:val="single" w:sz="8" w:space="0" w:color="auto"/>
              <w:left w:val="single" w:sz="8" w:space="0" w:color="auto"/>
              <w:bottom w:val="single" w:sz="8" w:space="0" w:color="auto"/>
              <w:right w:val="single" w:sz="8" w:space="0" w:color="auto"/>
            </w:tcBorders>
            <w:vAlign w:val="center"/>
            <w:hideMark/>
          </w:tcPr>
          <w:p w14:paraId="69480194" w14:textId="77777777" w:rsidR="002F45E6" w:rsidRDefault="002F45E6">
            <w:pPr>
              <w:pStyle w:val="Tabela"/>
              <w:jc w:val="left"/>
              <w:rPr>
                <w:rFonts w:eastAsia="URW DIN"/>
                <w:sz w:val="18"/>
                <w:szCs w:val="18"/>
                <w:lang w:eastAsia="en-US"/>
              </w:rPr>
            </w:pPr>
            <w:r>
              <w:rPr>
                <w:rFonts w:eastAsia="URW DIN"/>
                <w:sz w:val="18"/>
                <w:szCs w:val="18"/>
                <w:lang w:eastAsia="en-US"/>
              </w:rPr>
              <w:t>Wykonawca dostarcza własne narzędzia do backupu i stosuje je we wdrażanym Systemie</w:t>
            </w:r>
          </w:p>
        </w:tc>
      </w:tr>
      <w:tr w:rsidR="002F45E6" w14:paraId="00E577C8"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3CB44E65"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6C303AB3" w14:textId="77777777" w:rsidR="002F45E6" w:rsidRDefault="002F45E6">
            <w:pPr>
              <w:pStyle w:val="Tabela"/>
              <w:jc w:val="left"/>
              <w:rPr>
                <w:rFonts w:eastAsia="URW DIN"/>
                <w:sz w:val="18"/>
                <w:szCs w:val="18"/>
                <w:lang w:eastAsia="en-US"/>
              </w:rPr>
            </w:pPr>
            <w:r>
              <w:rPr>
                <w:rFonts w:eastAsia="URW DIN"/>
                <w:sz w:val="18"/>
                <w:szCs w:val="18"/>
                <w:lang w:eastAsia="en-US"/>
              </w:rPr>
              <w:t>utrzymanie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1148E635" w14:textId="77777777" w:rsidR="002F45E6" w:rsidRDefault="002F45E6">
            <w:pPr>
              <w:pStyle w:val="Tabela"/>
              <w:jc w:val="left"/>
              <w:rPr>
                <w:rFonts w:eastAsia="URW DIN"/>
                <w:sz w:val="18"/>
                <w:szCs w:val="18"/>
                <w:lang w:eastAsia="en-US"/>
              </w:rPr>
            </w:pPr>
            <w:r>
              <w:rPr>
                <w:rFonts w:eastAsia="URW DIN"/>
                <w:sz w:val="18"/>
                <w:szCs w:val="18"/>
                <w:lang w:eastAsia="en-US"/>
              </w:rPr>
              <w:t>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34B4386D" w14:textId="77777777" w:rsidR="002F45E6" w:rsidRDefault="002F45E6">
            <w:pPr>
              <w:pStyle w:val="Tabela"/>
              <w:jc w:val="left"/>
              <w:rPr>
                <w:rFonts w:eastAsia="URW DIN"/>
                <w:sz w:val="18"/>
                <w:szCs w:val="18"/>
                <w:lang w:eastAsia="en-US"/>
              </w:rPr>
            </w:pPr>
            <w:r>
              <w:rPr>
                <w:rFonts w:eastAsia="URW DIN"/>
                <w:sz w:val="18"/>
                <w:szCs w:val="18"/>
                <w:lang w:eastAsia="en-US"/>
              </w:rPr>
              <w:t>UFG (niezbędne szkolenia)</w:t>
            </w:r>
          </w:p>
        </w:tc>
      </w:tr>
      <w:tr w:rsidR="002F45E6" w14:paraId="7A4FAB68" w14:textId="77777777" w:rsidTr="002F45E6">
        <w:trPr>
          <w:trHeight w:val="300"/>
        </w:trPr>
        <w:tc>
          <w:tcPr>
            <w:tcW w:w="1124" w:type="dxa"/>
            <w:vMerge w:val="restart"/>
            <w:tcBorders>
              <w:top w:val="single" w:sz="8" w:space="0" w:color="auto"/>
              <w:left w:val="single" w:sz="8" w:space="0" w:color="auto"/>
              <w:bottom w:val="single" w:sz="8" w:space="0" w:color="auto"/>
              <w:right w:val="single" w:sz="8" w:space="0" w:color="auto"/>
            </w:tcBorders>
            <w:vAlign w:val="center"/>
            <w:hideMark/>
          </w:tcPr>
          <w:p w14:paraId="7E30E063" w14:textId="77777777" w:rsidR="002F45E6" w:rsidRDefault="002F45E6">
            <w:pPr>
              <w:pStyle w:val="Tabela"/>
              <w:jc w:val="left"/>
              <w:rPr>
                <w:sz w:val="18"/>
                <w:szCs w:val="18"/>
                <w:lang w:eastAsia="en-US"/>
              </w:rPr>
            </w:pPr>
            <w:r>
              <w:rPr>
                <w:sz w:val="18"/>
                <w:szCs w:val="18"/>
                <w:lang w:eastAsia="en-US"/>
              </w:rPr>
              <w:t>baza danych</w:t>
            </w:r>
          </w:p>
        </w:tc>
        <w:tc>
          <w:tcPr>
            <w:tcW w:w="1843" w:type="dxa"/>
            <w:tcBorders>
              <w:top w:val="single" w:sz="8" w:space="0" w:color="auto"/>
              <w:left w:val="single" w:sz="8" w:space="0" w:color="auto"/>
              <w:bottom w:val="single" w:sz="8" w:space="0" w:color="auto"/>
              <w:right w:val="single" w:sz="8" w:space="0" w:color="auto"/>
            </w:tcBorders>
            <w:vAlign w:val="center"/>
            <w:hideMark/>
          </w:tcPr>
          <w:p w14:paraId="341D20AA" w14:textId="77777777" w:rsidR="002F45E6" w:rsidRDefault="002F45E6">
            <w:pPr>
              <w:pStyle w:val="Tabela"/>
              <w:jc w:val="left"/>
              <w:rPr>
                <w:rFonts w:eastAsia="URW DIN"/>
                <w:sz w:val="18"/>
                <w:szCs w:val="18"/>
                <w:lang w:eastAsia="en-US"/>
              </w:rPr>
            </w:pPr>
            <w:r>
              <w:rPr>
                <w:rFonts w:eastAsia="URW DIN"/>
                <w:sz w:val="18"/>
                <w:szCs w:val="18"/>
                <w:lang w:eastAsia="en-US"/>
              </w:rPr>
              <w:t>określenie zapotrzebowania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5C7AF1F2" w14:textId="77777777" w:rsidR="002F45E6" w:rsidRDefault="002F45E6">
            <w:pPr>
              <w:pStyle w:val="Tabela"/>
              <w:jc w:val="left"/>
              <w:rPr>
                <w:rFonts w:eastAsia="URW DIN"/>
                <w:sz w:val="18"/>
                <w:szCs w:val="18"/>
                <w:lang w:eastAsia="en-US"/>
              </w:rPr>
            </w:pPr>
            <w:r>
              <w:rPr>
                <w:rFonts w:eastAsia="URW DIN"/>
                <w:sz w:val="18"/>
                <w:szCs w:val="18"/>
                <w:lang w:eastAsia="en-US"/>
              </w:rPr>
              <w:t>Wykonawca specyfikuje liczbę CPU i wielkość RAM oraz przestrzeni dyskowej (nie większe niż zasoby wskazane w części niejawnej)</w:t>
            </w:r>
          </w:p>
        </w:tc>
        <w:tc>
          <w:tcPr>
            <w:tcW w:w="3544" w:type="dxa"/>
            <w:tcBorders>
              <w:top w:val="single" w:sz="8" w:space="0" w:color="auto"/>
              <w:left w:val="single" w:sz="8" w:space="0" w:color="auto"/>
              <w:bottom w:val="single" w:sz="8" w:space="0" w:color="auto"/>
              <w:right w:val="single" w:sz="8" w:space="0" w:color="auto"/>
            </w:tcBorders>
            <w:vAlign w:val="center"/>
            <w:hideMark/>
          </w:tcPr>
          <w:p w14:paraId="73A0C919" w14:textId="77777777" w:rsidR="002F45E6" w:rsidRDefault="002F45E6">
            <w:pPr>
              <w:pStyle w:val="Tabela"/>
              <w:jc w:val="left"/>
              <w:rPr>
                <w:rFonts w:eastAsia="URW DIN"/>
                <w:sz w:val="18"/>
                <w:szCs w:val="18"/>
                <w:lang w:eastAsia="en-US"/>
              </w:rPr>
            </w:pPr>
            <w:r>
              <w:rPr>
                <w:rFonts w:eastAsia="URW DIN"/>
                <w:sz w:val="18"/>
                <w:szCs w:val="18"/>
                <w:lang w:eastAsia="en-US"/>
              </w:rPr>
              <w:t>Wykonawca wskazuje bazę danych oraz specyfikuje liczbę CPU, wielkość RAM i przestrzeni dyskowej</w:t>
            </w:r>
          </w:p>
        </w:tc>
      </w:tr>
      <w:tr w:rsidR="002F45E6" w14:paraId="4546AB38"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5D6FA133"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1E881B70" w14:textId="77777777" w:rsidR="002F45E6" w:rsidRDefault="002F45E6">
            <w:pPr>
              <w:pStyle w:val="Tabela"/>
              <w:jc w:val="left"/>
              <w:rPr>
                <w:rFonts w:eastAsia="URW DIN"/>
                <w:sz w:val="18"/>
                <w:szCs w:val="18"/>
                <w:lang w:eastAsia="en-US"/>
              </w:rPr>
            </w:pPr>
            <w:r>
              <w:rPr>
                <w:rFonts w:eastAsia="URW DIN"/>
                <w:sz w:val="18"/>
                <w:szCs w:val="18"/>
                <w:lang w:eastAsia="en-US"/>
              </w:rPr>
              <w:t>specyfikacja szczegółowa</w:t>
            </w:r>
          </w:p>
        </w:tc>
        <w:tc>
          <w:tcPr>
            <w:tcW w:w="2977" w:type="dxa"/>
            <w:tcBorders>
              <w:top w:val="single" w:sz="8" w:space="0" w:color="auto"/>
              <w:left w:val="single" w:sz="8" w:space="0" w:color="auto"/>
              <w:bottom w:val="single" w:sz="8" w:space="0" w:color="auto"/>
              <w:right w:val="single" w:sz="8" w:space="0" w:color="auto"/>
            </w:tcBorders>
            <w:vAlign w:val="center"/>
            <w:hideMark/>
          </w:tcPr>
          <w:p w14:paraId="66915F77" w14:textId="77777777" w:rsidR="002F45E6" w:rsidRDefault="002F45E6">
            <w:pPr>
              <w:pStyle w:val="Tabela"/>
              <w:jc w:val="left"/>
              <w:rPr>
                <w:rFonts w:eastAsia="URW DIN"/>
                <w:sz w:val="18"/>
                <w:szCs w:val="18"/>
                <w:lang w:eastAsia="en-US"/>
              </w:rPr>
            </w:pPr>
            <w:r>
              <w:rPr>
                <w:rFonts w:eastAsia="URW DIN"/>
                <w:sz w:val="18"/>
                <w:szCs w:val="18"/>
                <w:lang w:eastAsia="en-US"/>
              </w:rPr>
              <w:t>Baza danych aktualnie stosowana przez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720858E1" w14:textId="77777777" w:rsidR="002F45E6" w:rsidRDefault="002F45E6">
            <w:pPr>
              <w:pStyle w:val="Tabela"/>
              <w:jc w:val="left"/>
              <w:rPr>
                <w:rFonts w:eastAsia="URW DIN"/>
                <w:sz w:val="18"/>
                <w:szCs w:val="18"/>
                <w:lang w:eastAsia="en-US"/>
              </w:rPr>
            </w:pPr>
            <w:r>
              <w:rPr>
                <w:rFonts w:eastAsia="URW DIN"/>
                <w:sz w:val="18"/>
                <w:szCs w:val="18"/>
                <w:lang w:eastAsia="en-US"/>
              </w:rPr>
              <w:t>wg szczególnych potrzeb Wykonawcy</w:t>
            </w:r>
          </w:p>
        </w:tc>
      </w:tr>
      <w:tr w:rsidR="002F45E6" w14:paraId="5EA55C03"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43236A5F"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40B48EFC" w14:textId="77777777" w:rsidR="002F45E6" w:rsidRDefault="002F45E6">
            <w:pPr>
              <w:pStyle w:val="Tabela"/>
              <w:jc w:val="left"/>
              <w:rPr>
                <w:rFonts w:eastAsia="URW DIN"/>
                <w:sz w:val="18"/>
                <w:szCs w:val="18"/>
                <w:lang w:eastAsia="en-US"/>
              </w:rPr>
            </w:pPr>
            <w:r>
              <w:rPr>
                <w:rFonts w:eastAsia="URW DIN"/>
                <w:sz w:val="18"/>
                <w:szCs w:val="18"/>
                <w:lang w:eastAsia="en-US"/>
              </w:rPr>
              <w:t>koszt</w:t>
            </w:r>
          </w:p>
        </w:tc>
        <w:tc>
          <w:tcPr>
            <w:tcW w:w="2977" w:type="dxa"/>
            <w:tcBorders>
              <w:top w:val="single" w:sz="8" w:space="0" w:color="auto"/>
              <w:left w:val="single" w:sz="8" w:space="0" w:color="auto"/>
              <w:bottom w:val="single" w:sz="8" w:space="0" w:color="auto"/>
              <w:right w:val="single" w:sz="8" w:space="0" w:color="auto"/>
            </w:tcBorders>
            <w:vAlign w:val="center"/>
            <w:hideMark/>
          </w:tcPr>
          <w:p w14:paraId="69DE3688" w14:textId="77777777" w:rsidR="002F45E6" w:rsidRDefault="002F45E6">
            <w:pPr>
              <w:pStyle w:val="Tabela"/>
              <w:jc w:val="left"/>
              <w:rPr>
                <w:rFonts w:eastAsia="URW DIN"/>
                <w:sz w:val="18"/>
                <w:szCs w:val="18"/>
                <w:lang w:eastAsia="en-US"/>
              </w:rPr>
            </w:pPr>
            <w:r>
              <w:rPr>
                <w:rFonts w:eastAsia="URW DIN"/>
                <w:sz w:val="18"/>
                <w:szCs w:val="18"/>
                <w:lang w:eastAsia="en-US"/>
              </w:rPr>
              <w:t>Koszt licencji i zasobów dyskowych po stronie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0CDEE935" w14:textId="77777777" w:rsidR="002F45E6" w:rsidRDefault="002F45E6">
            <w:pPr>
              <w:pStyle w:val="Tabela"/>
              <w:jc w:val="left"/>
              <w:rPr>
                <w:rFonts w:eastAsia="URW DIN"/>
                <w:sz w:val="18"/>
                <w:szCs w:val="18"/>
                <w:lang w:eastAsia="en-US"/>
              </w:rPr>
            </w:pPr>
            <w:r>
              <w:rPr>
                <w:rFonts w:eastAsia="URW DIN"/>
                <w:sz w:val="18"/>
                <w:szCs w:val="18"/>
                <w:lang w:eastAsia="en-US"/>
              </w:rPr>
              <w:t>Wykonawca uwzględnia koszt licencji w wycenie</w:t>
            </w:r>
          </w:p>
        </w:tc>
      </w:tr>
      <w:tr w:rsidR="002F45E6" w14:paraId="7818505E"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08C7BD0E"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71AC6D04" w14:textId="77777777" w:rsidR="002F45E6" w:rsidRDefault="002F45E6">
            <w:pPr>
              <w:pStyle w:val="Tabela"/>
              <w:jc w:val="left"/>
              <w:rPr>
                <w:rFonts w:eastAsia="URW DIN"/>
                <w:sz w:val="18"/>
                <w:szCs w:val="18"/>
                <w:lang w:eastAsia="en-US"/>
              </w:rPr>
            </w:pPr>
            <w:r>
              <w:rPr>
                <w:rFonts w:eastAsia="URW DIN"/>
                <w:sz w:val="18"/>
                <w:szCs w:val="18"/>
                <w:lang w:eastAsia="en-US"/>
              </w:rPr>
              <w:t>instalacja/wdrożenie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7EDF35B9" w14:textId="77777777" w:rsidR="002F45E6" w:rsidRDefault="002F45E6">
            <w:pPr>
              <w:pStyle w:val="Tabela"/>
              <w:jc w:val="left"/>
              <w:rPr>
                <w:rFonts w:eastAsia="URW DIN"/>
                <w:sz w:val="18"/>
                <w:szCs w:val="18"/>
                <w:lang w:eastAsia="en-US"/>
              </w:rPr>
            </w:pPr>
            <w:r>
              <w:rPr>
                <w:rFonts w:eastAsia="URW DIN"/>
                <w:sz w:val="18"/>
                <w:szCs w:val="18"/>
                <w:lang w:eastAsia="en-US"/>
              </w:rPr>
              <w:t>Wykonuje 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541D0366" w14:textId="77777777" w:rsidR="002F45E6" w:rsidRDefault="002F45E6">
            <w:pPr>
              <w:pStyle w:val="Tabela"/>
              <w:jc w:val="left"/>
              <w:rPr>
                <w:rFonts w:eastAsia="URW DIN"/>
                <w:sz w:val="18"/>
                <w:szCs w:val="18"/>
                <w:lang w:eastAsia="en-US"/>
              </w:rPr>
            </w:pPr>
            <w:r>
              <w:rPr>
                <w:rFonts w:eastAsia="URW DIN"/>
                <w:sz w:val="18"/>
                <w:szCs w:val="18"/>
                <w:lang w:eastAsia="en-US"/>
              </w:rPr>
              <w:t>Wykonuje Wykonawca</w:t>
            </w:r>
          </w:p>
        </w:tc>
      </w:tr>
      <w:tr w:rsidR="002F45E6" w14:paraId="3362C26C" w14:textId="77777777" w:rsidTr="002F45E6">
        <w:trPr>
          <w:trHeight w:val="300"/>
        </w:trPr>
        <w:tc>
          <w:tcPr>
            <w:tcW w:w="1124" w:type="dxa"/>
            <w:vMerge/>
            <w:tcBorders>
              <w:top w:val="single" w:sz="8" w:space="0" w:color="auto"/>
              <w:left w:val="single" w:sz="8" w:space="0" w:color="auto"/>
              <w:bottom w:val="single" w:sz="8" w:space="0" w:color="auto"/>
              <w:right w:val="single" w:sz="8" w:space="0" w:color="auto"/>
            </w:tcBorders>
            <w:vAlign w:val="center"/>
            <w:hideMark/>
          </w:tcPr>
          <w:p w14:paraId="57D03110" w14:textId="77777777" w:rsidR="002F45E6" w:rsidRDefault="002F45E6">
            <w:pPr>
              <w:spacing w:line="256" w:lineRule="auto"/>
              <w:rPr>
                <w:rFonts w:asciiTheme="minorHAnsi" w:eastAsiaTheme="minorEastAsia" w:hAnsiTheme="minorHAnsi" w:cstheme="minorHAnsi"/>
                <w:sz w:val="18"/>
                <w:szCs w:val="18"/>
                <w:lang w:eastAsia="en-US"/>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68F72A05" w14:textId="77777777" w:rsidR="002F45E6" w:rsidRDefault="002F45E6">
            <w:pPr>
              <w:pStyle w:val="Tabela"/>
              <w:jc w:val="left"/>
              <w:rPr>
                <w:rFonts w:eastAsia="URW DIN"/>
                <w:sz w:val="18"/>
                <w:szCs w:val="18"/>
                <w:lang w:eastAsia="en-US"/>
              </w:rPr>
            </w:pPr>
            <w:r>
              <w:rPr>
                <w:rFonts w:eastAsia="URW DIN"/>
                <w:sz w:val="18"/>
                <w:szCs w:val="18"/>
                <w:lang w:eastAsia="en-US"/>
              </w:rPr>
              <w:t>utrzymanie</w:t>
            </w:r>
          </w:p>
        </w:tc>
        <w:tc>
          <w:tcPr>
            <w:tcW w:w="2977" w:type="dxa"/>
            <w:tcBorders>
              <w:top w:val="single" w:sz="8" w:space="0" w:color="auto"/>
              <w:left w:val="single" w:sz="8" w:space="0" w:color="auto"/>
              <w:bottom w:val="single" w:sz="8" w:space="0" w:color="auto"/>
              <w:right w:val="single" w:sz="8" w:space="0" w:color="auto"/>
            </w:tcBorders>
            <w:vAlign w:val="center"/>
            <w:hideMark/>
          </w:tcPr>
          <w:p w14:paraId="6D1401A4" w14:textId="77777777" w:rsidR="002F45E6" w:rsidRDefault="002F45E6">
            <w:pPr>
              <w:pStyle w:val="Tabela"/>
              <w:jc w:val="left"/>
              <w:rPr>
                <w:rFonts w:eastAsia="URW DIN"/>
                <w:sz w:val="18"/>
                <w:szCs w:val="18"/>
                <w:lang w:eastAsia="en-US"/>
              </w:rPr>
            </w:pPr>
            <w:r>
              <w:rPr>
                <w:rFonts w:eastAsia="URW DIN"/>
                <w:sz w:val="18"/>
                <w:szCs w:val="18"/>
                <w:lang w:eastAsia="en-US"/>
              </w:rPr>
              <w:t>UFG</w:t>
            </w:r>
          </w:p>
        </w:tc>
        <w:tc>
          <w:tcPr>
            <w:tcW w:w="3544" w:type="dxa"/>
            <w:tcBorders>
              <w:top w:val="single" w:sz="8" w:space="0" w:color="auto"/>
              <w:left w:val="single" w:sz="8" w:space="0" w:color="auto"/>
              <w:bottom w:val="single" w:sz="8" w:space="0" w:color="auto"/>
              <w:right w:val="single" w:sz="8" w:space="0" w:color="auto"/>
            </w:tcBorders>
            <w:vAlign w:val="center"/>
            <w:hideMark/>
          </w:tcPr>
          <w:p w14:paraId="338FEC23" w14:textId="77777777" w:rsidR="002F45E6" w:rsidRDefault="002F45E6">
            <w:pPr>
              <w:pStyle w:val="Tabela"/>
              <w:jc w:val="left"/>
              <w:rPr>
                <w:rFonts w:eastAsia="URW DIN"/>
                <w:sz w:val="18"/>
                <w:szCs w:val="18"/>
                <w:lang w:eastAsia="en-US"/>
              </w:rPr>
            </w:pPr>
            <w:r>
              <w:rPr>
                <w:rFonts w:eastAsia="URW DIN"/>
                <w:sz w:val="18"/>
                <w:szCs w:val="18"/>
                <w:lang w:eastAsia="en-US"/>
              </w:rPr>
              <w:t>UFG (niezbędne szkolenia)</w:t>
            </w:r>
          </w:p>
        </w:tc>
      </w:tr>
    </w:tbl>
    <w:p w14:paraId="1D832714" w14:textId="199A83DE" w:rsidR="00722695" w:rsidRPr="00E7078C" w:rsidRDefault="00722695" w:rsidP="002515DF">
      <w:pPr>
        <w:pStyle w:val="DFGNagwek1"/>
      </w:pPr>
      <w:bookmarkStart w:id="645" w:name="_Toc71713262"/>
      <w:bookmarkStart w:id="646" w:name="_Toc74759788"/>
      <w:bookmarkStart w:id="647" w:name="_Toc144799609"/>
      <w:r w:rsidRPr="00E7078C">
        <w:t>ZGODNOŚĆ Z NORMAMI I PRZEPISAMI</w:t>
      </w:r>
      <w:bookmarkEnd w:id="645"/>
      <w:bookmarkEnd w:id="646"/>
      <w:bookmarkEnd w:id="647"/>
    </w:p>
    <w:p w14:paraId="4B7EF2B9" w14:textId="77777777" w:rsidR="00722695" w:rsidRDefault="00722695" w:rsidP="00722695"/>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22"/>
        <w:gridCol w:w="8270"/>
      </w:tblGrid>
      <w:tr w:rsidR="00722695" w:rsidRPr="00432BA1" w14:paraId="33F5B916" w14:textId="77777777" w:rsidTr="00B4404E">
        <w:trPr>
          <w:tblHeader/>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26F7B" w14:textId="29042A8E" w:rsidR="00722695" w:rsidRPr="00432BA1" w:rsidRDefault="00722695" w:rsidP="00B4404E">
            <w:pPr>
              <w:pStyle w:val="NormalnyWeb"/>
              <w:rPr>
                <w:rFonts w:ascii="URW DIN" w:hAnsi="URW DIN"/>
                <w:b/>
                <w:sz w:val="21"/>
                <w:szCs w:val="21"/>
              </w:rPr>
            </w:pPr>
            <w:r w:rsidRPr="00432BA1">
              <w:rPr>
                <w:rFonts w:ascii="URW DIN" w:hAnsi="URW DIN"/>
                <w:b/>
                <w:sz w:val="21"/>
                <w:szCs w:val="21"/>
              </w:rPr>
              <w:lastRenderedPageBreak/>
              <w:t>Numer wymagania</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BBE71" w14:textId="77777777" w:rsidR="00722695" w:rsidRPr="00432BA1" w:rsidRDefault="00722695" w:rsidP="00B4404E">
            <w:pPr>
              <w:pStyle w:val="NormalnyWeb"/>
              <w:rPr>
                <w:rFonts w:ascii="URW DIN" w:hAnsi="URW DIN"/>
                <w:b/>
                <w:sz w:val="21"/>
                <w:szCs w:val="21"/>
              </w:rPr>
            </w:pPr>
            <w:r w:rsidRPr="00432BA1">
              <w:rPr>
                <w:rFonts w:ascii="URW DIN" w:hAnsi="URW DIN"/>
                <w:b/>
                <w:sz w:val="21"/>
                <w:szCs w:val="21"/>
              </w:rPr>
              <w:t>Opis Wymagania</w:t>
            </w:r>
          </w:p>
        </w:tc>
      </w:tr>
      <w:tr w:rsidR="00722695" w:rsidRPr="00432BA1" w14:paraId="0617CBF9"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2A03A" w14:textId="67FF31C3" w:rsidR="00722695" w:rsidRPr="00432BA1" w:rsidRDefault="00722695" w:rsidP="00B4404E">
            <w:pPr>
              <w:rPr>
                <w:rFonts w:ascii="URW DIN" w:hAnsi="URW DIN"/>
                <w:sz w:val="21"/>
                <w:szCs w:val="21"/>
              </w:rPr>
            </w:pPr>
            <w:r w:rsidRPr="00432BA1">
              <w:rPr>
                <w:rFonts w:ascii="URW DIN" w:hAnsi="URW DIN"/>
                <w:sz w:val="21"/>
                <w:szCs w:val="21"/>
              </w:rPr>
              <w:t>WPrzepisy0</w:t>
            </w:r>
            <w:r w:rsidR="00866D58">
              <w:rPr>
                <w:rFonts w:ascii="URW DIN" w:hAnsi="URW DIN"/>
                <w:sz w:val="21"/>
                <w:szCs w:val="21"/>
              </w:rPr>
              <w:t>1</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99075" w14:textId="73334FF5" w:rsidR="00722695" w:rsidRPr="00432BA1" w:rsidRDefault="00722695" w:rsidP="00B4404E">
            <w:pPr>
              <w:pStyle w:val="NormalnyWeb"/>
              <w:rPr>
                <w:rFonts w:ascii="URW DIN" w:hAnsi="URW DIN"/>
                <w:sz w:val="21"/>
                <w:szCs w:val="21"/>
              </w:rPr>
            </w:pPr>
            <w:r w:rsidRPr="00432BA1">
              <w:rPr>
                <w:rFonts w:ascii="URW DIN" w:hAnsi="URW DIN"/>
                <w:sz w:val="21"/>
                <w:szCs w:val="21"/>
              </w:rPr>
              <w:t xml:space="preserve">System </w:t>
            </w:r>
            <w:r w:rsidR="003032B2">
              <w:rPr>
                <w:rFonts w:ascii="URW DIN" w:hAnsi="URW DIN"/>
                <w:sz w:val="21"/>
                <w:szCs w:val="21"/>
              </w:rPr>
              <w:t>PCM</w:t>
            </w:r>
            <w:r w:rsidRPr="00432BA1">
              <w:rPr>
                <w:rFonts w:ascii="URW DIN" w:hAnsi="URW DIN"/>
                <w:sz w:val="21"/>
                <w:szCs w:val="21"/>
              </w:rPr>
              <w:t xml:space="preserve"> musi realizować wytyczne określone w rozporządzeniu Rady Ministrów z dnia 12 kwietnia 2012 r. w sprawie Krajowych Ram Interoperacyjności, minimalnych wymagań dla rejestrów publicznych i wymiany informacji w postaci elektronicznej oraz minimalnych wymagań dla systemów teleinformatycznych (Dz.U. z 2017, poz.2247), w tym w szczególności przy wymianie informacji z innymi systemami stosowane będą formaty danych zgodne z wymienionymi w Załączniku nr 2 do ww. rozporządzenia, w tym </w:t>
            </w:r>
            <w:hyperlink r:id="rId18" w:history="1">
              <w:r w:rsidRPr="00432BA1">
                <w:rPr>
                  <w:rStyle w:val="Hipercze"/>
                  <w:rFonts w:ascii="URW DIN" w:hAnsi="URW DIN"/>
                  <w:sz w:val="21"/>
                  <w:szCs w:val="21"/>
                </w:rPr>
                <w:t>m.in</w:t>
              </w:r>
            </w:hyperlink>
            <w:r w:rsidRPr="00432BA1">
              <w:rPr>
                <w:rFonts w:ascii="URW DIN" w:hAnsi="URW DIN"/>
                <w:sz w:val="21"/>
                <w:szCs w:val="21"/>
              </w:rPr>
              <w:t>.:</w:t>
            </w:r>
            <w:r w:rsidRPr="00432BA1">
              <w:rPr>
                <w:rFonts w:ascii="URW DIN" w:hAnsi="URW DIN"/>
                <w:sz w:val="21"/>
                <w:szCs w:val="21"/>
              </w:rPr>
              <w:br/>
              <w:t>• dla automatycznej wymiany danych z systemami informatycznymi zastosowanie będą miały formaty danych określone w sekcji B punkty 1 oraz 2 (w całości)w Załączniku nr 2 do Rozporządzenia</w:t>
            </w:r>
            <w:r w:rsidRPr="00432BA1">
              <w:rPr>
                <w:rFonts w:ascii="URW DIN" w:hAnsi="URW DIN"/>
                <w:sz w:val="21"/>
                <w:szCs w:val="21"/>
              </w:rPr>
              <w:br/>
              <w:t>Rady Ministrów w sprawie Krajowych Ram Interoperacyjności,</w:t>
            </w:r>
            <w:r w:rsidRPr="00432BA1">
              <w:rPr>
                <w:rFonts w:ascii="URW DIN" w:hAnsi="URW DIN"/>
                <w:sz w:val="21"/>
                <w:szCs w:val="21"/>
              </w:rPr>
              <w:br/>
              <w:t>• dla innej niż automatyczna wymiany danych z systemami informatycznymi zastosowanie będą miały formaty danych określone w Załączniku nr 2 do Rozporządzenia Rady Ministrów w sprawie Krajowych Ram Interoperacyjności:</w:t>
            </w:r>
            <w:r w:rsidRPr="00432BA1">
              <w:rPr>
                <w:rFonts w:ascii="URW DIN" w:hAnsi="URW DIN"/>
                <w:sz w:val="21"/>
                <w:szCs w:val="21"/>
              </w:rPr>
              <w:br/>
              <w:t>• dla danych zawierających dokumenty tekstowe, tekstowo-graficzne lub multimedialne – formaty określone w sekcji A punkty 1.2, 1.3, 1.8, 1.9, 1.10, 1.11, 1.12,</w:t>
            </w:r>
            <w:r w:rsidRPr="00432BA1">
              <w:rPr>
                <w:rFonts w:ascii="URW DIN" w:hAnsi="URW DIN"/>
                <w:sz w:val="21"/>
                <w:szCs w:val="21"/>
              </w:rPr>
              <w:br/>
              <w:t>• dla danych zawierających informację graficzną– formaty określone w sekcji A punkty 2.1, 2.4,</w:t>
            </w:r>
            <w:r w:rsidRPr="00432BA1">
              <w:rPr>
                <w:rFonts w:ascii="URW DIN" w:hAnsi="URW DIN"/>
                <w:sz w:val="21"/>
                <w:szCs w:val="21"/>
              </w:rPr>
              <w:br/>
              <w:t>• dla kompresji dokumentów elektronicznych – formaty określone w Sekcji A punkt 4.1,</w:t>
            </w:r>
            <w:r w:rsidRPr="00432BA1">
              <w:rPr>
                <w:rFonts w:ascii="URW DIN" w:hAnsi="URW DIN"/>
                <w:sz w:val="21"/>
                <w:szCs w:val="21"/>
              </w:rPr>
              <w:br/>
              <w:t>• dla elektronicznego podpisywania, weryfikacji podpisu i szyfrowania – formaty określone w Sekcji B punkt 3.Wykorzystanie poszczególnych formatów danych dostosowane zostanie do kanałów komunikacji oraz sposobu komunikacji z odbiorcami informacji i danych</w:t>
            </w:r>
          </w:p>
        </w:tc>
      </w:tr>
      <w:tr w:rsidR="00722695" w:rsidRPr="00432BA1" w14:paraId="7E739CA9"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8BF69" w14:textId="57F04D80" w:rsidR="00722695" w:rsidRPr="00432BA1" w:rsidRDefault="00722695" w:rsidP="00B4404E">
            <w:pPr>
              <w:rPr>
                <w:rFonts w:ascii="URW DIN" w:hAnsi="URW DIN"/>
                <w:sz w:val="21"/>
                <w:szCs w:val="21"/>
              </w:rPr>
            </w:pPr>
            <w:r w:rsidRPr="00432BA1">
              <w:rPr>
                <w:rFonts w:ascii="URW DIN" w:hAnsi="URW DIN"/>
                <w:sz w:val="21"/>
                <w:szCs w:val="21"/>
              </w:rPr>
              <w:t>WPrzepisy0</w:t>
            </w:r>
            <w:r w:rsidR="00866D58">
              <w:rPr>
                <w:rFonts w:ascii="URW DIN" w:hAnsi="URW DIN"/>
                <w:sz w:val="21"/>
                <w:szCs w:val="21"/>
              </w:rPr>
              <w:t>2</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D40293" w14:textId="128F6617" w:rsidR="00722695" w:rsidRPr="00432BA1" w:rsidRDefault="00722695" w:rsidP="00B4404E">
            <w:pPr>
              <w:rPr>
                <w:rFonts w:ascii="URW DIN" w:hAnsi="URW DIN"/>
                <w:sz w:val="21"/>
                <w:szCs w:val="21"/>
              </w:rPr>
            </w:pPr>
            <w:r w:rsidRPr="00432BA1">
              <w:rPr>
                <w:rFonts w:ascii="URW DIN" w:hAnsi="URW DIN"/>
                <w:sz w:val="21"/>
                <w:szCs w:val="21"/>
              </w:rPr>
              <w:t xml:space="preserve">Funkcjonalności dla Użytkowników końcowych będą zrealizowane zgodnie z wytycznymi WCAG 2.1 na poziomie co najmniej AA. Wykonawca zobowiązany będzie do zaprojektowania Systemu </w:t>
            </w:r>
            <w:r w:rsidR="00D652E8">
              <w:rPr>
                <w:rFonts w:ascii="URW DIN" w:hAnsi="URW DIN"/>
                <w:sz w:val="21"/>
                <w:szCs w:val="21"/>
              </w:rPr>
              <w:t>PCM</w:t>
            </w:r>
            <w:r w:rsidRPr="00432BA1">
              <w:rPr>
                <w:rFonts w:ascii="URW DIN" w:hAnsi="URW DIN"/>
                <w:sz w:val="21"/>
                <w:szCs w:val="21"/>
              </w:rPr>
              <w:t xml:space="preserve"> spełniającego wymagania WCAG 2.1 na poziomie AA zgodnie z Załącznikiem do ustawy z dnia 04.04.2019 r. o dostępności cyfrowej stron internetowych i aplikacji mobilnych podmiotów publicznych (Wytyczne dla dostępności treści internetowych 2.1 stosowanych dla stron internetowych i aplikacji mobilnych w zakresie dostępności dla osób niepełnosprawnych) oraz z uwzględnieniem wymagań określonych w pkt 9, 10 i 11 normy EN 301 549 V2.1.2. </w:t>
            </w:r>
          </w:p>
        </w:tc>
      </w:tr>
      <w:tr w:rsidR="00722695" w:rsidRPr="00432BA1" w14:paraId="3A7E8789"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E08BD" w14:textId="6F842200" w:rsidR="00722695" w:rsidRPr="00432BA1" w:rsidRDefault="00722695" w:rsidP="00B4404E">
            <w:pPr>
              <w:rPr>
                <w:rFonts w:ascii="URW DIN" w:hAnsi="URW DIN"/>
                <w:sz w:val="21"/>
                <w:szCs w:val="21"/>
              </w:rPr>
            </w:pPr>
            <w:r w:rsidRPr="00432BA1">
              <w:rPr>
                <w:rFonts w:ascii="URW DIN" w:hAnsi="URW DIN"/>
                <w:sz w:val="21"/>
                <w:szCs w:val="21"/>
              </w:rPr>
              <w:t>WPrzepisy0</w:t>
            </w:r>
            <w:r w:rsidR="00866D58">
              <w:rPr>
                <w:rFonts w:ascii="URW DIN" w:hAnsi="URW DIN"/>
                <w:sz w:val="21"/>
                <w:szCs w:val="21"/>
              </w:rPr>
              <w:t>3</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B2128D" w14:textId="5F425180" w:rsidR="00722695" w:rsidRPr="00432BA1" w:rsidRDefault="00722695" w:rsidP="00B4404E">
            <w:pPr>
              <w:rPr>
                <w:rFonts w:ascii="URW DIN" w:hAnsi="URW DIN"/>
                <w:sz w:val="21"/>
                <w:szCs w:val="21"/>
              </w:rPr>
            </w:pPr>
            <w:r w:rsidRPr="00432BA1">
              <w:rPr>
                <w:rFonts w:ascii="URW DIN" w:hAnsi="URW DIN"/>
                <w:sz w:val="21"/>
                <w:szCs w:val="21"/>
              </w:rPr>
              <w:t xml:space="preserve">System </w:t>
            </w:r>
            <w:r w:rsidR="00F449B3">
              <w:rPr>
                <w:rFonts w:ascii="URW DIN" w:hAnsi="URW DIN"/>
                <w:sz w:val="21"/>
                <w:szCs w:val="21"/>
              </w:rPr>
              <w:t>PCM</w:t>
            </w:r>
            <w:r w:rsidRPr="00432BA1">
              <w:rPr>
                <w:rFonts w:ascii="URW DIN" w:hAnsi="URW DIN"/>
                <w:sz w:val="21"/>
                <w:szCs w:val="21"/>
              </w:rPr>
              <w:t xml:space="preserve"> musi zapewniać zgodność z wymaganiami rozporządzenia Parlamentu Europejskiego i Rady nr 910/2014 z dnia 23 lipca 2014 r. w sprawie identyfikacji elektronicznej i usług zaufania w odniesieniu do transakcji elektronicznych na rynku wewnętrznym dla całego Systemu </w:t>
            </w:r>
            <w:r w:rsidR="00220030">
              <w:rPr>
                <w:rFonts w:ascii="URW DIN" w:hAnsi="URW DIN"/>
                <w:sz w:val="21"/>
                <w:szCs w:val="21"/>
              </w:rPr>
              <w:t>PCM</w:t>
            </w:r>
            <w:r w:rsidRPr="00432BA1">
              <w:rPr>
                <w:rFonts w:ascii="URW DIN" w:hAnsi="URW DIN"/>
                <w:sz w:val="21"/>
                <w:szCs w:val="21"/>
              </w:rPr>
              <w:t>.</w:t>
            </w:r>
          </w:p>
        </w:tc>
      </w:tr>
      <w:tr w:rsidR="00722695" w:rsidRPr="00432BA1" w14:paraId="4DE42403"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26438" w14:textId="5780C4CF" w:rsidR="00722695" w:rsidRPr="00432BA1" w:rsidRDefault="00722695" w:rsidP="00B4404E">
            <w:pPr>
              <w:rPr>
                <w:rFonts w:ascii="URW DIN" w:hAnsi="URW DIN"/>
                <w:sz w:val="21"/>
                <w:szCs w:val="21"/>
              </w:rPr>
            </w:pPr>
            <w:r w:rsidRPr="00432BA1">
              <w:rPr>
                <w:rFonts w:ascii="URW DIN" w:hAnsi="URW DIN"/>
                <w:sz w:val="21"/>
                <w:szCs w:val="21"/>
              </w:rPr>
              <w:lastRenderedPageBreak/>
              <w:t>WPrzepisy0</w:t>
            </w:r>
            <w:r w:rsidR="00866D58">
              <w:rPr>
                <w:rFonts w:ascii="URW DIN" w:hAnsi="URW DIN"/>
                <w:sz w:val="21"/>
                <w:szCs w:val="21"/>
              </w:rPr>
              <w:t>4</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B7CD3" w14:textId="0E3D7B7D" w:rsidR="00722695" w:rsidRPr="00432BA1" w:rsidRDefault="00722695" w:rsidP="00B4404E">
            <w:pPr>
              <w:pStyle w:val="NormalnyWeb"/>
              <w:rPr>
                <w:rFonts w:ascii="URW DIN" w:hAnsi="URW DIN"/>
                <w:sz w:val="21"/>
                <w:szCs w:val="21"/>
              </w:rPr>
            </w:pPr>
            <w:r w:rsidRPr="00432BA1">
              <w:rPr>
                <w:rFonts w:ascii="URW DIN" w:hAnsi="URW DIN"/>
                <w:sz w:val="21"/>
                <w:szCs w:val="21"/>
              </w:rPr>
              <w:t xml:space="preserve">System </w:t>
            </w:r>
            <w:r w:rsidR="00220030">
              <w:rPr>
                <w:rFonts w:ascii="URW DIN" w:hAnsi="URW DIN"/>
                <w:sz w:val="21"/>
                <w:szCs w:val="21"/>
              </w:rPr>
              <w:t>PCM</w:t>
            </w:r>
            <w:r w:rsidRPr="00432BA1">
              <w:rPr>
                <w:rFonts w:ascii="URW DIN" w:hAnsi="URW DIN"/>
                <w:sz w:val="21"/>
                <w:szCs w:val="21"/>
              </w:rPr>
              <w:t xml:space="preserve"> musi zapewniać zgodność z wymaganiami </w:t>
            </w:r>
            <w:proofErr w:type="spellStart"/>
            <w:r w:rsidRPr="00432BA1">
              <w:rPr>
                <w:rFonts w:ascii="URW DIN" w:hAnsi="URW DIN"/>
                <w:sz w:val="21"/>
                <w:szCs w:val="21"/>
              </w:rPr>
              <w:t>Privacy</w:t>
            </w:r>
            <w:proofErr w:type="spellEnd"/>
            <w:r w:rsidRPr="00432BA1">
              <w:rPr>
                <w:rFonts w:ascii="URW DIN" w:hAnsi="URW DIN"/>
                <w:sz w:val="21"/>
                <w:szCs w:val="21"/>
              </w:rPr>
              <w:t xml:space="preserve"> by Design i Data </w:t>
            </w:r>
            <w:proofErr w:type="spellStart"/>
            <w:r w:rsidRPr="00432BA1">
              <w:rPr>
                <w:rFonts w:ascii="URW DIN" w:hAnsi="URW DIN"/>
                <w:sz w:val="21"/>
                <w:szCs w:val="21"/>
              </w:rPr>
              <w:t>Protection</w:t>
            </w:r>
            <w:proofErr w:type="spellEnd"/>
            <w:r w:rsidRPr="00432BA1">
              <w:rPr>
                <w:rFonts w:ascii="URW DIN" w:hAnsi="URW DIN"/>
                <w:sz w:val="21"/>
                <w:szCs w:val="21"/>
              </w:rPr>
              <w:t xml:space="preserve"> by Design, dostępnymi pod adresem:</w:t>
            </w:r>
          </w:p>
          <w:p w14:paraId="2BA0AB9B" w14:textId="5930EDF5" w:rsidR="00722695" w:rsidRPr="00432BA1" w:rsidRDefault="00F247AA" w:rsidP="00B4404E">
            <w:pPr>
              <w:pStyle w:val="NormalnyWeb"/>
              <w:rPr>
                <w:rFonts w:ascii="URW DIN" w:hAnsi="URW DIN"/>
                <w:sz w:val="21"/>
                <w:szCs w:val="21"/>
              </w:rPr>
            </w:pPr>
            <w:hyperlink r:id="rId19" w:history="1">
              <w:r w:rsidR="00722695" w:rsidRPr="00432BA1">
                <w:rPr>
                  <w:rStyle w:val="Hipercze"/>
                  <w:rFonts w:ascii="URW DIN" w:hAnsi="URW DIN"/>
                  <w:sz w:val="21"/>
                  <w:szCs w:val="21"/>
                </w:rPr>
                <w:t>https://www.enisa.europa.eu/publications/privacy-and-data-protection-by-design</w:t>
              </w:r>
            </w:hyperlink>
            <w:r w:rsidR="00262F96">
              <w:rPr>
                <w:rStyle w:val="Hipercze"/>
                <w:rFonts w:ascii="URW DIN" w:hAnsi="URW DIN"/>
                <w:sz w:val="21"/>
                <w:szCs w:val="21"/>
              </w:rPr>
              <w:t xml:space="preserve">, w zakresie jakim </w:t>
            </w:r>
            <w:r w:rsidR="00201E7C">
              <w:rPr>
                <w:rStyle w:val="Hipercze"/>
                <w:rFonts w:ascii="URW DIN" w:hAnsi="URW DIN"/>
                <w:sz w:val="21"/>
                <w:szCs w:val="21"/>
              </w:rPr>
              <w:t>wskazówki te zachowują aktualność.</w:t>
            </w:r>
          </w:p>
        </w:tc>
      </w:tr>
      <w:tr w:rsidR="00722695" w:rsidRPr="00432BA1" w14:paraId="79B2A261"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6649A" w14:textId="7DEED7EA" w:rsidR="00722695" w:rsidRPr="00432BA1" w:rsidRDefault="00722695" w:rsidP="00B4404E">
            <w:pPr>
              <w:rPr>
                <w:rFonts w:ascii="URW DIN" w:hAnsi="URW DIN"/>
                <w:sz w:val="21"/>
                <w:szCs w:val="21"/>
              </w:rPr>
            </w:pPr>
            <w:r w:rsidRPr="00432BA1">
              <w:rPr>
                <w:rFonts w:ascii="URW DIN" w:hAnsi="URW DIN"/>
                <w:sz w:val="21"/>
                <w:szCs w:val="21"/>
              </w:rPr>
              <w:t>WPrzepisy0</w:t>
            </w:r>
            <w:r w:rsidR="00866D58">
              <w:rPr>
                <w:rFonts w:ascii="URW DIN" w:hAnsi="URW DIN"/>
                <w:sz w:val="21"/>
                <w:szCs w:val="21"/>
              </w:rPr>
              <w:t>5</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8E35CB" w14:textId="7A332EEC" w:rsidR="00722695" w:rsidRPr="00432BA1" w:rsidRDefault="00722695" w:rsidP="00B4404E">
            <w:pPr>
              <w:rPr>
                <w:rFonts w:ascii="URW DIN" w:hAnsi="URW DIN"/>
                <w:sz w:val="21"/>
                <w:szCs w:val="21"/>
              </w:rPr>
            </w:pPr>
            <w:r w:rsidRPr="00432BA1">
              <w:rPr>
                <w:rFonts w:ascii="URW DIN" w:hAnsi="URW DIN"/>
                <w:sz w:val="21"/>
                <w:szCs w:val="21"/>
              </w:rPr>
              <w:t xml:space="preserve">System </w:t>
            </w:r>
            <w:r w:rsidR="00220030">
              <w:rPr>
                <w:rFonts w:ascii="URW DIN" w:hAnsi="URW DIN"/>
                <w:sz w:val="21"/>
                <w:szCs w:val="21"/>
              </w:rPr>
              <w:t>PCM</w:t>
            </w:r>
            <w:r w:rsidRPr="00432BA1">
              <w:rPr>
                <w:rFonts w:ascii="URW DIN" w:hAnsi="URW DIN"/>
                <w:sz w:val="21"/>
                <w:szCs w:val="21"/>
              </w:rPr>
              <w:t xml:space="preserve"> musi realizować wytyczne określone w ustawie z dnia 17 lutego 2005 roku o informatyzacji działalności podmiotów realizujących zadania publiczne (Dz.U. z 20</w:t>
            </w:r>
            <w:r w:rsidR="00FA5D3E">
              <w:rPr>
                <w:rFonts w:ascii="URW DIN" w:hAnsi="URW DIN"/>
                <w:sz w:val="21"/>
                <w:szCs w:val="21"/>
              </w:rPr>
              <w:t>23</w:t>
            </w:r>
            <w:r w:rsidRPr="00432BA1">
              <w:rPr>
                <w:rFonts w:ascii="URW DIN" w:hAnsi="URW DIN"/>
                <w:sz w:val="21"/>
                <w:szCs w:val="21"/>
              </w:rPr>
              <w:t xml:space="preserve"> r., poz. </w:t>
            </w:r>
            <w:r w:rsidR="00FA5D3E">
              <w:rPr>
                <w:rFonts w:ascii="URW DIN" w:hAnsi="URW DIN"/>
                <w:sz w:val="21"/>
                <w:szCs w:val="21"/>
              </w:rPr>
              <w:t>57</w:t>
            </w:r>
            <w:r w:rsidRPr="00432BA1">
              <w:rPr>
                <w:rFonts w:ascii="URW DIN" w:hAnsi="URW DIN"/>
                <w:sz w:val="21"/>
                <w:szCs w:val="21"/>
              </w:rPr>
              <w:t>, z póź</w:t>
            </w:r>
            <w:hyperlink r:id="rId20">
              <w:r w:rsidRPr="351F1CDA">
                <w:rPr>
                  <w:rStyle w:val="Hipercze"/>
                  <w:rFonts w:ascii="URW DIN" w:hAnsi="URW DIN"/>
                  <w:sz w:val="21"/>
                  <w:szCs w:val="21"/>
                </w:rPr>
                <w:t>n.zm</w:t>
              </w:r>
            </w:hyperlink>
            <w:r w:rsidRPr="351F1CDA">
              <w:rPr>
                <w:rFonts w:ascii="URW DIN" w:hAnsi="URW DIN"/>
                <w:sz w:val="21"/>
                <w:szCs w:val="21"/>
              </w:rPr>
              <w:t>.)</w:t>
            </w:r>
            <w:r w:rsidRPr="00432BA1">
              <w:rPr>
                <w:rFonts w:ascii="URW DIN" w:hAnsi="URW DIN"/>
                <w:sz w:val="21"/>
                <w:szCs w:val="21"/>
              </w:rPr>
              <w:t xml:space="preserve"> w zakresie zapewnienia interoperacyjności z systemami publicznymi (np. CEIDG).</w:t>
            </w:r>
          </w:p>
        </w:tc>
      </w:tr>
      <w:tr w:rsidR="00722695" w:rsidRPr="00432BA1" w14:paraId="6D0C27A0"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C6A2F" w14:textId="3A67727B" w:rsidR="00722695" w:rsidRPr="00432BA1" w:rsidRDefault="00722695" w:rsidP="00B4404E">
            <w:pPr>
              <w:rPr>
                <w:rFonts w:ascii="URW DIN" w:hAnsi="URW DIN"/>
                <w:sz w:val="21"/>
                <w:szCs w:val="21"/>
              </w:rPr>
            </w:pPr>
            <w:r w:rsidRPr="00432BA1">
              <w:rPr>
                <w:rFonts w:ascii="URW DIN" w:hAnsi="URW DIN"/>
                <w:sz w:val="21"/>
                <w:szCs w:val="21"/>
              </w:rPr>
              <w:t>WPrzepisy0</w:t>
            </w:r>
            <w:r w:rsidR="00866D58">
              <w:rPr>
                <w:rFonts w:ascii="URW DIN" w:hAnsi="URW DIN"/>
                <w:sz w:val="21"/>
                <w:szCs w:val="21"/>
              </w:rPr>
              <w:t>6</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26C28" w14:textId="189C1823" w:rsidR="00722695" w:rsidRPr="00432BA1" w:rsidRDefault="00722695" w:rsidP="00B4404E">
            <w:pPr>
              <w:rPr>
                <w:rFonts w:ascii="URW DIN" w:hAnsi="URW DIN"/>
                <w:sz w:val="21"/>
                <w:szCs w:val="21"/>
              </w:rPr>
            </w:pPr>
            <w:r w:rsidRPr="00432BA1">
              <w:rPr>
                <w:rFonts w:ascii="URW DIN" w:hAnsi="URW DIN"/>
                <w:sz w:val="21"/>
                <w:szCs w:val="21"/>
              </w:rPr>
              <w:t xml:space="preserve">System </w:t>
            </w:r>
            <w:r w:rsidR="00B61106">
              <w:rPr>
                <w:rFonts w:ascii="URW DIN" w:hAnsi="URW DIN"/>
                <w:sz w:val="21"/>
                <w:szCs w:val="21"/>
              </w:rPr>
              <w:t>PCM</w:t>
            </w:r>
            <w:r w:rsidRPr="00432BA1">
              <w:rPr>
                <w:rFonts w:ascii="URW DIN" w:hAnsi="URW DIN"/>
                <w:sz w:val="21"/>
                <w:szCs w:val="21"/>
              </w:rPr>
              <w:t xml:space="preserve"> musi realizować wytyczne określone w Wytycznych Ministra Cyfryzacji z dnia 15 grudnia 2015 roku dla kontroli działania systemów teleinformatycznych używanych do realizacji zadań publicznych.</w:t>
            </w:r>
          </w:p>
        </w:tc>
      </w:tr>
      <w:tr w:rsidR="00722695" w:rsidRPr="00432BA1" w14:paraId="75403D6F"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910F3" w14:textId="644E1C4E" w:rsidR="00722695" w:rsidRPr="00432BA1" w:rsidRDefault="00722695" w:rsidP="00B4404E">
            <w:pPr>
              <w:rPr>
                <w:rFonts w:ascii="URW DIN" w:hAnsi="URW DIN"/>
                <w:sz w:val="21"/>
                <w:szCs w:val="21"/>
              </w:rPr>
            </w:pPr>
            <w:r w:rsidRPr="00432BA1">
              <w:rPr>
                <w:rFonts w:ascii="URW DIN" w:hAnsi="URW DIN"/>
                <w:sz w:val="21"/>
                <w:szCs w:val="21"/>
              </w:rPr>
              <w:t>WPrzepisy0</w:t>
            </w:r>
            <w:r w:rsidR="00866D58">
              <w:rPr>
                <w:rFonts w:ascii="URW DIN" w:hAnsi="URW DIN"/>
                <w:sz w:val="21"/>
                <w:szCs w:val="21"/>
              </w:rPr>
              <w:t>7</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BFC71" w14:textId="12926E10" w:rsidR="00722695" w:rsidRPr="00432BA1" w:rsidRDefault="00722695" w:rsidP="00B4404E">
            <w:pPr>
              <w:rPr>
                <w:rFonts w:ascii="URW DIN" w:hAnsi="URW DIN"/>
                <w:sz w:val="21"/>
                <w:szCs w:val="21"/>
              </w:rPr>
            </w:pPr>
            <w:r w:rsidRPr="00432BA1">
              <w:rPr>
                <w:rFonts w:ascii="URW DIN" w:hAnsi="URW DIN"/>
                <w:sz w:val="21"/>
                <w:szCs w:val="21"/>
              </w:rPr>
              <w:t xml:space="preserve">W dniu przekazania Systemu </w:t>
            </w:r>
            <w:r w:rsidR="00B61106">
              <w:rPr>
                <w:rFonts w:ascii="URW DIN" w:hAnsi="URW DIN"/>
                <w:sz w:val="21"/>
                <w:szCs w:val="21"/>
              </w:rPr>
              <w:t>PCM</w:t>
            </w:r>
            <w:r w:rsidRPr="00432BA1">
              <w:rPr>
                <w:rFonts w:ascii="URW DIN" w:hAnsi="URW DIN"/>
                <w:sz w:val="21"/>
                <w:szCs w:val="21"/>
              </w:rPr>
              <w:t xml:space="preserve"> przez Wykonawcę, Systemu </w:t>
            </w:r>
            <w:r w:rsidR="006B18AF">
              <w:rPr>
                <w:rFonts w:ascii="URW DIN" w:hAnsi="URW DIN"/>
                <w:sz w:val="21"/>
                <w:szCs w:val="21"/>
              </w:rPr>
              <w:t>PCM</w:t>
            </w:r>
            <w:r w:rsidRPr="00432BA1">
              <w:rPr>
                <w:rFonts w:ascii="URW DIN" w:hAnsi="URW DIN"/>
                <w:sz w:val="21"/>
                <w:szCs w:val="21"/>
              </w:rPr>
              <w:t xml:space="preserve"> musi zapewniać zgodność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wynikającymi z tego aktu zmianami przepisów krajowych.</w:t>
            </w:r>
          </w:p>
        </w:tc>
      </w:tr>
      <w:tr w:rsidR="00722695" w:rsidRPr="00432BA1" w14:paraId="0261D476"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1C8FB" w14:textId="696AF7A5" w:rsidR="00722695" w:rsidRPr="00432BA1" w:rsidRDefault="00722695" w:rsidP="00B4404E">
            <w:pPr>
              <w:rPr>
                <w:rFonts w:ascii="URW DIN" w:hAnsi="URW DIN"/>
                <w:sz w:val="21"/>
                <w:szCs w:val="21"/>
              </w:rPr>
            </w:pPr>
            <w:r w:rsidRPr="00432BA1">
              <w:rPr>
                <w:rFonts w:ascii="URW DIN" w:hAnsi="URW DIN"/>
                <w:sz w:val="21"/>
                <w:szCs w:val="21"/>
              </w:rPr>
              <w:t>WPrzepisy0</w:t>
            </w:r>
            <w:r w:rsidR="00866D58">
              <w:rPr>
                <w:rFonts w:ascii="URW DIN" w:hAnsi="URW DIN"/>
                <w:sz w:val="21"/>
                <w:szCs w:val="21"/>
              </w:rPr>
              <w:t>8</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081030" w14:textId="77777777" w:rsidR="00722695" w:rsidRPr="00432BA1" w:rsidRDefault="00722695" w:rsidP="00B4404E">
            <w:pPr>
              <w:rPr>
                <w:rFonts w:ascii="URW DIN" w:hAnsi="URW DIN"/>
                <w:sz w:val="21"/>
                <w:szCs w:val="21"/>
              </w:rPr>
            </w:pPr>
            <w:r w:rsidRPr="00432BA1">
              <w:rPr>
                <w:rFonts w:ascii="URW DIN" w:hAnsi="URW DIN"/>
                <w:sz w:val="21"/>
                <w:szCs w:val="21"/>
              </w:rPr>
              <w:t>Całość prac projektowych i wdrożeniowych poszczególnych produktów Projektu, w tym w szczególności projektowanie, wdrażanie, eksploatowanie, monitorowanie, przeglądanie, utrzymanie i udoskonalanie zarządzania usługą odbywać się będzie z uwzględnieniem Polskich Norm: PN-ISO/IEC 20000-1 i PN-ISO/IEC 20000-2.</w:t>
            </w:r>
          </w:p>
        </w:tc>
      </w:tr>
      <w:tr w:rsidR="00722695" w:rsidRPr="00432BA1" w14:paraId="38CA909D"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20703B" w14:textId="0B9EDF7C" w:rsidR="00722695" w:rsidRPr="00432BA1" w:rsidRDefault="00722695" w:rsidP="00B4404E">
            <w:pPr>
              <w:rPr>
                <w:rFonts w:ascii="URW DIN" w:hAnsi="URW DIN"/>
                <w:sz w:val="21"/>
                <w:szCs w:val="21"/>
              </w:rPr>
            </w:pPr>
            <w:r w:rsidRPr="00432BA1">
              <w:rPr>
                <w:rFonts w:ascii="URW DIN" w:hAnsi="URW DIN"/>
                <w:sz w:val="21"/>
                <w:szCs w:val="21"/>
              </w:rPr>
              <w:t>WPrzepisy</w:t>
            </w:r>
            <w:r w:rsidR="00866D58">
              <w:rPr>
                <w:rFonts w:ascii="URW DIN" w:hAnsi="URW DIN"/>
                <w:sz w:val="21"/>
                <w:szCs w:val="21"/>
              </w:rPr>
              <w:t>09</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7E7E93" w14:textId="16951489" w:rsidR="00722695" w:rsidRPr="00432BA1" w:rsidRDefault="00722695" w:rsidP="00B4404E">
            <w:pPr>
              <w:rPr>
                <w:rFonts w:ascii="URW DIN" w:hAnsi="URW DIN"/>
                <w:sz w:val="21"/>
                <w:szCs w:val="21"/>
              </w:rPr>
            </w:pPr>
            <w:r w:rsidRPr="00432BA1">
              <w:rPr>
                <w:rFonts w:ascii="URW DIN" w:hAnsi="URW DIN"/>
                <w:sz w:val="21"/>
                <w:szCs w:val="21"/>
              </w:rPr>
              <w:t xml:space="preserve">System </w:t>
            </w:r>
            <w:r w:rsidR="009F6571">
              <w:rPr>
                <w:rFonts w:ascii="URW DIN" w:hAnsi="URW DIN"/>
                <w:sz w:val="21"/>
                <w:szCs w:val="21"/>
              </w:rPr>
              <w:t>PCM</w:t>
            </w:r>
            <w:r w:rsidRPr="00432BA1">
              <w:rPr>
                <w:rFonts w:ascii="URW DIN" w:hAnsi="URW DIN"/>
                <w:sz w:val="21"/>
                <w:szCs w:val="21"/>
              </w:rPr>
              <w:t xml:space="preserve"> musi być zgodny z przepisami </w:t>
            </w:r>
            <w:r w:rsidR="00EF6F8F">
              <w:rPr>
                <w:rFonts w:ascii="URW DIN" w:hAnsi="URW DIN"/>
                <w:sz w:val="21"/>
                <w:szCs w:val="21"/>
              </w:rPr>
              <w:t>ustawy z dnia 20 maja 2021 r., o ochronie praw nabywcy lokalu mieszkalnego lub domu jednor</w:t>
            </w:r>
            <w:r w:rsidR="008268F3">
              <w:rPr>
                <w:rFonts w:ascii="URW DIN" w:hAnsi="URW DIN"/>
                <w:sz w:val="21"/>
                <w:szCs w:val="21"/>
              </w:rPr>
              <w:t>odzinnego i DFG</w:t>
            </w:r>
            <w:r w:rsidR="00A8748F">
              <w:rPr>
                <w:rFonts w:ascii="URW DIN" w:hAnsi="URW DIN"/>
                <w:sz w:val="21"/>
                <w:szCs w:val="21"/>
              </w:rPr>
              <w:t xml:space="preserve"> (Ustawa deweloperska)</w:t>
            </w:r>
            <w:r w:rsidRPr="00432BA1">
              <w:rPr>
                <w:rFonts w:ascii="URW DIN" w:hAnsi="URW DIN"/>
                <w:sz w:val="21"/>
                <w:szCs w:val="21"/>
              </w:rPr>
              <w:t xml:space="preserve"> oraz innych przepisów na moment wdrożenia produkcyjnego</w:t>
            </w:r>
            <w:r w:rsidR="00751A89">
              <w:rPr>
                <w:rFonts w:ascii="URW DIN" w:hAnsi="URW DIN"/>
                <w:sz w:val="21"/>
                <w:szCs w:val="21"/>
              </w:rPr>
              <w:t xml:space="preserve"> </w:t>
            </w:r>
            <w:r w:rsidR="00284840">
              <w:rPr>
                <w:rFonts w:ascii="URW DIN" w:hAnsi="URW DIN"/>
                <w:sz w:val="21"/>
                <w:szCs w:val="21"/>
              </w:rPr>
              <w:t>począwszy od Etapu 1</w:t>
            </w:r>
            <w:r w:rsidR="00A806B2">
              <w:rPr>
                <w:rFonts w:ascii="URW DIN" w:hAnsi="URW DIN"/>
                <w:sz w:val="21"/>
                <w:szCs w:val="21"/>
              </w:rPr>
              <w:t>.</w:t>
            </w:r>
          </w:p>
        </w:tc>
      </w:tr>
      <w:tr w:rsidR="00866D58" w:rsidRPr="00432BA1" w14:paraId="7C229BBA"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71BBDB" w14:textId="452D43C3" w:rsidR="00866D58" w:rsidRPr="00432BA1" w:rsidRDefault="00866D58" w:rsidP="00B4404E">
            <w:pPr>
              <w:rPr>
                <w:rFonts w:ascii="URW DIN" w:hAnsi="URW DIN"/>
                <w:sz w:val="21"/>
                <w:szCs w:val="21"/>
              </w:rPr>
            </w:pPr>
            <w:r>
              <w:rPr>
                <w:rFonts w:ascii="URW DIN" w:hAnsi="URW DIN"/>
                <w:sz w:val="21"/>
                <w:szCs w:val="21"/>
              </w:rPr>
              <w:t>WPrzepisy10</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4091B5" w14:textId="5397D1FF" w:rsidR="00866D58" w:rsidRPr="00432BA1" w:rsidRDefault="00866D58" w:rsidP="00B4404E">
            <w:pPr>
              <w:rPr>
                <w:rFonts w:ascii="URW DIN" w:hAnsi="URW DIN"/>
                <w:sz w:val="21"/>
                <w:szCs w:val="21"/>
              </w:rPr>
            </w:pPr>
            <w:r w:rsidRPr="00432BA1">
              <w:rPr>
                <w:rFonts w:ascii="URW DIN" w:hAnsi="URW DIN"/>
                <w:sz w:val="21"/>
                <w:szCs w:val="21"/>
              </w:rPr>
              <w:t xml:space="preserve">System </w:t>
            </w:r>
            <w:r>
              <w:rPr>
                <w:rFonts w:ascii="URW DIN" w:hAnsi="URW DIN"/>
                <w:sz w:val="21"/>
                <w:szCs w:val="21"/>
              </w:rPr>
              <w:t>PCM</w:t>
            </w:r>
            <w:r w:rsidRPr="00432BA1">
              <w:rPr>
                <w:rFonts w:ascii="URW DIN" w:hAnsi="URW DIN"/>
                <w:sz w:val="21"/>
                <w:szCs w:val="21"/>
              </w:rPr>
              <w:t xml:space="preserve"> musi być zgodny z przepisami </w:t>
            </w:r>
            <w:r>
              <w:rPr>
                <w:rFonts w:ascii="URW DIN" w:hAnsi="URW DIN"/>
                <w:sz w:val="21"/>
                <w:szCs w:val="21"/>
              </w:rPr>
              <w:t xml:space="preserve">ustawy z dnia </w:t>
            </w:r>
            <w:r w:rsidR="0030505B">
              <w:rPr>
                <w:rFonts w:ascii="URW DIN" w:hAnsi="URW DIN"/>
                <w:sz w:val="21"/>
                <w:szCs w:val="21"/>
              </w:rPr>
              <w:t>6 lipca 1982</w:t>
            </w:r>
            <w:r>
              <w:rPr>
                <w:rFonts w:ascii="URW DIN" w:hAnsi="URW DIN"/>
                <w:sz w:val="21"/>
                <w:szCs w:val="21"/>
              </w:rPr>
              <w:t xml:space="preserve"> r</w:t>
            </w:r>
            <w:r w:rsidR="7A979AD0" w:rsidRPr="351F1CDA">
              <w:rPr>
                <w:rFonts w:ascii="URW DIN" w:hAnsi="URW DIN"/>
                <w:sz w:val="21"/>
                <w:szCs w:val="21"/>
              </w:rPr>
              <w:t>.</w:t>
            </w:r>
            <w:r>
              <w:rPr>
                <w:rFonts w:ascii="URW DIN" w:hAnsi="URW DIN"/>
                <w:sz w:val="21"/>
                <w:szCs w:val="21"/>
              </w:rPr>
              <w:t xml:space="preserve"> o </w:t>
            </w:r>
            <w:r w:rsidR="0030505B">
              <w:rPr>
                <w:rFonts w:ascii="URW DIN" w:hAnsi="URW DIN"/>
                <w:sz w:val="21"/>
                <w:szCs w:val="21"/>
              </w:rPr>
              <w:t>księgach wieczystych i hipotece</w:t>
            </w:r>
          </w:p>
        </w:tc>
      </w:tr>
      <w:tr w:rsidR="00866D58" w:rsidRPr="00432BA1" w14:paraId="6086B7B9"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8603A4" w14:textId="060BC5D3" w:rsidR="00866D58" w:rsidRPr="00432BA1" w:rsidRDefault="00866D58" w:rsidP="00B4404E">
            <w:pPr>
              <w:rPr>
                <w:rFonts w:ascii="URW DIN" w:hAnsi="URW DIN"/>
                <w:sz w:val="21"/>
                <w:szCs w:val="21"/>
              </w:rPr>
            </w:pPr>
            <w:r>
              <w:rPr>
                <w:rFonts w:ascii="URW DIN" w:hAnsi="URW DIN"/>
                <w:sz w:val="21"/>
                <w:szCs w:val="21"/>
              </w:rPr>
              <w:t>WPrzepisy11</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467F19" w14:textId="7C98CA73" w:rsidR="00866D58" w:rsidRPr="00432BA1" w:rsidRDefault="00866D58" w:rsidP="00B4404E">
            <w:pPr>
              <w:rPr>
                <w:rFonts w:ascii="URW DIN" w:hAnsi="URW DIN"/>
                <w:sz w:val="21"/>
                <w:szCs w:val="21"/>
              </w:rPr>
            </w:pPr>
            <w:r w:rsidRPr="00432BA1">
              <w:rPr>
                <w:rFonts w:ascii="URW DIN" w:hAnsi="URW DIN"/>
                <w:sz w:val="21"/>
                <w:szCs w:val="21"/>
              </w:rPr>
              <w:t xml:space="preserve">System </w:t>
            </w:r>
            <w:r>
              <w:rPr>
                <w:rFonts w:ascii="URW DIN" w:hAnsi="URW DIN"/>
                <w:sz w:val="21"/>
                <w:szCs w:val="21"/>
              </w:rPr>
              <w:t>PCM</w:t>
            </w:r>
            <w:r w:rsidRPr="00432BA1">
              <w:rPr>
                <w:rFonts w:ascii="URW DIN" w:hAnsi="URW DIN"/>
                <w:sz w:val="21"/>
                <w:szCs w:val="21"/>
              </w:rPr>
              <w:t xml:space="preserve"> musi być zgodny z przepisami </w:t>
            </w:r>
            <w:r>
              <w:rPr>
                <w:rFonts w:ascii="URW DIN" w:hAnsi="URW DIN"/>
                <w:sz w:val="21"/>
                <w:szCs w:val="21"/>
              </w:rPr>
              <w:t xml:space="preserve">ustawy z dnia </w:t>
            </w:r>
            <w:r w:rsidR="00AB56E9" w:rsidRPr="00AB56E9">
              <w:rPr>
                <w:rFonts w:ascii="URW DIN" w:hAnsi="URW DIN"/>
                <w:sz w:val="21"/>
                <w:szCs w:val="21"/>
              </w:rPr>
              <w:t>1 marca 2018 r., o przeciwdziałaniu praniu pieniędzy oraz finansowaniu terroryzmu</w:t>
            </w:r>
          </w:p>
        </w:tc>
      </w:tr>
    </w:tbl>
    <w:p w14:paraId="4E1AAE40" w14:textId="77777777" w:rsidR="00722695" w:rsidRDefault="00722695" w:rsidP="00722695"/>
    <w:p w14:paraId="709BB792" w14:textId="7AC8AFEF" w:rsidR="00722695" w:rsidRDefault="00722695" w:rsidP="002515DF">
      <w:pPr>
        <w:pStyle w:val="DFGNagwek1"/>
      </w:pPr>
      <w:bookmarkStart w:id="648" w:name="_Toc71713263"/>
      <w:bookmarkStart w:id="649" w:name="_Toc74759789"/>
      <w:bookmarkStart w:id="650" w:name="_Toc144799610"/>
      <w:r>
        <w:t>WYMAGANIA W ZAKRESIE DOKUMENTACJI</w:t>
      </w:r>
      <w:bookmarkEnd w:id="648"/>
      <w:bookmarkEnd w:id="649"/>
      <w:bookmarkEnd w:id="650"/>
    </w:p>
    <w:p w14:paraId="3C0BF329" w14:textId="37BBB2E9" w:rsidR="000050C5" w:rsidRPr="000050C5" w:rsidRDefault="000050C5" w:rsidP="000050C5">
      <w:pPr>
        <w:jc w:val="both"/>
        <w:rPr>
          <w:rFonts w:ascii="URW DIN" w:hAnsi="URW DIN"/>
          <w:sz w:val="21"/>
          <w:szCs w:val="21"/>
        </w:rPr>
      </w:pPr>
      <w:r w:rsidRPr="000050C5">
        <w:rPr>
          <w:rFonts w:ascii="URW DIN" w:hAnsi="URW DIN"/>
          <w:sz w:val="21"/>
          <w:szCs w:val="21"/>
        </w:rPr>
        <w:lastRenderedPageBreak/>
        <w:t xml:space="preserve">Poniższa tabela przedstawia minimalny zakres tematyczny jaki </w:t>
      </w:r>
      <w:r w:rsidR="00832EC1">
        <w:rPr>
          <w:rFonts w:ascii="URW DIN" w:hAnsi="URW DIN"/>
          <w:sz w:val="21"/>
          <w:szCs w:val="21"/>
        </w:rPr>
        <w:t>musi</w:t>
      </w:r>
      <w:r w:rsidRPr="000050C5">
        <w:rPr>
          <w:rFonts w:ascii="URW DIN" w:hAnsi="URW DIN"/>
          <w:sz w:val="21"/>
          <w:szCs w:val="21"/>
        </w:rPr>
        <w:t xml:space="preserve"> zostać opisany w konkretnym etapie. Zamawiający posiada wypracowane szablony dokumentów, które ułatwiają Wykonawcy przygotowanie dokumentacji. Szablony są przekazywane Wykonawcy podczas projektu. </w:t>
      </w:r>
    </w:p>
    <w:p w14:paraId="0BFB8C81" w14:textId="3FCC6476" w:rsidR="00866852" w:rsidRPr="005558A7" w:rsidRDefault="000050C5" w:rsidP="00866852">
      <w:pPr>
        <w:jc w:val="both"/>
        <w:rPr>
          <w:rFonts w:ascii="URW DIN" w:hAnsi="URW DIN"/>
          <w:sz w:val="21"/>
          <w:szCs w:val="21"/>
        </w:rPr>
      </w:pPr>
      <w:r w:rsidRPr="000050C5">
        <w:rPr>
          <w:rFonts w:ascii="URW DIN" w:hAnsi="URW DIN"/>
          <w:sz w:val="21"/>
          <w:szCs w:val="21"/>
        </w:rPr>
        <w:t>Duża część zakresu tematycznego analizy biznesowej, projektu technicznego i dokumentacji powykonawczej może i powinna być opisana za pomocą diagramów sporządzonych zgodnie z odpowiednią notacją - UML/BPMN/</w:t>
      </w:r>
      <w:proofErr w:type="spellStart"/>
      <w:r w:rsidRPr="000050C5">
        <w:rPr>
          <w:rFonts w:ascii="URW DIN" w:hAnsi="URW DIN"/>
          <w:sz w:val="21"/>
          <w:szCs w:val="21"/>
        </w:rPr>
        <w:t>Archimate</w:t>
      </w:r>
      <w:proofErr w:type="spellEnd"/>
      <w:r w:rsidRPr="000050C5">
        <w:rPr>
          <w:rFonts w:ascii="URW DIN" w:hAnsi="URW DIN"/>
          <w:sz w:val="21"/>
          <w:szCs w:val="21"/>
        </w:rPr>
        <w:t xml:space="preserve">. Stosowanym do tego celu w UFG narzędziem jest Enterprise Architect. Wszystkie diagramy wykonane przez </w:t>
      </w:r>
      <w:r w:rsidR="009D58DA" w:rsidRPr="000050C5">
        <w:rPr>
          <w:rFonts w:ascii="URW DIN" w:hAnsi="URW DIN"/>
          <w:sz w:val="21"/>
          <w:szCs w:val="21"/>
        </w:rPr>
        <w:t>Wykonawcę</w:t>
      </w:r>
      <w:r w:rsidRPr="000050C5">
        <w:rPr>
          <w:rFonts w:ascii="URW DIN" w:hAnsi="URW DIN"/>
          <w:sz w:val="21"/>
          <w:szCs w:val="21"/>
        </w:rPr>
        <w:t xml:space="preserve"> jako element dokumentacji zostaną przekazane Zamawiającemu w formie pliku wyeksportowanego z EA.</w:t>
      </w:r>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73"/>
        <w:gridCol w:w="7319"/>
      </w:tblGrid>
      <w:tr w:rsidR="00866852" w:rsidRPr="00432BA1" w14:paraId="1BAFC4BE"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9DF65"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Dokumentacja projektowa</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0BF7D0"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Harmonogram uwzględniający podział na etapy, kamienie milowe, wszystkie zadania cząstkowe z przypisanymi zasobami i określonym czasem trwania (nie później niż kamienie milowe wskazane w harmonogramie ramowym), następstwami i produktami wynikowymi zadań oraz wyceną poszczególnych grup zadań (lub wszystkich zadań cząstkowych)</w:t>
            </w:r>
          </w:p>
          <w:p w14:paraId="6B2EC365"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Plan produktów:</w:t>
            </w:r>
          </w:p>
          <w:p w14:paraId="7C0AFBEA" w14:textId="77777777" w:rsidR="00866852" w:rsidRPr="00432BA1" w:rsidRDefault="00866852" w:rsidP="00962356">
            <w:pPr>
              <w:numPr>
                <w:ilvl w:val="0"/>
                <w:numId w:val="42"/>
              </w:numPr>
              <w:spacing w:before="100" w:beforeAutospacing="1" w:after="100" w:afterAutospacing="1"/>
              <w:rPr>
                <w:rFonts w:ascii="URW DIN" w:hAnsi="URW DIN"/>
                <w:sz w:val="21"/>
                <w:szCs w:val="21"/>
              </w:rPr>
            </w:pPr>
            <w:r w:rsidRPr="00432BA1">
              <w:rPr>
                <w:rFonts w:ascii="URW DIN" w:hAnsi="URW DIN"/>
                <w:sz w:val="21"/>
                <w:szCs w:val="21"/>
              </w:rPr>
              <w:t>struktura produktów uwzględniająca wszystkie produkty zarządcze i merytoryczne, pogrupowane, z zaznaczonymi zależnościami,</w:t>
            </w:r>
          </w:p>
          <w:p w14:paraId="4C6F3485" w14:textId="77777777" w:rsidR="00866852" w:rsidRPr="00432BA1" w:rsidRDefault="00866852" w:rsidP="00962356">
            <w:pPr>
              <w:numPr>
                <w:ilvl w:val="0"/>
                <w:numId w:val="42"/>
              </w:numPr>
              <w:spacing w:before="100" w:beforeAutospacing="1" w:after="100" w:afterAutospacing="1"/>
              <w:rPr>
                <w:rFonts w:ascii="URW DIN" w:hAnsi="URW DIN"/>
                <w:sz w:val="21"/>
                <w:szCs w:val="21"/>
              </w:rPr>
            </w:pPr>
            <w:r w:rsidRPr="00432BA1">
              <w:rPr>
                <w:rFonts w:ascii="URW DIN" w:hAnsi="URW DIN"/>
                <w:sz w:val="21"/>
                <w:szCs w:val="21"/>
              </w:rPr>
              <w:t>opis poszczególnych produktów uwzględniający specyfikację, kryteria jakości, kryteria akceptacji</w:t>
            </w:r>
          </w:p>
          <w:p w14:paraId="613EBD89"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Struktura organizacji Projektu</w:t>
            </w:r>
          </w:p>
          <w:p w14:paraId="3EFA2E33"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Strategia komunikacji</w:t>
            </w:r>
          </w:p>
          <w:p w14:paraId="1ECB36EB"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Strategia zarządzania konfiguracją Projektu</w:t>
            </w:r>
          </w:p>
          <w:p w14:paraId="7506876C"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Strategia zarządzania zagadnieniami i ryzykiem</w:t>
            </w:r>
          </w:p>
          <w:p w14:paraId="168620F7"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Strategia zarządzania jakością</w:t>
            </w:r>
          </w:p>
          <w:p w14:paraId="32AB5868"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Strategia zarządzania zmianą</w:t>
            </w:r>
          </w:p>
          <w:p w14:paraId="726B5BDB"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Strategia zarządzania doświadczeniem</w:t>
            </w:r>
          </w:p>
        </w:tc>
      </w:tr>
      <w:tr w:rsidR="00866852" w:rsidRPr="00432BA1" w14:paraId="693943D1"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B5AF4"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lastRenderedPageBreak/>
              <w:t>Analiza biznesowa</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7D29BE"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Architektura biznesowa i logiczna Systemu </w:t>
            </w:r>
            <w:r>
              <w:rPr>
                <w:rFonts w:ascii="URW DIN" w:hAnsi="URW DIN"/>
                <w:sz w:val="21"/>
                <w:szCs w:val="21"/>
              </w:rPr>
              <w:t>PCM.</w:t>
            </w:r>
          </w:p>
          <w:p w14:paraId="49B73577"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Specyfikacja wymagań funkcjonalnych oraz niefunkcjonalnych, określenie powiązań między nimi, wzajemnych oddziaływań i priorytetów oraz wskazaniem komponentów Systemu </w:t>
            </w:r>
            <w:r>
              <w:rPr>
                <w:rFonts w:ascii="URW DIN" w:hAnsi="URW DIN"/>
                <w:sz w:val="21"/>
                <w:szCs w:val="21"/>
              </w:rPr>
              <w:t>PCM</w:t>
            </w:r>
            <w:r w:rsidRPr="00432BA1">
              <w:rPr>
                <w:rFonts w:ascii="URW DIN" w:hAnsi="URW DIN"/>
                <w:sz w:val="21"/>
                <w:szCs w:val="21"/>
              </w:rPr>
              <w:t>, które realizują dane wymaganie</w:t>
            </w:r>
            <w:r>
              <w:rPr>
                <w:rFonts w:ascii="URW DIN" w:hAnsi="URW DIN"/>
                <w:sz w:val="21"/>
                <w:szCs w:val="21"/>
              </w:rPr>
              <w:t>.</w:t>
            </w:r>
          </w:p>
          <w:p w14:paraId="148AEF19"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Specyfikacja wymagań biznesowych i systemowych (HLD/LLD)</w:t>
            </w:r>
            <w:r>
              <w:rPr>
                <w:rFonts w:ascii="URW DIN" w:hAnsi="URW DIN"/>
                <w:sz w:val="21"/>
                <w:szCs w:val="21"/>
              </w:rPr>
              <w:t>.</w:t>
            </w:r>
          </w:p>
          <w:p w14:paraId="310355E5"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Specyfikacja procesów biznesowych TO-BE (dokumentacja i modele), z uwzględnieniem aktorów Systemu </w:t>
            </w:r>
            <w:r>
              <w:rPr>
                <w:rFonts w:ascii="URW DIN" w:hAnsi="URW DIN"/>
                <w:sz w:val="21"/>
                <w:szCs w:val="21"/>
              </w:rPr>
              <w:t>PCM</w:t>
            </w:r>
            <w:r w:rsidRPr="00432BA1">
              <w:rPr>
                <w:rFonts w:ascii="URW DIN" w:hAnsi="URW DIN"/>
                <w:sz w:val="21"/>
                <w:szCs w:val="21"/>
              </w:rPr>
              <w:t xml:space="preserve">, ról, danych wejściowych, danych wyjściowych, zasobów, modułów Systemu </w:t>
            </w:r>
            <w:r>
              <w:rPr>
                <w:rFonts w:ascii="URW DIN" w:hAnsi="URW DIN"/>
                <w:sz w:val="21"/>
                <w:szCs w:val="21"/>
              </w:rPr>
              <w:t>PCM.</w:t>
            </w:r>
          </w:p>
          <w:p w14:paraId="6802F46D" w14:textId="24BF1B8C"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Specyfikacja procesów </w:t>
            </w:r>
            <w:proofErr w:type="spellStart"/>
            <w:r w:rsidRPr="00432BA1">
              <w:rPr>
                <w:rFonts w:ascii="URW DIN" w:hAnsi="URW DIN"/>
                <w:sz w:val="21"/>
                <w:szCs w:val="21"/>
              </w:rPr>
              <w:t>workflow</w:t>
            </w:r>
            <w:proofErr w:type="spellEnd"/>
            <w:r w:rsidR="00A25886">
              <w:rPr>
                <w:rFonts w:ascii="URW DIN" w:hAnsi="URW DIN"/>
                <w:sz w:val="21"/>
                <w:szCs w:val="21"/>
              </w:rPr>
              <w:t>.</w:t>
            </w:r>
          </w:p>
          <w:p w14:paraId="5467E951" w14:textId="16D87257" w:rsidR="00866852" w:rsidRPr="00432BA1" w:rsidRDefault="00866852" w:rsidP="00962356">
            <w:pPr>
              <w:pStyle w:val="NormalnyWeb"/>
              <w:rPr>
                <w:rFonts w:ascii="URW DIN" w:hAnsi="URW DIN"/>
                <w:sz w:val="21"/>
                <w:szCs w:val="21"/>
              </w:rPr>
            </w:pPr>
            <w:r w:rsidRPr="00432BA1">
              <w:rPr>
                <w:rFonts w:ascii="URW DIN" w:hAnsi="URW DIN"/>
                <w:sz w:val="21"/>
                <w:szCs w:val="21"/>
              </w:rPr>
              <w:t>Specyfikacja przypadków użycia, wraz z mapowaniem przypadków użycia na wymagania funkcjonalne</w:t>
            </w:r>
            <w:r w:rsidR="002B450B">
              <w:rPr>
                <w:rFonts w:ascii="URW DIN" w:hAnsi="URW DIN"/>
                <w:sz w:val="21"/>
                <w:szCs w:val="21"/>
              </w:rPr>
              <w:t xml:space="preserve"> i niefunkcjonalne</w:t>
            </w:r>
            <w:r w:rsidRPr="00432BA1">
              <w:rPr>
                <w:rFonts w:ascii="URW DIN" w:hAnsi="URW DIN"/>
                <w:sz w:val="21"/>
                <w:szCs w:val="21"/>
              </w:rPr>
              <w:t xml:space="preserve"> oraz usługi świadczone przez System </w:t>
            </w:r>
            <w:r>
              <w:rPr>
                <w:rFonts w:ascii="URW DIN" w:hAnsi="URW DIN"/>
                <w:sz w:val="21"/>
                <w:szCs w:val="21"/>
              </w:rPr>
              <w:t>PCM.</w:t>
            </w:r>
          </w:p>
          <w:p w14:paraId="316E9B99" w14:textId="58EBC695" w:rsidR="00866852" w:rsidRPr="00432BA1" w:rsidRDefault="00866852" w:rsidP="00962356">
            <w:pPr>
              <w:pStyle w:val="NormalnyWeb"/>
              <w:rPr>
                <w:rFonts w:ascii="URW DIN" w:hAnsi="URW DIN"/>
                <w:sz w:val="21"/>
                <w:szCs w:val="21"/>
              </w:rPr>
            </w:pPr>
            <w:r w:rsidRPr="00432BA1">
              <w:rPr>
                <w:rFonts w:ascii="URW DIN" w:hAnsi="URW DIN"/>
                <w:sz w:val="21"/>
                <w:szCs w:val="21"/>
              </w:rPr>
              <w:t>Opracowanie modelu usług</w:t>
            </w:r>
            <w:r>
              <w:rPr>
                <w:rFonts w:ascii="URW DIN" w:hAnsi="URW DIN"/>
                <w:sz w:val="21"/>
                <w:szCs w:val="21"/>
              </w:rPr>
              <w:t>.</w:t>
            </w:r>
          </w:p>
          <w:p w14:paraId="7B5407E2"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Opracowanie wytycznych integracji wewnętrznej</w:t>
            </w:r>
            <w:r>
              <w:rPr>
                <w:rFonts w:ascii="URW DIN" w:hAnsi="URW DIN"/>
                <w:sz w:val="21"/>
                <w:szCs w:val="21"/>
              </w:rPr>
              <w:t>.</w:t>
            </w:r>
          </w:p>
          <w:p w14:paraId="61BF57FE"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Opracowanie wytycznych integracji zewnętrznej (dokumentacja ta w wyczerpujący sposób zapewni wytyczne dla integracji systemów wykorzystywanych przez poszczególnych Interesariuszy)</w:t>
            </w:r>
            <w:r>
              <w:rPr>
                <w:rFonts w:ascii="URW DIN" w:hAnsi="URW DIN"/>
                <w:sz w:val="21"/>
                <w:szCs w:val="21"/>
              </w:rPr>
              <w:t>.</w:t>
            </w:r>
          </w:p>
          <w:p w14:paraId="049FA4E3"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Specyfikacja funkcjonalna zawierająca projekty interfejsu Użytkownika (w postaci makiet) komponentów służących do komunikacji z Użytkownikami Systemu </w:t>
            </w:r>
            <w:r>
              <w:rPr>
                <w:rFonts w:ascii="URW DIN" w:hAnsi="URW DIN"/>
                <w:sz w:val="21"/>
                <w:szCs w:val="21"/>
              </w:rPr>
              <w:t>PCM</w:t>
            </w:r>
            <w:r w:rsidRPr="00432BA1">
              <w:rPr>
                <w:rFonts w:ascii="URW DIN" w:hAnsi="URW DIN"/>
                <w:sz w:val="21"/>
                <w:szCs w:val="21"/>
              </w:rPr>
              <w:t>, w szczególności:</w:t>
            </w:r>
          </w:p>
          <w:p w14:paraId="7B85445F" w14:textId="77777777" w:rsidR="00866852" w:rsidRPr="00432BA1" w:rsidRDefault="00866852" w:rsidP="00962356">
            <w:pPr>
              <w:numPr>
                <w:ilvl w:val="0"/>
                <w:numId w:val="43"/>
              </w:numPr>
              <w:spacing w:before="100" w:beforeAutospacing="1" w:after="100" w:afterAutospacing="1"/>
              <w:rPr>
                <w:rFonts w:ascii="URW DIN" w:hAnsi="URW DIN"/>
                <w:sz w:val="21"/>
                <w:szCs w:val="21"/>
              </w:rPr>
            </w:pPr>
            <w:r w:rsidRPr="00432BA1">
              <w:rPr>
                <w:rFonts w:ascii="URW DIN" w:hAnsi="URW DIN"/>
                <w:sz w:val="21"/>
                <w:szCs w:val="21"/>
              </w:rPr>
              <w:t>mechanizmów zasilania danymi i informacjami</w:t>
            </w:r>
          </w:p>
          <w:p w14:paraId="429CDB49" w14:textId="77777777" w:rsidR="00866852" w:rsidRPr="00432BA1" w:rsidRDefault="00866852" w:rsidP="00962356">
            <w:pPr>
              <w:numPr>
                <w:ilvl w:val="0"/>
                <w:numId w:val="43"/>
              </w:numPr>
              <w:spacing w:before="100" w:beforeAutospacing="1" w:after="100" w:afterAutospacing="1"/>
              <w:rPr>
                <w:rFonts w:ascii="URW DIN" w:hAnsi="URW DIN"/>
                <w:sz w:val="21"/>
                <w:szCs w:val="21"/>
              </w:rPr>
            </w:pPr>
            <w:r w:rsidRPr="00432BA1">
              <w:rPr>
                <w:rFonts w:ascii="URW DIN" w:hAnsi="URW DIN"/>
                <w:sz w:val="21"/>
                <w:szCs w:val="21"/>
              </w:rPr>
              <w:t>mechanizmów udostępniania danych i informacji</w:t>
            </w:r>
          </w:p>
          <w:p w14:paraId="16955338" w14:textId="77777777" w:rsidR="00866852" w:rsidRPr="00432BA1" w:rsidRDefault="00866852" w:rsidP="00962356">
            <w:pPr>
              <w:numPr>
                <w:ilvl w:val="0"/>
                <w:numId w:val="43"/>
              </w:numPr>
              <w:spacing w:before="100" w:beforeAutospacing="1" w:after="100" w:afterAutospacing="1"/>
              <w:rPr>
                <w:rFonts w:ascii="URW DIN" w:hAnsi="URW DIN"/>
                <w:sz w:val="21"/>
                <w:szCs w:val="21"/>
              </w:rPr>
            </w:pPr>
            <w:r w:rsidRPr="00432BA1">
              <w:rPr>
                <w:rFonts w:ascii="URW DIN" w:hAnsi="URW DIN"/>
                <w:sz w:val="21"/>
                <w:szCs w:val="21"/>
              </w:rPr>
              <w:t xml:space="preserve">mechanizmów obsługujących procesy biznesowe realizowane w Systemie </w:t>
            </w:r>
            <w:r>
              <w:rPr>
                <w:rFonts w:ascii="URW DIN" w:hAnsi="URW DIN"/>
                <w:sz w:val="21"/>
                <w:szCs w:val="21"/>
              </w:rPr>
              <w:t>PCM</w:t>
            </w:r>
          </w:p>
          <w:p w14:paraId="79A63AB2" w14:textId="77777777" w:rsidR="00866852" w:rsidRPr="00432BA1" w:rsidRDefault="00866852" w:rsidP="00962356">
            <w:pPr>
              <w:numPr>
                <w:ilvl w:val="0"/>
                <w:numId w:val="43"/>
              </w:numPr>
              <w:spacing w:before="100" w:beforeAutospacing="1" w:after="100" w:afterAutospacing="1"/>
              <w:rPr>
                <w:rFonts w:ascii="URW DIN" w:hAnsi="URW DIN"/>
                <w:sz w:val="21"/>
                <w:szCs w:val="21"/>
              </w:rPr>
            </w:pPr>
            <w:r w:rsidRPr="00432BA1">
              <w:rPr>
                <w:rFonts w:ascii="URW DIN" w:hAnsi="URW DIN"/>
                <w:sz w:val="21"/>
                <w:szCs w:val="21"/>
              </w:rPr>
              <w:t>raportów (w tym paneli administracyjnych)</w:t>
            </w:r>
          </w:p>
          <w:p w14:paraId="7926B712"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Projekty graficzne Systemu </w:t>
            </w:r>
            <w:r>
              <w:rPr>
                <w:rFonts w:ascii="URW DIN" w:hAnsi="URW DIN"/>
                <w:sz w:val="21"/>
                <w:szCs w:val="21"/>
              </w:rPr>
              <w:t>PCM</w:t>
            </w:r>
            <w:r w:rsidRPr="00432BA1">
              <w:rPr>
                <w:rFonts w:ascii="URW DIN" w:hAnsi="URW DIN"/>
                <w:sz w:val="21"/>
                <w:szCs w:val="21"/>
              </w:rPr>
              <w:t xml:space="preserve">, w tym raportów i zestawień udostępnianych odbiorcom Systemu </w:t>
            </w:r>
            <w:r>
              <w:rPr>
                <w:rFonts w:ascii="URW DIN" w:hAnsi="URW DIN"/>
                <w:sz w:val="21"/>
                <w:szCs w:val="21"/>
              </w:rPr>
              <w:t>PCM.</w:t>
            </w:r>
          </w:p>
          <w:p w14:paraId="5D4A29D8" w14:textId="408BB443"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Architektura biznesowa Systemu </w:t>
            </w:r>
            <w:r w:rsidR="00473D6C">
              <w:rPr>
                <w:rFonts w:ascii="URW DIN" w:hAnsi="URW DIN"/>
                <w:sz w:val="21"/>
                <w:szCs w:val="21"/>
              </w:rPr>
              <w:t>PCM</w:t>
            </w:r>
            <w:r w:rsidRPr="00432BA1">
              <w:rPr>
                <w:rFonts w:ascii="URW DIN" w:hAnsi="URW DIN"/>
                <w:sz w:val="21"/>
                <w:szCs w:val="21"/>
              </w:rPr>
              <w:t xml:space="preserve"> z uwzględnieniem kluczowych komponentów, modułów i systemów zewnętrznych</w:t>
            </w:r>
            <w:r>
              <w:rPr>
                <w:rFonts w:ascii="URW DIN" w:hAnsi="URW DIN"/>
                <w:sz w:val="21"/>
                <w:szCs w:val="21"/>
              </w:rPr>
              <w:t>.</w:t>
            </w:r>
          </w:p>
          <w:p w14:paraId="01342A80"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Specyfikacja funkcjonalna usług integracyjnych, identyfikacja punktów styku z istniejącymi systemami informatycznymi</w:t>
            </w:r>
            <w:r>
              <w:rPr>
                <w:rFonts w:ascii="URW DIN" w:hAnsi="URW DIN"/>
                <w:sz w:val="21"/>
                <w:szCs w:val="21"/>
              </w:rPr>
              <w:t>.</w:t>
            </w:r>
          </w:p>
          <w:p w14:paraId="7ABCAFA8"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Modele danych na poziomie biznesowym</w:t>
            </w:r>
            <w:r>
              <w:rPr>
                <w:rFonts w:ascii="URW DIN" w:hAnsi="URW DIN"/>
                <w:sz w:val="21"/>
                <w:szCs w:val="21"/>
              </w:rPr>
              <w:t>.</w:t>
            </w:r>
          </w:p>
          <w:p w14:paraId="33ABB54C" w14:textId="77777777" w:rsidR="00866852" w:rsidRDefault="00866852" w:rsidP="00962356">
            <w:pPr>
              <w:pStyle w:val="NormalnyWeb"/>
              <w:rPr>
                <w:rFonts w:ascii="URW DIN" w:hAnsi="URW DIN"/>
                <w:sz w:val="21"/>
                <w:szCs w:val="21"/>
              </w:rPr>
            </w:pPr>
            <w:r w:rsidRPr="00432BA1">
              <w:rPr>
                <w:rFonts w:ascii="URW DIN" w:hAnsi="URW DIN"/>
                <w:sz w:val="21"/>
                <w:szCs w:val="21"/>
              </w:rPr>
              <w:t xml:space="preserve">Struktura informacji Systemu </w:t>
            </w:r>
            <w:r>
              <w:rPr>
                <w:rFonts w:ascii="URW DIN" w:hAnsi="URW DIN"/>
                <w:sz w:val="21"/>
                <w:szCs w:val="21"/>
              </w:rPr>
              <w:t>PCM.</w:t>
            </w:r>
          </w:p>
          <w:p w14:paraId="5D56E26C" w14:textId="77777777" w:rsidR="00866852" w:rsidRPr="00432BA1" w:rsidRDefault="00866852" w:rsidP="00962356">
            <w:pPr>
              <w:pStyle w:val="NormalnyWeb"/>
              <w:rPr>
                <w:rFonts w:ascii="URW DIN" w:hAnsi="URW DIN"/>
                <w:sz w:val="21"/>
                <w:szCs w:val="21"/>
              </w:rPr>
            </w:pPr>
            <w:r>
              <w:rPr>
                <w:rFonts w:ascii="URW DIN" w:hAnsi="URW DIN"/>
                <w:sz w:val="21"/>
                <w:szCs w:val="21"/>
              </w:rPr>
              <w:t>Strategia przełączania i odtwarzania Systemu.</w:t>
            </w:r>
          </w:p>
        </w:tc>
      </w:tr>
      <w:tr w:rsidR="00866852" w:rsidRPr="00432BA1" w14:paraId="797FE2D1"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B890F" w14:textId="09270DE0" w:rsidR="00866852" w:rsidRPr="00432BA1" w:rsidRDefault="00866852" w:rsidP="00473D6C">
            <w:pPr>
              <w:pStyle w:val="NormalnyWeb"/>
              <w:jc w:val="left"/>
              <w:rPr>
                <w:rFonts w:ascii="URW DIN" w:hAnsi="URW DIN"/>
                <w:sz w:val="21"/>
                <w:szCs w:val="21"/>
              </w:rPr>
            </w:pPr>
            <w:r w:rsidRPr="00432BA1">
              <w:rPr>
                <w:rFonts w:ascii="URW DIN" w:hAnsi="URW DIN"/>
                <w:sz w:val="21"/>
                <w:szCs w:val="21"/>
              </w:rPr>
              <w:lastRenderedPageBreak/>
              <w:t>Projekt techniczny</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5E002"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Architektura techniczną (architektura systemowa) będącą uszczegółowieniem architektury logicznej zawartej w projekcie funkcjonalnym rozwiązania</w:t>
            </w:r>
          </w:p>
          <w:p w14:paraId="759FAB94"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Modele danych na poziomie fizycznym</w:t>
            </w:r>
          </w:p>
          <w:p w14:paraId="09863A8A" w14:textId="0649FDD5" w:rsidR="00866852" w:rsidRPr="00432BA1" w:rsidRDefault="00866852" w:rsidP="00962356">
            <w:pPr>
              <w:pStyle w:val="NormalnyWeb"/>
              <w:rPr>
                <w:rFonts w:ascii="URW DIN" w:hAnsi="URW DIN"/>
                <w:sz w:val="21"/>
                <w:szCs w:val="21"/>
              </w:rPr>
            </w:pPr>
            <w:r w:rsidRPr="00432BA1">
              <w:rPr>
                <w:rFonts w:ascii="URW DIN" w:hAnsi="URW DIN"/>
                <w:sz w:val="21"/>
                <w:szCs w:val="21"/>
              </w:rPr>
              <w:t>Model przepływu danych pomiędzy poszczególnymi komponentami Systemu i innymi systemami</w:t>
            </w:r>
          </w:p>
          <w:p w14:paraId="7D8077A7"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Dokumentacja Integracyjna (wytyczne integracji wewnętrznej, API, integracja zewnętrzna, rejestr i specyfikacja usług sieciowych i innych mechanizmów integracji)</w:t>
            </w:r>
          </w:p>
          <w:p w14:paraId="447B325C"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zastosowanych mechanizmów bezpieczeństwa</w:t>
            </w:r>
          </w:p>
          <w:p w14:paraId="4547D474"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Architektura sprzętowo-sieciowa</w:t>
            </w:r>
          </w:p>
          <w:p w14:paraId="6FAE4898"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Specyfikacja wymagań technicznych</w:t>
            </w:r>
          </w:p>
          <w:p w14:paraId="0C23E2FD"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Specyfikacja wymagań niefunkcjonalnych w szczególności bezpieczeństwa oraz wydajności zgodnym z normą ISO 25010</w:t>
            </w:r>
          </w:p>
          <w:p w14:paraId="57C7A973"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Specyfikacja Oprogramowania podstawowego i specyficznego (dedykowanego).</w:t>
            </w:r>
          </w:p>
          <w:p w14:paraId="21BC7AB2"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Specyfikacja wykorzystanych licencji.</w:t>
            </w:r>
          </w:p>
          <w:p w14:paraId="56BBB0F1"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Dokumentacja bezpieczeństwa</w:t>
            </w:r>
          </w:p>
        </w:tc>
      </w:tr>
      <w:tr w:rsidR="00866852" w:rsidRPr="00432BA1" w14:paraId="65801334"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D60E4" w14:textId="1963E246" w:rsidR="00866852" w:rsidRPr="00432BA1" w:rsidRDefault="00866852" w:rsidP="00473D6C">
            <w:pPr>
              <w:pStyle w:val="NormalnyWeb"/>
              <w:jc w:val="left"/>
              <w:rPr>
                <w:rFonts w:ascii="URW DIN" w:hAnsi="URW DIN"/>
                <w:sz w:val="21"/>
                <w:szCs w:val="21"/>
              </w:rPr>
            </w:pPr>
            <w:r w:rsidRPr="00432BA1">
              <w:rPr>
                <w:rFonts w:ascii="URW DIN" w:hAnsi="URW DIN"/>
                <w:sz w:val="21"/>
                <w:szCs w:val="21"/>
              </w:rPr>
              <w:t>Dokumentacja wdrożeniowa</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AD321"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Procedury utrzymaniowe i administracyjne </w:t>
            </w:r>
          </w:p>
          <w:p w14:paraId="40B2A40E"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Plan wdrożenia Systemu na poszczególne środowiska</w:t>
            </w:r>
          </w:p>
          <w:p w14:paraId="204C8BB9" w14:textId="77777777" w:rsidR="00866852" w:rsidRDefault="00866852" w:rsidP="00962356">
            <w:pPr>
              <w:pStyle w:val="NormalnyWeb"/>
              <w:rPr>
                <w:rFonts w:ascii="URW DIN" w:hAnsi="URW DIN"/>
                <w:sz w:val="21"/>
                <w:szCs w:val="21"/>
              </w:rPr>
            </w:pPr>
            <w:r w:rsidRPr="00432BA1">
              <w:rPr>
                <w:rFonts w:ascii="URW DIN" w:hAnsi="URW DIN"/>
                <w:sz w:val="21"/>
                <w:szCs w:val="21"/>
              </w:rPr>
              <w:t>Plan uruchomienia Systemu na poszczególnych środowiskach</w:t>
            </w:r>
            <w:r>
              <w:rPr>
                <w:rFonts w:ascii="URW DIN" w:hAnsi="URW DIN"/>
                <w:sz w:val="21"/>
                <w:szCs w:val="21"/>
              </w:rPr>
              <w:t xml:space="preserve"> </w:t>
            </w:r>
          </w:p>
          <w:p w14:paraId="3398FB7E" w14:textId="1CF773DE" w:rsidR="00866852" w:rsidRPr="00432BA1" w:rsidRDefault="00866852" w:rsidP="00962356">
            <w:pPr>
              <w:pStyle w:val="NormalnyWeb"/>
              <w:rPr>
                <w:rFonts w:ascii="URW DIN" w:hAnsi="URW DIN"/>
                <w:sz w:val="21"/>
                <w:szCs w:val="21"/>
              </w:rPr>
            </w:pPr>
            <w:r w:rsidRPr="00432BA1">
              <w:rPr>
                <w:rFonts w:ascii="URW DIN" w:hAnsi="URW DIN"/>
                <w:sz w:val="21"/>
                <w:szCs w:val="21"/>
              </w:rPr>
              <w:t>Dzienniki systemowe</w:t>
            </w:r>
          </w:p>
          <w:p w14:paraId="0EF4EEF6"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Procedury awaryjne</w:t>
            </w:r>
          </w:p>
        </w:tc>
      </w:tr>
      <w:tr w:rsidR="00866852" w:rsidRPr="00432BA1" w14:paraId="4D4B5CBE"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6DA8CC" w14:textId="1181586C" w:rsidR="00866852" w:rsidRPr="00432BA1" w:rsidRDefault="00866852" w:rsidP="00473D6C">
            <w:pPr>
              <w:pStyle w:val="NormalnyWeb"/>
              <w:jc w:val="left"/>
              <w:rPr>
                <w:rFonts w:ascii="URW DIN" w:hAnsi="URW DIN"/>
                <w:sz w:val="21"/>
                <w:szCs w:val="21"/>
              </w:rPr>
            </w:pPr>
            <w:r w:rsidRPr="00432BA1">
              <w:rPr>
                <w:rFonts w:ascii="URW DIN" w:hAnsi="URW DIN"/>
                <w:sz w:val="21"/>
                <w:szCs w:val="21"/>
              </w:rPr>
              <w:t>Dokumentacja powykonawcza</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F1A46D"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Dokumentacja obejmująca opis i konfigurację środowiska produkcyjnego, testowego i deweloperskiego</w:t>
            </w:r>
          </w:p>
          <w:p w14:paraId="3B3DCF6D"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Uaktualnienie dokumentacji przygotowanej podczas faz analizy i projektowania Systemu </w:t>
            </w:r>
            <w:r>
              <w:rPr>
                <w:rFonts w:ascii="URW DIN" w:hAnsi="URW DIN"/>
                <w:sz w:val="21"/>
                <w:szCs w:val="21"/>
              </w:rPr>
              <w:t>PCM</w:t>
            </w:r>
          </w:p>
        </w:tc>
      </w:tr>
      <w:tr w:rsidR="00866852" w:rsidRPr="00432BA1" w14:paraId="2535D861"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F31BE30"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Dokumentacja integracyjna</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5A1720"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Dokumentacja obejmująca opis i przykłady integracja dla poszczególnych usług zrealizowanych w ramach modułu Usług Publicznych. Dokumentacja </w:t>
            </w:r>
            <w:r>
              <w:rPr>
                <w:rFonts w:ascii="URW DIN" w:hAnsi="URW DIN"/>
                <w:sz w:val="21"/>
                <w:szCs w:val="21"/>
              </w:rPr>
              <w:t>musi</w:t>
            </w:r>
            <w:r w:rsidRPr="00432BA1">
              <w:rPr>
                <w:rFonts w:ascii="URW DIN" w:hAnsi="URW DIN"/>
                <w:sz w:val="21"/>
                <w:szCs w:val="21"/>
              </w:rPr>
              <w:t xml:space="preserve"> być podzielona na osobne dokumenty dla poszczególnych funkcjonalności. Dokumentacja </w:t>
            </w:r>
            <w:r>
              <w:rPr>
                <w:rFonts w:ascii="URW DIN" w:hAnsi="URW DIN"/>
                <w:sz w:val="21"/>
                <w:szCs w:val="21"/>
              </w:rPr>
              <w:t>musi</w:t>
            </w:r>
            <w:r w:rsidRPr="00432BA1">
              <w:rPr>
                <w:rFonts w:ascii="URW DIN" w:hAnsi="URW DIN"/>
                <w:sz w:val="21"/>
                <w:szCs w:val="21"/>
              </w:rPr>
              <w:t xml:space="preserve"> uwzględnić integracje wewnętrzne oraz zewnętrzne.</w:t>
            </w:r>
          </w:p>
        </w:tc>
      </w:tr>
      <w:tr w:rsidR="00866852" w:rsidRPr="00432BA1" w14:paraId="32DDF43A"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DBACC18"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lastRenderedPageBreak/>
              <w:t>Plan testów Wykonawcy</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23479CE" w14:textId="77777777" w:rsidR="00866852" w:rsidRPr="00432BA1" w:rsidRDefault="00866852" w:rsidP="00962356">
            <w:pPr>
              <w:shd w:val="clear" w:color="auto" w:fill="FFFFFF"/>
              <w:spacing w:before="100" w:beforeAutospacing="1" w:after="100" w:afterAutospacing="1"/>
              <w:jc w:val="both"/>
              <w:rPr>
                <w:rFonts w:ascii="URW DIN" w:hAnsi="URW DIN"/>
                <w:sz w:val="21"/>
                <w:szCs w:val="21"/>
              </w:rPr>
            </w:pPr>
            <w:r w:rsidRPr="00432BA1">
              <w:rPr>
                <w:rFonts w:ascii="URW DIN" w:hAnsi="URW DIN"/>
                <w:sz w:val="21"/>
                <w:szCs w:val="21"/>
              </w:rPr>
              <w:t>Opis zakresu przeprowadzanych testów modułowych, systemowych oraz integracyjnych (w tym testów automatycznych).</w:t>
            </w:r>
          </w:p>
          <w:p w14:paraId="52319972" w14:textId="77777777" w:rsidR="00866852" w:rsidRPr="00432BA1" w:rsidRDefault="00866852" w:rsidP="00962356">
            <w:pPr>
              <w:shd w:val="clear" w:color="auto" w:fill="FFFFFF"/>
              <w:spacing w:before="100" w:beforeAutospacing="1" w:after="100" w:afterAutospacing="1"/>
              <w:jc w:val="both"/>
              <w:rPr>
                <w:rFonts w:ascii="URW DIN" w:hAnsi="URW DIN"/>
                <w:sz w:val="21"/>
                <w:szCs w:val="21"/>
              </w:rPr>
            </w:pPr>
            <w:r w:rsidRPr="00432BA1">
              <w:rPr>
                <w:rFonts w:ascii="URW DIN" w:hAnsi="URW DIN"/>
                <w:sz w:val="21"/>
                <w:szCs w:val="21"/>
              </w:rPr>
              <w:t>Opis sposobu realizacji testów.</w:t>
            </w:r>
          </w:p>
          <w:p w14:paraId="53D87A70"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narzędzi wykorzystywanych do przeprowadzenia testów.</w:t>
            </w:r>
          </w:p>
        </w:tc>
      </w:tr>
      <w:tr w:rsidR="00866852" w:rsidRPr="00432BA1" w14:paraId="4D936E5C"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EF313C"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Scenariusze testów Wykonawcy</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408E4E" w14:textId="77777777" w:rsidR="00866852" w:rsidRPr="00432BA1" w:rsidRDefault="00866852" w:rsidP="00962356">
            <w:pPr>
              <w:shd w:val="clear" w:color="auto" w:fill="FFFFFF"/>
              <w:spacing w:before="100" w:beforeAutospacing="1" w:after="100" w:afterAutospacing="1"/>
              <w:jc w:val="both"/>
              <w:rPr>
                <w:rFonts w:ascii="URW DIN" w:hAnsi="URW DIN"/>
                <w:sz w:val="21"/>
                <w:szCs w:val="21"/>
              </w:rPr>
            </w:pPr>
            <w:r w:rsidRPr="00432BA1">
              <w:rPr>
                <w:rFonts w:ascii="URW DIN" w:hAnsi="URW DIN"/>
                <w:sz w:val="21"/>
                <w:szCs w:val="21"/>
              </w:rPr>
              <w:t>Scenariusze testowe.</w:t>
            </w:r>
          </w:p>
          <w:p w14:paraId="0DA0396E" w14:textId="77777777" w:rsidR="00866852" w:rsidRPr="00432BA1" w:rsidRDefault="00866852" w:rsidP="00962356">
            <w:pPr>
              <w:shd w:val="clear" w:color="auto" w:fill="FFFFFF"/>
              <w:spacing w:before="100" w:beforeAutospacing="1" w:after="100" w:afterAutospacing="1"/>
              <w:jc w:val="both"/>
              <w:rPr>
                <w:rFonts w:ascii="URW DIN" w:hAnsi="URW DIN"/>
                <w:sz w:val="21"/>
                <w:szCs w:val="21"/>
              </w:rPr>
            </w:pPr>
            <w:r w:rsidRPr="00432BA1">
              <w:rPr>
                <w:rFonts w:ascii="URW DIN" w:hAnsi="URW DIN"/>
                <w:sz w:val="21"/>
                <w:szCs w:val="21"/>
              </w:rPr>
              <w:t>Dane testowe.</w:t>
            </w:r>
          </w:p>
          <w:p w14:paraId="56C7E470"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Skrypty testów automatycznych.</w:t>
            </w:r>
          </w:p>
        </w:tc>
      </w:tr>
      <w:tr w:rsidR="00866852" w:rsidRPr="00432BA1" w14:paraId="344CB0B1"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FD98D0"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Raport z testów wykonawcy</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ADC31CA" w14:textId="77777777" w:rsidR="00866852" w:rsidRPr="00432BA1" w:rsidRDefault="00866852" w:rsidP="00962356">
            <w:pPr>
              <w:shd w:val="clear" w:color="auto" w:fill="FFFFFF"/>
              <w:spacing w:before="100" w:beforeAutospacing="1" w:after="100" w:afterAutospacing="1"/>
              <w:jc w:val="both"/>
              <w:rPr>
                <w:rFonts w:ascii="URW DIN" w:hAnsi="URW DIN"/>
                <w:sz w:val="21"/>
                <w:szCs w:val="21"/>
              </w:rPr>
            </w:pPr>
            <w:r w:rsidRPr="00432BA1">
              <w:rPr>
                <w:rFonts w:ascii="URW DIN" w:hAnsi="URW DIN"/>
                <w:sz w:val="21"/>
                <w:szCs w:val="21"/>
              </w:rPr>
              <w:t>Raport z wynikiem przeprowadzonych testów.</w:t>
            </w:r>
          </w:p>
          <w:p w14:paraId="2C6EDE23"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Ewentualny opis znalezionych problemów oraz rekomendacje działań.</w:t>
            </w:r>
          </w:p>
        </w:tc>
      </w:tr>
      <w:tr w:rsidR="00866852" w:rsidRPr="00432BA1" w14:paraId="64F64CC6"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3572E"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Plan testów Użytkowników (UAT)</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47A98"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zakresu przeprowadzanych testów (w tym testów automatycznych)</w:t>
            </w:r>
          </w:p>
          <w:p w14:paraId="256FEEDD"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sposobu realizacji testów - metodyka testów</w:t>
            </w:r>
          </w:p>
          <w:p w14:paraId="522B5F5D"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narzędzi wykorzystywanych do przeprowadzenia testów</w:t>
            </w:r>
          </w:p>
        </w:tc>
      </w:tr>
      <w:tr w:rsidR="00866852" w:rsidRPr="00432BA1" w14:paraId="177EEC10"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EC2789"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Scenariusze testów Użytkowników</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B5AA48"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Scenariusze testowe</w:t>
            </w:r>
          </w:p>
          <w:p w14:paraId="69525B21"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Dane testowe</w:t>
            </w:r>
          </w:p>
        </w:tc>
      </w:tr>
      <w:tr w:rsidR="00866852" w:rsidRPr="00432BA1" w14:paraId="71F4A096"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2EAF0"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Raport z testów Użytkowników</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C042D"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Raport z wynikiem przeprowadzonych testów</w:t>
            </w:r>
          </w:p>
          <w:p w14:paraId="29E93074"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Ewentualny opis znalezionych problemów oraz rekomendacje działań</w:t>
            </w:r>
          </w:p>
        </w:tc>
      </w:tr>
      <w:tr w:rsidR="00866852" w:rsidRPr="00432BA1" w14:paraId="0C33A750"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1A183"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Scenariusze testów regresyjnych</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E04B8"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Scenariusze testowe</w:t>
            </w:r>
          </w:p>
          <w:p w14:paraId="44E7D06C"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Dane testowe</w:t>
            </w:r>
          </w:p>
        </w:tc>
      </w:tr>
      <w:tr w:rsidR="00866852" w:rsidRPr="00432BA1" w14:paraId="6412977F"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66701" w14:textId="77777777" w:rsidR="00866852" w:rsidRPr="00432BA1" w:rsidRDefault="00866852" w:rsidP="00473D6C">
            <w:pPr>
              <w:rPr>
                <w:rFonts w:ascii="URW DIN" w:hAnsi="URW DIN"/>
                <w:sz w:val="21"/>
                <w:szCs w:val="21"/>
              </w:rPr>
            </w:pPr>
            <w:r w:rsidRPr="00432BA1">
              <w:rPr>
                <w:rFonts w:ascii="URW DIN" w:hAnsi="URW DIN"/>
                <w:sz w:val="21"/>
                <w:szCs w:val="21"/>
              </w:rPr>
              <w:t>Testy automatyczne</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CA5B04" w14:textId="77777777" w:rsidR="00866852" w:rsidRPr="00432BA1" w:rsidRDefault="00866852" w:rsidP="00962356">
            <w:pPr>
              <w:rPr>
                <w:rFonts w:ascii="URW DIN" w:hAnsi="URW DIN"/>
                <w:sz w:val="21"/>
                <w:szCs w:val="21"/>
              </w:rPr>
            </w:pPr>
            <w:r w:rsidRPr="00432BA1">
              <w:rPr>
                <w:rFonts w:ascii="URW DIN" w:hAnsi="URW DIN"/>
                <w:sz w:val="21"/>
                <w:szCs w:val="21"/>
              </w:rPr>
              <w:t>Skrypty testów automatycznych</w:t>
            </w:r>
          </w:p>
        </w:tc>
      </w:tr>
      <w:tr w:rsidR="00866852" w:rsidRPr="00432BA1" w14:paraId="172390C3"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AC478"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Raport z testów regresyjnych</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00790"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Raport z wynikiem przeprowadzonych testów</w:t>
            </w:r>
          </w:p>
          <w:p w14:paraId="2A0EDC3B"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Ewentualny opis znalezionych problemów oraz rekomendacje działań</w:t>
            </w:r>
          </w:p>
        </w:tc>
      </w:tr>
      <w:tr w:rsidR="00866852" w:rsidRPr="00432BA1" w14:paraId="61B2516F"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754DB3"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Plan testów wydajnościowych</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2A319"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zakresu przeprowadzanych testów</w:t>
            </w:r>
          </w:p>
          <w:p w14:paraId="5EA7AC1B"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sposobu realizacji testów</w:t>
            </w:r>
          </w:p>
          <w:p w14:paraId="61826039"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narzędzi wykorzystywanych do przeprowadzenia testów</w:t>
            </w:r>
          </w:p>
        </w:tc>
      </w:tr>
      <w:tr w:rsidR="00866852" w:rsidRPr="00432BA1" w14:paraId="01992E87"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AEA4A"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lastRenderedPageBreak/>
              <w:t>Scenariusze testów wydajnościowych</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2ADFFE"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Scenariusze testowe</w:t>
            </w:r>
          </w:p>
          <w:p w14:paraId="4ADFD536"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Dane testowe</w:t>
            </w:r>
          </w:p>
          <w:p w14:paraId="08034C77"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Skrypty testów automatycznych</w:t>
            </w:r>
          </w:p>
        </w:tc>
      </w:tr>
      <w:tr w:rsidR="00866852" w:rsidRPr="00432BA1" w14:paraId="5B48FAE4"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A947B"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Raport z testów wydajnościowych</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F2FAB"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Raport z wynikiem przeprowadzonych testów</w:t>
            </w:r>
          </w:p>
          <w:p w14:paraId="7014713C"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Ewentualny opis znalezionych problemów oraz rekomendacje działań</w:t>
            </w:r>
          </w:p>
        </w:tc>
      </w:tr>
      <w:tr w:rsidR="001E32BF" w:rsidRPr="00432BA1" w14:paraId="1B36C427"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D0CBC1" w14:textId="3E891A87" w:rsidR="001E32BF" w:rsidRPr="00432BA1" w:rsidRDefault="001E32BF" w:rsidP="00473D6C">
            <w:pPr>
              <w:pStyle w:val="NormalnyWeb"/>
              <w:jc w:val="left"/>
              <w:rPr>
                <w:rFonts w:ascii="URW DIN" w:hAnsi="URW DIN"/>
                <w:sz w:val="21"/>
                <w:szCs w:val="21"/>
              </w:rPr>
            </w:pPr>
            <w:r>
              <w:rPr>
                <w:rFonts w:ascii="URW DIN" w:hAnsi="URW DIN"/>
                <w:sz w:val="21"/>
                <w:szCs w:val="21"/>
              </w:rPr>
              <w:t>Plan testów dostępności</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856846" w14:textId="504901F6" w:rsidR="001E32BF" w:rsidRPr="00432BA1" w:rsidRDefault="001E32BF" w:rsidP="001E32BF">
            <w:pPr>
              <w:pStyle w:val="NormalnyWeb"/>
              <w:rPr>
                <w:rFonts w:ascii="URW DIN" w:hAnsi="URW DIN"/>
                <w:sz w:val="21"/>
                <w:szCs w:val="21"/>
              </w:rPr>
            </w:pPr>
            <w:r w:rsidRPr="00432BA1">
              <w:rPr>
                <w:rFonts w:ascii="URW DIN" w:hAnsi="URW DIN"/>
                <w:sz w:val="21"/>
                <w:szCs w:val="21"/>
              </w:rPr>
              <w:t>Opis zakresu przeprowadzanych testów</w:t>
            </w:r>
            <w:r>
              <w:rPr>
                <w:rFonts w:ascii="URW DIN" w:hAnsi="URW DIN"/>
                <w:sz w:val="21"/>
                <w:szCs w:val="21"/>
              </w:rPr>
              <w:t xml:space="preserve"> przełączenia i odtwarzania</w:t>
            </w:r>
          </w:p>
          <w:p w14:paraId="3CFE2A6F" w14:textId="77777777" w:rsidR="001E32BF" w:rsidRPr="00432BA1" w:rsidRDefault="001E32BF" w:rsidP="001E32BF">
            <w:pPr>
              <w:pStyle w:val="NormalnyWeb"/>
              <w:rPr>
                <w:rFonts w:ascii="URW DIN" w:hAnsi="URW DIN"/>
                <w:sz w:val="21"/>
                <w:szCs w:val="21"/>
              </w:rPr>
            </w:pPr>
            <w:r w:rsidRPr="00432BA1">
              <w:rPr>
                <w:rFonts w:ascii="URW DIN" w:hAnsi="URW DIN"/>
                <w:sz w:val="21"/>
                <w:szCs w:val="21"/>
              </w:rPr>
              <w:t>Opis sposobu realizacji testów</w:t>
            </w:r>
          </w:p>
          <w:p w14:paraId="4A257CEF" w14:textId="7DAEB877" w:rsidR="001E32BF" w:rsidRPr="00432BA1" w:rsidRDefault="001E32BF" w:rsidP="001E32BF">
            <w:pPr>
              <w:pStyle w:val="NormalnyWeb"/>
              <w:rPr>
                <w:rFonts w:ascii="URW DIN" w:hAnsi="URW DIN"/>
                <w:sz w:val="21"/>
                <w:szCs w:val="21"/>
              </w:rPr>
            </w:pPr>
            <w:r w:rsidRPr="00432BA1">
              <w:rPr>
                <w:rFonts w:ascii="URW DIN" w:hAnsi="URW DIN"/>
                <w:sz w:val="21"/>
                <w:szCs w:val="21"/>
              </w:rPr>
              <w:t>Opis narzędzi wykorzystywanych do przeprowadzenia testów</w:t>
            </w:r>
          </w:p>
        </w:tc>
      </w:tr>
      <w:tr w:rsidR="001E32BF" w:rsidRPr="00432BA1" w14:paraId="574465E6"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A750C9" w14:textId="644AE6A1" w:rsidR="001E32BF" w:rsidRDefault="001E32BF" w:rsidP="00473D6C">
            <w:pPr>
              <w:pStyle w:val="NormalnyWeb"/>
              <w:jc w:val="left"/>
              <w:rPr>
                <w:rFonts w:ascii="URW DIN" w:hAnsi="URW DIN"/>
                <w:sz w:val="21"/>
                <w:szCs w:val="21"/>
              </w:rPr>
            </w:pPr>
            <w:r>
              <w:rPr>
                <w:rFonts w:ascii="URW DIN" w:hAnsi="URW DIN"/>
                <w:sz w:val="21"/>
                <w:szCs w:val="21"/>
              </w:rPr>
              <w:t>Scenariusze testów dostępności</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221AB5" w14:textId="77777777" w:rsidR="00C91965" w:rsidRPr="00C91965" w:rsidRDefault="00C91965" w:rsidP="00C91965">
            <w:pPr>
              <w:pStyle w:val="NormalnyWeb"/>
              <w:rPr>
                <w:rFonts w:ascii="URW DIN" w:hAnsi="URW DIN"/>
                <w:sz w:val="21"/>
                <w:szCs w:val="21"/>
              </w:rPr>
            </w:pPr>
            <w:r w:rsidRPr="00C91965">
              <w:rPr>
                <w:rFonts w:ascii="URW DIN" w:hAnsi="URW DIN"/>
                <w:sz w:val="21"/>
                <w:szCs w:val="21"/>
              </w:rPr>
              <w:t>Scenariusze testowe</w:t>
            </w:r>
          </w:p>
          <w:p w14:paraId="2467757C" w14:textId="77777777" w:rsidR="00C91965" w:rsidRPr="00C91965" w:rsidRDefault="00C91965" w:rsidP="00C91965">
            <w:pPr>
              <w:pStyle w:val="NormalnyWeb"/>
              <w:rPr>
                <w:rFonts w:ascii="URW DIN" w:hAnsi="URW DIN"/>
                <w:sz w:val="21"/>
                <w:szCs w:val="21"/>
              </w:rPr>
            </w:pPr>
            <w:r w:rsidRPr="00C91965">
              <w:rPr>
                <w:rFonts w:ascii="URW DIN" w:hAnsi="URW DIN"/>
                <w:sz w:val="21"/>
                <w:szCs w:val="21"/>
              </w:rPr>
              <w:t>Dane testowe</w:t>
            </w:r>
          </w:p>
          <w:p w14:paraId="36D2FD18" w14:textId="77777777" w:rsidR="001E32BF" w:rsidRPr="00432BA1" w:rsidRDefault="001E32BF" w:rsidP="00C91965">
            <w:pPr>
              <w:pStyle w:val="NormalnyWeb"/>
              <w:rPr>
                <w:rFonts w:ascii="URW DIN" w:hAnsi="URW DIN"/>
                <w:sz w:val="21"/>
                <w:szCs w:val="21"/>
              </w:rPr>
            </w:pPr>
          </w:p>
        </w:tc>
      </w:tr>
      <w:tr w:rsidR="001E32BF" w:rsidRPr="00432BA1" w14:paraId="0765DECE"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D5D451" w14:textId="4A21508A" w:rsidR="001E32BF" w:rsidRDefault="001E32BF" w:rsidP="00473D6C">
            <w:pPr>
              <w:pStyle w:val="NormalnyWeb"/>
              <w:jc w:val="left"/>
              <w:rPr>
                <w:rFonts w:ascii="URW DIN" w:hAnsi="URW DIN"/>
                <w:sz w:val="21"/>
                <w:szCs w:val="21"/>
              </w:rPr>
            </w:pPr>
            <w:r>
              <w:rPr>
                <w:rFonts w:ascii="URW DIN" w:hAnsi="URW DIN"/>
                <w:sz w:val="21"/>
                <w:szCs w:val="21"/>
              </w:rPr>
              <w:t>Raport z testów dostępności</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C26A5F" w14:textId="77777777" w:rsidR="00C91965" w:rsidRPr="00C91965" w:rsidRDefault="00C91965" w:rsidP="00C91965">
            <w:pPr>
              <w:pStyle w:val="NormalnyWeb"/>
              <w:rPr>
                <w:rFonts w:ascii="URW DIN" w:hAnsi="URW DIN"/>
                <w:sz w:val="21"/>
                <w:szCs w:val="21"/>
              </w:rPr>
            </w:pPr>
            <w:r w:rsidRPr="00C91965">
              <w:rPr>
                <w:rFonts w:ascii="URW DIN" w:hAnsi="URW DIN"/>
                <w:sz w:val="21"/>
                <w:szCs w:val="21"/>
              </w:rPr>
              <w:t>Raport z wynikiem przeprowadzonych testów</w:t>
            </w:r>
          </w:p>
          <w:p w14:paraId="163EEF0F" w14:textId="4677894A" w:rsidR="001E32BF" w:rsidRPr="00432BA1" w:rsidRDefault="00C91965" w:rsidP="00C91965">
            <w:pPr>
              <w:pStyle w:val="NormalnyWeb"/>
              <w:rPr>
                <w:rFonts w:ascii="URW DIN" w:hAnsi="URW DIN"/>
                <w:sz w:val="21"/>
                <w:szCs w:val="21"/>
              </w:rPr>
            </w:pPr>
            <w:r w:rsidRPr="00C91965">
              <w:rPr>
                <w:rFonts w:ascii="URW DIN" w:hAnsi="URW DIN"/>
                <w:sz w:val="21"/>
                <w:szCs w:val="21"/>
              </w:rPr>
              <w:t>Ewentualny opis znalezionych problemów oraz rekomendacje działań</w:t>
            </w:r>
          </w:p>
        </w:tc>
      </w:tr>
      <w:tr w:rsidR="00866852" w:rsidRPr="00432BA1" w14:paraId="2CEE81F2"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DD805"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Plan testów stabilności</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E4ED78"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zakresu przeprowadzanych testów</w:t>
            </w:r>
          </w:p>
          <w:p w14:paraId="5176CA2B"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sposobu realizacji testów</w:t>
            </w:r>
          </w:p>
          <w:p w14:paraId="5536A897"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narzędzi wykorzystywanych do przeprowadzenia testów</w:t>
            </w:r>
          </w:p>
        </w:tc>
      </w:tr>
      <w:tr w:rsidR="00866852" w:rsidRPr="00432BA1" w14:paraId="629A3654"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BF9A1"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Scenariusze testów stabilności</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A471B9"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Scenariusze testowe</w:t>
            </w:r>
          </w:p>
          <w:p w14:paraId="7CABB70C"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Dane testowe</w:t>
            </w:r>
          </w:p>
        </w:tc>
      </w:tr>
      <w:tr w:rsidR="00866852" w:rsidRPr="00432BA1" w14:paraId="7BDE7C97"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30ECE"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Raport z testów stabilności</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BC9F4"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Raport z wynikiem przeprowadzonych testów</w:t>
            </w:r>
          </w:p>
          <w:p w14:paraId="7E7F7CAA"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Ewentualny opis znalezionych problemów oraz rekomendacje działań</w:t>
            </w:r>
          </w:p>
        </w:tc>
      </w:tr>
      <w:tr w:rsidR="00866852" w:rsidRPr="00432BA1" w14:paraId="2E91F562"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EB05B"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Plan testów bezpieczeństwa</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A06481"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zakresu przeprowadzanych testów</w:t>
            </w:r>
          </w:p>
          <w:p w14:paraId="4C3C93B6"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sposobu realizacji testów</w:t>
            </w:r>
          </w:p>
          <w:p w14:paraId="4AFB87B5"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Opis narzędzi wykorzystywanych do przeprowadzenia testów</w:t>
            </w:r>
          </w:p>
        </w:tc>
      </w:tr>
      <w:tr w:rsidR="00866852" w:rsidRPr="00432BA1" w14:paraId="42D86EE3"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F8725"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Scenariusze testów bezpieczeństwa</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0686A"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Scenariusze testowe</w:t>
            </w:r>
          </w:p>
          <w:p w14:paraId="1E627969"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Dane testowe</w:t>
            </w:r>
          </w:p>
        </w:tc>
      </w:tr>
      <w:tr w:rsidR="00866852" w:rsidRPr="00432BA1" w14:paraId="1AEDAF10"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22C7B8"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lastRenderedPageBreak/>
              <w:t>Raport z testów bezpieczeństwa</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549BBC"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Raport z wynikiem przeprowadzonych testów</w:t>
            </w:r>
          </w:p>
          <w:p w14:paraId="59E7567C"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Ewentualny opis znalezionych problemów oraz rekomendacje działań</w:t>
            </w:r>
          </w:p>
        </w:tc>
      </w:tr>
      <w:tr w:rsidR="00866852" w:rsidRPr="00432BA1" w14:paraId="0EA109EB"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1AE63" w14:textId="77777777" w:rsidR="00866852" w:rsidRPr="00432BA1" w:rsidRDefault="00866852" w:rsidP="00473D6C">
            <w:pPr>
              <w:rPr>
                <w:rFonts w:ascii="URW DIN" w:hAnsi="URW DIN"/>
                <w:sz w:val="21"/>
                <w:szCs w:val="21"/>
              </w:rPr>
            </w:pPr>
            <w:r w:rsidRPr="00432BA1">
              <w:rPr>
                <w:rFonts w:ascii="URW DIN" w:hAnsi="URW DIN"/>
                <w:sz w:val="21"/>
                <w:szCs w:val="21"/>
              </w:rPr>
              <w:t>Raport z audytu kodu</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BE0EF" w14:textId="77777777" w:rsidR="00866852" w:rsidRPr="00432BA1" w:rsidRDefault="00866852" w:rsidP="00962356">
            <w:pPr>
              <w:rPr>
                <w:rFonts w:ascii="URW DIN" w:hAnsi="URW DIN"/>
                <w:sz w:val="21"/>
                <w:szCs w:val="21"/>
              </w:rPr>
            </w:pPr>
            <w:r w:rsidRPr="00432BA1">
              <w:rPr>
                <w:rFonts w:ascii="URW DIN" w:hAnsi="URW DIN"/>
                <w:sz w:val="21"/>
                <w:szCs w:val="21"/>
              </w:rPr>
              <w:t>Raport zawierający wynik audytu kodu przeprowadzonego przez Wykonawcę</w:t>
            </w:r>
          </w:p>
        </w:tc>
      </w:tr>
      <w:tr w:rsidR="00866852" w:rsidRPr="00432BA1" w14:paraId="10CA1EE5"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62EB9"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Specyfikacja wymagań w zakresie przetwarzania danych osobowych</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B4B72"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Specyfikacja mechanizmów zastosowanych w zakresie przetwarzania danych osobowych</w:t>
            </w:r>
          </w:p>
        </w:tc>
      </w:tr>
      <w:tr w:rsidR="00866852" w:rsidRPr="00432BA1" w14:paraId="25B9B14E"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0FFFCC"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Raport z weryfikacji rozwiązania na zgodność z Ustawą o ochronie danych osobowych</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50F53"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Raport wraz z opis znalezionych problemów i rekomendowanych działań naprawczych</w:t>
            </w:r>
          </w:p>
        </w:tc>
      </w:tr>
      <w:tr w:rsidR="00866852" w:rsidRPr="00432BA1" w14:paraId="594D7CEE"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D3C21E"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Kody źródłowe</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CAEF5C"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Kody źródłowe, skrypty, biblioteki prototypu</w:t>
            </w:r>
          </w:p>
        </w:tc>
      </w:tr>
      <w:tr w:rsidR="00866852" w:rsidRPr="00432BA1" w14:paraId="5BD5C4F4"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E8E81"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Dokumentacja kodów źródłowych</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AEC1"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Zawiera opis poszczególnych kodów źródłowych</w:t>
            </w:r>
          </w:p>
        </w:tc>
      </w:tr>
      <w:tr w:rsidR="00866852" w:rsidRPr="00432BA1" w14:paraId="737FD288"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1B03D"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Pakiet instalacyjny wraz z instrukcją instalacji (TST)</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2E7B4"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Pakiet i instrukcja dla środowiska testowego wraz z kodami źródłowymi</w:t>
            </w:r>
          </w:p>
        </w:tc>
      </w:tr>
      <w:tr w:rsidR="00866852" w:rsidRPr="00432BA1" w14:paraId="4D43A55B"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9BCAC36"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Pakiet instalacyjny wraz z instrukcją instalacji (TST IZ)</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275063"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Pakiet i instrukcja dla środowiska testowego dla instytucji zewnętrznych wraz z kodami źródłowymi.</w:t>
            </w:r>
          </w:p>
        </w:tc>
      </w:tr>
      <w:tr w:rsidR="00866852" w:rsidRPr="00432BA1" w14:paraId="78E8530B"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2B6129"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Pakiet instalacyjny wraz z instrukcją instalacji (PRD)</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B3837"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Pakiet i instrukcja dla środowiska produkcyjnego wraz z kodami źródłowymi</w:t>
            </w:r>
          </w:p>
        </w:tc>
      </w:tr>
      <w:tr w:rsidR="00866852" w:rsidRPr="00432BA1" w14:paraId="59B6EC94"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6CEA0"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Dokumentacja dla administratorów systemu</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F18CE3" w14:textId="7A43C03F"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Dokumentacja dedykowana dla administratorów Systemu </w:t>
            </w:r>
            <w:r>
              <w:rPr>
                <w:rFonts w:ascii="URW DIN" w:hAnsi="URW DIN"/>
                <w:sz w:val="21"/>
                <w:szCs w:val="21"/>
              </w:rPr>
              <w:t>PCM</w:t>
            </w:r>
            <w:r w:rsidRPr="00432BA1">
              <w:rPr>
                <w:rFonts w:ascii="URW DIN" w:hAnsi="URW DIN"/>
                <w:sz w:val="21"/>
                <w:szCs w:val="21"/>
              </w:rPr>
              <w:t xml:space="preserve"> (tzw. instrukcja operatorska na szablonie UFG), zgodnie z określonymi typami administratorów, np. techniczny, merytoryczny, itp.</w:t>
            </w:r>
            <w:r w:rsidR="00D4371F">
              <w:rPr>
                <w:rFonts w:ascii="URW DIN" w:hAnsi="URW DIN"/>
                <w:sz w:val="21"/>
                <w:szCs w:val="21"/>
              </w:rPr>
              <w:t xml:space="preserve"> W tym </w:t>
            </w:r>
            <w:r w:rsidR="002B09B1">
              <w:rPr>
                <w:rFonts w:ascii="URW DIN" w:hAnsi="URW DIN"/>
                <w:sz w:val="21"/>
                <w:szCs w:val="21"/>
              </w:rPr>
              <w:t>procedury przełączeniowe i odtworzeniowe komponentów Systemu.</w:t>
            </w:r>
          </w:p>
        </w:tc>
      </w:tr>
      <w:tr w:rsidR="00866852" w:rsidRPr="00432BA1" w14:paraId="1028DAF7"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EDD61"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Szkolenie administratorów</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FB67E"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Szkolenie administratorów w ustalonej lokalizacji, formie i zakresie</w:t>
            </w:r>
          </w:p>
        </w:tc>
      </w:tr>
      <w:tr w:rsidR="00866852" w:rsidRPr="00432BA1" w14:paraId="04C0C752"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64EB62"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lastRenderedPageBreak/>
              <w:t>Dokumentacja dla operatorów Systemu</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CA6C42D"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Instrukcję operatorskie zawierająca również opis mechanizmów monitorowania i obsługi Systemu przez I linię wsparcia UFG.</w:t>
            </w:r>
          </w:p>
        </w:tc>
      </w:tr>
      <w:tr w:rsidR="00866852" w:rsidRPr="00432BA1" w14:paraId="030BA2E8"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B4783"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 xml:space="preserve">Dokumentacja dla Użytkowników Systemu </w:t>
            </w:r>
            <w:r>
              <w:rPr>
                <w:rFonts w:ascii="URW DIN" w:hAnsi="URW DIN"/>
                <w:sz w:val="21"/>
                <w:szCs w:val="21"/>
              </w:rPr>
              <w:t>PCM</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36BAB"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Dokumentacja przeznaczona dla osób korzystających z Systemu </w:t>
            </w:r>
            <w:r>
              <w:rPr>
                <w:rFonts w:ascii="URW DIN" w:hAnsi="URW DIN"/>
                <w:sz w:val="21"/>
                <w:szCs w:val="21"/>
              </w:rPr>
              <w:t>PCM</w:t>
            </w:r>
            <w:r w:rsidRPr="00432BA1">
              <w:rPr>
                <w:rFonts w:ascii="URW DIN" w:hAnsi="URW DIN"/>
                <w:sz w:val="21"/>
                <w:szCs w:val="21"/>
              </w:rPr>
              <w:t xml:space="preserve"> oraz nadzorujących jego działanie od strony merytorycznej. Dokumentacja </w:t>
            </w:r>
            <w:r>
              <w:rPr>
                <w:rFonts w:ascii="URW DIN" w:hAnsi="URW DIN"/>
                <w:sz w:val="21"/>
                <w:szCs w:val="21"/>
              </w:rPr>
              <w:t>musi</w:t>
            </w:r>
            <w:r w:rsidRPr="00432BA1">
              <w:rPr>
                <w:rFonts w:ascii="URW DIN" w:hAnsi="URW DIN"/>
                <w:sz w:val="21"/>
                <w:szCs w:val="21"/>
              </w:rPr>
              <w:t xml:space="preserve"> być dostosowana do potrzeb poszczególnych grup Użytkowników (np. </w:t>
            </w:r>
            <w:r>
              <w:rPr>
                <w:rFonts w:ascii="URW DIN" w:hAnsi="URW DIN"/>
                <w:sz w:val="21"/>
                <w:szCs w:val="21"/>
              </w:rPr>
              <w:t>Obywatele, Przedsiębiorcy-Deweloperzy, KAS,</w:t>
            </w:r>
            <w:r w:rsidRPr="00432BA1">
              <w:rPr>
                <w:rFonts w:ascii="URW DIN" w:hAnsi="URW DIN"/>
                <w:sz w:val="21"/>
                <w:szCs w:val="21"/>
              </w:rPr>
              <w:t xml:space="preserve"> pracownicy UFG). Dokumentacja </w:t>
            </w:r>
            <w:r>
              <w:rPr>
                <w:rFonts w:ascii="URW DIN" w:hAnsi="URW DIN"/>
                <w:sz w:val="21"/>
                <w:szCs w:val="21"/>
              </w:rPr>
              <w:t>musi</w:t>
            </w:r>
            <w:r w:rsidRPr="00432BA1">
              <w:rPr>
                <w:rFonts w:ascii="URW DIN" w:hAnsi="URW DIN"/>
                <w:sz w:val="21"/>
                <w:szCs w:val="21"/>
              </w:rPr>
              <w:t xml:space="preserve"> obejmować w szczególności procesy biznesowe realizowane w Systemie </w:t>
            </w:r>
            <w:r>
              <w:rPr>
                <w:rFonts w:ascii="URW DIN" w:hAnsi="URW DIN"/>
                <w:sz w:val="21"/>
                <w:szCs w:val="21"/>
              </w:rPr>
              <w:t>PCM</w:t>
            </w:r>
            <w:r w:rsidRPr="00432BA1">
              <w:rPr>
                <w:rFonts w:ascii="URW DIN" w:hAnsi="URW DIN"/>
                <w:sz w:val="21"/>
                <w:szCs w:val="21"/>
              </w:rPr>
              <w:t xml:space="preserve"> oraz możliwości parametryzacji działania Systemu </w:t>
            </w:r>
            <w:r>
              <w:rPr>
                <w:rFonts w:ascii="URW DIN" w:hAnsi="URW DIN"/>
                <w:sz w:val="21"/>
                <w:szCs w:val="21"/>
              </w:rPr>
              <w:t>PCM</w:t>
            </w:r>
            <w:r w:rsidRPr="00432BA1">
              <w:rPr>
                <w:rFonts w:ascii="URW DIN" w:hAnsi="URW DIN"/>
                <w:sz w:val="21"/>
                <w:szCs w:val="21"/>
              </w:rPr>
              <w:t xml:space="preserve"> przez poszczególne grupy Użytkowników.</w:t>
            </w:r>
          </w:p>
          <w:p w14:paraId="42A65B5C"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Dokumentacja integracyjna umożliwiająca podmiotom zewnętrznym integrację systemową za pomocą usług sieciowych udostępnionych przez UFG, zawierająca w szczególności adresy usług, opis logiki biznesowej usług, opis zakresu danych wejściowych i wyjściowych oraz wymaganych uprawnień dostępowych</w:t>
            </w:r>
          </w:p>
        </w:tc>
      </w:tr>
      <w:tr w:rsidR="00866852" w:rsidRPr="00432BA1" w14:paraId="75C8EC6B"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54085"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Szkolenie Użytkowników</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392EE5"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Szkolenie Użytkowników Systemu </w:t>
            </w:r>
            <w:r>
              <w:rPr>
                <w:rFonts w:ascii="URW DIN" w:hAnsi="URW DIN"/>
                <w:sz w:val="21"/>
                <w:szCs w:val="21"/>
              </w:rPr>
              <w:t>PCM</w:t>
            </w:r>
            <w:r w:rsidRPr="00432BA1">
              <w:rPr>
                <w:rFonts w:ascii="URW DIN" w:hAnsi="URW DIN"/>
                <w:sz w:val="21"/>
                <w:szCs w:val="21"/>
              </w:rPr>
              <w:t xml:space="preserve"> w ustalonej lokalizacji, formie i zakresie</w:t>
            </w:r>
          </w:p>
        </w:tc>
      </w:tr>
      <w:tr w:rsidR="00866852" w:rsidRPr="00432BA1" w14:paraId="4E03483E"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2ADEC"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Materiały szkoleniowe</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703B0"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Materiały szkoleniowe dostosowane do potrzeb poszczególnych grup Użytkowników przedstawiające sposób korzystania z Systemu </w:t>
            </w:r>
            <w:r>
              <w:rPr>
                <w:rFonts w:ascii="URW DIN" w:hAnsi="URW DIN"/>
                <w:sz w:val="21"/>
                <w:szCs w:val="21"/>
              </w:rPr>
              <w:t>PCM</w:t>
            </w:r>
            <w:r w:rsidRPr="00432BA1">
              <w:rPr>
                <w:rFonts w:ascii="URW DIN" w:hAnsi="URW DIN"/>
                <w:sz w:val="21"/>
                <w:szCs w:val="21"/>
              </w:rPr>
              <w:t>, obejmujące:</w:t>
            </w:r>
          </w:p>
          <w:p w14:paraId="61D53F51" w14:textId="77777777" w:rsidR="00866852" w:rsidRPr="00432BA1" w:rsidRDefault="00866852" w:rsidP="00962356">
            <w:pPr>
              <w:numPr>
                <w:ilvl w:val="0"/>
                <w:numId w:val="44"/>
              </w:numPr>
              <w:spacing w:before="100" w:beforeAutospacing="1" w:after="100" w:afterAutospacing="1"/>
              <w:rPr>
                <w:rFonts w:ascii="URW DIN" w:hAnsi="URW DIN"/>
                <w:sz w:val="21"/>
                <w:szCs w:val="21"/>
              </w:rPr>
            </w:pPr>
            <w:r w:rsidRPr="00432BA1">
              <w:rPr>
                <w:rFonts w:ascii="URW DIN" w:hAnsi="URW DIN"/>
                <w:sz w:val="21"/>
                <w:szCs w:val="21"/>
              </w:rPr>
              <w:t>materiały testowe i wizualne na potrzeby szkoleń w formie wykładu lub warsztatu (np. prezentacje, filmy, podręczniki)</w:t>
            </w:r>
          </w:p>
          <w:p w14:paraId="4CEAF219" w14:textId="77777777" w:rsidR="00866852" w:rsidRPr="00432BA1" w:rsidRDefault="00866852" w:rsidP="00962356">
            <w:pPr>
              <w:numPr>
                <w:ilvl w:val="0"/>
                <w:numId w:val="44"/>
              </w:numPr>
              <w:spacing w:before="100" w:beforeAutospacing="1" w:after="100" w:afterAutospacing="1"/>
              <w:rPr>
                <w:rFonts w:ascii="URW DIN" w:hAnsi="URW DIN"/>
                <w:sz w:val="21"/>
                <w:szCs w:val="21"/>
              </w:rPr>
            </w:pPr>
            <w:r w:rsidRPr="00432BA1">
              <w:rPr>
                <w:rFonts w:ascii="URW DIN" w:hAnsi="URW DIN"/>
                <w:sz w:val="21"/>
                <w:szCs w:val="21"/>
              </w:rPr>
              <w:t>filmy instruktażowe</w:t>
            </w:r>
          </w:p>
          <w:p w14:paraId="6C568398" w14:textId="77777777" w:rsidR="00866852" w:rsidRPr="00432BA1" w:rsidRDefault="00866852" w:rsidP="00962356">
            <w:pPr>
              <w:numPr>
                <w:ilvl w:val="0"/>
                <w:numId w:val="44"/>
              </w:numPr>
              <w:spacing w:before="100" w:beforeAutospacing="1" w:after="100" w:afterAutospacing="1"/>
              <w:rPr>
                <w:rFonts w:ascii="URW DIN" w:hAnsi="URW DIN"/>
                <w:sz w:val="21"/>
                <w:szCs w:val="21"/>
              </w:rPr>
            </w:pPr>
            <w:r w:rsidRPr="00432BA1">
              <w:rPr>
                <w:rFonts w:ascii="URW DIN" w:hAnsi="URW DIN"/>
                <w:sz w:val="21"/>
                <w:szCs w:val="21"/>
              </w:rPr>
              <w:t>platformę e-learning odpowiednio zasilaną merytorycznie</w:t>
            </w:r>
          </w:p>
        </w:tc>
      </w:tr>
      <w:tr w:rsidR="00866852" w:rsidRPr="00432BA1" w14:paraId="7F1021BA" w14:textId="77777777" w:rsidTr="0096235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74D42" w14:textId="77777777" w:rsidR="00866852" w:rsidRPr="00432BA1" w:rsidRDefault="00866852" w:rsidP="00473D6C">
            <w:pPr>
              <w:pStyle w:val="NormalnyWeb"/>
              <w:jc w:val="left"/>
              <w:rPr>
                <w:rFonts w:ascii="URW DIN" w:hAnsi="URW DIN"/>
                <w:sz w:val="21"/>
                <w:szCs w:val="21"/>
              </w:rPr>
            </w:pPr>
            <w:r w:rsidRPr="00432BA1">
              <w:rPr>
                <w:rFonts w:ascii="URW DIN" w:hAnsi="URW DIN"/>
                <w:sz w:val="21"/>
                <w:szCs w:val="21"/>
              </w:rPr>
              <w:t>Raport z przeprowadzonych szkoleń</w:t>
            </w:r>
          </w:p>
        </w:tc>
        <w:tc>
          <w:tcPr>
            <w:tcW w:w="37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BDBE8" w14:textId="77777777" w:rsidR="00866852" w:rsidRPr="00432BA1" w:rsidRDefault="00866852" w:rsidP="00962356">
            <w:pPr>
              <w:pStyle w:val="NormalnyWeb"/>
              <w:rPr>
                <w:rFonts w:ascii="URW DIN" w:hAnsi="URW DIN"/>
                <w:sz w:val="21"/>
                <w:szCs w:val="21"/>
              </w:rPr>
            </w:pPr>
            <w:r w:rsidRPr="00432BA1">
              <w:rPr>
                <w:rFonts w:ascii="URW DIN" w:hAnsi="URW DIN"/>
                <w:sz w:val="21"/>
                <w:szCs w:val="21"/>
              </w:rPr>
              <w:t xml:space="preserve">Raport ze szkoleń Użytkowników i administratorów Systemu </w:t>
            </w:r>
            <w:r>
              <w:rPr>
                <w:rFonts w:ascii="URW DIN" w:hAnsi="URW DIN"/>
                <w:sz w:val="21"/>
                <w:szCs w:val="21"/>
              </w:rPr>
              <w:t>PCM</w:t>
            </w:r>
          </w:p>
        </w:tc>
      </w:tr>
    </w:tbl>
    <w:p w14:paraId="28EAE398" w14:textId="77777777" w:rsidR="00866852" w:rsidRDefault="00866852" w:rsidP="00866852"/>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22"/>
        <w:gridCol w:w="8270"/>
      </w:tblGrid>
      <w:tr w:rsidR="0026555C" w:rsidRPr="00432BA1" w14:paraId="7B2D39DE" w14:textId="77777777" w:rsidTr="00345CAD">
        <w:trPr>
          <w:tblHeader/>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CCBBD" w14:textId="77777777" w:rsidR="0026555C" w:rsidRPr="00432BA1" w:rsidRDefault="0026555C" w:rsidP="00345CAD">
            <w:pPr>
              <w:pStyle w:val="NormalnyWeb"/>
              <w:rPr>
                <w:rFonts w:ascii="URW DIN" w:hAnsi="URW DIN"/>
                <w:b/>
                <w:sz w:val="21"/>
                <w:szCs w:val="21"/>
              </w:rPr>
            </w:pPr>
            <w:r w:rsidRPr="00432BA1">
              <w:rPr>
                <w:rFonts w:ascii="URW DIN" w:hAnsi="URW DIN"/>
                <w:b/>
                <w:sz w:val="21"/>
                <w:szCs w:val="21"/>
              </w:rPr>
              <w:t>Numer wymagania</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E0EE93" w14:textId="77777777" w:rsidR="0026555C" w:rsidRPr="00432BA1" w:rsidRDefault="0026555C" w:rsidP="00345CAD">
            <w:pPr>
              <w:pStyle w:val="NormalnyWeb"/>
              <w:rPr>
                <w:rFonts w:ascii="URW DIN" w:hAnsi="URW DIN"/>
                <w:b/>
                <w:sz w:val="21"/>
                <w:szCs w:val="21"/>
              </w:rPr>
            </w:pPr>
            <w:r w:rsidRPr="00432BA1">
              <w:rPr>
                <w:rFonts w:ascii="URW DIN" w:hAnsi="URW DIN"/>
                <w:b/>
                <w:sz w:val="21"/>
                <w:szCs w:val="21"/>
              </w:rPr>
              <w:t>Opis Wymagania</w:t>
            </w:r>
          </w:p>
        </w:tc>
      </w:tr>
      <w:tr w:rsidR="0026555C" w:rsidRPr="00432BA1" w14:paraId="6D7D5011" w14:textId="77777777" w:rsidTr="00345C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11E9E5" w14:textId="2499D3D4" w:rsidR="0026555C" w:rsidRPr="00432BA1" w:rsidRDefault="0026555C" w:rsidP="00345CAD">
            <w:pPr>
              <w:rPr>
                <w:rFonts w:ascii="URW DIN" w:hAnsi="URW DIN"/>
                <w:sz w:val="21"/>
                <w:szCs w:val="21"/>
              </w:rPr>
            </w:pPr>
            <w:r w:rsidRPr="00432BA1">
              <w:rPr>
                <w:rFonts w:ascii="URW DIN" w:hAnsi="URW DIN"/>
                <w:sz w:val="21"/>
                <w:szCs w:val="21"/>
              </w:rPr>
              <w:t>W</w:t>
            </w:r>
            <w:r w:rsidR="00AF57A9">
              <w:rPr>
                <w:rFonts w:ascii="URW DIN" w:hAnsi="URW DIN"/>
                <w:sz w:val="21"/>
                <w:szCs w:val="21"/>
              </w:rPr>
              <w:t>Dok01</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46AD8F" w14:textId="4A69BC69" w:rsidR="0026555C" w:rsidRPr="00432BA1" w:rsidRDefault="00212731" w:rsidP="00345CAD">
            <w:pPr>
              <w:pStyle w:val="NormalnyWeb"/>
              <w:rPr>
                <w:rFonts w:ascii="URW DIN" w:hAnsi="URW DIN"/>
                <w:sz w:val="21"/>
                <w:szCs w:val="21"/>
              </w:rPr>
            </w:pPr>
            <w:r w:rsidRPr="00212731">
              <w:rPr>
                <w:rFonts w:ascii="URW DIN" w:hAnsi="URW DIN"/>
                <w:sz w:val="21"/>
                <w:szCs w:val="21"/>
              </w:rPr>
              <w:t>Dokumentacja musi być sporządzona w języku polskim.</w:t>
            </w:r>
          </w:p>
        </w:tc>
      </w:tr>
      <w:tr w:rsidR="00212731" w:rsidRPr="00432BA1" w14:paraId="2F5D7E90" w14:textId="77777777" w:rsidTr="00345C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30C194" w14:textId="21CD08E5" w:rsidR="00212731" w:rsidRPr="00432BA1" w:rsidRDefault="00212731" w:rsidP="00345CAD">
            <w:pPr>
              <w:rPr>
                <w:rFonts w:ascii="URW DIN" w:hAnsi="URW DIN"/>
                <w:sz w:val="21"/>
                <w:szCs w:val="21"/>
              </w:rPr>
            </w:pPr>
            <w:r>
              <w:rPr>
                <w:rFonts w:ascii="URW DIN" w:hAnsi="URW DIN"/>
                <w:sz w:val="21"/>
                <w:szCs w:val="21"/>
              </w:rPr>
              <w:lastRenderedPageBreak/>
              <w:t>WDok02</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7F4A97" w14:textId="12C38890" w:rsidR="00212731" w:rsidRPr="00212731" w:rsidRDefault="0017529F" w:rsidP="00345CAD">
            <w:pPr>
              <w:pStyle w:val="NormalnyWeb"/>
              <w:rPr>
                <w:rFonts w:ascii="URW DIN" w:hAnsi="URW DIN"/>
                <w:sz w:val="21"/>
                <w:szCs w:val="21"/>
              </w:rPr>
            </w:pPr>
            <w:r w:rsidRPr="0017529F">
              <w:rPr>
                <w:rFonts w:ascii="URW DIN" w:hAnsi="URW DIN"/>
                <w:sz w:val="21"/>
                <w:szCs w:val="21"/>
              </w:rPr>
              <w:t>Każda Dokumentacja powstała w wyniku realizacji zamówienia i przekazana Zamawiającemu przez Wykonawcę stanowi własność Zamawiającego. Zamawiający ma prawo modyfikować i udostępniać Dokumentację osobom trzecim w sposób nie naruszający praw autorskich.</w:t>
            </w:r>
          </w:p>
        </w:tc>
      </w:tr>
      <w:tr w:rsidR="0017529F" w:rsidRPr="00432BA1" w14:paraId="303902B0" w14:textId="77777777" w:rsidTr="00345C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E2C2C7" w14:textId="7FB183F6" w:rsidR="0017529F" w:rsidRDefault="00507ADE" w:rsidP="00345CAD">
            <w:pPr>
              <w:rPr>
                <w:rFonts w:ascii="URW DIN" w:hAnsi="URW DIN"/>
                <w:sz w:val="21"/>
                <w:szCs w:val="21"/>
              </w:rPr>
            </w:pPr>
            <w:r>
              <w:rPr>
                <w:rFonts w:ascii="URW DIN" w:hAnsi="URW DIN"/>
                <w:sz w:val="21"/>
                <w:szCs w:val="21"/>
              </w:rPr>
              <w:t>WDok03</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57327F" w14:textId="7B86BF63" w:rsidR="0017529F" w:rsidRPr="0017529F" w:rsidRDefault="005A3B28" w:rsidP="00345CAD">
            <w:pPr>
              <w:pStyle w:val="NormalnyWeb"/>
              <w:rPr>
                <w:rFonts w:ascii="URW DIN" w:hAnsi="URW DIN"/>
                <w:sz w:val="21"/>
                <w:szCs w:val="21"/>
              </w:rPr>
            </w:pPr>
            <w:r w:rsidRPr="005A3B28">
              <w:rPr>
                <w:rFonts w:ascii="URW DIN" w:hAnsi="URW DIN"/>
                <w:sz w:val="21"/>
                <w:szCs w:val="21"/>
              </w:rPr>
              <w:t>Aktualizacja Dokumentacji następuje każdorazowo po wprowadzeniu przez Wykonawcę zmian w Rozwiązaniu. W przypadku wprowadzenia zmian do Rozwiązania, wymagających odzwierciedlenia w Dokumentacji, zarówno wskutek pojawienia się aktualizacji Rozwiązania, jak i poprawy Nieprawidłowości lub zmiany Konfiguracji, Wykonawca dostarczy zaktualizowaną Dokumentację (lub tę jej część, której zmiana dotyczy) w terminie nie przekraczającym 15 Dni od daty dokonania zmian w Rozwiązaniu, chyba że ustalony zostanie inny termin.</w:t>
            </w:r>
          </w:p>
        </w:tc>
      </w:tr>
      <w:tr w:rsidR="00507ADE" w:rsidRPr="00432BA1" w14:paraId="65C8D793" w14:textId="77777777" w:rsidTr="00345C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D69F56" w14:textId="3A4B1AE2" w:rsidR="00507ADE" w:rsidRDefault="00507ADE" w:rsidP="00345CAD">
            <w:pPr>
              <w:rPr>
                <w:rFonts w:ascii="URW DIN" w:hAnsi="URW DIN"/>
                <w:sz w:val="21"/>
                <w:szCs w:val="21"/>
              </w:rPr>
            </w:pPr>
            <w:r>
              <w:rPr>
                <w:rFonts w:ascii="URW DIN" w:hAnsi="URW DIN"/>
                <w:sz w:val="21"/>
                <w:szCs w:val="21"/>
              </w:rPr>
              <w:t>WDok04</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AB5AD8" w14:textId="03D3599B" w:rsidR="00507ADE" w:rsidRPr="0017529F" w:rsidRDefault="000F55C5" w:rsidP="00345CAD">
            <w:pPr>
              <w:pStyle w:val="NormalnyWeb"/>
              <w:rPr>
                <w:rFonts w:ascii="URW DIN" w:hAnsi="URW DIN"/>
                <w:sz w:val="21"/>
                <w:szCs w:val="21"/>
              </w:rPr>
            </w:pPr>
            <w:r w:rsidRPr="000F55C5">
              <w:rPr>
                <w:rFonts w:ascii="URW DIN" w:hAnsi="URW DIN"/>
                <w:sz w:val="21"/>
                <w:szCs w:val="21"/>
              </w:rPr>
              <w:t>Wykonawca dostarczy szczegółową Dokumentację komponentów firm trzecich użytych w dostarczanym Systemie, w tym także dostarczaną przez ich producentów. Dokumentacja ta może występować w języku angielskim, jeśli nie ma tłumaczenia na język polski.</w:t>
            </w:r>
          </w:p>
        </w:tc>
      </w:tr>
      <w:tr w:rsidR="00507ADE" w:rsidRPr="00432BA1" w14:paraId="4B057D86" w14:textId="77777777" w:rsidTr="00345C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ABD17B" w14:textId="5B730332" w:rsidR="00507ADE" w:rsidRDefault="00507ADE" w:rsidP="00345CAD">
            <w:pPr>
              <w:rPr>
                <w:rFonts w:ascii="URW DIN" w:hAnsi="URW DIN"/>
                <w:sz w:val="21"/>
                <w:szCs w:val="21"/>
              </w:rPr>
            </w:pPr>
            <w:r>
              <w:rPr>
                <w:rFonts w:ascii="URW DIN" w:hAnsi="URW DIN"/>
                <w:sz w:val="21"/>
                <w:szCs w:val="21"/>
              </w:rPr>
              <w:t>WDok05</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904DCC" w14:textId="23911575" w:rsidR="00507ADE" w:rsidRPr="0017529F" w:rsidRDefault="001F1994" w:rsidP="00345CAD">
            <w:pPr>
              <w:pStyle w:val="NormalnyWeb"/>
              <w:rPr>
                <w:rFonts w:ascii="URW DIN" w:hAnsi="URW DIN"/>
                <w:sz w:val="21"/>
                <w:szCs w:val="21"/>
              </w:rPr>
            </w:pPr>
            <w:r w:rsidRPr="001F1994">
              <w:rPr>
                <w:rFonts w:ascii="URW DIN" w:hAnsi="URW DIN"/>
                <w:sz w:val="21"/>
                <w:szCs w:val="21"/>
              </w:rPr>
              <w:t>Dokumentacja musi być dostarczona w formie elektronicznej (.pdf, .</w:t>
            </w:r>
            <w:proofErr w:type="spellStart"/>
            <w:r w:rsidRPr="001F1994">
              <w:rPr>
                <w:rFonts w:ascii="URW DIN" w:hAnsi="URW DIN"/>
                <w:sz w:val="21"/>
                <w:szCs w:val="21"/>
              </w:rPr>
              <w:t>docx</w:t>
            </w:r>
            <w:proofErr w:type="spellEnd"/>
            <w:r w:rsidRPr="001F1994">
              <w:rPr>
                <w:rFonts w:ascii="URW DIN" w:hAnsi="URW DIN"/>
                <w:sz w:val="21"/>
                <w:szCs w:val="21"/>
              </w:rPr>
              <w:t>) na nośniku elektronicznym, w postaci umożliwiającej uzyskanie jej wydruku przy pomocy powszechnie używanych narzędzi.</w:t>
            </w:r>
          </w:p>
        </w:tc>
      </w:tr>
      <w:tr w:rsidR="00507ADE" w:rsidRPr="00432BA1" w14:paraId="7B5FA1D6" w14:textId="77777777" w:rsidTr="00345C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C2866C" w14:textId="2BCAC60D" w:rsidR="00507ADE" w:rsidRDefault="00507ADE" w:rsidP="00345CAD">
            <w:pPr>
              <w:rPr>
                <w:rFonts w:ascii="URW DIN" w:hAnsi="URW DIN"/>
                <w:sz w:val="21"/>
                <w:szCs w:val="21"/>
              </w:rPr>
            </w:pPr>
            <w:r>
              <w:rPr>
                <w:rFonts w:ascii="URW DIN" w:hAnsi="URW DIN"/>
                <w:sz w:val="21"/>
                <w:szCs w:val="21"/>
              </w:rPr>
              <w:t>WDok06</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AB9428" w14:textId="4B8C1AC0" w:rsidR="00507ADE" w:rsidRPr="0017529F" w:rsidRDefault="008712C1" w:rsidP="00345CAD">
            <w:pPr>
              <w:pStyle w:val="NormalnyWeb"/>
              <w:rPr>
                <w:rFonts w:ascii="URW DIN" w:hAnsi="URW DIN"/>
                <w:sz w:val="21"/>
                <w:szCs w:val="21"/>
              </w:rPr>
            </w:pPr>
            <w:r w:rsidRPr="008712C1">
              <w:rPr>
                <w:rFonts w:ascii="URW DIN" w:hAnsi="URW DIN"/>
                <w:sz w:val="21"/>
                <w:szCs w:val="21"/>
              </w:rPr>
              <w:t>Dostarczona dokumentacja musi być czytelna i zrozumiała struktura poszczególnych Produktów oraz całej Dokumentacji z wyodrębnieniem rozdziałów, podrozdziałów i sekcji wraz ze spisem treści</w:t>
            </w:r>
            <w:r w:rsidR="00801F82">
              <w:rPr>
                <w:rFonts w:ascii="URW DIN" w:hAnsi="URW DIN"/>
                <w:sz w:val="21"/>
                <w:szCs w:val="21"/>
              </w:rPr>
              <w:t>.</w:t>
            </w:r>
          </w:p>
        </w:tc>
      </w:tr>
      <w:tr w:rsidR="00507ADE" w:rsidRPr="00432BA1" w14:paraId="61AE9059" w14:textId="77777777" w:rsidTr="00345C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F9A42D" w14:textId="561EAD85" w:rsidR="00507ADE" w:rsidRDefault="00483AB3" w:rsidP="00345CAD">
            <w:pPr>
              <w:rPr>
                <w:rFonts w:ascii="URW DIN" w:hAnsi="URW DIN"/>
                <w:sz w:val="21"/>
                <w:szCs w:val="21"/>
              </w:rPr>
            </w:pPr>
            <w:r>
              <w:rPr>
                <w:rFonts w:ascii="URW DIN" w:hAnsi="URW DIN"/>
                <w:sz w:val="21"/>
                <w:szCs w:val="21"/>
              </w:rPr>
              <w:t>WDok07</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1C59D2" w14:textId="74D6ADBC" w:rsidR="00507ADE" w:rsidRPr="0017529F" w:rsidRDefault="00801F82" w:rsidP="00345CAD">
            <w:pPr>
              <w:pStyle w:val="NormalnyWeb"/>
              <w:rPr>
                <w:rFonts w:ascii="URW DIN" w:hAnsi="URW DIN"/>
                <w:sz w:val="21"/>
                <w:szCs w:val="21"/>
              </w:rPr>
            </w:pPr>
            <w:r w:rsidRPr="00801F82">
              <w:rPr>
                <w:rFonts w:ascii="URW DIN" w:hAnsi="URW DIN"/>
                <w:sz w:val="21"/>
                <w:szCs w:val="21"/>
              </w:rPr>
              <w:t>Dostarczona dokumentacja musi stosować standardy, rozumiane jako zachowanie jednolitej i spójnej struktury informacji, formy i sposobu prezentacji treści poszczególnych Produktów, ich fragmentów oraz całej Dokumentacji</w:t>
            </w:r>
            <w:r w:rsidR="00A90946">
              <w:rPr>
                <w:rFonts w:ascii="URW DIN" w:hAnsi="URW DIN"/>
                <w:sz w:val="21"/>
                <w:szCs w:val="21"/>
              </w:rPr>
              <w:t>.</w:t>
            </w:r>
          </w:p>
        </w:tc>
      </w:tr>
      <w:tr w:rsidR="00507ADE" w:rsidRPr="00432BA1" w14:paraId="56C667AE" w14:textId="77777777" w:rsidTr="00345C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AB527F" w14:textId="3DCE0C5A" w:rsidR="00507ADE" w:rsidRDefault="00483AB3" w:rsidP="00345CAD">
            <w:pPr>
              <w:rPr>
                <w:rFonts w:ascii="URW DIN" w:hAnsi="URW DIN"/>
                <w:sz w:val="21"/>
                <w:szCs w:val="21"/>
              </w:rPr>
            </w:pPr>
            <w:r>
              <w:rPr>
                <w:rFonts w:ascii="URW DIN" w:hAnsi="URW DIN"/>
                <w:sz w:val="21"/>
                <w:szCs w:val="21"/>
              </w:rPr>
              <w:t>WDok08</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88D0FD" w14:textId="4D275C60" w:rsidR="00507ADE" w:rsidRPr="0017529F" w:rsidRDefault="00C54C69" w:rsidP="00345CAD">
            <w:pPr>
              <w:pStyle w:val="NormalnyWeb"/>
              <w:rPr>
                <w:rFonts w:ascii="URW DIN" w:hAnsi="URW DIN"/>
                <w:sz w:val="21"/>
                <w:szCs w:val="21"/>
              </w:rPr>
            </w:pPr>
            <w:r w:rsidRPr="00C54C69">
              <w:rPr>
                <w:rFonts w:ascii="URW DIN" w:hAnsi="URW DIN"/>
                <w:sz w:val="21"/>
                <w:szCs w:val="21"/>
              </w:rPr>
              <w:t>Dostarczona dokumentacja musi zapewniać kompletność, rozumianą jako pełne, bez wyraźnych, ewidentnych braków przedstawienie omawianego problemu obejmujące całość z danego zakresu rozpatrywanego zagadnienia – oznacza to jednoznaczne i wyczerpujące przedstawienie wszystkich zagadnień w odniesieniu do Systemu</w:t>
            </w:r>
            <w:r w:rsidR="00221498">
              <w:rPr>
                <w:rFonts w:ascii="URW DIN" w:hAnsi="URW DIN"/>
                <w:sz w:val="21"/>
                <w:szCs w:val="21"/>
              </w:rPr>
              <w:t>.</w:t>
            </w:r>
          </w:p>
        </w:tc>
      </w:tr>
      <w:tr w:rsidR="00507ADE" w:rsidRPr="00432BA1" w14:paraId="24F08B38" w14:textId="77777777" w:rsidTr="00345C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A50985" w14:textId="12F1FD0C" w:rsidR="00507ADE" w:rsidRDefault="00483AB3" w:rsidP="00345CAD">
            <w:pPr>
              <w:rPr>
                <w:rFonts w:ascii="URW DIN" w:hAnsi="URW DIN"/>
                <w:sz w:val="21"/>
                <w:szCs w:val="21"/>
              </w:rPr>
            </w:pPr>
            <w:r>
              <w:rPr>
                <w:rFonts w:ascii="URW DIN" w:hAnsi="URW DIN"/>
                <w:sz w:val="21"/>
                <w:szCs w:val="21"/>
              </w:rPr>
              <w:lastRenderedPageBreak/>
              <w:t>WDok09</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6AF972" w14:textId="513021DD" w:rsidR="00507ADE" w:rsidRPr="0017529F" w:rsidRDefault="00A26870" w:rsidP="00345CAD">
            <w:pPr>
              <w:pStyle w:val="NormalnyWeb"/>
              <w:rPr>
                <w:rFonts w:ascii="URW DIN" w:hAnsi="URW DIN"/>
                <w:sz w:val="21"/>
                <w:szCs w:val="21"/>
              </w:rPr>
            </w:pPr>
            <w:r w:rsidRPr="00A26870">
              <w:rPr>
                <w:rFonts w:ascii="URW DIN" w:hAnsi="URW DIN"/>
                <w:sz w:val="21"/>
                <w:szCs w:val="21"/>
              </w:rPr>
              <w:t>Dostarczona dokumentacja musi zapewniać spójność i niesprzeczność Produktu, rozumianych jako zapewnienie wzajemnej zgodności pomiędzy wszystkimi rodzajami informacji umieszczonymi w Produkcie, jak i brak logicznych sprzeczności pomiędzy informacjami zawartymi we wszystkich przekazanych Produktach oraz we fragmentach tego samego Produktu.</w:t>
            </w:r>
          </w:p>
        </w:tc>
      </w:tr>
      <w:tr w:rsidR="00507ADE" w:rsidRPr="00432BA1" w14:paraId="711EB00E" w14:textId="77777777" w:rsidTr="00345CA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4E5AF7" w14:textId="41D87483" w:rsidR="00507ADE" w:rsidRDefault="00483AB3" w:rsidP="00345CAD">
            <w:pPr>
              <w:rPr>
                <w:rFonts w:ascii="URW DIN" w:hAnsi="URW DIN"/>
                <w:sz w:val="21"/>
                <w:szCs w:val="21"/>
              </w:rPr>
            </w:pPr>
            <w:r>
              <w:rPr>
                <w:rFonts w:ascii="URW DIN" w:hAnsi="URW DIN"/>
                <w:sz w:val="21"/>
                <w:szCs w:val="21"/>
              </w:rPr>
              <w:t>WDok10</w:t>
            </w:r>
          </w:p>
        </w:tc>
        <w:tc>
          <w:tcPr>
            <w:tcW w:w="422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048993" w14:textId="6FA62DC4" w:rsidR="00507ADE" w:rsidRPr="0017529F" w:rsidRDefault="002A10CB" w:rsidP="00345CAD">
            <w:pPr>
              <w:pStyle w:val="NormalnyWeb"/>
              <w:rPr>
                <w:rFonts w:ascii="URW DIN" w:hAnsi="URW DIN"/>
                <w:sz w:val="21"/>
                <w:szCs w:val="21"/>
              </w:rPr>
            </w:pPr>
            <w:r w:rsidRPr="002A10CB">
              <w:rPr>
                <w:rFonts w:ascii="URW DIN" w:hAnsi="URW DIN"/>
                <w:sz w:val="21"/>
                <w:szCs w:val="21"/>
              </w:rPr>
              <w:t>Zawartość Dokumentacji musi być zgodna z wytworzonym Rozwiązaniem.</w:t>
            </w:r>
          </w:p>
        </w:tc>
      </w:tr>
    </w:tbl>
    <w:p w14:paraId="13264E14" w14:textId="77777777" w:rsidR="00722695" w:rsidRDefault="00722695" w:rsidP="00722695"/>
    <w:p w14:paraId="3F8E19FA" w14:textId="32B396FF" w:rsidR="00722695" w:rsidRDefault="00722695" w:rsidP="002515DF">
      <w:pPr>
        <w:pStyle w:val="DFGNagwek1"/>
      </w:pPr>
      <w:bookmarkStart w:id="651" w:name="_Toc71713264"/>
      <w:bookmarkStart w:id="652" w:name="_Toc74759790"/>
      <w:bookmarkStart w:id="653" w:name="_Toc144799611"/>
      <w:r w:rsidRPr="00D859C5">
        <w:t>PRAWA WŁASNOŚCI INTELEKTUALNEJ</w:t>
      </w:r>
      <w:bookmarkEnd w:id="651"/>
      <w:bookmarkEnd w:id="652"/>
      <w:bookmarkEnd w:id="653"/>
    </w:p>
    <w:p w14:paraId="498754F3" w14:textId="77777777" w:rsidR="00722695" w:rsidRDefault="00722695" w:rsidP="00722695"/>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52"/>
        <w:gridCol w:w="7740"/>
      </w:tblGrid>
      <w:tr w:rsidR="00722695" w:rsidRPr="00A7088A" w14:paraId="640F62AF"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2D2E7" w14:textId="77777777" w:rsidR="00722695" w:rsidRPr="00A7088A" w:rsidRDefault="00722695" w:rsidP="00B4404E">
            <w:pPr>
              <w:rPr>
                <w:rFonts w:ascii="URW DIN" w:hAnsi="URW DIN"/>
                <w:sz w:val="21"/>
                <w:szCs w:val="21"/>
              </w:rPr>
            </w:pPr>
            <w:r w:rsidRPr="00A7088A">
              <w:rPr>
                <w:rFonts w:ascii="URW DIN" w:hAnsi="URW DIN"/>
                <w:sz w:val="21"/>
                <w:szCs w:val="21"/>
              </w:rPr>
              <w:t>Oprogramowanie / Oprogramowanie Dedykowane</w:t>
            </w:r>
          </w:p>
        </w:tc>
        <w:tc>
          <w:tcPr>
            <w:tcW w:w="39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1E5F3" w14:textId="48005A19" w:rsidR="00722695" w:rsidRPr="00A7088A" w:rsidRDefault="00722695" w:rsidP="00FB59F9">
            <w:pPr>
              <w:jc w:val="both"/>
              <w:rPr>
                <w:rFonts w:ascii="URW DIN" w:hAnsi="URW DIN"/>
                <w:sz w:val="21"/>
                <w:szCs w:val="21"/>
              </w:rPr>
            </w:pPr>
            <w:r w:rsidRPr="00A7088A">
              <w:rPr>
                <w:rFonts w:ascii="URW DIN" w:hAnsi="URW DIN"/>
                <w:sz w:val="21"/>
                <w:szCs w:val="21"/>
              </w:rPr>
              <w:t xml:space="preserve">Wykonawca będzie zobowiązany do przeniesienia na Zamawiającego majątkowych praw autorskich do Oprogramowania Dedykowanego wytworzonego i dostarczonego przez Wykonawcę </w:t>
            </w:r>
            <w:r w:rsidR="00311FE3" w:rsidRPr="00A7088A">
              <w:rPr>
                <w:rFonts w:ascii="URW DIN" w:hAnsi="URW DIN"/>
                <w:sz w:val="21"/>
                <w:szCs w:val="21"/>
              </w:rPr>
              <w:t>w ramach</w:t>
            </w:r>
            <w:r w:rsidRPr="00A7088A">
              <w:rPr>
                <w:rFonts w:ascii="URW DIN" w:hAnsi="URW DIN"/>
                <w:sz w:val="21"/>
                <w:szCs w:val="21"/>
              </w:rPr>
              <w:t xml:space="preserve"> i na potrzeby realizacji </w:t>
            </w:r>
            <w:r w:rsidR="008D1B2A">
              <w:rPr>
                <w:rFonts w:ascii="URW DIN" w:hAnsi="URW DIN"/>
                <w:sz w:val="21"/>
                <w:szCs w:val="21"/>
              </w:rPr>
              <w:t>Zamówienia</w:t>
            </w:r>
            <w:r w:rsidRPr="00A7088A">
              <w:rPr>
                <w:rFonts w:ascii="URW DIN" w:hAnsi="URW DIN"/>
                <w:sz w:val="21"/>
                <w:szCs w:val="21"/>
              </w:rPr>
              <w:t>. Przeniesienie majątkowych praw autorskich do oprogramowania będzie uwzględniać w szczególności przeniesienie praw własności intelektualnej w najszerszym, znanym w dniu zawarcia umowy, zakresie pól eksploatacji, prawo swobodnego wykorzystania Oprogramowania Dedykowanego, możliwość jego udostępniania osobom trzecim oraz jego modyfikacji (prawo zależne).</w:t>
            </w:r>
          </w:p>
        </w:tc>
      </w:tr>
      <w:tr w:rsidR="00722695" w:rsidRPr="00A7088A" w14:paraId="225EE34F"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9B163" w14:textId="77777777" w:rsidR="00722695" w:rsidRPr="00A7088A" w:rsidRDefault="00722695" w:rsidP="00B4404E">
            <w:pPr>
              <w:rPr>
                <w:rFonts w:ascii="URW DIN" w:hAnsi="URW DIN"/>
                <w:sz w:val="21"/>
                <w:szCs w:val="21"/>
              </w:rPr>
            </w:pPr>
            <w:r w:rsidRPr="00A7088A">
              <w:rPr>
                <w:rFonts w:ascii="URW DIN" w:hAnsi="URW DIN"/>
                <w:sz w:val="21"/>
                <w:szCs w:val="21"/>
              </w:rPr>
              <w:t>Oprogramowanie Standardowe</w:t>
            </w:r>
          </w:p>
        </w:tc>
        <w:tc>
          <w:tcPr>
            <w:tcW w:w="39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6E653" w14:textId="0E4A736A" w:rsidR="00722695" w:rsidRPr="00A7088A" w:rsidRDefault="00722695" w:rsidP="00FB59F9">
            <w:pPr>
              <w:jc w:val="both"/>
              <w:rPr>
                <w:rFonts w:ascii="URW DIN" w:hAnsi="URW DIN"/>
                <w:sz w:val="21"/>
                <w:szCs w:val="21"/>
              </w:rPr>
            </w:pPr>
            <w:r w:rsidRPr="00A7088A">
              <w:rPr>
                <w:rFonts w:ascii="URW DIN" w:hAnsi="URW DIN"/>
                <w:sz w:val="21"/>
                <w:szCs w:val="21"/>
              </w:rPr>
              <w:t xml:space="preserve">Wykonawca będzie zobowiązany do udzielenia lub zapewnienia udzielenia Zamawiającemu licencji (sublicencji) do Oprogramowania Standardowego, stanowiącego </w:t>
            </w:r>
            <w:r w:rsidR="00311FE3" w:rsidRPr="00A7088A">
              <w:rPr>
                <w:rFonts w:ascii="URW DIN" w:hAnsi="URW DIN"/>
                <w:sz w:val="21"/>
                <w:szCs w:val="21"/>
              </w:rPr>
              <w:t>zestandaryzowane oprogramowanie</w:t>
            </w:r>
            <w:r w:rsidRPr="00A7088A">
              <w:rPr>
                <w:rFonts w:ascii="URW DIN" w:hAnsi="URW DIN"/>
                <w:sz w:val="21"/>
                <w:szCs w:val="21"/>
              </w:rPr>
              <w:t xml:space="preserve"> systemowe Wykonawcy, dostępne powszechnie lub wykorzystywane przez Wykonawcę w jego dotychczasowej działalności, dostarczonego w ramach wykonania Projektu. Udzielenie licencji do Oprogramowania Standardowego nastąpi w najszerszym, znanym w dniu zawarcia umowy, zakresie pól eksploatacji oraz będzie zawierać prawo swobodnego wykorzystania Oprogramowania Standardowego, możliwość jego udostępniania osobom trzecim oraz jego modyfikacji (prawo zależne). Udzielenie licencji nastąpi w sposób nieograniczony terytorialnie, jak i czasowo, a Zamawiający będzie uprawniony do dalszego udzielania licencji (sublicencji). Dostosowania Oprogramowania Standardowego w sposób dedykowany Zamawiającemu, będą traktowane jako Oprogramowanie Dedykowane, z uwzględnieniem zasad przeniesienia majątkowych praw autorskich w tym zakresie.</w:t>
            </w:r>
          </w:p>
        </w:tc>
      </w:tr>
      <w:tr w:rsidR="00722695" w:rsidRPr="00A7088A" w14:paraId="56C0C9F8"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3096B" w14:textId="77777777" w:rsidR="00722695" w:rsidRPr="00A7088A" w:rsidRDefault="00722695" w:rsidP="00B4404E">
            <w:pPr>
              <w:rPr>
                <w:rFonts w:ascii="URW DIN" w:hAnsi="URW DIN"/>
                <w:sz w:val="21"/>
                <w:szCs w:val="21"/>
              </w:rPr>
            </w:pPr>
            <w:r w:rsidRPr="00A7088A">
              <w:rPr>
                <w:rFonts w:ascii="URW DIN" w:hAnsi="URW DIN"/>
                <w:sz w:val="21"/>
                <w:szCs w:val="21"/>
              </w:rPr>
              <w:lastRenderedPageBreak/>
              <w:t>Kody źródłowe</w:t>
            </w:r>
          </w:p>
        </w:tc>
        <w:tc>
          <w:tcPr>
            <w:tcW w:w="39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D1ECA" w14:textId="77777777" w:rsidR="00722695" w:rsidRPr="00A7088A" w:rsidRDefault="00722695" w:rsidP="00B4404E">
            <w:pPr>
              <w:pStyle w:val="NormalnyWeb"/>
              <w:rPr>
                <w:rFonts w:ascii="URW DIN" w:hAnsi="URW DIN"/>
                <w:sz w:val="21"/>
                <w:szCs w:val="21"/>
              </w:rPr>
            </w:pPr>
            <w:r w:rsidRPr="00A7088A">
              <w:rPr>
                <w:rFonts w:ascii="URW DIN" w:hAnsi="URW DIN"/>
                <w:sz w:val="21"/>
                <w:szCs w:val="21"/>
              </w:rPr>
              <w:t>Kod źródłowy oznacza pliki źródłowe, skrypty, biblioteki .</w:t>
            </w:r>
            <w:proofErr w:type="spellStart"/>
            <w:r w:rsidRPr="00A7088A">
              <w:rPr>
                <w:rFonts w:ascii="URW DIN" w:hAnsi="URW DIN"/>
                <w:sz w:val="21"/>
                <w:szCs w:val="21"/>
              </w:rPr>
              <w:t>dll</w:t>
            </w:r>
            <w:proofErr w:type="spellEnd"/>
            <w:r w:rsidRPr="00A7088A">
              <w:rPr>
                <w:rFonts w:ascii="URW DIN" w:hAnsi="URW DIN"/>
                <w:sz w:val="21"/>
                <w:szCs w:val="21"/>
              </w:rPr>
              <w:t xml:space="preserve"> i inne niestandardowe narzędzia, niezbędne w procesie kompilacji lub konsolidacji Oprogramowana Dedykowanego, a także opis kodu źródłowego, strukturę baz danych i opis struktury baz danych, słowników, definicji niezbędnych dla dalszego utrzymywania i rozwoju Systemu. Pliki te muszą być dostarczone na informatycznym nośniku danych w formie, która zapewnia swobodny odczyt Kodu Źródłowego, a także zapisanie Kodu Źródłowego na innym nośniku oraz nie wymaga </w:t>
            </w:r>
            <w:proofErr w:type="spellStart"/>
            <w:r w:rsidRPr="00A7088A">
              <w:rPr>
                <w:rFonts w:ascii="URW DIN" w:hAnsi="URW DIN"/>
                <w:sz w:val="21"/>
                <w:szCs w:val="21"/>
              </w:rPr>
              <w:t>deasemblacji</w:t>
            </w:r>
            <w:proofErr w:type="spellEnd"/>
            <w:r w:rsidRPr="00A7088A">
              <w:rPr>
                <w:rFonts w:ascii="URW DIN" w:hAnsi="URW DIN"/>
                <w:sz w:val="21"/>
                <w:szCs w:val="21"/>
              </w:rPr>
              <w:t xml:space="preserve"> ani dekompilacji i pozwala na ich modyfikację, kompilację i instalację. Wraz z Kodem Źródłowym Wykonawca dostarczy kompletny wykaz narzędzi programistycznych, bibliotek i innych elementów niezbędnych do korzystania z Kodu Źródłowego. Wykonawca nie jest uprawniony do stosowania jakichkolwiek technik lub ograniczeń, które uniemożliwiłyby lub istotnie utrudniły Zamawiającemu odczyt lub zapisywanie Kodu Źródłowego, w szczególności szyfrowania.</w:t>
            </w:r>
          </w:p>
          <w:p w14:paraId="7B23322D" w14:textId="19B302E2" w:rsidR="00722695" w:rsidRPr="00A7088A" w:rsidRDefault="00722695" w:rsidP="00B4404E">
            <w:pPr>
              <w:pStyle w:val="NormalnyWeb"/>
              <w:rPr>
                <w:rFonts w:ascii="URW DIN" w:hAnsi="URW DIN"/>
                <w:sz w:val="21"/>
                <w:szCs w:val="21"/>
              </w:rPr>
            </w:pPr>
            <w:r w:rsidRPr="00A7088A">
              <w:rPr>
                <w:rFonts w:ascii="URW DIN" w:hAnsi="URW DIN"/>
                <w:sz w:val="21"/>
                <w:szCs w:val="21"/>
              </w:rPr>
              <w:t xml:space="preserve">Wymagane jest przekazanie praw autorskich do Kodu Źródłowego. W szczególności Zamawiający będzie uprawniony do dokonywania modyfikacji i opracowań Kodu Źródłowego oraz jego upublicznienia w repozytorium Kodu Źródłowego dostępnym publicznie zgodnie z wymogami określonymi dla poszczególnych repozytoriów lub zgodnie z wymaganiami nałożonymi na Zamawiającego przez instytucje odpowiedzialne za wdrażanie </w:t>
            </w:r>
            <w:r w:rsidR="0072611B">
              <w:rPr>
                <w:rFonts w:ascii="URW DIN" w:hAnsi="URW DIN"/>
                <w:sz w:val="21"/>
                <w:szCs w:val="21"/>
              </w:rPr>
              <w:t xml:space="preserve"> FERC</w:t>
            </w:r>
          </w:p>
          <w:p w14:paraId="1048DFDD" w14:textId="77777777" w:rsidR="00722695" w:rsidRPr="00A7088A" w:rsidRDefault="00722695" w:rsidP="00B4404E">
            <w:pPr>
              <w:pStyle w:val="NormalnyWeb"/>
              <w:rPr>
                <w:rFonts w:ascii="URW DIN" w:hAnsi="URW DIN"/>
                <w:sz w:val="21"/>
                <w:szCs w:val="21"/>
              </w:rPr>
            </w:pPr>
          </w:p>
        </w:tc>
      </w:tr>
      <w:tr w:rsidR="00722695" w:rsidRPr="00A7088A" w14:paraId="53F59E36"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12123" w14:textId="77777777" w:rsidR="00722695" w:rsidRPr="00A7088A" w:rsidRDefault="00722695" w:rsidP="00B4404E">
            <w:pPr>
              <w:rPr>
                <w:rFonts w:ascii="URW DIN" w:hAnsi="URW DIN"/>
                <w:sz w:val="21"/>
                <w:szCs w:val="21"/>
              </w:rPr>
            </w:pPr>
            <w:r w:rsidRPr="00A7088A">
              <w:rPr>
                <w:rFonts w:ascii="URW DIN" w:hAnsi="URW DIN"/>
                <w:sz w:val="21"/>
                <w:szCs w:val="21"/>
              </w:rPr>
              <w:t>Dokumentacja</w:t>
            </w:r>
          </w:p>
        </w:tc>
        <w:tc>
          <w:tcPr>
            <w:tcW w:w="39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100B9" w14:textId="77777777" w:rsidR="00722695" w:rsidRPr="00A7088A" w:rsidRDefault="00722695" w:rsidP="00FB59F9">
            <w:pPr>
              <w:jc w:val="both"/>
              <w:rPr>
                <w:rFonts w:ascii="URW DIN" w:hAnsi="URW DIN"/>
                <w:sz w:val="21"/>
                <w:szCs w:val="21"/>
              </w:rPr>
            </w:pPr>
            <w:r w:rsidRPr="00A7088A">
              <w:rPr>
                <w:rFonts w:ascii="URW DIN" w:hAnsi="URW DIN"/>
                <w:sz w:val="21"/>
                <w:szCs w:val="21"/>
              </w:rPr>
              <w:t>Wykonawca będzie zobowiązany do przeniesienia na Zamawiającego majątkowych praw autorskich do wszelkiej wytworzonej w ramach Projektu Dokumentacji lub udzielenia licencji do Dokumentacji będącej przedmiotem praw osób trzecich lub związanej z Oprogramowaniem Standardowym. Przeniesienie majątkowych praw autorskich lub udzielenie licencji będzie uwzględniać w szczególności przeniesienie praw własności intelektualnej w najszerszym, znanym w dniu zawarcia umowy, zakresie pól eksploatacji, prawo swobodnego wykorzystania Dokumentacji, możliwość jej udostępniania osobom trzecim oraz jej modyfikacji (prawo zależne), a ponadto w zakresie licencji, jej dzielenie nastąpi w sposób nieograniczony terytorialnie, jak i czasowo, a Zamawiający będzie uprawniony do dalszego udzielania licencji (sublicencji).</w:t>
            </w:r>
          </w:p>
        </w:tc>
      </w:tr>
      <w:tr w:rsidR="00722695" w:rsidRPr="00A7088A" w14:paraId="0329290D" w14:textId="77777777" w:rsidTr="00B4404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351C4" w14:textId="77777777" w:rsidR="00722695" w:rsidRPr="00A7088A" w:rsidRDefault="00722695" w:rsidP="00B4404E">
            <w:pPr>
              <w:rPr>
                <w:rFonts w:ascii="URW DIN" w:hAnsi="URW DIN"/>
                <w:sz w:val="21"/>
                <w:szCs w:val="21"/>
              </w:rPr>
            </w:pPr>
            <w:r w:rsidRPr="00A7088A">
              <w:rPr>
                <w:rFonts w:ascii="URW DIN" w:hAnsi="URW DIN"/>
                <w:sz w:val="21"/>
                <w:szCs w:val="21"/>
              </w:rPr>
              <w:t>Pozostałe produkty</w:t>
            </w:r>
          </w:p>
        </w:tc>
        <w:tc>
          <w:tcPr>
            <w:tcW w:w="39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47F01" w14:textId="77777777" w:rsidR="00722695" w:rsidRPr="00A7088A" w:rsidRDefault="00722695" w:rsidP="00FB59F9">
            <w:pPr>
              <w:jc w:val="both"/>
              <w:rPr>
                <w:rFonts w:ascii="URW DIN" w:hAnsi="URW DIN"/>
                <w:sz w:val="21"/>
                <w:szCs w:val="21"/>
              </w:rPr>
            </w:pPr>
            <w:r w:rsidRPr="00A7088A">
              <w:rPr>
                <w:rFonts w:ascii="URW DIN" w:hAnsi="URW DIN"/>
                <w:sz w:val="21"/>
                <w:szCs w:val="21"/>
              </w:rPr>
              <w:t>W zakresie wszelkich innych wytworzonych w ramach Projektu Produktów lub udzielenia licencji do Produktów będących przedmiotem praw osób trzecich. Przeniesienie majątkowych praw autorskich lub udzielenie licencji będzie uwzględniać w szczególności przeniesienie praw własności intelektualnej w najszerszym, znanym w dniu zawarcia umowy, zakresie pól eksploatacji, prawo swobodnego wykorzystania Dokumentacji, możliwość jej udostępniania osobom trzecim oraz jej modyfikacji (prawo zależne), a ponadto w zakresie licencji, jej dzielenie nastąpi w sposób nieograniczony terytorialnie, jak i czasowo, a Zamawiający będzie uprawniony do dalszego udzielania licencji (sublicencji).</w:t>
            </w:r>
          </w:p>
        </w:tc>
      </w:tr>
    </w:tbl>
    <w:p w14:paraId="5D188979" w14:textId="471A477B" w:rsidR="003C2012" w:rsidRDefault="003C2012" w:rsidP="00722695"/>
    <w:p w14:paraId="56351F23" w14:textId="77777777" w:rsidR="003C2012" w:rsidRDefault="003C2012">
      <w:pPr>
        <w:spacing w:after="160" w:line="259" w:lineRule="auto"/>
      </w:pPr>
      <w:r>
        <w:br w:type="page"/>
      </w:r>
    </w:p>
    <w:p w14:paraId="115ED82E" w14:textId="35903316" w:rsidR="00722695" w:rsidRPr="00D859C5" w:rsidRDefault="00722695" w:rsidP="002515DF">
      <w:pPr>
        <w:pStyle w:val="DFGNagwek1"/>
      </w:pPr>
      <w:bookmarkStart w:id="654" w:name="_Toc74759217"/>
      <w:bookmarkStart w:id="655" w:name="_Toc74759504"/>
      <w:bookmarkStart w:id="656" w:name="_Toc74759791"/>
      <w:bookmarkStart w:id="657" w:name="_Toc71713265"/>
      <w:bookmarkStart w:id="658" w:name="_Toc74759792"/>
      <w:bookmarkStart w:id="659" w:name="_Toc144799612"/>
      <w:bookmarkEnd w:id="654"/>
      <w:bookmarkEnd w:id="655"/>
      <w:bookmarkEnd w:id="656"/>
      <w:r w:rsidRPr="00D859C5">
        <w:lastRenderedPageBreak/>
        <w:t>WYMAGANIA W ZAKRESIE USŁUGI OPIEKI SERWISOWEJ</w:t>
      </w:r>
      <w:bookmarkEnd w:id="657"/>
      <w:bookmarkEnd w:id="658"/>
      <w:bookmarkEnd w:id="659"/>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49"/>
        <w:gridCol w:w="8543"/>
      </w:tblGrid>
      <w:tr w:rsidR="00893512" w:rsidRPr="00E7085A" w14:paraId="6AFE11CD" w14:textId="77777777" w:rsidTr="00893512">
        <w:trPr>
          <w:cantSplit/>
          <w:tblHeader/>
        </w:trPr>
        <w:tc>
          <w:tcPr>
            <w:tcW w:w="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F3D818" w14:textId="77777777" w:rsidR="00893512" w:rsidRPr="00E7085A" w:rsidRDefault="00893512" w:rsidP="00893512">
            <w:pPr>
              <w:pStyle w:val="NormalnyWeb"/>
              <w:rPr>
                <w:rFonts w:ascii="URW DIN" w:hAnsi="URW DIN"/>
                <w:sz w:val="21"/>
                <w:szCs w:val="21"/>
              </w:rPr>
            </w:pPr>
            <w:r w:rsidRPr="00E7085A">
              <w:rPr>
                <w:rStyle w:val="Pogrubienie"/>
                <w:rFonts w:ascii="URW DIN" w:hAnsi="URW DIN"/>
                <w:sz w:val="21"/>
                <w:szCs w:val="21"/>
              </w:rPr>
              <w:t>Numer wymagania</w:t>
            </w:r>
          </w:p>
        </w:tc>
        <w:tc>
          <w:tcPr>
            <w:tcW w:w="43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5BC1B" w14:textId="77777777" w:rsidR="00893512" w:rsidRPr="00E7085A" w:rsidRDefault="00893512" w:rsidP="00893512">
            <w:pPr>
              <w:pStyle w:val="NormalnyWeb"/>
              <w:rPr>
                <w:rFonts w:ascii="URW DIN" w:hAnsi="URW DIN"/>
                <w:sz w:val="21"/>
                <w:szCs w:val="21"/>
              </w:rPr>
            </w:pPr>
            <w:r w:rsidRPr="00E7085A">
              <w:rPr>
                <w:rStyle w:val="Pogrubienie"/>
                <w:rFonts w:ascii="URW DIN" w:hAnsi="URW DIN"/>
                <w:sz w:val="21"/>
                <w:szCs w:val="21"/>
              </w:rPr>
              <w:t>Opis wymagania</w:t>
            </w:r>
          </w:p>
        </w:tc>
      </w:tr>
      <w:tr w:rsidR="00893512" w:rsidRPr="00614B42" w14:paraId="3E119D8A" w14:textId="77777777" w:rsidTr="00893512">
        <w:trPr>
          <w:cantSplit/>
        </w:trPr>
        <w:tc>
          <w:tcPr>
            <w:tcW w:w="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DD5F1" w14:textId="657EFC7E" w:rsidR="00893512" w:rsidRPr="00614B42" w:rsidRDefault="003B3F24" w:rsidP="00893512">
            <w:pPr>
              <w:pStyle w:val="NormalnyWeb"/>
              <w:rPr>
                <w:rFonts w:ascii="URW DIN" w:hAnsi="URW DIN"/>
                <w:sz w:val="21"/>
                <w:szCs w:val="21"/>
              </w:rPr>
            </w:pPr>
            <w:r w:rsidRPr="003B3F24">
              <w:rPr>
                <w:rFonts w:ascii="URW DIN" w:hAnsi="URW DIN"/>
                <w:sz w:val="21"/>
                <w:szCs w:val="21"/>
              </w:rPr>
              <w:t>WSla01</w:t>
            </w:r>
          </w:p>
        </w:tc>
        <w:tc>
          <w:tcPr>
            <w:tcW w:w="43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9CD41" w14:textId="07828FCF" w:rsidR="003B3F24" w:rsidRPr="003B3F24" w:rsidRDefault="003B3F24" w:rsidP="003B3F24">
            <w:pPr>
              <w:pStyle w:val="NormalnyWeb"/>
              <w:rPr>
                <w:rFonts w:ascii="URW DIN" w:hAnsi="URW DIN" w:cs="Segoe UI"/>
                <w:sz w:val="21"/>
                <w:szCs w:val="21"/>
              </w:rPr>
            </w:pPr>
            <w:r w:rsidRPr="003B3F24">
              <w:rPr>
                <w:rFonts w:ascii="URW DIN" w:hAnsi="URW DIN" w:cs="Segoe UI"/>
                <w:sz w:val="21"/>
                <w:szCs w:val="21"/>
              </w:rPr>
              <w:t xml:space="preserve">Opieka serwisowa dla Systemu </w:t>
            </w:r>
            <w:r>
              <w:rPr>
                <w:rFonts w:ascii="URW DIN" w:hAnsi="URW DIN" w:cs="Segoe UI"/>
                <w:sz w:val="21"/>
                <w:szCs w:val="21"/>
              </w:rPr>
              <w:t>PCM</w:t>
            </w:r>
            <w:r w:rsidRPr="003B3F24">
              <w:rPr>
                <w:rFonts w:ascii="URW DIN" w:hAnsi="URW DIN" w:cs="Segoe UI"/>
                <w:sz w:val="21"/>
                <w:szCs w:val="21"/>
              </w:rPr>
              <w:t xml:space="preserve"> oznacza świadczenie przez Wykonawcę usług serwisowych według następującego podziału:</w:t>
            </w:r>
          </w:p>
          <w:p w14:paraId="2F240B6F" w14:textId="1531A98E" w:rsidR="003B3F24" w:rsidRPr="003B3F24" w:rsidRDefault="003B3F24" w:rsidP="00FB59F9">
            <w:pPr>
              <w:pStyle w:val="NormalnyWeb"/>
              <w:numPr>
                <w:ilvl w:val="1"/>
                <w:numId w:val="6"/>
              </w:numPr>
              <w:rPr>
                <w:rFonts w:ascii="URW DIN" w:hAnsi="URW DIN" w:cs="Segoe UI"/>
                <w:sz w:val="21"/>
                <w:szCs w:val="21"/>
              </w:rPr>
            </w:pPr>
            <w:r w:rsidRPr="003B3F24">
              <w:rPr>
                <w:rFonts w:ascii="URW DIN" w:hAnsi="URW DIN" w:cs="Segoe UI"/>
                <w:sz w:val="21"/>
                <w:szCs w:val="21"/>
              </w:rPr>
              <w:t>Usługa opieki serwisowej w okresie od zawarcia Umowy do zakończenia etapu Uruchomienia produkcyjnego;</w:t>
            </w:r>
          </w:p>
          <w:p w14:paraId="14D76C7B" w14:textId="471E969C" w:rsidR="003B3F24" w:rsidRPr="003B3F24" w:rsidRDefault="003B3F24" w:rsidP="00FB59F9">
            <w:pPr>
              <w:pStyle w:val="NormalnyWeb"/>
              <w:numPr>
                <w:ilvl w:val="1"/>
                <w:numId w:val="6"/>
              </w:numPr>
              <w:rPr>
                <w:rFonts w:ascii="URW DIN" w:hAnsi="URW DIN" w:cs="Segoe UI"/>
                <w:sz w:val="21"/>
                <w:szCs w:val="21"/>
              </w:rPr>
            </w:pPr>
            <w:r w:rsidRPr="003B3F24">
              <w:rPr>
                <w:rFonts w:ascii="URW DIN" w:hAnsi="URW DIN" w:cs="Segoe UI"/>
                <w:sz w:val="21"/>
                <w:szCs w:val="21"/>
              </w:rPr>
              <w:t xml:space="preserve">Usługa Wzmożonej Opieki Serwisowej od zakończenia etapu Uruchomienia produkcyjnego do Odbioru końcowego </w:t>
            </w:r>
            <w:r w:rsidR="00F071C8">
              <w:rPr>
                <w:rFonts w:ascii="URW DIN" w:hAnsi="URW DIN" w:cs="Segoe UI"/>
                <w:sz w:val="21"/>
                <w:szCs w:val="21"/>
              </w:rPr>
              <w:t>W</w:t>
            </w:r>
            <w:r w:rsidR="00F071C8">
              <w:rPr>
                <w:rFonts w:ascii="URW DIN" w:hAnsi="URW DIN"/>
                <w:sz w:val="21"/>
                <w:szCs w:val="21"/>
              </w:rPr>
              <w:t>drożenia</w:t>
            </w:r>
            <w:r w:rsidRPr="003B3F24">
              <w:rPr>
                <w:rFonts w:ascii="URW DIN" w:hAnsi="URW DIN" w:cs="Segoe UI"/>
                <w:sz w:val="21"/>
                <w:szCs w:val="21"/>
              </w:rPr>
              <w:t xml:space="preserve"> Systemu </w:t>
            </w:r>
            <w:r>
              <w:rPr>
                <w:rFonts w:ascii="URW DIN" w:hAnsi="URW DIN" w:cs="Segoe UI"/>
                <w:sz w:val="21"/>
                <w:szCs w:val="21"/>
              </w:rPr>
              <w:t>PCM</w:t>
            </w:r>
            <w:r w:rsidRPr="003B3F24">
              <w:rPr>
                <w:rFonts w:ascii="URW DIN" w:hAnsi="URW DIN" w:cs="Segoe UI"/>
                <w:sz w:val="21"/>
                <w:szCs w:val="21"/>
              </w:rPr>
              <w:t xml:space="preserve"> ;</w:t>
            </w:r>
          </w:p>
          <w:p w14:paraId="38054AC1" w14:textId="7B41A583" w:rsidR="00893512" w:rsidRPr="00614B42" w:rsidRDefault="003B3F24" w:rsidP="00FB59F9">
            <w:pPr>
              <w:pStyle w:val="NormalnyWeb"/>
              <w:numPr>
                <w:ilvl w:val="1"/>
                <w:numId w:val="6"/>
              </w:numPr>
              <w:rPr>
                <w:rFonts w:ascii="URW DIN" w:hAnsi="URW DIN"/>
                <w:sz w:val="21"/>
                <w:szCs w:val="21"/>
              </w:rPr>
            </w:pPr>
            <w:r w:rsidRPr="003B3F24">
              <w:rPr>
                <w:rFonts w:ascii="URW DIN" w:hAnsi="URW DIN" w:cs="Segoe UI"/>
                <w:sz w:val="21"/>
                <w:szCs w:val="21"/>
              </w:rPr>
              <w:t xml:space="preserve">Usługa Opieki Serwisowej Posprzedażowej w okresie 5 lat od Odbioru końcowego </w:t>
            </w:r>
            <w:r w:rsidR="00F071C8">
              <w:rPr>
                <w:rFonts w:ascii="URW DIN" w:hAnsi="URW DIN" w:cs="Segoe UI"/>
                <w:sz w:val="21"/>
                <w:szCs w:val="21"/>
              </w:rPr>
              <w:t>W</w:t>
            </w:r>
            <w:r w:rsidR="00F071C8">
              <w:rPr>
                <w:rFonts w:ascii="URW DIN" w:hAnsi="URW DIN"/>
                <w:sz w:val="21"/>
                <w:szCs w:val="21"/>
              </w:rPr>
              <w:t>drożenia</w:t>
            </w:r>
            <w:r w:rsidRPr="003B3F24">
              <w:rPr>
                <w:rFonts w:ascii="URW DIN" w:hAnsi="URW DIN" w:cs="Segoe UI"/>
                <w:sz w:val="21"/>
                <w:szCs w:val="21"/>
              </w:rPr>
              <w:t xml:space="preserve"> Systemu </w:t>
            </w:r>
            <w:r>
              <w:rPr>
                <w:rFonts w:ascii="URW DIN" w:hAnsi="URW DIN" w:cs="Segoe UI"/>
                <w:sz w:val="21"/>
                <w:szCs w:val="21"/>
              </w:rPr>
              <w:t>PCM</w:t>
            </w:r>
            <w:r w:rsidRPr="003B3F24">
              <w:rPr>
                <w:rFonts w:ascii="URW DIN" w:hAnsi="URW DIN" w:cs="Segoe UI"/>
                <w:sz w:val="21"/>
                <w:szCs w:val="21"/>
              </w:rPr>
              <w:t>.</w:t>
            </w:r>
          </w:p>
        </w:tc>
      </w:tr>
      <w:tr w:rsidR="00893512" w:rsidRPr="00614B42" w14:paraId="3C7B9A67" w14:textId="77777777" w:rsidTr="00893512">
        <w:trPr>
          <w:cantSplit/>
        </w:trPr>
        <w:tc>
          <w:tcPr>
            <w:tcW w:w="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158E6F" w14:textId="734936D7" w:rsidR="003B3F24" w:rsidRPr="003B3F24" w:rsidRDefault="00640827" w:rsidP="00893512">
            <w:pPr>
              <w:pStyle w:val="NormalnyWeb"/>
              <w:rPr>
                <w:rFonts w:ascii="URW DIN" w:hAnsi="URW DIN"/>
                <w:sz w:val="21"/>
                <w:szCs w:val="21"/>
              </w:rPr>
            </w:pPr>
            <w:r w:rsidRPr="00640827">
              <w:rPr>
                <w:rFonts w:ascii="URW DIN" w:hAnsi="URW DIN"/>
                <w:sz w:val="21"/>
                <w:szCs w:val="21"/>
              </w:rPr>
              <w:t>WSla02</w:t>
            </w:r>
          </w:p>
        </w:tc>
        <w:tc>
          <w:tcPr>
            <w:tcW w:w="43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05F457" w14:textId="526F274F" w:rsidR="003B3F24" w:rsidRPr="003B3F24" w:rsidRDefault="00F779A2" w:rsidP="003B3F24">
            <w:pPr>
              <w:pStyle w:val="NormalnyWeb"/>
              <w:rPr>
                <w:rFonts w:ascii="URW DIN" w:hAnsi="URW DIN" w:cs="Segoe UI"/>
                <w:sz w:val="21"/>
                <w:szCs w:val="21"/>
              </w:rPr>
            </w:pPr>
            <w:r w:rsidRPr="00F779A2">
              <w:rPr>
                <w:rFonts w:ascii="URW DIN" w:hAnsi="URW DIN" w:cs="Segoe UI"/>
                <w:sz w:val="21"/>
                <w:szCs w:val="21"/>
              </w:rPr>
              <w:t xml:space="preserve">W trakcie eksploatacji produktu końcowego Projektu planowana jest cykliczna analiza kontroli jakości oraz cykliczne ankietowanie poziomu satysfakcji Użytkowników z korzystania z usługi (Wykonawca </w:t>
            </w:r>
            <w:r w:rsidR="008342B3">
              <w:rPr>
                <w:rFonts w:ascii="URW DIN" w:hAnsi="URW DIN" w:cs="Segoe UI"/>
                <w:sz w:val="21"/>
                <w:szCs w:val="21"/>
              </w:rPr>
              <w:t>musi</w:t>
            </w:r>
            <w:r w:rsidRPr="00F779A2">
              <w:rPr>
                <w:rFonts w:ascii="URW DIN" w:hAnsi="URW DIN" w:cs="Segoe UI"/>
                <w:sz w:val="21"/>
                <w:szCs w:val="21"/>
              </w:rPr>
              <w:t xml:space="preserve"> przyjąć, że ankiety będą realizowane nie częściej niż raz na 6 miesięcy roku). Zadaniem Wykonawcy będzie koordynacja procesu ankietowania, udział w analizie wniosków oraz uwzględnienie uwag po uzgodnieniu z UFG z budżetu rozwojowego lub utrzymaniowego (w zależności od charakteru uwag przekazanych w ankietach).</w:t>
            </w:r>
          </w:p>
        </w:tc>
      </w:tr>
      <w:tr w:rsidR="00640827" w:rsidRPr="00614B42" w14:paraId="4D36D056" w14:textId="77777777" w:rsidTr="00893512">
        <w:trPr>
          <w:cantSplit/>
        </w:trPr>
        <w:tc>
          <w:tcPr>
            <w:tcW w:w="6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740263" w14:textId="03A92FA6" w:rsidR="00640827" w:rsidRPr="003B3F24" w:rsidRDefault="00F779A2" w:rsidP="00893512">
            <w:pPr>
              <w:pStyle w:val="NormalnyWeb"/>
              <w:rPr>
                <w:rFonts w:ascii="URW DIN" w:hAnsi="URW DIN"/>
                <w:sz w:val="21"/>
                <w:szCs w:val="21"/>
              </w:rPr>
            </w:pPr>
            <w:r w:rsidRPr="00F779A2">
              <w:rPr>
                <w:rFonts w:ascii="URW DIN" w:hAnsi="URW DIN"/>
                <w:sz w:val="21"/>
                <w:szCs w:val="21"/>
              </w:rPr>
              <w:t>WSla03</w:t>
            </w:r>
          </w:p>
        </w:tc>
        <w:tc>
          <w:tcPr>
            <w:tcW w:w="43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58C1F3" w14:textId="0D43EB34" w:rsidR="00734C44" w:rsidRPr="00734C44" w:rsidRDefault="00734C44" w:rsidP="00734C44">
            <w:pPr>
              <w:pStyle w:val="NormalnyWeb"/>
              <w:rPr>
                <w:rFonts w:ascii="URW DIN" w:hAnsi="URW DIN" w:cs="Segoe UI"/>
                <w:sz w:val="21"/>
                <w:szCs w:val="21"/>
              </w:rPr>
            </w:pPr>
            <w:r w:rsidRPr="00734C44">
              <w:rPr>
                <w:rFonts w:ascii="URW DIN" w:hAnsi="URW DIN" w:cs="Segoe UI"/>
                <w:sz w:val="21"/>
                <w:szCs w:val="21"/>
              </w:rPr>
              <w:t xml:space="preserve">Wraz z wyceną rozwiązania, Wykonawca </w:t>
            </w:r>
            <w:r w:rsidR="00292204">
              <w:rPr>
                <w:rFonts w:ascii="URW DIN" w:hAnsi="URW DIN" w:cs="Segoe UI"/>
                <w:sz w:val="21"/>
                <w:szCs w:val="21"/>
              </w:rPr>
              <w:t>musi</w:t>
            </w:r>
            <w:r w:rsidRPr="00734C44">
              <w:rPr>
                <w:rFonts w:ascii="URW DIN" w:hAnsi="URW DIN" w:cs="Segoe UI"/>
                <w:sz w:val="21"/>
                <w:szCs w:val="21"/>
              </w:rPr>
              <w:t xml:space="preserve"> przedstawić koszty za Opiekę Serwisową dla Systemu </w:t>
            </w:r>
            <w:r>
              <w:rPr>
                <w:rFonts w:ascii="URW DIN" w:hAnsi="URW DIN" w:cs="Segoe UI"/>
                <w:sz w:val="21"/>
                <w:szCs w:val="21"/>
              </w:rPr>
              <w:t>PCM</w:t>
            </w:r>
            <w:r w:rsidRPr="00734C44">
              <w:rPr>
                <w:rFonts w:ascii="URW DIN" w:hAnsi="URW DIN" w:cs="Segoe UI"/>
                <w:sz w:val="21"/>
                <w:szCs w:val="21"/>
              </w:rPr>
              <w:t>. Koszty te należy przedstawić w następującym układzie:</w:t>
            </w:r>
          </w:p>
          <w:p w14:paraId="5C1541DF" w14:textId="77777777" w:rsidR="00734C44" w:rsidRPr="00734C44" w:rsidRDefault="00734C44" w:rsidP="00734C44">
            <w:pPr>
              <w:pStyle w:val="NormalnyWeb"/>
              <w:rPr>
                <w:rFonts w:ascii="URW DIN" w:hAnsi="URW DIN" w:cs="Segoe UI"/>
                <w:sz w:val="21"/>
                <w:szCs w:val="21"/>
              </w:rPr>
            </w:pPr>
            <w:r w:rsidRPr="00734C44">
              <w:rPr>
                <w:rFonts w:ascii="URW DIN" w:hAnsi="URW DIN" w:cs="Segoe UI"/>
                <w:sz w:val="21"/>
                <w:szCs w:val="21"/>
              </w:rPr>
              <w:t>•</w:t>
            </w:r>
            <w:r w:rsidRPr="00734C44">
              <w:rPr>
                <w:rFonts w:ascii="URW DIN" w:hAnsi="URW DIN" w:cs="Segoe UI"/>
                <w:sz w:val="21"/>
                <w:szCs w:val="21"/>
              </w:rPr>
              <w:tab/>
              <w:t>Usługa opieki serwisowej w okresie od zawarcia Umowy do Uruchomienia Produkcyjnego (</w:t>
            </w:r>
            <w:r w:rsidRPr="00EE560B">
              <w:rPr>
                <w:rFonts w:ascii="URW DIN" w:hAnsi="URW DIN" w:cs="Segoe UI"/>
                <w:sz w:val="21"/>
                <w:szCs w:val="21"/>
              </w:rPr>
              <w:t>punkt 8.3, Załącznik  nr 3 Formularz cenowy</w:t>
            </w:r>
            <w:r w:rsidRPr="00734C44">
              <w:rPr>
                <w:rFonts w:ascii="URW DIN" w:hAnsi="URW DIN" w:cs="Segoe UI"/>
                <w:sz w:val="21"/>
                <w:szCs w:val="21"/>
              </w:rPr>
              <w:t>);</w:t>
            </w:r>
          </w:p>
          <w:p w14:paraId="368CE380" w14:textId="5EFADD04" w:rsidR="00734C44" w:rsidRPr="00734C44" w:rsidRDefault="00734C44" w:rsidP="00734C44">
            <w:pPr>
              <w:pStyle w:val="NormalnyWeb"/>
              <w:rPr>
                <w:rFonts w:ascii="URW DIN" w:hAnsi="URW DIN" w:cs="Segoe UI"/>
                <w:sz w:val="21"/>
                <w:szCs w:val="21"/>
              </w:rPr>
            </w:pPr>
            <w:r w:rsidRPr="00734C44">
              <w:rPr>
                <w:rFonts w:ascii="URW DIN" w:hAnsi="URW DIN" w:cs="Segoe UI"/>
                <w:sz w:val="21"/>
                <w:szCs w:val="21"/>
              </w:rPr>
              <w:t>•</w:t>
            </w:r>
            <w:r w:rsidRPr="00734C44">
              <w:rPr>
                <w:rFonts w:ascii="URW DIN" w:hAnsi="URW DIN" w:cs="Segoe UI"/>
                <w:sz w:val="21"/>
                <w:szCs w:val="21"/>
              </w:rPr>
              <w:tab/>
              <w:t xml:space="preserve">Usługa Wzmożonej Opieki Serwisowej od Uruchomienia Produkcyjnego do Odbioru końcowego </w:t>
            </w:r>
            <w:r w:rsidR="00F071C8">
              <w:rPr>
                <w:rFonts w:ascii="URW DIN" w:hAnsi="URW DIN" w:cs="Segoe UI"/>
                <w:sz w:val="21"/>
                <w:szCs w:val="21"/>
              </w:rPr>
              <w:t>W</w:t>
            </w:r>
            <w:r w:rsidR="00F071C8">
              <w:rPr>
                <w:rFonts w:ascii="URW DIN" w:hAnsi="URW DIN"/>
                <w:sz w:val="21"/>
                <w:szCs w:val="21"/>
              </w:rPr>
              <w:t>drożenia</w:t>
            </w:r>
            <w:r w:rsidRPr="00734C44">
              <w:rPr>
                <w:rFonts w:ascii="URW DIN" w:hAnsi="URW DIN" w:cs="Segoe UI"/>
                <w:sz w:val="21"/>
                <w:szCs w:val="21"/>
              </w:rPr>
              <w:t xml:space="preserve"> Systemu </w:t>
            </w:r>
            <w:r>
              <w:rPr>
                <w:rFonts w:ascii="URW DIN" w:hAnsi="URW DIN" w:cs="Segoe UI"/>
                <w:sz w:val="21"/>
                <w:szCs w:val="21"/>
              </w:rPr>
              <w:t>PCM</w:t>
            </w:r>
            <w:r w:rsidRPr="00734C44">
              <w:rPr>
                <w:rFonts w:ascii="URW DIN" w:hAnsi="URW DIN" w:cs="Segoe UI"/>
                <w:sz w:val="21"/>
                <w:szCs w:val="21"/>
              </w:rPr>
              <w:t xml:space="preserve"> (</w:t>
            </w:r>
            <w:r w:rsidRPr="00EE560B">
              <w:rPr>
                <w:rFonts w:ascii="URW DIN" w:hAnsi="URW DIN" w:cs="Segoe UI"/>
                <w:sz w:val="21"/>
                <w:szCs w:val="21"/>
              </w:rPr>
              <w:t>punkt 9.2, Załącznik nr 3 Formularz cenowy</w:t>
            </w:r>
            <w:r w:rsidRPr="00734C44">
              <w:rPr>
                <w:rFonts w:ascii="URW DIN" w:hAnsi="URW DIN" w:cs="Segoe UI"/>
                <w:sz w:val="21"/>
                <w:szCs w:val="21"/>
              </w:rPr>
              <w:t>);</w:t>
            </w:r>
          </w:p>
          <w:p w14:paraId="538C6CCD" w14:textId="529589E4" w:rsidR="00640827" w:rsidRPr="003B3F24" w:rsidRDefault="00734C44" w:rsidP="00734C44">
            <w:pPr>
              <w:pStyle w:val="NormalnyWeb"/>
              <w:rPr>
                <w:rFonts w:ascii="URW DIN" w:hAnsi="URW DIN" w:cs="Segoe UI"/>
                <w:sz w:val="21"/>
                <w:szCs w:val="21"/>
              </w:rPr>
            </w:pPr>
            <w:r w:rsidRPr="00734C44">
              <w:rPr>
                <w:rFonts w:ascii="URW DIN" w:hAnsi="URW DIN" w:cs="Segoe UI"/>
                <w:sz w:val="21"/>
                <w:szCs w:val="21"/>
              </w:rPr>
              <w:t>•</w:t>
            </w:r>
            <w:r w:rsidRPr="00734C44">
              <w:rPr>
                <w:rFonts w:ascii="URW DIN" w:hAnsi="URW DIN" w:cs="Segoe UI"/>
                <w:sz w:val="21"/>
                <w:szCs w:val="21"/>
              </w:rPr>
              <w:tab/>
              <w:t xml:space="preserve">Usługa Opieki Serwisowej Posprzedażowej w okresie 5 lat od Odbioru końcowego </w:t>
            </w:r>
            <w:r w:rsidR="000D20CC">
              <w:rPr>
                <w:rFonts w:ascii="URW DIN" w:hAnsi="URW DIN" w:cs="Segoe UI"/>
                <w:sz w:val="21"/>
                <w:szCs w:val="21"/>
              </w:rPr>
              <w:t>W</w:t>
            </w:r>
            <w:r w:rsidR="000D20CC">
              <w:rPr>
                <w:rFonts w:ascii="URW DIN" w:hAnsi="URW DIN"/>
                <w:sz w:val="21"/>
                <w:szCs w:val="21"/>
              </w:rPr>
              <w:t>drożenia</w:t>
            </w:r>
            <w:r w:rsidRPr="00734C44">
              <w:rPr>
                <w:rFonts w:ascii="URW DIN" w:hAnsi="URW DIN" w:cs="Segoe UI"/>
                <w:sz w:val="21"/>
                <w:szCs w:val="21"/>
              </w:rPr>
              <w:t xml:space="preserve"> Systemu </w:t>
            </w:r>
            <w:r>
              <w:rPr>
                <w:rFonts w:ascii="URW DIN" w:hAnsi="URW DIN" w:cs="Segoe UI"/>
                <w:sz w:val="21"/>
                <w:szCs w:val="21"/>
              </w:rPr>
              <w:t>PCM</w:t>
            </w:r>
            <w:r w:rsidRPr="00734C44">
              <w:rPr>
                <w:rFonts w:ascii="URW DIN" w:hAnsi="URW DIN" w:cs="Segoe UI"/>
                <w:sz w:val="21"/>
                <w:szCs w:val="21"/>
              </w:rPr>
              <w:t xml:space="preserve"> (</w:t>
            </w:r>
            <w:r w:rsidRPr="00EE560B">
              <w:rPr>
                <w:rFonts w:ascii="URW DIN" w:hAnsi="URW DIN" w:cs="Segoe UI"/>
                <w:sz w:val="21"/>
                <w:szCs w:val="21"/>
              </w:rPr>
              <w:t>punkt 12.2, Załącznik nr 3 Formularz cenowy</w:t>
            </w:r>
            <w:r w:rsidRPr="00734C44">
              <w:rPr>
                <w:rFonts w:ascii="URW DIN" w:hAnsi="URW DIN" w:cs="Segoe UI"/>
                <w:sz w:val="21"/>
                <w:szCs w:val="21"/>
              </w:rPr>
              <w:t>).</w:t>
            </w:r>
          </w:p>
        </w:tc>
      </w:tr>
    </w:tbl>
    <w:p w14:paraId="4B3F93FE" w14:textId="33DD6F9D" w:rsidR="00C15251" w:rsidRDefault="00C15251" w:rsidP="00C15251">
      <w:pPr>
        <w:shd w:val="clear" w:color="auto" w:fill="FFFFFF"/>
        <w:spacing w:before="100" w:beforeAutospacing="1" w:after="100" w:afterAutospacing="1"/>
        <w:jc w:val="both"/>
        <w:rPr>
          <w:rFonts w:ascii="URW DIN" w:hAnsi="URW DIN" w:cs="Segoe UI"/>
          <w:sz w:val="21"/>
          <w:szCs w:val="21"/>
        </w:rPr>
      </w:pPr>
      <w:r w:rsidRPr="00FB59F9">
        <w:rPr>
          <w:rFonts w:ascii="URW DIN" w:hAnsi="URW DIN" w:cs="Segoe UI"/>
          <w:sz w:val="21"/>
          <w:szCs w:val="21"/>
        </w:rPr>
        <w:t>Poniższy rysunek obrazuje poszczególne okresy opieki serwisowej</w:t>
      </w:r>
      <w:r w:rsidR="00A4681B">
        <w:rPr>
          <w:rFonts w:ascii="URW DIN" w:hAnsi="URW DIN" w:cs="Segoe UI"/>
          <w:sz w:val="21"/>
          <w:szCs w:val="21"/>
        </w:rPr>
        <w:t>.</w:t>
      </w:r>
    </w:p>
    <w:p w14:paraId="73328FE4" w14:textId="36AEFBCE" w:rsidR="00F10126" w:rsidRDefault="00134C8C" w:rsidP="00565696">
      <w:r w:rsidRPr="00134C8C">
        <w:rPr>
          <w:noProof/>
        </w:rPr>
        <w:lastRenderedPageBreak/>
        <w:drawing>
          <wp:inline distT="0" distB="0" distL="0" distR="0" wp14:anchorId="640C2F98" wp14:editId="067C29FB">
            <wp:extent cx="6228080" cy="6124659"/>
            <wp:effectExtent l="0" t="0" r="0" b="0"/>
            <wp:docPr id="1909966819" name="Obraz 1909966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28870" cy="6125436"/>
                    </a:xfrm>
                    <a:prstGeom prst="rect">
                      <a:avLst/>
                    </a:prstGeom>
                    <a:noFill/>
                    <a:ln>
                      <a:noFill/>
                    </a:ln>
                  </pic:spPr>
                </pic:pic>
              </a:graphicData>
            </a:graphic>
          </wp:inline>
        </w:drawing>
      </w:r>
    </w:p>
    <w:p w14:paraId="04FBCDAB" w14:textId="5FF5C926" w:rsidR="003C2012" w:rsidRPr="00F10126" w:rsidRDefault="00F10126" w:rsidP="00565696">
      <w:pPr>
        <w:rPr>
          <w:rFonts w:ascii="URW DIN" w:hAnsi="URW DIN" w:cs="Segoe UI"/>
          <w:sz w:val="20"/>
          <w:szCs w:val="20"/>
        </w:rPr>
      </w:pPr>
      <w:r w:rsidRPr="00F10126">
        <w:rPr>
          <w:rFonts w:ascii="URW DIN" w:hAnsi="URW DIN"/>
          <w:sz w:val="20"/>
          <w:szCs w:val="20"/>
        </w:rPr>
        <w:t xml:space="preserve">Rysunek </w:t>
      </w:r>
      <w:r w:rsidR="00D40CD6">
        <w:rPr>
          <w:rFonts w:ascii="URW DIN" w:hAnsi="URW DIN"/>
          <w:sz w:val="20"/>
          <w:szCs w:val="20"/>
        </w:rPr>
        <w:fldChar w:fldCharType="begin"/>
      </w:r>
      <w:r w:rsidR="00D40CD6">
        <w:rPr>
          <w:rFonts w:ascii="URW DIN" w:hAnsi="URW DIN"/>
          <w:sz w:val="20"/>
          <w:szCs w:val="20"/>
        </w:rPr>
        <w:instrText xml:space="preserve"> SEQ Rysunek \* ARABIC </w:instrText>
      </w:r>
      <w:r w:rsidR="00D40CD6">
        <w:rPr>
          <w:rFonts w:ascii="URW DIN" w:hAnsi="URW DIN"/>
          <w:sz w:val="20"/>
          <w:szCs w:val="20"/>
        </w:rPr>
        <w:fldChar w:fldCharType="separate"/>
      </w:r>
      <w:r w:rsidR="00DE04B4">
        <w:rPr>
          <w:rFonts w:ascii="URW DIN" w:hAnsi="URW DIN"/>
          <w:noProof/>
          <w:sz w:val="20"/>
          <w:szCs w:val="20"/>
        </w:rPr>
        <w:t>4</w:t>
      </w:r>
      <w:r w:rsidR="00D40CD6">
        <w:rPr>
          <w:rFonts w:ascii="URW DIN" w:hAnsi="URW DIN"/>
          <w:sz w:val="20"/>
          <w:szCs w:val="20"/>
        </w:rPr>
        <w:fldChar w:fldCharType="end"/>
      </w:r>
      <w:r w:rsidRPr="00F10126">
        <w:rPr>
          <w:rFonts w:ascii="URW DIN" w:hAnsi="URW DIN"/>
          <w:sz w:val="20"/>
          <w:szCs w:val="20"/>
        </w:rPr>
        <w:t>. Okresy opieki serwisowej.</w:t>
      </w:r>
    </w:p>
    <w:p w14:paraId="7E98126E" w14:textId="7786BF00" w:rsidR="00722695" w:rsidRDefault="00722695" w:rsidP="00722695">
      <w:pPr>
        <w:shd w:val="clear" w:color="auto" w:fill="FFFFFF"/>
        <w:spacing w:before="100" w:beforeAutospacing="1" w:after="100" w:afterAutospacing="1"/>
        <w:jc w:val="both"/>
        <w:rPr>
          <w:rFonts w:ascii="URW DIN" w:hAnsi="URW DIN" w:cs="Segoe UI"/>
          <w:sz w:val="21"/>
          <w:szCs w:val="21"/>
        </w:rPr>
      </w:pPr>
      <w:r w:rsidRPr="00FB59F9">
        <w:rPr>
          <w:rFonts w:ascii="URW DIN" w:hAnsi="URW DIN" w:cs="Segoe UI"/>
          <w:sz w:val="21"/>
          <w:szCs w:val="21"/>
        </w:rPr>
        <w:t>Szczegółowe wymagania w zakresie usługi utrzymania Systemu zawarte są w Załącznik nr 2 do Wzoru Umowy.</w:t>
      </w:r>
    </w:p>
    <w:p w14:paraId="1806081C" w14:textId="77777777" w:rsidR="00565696" w:rsidRDefault="00565696" w:rsidP="00722695">
      <w:pPr>
        <w:shd w:val="clear" w:color="auto" w:fill="FFFFFF"/>
        <w:spacing w:before="100" w:beforeAutospacing="1" w:after="100" w:afterAutospacing="1"/>
        <w:jc w:val="both"/>
        <w:rPr>
          <w:rFonts w:ascii="URW DIN" w:hAnsi="URW DIN" w:cs="Segoe UI"/>
          <w:sz w:val="21"/>
          <w:szCs w:val="21"/>
        </w:rPr>
      </w:pPr>
    </w:p>
    <w:p w14:paraId="1D0913EB" w14:textId="77777777" w:rsidR="001B1F4F" w:rsidRDefault="001B1F4F" w:rsidP="00722695">
      <w:pPr>
        <w:shd w:val="clear" w:color="auto" w:fill="FFFFFF"/>
        <w:spacing w:before="100" w:beforeAutospacing="1" w:after="100" w:afterAutospacing="1"/>
        <w:jc w:val="both"/>
        <w:rPr>
          <w:rFonts w:ascii="URW DIN" w:hAnsi="URW DIN" w:cs="Segoe UI"/>
          <w:sz w:val="21"/>
          <w:szCs w:val="21"/>
        </w:rPr>
      </w:pPr>
    </w:p>
    <w:p w14:paraId="3431EDB6" w14:textId="168DB142" w:rsidR="00DD38F6" w:rsidRDefault="004574FA" w:rsidP="00D2017A">
      <w:pPr>
        <w:pStyle w:val="DFGNagwek1"/>
      </w:pPr>
      <w:bookmarkStart w:id="660" w:name="_Toc39046452"/>
      <w:bookmarkStart w:id="661" w:name="_Toc74759793"/>
      <w:bookmarkStart w:id="662" w:name="_Ref141202977"/>
      <w:bookmarkStart w:id="663" w:name="_Toc144799613"/>
      <w:bookmarkStart w:id="664" w:name="_Toc65602767"/>
      <w:bookmarkStart w:id="665" w:name="_Toc71713266"/>
      <w:r>
        <w:lastRenderedPageBreak/>
        <w:t>WYMAGANIA W ZAKRESIE OCHRONY DANYCH OSOBOWYCH</w:t>
      </w:r>
      <w:bookmarkEnd w:id="660"/>
      <w:bookmarkEnd w:id="661"/>
      <w:bookmarkEnd w:id="662"/>
      <w:bookmarkEnd w:id="663"/>
    </w:p>
    <w:p w14:paraId="7A793967" w14:textId="77777777" w:rsidR="00DD38F6" w:rsidRPr="00D2017A" w:rsidRDefault="00DD38F6" w:rsidP="00D2017A">
      <w:pPr>
        <w:shd w:val="clear" w:color="auto" w:fill="FFFFFF"/>
        <w:spacing w:before="100" w:beforeAutospacing="1" w:after="100" w:afterAutospacing="1"/>
        <w:jc w:val="both"/>
        <w:rPr>
          <w:rFonts w:ascii="URW DIN" w:hAnsi="URW DIN" w:cs="Segoe UI"/>
          <w:sz w:val="21"/>
          <w:szCs w:val="21"/>
        </w:rPr>
      </w:pPr>
      <w:r w:rsidRPr="00D2017A">
        <w:rPr>
          <w:rFonts w:ascii="URW DIN" w:hAnsi="URW DIN" w:cs="Segoe UI"/>
          <w:sz w:val="21"/>
          <w:szCs w:val="21"/>
        </w:rPr>
        <w:t>Zgodnie z przepisami RODO, projektowany System będzie spełniał zasadę „</w:t>
      </w:r>
      <w:proofErr w:type="spellStart"/>
      <w:r w:rsidRPr="00D2017A">
        <w:rPr>
          <w:rFonts w:ascii="URW DIN" w:hAnsi="URW DIN" w:cs="Segoe UI"/>
          <w:sz w:val="21"/>
          <w:szCs w:val="21"/>
        </w:rPr>
        <w:t>privacy</w:t>
      </w:r>
      <w:proofErr w:type="spellEnd"/>
      <w:r w:rsidRPr="00D2017A">
        <w:rPr>
          <w:rFonts w:ascii="URW DIN" w:hAnsi="URW DIN" w:cs="Segoe UI"/>
          <w:sz w:val="21"/>
          <w:szCs w:val="21"/>
        </w:rPr>
        <w:t xml:space="preserve"> by design” oraz „</w:t>
      </w:r>
      <w:proofErr w:type="spellStart"/>
      <w:r w:rsidRPr="00D2017A">
        <w:rPr>
          <w:rFonts w:ascii="URW DIN" w:hAnsi="URW DIN" w:cs="Segoe UI"/>
          <w:sz w:val="21"/>
          <w:szCs w:val="21"/>
        </w:rPr>
        <w:t>privacy</w:t>
      </w:r>
      <w:proofErr w:type="spellEnd"/>
      <w:r w:rsidRPr="00D2017A">
        <w:rPr>
          <w:rFonts w:ascii="URW DIN" w:hAnsi="URW DIN" w:cs="Segoe UI"/>
          <w:sz w:val="21"/>
          <w:szCs w:val="21"/>
        </w:rPr>
        <w:t xml:space="preserve"> by </w:t>
      </w:r>
      <w:proofErr w:type="spellStart"/>
      <w:r w:rsidRPr="00D2017A">
        <w:rPr>
          <w:rFonts w:ascii="URW DIN" w:hAnsi="URW DIN" w:cs="Segoe UI"/>
          <w:sz w:val="21"/>
          <w:szCs w:val="21"/>
        </w:rPr>
        <w:t>default</w:t>
      </w:r>
      <w:proofErr w:type="spellEnd"/>
      <w:r w:rsidRPr="00D2017A">
        <w:rPr>
          <w:rFonts w:ascii="URW DIN" w:hAnsi="URW DIN" w:cs="Segoe UI"/>
          <w:sz w:val="21"/>
          <w:szCs w:val="21"/>
        </w:rPr>
        <w:t>” oraz uwzględniał wymagania niezbędne do realizacji praw podmiotów danych. W ramach wymagań na projektowany System, zostały również zdefiniowane wymagania na kontrole w zakresie ochrony danych osobowych zapewniające poufność, integralność oraz dostępność informacji, które zdefiniowano w ramach poniższej tabeli.</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8411"/>
      </w:tblGrid>
      <w:tr w:rsidR="00DD38F6" w:rsidRPr="00542A1C" w14:paraId="70C3A199"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C1FE7" w14:textId="7583A1A9" w:rsidR="00DD38F6" w:rsidRPr="00D2017A" w:rsidRDefault="007B6334" w:rsidP="00D2017A">
            <w:pPr>
              <w:pStyle w:val="NormalnyWeb"/>
              <w:rPr>
                <w:rFonts w:ascii="URW DIN" w:hAnsi="URW DIN"/>
                <w:b/>
                <w:sz w:val="21"/>
                <w:szCs w:val="21"/>
              </w:rPr>
            </w:pPr>
            <w:r>
              <w:rPr>
                <w:rFonts w:ascii="URW DIN" w:hAnsi="URW DIN"/>
                <w:sz w:val="21"/>
                <w:szCs w:val="21"/>
              </w:rPr>
              <w:t>Numer Wymagania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80A194" w14:textId="77777777" w:rsidR="00DD38F6" w:rsidRPr="00D2017A" w:rsidRDefault="00DD38F6" w:rsidP="00D2017A">
            <w:pPr>
              <w:pStyle w:val="NormalnyWeb"/>
              <w:rPr>
                <w:rFonts w:ascii="URW DIN" w:hAnsi="URW DIN"/>
                <w:b/>
                <w:sz w:val="21"/>
                <w:szCs w:val="21"/>
              </w:rPr>
            </w:pPr>
            <w:r w:rsidRPr="00D2017A">
              <w:rPr>
                <w:rFonts w:ascii="URW DIN" w:hAnsi="URW DIN"/>
                <w:sz w:val="21"/>
                <w:szCs w:val="21"/>
              </w:rPr>
              <w:t>Opis wymagania</w:t>
            </w:r>
          </w:p>
        </w:tc>
      </w:tr>
      <w:tr w:rsidR="00DD38F6" w:rsidRPr="00542A1C" w14:paraId="55B908F8"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1B6DEF"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WRodo01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52D55"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mechanizmu kontroli dostępu do danych przetwarzanych przez System lub usługę IT, poprzez zastosowanie mechanizmów uwierzytelniania System-System; System - Użytkownik; System - Użytkownik UFG.</w:t>
            </w:r>
          </w:p>
        </w:tc>
      </w:tr>
      <w:tr w:rsidR="00DD38F6" w:rsidRPr="00542A1C" w14:paraId="0A2F3E88"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9EBEF"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D017F"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osobie, której dane dotyczą, mechanizmu bezpiecznego dostępu do tych danych.</w:t>
            </w:r>
          </w:p>
        </w:tc>
      </w:tr>
      <w:tr w:rsidR="00DD38F6" w:rsidRPr="00542A1C" w14:paraId="7E90E543"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7E8F44"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B15D1"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uniemożliwiających nadanie identycznego identyfikatora dwóm Użytkownikom, nawet wtedy, gdy pierwszy z nich przestanie być Użytkownikiem.</w:t>
            </w:r>
          </w:p>
        </w:tc>
      </w:tr>
      <w:tr w:rsidR="00DD38F6" w:rsidRPr="00542A1C" w14:paraId="77908162"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842BD"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WRodo04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508D5"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mechanizmu wymuszającego okresową zmianę haseł.</w:t>
            </w:r>
          </w:p>
        </w:tc>
      </w:tr>
      <w:tr w:rsidR="00DD38F6" w:rsidRPr="00542A1C" w14:paraId="0F1BF706"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C07AAB"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WRodo05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EEBE1"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mechanizmu wymuszającego stosowanie „silnego hasła”.</w:t>
            </w:r>
          </w:p>
        </w:tc>
      </w:tr>
      <w:tr w:rsidR="00DD38F6" w:rsidRPr="00542A1C" w14:paraId="4B4B7FEE"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06451"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WRodo06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547AD"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mechanizmu rejestracji daty pierwszego wprowadzenia danych do systemu lub usługi IT.</w:t>
            </w:r>
          </w:p>
        </w:tc>
      </w:tr>
      <w:tr w:rsidR="00DD38F6" w:rsidRPr="00542A1C" w14:paraId="1EE253FC"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779D43"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WRodo07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8D7F9"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mechanizmu rejestracji identyfikatora Użytkownika wprowadzającego dane osobowe do systemu lub usługi IT.</w:t>
            </w:r>
          </w:p>
        </w:tc>
      </w:tr>
      <w:tr w:rsidR="00DD38F6" w:rsidRPr="00542A1C" w14:paraId="6ACD5DE6"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CACEE"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WRodo08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43241E"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mechanizmu rejestracji źródła danych, w przypadku zbierania danych, nie od osoby, której one dotyczą.</w:t>
            </w:r>
          </w:p>
        </w:tc>
      </w:tr>
      <w:tr w:rsidR="00DD38F6" w:rsidRPr="00542A1C" w14:paraId="57E4FB25"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839F0"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F38FEA"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rejestracji zmiany w odniesieniu do konkretnych rekordów, wykonywanych w bazach danych.</w:t>
            </w:r>
          </w:p>
        </w:tc>
      </w:tr>
      <w:tr w:rsidR="00DD38F6" w:rsidRPr="00542A1C" w14:paraId="6A60981E"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838CF1"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2AC80"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rejestracji informacji o odbiorcach, którym dane osobowe zostały udostępnione, w tym dacie i zakresie tego udostępnienia.</w:t>
            </w:r>
          </w:p>
        </w:tc>
      </w:tr>
      <w:tr w:rsidR="00DD38F6" w:rsidRPr="00542A1C" w14:paraId="4E21E8B8"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B8AD37"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lastRenderedPageBreak/>
              <w:t>WRodo11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D9C330" w14:textId="36C89A58" w:rsidR="00DD38F6" w:rsidRPr="00D2017A" w:rsidRDefault="00DD38F6" w:rsidP="00D2017A">
            <w:pPr>
              <w:pStyle w:val="NormalnyWeb"/>
              <w:rPr>
                <w:rFonts w:ascii="URW DIN" w:hAnsi="URW DIN"/>
                <w:sz w:val="21"/>
                <w:szCs w:val="21"/>
              </w:rPr>
            </w:pPr>
            <w:r w:rsidRPr="00D2017A">
              <w:rPr>
                <w:rFonts w:ascii="URW DIN" w:hAnsi="URW DIN"/>
                <w:sz w:val="21"/>
                <w:szCs w:val="21"/>
              </w:rPr>
              <w:t xml:space="preserve">Zapewnienie mechanizmów umożliwiających odnotowanie sprzeciwu osoby fizycznej na przetwarzanie jej Danych Osobowych, tylko w tych bazach danych, gdzie przetwarzamy dane na podstawie zgody, realizacji zadania w interesie publicznym lub </w:t>
            </w:r>
            <w:r w:rsidR="00575FA9" w:rsidRPr="00575FA9">
              <w:rPr>
                <w:rFonts w:ascii="URW DIN" w:hAnsi="URW DIN"/>
                <w:sz w:val="21"/>
                <w:szCs w:val="21"/>
              </w:rPr>
              <w:t xml:space="preserve">gdy przetwarzanie to jest niezbędne do celów wynikających z prawnie uzasadnionych interesów realizowanych przez administratora lub </w:t>
            </w:r>
            <w:proofErr w:type="spellStart"/>
            <w:r w:rsidR="00575FA9" w:rsidRPr="00575FA9">
              <w:rPr>
                <w:rFonts w:ascii="URW DIN" w:hAnsi="URW DIN"/>
                <w:sz w:val="21"/>
                <w:szCs w:val="21"/>
              </w:rPr>
              <w:t>p</w:t>
            </w:r>
            <w:r w:rsidR="008165B7">
              <w:rPr>
                <w:rFonts w:ascii="URW DIN" w:hAnsi="URW DIN"/>
                <w:sz w:val="21"/>
                <w:szCs w:val="21"/>
              </w:rPr>
              <w:t>sta</w:t>
            </w:r>
            <w:r w:rsidR="00575FA9" w:rsidRPr="00575FA9">
              <w:rPr>
                <w:rFonts w:ascii="URW DIN" w:hAnsi="URW DIN"/>
                <w:sz w:val="21"/>
                <w:szCs w:val="21"/>
              </w:rPr>
              <w:t>rzez</w:t>
            </w:r>
            <w:proofErr w:type="spellEnd"/>
            <w:r w:rsidR="00575FA9" w:rsidRPr="00575FA9">
              <w:rPr>
                <w:rFonts w:ascii="URW DIN" w:hAnsi="URW DIN"/>
                <w:sz w:val="21"/>
                <w:szCs w:val="21"/>
              </w:rPr>
              <w:t xml:space="preserve"> stronę trzecią</w:t>
            </w:r>
          </w:p>
        </w:tc>
      </w:tr>
      <w:tr w:rsidR="00DD38F6" w:rsidRPr="00542A1C" w14:paraId="45C6106D"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9C459"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1E3437"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kontroli i rejestracji przepływu informacji pomiędzy systemem lub usługą IT, a siecią publiczną.</w:t>
            </w:r>
          </w:p>
        </w:tc>
      </w:tr>
      <w:tr w:rsidR="00DD38F6" w:rsidRPr="00542A1C" w14:paraId="2D64323F"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0F58B"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88CE6E"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 xml:space="preserve">Zapewnienie </w:t>
            </w:r>
            <w:proofErr w:type="spellStart"/>
            <w:r w:rsidRPr="00D2017A">
              <w:rPr>
                <w:rFonts w:ascii="URW DIN" w:hAnsi="URW DIN"/>
                <w:sz w:val="21"/>
                <w:szCs w:val="21"/>
              </w:rPr>
              <w:t>anonimizacji</w:t>
            </w:r>
            <w:proofErr w:type="spellEnd"/>
            <w:r w:rsidRPr="00D2017A">
              <w:rPr>
                <w:rFonts w:ascii="URW DIN" w:hAnsi="URW DIN"/>
                <w:sz w:val="21"/>
                <w:szCs w:val="21"/>
              </w:rPr>
              <w:t xml:space="preserve"> Danych Osobowych w środowiskach testowych i deweloperskich przy zachowaniu logicznej struktury danych. Nie dopuszcza się przetwarzania danych rzeczywistych w tych środowiskach.</w:t>
            </w:r>
          </w:p>
        </w:tc>
      </w:tr>
      <w:tr w:rsidR="00DD38F6" w:rsidRPr="00542A1C" w14:paraId="4CF4301E"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85E05"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BDC6E"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 xml:space="preserve">Mechanizm </w:t>
            </w:r>
            <w:proofErr w:type="spellStart"/>
            <w:r w:rsidRPr="00D2017A">
              <w:rPr>
                <w:rFonts w:ascii="URW DIN" w:hAnsi="URW DIN"/>
                <w:sz w:val="21"/>
                <w:szCs w:val="21"/>
              </w:rPr>
              <w:t>anonimizacji</w:t>
            </w:r>
            <w:proofErr w:type="spellEnd"/>
            <w:r w:rsidRPr="00D2017A">
              <w:rPr>
                <w:rFonts w:ascii="URW DIN" w:hAnsi="URW DIN"/>
                <w:sz w:val="21"/>
                <w:szCs w:val="21"/>
              </w:rPr>
              <w:t xml:space="preserve"> danych osobowych w ramach środowisk nieprodukcyjnych musi umożliwiać </w:t>
            </w:r>
            <w:proofErr w:type="spellStart"/>
            <w:r w:rsidRPr="00D2017A">
              <w:rPr>
                <w:rFonts w:ascii="URW DIN" w:hAnsi="URW DIN"/>
                <w:sz w:val="21"/>
                <w:szCs w:val="21"/>
              </w:rPr>
              <w:t>anonimizację</w:t>
            </w:r>
            <w:proofErr w:type="spellEnd"/>
            <w:r w:rsidRPr="00D2017A">
              <w:rPr>
                <w:rFonts w:ascii="URW DIN" w:hAnsi="URW DIN"/>
                <w:sz w:val="21"/>
                <w:szCs w:val="21"/>
              </w:rPr>
              <w:t xml:space="preserve"> z zachowaniem logicznej struktury danych, przy czym dla wskazanych przez UFG kategorii danych z zastosowaniem wartości losowych lub słowników wartości poprawnych i niepoprawnych.</w:t>
            </w:r>
          </w:p>
        </w:tc>
      </w:tr>
      <w:tr w:rsidR="00DD38F6" w:rsidRPr="00542A1C" w14:paraId="77F7BCC0"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E6C5AA"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9F1A3"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 xml:space="preserve">System musi zapewnić wykonywanie wszelkich operacji na środowisku produkcyjnym związanych z przetwarzaniem danych na danych niestanowiących danych osobowych, za wyjątkiem procesu zasilania danych do Systemu i samego procesu </w:t>
            </w:r>
            <w:proofErr w:type="spellStart"/>
            <w:r w:rsidRPr="00D2017A">
              <w:rPr>
                <w:rFonts w:ascii="URW DIN" w:hAnsi="URW DIN"/>
                <w:sz w:val="21"/>
                <w:szCs w:val="21"/>
              </w:rPr>
              <w:t>anonimizacji</w:t>
            </w:r>
            <w:proofErr w:type="spellEnd"/>
            <w:r w:rsidRPr="00D2017A">
              <w:rPr>
                <w:rFonts w:ascii="URW DIN" w:hAnsi="URW DIN"/>
                <w:sz w:val="21"/>
                <w:szCs w:val="21"/>
              </w:rPr>
              <w:t xml:space="preserve"> tych danych na potrzeby zapewnienia danych syntetycznych.</w:t>
            </w:r>
          </w:p>
        </w:tc>
      </w:tr>
      <w:tr w:rsidR="00DD38F6" w:rsidRPr="00542A1C" w14:paraId="019DB623"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0F6FA"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WRodo16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FBDF3"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 xml:space="preserve">Mechanizmy zasilania i </w:t>
            </w:r>
            <w:proofErr w:type="spellStart"/>
            <w:r w:rsidRPr="00D2017A">
              <w:rPr>
                <w:rFonts w:ascii="URW DIN" w:hAnsi="URW DIN"/>
                <w:sz w:val="21"/>
                <w:szCs w:val="21"/>
              </w:rPr>
              <w:t>anonimizacji</w:t>
            </w:r>
            <w:proofErr w:type="spellEnd"/>
            <w:r w:rsidRPr="00D2017A">
              <w:rPr>
                <w:rFonts w:ascii="URW DIN" w:hAnsi="URW DIN"/>
                <w:sz w:val="21"/>
                <w:szCs w:val="21"/>
              </w:rPr>
              <w:t xml:space="preserve"> danych osobowych środowiska produkcyjnego na potrzeby zapewnienia danych syntetycznych, jeśli wykorzystują stałe, tymczasowe struktury plikowe i bazodanowe muszą zapewniać czyszczenie tych obiektów natychmiast po ustaniu użyteczności danych osobowych, czyli po zakończeniu danej operacji przetwarzania:</w:t>
            </w:r>
          </w:p>
          <w:p w14:paraId="3986C0C2"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a. Mechanizmy czyszczenia danych osobowych muszą być monitorowane i w przypadku błędów lub niewykonania czyszczenia, stosowna notyfikacja w postaci e-mail lub alarmu musi zostać zainicjowana i przekazana do administratorów systemu.</w:t>
            </w:r>
          </w:p>
        </w:tc>
      </w:tr>
      <w:tr w:rsidR="00DD38F6" w:rsidRPr="00542A1C" w14:paraId="0FB0F740"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10029"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WRodo17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FD527" w14:textId="7ED947FB" w:rsidR="00DD38F6" w:rsidRPr="00D2017A" w:rsidRDefault="00DD38F6" w:rsidP="00D2017A">
            <w:pPr>
              <w:pStyle w:val="NormalnyWeb"/>
              <w:rPr>
                <w:rFonts w:ascii="URW DIN" w:hAnsi="URW DIN"/>
                <w:sz w:val="21"/>
                <w:szCs w:val="21"/>
              </w:rPr>
            </w:pPr>
            <w:r w:rsidRPr="00D2017A">
              <w:rPr>
                <w:rFonts w:ascii="URW DIN" w:hAnsi="URW DIN"/>
                <w:sz w:val="21"/>
                <w:szCs w:val="21"/>
              </w:rPr>
              <w:t xml:space="preserve">Po wykonaniu na środowisku produkcyjnym czynności zasilania i </w:t>
            </w:r>
            <w:proofErr w:type="spellStart"/>
            <w:r w:rsidRPr="00D2017A">
              <w:rPr>
                <w:rFonts w:ascii="URW DIN" w:hAnsi="URW DIN"/>
                <w:sz w:val="21"/>
                <w:szCs w:val="21"/>
              </w:rPr>
              <w:t>anonimizacji</w:t>
            </w:r>
            <w:proofErr w:type="spellEnd"/>
            <w:r w:rsidRPr="00D2017A">
              <w:rPr>
                <w:rFonts w:ascii="URW DIN" w:hAnsi="URW DIN"/>
                <w:sz w:val="21"/>
                <w:szCs w:val="21"/>
              </w:rPr>
              <w:t xml:space="preserve"> na potrzeby zapewnienia danych syntetycznych, zastosowane mechanizmy muszą zapewniać nieodwracalność tego procesu, tak aby nie było możliwe </w:t>
            </w:r>
            <w:r w:rsidR="005C1EC5">
              <w:rPr>
                <w:rFonts w:ascii="URW DIN" w:hAnsi="URW DIN"/>
                <w:sz w:val="21"/>
                <w:szCs w:val="21"/>
              </w:rPr>
              <w:t>również</w:t>
            </w:r>
            <w:r w:rsidRPr="00D2017A">
              <w:rPr>
                <w:rFonts w:ascii="URW DIN" w:hAnsi="URW DIN"/>
                <w:sz w:val="21"/>
                <w:szCs w:val="21"/>
              </w:rPr>
              <w:t xml:space="preserve"> ustalenie osoby fizycznej, której dane dotyczą lub złączenie danych użytych podczas procesu zasilania.</w:t>
            </w:r>
          </w:p>
        </w:tc>
      </w:tr>
      <w:tr w:rsidR="00DD38F6" w:rsidRPr="00542A1C" w14:paraId="38301784"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A0551"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AB2F5"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pozyskiwania oraz odnotowywania zgód od opiekunów osób niepełnoletnich poniżej 16 roku życia.</w:t>
            </w:r>
          </w:p>
        </w:tc>
      </w:tr>
      <w:tr w:rsidR="00DD38F6" w:rsidRPr="00542A1C" w14:paraId="6D827293"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02EF1F"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lastRenderedPageBreak/>
              <w:t>WRodo19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C47FD"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mechanizmu automatycznej retencji danych zawierających Dane Osobowe na bazie zdefiniowanych reguł retencji.</w:t>
            </w:r>
          </w:p>
        </w:tc>
      </w:tr>
      <w:tr w:rsidR="00DD38F6" w:rsidRPr="00542A1C" w14:paraId="496FF8DA"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25E0C"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EDAE1"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umożliwiających realizację prawa „dostępu do danych”.</w:t>
            </w:r>
          </w:p>
        </w:tc>
      </w:tr>
      <w:tr w:rsidR="00DD38F6" w:rsidRPr="00542A1C" w14:paraId="3EA34170"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A9AA2"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WRodo21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B3815" w14:textId="01FB0BEB" w:rsidR="00DD38F6" w:rsidRPr="00D2017A" w:rsidRDefault="00DD38F6" w:rsidP="00D2017A">
            <w:pPr>
              <w:pStyle w:val="NormalnyWeb"/>
              <w:rPr>
                <w:rFonts w:ascii="URW DIN" w:hAnsi="URW DIN"/>
                <w:sz w:val="21"/>
                <w:szCs w:val="21"/>
              </w:rPr>
            </w:pPr>
            <w:r w:rsidRPr="00D2017A">
              <w:rPr>
                <w:rFonts w:ascii="URW DIN" w:hAnsi="URW DIN"/>
                <w:sz w:val="21"/>
                <w:szCs w:val="21"/>
              </w:rPr>
              <w:t>System musi zapewniać mechanizmy umożliwiające realizację praw podmiotów danych zgodnie z RODO po stronie UFG</w:t>
            </w:r>
            <w:r w:rsidR="008B3BDB">
              <w:rPr>
                <w:rFonts w:ascii="URW DIN" w:hAnsi="URW DIN"/>
                <w:sz w:val="21"/>
                <w:szCs w:val="21"/>
              </w:rPr>
              <w:t xml:space="preserve">, </w:t>
            </w:r>
            <w:r w:rsidR="00B34B24">
              <w:rPr>
                <w:rFonts w:ascii="URW DIN" w:hAnsi="URW DIN"/>
                <w:sz w:val="21"/>
                <w:szCs w:val="21"/>
              </w:rPr>
              <w:t>Przedsiębiorców-Deweloperów</w:t>
            </w:r>
            <w:r w:rsidRPr="00D2017A">
              <w:rPr>
                <w:rFonts w:ascii="URW DIN" w:hAnsi="URW DIN"/>
                <w:sz w:val="21"/>
                <w:szCs w:val="21"/>
              </w:rPr>
              <w:t xml:space="preserve"> i </w:t>
            </w:r>
            <w:r w:rsidR="0050029E">
              <w:rPr>
                <w:rFonts w:ascii="URW DIN" w:hAnsi="URW DIN"/>
                <w:sz w:val="21"/>
                <w:szCs w:val="21"/>
              </w:rPr>
              <w:t>KAS</w:t>
            </w:r>
            <w:r w:rsidRPr="00D2017A">
              <w:rPr>
                <w:rFonts w:ascii="URW DIN" w:hAnsi="URW DIN"/>
                <w:sz w:val="21"/>
                <w:szCs w:val="21"/>
              </w:rPr>
              <w:t>, w szczególności do zapewnienia:</w:t>
            </w:r>
            <w:r w:rsidRPr="00D2017A">
              <w:rPr>
                <w:rFonts w:ascii="URW DIN" w:hAnsi="URW DIN"/>
                <w:sz w:val="21"/>
                <w:szCs w:val="21"/>
              </w:rPr>
              <w:br/>
              <w:t xml:space="preserve">a. Mechanizmu realizującego prawo "do sprostowania" danych, w tym przez </w:t>
            </w:r>
            <w:r w:rsidR="007C6D07">
              <w:rPr>
                <w:rFonts w:ascii="URW DIN" w:hAnsi="URW DIN"/>
                <w:sz w:val="21"/>
                <w:szCs w:val="21"/>
              </w:rPr>
              <w:t xml:space="preserve">Przedsiębiorców </w:t>
            </w:r>
            <w:r w:rsidR="00B57B13">
              <w:rPr>
                <w:rFonts w:ascii="URW DIN" w:hAnsi="URW DIN"/>
                <w:sz w:val="21"/>
                <w:szCs w:val="21"/>
              </w:rPr>
              <w:t xml:space="preserve">– Deweloperów i KAS </w:t>
            </w:r>
            <w:r w:rsidRPr="00D2017A">
              <w:rPr>
                <w:rFonts w:ascii="URW DIN" w:hAnsi="URW DIN"/>
                <w:sz w:val="21"/>
                <w:szCs w:val="21"/>
              </w:rPr>
              <w:t xml:space="preserve">, zgłoszenia nieprawidłowości do danego </w:t>
            </w:r>
            <w:r w:rsidR="005B2B7D">
              <w:rPr>
                <w:rFonts w:ascii="URW DIN" w:hAnsi="URW DIN"/>
                <w:sz w:val="21"/>
                <w:szCs w:val="21"/>
              </w:rPr>
              <w:t xml:space="preserve">UFG lub </w:t>
            </w:r>
            <w:r w:rsidR="00D4475D">
              <w:rPr>
                <w:rFonts w:ascii="URW DIN" w:hAnsi="URW DIN"/>
                <w:sz w:val="21"/>
                <w:szCs w:val="21"/>
              </w:rPr>
              <w:t>interesariusza</w:t>
            </w:r>
            <w:r w:rsidRPr="00D2017A">
              <w:rPr>
                <w:rFonts w:ascii="URW DIN" w:hAnsi="URW DIN"/>
                <w:sz w:val="21"/>
                <w:szCs w:val="21"/>
              </w:rPr>
              <w:t xml:space="preserve"> przez osobę fizyczną w formie elektronicznej, dalszą elektroniczną obsługę sprawy przez </w:t>
            </w:r>
            <w:r w:rsidR="005B2B7D">
              <w:rPr>
                <w:rFonts w:ascii="URW DIN" w:hAnsi="URW DIN"/>
                <w:sz w:val="21"/>
                <w:szCs w:val="21"/>
              </w:rPr>
              <w:t xml:space="preserve">UFG lub </w:t>
            </w:r>
            <w:r w:rsidR="003B4640">
              <w:rPr>
                <w:rFonts w:ascii="URW DIN" w:hAnsi="URW DIN"/>
                <w:sz w:val="21"/>
                <w:szCs w:val="21"/>
              </w:rPr>
              <w:t>interesariusza</w:t>
            </w:r>
            <w:r w:rsidRPr="00D2017A">
              <w:rPr>
                <w:rFonts w:ascii="URW DIN" w:hAnsi="URW DIN"/>
                <w:sz w:val="21"/>
                <w:szCs w:val="21"/>
              </w:rPr>
              <w:t xml:space="preserve"> i przekazania informacji zwrotnej do zgłaszającego niezgodność;</w:t>
            </w:r>
            <w:r w:rsidRPr="00D2017A">
              <w:rPr>
                <w:rFonts w:ascii="URW DIN" w:hAnsi="URW DIN"/>
                <w:sz w:val="21"/>
                <w:szCs w:val="21"/>
              </w:rPr>
              <w:br/>
              <w:t xml:space="preserve">b. Mechanizmu realizującego prawo "do ograniczenia" przetwarzania po stronie UFG, do momentu wyjaśnienia zgłoszonych </w:t>
            </w:r>
            <w:r w:rsidR="00411CD2">
              <w:rPr>
                <w:rFonts w:ascii="URW DIN" w:hAnsi="URW DIN"/>
                <w:sz w:val="21"/>
                <w:szCs w:val="21"/>
              </w:rPr>
              <w:t>ze strony osoby fizycznej</w:t>
            </w:r>
            <w:r w:rsidRPr="00D2017A">
              <w:rPr>
                <w:rFonts w:ascii="URW DIN" w:hAnsi="URW DIN"/>
                <w:sz w:val="21"/>
                <w:szCs w:val="21"/>
              </w:rPr>
              <w:t xml:space="preserve"> nieprawidłowości .</w:t>
            </w:r>
          </w:p>
        </w:tc>
      </w:tr>
      <w:tr w:rsidR="00DD38F6" w:rsidRPr="00542A1C" w14:paraId="19F79555"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24E4A"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WRodo22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2363E"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umożliwiających realizację prawa "do wglądu".</w:t>
            </w:r>
          </w:p>
        </w:tc>
      </w:tr>
      <w:tr w:rsidR="00DD38F6" w:rsidRPr="00542A1C" w14:paraId="385B658E"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8A92E"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WRodo23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F389C"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rejestracji i raportowania wszystkich zdarzeń (interakcji) związanych z przetwarzaniem Danych Osobowych.</w:t>
            </w:r>
          </w:p>
        </w:tc>
      </w:tr>
      <w:tr w:rsidR="00DD38F6" w:rsidRPr="00542A1C" w14:paraId="258A7680"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3CADC"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A1E56"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Wystawienie do tabeli interfejsowej (widoku) danych osobowych w ustalonym z Zamawiającym zakresie, które następnie będą mogły zostać pobrane przez usługę odpowiadającą za wygenerowanie Raportu Danych Osobowych.</w:t>
            </w:r>
          </w:p>
        </w:tc>
      </w:tr>
      <w:tr w:rsidR="00DD38F6" w:rsidRPr="00542A1C" w14:paraId="1D3B6A5E"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F0DB40"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17FC6A"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mechanizmu logowania zdarzeń związanych z przetwarzaniem Danych Osobowych przy zachowaniu reguły minimalizacji Danych Osobowych.</w:t>
            </w:r>
          </w:p>
        </w:tc>
      </w:tr>
      <w:tr w:rsidR="00DD38F6" w:rsidRPr="00542A1C" w14:paraId="4DD2D349"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C555E"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WRodo26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3B9FC"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maskowania Danych Osobowych w ramach dostępu uprzywilejowanego.</w:t>
            </w:r>
          </w:p>
        </w:tc>
      </w:tr>
      <w:tr w:rsidR="00DD38F6" w:rsidRPr="00542A1C" w14:paraId="42D571F8"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07016"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WRodo27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8CA4B"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separacji Danych Osobowych, przynajmniej na poziomie logicznym.</w:t>
            </w:r>
          </w:p>
        </w:tc>
      </w:tr>
      <w:tr w:rsidR="00DD38F6" w:rsidRPr="00542A1C" w14:paraId="06C205C5"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1FEF4"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WRodo28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E9189"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agregacji Danych Osobowych w celu ograniczenia przetwarzania wartości atomowych.</w:t>
            </w:r>
          </w:p>
        </w:tc>
      </w:tr>
      <w:tr w:rsidR="00DD38F6" w:rsidRPr="00542A1C" w14:paraId="68C86CB8"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64179A"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WRodo29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A6244"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informowania osoby, której Dane Osobowe są przetwarzane.</w:t>
            </w:r>
          </w:p>
        </w:tc>
      </w:tr>
      <w:tr w:rsidR="00DD38F6" w:rsidRPr="00542A1C" w14:paraId="2C20A341"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FBA83"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33477"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Zapewnienie mechanizmów zapewniających ochronę na poziomie komunikacji sieciowej.</w:t>
            </w:r>
          </w:p>
        </w:tc>
      </w:tr>
      <w:tr w:rsidR="00DD38F6" w:rsidRPr="00542A1C" w14:paraId="7DEFD6D2"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23CF46"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lastRenderedPageBreak/>
              <w:t>WRodo31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3A864"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 xml:space="preserve">Zapewnienie mechanizmów zapewniających ochronę </w:t>
            </w:r>
            <w:proofErr w:type="spellStart"/>
            <w:r w:rsidRPr="00D2017A">
              <w:rPr>
                <w:rFonts w:ascii="URW DIN" w:hAnsi="URW DIN"/>
                <w:sz w:val="21"/>
                <w:szCs w:val="21"/>
              </w:rPr>
              <w:t>MetaDanych</w:t>
            </w:r>
            <w:proofErr w:type="spellEnd"/>
            <w:r w:rsidRPr="00D2017A">
              <w:rPr>
                <w:rFonts w:ascii="URW DIN" w:hAnsi="URW DIN"/>
                <w:sz w:val="21"/>
                <w:szCs w:val="21"/>
              </w:rPr>
              <w:t>.</w:t>
            </w:r>
          </w:p>
        </w:tc>
      </w:tr>
      <w:tr w:rsidR="00DD38F6" w:rsidRPr="00542A1C" w14:paraId="0FA876A6"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135F7"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WRodo32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0325A"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System musi zapewniać szyfrowanie na poziomie wybranych kolumn w bazie danych.</w:t>
            </w:r>
          </w:p>
        </w:tc>
      </w:tr>
      <w:tr w:rsidR="00DD38F6" w:rsidRPr="00542A1C" w14:paraId="72746B82" w14:textId="77777777" w:rsidTr="00962356">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C6A83"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WRodo33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F03E0" w14:textId="77777777" w:rsidR="00DD38F6" w:rsidRPr="00D2017A" w:rsidRDefault="00DD38F6" w:rsidP="00D2017A">
            <w:pPr>
              <w:pStyle w:val="NormalnyWeb"/>
              <w:rPr>
                <w:rFonts w:ascii="URW DIN" w:hAnsi="URW DIN"/>
                <w:sz w:val="21"/>
                <w:szCs w:val="21"/>
              </w:rPr>
            </w:pPr>
            <w:r w:rsidRPr="00D2017A">
              <w:rPr>
                <w:rFonts w:ascii="URW DIN" w:hAnsi="URW DIN"/>
                <w:sz w:val="21"/>
                <w:szCs w:val="21"/>
              </w:rPr>
              <w:t xml:space="preserve">Zapewnienie mechanizmów zapewniających ochronę na poziomie zasobów przestrzeni dyskowych poprzez zastosowanie przynajmniej File System Level </w:t>
            </w:r>
            <w:proofErr w:type="spellStart"/>
            <w:r w:rsidRPr="00D2017A">
              <w:rPr>
                <w:rFonts w:ascii="URW DIN" w:hAnsi="URW DIN"/>
                <w:sz w:val="21"/>
                <w:szCs w:val="21"/>
              </w:rPr>
              <w:t>Encrypted</w:t>
            </w:r>
            <w:proofErr w:type="spellEnd"/>
            <w:r w:rsidRPr="00D2017A">
              <w:rPr>
                <w:rFonts w:ascii="URW DIN" w:hAnsi="URW DIN"/>
                <w:sz w:val="21"/>
                <w:szCs w:val="21"/>
              </w:rPr>
              <w:t>.</w:t>
            </w:r>
          </w:p>
        </w:tc>
      </w:tr>
      <w:bookmarkEnd w:id="664"/>
      <w:bookmarkEnd w:id="665"/>
    </w:tbl>
    <w:p w14:paraId="7E854F94" w14:textId="77777777" w:rsidR="00DB5BC7" w:rsidRDefault="00DB5BC7" w:rsidP="00614B42">
      <w:pPr>
        <w:shd w:val="clear" w:color="auto" w:fill="FFFFFF"/>
        <w:spacing w:before="100" w:beforeAutospacing="1" w:after="100" w:afterAutospacing="1"/>
        <w:jc w:val="both"/>
        <w:rPr>
          <w:rFonts w:ascii="URW DIN" w:hAnsi="URW DIN" w:cs="Segoe UI"/>
          <w:sz w:val="21"/>
          <w:szCs w:val="21"/>
        </w:rPr>
      </w:pPr>
    </w:p>
    <w:p w14:paraId="162E0EC7" w14:textId="77777777" w:rsidR="00C52B9F" w:rsidRPr="00D859C5" w:rsidRDefault="00C52B9F" w:rsidP="00C52B9F">
      <w:pPr>
        <w:pStyle w:val="DFGNagwek1"/>
      </w:pPr>
      <w:bookmarkStart w:id="666" w:name="_Toc71713267"/>
      <w:bookmarkStart w:id="667" w:name="_Toc74759795"/>
      <w:bookmarkStart w:id="668" w:name="_Toc74846816"/>
      <w:bookmarkStart w:id="669" w:name="_Toc144799614"/>
      <w:r w:rsidRPr="00D859C5">
        <w:t>PARAMETRY RÓWNOWAŻNOŚCI</w:t>
      </w:r>
      <w:bookmarkEnd w:id="666"/>
      <w:bookmarkEnd w:id="667"/>
      <w:bookmarkEnd w:id="668"/>
      <w:bookmarkEnd w:id="669"/>
    </w:p>
    <w:p w14:paraId="7FF99D57" w14:textId="2E59FBBB" w:rsidR="00C52B9F" w:rsidRPr="00D859C5" w:rsidRDefault="00C52B9F" w:rsidP="00720457">
      <w:pPr>
        <w:shd w:val="clear" w:color="auto" w:fill="FFFFFF"/>
        <w:spacing w:before="150"/>
        <w:jc w:val="both"/>
        <w:rPr>
          <w:rFonts w:ascii="URW DIN" w:hAnsi="URW DIN" w:cs="Segoe UI"/>
          <w:sz w:val="21"/>
          <w:szCs w:val="21"/>
        </w:rPr>
      </w:pPr>
      <w:r w:rsidRPr="00D859C5">
        <w:rPr>
          <w:rFonts w:ascii="URW DIN" w:hAnsi="URW DIN" w:cs="Segoe UI"/>
          <w:sz w:val="21"/>
          <w:szCs w:val="21"/>
        </w:rPr>
        <w:t xml:space="preserve">Zamawiający dopuszcza możliwość dostarczenia </w:t>
      </w:r>
      <w:r>
        <w:rPr>
          <w:rFonts w:ascii="URW DIN" w:hAnsi="URW DIN" w:cs="Segoe UI"/>
          <w:sz w:val="21"/>
          <w:szCs w:val="21"/>
        </w:rPr>
        <w:t>R</w:t>
      </w:r>
      <w:r w:rsidRPr="00D859C5">
        <w:rPr>
          <w:rFonts w:ascii="URW DIN" w:hAnsi="URW DIN" w:cs="Segoe UI"/>
          <w:sz w:val="21"/>
          <w:szCs w:val="21"/>
        </w:rPr>
        <w:t xml:space="preserve">ozwiązania </w:t>
      </w:r>
      <w:r>
        <w:rPr>
          <w:rFonts w:ascii="URW DIN" w:hAnsi="URW DIN" w:cs="Segoe UI"/>
          <w:sz w:val="21"/>
          <w:szCs w:val="21"/>
        </w:rPr>
        <w:t>R</w:t>
      </w:r>
      <w:r w:rsidRPr="00D859C5">
        <w:rPr>
          <w:rFonts w:ascii="URW DIN" w:hAnsi="URW DIN" w:cs="Segoe UI"/>
          <w:sz w:val="21"/>
          <w:szCs w:val="21"/>
        </w:rPr>
        <w:t xml:space="preserve">ównoważnego </w:t>
      </w:r>
      <w:r w:rsidR="00AC5248">
        <w:rPr>
          <w:rFonts w:ascii="URW DIN" w:hAnsi="URW DIN" w:cs="Segoe UI"/>
          <w:sz w:val="21"/>
          <w:szCs w:val="21"/>
        </w:rPr>
        <w:t>przez Wykonawc</w:t>
      </w:r>
      <w:r w:rsidR="003C64AA">
        <w:rPr>
          <w:rFonts w:ascii="URW DIN" w:hAnsi="URW DIN" w:cs="Segoe UI"/>
          <w:sz w:val="21"/>
          <w:szCs w:val="21"/>
        </w:rPr>
        <w:t xml:space="preserve">ę </w:t>
      </w:r>
      <w:r w:rsidR="003C64AA">
        <w:rPr>
          <w:rFonts w:ascii="URW DIN" w:hAnsi="URW DIN"/>
          <w:sz w:val="20"/>
          <w:szCs w:val="20"/>
        </w:rPr>
        <w:t xml:space="preserve">gdy ten uzna, </w:t>
      </w:r>
      <w:r w:rsidR="003C64AA" w:rsidRPr="00DD1865">
        <w:rPr>
          <w:rFonts w:ascii="URW DIN" w:hAnsi="URW DIN" w:cs="Segoe UI"/>
          <w:sz w:val="21"/>
          <w:szCs w:val="21"/>
        </w:rPr>
        <w:t xml:space="preserve">że posiadana i </w:t>
      </w:r>
      <w:r w:rsidR="003C64AA">
        <w:rPr>
          <w:rFonts w:ascii="URW DIN" w:hAnsi="URW DIN" w:cs="Segoe UI"/>
          <w:sz w:val="21"/>
          <w:szCs w:val="21"/>
        </w:rPr>
        <w:t xml:space="preserve">udostępniona </w:t>
      </w:r>
      <w:r w:rsidR="003C64AA" w:rsidRPr="00DD1865">
        <w:rPr>
          <w:rFonts w:ascii="URW DIN" w:hAnsi="URW DIN" w:cs="Segoe UI"/>
          <w:sz w:val="21"/>
          <w:szCs w:val="21"/>
        </w:rPr>
        <w:t xml:space="preserve">przez Zamawiającego infrastruktura techniczno-systemowa UFG </w:t>
      </w:r>
      <w:r w:rsidR="004E4C22">
        <w:rPr>
          <w:rFonts w:ascii="URW DIN" w:hAnsi="URW DIN"/>
          <w:sz w:val="20"/>
          <w:szCs w:val="20"/>
        </w:rPr>
        <w:t>na cele realizacji projektu</w:t>
      </w:r>
      <w:r w:rsidR="004E4C22" w:rsidRPr="00DD1865">
        <w:rPr>
          <w:rFonts w:ascii="URW DIN" w:hAnsi="URW DIN" w:cs="Segoe UI"/>
          <w:sz w:val="21"/>
          <w:szCs w:val="21"/>
        </w:rPr>
        <w:t xml:space="preserve"> </w:t>
      </w:r>
      <w:r w:rsidR="003C64AA" w:rsidRPr="00DD1865">
        <w:rPr>
          <w:rFonts w:ascii="URW DIN" w:hAnsi="URW DIN" w:cs="Segoe UI"/>
          <w:sz w:val="21"/>
          <w:szCs w:val="21"/>
        </w:rPr>
        <w:t>nie jest wystarczająca do realizacji przedmiotu zamówienia.</w:t>
      </w:r>
      <w:r w:rsidR="00D6163E">
        <w:rPr>
          <w:rFonts w:ascii="URW DIN" w:hAnsi="URW DIN" w:cs="Segoe UI"/>
          <w:sz w:val="21"/>
          <w:szCs w:val="21"/>
        </w:rPr>
        <w:t xml:space="preserve"> </w:t>
      </w:r>
      <w:r w:rsidR="00240DBE">
        <w:rPr>
          <w:rFonts w:ascii="URW DIN" w:hAnsi="URW DIN" w:cs="Segoe UI"/>
          <w:sz w:val="21"/>
          <w:szCs w:val="21"/>
        </w:rPr>
        <w:t xml:space="preserve">Dla Rozwiązania Równoważnego </w:t>
      </w:r>
      <w:r w:rsidR="00720457">
        <w:rPr>
          <w:rFonts w:ascii="URW DIN" w:hAnsi="URW DIN" w:cs="Segoe UI"/>
          <w:sz w:val="21"/>
          <w:szCs w:val="21"/>
        </w:rPr>
        <w:t xml:space="preserve">muszą być </w:t>
      </w:r>
      <w:r w:rsidRPr="00D859C5">
        <w:rPr>
          <w:rFonts w:ascii="URW DIN" w:hAnsi="URW DIN" w:cs="Segoe UI"/>
          <w:sz w:val="21"/>
          <w:szCs w:val="21"/>
        </w:rPr>
        <w:t>spełni</w:t>
      </w:r>
      <w:r w:rsidR="00720457">
        <w:rPr>
          <w:rFonts w:ascii="URW DIN" w:hAnsi="URW DIN" w:cs="Segoe UI"/>
          <w:sz w:val="21"/>
          <w:szCs w:val="21"/>
        </w:rPr>
        <w:t>one</w:t>
      </w:r>
      <w:r w:rsidRPr="00D859C5">
        <w:rPr>
          <w:rFonts w:ascii="URW DIN" w:hAnsi="URW DIN" w:cs="Segoe UI"/>
          <w:sz w:val="21"/>
          <w:szCs w:val="21"/>
        </w:rPr>
        <w:t xml:space="preserve"> następując</w:t>
      </w:r>
      <w:r w:rsidR="00720457">
        <w:rPr>
          <w:rFonts w:ascii="URW DIN" w:hAnsi="URW DIN" w:cs="Segoe UI"/>
          <w:sz w:val="21"/>
          <w:szCs w:val="21"/>
        </w:rPr>
        <w:t>e</w:t>
      </w:r>
      <w:r w:rsidRPr="00D859C5">
        <w:rPr>
          <w:rFonts w:ascii="URW DIN" w:hAnsi="URW DIN" w:cs="Segoe UI"/>
          <w:sz w:val="21"/>
          <w:szCs w:val="21"/>
        </w:rPr>
        <w:t xml:space="preserve"> kryteri</w:t>
      </w:r>
      <w:r w:rsidR="00720457">
        <w:rPr>
          <w:rFonts w:ascii="URW DIN" w:hAnsi="URW DIN" w:cs="Segoe UI"/>
          <w:sz w:val="21"/>
          <w:szCs w:val="21"/>
        </w:rPr>
        <w:t>a</w:t>
      </w:r>
      <w:r w:rsidRPr="00D859C5">
        <w:rPr>
          <w:rFonts w:ascii="URW DIN" w:hAnsi="URW DIN" w:cs="Segoe UI"/>
          <w:sz w:val="21"/>
          <w:szCs w:val="21"/>
        </w:rPr>
        <w:t xml:space="preserve"> równoważności:</w:t>
      </w:r>
    </w:p>
    <w:p w14:paraId="26160386" w14:textId="77777777" w:rsidR="00C52B9F" w:rsidRPr="00D859C5" w:rsidRDefault="00C52B9F" w:rsidP="00C52B9F">
      <w:pPr>
        <w:numPr>
          <w:ilvl w:val="0"/>
          <w:numId w:val="1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Oprogramowanie równoważne musi w pełnym zakresie realizować opisane w OPZ usługi oraz funkcjonalności</w:t>
      </w:r>
    </w:p>
    <w:p w14:paraId="3591FB54" w14:textId="178AD548" w:rsidR="00C52B9F" w:rsidRPr="00D859C5" w:rsidRDefault="00C52B9F" w:rsidP="00C52B9F">
      <w:pPr>
        <w:numPr>
          <w:ilvl w:val="0"/>
          <w:numId w:val="1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Oprogramowanie równoważne musi mieć możliwość integracji z rozwiązaniami Zamawiającego za pomocą usług sieciowych osadzonych na szynie usług Zamawiającego</w:t>
      </w:r>
      <w:r w:rsidR="00875F4C">
        <w:rPr>
          <w:rFonts w:ascii="URW DIN" w:hAnsi="URW DIN" w:cs="Segoe UI"/>
          <w:sz w:val="21"/>
          <w:szCs w:val="21"/>
        </w:rPr>
        <w:t xml:space="preserve"> lub w sposób wskazany w zamówieniu.</w:t>
      </w:r>
    </w:p>
    <w:p w14:paraId="3C63A294" w14:textId="21BC88E9" w:rsidR="00C52B9F" w:rsidRPr="00D859C5" w:rsidRDefault="00C52B9F" w:rsidP="00C52B9F">
      <w:pPr>
        <w:numPr>
          <w:ilvl w:val="0"/>
          <w:numId w:val="1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Oprogramowanie równoważne musi współpracować z Infrastrukturą Zamawiającego. Wymagania w zakresie równoważności dotyczące infrastruktury</w:t>
      </w:r>
      <w:r w:rsidR="00875F4C">
        <w:rPr>
          <w:rFonts w:ascii="URW DIN" w:hAnsi="URW DIN" w:cs="Segoe UI"/>
          <w:sz w:val="21"/>
          <w:szCs w:val="21"/>
        </w:rPr>
        <w:t xml:space="preserve"> sprzętowo systemowej</w:t>
      </w:r>
      <w:r w:rsidRPr="00D859C5">
        <w:rPr>
          <w:rFonts w:ascii="URW DIN" w:hAnsi="URW DIN" w:cs="Segoe UI"/>
          <w:sz w:val="21"/>
          <w:szCs w:val="21"/>
        </w:rPr>
        <w:t xml:space="preserve"> zostały określone w rozdziale </w:t>
      </w:r>
      <w:r>
        <w:rPr>
          <w:rFonts w:ascii="URW DIN" w:hAnsi="URW DIN" w:cs="Segoe UI"/>
          <w:sz w:val="21"/>
          <w:szCs w:val="21"/>
        </w:rPr>
        <w:t>10</w:t>
      </w:r>
      <w:r w:rsidR="00842615">
        <w:rPr>
          <w:rFonts w:ascii="URW DIN" w:hAnsi="URW DIN" w:cs="Segoe UI"/>
          <w:sz w:val="21"/>
          <w:szCs w:val="21"/>
        </w:rPr>
        <w:t>,</w:t>
      </w:r>
      <w:r w:rsidRPr="00D859C5">
        <w:rPr>
          <w:rFonts w:ascii="URW DIN" w:hAnsi="URW DIN" w:cs="Segoe UI"/>
          <w:sz w:val="21"/>
          <w:szCs w:val="21"/>
        </w:rPr>
        <w:t> a szczegółowe wymagania w tym zakresie w kolejnych podrozdziałach:</w:t>
      </w:r>
    </w:p>
    <w:p w14:paraId="0FF63C97" w14:textId="77777777" w:rsidR="00AC303F" w:rsidRPr="00D859C5" w:rsidRDefault="00AC303F" w:rsidP="00AC303F">
      <w:pPr>
        <w:numPr>
          <w:ilvl w:val="1"/>
          <w:numId w:val="1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 xml:space="preserve">Wymagania w zakresie równoważności dotyczące baz danych zostały określone w podrozdziale </w:t>
      </w:r>
      <w:r>
        <w:rPr>
          <w:rFonts w:ascii="URW DIN" w:hAnsi="URW DIN" w:cs="Segoe UI"/>
          <w:sz w:val="21"/>
          <w:szCs w:val="21"/>
        </w:rPr>
        <w:fldChar w:fldCharType="begin"/>
      </w:r>
      <w:r>
        <w:rPr>
          <w:rFonts w:ascii="URW DIN" w:hAnsi="URW DIN" w:cs="Segoe UI"/>
          <w:sz w:val="21"/>
          <w:szCs w:val="21"/>
        </w:rPr>
        <w:instrText xml:space="preserve"> REF _Ref72776743 \r \h </w:instrText>
      </w:r>
      <w:r>
        <w:rPr>
          <w:rFonts w:ascii="URW DIN" w:hAnsi="URW DIN" w:cs="Segoe UI"/>
          <w:sz w:val="21"/>
          <w:szCs w:val="21"/>
        </w:rPr>
      </w:r>
      <w:r>
        <w:rPr>
          <w:rFonts w:ascii="URW DIN" w:hAnsi="URW DIN" w:cs="Segoe UI"/>
          <w:sz w:val="21"/>
          <w:szCs w:val="21"/>
        </w:rPr>
        <w:fldChar w:fldCharType="separate"/>
      </w:r>
      <w:r>
        <w:rPr>
          <w:rFonts w:ascii="URW DIN" w:hAnsi="URW DIN" w:cs="Segoe UI"/>
          <w:sz w:val="21"/>
          <w:szCs w:val="21"/>
        </w:rPr>
        <w:t>10.3</w:t>
      </w:r>
      <w:r>
        <w:rPr>
          <w:rFonts w:ascii="URW DIN" w:hAnsi="URW DIN" w:cs="Segoe UI"/>
          <w:sz w:val="21"/>
          <w:szCs w:val="21"/>
        </w:rPr>
        <w:fldChar w:fldCharType="end"/>
      </w:r>
    </w:p>
    <w:p w14:paraId="747F281F" w14:textId="77777777" w:rsidR="00AC303F" w:rsidRPr="00D859C5" w:rsidRDefault="00AC303F" w:rsidP="00AC303F">
      <w:pPr>
        <w:numPr>
          <w:ilvl w:val="1"/>
          <w:numId w:val="1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 xml:space="preserve">Wymagania w zakresie równoważności dotyczące backupu zostały określone w podrozdziale </w:t>
      </w:r>
      <w:r>
        <w:rPr>
          <w:rFonts w:ascii="URW DIN" w:hAnsi="URW DIN" w:cs="Segoe UI"/>
          <w:sz w:val="21"/>
          <w:szCs w:val="21"/>
        </w:rPr>
        <w:fldChar w:fldCharType="begin"/>
      </w:r>
      <w:r>
        <w:rPr>
          <w:rFonts w:ascii="URW DIN" w:hAnsi="URW DIN" w:cs="Segoe UI"/>
          <w:sz w:val="21"/>
          <w:szCs w:val="21"/>
        </w:rPr>
        <w:instrText xml:space="preserve"> REF _Ref72776803 \r \h </w:instrText>
      </w:r>
      <w:r>
        <w:rPr>
          <w:rFonts w:ascii="URW DIN" w:hAnsi="URW DIN" w:cs="Segoe UI"/>
          <w:sz w:val="21"/>
          <w:szCs w:val="21"/>
        </w:rPr>
      </w:r>
      <w:r>
        <w:rPr>
          <w:rFonts w:ascii="URW DIN" w:hAnsi="URW DIN" w:cs="Segoe UI"/>
          <w:sz w:val="21"/>
          <w:szCs w:val="21"/>
        </w:rPr>
        <w:fldChar w:fldCharType="separate"/>
      </w:r>
      <w:r>
        <w:rPr>
          <w:rFonts w:ascii="URW DIN" w:hAnsi="URW DIN" w:cs="Segoe UI"/>
          <w:sz w:val="21"/>
          <w:szCs w:val="21"/>
        </w:rPr>
        <w:t>10.10</w:t>
      </w:r>
      <w:r>
        <w:rPr>
          <w:rFonts w:ascii="URW DIN" w:hAnsi="URW DIN" w:cs="Segoe UI"/>
          <w:sz w:val="21"/>
          <w:szCs w:val="21"/>
        </w:rPr>
        <w:fldChar w:fldCharType="end"/>
      </w:r>
    </w:p>
    <w:p w14:paraId="4D33211A" w14:textId="77777777" w:rsidR="00AC303F" w:rsidRPr="00D859C5" w:rsidRDefault="00AC303F" w:rsidP="00AC303F">
      <w:pPr>
        <w:numPr>
          <w:ilvl w:val="1"/>
          <w:numId w:val="1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 xml:space="preserve">Wymagania w zakresie równoważności dotyczące wirtualizacji zostały określone w podrozdziale </w:t>
      </w:r>
      <w:r>
        <w:rPr>
          <w:rFonts w:ascii="URW DIN" w:hAnsi="URW DIN" w:cs="Segoe UI"/>
          <w:sz w:val="21"/>
          <w:szCs w:val="21"/>
        </w:rPr>
        <w:fldChar w:fldCharType="begin"/>
      </w:r>
      <w:r>
        <w:rPr>
          <w:rFonts w:ascii="URW DIN" w:hAnsi="URW DIN" w:cs="Segoe UI"/>
          <w:sz w:val="21"/>
          <w:szCs w:val="21"/>
        </w:rPr>
        <w:instrText xml:space="preserve"> REF _Ref72776770 \r \h </w:instrText>
      </w:r>
      <w:r>
        <w:rPr>
          <w:rFonts w:ascii="URW DIN" w:hAnsi="URW DIN" w:cs="Segoe UI"/>
          <w:sz w:val="21"/>
          <w:szCs w:val="21"/>
        </w:rPr>
      </w:r>
      <w:r>
        <w:rPr>
          <w:rFonts w:ascii="URW DIN" w:hAnsi="URW DIN" w:cs="Segoe UI"/>
          <w:sz w:val="21"/>
          <w:szCs w:val="21"/>
        </w:rPr>
        <w:fldChar w:fldCharType="separate"/>
      </w:r>
      <w:r>
        <w:rPr>
          <w:rFonts w:ascii="URW DIN" w:hAnsi="URW DIN" w:cs="Segoe UI"/>
          <w:sz w:val="21"/>
          <w:szCs w:val="21"/>
        </w:rPr>
        <w:t>10.11</w:t>
      </w:r>
      <w:r>
        <w:rPr>
          <w:rFonts w:ascii="URW DIN" w:hAnsi="URW DIN" w:cs="Segoe UI"/>
          <w:sz w:val="21"/>
          <w:szCs w:val="21"/>
        </w:rPr>
        <w:fldChar w:fldCharType="end"/>
      </w:r>
    </w:p>
    <w:p w14:paraId="3D89B564" w14:textId="77777777" w:rsidR="00AC303F" w:rsidRPr="00D859C5" w:rsidRDefault="00AC303F" w:rsidP="00AC303F">
      <w:pPr>
        <w:numPr>
          <w:ilvl w:val="1"/>
          <w:numId w:val="1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 xml:space="preserve">Wymagania w zakresie równoważności dotyczące systemu monitoringu zostały określone w podrozdziale </w:t>
      </w:r>
      <w:r>
        <w:rPr>
          <w:rFonts w:ascii="URW DIN" w:hAnsi="URW DIN" w:cs="Segoe UI"/>
          <w:sz w:val="21"/>
          <w:szCs w:val="21"/>
        </w:rPr>
        <w:fldChar w:fldCharType="begin"/>
      </w:r>
      <w:r>
        <w:rPr>
          <w:rFonts w:ascii="URW DIN" w:hAnsi="URW DIN" w:cs="Segoe UI"/>
          <w:sz w:val="21"/>
          <w:szCs w:val="21"/>
        </w:rPr>
        <w:instrText xml:space="preserve"> REF _Ref72776786 \r \h </w:instrText>
      </w:r>
      <w:r>
        <w:rPr>
          <w:rFonts w:ascii="URW DIN" w:hAnsi="URW DIN" w:cs="Segoe UI"/>
          <w:sz w:val="21"/>
          <w:szCs w:val="21"/>
        </w:rPr>
      </w:r>
      <w:r>
        <w:rPr>
          <w:rFonts w:ascii="URW DIN" w:hAnsi="URW DIN" w:cs="Segoe UI"/>
          <w:sz w:val="21"/>
          <w:szCs w:val="21"/>
        </w:rPr>
        <w:fldChar w:fldCharType="separate"/>
      </w:r>
      <w:r>
        <w:rPr>
          <w:rFonts w:ascii="URW DIN" w:hAnsi="URW DIN" w:cs="Segoe UI"/>
          <w:sz w:val="21"/>
          <w:szCs w:val="21"/>
        </w:rPr>
        <w:t>10.12</w:t>
      </w:r>
      <w:r>
        <w:rPr>
          <w:rFonts w:ascii="URW DIN" w:hAnsi="URW DIN" w:cs="Segoe UI"/>
          <w:sz w:val="21"/>
          <w:szCs w:val="21"/>
        </w:rPr>
        <w:fldChar w:fldCharType="end"/>
      </w:r>
    </w:p>
    <w:p w14:paraId="67009A16" w14:textId="77777777" w:rsidR="00AC303F" w:rsidRDefault="00AC303F" w:rsidP="00AC303F">
      <w:pPr>
        <w:numPr>
          <w:ilvl w:val="1"/>
          <w:numId w:val="1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 xml:space="preserve">Wymagania w zakresie równoważności dotyczące </w:t>
      </w:r>
      <w:r>
        <w:rPr>
          <w:rFonts w:ascii="URW DIN" w:hAnsi="URW DIN" w:cs="Segoe UI"/>
          <w:sz w:val="21"/>
          <w:szCs w:val="21"/>
        </w:rPr>
        <w:t>macierzy</w:t>
      </w:r>
      <w:r w:rsidRPr="00D859C5">
        <w:rPr>
          <w:rFonts w:ascii="URW DIN" w:hAnsi="URW DIN" w:cs="Segoe UI"/>
          <w:sz w:val="21"/>
          <w:szCs w:val="21"/>
        </w:rPr>
        <w:t xml:space="preserve"> zostały określone w podrozdziale </w:t>
      </w:r>
      <w:r>
        <w:rPr>
          <w:rFonts w:ascii="URW DIN" w:hAnsi="URW DIN" w:cs="Segoe UI"/>
          <w:sz w:val="21"/>
          <w:szCs w:val="21"/>
        </w:rPr>
        <w:fldChar w:fldCharType="begin"/>
      </w:r>
      <w:r>
        <w:rPr>
          <w:rFonts w:ascii="URW DIN" w:hAnsi="URW DIN" w:cs="Segoe UI"/>
          <w:sz w:val="21"/>
          <w:szCs w:val="21"/>
        </w:rPr>
        <w:instrText xml:space="preserve"> REF _Ref72776944 \r \h </w:instrText>
      </w:r>
      <w:r>
        <w:rPr>
          <w:rFonts w:ascii="URW DIN" w:hAnsi="URW DIN" w:cs="Segoe UI"/>
          <w:sz w:val="21"/>
          <w:szCs w:val="21"/>
        </w:rPr>
      </w:r>
      <w:r>
        <w:rPr>
          <w:rFonts w:ascii="URW DIN" w:hAnsi="URW DIN" w:cs="Segoe UI"/>
          <w:sz w:val="21"/>
          <w:szCs w:val="21"/>
        </w:rPr>
        <w:fldChar w:fldCharType="separate"/>
      </w:r>
      <w:r>
        <w:rPr>
          <w:rFonts w:ascii="URW DIN" w:hAnsi="URW DIN" w:cs="Segoe UI"/>
          <w:sz w:val="21"/>
          <w:szCs w:val="21"/>
        </w:rPr>
        <w:t>10.13</w:t>
      </w:r>
      <w:r>
        <w:rPr>
          <w:rFonts w:ascii="URW DIN" w:hAnsi="URW DIN" w:cs="Segoe UI"/>
          <w:sz w:val="21"/>
          <w:szCs w:val="21"/>
        </w:rPr>
        <w:fldChar w:fldCharType="end"/>
      </w:r>
    </w:p>
    <w:p w14:paraId="1D243940" w14:textId="77777777" w:rsidR="00AC303F" w:rsidRDefault="00AC303F" w:rsidP="00AC303F">
      <w:pPr>
        <w:numPr>
          <w:ilvl w:val="1"/>
          <w:numId w:val="1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 xml:space="preserve">Wymagania w zakresie równoważności dotyczące serwerów zostały określone w podrozdziale </w:t>
      </w:r>
      <w:r>
        <w:rPr>
          <w:rFonts w:ascii="URW DIN" w:hAnsi="URW DIN" w:cs="Segoe UI"/>
          <w:sz w:val="21"/>
          <w:szCs w:val="21"/>
        </w:rPr>
        <w:fldChar w:fldCharType="begin"/>
      </w:r>
      <w:r>
        <w:rPr>
          <w:rFonts w:ascii="URW DIN" w:hAnsi="URW DIN" w:cs="Segoe UI"/>
          <w:sz w:val="21"/>
          <w:szCs w:val="21"/>
        </w:rPr>
        <w:instrText xml:space="preserve"> REF _Ref72776944 \r \h </w:instrText>
      </w:r>
      <w:r>
        <w:rPr>
          <w:rFonts w:ascii="URW DIN" w:hAnsi="URW DIN" w:cs="Segoe UI"/>
          <w:sz w:val="21"/>
          <w:szCs w:val="21"/>
        </w:rPr>
      </w:r>
      <w:r>
        <w:rPr>
          <w:rFonts w:ascii="URW DIN" w:hAnsi="URW DIN" w:cs="Segoe UI"/>
          <w:sz w:val="21"/>
          <w:szCs w:val="21"/>
        </w:rPr>
        <w:fldChar w:fldCharType="separate"/>
      </w:r>
      <w:r>
        <w:rPr>
          <w:rFonts w:ascii="URW DIN" w:hAnsi="URW DIN" w:cs="Segoe UI"/>
          <w:sz w:val="21"/>
          <w:szCs w:val="21"/>
        </w:rPr>
        <w:t>10.15</w:t>
      </w:r>
      <w:r>
        <w:rPr>
          <w:rFonts w:ascii="URW DIN" w:hAnsi="URW DIN" w:cs="Segoe UI"/>
          <w:sz w:val="21"/>
          <w:szCs w:val="21"/>
        </w:rPr>
        <w:fldChar w:fldCharType="end"/>
      </w:r>
    </w:p>
    <w:p w14:paraId="11B51E60" w14:textId="77777777" w:rsidR="00AC303F" w:rsidRDefault="00AC303F" w:rsidP="00AC303F">
      <w:pPr>
        <w:numPr>
          <w:ilvl w:val="1"/>
          <w:numId w:val="14"/>
        </w:numPr>
        <w:shd w:val="clear" w:color="auto" w:fill="FFFFFF"/>
        <w:spacing w:before="100" w:beforeAutospacing="1" w:after="100" w:afterAutospacing="1"/>
        <w:jc w:val="both"/>
        <w:rPr>
          <w:rFonts w:ascii="URW DIN" w:hAnsi="URW DIN" w:cs="Segoe UI"/>
          <w:sz w:val="21"/>
          <w:szCs w:val="21"/>
        </w:rPr>
      </w:pPr>
      <w:r w:rsidRPr="00D859C5">
        <w:rPr>
          <w:rFonts w:ascii="URW DIN" w:hAnsi="URW DIN" w:cs="Segoe UI"/>
          <w:sz w:val="21"/>
          <w:szCs w:val="21"/>
        </w:rPr>
        <w:t xml:space="preserve">Wymagania w zakresie równoważności dotyczące </w:t>
      </w:r>
      <w:r>
        <w:rPr>
          <w:rFonts w:ascii="URW DIN" w:hAnsi="URW DIN" w:cs="Segoe UI"/>
          <w:sz w:val="21"/>
          <w:szCs w:val="21"/>
        </w:rPr>
        <w:t>konteneryzacji</w:t>
      </w:r>
      <w:r w:rsidRPr="00D859C5">
        <w:rPr>
          <w:rFonts w:ascii="URW DIN" w:hAnsi="URW DIN" w:cs="Segoe UI"/>
          <w:sz w:val="21"/>
          <w:szCs w:val="21"/>
        </w:rPr>
        <w:t xml:space="preserve"> zostały określone w podrozdziale </w:t>
      </w:r>
      <w:r>
        <w:rPr>
          <w:rFonts w:ascii="URW DIN" w:hAnsi="URW DIN" w:cs="Segoe UI"/>
          <w:sz w:val="21"/>
          <w:szCs w:val="21"/>
        </w:rPr>
        <w:fldChar w:fldCharType="begin"/>
      </w:r>
      <w:r>
        <w:rPr>
          <w:rFonts w:ascii="URW DIN" w:hAnsi="URW DIN" w:cs="Segoe UI"/>
          <w:sz w:val="21"/>
          <w:szCs w:val="21"/>
        </w:rPr>
        <w:instrText xml:space="preserve"> REF _Ref72776944 \r \h </w:instrText>
      </w:r>
      <w:r>
        <w:rPr>
          <w:rFonts w:ascii="URW DIN" w:hAnsi="URW DIN" w:cs="Segoe UI"/>
          <w:sz w:val="21"/>
          <w:szCs w:val="21"/>
        </w:rPr>
      </w:r>
      <w:r>
        <w:rPr>
          <w:rFonts w:ascii="URW DIN" w:hAnsi="URW DIN" w:cs="Segoe UI"/>
          <w:sz w:val="21"/>
          <w:szCs w:val="21"/>
        </w:rPr>
        <w:fldChar w:fldCharType="separate"/>
      </w:r>
      <w:r>
        <w:rPr>
          <w:rFonts w:ascii="URW DIN" w:hAnsi="URW DIN" w:cs="Segoe UI"/>
          <w:sz w:val="21"/>
          <w:szCs w:val="21"/>
        </w:rPr>
        <w:t>10.17</w:t>
      </w:r>
      <w:r>
        <w:rPr>
          <w:rFonts w:ascii="URW DIN" w:hAnsi="URW DIN" w:cs="Segoe UI"/>
          <w:sz w:val="21"/>
          <w:szCs w:val="21"/>
        </w:rPr>
        <w:fldChar w:fldCharType="end"/>
      </w:r>
    </w:p>
    <w:p w14:paraId="5FD55516" w14:textId="77777777" w:rsidR="00C52B9F" w:rsidRDefault="00C52B9F" w:rsidP="00614B42">
      <w:pPr>
        <w:shd w:val="clear" w:color="auto" w:fill="FFFFFF"/>
        <w:spacing w:before="100" w:beforeAutospacing="1" w:after="100" w:afterAutospacing="1"/>
        <w:jc w:val="both"/>
        <w:rPr>
          <w:rFonts w:ascii="URW DIN" w:hAnsi="URW DIN" w:cs="Segoe UI"/>
          <w:sz w:val="21"/>
          <w:szCs w:val="21"/>
        </w:rPr>
      </w:pPr>
    </w:p>
    <w:p w14:paraId="60F8AE53" w14:textId="77777777" w:rsidR="00C52B9F" w:rsidRDefault="00C52B9F" w:rsidP="00614B42">
      <w:pPr>
        <w:shd w:val="clear" w:color="auto" w:fill="FFFFFF"/>
        <w:spacing w:before="100" w:beforeAutospacing="1" w:after="100" w:afterAutospacing="1"/>
        <w:jc w:val="both"/>
        <w:rPr>
          <w:rFonts w:ascii="URW DIN" w:hAnsi="URW DIN" w:cs="Segoe UI"/>
          <w:sz w:val="21"/>
          <w:szCs w:val="21"/>
        </w:rPr>
      </w:pPr>
    </w:p>
    <w:p w14:paraId="695A138F" w14:textId="1D40FF01" w:rsidR="00722695" w:rsidRPr="00D859C5" w:rsidRDefault="004B67FC" w:rsidP="002515DF">
      <w:pPr>
        <w:pStyle w:val="DFGNagwek1"/>
      </w:pPr>
      <w:bookmarkStart w:id="670" w:name="_Toc74759222"/>
      <w:bookmarkStart w:id="671" w:name="_Toc74759509"/>
      <w:bookmarkStart w:id="672" w:name="_Toc74759796"/>
      <w:bookmarkStart w:id="673" w:name="_Toc71713268"/>
      <w:bookmarkEnd w:id="670"/>
      <w:bookmarkEnd w:id="671"/>
      <w:bookmarkEnd w:id="672"/>
      <w:r>
        <w:lastRenderedPageBreak/>
        <w:t xml:space="preserve"> </w:t>
      </w:r>
      <w:bookmarkStart w:id="674" w:name="_Toc74759797"/>
      <w:bookmarkStart w:id="675" w:name="_Toc144799615"/>
      <w:r w:rsidR="00722695">
        <w:t>POZOSTAŁE WYMAGANIA</w:t>
      </w:r>
      <w:bookmarkEnd w:id="673"/>
      <w:bookmarkEnd w:id="674"/>
      <w:bookmarkEnd w:id="675"/>
    </w:p>
    <w:tbl>
      <w:tblPr>
        <w:tblW w:w="0" w:type="auto"/>
        <w:tblCellMar>
          <w:top w:w="15" w:type="dxa"/>
          <w:left w:w="15" w:type="dxa"/>
          <w:bottom w:w="15" w:type="dxa"/>
          <w:right w:w="15" w:type="dxa"/>
        </w:tblCellMar>
        <w:tblLook w:val="04A0" w:firstRow="1" w:lastRow="0" w:firstColumn="1" w:lastColumn="0" w:noHBand="0" w:noVBand="1"/>
      </w:tblPr>
      <w:tblGrid>
        <w:gridCol w:w="1475"/>
        <w:gridCol w:w="8317"/>
      </w:tblGrid>
      <w:tr w:rsidR="00722695" w:rsidRPr="00413322" w14:paraId="4DAB875B" w14:textId="77777777" w:rsidTr="00B4404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AD3C93" w14:textId="77777777" w:rsidR="00722695" w:rsidRPr="00413322" w:rsidRDefault="00722695" w:rsidP="00B4404E">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sz w:val="21"/>
                <w:szCs w:val="21"/>
              </w:rPr>
              <w:t>Kod wymagania</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F9B541" w14:textId="77777777" w:rsidR="00722695" w:rsidRPr="00413322" w:rsidRDefault="00722695" w:rsidP="00B4404E">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b/>
                <w:sz w:val="21"/>
                <w:szCs w:val="21"/>
              </w:rPr>
              <w:t>Opis wymagania</w:t>
            </w:r>
          </w:p>
        </w:tc>
      </w:tr>
      <w:tr w:rsidR="00722695" w:rsidRPr="00413322" w14:paraId="39D5E84B" w14:textId="77777777" w:rsidTr="00B4404E">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4B015ED8" w14:textId="7B77348E" w:rsidR="00722695" w:rsidRPr="00413322" w:rsidRDefault="00722695" w:rsidP="00B4404E">
            <w:pPr>
              <w:shd w:val="clear" w:color="auto" w:fill="FFFFFF"/>
              <w:spacing w:before="100" w:beforeAutospacing="1" w:after="100" w:afterAutospacing="1"/>
              <w:jc w:val="both"/>
              <w:rPr>
                <w:rFonts w:ascii="URW DIN" w:hAnsi="URW DIN" w:cs="Segoe UI"/>
                <w:sz w:val="21"/>
                <w:szCs w:val="21"/>
              </w:rPr>
            </w:pPr>
            <w:r w:rsidRPr="00413322">
              <w:rPr>
                <w:rFonts w:ascii="URW DIN" w:hAnsi="URW DIN" w:cs="Segoe UI"/>
                <w:sz w:val="21"/>
                <w:szCs w:val="21"/>
              </w:rPr>
              <w:t>W</w:t>
            </w:r>
            <w:r>
              <w:rPr>
                <w:rFonts w:ascii="URW DIN" w:hAnsi="URW DIN" w:cs="Segoe UI"/>
                <w:sz w:val="21"/>
                <w:szCs w:val="21"/>
              </w:rPr>
              <w:t>Poz</w:t>
            </w:r>
            <w:r w:rsidRPr="00413322">
              <w:rPr>
                <w:rFonts w:ascii="URW DIN" w:hAnsi="URW DIN" w:cs="Segoe UI"/>
                <w:sz w:val="21"/>
                <w:szCs w:val="21"/>
              </w:rPr>
              <w:t>0</w:t>
            </w:r>
            <w:r w:rsidR="00601F0D">
              <w:rPr>
                <w:rFonts w:ascii="URW DIN" w:hAnsi="URW DIN" w:cs="Segoe UI"/>
                <w:sz w:val="21"/>
                <w:szCs w:val="21"/>
              </w:rPr>
              <w:t>1</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0EA061D5" w14:textId="77777777" w:rsidR="00722695" w:rsidRPr="00413322" w:rsidRDefault="00722695" w:rsidP="00B4404E">
            <w:pPr>
              <w:shd w:val="clear" w:color="auto" w:fill="FFFFFF"/>
              <w:spacing w:before="100" w:beforeAutospacing="1" w:after="100" w:afterAutospacing="1"/>
              <w:jc w:val="both"/>
              <w:rPr>
                <w:rFonts w:ascii="URW DIN" w:hAnsi="URW DIN" w:cs="Segoe UI"/>
                <w:sz w:val="21"/>
                <w:szCs w:val="21"/>
              </w:rPr>
            </w:pPr>
            <w:r w:rsidRPr="00957F62">
              <w:rPr>
                <w:rFonts w:ascii="URW DIN" w:hAnsi="URW DIN" w:cs="Segoe UI"/>
                <w:sz w:val="21"/>
                <w:szCs w:val="21"/>
              </w:rPr>
              <w:t>Oferowane Rozwiązanie nie może w żaden sposób ograniczać Zamawiającego w wyborze przyszłego wykonawcy, szczególnie do samego Wykonawcy lub podmiotów z nim powiązanych kapitałowo oraz osobowo (te same osoby w zarządach poszczególnych podmiotów), mogącego utrzymać rozwiązanie po zakończeniu projektu.</w:t>
            </w:r>
          </w:p>
        </w:tc>
      </w:tr>
      <w:tr w:rsidR="003B47D5" w:rsidRPr="00413322" w14:paraId="76C9961D" w14:textId="77777777" w:rsidTr="00341087">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668EF4E" w14:textId="540C062A" w:rsidR="003B47D5" w:rsidRPr="00413322" w:rsidRDefault="00FD7563" w:rsidP="00341087">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WPoz0</w:t>
            </w:r>
            <w:r w:rsidR="00601F0D">
              <w:rPr>
                <w:rFonts w:ascii="URW DIN" w:hAnsi="URW DIN" w:cs="Segoe UI"/>
                <w:sz w:val="21"/>
                <w:szCs w:val="21"/>
              </w:rPr>
              <w:t>2</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2B14C51" w14:textId="1407B17C" w:rsidR="003B47D5" w:rsidRPr="00957F62" w:rsidRDefault="00F86382" w:rsidP="00341087">
            <w:pPr>
              <w:shd w:val="clear" w:color="auto" w:fill="FFFFFF"/>
              <w:spacing w:before="100" w:beforeAutospacing="1" w:after="100" w:afterAutospacing="1"/>
              <w:jc w:val="both"/>
              <w:rPr>
                <w:rFonts w:ascii="URW DIN" w:hAnsi="URW DIN" w:cs="Segoe UI"/>
                <w:sz w:val="21"/>
                <w:szCs w:val="21"/>
              </w:rPr>
            </w:pPr>
            <w:r>
              <w:rPr>
                <w:rFonts w:ascii="URW DIN" w:hAnsi="URW DIN" w:cs="Segoe UI"/>
                <w:sz w:val="21"/>
                <w:szCs w:val="21"/>
              </w:rPr>
              <w:t xml:space="preserve">Jeżeli </w:t>
            </w:r>
            <w:r w:rsidR="005D41FB">
              <w:rPr>
                <w:rFonts w:ascii="URW DIN" w:hAnsi="URW DIN" w:cs="Segoe UI"/>
                <w:sz w:val="21"/>
                <w:szCs w:val="21"/>
              </w:rPr>
              <w:t>p</w:t>
            </w:r>
            <w:r w:rsidRPr="00957F62">
              <w:rPr>
                <w:rFonts w:ascii="URW DIN" w:hAnsi="URW DIN" w:cs="Segoe UI"/>
                <w:sz w:val="21"/>
                <w:szCs w:val="21"/>
              </w:rPr>
              <w:t xml:space="preserve">roducent oferowanego </w:t>
            </w:r>
            <w:r w:rsidR="00F22576">
              <w:rPr>
                <w:rFonts w:ascii="URW DIN" w:hAnsi="URW DIN" w:cs="Segoe UI"/>
                <w:sz w:val="21"/>
                <w:szCs w:val="21"/>
              </w:rPr>
              <w:t>O</w:t>
            </w:r>
            <w:r w:rsidR="00D51ABC" w:rsidRPr="00957F62">
              <w:rPr>
                <w:rFonts w:ascii="URW DIN" w:hAnsi="URW DIN" w:cs="Segoe UI"/>
                <w:sz w:val="21"/>
                <w:szCs w:val="21"/>
              </w:rPr>
              <w:t>programowania</w:t>
            </w:r>
            <w:r w:rsidR="00D51ABC">
              <w:rPr>
                <w:rFonts w:ascii="URW DIN" w:hAnsi="URW DIN" w:cs="Segoe UI"/>
                <w:sz w:val="21"/>
                <w:szCs w:val="21"/>
              </w:rPr>
              <w:t xml:space="preserve"> </w:t>
            </w:r>
            <w:r w:rsidR="00F22576">
              <w:rPr>
                <w:rFonts w:ascii="URW DIN" w:hAnsi="URW DIN" w:cs="Segoe UI"/>
                <w:sz w:val="21"/>
                <w:szCs w:val="21"/>
              </w:rPr>
              <w:t>S</w:t>
            </w:r>
            <w:r w:rsidR="00D51ABC">
              <w:rPr>
                <w:rFonts w:ascii="URW DIN" w:hAnsi="URW DIN" w:cs="Segoe UI"/>
                <w:sz w:val="21"/>
                <w:szCs w:val="21"/>
              </w:rPr>
              <w:t>tandardowego</w:t>
            </w:r>
            <w:r w:rsidRPr="00957F62">
              <w:rPr>
                <w:rFonts w:ascii="URW DIN" w:hAnsi="URW DIN" w:cs="Segoe UI"/>
                <w:sz w:val="21"/>
                <w:szCs w:val="21"/>
              </w:rPr>
              <w:t xml:space="preserve"> </w:t>
            </w:r>
            <w:r w:rsidR="005D41FB">
              <w:rPr>
                <w:rFonts w:ascii="URW DIN" w:hAnsi="URW DIN" w:cs="Segoe UI"/>
                <w:sz w:val="21"/>
                <w:szCs w:val="21"/>
              </w:rPr>
              <w:t xml:space="preserve">ma wdrożony program autoryzacji partnerów to </w:t>
            </w:r>
            <w:r w:rsidR="00284550">
              <w:rPr>
                <w:rFonts w:ascii="URW DIN" w:hAnsi="URW DIN" w:cs="Segoe UI"/>
                <w:sz w:val="21"/>
                <w:szCs w:val="21"/>
              </w:rPr>
              <w:t xml:space="preserve">oferent musi mieć status partnera wdrożeniowego oferowanego </w:t>
            </w:r>
            <w:r w:rsidR="00F22576">
              <w:rPr>
                <w:rFonts w:ascii="URW DIN" w:hAnsi="URW DIN" w:cs="Segoe UI"/>
                <w:sz w:val="21"/>
                <w:szCs w:val="21"/>
              </w:rPr>
              <w:t>O</w:t>
            </w:r>
            <w:r w:rsidR="00284550">
              <w:rPr>
                <w:rFonts w:ascii="URW DIN" w:hAnsi="URW DIN" w:cs="Segoe UI"/>
                <w:sz w:val="21"/>
                <w:szCs w:val="21"/>
              </w:rPr>
              <w:t xml:space="preserve">programowania </w:t>
            </w:r>
            <w:r w:rsidR="00F22576">
              <w:rPr>
                <w:rFonts w:ascii="URW DIN" w:hAnsi="URW DIN" w:cs="Segoe UI"/>
                <w:sz w:val="21"/>
                <w:szCs w:val="21"/>
              </w:rPr>
              <w:t>S</w:t>
            </w:r>
            <w:r w:rsidR="00284550">
              <w:rPr>
                <w:rFonts w:ascii="URW DIN" w:hAnsi="URW DIN" w:cs="Segoe UI"/>
                <w:sz w:val="21"/>
                <w:szCs w:val="21"/>
              </w:rPr>
              <w:t>tandardowego.</w:t>
            </w:r>
          </w:p>
        </w:tc>
      </w:tr>
    </w:tbl>
    <w:p w14:paraId="5E3D5CC3" w14:textId="77777777" w:rsidR="00722695" w:rsidRPr="00B328ED" w:rsidRDefault="00722695" w:rsidP="00722695">
      <w:pPr>
        <w:spacing w:after="200" w:line="360" w:lineRule="auto"/>
        <w:ind w:left="720"/>
        <w:jc w:val="both"/>
        <w:rPr>
          <w:rFonts w:ascii="URW DIN" w:hAnsi="URW DIN" w:cs="Segoe UI"/>
          <w:sz w:val="21"/>
          <w:szCs w:val="21"/>
        </w:rPr>
      </w:pPr>
    </w:p>
    <w:p w14:paraId="5942B4F0" w14:textId="77777777" w:rsidR="00B4404E" w:rsidRDefault="00B4404E"/>
    <w:sectPr w:rsidR="00B4404E" w:rsidSect="00375519">
      <w:headerReference w:type="default" r:id="rId22"/>
      <w:footerReference w:type="even" r:id="rId23"/>
      <w:footerReference w:type="default" r:id="rId24"/>
      <w:headerReference w:type="first" r:id="rId25"/>
      <w:pgSz w:w="12240" w:h="15840"/>
      <w:pgMar w:top="1440" w:right="1440" w:bottom="1440" w:left="992"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8973" w14:textId="77777777" w:rsidR="00AD5746" w:rsidRDefault="00AD5746" w:rsidP="00CD208B">
      <w:r>
        <w:separator/>
      </w:r>
    </w:p>
  </w:endnote>
  <w:endnote w:type="continuationSeparator" w:id="0">
    <w:p w14:paraId="0C06846B" w14:textId="77777777" w:rsidR="00AD5746" w:rsidRDefault="00AD5746" w:rsidP="00CD208B">
      <w:r>
        <w:continuationSeparator/>
      </w:r>
    </w:p>
  </w:endnote>
  <w:endnote w:type="continuationNotice" w:id="1">
    <w:p w14:paraId="72EA902F" w14:textId="77777777" w:rsidR="00AD5746" w:rsidRDefault="00AD5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RW DIN">
    <w:altName w:val="Calibri"/>
    <w:panose1 w:val="00000500000000000000"/>
    <w:charset w:val="00"/>
    <w:family w:val="modern"/>
    <w:notTrueType/>
    <w:pitch w:val="variable"/>
    <w:sig w:usb0="20000007" w:usb1="00000001" w:usb2="00000000" w:usb3="00000000" w:csb0="00000193"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352D" w14:textId="77777777" w:rsidR="00B4404E" w:rsidRDefault="0072457D" w:rsidP="00B440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C3FE241" w14:textId="77777777" w:rsidR="00B4404E" w:rsidRDefault="00B4404E" w:rsidP="00B4404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39C7" w14:textId="77777777" w:rsidR="00371AEC" w:rsidRDefault="00371AEC" w:rsidP="00371AEC">
    <w:pPr>
      <w:rPr>
        <w:rStyle w:val="PodtytuZnak"/>
        <w:color w:val="808080" w:themeColor="background1" w:themeShade="80"/>
        <w:sz w:val="16"/>
        <w:szCs w:val="16"/>
      </w:rPr>
    </w:pPr>
    <w:r>
      <w:rPr>
        <w:noProof/>
      </w:rPr>
      <mc:AlternateContent>
        <mc:Choice Requires="wps">
          <w:drawing>
            <wp:anchor distT="0" distB="0" distL="114300" distR="114300" simplePos="0" relativeHeight="251658241" behindDoc="0" locked="0" layoutInCell="1" allowOverlap="1" wp14:anchorId="0351B673" wp14:editId="70D1102C">
              <wp:simplePos x="0" y="0"/>
              <wp:positionH relativeFrom="margin">
                <wp:align>left</wp:align>
              </wp:positionH>
              <wp:positionV relativeFrom="paragraph">
                <wp:posOffset>58614</wp:posOffset>
              </wp:positionV>
              <wp:extent cx="6604608" cy="9525"/>
              <wp:effectExtent l="0" t="0" r="25400" b="28575"/>
              <wp:wrapNone/>
              <wp:docPr id="21" name="Łącznik prosty 21"/>
              <wp:cNvGraphicFramePr/>
              <a:graphic xmlns:a="http://schemas.openxmlformats.org/drawingml/2006/main">
                <a:graphicData uri="http://schemas.microsoft.com/office/word/2010/wordprocessingShape">
                  <wps:wsp>
                    <wps:cNvCnPr/>
                    <wps:spPr>
                      <a:xfrm>
                        <a:off x="0" y="0"/>
                        <a:ext cx="6604608" cy="9525"/>
                      </a:xfrm>
                      <a:prstGeom prst="line">
                        <a:avLst/>
                      </a:prstGeom>
                      <a:ln w="3175"/>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768321C8" id="Łącznik prosty 21" o:spid="_x0000_s1026" style="position:absolute;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pt" to="520.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" strokecolor="#a5a5a5 [3206]" strokeweight=".25pt">
              <v:stroke joinstyle="miter"/>
              <w10:wrap anchorx="margin"/>
            </v:line>
          </w:pict>
        </mc:Fallback>
      </mc:AlternateContent>
    </w:r>
  </w:p>
  <w:p w14:paraId="512B66D3" w14:textId="2E024100" w:rsidR="00371AEC" w:rsidRPr="00D2017A" w:rsidRDefault="00BC7AAE" w:rsidP="002B55D0">
    <w:pPr>
      <w:jc w:val="both"/>
      <w:rPr>
        <w:rStyle w:val="PodtytuZnak"/>
        <w:rFonts w:ascii="URW DIN" w:hAnsi="URW DIN"/>
        <w:color w:val="808080" w:themeColor="background1" w:themeShade="80"/>
      </w:rPr>
    </w:pPr>
    <w:r w:rsidRPr="00BC7AAE">
      <w:rPr>
        <w:rStyle w:val="PodtytuZnak"/>
        <w:rFonts w:ascii="URW DIN" w:hAnsi="URW DIN"/>
        <w:color w:val="808080" w:themeColor="background1" w:themeShade="80"/>
        <w:sz w:val="16"/>
        <w:szCs w:val="16"/>
      </w:rPr>
      <w:t>Projekt pn. System Portalu Cen Mieszkań (System PCM) współfinansowany jest ze środków Funduszu Europejskiego na Rozwój Cyfrowy w ramach priorytetu FERC.02 - Zaawansowane usługi cyfrowe, w ramach działania FERC.02.03 – Cyfrowa dostępność i ponowne wykorzystanie informacji.</w:t>
    </w:r>
  </w:p>
  <w:p w14:paraId="09149D33" w14:textId="77777777" w:rsidR="00371AEC" w:rsidRDefault="00371AEC" w:rsidP="00371AEC">
    <w:pPr>
      <w:tabs>
        <w:tab w:val="center" w:pos="4550"/>
        <w:tab w:val="left" w:pos="5818"/>
      </w:tabs>
      <w:ind w:right="260"/>
      <w:rPr>
        <w:color w:val="A6A6A6" w:themeColor="background1" w:themeShade="A6"/>
        <w:spacing w:val="60"/>
        <w:sz w:val="20"/>
        <w:szCs w:val="20"/>
      </w:rPr>
    </w:pPr>
    <w:r>
      <w:rPr>
        <w:color w:val="A6A6A6" w:themeColor="background1" w:themeShade="A6"/>
        <w:spacing w:val="60"/>
        <w:sz w:val="20"/>
        <w:szCs w:val="20"/>
      </w:rPr>
      <w:tab/>
    </w:r>
    <w:r>
      <w:rPr>
        <w:color w:val="A6A6A6" w:themeColor="background1" w:themeShade="A6"/>
        <w:spacing w:val="60"/>
        <w:sz w:val="20"/>
        <w:szCs w:val="20"/>
      </w:rPr>
      <w:tab/>
    </w:r>
    <w:r>
      <w:rPr>
        <w:color w:val="A6A6A6" w:themeColor="background1" w:themeShade="A6"/>
        <w:spacing w:val="60"/>
        <w:sz w:val="20"/>
        <w:szCs w:val="20"/>
      </w:rPr>
      <w:tab/>
    </w:r>
  </w:p>
  <w:p w14:paraId="76DF5A42" w14:textId="77777777" w:rsidR="00371AEC" w:rsidRPr="003625D9" w:rsidRDefault="00371AEC" w:rsidP="00371AEC">
    <w:pPr>
      <w:tabs>
        <w:tab w:val="center" w:pos="4550"/>
        <w:tab w:val="left" w:pos="5818"/>
      </w:tabs>
      <w:ind w:right="260"/>
      <w:jc w:val="right"/>
      <w:rPr>
        <w:color w:val="A6A6A6" w:themeColor="background1" w:themeShade="A6"/>
        <w:sz w:val="20"/>
        <w:szCs w:val="20"/>
      </w:rPr>
    </w:pPr>
    <w:r w:rsidRPr="003625D9">
      <w:rPr>
        <w:color w:val="A6A6A6" w:themeColor="background1" w:themeShade="A6"/>
        <w:spacing w:val="60"/>
        <w:sz w:val="20"/>
        <w:szCs w:val="20"/>
      </w:rPr>
      <w:t>Strona</w:t>
    </w:r>
    <w:r w:rsidRPr="003625D9">
      <w:rPr>
        <w:color w:val="A6A6A6" w:themeColor="background1" w:themeShade="A6"/>
        <w:sz w:val="20"/>
        <w:szCs w:val="20"/>
      </w:rPr>
      <w:t xml:space="preserve"> </w:t>
    </w:r>
    <w:r w:rsidRPr="003625D9">
      <w:rPr>
        <w:color w:val="A6A6A6" w:themeColor="background1" w:themeShade="A6"/>
        <w:sz w:val="20"/>
        <w:szCs w:val="20"/>
        <w:shd w:val="clear" w:color="auto" w:fill="E6E6E6"/>
      </w:rPr>
      <w:fldChar w:fldCharType="begin"/>
    </w:r>
    <w:r w:rsidRPr="003625D9">
      <w:rPr>
        <w:color w:val="A6A6A6" w:themeColor="background1" w:themeShade="A6"/>
        <w:sz w:val="20"/>
        <w:szCs w:val="20"/>
      </w:rPr>
      <w:instrText>PAGE   \* MERGEFORMAT</w:instrText>
    </w:r>
    <w:r w:rsidRPr="003625D9">
      <w:rPr>
        <w:color w:val="A6A6A6" w:themeColor="background1" w:themeShade="A6"/>
        <w:sz w:val="20"/>
        <w:szCs w:val="20"/>
        <w:shd w:val="clear" w:color="auto" w:fill="E6E6E6"/>
      </w:rPr>
      <w:fldChar w:fldCharType="separate"/>
    </w:r>
    <w:r>
      <w:rPr>
        <w:color w:val="A6A6A6" w:themeColor="background1" w:themeShade="A6"/>
        <w:sz w:val="20"/>
        <w:szCs w:val="20"/>
        <w:shd w:val="clear" w:color="auto" w:fill="E6E6E6"/>
      </w:rPr>
      <w:t>22</w:t>
    </w:r>
    <w:r w:rsidRPr="003625D9">
      <w:rPr>
        <w:color w:val="A6A6A6" w:themeColor="background1" w:themeShade="A6"/>
        <w:sz w:val="20"/>
        <w:szCs w:val="20"/>
        <w:shd w:val="clear" w:color="auto" w:fill="E6E6E6"/>
      </w:rPr>
      <w:fldChar w:fldCharType="end"/>
    </w:r>
    <w:r w:rsidRPr="003625D9">
      <w:rPr>
        <w:color w:val="A6A6A6" w:themeColor="background1" w:themeShade="A6"/>
        <w:sz w:val="20"/>
        <w:szCs w:val="20"/>
      </w:rPr>
      <w:t xml:space="preserve"> | </w:t>
    </w:r>
    <w:r w:rsidRPr="003625D9">
      <w:rPr>
        <w:color w:val="A6A6A6" w:themeColor="background1" w:themeShade="A6"/>
        <w:sz w:val="20"/>
        <w:szCs w:val="20"/>
        <w:shd w:val="clear" w:color="auto" w:fill="E6E6E6"/>
      </w:rPr>
      <w:fldChar w:fldCharType="begin"/>
    </w:r>
    <w:r w:rsidRPr="003625D9">
      <w:rPr>
        <w:color w:val="A6A6A6" w:themeColor="background1" w:themeShade="A6"/>
        <w:sz w:val="20"/>
        <w:szCs w:val="20"/>
      </w:rPr>
      <w:instrText>NUMPAGES  \* Arabic  \* MERGEFORMAT</w:instrText>
    </w:r>
    <w:r w:rsidRPr="003625D9">
      <w:rPr>
        <w:color w:val="A6A6A6" w:themeColor="background1" w:themeShade="A6"/>
        <w:sz w:val="20"/>
        <w:szCs w:val="20"/>
        <w:shd w:val="clear" w:color="auto" w:fill="E6E6E6"/>
      </w:rPr>
      <w:fldChar w:fldCharType="separate"/>
    </w:r>
    <w:r>
      <w:rPr>
        <w:color w:val="A6A6A6" w:themeColor="background1" w:themeShade="A6"/>
        <w:sz w:val="20"/>
        <w:szCs w:val="20"/>
        <w:shd w:val="clear" w:color="auto" w:fill="E6E6E6"/>
      </w:rPr>
      <w:t>96</w:t>
    </w:r>
    <w:r w:rsidRPr="003625D9">
      <w:rPr>
        <w:color w:val="A6A6A6" w:themeColor="background1" w:themeShade="A6"/>
        <w:sz w:val="20"/>
        <w:szCs w:val="20"/>
        <w:shd w:val="clear" w:color="auto" w:fill="E6E6E6"/>
      </w:rPr>
      <w:fldChar w:fldCharType="end"/>
    </w:r>
  </w:p>
  <w:p w14:paraId="719680AC" w14:textId="77777777" w:rsidR="00371AEC" w:rsidRDefault="00371AEC" w:rsidP="00371AEC">
    <w:pPr>
      <w:pStyle w:val="Stopka"/>
    </w:pPr>
    <w:r>
      <w:rPr>
        <w:noProof/>
        <w:color w:val="FFFFFF" w:themeColor="background1"/>
        <w:spacing w:val="60"/>
        <w:sz w:val="20"/>
        <w:szCs w:val="20"/>
        <w:shd w:val="clear" w:color="auto" w:fill="E6E6E6"/>
      </w:rPr>
      <mc:AlternateContent>
        <mc:Choice Requires="wps">
          <w:drawing>
            <wp:anchor distT="0" distB="0" distL="114300" distR="114300" simplePos="0" relativeHeight="251658240" behindDoc="0" locked="0" layoutInCell="1" allowOverlap="1" wp14:anchorId="1F66633F" wp14:editId="35FA2AA6">
              <wp:simplePos x="0" y="0"/>
              <wp:positionH relativeFrom="column">
                <wp:posOffset>-147990</wp:posOffset>
              </wp:positionH>
              <wp:positionV relativeFrom="paragraph">
                <wp:posOffset>2033905</wp:posOffset>
              </wp:positionV>
              <wp:extent cx="8962768" cy="32951"/>
              <wp:effectExtent l="0" t="0" r="29210" b="24765"/>
              <wp:wrapNone/>
              <wp:docPr id="22" name="Łącznik prosty 22"/>
              <wp:cNvGraphicFramePr/>
              <a:graphic xmlns:a="http://schemas.openxmlformats.org/drawingml/2006/main">
                <a:graphicData uri="http://schemas.microsoft.com/office/word/2010/wordprocessingShape">
                  <wps:wsp>
                    <wps:cNvCnPr/>
                    <wps:spPr>
                      <a:xfrm>
                        <a:off x="0" y="0"/>
                        <a:ext cx="8962768" cy="32951"/>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7F429658" id="Łącznik prosty 2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160.15pt" to="694.1pt,1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" strokecolor="#a5a5a5 [3206]" strokeweight=".5pt">
              <v:stroke joinstyle="miter"/>
            </v:line>
          </w:pict>
        </mc:Fallback>
      </mc:AlternateContent>
    </w:r>
  </w:p>
  <w:p w14:paraId="35D33980" w14:textId="77777777" w:rsidR="00371AEC" w:rsidRDefault="00371AEC" w:rsidP="00371AEC">
    <w:pPr>
      <w:pStyle w:val="Stopka"/>
    </w:pPr>
  </w:p>
  <w:p w14:paraId="70DCBA9B" w14:textId="77777777" w:rsidR="00B4404E" w:rsidRPr="00371AEC" w:rsidRDefault="00B4404E" w:rsidP="00371A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D774C" w14:textId="77777777" w:rsidR="00AD5746" w:rsidRDefault="00AD5746" w:rsidP="00CD208B">
      <w:r>
        <w:separator/>
      </w:r>
    </w:p>
  </w:footnote>
  <w:footnote w:type="continuationSeparator" w:id="0">
    <w:p w14:paraId="65559F21" w14:textId="77777777" w:rsidR="00AD5746" w:rsidRDefault="00AD5746" w:rsidP="00CD208B">
      <w:r>
        <w:continuationSeparator/>
      </w:r>
    </w:p>
  </w:footnote>
  <w:footnote w:type="continuationNotice" w:id="1">
    <w:p w14:paraId="7F3F2BB5" w14:textId="77777777" w:rsidR="00AD5746" w:rsidRDefault="00AD5746"/>
  </w:footnote>
  <w:footnote w:id="2">
    <w:p w14:paraId="6316939F" w14:textId="77777777" w:rsidR="00416D01" w:rsidRDefault="00416D01" w:rsidP="00416D01">
      <w:pPr>
        <w:pStyle w:val="Tekstprzypisudolnego"/>
      </w:pPr>
      <w:r>
        <w:rPr>
          <w:rStyle w:val="Odwoanieprzypisudolnego"/>
        </w:rPr>
        <w:footnoteRef/>
      </w:r>
      <w:r>
        <w:t xml:space="preserve"> </w:t>
      </w:r>
      <w:r w:rsidRPr="00593512">
        <w:t>Testy podsystemu dyskowego będą wykonywane w taki sposób, aby zniwelować działanie cache do minimum i tym samym zminimalizować/wykluczyć wpływ cache na wyniki testów wydajnośc</w:t>
      </w:r>
      <w:r>
        <w: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020A" w14:textId="7557DDA7" w:rsidR="00B4404E" w:rsidRDefault="00B4404E" w:rsidP="00B4404E">
    <w:pPr>
      <w:pStyle w:val="Nagwek"/>
      <w:jc w:val="center"/>
    </w:pPr>
  </w:p>
  <w:tbl>
    <w:tblPr>
      <w:tblW w:w="11300" w:type="dxa"/>
      <w:tblInd w:w="-572" w:type="dxa"/>
      <w:tblLook w:val="04A0" w:firstRow="1" w:lastRow="0" w:firstColumn="1" w:lastColumn="0" w:noHBand="0" w:noVBand="1"/>
    </w:tblPr>
    <w:tblGrid>
      <w:gridCol w:w="321"/>
      <w:gridCol w:w="10316"/>
      <w:gridCol w:w="310"/>
      <w:gridCol w:w="353"/>
    </w:tblGrid>
    <w:tr w:rsidR="00B4404E" w:rsidRPr="006A7CB1" w14:paraId="1C2F0BDF" w14:textId="77777777" w:rsidTr="0007503A">
      <w:tc>
        <w:tcPr>
          <w:tcW w:w="321" w:type="dxa"/>
          <w:vAlign w:val="center"/>
        </w:tcPr>
        <w:p w14:paraId="2D9B0EAE" w14:textId="61AD3D7A" w:rsidR="00B4404E" w:rsidRPr="006A7CB1" w:rsidRDefault="00B4404E" w:rsidP="00B4404E"/>
      </w:tc>
      <w:tc>
        <w:tcPr>
          <w:tcW w:w="10316" w:type="dxa"/>
          <w:vAlign w:val="center"/>
        </w:tcPr>
        <w:p w14:paraId="308EE2E8" w14:textId="04DC6CA0" w:rsidR="00B4404E" w:rsidRPr="006A7CB1" w:rsidRDefault="00B4404E" w:rsidP="0007503A">
          <w:pPr>
            <w:jc w:val="center"/>
            <w:rPr>
              <w:noProof/>
            </w:rPr>
          </w:pPr>
        </w:p>
      </w:tc>
      <w:tc>
        <w:tcPr>
          <w:tcW w:w="310" w:type="dxa"/>
          <w:vAlign w:val="center"/>
        </w:tcPr>
        <w:p w14:paraId="74A3B2DF" w14:textId="06AEF0AB" w:rsidR="00B4404E" w:rsidRPr="006A7CB1" w:rsidRDefault="00B4404E" w:rsidP="00B4404E">
          <w:pPr>
            <w:jc w:val="center"/>
          </w:pPr>
        </w:p>
      </w:tc>
      <w:tc>
        <w:tcPr>
          <w:tcW w:w="353" w:type="dxa"/>
          <w:vAlign w:val="center"/>
        </w:tcPr>
        <w:p w14:paraId="471217FC" w14:textId="77C2E69A" w:rsidR="00B4404E" w:rsidRPr="006A7CB1" w:rsidRDefault="00B4404E" w:rsidP="00B4404E">
          <w:pPr>
            <w:jc w:val="righ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73D0" w14:textId="0CB70FAE" w:rsidR="0007503A" w:rsidRDefault="0007503A" w:rsidP="0007503A">
    <w:pPr>
      <w:pStyle w:val="Nagwek"/>
      <w:jc w:val="center"/>
    </w:pPr>
    <w:r>
      <w:rPr>
        <w:noProof/>
      </w:rPr>
      <w:drawing>
        <wp:inline distT="0" distB="0" distL="0" distR="0" wp14:anchorId="3F7740C4" wp14:editId="0A91BC15">
          <wp:extent cx="5821680" cy="944880"/>
          <wp:effectExtent l="0" t="0" r="7620" b="7620"/>
          <wp:docPr id="139463156" name="Obraz 139463156"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3156" name="Obraz 1"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1680"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DD256EA"/>
    <w:name w:val="Outline"/>
    <w:lvl w:ilvl="0">
      <w:start w:val="1"/>
      <w:numFmt w:val="decimal"/>
      <w:pStyle w:val="StyleHeading1Verdana10ptLeft0cm"/>
      <w:lvlText w:val="§ %1."/>
      <w:lvlJc w:val="left"/>
      <w:pPr>
        <w:tabs>
          <w:tab w:val="num" w:pos="4320"/>
        </w:tabs>
        <w:ind w:left="4320"/>
      </w:pPr>
      <w:rPr>
        <w:rFonts w:ascii="Verdana" w:hAnsi="Verdana" w:cs="Verdana" w:hint="default"/>
        <w:b/>
        <w:bCs/>
        <w:i w:val="0"/>
        <w:iCs w:val="0"/>
        <w:caps w:val="0"/>
        <w:smallCaps w:val="0"/>
        <w:strike w:val="0"/>
        <w:dstrike w:val="0"/>
        <w:vanish w:val="0"/>
        <w:color w:val="auto"/>
        <w:spacing w:val="0"/>
        <w:w w:val="100"/>
        <w:kern w:val="1"/>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wek2"/>
      <w:lvlText w:val="%1.%2."/>
      <w:lvlJc w:val="left"/>
      <w:pPr>
        <w:tabs>
          <w:tab w:val="num" w:pos="889"/>
        </w:tabs>
        <w:ind w:left="889" w:hanging="680"/>
      </w:pPr>
      <w:rPr>
        <w:rFonts w:ascii="Verdana" w:hAnsi="Verdana" w:cs="Verdana" w:hint="default"/>
        <w:b/>
        <w:bCs/>
        <w:i w:val="0"/>
        <w:iCs w:val="0"/>
        <w:caps w:val="0"/>
        <w:smallCaps w:val="0"/>
        <w:strike w:val="0"/>
        <w:dstrike w:val="0"/>
        <w:vanish w:val="0"/>
        <w:color w:val="auto"/>
        <w:spacing w:val="0"/>
        <w:w w:val="100"/>
        <w:kern w:val="1"/>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agwek3"/>
      <w:lvlText w:val="(%3)"/>
      <w:lvlJc w:val="left"/>
      <w:pPr>
        <w:tabs>
          <w:tab w:val="num" w:pos="776"/>
        </w:tabs>
        <w:ind w:left="776" w:hanging="567"/>
      </w:pPr>
      <w:rPr>
        <w:rFonts w:ascii="Verdana" w:hAnsi="Verdana" w:cs="Verdana" w:hint="default"/>
        <w:b w:val="0"/>
        <w:bCs w:val="0"/>
        <w:i w:val="0"/>
        <w:iCs w:val="0"/>
        <w:caps w:val="0"/>
        <w:sz w:val="20"/>
        <w:szCs w:val="20"/>
      </w:rPr>
    </w:lvl>
    <w:lvl w:ilvl="3">
      <w:start w:val="1"/>
      <w:numFmt w:val="lowerLetter"/>
      <w:lvlText w:val="%4)"/>
      <w:lvlJc w:val="left"/>
      <w:pPr>
        <w:tabs>
          <w:tab w:val="num" w:pos="5845"/>
        </w:tabs>
        <w:ind w:left="5845"/>
      </w:pPr>
      <w:rPr>
        <w:rFonts w:hint="default"/>
      </w:rPr>
    </w:lvl>
    <w:lvl w:ilvl="4">
      <w:start w:val="1"/>
      <w:numFmt w:val="decimal"/>
      <w:lvlText w:val="(%5)"/>
      <w:lvlJc w:val="left"/>
      <w:pPr>
        <w:tabs>
          <w:tab w:val="num" w:pos="5125"/>
        </w:tabs>
        <w:ind w:left="5125"/>
      </w:pPr>
      <w:rPr>
        <w:rFonts w:hint="default"/>
      </w:rPr>
    </w:lvl>
    <w:lvl w:ilvl="5">
      <w:start w:val="1"/>
      <w:numFmt w:val="lowerLetter"/>
      <w:lvlText w:val="(%6)"/>
      <w:lvlJc w:val="left"/>
      <w:pPr>
        <w:tabs>
          <w:tab w:val="num" w:pos="4405"/>
        </w:tabs>
        <w:ind w:left="4405"/>
      </w:pPr>
      <w:rPr>
        <w:rFonts w:hint="default"/>
      </w:rPr>
    </w:lvl>
    <w:lvl w:ilvl="6">
      <w:start w:val="1"/>
      <w:numFmt w:val="lowerRoman"/>
      <w:lvlText w:val="(%7)"/>
      <w:lvlJc w:val="left"/>
      <w:pPr>
        <w:tabs>
          <w:tab w:val="num" w:pos="3685"/>
        </w:tabs>
        <w:ind w:left="3685"/>
      </w:pPr>
      <w:rPr>
        <w:rFonts w:hint="default"/>
      </w:rPr>
    </w:lvl>
    <w:lvl w:ilvl="7">
      <w:start w:val="1"/>
      <w:numFmt w:val="lowerLetter"/>
      <w:lvlText w:val="(%8)"/>
      <w:lvlJc w:val="left"/>
      <w:pPr>
        <w:tabs>
          <w:tab w:val="num" w:pos="2965"/>
        </w:tabs>
        <w:ind w:left="2965"/>
      </w:pPr>
      <w:rPr>
        <w:rFonts w:hint="default"/>
      </w:rPr>
    </w:lvl>
    <w:lvl w:ilvl="8">
      <w:start w:val="1"/>
      <w:numFmt w:val="lowerRoman"/>
      <w:lvlText w:val="(%9)"/>
      <w:lvlJc w:val="left"/>
      <w:pPr>
        <w:tabs>
          <w:tab w:val="num" w:pos="2245"/>
        </w:tabs>
        <w:ind w:left="2245"/>
      </w:pPr>
      <w:rPr>
        <w:rFonts w:hint="default"/>
      </w:rPr>
    </w:lvl>
  </w:abstractNum>
  <w:abstractNum w:abstractNumId="1" w15:restartNumberingAfterBreak="0">
    <w:nsid w:val="00000009"/>
    <w:multiLevelType w:val="multilevel"/>
    <w:tmpl w:val="00000008"/>
    <w:lvl w:ilvl="0">
      <w:start w:val="1"/>
      <w:numFmt w:val="lowerLetter"/>
      <w:lvlText w:val="%1)"/>
      <w:lvlJc w:val="left"/>
      <w:rPr>
        <w:rFonts w:ascii="Arial" w:hAnsi="Arial" w:cs="Arial"/>
        <w:b w:val="0"/>
        <w:bCs w:val="0"/>
        <w:i w:val="0"/>
        <w:iCs w:val="0"/>
        <w:smallCaps w:val="0"/>
        <w:strike w:val="0"/>
        <w:color w:val="000000"/>
        <w:spacing w:val="0"/>
        <w:w w:val="100"/>
        <w:position w:val="0"/>
        <w:sz w:val="23"/>
        <w:szCs w:val="23"/>
        <w:u w:val="none"/>
      </w:rPr>
    </w:lvl>
    <w:lvl w:ilvl="1">
      <w:start w:val="7"/>
      <w:numFmt w:val="decimal"/>
      <w:lvlText w:val="%2."/>
      <w:lvlJc w:val="left"/>
      <w:rPr>
        <w:rFonts w:ascii="Arial" w:hAnsi="Arial" w:cs="Arial"/>
        <w:b w:val="0"/>
        <w:bCs w:val="0"/>
        <w:i w:val="0"/>
        <w:iCs w:val="0"/>
        <w:smallCaps w:val="0"/>
        <w:strike w:val="0"/>
        <w:color w:val="000000"/>
        <w:spacing w:val="0"/>
        <w:w w:val="100"/>
        <w:position w:val="0"/>
        <w:sz w:val="23"/>
        <w:szCs w:val="23"/>
        <w:u w:val="none"/>
      </w:rPr>
    </w:lvl>
    <w:lvl w:ilvl="2">
      <w:start w:val="4"/>
      <w:numFmt w:val="decimal"/>
      <w:pStyle w:val="Poziom3"/>
      <w:lvlText w:val="%3."/>
      <w:lvlJc w:val="left"/>
      <w:rPr>
        <w:rFonts w:ascii="Arial" w:hAnsi="Arial" w:cs="Arial"/>
        <w:b w:val="0"/>
        <w:bCs w:val="0"/>
        <w:i w:val="0"/>
        <w:iCs w:val="0"/>
        <w:smallCaps w:val="0"/>
        <w:strike w:val="0"/>
        <w:color w:val="000000"/>
        <w:spacing w:val="0"/>
        <w:w w:val="100"/>
        <w:position w:val="0"/>
        <w:sz w:val="23"/>
        <w:szCs w:val="23"/>
        <w:u w:val="none"/>
      </w:rPr>
    </w:lvl>
    <w:lvl w:ilvl="3">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4">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5">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6">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7">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8">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2" w15:restartNumberingAfterBreak="0">
    <w:nsid w:val="00612507"/>
    <w:multiLevelType w:val="hybridMultilevel"/>
    <w:tmpl w:val="61D46C52"/>
    <w:name w:val="Outline23223"/>
    <w:lvl w:ilvl="0" w:tplc="BDCCC6A4">
      <w:start w:val="1"/>
      <w:numFmt w:val="lowerLetter"/>
      <w:lvlText w:val="%1)"/>
      <w:lvlJc w:val="left"/>
      <w:pPr>
        <w:tabs>
          <w:tab w:val="num" w:pos="1619"/>
        </w:tabs>
        <w:ind w:left="1619" w:hanging="360"/>
      </w:pPr>
      <w:rPr>
        <w:b w:val="0"/>
        <w:bCs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110027"/>
    <w:multiLevelType w:val="multilevel"/>
    <w:tmpl w:val="4014C95E"/>
    <w:lvl w:ilvl="0">
      <w:start w:val="1"/>
      <w:numFmt w:val="decimal"/>
      <w:pStyle w:val="DFGNagwek1"/>
      <w:lvlText w:val="%1"/>
      <w:lvlJc w:val="left"/>
      <w:pPr>
        <w:ind w:left="480" w:hanging="48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FGNagwek2"/>
      <w:lvlText w:val="%1.%2"/>
      <w:lvlJc w:val="left"/>
      <w:pPr>
        <w:ind w:left="1048" w:hanging="480"/>
      </w:pPr>
      <w:rPr>
        <w:b/>
        <w:bCs/>
        <w:i w:val="0"/>
        <w:iCs w:val="0"/>
        <w:caps w:val="0"/>
        <w:smallCaps w:val="0"/>
        <w:strike w:val="0"/>
        <w:dstrike w:val="0"/>
        <w:outline w:val="0"/>
        <w:shadow w:val="0"/>
        <w:emboss w:val="0"/>
        <w:imprint w:val="0"/>
        <w:noProof w:val="0"/>
        <w:vanish w:val="0"/>
        <w:color w:val="2E74B5" w:themeColor="accent5"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FGNagwek3"/>
      <w:lvlText w:val="%1.%2.%3."/>
      <w:lvlJc w:val="left"/>
      <w:pPr>
        <w:ind w:left="862" w:hanging="720"/>
      </w:pPr>
      <w:rPr>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DFGNagwek4"/>
      <w:lvlText w:val="%1.%2.%3.%4"/>
      <w:lvlJc w:val="left"/>
      <w:pPr>
        <w:ind w:left="1080" w:hanging="108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4" w15:restartNumberingAfterBreak="0">
    <w:nsid w:val="02830D9F"/>
    <w:multiLevelType w:val="hybridMultilevel"/>
    <w:tmpl w:val="5D006582"/>
    <w:lvl w:ilvl="0" w:tplc="3E444642">
      <w:numFmt w:val="bullet"/>
      <w:lvlText w:val="•"/>
      <w:lvlJc w:val="left"/>
      <w:pPr>
        <w:ind w:left="1380" w:hanging="690"/>
      </w:pPr>
      <w:rPr>
        <w:rFonts w:ascii="URW DIN" w:eastAsia="Times New Roman" w:hAnsi="URW DIN" w:cs="Segoe UI" w:hint="default"/>
      </w:rPr>
    </w:lvl>
    <w:lvl w:ilvl="1" w:tplc="FFFFFFFF" w:tentative="1">
      <w:start w:val="1"/>
      <w:numFmt w:val="bullet"/>
      <w:lvlText w:val="o"/>
      <w:lvlJc w:val="left"/>
      <w:pPr>
        <w:ind w:left="1410" w:hanging="360"/>
      </w:pPr>
      <w:rPr>
        <w:rFonts w:ascii="Courier New" w:hAnsi="Courier New" w:cs="Courier New" w:hint="default"/>
      </w:rPr>
    </w:lvl>
    <w:lvl w:ilvl="2" w:tplc="FFFFFFFF" w:tentative="1">
      <w:start w:val="1"/>
      <w:numFmt w:val="bullet"/>
      <w:lvlText w:val=""/>
      <w:lvlJc w:val="left"/>
      <w:pPr>
        <w:ind w:left="2130" w:hanging="360"/>
      </w:pPr>
      <w:rPr>
        <w:rFonts w:ascii="Wingdings" w:hAnsi="Wingdings" w:hint="default"/>
      </w:rPr>
    </w:lvl>
    <w:lvl w:ilvl="3" w:tplc="FFFFFFFF" w:tentative="1">
      <w:start w:val="1"/>
      <w:numFmt w:val="bullet"/>
      <w:lvlText w:val=""/>
      <w:lvlJc w:val="left"/>
      <w:pPr>
        <w:ind w:left="2850" w:hanging="360"/>
      </w:pPr>
      <w:rPr>
        <w:rFonts w:ascii="Symbol" w:hAnsi="Symbol" w:hint="default"/>
      </w:rPr>
    </w:lvl>
    <w:lvl w:ilvl="4" w:tplc="FFFFFFFF" w:tentative="1">
      <w:start w:val="1"/>
      <w:numFmt w:val="bullet"/>
      <w:lvlText w:val="o"/>
      <w:lvlJc w:val="left"/>
      <w:pPr>
        <w:ind w:left="3570" w:hanging="360"/>
      </w:pPr>
      <w:rPr>
        <w:rFonts w:ascii="Courier New" w:hAnsi="Courier New" w:cs="Courier New" w:hint="default"/>
      </w:rPr>
    </w:lvl>
    <w:lvl w:ilvl="5" w:tplc="FFFFFFFF" w:tentative="1">
      <w:start w:val="1"/>
      <w:numFmt w:val="bullet"/>
      <w:lvlText w:val=""/>
      <w:lvlJc w:val="left"/>
      <w:pPr>
        <w:ind w:left="4290" w:hanging="360"/>
      </w:pPr>
      <w:rPr>
        <w:rFonts w:ascii="Wingdings" w:hAnsi="Wingdings" w:hint="default"/>
      </w:rPr>
    </w:lvl>
    <w:lvl w:ilvl="6" w:tplc="FFFFFFFF" w:tentative="1">
      <w:start w:val="1"/>
      <w:numFmt w:val="bullet"/>
      <w:lvlText w:val=""/>
      <w:lvlJc w:val="left"/>
      <w:pPr>
        <w:ind w:left="5010" w:hanging="360"/>
      </w:pPr>
      <w:rPr>
        <w:rFonts w:ascii="Symbol" w:hAnsi="Symbol" w:hint="default"/>
      </w:rPr>
    </w:lvl>
    <w:lvl w:ilvl="7" w:tplc="FFFFFFFF" w:tentative="1">
      <w:start w:val="1"/>
      <w:numFmt w:val="bullet"/>
      <w:lvlText w:val="o"/>
      <w:lvlJc w:val="left"/>
      <w:pPr>
        <w:ind w:left="5730" w:hanging="360"/>
      </w:pPr>
      <w:rPr>
        <w:rFonts w:ascii="Courier New" w:hAnsi="Courier New" w:cs="Courier New" w:hint="default"/>
      </w:rPr>
    </w:lvl>
    <w:lvl w:ilvl="8" w:tplc="FFFFFFFF" w:tentative="1">
      <w:start w:val="1"/>
      <w:numFmt w:val="bullet"/>
      <w:lvlText w:val=""/>
      <w:lvlJc w:val="left"/>
      <w:pPr>
        <w:ind w:left="6450" w:hanging="360"/>
      </w:pPr>
      <w:rPr>
        <w:rFonts w:ascii="Wingdings" w:hAnsi="Wingdings" w:hint="default"/>
      </w:rPr>
    </w:lvl>
  </w:abstractNum>
  <w:abstractNum w:abstractNumId="5" w15:restartNumberingAfterBreak="0">
    <w:nsid w:val="03377BD5"/>
    <w:multiLevelType w:val="multilevel"/>
    <w:tmpl w:val="DC86C0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CA5771"/>
    <w:multiLevelType w:val="multilevel"/>
    <w:tmpl w:val="A6A23FB4"/>
    <w:name w:val="u01_v"/>
    <w:numStyleLink w:val="U01"/>
  </w:abstractNum>
  <w:abstractNum w:abstractNumId="7" w15:restartNumberingAfterBreak="0">
    <w:nsid w:val="04D22C13"/>
    <w:multiLevelType w:val="multilevel"/>
    <w:tmpl w:val="CFC0B1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numFmt w:val="bullet"/>
      <w:lvlText w:val="•"/>
      <w:lvlJc w:val="left"/>
      <w:pPr>
        <w:ind w:left="2148" w:hanging="708"/>
      </w:pPr>
      <w:rPr>
        <w:rFonts w:ascii="URW DIN" w:eastAsia="Times New Roman" w:hAnsi="URW DIN" w:cs="Segoe UI"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5715D99"/>
    <w:multiLevelType w:val="multilevel"/>
    <w:tmpl w:val="A6A23FB4"/>
    <w:name w:val="u01"/>
    <w:numStyleLink w:val="U01"/>
  </w:abstractNum>
  <w:abstractNum w:abstractNumId="9" w15:restartNumberingAfterBreak="0">
    <w:nsid w:val="057A5027"/>
    <w:multiLevelType w:val="hybridMultilevel"/>
    <w:tmpl w:val="485E9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371137"/>
    <w:multiLevelType w:val="multilevel"/>
    <w:tmpl w:val="A4F02380"/>
    <w:name w:val="Outline23223222222"/>
    <w:styleLink w:val="OSNF02"/>
    <w:lvl w:ilvl="0">
      <w:start w:val="1"/>
      <w:numFmt w:val="decimalZero"/>
      <w:lvlText w:val="OSN.F02.%1"/>
      <w:lvlJc w:val="left"/>
      <w:pPr>
        <w:ind w:left="360" w:hanging="360"/>
      </w:pPr>
      <w:rPr>
        <w:rFonts w:ascii="URW DIN" w:hAnsi="URW DIN" w:hint="default"/>
        <w:sz w:val="21"/>
      </w:rPr>
    </w:lvl>
    <w:lvl w:ilvl="1">
      <w:start w:val="1"/>
      <w:numFmt w:val="decimalZero"/>
      <w:lvlText w:val="OSN.F02.%2.%1"/>
      <w:lvlJc w:val="left"/>
      <w:pPr>
        <w:ind w:left="720" w:hanging="360"/>
      </w:pPr>
      <w:rPr>
        <w:rFonts w:ascii="URW DIN" w:hAnsi="URW DI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8763DEA"/>
    <w:multiLevelType w:val="hybridMultilevel"/>
    <w:tmpl w:val="C7E40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BA61EE"/>
    <w:multiLevelType w:val="hybridMultilevel"/>
    <w:tmpl w:val="7A082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112CDA"/>
    <w:multiLevelType w:val="multilevel"/>
    <w:tmpl w:val="B5A05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603B12"/>
    <w:multiLevelType w:val="multilevel"/>
    <w:tmpl w:val="E1F8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633CBA"/>
    <w:multiLevelType w:val="hybridMultilevel"/>
    <w:tmpl w:val="FC6A1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5E0735"/>
    <w:multiLevelType w:val="multilevel"/>
    <w:tmpl w:val="4D42399A"/>
    <w:styleLink w:val="PF"/>
    <w:lvl w:ilvl="0">
      <w:start w:val="1"/>
      <w:numFmt w:val="decimalZero"/>
      <w:lvlText w:val="PF.F%1"/>
      <w:lvlJc w:val="left"/>
      <w:pPr>
        <w:ind w:left="360" w:hanging="360"/>
      </w:pPr>
      <w:rPr>
        <w:rFonts w:ascii="URW DIN" w:hAnsi="URW DIN" w:hint="default"/>
        <w:sz w:val="21"/>
      </w:rPr>
    </w:lvl>
    <w:lvl w:ilvl="1">
      <w:start w:val="1"/>
      <w:numFmt w:val="decimalZero"/>
      <w:lvlText w:val="PF.F%1.%2"/>
      <w:lvlJc w:val="left"/>
      <w:pPr>
        <w:ind w:left="720" w:hanging="360"/>
      </w:pPr>
      <w:rPr>
        <w:rFonts w:ascii="URW DIN" w:hAnsi="URW DIN" w:hint="default"/>
        <w:sz w:val="21"/>
      </w:rPr>
    </w:lvl>
    <w:lvl w:ilvl="2">
      <w:start w:val="1"/>
      <w:numFmt w:val="decimalZero"/>
      <w:lvlText w:val="PF.F%1.%2.%3"/>
      <w:lvlJc w:val="left"/>
      <w:pPr>
        <w:ind w:left="1080" w:hanging="360"/>
      </w:pPr>
      <w:rPr>
        <w:rFonts w:ascii="URW DIN" w:hAnsi="URW DIN" w:hint="default"/>
        <w:sz w:val="21"/>
      </w:rPr>
    </w:lvl>
    <w:lvl w:ilvl="3">
      <w:start w:val="1"/>
      <w:numFmt w:val="lowerLetter"/>
      <w:lvlText w:val="PF.F%1.%2.%3.%4"/>
      <w:lvlJc w:val="left"/>
      <w:pPr>
        <w:ind w:left="1440" w:hanging="360"/>
      </w:pPr>
      <w:rPr>
        <w:rFonts w:ascii="URW DIN" w:hAnsi="URW DIN"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2F02B80"/>
    <w:multiLevelType w:val="hybridMultilevel"/>
    <w:tmpl w:val="37AE8E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3F848DC"/>
    <w:multiLevelType w:val="hybridMultilevel"/>
    <w:tmpl w:val="D7D0E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7B12425"/>
    <w:multiLevelType w:val="hybridMultilevel"/>
    <w:tmpl w:val="9FF40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9AE4E50"/>
    <w:multiLevelType w:val="multilevel"/>
    <w:tmpl w:val="12EA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ED553E"/>
    <w:multiLevelType w:val="multilevel"/>
    <w:tmpl w:val="BA86455A"/>
    <w:numStyleLink w:val="U03"/>
  </w:abstractNum>
  <w:abstractNum w:abstractNumId="22" w15:restartNumberingAfterBreak="0">
    <w:nsid w:val="1B3B580A"/>
    <w:multiLevelType w:val="hybridMultilevel"/>
    <w:tmpl w:val="8A1006D8"/>
    <w:lvl w:ilvl="0" w:tplc="E7F4006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507A1E"/>
    <w:multiLevelType w:val="multilevel"/>
    <w:tmpl w:val="A6A23FB4"/>
    <w:styleLink w:val="U01"/>
    <w:lvl w:ilvl="0">
      <w:start w:val="1"/>
      <w:numFmt w:val="decimalZero"/>
      <w:lvlText w:val="U01.F%1."/>
      <w:lvlJc w:val="left"/>
      <w:pPr>
        <w:ind w:left="360" w:hanging="360"/>
      </w:pPr>
      <w:rPr>
        <w:rFonts w:ascii="URW DIN" w:hAnsi="URW DIN" w:hint="default"/>
        <w:sz w:val="21"/>
      </w:rPr>
    </w:lvl>
    <w:lvl w:ilvl="1">
      <w:start w:val="1"/>
      <w:numFmt w:val="decimalZero"/>
      <w:lvlText w:val="OSN.F%1.%2"/>
      <w:lvlJc w:val="left"/>
      <w:pPr>
        <w:ind w:left="720" w:hanging="360"/>
      </w:pPr>
      <w:rPr>
        <w:rFonts w:ascii="URW DIN" w:hAnsi="URW DIN" w:hint="default"/>
        <w:sz w:val="21"/>
      </w:rPr>
    </w:lvl>
    <w:lvl w:ilvl="2">
      <w:start w:val="1"/>
      <w:numFmt w:val="decimalZero"/>
      <w:lvlText w:val="OSN.F%1.%2.%3"/>
      <w:lvlJc w:val="left"/>
      <w:pPr>
        <w:ind w:left="1080" w:hanging="360"/>
      </w:pPr>
      <w:rPr>
        <w:rFonts w:ascii="URW DIN" w:hAnsi="URW DIN" w:hint="default"/>
        <w:sz w:val="21"/>
      </w:rPr>
    </w:lvl>
    <w:lvl w:ilvl="3">
      <w:start w:val="1"/>
      <w:numFmt w:val="lowerLetter"/>
      <w:lvlText w:val="OSN.F%1.%2.%3.%4"/>
      <w:lvlJc w:val="left"/>
      <w:pPr>
        <w:ind w:left="1440" w:hanging="360"/>
      </w:pPr>
      <w:rPr>
        <w:rFonts w:ascii="URW DIN" w:hAnsi="URW DIN"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AF3C79"/>
    <w:multiLevelType w:val="multilevel"/>
    <w:tmpl w:val="BA86455A"/>
    <w:numStyleLink w:val="U03"/>
  </w:abstractNum>
  <w:abstractNum w:abstractNumId="25" w15:restartNumberingAfterBreak="0">
    <w:nsid w:val="1C7E5796"/>
    <w:multiLevelType w:val="hybridMultilevel"/>
    <w:tmpl w:val="A36AC1CE"/>
    <w:lvl w:ilvl="0" w:tplc="C5D03A2A">
      <w:numFmt w:val="bullet"/>
      <w:lvlText w:val="·"/>
      <w:lvlJc w:val="left"/>
      <w:pPr>
        <w:ind w:left="360" w:hanging="360"/>
      </w:pPr>
      <w:rPr>
        <w:rFonts w:ascii="Calibri" w:eastAsia="Calibri" w:hAnsi="Calibri"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CA93B58"/>
    <w:multiLevelType w:val="multilevel"/>
    <w:tmpl w:val="9FFE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E40C21"/>
    <w:multiLevelType w:val="multilevel"/>
    <w:tmpl w:val="D81AE4C0"/>
    <w:styleLink w:val="U02"/>
    <w:lvl w:ilvl="0">
      <w:start w:val="1"/>
      <w:numFmt w:val="decimalZero"/>
      <w:lvlText w:val="U02.F%1"/>
      <w:lvlJc w:val="left"/>
      <w:pPr>
        <w:ind w:left="360" w:hanging="360"/>
      </w:pPr>
      <w:rPr>
        <w:rFonts w:ascii="URW DIN" w:hAnsi="URW DIN" w:hint="default"/>
        <w:sz w:val="21"/>
      </w:rPr>
    </w:lvl>
    <w:lvl w:ilvl="1">
      <w:start w:val="1"/>
      <w:numFmt w:val="decimalZero"/>
      <w:lvlText w:val="EDFG.F%1.%2"/>
      <w:lvlJc w:val="left"/>
      <w:pPr>
        <w:ind w:left="720" w:hanging="360"/>
      </w:pPr>
      <w:rPr>
        <w:rFonts w:ascii="URW DIN" w:hAnsi="URW DIN" w:hint="default"/>
        <w:sz w:val="21"/>
      </w:rPr>
    </w:lvl>
    <w:lvl w:ilvl="2">
      <w:start w:val="1"/>
      <w:numFmt w:val="decimalZero"/>
      <w:lvlText w:val="EDFG.F%1.%2.%3"/>
      <w:lvlJc w:val="left"/>
      <w:pPr>
        <w:ind w:left="1080" w:hanging="360"/>
      </w:pPr>
      <w:rPr>
        <w:rFonts w:ascii="URW DIN" w:hAnsi="URW DIN" w:hint="default"/>
        <w:sz w:val="21"/>
      </w:rPr>
    </w:lvl>
    <w:lvl w:ilvl="3">
      <w:start w:val="1"/>
      <w:numFmt w:val="lowerLetter"/>
      <w:lvlText w:val="EDFG.F%1.%2.%3.%4"/>
      <w:lvlJc w:val="left"/>
      <w:pPr>
        <w:ind w:left="1440" w:hanging="360"/>
      </w:pPr>
      <w:rPr>
        <w:rFonts w:ascii="URW DIN" w:hAnsi="URW DIN"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C35191"/>
    <w:multiLevelType w:val="multilevel"/>
    <w:tmpl w:val="A6A23FB4"/>
    <w:name w:val="u01_v2"/>
    <w:styleLink w:val="OSNF03"/>
    <w:lvl w:ilvl="0">
      <w:start w:val="1"/>
      <w:numFmt w:val="decimalZero"/>
      <w:lvlText w:val="U01.F%1."/>
      <w:lvlJc w:val="left"/>
      <w:pPr>
        <w:ind w:left="360" w:hanging="360"/>
      </w:pPr>
      <w:rPr>
        <w:rFonts w:ascii="URW DIN" w:hAnsi="URW DIN" w:hint="default"/>
        <w:sz w:val="21"/>
      </w:rPr>
    </w:lvl>
    <w:lvl w:ilvl="1">
      <w:start w:val="1"/>
      <w:numFmt w:val="decimalZero"/>
      <w:lvlText w:val="OSN.F%1.%2"/>
      <w:lvlJc w:val="left"/>
      <w:pPr>
        <w:ind w:left="720" w:hanging="360"/>
      </w:pPr>
      <w:rPr>
        <w:rFonts w:ascii="URW DIN" w:hAnsi="URW DIN" w:hint="default"/>
        <w:sz w:val="21"/>
      </w:rPr>
    </w:lvl>
    <w:lvl w:ilvl="2">
      <w:start w:val="1"/>
      <w:numFmt w:val="decimalZero"/>
      <w:lvlText w:val="OSN.F%1.%2.%3"/>
      <w:lvlJc w:val="left"/>
      <w:pPr>
        <w:ind w:left="1080" w:hanging="360"/>
      </w:pPr>
      <w:rPr>
        <w:rFonts w:ascii="URW DIN" w:hAnsi="URW DIN" w:hint="default"/>
        <w:sz w:val="21"/>
      </w:rPr>
    </w:lvl>
    <w:lvl w:ilvl="3">
      <w:start w:val="1"/>
      <w:numFmt w:val="lowerLetter"/>
      <w:lvlText w:val="OSN.F%1.%2.%3.%4"/>
      <w:lvlJc w:val="left"/>
      <w:pPr>
        <w:ind w:left="1440" w:hanging="360"/>
      </w:pPr>
      <w:rPr>
        <w:rFonts w:ascii="URW DIN" w:hAnsi="URW DIN"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F216F0C"/>
    <w:multiLevelType w:val="hybridMultilevel"/>
    <w:tmpl w:val="E1C6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101CBB"/>
    <w:multiLevelType w:val="hybridMultilevel"/>
    <w:tmpl w:val="F24CF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2292E93"/>
    <w:multiLevelType w:val="multilevel"/>
    <w:tmpl w:val="D806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3430D5"/>
    <w:multiLevelType w:val="hybridMultilevel"/>
    <w:tmpl w:val="27EE4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33D12A3"/>
    <w:multiLevelType w:val="hybridMultilevel"/>
    <w:tmpl w:val="B726D4AA"/>
    <w:lvl w:ilvl="0" w:tplc="C5D03A2A">
      <w:numFmt w:val="bullet"/>
      <w:lvlText w:val="·"/>
      <w:lvlJc w:val="left"/>
      <w:pPr>
        <w:ind w:left="360" w:hanging="360"/>
      </w:pPr>
      <w:rPr>
        <w:rFonts w:ascii="Calibri" w:eastAsia="Calibri" w:hAnsi="Calibri"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3814CF3"/>
    <w:multiLevelType w:val="hybridMultilevel"/>
    <w:tmpl w:val="066A77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4BA2730"/>
    <w:multiLevelType w:val="hybridMultilevel"/>
    <w:tmpl w:val="26B0A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50568ED"/>
    <w:multiLevelType w:val="multilevel"/>
    <w:tmpl w:val="4D42399A"/>
    <w:numStyleLink w:val="PF"/>
  </w:abstractNum>
  <w:abstractNum w:abstractNumId="37" w15:restartNumberingAfterBreak="0">
    <w:nsid w:val="25833BFC"/>
    <w:multiLevelType w:val="multilevel"/>
    <w:tmpl w:val="BF3C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7367035"/>
    <w:multiLevelType w:val="hybridMultilevel"/>
    <w:tmpl w:val="CB8A2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D12273"/>
    <w:multiLevelType w:val="hybridMultilevel"/>
    <w:tmpl w:val="80B42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A400391"/>
    <w:multiLevelType w:val="hybridMultilevel"/>
    <w:tmpl w:val="AC408FE2"/>
    <w:lvl w:ilvl="0" w:tplc="B78638B6">
      <w:start w:val="1"/>
      <w:numFmt w:val="lowerLetter"/>
      <w:lvlText w:val="%1)"/>
      <w:lvlJc w:val="left"/>
      <w:pPr>
        <w:ind w:left="765" w:hanging="405"/>
      </w:pPr>
      <w:rPr>
        <w:rFonts w:hint="default"/>
      </w:rPr>
    </w:lvl>
    <w:lvl w:ilvl="1" w:tplc="3380182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B396D80"/>
    <w:multiLevelType w:val="hybridMultilevel"/>
    <w:tmpl w:val="280A9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BAB6C28"/>
    <w:multiLevelType w:val="multilevel"/>
    <w:tmpl w:val="152C9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C39359F"/>
    <w:multiLevelType w:val="hybridMultilevel"/>
    <w:tmpl w:val="C2388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EEA7705"/>
    <w:multiLevelType w:val="hybridMultilevel"/>
    <w:tmpl w:val="7FD0B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FFF0B99"/>
    <w:multiLevelType w:val="hybridMultilevel"/>
    <w:tmpl w:val="3BE05A88"/>
    <w:lvl w:ilvl="0" w:tplc="908490C2">
      <w:start w:val="1"/>
      <w:numFmt w:val="bullet"/>
      <w:lvlText w:val=""/>
      <w:lvlJc w:val="left"/>
      <w:pPr>
        <w:tabs>
          <w:tab w:val="num" w:pos="720"/>
        </w:tabs>
        <w:ind w:left="720" w:hanging="360"/>
      </w:pPr>
      <w:rPr>
        <w:rFonts w:ascii="Symbol" w:hAnsi="Symbol" w:hint="default"/>
        <w:sz w:val="20"/>
      </w:rPr>
    </w:lvl>
    <w:lvl w:ilvl="1" w:tplc="C95E9B74" w:tentative="1">
      <w:start w:val="1"/>
      <w:numFmt w:val="bullet"/>
      <w:lvlText w:val="o"/>
      <w:lvlJc w:val="left"/>
      <w:pPr>
        <w:tabs>
          <w:tab w:val="num" w:pos="1440"/>
        </w:tabs>
        <w:ind w:left="1440" w:hanging="360"/>
      </w:pPr>
      <w:rPr>
        <w:rFonts w:ascii="Courier New" w:hAnsi="Courier New" w:hint="default"/>
        <w:sz w:val="20"/>
      </w:rPr>
    </w:lvl>
    <w:lvl w:ilvl="2" w:tplc="1F14A6A4" w:tentative="1">
      <w:start w:val="1"/>
      <w:numFmt w:val="bullet"/>
      <w:lvlText w:val=""/>
      <w:lvlJc w:val="left"/>
      <w:pPr>
        <w:tabs>
          <w:tab w:val="num" w:pos="2160"/>
        </w:tabs>
        <w:ind w:left="2160" w:hanging="360"/>
      </w:pPr>
      <w:rPr>
        <w:rFonts w:ascii="Wingdings" w:hAnsi="Wingdings" w:hint="default"/>
        <w:sz w:val="20"/>
      </w:rPr>
    </w:lvl>
    <w:lvl w:ilvl="3" w:tplc="7836288A" w:tentative="1">
      <w:start w:val="1"/>
      <w:numFmt w:val="bullet"/>
      <w:lvlText w:val=""/>
      <w:lvlJc w:val="left"/>
      <w:pPr>
        <w:tabs>
          <w:tab w:val="num" w:pos="2880"/>
        </w:tabs>
        <w:ind w:left="2880" w:hanging="360"/>
      </w:pPr>
      <w:rPr>
        <w:rFonts w:ascii="Wingdings" w:hAnsi="Wingdings" w:hint="default"/>
        <w:sz w:val="20"/>
      </w:rPr>
    </w:lvl>
    <w:lvl w:ilvl="4" w:tplc="AC689328" w:tentative="1">
      <w:start w:val="1"/>
      <w:numFmt w:val="bullet"/>
      <w:lvlText w:val=""/>
      <w:lvlJc w:val="left"/>
      <w:pPr>
        <w:tabs>
          <w:tab w:val="num" w:pos="3600"/>
        </w:tabs>
        <w:ind w:left="3600" w:hanging="360"/>
      </w:pPr>
      <w:rPr>
        <w:rFonts w:ascii="Wingdings" w:hAnsi="Wingdings" w:hint="default"/>
        <w:sz w:val="20"/>
      </w:rPr>
    </w:lvl>
    <w:lvl w:ilvl="5" w:tplc="0C543146" w:tentative="1">
      <w:start w:val="1"/>
      <w:numFmt w:val="bullet"/>
      <w:lvlText w:val=""/>
      <w:lvlJc w:val="left"/>
      <w:pPr>
        <w:tabs>
          <w:tab w:val="num" w:pos="4320"/>
        </w:tabs>
        <w:ind w:left="4320" w:hanging="360"/>
      </w:pPr>
      <w:rPr>
        <w:rFonts w:ascii="Wingdings" w:hAnsi="Wingdings" w:hint="default"/>
        <w:sz w:val="20"/>
      </w:rPr>
    </w:lvl>
    <w:lvl w:ilvl="6" w:tplc="AB8A4F60" w:tentative="1">
      <w:start w:val="1"/>
      <w:numFmt w:val="bullet"/>
      <w:lvlText w:val=""/>
      <w:lvlJc w:val="left"/>
      <w:pPr>
        <w:tabs>
          <w:tab w:val="num" w:pos="5040"/>
        </w:tabs>
        <w:ind w:left="5040" w:hanging="360"/>
      </w:pPr>
      <w:rPr>
        <w:rFonts w:ascii="Wingdings" w:hAnsi="Wingdings" w:hint="default"/>
        <w:sz w:val="20"/>
      </w:rPr>
    </w:lvl>
    <w:lvl w:ilvl="7" w:tplc="7F6E40D8" w:tentative="1">
      <w:start w:val="1"/>
      <w:numFmt w:val="bullet"/>
      <w:lvlText w:val=""/>
      <w:lvlJc w:val="left"/>
      <w:pPr>
        <w:tabs>
          <w:tab w:val="num" w:pos="5760"/>
        </w:tabs>
        <w:ind w:left="5760" w:hanging="360"/>
      </w:pPr>
      <w:rPr>
        <w:rFonts w:ascii="Wingdings" w:hAnsi="Wingdings" w:hint="default"/>
        <w:sz w:val="20"/>
      </w:rPr>
    </w:lvl>
    <w:lvl w:ilvl="8" w:tplc="1A3CC984"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890D50"/>
    <w:multiLevelType w:val="hybridMultilevel"/>
    <w:tmpl w:val="C9F8AE64"/>
    <w:lvl w:ilvl="0" w:tplc="04150003">
      <w:start w:val="1"/>
      <w:numFmt w:val="bullet"/>
      <w:lvlText w:val="o"/>
      <w:lvlJc w:val="left"/>
      <w:pPr>
        <w:ind w:left="755" w:hanging="360"/>
      </w:pPr>
      <w:rPr>
        <w:rFonts w:ascii="Courier New" w:hAnsi="Courier New" w:cs="Courier New"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47" w15:restartNumberingAfterBreak="0">
    <w:nsid w:val="33F277FF"/>
    <w:multiLevelType w:val="multilevel"/>
    <w:tmpl w:val="BA86455A"/>
    <w:styleLink w:val="U03"/>
    <w:lvl w:ilvl="0">
      <w:start w:val="1"/>
      <w:numFmt w:val="decimalZero"/>
      <w:lvlText w:val="U03.F%1"/>
      <w:lvlJc w:val="left"/>
      <w:pPr>
        <w:ind w:left="360" w:hanging="360"/>
      </w:pPr>
      <w:rPr>
        <w:rFonts w:ascii="URW DIN" w:hAnsi="URW DIN" w:hint="default"/>
        <w:sz w:val="21"/>
      </w:rPr>
    </w:lvl>
    <w:lvl w:ilvl="1">
      <w:start w:val="1"/>
      <w:numFmt w:val="decimalZero"/>
      <w:lvlText w:val="OZ.F%1.%2"/>
      <w:lvlJc w:val="left"/>
      <w:pPr>
        <w:ind w:left="720" w:hanging="360"/>
      </w:pPr>
      <w:rPr>
        <w:rFonts w:ascii="URW DIN" w:hAnsi="URW DIN" w:hint="default"/>
        <w:sz w:val="21"/>
      </w:rPr>
    </w:lvl>
    <w:lvl w:ilvl="2">
      <w:start w:val="1"/>
      <w:numFmt w:val="decimalZero"/>
      <w:lvlText w:val="OZ.F%1.%2.%3"/>
      <w:lvlJc w:val="left"/>
      <w:pPr>
        <w:ind w:left="1080" w:hanging="360"/>
      </w:pPr>
      <w:rPr>
        <w:rFonts w:ascii="URW DIN" w:hAnsi="URW DIN" w:hint="default"/>
        <w:sz w:val="21"/>
      </w:rPr>
    </w:lvl>
    <w:lvl w:ilvl="3">
      <w:start w:val="1"/>
      <w:numFmt w:val="lowerLetter"/>
      <w:lvlText w:val="OZ.F%1.%2.%3.%4"/>
      <w:lvlJc w:val="left"/>
      <w:pPr>
        <w:ind w:left="1440" w:hanging="360"/>
      </w:pPr>
      <w:rPr>
        <w:rFonts w:ascii="URW DIN" w:hAnsi="URW DIN"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41666E3"/>
    <w:multiLevelType w:val="multilevel"/>
    <w:tmpl w:val="D81AE4C0"/>
    <w:numStyleLink w:val="U02"/>
  </w:abstractNum>
  <w:abstractNum w:abstractNumId="49" w15:restartNumberingAfterBreak="0">
    <w:nsid w:val="366910DC"/>
    <w:multiLevelType w:val="hybridMultilevel"/>
    <w:tmpl w:val="0DF6F2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68709CF"/>
    <w:multiLevelType w:val="multilevel"/>
    <w:tmpl w:val="AB4871D8"/>
    <w:styleLink w:val="U04"/>
    <w:lvl w:ilvl="0">
      <w:start w:val="1"/>
      <w:numFmt w:val="decimalZero"/>
      <w:lvlText w:val="U04.F%1"/>
      <w:lvlJc w:val="left"/>
      <w:pPr>
        <w:ind w:left="360" w:hanging="360"/>
      </w:pPr>
      <w:rPr>
        <w:rFonts w:ascii="URW DIN" w:hAnsi="URW DIN" w:hint="default"/>
        <w:sz w:val="21"/>
      </w:rPr>
    </w:lvl>
    <w:lvl w:ilvl="1">
      <w:start w:val="1"/>
      <w:numFmt w:val="decimalZero"/>
      <w:lvlText w:val="UI.F%1.%2"/>
      <w:lvlJc w:val="left"/>
      <w:pPr>
        <w:ind w:left="720" w:hanging="360"/>
      </w:pPr>
      <w:rPr>
        <w:rFonts w:ascii="URW DIN" w:hAnsi="URW DIN" w:hint="default"/>
        <w:sz w:val="21"/>
      </w:rPr>
    </w:lvl>
    <w:lvl w:ilvl="2">
      <w:start w:val="1"/>
      <w:numFmt w:val="decimalZero"/>
      <w:lvlText w:val="UI.F%1.%2.%3"/>
      <w:lvlJc w:val="left"/>
      <w:pPr>
        <w:ind w:left="1080" w:hanging="360"/>
      </w:pPr>
      <w:rPr>
        <w:rFonts w:ascii="URW DIN" w:hAnsi="URW DIN" w:hint="default"/>
        <w:sz w:val="21"/>
      </w:rPr>
    </w:lvl>
    <w:lvl w:ilvl="3">
      <w:start w:val="1"/>
      <w:numFmt w:val="lowerLetter"/>
      <w:lvlText w:val="UI.F%1.%2.%3.%4"/>
      <w:lvlJc w:val="left"/>
      <w:pPr>
        <w:ind w:left="1440" w:hanging="360"/>
      </w:pPr>
      <w:rPr>
        <w:rFonts w:ascii="URW DIN" w:hAnsi="URW DIN"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6F76301"/>
    <w:multiLevelType w:val="hybridMultilevel"/>
    <w:tmpl w:val="D032C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3760B2"/>
    <w:multiLevelType w:val="hybridMultilevel"/>
    <w:tmpl w:val="7B16771A"/>
    <w:lvl w:ilvl="0" w:tplc="54E65FAE">
      <w:numFmt w:val="bullet"/>
      <w:lvlText w:val="-"/>
      <w:lvlJc w:val="left"/>
      <w:pPr>
        <w:ind w:left="2170" w:hanging="690"/>
      </w:pPr>
      <w:rPr>
        <w:rFonts w:ascii="Times New Roman" w:eastAsia="Times New Roman" w:hAnsi="Times New Roman"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53" w15:restartNumberingAfterBreak="0">
    <w:nsid w:val="3874010A"/>
    <w:multiLevelType w:val="multilevel"/>
    <w:tmpl w:val="20DA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48336D"/>
    <w:multiLevelType w:val="hybridMultilevel"/>
    <w:tmpl w:val="79ECEB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C345A28"/>
    <w:multiLevelType w:val="multilevel"/>
    <w:tmpl w:val="DE46E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D523A1D"/>
    <w:multiLevelType w:val="multilevel"/>
    <w:tmpl w:val="63BEE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3D8C66AB"/>
    <w:multiLevelType w:val="multilevel"/>
    <w:tmpl w:val="F2F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A320C6"/>
    <w:multiLevelType w:val="hybridMultilevel"/>
    <w:tmpl w:val="F0CEB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FCD5C4D"/>
    <w:multiLevelType w:val="hybridMultilevel"/>
    <w:tmpl w:val="94CA7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00A7E17"/>
    <w:multiLevelType w:val="multilevel"/>
    <w:tmpl w:val="A6A23FB4"/>
    <w:name w:val="u01_v23"/>
    <w:styleLink w:val="OSN"/>
    <w:lvl w:ilvl="0">
      <w:start w:val="1"/>
      <w:numFmt w:val="decimalZero"/>
      <w:lvlText w:val="U01.F%1."/>
      <w:lvlJc w:val="left"/>
      <w:pPr>
        <w:ind w:left="360" w:hanging="360"/>
      </w:pPr>
      <w:rPr>
        <w:rFonts w:ascii="URW DIN" w:hAnsi="URW DIN" w:hint="default"/>
        <w:sz w:val="21"/>
      </w:rPr>
    </w:lvl>
    <w:lvl w:ilvl="1">
      <w:start w:val="1"/>
      <w:numFmt w:val="decimalZero"/>
      <w:lvlText w:val="OSN.F%1.%2"/>
      <w:lvlJc w:val="left"/>
      <w:pPr>
        <w:ind w:left="720" w:hanging="360"/>
      </w:pPr>
      <w:rPr>
        <w:rFonts w:ascii="URW DIN" w:hAnsi="URW DIN" w:hint="default"/>
        <w:sz w:val="21"/>
      </w:rPr>
    </w:lvl>
    <w:lvl w:ilvl="2">
      <w:start w:val="1"/>
      <w:numFmt w:val="decimalZero"/>
      <w:lvlText w:val="OSN.F%1.%2.%3"/>
      <w:lvlJc w:val="left"/>
      <w:pPr>
        <w:ind w:left="1080" w:hanging="360"/>
      </w:pPr>
      <w:rPr>
        <w:rFonts w:ascii="URW DIN" w:hAnsi="URW DIN" w:hint="default"/>
        <w:sz w:val="21"/>
      </w:rPr>
    </w:lvl>
    <w:lvl w:ilvl="3">
      <w:start w:val="1"/>
      <w:numFmt w:val="lowerLetter"/>
      <w:lvlText w:val="OSN.F%1.%2.%3.%4"/>
      <w:lvlJc w:val="left"/>
      <w:pPr>
        <w:ind w:left="1440" w:hanging="360"/>
      </w:pPr>
      <w:rPr>
        <w:rFonts w:ascii="URW DIN" w:hAnsi="URW DIN"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0FB28F1"/>
    <w:multiLevelType w:val="hybridMultilevel"/>
    <w:tmpl w:val="A7DE5A1A"/>
    <w:lvl w:ilvl="0" w:tplc="4EBAB29A">
      <w:start w:val="1"/>
      <w:numFmt w:val="bullet"/>
      <w:lvlText w:val=""/>
      <w:lvlJc w:val="left"/>
      <w:pPr>
        <w:tabs>
          <w:tab w:val="num" w:pos="720"/>
        </w:tabs>
        <w:ind w:left="720" w:hanging="360"/>
      </w:pPr>
      <w:rPr>
        <w:rFonts w:ascii="Symbol" w:hAnsi="Symbol" w:hint="default"/>
        <w:sz w:val="20"/>
      </w:rPr>
    </w:lvl>
    <w:lvl w:ilvl="1" w:tplc="5EDE0270" w:tentative="1">
      <w:start w:val="1"/>
      <w:numFmt w:val="bullet"/>
      <w:lvlText w:val="o"/>
      <w:lvlJc w:val="left"/>
      <w:pPr>
        <w:tabs>
          <w:tab w:val="num" w:pos="1440"/>
        </w:tabs>
        <w:ind w:left="1440" w:hanging="360"/>
      </w:pPr>
      <w:rPr>
        <w:rFonts w:ascii="Courier New" w:hAnsi="Courier New" w:hint="default"/>
        <w:sz w:val="20"/>
      </w:rPr>
    </w:lvl>
    <w:lvl w:ilvl="2" w:tplc="D60AD26C" w:tentative="1">
      <w:start w:val="1"/>
      <w:numFmt w:val="bullet"/>
      <w:lvlText w:val=""/>
      <w:lvlJc w:val="left"/>
      <w:pPr>
        <w:tabs>
          <w:tab w:val="num" w:pos="2160"/>
        </w:tabs>
        <w:ind w:left="2160" w:hanging="360"/>
      </w:pPr>
      <w:rPr>
        <w:rFonts w:ascii="Wingdings" w:hAnsi="Wingdings" w:hint="default"/>
        <w:sz w:val="20"/>
      </w:rPr>
    </w:lvl>
    <w:lvl w:ilvl="3" w:tplc="2A9041EE" w:tentative="1">
      <w:start w:val="1"/>
      <w:numFmt w:val="bullet"/>
      <w:lvlText w:val=""/>
      <w:lvlJc w:val="left"/>
      <w:pPr>
        <w:tabs>
          <w:tab w:val="num" w:pos="2880"/>
        </w:tabs>
        <w:ind w:left="2880" w:hanging="360"/>
      </w:pPr>
      <w:rPr>
        <w:rFonts w:ascii="Wingdings" w:hAnsi="Wingdings" w:hint="default"/>
        <w:sz w:val="20"/>
      </w:rPr>
    </w:lvl>
    <w:lvl w:ilvl="4" w:tplc="CCF2ED04" w:tentative="1">
      <w:start w:val="1"/>
      <w:numFmt w:val="bullet"/>
      <w:lvlText w:val=""/>
      <w:lvlJc w:val="left"/>
      <w:pPr>
        <w:tabs>
          <w:tab w:val="num" w:pos="3600"/>
        </w:tabs>
        <w:ind w:left="3600" w:hanging="360"/>
      </w:pPr>
      <w:rPr>
        <w:rFonts w:ascii="Wingdings" w:hAnsi="Wingdings" w:hint="default"/>
        <w:sz w:val="20"/>
      </w:rPr>
    </w:lvl>
    <w:lvl w:ilvl="5" w:tplc="4D9CCBA8" w:tentative="1">
      <w:start w:val="1"/>
      <w:numFmt w:val="bullet"/>
      <w:lvlText w:val=""/>
      <w:lvlJc w:val="left"/>
      <w:pPr>
        <w:tabs>
          <w:tab w:val="num" w:pos="4320"/>
        </w:tabs>
        <w:ind w:left="4320" w:hanging="360"/>
      </w:pPr>
      <w:rPr>
        <w:rFonts w:ascii="Wingdings" w:hAnsi="Wingdings" w:hint="default"/>
        <w:sz w:val="20"/>
      </w:rPr>
    </w:lvl>
    <w:lvl w:ilvl="6" w:tplc="A9A6F318" w:tentative="1">
      <w:start w:val="1"/>
      <w:numFmt w:val="bullet"/>
      <w:lvlText w:val=""/>
      <w:lvlJc w:val="left"/>
      <w:pPr>
        <w:tabs>
          <w:tab w:val="num" w:pos="5040"/>
        </w:tabs>
        <w:ind w:left="5040" w:hanging="360"/>
      </w:pPr>
      <w:rPr>
        <w:rFonts w:ascii="Wingdings" w:hAnsi="Wingdings" w:hint="default"/>
        <w:sz w:val="20"/>
      </w:rPr>
    </w:lvl>
    <w:lvl w:ilvl="7" w:tplc="706421E2" w:tentative="1">
      <w:start w:val="1"/>
      <w:numFmt w:val="bullet"/>
      <w:lvlText w:val=""/>
      <w:lvlJc w:val="left"/>
      <w:pPr>
        <w:tabs>
          <w:tab w:val="num" w:pos="5760"/>
        </w:tabs>
        <w:ind w:left="5760" w:hanging="360"/>
      </w:pPr>
      <w:rPr>
        <w:rFonts w:ascii="Wingdings" w:hAnsi="Wingdings" w:hint="default"/>
        <w:sz w:val="20"/>
      </w:rPr>
    </w:lvl>
    <w:lvl w:ilvl="8" w:tplc="5234FA4A"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F27F7F"/>
    <w:multiLevelType w:val="hybridMultilevel"/>
    <w:tmpl w:val="044ADD28"/>
    <w:lvl w:ilvl="0" w:tplc="9D40488C">
      <w:start w:val="1"/>
      <w:numFmt w:val="bullet"/>
      <w:lvlText w:val=""/>
      <w:lvlJc w:val="left"/>
      <w:pPr>
        <w:tabs>
          <w:tab w:val="num" w:pos="720"/>
        </w:tabs>
        <w:ind w:left="720" w:hanging="360"/>
      </w:pPr>
      <w:rPr>
        <w:rFonts w:ascii="Symbol" w:hAnsi="Symbol" w:hint="default"/>
        <w:sz w:val="20"/>
      </w:rPr>
    </w:lvl>
    <w:lvl w:ilvl="1" w:tplc="7F06ADB0" w:tentative="1">
      <w:start w:val="1"/>
      <w:numFmt w:val="bullet"/>
      <w:lvlText w:val="o"/>
      <w:lvlJc w:val="left"/>
      <w:pPr>
        <w:tabs>
          <w:tab w:val="num" w:pos="1440"/>
        </w:tabs>
        <w:ind w:left="1440" w:hanging="360"/>
      </w:pPr>
      <w:rPr>
        <w:rFonts w:ascii="Courier New" w:hAnsi="Courier New" w:hint="default"/>
        <w:sz w:val="20"/>
      </w:rPr>
    </w:lvl>
    <w:lvl w:ilvl="2" w:tplc="CB7A8B7C" w:tentative="1">
      <w:start w:val="1"/>
      <w:numFmt w:val="bullet"/>
      <w:lvlText w:val=""/>
      <w:lvlJc w:val="left"/>
      <w:pPr>
        <w:tabs>
          <w:tab w:val="num" w:pos="2160"/>
        </w:tabs>
        <w:ind w:left="2160" w:hanging="360"/>
      </w:pPr>
      <w:rPr>
        <w:rFonts w:ascii="Wingdings" w:hAnsi="Wingdings" w:hint="default"/>
        <w:sz w:val="20"/>
      </w:rPr>
    </w:lvl>
    <w:lvl w:ilvl="3" w:tplc="841482B2" w:tentative="1">
      <w:start w:val="1"/>
      <w:numFmt w:val="bullet"/>
      <w:lvlText w:val=""/>
      <w:lvlJc w:val="left"/>
      <w:pPr>
        <w:tabs>
          <w:tab w:val="num" w:pos="2880"/>
        </w:tabs>
        <w:ind w:left="2880" w:hanging="360"/>
      </w:pPr>
      <w:rPr>
        <w:rFonts w:ascii="Wingdings" w:hAnsi="Wingdings" w:hint="default"/>
        <w:sz w:val="20"/>
      </w:rPr>
    </w:lvl>
    <w:lvl w:ilvl="4" w:tplc="676AB5B6" w:tentative="1">
      <w:start w:val="1"/>
      <w:numFmt w:val="bullet"/>
      <w:lvlText w:val=""/>
      <w:lvlJc w:val="left"/>
      <w:pPr>
        <w:tabs>
          <w:tab w:val="num" w:pos="3600"/>
        </w:tabs>
        <w:ind w:left="3600" w:hanging="360"/>
      </w:pPr>
      <w:rPr>
        <w:rFonts w:ascii="Wingdings" w:hAnsi="Wingdings" w:hint="default"/>
        <w:sz w:val="20"/>
      </w:rPr>
    </w:lvl>
    <w:lvl w:ilvl="5" w:tplc="880EE6DA" w:tentative="1">
      <w:start w:val="1"/>
      <w:numFmt w:val="bullet"/>
      <w:lvlText w:val=""/>
      <w:lvlJc w:val="left"/>
      <w:pPr>
        <w:tabs>
          <w:tab w:val="num" w:pos="4320"/>
        </w:tabs>
        <w:ind w:left="4320" w:hanging="360"/>
      </w:pPr>
      <w:rPr>
        <w:rFonts w:ascii="Wingdings" w:hAnsi="Wingdings" w:hint="default"/>
        <w:sz w:val="20"/>
      </w:rPr>
    </w:lvl>
    <w:lvl w:ilvl="6" w:tplc="D75A2BBE" w:tentative="1">
      <w:start w:val="1"/>
      <w:numFmt w:val="bullet"/>
      <w:lvlText w:val=""/>
      <w:lvlJc w:val="left"/>
      <w:pPr>
        <w:tabs>
          <w:tab w:val="num" w:pos="5040"/>
        </w:tabs>
        <w:ind w:left="5040" w:hanging="360"/>
      </w:pPr>
      <w:rPr>
        <w:rFonts w:ascii="Wingdings" w:hAnsi="Wingdings" w:hint="default"/>
        <w:sz w:val="20"/>
      </w:rPr>
    </w:lvl>
    <w:lvl w:ilvl="7" w:tplc="8EC81674" w:tentative="1">
      <w:start w:val="1"/>
      <w:numFmt w:val="bullet"/>
      <w:lvlText w:val=""/>
      <w:lvlJc w:val="left"/>
      <w:pPr>
        <w:tabs>
          <w:tab w:val="num" w:pos="5760"/>
        </w:tabs>
        <w:ind w:left="5760" w:hanging="360"/>
      </w:pPr>
      <w:rPr>
        <w:rFonts w:ascii="Wingdings" w:hAnsi="Wingdings" w:hint="default"/>
        <w:sz w:val="20"/>
      </w:rPr>
    </w:lvl>
    <w:lvl w:ilvl="8" w:tplc="DE2E2B2E"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C94440"/>
    <w:multiLevelType w:val="hybridMultilevel"/>
    <w:tmpl w:val="9064D0B6"/>
    <w:lvl w:ilvl="0" w:tplc="E7F4006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4A060AC"/>
    <w:multiLevelType w:val="hybridMultilevel"/>
    <w:tmpl w:val="B3BCC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4DC7038"/>
    <w:multiLevelType w:val="hybridMultilevel"/>
    <w:tmpl w:val="A5F64F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5E36A2C"/>
    <w:multiLevelType w:val="hybridMultilevel"/>
    <w:tmpl w:val="F2BE1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79E2A3D"/>
    <w:multiLevelType w:val="hybridMultilevel"/>
    <w:tmpl w:val="2820D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8BA5026"/>
    <w:multiLevelType w:val="hybridMultilevel"/>
    <w:tmpl w:val="36443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9921B8F"/>
    <w:multiLevelType w:val="hybridMultilevel"/>
    <w:tmpl w:val="D074A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C2E3E20"/>
    <w:multiLevelType w:val="hybridMultilevel"/>
    <w:tmpl w:val="1FA095D6"/>
    <w:lvl w:ilvl="0" w:tplc="6194D46C">
      <w:start w:val="1"/>
      <w:numFmt w:val="bullet"/>
      <w:lvlText w:val=""/>
      <w:lvlJc w:val="left"/>
      <w:pPr>
        <w:tabs>
          <w:tab w:val="num" w:pos="720"/>
        </w:tabs>
        <w:ind w:left="720" w:hanging="360"/>
      </w:pPr>
      <w:rPr>
        <w:rFonts w:ascii="Symbol" w:hAnsi="Symbol" w:hint="default"/>
        <w:sz w:val="20"/>
      </w:rPr>
    </w:lvl>
    <w:lvl w:ilvl="1" w:tplc="EFB4921A" w:tentative="1">
      <w:start w:val="1"/>
      <w:numFmt w:val="bullet"/>
      <w:lvlText w:val="o"/>
      <w:lvlJc w:val="left"/>
      <w:pPr>
        <w:tabs>
          <w:tab w:val="num" w:pos="1440"/>
        </w:tabs>
        <w:ind w:left="1440" w:hanging="360"/>
      </w:pPr>
      <w:rPr>
        <w:rFonts w:ascii="Courier New" w:hAnsi="Courier New" w:hint="default"/>
        <w:sz w:val="20"/>
      </w:rPr>
    </w:lvl>
    <w:lvl w:ilvl="2" w:tplc="8494AC92" w:tentative="1">
      <w:start w:val="1"/>
      <w:numFmt w:val="bullet"/>
      <w:lvlText w:val=""/>
      <w:lvlJc w:val="left"/>
      <w:pPr>
        <w:tabs>
          <w:tab w:val="num" w:pos="2160"/>
        </w:tabs>
        <w:ind w:left="2160" w:hanging="360"/>
      </w:pPr>
      <w:rPr>
        <w:rFonts w:ascii="Wingdings" w:hAnsi="Wingdings" w:hint="default"/>
        <w:sz w:val="20"/>
      </w:rPr>
    </w:lvl>
    <w:lvl w:ilvl="3" w:tplc="C8DE5F32" w:tentative="1">
      <w:start w:val="1"/>
      <w:numFmt w:val="bullet"/>
      <w:lvlText w:val=""/>
      <w:lvlJc w:val="left"/>
      <w:pPr>
        <w:tabs>
          <w:tab w:val="num" w:pos="2880"/>
        </w:tabs>
        <w:ind w:left="2880" w:hanging="360"/>
      </w:pPr>
      <w:rPr>
        <w:rFonts w:ascii="Wingdings" w:hAnsi="Wingdings" w:hint="default"/>
        <w:sz w:val="20"/>
      </w:rPr>
    </w:lvl>
    <w:lvl w:ilvl="4" w:tplc="9D8C6CAE" w:tentative="1">
      <w:start w:val="1"/>
      <w:numFmt w:val="bullet"/>
      <w:lvlText w:val=""/>
      <w:lvlJc w:val="left"/>
      <w:pPr>
        <w:tabs>
          <w:tab w:val="num" w:pos="3600"/>
        </w:tabs>
        <w:ind w:left="3600" w:hanging="360"/>
      </w:pPr>
      <w:rPr>
        <w:rFonts w:ascii="Wingdings" w:hAnsi="Wingdings" w:hint="default"/>
        <w:sz w:val="20"/>
      </w:rPr>
    </w:lvl>
    <w:lvl w:ilvl="5" w:tplc="E4868CD2" w:tentative="1">
      <w:start w:val="1"/>
      <w:numFmt w:val="bullet"/>
      <w:lvlText w:val=""/>
      <w:lvlJc w:val="left"/>
      <w:pPr>
        <w:tabs>
          <w:tab w:val="num" w:pos="4320"/>
        </w:tabs>
        <w:ind w:left="4320" w:hanging="360"/>
      </w:pPr>
      <w:rPr>
        <w:rFonts w:ascii="Wingdings" w:hAnsi="Wingdings" w:hint="default"/>
        <w:sz w:val="20"/>
      </w:rPr>
    </w:lvl>
    <w:lvl w:ilvl="6" w:tplc="BEBE34F0" w:tentative="1">
      <w:start w:val="1"/>
      <w:numFmt w:val="bullet"/>
      <w:lvlText w:val=""/>
      <w:lvlJc w:val="left"/>
      <w:pPr>
        <w:tabs>
          <w:tab w:val="num" w:pos="5040"/>
        </w:tabs>
        <w:ind w:left="5040" w:hanging="360"/>
      </w:pPr>
      <w:rPr>
        <w:rFonts w:ascii="Wingdings" w:hAnsi="Wingdings" w:hint="default"/>
        <w:sz w:val="20"/>
      </w:rPr>
    </w:lvl>
    <w:lvl w:ilvl="7" w:tplc="51F6A6CC" w:tentative="1">
      <w:start w:val="1"/>
      <w:numFmt w:val="bullet"/>
      <w:lvlText w:val=""/>
      <w:lvlJc w:val="left"/>
      <w:pPr>
        <w:tabs>
          <w:tab w:val="num" w:pos="5760"/>
        </w:tabs>
        <w:ind w:left="5760" w:hanging="360"/>
      </w:pPr>
      <w:rPr>
        <w:rFonts w:ascii="Wingdings" w:hAnsi="Wingdings" w:hint="default"/>
        <w:sz w:val="20"/>
      </w:rPr>
    </w:lvl>
    <w:lvl w:ilvl="8" w:tplc="4CC81990"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726DBA"/>
    <w:multiLevelType w:val="hybridMultilevel"/>
    <w:tmpl w:val="2278AA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CA937A4"/>
    <w:multiLevelType w:val="hybridMultilevel"/>
    <w:tmpl w:val="A6048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E2106C1"/>
    <w:multiLevelType w:val="multilevel"/>
    <w:tmpl w:val="4D42399A"/>
    <w:numStyleLink w:val="PF"/>
  </w:abstractNum>
  <w:abstractNum w:abstractNumId="74" w15:restartNumberingAfterBreak="0">
    <w:nsid w:val="4F0659C6"/>
    <w:multiLevelType w:val="hybridMultilevel"/>
    <w:tmpl w:val="B866BB76"/>
    <w:lvl w:ilvl="0" w:tplc="6BDAF734">
      <w:start w:val="1"/>
      <w:numFmt w:val="bullet"/>
      <w:lvlText w:val=""/>
      <w:lvlJc w:val="left"/>
      <w:pPr>
        <w:tabs>
          <w:tab w:val="num" w:pos="720"/>
        </w:tabs>
        <w:ind w:left="720" w:hanging="360"/>
      </w:pPr>
      <w:rPr>
        <w:rFonts w:ascii="Symbol" w:hAnsi="Symbol" w:hint="default"/>
        <w:sz w:val="20"/>
      </w:rPr>
    </w:lvl>
    <w:lvl w:ilvl="1" w:tplc="45CAE052" w:tentative="1">
      <w:start w:val="1"/>
      <w:numFmt w:val="bullet"/>
      <w:lvlText w:val="o"/>
      <w:lvlJc w:val="left"/>
      <w:pPr>
        <w:tabs>
          <w:tab w:val="num" w:pos="1440"/>
        </w:tabs>
        <w:ind w:left="1440" w:hanging="360"/>
      </w:pPr>
      <w:rPr>
        <w:rFonts w:ascii="Courier New" w:hAnsi="Courier New" w:hint="default"/>
        <w:sz w:val="20"/>
      </w:rPr>
    </w:lvl>
    <w:lvl w:ilvl="2" w:tplc="5C4E84F0" w:tentative="1">
      <w:start w:val="1"/>
      <w:numFmt w:val="bullet"/>
      <w:lvlText w:val=""/>
      <w:lvlJc w:val="left"/>
      <w:pPr>
        <w:tabs>
          <w:tab w:val="num" w:pos="2160"/>
        </w:tabs>
        <w:ind w:left="2160" w:hanging="360"/>
      </w:pPr>
      <w:rPr>
        <w:rFonts w:ascii="Wingdings" w:hAnsi="Wingdings" w:hint="default"/>
        <w:sz w:val="20"/>
      </w:rPr>
    </w:lvl>
    <w:lvl w:ilvl="3" w:tplc="77BE2A20" w:tentative="1">
      <w:start w:val="1"/>
      <w:numFmt w:val="bullet"/>
      <w:lvlText w:val=""/>
      <w:lvlJc w:val="left"/>
      <w:pPr>
        <w:tabs>
          <w:tab w:val="num" w:pos="2880"/>
        </w:tabs>
        <w:ind w:left="2880" w:hanging="360"/>
      </w:pPr>
      <w:rPr>
        <w:rFonts w:ascii="Wingdings" w:hAnsi="Wingdings" w:hint="default"/>
        <w:sz w:val="20"/>
      </w:rPr>
    </w:lvl>
    <w:lvl w:ilvl="4" w:tplc="8B5E3676" w:tentative="1">
      <w:start w:val="1"/>
      <w:numFmt w:val="bullet"/>
      <w:lvlText w:val=""/>
      <w:lvlJc w:val="left"/>
      <w:pPr>
        <w:tabs>
          <w:tab w:val="num" w:pos="3600"/>
        </w:tabs>
        <w:ind w:left="3600" w:hanging="360"/>
      </w:pPr>
      <w:rPr>
        <w:rFonts w:ascii="Wingdings" w:hAnsi="Wingdings" w:hint="default"/>
        <w:sz w:val="20"/>
      </w:rPr>
    </w:lvl>
    <w:lvl w:ilvl="5" w:tplc="DEF27CD8" w:tentative="1">
      <w:start w:val="1"/>
      <w:numFmt w:val="bullet"/>
      <w:lvlText w:val=""/>
      <w:lvlJc w:val="left"/>
      <w:pPr>
        <w:tabs>
          <w:tab w:val="num" w:pos="4320"/>
        </w:tabs>
        <w:ind w:left="4320" w:hanging="360"/>
      </w:pPr>
      <w:rPr>
        <w:rFonts w:ascii="Wingdings" w:hAnsi="Wingdings" w:hint="default"/>
        <w:sz w:val="20"/>
      </w:rPr>
    </w:lvl>
    <w:lvl w:ilvl="6" w:tplc="C770CD26" w:tentative="1">
      <w:start w:val="1"/>
      <w:numFmt w:val="bullet"/>
      <w:lvlText w:val=""/>
      <w:lvlJc w:val="left"/>
      <w:pPr>
        <w:tabs>
          <w:tab w:val="num" w:pos="5040"/>
        </w:tabs>
        <w:ind w:left="5040" w:hanging="360"/>
      </w:pPr>
      <w:rPr>
        <w:rFonts w:ascii="Wingdings" w:hAnsi="Wingdings" w:hint="default"/>
        <w:sz w:val="20"/>
      </w:rPr>
    </w:lvl>
    <w:lvl w:ilvl="7" w:tplc="DA324FAE" w:tentative="1">
      <w:start w:val="1"/>
      <w:numFmt w:val="bullet"/>
      <w:lvlText w:val=""/>
      <w:lvlJc w:val="left"/>
      <w:pPr>
        <w:tabs>
          <w:tab w:val="num" w:pos="5760"/>
        </w:tabs>
        <w:ind w:left="5760" w:hanging="360"/>
      </w:pPr>
      <w:rPr>
        <w:rFonts w:ascii="Wingdings" w:hAnsi="Wingdings" w:hint="default"/>
        <w:sz w:val="20"/>
      </w:rPr>
    </w:lvl>
    <w:lvl w:ilvl="8" w:tplc="2F44B25E"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367250"/>
    <w:multiLevelType w:val="multilevel"/>
    <w:tmpl w:val="458A471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530E1396"/>
    <w:multiLevelType w:val="hybridMultilevel"/>
    <w:tmpl w:val="2F509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3BF19A8"/>
    <w:multiLevelType w:val="hybridMultilevel"/>
    <w:tmpl w:val="B6E054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3E12959"/>
    <w:multiLevelType w:val="multilevel"/>
    <w:tmpl w:val="CB6C6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6D1979"/>
    <w:multiLevelType w:val="multilevel"/>
    <w:tmpl w:val="FE72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7B634FC"/>
    <w:multiLevelType w:val="multilevel"/>
    <w:tmpl w:val="AB4871D8"/>
    <w:lvl w:ilvl="0">
      <w:start w:val="1"/>
      <w:numFmt w:val="decimalZero"/>
      <w:lvlText w:val="U04.F%1"/>
      <w:lvlJc w:val="left"/>
      <w:pPr>
        <w:ind w:left="360" w:hanging="360"/>
      </w:pPr>
      <w:rPr>
        <w:rFonts w:ascii="URW DIN" w:hAnsi="URW DIN" w:hint="default"/>
        <w:sz w:val="21"/>
      </w:rPr>
    </w:lvl>
    <w:lvl w:ilvl="1">
      <w:start w:val="1"/>
      <w:numFmt w:val="decimalZero"/>
      <w:lvlText w:val="UI.F%1.%2"/>
      <w:lvlJc w:val="left"/>
      <w:pPr>
        <w:ind w:left="720" w:hanging="360"/>
      </w:pPr>
      <w:rPr>
        <w:rFonts w:ascii="URW DIN" w:hAnsi="URW DIN" w:hint="default"/>
        <w:sz w:val="21"/>
      </w:rPr>
    </w:lvl>
    <w:lvl w:ilvl="2">
      <w:start w:val="1"/>
      <w:numFmt w:val="decimalZero"/>
      <w:lvlText w:val="UI.F%1.%2.%3"/>
      <w:lvlJc w:val="left"/>
      <w:pPr>
        <w:ind w:left="1080" w:hanging="360"/>
      </w:pPr>
      <w:rPr>
        <w:rFonts w:ascii="URW DIN" w:hAnsi="URW DIN" w:hint="default"/>
        <w:sz w:val="21"/>
      </w:rPr>
    </w:lvl>
    <w:lvl w:ilvl="3">
      <w:start w:val="1"/>
      <w:numFmt w:val="lowerLetter"/>
      <w:lvlText w:val="UI.F%1.%2.%3.%4"/>
      <w:lvlJc w:val="left"/>
      <w:pPr>
        <w:ind w:left="1440" w:hanging="360"/>
      </w:pPr>
      <w:rPr>
        <w:rFonts w:ascii="URW DIN" w:hAnsi="URW DIN"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8EF0E17"/>
    <w:multiLevelType w:val="hybridMultilevel"/>
    <w:tmpl w:val="5A3AC6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96E2127"/>
    <w:multiLevelType w:val="multilevel"/>
    <w:tmpl w:val="31447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B2845E4"/>
    <w:multiLevelType w:val="hybridMultilevel"/>
    <w:tmpl w:val="060AFF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BC84017"/>
    <w:multiLevelType w:val="hybridMultilevel"/>
    <w:tmpl w:val="DA3822B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D38037F"/>
    <w:multiLevelType w:val="multilevel"/>
    <w:tmpl w:val="D81AE4C0"/>
    <w:numStyleLink w:val="U02"/>
  </w:abstractNum>
  <w:abstractNum w:abstractNumId="86" w15:restartNumberingAfterBreak="0">
    <w:nsid w:val="5E4C62D8"/>
    <w:multiLevelType w:val="hybridMultilevel"/>
    <w:tmpl w:val="A44A3B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5F2670D2"/>
    <w:multiLevelType w:val="multilevel"/>
    <w:tmpl w:val="564AB83C"/>
    <w:name w:val="Outline23223222222222"/>
    <w:styleLink w:val="OSNF04"/>
    <w:lvl w:ilvl="0">
      <w:start w:val="1"/>
      <w:numFmt w:val="decimalZero"/>
      <w:lvlText w:val="OSN.F04.%1"/>
      <w:lvlJc w:val="left"/>
      <w:pPr>
        <w:ind w:left="360" w:hanging="360"/>
      </w:pPr>
      <w:rPr>
        <w:rFonts w:ascii="URW DIN" w:hAnsi="URW DIN" w:hint="default"/>
        <w:sz w:val="21"/>
      </w:rPr>
    </w:lvl>
    <w:lvl w:ilvl="1">
      <w:start w:val="1"/>
      <w:numFmt w:val="decimalZero"/>
      <w:lvlText w:val="OSN.F04.%2.%1"/>
      <w:lvlJc w:val="left"/>
      <w:pPr>
        <w:ind w:left="720" w:hanging="360"/>
      </w:pPr>
      <w:rPr>
        <w:rFonts w:ascii="URW DIN" w:hAnsi="URW DI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F575C15"/>
    <w:multiLevelType w:val="hybridMultilevel"/>
    <w:tmpl w:val="9E8C0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2787184"/>
    <w:multiLevelType w:val="multilevel"/>
    <w:tmpl w:val="F9E68C9C"/>
    <w:name w:val="WW8Num62322322222"/>
    <w:lvl w:ilvl="0">
      <w:start w:val="1"/>
      <w:numFmt w:val="decimal"/>
      <w:pStyle w:val="Level1"/>
      <w:lvlText w:val="§ %1."/>
      <w:lvlJc w:val="left"/>
      <w:pPr>
        <w:tabs>
          <w:tab w:val="num" w:pos="851"/>
        </w:tabs>
        <w:ind w:left="851" w:hanging="851"/>
      </w:pPr>
      <w:rPr>
        <w:rFonts w:hint="default"/>
        <w:b/>
        <w:bCs/>
        <w:i w:val="0"/>
        <w:iCs w:val="0"/>
        <w:u w:val="none"/>
      </w:rPr>
    </w:lvl>
    <w:lvl w:ilvl="1">
      <w:start w:val="1"/>
      <w:numFmt w:val="decimal"/>
      <w:pStyle w:val="Level2"/>
      <w:lvlText w:val="%1.%2"/>
      <w:lvlJc w:val="left"/>
      <w:pPr>
        <w:tabs>
          <w:tab w:val="num" w:pos="851"/>
        </w:tabs>
        <w:ind w:left="851" w:hanging="851"/>
      </w:pPr>
      <w:rPr>
        <w:rFonts w:ascii="Tahoma" w:hAnsi="Tahoma" w:cs="Tahoma" w:hint="default"/>
        <w:b w:val="0"/>
        <w:bCs w:val="0"/>
        <w:i w:val="0"/>
        <w:iCs w:val="0"/>
        <w:sz w:val="22"/>
        <w:szCs w:val="22"/>
        <w:u w:val="none"/>
      </w:rPr>
    </w:lvl>
    <w:lvl w:ilvl="2">
      <w:start w:val="1"/>
      <w:numFmt w:val="decimal"/>
      <w:pStyle w:val="Level3"/>
      <w:lvlText w:val="%1.%2.%3"/>
      <w:lvlJc w:val="left"/>
      <w:pPr>
        <w:tabs>
          <w:tab w:val="num" w:pos="1985"/>
        </w:tabs>
        <w:ind w:left="1985" w:hanging="992"/>
      </w:pPr>
      <w:rPr>
        <w:rFonts w:hint="default"/>
        <w:b w:val="0"/>
        <w:bCs w:val="0"/>
        <w:i w:val="0"/>
        <w:iCs w:val="0"/>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0" w15:restartNumberingAfterBreak="0">
    <w:nsid w:val="63E05C1A"/>
    <w:multiLevelType w:val="hybridMultilevel"/>
    <w:tmpl w:val="62FCC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5507DA2"/>
    <w:multiLevelType w:val="multilevel"/>
    <w:tmpl w:val="1BC8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8BB296C"/>
    <w:multiLevelType w:val="hybridMultilevel"/>
    <w:tmpl w:val="94389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96B7717"/>
    <w:multiLevelType w:val="hybridMultilevel"/>
    <w:tmpl w:val="382EBC7E"/>
    <w:lvl w:ilvl="0" w:tplc="3F9E1112">
      <w:numFmt w:val="bullet"/>
      <w:lvlText w:val="•"/>
      <w:lvlJc w:val="left"/>
      <w:pPr>
        <w:ind w:left="1068" w:hanging="708"/>
      </w:pPr>
      <w:rPr>
        <w:rFonts w:ascii="URW DIN" w:eastAsia="Times New Roman" w:hAnsi="URW DIN" w:cs="Segoe U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A6C7DB2"/>
    <w:multiLevelType w:val="hybridMultilevel"/>
    <w:tmpl w:val="ED9E5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AB14354"/>
    <w:multiLevelType w:val="hybridMultilevel"/>
    <w:tmpl w:val="A9721B9C"/>
    <w:lvl w:ilvl="0" w:tplc="F5846484">
      <w:numFmt w:val="bullet"/>
      <w:lvlText w:val="•"/>
      <w:lvlJc w:val="left"/>
      <w:pPr>
        <w:ind w:left="1068" w:hanging="708"/>
      </w:pPr>
      <w:rPr>
        <w:rFonts w:ascii="URW DIN" w:eastAsia="Times New Roman" w:hAnsi="URW DIN" w:cs="Segoe U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B697626"/>
    <w:multiLevelType w:val="hybridMultilevel"/>
    <w:tmpl w:val="ADC6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BD226E4"/>
    <w:multiLevelType w:val="hybridMultilevel"/>
    <w:tmpl w:val="DBCA95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C4D21E5"/>
    <w:multiLevelType w:val="hybridMultilevel"/>
    <w:tmpl w:val="9EBC10C4"/>
    <w:lvl w:ilvl="0" w:tplc="C5D03A2A">
      <w:numFmt w:val="bullet"/>
      <w:lvlText w:val="·"/>
      <w:lvlJc w:val="left"/>
      <w:pPr>
        <w:ind w:left="360" w:hanging="360"/>
      </w:pPr>
      <w:rPr>
        <w:rFonts w:ascii="Calibri" w:eastAsia="Calibri" w:hAnsi="Calibri" w:cs="Times New Roman" w:hint="default"/>
      </w:rPr>
    </w:lvl>
    <w:lvl w:ilvl="1" w:tplc="3E444642">
      <w:numFmt w:val="bullet"/>
      <w:lvlText w:val="•"/>
      <w:lvlJc w:val="left"/>
      <w:pPr>
        <w:ind w:left="1410" w:hanging="690"/>
      </w:pPr>
      <w:rPr>
        <w:rFonts w:ascii="URW DIN" w:eastAsia="Times New Roman" w:hAnsi="URW DIN" w:cs="Segoe U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6C706475"/>
    <w:multiLevelType w:val="hybridMultilevel"/>
    <w:tmpl w:val="311C8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CE96610"/>
    <w:multiLevelType w:val="multilevel"/>
    <w:tmpl w:val="707C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CFB15E3"/>
    <w:multiLevelType w:val="hybridMultilevel"/>
    <w:tmpl w:val="B5DC2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DC55F07"/>
    <w:multiLevelType w:val="hybridMultilevel"/>
    <w:tmpl w:val="ACFCF4A8"/>
    <w:lvl w:ilvl="0" w:tplc="C5D03A2A">
      <w:numFmt w:val="bullet"/>
      <w:lvlText w:val="·"/>
      <w:lvlJc w:val="left"/>
      <w:pPr>
        <w:ind w:left="360" w:hanging="360"/>
      </w:pPr>
      <w:rPr>
        <w:rFonts w:ascii="Calibri" w:eastAsia="Calibri" w:hAnsi="Calibri"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70C740DC"/>
    <w:multiLevelType w:val="multilevel"/>
    <w:tmpl w:val="DF7A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0F128A4"/>
    <w:multiLevelType w:val="multilevel"/>
    <w:tmpl w:val="AB4871D8"/>
    <w:numStyleLink w:val="U04"/>
  </w:abstractNum>
  <w:abstractNum w:abstractNumId="105" w15:restartNumberingAfterBreak="0">
    <w:nsid w:val="70FF3FC5"/>
    <w:multiLevelType w:val="hybridMultilevel"/>
    <w:tmpl w:val="5DA0537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2905C9A"/>
    <w:multiLevelType w:val="hybridMultilevel"/>
    <w:tmpl w:val="79F06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38326B9"/>
    <w:multiLevelType w:val="hybridMultilevel"/>
    <w:tmpl w:val="7A442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3AD03D6"/>
    <w:multiLevelType w:val="multilevel"/>
    <w:tmpl w:val="D414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7FB24A4"/>
    <w:multiLevelType w:val="multilevel"/>
    <w:tmpl w:val="D848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81759C1"/>
    <w:multiLevelType w:val="hybridMultilevel"/>
    <w:tmpl w:val="A00EB37C"/>
    <w:name w:val="Outline23222"/>
    <w:lvl w:ilvl="0" w:tplc="BDCCC6A4">
      <w:start w:val="1"/>
      <w:numFmt w:val="lowerLetter"/>
      <w:pStyle w:val="letterlist"/>
      <w:lvlText w:val="%1)"/>
      <w:lvlJc w:val="left"/>
      <w:pPr>
        <w:ind w:left="3060" w:hanging="360"/>
      </w:pPr>
      <w:rPr>
        <w:rFonts w:hint="default"/>
        <w:i w:val="0"/>
        <w:iCs w:val="0"/>
      </w:rPr>
    </w:lvl>
    <w:lvl w:ilvl="1" w:tplc="04150019">
      <w:start w:val="1"/>
      <w:numFmt w:val="lowerLetter"/>
      <w:lvlText w:val="%2."/>
      <w:lvlJc w:val="left"/>
      <w:pPr>
        <w:ind w:left="3780" w:hanging="360"/>
      </w:pPr>
    </w:lvl>
    <w:lvl w:ilvl="2" w:tplc="0415001B">
      <w:start w:val="1"/>
      <w:numFmt w:val="lowerRoman"/>
      <w:lvlText w:val="%3."/>
      <w:lvlJc w:val="right"/>
      <w:pPr>
        <w:ind w:left="4500" w:hanging="180"/>
      </w:pPr>
    </w:lvl>
    <w:lvl w:ilvl="3" w:tplc="0415000F">
      <w:start w:val="1"/>
      <w:numFmt w:val="decimal"/>
      <w:lvlText w:val="%4."/>
      <w:lvlJc w:val="left"/>
      <w:pPr>
        <w:ind w:left="5220" w:hanging="360"/>
      </w:pPr>
    </w:lvl>
    <w:lvl w:ilvl="4" w:tplc="04150019">
      <w:start w:val="1"/>
      <w:numFmt w:val="lowerLetter"/>
      <w:lvlText w:val="%5."/>
      <w:lvlJc w:val="left"/>
      <w:pPr>
        <w:ind w:left="5940" w:hanging="360"/>
      </w:pPr>
    </w:lvl>
    <w:lvl w:ilvl="5" w:tplc="0415001B">
      <w:start w:val="1"/>
      <w:numFmt w:val="lowerRoman"/>
      <w:lvlText w:val="%6."/>
      <w:lvlJc w:val="right"/>
      <w:pPr>
        <w:ind w:left="6660" w:hanging="180"/>
      </w:pPr>
    </w:lvl>
    <w:lvl w:ilvl="6" w:tplc="0415000F">
      <w:start w:val="1"/>
      <w:numFmt w:val="decimal"/>
      <w:lvlText w:val="%7."/>
      <w:lvlJc w:val="left"/>
      <w:pPr>
        <w:ind w:left="7380" w:hanging="360"/>
      </w:pPr>
    </w:lvl>
    <w:lvl w:ilvl="7" w:tplc="04150019">
      <w:start w:val="1"/>
      <w:numFmt w:val="lowerLetter"/>
      <w:lvlText w:val="%8."/>
      <w:lvlJc w:val="left"/>
      <w:pPr>
        <w:ind w:left="8100" w:hanging="360"/>
      </w:pPr>
    </w:lvl>
    <w:lvl w:ilvl="8" w:tplc="0415001B">
      <w:start w:val="1"/>
      <w:numFmt w:val="lowerRoman"/>
      <w:lvlText w:val="%9."/>
      <w:lvlJc w:val="right"/>
      <w:pPr>
        <w:ind w:left="8820" w:hanging="180"/>
      </w:pPr>
    </w:lvl>
  </w:abstractNum>
  <w:abstractNum w:abstractNumId="111" w15:restartNumberingAfterBreak="0">
    <w:nsid w:val="78760D33"/>
    <w:multiLevelType w:val="hybridMultilevel"/>
    <w:tmpl w:val="12EC5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8D26ECB"/>
    <w:multiLevelType w:val="hybridMultilevel"/>
    <w:tmpl w:val="FFFFFFFF"/>
    <w:lvl w:ilvl="0" w:tplc="4D6A6728">
      <w:numFmt w:val="none"/>
      <w:lvlText w:val=""/>
      <w:lvlJc w:val="left"/>
      <w:pPr>
        <w:tabs>
          <w:tab w:val="num" w:pos="360"/>
        </w:tabs>
      </w:pPr>
    </w:lvl>
    <w:lvl w:ilvl="1" w:tplc="C4D4ABF4">
      <w:start w:val="1"/>
      <w:numFmt w:val="lowerLetter"/>
      <w:lvlText w:val="%2."/>
      <w:lvlJc w:val="left"/>
      <w:pPr>
        <w:ind w:left="1440" w:hanging="360"/>
      </w:pPr>
    </w:lvl>
    <w:lvl w:ilvl="2" w:tplc="56322470">
      <w:start w:val="1"/>
      <w:numFmt w:val="lowerRoman"/>
      <w:lvlText w:val="%3."/>
      <w:lvlJc w:val="right"/>
      <w:pPr>
        <w:ind w:left="2160" w:hanging="180"/>
      </w:pPr>
    </w:lvl>
    <w:lvl w:ilvl="3" w:tplc="30243A06">
      <w:start w:val="1"/>
      <w:numFmt w:val="decimal"/>
      <w:lvlText w:val="%4."/>
      <w:lvlJc w:val="left"/>
      <w:pPr>
        <w:ind w:left="2880" w:hanging="360"/>
      </w:pPr>
    </w:lvl>
    <w:lvl w:ilvl="4" w:tplc="5DD088B0">
      <w:start w:val="1"/>
      <w:numFmt w:val="lowerLetter"/>
      <w:lvlText w:val="%5."/>
      <w:lvlJc w:val="left"/>
      <w:pPr>
        <w:ind w:left="3600" w:hanging="360"/>
      </w:pPr>
    </w:lvl>
    <w:lvl w:ilvl="5" w:tplc="44668D66">
      <w:start w:val="1"/>
      <w:numFmt w:val="lowerRoman"/>
      <w:lvlText w:val="%6."/>
      <w:lvlJc w:val="right"/>
      <w:pPr>
        <w:ind w:left="4320" w:hanging="180"/>
      </w:pPr>
    </w:lvl>
    <w:lvl w:ilvl="6" w:tplc="2318AB0C">
      <w:start w:val="1"/>
      <w:numFmt w:val="decimal"/>
      <w:lvlText w:val="%7."/>
      <w:lvlJc w:val="left"/>
      <w:pPr>
        <w:ind w:left="5040" w:hanging="360"/>
      </w:pPr>
    </w:lvl>
    <w:lvl w:ilvl="7" w:tplc="7F8CAA8A">
      <w:start w:val="1"/>
      <w:numFmt w:val="lowerLetter"/>
      <w:lvlText w:val="%8."/>
      <w:lvlJc w:val="left"/>
      <w:pPr>
        <w:ind w:left="5760" w:hanging="360"/>
      </w:pPr>
    </w:lvl>
    <w:lvl w:ilvl="8" w:tplc="FCCE3566">
      <w:start w:val="1"/>
      <w:numFmt w:val="lowerRoman"/>
      <w:lvlText w:val="%9."/>
      <w:lvlJc w:val="right"/>
      <w:pPr>
        <w:ind w:left="6480" w:hanging="180"/>
      </w:pPr>
    </w:lvl>
  </w:abstractNum>
  <w:abstractNum w:abstractNumId="113" w15:restartNumberingAfterBreak="0">
    <w:nsid w:val="79C53BF8"/>
    <w:multiLevelType w:val="hybridMultilevel"/>
    <w:tmpl w:val="3DAEC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B680F99"/>
    <w:multiLevelType w:val="hybridMultilevel"/>
    <w:tmpl w:val="28245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BE96986"/>
    <w:multiLevelType w:val="hybridMultilevel"/>
    <w:tmpl w:val="2278AA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0858842">
    <w:abstractNumId w:val="0"/>
  </w:num>
  <w:num w:numId="2" w16cid:durableId="213204706">
    <w:abstractNumId w:val="89"/>
  </w:num>
  <w:num w:numId="3" w16cid:durableId="1499231532">
    <w:abstractNumId w:val="110"/>
  </w:num>
  <w:num w:numId="4" w16cid:durableId="355545537">
    <w:abstractNumId w:val="1"/>
  </w:num>
  <w:num w:numId="5" w16cid:durableId="750003596">
    <w:abstractNumId w:val="55"/>
  </w:num>
  <w:num w:numId="6" w16cid:durableId="2137018783">
    <w:abstractNumId w:val="98"/>
  </w:num>
  <w:num w:numId="7" w16cid:durableId="318268333">
    <w:abstractNumId w:val="102"/>
  </w:num>
  <w:num w:numId="8" w16cid:durableId="1303199323">
    <w:abstractNumId w:val="33"/>
  </w:num>
  <w:num w:numId="9" w16cid:durableId="1052268470">
    <w:abstractNumId w:val="25"/>
  </w:num>
  <w:num w:numId="10" w16cid:durableId="113790649">
    <w:abstractNumId w:val="7"/>
  </w:num>
  <w:num w:numId="11" w16cid:durableId="944845957">
    <w:abstractNumId w:val="108"/>
  </w:num>
  <w:num w:numId="12" w16cid:durableId="29456638">
    <w:abstractNumId w:val="37"/>
  </w:num>
  <w:num w:numId="13" w16cid:durableId="1092238239">
    <w:abstractNumId w:val="14"/>
  </w:num>
  <w:num w:numId="14" w16cid:durableId="877670503">
    <w:abstractNumId w:val="42"/>
  </w:num>
  <w:num w:numId="15" w16cid:durableId="932129255">
    <w:abstractNumId w:val="90"/>
  </w:num>
  <w:num w:numId="16" w16cid:durableId="1607614896">
    <w:abstractNumId w:val="29"/>
  </w:num>
  <w:num w:numId="17" w16cid:durableId="1463495752">
    <w:abstractNumId w:val="64"/>
  </w:num>
  <w:num w:numId="18" w16cid:durableId="1902713509">
    <w:abstractNumId w:val="15"/>
  </w:num>
  <w:num w:numId="19" w16cid:durableId="1436829700">
    <w:abstractNumId w:val="96"/>
  </w:num>
  <w:num w:numId="20" w16cid:durableId="663973532">
    <w:abstractNumId w:val="94"/>
  </w:num>
  <w:num w:numId="21" w16cid:durableId="201940606">
    <w:abstractNumId w:val="88"/>
  </w:num>
  <w:num w:numId="22" w16cid:durableId="1270771261">
    <w:abstractNumId w:val="58"/>
  </w:num>
  <w:num w:numId="23" w16cid:durableId="633296216">
    <w:abstractNumId w:val="30"/>
  </w:num>
  <w:num w:numId="24" w16cid:durableId="897939483">
    <w:abstractNumId w:val="113"/>
  </w:num>
  <w:num w:numId="25" w16cid:durableId="1198856165">
    <w:abstractNumId w:val="72"/>
  </w:num>
  <w:num w:numId="26" w16cid:durableId="7023133">
    <w:abstractNumId w:val="17"/>
  </w:num>
  <w:num w:numId="27" w16cid:durableId="644161513">
    <w:abstractNumId w:val="105"/>
  </w:num>
  <w:num w:numId="28" w16cid:durableId="552736916">
    <w:abstractNumId w:val="12"/>
  </w:num>
  <w:num w:numId="29" w16cid:durableId="82605930">
    <w:abstractNumId w:val="13"/>
  </w:num>
  <w:num w:numId="30" w16cid:durableId="1633439923">
    <w:abstractNumId w:val="91"/>
  </w:num>
  <w:num w:numId="31" w16cid:durableId="828719041">
    <w:abstractNumId w:val="100"/>
  </w:num>
  <w:num w:numId="32" w16cid:durableId="124933637">
    <w:abstractNumId w:val="69"/>
  </w:num>
  <w:num w:numId="33" w16cid:durableId="54092128">
    <w:abstractNumId w:val="82"/>
  </w:num>
  <w:num w:numId="34" w16cid:durableId="772937125">
    <w:abstractNumId w:val="109"/>
  </w:num>
  <w:num w:numId="35" w16cid:durableId="1389526801">
    <w:abstractNumId w:val="79"/>
  </w:num>
  <w:num w:numId="36" w16cid:durableId="1413963033">
    <w:abstractNumId w:val="3"/>
  </w:num>
  <w:num w:numId="37" w16cid:durableId="1157651979">
    <w:abstractNumId w:val="31"/>
  </w:num>
  <w:num w:numId="38" w16cid:durableId="397289483">
    <w:abstractNumId w:val="78"/>
  </w:num>
  <w:num w:numId="39" w16cid:durableId="1361397466">
    <w:abstractNumId w:val="57"/>
  </w:num>
  <w:num w:numId="40" w16cid:durableId="1571454524">
    <w:abstractNumId w:val="61"/>
  </w:num>
  <w:num w:numId="41" w16cid:durableId="20787415">
    <w:abstractNumId w:val="45"/>
  </w:num>
  <w:num w:numId="42" w16cid:durableId="1391270757">
    <w:abstractNumId w:val="74"/>
  </w:num>
  <w:num w:numId="43" w16cid:durableId="304508169">
    <w:abstractNumId w:val="20"/>
  </w:num>
  <w:num w:numId="44" w16cid:durableId="1931354509">
    <w:abstractNumId w:val="70"/>
  </w:num>
  <w:num w:numId="45" w16cid:durableId="1579247618">
    <w:abstractNumId w:val="5"/>
  </w:num>
  <w:num w:numId="46" w16cid:durableId="64960081">
    <w:abstractNumId w:val="53"/>
  </w:num>
  <w:num w:numId="47" w16cid:durableId="60714421">
    <w:abstractNumId w:val="26"/>
  </w:num>
  <w:num w:numId="48" w16cid:durableId="1575434411">
    <w:abstractNumId w:val="24"/>
  </w:num>
  <w:num w:numId="49" w16cid:durableId="1035010838">
    <w:abstractNumId w:val="36"/>
  </w:num>
  <w:num w:numId="50" w16cid:durableId="1110395160">
    <w:abstractNumId w:val="62"/>
  </w:num>
  <w:num w:numId="51" w16cid:durableId="2006738928">
    <w:abstractNumId w:val="103"/>
  </w:num>
  <w:num w:numId="52" w16cid:durableId="52436755">
    <w:abstractNumId w:val="60"/>
  </w:num>
  <w:num w:numId="53" w16cid:durableId="1655639534">
    <w:abstractNumId w:val="8"/>
  </w:num>
  <w:num w:numId="54" w16cid:durableId="1027801440">
    <w:abstractNumId w:val="10"/>
  </w:num>
  <w:num w:numId="55" w16cid:durableId="917596760">
    <w:abstractNumId w:val="28"/>
  </w:num>
  <w:num w:numId="56" w16cid:durableId="187377496">
    <w:abstractNumId w:val="87"/>
  </w:num>
  <w:num w:numId="57" w16cid:durableId="1518275440">
    <w:abstractNumId w:val="23"/>
  </w:num>
  <w:num w:numId="58" w16cid:durableId="1862009211">
    <w:abstractNumId w:val="27"/>
  </w:num>
  <w:num w:numId="59" w16cid:durableId="1054163232">
    <w:abstractNumId w:val="48"/>
  </w:num>
  <w:num w:numId="60" w16cid:durableId="563568561">
    <w:abstractNumId w:val="38"/>
  </w:num>
  <w:num w:numId="61" w16cid:durableId="661858385">
    <w:abstractNumId w:val="47"/>
  </w:num>
  <w:num w:numId="62" w16cid:durableId="341200671">
    <w:abstractNumId w:val="21"/>
  </w:num>
  <w:num w:numId="63" w16cid:durableId="813835681">
    <w:abstractNumId w:val="50"/>
  </w:num>
  <w:num w:numId="64" w16cid:durableId="977883184">
    <w:abstractNumId w:val="104"/>
  </w:num>
  <w:num w:numId="65" w16cid:durableId="1700007262">
    <w:abstractNumId w:val="80"/>
  </w:num>
  <w:num w:numId="66" w16cid:durableId="1888179165">
    <w:abstractNumId w:val="16"/>
  </w:num>
  <w:num w:numId="67" w16cid:durableId="1719891219">
    <w:abstractNumId w:val="73"/>
  </w:num>
  <w:num w:numId="68" w16cid:durableId="61215894">
    <w:abstractNumId w:val="85"/>
  </w:num>
  <w:num w:numId="69" w16cid:durableId="501817847">
    <w:abstractNumId w:val="43"/>
  </w:num>
  <w:num w:numId="70" w16cid:durableId="1233270655">
    <w:abstractNumId w:val="112"/>
  </w:num>
  <w:num w:numId="71" w16cid:durableId="1471288143">
    <w:abstractNumId w:val="2"/>
  </w:num>
  <w:num w:numId="72" w16cid:durableId="1579436010">
    <w:abstractNumId w:val="101"/>
  </w:num>
  <w:num w:numId="73" w16cid:durableId="1313484984">
    <w:abstractNumId w:val="59"/>
  </w:num>
  <w:num w:numId="74" w16cid:durableId="1679841551">
    <w:abstractNumId w:val="67"/>
  </w:num>
  <w:num w:numId="75" w16cid:durableId="1340304759">
    <w:abstractNumId w:val="9"/>
  </w:num>
  <w:num w:numId="76" w16cid:durableId="1351837530">
    <w:abstractNumId w:val="106"/>
  </w:num>
  <w:num w:numId="77" w16cid:durableId="873420732">
    <w:abstractNumId w:val="18"/>
  </w:num>
  <w:num w:numId="78" w16cid:durableId="664086955">
    <w:abstractNumId w:val="32"/>
  </w:num>
  <w:num w:numId="79" w16cid:durableId="1952785763">
    <w:abstractNumId w:val="111"/>
  </w:num>
  <w:num w:numId="80" w16cid:durableId="887686314">
    <w:abstractNumId w:val="44"/>
  </w:num>
  <w:num w:numId="81" w16cid:durableId="1837380808">
    <w:abstractNumId w:val="76"/>
  </w:num>
  <w:num w:numId="82" w16cid:durableId="719985838">
    <w:abstractNumId w:val="75"/>
  </w:num>
  <w:num w:numId="83" w16cid:durableId="662926545">
    <w:abstractNumId w:val="3"/>
  </w:num>
  <w:num w:numId="84" w16cid:durableId="1506743558">
    <w:abstractNumId w:val="107"/>
  </w:num>
  <w:num w:numId="85" w16cid:durableId="862675056">
    <w:abstractNumId w:val="83"/>
  </w:num>
  <w:num w:numId="86" w16cid:durableId="811797335">
    <w:abstractNumId w:val="56"/>
  </w:num>
  <w:num w:numId="87" w16cid:durableId="1941402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68061969">
    <w:abstractNumId w:val="34"/>
  </w:num>
  <w:num w:numId="89" w16cid:durableId="486746500">
    <w:abstractNumId w:val="84"/>
  </w:num>
  <w:num w:numId="90" w16cid:durableId="290356630">
    <w:abstractNumId w:val="46"/>
  </w:num>
  <w:num w:numId="91" w16cid:durableId="333916985">
    <w:abstractNumId w:val="86"/>
  </w:num>
  <w:num w:numId="92" w16cid:durableId="69550433">
    <w:abstractNumId w:val="92"/>
  </w:num>
  <w:num w:numId="93" w16cid:durableId="1097867268">
    <w:abstractNumId w:val="52"/>
  </w:num>
  <w:num w:numId="94" w16cid:durableId="752747965">
    <w:abstractNumId w:val="54"/>
  </w:num>
  <w:num w:numId="95" w16cid:durableId="1434977719">
    <w:abstractNumId w:val="97"/>
  </w:num>
  <w:num w:numId="96" w16cid:durableId="1669943025">
    <w:abstractNumId w:val="39"/>
  </w:num>
  <w:num w:numId="97" w16cid:durableId="1270743094">
    <w:abstractNumId w:val="81"/>
  </w:num>
  <w:num w:numId="98" w16cid:durableId="1238711076">
    <w:abstractNumId w:val="63"/>
  </w:num>
  <w:num w:numId="99" w16cid:durableId="561870090">
    <w:abstractNumId w:val="77"/>
  </w:num>
  <w:num w:numId="100" w16cid:durableId="1462266502">
    <w:abstractNumId w:val="11"/>
  </w:num>
  <w:num w:numId="101" w16cid:durableId="1579244819">
    <w:abstractNumId w:val="68"/>
  </w:num>
  <w:num w:numId="102" w16cid:durableId="1945336439">
    <w:abstractNumId w:val="65"/>
  </w:num>
  <w:num w:numId="103" w16cid:durableId="1996184012">
    <w:abstractNumId w:val="99"/>
  </w:num>
  <w:num w:numId="104" w16cid:durableId="628703137">
    <w:abstractNumId w:val="35"/>
  </w:num>
  <w:num w:numId="105" w16cid:durableId="696665439">
    <w:abstractNumId w:val="22"/>
  </w:num>
  <w:num w:numId="106" w16cid:durableId="342435472">
    <w:abstractNumId w:val="115"/>
  </w:num>
  <w:num w:numId="107" w16cid:durableId="714500123">
    <w:abstractNumId w:val="71"/>
  </w:num>
  <w:num w:numId="108" w16cid:durableId="449204880">
    <w:abstractNumId w:val="40"/>
  </w:num>
  <w:num w:numId="109" w16cid:durableId="1695379560">
    <w:abstractNumId w:val="66"/>
  </w:num>
  <w:num w:numId="110" w16cid:durableId="1020005227">
    <w:abstractNumId w:val="41"/>
  </w:num>
  <w:num w:numId="111" w16cid:durableId="548539241">
    <w:abstractNumId w:val="95"/>
  </w:num>
  <w:num w:numId="112" w16cid:durableId="449208678">
    <w:abstractNumId w:val="3"/>
  </w:num>
  <w:num w:numId="113" w16cid:durableId="309477646">
    <w:abstractNumId w:val="114"/>
  </w:num>
  <w:num w:numId="114" w16cid:durableId="3021883">
    <w:abstractNumId w:val="49"/>
  </w:num>
  <w:num w:numId="115" w16cid:durableId="2048869527">
    <w:abstractNumId w:val="19"/>
  </w:num>
  <w:num w:numId="116" w16cid:durableId="933517038">
    <w:abstractNumId w:val="93"/>
  </w:num>
  <w:num w:numId="117" w16cid:durableId="464661798">
    <w:abstractNumId w:val="51"/>
  </w:num>
  <w:num w:numId="118" w16cid:durableId="1038356744">
    <w:abstractNumId w:val="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68"/>
    <w:rsid w:val="00000250"/>
    <w:rsid w:val="0000052C"/>
    <w:rsid w:val="00000897"/>
    <w:rsid w:val="00001026"/>
    <w:rsid w:val="00001198"/>
    <w:rsid w:val="0000123D"/>
    <w:rsid w:val="0000131E"/>
    <w:rsid w:val="00001D38"/>
    <w:rsid w:val="00001EF9"/>
    <w:rsid w:val="00001FEA"/>
    <w:rsid w:val="000020D1"/>
    <w:rsid w:val="00002226"/>
    <w:rsid w:val="00002341"/>
    <w:rsid w:val="0000235B"/>
    <w:rsid w:val="0000251E"/>
    <w:rsid w:val="00002D41"/>
    <w:rsid w:val="00003D0A"/>
    <w:rsid w:val="00003FEE"/>
    <w:rsid w:val="0000468C"/>
    <w:rsid w:val="000050C5"/>
    <w:rsid w:val="00005142"/>
    <w:rsid w:val="00005777"/>
    <w:rsid w:val="000058BF"/>
    <w:rsid w:val="00005B5F"/>
    <w:rsid w:val="00005D28"/>
    <w:rsid w:val="00006117"/>
    <w:rsid w:val="00006266"/>
    <w:rsid w:val="0000635D"/>
    <w:rsid w:val="000066F1"/>
    <w:rsid w:val="00006898"/>
    <w:rsid w:val="00006920"/>
    <w:rsid w:val="00006A91"/>
    <w:rsid w:val="00006C92"/>
    <w:rsid w:val="00006E56"/>
    <w:rsid w:val="00006F92"/>
    <w:rsid w:val="000072A3"/>
    <w:rsid w:val="000076B9"/>
    <w:rsid w:val="00007C07"/>
    <w:rsid w:val="000104BC"/>
    <w:rsid w:val="00010B75"/>
    <w:rsid w:val="00010F51"/>
    <w:rsid w:val="000111D6"/>
    <w:rsid w:val="00011547"/>
    <w:rsid w:val="000118D8"/>
    <w:rsid w:val="00011A73"/>
    <w:rsid w:val="00011B52"/>
    <w:rsid w:val="00011CC8"/>
    <w:rsid w:val="00011D86"/>
    <w:rsid w:val="000123F1"/>
    <w:rsid w:val="000128B2"/>
    <w:rsid w:val="00012941"/>
    <w:rsid w:val="000129C7"/>
    <w:rsid w:val="00012CFA"/>
    <w:rsid w:val="000130D8"/>
    <w:rsid w:val="0001366B"/>
    <w:rsid w:val="0001380F"/>
    <w:rsid w:val="00013BDB"/>
    <w:rsid w:val="000140F5"/>
    <w:rsid w:val="00014AA4"/>
    <w:rsid w:val="00014FE8"/>
    <w:rsid w:val="00015398"/>
    <w:rsid w:val="0001541D"/>
    <w:rsid w:val="00015994"/>
    <w:rsid w:val="00015D06"/>
    <w:rsid w:val="00015E20"/>
    <w:rsid w:val="00015EB3"/>
    <w:rsid w:val="00016043"/>
    <w:rsid w:val="00016185"/>
    <w:rsid w:val="00016B7F"/>
    <w:rsid w:val="00017087"/>
    <w:rsid w:val="000171BF"/>
    <w:rsid w:val="000171DD"/>
    <w:rsid w:val="00017564"/>
    <w:rsid w:val="00017EED"/>
    <w:rsid w:val="00017F93"/>
    <w:rsid w:val="000201AB"/>
    <w:rsid w:val="00020665"/>
    <w:rsid w:val="00020C40"/>
    <w:rsid w:val="0002142D"/>
    <w:rsid w:val="000215A4"/>
    <w:rsid w:val="00021C7D"/>
    <w:rsid w:val="00022227"/>
    <w:rsid w:val="000222C1"/>
    <w:rsid w:val="00022519"/>
    <w:rsid w:val="00022623"/>
    <w:rsid w:val="000227A7"/>
    <w:rsid w:val="00022D5D"/>
    <w:rsid w:val="00022E51"/>
    <w:rsid w:val="00022F24"/>
    <w:rsid w:val="0002307C"/>
    <w:rsid w:val="0002309C"/>
    <w:rsid w:val="0002310F"/>
    <w:rsid w:val="00023437"/>
    <w:rsid w:val="00023693"/>
    <w:rsid w:val="00023A6F"/>
    <w:rsid w:val="00023B62"/>
    <w:rsid w:val="00024CEB"/>
    <w:rsid w:val="00025032"/>
    <w:rsid w:val="000255EB"/>
    <w:rsid w:val="000258B9"/>
    <w:rsid w:val="0002594B"/>
    <w:rsid w:val="00025CD5"/>
    <w:rsid w:val="00026311"/>
    <w:rsid w:val="000267E4"/>
    <w:rsid w:val="00026B35"/>
    <w:rsid w:val="0002719D"/>
    <w:rsid w:val="00027B01"/>
    <w:rsid w:val="00027BAF"/>
    <w:rsid w:val="00030052"/>
    <w:rsid w:val="00030295"/>
    <w:rsid w:val="0003094A"/>
    <w:rsid w:val="00030C6E"/>
    <w:rsid w:val="00030CA1"/>
    <w:rsid w:val="00030EBA"/>
    <w:rsid w:val="0003108E"/>
    <w:rsid w:val="000313A2"/>
    <w:rsid w:val="000314E2"/>
    <w:rsid w:val="00031C1C"/>
    <w:rsid w:val="000321D9"/>
    <w:rsid w:val="0003233F"/>
    <w:rsid w:val="000328D2"/>
    <w:rsid w:val="00032916"/>
    <w:rsid w:val="000333FC"/>
    <w:rsid w:val="000334DD"/>
    <w:rsid w:val="00033720"/>
    <w:rsid w:val="00033EC1"/>
    <w:rsid w:val="00034296"/>
    <w:rsid w:val="000342ED"/>
    <w:rsid w:val="000346FA"/>
    <w:rsid w:val="00035016"/>
    <w:rsid w:val="00035057"/>
    <w:rsid w:val="000350AC"/>
    <w:rsid w:val="00035211"/>
    <w:rsid w:val="0003549C"/>
    <w:rsid w:val="0003608C"/>
    <w:rsid w:val="0003616C"/>
    <w:rsid w:val="00036248"/>
    <w:rsid w:val="00036550"/>
    <w:rsid w:val="000366AB"/>
    <w:rsid w:val="0003677F"/>
    <w:rsid w:val="00036A24"/>
    <w:rsid w:val="00036DDC"/>
    <w:rsid w:val="000371B1"/>
    <w:rsid w:val="000377C3"/>
    <w:rsid w:val="00037B8E"/>
    <w:rsid w:val="00037D85"/>
    <w:rsid w:val="00037F02"/>
    <w:rsid w:val="0004050D"/>
    <w:rsid w:val="00040977"/>
    <w:rsid w:val="0004128A"/>
    <w:rsid w:val="00041618"/>
    <w:rsid w:val="00041683"/>
    <w:rsid w:val="000417E7"/>
    <w:rsid w:val="00041F70"/>
    <w:rsid w:val="00042038"/>
    <w:rsid w:val="000424B6"/>
    <w:rsid w:val="00042611"/>
    <w:rsid w:val="0004270E"/>
    <w:rsid w:val="00042C6C"/>
    <w:rsid w:val="00042CF0"/>
    <w:rsid w:val="00042DA6"/>
    <w:rsid w:val="00042E94"/>
    <w:rsid w:val="00042FA5"/>
    <w:rsid w:val="0004320D"/>
    <w:rsid w:val="000434C9"/>
    <w:rsid w:val="0004369B"/>
    <w:rsid w:val="00043A51"/>
    <w:rsid w:val="00043A6E"/>
    <w:rsid w:val="0004419C"/>
    <w:rsid w:val="00044736"/>
    <w:rsid w:val="00045380"/>
    <w:rsid w:val="00045CFE"/>
    <w:rsid w:val="00045D29"/>
    <w:rsid w:val="0004621D"/>
    <w:rsid w:val="0004623D"/>
    <w:rsid w:val="000468EF"/>
    <w:rsid w:val="00046C8C"/>
    <w:rsid w:val="00047961"/>
    <w:rsid w:val="000479EE"/>
    <w:rsid w:val="00047E38"/>
    <w:rsid w:val="00047F58"/>
    <w:rsid w:val="00050162"/>
    <w:rsid w:val="000507CB"/>
    <w:rsid w:val="0005083C"/>
    <w:rsid w:val="00050DD0"/>
    <w:rsid w:val="00050E13"/>
    <w:rsid w:val="00050E93"/>
    <w:rsid w:val="00050F09"/>
    <w:rsid w:val="000512D9"/>
    <w:rsid w:val="000515C5"/>
    <w:rsid w:val="000516BB"/>
    <w:rsid w:val="00051D19"/>
    <w:rsid w:val="00052BD9"/>
    <w:rsid w:val="000531E1"/>
    <w:rsid w:val="000532B9"/>
    <w:rsid w:val="000536AB"/>
    <w:rsid w:val="00053709"/>
    <w:rsid w:val="00053A39"/>
    <w:rsid w:val="00053A45"/>
    <w:rsid w:val="00054086"/>
    <w:rsid w:val="00054652"/>
    <w:rsid w:val="000549DB"/>
    <w:rsid w:val="000550AC"/>
    <w:rsid w:val="00055265"/>
    <w:rsid w:val="0005532D"/>
    <w:rsid w:val="00055665"/>
    <w:rsid w:val="00055774"/>
    <w:rsid w:val="00055A94"/>
    <w:rsid w:val="00055CA1"/>
    <w:rsid w:val="00055F1D"/>
    <w:rsid w:val="0005606F"/>
    <w:rsid w:val="00056235"/>
    <w:rsid w:val="00056379"/>
    <w:rsid w:val="00056504"/>
    <w:rsid w:val="0005662F"/>
    <w:rsid w:val="0005688D"/>
    <w:rsid w:val="000572F1"/>
    <w:rsid w:val="000577C8"/>
    <w:rsid w:val="000578FB"/>
    <w:rsid w:val="00057C1A"/>
    <w:rsid w:val="00057D79"/>
    <w:rsid w:val="000606CE"/>
    <w:rsid w:val="000607BE"/>
    <w:rsid w:val="00060E3D"/>
    <w:rsid w:val="00060FDD"/>
    <w:rsid w:val="0006168B"/>
    <w:rsid w:val="000617A3"/>
    <w:rsid w:val="00061906"/>
    <w:rsid w:val="00062743"/>
    <w:rsid w:val="000629AC"/>
    <w:rsid w:val="00062C28"/>
    <w:rsid w:val="00062CA9"/>
    <w:rsid w:val="00062CB3"/>
    <w:rsid w:val="000630CF"/>
    <w:rsid w:val="0006314C"/>
    <w:rsid w:val="000638B5"/>
    <w:rsid w:val="000639AA"/>
    <w:rsid w:val="00064BD6"/>
    <w:rsid w:val="00064BE6"/>
    <w:rsid w:val="0006530A"/>
    <w:rsid w:val="000655A0"/>
    <w:rsid w:val="000655B5"/>
    <w:rsid w:val="00065814"/>
    <w:rsid w:val="00065CCB"/>
    <w:rsid w:val="000664DF"/>
    <w:rsid w:val="00066855"/>
    <w:rsid w:val="000668E0"/>
    <w:rsid w:val="00066C80"/>
    <w:rsid w:val="00066ED3"/>
    <w:rsid w:val="000675EC"/>
    <w:rsid w:val="0006798D"/>
    <w:rsid w:val="000679AB"/>
    <w:rsid w:val="000679F8"/>
    <w:rsid w:val="00067A2F"/>
    <w:rsid w:val="00067ABD"/>
    <w:rsid w:val="00067EFD"/>
    <w:rsid w:val="0007015B"/>
    <w:rsid w:val="000705C4"/>
    <w:rsid w:val="00070961"/>
    <w:rsid w:val="00070C1B"/>
    <w:rsid w:val="0007107B"/>
    <w:rsid w:val="0007132B"/>
    <w:rsid w:val="0007142F"/>
    <w:rsid w:val="0007173D"/>
    <w:rsid w:val="00071FC3"/>
    <w:rsid w:val="00072522"/>
    <w:rsid w:val="00072D17"/>
    <w:rsid w:val="000731B3"/>
    <w:rsid w:val="00073A05"/>
    <w:rsid w:val="00073C6F"/>
    <w:rsid w:val="00073F3B"/>
    <w:rsid w:val="00074446"/>
    <w:rsid w:val="000745F1"/>
    <w:rsid w:val="00074D98"/>
    <w:rsid w:val="0007503A"/>
    <w:rsid w:val="000753F1"/>
    <w:rsid w:val="0007574C"/>
    <w:rsid w:val="00075E45"/>
    <w:rsid w:val="00076835"/>
    <w:rsid w:val="00076933"/>
    <w:rsid w:val="00076979"/>
    <w:rsid w:val="00076E80"/>
    <w:rsid w:val="00076FD9"/>
    <w:rsid w:val="000803A2"/>
    <w:rsid w:val="00080565"/>
    <w:rsid w:val="000805CE"/>
    <w:rsid w:val="00080899"/>
    <w:rsid w:val="00080E9A"/>
    <w:rsid w:val="000813B0"/>
    <w:rsid w:val="000816F7"/>
    <w:rsid w:val="0008171B"/>
    <w:rsid w:val="0008237D"/>
    <w:rsid w:val="0008249C"/>
    <w:rsid w:val="0008291B"/>
    <w:rsid w:val="000829E4"/>
    <w:rsid w:val="000829EE"/>
    <w:rsid w:val="00082BAD"/>
    <w:rsid w:val="00082D72"/>
    <w:rsid w:val="00082FC2"/>
    <w:rsid w:val="000835BA"/>
    <w:rsid w:val="00083761"/>
    <w:rsid w:val="000837E4"/>
    <w:rsid w:val="00083EA2"/>
    <w:rsid w:val="00083FF5"/>
    <w:rsid w:val="00084524"/>
    <w:rsid w:val="0008464C"/>
    <w:rsid w:val="00084A20"/>
    <w:rsid w:val="00084BDB"/>
    <w:rsid w:val="00084D20"/>
    <w:rsid w:val="000850C0"/>
    <w:rsid w:val="000853DE"/>
    <w:rsid w:val="000854D0"/>
    <w:rsid w:val="000855D2"/>
    <w:rsid w:val="000855F7"/>
    <w:rsid w:val="000856B4"/>
    <w:rsid w:val="00085857"/>
    <w:rsid w:val="00085B00"/>
    <w:rsid w:val="00085FBE"/>
    <w:rsid w:val="00085FEA"/>
    <w:rsid w:val="000864E9"/>
    <w:rsid w:val="00086820"/>
    <w:rsid w:val="00086CC6"/>
    <w:rsid w:val="00086FBC"/>
    <w:rsid w:val="00087265"/>
    <w:rsid w:val="000877EA"/>
    <w:rsid w:val="00087A5D"/>
    <w:rsid w:val="00087B44"/>
    <w:rsid w:val="00087F48"/>
    <w:rsid w:val="000901A6"/>
    <w:rsid w:val="0009024D"/>
    <w:rsid w:val="00090625"/>
    <w:rsid w:val="00090731"/>
    <w:rsid w:val="00090D2C"/>
    <w:rsid w:val="00091148"/>
    <w:rsid w:val="000912F0"/>
    <w:rsid w:val="000914B9"/>
    <w:rsid w:val="000915A7"/>
    <w:rsid w:val="0009166F"/>
    <w:rsid w:val="00091824"/>
    <w:rsid w:val="0009188E"/>
    <w:rsid w:val="00091C3B"/>
    <w:rsid w:val="00092194"/>
    <w:rsid w:val="00092329"/>
    <w:rsid w:val="00092586"/>
    <w:rsid w:val="000926C9"/>
    <w:rsid w:val="00092CFF"/>
    <w:rsid w:val="00092DD6"/>
    <w:rsid w:val="0009330B"/>
    <w:rsid w:val="000934FE"/>
    <w:rsid w:val="00093B6B"/>
    <w:rsid w:val="00094218"/>
    <w:rsid w:val="00094419"/>
    <w:rsid w:val="0009457E"/>
    <w:rsid w:val="00094696"/>
    <w:rsid w:val="0009480D"/>
    <w:rsid w:val="00094831"/>
    <w:rsid w:val="0009491F"/>
    <w:rsid w:val="00094A58"/>
    <w:rsid w:val="00094AAD"/>
    <w:rsid w:val="00094DAC"/>
    <w:rsid w:val="00094F7D"/>
    <w:rsid w:val="00095BAC"/>
    <w:rsid w:val="00096BA5"/>
    <w:rsid w:val="00097049"/>
    <w:rsid w:val="00097210"/>
    <w:rsid w:val="00097367"/>
    <w:rsid w:val="00097707"/>
    <w:rsid w:val="00097EBA"/>
    <w:rsid w:val="000A0215"/>
    <w:rsid w:val="000A0442"/>
    <w:rsid w:val="000A04E9"/>
    <w:rsid w:val="000A07AF"/>
    <w:rsid w:val="000A0847"/>
    <w:rsid w:val="000A0B18"/>
    <w:rsid w:val="000A0B8D"/>
    <w:rsid w:val="000A1274"/>
    <w:rsid w:val="000A137A"/>
    <w:rsid w:val="000A1585"/>
    <w:rsid w:val="000A1760"/>
    <w:rsid w:val="000A1CA9"/>
    <w:rsid w:val="000A1D1D"/>
    <w:rsid w:val="000A212E"/>
    <w:rsid w:val="000A21B0"/>
    <w:rsid w:val="000A21E8"/>
    <w:rsid w:val="000A2343"/>
    <w:rsid w:val="000A2394"/>
    <w:rsid w:val="000A2C5D"/>
    <w:rsid w:val="000A331A"/>
    <w:rsid w:val="000A38E1"/>
    <w:rsid w:val="000A4025"/>
    <w:rsid w:val="000A5C94"/>
    <w:rsid w:val="000A5D04"/>
    <w:rsid w:val="000A5F81"/>
    <w:rsid w:val="000A6C88"/>
    <w:rsid w:val="000A6C94"/>
    <w:rsid w:val="000A7283"/>
    <w:rsid w:val="000A7513"/>
    <w:rsid w:val="000A79E4"/>
    <w:rsid w:val="000A7D53"/>
    <w:rsid w:val="000A7EF4"/>
    <w:rsid w:val="000B00E8"/>
    <w:rsid w:val="000B0126"/>
    <w:rsid w:val="000B02E9"/>
    <w:rsid w:val="000B0588"/>
    <w:rsid w:val="000B073E"/>
    <w:rsid w:val="000B08F3"/>
    <w:rsid w:val="000B0E39"/>
    <w:rsid w:val="000B0E97"/>
    <w:rsid w:val="000B1368"/>
    <w:rsid w:val="000B148A"/>
    <w:rsid w:val="000B1737"/>
    <w:rsid w:val="000B1A75"/>
    <w:rsid w:val="000B1C36"/>
    <w:rsid w:val="000B245A"/>
    <w:rsid w:val="000B249C"/>
    <w:rsid w:val="000B26E7"/>
    <w:rsid w:val="000B2968"/>
    <w:rsid w:val="000B29BF"/>
    <w:rsid w:val="000B2C5B"/>
    <w:rsid w:val="000B2C78"/>
    <w:rsid w:val="000B2E10"/>
    <w:rsid w:val="000B2E4A"/>
    <w:rsid w:val="000B2FD6"/>
    <w:rsid w:val="000B3192"/>
    <w:rsid w:val="000B319E"/>
    <w:rsid w:val="000B3202"/>
    <w:rsid w:val="000B3215"/>
    <w:rsid w:val="000B32B3"/>
    <w:rsid w:val="000B384B"/>
    <w:rsid w:val="000B385C"/>
    <w:rsid w:val="000B3AD5"/>
    <w:rsid w:val="000B3B1E"/>
    <w:rsid w:val="000B3C9E"/>
    <w:rsid w:val="000B3D0A"/>
    <w:rsid w:val="000B3DEC"/>
    <w:rsid w:val="000B456C"/>
    <w:rsid w:val="000B4B9E"/>
    <w:rsid w:val="000B4FBF"/>
    <w:rsid w:val="000B574D"/>
    <w:rsid w:val="000B57F5"/>
    <w:rsid w:val="000B5844"/>
    <w:rsid w:val="000B5AC3"/>
    <w:rsid w:val="000B5C29"/>
    <w:rsid w:val="000B663B"/>
    <w:rsid w:val="000B6A22"/>
    <w:rsid w:val="000B6B33"/>
    <w:rsid w:val="000B6D0C"/>
    <w:rsid w:val="000B775C"/>
    <w:rsid w:val="000B7DD1"/>
    <w:rsid w:val="000C0096"/>
    <w:rsid w:val="000C05E2"/>
    <w:rsid w:val="000C0F21"/>
    <w:rsid w:val="000C14F4"/>
    <w:rsid w:val="000C15FC"/>
    <w:rsid w:val="000C16B5"/>
    <w:rsid w:val="000C1790"/>
    <w:rsid w:val="000C1D1E"/>
    <w:rsid w:val="000C2502"/>
    <w:rsid w:val="000C275B"/>
    <w:rsid w:val="000C289B"/>
    <w:rsid w:val="000C2E45"/>
    <w:rsid w:val="000C2FAA"/>
    <w:rsid w:val="000C3549"/>
    <w:rsid w:val="000C3573"/>
    <w:rsid w:val="000C35DA"/>
    <w:rsid w:val="000C3770"/>
    <w:rsid w:val="000C39C8"/>
    <w:rsid w:val="000C3C45"/>
    <w:rsid w:val="000C4043"/>
    <w:rsid w:val="000C4467"/>
    <w:rsid w:val="000C4881"/>
    <w:rsid w:val="000C4B86"/>
    <w:rsid w:val="000C4FA6"/>
    <w:rsid w:val="000C5057"/>
    <w:rsid w:val="000C5077"/>
    <w:rsid w:val="000C5080"/>
    <w:rsid w:val="000C535E"/>
    <w:rsid w:val="000C5870"/>
    <w:rsid w:val="000C598C"/>
    <w:rsid w:val="000C6192"/>
    <w:rsid w:val="000C62FC"/>
    <w:rsid w:val="000C6B5D"/>
    <w:rsid w:val="000C6ED7"/>
    <w:rsid w:val="000C6FD6"/>
    <w:rsid w:val="000C72FB"/>
    <w:rsid w:val="000C74C8"/>
    <w:rsid w:val="000C7836"/>
    <w:rsid w:val="000C79D3"/>
    <w:rsid w:val="000C7AA3"/>
    <w:rsid w:val="000C7CE6"/>
    <w:rsid w:val="000C7DE3"/>
    <w:rsid w:val="000D0214"/>
    <w:rsid w:val="000D02ED"/>
    <w:rsid w:val="000D061E"/>
    <w:rsid w:val="000D080D"/>
    <w:rsid w:val="000D09AB"/>
    <w:rsid w:val="000D0CCC"/>
    <w:rsid w:val="000D0E79"/>
    <w:rsid w:val="000D0F77"/>
    <w:rsid w:val="000D1162"/>
    <w:rsid w:val="000D11B6"/>
    <w:rsid w:val="000D1A45"/>
    <w:rsid w:val="000D20CC"/>
    <w:rsid w:val="000D2513"/>
    <w:rsid w:val="000D2530"/>
    <w:rsid w:val="000D25BF"/>
    <w:rsid w:val="000D27B1"/>
    <w:rsid w:val="000D288B"/>
    <w:rsid w:val="000D28C1"/>
    <w:rsid w:val="000D3513"/>
    <w:rsid w:val="000D37C7"/>
    <w:rsid w:val="000D3A6D"/>
    <w:rsid w:val="000D4807"/>
    <w:rsid w:val="000D4ADD"/>
    <w:rsid w:val="000D4FD0"/>
    <w:rsid w:val="000D510A"/>
    <w:rsid w:val="000D5140"/>
    <w:rsid w:val="000D52A7"/>
    <w:rsid w:val="000D56C7"/>
    <w:rsid w:val="000D580B"/>
    <w:rsid w:val="000D5837"/>
    <w:rsid w:val="000D59C5"/>
    <w:rsid w:val="000D6386"/>
    <w:rsid w:val="000D67C9"/>
    <w:rsid w:val="000D695C"/>
    <w:rsid w:val="000D6B0B"/>
    <w:rsid w:val="000D6B9D"/>
    <w:rsid w:val="000D6BA7"/>
    <w:rsid w:val="000D7372"/>
    <w:rsid w:val="000D74B6"/>
    <w:rsid w:val="000D755F"/>
    <w:rsid w:val="000E01A7"/>
    <w:rsid w:val="000E02BC"/>
    <w:rsid w:val="000E04D7"/>
    <w:rsid w:val="000E0533"/>
    <w:rsid w:val="000E06DA"/>
    <w:rsid w:val="000E0D33"/>
    <w:rsid w:val="000E1510"/>
    <w:rsid w:val="000E17BA"/>
    <w:rsid w:val="000E1DE2"/>
    <w:rsid w:val="000E23AA"/>
    <w:rsid w:val="000E2ACC"/>
    <w:rsid w:val="000E2C9A"/>
    <w:rsid w:val="000E2D88"/>
    <w:rsid w:val="000E2FE5"/>
    <w:rsid w:val="000E3598"/>
    <w:rsid w:val="000E366F"/>
    <w:rsid w:val="000E3C8B"/>
    <w:rsid w:val="000E3D24"/>
    <w:rsid w:val="000E4261"/>
    <w:rsid w:val="000E45A9"/>
    <w:rsid w:val="000E47CE"/>
    <w:rsid w:val="000E484F"/>
    <w:rsid w:val="000E5181"/>
    <w:rsid w:val="000E5B2B"/>
    <w:rsid w:val="000E5BC3"/>
    <w:rsid w:val="000E5C9B"/>
    <w:rsid w:val="000E6024"/>
    <w:rsid w:val="000E67B5"/>
    <w:rsid w:val="000E6C8F"/>
    <w:rsid w:val="000E6D71"/>
    <w:rsid w:val="000E70C9"/>
    <w:rsid w:val="000E74AA"/>
    <w:rsid w:val="000E7985"/>
    <w:rsid w:val="000F0198"/>
    <w:rsid w:val="000F075B"/>
    <w:rsid w:val="000F0CCD"/>
    <w:rsid w:val="000F0D7F"/>
    <w:rsid w:val="000F0F20"/>
    <w:rsid w:val="000F10E4"/>
    <w:rsid w:val="000F1113"/>
    <w:rsid w:val="000F16CB"/>
    <w:rsid w:val="000F1B5A"/>
    <w:rsid w:val="000F1FD1"/>
    <w:rsid w:val="000F23C8"/>
    <w:rsid w:val="000F2B5A"/>
    <w:rsid w:val="000F389F"/>
    <w:rsid w:val="000F3DF9"/>
    <w:rsid w:val="000F41F8"/>
    <w:rsid w:val="000F42C0"/>
    <w:rsid w:val="000F446C"/>
    <w:rsid w:val="000F44B7"/>
    <w:rsid w:val="000F49EA"/>
    <w:rsid w:val="000F4E6D"/>
    <w:rsid w:val="000F4FAE"/>
    <w:rsid w:val="000F5517"/>
    <w:rsid w:val="000F55C5"/>
    <w:rsid w:val="000F5AB2"/>
    <w:rsid w:val="000F5E1A"/>
    <w:rsid w:val="000F603C"/>
    <w:rsid w:val="000F6086"/>
    <w:rsid w:val="000F61F3"/>
    <w:rsid w:val="000F660F"/>
    <w:rsid w:val="000F664B"/>
    <w:rsid w:val="000F6804"/>
    <w:rsid w:val="000F6A4C"/>
    <w:rsid w:val="000F6A5E"/>
    <w:rsid w:val="000F6AE0"/>
    <w:rsid w:val="000F6BB0"/>
    <w:rsid w:val="000F6D5F"/>
    <w:rsid w:val="000F7401"/>
    <w:rsid w:val="000F7762"/>
    <w:rsid w:val="00100C9A"/>
    <w:rsid w:val="00100D30"/>
    <w:rsid w:val="00100DD2"/>
    <w:rsid w:val="001018C8"/>
    <w:rsid w:val="00101AA9"/>
    <w:rsid w:val="00102B5A"/>
    <w:rsid w:val="00103264"/>
    <w:rsid w:val="00103C64"/>
    <w:rsid w:val="00103ECB"/>
    <w:rsid w:val="001044B0"/>
    <w:rsid w:val="00104DBB"/>
    <w:rsid w:val="00105A4A"/>
    <w:rsid w:val="00105BAE"/>
    <w:rsid w:val="001066AB"/>
    <w:rsid w:val="001069B9"/>
    <w:rsid w:val="001072D1"/>
    <w:rsid w:val="001072EE"/>
    <w:rsid w:val="00107694"/>
    <w:rsid w:val="00110864"/>
    <w:rsid w:val="00110B12"/>
    <w:rsid w:val="00110C24"/>
    <w:rsid w:val="00110C50"/>
    <w:rsid w:val="00110FE3"/>
    <w:rsid w:val="00111108"/>
    <w:rsid w:val="001115AC"/>
    <w:rsid w:val="001116DB"/>
    <w:rsid w:val="0011174F"/>
    <w:rsid w:val="00111933"/>
    <w:rsid w:val="00111955"/>
    <w:rsid w:val="001119E2"/>
    <w:rsid w:val="00111CF9"/>
    <w:rsid w:val="0011227B"/>
    <w:rsid w:val="001124FD"/>
    <w:rsid w:val="00112E28"/>
    <w:rsid w:val="00113132"/>
    <w:rsid w:val="0011333F"/>
    <w:rsid w:val="00113668"/>
    <w:rsid w:val="001138B5"/>
    <w:rsid w:val="00113BCA"/>
    <w:rsid w:val="00113CE4"/>
    <w:rsid w:val="00113D96"/>
    <w:rsid w:val="00113EB4"/>
    <w:rsid w:val="00114810"/>
    <w:rsid w:val="00114826"/>
    <w:rsid w:val="00114913"/>
    <w:rsid w:val="00114B11"/>
    <w:rsid w:val="00114CC6"/>
    <w:rsid w:val="00114F1A"/>
    <w:rsid w:val="00115403"/>
    <w:rsid w:val="001159D0"/>
    <w:rsid w:val="00115D3C"/>
    <w:rsid w:val="00115EC8"/>
    <w:rsid w:val="00115EDC"/>
    <w:rsid w:val="001160A4"/>
    <w:rsid w:val="001163B4"/>
    <w:rsid w:val="00116CA1"/>
    <w:rsid w:val="00117454"/>
    <w:rsid w:val="00117B7A"/>
    <w:rsid w:val="00117DEF"/>
    <w:rsid w:val="00117E80"/>
    <w:rsid w:val="00117EC7"/>
    <w:rsid w:val="001201D7"/>
    <w:rsid w:val="001202C3"/>
    <w:rsid w:val="001206EE"/>
    <w:rsid w:val="001207F0"/>
    <w:rsid w:val="00120A48"/>
    <w:rsid w:val="00120BB9"/>
    <w:rsid w:val="00121A29"/>
    <w:rsid w:val="00121CE4"/>
    <w:rsid w:val="00123242"/>
    <w:rsid w:val="00123305"/>
    <w:rsid w:val="001233A6"/>
    <w:rsid w:val="001235C8"/>
    <w:rsid w:val="001235FE"/>
    <w:rsid w:val="00123853"/>
    <w:rsid w:val="00123A3B"/>
    <w:rsid w:val="00123B09"/>
    <w:rsid w:val="00124106"/>
    <w:rsid w:val="001249C3"/>
    <w:rsid w:val="001253D3"/>
    <w:rsid w:val="00125466"/>
    <w:rsid w:val="0012546C"/>
    <w:rsid w:val="0012559C"/>
    <w:rsid w:val="001259E6"/>
    <w:rsid w:val="001261A1"/>
    <w:rsid w:val="00126375"/>
    <w:rsid w:val="00126CF2"/>
    <w:rsid w:val="001273E8"/>
    <w:rsid w:val="00127703"/>
    <w:rsid w:val="0012771E"/>
    <w:rsid w:val="00127A5A"/>
    <w:rsid w:val="00127CD2"/>
    <w:rsid w:val="00127F2A"/>
    <w:rsid w:val="00130267"/>
    <w:rsid w:val="001307FC"/>
    <w:rsid w:val="00130A74"/>
    <w:rsid w:val="00130D12"/>
    <w:rsid w:val="00130DA7"/>
    <w:rsid w:val="00130EA8"/>
    <w:rsid w:val="00131018"/>
    <w:rsid w:val="00131718"/>
    <w:rsid w:val="001318B9"/>
    <w:rsid w:val="00131999"/>
    <w:rsid w:val="00131D17"/>
    <w:rsid w:val="0013206C"/>
    <w:rsid w:val="00132294"/>
    <w:rsid w:val="00132548"/>
    <w:rsid w:val="00132575"/>
    <w:rsid w:val="00132923"/>
    <w:rsid w:val="00132BDB"/>
    <w:rsid w:val="001330EF"/>
    <w:rsid w:val="0013346F"/>
    <w:rsid w:val="00133AD0"/>
    <w:rsid w:val="00133B28"/>
    <w:rsid w:val="00134214"/>
    <w:rsid w:val="001342A9"/>
    <w:rsid w:val="0013436F"/>
    <w:rsid w:val="00134428"/>
    <w:rsid w:val="0013442C"/>
    <w:rsid w:val="001346B3"/>
    <w:rsid w:val="0013497A"/>
    <w:rsid w:val="00134C8C"/>
    <w:rsid w:val="00135032"/>
    <w:rsid w:val="00135281"/>
    <w:rsid w:val="00135473"/>
    <w:rsid w:val="0013582F"/>
    <w:rsid w:val="00135AD9"/>
    <w:rsid w:val="00135C7F"/>
    <w:rsid w:val="00135CFF"/>
    <w:rsid w:val="00135D5E"/>
    <w:rsid w:val="00135D87"/>
    <w:rsid w:val="00135E8F"/>
    <w:rsid w:val="00136088"/>
    <w:rsid w:val="001360FD"/>
    <w:rsid w:val="00136482"/>
    <w:rsid w:val="001367C1"/>
    <w:rsid w:val="00136B2B"/>
    <w:rsid w:val="00136B56"/>
    <w:rsid w:val="00136C73"/>
    <w:rsid w:val="00137044"/>
    <w:rsid w:val="0013751B"/>
    <w:rsid w:val="00137B27"/>
    <w:rsid w:val="00137CCA"/>
    <w:rsid w:val="00140451"/>
    <w:rsid w:val="001406FA"/>
    <w:rsid w:val="00140C4F"/>
    <w:rsid w:val="001411DC"/>
    <w:rsid w:val="00141CF4"/>
    <w:rsid w:val="00141E9F"/>
    <w:rsid w:val="001425E7"/>
    <w:rsid w:val="00142A23"/>
    <w:rsid w:val="001430B7"/>
    <w:rsid w:val="00143333"/>
    <w:rsid w:val="0014345D"/>
    <w:rsid w:val="001436E0"/>
    <w:rsid w:val="00144C90"/>
    <w:rsid w:val="00144ED7"/>
    <w:rsid w:val="001452AB"/>
    <w:rsid w:val="001455D9"/>
    <w:rsid w:val="00145741"/>
    <w:rsid w:val="001457C3"/>
    <w:rsid w:val="00145CAD"/>
    <w:rsid w:val="0014622A"/>
    <w:rsid w:val="00146231"/>
    <w:rsid w:val="0014686A"/>
    <w:rsid w:val="001468BD"/>
    <w:rsid w:val="00146EB8"/>
    <w:rsid w:val="00147202"/>
    <w:rsid w:val="001473BD"/>
    <w:rsid w:val="001474FF"/>
    <w:rsid w:val="0014773B"/>
    <w:rsid w:val="001505A2"/>
    <w:rsid w:val="00150759"/>
    <w:rsid w:val="001508EE"/>
    <w:rsid w:val="00150A3E"/>
    <w:rsid w:val="00150B06"/>
    <w:rsid w:val="00150B2D"/>
    <w:rsid w:val="00150CA7"/>
    <w:rsid w:val="00150FA1"/>
    <w:rsid w:val="0015102A"/>
    <w:rsid w:val="0015138C"/>
    <w:rsid w:val="001515A6"/>
    <w:rsid w:val="00151B21"/>
    <w:rsid w:val="00151C67"/>
    <w:rsid w:val="00152120"/>
    <w:rsid w:val="001523C3"/>
    <w:rsid w:val="00152C38"/>
    <w:rsid w:val="00152DF4"/>
    <w:rsid w:val="00152F98"/>
    <w:rsid w:val="0015362C"/>
    <w:rsid w:val="00154110"/>
    <w:rsid w:val="001541AF"/>
    <w:rsid w:val="001547F3"/>
    <w:rsid w:val="00155B3F"/>
    <w:rsid w:val="00155C0B"/>
    <w:rsid w:val="0015609E"/>
    <w:rsid w:val="00156275"/>
    <w:rsid w:val="00156B2F"/>
    <w:rsid w:val="00156B58"/>
    <w:rsid w:val="001571E9"/>
    <w:rsid w:val="0015736B"/>
    <w:rsid w:val="00157608"/>
    <w:rsid w:val="00157DCA"/>
    <w:rsid w:val="00157E71"/>
    <w:rsid w:val="001601C5"/>
    <w:rsid w:val="00160298"/>
    <w:rsid w:val="001602E5"/>
    <w:rsid w:val="001605B2"/>
    <w:rsid w:val="00160724"/>
    <w:rsid w:val="00161059"/>
    <w:rsid w:val="001611AC"/>
    <w:rsid w:val="001613D8"/>
    <w:rsid w:val="001619D8"/>
    <w:rsid w:val="00162127"/>
    <w:rsid w:val="001623E0"/>
    <w:rsid w:val="0016273B"/>
    <w:rsid w:val="001627AE"/>
    <w:rsid w:val="0016296A"/>
    <w:rsid w:val="00162A58"/>
    <w:rsid w:val="00162AB1"/>
    <w:rsid w:val="00162CF9"/>
    <w:rsid w:val="00162E70"/>
    <w:rsid w:val="001631FD"/>
    <w:rsid w:val="001635A7"/>
    <w:rsid w:val="001637B7"/>
    <w:rsid w:val="00163B70"/>
    <w:rsid w:val="00163BEE"/>
    <w:rsid w:val="00163CEF"/>
    <w:rsid w:val="00163EFD"/>
    <w:rsid w:val="001644CC"/>
    <w:rsid w:val="0016494B"/>
    <w:rsid w:val="00164E2C"/>
    <w:rsid w:val="001652BC"/>
    <w:rsid w:val="001652C6"/>
    <w:rsid w:val="00165609"/>
    <w:rsid w:val="00165AB7"/>
    <w:rsid w:val="00165D82"/>
    <w:rsid w:val="00165DA6"/>
    <w:rsid w:val="00165DC3"/>
    <w:rsid w:val="00166229"/>
    <w:rsid w:val="00166D5B"/>
    <w:rsid w:val="00166D9A"/>
    <w:rsid w:val="00167209"/>
    <w:rsid w:val="001672EC"/>
    <w:rsid w:val="0016775E"/>
    <w:rsid w:val="00167887"/>
    <w:rsid w:val="00167CE3"/>
    <w:rsid w:val="0017027D"/>
    <w:rsid w:val="001702B5"/>
    <w:rsid w:val="00170B1C"/>
    <w:rsid w:val="00170D5E"/>
    <w:rsid w:val="00170EC8"/>
    <w:rsid w:val="00171052"/>
    <w:rsid w:val="00171128"/>
    <w:rsid w:val="0017121E"/>
    <w:rsid w:val="00171423"/>
    <w:rsid w:val="00171461"/>
    <w:rsid w:val="00171E50"/>
    <w:rsid w:val="00171EFA"/>
    <w:rsid w:val="001723A8"/>
    <w:rsid w:val="00172864"/>
    <w:rsid w:val="00172A54"/>
    <w:rsid w:val="00173DC7"/>
    <w:rsid w:val="00174734"/>
    <w:rsid w:val="00174C09"/>
    <w:rsid w:val="00174F8C"/>
    <w:rsid w:val="0017503E"/>
    <w:rsid w:val="0017529F"/>
    <w:rsid w:val="0017564D"/>
    <w:rsid w:val="00175696"/>
    <w:rsid w:val="001759E9"/>
    <w:rsid w:val="00175A0B"/>
    <w:rsid w:val="00175C16"/>
    <w:rsid w:val="0017600C"/>
    <w:rsid w:val="0017600D"/>
    <w:rsid w:val="00176065"/>
    <w:rsid w:val="00176473"/>
    <w:rsid w:val="00176517"/>
    <w:rsid w:val="0017698D"/>
    <w:rsid w:val="00176A54"/>
    <w:rsid w:val="00176A89"/>
    <w:rsid w:val="00176A9A"/>
    <w:rsid w:val="00176BDC"/>
    <w:rsid w:val="00176C3E"/>
    <w:rsid w:val="001772C6"/>
    <w:rsid w:val="0017745C"/>
    <w:rsid w:val="00177BB7"/>
    <w:rsid w:val="00177C46"/>
    <w:rsid w:val="00177E52"/>
    <w:rsid w:val="0018055F"/>
    <w:rsid w:val="00180657"/>
    <w:rsid w:val="001809F2"/>
    <w:rsid w:val="00180FD7"/>
    <w:rsid w:val="0018117D"/>
    <w:rsid w:val="0018121B"/>
    <w:rsid w:val="001814E4"/>
    <w:rsid w:val="001818DF"/>
    <w:rsid w:val="00181C10"/>
    <w:rsid w:val="00181EA6"/>
    <w:rsid w:val="00182487"/>
    <w:rsid w:val="001826D5"/>
    <w:rsid w:val="001828A3"/>
    <w:rsid w:val="001829DD"/>
    <w:rsid w:val="00182C05"/>
    <w:rsid w:val="00182D78"/>
    <w:rsid w:val="00182E04"/>
    <w:rsid w:val="00182E98"/>
    <w:rsid w:val="00182F64"/>
    <w:rsid w:val="001830E2"/>
    <w:rsid w:val="0018314A"/>
    <w:rsid w:val="001831B6"/>
    <w:rsid w:val="001834D0"/>
    <w:rsid w:val="0018354F"/>
    <w:rsid w:val="00183672"/>
    <w:rsid w:val="00183A26"/>
    <w:rsid w:val="00183A27"/>
    <w:rsid w:val="00183AEA"/>
    <w:rsid w:val="00183B76"/>
    <w:rsid w:val="00184466"/>
    <w:rsid w:val="00184D61"/>
    <w:rsid w:val="00184DB3"/>
    <w:rsid w:val="00184E8A"/>
    <w:rsid w:val="0018568D"/>
    <w:rsid w:val="001856A2"/>
    <w:rsid w:val="00185B72"/>
    <w:rsid w:val="00185C39"/>
    <w:rsid w:val="00185C9F"/>
    <w:rsid w:val="001862CD"/>
    <w:rsid w:val="00186503"/>
    <w:rsid w:val="001865A0"/>
    <w:rsid w:val="00186746"/>
    <w:rsid w:val="0018720F"/>
    <w:rsid w:val="00187886"/>
    <w:rsid w:val="00187D17"/>
    <w:rsid w:val="00187EB7"/>
    <w:rsid w:val="00190443"/>
    <w:rsid w:val="0019049C"/>
    <w:rsid w:val="001904C1"/>
    <w:rsid w:val="00190C43"/>
    <w:rsid w:val="00191406"/>
    <w:rsid w:val="0019151E"/>
    <w:rsid w:val="001918A5"/>
    <w:rsid w:val="00191909"/>
    <w:rsid w:val="001919E7"/>
    <w:rsid w:val="00191DC6"/>
    <w:rsid w:val="00191E26"/>
    <w:rsid w:val="00192017"/>
    <w:rsid w:val="00192290"/>
    <w:rsid w:val="001927D6"/>
    <w:rsid w:val="00192DC2"/>
    <w:rsid w:val="00193213"/>
    <w:rsid w:val="00193380"/>
    <w:rsid w:val="001934F0"/>
    <w:rsid w:val="00193B17"/>
    <w:rsid w:val="00193CDF"/>
    <w:rsid w:val="00193E1E"/>
    <w:rsid w:val="00193FD9"/>
    <w:rsid w:val="00194363"/>
    <w:rsid w:val="0019456E"/>
    <w:rsid w:val="0019461B"/>
    <w:rsid w:val="001946C3"/>
    <w:rsid w:val="00194A36"/>
    <w:rsid w:val="00194D94"/>
    <w:rsid w:val="00194DD2"/>
    <w:rsid w:val="00194DF4"/>
    <w:rsid w:val="001952B7"/>
    <w:rsid w:val="00195834"/>
    <w:rsid w:val="00195A0D"/>
    <w:rsid w:val="0019609D"/>
    <w:rsid w:val="0019633D"/>
    <w:rsid w:val="00196351"/>
    <w:rsid w:val="00196554"/>
    <w:rsid w:val="0019665D"/>
    <w:rsid w:val="00196A62"/>
    <w:rsid w:val="00196B2C"/>
    <w:rsid w:val="00196B89"/>
    <w:rsid w:val="00196FAF"/>
    <w:rsid w:val="0019714A"/>
    <w:rsid w:val="001972DF"/>
    <w:rsid w:val="001975DB"/>
    <w:rsid w:val="001976E7"/>
    <w:rsid w:val="001977E3"/>
    <w:rsid w:val="001978E7"/>
    <w:rsid w:val="00197D36"/>
    <w:rsid w:val="001A094C"/>
    <w:rsid w:val="001A1047"/>
    <w:rsid w:val="001A13CF"/>
    <w:rsid w:val="001A13D3"/>
    <w:rsid w:val="001A1808"/>
    <w:rsid w:val="001A1C2A"/>
    <w:rsid w:val="001A1D14"/>
    <w:rsid w:val="001A1E8D"/>
    <w:rsid w:val="001A1F2C"/>
    <w:rsid w:val="001A20EC"/>
    <w:rsid w:val="001A2203"/>
    <w:rsid w:val="001A329D"/>
    <w:rsid w:val="001A32CD"/>
    <w:rsid w:val="001A3483"/>
    <w:rsid w:val="001A3A39"/>
    <w:rsid w:val="001A3D0F"/>
    <w:rsid w:val="001A4040"/>
    <w:rsid w:val="001A425D"/>
    <w:rsid w:val="001A4565"/>
    <w:rsid w:val="001A4F08"/>
    <w:rsid w:val="001A4F3B"/>
    <w:rsid w:val="001A504D"/>
    <w:rsid w:val="001A53CA"/>
    <w:rsid w:val="001A55ED"/>
    <w:rsid w:val="001A595E"/>
    <w:rsid w:val="001A5D32"/>
    <w:rsid w:val="001A623E"/>
    <w:rsid w:val="001A6314"/>
    <w:rsid w:val="001A652A"/>
    <w:rsid w:val="001A6B5D"/>
    <w:rsid w:val="001A6B70"/>
    <w:rsid w:val="001A6C90"/>
    <w:rsid w:val="001A6D46"/>
    <w:rsid w:val="001A73FE"/>
    <w:rsid w:val="001A76EE"/>
    <w:rsid w:val="001A7AD1"/>
    <w:rsid w:val="001A7E3E"/>
    <w:rsid w:val="001A7EBC"/>
    <w:rsid w:val="001A7FA4"/>
    <w:rsid w:val="001B04BB"/>
    <w:rsid w:val="001B07F0"/>
    <w:rsid w:val="001B08DF"/>
    <w:rsid w:val="001B144C"/>
    <w:rsid w:val="001B179F"/>
    <w:rsid w:val="001B1BA9"/>
    <w:rsid w:val="001B1DE6"/>
    <w:rsid w:val="001B1F4F"/>
    <w:rsid w:val="001B2653"/>
    <w:rsid w:val="001B273D"/>
    <w:rsid w:val="001B2FD8"/>
    <w:rsid w:val="001B31AB"/>
    <w:rsid w:val="001B3551"/>
    <w:rsid w:val="001B366B"/>
    <w:rsid w:val="001B3A3C"/>
    <w:rsid w:val="001B3D69"/>
    <w:rsid w:val="001B40C7"/>
    <w:rsid w:val="001B430A"/>
    <w:rsid w:val="001B44DB"/>
    <w:rsid w:val="001B48F5"/>
    <w:rsid w:val="001B4AA9"/>
    <w:rsid w:val="001B5053"/>
    <w:rsid w:val="001B5063"/>
    <w:rsid w:val="001B5189"/>
    <w:rsid w:val="001B5674"/>
    <w:rsid w:val="001B5FF9"/>
    <w:rsid w:val="001B62AA"/>
    <w:rsid w:val="001B6392"/>
    <w:rsid w:val="001B645C"/>
    <w:rsid w:val="001B67F5"/>
    <w:rsid w:val="001B6813"/>
    <w:rsid w:val="001B7296"/>
    <w:rsid w:val="001B7759"/>
    <w:rsid w:val="001B77BD"/>
    <w:rsid w:val="001B78C7"/>
    <w:rsid w:val="001B7985"/>
    <w:rsid w:val="001B79C9"/>
    <w:rsid w:val="001B7F22"/>
    <w:rsid w:val="001C00AE"/>
    <w:rsid w:val="001C0541"/>
    <w:rsid w:val="001C07BA"/>
    <w:rsid w:val="001C0CE4"/>
    <w:rsid w:val="001C117A"/>
    <w:rsid w:val="001C11A0"/>
    <w:rsid w:val="001C15C4"/>
    <w:rsid w:val="001C160F"/>
    <w:rsid w:val="001C1624"/>
    <w:rsid w:val="001C1694"/>
    <w:rsid w:val="001C16E0"/>
    <w:rsid w:val="001C17A0"/>
    <w:rsid w:val="001C1D36"/>
    <w:rsid w:val="001C224F"/>
    <w:rsid w:val="001C2DA1"/>
    <w:rsid w:val="001C30CE"/>
    <w:rsid w:val="001C3173"/>
    <w:rsid w:val="001C322D"/>
    <w:rsid w:val="001C3247"/>
    <w:rsid w:val="001C3304"/>
    <w:rsid w:val="001C3C63"/>
    <w:rsid w:val="001C3CEB"/>
    <w:rsid w:val="001C3DFC"/>
    <w:rsid w:val="001C46EF"/>
    <w:rsid w:val="001C4D35"/>
    <w:rsid w:val="001C5035"/>
    <w:rsid w:val="001C53C8"/>
    <w:rsid w:val="001C5499"/>
    <w:rsid w:val="001C54E3"/>
    <w:rsid w:val="001C5941"/>
    <w:rsid w:val="001C5C42"/>
    <w:rsid w:val="001C5C75"/>
    <w:rsid w:val="001C5D82"/>
    <w:rsid w:val="001C66AF"/>
    <w:rsid w:val="001C6BFF"/>
    <w:rsid w:val="001C6D25"/>
    <w:rsid w:val="001C70B4"/>
    <w:rsid w:val="001C7181"/>
    <w:rsid w:val="001D039A"/>
    <w:rsid w:val="001D0471"/>
    <w:rsid w:val="001D049E"/>
    <w:rsid w:val="001D04C7"/>
    <w:rsid w:val="001D0561"/>
    <w:rsid w:val="001D0B8C"/>
    <w:rsid w:val="001D0F10"/>
    <w:rsid w:val="001D1219"/>
    <w:rsid w:val="001D1587"/>
    <w:rsid w:val="001D175C"/>
    <w:rsid w:val="001D1B22"/>
    <w:rsid w:val="001D1DD6"/>
    <w:rsid w:val="001D1E20"/>
    <w:rsid w:val="001D1F68"/>
    <w:rsid w:val="001D21CC"/>
    <w:rsid w:val="001D21F9"/>
    <w:rsid w:val="001D23CC"/>
    <w:rsid w:val="001D24CB"/>
    <w:rsid w:val="001D29DB"/>
    <w:rsid w:val="001D2A09"/>
    <w:rsid w:val="001D2BDF"/>
    <w:rsid w:val="001D307D"/>
    <w:rsid w:val="001D3611"/>
    <w:rsid w:val="001D3698"/>
    <w:rsid w:val="001D3807"/>
    <w:rsid w:val="001D3944"/>
    <w:rsid w:val="001D3961"/>
    <w:rsid w:val="001D3B53"/>
    <w:rsid w:val="001D3F04"/>
    <w:rsid w:val="001D4335"/>
    <w:rsid w:val="001D468B"/>
    <w:rsid w:val="001D4839"/>
    <w:rsid w:val="001D48FA"/>
    <w:rsid w:val="001D4933"/>
    <w:rsid w:val="001D4DAD"/>
    <w:rsid w:val="001D532B"/>
    <w:rsid w:val="001D54E3"/>
    <w:rsid w:val="001D58C6"/>
    <w:rsid w:val="001D5DBF"/>
    <w:rsid w:val="001D5DF1"/>
    <w:rsid w:val="001D6257"/>
    <w:rsid w:val="001D625B"/>
    <w:rsid w:val="001D645B"/>
    <w:rsid w:val="001D6560"/>
    <w:rsid w:val="001D6899"/>
    <w:rsid w:val="001D7137"/>
    <w:rsid w:val="001D72C2"/>
    <w:rsid w:val="001D7935"/>
    <w:rsid w:val="001D7A90"/>
    <w:rsid w:val="001D7C52"/>
    <w:rsid w:val="001D7FCC"/>
    <w:rsid w:val="001E0019"/>
    <w:rsid w:val="001E03C2"/>
    <w:rsid w:val="001E0528"/>
    <w:rsid w:val="001E0901"/>
    <w:rsid w:val="001E0A05"/>
    <w:rsid w:val="001E0B84"/>
    <w:rsid w:val="001E10D9"/>
    <w:rsid w:val="001E13E0"/>
    <w:rsid w:val="001E13F1"/>
    <w:rsid w:val="001E16F7"/>
    <w:rsid w:val="001E1939"/>
    <w:rsid w:val="001E1B59"/>
    <w:rsid w:val="001E27F8"/>
    <w:rsid w:val="001E2827"/>
    <w:rsid w:val="001E2A67"/>
    <w:rsid w:val="001E2DC9"/>
    <w:rsid w:val="001E2F36"/>
    <w:rsid w:val="001E32BF"/>
    <w:rsid w:val="001E3318"/>
    <w:rsid w:val="001E380A"/>
    <w:rsid w:val="001E3B5D"/>
    <w:rsid w:val="001E3F38"/>
    <w:rsid w:val="001E4233"/>
    <w:rsid w:val="001E4302"/>
    <w:rsid w:val="001E4608"/>
    <w:rsid w:val="001E4610"/>
    <w:rsid w:val="001E4F50"/>
    <w:rsid w:val="001E509D"/>
    <w:rsid w:val="001E532D"/>
    <w:rsid w:val="001E536A"/>
    <w:rsid w:val="001E587D"/>
    <w:rsid w:val="001E59FE"/>
    <w:rsid w:val="001E5C85"/>
    <w:rsid w:val="001E610B"/>
    <w:rsid w:val="001E6298"/>
    <w:rsid w:val="001E642C"/>
    <w:rsid w:val="001E736E"/>
    <w:rsid w:val="001E76EB"/>
    <w:rsid w:val="001F01D9"/>
    <w:rsid w:val="001F04F5"/>
    <w:rsid w:val="001F07F9"/>
    <w:rsid w:val="001F08BB"/>
    <w:rsid w:val="001F0A83"/>
    <w:rsid w:val="001F1994"/>
    <w:rsid w:val="001F1BDD"/>
    <w:rsid w:val="001F2228"/>
    <w:rsid w:val="001F2728"/>
    <w:rsid w:val="001F2AE1"/>
    <w:rsid w:val="001F2CE5"/>
    <w:rsid w:val="001F3290"/>
    <w:rsid w:val="001F3E9F"/>
    <w:rsid w:val="001F4089"/>
    <w:rsid w:val="001F46A3"/>
    <w:rsid w:val="001F4742"/>
    <w:rsid w:val="001F4DB8"/>
    <w:rsid w:val="001F5100"/>
    <w:rsid w:val="001F5160"/>
    <w:rsid w:val="001F5704"/>
    <w:rsid w:val="001F5785"/>
    <w:rsid w:val="001F5E5D"/>
    <w:rsid w:val="001F631E"/>
    <w:rsid w:val="001F6BD0"/>
    <w:rsid w:val="001F6C8E"/>
    <w:rsid w:val="001F7AD9"/>
    <w:rsid w:val="001F7B76"/>
    <w:rsid w:val="001F7C77"/>
    <w:rsid w:val="001F7FF0"/>
    <w:rsid w:val="0020013A"/>
    <w:rsid w:val="0020024D"/>
    <w:rsid w:val="00200306"/>
    <w:rsid w:val="002004AE"/>
    <w:rsid w:val="00200A36"/>
    <w:rsid w:val="00200E89"/>
    <w:rsid w:val="00200EF0"/>
    <w:rsid w:val="002015D4"/>
    <w:rsid w:val="00201719"/>
    <w:rsid w:val="00201761"/>
    <w:rsid w:val="00201845"/>
    <w:rsid w:val="00201DF5"/>
    <w:rsid w:val="00201E7C"/>
    <w:rsid w:val="00202363"/>
    <w:rsid w:val="002025E2"/>
    <w:rsid w:val="00202C67"/>
    <w:rsid w:val="00202F97"/>
    <w:rsid w:val="0020304F"/>
    <w:rsid w:val="00203519"/>
    <w:rsid w:val="00203879"/>
    <w:rsid w:val="002038A6"/>
    <w:rsid w:val="00203998"/>
    <w:rsid w:val="00203D02"/>
    <w:rsid w:val="00203DB2"/>
    <w:rsid w:val="0020456D"/>
    <w:rsid w:val="00204E48"/>
    <w:rsid w:val="0020565A"/>
    <w:rsid w:val="002056A1"/>
    <w:rsid w:val="002056FA"/>
    <w:rsid w:val="002059A2"/>
    <w:rsid w:val="00205C46"/>
    <w:rsid w:val="002062E8"/>
    <w:rsid w:val="0020641C"/>
    <w:rsid w:val="0020674F"/>
    <w:rsid w:val="00206A93"/>
    <w:rsid w:val="00206C89"/>
    <w:rsid w:val="00207154"/>
    <w:rsid w:val="00207207"/>
    <w:rsid w:val="00207690"/>
    <w:rsid w:val="00207E90"/>
    <w:rsid w:val="0021003D"/>
    <w:rsid w:val="00210238"/>
    <w:rsid w:val="00211095"/>
    <w:rsid w:val="0021146D"/>
    <w:rsid w:val="002114AA"/>
    <w:rsid w:val="00211903"/>
    <w:rsid w:val="002119F4"/>
    <w:rsid w:val="0021220E"/>
    <w:rsid w:val="00212253"/>
    <w:rsid w:val="00212731"/>
    <w:rsid w:val="00212B51"/>
    <w:rsid w:val="00212BC9"/>
    <w:rsid w:val="002134AA"/>
    <w:rsid w:val="002136B7"/>
    <w:rsid w:val="0021397C"/>
    <w:rsid w:val="00213CA0"/>
    <w:rsid w:val="00213D6F"/>
    <w:rsid w:val="00213E86"/>
    <w:rsid w:val="00214118"/>
    <w:rsid w:val="00214247"/>
    <w:rsid w:val="00214C22"/>
    <w:rsid w:val="00214C99"/>
    <w:rsid w:val="00214CA2"/>
    <w:rsid w:val="00214EA8"/>
    <w:rsid w:val="00215154"/>
    <w:rsid w:val="00215592"/>
    <w:rsid w:val="002156B4"/>
    <w:rsid w:val="00215CB1"/>
    <w:rsid w:val="00215D40"/>
    <w:rsid w:val="00215FD5"/>
    <w:rsid w:val="00216275"/>
    <w:rsid w:val="0021637F"/>
    <w:rsid w:val="00216632"/>
    <w:rsid w:val="00216F05"/>
    <w:rsid w:val="002174A2"/>
    <w:rsid w:val="002178D7"/>
    <w:rsid w:val="00217901"/>
    <w:rsid w:val="00217B61"/>
    <w:rsid w:val="00217E79"/>
    <w:rsid w:val="00220030"/>
    <w:rsid w:val="002204C2"/>
    <w:rsid w:val="002207D9"/>
    <w:rsid w:val="00220AA5"/>
    <w:rsid w:val="00220B07"/>
    <w:rsid w:val="00220D89"/>
    <w:rsid w:val="00221498"/>
    <w:rsid w:val="002216CC"/>
    <w:rsid w:val="0022171D"/>
    <w:rsid w:val="00221829"/>
    <w:rsid w:val="00221BCE"/>
    <w:rsid w:val="00221EE4"/>
    <w:rsid w:val="002222AE"/>
    <w:rsid w:val="002223E9"/>
    <w:rsid w:val="0022285F"/>
    <w:rsid w:val="0022295D"/>
    <w:rsid w:val="00222ACF"/>
    <w:rsid w:val="00222BC6"/>
    <w:rsid w:val="00222CF7"/>
    <w:rsid w:val="00222E23"/>
    <w:rsid w:val="0022330D"/>
    <w:rsid w:val="002237F6"/>
    <w:rsid w:val="002237F8"/>
    <w:rsid w:val="00223D17"/>
    <w:rsid w:val="00223EB0"/>
    <w:rsid w:val="0022404A"/>
    <w:rsid w:val="0022411D"/>
    <w:rsid w:val="002241E5"/>
    <w:rsid w:val="002243CC"/>
    <w:rsid w:val="0022452F"/>
    <w:rsid w:val="0022463C"/>
    <w:rsid w:val="00224A2B"/>
    <w:rsid w:val="00224AA6"/>
    <w:rsid w:val="00224C67"/>
    <w:rsid w:val="00225212"/>
    <w:rsid w:val="00225B0D"/>
    <w:rsid w:val="00225BB9"/>
    <w:rsid w:val="00225BDC"/>
    <w:rsid w:val="00225D55"/>
    <w:rsid w:val="00226633"/>
    <w:rsid w:val="00226659"/>
    <w:rsid w:val="00226819"/>
    <w:rsid w:val="00226FCE"/>
    <w:rsid w:val="0022710F"/>
    <w:rsid w:val="0022714D"/>
    <w:rsid w:val="00227D1A"/>
    <w:rsid w:val="00227F72"/>
    <w:rsid w:val="0023000D"/>
    <w:rsid w:val="00230213"/>
    <w:rsid w:val="00230AF6"/>
    <w:rsid w:val="00230DDC"/>
    <w:rsid w:val="002310F9"/>
    <w:rsid w:val="0023136D"/>
    <w:rsid w:val="00231855"/>
    <w:rsid w:val="00231E5E"/>
    <w:rsid w:val="00231EB3"/>
    <w:rsid w:val="00231FC6"/>
    <w:rsid w:val="00232499"/>
    <w:rsid w:val="002329C6"/>
    <w:rsid w:val="00232EFA"/>
    <w:rsid w:val="0023393E"/>
    <w:rsid w:val="00233BF4"/>
    <w:rsid w:val="00233C0D"/>
    <w:rsid w:val="00233D3B"/>
    <w:rsid w:val="002340AB"/>
    <w:rsid w:val="002340BD"/>
    <w:rsid w:val="00234639"/>
    <w:rsid w:val="00234A09"/>
    <w:rsid w:val="00234C4D"/>
    <w:rsid w:val="00234F53"/>
    <w:rsid w:val="00235054"/>
    <w:rsid w:val="002359F7"/>
    <w:rsid w:val="00235A5B"/>
    <w:rsid w:val="00235B68"/>
    <w:rsid w:val="00235CC4"/>
    <w:rsid w:val="00235CF5"/>
    <w:rsid w:val="00235E9B"/>
    <w:rsid w:val="0023608B"/>
    <w:rsid w:val="00236107"/>
    <w:rsid w:val="0023632A"/>
    <w:rsid w:val="00236336"/>
    <w:rsid w:val="00236586"/>
    <w:rsid w:val="0023673D"/>
    <w:rsid w:val="002368EF"/>
    <w:rsid w:val="00236B69"/>
    <w:rsid w:val="00236D87"/>
    <w:rsid w:val="00237212"/>
    <w:rsid w:val="00237729"/>
    <w:rsid w:val="0024018B"/>
    <w:rsid w:val="002408F8"/>
    <w:rsid w:val="00240A17"/>
    <w:rsid w:val="00240DBE"/>
    <w:rsid w:val="0024109F"/>
    <w:rsid w:val="00241562"/>
    <w:rsid w:val="00241757"/>
    <w:rsid w:val="00241DAA"/>
    <w:rsid w:val="00242500"/>
    <w:rsid w:val="00242B20"/>
    <w:rsid w:val="00242EBF"/>
    <w:rsid w:val="002432B5"/>
    <w:rsid w:val="00243980"/>
    <w:rsid w:val="00243E10"/>
    <w:rsid w:val="0024407B"/>
    <w:rsid w:val="0024435E"/>
    <w:rsid w:val="00244478"/>
    <w:rsid w:val="0024467E"/>
    <w:rsid w:val="00244A16"/>
    <w:rsid w:val="00244A60"/>
    <w:rsid w:val="002451EB"/>
    <w:rsid w:val="0024527C"/>
    <w:rsid w:val="00245592"/>
    <w:rsid w:val="00245820"/>
    <w:rsid w:val="00245ABC"/>
    <w:rsid w:val="00245F06"/>
    <w:rsid w:val="002461CC"/>
    <w:rsid w:val="00246300"/>
    <w:rsid w:val="002465E5"/>
    <w:rsid w:val="00246658"/>
    <w:rsid w:val="002468B8"/>
    <w:rsid w:val="00246964"/>
    <w:rsid w:val="00246A0D"/>
    <w:rsid w:val="00246E5F"/>
    <w:rsid w:val="0024763F"/>
    <w:rsid w:val="0024769B"/>
    <w:rsid w:val="0024771B"/>
    <w:rsid w:val="0024777B"/>
    <w:rsid w:val="002477D6"/>
    <w:rsid w:val="0024786E"/>
    <w:rsid w:val="00247A24"/>
    <w:rsid w:val="00247A30"/>
    <w:rsid w:val="002503AF"/>
    <w:rsid w:val="0025047D"/>
    <w:rsid w:val="00250892"/>
    <w:rsid w:val="00251105"/>
    <w:rsid w:val="002514B4"/>
    <w:rsid w:val="002515DF"/>
    <w:rsid w:val="00251E2B"/>
    <w:rsid w:val="002520CD"/>
    <w:rsid w:val="0025230A"/>
    <w:rsid w:val="002523C7"/>
    <w:rsid w:val="0025267A"/>
    <w:rsid w:val="002529D7"/>
    <w:rsid w:val="002538BF"/>
    <w:rsid w:val="0025395F"/>
    <w:rsid w:val="00253BB0"/>
    <w:rsid w:val="0025434C"/>
    <w:rsid w:val="00254417"/>
    <w:rsid w:val="00254728"/>
    <w:rsid w:val="002549FF"/>
    <w:rsid w:val="002550EF"/>
    <w:rsid w:val="00255101"/>
    <w:rsid w:val="00255394"/>
    <w:rsid w:val="002553C6"/>
    <w:rsid w:val="0025569B"/>
    <w:rsid w:val="00255797"/>
    <w:rsid w:val="00255930"/>
    <w:rsid w:val="002559B1"/>
    <w:rsid w:val="00255A78"/>
    <w:rsid w:val="00255C90"/>
    <w:rsid w:val="00255D5A"/>
    <w:rsid w:val="00255F9A"/>
    <w:rsid w:val="00256416"/>
    <w:rsid w:val="00256C09"/>
    <w:rsid w:val="00256FD3"/>
    <w:rsid w:val="00257258"/>
    <w:rsid w:val="00257D14"/>
    <w:rsid w:val="00260050"/>
    <w:rsid w:val="00260119"/>
    <w:rsid w:val="002601F5"/>
    <w:rsid w:val="0026026E"/>
    <w:rsid w:val="0026037C"/>
    <w:rsid w:val="002603AB"/>
    <w:rsid w:val="0026050B"/>
    <w:rsid w:val="0026063E"/>
    <w:rsid w:val="0026068E"/>
    <w:rsid w:val="0026070B"/>
    <w:rsid w:val="00260745"/>
    <w:rsid w:val="00260F24"/>
    <w:rsid w:val="00261895"/>
    <w:rsid w:val="002618FD"/>
    <w:rsid w:val="00261BCA"/>
    <w:rsid w:val="00262491"/>
    <w:rsid w:val="0026254A"/>
    <w:rsid w:val="002626B7"/>
    <w:rsid w:val="002627B4"/>
    <w:rsid w:val="00262928"/>
    <w:rsid w:val="00262F96"/>
    <w:rsid w:val="0026329F"/>
    <w:rsid w:val="00263784"/>
    <w:rsid w:val="00263A7B"/>
    <w:rsid w:val="00263CBE"/>
    <w:rsid w:val="00263EF4"/>
    <w:rsid w:val="002641ED"/>
    <w:rsid w:val="00264C1E"/>
    <w:rsid w:val="00264C83"/>
    <w:rsid w:val="00264D2D"/>
    <w:rsid w:val="00264F54"/>
    <w:rsid w:val="002650E8"/>
    <w:rsid w:val="0026555C"/>
    <w:rsid w:val="002657E0"/>
    <w:rsid w:val="00265AD4"/>
    <w:rsid w:val="00265D23"/>
    <w:rsid w:val="002663C6"/>
    <w:rsid w:val="002667E1"/>
    <w:rsid w:val="00266B91"/>
    <w:rsid w:val="00266BB6"/>
    <w:rsid w:val="00266E9D"/>
    <w:rsid w:val="00267090"/>
    <w:rsid w:val="0026721E"/>
    <w:rsid w:val="0026775A"/>
    <w:rsid w:val="00267FBD"/>
    <w:rsid w:val="00270363"/>
    <w:rsid w:val="00270B47"/>
    <w:rsid w:val="00271208"/>
    <w:rsid w:val="0027181A"/>
    <w:rsid w:val="002719F6"/>
    <w:rsid w:val="00271CAD"/>
    <w:rsid w:val="0027242F"/>
    <w:rsid w:val="00272482"/>
    <w:rsid w:val="002725BF"/>
    <w:rsid w:val="002727ED"/>
    <w:rsid w:val="00272A89"/>
    <w:rsid w:val="00272D4B"/>
    <w:rsid w:val="002730DB"/>
    <w:rsid w:val="0027319C"/>
    <w:rsid w:val="002735F8"/>
    <w:rsid w:val="002739CE"/>
    <w:rsid w:val="00273CCC"/>
    <w:rsid w:val="00273DF5"/>
    <w:rsid w:val="002740B9"/>
    <w:rsid w:val="002747CF"/>
    <w:rsid w:val="00274832"/>
    <w:rsid w:val="002751DF"/>
    <w:rsid w:val="002755E0"/>
    <w:rsid w:val="0027563E"/>
    <w:rsid w:val="002762B5"/>
    <w:rsid w:val="00276384"/>
    <w:rsid w:val="002766DB"/>
    <w:rsid w:val="002769C9"/>
    <w:rsid w:val="00277048"/>
    <w:rsid w:val="002774B3"/>
    <w:rsid w:val="0027778C"/>
    <w:rsid w:val="002778DF"/>
    <w:rsid w:val="00277B73"/>
    <w:rsid w:val="00280589"/>
    <w:rsid w:val="00280632"/>
    <w:rsid w:val="00280A5F"/>
    <w:rsid w:val="00280AD1"/>
    <w:rsid w:val="002814F4"/>
    <w:rsid w:val="00281813"/>
    <w:rsid w:val="00281EAB"/>
    <w:rsid w:val="00281EDE"/>
    <w:rsid w:val="0028217E"/>
    <w:rsid w:val="00282393"/>
    <w:rsid w:val="0028275D"/>
    <w:rsid w:val="002829FD"/>
    <w:rsid w:val="00282BD6"/>
    <w:rsid w:val="00282BE5"/>
    <w:rsid w:val="00282CBE"/>
    <w:rsid w:val="00282E0A"/>
    <w:rsid w:val="00282F7A"/>
    <w:rsid w:val="0028327E"/>
    <w:rsid w:val="00283534"/>
    <w:rsid w:val="00283BCA"/>
    <w:rsid w:val="00283CC3"/>
    <w:rsid w:val="0028402D"/>
    <w:rsid w:val="002840AC"/>
    <w:rsid w:val="0028443E"/>
    <w:rsid w:val="002844F5"/>
    <w:rsid w:val="00284550"/>
    <w:rsid w:val="0028461A"/>
    <w:rsid w:val="002847C3"/>
    <w:rsid w:val="00284840"/>
    <w:rsid w:val="00284CB5"/>
    <w:rsid w:val="0028567E"/>
    <w:rsid w:val="002856C6"/>
    <w:rsid w:val="0028590F"/>
    <w:rsid w:val="00285C28"/>
    <w:rsid w:val="00285C69"/>
    <w:rsid w:val="00285DA5"/>
    <w:rsid w:val="00285EF7"/>
    <w:rsid w:val="002863A0"/>
    <w:rsid w:val="002864FA"/>
    <w:rsid w:val="002864FB"/>
    <w:rsid w:val="002876BE"/>
    <w:rsid w:val="00287812"/>
    <w:rsid w:val="00287941"/>
    <w:rsid w:val="00287A4D"/>
    <w:rsid w:val="00287B62"/>
    <w:rsid w:val="00290009"/>
    <w:rsid w:val="002900E7"/>
    <w:rsid w:val="0029080F"/>
    <w:rsid w:val="00290D31"/>
    <w:rsid w:val="0029150C"/>
    <w:rsid w:val="00291CED"/>
    <w:rsid w:val="00291E0B"/>
    <w:rsid w:val="002920B2"/>
    <w:rsid w:val="00292204"/>
    <w:rsid w:val="0029232E"/>
    <w:rsid w:val="002926A2"/>
    <w:rsid w:val="002928D5"/>
    <w:rsid w:val="00292907"/>
    <w:rsid w:val="00292926"/>
    <w:rsid w:val="00292A64"/>
    <w:rsid w:val="00292B8B"/>
    <w:rsid w:val="00292E71"/>
    <w:rsid w:val="00292F73"/>
    <w:rsid w:val="002930D1"/>
    <w:rsid w:val="00293785"/>
    <w:rsid w:val="00293850"/>
    <w:rsid w:val="002938F6"/>
    <w:rsid w:val="00293DDD"/>
    <w:rsid w:val="002943DA"/>
    <w:rsid w:val="0029446D"/>
    <w:rsid w:val="0029448C"/>
    <w:rsid w:val="0029484C"/>
    <w:rsid w:val="00294EF8"/>
    <w:rsid w:val="00295259"/>
    <w:rsid w:val="00295932"/>
    <w:rsid w:val="00295B29"/>
    <w:rsid w:val="0029622C"/>
    <w:rsid w:val="0029632E"/>
    <w:rsid w:val="0029676C"/>
    <w:rsid w:val="002972BE"/>
    <w:rsid w:val="00297747"/>
    <w:rsid w:val="002A0246"/>
    <w:rsid w:val="002A0540"/>
    <w:rsid w:val="002A10CB"/>
    <w:rsid w:val="002A16C1"/>
    <w:rsid w:val="002A16E8"/>
    <w:rsid w:val="002A17A4"/>
    <w:rsid w:val="002A19B3"/>
    <w:rsid w:val="002A1A94"/>
    <w:rsid w:val="002A1C8E"/>
    <w:rsid w:val="002A20B8"/>
    <w:rsid w:val="002A2169"/>
    <w:rsid w:val="002A2348"/>
    <w:rsid w:val="002A2372"/>
    <w:rsid w:val="002A2450"/>
    <w:rsid w:val="002A2739"/>
    <w:rsid w:val="002A2AD3"/>
    <w:rsid w:val="002A3582"/>
    <w:rsid w:val="002A39B5"/>
    <w:rsid w:val="002A3FAE"/>
    <w:rsid w:val="002A4010"/>
    <w:rsid w:val="002A4357"/>
    <w:rsid w:val="002A46AC"/>
    <w:rsid w:val="002A4AB9"/>
    <w:rsid w:val="002A4C2C"/>
    <w:rsid w:val="002A4F45"/>
    <w:rsid w:val="002A554C"/>
    <w:rsid w:val="002A5740"/>
    <w:rsid w:val="002A581E"/>
    <w:rsid w:val="002A5FDF"/>
    <w:rsid w:val="002A62E6"/>
    <w:rsid w:val="002A63C0"/>
    <w:rsid w:val="002A663C"/>
    <w:rsid w:val="002A6715"/>
    <w:rsid w:val="002A6814"/>
    <w:rsid w:val="002A6CAB"/>
    <w:rsid w:val="002A6E37"/>
    <w:rsid w:val="002A73E4"/>
    <w:rsid w:val="002A75DE"/>
    <w:rsid w:val="002A75E9"/>
    <w:rsid w:val="002A79AC"/>
    <w:rsid w:val="002A7C96"/>
    <w:rsid w:val="002B0136"/>
    <w:rsid w:val="002B09B1"/>
    <w:rsid w:val="002B12C8"/>
    <w:rsid w:val="002B15A8"/>
    <w:rsid w:val="002B172A"/>
    <w:rsid w:val="002B1DF2"/>
    <w:rsid w:val="002B213A"/>
    <w:rsid w:val="002B2431"/>
    <w:rsid w:val="002B275B"/>
    <w:rsid w:val="002B292E"/>
    <w:rsid w:val="002B2B3D"/>
    <w:rsid w:val="002B2E92"/>
    <w:rsid w:val="002B3059"/>
    <w:rsid w:val="002B3095"/>
    <w:rsid w:val="002B3484"/>
    <w:rsid w:val="002B3557"/>
    <w:rsid w:val="002B38C5"/>
    <w:rsid w:val="002B3A7C"/>
    <w:rsid w:val="002B3A8D"/>
    <w:rsid w:val="002B3AFD"/>
    <w:rsid w:val="002B3BCB"/>
    <w:rsid w:val="002B3C44"/>
    <w:rsid w:val="002B3CCE"/>
    <w:rsid w:val="002B3E95"/>
    <w:rsid w:val="002B450B"/>
    <w:rsid w:val="002B4952"/>
    <w:rsid w:val="002B4F7D"/>
    <w:rsid w:val="002B55D0"/>
    <w:rsid w:val="002B579A"/>
    <w:rsid w:val="002B6077"/>
    <w:rsid w:val="002B6132"/>
    <w:rsid w:val="002B62AF"/>
    <w:rsid w:val="002B6B02"/>
    <w:rsid w:val="002B6F04"/>
    <w:rsid w:val="002B76C0"/>
    <w:rsid w:val="002B76F7"/>
    <w:rsid w:val="002B79F0"/>
    <w:rsid w:val="002B7D2D"/>
    <w:rsid w:val="002B7D3A"/>
    <w:rsid w:val="002B7F49"/>
    <w:rsid w:val="002B7F8D"/>
    <w:rsid w:val="002C00C6"/>
    <w:rsid w:val="002C012B"/>
    <w:rsid w:val="002C02B2"/>
    <w:rsid w:val="002C02D2"/>
    <w:rsid w:val="002C0574"/>
    <w:rsid w:val="002C070D"/>
    <w:rsid w:val="002C0F55"/>
    <w:rsid w:val="002C1488"/>
    <w:rsid w:val="002C14AA"/>
    <w:rsid w:val="002C2443"/>
    <w:rsid w:val="002C2E5A"/>
    <w:rsid w:val="002C327D"/>
    <w:rsid w:val="002C3348"/>
    <w:rsid w:val="002C3633"/>
    <w:rsid w:val="002C38FD"/>
    <w:rsid w:val="002C4444"/>
    <w:rsid w:val="002C45DF"/>
    <w:rsid w:val="002C4891"/>
    <w:rsid w:val="002C4972"/>
    <w:rsid w:val="002C4F78"/>
    <w:rsid w:val="002C50FA"/>
    <w:rsid w:val="002C54B5"/>
    <w:rsid w:val="002C563D"/>
    <w:rsid w:val="002C58A1"/>
    <w:rsid w:val="002C5950"/>
    <w:rsid w:val="002C5BFF"/>
    <w:rsid w:val="002C6432"/>
    <w:rsid w:val="002C64BB"/>
    <w:rsid w:val="002C6826"/>
    <w:rsid w:val="002C6B0C"/>
    <w:rsid w:val="002C6DA2"/>
    <w:rsid w:val="002C725F"/>
    <w:rsid w:val="002C7544"/>
    <w:rsid w:val="002C7B4A"/>
    <w:rsid w:val="002D0000"/>
    <w:rsid w:val="002D01F2"/>
    <w:rsid w:val="002D09A2"/>
    <w:rsid w:val="002D1CD5"/>
    <w:rsid w:val="002D1EC1"/>
    <w:rsid w:val="002D1FF5"/>
    <w:rsid w:val="002D20BE"/>
    <w:rsid w:val="002D217A"/>
    <w:rsid w:val="002D219C"/>
    <w:rsid w:val="002D21FA"/>
    <w:rsid w:val="002D223F"/>
    <w:rsid w:val="002D22E1"/>
    <w:rsid w:val="002D2644"/>
    <w:rsid w:val="002D2760"/>
    <w:rsid w:val="002D2D47"/>
    <w:rsid w:val="002D2F3C"/>
    <w:rsid w:val="002D2F73"/>
    <w:rsid w:val="002D3094"/>
    <w:rsid w:val="002D3277"/>
    <w:rsid w:val="002D3358"/>
    <w:rsid w:val="002D3861"/>
    <w:rsid w:val="002D3DF1"/>
    <w:rsid w:val="002D3E3C"/>
    <w:rsid w:val="002D3FF5"/>
    <w:rsid w:val="002D468B"/>
    <w:rsid w:val="002D46A2"/>
    <w:rsid w:val="002D4779"/>
    <w:rsid w:val="002D524A"/>
    <w:rsid w:val="002D54B3"/>
    <w:rsid w:val="002D5993"/>
    <w:rsid w:val="002D5B25"/>
    <w:rsid w:val="002D5D05"/>
    <w:rsid w:val="002D60F9"/>
    <w:rsid w:val="002D6443"/>
    <w:rsid w:val="002D7523"/>
    <w:rsid w:val="002D758E"/>
    <w:rsid w:val="002D78F3"/>
    <w:rsid w:val="002E00D5"/>
    <w:rsid w:val="002E0148"/>
    <w:rsid w:val="002E02B5"/>
    <w:rsid w:val="002E02F7"/>
    <w:rsid w:val="002E056D"/>
    <w:rsid w:val="002E0606"/>
    <w:rsid w:val="002E09AF"/>
    <w:rsid w:val="002E1462"/>
    <w:rsid w:val="002E15FF"/>
    <w:rsid w:val="002E1903"/>
    <w:rsid w:val="002E1F03"/>
    <w:rsid w:val="002E1F4F"/>
    <w:rsid w:val="002E2156"/>
    <w:rsid w:val="002E2550"/>
    <w:rsid w:val="002E26D7"/>
    <w:rsid w:val="002E2A7E"/>
    <w:rsid w:val="002E2E6B"/>
    <w:rsid w:val="002E3006"/>
    <w:rsid w:val="002E35E6"/>
    <w:rsid w:val="002E3A86"/>
    <w:rsid w:val="002E3B0A"/>
    <w:rsid w:val="002E3E15"/>
    <w:rsid w:val="002E3EE6"/>
    <w:rsid w:val="002E42ED"/>
    <w:rsid w:val="002E44E6"/>
    <w:rsid w:val="002E4570"/>
    <w:rsid w:val="002E4845"/>
    <w:rsid w:val="002E499C"/>
    <w:rsid w:val="002E49BC"/>
    <w:rsid w:val="002E52ED"/>
    <w:rsid w:val="002E546D"/>
    <w:rsid w:val="002E55EC"/>
    <w:rsid w:val="002E57D2"/>
    <w:rsid w:val="002E584C"/>
    <w:rsid w:val="002E585D"/>
    <w:rsid w:val="002E5AAF"/>
    <w:rsid w:val="002E5FEF"/>
    <w:rsid w:val="002E5FF5"/>
    <w:rsid w:val="002E61BE"/>
    <w:rsid w:val="002E6866"/>
    <w:rsid w:val="002E6948"/>
    <w:rsid w:val="002E69AA"/>
    <w:rsid w:val="002E728A"/>
    <w:rsid w:val="002E7BE9"/>
    <w:rsid w:val="002E7C22"/>
    <w:rsid w:val="002F01DA"/>
    <w:rsid w:val="002F0261"/>
    <w:rsid w:val="002F042E"/>
    <w:rsid w:val="002F06F9"/>
    <w:rsid w:val="002F0A2A"/>
    <w:rsid w:val="002F1BB4"/>
    <w:rsid w:val="002F1BFF"/>
    <w:rsid w:val="002F1D63"/>
    <w:rsid w:val="002F25CD"/>
    <w:rsid w:val="002F299F"/>
    <w:rsid w:val="002F2E8D"/>
    <w:rsid w:val="002F3037"/>
    <w:rsid w:val="002F3317"/>
    <w:rsid w:val="002F3340"/>
    <w:rsid w:val="002F33A8"/>
    <w:rsid w:val="002F3749"/>
    <w:rsid w:val="002F38D7"/>
    <w:rsid w:val="002F3C87"/>
    <w:rsid w:val="002F41D3"/>
    <w:rsid w:val="002F42DB"/>
    <w:rsid w:val="002F45E6"/>
    <w:rsid w:val="002F49CA"/>
    <w:rsid w:val="002F4DCF"/>
    <w:rsid w:val="002F549C"/>
    <w:rsid w:val="002F5C36"/>
    <w:rsid w:val="002F6452"/>
    <w:rsid w:val="002F6719"/>
    <w:rsid w:val="002F673C"/>
    <w:rsid w:val="002F6A78"/>
    <w:rsid w:val="002F6C37"/>
    <w:rsid w:val="002F6DDC"/>
    <w:rsid w:val="002F73E5"/>
    <w:rsid w:val="002F756C"/>
    <w:rsid w:val="002F75DA"/>
    <w:rsid w:val="002F7616"/>
    <w:rsid w:val="002F7866"/>
    <w:rsid w:val="002F7A90"/>
    <w:rsid w:val="002F7B2B"/>
    <w:rsid w:val="002F7BA6"/>
    <w:rsid w:val="002F7D16"/>
    <w:rsid w:val="002F7EE0"/>
    <w:rsid w:val="00300090"/>
    <w:rsid w:val="00300247"/>
    <w:rsid w:val="00300B9B"/>
    <w:rsid w:val="00300E02"/>
    <w:rsid w:val="00300EDC"/>
    <w:rsid w:val="0030105E"/>
    <w:rsid w:val="0030123D"/>
    <w:rsid w:val="003018E3"/>
    <w:rsid w:val="00301D9F"/>
    <w:rsid w:val="00301F8C"/>
    <w:rsid w:val="003020DE"/>
    <w:rsid w:val="00302240"/>
    <w:rsid w:val="003025A4"/>
    <w:rsid w:val="0030271C"/>
    <w:rsid w:val="003029CE"/>
    <w:rsid w:val="00302B43"/>
    <w:rsid w:val="00302CD4"/>
    <w:rsid w:val="00302E7D"/>
    <w:rsid w:val="003032B2"/>
    <w:rsid w:val="00303693"/>
    <w:rsid w:val="00303719"/>
    <w:rsid w:val="00303753"/>
    <w:rsid w:val="0030383B"/>
    <w:rsid w:val="0030384C"/>
    <w:rsid w:val="0030394F"/>
    <w:rsid w:val="003040AF"/>
    <w:rsid w:val="0030429F"/>
    <w:rsid w:val="0030446F"/>
    <w:rsid w:val="003045DB"/>
    <w:rsid w:val="003047EC"/>
    <w:rsid w:val="003049AD"/>
    <w:rsid w:val="00304CA2"/>
    <w:rsid w:val="00305001"/>
    <w:rsid w:val="0030505B"/>
    <w:rsid w:val="0030537D"/>
    <w:rsid w:val="00305763"/>
    <w:rsid w:val="0030579D"/>
    <w:rsid w:val="003061E0"/>
    <w:rsid w:val="003063A5"/>
    <w:rsid w:val="00306A04"/>
    <w:rsid w:val="00306A2D"/>
    <w:rsid w:val="00306B64"/>
    <w:rsid w:val="00306BA9"/>
    <w:rsid w:val="00306D6D"/>
    <w:rsid w:val="00306FEA"/>
    <w:rsid w:val="00307012"/>
    <w:rsid w:val="003075ED"/>
    <w:rsid w:val="00307695"/>
    <w:rsid w:val="00307A51"/>
    <w:rsid w:val="00307B78"/>
    <w:rsid w:val="00307D16"/>
    <w:rsid w:val="0031020C"/>
    <w:rsid w:val="003102C0"/>
    <w:rsid w:val="00310826"/>
    <w:rsid w:val="00311645"/>
    <w:rsid w:val="003116B5"/>
    <w:rsid w:val="003117E2"/>
    <w:rsid w:val="00311919"/>
    <w:rsid w:val="00311FE3"/>
    <w:rsid w:val="003127C8"/>
    <w:rsid w:val="00312A9C"/>
    <w:rsid w:val="00312DB7"/>
    <w:rsid w:val="00312F54"/>
    <w:rsid w:val="0031305A"/>
    <w:rsid w:val="0031455C"/>
    <w:rsid w:val="0031489D"/>
    <w:rsid w:val="00314A02"/>
    <w:rsid w:val="00314A7D"/>
    <w:rsid w:val="00314D5E"/>
    <w:rsid w:val="003161AE"/>
    <w:rsid w:val="0031639E"/>
    <w:rsid w:val="0031663A"/>
    <w:rsid w:val="003166AA"/>
    <w:rsid w:val="003168CA"/>
    <w:rsid w:val="00317245"/>
    <w:rsid w:val="003173D0"/>
    <w:rsid w:val="00317522"/>
    <w:rsid w:val="003179E9"/>
    <w:rsid w:val="00317A10"/>
    <w:rsid w:val="003205E3"/>
    <w:rsid w:val="00320712"/>
    <w:rsid w:val="00321669"/>
    <w:rsid w:val="003218D5"/>
    <w:rsid w:val="00321BF8"/>
    <w:rsid w:val="003220C9"/>
    <w:rsid w:val="003220D2"/>
    <w:rsid w:val="003224B4"/>
    <w:rsid w:val="00322641"/>
    <w:rsid w:val="00322892"/>
    <w:rsid w:val="00323737"/>
    <w:rsid w:val="00323829"/>
    <w:rsid w:val="00324125"/>
    <w:rsid w:val="0032470E"/>
    <w:rsid w:val="00324CBD"/>
    <w:rsid w:val="00325CE5"/>
    <w:rsid w:val="00326060"/>
    <w:rsid w:val="00326EB7"/>
    <w:rsid w:val="00327344"/>
    <w:rsid w:val="003277DA"/>
    <w:rsid w:val="00327C71"/>
    <w:rsid w:val="00327D81"/>
    <w:rsid w:val="00327FFD"/>
    <w:rsid w:val="003306B4"/>
    <w:rsid w:val="00330777"/>
    <w:rsid w:val="00330AF5"/>
    <w:rsid w:val="00330D95"/>
    <w:rsid w:val="003312E0"/>
    <w:rsid w:val="00331411"/>
    <w:rsid w:val="003315C5"/>
    <w:rsid w:val="003318CD"/>
    <w:rsid w:val="00331B28"/>
    <w:rsid w:val="00331DEB"/>
    <w:rsid w:val="00331E2C"/>
    <w:rsid w:val="00331FA4"/>
    <w:rsid w:val="00332087"/>
    <w:rsid w:val="00332216"/>
    <w:rsid w:val="003322C2"/>
    <w:rsid w:val="0033245F"/>
    <w:rsid w:val="00332AB7"/>
    <w:rsid w:val="00332ADA"/>
    <w:rsid w:val="003330C9"/>
    <w:rsid w:val="00333205"/>
    <w:rsid w:val="003335AB"/>
    <w:rsid w:val="0033369D"/>
    <w:rsid w:val="003336D1"/>
    <w:rsid w:val="0033374F"/>
    <w:rsid w:val="00333CC8"/>
    <w:rsid w:val="00333DA4"/>
    <w:rsid w:val="00333F33"/>
    <w:rsid w:val="00334021"/>
    <w:rsid w:val="00334385"/>
    <w:rsid w:val="0033448D"/>
    <w:rsid w:val="00334565"/>
    <w:rsid w:val="003345FA"/>
    <w:rsid w:val="003345FE"/>
    <w:rsid w:val="003347A6"/>
    <w:rsid w:val="00334B43"/>
    <w:rsid w:val="00334E81"/>
    <w:rsid w:val="0033525F"/>
    <w:rsid w:val="0033539B"/>
    <w:rsid w:val="00335ADF"/>
    <w:rsid w:val="00335CCC"/>
    <w:rsid w:val="00335CD8"/>
    <w:rsid w:val="00335E48"/>
    <w:rsid w:val="0033616B"/>
    <w:rsid w:val="00336300"/>
    <w:rsid w:val="003364ED"/>
    <w:rsid w:val="00336513"/>
    <w:rsid w:val="00336620"/>
    <w:rsid w:val="00336E0E"/>
    <w:rsid w:val="003374D2"/>
    <w:rsid w:val="00337720"/>
    <w:rsid w:val="00337800"/>
    <w:rsid w:val="003378B8"/>
    <w:rsid w:val="00337AF8"/>
    <w:rsid w:val="00337EF5"/>
    <w:rsid w:val="003404A8"/>
    <w:rsid w:val="00340666"/>
    <w:rsid w:val="00340A82"/>
    <w:rsid w:val="00340C41"/>
    <w:rsid w:val="00340F96"/>
    <w:rsid w:val="00341087"/>
    <w:rsid w:val="00342168"/>
    <w:rsid w:val="00342601"/>
    <w:rsid w:val="00342699"/>
    <w:rsid w:val="00342DC9"/>
    <w:rsid w:val="00343408"/>
    <w:rsid w:val="0034375B"/>
    <w:rsid w:val="003439F2"/>
    <w:rsid w:val="00343A4B"/>
    <w:rsid w:val="00343F6B"/>
    <w:rsid w:val="003441AB"/>
    <w:rsid w:val="003449ED"/>
    <w:rsid w:val="00344F95"/>
    <w:rsid w:val="003451F8"/>
    <w:rsid w:val="00345498"/>
    <w:rsid w:val="00345763"/>
    <w:rsid w:val="003459D3"/>
    <w:rsid w:val="00345CAD"/>
    <w:rsid w:val="00345DDA"/>
    <w:rsid w:val="003461D9"/>
    <w:rsid w:val="00346353"/>
    <w:rsid w:val="0034641B"/>
    <w:rsid w:val="003468F6"/>
    <w:rsid w:val="003469E7"/>
    <w:rsid w:val="00346C84"/>
    <w:rsid w:val="00347527"/>
    <w:rsid w:val="003475FF"/>
    <w:rsid w:val="003479DD"/>
    <w:rsid w:val="00347AB3"/>
    <w:rsid w:val="00347D6A"/>
    <w:rsid w:val="00347D81"/>
    <w:rsid w:val="003506D5"/>
    <w:rsid w:val="003509FC"/>
    <w:rsid w:val="00350B8D"/>
    <w:rsid w:val="003511D5"/>
    <w:rsid w:val="00351353"/>
    <w:rsid w:val="0035140D"/>
    <w:rsid w:val="003516BA"/>
    <w:rsid w:val="00351D2C"/>
    <w:rsid w:val="00351D7C"/>
    <w:rsid w:val="00352242"/>
    <w:rsid w:val="0035273E"/>
    <w:rsid w:val="00352A5F"/>
    <w:rsid w:val="00352D07"/>
    <w:rsid w:val="00353313"/>
    <w:rsid w:val="00353452"/>
    <w:rsid w:val="0035359D"/>
    <w:rsid w:val="0035383B"/>
    <w:rsid w:val="00353D11"/>
    <w:rsid w:val="00353D61"/>
    <w:rsid w:val="00353D76"/>
    <w:rsid w:val="0035420C"/>
    <w:rsid w:val="00354D83"/>
    <w:rsid w:val="00354E87"/>
    <w:rsid w:val="0035513C"/>
    <w:rsid w:val="003552B2"/>
    <w:rsid w:val="00355CA0"/>
    <w:rsid w:val="00355CDD"/>
    <w:rsid w:val="00355FA6"/>
    <w:rsid w:val="003560B4"/>
    <w:rsid w:val="003564D0"/>
    <w:rsid w:val="00356610"/>
    <w:rsid w:val="00356E02"/>
    <w:rsid w:val="003570FC"/>
    <w:rsid w:val="003570FF"/>
    <w:rsid w:val="003573AF"/>
    <w:rsid w:val="00357511"/>
    <w:rsid w:val="00357A9D"/>
    <w:rsid w:val="00357CBB"/>
    <w:rsid w:val="00357CE8"/>
    <w:rsid w:val="00357D89"/>
    <w:rsid w:val="00357F1C"/>
    <w:rsid w:val="0036046C"/>
    <w:rsid w:val="00360670"/>
    <w:rsid w:val="00360F0E"/>
    <w:rsid w:val="00360F9A"/>
    <w:rsid w:val="00361E4C"/>
    <w:rsid w:val="00362109"/>
    <w:rsid w:val="003621D1"/>
    <w:rsid w:val="003625AD"/>
    <w:rsid w:val="0036271C"/>
    <w:rsid w:val="003629BF"/>
    <w:rsid w:val="00362F9B"/>
    <w:rsid w:val="00363354"/>
    <w:rsid w:val="003634E6"/>
    <w:rsid w:val="00363E24"/>
    <w:rsid w:val="00363F3E"/>
    <w:rsid w:val="00363F4A"/>
    <w:rsid w:val="0036482E"/>
    <w:rsid w:val="00364971"/>
    <w:rsid w:val="003649CF"/>
    <w:rsid w:val="00364A4F"/>
    <w:rsid w:val="00364C0E"/>
    <w:rsid w:val="00365041"/>
    <w:rsid w:val="0036508C"/>
    <w:rsid w:val="00365509"/>
    <w:rsid w:val="00365A15"/>
    <w:rsid w:val="00365BD0"/>
    <w:rsid w:val="00365BEB"/>
    <w:rsid w:val="00366885"/>
    <w:rsid w:val="003669EE"/>
    <w:rsid w:val="00366AAB"/>
    <w:rsid w:val="00366CD2"/>
    <w:rsid w:val="00367476"/>
    <w:rsid w:val="0036747C"/>
    <w:rsid w:val="003674EC"/>
    <w:rsid w:val="0036762A"/>
    <w:rsid w:val="00367948"/>
    <w:rsid w:val="00367A3D"/>
    <w:rsid w:val="00367FB7"/>
    <w:rsid w:val="0037018F"/>
    <w:rsid w:val="00370255"/>
    <w:rsid w:val="003709ED"/>
    <w:rsid w:val="00370C00"/>
    <w:rsid w:val="00370DDC"/>
    <w:rsid w:val="0037113E"/>
    <w:rsid w:val="00371AEC"/>
    <w:rsid w:val="00371DD0"/>
    <w:rsid w:val="003724F0"/>
    <w:rsid w:val="00372A29"/>
    <w:rsid w:val="00372C7C"/>
    <w:rsid w:val="00372D9F"/>
    <w:rsid w:val="003731F5"/>
    <w:rsid w:val="00373316"/>
    <w:rsid w:val="003733D9"/>
    <w:rsid w:val="00373637"/>
    <w:rsid w:val="0037388F"/>
    <w:rsid w:val="00373B76"/>
    <w:rsid w:val="00373CFF"/>
    <w:rsid w:val="00373DA5"/>
    <w:rsid w:val="003741C7"/>
    <w:rsid w:val="00374426"/>
    <w:rsid w:val="00374C10"/>
    <w:rsid w:val="00374E24"/>
    <w:rsid w:val="00374E2C"/>
    <w:rsid w:val="00375519"/>
    <w:rsid w:val="00375FA4"/>
    <w:rsid w:val="00376202"/>
    <w:rsid w:val="0037647D"/>
    <w:rsid w:val="003766F6"/>
    <w:rsid w:val="003767DF"/>
    <w:rsid w:val="0037692E"/>
    <w:rsid w:val="00376FF8"/>
    <w:rsid w:val="0037737B"/>
    <w:rsid w:val="00377FDD"/>
    <w:rsid w:val="003800B6"/>
    <w:rsid w:val="0038031C"/>
    <w:rsid w:val="003803C5"/>
    <w:rsid w:val="003805E6"/>
    <w:rsid w:val="00380975"/>
    <w:rsid w:val="00380B60"/>
    <w:rsid w:val="003811C8"/>
    <w:rsid w:val="00381335"/>
    <w:rsid w:val="003817C7"/>
    <w:rsid w:val="00381D55"/>
    <w:rsid w:val="003825DC"/>
    <w:rsid w:val="00382874"/>
    <w:rsid w:val="00382A67"/>
    <w:rsid w:val="00382AB6"/>
    <w:rsid w:val="00382B91"/>
    <w:rsid w:val="00382C52"/>
    <w:rsid w:val="00382CDB"/>
    <w:rsid w:val="00383067"/>
    <w:rsid w:val="0038321F"/>
    <w:rsid w:val="00383325"/>
    <w:rsid w:val="00383775"/>
    <w:rsid w:val="00383B49"/>
    <w:rsid w:val="00383BAA"/>
    <w:rsid w:val="00384097"/>
    <w:rsid w:val="00384709"/>
    <w:rsid w:val="00384A4F"/>
    <w:rsid w:val="00385721"/>
    <w:rsid w:val="00385DB2"/>
    <w:rsid w:val="0038600F"/>
    <w:rsid w:val="003864A9"/>
    <w:rsid w:val="0038673E"/>
    <w:rsid w:val="003867D0"/>
    <w:rsid w:val="003869EC"/>
    <w:rsid w:val="00386BFA"/>
    <w:rsid w:val="00386C68"/>
    <w:rsid w:val="003875C4"/>
    <w:rsid w:val="0038770F"/>
    <w:rsid w:val="00387830"/>
    <w:rsid w:val="00387B0F"/>
    <w:rsid w:val="00387D55"/>
    <w:rsid w:val="00387DF1"/>
    <w:rsid w:val="0039002E"/>
    <w:rsid w:val="003900DC"/>
    <w:rsid w:val="00390364"/>
    <w:rsid w:val="003903CC"/>
    <w:rsid w:val="003907E2"/>
    <w:rsid w:val="003910A1"/>
    <w:rsid w:val="00391322"/>
    <w:rsid w:val="003924EB"/>
    <w:rsid w:val="0039270A"/>
    <w:rsid w:val="00392721"/>
    <w:rsid w:val="00392D70"/>
    <w:rsid w:val="003938E7"/>
    <w:rsid w:val="00393A2C"/>
    <w:rsid w:val="00394485"/>
    <w:rsid w:val="00394861"/>
    <w:rsid w:val="003948BB"/>
    <w:rsid w:val="00395125"/>
    <w:rsid w:val="00395DF7"/>
    <w:rsid w:val="00395F97"/>
    <w:rsid w:val="0039602C"/>
    <w:rsid w:val="00396326"/>
    <w:rsid w:val="0039685D"/>
    <w:rsid w:val="00396C72"/>
    <w:rsid w:val="00396FD0"/>
    <w:rsid w:val="00397BF6"/>
    <w:rsid w:val="00397C97"/>
    <w:rsid w:val="003A02A1"/>
    <w:rsid w:val="003A03CE"/>
    <w:rsid w:val="003A14A8"/>
    <w:rsid w:val="003A14D8"/>
    <w:rsid w:val="003A1CC1"/>
    <w:rsid w:val="003A1D0E"/>
    <w:rsid w:val="003A226D"/>
    <w:rsid w:val="003A2347"/>
    <w:rsid w:val="003A23B8"/>
    <w:rsid w:val="003A249D"/>
    <w:rsid w:val="003A262C"/>
    <w:rsid w:val="003A271F"/>
    <w:rsid w:val="003A2BEF"/>
    <w:rsid w:val="003A2E4D"/>
    <w:rsid w:val="003A330D"/>
    <w:rsid w:val="003A34D8"/>
    <w:rsid w:val="003A37E5"/>
    <w:rsid w:val="003A388A"/>
    <w:rsid w:val="003A3EE0"/>
    <w:rsid w:val="003A3FC0"/>
    <w:rsid w:val="003A4172"/>
    <w:rsid w:val="003A45A3"/>
    <w:rsid w:val="003A45CA"/>
    <w:rsid w:val="003A494F"/>
    <w:rsid w:val="003A4C44"/>
    <w:rsid w:val="003A4FB9"/>
    <w:rsid w:val="003A52D2"/>
    <w:rsid w:val="003A54C6"/>
    <w:rsid w:val="003A586F"/>
    <w:rsid w:val="003A5968"/>
    <w:rsid w:val="003A5D56"/>
    <w:rsid w:val="003A6058"/>
    <w:rsid w:val="003A627F"/>
    <w:rsid w:val="003A73A6"/>
    <w:rsid w:val="003A7611"/>
    <w:rsid w:val="003A762A"/>
    <w:rsid w:val="003A77D3"/>
    <w:rsid w:val="003A7CDE"/>
    <w:rsid w:val="003B01B2"/>
    <w:rsid w:val="003B01C5"/>
    <w:rsid w:val="003B02EE"/>
    <w:rsid w:val="003B0720"/>
    <w:rsid w:val="003B0A15"/>
    <w:rsid w:val="003B0D20"/>
    <w:rsid w:val="003B1003"/>
    <w:rsid w:val="003B122D"/>
    <w:rsid w:val="003B13B4"/>
    <w:rsid w:val="003B1570"/>
    <w:rsid w:val="003B15D5"/>
    <w:rsid w:val="003B160E"/>
    <w:rsid w:val="003B16B8"/>
    <w:rsid w:val="003B21DF"/>
    <w:rsid w:val="003B228B"/>
    <w:rsid w:val="003B2412"/>
    <w:rsid w:val="003B249C"/>
    <w:rsid w:val="003B24A5"/>
    <w:rsid w:val="003B259C"/>
    <w:rsid w:val="003B2B67"/>
    <w:rsid w:val="003B3511"/>
    <w:rsid w:val="003B3C55"/>
    <w:rsid w:val="003B3F24"/>
    <w:rsid w:val="003B4385"/>
    <w:rsid w:val="003B4512"/>
    <w:rsid w:val="003B4640"/>
    <w:rsid w:val="003B46B6"/>
    <w:rsid w:val="003B47D5"/>
    <w:rsid w:val="003B4916"/>
    <w:rsid w:val="003B49A2"/>
    <w:rsid w:val="003B4D8B"/>
    <w:rsid w:val="003B4FA9"/>
    <w:rsid w:val="003B53FA"/>
    <w:rsid w:val="003B5564"/>
    <w:rsid w:val="003B5E95"/>
    <w:rsid w:val="003B6253"/>
    <w:rsid w:val="003B634F"/>
    <w:rsid w:val="003B662A"/>
    <w:rsid w:val="003B6889"/>
    <w:rsid w:val="003B736F"/>
    <w:rsid w:val="003B7544"/>
    <w:rsid w:val="003B7574"/>
    <w:rsid w:val="003B7700"/>
    <w:rsid w:val="003B7769"/>
    <w:rsid w:val="003B799A"/>
    <w:rsid w:val="003B79E5"/>
    <w:rsid w:val="003B7C9E"/>
    <w:rsid w:val="003B7CC2"/>
    <w:rsid w:val="003C0043"/>
    <w:rsid w:val="003C0344"/>
    <w:rsid w:val="003C087A"/>
    <w:rsid w:val="003C0BFD"/>
    <w:rsid w:val="003C111D"/>
    <w:rsid w:val="003C1120"/>
    <w:rsid w:val="003C1864"/>
    <w:rsid w:val="003C1D90"/>
    <w:rsid w:val="003C2012"/>
    <w:rsid w:val="003C214E"/>
    <w:rsid w:val="003C2614"/>
    <w:rsid w:val="003C26A2"/>
    <w:rsid w:val="003C2CC5"/>
    <w:rsid w:val="003C2CE8"/>
    <w:rsid w:val="003C2DBB"/>
    <w:rsid w:val="003C30BB"/>
    <w:rsid w:val="003C34BF"/>
    <w:rsid w:val="003C4149"/>
    <w:rsid w:val="003C43EE"/>
    <w:rsid w:val="003C4BC2"/>
    <w:rsid w:val="003C4CDC"/>
    <w:rsid w:val="003C503A"/>
    <w:rsid w:val="003C5360"/>
    <w:rsid w:val="003C55A7"/>
    <w:rsid w:val="003C57E9"/>
    <w:rsid w:val="003C5D1D"/>
    <w:rsid w:val="003C5EF4"/>
    <w:rsid w:val="003C64AA"/>
    <w:rsid w:val="003C6712"/>
    <w:rsid w:val="003C6741"/>
    <w:rsid w:val="003C6A3A"/>
    <w:rsid w:val="003C6C15"/>
    <w:rsid w:val="003C6EEA"/>
    <w:rsid w:val="003C6EF1"/>
    <w:rsid w:val="003C7143"/>
    <w:rsid w:val="003D0403"/>
    <w:rsid w:val="003D0AAA"/>
    <w:rsid w:val="003D0B39"/>
    <w:rsid w:val="003D0C22"/>
    <w:rsid w:val="003D0E67"/>
    <w:rsid w:val="003D12EA"/>
    <w:rsid w:val="003D1486"/>
    <w:rsid w:val="003D14C6"/>
    <w:rsid w:val="003D1898"/>
    <w:rsid w:val="003D192D"/>
    <w:rsid w:val="003D1F7F"/>
    <w:rsid w:val="003D22EE"/>
    <w:rsid w:val="003D2641"/>
    <w:rsid w:val="003D2666"/>
    <w:rsid w:val="003D2852"/>
    <w:rsid w:val="003D2EDA"/>
    <w:rsid w:val="003D3200"/>
    <w:rsid w:val="003D3ACD"/>
    <w:rsid w:val="003D406B"/>
    <w:rsid w:val="003D40A8"/>
    <w:rsid w:val="003D40A9"/>
    <w:rsid w:val="003D42F2"/>
    <w:rsid w:val="003D4668"/>
    <w:rsid w:val="003D46EF"/>
    <w:rsid w:val="003D4C22"/>
    <w:rsid w:val="003D4F5D"/>
    <w:rsid w:val="003D56B0"/>
    <w:rsid w:val="003D56F6"/>
    <w:rsid w:val="003D636F"/>
    <w:rsid w:val="003D6998"/>
    <w:rsid w:val="003D6A49"/>
    <w:rsid w:val="003D6BA7"/>
    <w:rsid w:val="003D6D66"/>
    <w:rsid w:val="003D6D8A"/>
    <w:rsid w:val="003D6DC5"/>
    <w:rsid w:val="003D6E53"/>
    <w:rsid w:val="003D7361"/>
    <w:rsid w:val="003D771B"/>
    <w:rsid w:val="003D783B"/>
    <w:rsid w:val="003D7905"/>
    <w:rsid w:val="003D7BDF"/>
    <w:rsid w:val="003D7C0F"/>
    <w:rsid w:val="003D7C2A"/>
    <w:rsid w:val="003D7DB1"/>
    <w:rsid w:val="003E00ED"/>
    <w:rsid w:val="003E02F5"/>
    <w:rsid w:val="003E0458"/>
    <w:rsid w:val="003E095E"/>
    <w:rsid w:val="003E0E36"/>
    <w:rsid w:val="003E1003"/>
    <w:rsid w:val="003E10F9"/>
    <w:rsid w:val="003E1149"/>
    <w:rsid w:val="003E1207"/>
    <w:rsid w:val="003E14D4"/>
    <w:rsid w:val="003E2281"/>
    <w:rsid w:val="003E22BF"/>
    <w:rsid w:val="003E27AF"/>
    <w:rsid w:val="003E27FF"/>
    <w:rsid w:val="003E2C87"/>
    <w:rsid w:val="003E2F31"/>
    <w:rsid w:val="003E3098"/>
    <w:rsid w:val="003E384D"/>
    <w:rsid w:val="003E3942"/>
    <w:rsid w:val="003E3947"/>
    <w:rsid w:val="003E3BE1"/>
    <w:rsid w:val="003E47DA"/>
    <w:rsid w:val="003E4AE9"/>
    <w:rsid w:val="003E4D11"/>
    <w:rsid w:val="003E4D75"/>
    <w:rsid w:val="003E520E"/>
    <w:rsid w:val="003E5219"/>
    <w:rsid w:val="003E5230"/>
    <w:rsid w:val="003E5997"/>
    <w:rsid w:val="003E5CBF"/>
    <w:rsid w:val="003E5E7A"/>
    <w:rsid w:val="003E5E88"/>
    <w:rsid w:val="003E5E8C"/>
    <w:rsid w:val="003E61CB"/>
    <w:rsid w:val="003E624C"/>
    <w:rsid w:val="003E629E"/>
    <w:rsid w:val="003E6469"/>
    <w:rsid w:val="003E6B8E"/>
    <w:rsid w:val="003E6BE3"/>
    <w:rsid w:val="003E70D1"/>
    <w:rsid w:val="003E7372"/>
    <w:rsid w:val="003E7737"/>
    <w:rsid w:val="003E7968"/>
    <w:rsid w:val="003E7DC0"/>
    <w:rsid w:val="003E7E71"/>
    <w:rsid w:val="003E7E8F"/>
    <w:rsid w:val="003F0030"/>
    <w:rsid w:val="003F00F9"/>
    <w:rsid w:val="003F01E8"/>
    <w:rsid w:val="003F03DC"/>
    <w:rsid w:val="003F07DB"/>
    <w:rsid w:val="003F081E"/>
    <w:rsid w:val="003F0BA7"/>
    <w:rsid w:val="003F0C42"/>
    <w:rsid w:val="003F0CFB"/>
    <w:rsid w:val="003F0EEE"/>
    <w:rsid w:val="003F108C"/>
    <w:rsid w:val="003F1482"/>
    <w:rsid w:val="003F14AF"/>
    <w:rsid w:val="003F1567"/>
    <w:rsid w:val="003F1665"/>
    <w:rsid w:val="003F16FC"/>
    <w:rsid w:val="003F1D32"/>
    <w:rsid w:val="003F1DDF"/>
    <w:rsid w:val="003F2152"/>
    <w:rsid w:val="003F2D26"/>
    <w:rsid w:val="003F2E78"/>
    <w:rsid w:val="003F3282"/>
    <w:rsid w:val="003F32CF"/>
    <w:rsid w:val="003F3A5F"/>
    <w:rsid w:val="003F3FFF"/>
    <w:rsid w:val="003F4465"/>
    <w:rsid w:val="003F462A"/>
    <w:rsid w:val="003F4B16"/>
    <w:rsid w:val="003F4F82"/>
    <w:rsid w:val="003F525C"/>
    <w:rsid w:val="003F5640"/>
    <w:rsid w:val="003F5F5E"/>
    <w:rsid w:val="003F666C"/>
    <w:rsid w:val="003F6752"/>
    <w:rsid w:val="003F67BD"/>
    <w:rsid w:val="003F67D5"/>
    <w:rsid w:val="003F6811"/>
    <w:rsid w:val="003F6B8C"/>
    <w:rsid w:val="003F6E15"/>
    <w:rsid w:val="003F70D7"/>
    <w:rsid w:val="003F7A42"/>
    <w:rsid w:val="003F7CA3"/>
    <w:rsid w:val="00400245"/>
    <w:rsid w:val="0040035A"/>
    <w:rsid w:val="0040078A"/>
    <w:rsid w:val="00400D61"/>
    <w:rsid w:val="00400D7E"/>
    <w:rsid w:val="00400DB2"/>
    <w:rsid w:val="00400F01"/>
    <w:rsid w:val="00400F6E"/>
    <w:rsid w:val="00401104"/>
    <w:rsid w:val="004012B5"/>
    <w:rsid w:val="0040131F"/>
    <w:rsid w:val="004018A2"/>
    <w:rsid w:val="00401C4E"/>
    <w:rsid w:val="004020DC"/>
    <w:rsid w:val="00402260"/>
    <w:rsid w:val="004024BF"/>
    <w:rsid w:val="0040282F"/>
    <w:rsid w:val="004028B2"/>
    <w:rsid w:val="00402A26"/>
    <w:rsid w:val="00402F73"/>
    <w:rsid w:val="00403063"/>
    <w:rsid w:val="0040347D"/>
    <w:rsid w:val="004036A7"/>
    <w:rsid w:val="00403C90"/>
    <w:rsid w:val="0040421A"/>
    <w:rsid w:val="004044AA"/>
    <w:rsid w:val="004044E5"/>
    <w:rsid w:val="004046E8"/>
    <w:rsid w:val="004047D2"/>
    <w:rsid w:val="00404EC5"/>
    <w:rsid w:val="004052BA"/>
    <w:rsid w:val="00405914"/>
    <w:rsid w:val="00405CA9"/>
    <w:rsid w:val="00405CE2"/>
    <w:rsid w:val="00405EBC"/>
    <w:rsid w:val="00406511"/>
    <w:rsid w:val="0040652E"/>
    <w:rsid w:val="00406C36"/>
    <w:rsid w:val="00407240"/>
    <w:rsid w:val="004076AE"/>
    <w:rsid w:val="00407ADC"/>
    <w:rsid w:val="00411416"/>
    <w:rsid w:val="004118F2"/>
    <w:rsid w:val="00411CD2"/>
    <w:rsid w:val="00411E4C"/>
    <w:rsid w:val="00411EA9"/>
    <w:rsid w:val="00411ED3"/>
    <w:rsid w:val="0041229F"/>
    <w:rsid w:val="0041253B"/>
    <w:rsid w:val="0041272C"/>
    <w:rsid w:val="004128DF"/>
    <w:rsid w:val="00412C27"/>
    <w:rsid w:val="00413438"/>
    <w:rsid w:val="0041351C"/>
    <w:rsid w:val="00413A31"/>
    <w:rsid w:val="00413E2E"/>
    <w:rsid w:val="00413EBE"/>
    <w:rsid w:val="004140A2"/>
    <w:rsid w:val="004142EB"/>
    <w:rsid w:val="00414E5D"/>
    <w:rsid w:val="004156B1"/>
    <w:rsid w:val="004158EE"/>
    <w:rsid w:val="00415A2C"/>
    <w:rsid w:val="0041609B"/>
    <w:rsid w:val="004161B8"/>
    <w:rsid w:val="004165C6"/>
    <w:rsid w:val="004169FF"/>
    <w:rsid w:val="00416D01"/>
    <w:rsid w:val="00416FE9"/>
    <w:rsid w:val="00417508"/>
    <w:rsid w:val="00417602"/>
    <w:rsid w:val="00417651"/>
    <w:rsid w:val="004176E8"/>
    <w:rsid w:val="00417FAE"/>
    <w:rsid w:val="00417FAF"/>
    <w:rsid w:val="004203CD"/>
    <w:rsid w:val="00420DE8"/>
    <w:rsid w:val="00420E3D"/>
    <w:rsid w:val="00421393"/>
    <w:rsid w:val="004213F0"/>
    <w:rsid w:val="00421451"/>
    <w:rsid w:val="00421624"/>
    <w:rsid w:val="00421668"/>
    <w:rsid w:val="0042172F"/>
    <w:rsid w:val="00421D33"/>
    <w:rsid w:val="00421E74"/>
    <w:rsid w:val="00421ED8"/>
    <w:rsid w:val="00421FF7"/>
    <w:rsid w:val="004235E6"/>
    <w:rsid w:val="0042361B"/>
    <w:rsid w:val="00423D2E"/>
    <w:rsid w:val="00423E10"/>
    <w:rsid w:val="00423FE5"/>
    <w:rsid w:val="0042401D"/>
    <w:rsid w:val="0042497E"/>
    <w:rsid w:val="00424AFA"/>
    <w:rsid w:val="00425B15"/>
    <w:rsid w:val="00425BC3"/>
    <w:rsid w:val="00425DE0"/>
    <w:rsid w:val="00426045"/>
    <w:rsid w:val="00426571"/>
    <w:rsid w:val="00426819"/>
    <w:rsid w:val="004275C7"/>
    <w:rsid w:val="004275D8"/>
    <w:rsid w:val="00427E40"/>
    <w:rsid w:val="004301ED"/>
    <w:rsid w:val="004302C5"/>
    <w:rsid w:val="00430C6A"/>
    <w:rsid w:val="00431109"/>
    <w:rsid w:val="004317A2"/>
    <w:rsid w:val="00431A3F"/>
    <w:rsid w:val="00431D97"/>
    <w:rsid w:val="00431DDB"/>
    <w:rsid w:val="00431ECF"/>
    <w:rsid w:val="0043246C"/>
    <w:rsid w:val="004325AF"/>
    <w:rsid w:val="004326F0"/>
    <w:rsid w:val="00432A7E"/>
    <w:rsid w:val="00432D38"/>
    <w:rsid w:val="00432FEA"/>
    <w:rsid w:val="00433030"/>
    <w:rsid w:val="00433315"/>
    <w:rsid w:val="00433372"/>
    <w:rsid w:val="0043338F"/>
    <w:rsid w:val="004335FA"/>
    <w:rsid w:val="00433BB2"/>
    <w:rsid w:val="00433D13"/>
    <w:rsid w:val="00433D97"/>
    <w:rsid w:val="00433E3B"/>
    <w:rsid w:val="00433E6C"/>
    <w:rsid w:val="0043413C"/>
    <w:rsid w:val="00434295"/>
    <w:rsid w:val="00434316"/>
    <w:rsid w:val="004347F8"/>
    <w:rsid w:val="0043572B"/>
    <w:rsid w:val="00435A6C"/>
    <w:rsid w:val="00436602"/>
    <w:rsid w:val="004369AC"/>
    <w:rsid w:val="004372BB"/>
    <w:rsid w:val="00437934"/>
    <w:rsid w:val="004379F5"/>
    <w:rsid w:val="00437AE0"/>
    <w:rsid w:val="00437B46"/>
    <w:rsid w:val="00437B9C"/>
    <w:rsid w:val="00437BA7"/>
    <w:rsid w:val="004404CE"/>
    <w:rsid w:val="004406CF"/>
    <w:rsid w:val="00440E4B"/>
    <w:rsid w:val="0044108F"/>
    <w:rsid w:val="0044175F"/>
    <w:rsid w:val="00441899"/>
    <w:rsid w:val="00441978"/>
    <w:rsid w:val="00441AA6"/>
    <w:rsid w:val="00441AF9"/>
    <w:rsid w:val="00441B6F"/>
    <w:rsid w:val="00441B92"/>
    <w:rsid w:val="00441CA3"/>
    <w:rsid w:val="0044231C"/>
    <w:rsid w:val="00442AF1"/>
    <w:rsid w:val="00442B49"/>
    <w:rsid w:val="00442C17"/>
    <w:rsid w:val="00442E92"/>
    <w:rsid w:val="0044310E"/>
    <w:rsid w:val="004432A2"/>
    <w:rsid w:val="00443466"/>
    <w:rsid w:val="004434DD"/>
    <w:rsid w:val="004434F9"/>
    <w:rsid w:val="004435D1"/>
    <w:rsid w:val="00443AAA"/>
    <w:rsid w:val="00443BF8"/>
    <w:rsid w:val="00443C75"/>
    <w:rsid w:val="00445126"/>
    <w:rsid w:val="0044513C"/>
    <w:rsid w:val="0044523D"/>
    <w:rsid w:val="00445731"/>
    <w:rsid w:val="00446864"/>
    <w:rsid w:val="00446A6C"/>
    <w:rsid w:val="00446AC2"/>
    <w:rsid w:val="00446AD8"/>
    <w:rsid w:val="00446BB9"/>
    <w:rsid w:val="00446D33"/>
    <w:rsid w:val="004472AF"/>
    <w:rsid w:val="004472D1"/>
    <w:rsid w:val="004473A8"/>
    <w:rsid w:val="0044748C"/>
    <w:rsid w:val="004476E1"/>
    <w:rsid w:val="00447D90"/>
    <w:rsid w:val="00450038"/>
    <w:rsid w:val="0045022B"/>
    <w:rsid w:val="0045022D"/>
    <w:rsid w:val="004503BA"/>
    <w:rsid w:val="00450709"/>
    <w:rsid w:val="00450ACC"/>
    <w:rsid w:val="00450BEB"/>
    <w:rsid w:val="00450E40"/>
    <w:rsid w:val="00450E98"/>
    <w:rsid w:val="0045190F"/>
    <w:rsid w:val="00451B61"/>
    <w:rsid w:val="004523FB"/>
    <w:rsid w:val="00452594"/>
    <w:rsid w:val="00452624"/>
    <w:rsid w:val="00452A5C"/>
    <w:rsid w:val="00452BC9"/>
    <w:rsid w:val="00452C1B"/>
    <w:rsid w:val="004535E0"/>
    <w:rsid w:val="004537B0"/>
    <w:rsid w:val="00453A15"/>
    <w:rsid w:val="00453BC9"/>
    <w:rsid w:val="00453DF1"/>
    <w:rsid w:val="00453EF3"/>
    <w:rsid w:val="00454434"/>
    <w:rsid w:val="00454A1E"/>
    <w:rsid w:val="00454B06"/>
    <w:rsid w:val="00454C2C"/>
    <w:rsid w:val="00454E83"/>
    <w:rsid w:val="00454FA4"/>
    <w:rsid w:val="0045572C"/>
    <w:rsid w:val="00455B83"/>
    <w:rsid w:val="00455CE8"/>
    <w:rsid w:val="0045610D"/>
    <w:rsid w:val="00456148"/>
    <w:rsid w:val="004563CC"/>
    <w:rsid w:val="0045645A"/>
    <w:rsid w:val="0045651A"/>
    <w:rsid w:val="004568C9"/>
    <w:rsid w:val="00457159"/>
    <w:rsid w:val="00457409"/>
    <w:rsid w:val="004574FA"/>
    <w:rsid w:val="004575C3"/>
    <w:rsid w:val="00457629"/>
    <w:rsid w:val="0045764C"/>
    <w:rsid w:val="00457681"/>
    <w:rsid w:val="00457729"/>
    <w:rsid w:val="004577F1"/>
    <w:rsid w:val="00457914"/>
    <w:rsid w:val="004602BD"/>
    <w:rsid w:val="00460478"/>
    <w:rsid w:val="00460786"/>
    <w:rsid w:val="00460852"/>
    <w:rsid w:val="00460DF7"/>
    <w:rsid w:val="00460ED9"/>
    <w:rsid w:val="0046150D"/>
    <w:rsid w:val="00461630"/>
    <w:rsid w:val="00461B72"/>
    <w:rsid w:val="00461C47"/>
    <w:rsid w:val="00462706"/>
    <w:rsid w:val="00462B5C"/>
    <w:rsid w:val="00463177"/>
    <w:rsid w:val="0046398E"/>
    <w:rsid w:val="004639CD"/>
    <w:rsid w:val="00463FA2"/>
    <w:rsid w:val="0046405F"/>
    <w:rsid w:val="004641D8"/>
    <w:rsid w:val="00465045"/>
    <w:rsid w:val="00465152"/>
    <w:rsid w:val="00465202"/>
    <w:rsid w:val="004656CE"/>
    <w:rsid w:val="00465A6F"/>
    <w:rsid w:val="00465BDE"/>
    <w:rsid w:val="00465FA6"/>
    <w:rsid w:val="004666CC"/>
    <w:rsid w:val="00466AA5"/>
    <w:rsid w:val="00466ACD"/>
    <w:rsid w:val="00466AE4"/>
    <w:rsid w:val="00466BF8"/>
    <w:rsid w:val="00466F73"/>
    <w:rsid w:val="004671DD"/>
    <w:rsid w:val="00467253"/>
    <w:rsid w:val="004674AF"/>
    <w:rsid w:val="004674B9"/>
    <w:rsid w:val="004701BD"/>
    <w:rsid w:val="00470B30"/>
    <w:rsid w:val="00470E07"/>
    <w:rsid w:val="00470F16"/>
    <w:rsid w:val="0047110C"/>
    <w:rsid w:val="004711CD"/>
    <w:rsid w:val="00471513"/>
    <w:rsid w:val="00471727"/>
    <w:rsid w:val="00471B34"/>
    <w:rsid w:val="00471CC8"/>
    <w:rsid w:val="00471E90"/>
    <w:rsid w:val="00471FAE"/>
    <w:rsid w:val="00472C16"/>
    <w:rsid w:val="0047347C"/>
    <w:rsid w:val="004735C6"/>
    <w:rsid w:val="004735C7"/>
    <w:rsid w:val="00473C50"/>
    <w:rsid w:val="00473CF3"/>
    <w:rsid w:val="00473D6C"/>
    <w:rsid w:val="0047412B"/>
    <w:rsid w:val="00474552"/>
    <w:rsid w:val="00474797"/>
    <w:rsid w:val="004747DE"/>
    <w:rsid w:val="00474BBE"/>
    <w:rsid w:val="00475173"/>
    <w:rsid w:val="004751E5"/>
    <w:rsid w:val="0047597A"/>
    <w:rsid w:val="00475B32"/>
    <w:rsid w:val="00475B37"/>
    <w:rsid w:val="00475CAF"/>
    <w:rsid w:val="00475FD5"/>
    <w:rsid w:val="00476A24"/>
    <w:rsid w:val="00476BC9"/>
    <w:rsid w:val="00476C9C"/>
    <w:rsid w:val="0047733D"/>
    <w:rsid w:val="00477469"/>
    <w:rsid w:val="00477A31"/>
    <w:rsid w:val="00477D3F"/>
    <w:rsid w:val="00480237"/>
    <w:rsid w:val="00480275"/>
    <w:rsid w:val="00480428"/>
    <w:rsid w:val="00480573"/>
    <w:rsid w:val="004806DA"/>
    <w:rsid w:val="00480DBD"/>
    <w:rsid w:val="00481222"/>
    <w:rsid w:val="0048128C"/>
    <w:rsid w:val="004814ED"/>
    <w:rsid w:val="004816FA"/>
    <w:rsid w:val="004817F5"/>
    <w:rsid w:val="0048192A"/>
    <w:rsid w:val="00481A6C"/>
    <w:rsid w:val="00481DF4"/>
    <w:rsid w:val="00481EEC"/>
    <w:rsid w:val="00481F3A"/>
    <w:rsid w:val="00482045"/>
    <w:rsid w:val="004821D1"/>
    <w:rsid w:val="00482588"/>
    <w:rsid w:val="004825B6"/>
    <w:rsid w:val="0048282D"/>
    <w:rsid w:val="00482E24"/>
    <w:rsid w:val="00482E4A"/>
    <w:rsid w:val="004830E6"/>
    <w:rsid w:val="0048317D"/>
    <w:rsid w:val="0048331C"/>
    <w:rsid w:val="00483763"/>
    <w:rsid w:val="00483AB3"/>
    <w:rsid w:val="004840BD"/>
    <w:rsid w:val="004841E4"/>
    <w:rsid w:val="004847EA"/>
    <w:rsid w:val="00484AAD"/>
    <w:rsid w:val="00484E0A"/>
    <w:rsid w:val="00484E44"/>
    <w:rsid w:val="004851C1"/>
    <w:rsid w:val="00485526"/>
    <w:rsid w:val="00485818"/>
    <w:rsid w:val="00485EC2"/>
    <w:rsid w:val="0048673B"/>
    <w:rsid w:val="00486A82"/>
    <w:rsid w:val="00486AA4"/>
    <w:rsid w:val="00486BB1"/>
    <w:rsid w:val="00487032"/>
    <w:rsid w:val="00487093"/>
    <w:rsid w:val="00487A9A"/>
    <w:rsid w:val="00487B74"/>
    <w:rsid w:val="00487D0F"/>
    <w:rsid w:val="00487FAA"/>
    <w:rsid w:val="00490600"/>
    <w:rsid w:val="00490A0E"/>
    <w:rsid w:val="00490B4B"/>
    <w:rsid w:val="00490F44"/>
    <w:rsid w:val="004910D4"/>
    <w:rsid w:val="004911DF"/>
    <w:rsid w:val="00491ADF"/>
    <w:rsid w:val="00491FEF"/>
    <w:rsid w:val="00492585"/>
    <w:rsid w:val="00492898"/>
    <w:rsid w:val="00492F69"/>
    <w:rsid w:val="00492FF6"/>
    <w:rsid w:val="004931F1"/>
    <w:rsid w:val="00493683"/>
    <w:rsid w:val="00494143"/>
    <w:rsid w:val="00494293"/>
    <w:rsid w:val="004948A4"/>
    <w:rsid w:val="00494EE6"/>
    <w:rsid w:val="00495165"/>
    <w:rsid w:val="00495245"/>
    <w:rsid w:val="00495622"/>
    <w:rsid w:val="0049573C"/>
    <w:rsid w:val="0049583D"/>
    <w:rsid w:val="0049598A"/>
    <w:rsid w:val="0049604A"/>
    <w:rsid w:val="004962B7"/>
    <w:rsid w:val="004967E3"/>
    <w:rsid w:val="00496D9E"/>
    <w:rsid w:val="0049736E"/>
    <w:rsid w:val="00497477"/>
    <w:rsid w:val="004974A9"/>
    <w:rsid w:val="00497C36"/>
    <w:rsid w:val="00497F99"/>
    <w:rsid w:val="004A0239"/>
    <w:rsid w:val="004A06E6"/>
    <w:rsid w:val="004A08CD"/>
    <w:rsid w:val="004A0B09"/>
    <w:rsid w:val="004A0E92"/>
    <w:rsid w:val="004A146F"/>
    <w:rsid w:val="004A2008"/>
    <w:rsid w:val="004A254B"/>
    <w:rsid w:val="004A29CF"/>
    <w:rsid w:val="004A2BFF"/>
    <w:rsid w:val="004A3007"/>
    <w:rsid w:val="004A3045"/>
    <w:rsid w:val="004A33DD"/>
    <w:rsid w:val="004A4123"/>
    <w:rsid w:val="004A441E"/>
    <w:rsid w:val="004A44C8"/>
    <w:rsid w:val="004A4661"/>
    <w:rsid w:val="004A4839"/>
    <w:rsid w:val="004A48D9"/>
    <w:rsid w:val="004A5153"/>
    <w:rsid w:val="004A59A5"/>
    <w:rsid w:val="004A5D2A"/>
    <w:rsid w:val="004A6278"/>
    <w:rsid w:val="004A62C3"/>
    <w:rsid w:val="004A634E"/>
    <w:rsid w:val="004A641D"/>
    <w:rsid w:val="004A646C"/>
    <w:rsid w:val="004A64B4"/>
    <w:rsid w:val="004A6601"/>
    <w:rsid w:val="004A6875"/>
    <w:rsid w:val="004A6907"/>
    <w:rsid w:val="004A6958"/>
    <w:rsid w:val="004A6FF0"/>
    <w:rsid w:val="004A7070"/>
    <w:rsid w:val="004A7350"/>
    <w:rsid w:val="004A75FC"/>
    <w:rsid w:val="004A7776"/>
    <w:rsid w:val="004A798B"/>
    <w:rsid w:val="004A7ACE"/>
    <w:rsid w:val="004B044D"/>
    <w:rsid w:val="004B07A5"/>
    <w:rsid w:val="004B07B2"/>
    <w:rsid w:val="004B0ADB"/>
    <w:rsid w:val="004B0CF1"/>
    <w:rsid w:val="004B0F01"/>
    <w:rsid w:val="004B18D4"/>
    <w:rsid w:val="004B1918"/>
    <w:rsid w:val="004B1C36"/>
    <w:rsid w:val="004B1C5C"/>
    <w:rsid w:val="004B2339"/>
    <w:rsid w:val="004B234C"/>
    <w:rsid w:val="004B2B24"/>
    <w:rsid w:val="004B2C64"/>
    <w:rsid w:val="004B3109"/>
    <w:rsid w:val="004B32B8"/>
    <w:rsid w:val="004B32ED"/>
    <w:rsid w:val="004B3643"/>
    <w:rsid w:val="004B37FC"/>
    <w:rsid w:val="004B38AD"/>
    <w:rsid w:val="004B3AAF"/>
    <w:rsid w:val="004B3E03"/>
    <w:rsid w:val="004B3E66"/>
    <w:rsid w:val="004B3E73"/>
    <w:rsid w:val="004B40A4"/>
    <w:rsid w:val="004B40B3"/>
    <w:rsid w:val="004B4275"/>
    <w:rsid w:val="004B4820"/>
    <w:rsid w:val="004B49C9"/>
    <w:rsid w:val="004B4E2F"/>
    <w:rsid w:val="004B522E"/>
    <w:rsid w:val="004B52F3"/>
    <w:rsid w:val="004B5807"/>
    <w:rsid w:val="004B5A93"/>
    <w:rsid w:val="004B6386"/>
    <w:rsid w:val="004B654E"/>
    <w:rsid w:val="004B67FC"/>
    <w:rsid w:val="004B698A"/>
    <w:rsid w:val="004B6BDA"/>
    <w:rsid w:val="004B6BED"/>
    <w:rsid w:val="004B6C82"/>
    <w:rsid w:val="004B6D14"/>
    <w:rsid w:val="004B6D6D"/>
    <w:rsid w:val="004B711B"/>
    <w:rsid w:val="004B7D55"/>
    <w:rsid w:val="004C0211"/>
    <w:rsid w:val="004C0441"/>
    <w:rsid w:val="004C065C"/>
    <w:rsid w:val="004C06B0"/>
    <w:rsid w:val="004C06DA"/>
    <w:rsid w:val="004C072C"/>
    <w:rsid w:val="004C0C6B"/>
    <w:rsid w:val="004C0C6C"/>
    <w:rsid w:val="004C1315"/>
    <w:rsid w:val="004C1470"/>
    <w:rsid w:val="004C14AB"/>
    <w:rsid w:val="004C1890"/>
    <w:rsid w:val="004C199B"/>
    <w:rsid w:val="004C1AD9"/>
    <w:rsid w:val="004C1C2B"/>
    <w:rsid w:val="004C267A"/>
    <w:rsid w:val="004C2AEE"/>
    <w:rsid w:val="004C2C6F"/>
    <w:rsid w:val="004C3359"/>
    <w:rsid w:val="004C391B"/>
    <w:rsid w:val="004C3BF6"/>
    <w:rsid w:val="004C400D"/>
    <w:rsid w:val="004C4809"/>
    <w:rsid w:val="004C4F72"/>
    <w:rsid w:val="004C5035"/>
    <w:rsid w:val="004C5724"/>
    <w:rsid w:val="004C58DF"/>
    <w:rsid w:val="004C5C88"/>
    <w:rsid w:val="004C5D4D"/>
    <w:rsid w:val="004C5F91"/>
    <w:rsid w:val="004C6160"/>
    <w:rsid w:val="004C62CE"/>
    <w:rsid w:val="004C6C20"/>
    <w:rsid w:val="004C6F9D"/>
    <w:rsid w:val="004C749A"/>
    <w:rsid w:val="004C7549"/>
    <w:rsid w:val="004C7831"/>
    <w:rsid w:val="004C7CF1"/>
    <w:rsid w:val="004C7ED0"/>
    <w:rsid w:val="004D0431"/>
    <w:rsid w:val="004D04D5"/>
    <w:rsid w:val="004D0601"/>
    <w:rsid w:val="004D0748"/>
    <w:rsid w:val="004D0778"/>
    <w:rsid w:val="004D0B94"/>
    <w:rsid w:val="004D173D"/>
    <w:rsid w:val="004D1E98"/>
    <w:rsid w:val="004D269E"/>
    <w:rsid w:val="004D28E4"/>
    <w:rsid w:val="004D2DC4"/>
    <w:rsid w:val="004D2EDE"/>
    <w:rsid w:val="004D3046"/>
    <w:rsid w:val="004D32FB"/>
    <w:rsid w:val="004D35F6"/>
    <w:rsid w:val="004D3A12"/>
    <w:rsid w:val="004D3C61"/>
    <w:rsid w:val="004D43E2"/>
    <w:rsid w:val="004D45B6"/>
    <w:rsid w:val="004D4EDC"/>
    <w:rsid w:val="004D5447"/>
    <w:rsid w:val="004D547D"/>
    <w:rsid w:val="004D59F9"/>
    <w:rsid w:val="004D5AD4"/>
    <w:rsid w:val="004D5FC8"/>
    <w:rsid w:val="004D66E9"/>
    <w:rsid w:val="004D677C"/>
    <w:rsid w:val="004D6A64"/>
    <w:rsid w:val="004D6EF1"/>
    <w:rsid w:val="004D7160"/>
    <w:rsid w:val="004D741D"/>
    <w:rsid w:val="004D758C"/>
    <w:rsid w:val="004D76F1"/>
    <w:rsid w:val="004D794B"/>
    <w:rsid w:val="004E002E"/>
    <w:rsid w:val="004E095F"/>
    <w:rsid w:val="004E0A89"/>
    <w:rsid w:val="004E15EE"/>
    <w:rsid w:val="004E247A"/>
    <w:rsid w:val="004E24CF"/>
    <w:rsid w:val="004E292E"/>
    <w:rsid w:val="004E2AEB"/>
    <w:rsid w:val="004E3089"/>
    <w:rsid w:val="004E32B4"/>
    <w:rsid w:val="004E3465"/>
    <w:rsid w:val="004E371D"/>
    <w:rsid w:val="004E3947"/>
    <w:rsid w:val="004E4015"/>
    <w:rsid w:val="004E420B"/>
    <w:rsid w:val="004E43BC"/>
    <w:rsid w:val="004E4524"/>
    <w:rsid w:val="004E4A38"/>
    <w:rsid w:val="004E4C06"/>
    <w:rsid w:val="004E4C22"/>
    <w:rsid w:val="004E5123"/>
    <w:rsid w:val="004E5157"/>
    <w:rsid w:val="004E5721"/>
    <w:rsid w:val="004E5DCF"/>
    <w:rsid w:val="004E5E8F"/>
    <w:rsid w:val="004E5FB6"/>
    <w:rsid w:val="004E6241"/>
    <w:rsid w:val="004E671B"/>
    <w:rsid w:val="004E6A09"/>
    <w:rsid w:val="004E6E90"/>
    <w:rsid w:val="004E6EFC"/>
    <w:rsid w:val="004E6FF4"/>
    <w:rsid w:val="004E76C3"/>
    <w:rsid w:val="004E7E4A"/>
    <w:rsid w:val="004E7F2D"/>
    <w:rsid w:val="004F02A0"/>
    <w:rsid w:val="004F03DE"/>
    <w:rsid w:val="004F05BB"/>
    <w:rsid w:val="004F064F"/>
    <w:rsid w:val="004F0A7A"/>
    <w:rsid w:val="004F0C98"/>
    <w:rsid w:val="004F0D20"/>
    <w:rsid w:val="004F11ED"/>
    <w:rsid w:val="004F151D"/>
    <w:rsid w:val="004F15D3"/>
    <w:rsid w:val="004F16D8"/>
    <w:rsid w:val="004F1C4B"/>
    <w:rsid w:val="004F2031"/>
    <w:rsid w:val="004F20C2"/>
    <w:rsid w:val="004F2332"/>
    <w:rsid w:val="004F2777"/>
    <w:rsid w:val="004F2DC9"/>
    <w:rsid w:val="004F343E"/>
    <w:rsid w:val="004F37B9"/>
    <w:rsid w:val="004F384F"/>
    <w:rsid w:val="004F3876"/>
    <w:rsid w:val="004F3942"/>
    <w:rsid w:val="004F3D58"/>
    <w:rsid w:val="004F3D9B"/>
    <w:rsid w:val="004F4051"/>
    <w:rsid w:val="004F43DB"/>
    <w:rsid w:val="004F453A"/>
    <w:rsid w:val="004F4B09"/>
    <w:rsid w:val="004F4B56"/>
    <w:rsid w:val="004F5024"/>
    <w:rsid w:val="004F5270"/>
    <w:rsid w:val="004F58BF"/>
    <w:rsid w:val="004F59CA"/>
    <w:rsid w:val="004F5D16"/>
    <w:rsid w:val="004F5F2A"/>
    <w:rsid w:val="004F64F3"/>
    <w:rsid w:val="004F6539"/>
    <w:rsid w:val="004F66DF"/>
    <w:rsid w:val="004F6F4A"/>
    <w:rsid w:val="004F6FBF"/>
    <w:rsid w:val="004F7134"/>
    <w:rsid w:val="004F733B"/>
    <w:rsid w:val="004F7350"/>
    <w:rsid w:val="004F74D5"/>
    <w:rsid w:val="004F753D"/>
    <w:rsid w:val="004F7553"/>
    <w:rsid w:val="004F7732"/>
    <w:rsid w:val="004F7BE7"/>
    <w:rsid w:val="004F7D14"/>
    <w:rsid w:val="004F7E32"/>
    <w:rsid w:val="004F7F14"/>
    <w:rsid w:val="0050013B"/>
    <w:rsid w:val="0050026B"/>
    <w:rsid w:val="0050029E"/>
    <w:rsid w:val="005006B4"/>
    <w:rsid w:val="00500866"/>
    <w:rsid w:val="00501022"/>
    <w:rsid w:val="00501144"/>
    <w:rsid w:val="005011EA"/>
    <w:rsid w:val="00501893"/>
    <w:rsid w:val="00501B98"/>
    <w:rsid w:val="00501CDE"/>
    <w:rsid w:val="0050258E"/>
    <w:rsid w:val="00502640"/>
    <w:rsid w:val="0050264D"/>
    <w:rsid w:val="00502CBA"/>
    <w:rsid w:val="00502D5F"/>
    <w:rsid w:val="00502F71"/>
    <w:rsid w:val="00502F8E"/>
    <w:rsid w:val="0050303F"/>
    <w:rsid w:val="00503173"/>
    <w:rsid w:val="005035AA"/>
    <w:rsid w:val="00503B5E"/>
    <w:rsid w:val="0050407E"/>
    <w:rsid w:val="0050421A"/>
    <w:rsid w:val="0050438F"/>
    <w:rsid w:val="00504ED3"/>
    <w:rsid w:val="00505339"/>
    <w:rsid w:val="0050574F"/>
    <w:rsid w:val="00505915"/>
    <w:rsid w:val="00505BB7"/>
    <w:rsid w:val="005060BF"/>
    <w:rsid w:val="005062E2"/>
    <w:rsid w:val="005066DE"/>
    <w:rsid w:val="00506972"/>
    <w:rsid w:val="00506A00"/>
    <w:rsid w:val="00506B8F"/>
    <w:rsid w:val="00507028"/>
    <w:rsid w:val="0050707A"/>
    <w:rsid w:val="005073A8"/>
    <w:rsid w:val="00507555"/>
    <w:rsid w:val="005077EF"/>
    <w:rsid w:val="00507ADE"/>
    <w:rsid w:val="00507AE0"/>
    <w:rsid w:val="00507C15"/>
    <w:rsid w:val="00507DBE"/>
    <w:rsid w:val="00507EEA"/>
    <w:rsid w:val="00507F66"/>
    <w:rsid w:val="005102C1"/>
    <w:rsid w:val="005105A8"/>
    <w:rsid w:val="00510645"/>
    <w:rsid w:val="005106D4"/>
    <w:rsid w:val="00510AA2"/>
    <w:rsid w:val="00510D7E"/>
    <w:rsid w:val="00510FA6"/>
    <w:rsid w:val="005110FE"/>
    <w:rsid w:val="0051115B"/>
    <w:rsid w:val="00511296"/>
    <w:rsid w:val="005115E0"/>
    <w:rsid w:val="005117C7"/>
    <w:rsid w:val="005117C8"/>
    <w:rsid w:val="005118AC"/>
    <w:rsid w:val="00511FFE"/>
    <w:rsid w:val="005121B1"/>
    <w:rsid w:val="005122BF"/>
    <w:rsid w:val="005128D5"/>
    <w:rsid w:val="005129BB"/>
    <w:rsid w:val="00512B19"/>
    <w:rsid w:val="00512BF7"/>
    <w:rsid w:val="00512CC0"/>
    <w:rsid w:val="00512E7A"/>
    <w:rsid w:val="00512EE0"/>
    <w:rsid w:val="00512F0A"/>
    <w:rsid w:val="005131D1"/>
    <w:rsid w:val="005132E9"/>
    <w:rsid w:val="005133F4"/>
    <w:rsid w:val="005137B6"/>
    <w:rsid w:val="00514149"/>
    <w:rsid w:val="00514347"/>
    <w:rsid w:val="0051439F"/>
    <w:rsid w:val="00514495"/>
    <w:rsid w:val="00514588"/>
    <w:rsid w:val="00514685"/>
    <w:rsid w:val="0051494E"/>
    <w:rsid w:val="00514DCB"/>
    <w:rsid w:val="005158D8"/>
    <w:rsid w:val="0051592E"/>
    <w:rsid w:val="00515CAC"/>
    <w:rsid w:val="00515CC8"/>
    <w:rsid w:val="00516113"/>
    <w:rsid w:val="00516115"/>
    <w:rsid w:val="0051619D"/>
    <w:rsid w:val="00516739"/>
    <w:rsid w:val="0051698C"/>
    <w:rsid w:val="005169C4"/>
    <w:rsid w:val="00516D97"/>
    <w:rsid w:val="00517195"/>
    <w:rsid w:val="00517CCE"/>
    <w:rsid w:val="00517D7C"/>
    <w:rsid w:val="00517EBE"/>
    <w:rsid w:val="00517F0E"/>
    <w:rsid w:val="00517F78"/>
    <w:rsid w:val="005204E0"/>
    <w:rsid w:val="005205DF"/>
    <w:rsid w:val="00520704"/>
    <w:rsid w:val="00520B1E"/>
    <w:rsid w:val="00520CB9"/>
    <w:rsid w:val="00520E3D"/>
    <w:rsid w:val="00521200"/>
    <w:rsid w:val="00521361"/>
    <w:rsid w:val="005215FA"/>
    <w:rsid w:val="0052181C"/>
    <w:rsid w:val="0052194C"/>
    <w:rsid w:val="00521FF2"/>
    <w:rsid w:val="00522095"/>
    <w:rsid w:val="0052230B"/>
    <w:rsid w:val="0052242E"/>
    <w:rsid w:val="00522432"/>
    <w:rsid w:val="0052297B"/>
    <w:rsid w:val="00522F3B"/>
    <w:rsid w:val="00523161"/>
    <w:rsid w:val="00523218"/>
    <w:rsid w:val="0052391A"/>
    <w:rsid w:val="00523B49"/>
    <w:rsid w:val="00523BF0"/>
    <w:rsid w:val="0052406B"/>
    <w:rsid w:val="005240A1"/>
    <w:rsid w:val="005240A8"/>
    <w:rsid w:val="00524583"/>
    <w:rsid w:val="0052464A"/>
    <w:rsid w:val="005248D1"/>
    <w:rsid w:val="00524E23"/>
    <w:rsid w:val="00524F10"/>
    <w:rsid w:val="00525219"/>
    <w:rsid w:val="00525D57"/>
    <w:rsid w:val="00526083"/>
    <w:rsid w:val="0052640F"/>
    <w:rsid w:val="005265F0"/>
    <w:rsid w:val="005266A5"/>
    <w:rsid w:val="00526728"/>
    <w:rsid w:val="0052672C"/>
    <w:rsid w:val="0052688B"/>
    <w:rsid w:val="00526DF9"/>
    <w:rsid w:val="00526FD9"/>
    <w:rsid w:val="0052721F"/>
    <w:rsid w:val="005273AC"/>
    <w:rsid w:val="005275EA"/>
    <w:rsid w:val="005275F3"/>
    <w:rsid w:val="00527840"/>
    <w:rsid w:val="00527A56"/>
    <w:rsid w:val="00527B73"/>
    <w:rsid w:val="005303A6"/>
    <w:rsid w:val="0053079D"/>
    <w:rsid w:val="00530816"/>
    <w:rsid w:val="00530A1E"/>
    <w:rsid w:val="00530E77"/>
    <w:rsid w:val="0053134B"/>
    <w:rsid w:val="005317CA"/>
    <w:rsid w:val="00531BC1"/>
    <w:rsid w:val="00531D0A"/>
    <w:rsid w:val="00532979"/>
    <w:rsid w:val="00532C44"/>
    <w:rsid w:val="0053393F"/>
    <w:rsid w:val="00533C94"/>
    <w:rsid w:val="00533D7E"/>
    <w:rsid w:val="00534621"/>
    <w:rsid w:val="00534B23"/>
    <w:rsid w:val="0053521A"/>
    <w:rsid w:val="005354D4"/>
    <w:rsid w:val="00535591"/>
    <w:rsid w:val="005358F5"/>
    <w:rsid w:val="00535CAA"/>
    <w:rsid w:val="005360F5"/>
    <w:rsid w:val="0053624F"/>
    <w:rsid w:val="00536AA1"/>
    <w:rsid w:val="00536B2F"/>
    <w:rsid w:val="00536D84"/>
    <w:rsid w:val="005371A4"/>
    <w:rsid w:val="00537394"/>
    <w:rsid w:val="00537A10"/>
    <w:rsid w:val="00537FE6"/>
    <w:rsid w:val="00540B36"/>
    <w:rsid w:val="00540D9A"/>
    <w:rsid w:val="00540F67"/>
    <w:rsid w:val="005412A9"/>
    <w:rsid w:val="005416BB"/>
    <w:rsid w:val="00541E50"/>
    <w:rsid w:val="005421BB"/>
    <w:rsid w:val="005425A8"/>
    <w:rsid w:val="005427AA"/>
    <w:rsid w:val="00542B73"/>
    <w:rsid w:val="00542F3F"/>
    <w:rsid w:val="0054309D"/>
    <w:rsid w:val="005432C4"/>
    <w:rsid w:val="005436D0"/>
    <w:rsid w:val="005439EA"/>
    <w:rsid w:val="00543A13"/>
    <w:rsid w:val="00543B02"/>
    <w:rsid w:val="00543C42"/>
    <w:rsid w:val="00544212"/>
    <w:rsid w:val="005444BA"/>
    <w:rsid w:val="005446BD"/>
    <w:rsid w:val="005449B1"/>
    <w:rsid w:val="00544F03"/>
    <w:rsid w:val="0054513A"/>
    <w:rsid w:val="005457BB"/>
    <w:rsid w:val="00545A7E"/>
    <w:rsid w:val="00545EE5"/>
    <w:rsid w:val="0054654A"/>
    <w:rsid w:val="005465BB"/>
    <w:rsid w:val="00546C64"/>
    <w:rsid w:val="00547797"/>
    <w:rsid w:val="005479A5"/>
    <w:rsid w:val="00547E7D"/>
    <w:rsid w:val="0055011C"/>
    <w:rsid w:val="005502B0"/>
    <w:rsid w:val="00550B50"/>
    <w:rsid w:val="005512B8"/>
    <w:rsid w:val="005512F6"/>
    <w:rsid w:val="00551754"/>
    <w:rsid w:val="00551A73"/>
    <w:rsid w:val="00551ACF"/>
    <w:rsid w:val="00551D50"/>
    <w:rsid w:val="0055238A"/>
    <w:rsid w:val="005523C6"/>
    <w:rsid w:val="0055241A"/>
    <w:rsid w:val="005524A4"/>
    <w:rsid w:val="005526F6"/>
    <w:rsid w:val="005527D6"/>
    <w:rsid w:val="00552FE4"/>
    <w:rsid w:val="005530A7"/>
    <w:rsid w:val="005532C0"/>
    <w:rsid w:val="005534DE"/>
    <w:rsid w:val="0055383D"/>
    <w:rsid w:val="00553959"/>
    <w:rsid w:val="00553E73"/>
    <w:rsid w:val="00553F01"/>
    <w:rsid w:val="0055457C"/>
    <w:rsid w:val="005545A0"/>
    <w:rsid w:val="00554C17"/>
    <w:rsid w:val="00554E05"/>
    <w:rsid w:val="0055507A"/>
    <w:rsid w:val="005550C6"/>
    <w:rsid w:val="00555159"/>
    <w:rsid w:val="005553AF"/>
    <w:rsid w:val="005557E5"/>
    <w:rsid w:val="00555834"/>
    <w:rsid w:val="005559C6"/>
    <w:rsid w:val="00555A4E"/>
    <w:rsid w:val="00555D6A"/>
    <w:rsid w:val="00555EA3"/>
    <w:rsid w:val="00555F68"/>
    <w:rsid w:val="005566E1"/>
    <w:rsid w:val="00556B7B"/>
    <w:rsid w:val="00556E20"/>
    <w:rsid w:val="005575B0"/>
    <w:rsid w:val="005575B4"/>
    <w:rsid w:val="0055760D"/>
    <w:rsid w:val="0055760F"/>
    <w:rsid w:val="00557796"/>
    <w:rsid w:val="00557C22"/>
    <w:rsid w:val="00557CC6"/>
    <w:rsid w:val="00557D13"/>
    <w:rsid w:val="00560208"/>
    <w:rsid w:val="0056092F"/>
    <w:rsid w:val="00560A06"/>
    <w:rsid w:val="005615BE"/>
    <w:rsid w:val="0056167B"/>
    <w:rsid w:val="0056191F"/>
    <w:rsid w:val="00561A0B"/>
    <w:rsid w:val="00561D53"/>
    <w:rsid w:val="0056226C"/>
    <w:rsid w:val="00562A89"/>
    <w:rsid w:val="0056339C"/>
    <w:rsid w:val="00563B0B"/>
    <w:rsid w:val="00564A97"/>
    <w:rsid w:val="00564C14"/>
    <w:rsid w:val="0056519B"/>
    <w:rsid w:val="0056542C"/>
    <w:rsid w:val="00565696"/>
    <w:rsid w:val="00565B06"/>
    <w:rsid w:val="00565B9B"/>
    <w:rsid w:val="00565C27"/>
    <w:rsid w:val="00565D4D"/>
    <w:rsid w:val="00565FC3"/>
    <w:rsid w:val="00566284"/>
    <w:rsid w:val="005666E8"/>
    <w:rsid w:val="005667D9"/>
    <w:rsid w:val="00566832"/>
    <w:rsid w:val="00566E0A"/>
    <w:rsid w:val="00567498"/>
    <w:rsid w:val="00567518"/>
    <w:rsid w:val="005700B6"/>
    <w:rsid w:val="005700E1"/>
    <w:rsid w:val="0057042E"/>
    <w:rsid w:val="00570478"/>
    <w:rsid w:val="0057071C"/>
    <w:rsid w:val="0057079E"/>
    <w:rsid w:val="00570BCA"/>
    <w:rsid w:val="0057165A"/>
    <w:rsid w:val="00571700"/>
    <w:rsid w:val="00571B2C"/>
    <w:rsid w:val="00571E27"/>
    <w:rsid w:val="00571F31"/>
    <w:rsid w:val="00571FEF"/>
    <w:rsid w:val="00572BB4"/>
    <w:rsid w:val="00572BF6"/>
    <w:rsid w:val="005733B6"/>
    <w:rsid w:val="00573469"/>
    <w:rsid w:val="0057381B"/>
    <w:rsid w:val="005742A9"/>
    <w:rsid w:val="005748DC"/>
    <w:rsid w:val="00574D86"/>
    <w:rsid w:val="00574F79"/>
    <w:rsid w:val="00574FEE"/>
    <w:rsid w:val="00575142"/>
    <w:rsid w:val="0057516E"/>
    <w:rsid w:val="005751E5"/>
    <w:rsid w:val="00575388"/>
    <w:rsid w:val="005755F0"/>
    <w:rsid w:val="00575D45"/>
    <w:rsid w:val="00575FA9"/>
    <w:rsid w:val="00576288"/>
    <w:rsid w:val="005762E3"/>
    <w:rsid w:val="0057633E"/>
    <w:rsid w:val="005763B4"/>
    <w:rsid w:val="005764A5"/>
    <w:rsid w:val="00576F8D"/>
    <w:rsid w:val="00576FFF"/>
    <w:rsid w:val="005772D6"/>
    <w:rsid w:val="0057745A"/>
    <w:rsid w:val="005774DC"/>
    <w:rsid w:val="00577686"/>
    <w:rsid w:val="00577B37"/>
    <w:rsid w:val="00577B47"/>
    <w:rsid w:val="00577CBD"/>
    <w:rsid w:val="00580035"/>
    <w:rsid w:val="00580583"/>
    <w:rsid w:val="005805F8"/>
    <w:rsid w:val="0058065A"/>
    <w:rsid w:val="0058075D"/>
    <w:rsid w:val="00581241"/>
    <w:rsid w:val="00581459"/>
    <w:rsid w:val="00581653"/>
    <w:rsid w:val="00581811"/>
    <w:rsid w:val="005819AA"/>
    <w:rsid w:val="00581B61"/>
    <w:rsid w:val="00581C47"/>
    <w:rsid w:val="005823C6"/>
    <w:rsid w:val="005825CD"/>
    <w:rsid w:val="00582765"/>
    <w:rsid w:val="00582A7E"/>
    <w:rsid w:val="005832E0"/>
    <w:rsid w:val="005835AF"/>
    <w:rsid w:val="00583724"/>
    <w:rsid w:val="00583917"/>
    <w:rsid w:val="00583AA1"/>
    <w:rsid w:val="00583E3D"/>
    <w:rsid w:val="00584030"/>
    <w:rsid w:val="00584106"/>
    <w:rsid w:val="005842D4"/>
    <w:rsid w:val="005846B5"/>
    <w:rsid w:val="00584719"/>
    <w:rsid w:val="00584C36"/>
    <w:rsid w:val="00584C8E"/>
    <w:rsid w:val="00584DDC"/>
    <w:rsid w:val="0058538E"/>
    <w:rsid w:val="00585B67"/>
    <w:rsid w:val="00586008"/>
    <w:rsid w:val="00586243"/>
    <w:rsid w:val="00586738"/>
    <w:rsid w:val="00586784"/>
    <w:rsid w:val="00586B22"/>
    <w:rsid w:val="00587310"/>
    <w:rsid w:val="0058798D"/>
    <w:rsid w:val="00587E58"/>
    <w:rsid w:val="00587ED4"/>
    <w:rsid w:val="00587EE3"/>
    <w:rsid w:val="00587FA4"/>
    <w:rsid w:val="00590684"/>
    <w:rsid w:val="00590913"/>
    <w:rsid w:val="0059096B"/>
    <w:rsid w:val="00591182"/>
    <w:rsid w:val="005915CE"/>
    <w:rsid w:val="00591753"/>
    <w:rsid w:val="005917C3"/>
    <w:rsid w:val="00591B75"/>
    <w:rsid w:val="00592298"/>
    <w:rsid w:val="00592570"/>
    <w:rsid w:val="0059268F"/>
    <w:rsid w:val="005926D7"/>
    <w:rsid w:val="005927C8"/>
    <w:rsid w:val="005935EF"/>
    <w:rsid w:val="005939ED"/>
    <w:rsid w:val="00593BFB"/>
    <w:rsid w:val="0059407F"/>
    <w:rsid w:val="005941D0"/>
    <w:rsid w:val="005948E9"/>
    <w:rsid w:val="00594B42"/>
    <w:rsid w:val="00594E4E"/>
    <w:rsid w:val="00595124"/>
    <w:rsid w:val="00595402"/>
    <w:rsid w:val="00595413"/>
    <w:rsid w:val="00595509"/>
    <w:rsid w:val="0059567E"/>
    <w:rsid w:val="0059569A"/>
    <w:rsid w:val="00595BBD"/>
    <w:rsid w:val="005967B9"/>
    <w:rsid w:val="00597517"/>
    <w:rsid w:val="00597636"/>
    <w:rsid w:val="005976EF"/>
    <w:rsid w:val="00597A95"/>
    <w:rsid w:val="00597AB5"/>
    <w:rsid w:val="00597F77"/>
    <w:rsid w:val="005A020E"/>
    <w:rsid w:val="005A0496"/>
    <w:rsid w:val="005A097D"/>
    <w:rsid w:val="005A0EA0"/>
    <w:rsid w:val="005A1200"/>
    <w:rsid w:val="005A1395"/>
    <w:rsid w:val="005A18C0"/>
    <w:rsid w:val="005A1940"/>
    <w:rsid w:val="005A24F1"/>
    <w:rsid w:val="005A2A04"/>
    <w:rsid w:val="005A2B8A"/>
    <w:rsid w:val="005A2C0E"/>
    <w:rsid w:val="005A31A6"/>
    <w:rsid w:val="005A3B19"/>
    <w:rsid w:val="005A3B28"/>
    <w:rsid w:val="005A3F9E"/>
    <w:rsid w:val="005A4158"/>
    <w:rsid w:val="005A4515"/>
    <w:rsid w:val="005A465C"/>
    <w:rsid w:val="005A4975"/>
    <w:rsid w:val="005A52A2"/>
    <w:rsid w:val="005A57BD"/>
    <w:rsid w:val="005A5A83"/>
    <w:rsid w:val="005A5C57"/>
    <w:rsid w:val="005A5E05"/>
    <w:rsid w:val="005A6440"/>
    <w:rsid w:val="005A66F2"/>
    <w:rsid w:val="005A6A51"/>
    <w:rsid w:val="005A6A60"/>
    <w:rsid w:val="005A717F"/>
    <w:rsid w:val="005A7277"/>
    <w:rsid w:val="005A7AAD"/>
    <w:rsid w:val="005A7FF4"/>
    <w:rsid w:val="005B04BD"/>
    <w:rsid w:val="005B0F17"/>
    <w:rsid w:val="005B10B9"/>
    <w:rsid w:val="005B10CC"/>
    <w:rsid w:val="005B154C"/>
    <w:rsid w:val="005B1ACD"/>
    <w:rsid w:val="005B1B01"/>
    <w:rsid w:val="005B1EFF"/>
    <w:rsid w:val="005B1F80"/>
    <w:rsid w:val="005B2002"/>
    <w:rsid w:val="005B227A"/>
    <w:rsid w:val="005B25C0"/>
    <w:rsid w:val="005B2633"/>
    <w:rsid w:val="005B2972"/>
    <w:rsid w:val="005B2B7D"/>
    <w:rsid w:val="005B2DCD"/>
    <w:rsid w:val="005B339A"/>
    <w:rsid w:val="005B341F"/>
    <w:rsid w:val="005B34C4"/>
    <w:rsid w:val="005B35D8"/>
    <w:rsid w:val="005B4005"/>
    <w:rsid w:val="005B40E3"/>
    <w:rsid w:val="005B4428"/>
    <w:rsid w:val="005B456E"/>
    <w:rsid w:val="005B4787"/>
    <w:rsid w:val="005B49C2"/>
    <w:rsid w:val="005B4D3C"/>
    <w:rsid w:val="005B51F3"/>
    <w:rsid w:val="005B53C1"/>
    <w:rsid w:val="005B5540"/>
    <w:rsid w:val="005B6193"/>
    <w:rsid w:val="005B6A1C"/>
    <w:rsid w:val="005B6D91"/>
    <w:rsid w:val="005B6F7B"/>
    <w:rsid w:val="005B700A"/>
    <w:rsid w:val="005B71B5"/>
    <w:rsid w:val="005B71DA"/>
    <w:rsid w:val="005B74B9"/>
    <w:rsid w:val="005B7C48"/>
    <w:rsid w:val="005C0216"/>
    <w:rsid w:val="005C08E8"/>
    <w:rsid w:val="005C0927"/>
    <w:rsid w:val="005C0A85"/>
    <w:rsid w:val="005C0AF1"/>
    <w:rsid w:val="005C0BBF"/>
    <w:rsid w:val="005C0D1A"/>
    <w:rsid w:val="005C1326"/>
    <w:rsid w:val="005C164D"/>
    <w:rsid w:val="005C1B20"/>
    <w:rsid w:val="005C1B9D"/>
    <w:rsid w:val="005C1E47"/>
    <w:rsid w:val="005C1EC5"/>
    <w:rsid w:val="005C1F7F"/>
    <w:rsid w:val="005C204A"/>
    <w:rsid w:val="005C209A"/>
    <w:rsid w:val="005C2B27"/>
    <w:rsid w:val="005C2E35"/>
    <w:rsid w:val="005C2F5E"/>
    <w:rsid w:val="005C312A"/>
    <w:rsid w:val="005C3260"/>
    <w:rsid w:val="005C3278"/>
    <w:rsid w:val="005C3528"/>
    <w:rsid w:val="005C3723"/>
    <w:rsid w:val="005C3FC3"/>
    <w:rsid w:val="005C4384"/>
    <w:rsid w:val="005C462D"/>
    <w:rsid w:val="005C46DA"/>
    <w:rsid w:val="005C49D9"/>
    <w:rsid w:val="005C4AA0"/>
    <w:rsid w:val="005C4B20"/>
    <w:rsid w:val="005C5583"/>
    <w:rsid w:val="005C56A3"/>
    <w:rsid w:val="005C5845"/>
    <w:rsid w:val="005C6704"/>
    <w:rsid w:val="005C691F"/>
    <w:rsid w:val="005C6E24"/>
    <w:rsid w:val="005C6E52"/>
    <w:rsid w:val="005C7266"/>
    <w:rsid w:val="005C73DD"/>
    <w:rsid w:val="005C7806"/>
    <w:rsid w:val="005C7A47"/>
    <w:rsid w:val="005C7E26"/>
    <w:rsid w:val="005D0422"/>
    <w:rsid w:val="005D04BE"/>
    <w:rsid w:val="005D0BEF"/>
    <w:rsid w:val="005D0C0C"/>
    <w:rsid w:val="005D153C"/>
    <w:rsid w:val="005D21B6"/>
    <w:rsid w:val="005D222C"/>
    <w:rsid w:val="005D2BA5"/>
    <w:rsid w:val="005D2C51"/>
    <w:rsid w:val="005D2F1D"/>
    <w:rsid w:val="005D3200"/>
    <w:rsid w:val="005D3357"/>
    <w:rsid w:val="005D346A"/>
    <w:rsid w:val="005D350A"/>
    <w:rsid w:val="005D3883"/>
    <w:rsid w:val="005D38AF"/>
    <w:rsid w:val="005D3A1E"/>
    <w:rsid w:val="005D3B7B"/>
    <w:rsid w:val="005D3DBD"/>
    <w:rsid w:val="005D41FB"/>
    <w:rsid w:val="005D43C6"/>
    <w:rsid w:val="005D5209"/>
    <w:rsid w:val="005D5705"/>
    <w:rsid w:val="005D5746"/>
    <w:rsid w:val="005D5E31"/>
    <w:rsid w:val="005D5ED1"/>
    <w:rsid w:val="005D6707"/>
    <w:rsid w:val="005D672A"/>
    <w:rsid w:val="005D673A"/>
    <w:rsid w:val="005D6E42"/>
    <w:rsid w:val="005D724C"/>
    <w:rsid w:val="005D764B"/>
    <w:rsid w:val="005D76DE"/>
    <w:rsid w:val="005D77A6"/>
    <w:rsid w:val="005D7906"/>
    <w:rsid w:val="005D7AC7"/>
    <w:rsid w:val="005D7C32"/>
    <w:rsid w:val="005E0066"/>
    <w:rsid w:val="005E05C5"/>
    <w:rsid w:val="005E074D"/>
    <w:rsid w:val="005E08AB"/>
    <w:rsid w:val="005E0AC1"/>
    <w:rsid w:val="005E0BF1"/>
    <w:rsid w:val="005E0CB4"/>
    <w:rsid w:val="005E1004"/>
    <w:rsid w:val="005E11F5"/>
    <w:rsid w:val="005E142D"/>
    <w:rsid w:val="005E1787"/>
    <w:rsid w:val="005E18FD"/>
    <w:rsid w:val="005E220F"/>
    <w:rsid w:val="005E2237"/>
    <w:rsid w:val="005E26F5"/>
    <w:rsid w:val="005E2939"/>
    <w:rsid w:val="005E2B75"/>
    <w:rsid w:val="005E2E80"/>
    <w:rsid w:val="005E3147"/>
    <w:rsid w:val="005E35CA"/>
    <w:rsid w:val="005E3A6F"/>
    <w:rsid w:val="005E3B6A"/>
    <w:rsid w:val="005E3B6D"/>
    <w:rsid w:val="005E3F35"/>
    <w:rsid w:val="005E42AF"/>
    <w:rsid w:val="005E475D"/>
    <w:rsid w:val="005E485B"/>
    <w:rsid w:val="005E4B77"/>
    <w:rsid w:val="005E4F2C"/>
    <w:rsid w:val="005E50FA"/>
    <w:rsid w:val="005E5593"/>
    <w:rsid w:val="005E5B67"/>
    <w:rsid w:val="005E5B74"/>
    <w:rsid w:val="005E5D29"/>
    <w:rsid w:val="005E5D84"/>
    <w:rsid w:val="005E6150"/>
    <w:rsid w:val="005E61C6"/>
    <w:rsid w:val="005E6674"/>
    <w:rsid w:val="005E69D5"/>
    <w:rsid w:val="005E6A4A"/>
    <w:rsid w:val="005E6B4A"/>
    <w:rsid w:val="005E6CB2"/>
    <w:rsid w:val="005E6CC9"/>
    <w:rsid w:val="005E76B6"/>
    <w:rsid w:val="005E778A"/>
    <w:rsid w:val="005E7A8B"/>
    <w:rsid w:val="005E7EB9"/>
    <w:rsid w:val="005F011E"/>
    <w:rsid w:val="005F02DF"/>
    <w:rsid w:val="005F0378"/>
    <w:rsid w:val="005F03AC"/>
    <w:rsid w:val="005F06CD"/>
    <w:rsid w:val="005F084F"/>
    <w:rsid w:val="005F09ED"/>
    <w:rsid w:val="005F0CC6"/>
    <w:rsid w:val="005F15E5"/>
    <w:rsid w:val="005F160D"/>
    <w:rsid w:val="005F1737"/>
    <w:rsid w:val="005F17E3"/>
    <w:rsid w:val="005F1E48"/>
    <w:rsid w:val="005F1F42"/>
    <w:rsid w:val="005F20A6"/>
    <w:rsid w:val="005F2345"/>
    <w:rsid w:val="005F25F8"/>
    <w:rsid w:val="005F3110"/>
    <w:rsid w:val="005F359E"/>
    <w:rsid w:val="005F3988"/>
    <w:rsid w:val="005F3991"/>
    <w:rsid w:val="005F3AD2"/>
    <w:rsid w:val="005F3C7D"/>
    <w:rsid w:val="005F415F"/>
    <w:rsid w:val="005F417A"/>
    <w:rsid w:val="005F42D2"/>
    <w:rsid w:val="005F42D4"/>
    <w:rsid w:val="005F4557"/>
    <w:rsid w:val="005F4986"/>
    <w:rsid w:val="005F4A6C"/>
    <w:rsid w:val="005F4E03"/>
    <w:rsid w:val="005F4EFE"/>
    <w:rsid w:val="005F50CB"/>
    <w:rsid w:val="005F531E"/>
    <w:rsid w:val="005F53A9"/>
    <w:rsid w:val="005F550E"/>
    <w:rsid w:val="005F5544"/>
    <w:rsid w:val="005F55BA"/>
    <w:rsid w:val="005F5CF9"/>
    <w:rsid w:val="005F5F15"/>
    <w:rsid w:val="005F669D"/>
    <w:rsid w:val="005F697A"/>
    <w:rsid w:val="005F6B79"/>
    <w:rsid w:val="005F725B"/>
    <w:rsid w:val="005F79D6"/>
    <w:rsid w:val="005F7A2C"/>
    <w:rsid w:val="005F7C13"/>
    <w:rsid w:val="005F7DE8"/>
    <w:rsid w:val="005F7E54"/>
    <w:rsid w:val="005F7E82"/>
    <w:rsid w:val="006000B5"/>
    <w:rsid w:val="0060076B"/>
    <w:rsid w:val="006007C8"/>
    <w:rsid w:val="00600AC0"/>
    <w:rsid w:val="00600EAA"/>
    <w:rsid w:val="006013D9"/>
    <w:rsid w:val="0060141B"/>
    <w:rsid w:val="00601642"/>
    <w:rsid w:val="00601F0D"/>
    <w:rsid w:val="0060206C"/>
    <w:rsid w:val="0060240B"/>
    <w:rsid w:val="00602500"/>
    <w:rsid w:val="00602523"/>
    <w:rsid w:val="006026A5"/>
    <w:rsid w:val="00602E2F"/>
    <w:rsid w:val="0060341D"/>
    <w:rsid w:val="00603784"/>
    <w:rsid w:val="006039B5"/>
    <w:rsid w:val="00603B24"/>
    <w:rsid w:val="00603CBA"/>
    <w:rsid w:val="00603DDC"/>
    <w:rsid w:val="006043C9"/>
    <w:rsid w:val="00604438"/>
    <w:rsid w:val="00604745"/>
    <w:rsid w:val="00605196"/>
    <w:rsid w:val="0060552C"/>
    <w:rsid w:val="006055C9"/>
    <w:rsid w:val="00605777"/>
    <w:rsid w:val="006058AB"/>
    <w:rsid w:val="00605A8A"/>
    <w:rsid w:val="00605E3E"/>
    <w:rsid w:val="0060605E"/>
    <w:rsid w:val="006062A6"/>
    <w:rsid w:val="006064A7"/>
    <w:rsid w:val="006064C5"/>
    <w:rsid w:val="00606DE5"/>
    <w:rsid w:val="00606E58"/>
    <w:rsid w:val="0060716D"/>
    <w:rsid w:val="006074EF"/>
    <w:rsid w:val="00607645"/>
    <w:rsid w:val="00607EAC"/>
    <w:rsid w:val="00607FE7"/>
    <w:rsid w:val="0061054F"/>
    <w:rsid w:val="0061072B"/>
    <w:rsid w:val="0061086D"/>
    <w:rsid w:val="006109AD"/>
    <w:rsid w:val="00610B23"/>
    <w:rsid w:val="00610BFE"/>
    <w:rsid w:val="00610DAA"/>
    <w:rsid w:val="00611172"/>
    <w:rsid w:val="006112B4"/>
    <w:rsid w:val="0061147F"/>
    <w:rsid w:val="0061178E"/>
    <w:rsid w:val="00611852"/>
    <w:rsid w:val="00611B9F"/>
    <w:rsid w:val="00611BD1"/>
    <w:rsid w:val="0061214C"/>
    <w:rsid w:val="00612C78"/>
    <w:rsid w:val="00612DD1"/>
    <w:rsid w:val="00612E6C"/>
    <w:rsid w:val="0061333A"/>
    <w:rsid w:val="006135EA"/>
    <w:rsid w:val="00613613"/>
    <w:rsid w:val="006139DA"/>
    <w:rsid w:val="00613F6F"/>
    <w:rsid w:val="0061471E"/>
    <w:rsid w:val="0061474A"/>
    <w:rsid w:val="00614A4B"/>
    <w:rsid w:val="00614B42"/>
    <w:rsid w:val="00614C30"/>
    <w:rsid w:val="00614D50"/>
    <w:rsid w:val="00614D8C"/>
    <w:rsid w:val="00614DAB"/>
    <w:rsid w:val="006162AA"/>
    <w:rsid w:val="00616475"/>
    <w:rsid w:val="006164B7"/>
    <w:rsid w:val="00616519"/>
    <w:rsid w:val="0061686D"/>
    <w:rsid w:val="00616933"/>
    <w:rsid w:val="00616D2D"/>
    <w:rsid w:val="00616F67"/>
    <w:rsid w:val="00617616"/>
    <w:rsid w:val="00617A4E"/>
    <w:rsid w:val="00617C00"/>
    <w:rsid w:val="00617E02"/>
    <w:rsid w:val="0062093B"/>
    <w:rsid w:val="00620A39"/>
    <w:rsid w:val="00621377"/>
    <w:rsid w:val="006213A4"/>
    <w:rsid w:val="00621CC3"/>
    <w:rsid w:val="006222D6"/>
    <w:rsid w:val="006227CD"/>
    <w:rsid w:val="0062301D"/>
    <w:rsid w:val="006230CB"/>
    <w:rsid w:val="0062374E"/>
    <w:rsid w:val="00623800"/>
    <w:rsid w:val="00623BFD"/>
    <w:rsid w:val="00623EAB"/>
    <w:rsid w:val="00623F16"/>
    <w:rsid w:val="006240F4"/>
    <w:rsid w:val="006242B7"/>
    <w:rsid w:val="00624491"/>
    <w:rsid w:val="006246F9"/>
    <w:rsid w:val="00624B44"/>
    <w:rsid w:val="00624BF5"/>
    <w:rsid w:val="00625463"/>
    <w:rsid w:val="00625466"/>
    <w:rsid w:val="00625832"/>
    <w:rsid w:val="00625AA9"/>
    <w:rsid w:val="00625BCC"/>
    <w:rsid w:val="0062637F"/>
    <w:rsid w:val="00626683"/>
    <w:rsid w:val="00626819"/>
    <w:rsid w:val="00626867"/>
    <w:rsid w:val="00626AF5"/>
    <w:rsid w:val="00626B5B"/>
    <w:rsid w:val="00626C9A"/>
    <w:rsid w:val="00626F95"/>
    <w:rsid w:val="00627A91"/>
    <w:rsid w:val="00627B16"/>
    <w:rsid w:val="00627D09"/>
    <w:rsid w:val="00627EAE"/>
    <w:rsid w:val="00630138"/>
    <w:rsid w:val="0063016A"/>
    <w:rsid w:val="00630369"/>
    <w:rsid w:val="006306D2"/>
    <w:rsid w:val="00630811"/>
    <w:rsid w:val="00630A8C"/>
    <w:rsid w:val="00630BD3"/>
    <w:rsid w:val="00630EA1"/>
    <w:rsid w:val="00630F59"/>
    <w:rsid w:val="00631002"/>
    <w:rsid w:val="006317A2"/>
    <w:rsid w:val="00631A35"/>
    <w:rsid w:val="006323C7"/>
    <w:rsid w:val="0063264A"/>
    <w:rsid w:val="0063265D"/>
    <w:rsid w:val="00632A90"/>
    <w:rsid w:val="00632BA6"/>
    <w:rsid w:val="00632C9C"/>
    <w:rsid w:val="00632D6A"/>
    <w:rsid w:val="00633120"/>
    <w:rsid w:val="00633A3A"/>
    <w:rsid w:val="00633A46"/>
    <w:rsid w:val="00634334"/>
    <w:rsid w:val="006345BC"/>
    <w:rsid w:val="006347DD"/>
    <w:rsid w:val="00635018"/>
    <w:rsid w:val="006350AB"/>
    <w:rsid w:val="006350DC"/>
    <w:rsid w:val="0063518D"/>
    <w:rsid w:val="00635352"/>
    <w:rsid w:val="0063547E"/>
    <w:rsid w:val="006354EF"/>
    <w:rsid w:val="006361B0"/>
    <w:rsid w:val="00636411"/>
    <w:rsid w:val="0063656B"/>
    <w:rsid w:val="00636795"/>
    <w:rsid w:val="006368EC"/>
    <w:rsid w:val="0063708E"/>
    <w:rsid w:val="006370D4"/>
    <w:rsid w:val="006374C1"/>
    <w:rsid w:val="00640393"/>
    <w:rsid w:val="00640511"/>
    <w:rsid w:val="00640611"/>
    <w:rsid w:val="00640827"/>
    <w:rsid w:val="00640B50"/>
    <w:rsid w:val="00640BFD"/>
    <w:rsid w:val="00640EFF"/>
    <w:rsid w:val="006413AF"/>
    <w:rsid w:val="00642142"/>
    <w:rsid w:val="0064235E"/>
    <w:rsid w:val="00642574"/>
    <w:rsid w:val="006428B4"/>
    <w:rsid w:val="00642C41"/>
    <w:rsid w:val="00642D20"/>
    <w:rsid w:val="006439D9"/>
    <w:rsid w:val="00643CCD"/>
    <w:rsid w:val="00643EC5"/>
    <w:rsid w:val="006447B6"/>
    <w:rsid w:val="00644B19"/>
    <w:rsid w:val="00644EE2"/>
    <w:rsid w:val="00645462"/>
    <w:rsid w:val="0064563C"/>
    <w:rsid w:val="0064564A"/>
    <w:rsid w:val="0064571C"/>
    <w:rsid w:val="0064628E"/>
    <w:rsid w:val="00646345"/>
    <w:rsid w:val="006466F3"/>
    <w:rsid w:val="00646742"/>
    <w:rsid w:val="00646BAC"/>
    <w:rsid w:val="00646D85"/>
    <w:rsid w:val="0064725C"/>
    <w:rsid w:val="0065031D"/>
    <w:rsid w:val="00650420"/>
    <w:rsid w:val="00650874"/>
    <w:rsid w:val="00650AC9"/>
    <w:rsid w:val="00650C25"/>
    <w:rsid w:val="00651B26"/>
    <w:rsid w:val="00652192"/>
    <w:rsid w:val="006521E3"/>
    <w:rsid w:val="006524E1"/>
    <w:rsid w:val="0065252D"/>
    <w:rsid w:val="006527A1"/>
    <w:rsid w:val="0065292E"/>
    <w:rsid w:val="00652C60"/>
    <w:rsid w:val="00652C70"/>
    <w:rsid w:val="00652E4B"/>
    <w:rsid w:val="00652F65"/>
    <w:rsid w:val="00653078"/>
    <w:rsid w:val="00653B37"/>
    <w:rsid w:val="006546F7"/>
    <w:rsid w:val="006549F4"/>
    <w:rsid w:val="00654BEB"/>
    <w:rsid w:val="00654EE3"/>
    <w:rsid w:val="00655107"/>
    <w:rsid w:val="006551DE"/>
    <w:rsid w:val="006552E2"/>
    <w:rsid w:val="006553CA"/>
    <w:rsid w:val="00655450"/>
    <w:rsid w:val="006556EE"/>
    <w:rsid w:val="00655764"/>
    <w:rsid w:val="006557D3"/>
    <w:rsid w:val="006559A1"/>
    <w:rsid w:val="00655F04"/>
    <w:rsid w:val="00655F98"/>
    <w:rsid w:val="00655FF9"/>
    <w:rsid w:val="00656248"/>
    <w:rsid w:val="00656B03"/>
    <w:rsid w:val="00656DEF"/>
    <w:rsid w:val="00657058"/>
    <w:rsid w:val="00657234"/>
    <w:rsid w:val="00657713"/>
    <w:rsid w:val="00657B06"/>
    <w:rsid w:val="0066063A"/>
    <w:rsid w:val="0066077B"/>
    <w:rsid w:val="00660804"/>
    <w:rsid w:val="00660BA2"/>
    <w:rsid w:val="00660E19"/>
    <w:rsid w:val="00660F5A"/>
    <w:rsid w:val="006612A1"/>
    <w:rsid w:val="0066131C"/>
    <w:rsid w:val="006615FC"/>
    <w:rsid w:val="00661987"/>
    <w:rsid w:val="00661CFA"/>
    <w:rsid w:val="00661CFD"/>
    <w:rsid w:val="00661F84"/>
    <w:rsid w:val="006621D9"/>
    <w:rsid w:val="00662227"/>
    <w:rsid w:val="006622AD"/>
    <w:rsid w:val="00662327"/>
    <w:rsid w:val="0066287A"/>
    <w:rsid w:val="00662C33"/>
    <w:rsid w:val="00662C79"/>
    <w:rsid w:val="0066308D"/>
    <w:rsid w:val="006630EF"/>
    <w:rsid w:val="00663159"/>
    <w:rsid w:val="00663298"/>
    <w:rsid w:val="00663314"/>
    <w:rsid w:val="006635E8"/>
    <w:rsid w:val="00663CF7"/>
    <w:rsid w:val="00663F89"/>
    <w:rsid w:val="00664077"/>
    <w:rsid w:val="0066431D"/>
    <w:rsid w:val="00664635"/>
    <w:rsid w:val="0066497A"/>
    <w:rsid w:val="006649DC"/>
    <w:rsid w:val="00664A96"/>
    <w:rsid w:val="00665697"/>
    <w:rsid w:val="006656D1"/>
    <w:rsid w:val="00665B4C"/>
    <w:rsid w:val="00665CC0"/>
    <w:rsid w:val="00666159"/>
    <w:rsid w:val="00666902"/>
    <w:rsid w:val="006673FF"/>
    <w:rsid w:val="0066746E"/>
    <w:rsid w:val="00667880"/>
    <w:rsid w:val="00667CE7"/>
    <w:rsid w:val="00670166"/>
    <w:rsid w:val="006702B8"/>
    <w:rsid w:val="006704E7"/>
    <w:rsid w:val="00670BB9"/>
    <w:rsid w:val="00670DA0"/>
    <w:rsid w:val="00670E33"/>
    <w:rsid w:val="0067109B"/>
    <w:rsid w:val="006713F2"/>
    <w:rsid w:val="0067176F"/>
    <w:rsid w:val="00671CE9"/>
    <w:rsid w:val="006722DF"/>
    <w:rsid w:val="00672904"/>
    <w:rsid w:val="00673529"/>
    <w:rsid w:val="00673A78"/>
    <w:rsid w:val="00673EAF"/>
    <w:rsid w:val="00673F24"/>
    <w:rsid w:val="00674098"/>
    <w:rsid w:val="00674390"/>
    <w:rsid w:val="006745C0"/>
    <w:rsid w:val="00674A80"/>
    <w:rsid w:val="00674F5E"/>
    <w:rsid w:val="0067532B"/>
    <w:rsid w:val="0067538A"/>
    <w:rsid w:val="0067557D"/>
    <w:rsid w:val="006756E2"/>
    <w:rsid w:val="00675956"/>
    <w:rsid w:val="006762CE"/>
    <w:rsid w:val="006765AB"/>
    <w:rsid w:val="006766E9"/>
    <w:rsid w:val="00676A6C"/>
    <w:rsid w:val="00676FEA"/>
    <w:rsid w:val="00676FF4"/>
    <w:rsid w:val="00677255"/>
    <w:rsid w:val="0067781C"/>
    <w:rsid w:val="00677ADC"/>
    <w:rsid w:val="00677BCE"/>
    <w:rsid w:val="00677F90"/>
    <w:rsid w:val="00680367"/>
    <w:rsid w:val="00680646"/>
    <w:rsid w:val="00680707"/>
    <w:rsid w:val="00680794"/>
    <w:rsid w:val="00680BB2"/>
    <w:rsid w:val="00680F6C"/>
    <w:rsid w:val="00681320"/>
    <w:rsid w:val="00681539"/>
    <w:rsid w:val="0068194B"/>
    <w:rsid w:val="00681C32"/>
    <w:rsid w:val="00681DD1"/>
    <w:rsid w:val="0068205D"/>
    <w:rsid w:val="006824F6"/>
    <w:rsid w:val="0068279D"/>
    <w:rsid w:val="00682D8B"/>
    <w:rsid w:val="00682F10"/>
    <w:rsid w:val="006830B0"/>
    <w:rsid w:val="0068323E"/>
    <w:rsid w:val="00683531"/>
    <w:rsid w:val="00683554"/>
    <w:rsid w:val="00683624"/>
    <w:rsid w:val="00683D45"/>
    <w:rsid w:val="00683F62"/>
    <w:rsid w:val="006843CB"/>
    <w:rsid w:val="00684C79"/>
    <w:rsid w:val="00685794"/>
    <w:rsid w:val="0068583C"/>
    <w:rsid w:val="00685949"/>
    <w:rsid w:val="00685C5B"/>
    <w:rsid w:val="00685F54"/>
    <w:rsid w:val="00686035"/>
    <w:rsid w:val="0068609E"/>
    <w:rsid w:val="006863B1"/>
    <w:rsid w:val="00686505"/>
    <w:rsid w:val="0068696B"/>
    <w:rsid w:val="006869CF"/>
    <w:rsid w:val="00686CB3"/>
    <w:rsid w:val="00687115"/>
    <w:rsid w:val="006875D3"/>
    <w:rsid w:val="00687612"/>
    <w:rsid w:val="00687C40"/>
    <w:rsid w:val="00687CDA"/>
    <w:rsid w:val="00687D48"/>
    <w:rsid w:val="00687E3E"/>
    <w:rsid w:val="00687E68"/>
    <w:rsid w:val="00690341"/>
    <w:rsid w:val="006907AD"/>
    <w:rsid w:val="006908A5"/>
    <w:rsid w:val="00690EBC"/>
    <w:rsid w:val="00691152"/>
    <w:rsid w:val="006917E4"/>
    <w:rsid w:val="00691898"/>
    <w:rsid w:val="00691C67"/>
    <w:rsid w:val="00692375"/>
    <w:rsid w:val="00692788"/>
    <w:rsid w:val="00692ECC"/>
    <w:rsid w:val="006932D4"/>
    <w:rsid w:val="00693478"/>
    <w:rsid w:val="006934DA"/>
    <w:rsid w:val="00693DB1"/>
    <w:rsid w:val="00693EC7"/>
    <w:rsid w:val="00693FFE"/>
    <w:rsid w:val="00694535"/>
    <w:rsid w:val="00694892"/>
    <w:rsid w:val="006949FC"/>
    <w:rsid w:val="00694DA3"/>
    <w:rsid w:val="00695076"/>
    <w:rsid w:val="00695C6F"/>
    <w:rsid w:val="0069603F"/>
    <w:rsid w:val="00696312"/>
    <w:rsid w:val="0069635E"/>
    <w:rsid w:val="00697405"/>
    <w:rsid w:val="00697594"/>
    <w:rsid w:val="006A05DF"/>
    <w:rsid w:val="006A05FD"/>
    <w:rsid w:val="006A0737"/>
    <w:rsid w:val="006A0781"/>
    <w:rsid w:val="006A0CE7"/>
    <w:rsid w:val="006A12E5"/>
    <w:rsid w:val="006A12F6"/>
    <w:rsid w:val="006A135D"/>
    <w:rsid w:val="006A19B0"/>
    <w:rsid w:val="006A1A17"/>
    <w:rsid w:val="006A1BFA"/>
    <w:rsid w:val="006A2CC4"/>
    <w:rsid w:val="006A32AA"/>
    <w:rsid w:val="006A3AE5"/>
    <w:rsid w:val="006A3C50"/>
    <w:rsid w:val="006A3D7B"/>
    <w:rsid w:val="006A3DB0"/>
    <w:rsid w:val="006A3ECD"/>
    <w:rsid w:val="006A42E9"/>
    <w:rsid w:val="006A43F2"/>
    <w:rsid w:val="006A480D"/>
    <w:rsid w:val="006A4AB3"/>
    <w:rsid w:val="006A4BCC"/>
    <w:rsid w:val="006A4C89"/>
    <w:rsid w:val="006A4CD8"/>
    <w:rsid w:val="006A5007"/>
    <w:rsid w:val="006A5416"/>
    <w:rsid w:val="006A5959"/>
    <w:rsid w:val="006A5B2B"/>
    <w:rsid w:val="006A5B30"/>
    <w:rsid w:val="006A5B38"/>
    <w:rsid w:val="006A5BF5"/>
    <w:rsid w:val="006A6242"/>
    <w:rsid w:val="006A663B"/>
    <w:rsid w:val="006A676F"/>
    <w:rsid w:val="006A6E02"/>
    <w:rsid w:val="006A74AF"/>
    <w:rsid w:val="006A7A2F"/>
    <w:rsid w:val="006A7AA2"/>
    <w:rsid w:val="006A7B3C"/>
    <w:rsid w:val="006B0548"/>
    <w:rsid w:val="006B093F"/>
    <w:rsid w:val="006B0954"/>
    <w:rsid w:val="006B0B65"/>
    <w:rsid w:val="006B0E91"/>
    <w:rsid w:val="006B10FF"/>
    <w:rsid w:val="006B168C"/>
    <w:rsid w:val="006B1853"/>
    <w:rsid w:val="006B18AF"/>
    <w:rsid w:val="006B1DCA"/>
    <w:rsid w:val="006B1F3F"/>
    <w:rsid w:val="006B2475"/>
    <w:rsid w:val="006B24F3"/>
    <w:rsid w:val="006B252E"/>
    <w:rsid w:val="006B3488"/>
    <w:rsid w:val="006B3583"/>
    <w:rsid w:val="006B3B11"/>
    <w:rsid w:val="006B40A4"/>
    <w:rsid w:val="006B40FA"/>
    <w:rsid w:val="006B4147"/>
    <w:rsid w:val="006B4155"/>
    <w:rsid w:val="006B49A7"/>
    <w:rsid w:val="006B4A7E"/>
    <w:rsid w:val="006B5CF2"/>
    <w:rsid w:val="006B614E"/>
    <w:rsid w:val="006B620B"/>
    <w:rsid w:val="006B64AE"/>
    <w:rsid w:val="006B66E3"/>
    <w:rsid w:val="006B67D4"/>
    <w:rsid w:val="006B6808"/>
    <w:rsid w:val="006B71A5"/>
    <w:rsid w:val="006B731C"/>
    <w:rsid w:val="006B7930"/>
    <w:rsid w:val="006B7C62"/>
    <w:rsid w:val="006B7CD1"/>
    <w:rsid w:val="006C10E5"/>
    <w:rsid w:val="006C1208"/>
    <w:rsid w:val="006C1553"/>
    <w:rsid w:val="006C16E9"/>
    <w:rsid w:val="006C1A28"/>
    <w:rsid w:val="006C1F3D"/>
    <w:rsid w:val="006C22C5"/>
    <w:rsid w:val="006C2477"/>
    <w:rsid w:val="006C28A6"/>
    <w:rsid w:val="006C2A65"/>
    <w:rsid w:val="006C321B"/>
    <w:rsid w:val="006C338D"/>
    <w:rsid w:val="006C3446"/>
    <w:rsid w:val="006C3622"/>
    <w:rsid w:val="006C37E4"/>
    <w:rsid w:val="006C3AE5"/>
    <w:rsid w:val="006C3B36"/>
    <w:rsid w:val="006C40CD"/>
    <w:rsid w:val="006C4438"/>
    <w:rsid w:val="006C45CE"/>
    <w:rsid w:val="006C4829"/>
    <w:rsid w:val="006C4B4B"/>
    <w:rsid w:val="006C4D57"/>
    <w:rsid w:val="006C5522"/>
    <w:rsid w:val="006C5A01"/>
    <w:rsid w:val="006C5B09"/>
    <w:rsid w:val="006C5B1D"/>
    <w:rsid w:val="006C5E95"/>
    <w:rsid w:val="006C5FF7"/>
    <w:rsid w:val="006C692F"/>
    <w:rsid w:val="006C6A2B"/>
    <w:rsid w:val="006C7304"/>
    <w:rsid w:val="006C762C"/>
    <w:rsid w:val="006C76B1"/>
    <w:rsid w:val="006C7B39"/>
    <w:rsid w:val="006C7C88"/>
    <w:rsid w:val="006D014E"/>
    <w:rsid w:val="006D028F"/>
    <w:rsid w:val="006D02DD"/>
    <w:rsid w:val="006D0719"/>
    <w:rsid w:val="006D0784"/>
    <w:rsid w:val="006D187B"/>
    <w:rsid w:val="006D1F46"/>
    <w:rsid w:val="006D2024"/>
    <w:rsid w:val="006D22C3"/>
    <w:rsid w:val="006D247E"/>
    <w:rsid w:val="006D3A3E"/>
    <w:rsid w:val="006D3CDD"/>
    <w:rsid w:val="006D3F74"/>
    <w:rsid w:val="006D4066"/>
    <w:rsid w:val="006D4093"/>
    <w:rsid w:val="006D416C"/>
    <w:rsid w:val="006D4295"/>
    <w:rsid w:val="006D4675"/>
    <w:rsid w:val="006D4679"/>
    <w:rsid w:val="006D483D"/>
    <w:rsid w:val="006D5009"/>
    <w:rsid w:val="006D52E2"/>
    <w:rsid w:val="006D52FE"/>
    <w:rsid w:val="006D5313"/>
    <w:rsid w:val="006D5443"/>
    <w:rsid w:val="006D5B8C"/>
    <w:rsid w:val="006D5BC9"/>
    <w:rsid w:val="006D5C26"/>
    <w:rsid w:val="006D5E96"/>
    <w:rsid w:val="006D5FFB"/>
    <w:rsid w:val="006D606D"/>
    <w:rsid w:val="006D635B"/>
    <w:rsid w:val="006D6635"/>
    <w:rsid w:val="006D6967"/>
    <w:rsid w:val="006D6BF0"/>
    <w:rsid w:val="006D6CB5"/>
    <w:rsid w:val="006D6D9F"/>
    <w:rsid w:val="006D6E68"/>
    <w:rsid w:val="006D71D4"/>
    <w:rsid w:val="006D735B"/>
    <w:rsid w:val="006D7E1F"/>
    <w:rsid w:val="006E0F2A"/>
    <w:rsid w:val="006E10C6"/>
    <w:rsid w:val="006E133A"/>
    <w:rsid w:val="006E164C"/>
    <w:rsid w:val="006E1D84"/>
    <w:rsid w:val="006E1E64"/>
    <w:rsid w:val="006E232B"/>
    <w:rsid w:val="006E2585"/>
    <w:rsid w:val="006E2CCB"/>
    <w:rsid w:val="006E2F40"/>
    <w:rsid w:val="006E3399"/>
    <w:rsid w:val="006E3447"/>
    <w:rsid w:val="006E3E27"/>
    <w:rsid w:val="006E41E1"/>
    <w:rsid w:val="006E4465"/>
    <w:rsid w:val="006E46B3"/>
    <w:rsid w:val="006E4871"/>
    <w:rsid w:val="006E4ABE"/>
    <w:rsid w:val="006E4B25"/>
    <w:rsid w:val="006E4D1D"/>
    <w:rsid w:val="006E514F"/>
    <w:rsid w:val="006E51A1"/>
    <w:rsid w:val="006E534F"/>
    <w:rsid w:val="006E682A"/>
    <w:rsid w:val="006E6985"/>
    <w:rsid w:val="006E6B09"/>
    <w:rsid w:val="006E7003"/>
    <w:rsid w:val="006E70B4"/>
    <w:rsid w:val="006E72CE"/>
    <w:rsid w:val="006E7353"/>
    <w:rsid w:val="006E78A8"/>
    <w:rsid w:val="006E7A67"/>
    <w:rsid w:val="006E7D52"/>
    <w:rsid w:val="006E7FDE"/>
    <w:rsid w:val="006F0026"/>
    <w:rsid w:val="006F1309"/>
    <w:rsid w:val="006F163B"/>
    <w:rsid w:val="006F1846"/>
    <w:rsid w:val="006F1B68"/>
    <w:rsid w:val="006F1C2B"/>
    <w:rsid w:val="006F20B4"/>
    <w:rsid w:val="006F29C4"/>
    <w:rsid w:val="006F319C"/>
    <w:rsid w:val="006F31BF"/>
    <w:rsid w:val="006F339E"/>
    <w:rsid w:val="006F36BE"/>
    <w:rsid w:val="006F3AB4"/>
    <w:rsid w:val="006F3C1E"/>
    <w:rsid w:val="006F3EB4"/>
    <w:rsid w:val="006F48CF"/>
    <w:rsid w:val="006F4D4C"/>
    <w:rsid w:val="006F50C4"/>
    <w:rsid w:val="006F5A00"/>
    <w:rsid w:val="006F5B29"/>
    <w:rsid w:val="006F60C6"/>
    <w:rsid w:val="006F626F"/>
    <w:rsid w:val="006F64A7"/>
    <w:rsid w:val="006F65FA"/>
    <w:rsid w:val="006F66CF"/>
    <w:rsid w:val="006F6835"/>
    <w:rsid w:val="006F68A5"/>
    <w:rsid w:val="006F75AA"/>
    <w:rsid w:val="006F7D0E"/>
    <w:rsid w:val="00700394"/>
    <w:rsid w:val="00700944"/>
    <w:rsid w:val="00700A45"/>
    <w:rsid w:val="007011C8"/>
    <w:rsid w:val="007012C9"/>
    <w:rsid w:val="00701A6F"/>
    <w:rsid w:val="00701CA3"/>
    <w:rsid w:val="00702031"/>
    <w:rsid w:val="007021D3"/>
    <w:rsid w:val="00702342"/>
    <w:rsid w:val="007023FA"/>
    <w:rsid w:val="00702753"/>
    <w:rsid w:val="007027A2"/>
    <w:rsid w:val="007029D9"/>
    <w:rsid w:val="007029E2"/>
    <w:rsid w:val="007030EB"/>
    <w:rsid w:val="00703251"/>
    <w:rsid w:val="0070361B"/>
    <w:rsid w:val="00703E4D"/>
    <w:rsid w:val="00704283"/>
    <w:rsid w:val="007043CE"/>
    <w:rsid w:val="00704717"/>
    <w:rsid w:val="007047B3"/>
    <w:rsid w:val="00704AEB"/>
    <w:rsid w:val="00704B48"/>
    <w:rsid w:val="00704F0C"/>
    <w:rsid w:val="00705379"/>
    <w:rsid w:val="007053A5"/>
    <w:rsid w:val="00705783"/>
    <w:rsid w:val="0070585D"/>
    <w:rsid w:val="00706583"/>
    <w:rsid w:val="00706999"/>
    <w:rsid w:val="00706AE2"/>
    <w:rsid w:val="00706B83"/>
    <w:rsid w:val="00706BC8"/>
    <w:rsid w:val="00706C2B"/>
    <w:rsid w:val="00706CC8"/>
    <w:rsid w:val="00706D3B"/>
    <w:rsid w:val="00707097"/>
    <w:rsid w:val="007070BE"/>
    <w:rsid w:val="007077A7"/>
    <w:rsid w:val="00707F1C"/>
    <w:rsid w:val="007106CB"/>
    <w:rsid w:val="00710E16"/>
    <w:rsid w:val="00710E24"/>
    <w:rsid w:val="00710E8B"/>
    <w:rsid w:val="007110D9"/>
    <w:rsid w:val="007115CA"/>
    <w:rsid w:val="0071160C"/>
    <w:rsid w:val="0071161C"/>
    <w:rsid w:val="007119FC"/>
    <w:rsid w:val="00711C91"/>
    <w:rsid w:val="00711ED6"/>
    <w:rsid w:val="007120E2"/>
    <w:rsid w:val="007124FC"/>
    <w:rsid w:val="007127B7"/>
    <w:rsid w:val="00712815"/>
    <w:rsid w:val="00712BCF"/>
    <w:rsid w:val="00712E7A"/>
    <w:rsid w:val="0071338D"/>
    <w:rsid w:val="00713CF4"/>
    <w:rsid w:val="0071401F"/>
    <w:rsid w:val="00714187"/>
    <w:rsid w:val="007145FD"/>
    <w:rsid w:val="007146FA"/>
    <w:rsid w:val="00714D38"/>
    <w:rsid w:val="00715673"/>
    <w:rsid w:val="007159BF"/>
    <w:rsid w:val="00715BCD"/>
    <w:rsid w:val="00715DF7"/>
    <w:rsid w:val="00716735"/>
    <w:rsid w:val="00716B77"/>
    <w:rsid w:val="00716FDB"/>
    <w:rsid w:val="0071709A"/>
    <w:rsid w:val="00717F72"/>
    <w:rsid w:val="00717F90"/>
    <w:rsid w:val="00720239"/>
    <w:rsid w:val="0072037F"/>
    <w:rsid w:val="00720457"/>
    <w:rsid w:val="0072066C"/>
    <w:rsid w:val="007210C5"/>
    <w:rsid w:val="00721189"/>
    <w:rsid w:val="007211EB"/>
    <w:rsid w:val="0072122A"/>
    <w:rsid w:val="00721368"/>
    <w:rsid w:val="00721439"/>
    <w:rsid w:val="0072160F"/>
    <w:rsid w:val="00721D03"/>
    <w:rsid w:val="00721E04"/>
    <w:rsid w:val="00721EB1"/>
    <w:rsid w:val="0072248F"/>
    <w:rsid w:val="00722695"/>
    <w:rsid w:val="00722EBD"/>
    <w:rsid w:val="00723136"/>
    <w:rsid w:val="00723307"/>
    <w:rsid w:val="00723BAD"/>
    <w:rsid w:val="00724041"/>
    <w:rsid w:val="00724052"/>
    <w:rsid w:val="00724218"/>
    <w:rsid w:val="0072457D"/>
    <w:rsid w:val="00724D54"/>
    <w:rsid w:val="00725C83"/>
    <w:rsid w:val="00725D5A"/>
    <w:rsid w:val="0072611B"/>
    <w:rsid w:val="007261A0"/>
    <w:rsid w:val="00726460"/>
    <w:rsid w:val="00726B2A"/>
    <w:rsid w:val="00727254"/>
    <w:rsid w:val="0072771F"/>
    <w:rsid w:val="00727C68"/>
    <w:rsid w:val="007301D1"/>
    <w:rsid w:val="00730338"/>
    <w:rsid w:val="00730377"/>
    <w:rsid w:val="0073064F"/>
    <w:rsid w:val="007310E7"/>
    <w:rsid w:val="00731404"/>
    <w:rsid w:val="00731576"/>
    <w:rsid w:val="0073165E"/>
    <w:rsid w:val="00731811"/>
    <w:rsid w:val="007319EE"/>
    <w:rsid w:val="00731A52"/>
    <w:rsid w:val="00731CC0"/>
    <w:rsid w:val="0073202E"/>
    <w:rsid w:val="00732488"/>
    <w:rsid w:val="00732A2B"/>
    <w:rsid w:val="00732ACD"/>
    <w:rsid w:val="00732F00"/>
    <w:rsid w:val="00732F3B"/>
    <w:rsid w:val="00732F53"/>
    <w:rsid w:val="00732F9A"/>
    <w:rsid w:val="00732FBB"/>
    <w:rsid w:val="0073330F"/>
    <w:rsid w:val="007333CB"/>
    <w:rsid w:val="007334FD"/>
    <w:rsid w:val="00733592"/>
    <w:rsid w:val="00733639"/>
    <w:rsid w:val="00734039"/>
    <w:rsid w:val="007341E5"/>
    <w:rsid w:val="007344DA"/>
    <w:rsid w:val="00734A59"/>
    <w:rsid w:val="00734B13"/>
    <w:rsid w:val="00734C44"/>
    <w:rsid w:val="00735016"/>
    <w:rsid w:val="007352D5"/>
    <w:rsid w:val="007353E4"/>
    <w:rsid w:val="0073584E"/>
    <w:rsid w:val="00735D1A"/>
    <w:rsid w:val="00735E7F"/>
    <w:rsid w:val="0073624A"/>
    <w:rsid w:val="00736438"/>
    <w:rsid w:val="00736606"/>
    <w:rsid w:val="0073681B"/>
    <w:rsid w:val="00736E3E"/>
    <w:rsid w:val="00736EC7"/>
    <w:rsid w:val="00737F7A"/>
    <w:rsid w:val="00738A23"/>
    <w:rsid w:val="0074031A"/>
    <w:rsid w:val="0074038A"/>
    <w:rsid w:val="00740616"/>
    <w:rsid w:val="00740751"/>
    <w:rsid w:val="00740E5C"/>
    <w:rsid w:val="0074120F"/>
    <w:rsid w:val="0074136C"/>
    <w:rsid w:val="0074173A"/>
    <w:rsid w:val="0074188A"/>
    <w:rsid w:val="00741DC8"/>
    <w:rsid w:val="00741F79"/>
    <w:rsid w:val="007422BF"/>
    <w:rsid w:val="00742951"/>
    <w:rsid w:val="00742952"/>
    <w:rsid w:val="00742A66"/>
    <w:rsid w:val="00742BDE"/>
    <w:rsid w:val="007431F4"/>
    <w:rsid w:val="007432D4"/>
    <w:rsid w:val="007435FF"/>
    <w:rsid w:val="00743A3B"/>
    <w:rsid w:val="007445AE"/>
    <w:rsid w:val="007446BA"/>
    <w:rsid w:val="0074474C"/>
    <w:rsid w:val="007447E6"/>
    <w:rsid w:val="00744B97"/>
    <w:rsid w:val="00744E6B"/>
    <w:rsid w:val="0074507D"/>
    <w:rsid w:val="00745086"/>
    <w:rsid w:val="007450E5"/>
    <w:rsid w:val="0074578C"/>
    <w:rsid w:val="0074587D"/>
    <w:rsid w:val="0074617F"/>
    <w:rsid w:val="007461A8"/>
    <w:rsid w:val="00746F89"/>
    <w:rsid w:val="00747166"/>
    <w:rsid w:val="007475CE"/>
    <w:rsid w:val="007479B6"/>
    <w:rsid w:val="00747A44"/>
    <w:rsid w:val="0075089E"/>
    <w:rsid w:val="00751071"/>
    <w:rsid w:val="0075119D"/>
    <w:rsid w:val="00751407"/>
    <w:rsid w:val="00751A89"/>
    <w:rsid w:val="00751B08"/>
    <w:rsid w:val="00752634"/>
    <w:rsid w:val="00752655"/>
    <w:rsid w:val="0075271E"/>
    <w:rsid w:val="00752DC4"/>
    <w:rsid w:val="0075329D"/>
    <w:rsid w:val="00753412"/>
    <w:rsid w:val="00753599"/>
    <w:rsid w:val="00753E27"/>
    <w:rsid w:val="0075400E"/>
    <w:rsid w:val="00754025"/>
    <w:rsid w:val="007540C0"/>
    <w:rsid w:val="00754108"/>
    <w:rsid w:val="00754180"/>
    <w:rsid w:val="0075437C"/>
    <w:rsid w:val="007543B3"/>
    <w:rsid w:val="00754442"/>
    <w:rsid w:val="007544F4"/>
    <w:rsid w:val="00754686"/>
    <w:rsid w:val="00754F34"/>
    <w:rsid w:val="00754F74"/>
    <w:rsid w:val="00755038"/>
    <w:rsid w:val="00755091"/>
    <w:rsid w:val="007550F3"/>
    <w:rsid w:val="00755CC0"/>
    <w:rsid w:val="00755E71"/>
    <w:rsid w:val="00756181"/>
    <w:rsid w:val="007568E5"/>
    <w:rsid w:val="00756A6C"/>
    <w:rsid w:val="007570D9"/>
    <w:rsid w:val="00757205"/>
    <w:rsid w:val="0075726F"/>
    <w:rsid w:val="00757286"/>
    <w:rsid w:val="00757744"/>
    <w:rsid w:val="00757A4A"/>
    <w:rsid w:val="00757A7A"/>
    <w:rsid w:val="00760138"/>
    <w:rsid w:val="007607F1"/>
    <w:rsid w:val="00760A5B"/>
    <w:rsid w:val="00761163"/>
    <w:rsid w:val="007612F1"/>
    <w:rsid w:val="00761387"/>
    <w:rsid w:val="007614FC"/>
    <w:rsid w:val="007619B3"/>
    <w:rsid w:val="00761DE0"/>
    <w:rsid w:val="007625DC"/>
    <w:rsid w:val="0076278A"/>
    <w:rsid w:val="007629B1"/>
    <w:rsid w:val="00762A63"/>
    <w:rsid w:val="00762E41"/>
    <w:rsid w:val="007638C3"/>
    <w:rsid w:val="007639AE"/>
    <w:rsid w:val="00763C67"/>
    <w:rsid w:val="0076405B"/>
    <w:rsid w:val="007643B6"/>
    <w:rsid w:val="007644F4"/>
    <w:rsid w:val="007647A7"/>
    <w:rsid w:val="00764A26"/>
    <w:rsid w:val="00764D49"/>
    <w:rsid w:val="007658B5"/>
    <w:rsid w:val="007660D7"/>
    <w:rsid w:val="007661CC"/>
    <w:rsid w:val="007663AB"/>
    <w:rsid w:val="00766683"/>
    <w:rsid w:val="0076696A"/>
    <w:rsid w:val="007669BC"/>
    <w:rsid w:val="00766A8B"/>
    <w:rsid w:val="00766FB1"/>
    <w:rsid w:val="007675E0"/>
    <w:rsid w:val="00767B9C"/>
    <w:rsid w:val="007701F4"/>
    <w:rsid w:val="0077094E"/>
    <w:rsid w:val="007709FD"/>
    <w:rsid w:val="00770C71"/>
    <w:rsid w:val="00771019"/>
    <w:rsid w:val="007713BE"/>
    <w:rsid w:val="00771AF6"/>
    <w:rsid w:val="0077231C"/>
    <w:rsid w:val="0077258B"/>
    <w:rsid w:val="0077296E"/>
    <w:rsid w:val="00772D11"/>
    <w:rsid w:val="00773045"/>
    <w:rsid w:val="007734A0"/>
    <w:rsid w:val="007738E7"/>
    <w:rsid w:val="00773979"/>
    <w:rsid w:val="00773DF3"/>
    <w:rsid w:val="00773F9B"/>
    <w:rsid w:val="00774130"/>
    <w:rsid w:val="0077436D"/>
    <w:rsid w:val="00774477"/>
    <w:rsid w:val="00774F39"/>
    <w:rsid w:val="00775194"/>
    <w:rsid w:val="0077544F"/>
    <w:rsid w:val="00775B81"/>
    <w:rsid w:val="00775CBE"/>
    <w:rsid w:val="00775EA6"/>
    <w:rsid w:val="0077607B"/>
    <w:rsid w:val="007761D3"/>
    <w:rsid w:val="00776732"/>
    <w:rsid w:val="00776FED"/>
    <w:rsid w:val="007770D1"/>
    <w:rsid w:val="00777B1B"/>
    <w:rsid w:val="007802D9"/>
    <w:rsid w:val="00780C22"/>
    <w:rsid w:val="00781015"/>
    <w:rsid w:val="00781554"/>
    <w:rsid w:val="007816EE"/>
    <w:rsid w:val="00781BD4"/>
    <w:rsid w:val="00781C61"/>
    <w:rsid w:val="00781FB5"/>
    <w:rsid w:val="0078209F"/>
    <w:rsid w:val="00782320"/>
    <w:rsid w:val="00782495"/>
    <w:rsid w:val="00782757"/>
    <w:rsid w:val="00782C2D"/>
    <w:rsid w:val="00782E1A"/>
    <w:rsid w:val="00783279"/>
    <w:rsid w:val="00783924"/>
    <w:rsid w:val="00783C66"/>
    <w:rsid w:val="00784465"/>
    <w:rsid w:val="00784549"/>
    <w:rsid w:val="0078480A"/>
    <w:rsid w:val="007849FD"/>
    <w:rsid w:val="00784B43"/>
    <w:rsid w:val="00784C53"/>
    <w:rsid w:val="00784C8E"/>
    <w:rsid w:val="00784D87"/>
    <w:rsid w:val="00784E3D"/>
    <w:rsid w:val="0078562F"/>
    <w:rsid w:val="00785AA7"/>
    <w:rsid w:val="00785BFD"/>
    <w:rsid w:val="00785CA1"/>
    <w:rsid w:val="007867BE"/>
    <w:rsid w:val="00786F3F"/>
    <w:rsid w:val="007870BC"/>
    <w:rsid w:val="00787123"/>
    <w:rsid w:val="0078753D"/>
    <w:rsid w:val="0078773E"/>
    <w:rsid w:val="007878D2"/>
    <w:rsid w:val="00787AA2"/>
    <w:rsid w:val="007903AA"/>
    <w:rsid w:val="00790760"/>
    <w:rsid w:val="00790803"/>
    <w:rsid w:val="00791F7C"/>
    <w:rsid w:val="007921E7"/>
    <w:rsid w:val="0079226F"/>
    <w:rsid w:val="007922C0"/>
    <w:rsid w:val="00792591"/>
    <w:rsid w:val="007926AA"/>
    <w:rsid w:val="0079290C"/>
    <w:rsid w:val="00792B20"/>
    <w:rsid w:val="00793119"/>
    <w:rsid w:val="00793AA8"/>
    <w:rsid w:val="00793FA0"/>
    <w:rsid w:val="007941FF"/>
    <w:rsid w:val="007942A0"/>
    <w:rsid w:val="007942FA"/>
    <w:rsid w:val="00794400"/>
    <w:rsid w:val="007946D4"/>
    <w:rsid w:val="00794934"/>
    <w:rsid w:val="00794A4F"/>
    <w:rsid w:val="00794B07"/>
    <w:rsid w:val="00794E33"/>
    <w:rsid w:val="00795111"/>
    <w:rsid w:val="007956A8"/>
    <w:rsid w:val="00795738"/>
    <w:rsid w:val="00795B43"/>
    <w:rsid w:val="00795C02"/>
    <w:rsid w:val="00795F6F"/>
    <w:rsid w:val="007965CF"/>
    <w:rsid w:val="007967A0"/>
    <w:rsid w:val="0079682F"/>
    <w:rsid w:val="00796896"/>
    <w:rsid w:val="007969E5"/>
    <w:rsid w:val="00796BFD"/>
    <w:rsid w:val="00796C2E"/>
    <w:rsid w:val="0079710C"/>
    <w:rsid w:val="0079714E"/>
    <w:rsid w:val="007973DD"/>
    <w:rsid w:val="00797462"/>
    <w:rsid w:val="00797A85"/>
    <w:rsid w:val="00797B41"/>
    <w:rsid w:val="00797E8F"/>
    <w:rsid w:val="007A021E"/>
    <w:rsid w:val="007A025A"/>
    <w:rsid w:val="007A04F0"/>
    <w:rsid w:val="007A06FB"/>
    <w:rsid w:val="007A098D"/>
    <w:rsid w:val="007A0A42"/>
    <w:rsid w:val="007A0B0E"/>
    <w:rsid w:val="007A0FAF"/>
    <w:rsid w:val="007A1DCB"/>
    <w:rsid w:val="007A1E3C"/>
    <w:rsid w:val="007A1F47"/>
    <w:rsid w:val="007A207D"/>
    <w:rsid w:val="007A26F8"/>
    <w:rsid w:val="007A2735"/>
    <w:rsid w:val="007A290D"/>
    <w:rsid w:val="007A2B01"/>
    <w:rsid w:val="007A2B1D"/>
    <w:rsid w:val="007A2CA0"/>
    <w:rsid w:val="007A3035"/>
    <w:rsid w:val="007A30DA"/>
    <w:rsid w:val="007A3182"/>
    <w:rsid w:val="007A31F3"/>
    <w:rsid w:val="007A4523"/>
    <w:rsid w:val="007A460B"/>
    <w:rsid w:val="007A476C"/>
    <w:rsid w:val="007A4EF4"/>
    <w:rsid w:val="007A506D"/>
    <w:rsid w:val="007A53D2"/>
    <w:rsid w:val="007A58A7"/>
    <w:rsid w:val="007A5CAD"/>
    <w:rsid w:val="007A5DAF"/>
    <w:rsid w:val="007A6344"/>
    <w:rsid w:val="007A6451"/>
    <w:rsid w:val="007A6AF2"/>
    <w:rsid w:val="007A7103"/>
    <w:rsid w:val="007A74E4"/>
    <w:rsid w:val="007A751A"/>
    <w:rsid w:val="007A7AE2"/>
    <w:rsid w:val="007B0135"/>
    <w:rsid w:val="007B01C7"/>
    <w:rsid w:val="007B0786"/>
    <w:rsid w:val="007B09DA"/>
    <w:rsid w:val="007B0C1B"/>
    <w:rsid w:val="007B10D8"/>
    <w:rsid w:val="007B1161"/>
    <w:rsid w:val="007B1188"/>
    <w:rsid w:val="007B128D"/>
    <w:rsid w:val="007B1605"/>
    <w:rsid w:val="007B18DB"/>
    <w:rsid w:val="007B1932"/>
    <w:rsid w:val="007B1DC9"/>
    <w:rsid w:val="007B1EBD"/>
    <w:rsid w:val="007B21BD"/>
    <w:rsid w:val="007B25B2"/>
    <w:rsid w:val="007B29AF"/>
    <w:rsid w:val="007B316C"/>
    <w:rsid w:val="007B31D1"/>
    <w:rsid w:val="007B38F5"/>
    <w:rsid w:val="007B39B3"/>
    <w:rsid w:val="007B3C87"/>
    <w:rsid w:val="007B4137"/>
    <w:rsid w:val="007B42FB"/>
    <w:rsid w:val="007B4893"/>
    <w:rsid w:val="007B494A"/>
    <w:rsid w:val="007B4E31"/>
    <w:rsid w:val="007B5148"/>
    <w:rsid w:val="007B590A"/>
    <w:rsid w:val="007B5B1B"/>
    <w:rsid w:val="007B5CB1"/>
    <w:rsid w:val="007B5FD6"/>
    <w:rsid w:val="007B6188"/>
    <w:rsid w:val="007B6334"/>
    <w:rsid w:val="007B6D9C"/>
    <w:rsid w:val="007B6E5F"/>
    <w:rsid w:val="007B713E"/>
    <w:rsid w:val="007B7249"/>
    <w:rsid w:val="007B7322"/>
    <w:rsid w:val="007B7368"/>
    <w:rsid w:val="007B775F"/>
    <w:rsid w:val="007B799C"/>
    <w:rsid w:val="007B7A62"/>
    <w:rsid w:val="007B7D5C"/>
    <w:rsid w:val="007B7D67"/>
    <w:rsid w:val="007B7D91"/>
    <w:rsid w:val="007B7E4F"/>
    <w:rsid w:val="007C0629"/>
    <w:rsid w:val="007C0965"/>
    <w:rsid w:val="007C0DFE"/>
    <w:rsid w:val="007C0E45"/>
    <w:rsid w:val="007C0F7C"/>
    <w:rsid w:val="007C11EB"/>
    <w:rsid w:val="007C1369"/>
    <w:rsid w:val="007C15B9"/>
    <w:rsid w:val="007C15D1"/>
    <w:rsid w:val="007C16B5"/>
    <w:rsid w:val="007C1932"/>
    <w:rsid w:val="007C1D1C"/>
    <w:rsid w:val="007C1F8B"/>
    <w:rsid w:val="007C22FA"/>
    <w:rsid w:val="007C2441"/>
    <w:rsid w:val="007C2583"/>
    <w:rsid w:val="007C28BF"/>
    <w:rsid w:val="007C2CD0"/>
    <w:rsid w:val="007C2CD4"/>
    <w:rsid w:val="007C2EF1"/>
    <w:rsid w:val="007C2F4E"/>
    <w:rsid w:val="007C2F72"/>
    <w:rsid w:val="007C34E0"/>
    <w:rsid w:val="007C34F2"/>
    <w:rsid w:val="007C3975"/>
    <w:rsid w:val="007C398F"/>
    <w:rsid w:val="007C3FFC"/>
    <w:rsid w:val="007C4289"/>
    <w:rsid w:val="007C4A32"/>
    <w:rsid w:val="007C4C2A"/>
    <w:rsid w:val="007C4F0A"/>
    <w:rsid w:val="007C5776"/>
    <w:rsid w:val="007C5923"/>
    <w:rsid w:val="007C6047"/>
    <w:rsid w:val="007C649B"/>
    <w:rsid w:val="007C67D5"/>
    <w:rsid w:val="007C6816"/>
    <w:rsid w:val="007C6D07"/>
    <w:rsid w:val="007C6F75"/>
    <w:rsid w:val="007C7276"/>
    <w:rsid w:val="007C72D3"/>
    <w:rsid w:val="007C7972"/>
    <w:rsid w:val="007C79C4"/>
    <w:rsid w:val="007C7B82"/>
    <w:rsid w:val="007C7C2A"/>
    <w:rsid w:val="007C7D3F"/>
    <w:rsid w:val="007D09C8"/>
    <w:rsid w:val="007D0DE9"/>
    <w:rsid w:val="007D1D98"/>
    <w:rsid w:val="007D1DE8"/>
    <w:rsid w:val="007D1F45"/>
    <w:rsid w:val="007D2326"/>
    <w:rsid w:val="007D24A2"/>
    <w:rsid w:val="007D2689"/>
    <w:rsid w:val="007D2766"/>
    <w:rsid w:val="007D2A71"/>
    <w:rsid w:val="007D30D6"/>
    <w:rsid w:val="007D3160"/>
    <w:rsid w:val="007D33D9"/>
    <w:rsid w:val="007D38BB"/>
    <w:rsid w:val="007D3BA7"/>
    <w:rsid w:val="007D40A4"/>
    <w:rsid w:val="007D420C"/>
    <w:rsid w:val="007D4578"/>
    <w:rsid w:val="007D4E17"/>
    <w:rsid w:val="007D4F3C"/>
    <w:rsid w:val="007D54C1"/>
    <w:rsid w:val="007D56C0"/>
    <w:rsid w:val="007D5AED"/>
    <w:rsid w:val="007D5E1E"/>
    <w:rsid w:val="007D6BAE"/>
    <w:rsid w:val="007D6F7A"/>
    <w:rsid w:val="007D7DB7"/>
    <w:rsid w:val="007D7EEE"/>
    <w:rsid w:val="007E0022"/>
    <w:rsid w:val="007E041C"/>
    <w:rsid w:val="007E04F6"/>
    <w:rsid w:val="007E066D"/>
    <w:rsid w:val="007E0BEE"/>
    <w:rsid w:val="007E100C"/>
    <w:rsid w:val="007E10D7"/>
    <w:rsid w:val="007E144C"/>
    <w:rsid w:val="007E148B"/>
    <w:rsid w:val="007E1C8A"/>
    <w:rsid w:val="007E1D04"/>
    <w:rsid w:val="007E2542"/>
    <w:rsid w:val="007E278E"/>
    <w:rsid w:val="007E2CD2"/>
    <w:rsid w:val="007E3390"/>
    <w:rsid w:val="007E3884"/>
    <w:rsid w:val="007E395B"/>
    <w:rsid w:val="007E3E2D"/>
    <w:rsid w:val="007E406F"/>
    <w:rsid w:val="007E483B"/>
    <w:rsid w:val="007E4908"/>
    <w:rsid w:val="007E4B54"/>
    <w:rsid w:val="007E4C22"/>
    <w:rsid w:val="007E4F73"/>
    <w:rsid w:val="007E512B"/>
    <w:rsid w:val="007E5303"/>
    <w:rsid w:val="007E55E0"/>
    <w:rsid w:val="007E5990"/>
    <w:rsid w:val="007E5A72"/>
    <w:rsid w:val="007E5B79"/>
    <w:rsid w:val="007E5C37"/>
    <w:rsid w:val="007E5C3B"/>
    <w:rsid w:val="007E5C87"/>
    <w:rsid w:val="007E61EF"/>
    <w:rsid w:val="007E6643"/>
    <w:rsid w:val="007E6B9D"/>
    <w:rsid w:val="007E7647"/>
    <w:rsid w:val="007E7B87"/>
    <w:rsid w:val="007F0245"/>
    <w:rsid w:val="007F05BE"/>
    <w:rsid w:val="007F0BC4"/>
    <w:rsid w:val="007F0C65"/>
    <w:rsid w:val="007F1F92"/>
    <w:rsid w:val="007F1FBE"/>
    <w:rsid w:val="007F20AC"/>
    <w:rsid w:val="007F23CA"/>
    <w:rsid w:val="007F2434"/>
    <w:rsid w:val="007F293A"/>
    <w:rsid w:val="007F2CE1"/>
    <w:rsid w:val="007F30D2"/>
    <w:rsid w:val="007F3445"/>
    <w:rsid w:val="007F3AF5"/>
    <w:rsid w:val="007F4633"/>
    <w:rsid w:val="007F50D8"/>
    <w:rsid w:val="007F557F"/>
    <w:rsid w:val="007F5884"/>
    <w:rsid w:val="007F5A39"/>
    <w:rsid w:val="007F5C02"/>
    <w:rsid w:val="007F639F"/>
    <w:rsid w:val="007F6510"/>
    <w:rsid w:val="007F69A5"/>
    <w:rsid w:val="007F6BBC"/>
    <w:rsid w:val="007F6C0D"/>
    <w:rsid w:val="007F70BA"/>
    <w:rsid w:val="007F72AF"/>
    <w:rsid w:val="007F746F"/>
    <w:rsid w:val="007F79BF"/>
    <w:rsid w:val="007F7E06"/>
    <w:rsid w:val="00800316"/>
    <w:rsid w:val="008005E4"/>
    <w:rsid w:val="00800658"/>
    <w:rsid w:val="00800823"/>
    <w:rsid w:val="008009AA"/>
    <w:rsid w:val="00800AB8"/>
    <w:rsid w:val="0080111E"/>
    <w:rsid w:val="00801B41"/>
    <w:rsid w:val="00801E54"/>
    <w:rsid w:val="00801F82"/>
    <w:rsid w:val="00802245"/>
    <w:rsid w:val="00802366"/>
    <w:rsid w:val="008029AD"/>
    <w:rsid w:val="00802B5B"/>
    <w:rsid w:val="00802BCF"/>
    <w:rsid w:val="00802E2A"/>
    <w:rsid w:val="008032F4"/>
    <w:rsid w:val="00803487"/>
    <w:rsid w:val="0080382E"/>
    <w:rsid w:val="00803896"/>
    <w:rsid w:val="00804223"/>
    <w:rsid w:val="008044EA"/>
    <w:rsid w:val="00804A91"/>
    <w:rsid w:val="00804E2F"/>
    <w:rsid w:val="00805613"/>
    <w:rsid w:val="008056EE"/>
    <w:rsid w:val="008058AB"/>
    <w:rsid w:val="00805B42"/>
    <w:rsid w:val="00805C19"/>
    <w:rsid w:val="00805F30"/>
    <w:rsid w:val="0080600F"/>
    <w:rsid w:val="00806416"/>
    <w:rsid w:val="00806445"/>
    <w:rsid w:val="0080646E"/>
    <w:rsid w:val="00806A8A"/>
    <w:rsid w:val="00806DF8"/>
    <w:rsid w:val="00806FA7"/>
    <w:rsid w:val="00807152"/>
    <w:rsid w:val="00807225"/>
    <w:rsid w:val="00807317"/>
    <w:rsid w:val="00807E91"/>
    <w:rsid w:val="00807F9E"/>
    <w:rsid w:val="00810AE0"/>
    <w:rsid w:val="00810EFB"/>
    <w:rsid w:val="00811023"/>
    <w:rsid w:val="008110CC"/>
    <w:rsid w:val="00811314"/>
    <w:rsid w:val="00811481"/>
    <w:rsid w:val="00812313"/>
    <w:rsid w:val="00812AD0"/>
    <w:rsid w:val="00813775"/>
    <w:rsid w:val="008140E0"/>
    <w:rsid w:val="008142D2"/>
    <w:rsid w:val="008144B2"/>
    <w:rsid w:val="00814753"/>
    <w:rsid w:val="00814B5B"/>
    <w:rsid w:val="008153D1"/>
    <w:rsid w:val="0081553E"/>
    <w:rsid w:val="00815B11"/>
    <w:rsid w:val="00815BD2"/>
    <w:rsid w:val="00815FD2"/>
    <w:rsid w:val="00816074"/>
    <w:rsid w:val="008165B7"/>
    <w:rsid w:val="00816CB5"/>
    <w:rsid w:val="00816F72"/>
    <w:rsid w:val="00817263"/>
    <w:rsid w:val="0081774D"/>
    <w:rsid w:val="00817E01"/>
    <w:rsid w:val="00817E9A"/>
    <w:rsid w:val="00820046"/>
    <w:rsid w:val="008201A0"/>
    <w:rsid w:val="0082040C"/>
    <w:rsid w:val="00820554"/>
    <w:rsid w:val="00821BBC"/>
    <w:rsid w:val="0082242C"/>
    <w:rsid w:val="00822794"/>
    <w:rsid w:val="00822AD8"/>
    <w:rsid w:val="00822B08"/>
    <w:rsid w:val="00822B4A"/>
    <w:rsid w:val="00822CDF"/>
    <w:rsid w:val="00823489"/>
    <w:rsid w:val="008235ED"/>
    <w:rsid w:val="008236F1"/>
    <w:rsid w:val="00823E21"/>
    <w:rsid w:val="00824043"/>
    <w:rsid w:val="008240D0"/>
    <w:rsid w:val="00824407"/>
    <w:rsid w:val="00824455"/>
    <w:rsid w:val="0082452C"/>
    <w:rsid w:val="00824A42"/>
    <w:rsid w:val="00824A4B"/>
    <w:rsid w:val="00824BF3"/>
    <w:rsid w:val="00824F1C"/>
    <w:rsid w:val="008251C8"/>
    <w:rsid w:val="00825231"/>
    <w:rsid w:val="0082530D"/>
    <w:rsid w:val="00825460"/>
    <w:rsid w:val="00825533"/>
    <w:rsid w:val="00825E2A"/>
    <w:rsid w:val="008268F3"/>
    <w:rsid w:val="00826A8F"/>
    <w:rsid w:val="00826F11"/>
    <w:rsid w:val="008273FC"/>
    <w:rsid w:val="008275C0"/>
    <w:rsid w:val="00827BF3"/>
    <w:rsid w:val="00827C1B"/>
    <w:rsid w:val="00827CBA"/>
    <w:rsid w:val="00827DE1"/>
    <w:rsid w:val="00830043"/>
    <w:rsid w:val="008300A3"/>
    <w:rsid w:val="0083016A"/>
    <w:rsid w:val="00830621"/>
    <w:rsid w:val="008307CE"/>
    <w:rsid w:val="00830A74"/>
    <w:rsid w:val="00830B4C"/>
    <w:rsid w:val="00830B77"/>
    <w:rsid w:val="00831B83"/>
    <w:rsid w:val="00831FBD"/>
    <w:rsid w:val="008320B9"/>
    <w:rsid w:val="00832719"/>
    <w:rsid w:val="00832E2E"/>
    <w:rsid w:val="00832EC1"/>
    <w:rsid w:val="00833075"/>
    <w:rsid w:val="0083315B"/>
    <w:rsid w:val="00833311"/>
    <w:rsid w:val="008334D6"/>
    <w:rsid w:val="008337BB"/>
    <w:rsid w:val="00833D67"/>
    <w:rsid w:val="008342B3"/>
    <w:rsid w:val="0083467D"/>
    <w:rsid w:val="00834947"/>
    <w:rsid w:val="0083496A"/>
    <w:rsid w:val="00834A96"/>
    <w:rsid w:val="00835286"/>
    <w:rsid w:val="00835441"/>
    <w:rsid w:val="008356CF"/>
    <w:rsid w:val="00835B33"/>
    <w:rsid w:val="00835D5F"/>
    <w:rsid w:val="00835EB7"/>
    <w:rsid w:val="008361AD"/>
    <w:rsid w:val="008363AF"/>
    <w:rsid w:val="0083679C"/>
    <w:rsid w:val="00837724"/>
    <w:rsid w:val="008378A8"/>
    <w:rsid w:val="00837960"/>
    <w:rsid w:val="0084009F"/>
    <w:rsid w:val="00840C0E"/>
    <w:rsid w:val="00840C83"/>
    <w:rsid w:val="0084103D"/>
    <w:rsid w:val="00841702"/>
    <w:rsid w:val="00841786"/>
    <w:rsid w:val="008418FF"/>
    <w:rsid w:val="008422A6"/>
    <w:rsid w:val="008423F6"/>
    <w:rsid w:val="00842615"/>
    <w:rsid w:val="0084296B"/>
    <w:rsid w:val="008429F6"/>
    <w:rsid w:val="00842CC0"/>
    <w:rsid w:val="00842D32"/>
    <w:rsid w:val="00843151"/>
    <w:rsid w:val="00843570"/>
    <w:rsid w:val="008437A4"/>
    <w:rsid w:val="0084383A"/>
    <w:rsid w:val="00843CE4"/>
    <w:rsid w:val="00843E6C"/>
    <w:rsid w:val="008442A0"/>
    <w:rsid w:val="008443B7"/>
    <w:rsid w:val="00844446"/>
    <w:rsid w:val="00844551"/>
    <w:rsid w:val="008445EF"/>
    <w:rsid w:val="00844628"/>
    <w:rsid w:val="008449AB"/>
    <w:rsid w:val="00845007"/>
    <w:rsid w:val="00845142"/>
    <w:rsid w:val="00845BBB"/>
    <w:rsid w:val="00845E47"/>
    <w:rsid w:val="00845FF5"/>
    <w:rsid w:val="00846539"/>
    <w:rsid w:val="00846575"/>
    <w:rsid w:val="008465CF"/>
    <w:rsid w:val="00846885"/>
    <w:rsid w:val="00846F75"/>
    <w:rsid w:val="00847425"/>
    <w:rsid w:val="00847DCE"/>
    <w:rsid w:val="00847E0E"/>
    <w:rsid w:val="00847F30"/>
    <w:rsid w:val="008500CC"/>
    <w:rsid w:val="00850267"/>
    <w:rsid w:val="00850476"/>
    <w:rsid w:val="00850A10"/>
    <w:rsid w:val="00850AFD"/>
    <w:rsid w:val="00850E56"/>
    <w:rsid w:val="0085196C"/>
    <w:rsid w:val="00851EA7"/>
    <w:rsid w:val="008521AA"/>
    <w:rsid w:val="008521AF"/>
    <w:rsid w:val="0085243F"/>
    <w:rsid w:val="008524D7"/>
    <w:rsid w:val="00852512"/>
    <w:rsid w:val="00852662"/>
    <w:rsid w:val="00852ECC"/>
    <w:rsid w:val="0085371A"/>
    <w:rsid w:val="008538F2"/>
    <w:rsid w:val="00853BE3"/>
    <w:rsid w:val="0085402F"/>
    <w:rsid w:val="008540AF"/>
    <w:rsid w:val="008543C0"/>
    <w:rsid w:val="008544FE"/>
    <w:rsid w:val="0085455E"/>
    <w:rsid w:val="00854F9C"/>
    <w:rsid w:val="008553FA"/>
    <w:rsid w:val="0085540F"/>
    <w:rsid w:val="0085546B"/>
    <w:rsid w:val="00855B0A"/>
    <w:rsid w:val="00855C15"/>
    <w:rsid w:val="00855E51"/>
    <w:rsid w:val="00855FA8"/>
    <w:rsid w:val="008560A4"/>
    <w:rsid w:val="00856C95"/>
    <w:rsid w:val="0085736B"/>
    <w:rsid w:val="00857A42"/>
    <w:rsid w:val="00857DDD"/>
    <w:rsid w:val="00860B85"/>
    <w:rsid w:val="00860CE8"/>
    <w:rsid w:val="00861333"/>
    <w:rsid w:val="00861435"/>
    <w:rsid w:val="008614B0"/>
    <w:rsid w:val="0086154A"/>
    <w:rsid w:val="0086283D"/>
    <w:rsid w:val="008632C7"/>
    <w:rsid w:val="008634C0"/>
    <w:rsid w:val="0086353E"/>
    <w:rsid w:val="00863812"/>
    <w:rsid w:val="00863BA1"/>
    <w:rsid w:val="00863BCD"/>
    <w:rsid w:val="00863CDF"/>
    <w:rsid w:val="008643D1"/>
    <w:rsid w:val="008648A3"/>
    <w:rsid w:val="008649C6"/>
    <w:rsid w:val="00865383"/>
    <w:rsid w:val="0086557A"/>
    <w:rsid w:val="008656F8"/>
    <w:rsid w:val="00865A46"/>
    <w:rsid w:val="00865D6B"/>
    <w:rsid w:val="00865DA1"/>
    <w:rsid w:val="00865E3B"/>
    <w:rsid w:val="0086648F"/>
    <w:rsid w:val="00866852"/>
    <w:rsid w:val="00866D58"/>
    <w:rsid w:val="00867477"/>
    <w:rsid w:val="00867835"/>
    <w:rsid w:val="00867A5F"/>
    <w:rsid w:val="00867AD3"/>
    <w:rsid w:val="00870208"/>
    <w:rsid w:val="008702A9"/>
    <w:rsid w:val="00870A9F"/>
    <w:rsid w:val="00870D43"/>
    <w:rsid w:val="00870DFC"/>
    <w:rsid w:val="008712C1"/>
    <w:rsid w:val="00871B4F"/>
    <w:rsid w:val="00871C08"/>
    <w:rsid w:val="00872D69"/>
    <w:rsid w:val="00872F88"/>
    <w:rsid w:val="008731E6"/>
    <w:rsid w:val="00873590"/>
    <w:rsid w:val="008739D9"/>
    <w:rsid w:val="00873B79"/>
    <w:rsid w:val="00873B8C"/>
    <w:rsid w:val="00874254"/>
    <w:rsid w:val="00874D1B"/>
    <w:rsid w:val="00874D2B"/>
    <w:rsid w:val="00874D91"/>
    <w:rsid w:val="00874E5D"/>
    <w:rsid w:val="00874E7A"/>
    <w:rsid w:val="0087507A"/>
    <w:rsid w:val="008752A3"/>
    <w:rsid w:val="0087552D"/>
    <w:rsid w:val="008758C2"/>
    <w:rsid w:val="008758E9"/>
    <w:rsid w:val="0087593A"/>
    <w:rsid w:val="00875B57"/>
    <w:rsid w:val="00875F4C"/>
    <w:rsid w:val="00875FBD"/>
    <w:rsid w:val="00876392"/>
    <w:rsid w:val="00876554"/>
    <w:rsid w:val="00876872"/>
    <w:rsid w:val="00876A53"/>
    <w:rsid w:val="00876C57"/>
    <w:rsid w:val="008773BE"/>
    <w:rsid w:val="00880467"/>
    <w:rsid w:val="00880828"/>
    <w:rsid w:val="00880940"/>
    <w:rsid w:val="0088098A"/>
    <w:rsid w:val="00880F8D"/>
    <w:rsid w:val="00880FAA"/>
    <w:rsid w:val="008812BF"/>
    <w:rsid w:val="0088141F"/>
    <w:rsid w:val="00881431"/>
    <w:rsid w:val="008815A5"/>
    <w:rsid w:val="00882006"/>
    <w:rsid w:val="0088215F"/>
    <w:rsid w:val="0088232D"/>
    <w:rsid w:val="008825A0"/>
    <w:rsid w:val="00882A2B"/>
    <w:rsid w:val="00883AC4"/>
    <w:rsid w:val="00883DDD"/>
    <w:rsid w:val="00883EAF"/>
    <w:rsid w:val="008842F0"/>
    <w:rsid w:val="00884533"/>
    <w:rsid w:val="00884726"/>
    <w:rsid w:val="008848B8"/>
    <w:rsid w:val="00884C9E"/>
    <w:rsid w:val="008853E9"/>
    <w:rsid w:val="00885904"/>
    <w:rsid w:val="00885967"/>
    <w:rsid w:val="00885F8D"/>
    <w:rsid w:val="008861A4"/>
    <w:rsid w:val="008864BA"/>
    <w:rsid w:val="00886803"/>
    <w:rsid w:val="0088708B"/>
    <w:rsid w:val="008870F3"/>
    <w:rsid w:val="0088713F"/>
    <w:rsid w:val="00887D73"/>
    <w:rsid w:val="008901AF"/>
    <w:rsid w:val="008901DD"/>
    <w:rsid w:val="00890A90"/>
    <w:rsid w:val="00890D8C"/>
    <w:rsid w:val="00891158"/>
    <w:rsid w:val="0089130B"/>
    <w:rsid w:val="00891869"/>
    <w:rsid w:val="00891A96"/>
    <w:rsid w:val="00891C13"/>
    <w:rsid w:val="00892453"/>
    <w:rsid w:val="00892B1A"/>
    <w:rsid w:val="00892ECB"/>
    <w:rsid w:val="0089349B"/>
    <w:rsid w:val="00893512"/>
    <w:rsid w:val="008938F1"/>
    <w:rsid w:val="00893C19"/>
    <w:rsid w:val="00893D66"/>
    <w:rsid w:val="00893DDA"/>
    <w:rsid w:val="00893E34"/>
    <w:rsid w:val="0089457B"/>
    <w:rsid w:val="008947F1"/>
    <w:rsid w:val="00894834"/>
    <w:rsid w:val="00894DB4"/>
    <w:rsid w:val="00895472"/>
    <w:rsid w:val="00895B65"/>
    <w:rsid w:val="00895D5E"/>
    <w:rsid w:val="00895F77"/>
    <w:rsid w:val="00896002"/>
    <w:rsid w:val="008960EE"/>
    <w:rsid w:val="0089644C"/>
    <w:rsid w:val="00896640"/>
    <w:rsid w:val="008966BA"/>
    <w:rsid w:val="00896A09"/>
    <w:rsid w:val="00896E03"/>
    <w:rsid w:val="008974C8"/>
    <w:rsid w:val="008979B2"/>
    <w:rsid w:val="00897B03"/>
    <w:rsid w:val="00897CC4"/>
    <w:rsid w:val="00897FCB"/>
    <w:rsid w:val="008A01DF"/>
    <w:rsid w:val="008A04D9"/>
    <w:rsid w:val="008A0A6B"/>
    <w:rsid w:val="008A0F2E"/>
    <w:rsid w:val="008A0FD0"/>
    <w:rsid w:val="008A181A"/>
    <w:rsid w:val="008A1F3A"/>
    <w:rsid w:val="008A206B"/>
    <w:rsid w:val="008A2194"/>
    <w:rsid w:val="008A21DA"/>
    <w:rsid w:val="008A274C"/>
    <w:rsid w:val="008A2A0E"/>
    <w:rsid w:val="008A2AF6"/>
    <w:rsid w:val="008A2B02"/>
    <w:rsid w:val="008A3088"/>
    <w:rsid w:val="008A353A"/>
    <w:rsid w:val="008A35B6"/>
    <w:rsid w:val="008A3855"/>
    <w:rsid w:val="008A3D3D"/>
    <w:rsid w:val="008A431C"/>
    <w:rsid w:val="008A443B"/>
    <w:rsid w:val="008A462C"/>
    <w:rsid w:val="008A4A8F"/>
    <w:rsid w:val="008A4C34"/>
    <w:rsid w:val="008A4C7B"/>
    <w:rsid w:val="008A4D5A"/>
    <w:rsid w:val="008A5466"/>
    <w:rsid w:val="008A5490"/>
    <w:rsid w:val="008A579D"/>
    <w:rsid w:val="008A60E7"/>
    <w:rsid w:val="008A7204"/>
    <w:rsid w:val="008A729C"/>
    <w:rsid w:val="008A7669"/>
    <w:rsid w:val="008A7CEB"/>
    <w:rsid w:val="008A7CF7"/>
    <w:rsid w:val="008B03E6"/>
    <w:rsid w:val="008B070C"/>
    <w:rsid w:val="008B0723"/>
    <w:rsid w:val="008B08F9"/>
    <w:rsid w:val="008B0B45"/>
    <w:rsid w:val="008B0DA2"/>
    <w:rsid w:val="008B12BF"/>
    <w:rsid w:val="008B15CE"/>
    <w:rsid w:val="008B1D18"/>
    <w:rsid w:val="008B2166"/>
    <w:rsid w:val="008B2556"/>
    <w:rsid w:val="008B265D"/>
    <w:rsid w:val="008B27C5"/>
    <w:rsid w:val="008B2864"/>
    <w:rsid w:val="008B2F43"/>
    <w:rsid w:val="008B2FA6"/>
    <w:rsid w:val="008B32DD"/>
    <w:rsid w:val="008B37A2"/>
    <w:rsid w:val="008B3BDB"/>
    <w:rsid w:val="008B3C82"/>
    <w:rsid w:val="008B3FCA"/>
    <w:rsid w:val="008B447E"/>
    <w:rsid w:val="008B46A1"/>
    <w:rsid w:val="008B4A51"/>
    <w:rsid w:val="008B4A90"/>
    <w:rsid w:val="008B4D0C"/>
    <w:rsid w:val="008B4D30"/>
    <w:rsid w:val="008B4D76"/>
    <w:rsid w:val="008B502F"/>
    <w:rsid w:val="008B54C6"/>
    <w:rsid w:val="008B555C"/>
    <w:rsid w:val="008B5CE1"/>
    <w:rsid w:val="008B5DEF"/>
    <w:rsid w:val="008B5E24"/>
    <w:rsid w:val="008B5E81"/>
    <w:rsid w:val="008B5FB6"/>
    <w:rsid w:val="008B60F5"/>
    <w:rsid w:val="008B62ED"/>
    <w:rsid w:val="008B633D"/>
    <w:rsid w:val="008B6528"/>
    <w:rsid w:val="008B65CA"/>
    <w:rsid w:val="008B6989"/>
    <w:rsid w:val="008B6B83"/>
    <w:rsid w:val="008B6CAC"/>
    <w:rsid w:val="008B710B"/>
    <w:rsid w:val="008B7158"/>
    <w:rsid w:val="008B719C"/>
    <w:rsid w:val="008B71E9"/>
    <w:rsid w:val="008B726C"/>
    <w:rsid w:val="008B73FD"/>
    <w:rsid w:val="008B7519"/>
    <w:rsid w:val="008B7787"/>
    <w:rsid w:val="008B78B7"/>
    <w:rsid w:val="008B7AAE"/>
    <w:rsid w:val="008C022E"/>
    <w:rsid w:val="008C0370"/>
    <w:rsid w:val="008C0751"/>
    <w:rsid w:val="008C0C84"/>
    <w:rsid w:val="008C0E63"/>
    <w:rsid w:val="008C0EBE"/>
    <w:rsid w:val="008C0EFB"/>
    <w:rsid w:val="008C0F04"/>
    <w:rsid w:val="008C0F4E"/>
    <w:rsid w:val="008C0F5C"/>
    <w:rsid w:val="008C1104"/>
    <w:rsid w:val="008C1488"/>
    <w:rsid w:val="008C14FA"/>
    <w:rsid w:val="008C15F5"/>
    <w:rsid w:val="008C1CA2"/>
    <w:rsid w:val="008C1CB4"/>
    <w:rsid w:val="008C1FD0"/>
    <w:rsid w:val="008C21C3"/>
    <w:rsid w:val="008C23E8"/>
    <w:rsid w:val="008C26EE"/>
    <w:rsid w:val="008C2C94"/>
    <w:rsid w:val="008C2D54"/>
    <w:rsid w:val="008C2E50"/>
    <w:rsid w:val="008C3031"/>
    <w:rsid w:val="008C3133"/>
    <w:rsid w:val="008C3A4B"/>
    <w:rsid w:val="008C3BCB"/>
    <w:rsid w:val="008C3C82"/>
    <w:rsid w:val="008C44B5"/>
    <w:rsid w:val="008C45C0"/>
    <w:rsid w:val="008C48F4"/>
    <w:rsid w:val="008C505D"/>
    <w:rsid w:val="008C53B8"/>
    <w:rsid w:val="008C5C79"/>
    <w:rsid w:val="008C6016"/>
    <w:rsid w:val="008C624B"/>
    <w:rsid w:val="008C6254"/>
    <w:rsid w:val="008C6358"/>
    <w:rsid w:val="008C644B"/>
    <w:rsid w:val="008C6498"/>
    <w:rsid w:val="008C67CB"/>
    <w:rsid w:val="008C69F6"/>
    <w:rsid w:val="008C6A78"/>
    <w:rsid w:val="008C6C38"/>
    <w:rsid w:val="008C6FE2"/>
    <w:rsid w:val="008C7154"/>
    <w:rsid w:val="008C7352"/>
    <w:rsid w:val="008C7581"/>
    <w:rsid w:val="008C77C2"/>
    <w:rsid w:val="008C7A71"/>
    <w:rsid w:val="008C7CF9"/>
    <w:rsid w:val="008C7EC7"/>
    <w:rsid w:val="008D015F"/>
    <w:rsid w:val="008D0482"/>
    <w:rsid w:val="008D0A03"/>
    <w:rsid w:val="008D0BD2"/>
    <w:rsid w:val="008D0EA5"/>
    <w:rsid w:val="008D149C"/>
    <w:rsid w:val="008D15F3"/>
    <w:rsid w:val="008D160B"/>
    <w:rsid w:val="008D1B0D"/>
    <w:rsid w:val="008D1B2A"/>
    <w:rsid w:val="008D1B72"/>
    <w:rsid w:val="008D1C5D"/>
    <w:rsid w:val="008D1F08"/>
    <w:rsid w:val="008D1F16"/>
    <w:rsid w:val="008D213C"/>
    <w:rsid w:val="008D2B01"/>
    <w:rsid w:val="008D2C73"/>
    <w:rsid w:val="008D2D03"/>
    <w:rsid w:val="008D2E83"/>
    <w:rsid w:val="008D36D3"/>
    <w:rsid w:val="008D3EB4"/>
    <w:rsid w:val="008D47AB"/>
    <w:rsid w:val="008D47D6"/>
    <w:rsid w:val="008D493E"/>
    <w:rsid w:val="008D4AF9"/>
    <w:rsid w:val="008D4C29"/>
    <w:rsid w:val="008D4DA9"/>
    <w:rsid w:val="008D5510"/>
    <w:rsid w:val="008D56FD"/>
    <w:rsid w:val="008D58F6"/>
    <w:rsid w:val="008D5D5C"/>
    <w:rsid w:val="008D62FF"/>
    <w:rsid w:val="008D633D"/>
    <w:rsid w:val="008D6A25"/>
    <w:rsid w:val="008D6CF9"/>
    <w:rsid w:val="008D7297"/>
    <w:rsid w:val="008D7E81"/>
    <w:rsid w:val="008E0173"/>
    <w:rsid w:val="008E0D17"/>
    <w:rsid w:val="008E152F"/>
    <w:rsid w:val="008E1550"/>
    <w:rsid w:val="008E15A3"/>
    <w:rsid w:val="008E1701"/>
    <w:rsid w:val="008E173F"/>
    <w:rsid w:val="008E176C"/>
    <w:rsid w:val="008E1876"/>
    <w:rsid w:val="008E193C"/>
    <w:rsid w:val="008E2266"/>
    <w:rsid w:val="008E2A88"/>
    <w:rsid w:val="008E2F53"/>
    <w:rsid w:val="008E31F6"/>
    <w:rsid w:val="008E34B9"/>
    <w:rsid w:val="008E3C7F"/>
    <w:rsid w:val="008E4CF1"/>
    <w:rsid w:val="008E4DF1"/>
    <w:rsid w:val="008E50CD"/>
    <w:rsid w:val="008E5291"/>
    <w:rsid w:val="008E572B"/>
    <w:rsid w:val="008E5B03"/>
    <w:rsid w:val="008E5DBE"/>
    <w:rsid w:val="008E63FA"/>
    <w:rsid w:val="008E64DC"/>
    <w:rsid w:val="008E690B"/>
    <w:rsid w:val="008E69CB"/>
    <w:rsid w:val="008E6A56"/>
    <w:rsid w:val="008E7154"/>
    <w:rsid w:val="008E7AAC"/>
    <w:rsid w:val="008E7C01"/>
    <w:rsid w:val="008E7DF1"/>
    <w:rsid w:val="008F0346"/>
    <w:rsid w:val="008F0BD2"/>
    <w:rsid w:val="008F0C45"/>
    <w:rsid w:val="008F1085"/>
    <w:rsid w:val="008F1328"/>
    <w:rsid w:val="008F13DE"/>
    <w:rsid w:val="008F1459"/>
    <w:rsid w:val="008F1988"/>
    <w:rsid w:val="008F1B5C"/>
    <w:rsid w:val="008F1C74"/>
    <w:rsid w:val="008F1D1B"/>
    <w:rsid w:val="008F2110"/>
    <w:rsid w:val="008F22EA"/>
    <w:rsid w:val="008F2A88"/>
    <w:rsid w:val="008F2B9D"/>
    <w:rsid w:val="008F2DD2"/>
    <w:rsid w:val="008F2E1F"/>
    <w:rsid w:val="008F31AD"/>
    <w:rsid w:val="008F3560"/>
    <w:rsid w:val="008F3D0C"/>
    <w:rsid w:val="008F3F91"/>
    <w:rsid w:val="008F40E7"/>
    <w:rsid w:val="008F4447"/>
    <w:rsid w:val="008F45AD"/>
    <w:rsid w:val="008F46ED"/>
    <w:rsid w:val="008F4857"/>
    <w:rsid w:val="008F4BA8"/>
    <w:rsid w:val="008F5539"/>
    <w:rsid w:val="008F57E6"/>
    <w:rsid w:val="008F5A0A"/>
    <w:rsid w:val="008F5A87"/>
    <w:rsid w:val="008F63BF"/>
    <w:rsid w:val="008F64FC"/>
    <w:rsid w:val="008F6C59"/>
    <w:rsid w:val="008F6FB4"/>
    <w:rsid w:val="008F6FFC"/>
    <w:rsid w:val="008F734F"/>
    <w:rsid w:val="008F73C9"/>
    <w:rsid w:val="008F7693"/>
    <w:rsid w:val="008F77CF"/>
    <w:rsid w:val="008F7A5B"/>
    <w:rsid w:val="008F7ECD"/>
    <w:rsid w:val="0090020B"/>
    <w:rsid w:val="00900465"/>
    <w:rsid w:val="009004A8"/>
    <w:rsid w:val="0090097B"/>
    <w:rsid w:val="00900E9F"/>
    <w:rsid w:val="0090159B"/>
    <w:rsid w:val="00901753"/>
    <w:rsid w:val="009018DD"/>
    <w:rsid w:val="00901C02"/>
    <w:rsid w:val="00901C34"/>
    <w:rsid w:val="00902315"/>
    <w:rsid w:val="00902960"/>
    <w:rsid w:val="00902E7D"/>
    <w:rsid w:val="0090398E"/>
    <w:rsid w:val="00903BBA"/>
    <w:rsid w:val="00903D69"/>
    <w:rsid w:val="00903E4A"/>
    <w:rsid w:val="0090442D"/>
    <w:rsid w:val="009047EE"/>
    <w:rsid w:val="00904954"/>
    <w:rsid w:val="00904999"/>
    <w:rsid w:val="00904AFC"/>
    <w:rsid w:val="00904B1B"/>
    <w:rsid w:val="00904DDD"/>
    <w:rsid w:val="00905546"/>
    <w:rsid w:val="009055C1"/>
    <w:rsid w:val="00905714"/>
    <w:rsid w:val="00905F1D"/>
    <w:rsid w:val="00906231"/>
    <w:rsid w:val="0090623E"/>
    <w:rsid w:val="00906998"/>
    <w:rsid w:val="00906A25"/>
    <w:rsid w:val="00906E83"/>
    <w:rsid w:val="009075C8"/>
    <w:rsid w:val="00907634"/>
    <w:rsid w:val="009101E6"/>
    <w:rsid w:val="00910203"/>
    <w:rsid w:val="009104BB"/>
    <w:rsid w:val="009112F0"/>
    <w:rsid w:val="0091134F"/>
    <w:rsid w:val="00911476"/>
    <w:rsid w:val="00911653"/>
    <w:rsid w:val="00911674"/>
    <w:rsid w:val="00911679"/>
    <w:rsid w:val="00911BFE"/>
    <w:rsid w:val="00911C5F"/>
    <w:rsid w:val="009120B0"/>
    <w:rsid w:val="00912257"/>
    <w:rsid w:val="0091234F"/>
    <w:rsid w:val="0091286C"/>
    <w:rsid w:val="00912938"/>
    <w:rsid w:val="00912CAA"/>
    <w:rsid w:val="00912F68"/>
    <w:rsid w:val="00913282"/>
    <w:rsid w:val="00913742"/>
    <w:rsid w:val="009139EE"/>
    <w:rsid w:val="00913E4B"/>
    <w:rsid w:val="0091411D"/>
    <w:rsid w:val="00914257"/>
    <w:rsid w:val="009145B6"/>
    <w:rsid w:val="00914952"/>
    <w:rsid w:val="00915295"/>
    <w:rsid w:val="00915364"/>
    <w:rsid w:val="00915403"/>
    <w:rsid w:val="009154B3"/>
    <w:rsid w:val="00915523"/>
    <w:rsid w:val="00915966"/>
    <w:rsid w:val="00915D2E"/>
    <w:rsid w:val="0091638A"/>
    <w:rsid w:val="00916528"/>
    <w:rsid w:val="00916952"/>
    <w:rsid w:val="0091742E"/>
    <w:rsid w:val="009176AF"/>
    <w:rsid w:val="0091778E"/>
    <w:rsid w:val="00917C04"/>
    <w:rsid w:val="00917D01"/>
    <w:rsid w:val="00920052"/>
    <w:rsid w:val="0092007D"/>
    <w:rsid w:val="009205BC"/>
    <w:rsid w:val="0092061F"/>
    <w:rsid w:val="00920F66"/>
    <w:rsid w:val="00920FAC"/>
    <w:rsid w:val="00921078"/>
    <w:rsid w:val="0092125B"/>
    <w:rsid w:val="00921717"/>
    <w:rsid w:val="0092198A"/>
    <w:rsid w:val="00921A33"/>
    <w:rsid w:val="00922674"/>
    <w:rsid w:val="00922A81"/>
    <w:rsid w:val="00922E9B"/>
    <w:rsid w:val="0092354F"/>
    <w:rsid w:val="009236D2"/>
    <w:rsid w:val="00923846"/>
    <w:rsid w:val="009238C5"/>
    <w:rsid w:val="00923B36"/>
    <w:rsid w:val="00924148"/>
    <w:rsid w:val="009247E7"/>
    <w:rsid w:val="00924AF5"/>
    <w:rsid w:val="0092535D"/>
    <w:rsid w:val="009254A8"/>
    <w:rsid w:val="0092576A"/>
    <w:rsid w:val="00925911"/>
    <w:rsid w:val="009259F3"/>
    <w:rsid w:val="00925B2B"/>
    <w:rsid w:val="00925CA8"/>
    <w:rsid w:val="00925E49"/>
    <w:rsid w:val="00925EFC"/>
    <w:rsid w:val="00926275"/>
    <w:rsid w:val="00926535"/>
    <w:rsid w:val="0092661B"/>
    <w:rsid w:val="00926626"/>
    <w:rsid w:val="00926745"/>
    <w:rsid w:val="00926A2E"/>
    <w:rsid w:val="00926C0C"/>
    <w:rsid w:val="00926F79"/>
    <w:rsid w:val="00927BE9"/>
    <w:rsid w:val="00927D80"/>
    <w:rsid w:val="009303A3"/>
    <w:rsid w:val="009307BF"/>
    <w:rsid w:val="00930892"/>
    <w:rsid w:val="00930937"/>
    <w:rsid w:val="00930B31"/>
    <w:rsid w:val="00930C77"/>
    <w:rsid w:val="00930EAC"/>
    <w:rsid w:val="00930F55"/>
    <w:rsid w:val="00931293"/>
    <w:rsid w:val="00931A9E"/>
    <w:rsid w:val="00931EC8"/>
    <w:rsid w:val="00931FD0"/>
    <w:rsid w:val="00932248"/>
    <w:rsid w:val="009326AA"/>
    <w:rsid w:val="009328F2"/>
    <w:rsid w:val="009329AD"/>
    <w:rsid w:val="00932AB9"/>
    <w:rsid w:val="00932FFB"/>
    <w:rsid w:val="00933565"/>
    <w:rsid w:val="0093370C"/>
    <w:rsid w:val="0093374F"/>
    <w:rsid w:val="00933BE4"/>
    <w:rsid w:val="00933DF7"/>
    <w:rsid w:val="00933FBD"/>
    <w:rsid w:val="00934255"/>
    <w:rsid w:val="00934963"/>
    <w:rsid w:val="00934BE0"/>
    <w:rsid w:val="009356D1"/>
    <w:rsid w:val="0093723E"/>
    <w:rsid w:val="00937A6F"/>
    <w:rsid w:val="00937C71"/>
    <w:rsid w:val="009400AA"/>
    <w:rsid w:val="009401CA"/>
    <w:rsid w:val="00940252"/>
    <w:rsid w:val="00940342"/>
    <w:rsid w:val="009404A5"/>
    <w:rsid w:val="00940565"/>
    <w:rsid w:val="00940805"/>
    <w:rsid w:val="009408EE"/>
    <w:rsid w:val="00940A8C"/>
    <w:rsid w:val="009410A9"/>
    <w:rsid w:val="0094157A"/>
    <w:rsid w:val="00941622"/>
    <w:rsid w:val="00941A49"/>
    <w:rsid w:val="009420D7"/>
    <w:rsid w:val="00942150"/>
    <w:rsid w:val="00942540"/>
    <w:rsid w:val="0094307E"/>
    <w:rsid w:val="009433C9"/>
    <w:rsid w:val="00943DE6"/>
    <w:rsid w:val="009446AE"/>
    <w:rsid w:val="009447DA"/>
    <w:rsid w:val="009447F9"/>
    <w:rsid w:val="00944BEF"/>
    <w:rsid w:val="00944E1B"/>
    <w:rsid w:val="00944E22"/>
    <w:rsid w:val="009451FD"/>
    <w:rsid w:val="009455B3"/>
    <w:rsid w:val="00945704"/>
    <w:rsid w:val="009457DA"/>
    <w:rsid w:val="00945BBF"/>
    <w:rsid w:val="00945C47"/>
    <w:rsid w:val="00945DEE"/>
    <w:rsid w:val="009460FE"/>
    <w:rsid w:val="00946802"/>
    <w:rsid w:val="00946DDA"/>
    <w:rsid w:val="00946EB7"/>
    <w:rsid w:val="00947468"/>
    <w:rsid w:val="00947924"/>
    <w:rsid w:val="009479B0"/>
    <w:rsid w:val="00947E78"/>
    <w:rsid w:val="00947F26"/>
    <w:rsid w:val="0095001D"/>
    <w:rsid w:val="00950585"/>
    <w:rsid w:val="009505F4"/>
    <w:rsid w:val="00950717"/>
    <w:rsid w:val="009507F4"/>
    <w:rsid w:val="0095088F"/>
    <w:rsid w:val="00950C79"/>
    <w:rsid w:val="00950D77"/>
    <w:rsid w:val="00950DEF"/>
    <w:rsid w:val="00951037"/>
    <w:rsid w:val="00951065"/>
    <w:rsid w:val="00951206"/>
    <w:rsid w:val="009512DF"/>
    <w:rsid w:val="00951559"/>
    <w:rsid w:val="00951A00"/>
    <w:rsid w:val="00951B6F"/>
    <w:rsid w:val="00951D4B"/>
    <w:rsid w:val="00951ED8"/>
    <w:rsid w:val="00951FB3"/>
    <w:rsid w:val="0095260C"/>
    <w:rsid w:val="00952856"/>
    <w:rsid w:val="00952B54"/>
    <w:rsid w:val="00952BFE"/>
    <w:rsid w:val="00952F62"/>
    <w:rsid w:val="00953B07"/>
    <w:rsid w:val="00953BE7"/>
    <w:rsid w:val="00953EE4"/>
    <w:rsid w:val="00954508"/>
    <w:rsid w:val="00954D32"/>
    <w:rsid w:val="00955074"/>
    <w:rsid w:val="00955638"/>
    <w:rsid w:val="00955754"/>
    <w:rsid w:val="009557AF"/>
    <w:rsid w:val="00955A99"/>
    <w:rsid w:val="00955CB2"/>
    <w:rsid w:val="0095633E"/>
    <w:rsid w:val="00956581"/>
    <w:rsid w:val="0095674E"/>
    <w:rsid w:val="00956BCC"/>
    <w:rsid w:val="00956CBE"/>
    <w:rsid w:val="00956CF5"/>
    <w:rsid w:val="00956E5C"/>
    <w:rsid w:val="0095721E"/>
    <w:rsid w:val="00957C98"/>
    <w:rsid w:val="00957CE2"/>
    <w:rsid w:val="00957F7A"/>
    <w:rsid w:val="009601EA"/>
    <w:rsid w:val="00960477"/>
    <w:rsid w:val="0096086F"/>
    <w:rsid w:val="00960CAA"/>
    <w:rsid w:val="00960E6E"/>
    <w:rsid w:val="009610A4"/>
    <w:rsid w:val="00961699"/>
    <w:rsid w:val="009617BD"/>
    <w:rsid w:val="0096192F"/>
    <w:rsid w:val="009619B9"/>
    <w:rsid w:val="009619E3"/>
    <w:rsid w:val="00961C2F"/>
    <w:rsid w:val="00962176"/>
    <w:rsid w:val="009622D0"/>
    <w:rsid w:val="00962356"/>
    <w:rsid w:val="009624BF"/>
    <w:rsid w:val="00962516"/>
    <w:rsid w:val="00962982"/>
    <w:rsid w:val="00962E2A"/>
    <w:rsid w:val="00962EBE"/>
    <w:rsid w:val="00962EC4"/>
    <w:rsid w:val="00963228"/>
    <w:rsid w:val="00963409"/>
    <w:rsid w:val="0096415E"/>
    <w:rsid w:val="00964555"/>
    <w:rsid w:val="009647AF"/>
    <w:rsid w:val="00964993"/>
    <w:rsid w:val="00964F33"/>
    <w:rsid w:val="0096533F"/>
    <w:rsid w:val="0096551A"/>
    <w:rsid w:val="00965548"/>
    <w:rsid w:val="0096555F"/>
    <w:rsid w:val="00965F44"/>
    <w:rsid w:val="009663A9"/>
    <w:rsid w:val="00966819"/>
    <w:rsid w:val="00966D42"/>
    <w:rsid w:val="00966F35"/>
    <w:rsid w:val="009670AC"/>
    <w:rsid w:val="00967746"/>
    <w:rsid w:val="00967D89"/>
    <w:rsid w:val="00967E42"/>
    <w:rsid w:val="00970795"/>
    <w:rsid w:val="0097096E"/>
    <w:rsid w:val="00970978"/>
    <w:rsid w:val="00970C89"/>
    <w:rsid w:val="00970C94"/>
    <w:rsid w:val="0097115F"/>
    <w:rsid w:val="009712E7"/>
    <w:rsid w:val="00971302"/>
    <w:rsid w:val="00971590"/>
    <w:rsid w:val="00971874"/>
    <w:rsid w:val="00971B57"/>
    <w:rsid w:val="00971DB2"/>
    <w:rsid w:val="009722F6"/>
    <w:rsid w:val="009724EE"/>
    <w:rsid w:val="00972C42"/>
    <w:rsid w:val="00972C9F"/>
    <w:rsid w:val="00972CC1"/>
    <w:rsid w:val="00972E8E"/>
    <w:rsid w:val="00973051"/>
    <w:rsid w:val="0097359E"/>
    <w:rsid w:val="00974004"/>
    <w:rsid w:val="00974732"/>
    <w:rsid w:val="00974AE8"/>
    <w:rsid w:val="00975407"/>
    <w:rsid w:val="00975695"/>
    <w:rsid w:val="009757D8"/>
    <w:rsid w:val="00975A9A"/>
    <w:rsid w:val="00975DAD"/>
    <w:rsid w:val="00976608"/>
    <w:rsid w:val="00976A62"/>
    <w:rsid w:val="00976BC2"/>
    <w:rsid w:val="00976CC4"/>
    <w:rsid w:val="00976E6B"/>
    <w:rsid w:val="00976EE4"/>
    <w:rsid w:val="009774B2"/>
    <w:rsid w:val="00977DDB"/>
    <w:rsid w:val="00980271"/>
    <w:rsid w:val="00980705"/>
    <w:rsid w:val="00980A75"/>
    <w:rsid w:val="00980CD0"/>
    <w:rsid w:val="00980FBC"/>
    <w:rsid w:val="00981225"/>
    <w:rsid w:val="0098160C"/>
    <w:rsid w:val="00981783"/>
    <w:rsid w:val="00981BF4"/>
    <w:rsid w:val="00981F52"/>
    <w:rsid w:val="00982059"/>
    <w:rsid w:val="0098229A"/>
    <w:rsid w:val="0098245B"/>
    <w:rsid w:val="0098284D"/>
    <w:rsid w:val="00982A60"/>
    <w:rsid w:val="00982AD8"/>
    <w:rsid w:val="00982C21"/>
    <w:rsid w:val="00982D4B"/>
    <w:rsid w:val="00982E1A"/>
    <w:rsid w:val="009830E2"/>
    <w:rsid w:val="00983218"/>
    <w:rsid w:val="009835AA"/>
    <w:rsid w:val="009839A6"/>
    <w:rsid w:val="00983B64"/>
    <w:rsid w:val="00983BC8"/>
    <w:rsid w:val="00983D05"/>
    <w:rsid w:val="00983E1A"/>
    <w:rsid w:val="00983EAA"/>
    <w:rsid w:val="00983F27"/>
    <w:rsid w:val="009844F4"/>
    <w:rsid w:val="009849D1"/>
    <w:rsid w:val="00985A91"/>
    <w:rsid w:val="00985D8C"/>
    <w:rsid w:val="00986515"/>
    <w:rsid w:val="00986545"/>
    <w:rsid w:val="009869D3"/>
    <w:rsid w:val="00986C32"/>
    <w:rsid w:val="00986CA2"/>
    <w:rsid w:val="00986F13"/>
    <w:rsid w:val="00987047"/>
    <w:rsid w:val="009874F4"/>
    <w:rsid w:val="00987971"/>
    <w:rsid w:val="009879E1"/>
    <w:rsid w:val="00987C82"/>
    <w:rsid w:val="00987E2D"/>
    <w:rsid w:val="00990006"/>
    <w:rsid w:val="009901A6"/>
    <w:rsid w:val="009903E4"/>
    <w:rsid w:val="00990B9A"/>
    <w:rsid w:val="00990C57"/>
    <w:rsid w:val="00990C5F"/>
    <w:rsid w:val="00990EDB"/>
    <w:rsid w:val="009910D0"/>
    <w:rsid w:val="00991212"/>
    <w:rsid w:val="009912F9"/>
    <w:rsid w:val="00991588"/>
    <w:rsid w:val="00991699"/>
    <w:rsid w:val="009916D5"/>
    <w:rsid w:val="00991C6E"/>
    <w:rsid w:val="009923C5"/>
    <w:rsid w:val="009926DA"/>
    <w:rsid w:val="00993191"/>
    <w:rsid w:val="0099374F"/>
    <w:rsid w:val="00993AA3"/>
    <w:rsid w:val="0099436C"/>
    <w:rsid w:val="009943F8"/>
    <w:rsid w:val="00994465"/>
    <w:rsid w:val="009944F8"/>
    <w:rsid w:val="0099451A"/>
    <w:rsid w:val="00994AE1"/>
    <w:rsid w:val="00994B31"/>
    <w:rsid w:val="00994C22"/>
    <w:rsid w:val="00994FE4"/>
    <w:rsid w:val="0099500D"/>
    <w:rsid w:val="009957EF"/>
    <w:rsid w:val="00995A09"/>
    <w:rsid w:val="00995D8C"/>
    <w:rsid w:val="00996588"/>
    <w:rsid w:val="00996899"/>
    <w:rsid w:val="0099730E"/>
    <w:rsid w:val="00997D46"/>
    <w:rsid w:val="00997E0A"/>
    <w:rsid w:val="009A01FF"/>
    <w:rsid w:val="009A02CB"/>
    <w:rsid w:val="009A087F"/>
    <w:rsid w:val="009A1CAB"/>
    <w:rsid w:val="009A25C8"/>
    <w:rsid w:val="009A2C6F"/>
    <w:rsid w:val="009A2DA7"/>
    <w:rsid w:val="009A2DB1"/>
    <w:rsid w:val="009A2FE5"/>
    <w:rsid w:val="009A3AF5"/>
    <w:rsid w:val="009A41E3"/>
    <w:rsid w:val="009A44EF"/>
    <w:rsid w:val="009A49AF"/>
    <w:rsid w:val="009A4D68"/>
    <w:rsid w:val="009A4F8F"/>
    <w:rsid w:val="009A5412"/>
    <w:rsid w:val="009A5593"/>
    <w:rsid w:val="009A5712"/>
    <w:rsid w:val="009A57E4"/>
    <w:rsid w:val="009A58A1"/>
    <w:rsid w:val="009A63C0"/>
    <w:rsid w:val="009A6C3D"/>
    <w:rsid w:val="009A701A"/>
    <w:rsid w:val="009A71B3"/>
    <w:rsid w:val="009A738C"/>
    <w:rsid w:val="009A7567"/>
    <w:rsid w:val="009A7D07"/>
    <w:rsid w:val="009A7FB9"/>
    <w:rsid w:val="009B02A1"/>
    <w:rsid w:val="009B0B40"/>
    <w:rsid w:val="009B0BE3"/>
    <w:rsid w:val="009B0D1B"/>
    <w:rsid w:val="009B1018"/>
    <w:rsid w:val="009B11F4"/>
    <w:rsid w:val="009B1387"/>
    <w:rsid w:val="009B155D"/>
    <w:rsid w:val="009B1616"/>
    <w:rsid w:val="009B1C89"/>
    <w:rsid w:val="009B1D7A"/>
    <w:rsid w:val="009B257F"/>
    <w:rsid w:val="009B25CF"/>
    <w:rsid w:val="009B2738"/>
    <w:rsid w:val="009B2762"/>
    <w:rsid w:val="009B2C7D"/>
    <w:rsid w:val="009B31E8"/>
    <w:rsid w:val="009B32E3"/>
    <w:rsid w:val="009B36C8"/>
    <w:rsid w:val="009B3A9A"/>
    <w:rsid w:val="009B3AE4"/>
    <w:rsid w:val="009B3C49"/>
    <w:rsid w:val="009B4895"/>
    <w:rsid w:val="009B4ABF"/>
    <w:rsid w:val="009B4DAC"/>
    <w:rsid w:val="009B5306"/>
    <w:rsid w:val="009B53FC"/>
    <w:rsid w:val="009B5B8B"/>
    <w:rsid w:val="009B6154"/>
    <w:rsid w:val="009B69E1"/>
    <w:rsid w:val="009B6B38"/>
    <w:rsid w:val="009B6C60"/>
    <w:rsid w:val="009B70F3"/>
    <w:rsid w:val="009B7243"/>
    <w:rsid w:val="009B726A"/>
    <w:rsid w:val="009B7345"/>
    <w:rsid w:val="009B7781"/>
    <w:rsid w:val="009B7812"/>
    <w:rsid w:val="009B79E5"/>
    <w:rsid w:val="009B7D0D"/>
    <w:rsid w:val="009B7FEC"/>
    <w:rsid w:val="009C04FB"/>
    <w:rsid w:val="009C0518"/>
    <w:rsid w:val="009C055E"/>
    <w:rsid w:val="009C063E"/>
    <w:rsid w:val="009C07F0"/>
    <w:rsid w:val="009C0AA7"/>
    <w:rsid w:val="009C1142"/>
    <w:rsid w:val="009C13CB"/>
    <w:rsid w:val="009C163C"/>
    <w:rsid w:val="009C17A2"/>
    <w:rsid w:val="009C17D2"/>
    <w:rsid w:val="009C2504"/>
    <w:rsid w:val="009C25E9"/>
    <w:rsid w:val="009C2A5E"/>
    <w:rsid w:val="009C2D51"/>
    <w:rsid w:val="009C2F82"/>
    <w:rsid w:val="009C2F86"/>
    <w:rsid w:val="009C3289"/>
    <w:rsid w:val="009C3482"/>
    <w:rsid w:val="009C3719"/>
    <w:rsid w:val="009C3995"/>
    <w:rsid w:val="009C3BF4"/>
    <w:rsid w:val="009C3DB3"/>
    <w:rsid w:val="009C3E61"/>
    <w:rsid w:val="009C4F5A"/>
    <w:rsid w:val="009C5339"/>
    <w:rsid w:val="009C536C"/>
    <w:rsid w:val="009C53FA"/>
    <w:rsid w:val="009C5AC9"/>
    <w:rsid w:val="009C5D26"/>
    <w:rsid w:val="009C611F"/>
    <w:rsid w:val="009C6446"/>
    <w:rsid w:val="009C68BB"/>
    <w:rsid w:val="009C6F64"/>
    <w:rsid w:val="009C74C6"/>
    <w:rsid w:val="009C75DC"/>
    <w:rsid w:val="009C76E9"/>
    <w:rsid w:val="009D0543"/>
    <w:rsid w:val="009D0735"/>
    <w:rsid w:val="009D08DA"/>
    <w:rsid w:val="009D0FB6"/>
    <w:rsid w:val="009D1010"/>
    <w:rsid w:val="009D10D6"/>
    <w:rsid w:val="009D11BE"/>
    <w:rsid w:val="009D164A"/>
    <w:rsid w:val="009D1D1E"/>
    <w:rsid w:val="009D1D37"/>
    <w:rsid w:val="009D254E"/>
    <w:rsid w:val="009D263A"/>
    <w:rsid w:val="009D272B"/>
    <w:rsid w:val="009D27F6"/>
    <w:rsid w:val="009D2DBF"/>
    <w:rsid w:val="009D2E96"/>
    <w:rsid w:val="009D3085"/>
    <w:rsid w:val="009D3806"/>
    <w:rsid w:val="009D3862"/>
    <w:rsid w:val="009D3A20"/>
    <w:rsid w:val="009D403A"/>
    <w:rsid w:val="009D40F6"/>
    <w:rsid w:val="009D4CCB"/>
    <w:rsid w:val="009D50AD"/>
    <w:rsid w:val="009D5276"/>
    <w:rsid w:val="009D52EC"/>
    <w:rsid w:val="009D534C"/>
    <w:rsid w:val="009D5480"/>
    <w:rsid w:val="009D58DA"/>
    <w:rsid w:val="009D59D6"/>
    <w:rsid w:val="009D5A1A"/>
    <w:rsid w:val="009D5B60"/>
    <w:rsid w:val="009D616C"/>
    <w:rsid w:val="009D643B"/>
    <w:rsid w:val="009D6637"/>
    <w:rsid w:val="009D6911"/>
    <w:rsid w:val="009D69C4"/>
    <w:rsid w:val="009D6A24"/>
    <w:rsid w:val="009D6CD4"/>
    <w:rsid w:val="009D6EDB"/>
    <w:rsid w:val="009D7D1C"/>
    <w:rsid w:val="009E0170"/>
    <w:rsid w:val="009E01B1"/>
    <w:rsid w:val="009E1836"/>
    <w:rsid w:val="009E19D7"/>
    <w:rsid w:val="009E1E72"/>
    <w:rsid w:val="009E20AB"/>
    <w:rsid w:val="009E2426"/>
    <w:rsid w:val="009E2449"/>
    <w:rsid w:val="009E284D"/>
    <w:rsid w:val="009E2980"/>
    <w:rsid w:val="009E298F"/>
    <w:rsid w:val="009E2A0A"/>
    <w:rsid w:val="009E2ECD"/>
    <w:rsid w:val="009E30BA"/>
    <w:rsid w:val="009E30BD"/>
    <w:rsid w:val="009E312A"/>
    <w:rsid w:val="009E3403"/>
    <w:rsid w:val="009E3572"/>
    <w:rsid w:val="009E390E"/>
    <w:rsid w:val="009E40D2"/>
    <w:rsid w:val="009E422B"/>
    <w:rsid w:val="009E427C"/>
    <w:rsid w:val="009E42E6"/>
    <w:rsid w:val="009E4984"/>
    <w:rsid w:val="009E4B51"/>
    <w:rsid w:val="009E4E51"/>
    <w:rsid w:val="009E50B5"/>
    <w:rsid w:val="009E5439"/>
    <w:rsid w:val="009E603D"/>
    <w:rsid w:val="009E60FE"/>
    <w:rsid w:val="009E641C"/>
    <w:rsid w:val="009E6435"/>
    <w:rsid w:val="009E6A40"/>
    <w:rsid w:val="009E6AAC"/>
    <w:rsid w:val="009E6BE7"/>
    <w:rsid w:val="009E6CA3"/>
    <w:rsid w:val="009E6D97"/>
    <w:rsid w:val="009E7310"/>
    <w:rsid w:val="009E7753"/>
    <w:rsid w:val="009E775F"/>
    <w:rsid w:val="009E794F"/>
    <w:rsid w:val="009E7ECF"/>
    <w:rsid w:val="009F04FA"/>
    <w:rsid w:val="009F067E"/>
    <w:rsid w:val="009F0B1F"/>
    <w:rsid w:val="009F0C9F"/>
    <w:rsid w:val="009F0D08"/>
    <w:rsid w:val="009F1204"/>
    <w:rsid w:val="009F1276"/>
    <w:rsid w:val="009F14BE"/>
    <w:rsid w:val="009F152E"/>
    <w:rsid w:val="009F173F"/>
    <w:rsid w:val="009F1753"/>
    <w:rsid w:val="009F18C1"/>
    <w:rsid w:val="009F1B27"/>
    <w:rsid w:val="009F1F65"/>
    <w:rsid w:val="009F2014"/>
    <w:rsid w:val="009F2380"/>
    <w:rsid w:val="009F2A54"/>
    <w:rsid w:val="009F2ADB"/>
    <w:rsid w:val="009F30B1"/>
    <w:rsid w:val="009F317E"/>
    <w:rsid w:val="009F31FE"/>
    <w:rsid w:val="009F3694"/>
    <w:rsid w:val="009F3F08"/>
    <w:rsid w:val="009F44A2"/>
    <w:rsid w:val="009F457A"/>
    <w:rsid w:val="009F4671"/>
    <w:rsid w:val="009F473B"/>
    <w:rsid w:val="009F5220"/>
    <w:rsid w:val="009F5567"/>
    <w:rsid w:val="009F597A"/>
    <w:rsid w:val="009F5F61"/>
    <w:rsid w:val="009F5FC0"/>
    <w:rsid w:val="009F6001"/>
    <w:rsid w:val="009F634B"/>
    <w:rsid w:val="009F6571"/>
    <w:rsid w:val="009F6967"/>
    <w:rsid w:val="009F69AE"/>
    <w:rsid w:val="009F6A9A"/>
    <w:rsid w:val="009F6ACF"/>
    <w:rsid w:val="009F6FF4"/>
    <w:rsid w:val="009F7883"/>
    <w:rsid w:val="009F7A58"/>
    <w:rsid w:val="00A00A63"/>
    <w:rsid w:val="00A00C6F"/>
    <w:rsid w:val="00A00DB2"/>
    <w:rsid w:val="00A00F02"/>
    <w:rsid w:val="00A00F3C"/>
    <w:rsid w:val="00A01308"/>
    <w:rsid w:val="00A01825"/>
    <w:rsid w:val="00A01977"/>
    <w:rsid w:val="00A01E53"/>
    <w:rsid w:val="00A025CD"/>
    <w:rsid w:val="00A02E72"/>
    <w:rsid w:val="00A02EC9"/>
    <w:rsid w:val="00A0311C"/>
    <w:rsid w:val="00A033E6"/>
    <w:rsid w:val="00A038FB"/>
    <w:rsid w:val="00A03A40"/>
    <w:rsid w:val="00A03BF8"/>
    <w:rsid w:val="00A03D6A"/>
    <w:rsid w:val="00A045B4"/>
    <w:rsid w:val="00A04769"/>
    <w:rsid w:val="00A0487E"/>
    <w:rsid w:val="00A05430"/>
    <w:rsid w:val="00A05527"/>
    <w:rsid w:val="00A05DAB"/>
    <w:rsid w:val="00A067F5"/>
    <w:rsid w:val="00A06F20"/>
    <w:rsid w:val="00A07180"/>
    <w:rsid w:val="00A07606"/>
    <w:rsid w:val="00A0762C"/>
    <w:rsid w:val="00A07F92"/>
    <w:rsid w:val="00A07F97"/>
    <w:rsid w:val="00A105BE"/>
    <w:rsid w:val="00A10601"/>
    <w:rsid w:val="00A10CEA"/>
    <w:rsid w:val="00A10DF8"/>
    <w:rsid w:val="00A10E7E"/>
    <w:rsid w:val="00A10F9C"/>
    <w:rsid w:val="00A11061"/>
    <w:rsid w:val="00A11C4F"/>
    <w:rsid w:val="00A11EA4"/>
    <w:rsid w:val="00A1211A"/>
    <w:rsid w:val="00A1256E"/>
    <w:rsid w:val="00A125E6"/>
    <w:rsid w:val="00A12629"/>
    <w:rsid w:val="00A1273D"/>
    <w:rsid w:val="00A1281D"/>
    <w:rsid w:val="00A12A15"/>
    <w:rsid w:val="00A12A54"/>
    <w:rsid w:val="00A12B7A"/>
    <w:rsid w:val="00A12C6A"/>
    <w:rsid w:val="00A12EA3"/>
    <w:rsid w:val="00A12EFC"/>
    <w:rsid w:val="00A1369F"/>
    <w:rsid w:val="00A13A75"/>
    <w:rsid w:val="00A13D8D"/>
    <w:rsid w:val="00A13FE9"/>
    <w:rsid w:val="00A14813"/>
    <w:rsid w:val="00A14874"/>
    <w:rsid w:val="00A14920"/>
    <w:rsid w:val="00A149C7"/>
    <w:rsid w:val="00A14B3F"/>
    <w:rsid w:val="00A14C26"/>
    <w:rsid w:val="00A14E12"/>
    <w:rsid w:val="00A14F61"/>
    <w:rsid w:val="00A152B9"/>
    <w:rsid w:val="00A15657"/>
    <w:rsid w:val="00A15875"/>
    <w:rsid w:val="00A15C5A"/>
    <w:rsid w:val="00A15E05"/>
    <w:rsid w:val="00A15EF1"/>
    <w:rsid w:val="00A15F3F"/>
    <w:rsid w:val="00A160EE"/>
    <w:rsid w:val="00A16378"/>
    <w:rsid w:val="00A1658C"/>
    <w:rsid w:val="00A16DAF"/>
    <w:rsid w:val="00A16E4F"/>
    <w:rsid w:val="00A1713F"/>
    <w:rsid w:val="00A172B3"/>
    <w:rsid w:val="00A1742F"/>
    <w:rsid w:val="00A174DF"/>
    <w:rsid w:val="00A201B7"/>
    <w:rsid w:val="00A20BDE"/>
    <w:rsid w:val="00A211C2"/>
    <w:rsid w:val="00A2137E"/>
    <w:rsid w:val="00A21731"/>
    <w:rsid w:val="00A21F4D"/>
    <w:rsid w:val="00A21F8C"/>
    <w:rsid w:val="00A21FF4"/>
    <w:rsid w:val="00A22503"/>
    <w:rsid w:val="00A2278C"/>
    <w:rsid w:val="00A2285F"/>
    <w:rsid w:val="00A22999"/>
    <w:rsid w:val="00A2325F"/>
    <w:rsid w:val="00A236B7"/>
    <w:rsid w:val="00A2417E"/>
    <w:rsid w:val="00A244DC"/>
    <w:rsid w:val="00A24A39"/>
    <w:rsid w:val="00A25183"/>
    <w:rsid w:val="00A25886"/>
    <w:rsid w:val="00A25C0A"/>
    <w:rsid w:val="00A25D65"/>
    <w:rsid w:val="00A25D77"/>
    <w:rsid w:val="00A25DDD"/>
    <w:rsid w:val="00A266A2"/>
    <w:rsid w:val="00A26870"/>
    <w:rsid w:val="00A269AE"/>
    <w:rsid w:val="00A26A4A"/>
    <w:rsid w:val="00A26B24"/>
    <w:rsid w:val="00A26B3C"/>
    <w:rsid w:val="00A26C12"/>
    <w:rsid w:val="00A26D7A"/>
    <w:rsid w:val="00A2701D"/>
    <w:rsid w:val="00A272E2"/>
    <w:rsid w:val="00A2736F"/>
    <w:rsid w:val="00A27918"/>
    <w:rsid w:val="00A27CDA"/>
    <w:rsid w:val="00A27EBA"/>
    <w:rsid w:val="00A30264"/>
    <w:rsid w:val="00A30469"/>
    <w:rsid w:val="00A304A3"/>
    <w:rsid w:val="00A304C8"/>
    <w:rsid w:val="00A30698"/>
    <w:rsid w:val="00A30936"/>
    <w:rsid w:val="00A30BF7"/>
    <w:rsid w:val="00A30DB6"/>
    <w:rsid w:val="00A31248"/>
    <w:rsid w:val="00A31664"/>
    <w:rsid w:val="00A317BF"/>
    <w:rsid w:val="00A31A8E"/>
    <w:rsid w:val="00A31E1E"/>
    <w:rsid w:val="00A31E40"/>
    <w:rsid w:val="00A31E61"/>
    <w:rsid w:val="00A3223C"/>
    <w:rsid w:val="00A32C97"/>
    <w:rsid w:val="00A33241"/>
    <w:rsid w:val="00A33C33"/>
    <w:rsid w:val="00A33F6A"/>
    <w:rsid w:val="00A346DE"/>
    <w:rsid w:val="00A34BF9"/>
    <w:rsid w:val="00A35152"/>
    <w:rsid w:val="00A35659"/>
    <w:rsid w:val="00A356FA"/>
    <w:rsid w:val="00A35F31"/>
    <w:rsid w:val="00A3639A"/>
    <w:rsid w:val="00A364E5"/>
    <w:rsid w:val="00A36A1A"/>
    <w:rsid w:val="00A36FAE"/>
    <w:rsid w:val="00A376EA"/>
    <w:rsid w:val="00A40309"/>
    <w:rsid w:val="00A40682"/>
    <w:rsid w:val="00A407AE"/>
    <w:rsid w:val="00A40F2A"/>
    <w:rsid w:val="00A41062"/>
    <w:rsid w:val="00A412BA"/>
    <w:rsid w:val="00A416EE"/>
    <w:rsid w:val="00A41788"/>
    <w:rsid w:val="00A41926"/>
    <w:rsid w:val="00A41A77"/>
    <w:rsid w:val="00A41E8F"/>
    <w:rsid w:val="00A41F2A"/>
    <w:rsid w:val="00A41FD9"/>
    <w:rsid w:val="00A42136"/>
    <w:rsid w:val="00A4244A"/>
    <w:rsid w:val="00A43148"/>
    <w:rsid w:val="00A431DA"/>
    <w:rsid w:val="00A4328E"/>
    <w:rsid w:val="00A436A5"/>
    <w:rsid w:val="00A437A0"/>
    <w:rsid w:val="00A43847"/>
    <w:rsid w:val="00A4384B"/>
    <w:rsid w:val="00A43B34"/>
    <w:rsid w:val="00A4431A"/>
    <w:rsid w:val="00A45084"/>
    <w:rsid w:val="00A4533C"/>
    <w:rsid w:val="00A45745"/>
    <w:rsid w:val="00A458C7"/>
    <w:rsid w:val="00A45D1A"/>
    <w:rsid w:val="00A4649A"/>
    <w:rsid w:val="00A464EE"/>
    <w:rsid w:val="00A466D2"/>
    <w:rsid w:val="00A4681B"/>
    <w:rsid w:val="00A46826"/>
    <w:rsid w:val="00A46A85"/>
    <w:rsid w:val="00A47517"/>
    <w:rsid w:val="00A47657"/>
    <w:rsid w:val="00A47F97"/>
    <w:rsid w:val="00A5075F"/>
    <w:rsid w:val="00A5088E"/>
    <w:rsid w:val="00A5099E"/>
    <w:rsid w:val="00A50A86"/>
    <w:rsid w:val="00A50AD1"/>
    <w:rsid w:val="00A52362"/>
    <w:rsid w:val="00A52438"/>
    <w:rsid w:val="00A524AE"/>
    <w:rsid w:val="00A52589"/>
    <w:rsid w:val="00A5271E"/>
    <w:rsid w:val="00A5293B"/>
    <w:rsid w:val="00A52B06"/>
    <w:rsid w:val="00A52FD1"/>
    <w:rsid w:val="00A53132"/>
    <w:rsid w:val="00A531C1"/>
    <w:rsid w:val="00A53210"/>
    <w:rsid w:val="00A5358A"/>
    <w:rsid w:val="00A535F8"/>
    <w:rsid w:val="00A53904"/>
    <w:rsid w:val="00A53C71"/>
    <w:rsid w:val="00A544F4"/>
    <w:rsid w:val="00A546F0"/>
    <w:rsid w:val="00A5491B"/>
    <w:rsid w:val="00A54EB2"/>
    <w:rsid w:val="00A55002"/>
    <w:rsid w:val="00A551C4"/>
    <w:rsid w:val="00A554BE"/>
    <w:rsid w:val="00A55692"/>
    <w:rsid w:val="00A557F7"/>
    <w:rsid w:val="00A55BE7"/>
    <w:rsid w:val="00A56001"/>
    <w:rsid w:val="00A564BA"/>
    <w:rsid w:val="00A56B13"/>
    <w:rsid w:val="00A56C0B"/>
    <w:rsid w:val="00A570C3"/>
    <w:rsid w:val="00A5764A"/>
    <w:rsid w:val="00A57C6C"/>
    <w:rsid w:val="00A57F17"/>
    <w:rsid w:val="00A60588"/>
    <w:rsid w:val="00A605D7"/>
    <w:rsid w:val="00A60C6B"/>
    <w:rsid w:val="00A616C1"/>
    <w:rsid w:val="00A616D1"/>
    <w:rsid w:val="00A61AC3"/>
    <w:rsid w:val="00A61C0D"/>
    <w:rsid w:val="00A61ED6"/>
    <w:rsid w:val="00A6285C"/>
    <w:rsid w:val="00A62AB7"/>
    <w:rsid w:val="00A62B5B"/>
    <w:rsid w:val="00A62DEF"/>
    <w:rsid w:val="00A62F56"/>
    <w:rsid w:val="00A63233"/>
    <w:rsid w:val="00A6324F"/>
    <w:rsid w:val="00A6355D"/>
    <w:rsid w:val="00A6358B"/>
    <w:rsid w:val="00A636EC"/>
    <w:rsid w:val="00A63805"/>
    <w:rsid w:val="00A63BD8"/>
    <w:rsid w:val="00A63E05"/>
    <w:rsid w:val="00A63FA7"/>
    <w:rsid w:val="00A6425F"/>
    <w:rsid w:val="00A64263"/>
    <w:rsid w:val="00A64F38"/>
    <w:rsid w:val="00A64F8B"/>
    <w:rsid w:val="00A64FA6"/>
    <w:rsid w:val="00A64FA8"/>
    <w:rsid w:val="00A6553B"/>
    <w:rsid w:val="00A657AA"/>
    <w:rsid w:val="00A657DB"/>
    <w:rsid w:val="00A65808"/>
    <w:rsid w:val="00A65867"/>
    <w:rsid w:val="00A6630C"/>
    <w:rsid w:val="00A665DE"/>
    <w:rsid w:val="00A668F9"/>
    <w:rsid w:val="00A669E8"/>
    <w:rsid w:val="00A66CEC"/>
    <w:rsid w:val="00A66D52"/>
    <w:rsid w:val="00A66F75"/>
    <w:rsid w:val="00A66F9F"/>
    <w:rsid w:val="00A67102"/>
    <w:rsid w:val="00A67346"/>
    <w:rsid w:val="00A6739D"/>
    <w:rsid w:val="00A673DD"/>
    <w:rsid w:val="00A679D8"/>
    <w:rsid w:val="00A67CB0"/>
    <w:rsid w:val="00A67FCF"/>
    <w:rsid w:val="00A701CB"/>
    <w:rsid w:val="00A70451"/>
    <w:rsid w:val="00A70935"/>
    <w:rsid w:val="00A709B5"/>
    <w:rsid w:val="00A70D5C"/>
    <w:rsid w:val="00A70EF7"/>
    <w:rsid w:val="00A712E4"/>
    <w:rsid w:val="00A717E0"/>
    <w:rsid w:val="00A71874"/>
    <w:rsid w:val="00A71AAD"/>
    <w:rsid w:val="00A71B0A"/>
    <w:rsid w:val="00A71B2A"/>
    <w:rsid w:val="00A71E43"/>
    <w:rsid w:val="00A7249D"/>
    <w:rsid w:val="00A726DB"/>
    <w:rsid w:val="00A72725"/>
    <w:rsid w:val="00A72BD9"/>
    <w:rsid w:val="00A733C6"/>
    <w:rsid w:val="00A7340B"/>
    <w:rsid w:val="00A73ADE"/>
    <w:rsid w:val="00A73C63"/>
    <w:rsid w:val="00A73CA8"/>
    <w:rsid w:val="00A73CCC"/>
    <w:rsid w:val="00A73E37"/>
    <w:rsid w:val="00A73E70"/>
    <w:rsid w:val="00A73F59"/>
    <w:rsid w:val="00A74D12"/>
    <w:rsid w:val="00A74D9A"/>
    <w:rsid w:val="00A75273"/>
    <w:rsid w:val="00A7533C"/>
    <w:rsid w:val="00A756EF"/>
    <w:rsid w:val="00A75EAC"/>
    <w:rsid w:val="00A7646D"/>
    <w:rsid w:val="00A7673B"/>
    <w:rsid w:val="00A76F9D"/>
    <w:rsid w:val="00A77243"/>
    <w:rsid w:val="00A772F5"/>
    <w:rsid w:val="00A775A2"/>
    <w:rsid w:val="00A77C24"/>
    <w:rsid w:val="00A80124"/>
    <w:rsid w:val="00A8031E"/>
    <w:rsid w:val="00A8041A"/>
    <w:rsid w:val="00A806B2"/>
    <w:rsid w:val="00A80AD7"/>
    <w:rsid w:val="00A80D55"/>
    <w:rsid w:val="00A80E43"/>
    <w:rsid w:val="00A80E95"/>
    <w:rsid w:val="00A81435"/>
    <w:rsid w:val="00A81A8A"/>
    <w:rsid w:val="00A81CCA"/>
    <w:rsid w:val="00A8232C"/>
    <w:rsid w:val="00A828A0"/>
    <w:rsid w:val="00A82A68"/>
    <w:rsid w:val="00A82BD8"/>
    <w:rsid w:val="00A82D7D"/>
    <w:rsid w:val="00A82EB6"/>
    <w:rsid w:val="00A82EBB"/>
    <w:rsid w:val="00A82F05"/>
    <w:rsid w:val="00A83254"/>
    <w:rsid w:val="00A832DA"/>
    <w:rsid w:val="00A83600"/>
    <w:rsid w:val="00A83782"/>
    <w:rsid w:val="00A840B9"/>
    <w:rsid w:val="00A84498"/>
    <w:rsid w:val="00A8467C"/>
    <w:rsid w:val="00A849EA"/>
    <w:rsid w:val="00A849ED"/>
    <w:rsid w:val="00A84BBB"/>
    <w:rsid w:val="00A84C7A"/>
    <w:rsid w:val="00A84FB8"/>
    <w:rsid w:val="00A85471"/>
    <w:rsid w:val="00A85C0F"/>
    <w:rsid w:val="00A86001"/>
    <w:rsid w:val="00A862EF"/>
    <w:rsid w:val="00A863A2"/>
    <w:rsid w:val="00A87005"/>
    <w:rsid w:val="00A870CF"/>
    <w:rsid w:val="00A8748F"/>
    <w:rsid w:val="00A8773C"/>
    <w:rsid w:val="00A878F0"/>
    <w:rsid w:val="00A87C93"/>
    <w:rsid w:val="00A87DA9"/>
    <w:rsid w:val="00A87DFE"/>
    <w:rsid w:val="00A900BA"/>
    <w:rsid w:val="00A903DF"/>
    <w:rsid w:val="00A90946"/>
    <w:rsid w:val="00A9102D"/>
    <w:rsid w:val="00A91293"/>
    <w:rsid w:val="00A91384"/>
    <w:rsid w:val="00A91569"/>
    <w:rsid w:val="00A91B19"/>
    <w:rsid w:val="00A91CDE"/>
    <w:rsid w:val="00A91F24"/>
    <w:rsid w:val="00A9205F"/>
    <w:rsid w:val="00A92931"/>
    <w:rsid w:val="00A92AEF"/>
    <w:rsid w:val="00A92CD4"/>
    <w:rsid w:val="00A92F50"/>
    <w:rsid w:val="00A930AB"/>
    <w:rsid w:val="00A930CE"/>
    <w:rsid w:val="00A93269"/>
    <w:rsid w:val="00A93332"/>
    <w:rsid w:val="00A93451"/>
    <w:rsid w:val="00A9348D"/>
    <w:rsid w:val="00A93D31"/>
    <w:rsid w:val="00A93D84"/>
    <w:rsid w:val="00A94385"/>
    <w:rsid w:val="00A944DD"/>
    <w:rsid w:val="00A945C5"/>
    <w:rsid w:val="00A94828"/>
    <w:rsid w:val="00A948E2"/>
    <w:rsid w:val="00A94A69"/>
    <w:rsid w:val="00A94AA5"/>
    <w:rsid w:val="00A957FD"/>
    <w:rsid w:val="00A95F99"/>
    <w:rsid w:val="00A96123"/>
    <w:rsid w:val="00A963F9"/>
    <w:rsid w:val="00A96475"/>
    <w:rsid w:val="00A96683"/>
    <w:rsid w:val="00A96904"/>
    <w:rsid w:val="00A96E37"/>
    <w:rsid w:val="00A97032"/>
    <w:rsid w:val="00A9710A"/>
    <w:rsid w:val="00A9734F"/>
    <w:rsid w:val="00A97384"/>
    <w:rsid w:val="00A97D07"/>
    <w:rsid w:val="00A97FBD"/>
    <w:rsid w:val="00AA02C7"/>
    <w:rsid w:val="00AA03CD"/>
    <w:rsid w:val="00AA04EF"/>
    <w:rsid w:val="00AA075D"/>
    <w:rsid w:val="00AA0815"/>
    <w:rsid w:val="00AA0ABA"/>
    <w:rsid w:val="00AA0EE5"/>
    <w:rsid w:val="00AA0F34"/>
    <w:rsid w:val="00AA105F"/>
    <w:rsid w:val="00AA12B2"/>
    <w:rsid w:val="00AA1B4F"/>
    <w:rsid w:val="00AA1C72"/>
    <w:rsid w:val="00AA1C8C"/>
    <w:rsid w:val="00AA1E5D"/>
    <w:rsid w:val="00AA23D6"/>
    <w:rsid w:val="00AA3181"/>
    <w:rsid w:val="00AA3293"/>
    <w:rsid w:val="00AA3A31"/>
    <w:rsid w:val="00AA3A5F"/>
    <w:rsid w:val="00AA3B66"/>
    <w:rsid w:val="00AA3C35"/>
    <w:rsid w:val="00AA3EC2"/>
    <w:rsid w:val="00AA475A"/>
    <w:rsid w:val="00AA4824"/>
    <w:rsid w:val="00AA4CB6"/>
    <w:rsid w:val="00AA59D1"/>
    <w:rsid w:val="00AA59F9"/>
    <w:rsid w:val="00AA6026"/>
    <w:rsid w:val="00AA61AC"/>
    <w:rsid w:val="00AA6555"/>
    <w:rsid w:val="00AA6656"/>
    <w:rsid w:val="00AA6A5B"/>
    <w:rsid w:val="00AA6BD2"/>
    <w:rsid w:val="00AA6D6F"/>
    <w:rsid w:val="00AA6F7A"/>
    <w:rsid w:val="00AA7518"/>
    <w:rsid w:val="00AA75FE"/>
    <w:rsid w:val="00AA75FF"/>
    <w:rsid w:val="00AA7C9E"/>
    <w:rsid w:val="00AA7D40"/>
    <w:rsid w:val="00AB02B4"/>
    <w:rsid w:val="00AB06A5"/>
    <w:rsid w:val="00AB06E0"/>
    <w:rsid w:val="00AB06E1"/>
    <w:rsid w:val="00AB080A"/>
    <w:rsid w:val="00AB09C7"/>
    <w:rsid w:val="00AB09DA"/>
    <w:rsid w:val="00AB0FFE"/>
    <w:rsid w:val="00AB1367"/>
    <w:rsid w:val="00AB18AC"/>
    <w:rsid w:val="00AB19A4"/>
    <w:rsid w:val="00AB1D2E"/>
    <w:rsid w:val="00AB2169"/>
    <w:rsid w:val="00AB2273"/>
    <w:rsid w:val="00AB246F"/>
    <w:rsid w:val="00AB2D91"/>
    <w:rsid w:val="00AB30F6"/>
    <w:rsid w:val="00AB32BD"/>
    <w:rsid w:val="00AB3722"/>
    <w:rsid w:val="00AB3848"/>
    <w:rsid w:val="00AB3DA2"/>
    <w:rsid w:val="00AB3F54"/>
    <w:rsid w:val="00AB40DA"/>
    <w:rsid w:val="00AB44FB"/>
    <w:rsid w:val="00AB456E"/>
    <w:rsid w:val="00AB4BDC"/>
    <w:rsid w:val="00AB4D1E"/>
    <w:rsid w:val="00AB4E45"/>
    <w:rsid w:val="00AB51F0"/>
    <w:rsid w:val="00AB5678"/>
    <w:rsid w:val="00AB56E9"/>
    <w:rsid w:val="00AB5927"/>
    <w:rsid w:val="00AB6142"/>
    <w:rsid w:val="00AB63BD"/>
    <w:rsid w:val="00AB656B"/>
    <w:rsid w:val="00AB668B"/>
    <w:rsid w:val="00AB6798"/>
    <w:rsid w:val="00AB738E"/>
    <w:rsid w:val="00AB74D2"/>
    <w:rsid w:val="00AB7514"/>
    <w:rsid w:val="00AB7548"/>
    <w:rsid w:val="00AB7817"/>
    <w:rsid w:val="00AB7DCF"/>
    <w:rsid w:val="00AB7E74"/>
    <w:rsid w:val="00AC02E1"/>
    <w:rsid w:val="00AC0AAA"/>
    <w:rsid w:val="00AC0AEB"/>
    <w:rsid w:val="00AC0D39"/>
    <w:rsid w:val="00AC0F60"/>
    <w:rsid w:val="00AC11A4"/>
    <w:rsid w:val="00AC12D0"/>
    <w:rsid w:val="00AC1553"/>
    <w:rsid w:val="00AC172F"/>
    <w:rsid w:val="00AC1770"/>
    <w:rsid w:val="00AC1B62"/>
    <w:rsid w:val="00AC2124"/>
    <w:rsid w:val="00AC221A"/>
    <w:rsid w:val="00AC281D"/>
    <w:rsid w:val="00AC303F"/>
    <w:rsid w:val="00AC30FB"/>
    <w:rsid w:val="00AC36D5"/>
    <w:rsid w:val="00AC39AC"/>
    <w:rsid w:val="00AC3E49"/>
    <w:rsid w:val="00AC416B"/>
    <w:rsid w:val="00AC46B0"/>
    <w:rsid w:val="00AC4721"/>
    <w:rsid w:val="00AC5248"/>
    <w:rsid w:val="00AC52B0"/>
    <w:rsid w:val="00AC5500"/>
    <w:rsid w:val="00AC5562"/>
    <w:rsid w:val="00AC57AD"/>
    <w:rsid w:val="00AC5CA6"/>
    <w:rsid w:val="00AC5DE9"/>
    <w:rsid w:val="00AC5E80"/>
    <w:rsid w:val="00AC5EDF"/>
    <w:rsid w:val="00AC6140"/>
    <w:rsid w:val="00AC65E6"/>
    <w:rsid w:val="00AC65EE"/>
    <w:rsid w:val="00AC6A24"/>
    <w:rsid w:val="00AC7107"/>
    <w:rsid w:val="00AC7607"/>
    <w:rsid w:val="00AC77B3"/>
    <w:rsid w:val="00AC79A4"/>
    <w:rsid w:val="00AC7CF8"/>
    <w:rsid w:val="00AC7E68"/>
    <w:rsid w:val="00AC7F70"/>
    <w:rsid w:val="00AD0145"/>
    <w:rsid w:val="00AD0398"/>
    <w:rsid w:val="00AD067F"/>
    <w:rsid w:val="00AD0C5D"/>
    <w:rsid w:val="00AD0F6A"/>
    <w:rsid w:val="00AD11F9"/>
    <w:rsid w:val="00AD147C"/>
    <w:rsid w:val="00AD1641"/>
    <w:rsid w:val="00AD19DF"/>
    <w:rsid w:val="00AD265D"/>
    <w:rsid w:val="00AD287B"/>
    <w:rsid w:val="00AD320B"/>
    <w:rsid w:val="00AD35E3"/>
    <w:rsid w:val="00AD36A2"/>
    <w:rsid w:val="00AD389E"/>
    <w:rsid w:val="00AD39DE"/>
    <w:rsid w:val="00AD3B13"/>
    <w:rsid w:val="00AD4091"/>
    <w:rsid w:val="00AD419A"/>
    <w:rsid w:val="00AD4C11"/>
    <w:rsid w:val="00AD56C9"/>
    <w:rsid w:val="00AD56E9"/>
    <w:rsid w:val="00AD5746"/>
    <w:rsid w:val="00AD5766"/>
    <w:rsid w:val="00AD5A49"/>
    <w:rsid w:val="00AD5BAB"/>
    <w:rsid w:val="00AD60C1"/>
    <w:rsid w:val="00AD629D"/>
    <w:rsid w:val="00AD6501"/>
    <w:rsid w:val="00AD6A08"/>
    <w:rsid w:val="00AD7080"/>
    <w:rsid w:val="00AD727F"/>
    <w:rsid w:val="00AD7309"/>
    <w:rsid w:val="00AD7D43"/>
    <w:rsid w:val="00AD7FB5"/>
    <w:rsid w:val="00AE0ACA"/>
    <w:rsid w:val="00AE0C34"/>
    <w:rsid w:val="00AE12DD"/>
    <w:rsid w:val="00AE13A4"/>
    <w:rsid w:val="00AE1E45"/>
    <w:rsid w:val="00AE2187"/>
    <w:rsid w:val="00AE2349"/>
    <w:rsid w:val="00AE235F"/>
    <w:rsid w:val="00AE2366"/>
    <w:rsid w:val="00AE2857"/>
    <w:rsid w:val="00AE2E93"/>
    <w:rsid w:val="00AE314F"/>
    <w:rsid w:val="00AE3438"/>
    <w:rsid w:val="00AE3545"/>
    <w:rsid w:val="00AE3644"/>
    <w:rsid w:val="00AE387D"/>
    <w:rsid w:val="00AE3C38"/>
    <w:rsid w:val="00AE3C9B"/>
    <w:rsid w:val="00AE3FE6"/>
    <w:rsid w:val="00AE3FF0"/>
    <w:rsid w:val="00AE449E"/>
    <w:rsid w:val="00AE44E2"/>
    <w:rsid w:val="00AE474C"/>
    <w:rsid w:val="00AE4833"/>
    <w:rsid w:val="00AE53A0"/>
    <w:rsid w:val="00AE5584"/>
    <w:rsid w:val="00AE59F3"/>
    <w:rsid w:val="00AE5EA4"/>
    <w:rsid w:val="00AE615C"/>
    <w:rsid w:val="00AE6192"/>
    <w:rsid w:val="00AE61F2"/>
    <w:rsid w:val="00AE66B1"/>
    <w:rsid w:val="00AE6A24"/>
    <w:rsid w:val="00AE6BC1"/>
    <w:rsid w:val="00AE6C63"/>
    <w:rsid w:val="00AE6D1D"/>
    <w:rsid w:val="00AE7150"/>
    <w:rsid w:val="00AE7155"/>
    <w:rsid w:val="00AE774F"/>
    <w:rsid w:val="00AE7B5C"/>
    <w:rsid w:val="00AE7C92"/>
    <w:rsid w:val="00AE7D4C"/>
    <w:rsid w:val="00AF01EF"/>
    <w:rsid w:val="00AF07D9"/>
    <w:rsid w:val="00AF09EE"/>
    <w:rsid w:val="00AF1011"/>
    <w:rsid w:val="00AF2278"/>
    <w:rsid w:val="00AF2304"/>
    <w:rsid w:val="00AF2399"/>
    <w:rsid w:val="00AF270E"/>
    <w:rsid w:val="00AF2C56"/>
    <w:rsid w:val="00AF3274"/>
    <w:rsid w:val="00AF32B2"/>
    <w:rsid w:val="00AF39A3"/>
    <w:rsid w:val="00AF3A6D"/>
    <w:rsid w:val="00AF3B5B"/>
    <w:rsid w:val="00AF4556"/>
    <w:rsid w:val="00AF4AD2"/>
    <w:rsid w:val="00AF4FB7"/>
    <w:rsid w:val="00AF5002"/>
    <w:rsid w:val="00AF57A9"/>
    <w:rsid w:val="00AF598E"/>
    <w:rsid w:val="00AF5A61"/>
    <w:rsid w:val="00AF613E"/>
    <w:rsid w:val="00AF619B"/>
    <w:rsid w:val="00AF645E"/>
    <w:rsid w:val="00AF67D6"/>
    <w:rsid w:val="00AF68ED"/>
    <w:rsid w:val="00AF6CF8"/>
    <w:rsid w:val="00AF6E3F"/>
    <w:rsid w:val="00AF7FC0"/>
    <w:rsid w:val="00B008C2"/>
    <w:rsid w:val="00B00A25"/>
    <w:rsid w:val="00B00A5B"/>
    <w:rsid w:val="00B00B38"/>
    <w:rsid w:val="00B00B85"/>
    <w:rsid w:val="00B01314"/>
    <w:rsid w:val="00B01436"/>
    <w:rsid w:val="00B01862"/>
    <w:rsid w:val="00B01D74"/>
    <w:rsid w:val="00B01DA6"/>
    <w:rsid w:val="00B02275"/>
    <w:rsid w:val="00B030A0"/>
    <w:rsid w:val="00B031A0"/>
    <w:rsid w:val="00B032BB"/>
    <w:rsid w:val="00B033BB"/>
    <w:rsid w:val="00B042F9"/>
    <w:rsid w:val="00B04B6E"/>
    <w:rsid w:val="00B04BDE"/>
    <w:rsid w:val="00B04DAC"/>
    <w:rsid w:val="00B04DFF"/>
    <w:rsid w:val="00B050E4"/>
    <w:rsid w:val="00B057B3"/>
    <w:rsid w:val="00B059D4"/>
    <w:rsid w:val="00B05CD2"/>
    <w:rsid w:val="00B05E02"/>
    <w:rsid w:val="00B05FFC"/>
    <w:rsid w:val="00B0646A"/>
    <w:rsid w:val="00B06497"/>
    <w:rsid w:val="00B06AC8"/>
    <w:rsid w:val="00B06E92"/>
    <w:rsid w:val="00B070CA"/>
    <w:rsid w:val="00B072D4"/>
    <w:rsid w:val="00B07538"/>
    <w:rsid w:val="00B07656"/>
    <w:rsid w:val="00B07976"/>
    <w:rsid w:val="00B1000A"/>
    <w:rsid w:val="00B1009C"/>
    <w:rsid w:val="00B101C0"/>
    <w:rsid w:val="00B10492"/>
    <w:rsid w:val="00B1049F"/>
    <w:rsid w:val="00B109E6"/>
    <w:rsid w:val="00B10CA9"/>
    <w:rsid w:val="00B11015"/>
    <w:rsid w:val="00B11060"/>
    <w:rsid w:val="00B1220D"/>
    <w:rsid w:val="00B12318"/>
    <w:rsid w:val="00B1234A"/>
    <w:rsid w:val="00B123A6"/>
    <w:rsid w:val="00B12872"/>
    <w:rsid w:val="00B12D6C"/>
    <w:rsid w:val="00B12D90"/>
    <w:rsid w:val="00B12EFD"/>
    <w:rsid w:val="00B1365C"/>
    <w:rsid w:val="00B13D70"/>
    <w:rsid w:val="00B13E89"/>
    <w:rsid w:val="00B13EB8"/>
    <w:rsid w:val="00B14149"/>
    <w:rsid w:val="00B14305"/>
    <w:rsid w:val="00B144F7"/>
    <w:rsid w:val="00B146B4"/>
    <w:rsid w:val="00B15197"/>
    <w:rsid w:val="00B157FA"/>
    <w:rsid w:val="00B15C4D"/>
    <w:rsid w:val="00B15D7E"/>
    <w:rsid w:val="00B16F09"/>
    <w:rsid w:val="00B16FFF"/>
    <w:rsid w:val="00B1722D"/>
    <w:rsid w:val="00B17761"/>
    <w:rsid w:val="00B17C32"/>
    <w:rsid w:val="00B17DF2"/>
    <w:rsid w:val="00B2051B"/>
    <w:rsid w:val="00B205CC"/>
    <w:rsid w:val="00B2139F"/>
    <w:rsid w:val="00B21DE8"/>
    <w:rsid w:val="00B221FD"/>
    <w:rsid w:val="00B222EC"/>
    <w:rsid w:val="00B222FB"/>
    <w:rsid w:val="00B2243F"/>
    <w:rsid w:val="00B225BD"/>
    <w:rsid w:val="00B22729"/>
    <w:rsid w:val="00B22BDD"/>
    <w:rsid w:val="00B22D3B"/>
    <w:rsid w:val="00B22F0C"/>
    <w:rsid w:val="00B2303E"/>
    <w:rsid w:val="00B2306D"/>
    <w:rsid w:val="00B23398"/>
    <w:rsid w:val="00B23577"/>
    <w:rsid w:val="00B23634"/>
    <w:rsid w:val="00B2385A"/>
    <w:rsid w:val="00B23CF3"/>
    <w:rsid w:val="00B23E36"/>
    <w:rsid w:val="00B23FCB"/>
    <w:rsid w:val="00B24AD7"/>
    <w:rsid w:val="00B24B6F"/>
    <w:rsid w:val="00B24D8C"/>
    <w:rsid w:val="00B25489"/>
    <w:rsid w:val="00B254B6"/>
    <w:rsid w:val="00B25BE5"/>
    <w:rsid w:val="00B25F8C"/>
    <w:rsid w:val="00B25FAE"/>
    <w:rsid w:val="00B26118"/>
    <w:rsid w:val="00B26382"/>
    <w:rsid w:val="00B26487"/>
    <w:rsid w:val="00B26953"/>
    <w:rsid w:val="00B26B11"/>
    <w:rsid w:val="00B270CB"/>
    <w:rsid w:val="00B2727C"/>
    <w:rsid w:val="00B27595"/>
    <w:rsid w:val="00B27A3A"/>
    <w:rsid w:val="00B27AEC"/>
    <w:rsid w:val="00B27FBE"/>
    <w:rsid w:val="00B301D0"/>
    <w:rsid w:val="00B30214"/>
    <w:rsid w:val="00B30335"/>
    <w:rsid w:val="00B3055B"/>
    <w:rsid w:val="00B305F8"/>
    <w:rsid w:val="00B30672"/>
    <w:rsid w:val="00B30E1A"/>
    <w:rsid w:val="00B3129B"/>
    <w:rsid w:val="00B31776"/>
    <w:rsid w:val="00B32052"/>
    <w:rsid w:val="00B322B6"/>
    <w:rsid w:val="00B32301"/>
    <w:rsid w:val="00B3231B"/>
    <w:rsid w:val="00B32EAA"/>
    <w:rsid w:val="00B33403"/>
    <w:rsid w:val="00B33438"/>
    <w:rsid w:val="00B336AA"/>
    <w:rsid w:val="00B337CD"/>
    <w:rsid w:val="00B338CD"/>
    <w:rsid w:val="00B34003"/>
    <w:rsid w:val="00B343FA"/>
    <w:rsid w:val="00B34B24"/>
    <w:rsid w:val="00B35228"/>
    <w:rsid w:val="00B357C6"/>
    <w:rsid w:val="00B35915"/>
    <w:rsid w:val="00B35C76"/>
    <w:rsid w:val="00B360B6"/>
    <w:rsid w:val="00B360F6"/>
    <w:rsid w:val="00B368DF"/>
    <w:rsid w:val="00B36942"/>
    <w:rsid w:val="00B36A7B"/>
    <w:rsid w:val="00B36CAA"/>
    <w:rsid w:val="00B36D52"/>
    <w:rsid w:val="00B36E28"/>
    <w:rsid w:val="00B36EC1"/>
    <w:rsid w:val="00B370C2"/>
    <w:rsid w:val="00B37D98"/>
    <w:rsid w:val="00B403CE"/>
    <w:rsid w:val="00B4040F"/>
    <w:rsid w:val="00B4099F"/>
    <w:rsid w:val="00B40BE6"/>
    <w:rsid w:val="00B40D4A"/>
    <w:rsid w:val="00B40EAB"/>
    <w:rsid w:val="00B41B78"/>
    <w:rsid w:val="00B41DF0"/>
    <w:rsid w:val="00B4201B"/>
    <w:rsid w:val="00B421AF"/>
    <w:rsid w:val="00B42E11"/>
    <w:rsid w:val="00B42F71"/>
    <w:rsid w:val="00B433A6"/>
    <w:rsid w:val="00B43540"/>
    <w:rsid w:val="00B437AF"/>
    <w:rsid w:val="00B43B7C"/>
    <w:rsid w:val="00B43E22"/>
    <w:rsid w:val="00B43EB4"/>
    <w:rsid w:val="00B4404E"/>
    <w:rsid w:val="00B443BE"/>
    <w:rsid w:val="00B44A21"/>
    <w:rsid w:val="00B44BEE"/>
    <w:rsid w:val="00B45249"/>
    <w:rsid w:val="00B45250"/>
    <w:rsid w:val="00B455C7"/>
    <w:rsid w:val="00B455EC"/>
    <w:rsid w:val="00B459E5"/>
    <w:rsid w:val="00B467D3"/>
    <w:rsid w:val="00B4691E"/>
    <w:rsid w:val="00B46BA9"/>
    <w:rsid w:val="00B46BF0"/>
    <w:rsid w:val="00B46D76"/>
    <w:rsid w:val="00B46DD7"/>
    <w:rsid w:val="00B46E44"/>
    <w:rsid w:val="00B47341"/>
    <w:rsid w:val="00B47345"/>
    <w:rsid w:val="00B4753B"/>
    <w:rsid w:val="00B47D12"/>
    <w:rsid w:val="00B50247"/>
    <w:rsid w:val="00B50676"/>
    <w:rsid w:val="00B50CCB"/>
    <w:rsid w:val="00B51E63"/>
    <w:rsid w:val="00B52063"/>
    <w:rsid w:val="00B52067"/>
    <w:rsid w:val="00B521B0"/>
    <w:rsid w:val="00B52A64"/>
    <w:rsid w:val="00B52D60"/>
    <w:rsid w:val="00B52EA7"/>
    <w:rsid w:val="00B536B7"/>
    <w:rsid w:val="00B53B4F"/>
    <w:rsid w:val="00B53DF0"/>
    <w:rsid w:val="00B54FD9"/>
    <w:rsid w:val="00B5511A"/>
    <w:rsid w:val="00B5596A"/>
    <w:rsid w:val="00B55B19"/>
    <w:rsid w:val="00B55BE7"/>
    <w:rsid w:val="00B5600E"/>
    <w:rsid w:val="00B565EF"/>
    <w:rsid w:val="00B56B2D"/>
    <w:rsid w:val="00B56B84"/>
    <w:rsid w:val="00B56F2A"/>
    <w:rsid w:val="00B57B13"/>
    <w:rsid w:val="00B57F54"/>
    <w:rsid w:val="00B60391"/>
    <w:rsid w:val="00B60512"/>
    <w:rsid w:val="00B60610"/>
    <w:rsid w:val="00B60753"/>
    <w:rsid w:val="00B60882"/>
    <w:rsid w:val="00B61106"/>
    <w:rsid w:val="00B6140C"/>
    <w:rsid w:val="00B61802"/>
    <w:rsid w:val="00B61885"/>
    <w:rsid w:val="00B61E84"/>
    <w:rsid w:val="00B6203E"/>
    <w:rsid w:val="00B6247E"/>
    <w:rsid w:val="00B62B0E"/>
    <w:rsid w:val="00B62B7B"/>
    <w:rsid w:val="00B62E87"/>
    <w:rsid w:val="00B62FCA"/>
    <w:rsid w:val="00B631D1"/>
    <w:rsid w:val="00B637E3"/>
    <w:rsid w:val="00B638AA"/>
    <w:rsid w:val="00B638EF"/>
    <w:rsid w:val="00B63A9E"/>
    <w:rsid w:val="00B63B08"/>
    <w:rsid w:val="00B63C09"/>
    <w:rsid w:val="00B63EAF"/>
    <w:rsid w:val="00B63FC8"/>
    <w:rsid w:val="00B64307"/>
    <w:rsid w:val="00B645B4"/>
    <w:rsid w:val="00B647CD"/>
    <w:rsid w:val="00B64802"/>
    <w:rsid w:val="00B6489F"/>
    <w:rsid w:val="00B648A2"/>
    <w:rsid w:val="00B6492D"/>
    <w:rsid w:val="00B64F87"/>
    <w:rsid w:val="00B65BFB"/>
    <w:rsid w:val="00B660D8"/>
    <w:rsid w:val="00B66514"/>
    <w:rsid w:val="00B665B6"/>
    <w:rsid w:val="00B6663E"/>
    <w:rsid w:val="00B666C2"/>
    <w:rsid w:val="00B666EA"/>
    <w:rsid w:val="00B66B6D"/>
    <w:rsid w:val="00B6703F"/>
    <w:rsid w:val="00B670FF"/>
    <w:rsid w:val="00B67684"/>
    <w:rsid w:val="00B67D8F"/>
    <w:rsid w:val="00B67E33"/>
    <w:rsid w:val="00B67F8D"/>
    <w:rsid w:val="00B70202"/>
    <w:rsid w:val="00B70623"/>
    <w:rsid w:val="00B70675"/>
    <w:rsid w:val="00B706F1"/>
    <w:rsid w:val="00B70EAC"/>
    <w:rsid w:val="00B7108B"/>
    <w:rsid w:val="00B7117A"/>
    <w:rsid w:val="00B713C7"/>
    <w:rsid w:val="00B717A7"/>
    <w:rsid w:val="00B7185F"/>
    <w:rsid w:val="00B71924"/>
    <w:rsid w:val="00B71ACD"/>
    <w:rsid w:val="00B71FEC"/>
    <w:rsid w:val="00B72299"/>
    <w:rsid w:val="00B72B0D"/>
    <w:rsid w:val="00B72EEB"/>
    <w:rsid w:val="00B73082"/>
    <w:rsid w:val="00B730BB"/>
    <w:rsid w:val="00B736D8"/>
    <w:rsid w:val="00B73ABD"/>
    <w:rsid w:val="00B73C0C"/>
    <w:rsid w:val="00B73D28"/>
    <w:rsid w:val="00B73EDB"/>
    <w:rsid w:val="00B742DC"/>
    <w:rsid w:val="00B745C1"/>
    <w:rsid w:val="00B74895"/>
    <w:rsid w:val="00B749CF"/>
    <w:rsid w:val="00B74BE2"/>
    <w:rsid w:val="00B75B49"/>
    <w:rsid w:val="00B75F53"/>
    <w:rsid w:val="00B76023"/>
    <w:rsid w:val="00B76824"/>
    <w:rsid w:val="00B76BB2"/>
    <w:rsid w:val="00B770C2"/>
    <w:rsid w:val="00B77466"/>
    <w:rsid w:val="00B7786F"/>
    <w:rsid w:val="00B77928"/>
    <w:rsid w:val="00B77B69"/>
    <w:rsid w:val="00B8007F"/>
    <w:rsid w:val="00B80477"/>
    <w:rsid w:val="00B80482"/>
    <w:rsid w:val="00B80854"/>
    <w:rsid w:val="00B8085F"/>
    <w:rsid w:val="00B808F8"/>
    <w:rsid w:val="00B80A8C"/>
    <w:rsid w:val="00B8240A"/>
    <w:rsid w:val="00B826AA"/>
    <w:rsid w:val="00B82B90"/>
    <w:rsid w:val="00B82CF6"/>
    <w:rsid w:val="00B8306C"/>
    <w:rsid w:val="00B8311F"/>
    <w:rsid w:val="00B83C45"/>
    <w:rsid w:val="00B83E65"/>
    <w:rsid w:val="00B842A0"/>
    <w:rsid w:val="00B84860"/>
    <w:rsid w:val="00B8487A"/>
    <w:rsid w:val="00B84957"/>
    <w:rsid w:val="00B84F81"/>
    <w:rsid w:val="00B85693"/>
    <w:rsid w:val="00B85C15"/>
    <w:rsid w:val="00B85C72"/>
    <w:rsid w:val="00B85D4B"/>
    <w:rsid w:val="00B85E17"/>
    <w:rsid w:val="00B85EDF"/>
    <w:rsid w:val="00B85FC4"/>
    <w:rsid w:val="00B86918"/>
    <w:rsid w:val="00B86A24"/>
    <w:rsid w:val="00B86B7A"/>
    <w:rsid w:val="00B86CC9"/>
    <w:rsid w:val="00B86D04"/>
    <w:rsid w:val="00B870A3"/>
    <w:rsid w:val="00B87A5D"/>
    <w:rsid w:val="00B87BD6"/>
    <w:rsid w:val="00B87F02"/>
    <w:rsid w:val="00B9017D"/>
    <w:rsid w:val="00B902B6"/>
    <w:rsid w:val="00B903FE"/>
    <w:rsid w:val="00B90573"/>
    <w:rsid w:val="00B90641"/>
    <w:rsid w:val="00B908C2"/>
    <w:rsid w:val="00B90EC0"/>
    <w:rsid w:val="00B910F0"/>
    <w:rsid w:val="00B91157"/>
    <w:rsid w:val="00B913C5"/>
    <w:rsid w:val="00B9146D"/>
    <w:rsid w:val="00B917A6"/>
    <w:rsid w:val="00B9205A"/>
    <w:rsid w:val="00B92102"/>
    <w:rsid w:val="00B9224C"/>
    <w:rsid w:val="00B923E2"/>
    <w:rsid w:val="00B92D64"/>
    <w:rsid w:val="00B92FD4"/>
    <w:rsid w:val="00B9348D"/>
    <w:rsid w:val="00B9405D"/>
    <w:rsid w:val="00B94298"/>
    <w:rsid w:val="00B942BD"/>
    <w:rsid w:val="00B94347"/>
    <w:rsid w:val="00B94417"/>
    <w:rsid w:val="00B94C36"/>
    <w:rsid w:val="00B9598C"/>
    <w:rsid w:val="00B9599E"/>
    <w:rsid w:val="00B95DE8"/>
    <w:rsid w:val="00B95DED"/>
    <w:rsid w:val="00B95E27"/>
    <w:rsid w:val="00B95EC6"/>
    <w:rsid w:val="00B9653D"/>
    <w:rsid w:val="00B96749"/>
    <w:rsid w:val="00B9676A"/>
    <w:rsid w:val="00B96991"/>
    <w:rsid w:val="00B96A60"/>
    <w:rsid w:val="00B96D66"/>
    <w:rsid w:val="00B96F01"/>
    <w:rsid w:val="00B96F9D"/>
    <w:rsid w:val="00B97153"/>
    <w:rsid w:val="00B9774A"/>
    <w:rsid w:val="00B97ACC"/>
    <w:rsid w:val="00B97EF7"/>
    <w:rsid w:val="00BA0AE4"/>
    <w:rsid w:val="00BA0E3E"/>
    <w:rsid w:val="00BA1A63"/>
    <w:rsid w:val="00BA1C54"/>
    <w:rsid w:val="00BA1D6B"/>
    <w:rsid w:val="00BA2444"/>
    <w:rsid w:val="00BA28B3"/>
    <w:rsid w:val="00BA3158"/>
    <w:rsid w:val="00BA3755"/>
    <w:rsid w:val="00BA3769"/>
    <w:rsid w:val="00BA3A34"/>
    <w:rsid w:val="00BA3E6A"/>
    <w:rsid w:val="00BA3FA3"/>
    <w:rsid w:val="00BA4579"/>
    <w:rsid w:val="00BA4DDE"/>
    <w:rsid w:val="00BA4F6A"/>
    <w:rsid w:val="00BA5D45"/>
    <w:rsid w:val="00BA60CE"/>
    <w:rsid w:val="00BA67EE"/>
    <w:rsid w:val="00BA70AA"/>
    <w:rsid w:val="00BA718D"/>
    <w:rsid w:val="00BA7259"/>
    <w:rsid w:val="00BA74D5"/>
    <w:rsid w:val="00BA753E"/>
    <w:rsid w:val="00BA7AAE"/>
    <w:rsid w:val="00BA7C08"/>
    <w:rsid w:val="00BA7C55"/>
    <w:rsid w:val="00BA7DF9"/>
    <w:rsid w:val="00BA7FA0"/>
    <w:rsid w:val="00BB02C4"/>
    <w:rsid w:val="00BB0A88"/>
    <w:rsid w:val="00BB1416"/>
    <w:rsid w:val="00BB1F29"/>
    <w:rsid w:val="00BB2484"/>
    <w:rsid w:val="00BB292D"/>
    <w:rsid w:val="00BB2C7D"/>
    <w:rsid w:val="00BB2FDF"/>
    <w:rsid w:val="00BB31F7"/>
    <w:rsid w:val="00BB3399"/>
    <w:rsid w:val="00BB3402"/>
    <w:rsid w:val="00BB3964"/>
    <w:rsid w:val="00BB3C21"/>
    <w:rsid w:val="00BB4017"/>
    <w:rsid w:val="00BB4DDF"/>
    <w:rsid w:val="00BB50DA"/>
    <w:rsid w:val="00BB53B1"/>
    <w:rsid w:val="00BB543F"/>
    <w:rsid w:val="00BB5727"/>
    <w:rsid w:val="00BB5949"/>
    <w:rsid w:val="00BB5FEE"/>
    <w:rsid w:val="00BB6114"/>
    <w:rsid w:val="00BB62D9"/>
    <w:rsid w:val="00BB6929"/>
    <w:rsid w:val="00BB75F3"/>
    <w:rsid w:val="00BB7A80"/>
    <w:rsid w:val="00BB7AAB"/>
    <w:rsid w:val="00BB7C1B"/>
    <w:rsid w:val="00BB7CA9"/>
    <w:rsid w:val="00BC0140"/>
    <w:rsid w:val="00BC0201"/>
    <w:rsid w:val="00BC05D6"/>
    <w:rsid w:val="00BC0CB9"/>
    <w:rsid w:val="00BC0D3B"/>
    <w:rsid w:val="00BC118B"/>
    <w:rsid w:val="00BC1202"/>
    <w:rsid w:val="00BC13A0"/>
    <w:rsid w:val="00BC17D2"/>
    <w:rsid w:val="00BC1AC6"/>
    <w:rsid w:val="00BC1BC7"/>
    <w:rsid w:val="00BC1DCE"/>
    <w:rsid w:val="00BC1E88"/>
    <w:rsid w:val="00BC2315"/>
    <w:rsid w:val="00BC2658"/>
    <w:rsid w:val="00BC27E6"/>
    <w:rsid w:val="00BC285D"/>
    <w:rsid w:val="00BC2A46"/>
    <w:rsid w:val="00BC2EC7"/>
    <w:rsid w:val="00BC32D7"/>
    <w:rsid w:val="00BC3616"/>
    <w:rsid w:val="00BC3B2F"/>
    <w:rsid w:val="00BC3D64"/>
    <w:rsid w:val="00BC4126"/>
    <w:rsid w:val="00BC4353"/>
    <w:rsid w:val="00BC4561"/>
    <w:rsid w:val="00BC4585"/>
    <w:rsid w:val="00BC4CE3"/>
    <w:rsid w:val="00BC4F04"/>
    <w:rsid w:val="00BC4FE4"/>
    <w:rsid w:val="00BC51E9"/>
    <w:rsid w:val="00BC561C"/>
    <w:rsid w:val="00BC5662"/>
    <w:rsid w:val="00BC579C"/>
    <w:rsid w:val="00BC5B8F"/>
    <w:rsid w:val="00BC6259"/>
    <w:rsid w:val="00BC64D2"/>
    <w:rsid w:val="00BC67F1"/>
    <w:rsid w:val="00BC68AF"/>
    <w:rsid w:val="00BC6B45"/>
    <w:rsid w:val="00BC6BF1"/>
    <w:rsid w:val="00BC6CA8"/>
    <w:rsid w:val="00BC70B4"/>
    <w:rsid w:val="00BC7468"/>
    <w:rsid w:val="00BC75F8"/>
    <w:rsid w:val="00BC7777"/>
    <w:rsid w:val="00BC7AAE"/>
    <w:rsid w:val="00BC7CAC"/>
    <w:rsid w:val="00BD05E8"/>
    <w:rsid w:val="00BD08F8"/>
    <w:rsid w:val="00BD099F"/>
    <w:rsid w:val="00BD09D3"/>
    <w:rsid w:val="00BD0EB6"/>
    <w:rsid w:val="00BD10DE"/>
    <w:rsid w:val="00BD1A67"/>
    <w:rsid w:val="00BD1A72"/>
    <w:rsid w:val="00BD1FFD"/>
    <w:rsid w:val="00BD21BF"/>
    <w:rsid w:val="00BD244C"/>
    <w:rsid w:val="00BD2491"/>
    <w:rsid w:val="00BD26A9"/>
    <w:rsid w:val="00BD2B02"/>
    <w:rsid w:val="00BD2B68"/>
    <w:rsid w:val="00BD2DA1"/>
    <w:rsid w:val="00BD3548"/>
    <w:rsid w:val="00BD35DF"/>
    <w:rsid w:val="00BD374E"/>
    <w:rsid w:val="00BD3A26"/>
    <w:rsid w:val="00BD3B96"/>
    <w:rsid w:val="00BD3C25"/>
    <w:rsid w:val="00BD4515"/>
    <w:rsid w:val="00BD578B"/>
    <w:rsid w:val="00BD5812"/>
    <w:rsid w:val="00BD5970"/>
    <w:rsid w:val="00BD5C69"/>
    <w:rsid w:val="00BD62CE"/>
    <w:rsid w:val="00BD6584"/>
    <w:rsid w:val="00BD6646"/>
    <w:rsid w:val="00BD6BD2"/>
    <w:rsid w:val="00BD6BE0"/>
    <w:rsid w:val="00BD6D3D"/>
    <w:rsid w:val="00BD7127"/>
    <w:rsid w:val="00BD7714"/>
    <w:rsid w:val="00BD7939"/>
    <w:rsid w:val="00BD7BB1"/>
    <w:rsid w:val="00BD7CD0"/>
    <w:rsid w:val="00BD7F7A"/>
    <w:rsid w:val="00BE0427"/>
    <w:rsid w:val="00BE070C"/>
    <w:rsid w:val="00BE0739"/>
    <w:rsid w:val="00BE0924"/>
    <w:rsid w:val="00BE09AE"/>
    <w:rsid w:val="00BE0D58"/>
    <w:rsid w:val="00BE1564"/>
    <w:rsid w:val="00BE19D9"/>
    <w:rsid w:val="00BE2280"/>
    <w:rsid w:val="00BE2665"/>
    <w:rsid w:val="00BE2772"/>
    <w:rsid w:val="00BE296E"/>
    <w:rsid w:val="00BE2FCF"/>
    <w:rsid w:val="00BE3014"/>
    <w:rsid w:val="00BE303C"/>
    <w:rsid w:val="00BE31F5"/>
    <w:rsid w:val="00BE3575"/>
    <w:rsid w:val="00BE3929"/>
    <w:rsid w:val="00BE3989"/>
    <w:rsid w:val="00BE3D92"/>
    <w:rsid w:val="00BE44D7"/>
    <w:rsid w:val="00BE453E"/>
    <w:rsid w:val="00BE458D"/>
    <w:rsid w:val="00BE46A4"/>
    <w:rsid w:val="00BE4719"/>
    <w:rsid w:val="00BE4A58"/>
    <w:rsid w:val="00BE4E12"/>
    <w:rsid w:val="00BE529F"/>
    <w:rsid w:val="00BE53D3"/>
    <w:rsid w:val="00BE5828"/>
    <w:rsid w:val="00BE5A11"/>
    <w:rsid w:val="00BE5A4B"/>
    <w:rsid w:val="00BE5A52"/>
    <w:rsid w:val="00BE5AD3"/>
    <w:rsid w:val="00BE6343"/>
    <w:rsid w:val="00BE6599"/>
    <w:rsid w:val="00BE6DAC"/>
    <w:rsid w:val="00BE72F3"/>
    <w:rsid w:val="00BE7615"/>
    <w:rsid w:val="00BE7889"/>
    <w:rsid w:val="00BE7AE1"/>
    <w:rsid w:val="00BE7AEE"/>
    <w:rsid w:val="00BE7E60"/>
    <w:rsid w:val="00BF0868"/>
    <w:rsid w:val="00BF0FA6"/>
    <w:rsid w:val="00BF1324"/>
    <w:rsid w:val="00BF1511"/>
    <w:rsid w:val="00BF16E4"/>
    <w:rsid w:val="00BF1764"/>
    <w:rsid w:val="00BF1F7C"/>
    <w:rsid w:val="00BF2028"/>
    <w:rsid w:val="00BF234F"/>
    <w:rsid w:val="00BF28B6"/>
    <w:rsid w:val="00BF28C3"/>
    <w:rsid w:val="00BF2E33"/>
    <w:rsid w:val="00BF3435"/>
    <w:rsid w:val="00BF39B2"/>
    <w:rsid w:val="00BF3C76"/>
    <w:rsid w:val="00BF3F53"/>
    <w:rsid w:val="00BF401E"/>
    <w:rsid w:val="00BF40A0"/>
    <w:rsid w:val="00BF40CD"/>
    <w:rsid w:val="00BF43D1"/>
    <w:rsid w:val="00BF46AE"/>
    <w:rsid w:val="00BF46E9"/>
    <w:rsid w:val="00BF48B3"/>
    <w:rsid w:val="00BF493B"/>
    <w:rsid w:val="00BF4ADB"/>
    <w:rsid w:val="00BF4D78"/>
    <w:rsid w:val="00BF4FF5"/>
    <w:rsid w:val="00BF50AC"/>
    <w:rsid w:val="00BF521A"/>
    <w:rsid w:val="00BF54BF"/>
    <w:rsid w:val="00BF5A96"/>
    <w:rsid w:val="00BF5ACF"/>
    <w:rsid w:val="00BF5C1A"/>
    <w:rsid w:val="00BF5DFD"/>
    <w:rsid w:val="00BF636A"/>
    <w:rsid w:val="00BF64D1"/>
    <w:rsid w:val="00BF671F"/>
    <w:rsid w:val="00BF6B81"/>
    <w:rsid w:val="00BF6CCC"/>
    <w:rsid w:val="00BF7561"/>
    <w:rsid w:val="00C006EA"/>
    <w:rsid w:val="00C00B73"/>
    <w:rsid w:val="00C01052"/>
    <w:rsid w:val="00C011AD"/>
    <w:rsid w:val="00C017B0"/>
    <w:rsid w:val="00C01A24"/>
    <w:rsid w:val="00C01F04"/>
    <w:rsid w:val="00C02310"/>
    <w:rsid w:val="00C023D6"/>
    <w:rsid w:val="00C0274D"/>
    <w:rsid w:val="00C0308C"/>
    <w:rsid w:val="00C037A3"/>
    <w:rsid w:val="00C03889"/>
    <w:rsid w:val="00C04D03"/>
    <w:rsid w:val="00C04E71"/>
    <w:rsid w:val="00C04EA8"/>
    <w:rsid w:val="00C05401"/>
    <w:rsid w:val="00C054D1"/>
    <w:rsid w:val="00C05554"/>
    <w:rsid w:val="00C058B3"/>
    <w:rsid w:val="00C05E10"/>
    <w:rsid w:val="00C06A2E"/>
    <w:rsid w:val="00C06C30"/>
    <w:rsid w:val="00C06E9E"/>
    <w:rsid w:val="00C072CF"/>
    <w:rsid w:val="00C07597"/>
    <w:rsid w:val="00C07A95"/>
    <w:rsid w:val="00C07BBB"/>
    <w:rsid w:val="00C07BC1"/>
    <w:rsid w:val="00C100A7"/>
    <w:rsid w:val="00C102D4"/>
    <w:rsid w:val="00C102E6"/>
    <w:rsid w:val="00C11089"/>
    <w:rsid w:val="00C1127E"/>
    <w:rsid w:val="00C11547"/>
    <w:rsid w:val="00C119C3"/>
    <w:rsid w:val="00C11EC2"/>
    <w:rsid w:val="00C11F81"/>
    <w:rsid w:val="00C12152"/>
    <w:rsid w:val="00C12B90"/>
    <w:rsid w:val="00C12C7A"/>
    <w:rsid w:val="00C131C2"/>
    <w:rsid w:val="00C135B4"/>
    <w:rsid w:val="00C13DC4"/>
    <w:rsid w:val="00C140DD"/>
    <w:rsid w:val="00C1461E"/>
    <w:rsid w:val="00C1496D"/>
    <w:rsid w:val="00C14AD9"/>
    <w:rsid w:val="00C14E11"/>
    <w:rsid w:val="00C15095"/>
    <w:rsid w:val="00C150F4"/>
    <w:rsid w:val="00C15251"/>
    <w:rsid w:val="00C1579C"/>
    <w:rsid w:val="00C15BA5"/>
    <w:rsid w:val="00C15C64"/>
    <w:rsid w:val="00C15EDE"/>
    <w:rsid w:val="00C16071"/>
    <w:rsid w:val="00C166DC"/>
    <w:rsid w:val="00C16A82"/>
    <w:rsid w:val="00C17062"/>
    <w:rsid w:val="00C17BA6"/>
    <w:rsid w:val="00C201E7"/>
    <w:rsid w:val="00C202FC"/>
    <w:rsid w:val="00C203E4"/>
    <w:rsid w:val="00C2055D"/>
    <w:rsid w:val="00C2091C"/>
    <w:rsid w:val="00C209EF"/>
    <w:rsid w:val="00C20DF7"/>
    <w:rsid w:val="00C20E01"/>
    <w:rsid w:val="00C20F5D"/>
    <w:rsid w:val="00C2135B"/>
    <w:rsid w:val="00C21442"/>
    <w:rsid w:val="00C21610"/>
    <w:rsid w:val="00C21745"/>
    <w:rsid w:val="00C21ACC"/>
    <w:rsid w:val="00C2235B"/>
    <w:rsid w:val="00C23715"/>
    <w:rsid w:val="00C23DC7"/>
    <w:rsid w:val="00C240F1"/>
    <w:rsid w:val="00C2460C"/>
    <w:rsid w:val="00C24890"/>
    <w:rsid w:val="00C24A2B"/>
    <w:rsid w:val="00C24BF5"/>
    <w:rsid w:val="00C2535F"/>
    <w:rsid w:val="00C25A92"/>
    <w:rsid w:val="00C25F07"/>
    <w:rsid w:val="00C25F9F"/>
    <w:rsid w:val="00C260D7"/>
    <w:rsid w:val="00C2619A"/>
    <w:rsid w:val="00C26396"/>
    <w:rsid w:val="00C2673A"/>
    <w:rsid w:val="00C26D9B"/>
    <w:rsid w:val="00C26E41"/>
    <w:rsid w:val="00C26EE5"/>
    <w:rsid w:val="00C2720B"/>
    <w:rsid w:val="00C27388"/>
    <w:rsid w:val="00C27575"/>
    <w:rsid w:val="00C27C95"/>
    <w:rsid w:val="00C3029B"/>
    <w:rsid w:val="00C303F6"/>
    <w:rsid w:val="00C30DE2"/>
    <w:rsid w:val="00C30FF4"/>
    <w:rsid w:val="00C31141"/>
    <w:rsid w:val="00C311B0"/>
    <w:rsid w:val="00C313E3"/>
    <w:rsid w:val="00C31403"/>
    <w:rsid w:val="00C31D80"/>
    <w:rsid w:val="00C32339"/>
    <w:rsid w:val="00C32452"/>
    <w:rsid w:val="00C33034"/>
    <w:rsid w:val="00C33654"/>
    <w:rsid w:val="00C336DD"/>
    <w:rsid w:val="00C33900"/>
    <w:rsid w:val="00C33A01"/>
    <w:rsid w:val="00C34401"/>
    <w:rsid w:val="00C34438"/>
    <w:rsid w:val="00C34628"/>
    <w:rsid w:val="00C346FE"/>
    <w:rsid w:val="00C347FC"/>
    <w:rsid w:val="00C34BA3"/>
    <w:rsid w:val="00C34BEA"/>
    <w:rsid w:val="00C3530F"/>
    <w:rsid w:val="00C356AE"/>
    <w:rsid w:val="00C3584F"/>
    <w:rsid w:val="00C35AE4"/>
    <w:rsid w:val="00C35D21"/>
    <w:rsid w:val="00C3651C"/>
    <w:rsid w:val="00C369CE"/>
    <w:rsid w:val="00C370CD"/>
    <w:rsid w:val="00C37485"/>
    <w:rsid w:val="00C3791B"/>
    <w:rsid w:val="00C37A3A"/>
    <w:rsid w:val="00C37EAE"/>
    <w:rsid w:val="00C37F79"/>
    <w:rsid w:val="00C4003C"/>
    <w:rsid w:val="00C40548"/>
    <w:rsid w:val="00C40805"/>
    <w:rsid w:val="00C40925"/>
    <w:rsid w:val="00C40B63"/>
    <w:rsid w:val="00C41070"/>
    <w:rsid w:val="00C414E1"/>
    <w:rsid w:val="00C41A7F"/>
    <w:rsid w:val="00C41BFC"/>
    <w:rsid w:val="00C41DB6"/>
    <w:rsid w:val="00C41F50"/>
    <w:rsid w:val="00C4203A"/>
    <w:rsid w:val="00C421F2"/>
    <w:rsid w:val="00C421FB"/>
    <w:rsid w:val="00C42A25"/>
    <w:rsid w:val="00C42C1A"/>
    <w:rsid w:val="00C42EE7"/>
    <w:rsid w:val="00C4341D"/>
    <w:rsid w:val="00C434AA"/>
    <w:rsid w:val="00C439D1"/>
    <w:rsid w:val="00C43B67"/>
    <w:rsid w:val="00C4410A"/>
    <w:rsid w:val="00C4420F"/>
    <w:rsid w:val="00C44274"/>
    <w:rsid w:val="00C4439E"/>
    <w:rsid w:val="00C44A69"/>
    <w:rsid w:val="00C44D06"/>
    <w:rsid w:val="00C44DDF"/>
    <w:rsid w:val="00C44E51"/>
    <w:rsid w:val="00C4538D"/>
    <w:rsid w:val="00C457E7"/>
    <w:rsid w:val="00C459CF"/>
    <w:rsid w:val="00C45B09"/>
    <w:rsid w:val="00C45CD1"/>
    <w:rsid w:val="00C45FFF"/>
    <w:rsid w:val="00C46ABA"/>
    <w:rsid w:val="00C470DA"/>
    <w:rsid w:val="00C470E9"/>
    <w:rsid w:val="00C47382"/>
    <w:rsid w:val="00C473D5"/>
    <w:rsid w:val="00C4757E"/>
    <w:rsid w:val="00C4775A"/>
    <w:rsid w:val="00C47882"/>
    <w:rsid w:val="00C47C40"/>
    <w:rsid w:val="00C50022"/>
    <w:rsid w:val="00C50244"/>
    <w:rsid w:val="00C50B23"/>
    <w:rsid w:val="00C50B36"/>
    <w:rsid w:val="00C50D04"/>
    <w:rsid w:val="00C51102"/>
    <w:rsid w:val="00C51652"/>
    <w:rsid w:val="00C517B1"/>
    <w:rsid w:val="00C51871"/>
    <w:rsid w:val="00C51A1B"/>
    <w:rsid w:val="00C51A24"/>
    <w:rsid w:val="00C51EA2"/>
    <w:rsid w:val="00C5235E"/>
    <w:rsid w:val="00C52558"/>
    <w:rsid w:val="00C527E7"/>
    <w:rsid w:val="00C52849"/>
    <w:rsid w:val="00C529DE"/>
    <w:rsid w:val="00C52A60"/>
    <w:rsid w:val="00C52B67"/>
    <w:rsid w:val="00C52B9F"/>
    <w:rsid w:val="00C53040"/>
    <w:rsid w:val="00C53282"/>
    <w:rsid w:val="00C53809"/>
    <w:rsid w:val="00C53EEC"/>
    <w:rsid w:val="00C540B4"/>
    <w:rsid w:val="00C541C4"/>
    <w:rsid w:val="00C54507"/>
    <w:rsid w:val="00C54702"/>
    <w:rsid w:val="00C54889"/>
    <w:rsid w:val="00C54B96"/>
    <w:rsid w:val="00C54C69"/>
    <w:rsid w:val="00C55205"/>
    <w:rsid w:val="00C55D0D"/>
    <w:rsid w:val="00C55D85"/>
    <w:rsid w:val="00C56208"/>
    <w:rsid w:val="00C562D6"/>
    <w:rsid w:val="00C5669A"/>
    <w:rsid w:val="00C56B2C"/>
    <w:rsid w:val="00C56BB1"/>
    <w:rsid w:val="00C5718E"/>
    <w:rsid w:val="00C575FE"/>
    <w:rsid w:val="00C57A3F"/>
    <w:rsid w:val="00C57CE5"/>
    <w:rsid w:val="00C57D73"/>
    <w:rsid w:val="00C57E8A"/>
    <w:rsid w:val="00C6037D"/>
    <w:rsid w:val="00C6050E"/>
    <w:rsid w:val="00C60854"/>
    <w:rsid w:val="00C60C0C"/>
    <w:rsid w:val="00C60F2E"/>
    <w:rsid w:val="00C6117C"/>
    <w:rsid w:val="00C61373"/>
    <w:rsid w:val="00C614E4"/>
    <w:rsid w:val="00C61825"/>
    <w:rsid w:val="00C619B4"/>
    <w:rsid w:val="00C61A40"/>
    <w:rsid w:val="00C61A9B"/>
    <w:rsid w:val="00C61B30"/>
    <w:rsid w:val="00C61B55"/>
    <w:rsid w:val="00C61C24"/>
    <w:rsid w:val="00C61C8B"/>
    <w:rsid w:val="00C61FE1"/>
    <w:rsid w:val="00C6206D"/>
    <w:rsid w:val="00C62662"/>
    <w:rsid w:val="00C626C6"/>
    <w:rsid w:val="00C6275E"/>
    <w:rsid w:val="00C628FC"/>
    <w:rsid w:val="00C62DCD"/>
    <w:rsid w:val="00C63233"/>
    <w:rsid w:val="00C63671"/>
    <w:rsid w:val="00C63877"/>
    <w:rsid w:val="00C63882"/>
    <w:rsid w:val="00C64E28"/>
    <w:rsid w:val="00C64F88"/>
    <w:rsid w:val="00C6520D"/>
    <w:rsid w:val="00C659C5"/>
    <w:rsid w:val="00C65A5F"/>
    <w:rsid w:val="00C65B9F"/>
    <w:rsid w:val="00C66817"/>
    <w:rsid w:val="00C668FE"/>
    <w:rsid w:val="00C668FF"/>
    <w:rsid w:val="00C6775F"/>
    <w:rsid w:val="00C67DD4"/>
    <w:rsid w:val="00C67FBF"/>
    <w:rsid w:val="00C70116"/>
    <w:rsid w:val="00C703F2"/>
    <w:rsid w:val="00C70660"/>
    <w:rsid w:val="00C70734"/>
    <w:rsid w:val="00C7076B"/>
    <w:rsid w:val="00C70EC3"/>
    <w:rsid w:val="00C71867"/>
    <w:rsid w:val="00C71BD3"/>
    <w:rsid w:val="00C71F19"/>
    <w:rsid w:val="00C72186"/>
    <w:rsid w:val="00C72431"/>
    <w:rsid w:val="00C724CC"/>
    <w:rsid w:val="00C72B52"/>
    <w:rsid w:val="00C72C18"/>
    <w:rsid w:val="00C72C67"/>
    <w:rsid w:val="00C72DE1"/>
    <w:rsid w:val="00C73024"/>
    <w:rsid w:val="00C73341"/>
    <w:rsid w:val="00C73854"/>
    <w:rsid w:val="00C744F1"/>
    <w:rsid w:val="00C74AB7"/>
    <w:rsid w:val="00C74CA0"/>
    <w:rsid w:val="00C74E4F"/>
    <w:rsid w:val="00C74FAE"/>
    <w:rsid w:val="00C750DC"/>
    <w:rsid w:val="00C75138"/>
    <w:rsid w:val="00C7584D"/>
    <w:rsid w:val="00C75B84"/>
    <w:rsid w:val="00C75CF2"/>
    <w:rsid w:val="00C763D9"/>
    <w:rsid w:val="00C76405"/>
    <w:rsid w:val="00C7652C"/>
    <w:rsid w:val="00C76789"/>
    <w:rsid w:val="00C768E5"/>
    <w:rsid w:val="00C770C9"/>
    <w:rsid w:val="00C770FC"/>
    <w:rsid w:val="00C778BE"/>
    <w:rsid w:val="00C77A8E"/>
    <w:rsid w:val="00C77ADF"/>
    <w:rsid w:val="00C77CE9"/>
    <w:rsid w:val="00C810A3"/>
    <w:rsid w:val="00C8125A"/>
    <w:rsid w:val="00C81338"/>
    <w:rsid w:val="00C81881"/>
    <w:rsid w:val="00C81DE6"/>
    <w:rsid w:val="00C824D4"/>
    <w:rsid w:val="00C82566"/>
    <w:rsid w:val="00C82B29"/>
    <w:rsid w:val="00C82D14"/>
    <w:rsid w:val="00C82D4D"/>
    <w:rsid w:val="00C82D91"/>
    <w:rsid w:val="00C82E47"/>
    <w:rsid w:val="00C83378"/>
    <w:rsid w:val="00C83492"/>
    <w:rsid w:val="00C83916"/>
    <w:rsid w:val="00C83A01"/>
    <w:rsid w:val="00C83C83"/>
    <w:rsid w:val="00C84094"/>
    <w:rsid w:val="00C84330"/>
    <w:rsid w:val="00C84F4F"/>
    <w:rsid w:val="00C85344"/>
    <w:rsid w:val="00C8540B"/>
    <w:rsid w:val="00C8554B"/>
    <w:rsid w:val="00C8562E"/>
    <w:rsid w:val="00C866B1"/>
    <w:rsid w:val="00C86979"/>
    <w:rsid w:val="00C8767A"/>
    <w:rsid w:val="00C87B54"/>
    <w:rsid w:val="00C87CD8"/>
    <w:rsid w:val="00C87E5A"/>
    <w:rsid w:val="00C902D6"/>
    <w:rsid w:val="00C9058E"/>
    <w:rsid w:val="00C90B04"/>
    <w:rsid w:val="00C913FA"/>
    <w:rsid w:val="00C9156C"/>
    <w:rsid w:val="00C91965"/>
    <w:rsid w:val="00C91AE2"/>
    <w:rsid w:val="00C91B67"/>
    <w:rsid w:val="00C91E26"/>
    <w:rsid w:val="00C91F27"/>
    <w:rsid w:val="00C921CA"/>
    <w:rsid w:val="00C92311"/>
    <w:rsid w:val="00C9237D"/>
    <w:rsid w:val="00C923F0"/>
    <w:rsid w:val="00C92643"/>
    <w:rsid w:val="00C9274B"/>
    <w:rsid w:val="00C9277B"/>
    <w:rsid w:val="00C9294C"/>
    <w:rsid w:val="00C92D24"/>
    <w:rsid w:val="00C92F17"/>
    <w:rsid w:val="00C93207"/>
    <w:rsid w:val="00C9367D"/>
    <w:rsid w:val="00C936BB"/>
    <w:rsid w:val="00C9393C"/>
    <w:rsid w:val="00C93A6C"/>
    <w:rsid w:val="00C93B2C"/>
    <w:rsid w:val="00C93E3A"/>
    <w:rsid w:val="00C94219"/>
    <w:rsid w:val="00C94572"/>
    <w:rsid w:val="00C94736"/>
    <w:rsid w:val="00C948D9"/>
    <w:rsid w:val="00C94B61"/>
    <w:rsid w:val="00C94B8B"/>
    <w:rsid w:val="00C94C18"/>
    <w:rsid w:val="00C94D48"/>
    <w:rsid w:val="00C95177"/>
    <w:rsid w:val="00C956AA"/>
    <w:rsid w:val="00C95F97"/>
    <w:rsid w:val="00C96031"/>
    <w:rsid w:val="00C965DC"/>
    <w:rsid w:val="00C968C5"/>
    <w:rsid w:val="00C96C76"/>
    <w:rsid w:val="00C97278"/>
    <w:rsid w:val="00C97410"/>
    <w:rsid w:val="00C97F46"/>
    <w:rsid w:val="00CA001A"/>
    <w:rsid w:val="00CA00E0"/>
    <w:rsid w:val="00CA0359"/>
    <w:rsid w:val="00CA101C"/>
    <w:rsid w:val="00CA1B89"/>
    <w:rsid w:val="00CA1BBE"/>
    <w:rsid w:val="00CA2384"/>
    <w:rsid w:val="00CA25AC"/>
    <w:rsid w:val="00CA27E6"/>
    <w:rsid w:val="00CA2958"/>
    <w:rsid w:val="00CA2CA3"/>
    <w:rsid w:val="00CA2D9D"/>
    <w:rsid w:val="00CA30DF"/>
    <w:rsid w:val="00CA3141"/>
    <w:rsid w:val="00CA3264"/>
    <w:rsid w:val="00CA33DB"/>
    <w:rsid w:val="00CA34C5"/>
    <w:rsid w:val="00CA3652"/>
    <w:rsid w:val="00CA36CA"/>
    <w:rsid w:val="00CA39D1"/>
    <w:rsid w:val="00CA4129"/>
    <w:rsid w:val="00CA431D"/>
    <w:rsid w:val="00CA4398"/>
    <w:rsid w:val="00CA4429"/>
    <w:rsid w:val="00CA45D7"/>
    <w:rsid w:val="00CA4615"/>
    <w:rsid w:val="00CA46AD"/>
    <w:rsid w:val="00CA5559"/>
    <w:rsid w:val="00CA578B"/>
    <w:rsid w:val="00CA5A6E"/>
    <w:rsid w:val="00CA5B89"/>
    <w:rsid w:val="00CA5E78"/>
    <w:rsid w:val="00CA5FC4"/>
    <w:rsid w:val="00CA6076"/>
    <w:rsid w:val="00CA6193"/>
    <w:rsid w:val="00CA61C3"/>
    <w:rsid w:val="00CA62CA"/>
    <w:rsid w:val="00CA64AA"/>
    <w:rsid w:val="00CA6587"/>
    <w:rsid w:val="00CA6681"/>
    <w:rsid w:val="00CA68A2"/>
    <w:rsid w:val="00CA6A4B"/>
    <w:rsid w:val="00CA6FCD"/>
    <w:rsid w:val="00CA73AC"/>
    <w:rsid w:val="00CA7951"/>
    <w:rsid w:val="00CA7B8E"/>
    <w:rsid w:val="00CB0011"/>
    <w:rsid w:val="00CB0180"/>
    <w:rsid w:val="00CB020A"/>
    <w:rsid w:val="00CB0C6F"/>
    <w:rsid w:val="00CB0DB5"/>
    <w:rsid w:val="00CB128B"/>
    <w:rsid w:val="00CB1955"/>
    <w:rsid w:val="00CB1B5D"/>
    <w:rsid w:val="00CB1F9D"/>
    <w:rsid w:val="00CB27C6"/>
    <w:rsid w:val="00CB2B9B"/>
    <w:rsid w:val="00CB2C53"/>
    <w:rsid w:val="00CB2CEE"/>
    <w:rsid w:val="00CB2D98"/>
    <w:rsid w:val="00CB3568"/>
    <w:rsid w:val="00CB3808"/>
    <w:rsid w:val="00CB3C33"/>
    <w:rsid w:val="00CB468D"/>
    <w:rsid w:val="00CB4765"/>
    <w:rsid w:val="00CB4A16"/>
    <w:rsid w:val="00CB4A8C"/>
    <w:rsid w:val="00CB5526"/>
    <w:rsid w:val="00CB5EA7"/>
    <w:rsid w:val="00CB6057"/>
    <w:rsid w:val="00CB6113"/>
    <w:rsid w:val="00CB6978"/>
    <w:rsid w:val="00CB6A98"/>
    <w:rsid w:val="00CB6BF5"/>
    <w:rsid w:val="00CB6DD3"/>
    <w:rsid w:val="00CB7132"/>
    <w:rsid w:val="00CB7187"/>
    <w:rsid w:val="00CB7498"/>
    <w:rsid w:val="00CB7649"/>
    <w:rsid w:val="00CB780F"/>
    <w:rsid w:val="00CB7B33"/>
    <w:rsid w:val="00CB7CF5"/>
    <w:rsid w:val="00CB7D77"/>
    <w:rsid w:val="00CC0519"/>
    <w:rsid w:val="00CC055D"/>
    <w:rsid w:val="00CC0814"/>
    <w:rsid w:val="00CC113C"/>
    <w:rsid w:val="00CC12BF"/>
    <w:rsid w:val="00CC189B"/>
    <w:rsid w:val="00CC1C2C"/>
    <w:rsid w:val="00CC1ED2"/>
    <w:rsid w:val="00CC1F0E"/>
    <w:rsid w:val="00CC24AC"/>
    <w:rsid w:val="00CC25E5"/>
    <w:rsid w:val="00CC2ADC"/>
    <w:rsid w:val="00CC2C96"/>
    <w:rsid w:val="00CC2C9A"/>
    <w:rsid w:val="00CC3284"/>
    <w:rsid w:val="00CC35E1"/>
    <w:rsid w:val="00CC3A63"/>
    <w:rsid w:val="00CC3F84"/>
    <w:rsid w:val="00CC4059"/>
    <w:rsid w:val="00CC40A2"/>
    <w:rsid w:val="00CC41A9"/>
    <w:rsid w:val="00CC46AA"/>
    <w:rsid w:val="00CC4723"/>
    <w:rsid w:val="00CC4BCD"/>
    <w:rsid w:val="00CC4CDF"/>
    <w:rsid w:val="00CC5273"/>
    <w:rsid w:val="00CC5685"/>
    <w:rsid w:val="00CC56F3"/>
    <w:rsid w:val="00CC5797"/>
    <w:rsid w:val="00CC5A4A"/>
    <w:rsid w:val="00CC5E97"/>
    <w:rsid w:val="00CC6212"/>
    <w:rsid w:val="00CC65B7"/>
    <w:rsid w:val="00CC6887"/>
    <w:rsid w:val="00CC6AB8"/>
    <w:rsid w:val="00CC6CC4"/>
    <w:rsid w:val="00CC6E21"/>
    <w:rsid w:val="00CC773B"/>
    <w:rsid w:val="00CC77FE"/>
    <w:rsid w:val="00CC7A65"/>
    <w:rsid w:val="00CC7C80"/>
    <w:rsid w:val="00CC7E17"/>
    <w:rsid w:val="00CD0154"/>
    <w:rsid w:val="00CD07B0"/>
    <w:rsid w:val="00CD0C77"/>
    <w:rsid w:val="00CD0CF6"/>
    <w:rsid w:val="00CD0E42"/>
    <w:rsid w:val="00CD0FD6"/>
    <w:rsid w:val="00CD142B"/>
    <w:rsid w:val="00CD1E4D"/>
    <w:rsid w:val="00CD208B"/>
    <w:rsid w:val="00CD21ED"/>
    <w:rsid w:val="00CD2380"/>
    <w:rsid w:val="00CD299C"/>
    <w:rsid w:val="00CD2AA2"/>
    <w:rsid w:val="00CD2C2B"/>
    <w:rsid w:val="00CD302B"/>
    <w:rsid w:val="00CD3115"/>
    <w:rsid w:val="00CD3507"/>
    <w:rsid w:val="00CD35F3"/>
    <w:rsid w:val="00CD3763"/>
    <w:rsid w:val="00CD3C28"/>
    <w:rsid w:val="00CD40D5"/>
    <w:rsid w:val="00CD4192"/>
    <w:rsid w:val="00CD4429"/>
    <w:rsid w:val="00CD459B"/>
    <w:rsid w:val="00CD4632"/>
    <w:rsid w:val="00CD48DE"/>
    <w:rsid w:val="00CD4CDD"/>
    <w:rsid w:val="00CD4EC6"/>
    <w:rsid w:val="00CD5801"/>
    <w:rsid w:val="00CD5A4D"/>
    <w:rsid w:val="00CD60EE"/>
    <w:rsid w:val="00CD660A"/>
    <w:rsid w:val="00CD6893"/>
    <w:rsid w:val="00CD68A6"/>
    <w:rsid w:val="00CD6AB2"/>
    <w:rsid w:val="00CD6E2F"/>
    <w:rsid w:val="00CD6EFB"/>
    <w:rsid w:val="00CD6F72"/>
    <w:rsid w:val="00CD70BC"/>
    <w:rsid w:val="00CD7559"/>
    <w:rsid w:val="00CD7B58"/>
    <w:rsid w:val="00CE028E"/>
    <w:rsid w:val="00CE0C0D"/>
    <w:rsid w:val="00CE10EC"/>
    <w:rsid w:val="00CE1144"/>
    <w:rsid w:val="00CE1C9B"/>
    <w:rsid w:val="00CE2550"/>
    <w:rsid w:val="00CE2640"/>
    <w:rsid w:val="00CE2CE9"/>
    <w:rsid w:val="00CE2FBD"/>
    <w:rsid w:val="00CE34B9"/>
    <w:rsid w:val="00CE3B80"/>
    <w:rsid w:val="00CE3DDB"/>
    <w:rsid w:val="00CE4166"/>
    <w:rsid w:val="00CE47E6"/>
    <w:rsid w:val="00CE4A7A"/>
    <w:rsid w:val="00CE4CBF"/>
    <w:rsid w:val="00CE4F0B"/>
    <w:rsid w:val="00CE4F47"/>
    <w:rsid w:val="00CE519B"/>
    <w:rsid w:val="00CE57B7"/>
    <w:rsid w:val="00CE5B0A"/>
    <w:rsid w:val="00CE6845"/>
    <w:rsid w:val="00CE6FC1"/>
    <w:rsid w:val="00CE761B"/>
    <w:rsid w:val="00CE7690"/>
    <w:rsid w:val="00CE7726"/>
    <w:rsid w:val="00CE7914"/>
    <w:rsid w:val="00CE7BC6"/>
    <w:rsid w:val="00CE7E0A"/>
    <w:rsid w:val="00CF01FB"/>
    <w:rsid w:val="00CF0814"/>
    <w:rsid w:val="00CF0DA8"/>
    <w:rsid w:val="00CF1152"/>
    <w:rsid w:val="00CF122B"/>
    <w:rsid w:val="00CF132E"/>
    <w:rsid w:val="00CF1D8A"/>
    <w:rsid w:val="00CF2234"/>
    <w:rsid w:val="00CF2245"/>
    <w:rsid w:val="00CF246E"/>
    <w:rsid w:val="00CF2605"/>
    <w:rsid w:val="00CF2D5E"/>
    <w:rsid w:val="00CF2E76"/>
    <w:rsid w:val="00CF3127"/>
    <w:rsid w:val="00CF3436"/>
    <w:rsid w:val="00CF3956"/>
    <w:rsid w:val="00CF3AD3"/>
    <w:rsid w:val="00CF3C0C"/>
    <w:rsid w:val="00CF3C8A"/>
    <w:rsid w:val="00CF3F7B"/>
    <w:rsid w:val="00CF428D"/>
    <w:rsid w:val="00CF486F"/>
    <w:rsid w:val="00CF48F7"/>
    <w:rsid w:val="00CF4A68"/>
    <w:rsid w:val="00CF4CFA"/>
    <w:rsid w:val="00CF4E4A"/>
    <w:rsid w:val="00CF50DB"/>
    <w:rsid w:val="00CF594B"/>
    <w:rsid w:val="00CF59B7"/>
    <w:rsid w:val="00CF5C62"/>
    <w:rsid w:val="00CF617D"/>
    <w:rsid w:val="00CF6202"/>
    <w:rsid w:val="00CF69C1"/>
    <w:rsid w:val="00CF6DBC"/>
    <w:rsid w:val="00CF6E36"/>
    <w:rsid w:val="00CF73B3"/>
    <w:rsid w:val="00CF73E6"/>
    <w:rsid w:val="00CF7998"/>
    <w:rsid w:val="00CF7A8E"/>
    <w:rsid w:val="00CF7B06"/>
    <w:rsid w:val="00CF7F80"/>
    <w:rsid w:val="00D00213"/>
    <w:rsid w:val="00D00375"/>
    <w:rsid w:val="00D00621"/>
    <w:rsid w:val="00D00B74"/>
    <w:rsid w:val="00D01160"/>
    <w:rsid w:val="00D0147D"/>
    <w:rsid w:val="00D01837"/>
    <w:rsid w:val="00D0190A"/>
    <w:rsid w:val="00D019E5"/>
    <w:rsid w:val="00D01BFB"/>
    <w:rsid w:val="00D01C08"/>
    <w:rsid w:val="00D01D6A"/>
    <w:rsid w:val="00D01E3C"/>
    <w:rsid w:val="00D020F1"/>
    <w:rsid w:val="00D022D7"/>
    <w:rsid w:val="00D02A63"/>
    <w:rsid w:val="00D02C36"/>
    <w:rsid w:val="00D02D6B"/>
    <w:rsid w:val="00D03031"/>
    <w:rsid w:val="00D031D4"/>
    <w:rsid w:val="00D03336"/>
    <w:rsid w:val="00D03547"/>
    <w:rsid w:val="00D03635"/>
    <w:rsid w:val="00D037D4"/>
    <w:rsid w:val="00D04029"/>
    <w:rsid w:val="00D0446E"/>
    <w:rsid w:val="00D048AA"/>
    <w:rsid w:val="00D0499D"/>
    <w:rsid w:val="00D04B58"/>
    <w:rsid w:val="00D04B75"/>
    <w:rsid w:val="00D04BC8"/>
    <w:rsid w:val="00D04D15"/>
    <w:rsid w:val="00D04D5B"/>
    <w:rsid w:val="00D051BF"/>
    <w:rsid w:val="00D05381"/>
    <w:rsid w:val="00D05C58"/>
    <w:rsid w:val="00D05E31"/>
    <w:rsid w:val="00D067CA"/>
    <w:rsid w:val="00D06E0E"/>
    <w:rsid w:val="00D07346"/>
    <w:rsid w:val="00D07669"/>
    <w:rsid w:val="00D0769E"/>
    <w:rsid w:val="00D07706"/>
    <w:rsid w:val="00D07C60"/>
    <w:rsid w:val="00D10228"/>
    <w:rsid w:val="00D1041C"/>
    <w:rsid w:val="00D106BC"/>
    <w:rsid w:val="00D10AF0"/>
    <w:rsid w:val="00D10B63"/>
    <w:rsid w:val="00D11036"/>
    <w:rsid w:val="00D111E9"/>
    <w:rsid w:val="00D114EC"/>
    <w:rsid w:val="00D1152E"/>
    <w:rsid w:val="00D1184B"/>
    <w:rsid w:val="00D12048"/>
    <w:rsid w:val="00D12536"/>
    <w:rsid w:val="00D12A65"/>
    <w:rsid w:val="00D12CB3"/>
    <w:rsid w:val="00D13951"/>
    <w:rsid w:val="00D1399C"/>
    <w:rsid w:val="00D13B8F"/>
    <w:rsid w:val="00D141A8"/>
    <w:rsid w:val="00D1423E"/>
    <w:rsid w:val="00D146F9"/>
    <w:rsid w:val="00D14D32"/>
    <w:rsid w:val="00D15145"/>
    <w:rsid w:val="00D1532C"/>
    <w:rsid w:val="00D1558E"/>
    <w:rsid w:val="00D15934"/>
    <w:rsid w:val="00D15DF4"/>
    <w:rsid w:val="00D15E07"/>
    <w:rsid w:val="00D16006"/>
    <w:rsid w:val="00D16670"/>
    <w:rsid w:val="00D16D99"/>
    <w:rsid w:val="00D174A7"/>
    <w:rsid w:val="00D1763A"/>
    <w:rsid w:val="00D17875"/>
    <w:rsid w:val="00D17B23"/>
    <w:rsid w:val="00D2017A"/>
    <w:rsid w:val="00D2019D"/>
    <w:rsid w:val="00D20242"/>
    <w:rsid w:val="00D204F4"/>
    <w:rsid w:val="00D207B2"/>
    <w:rsid w:val="00D209DF"/>
    <w:rsid w:val="00D21B17"/>
    <w:rsid w:val="00D21C6D"/>
    <w:rsid w:val="00D21E2F"/>
    <w:rsid w:val="00D223CB"/>
    <w:rsid w:val="00D22457"/>
    <w:rsid w:val="00D228B4"/>
    <w:rsid w:val="00D22CE0"/>
    <w:rsid w:val="00D23A8F"/>
    <w:rsid w:val="00D23CCF"/>
    <w:rsid w:val="00D23E91"/>
    <w:rsid w:val="00D23F28"/>
    <w:rsid w:val="00D23FD5"/>
    <w:rsid w:val="00D243B1"/>
    <w:rsid w:val="00D24616"/>
    <w:rsid w:val="00D246AA"/>
    <w:rsid w:val="00D24BCE"/>
    <w:rsid w:val="00D24FB1"/>
    <w:rsid w:val="00D25122"/>
    <w:rsid w:val="00D251B9"/>
    <w:rsid w:val="00D25274"/>
    <w:rsid w:val="00D25609"/>
    <w:rsid w:val="00D25CF8"/>
    <w:rsid w:val="00D25D86"/>
    <w:rsid w:val="00D25D9B"/>
    <w:rsid w:val="00D25F46"/>
    <w:rsid w:val="00D263FF"/>
    <w:rsid w:val="00D2667A"/>
    <w:rsid w:val="00D266D2"/>
    <w:rsid w:val="00D26757"/>
    <w:rsid w:val="00D278B2"/>
    <w:rsid w:val="00D27A88"/>
    <w:rsid w:val="00D27A91"/>
    <w:rsid w:val="00D27BF2"/>
    <w:rsid w:val="00D3013C"/>
    <w:rsid w:val="00D30692"/>
    <w:rsid w:val="00D30926"/>
    <w:rsid w:val="00D30A02"/>
    <w:rsid w:val="00D30F69"/>
    <w:rsid w:val="00D31454"/>
    <w:rsid w:val="00D3146B"/>
    <w:rsid w:val="00D31491"/>
    <w:rsid w:val="00D31CFF"/>
    <w:rsid w:val="00D32034"/>
    <w:rsid w:val="00D323FA"/>
    <w:rsid w:val="00D3248A"/>
    <w:rsid w:val="00D3253F"/>
    <w:rsid w:val="00D325DF"/>
    <w:rsid w:val="00D32775"/>
    <w:rsid w:val="00D32FDB"/>
    <w:rsid w:val="00D332C0"/>
    <w:rsid w:val="00D334A4"/>
    <w:rsid w:val="00D34030"/>
    <w:rsid w:val="00D34070"/>
    <w:rsid w:val="00D345FA"/>
    <w:rsid w:val="00D34962"/>
    <w:rsid w:val="00D349BD"/>
    <w:rsid w:val="00D34A2C"/>
    <w:rsid w:val="00D34C9B"/>
    <w:rsid w:val="00D34CFB"/>
    <w:rsid w:val="00D34EF2"/>
    <w:rsid w:val="00D3511D"/>
    <w:rsid w:val="00D356E4"/>
    <w:rsid w:val="00D358F7"/>
    <w:rsid w:val="00D35A56"/>
    <w:rsid w:val="00D35AD5"/>
    <w:rsid w:val="00D35C1A"/>
    <w:rsid w:val="00D3639C"/>
    <w:rsid w:val="00D36464"/>
    <w:rsid w:val="00D3660B"/>
    <w:rsid w:val="00D3665A"/>
    <w:rsid w:val="00D36759"/>
    <w:rsid w:val="00D369DA"/>
    <w:rsid w:val="00D36C54"/>
    <w:rsid w:val="00D36D97"/>
    <w:rsid w:val="00D36DF0"/>
    <w:rsid w:val="00D37236"/>
    <w:rsid w:val="00D37456"/>
    <w:rsid w:val="00D376D7"/>
    <w:rsid w:val="00D37DAC"/>
    <w:rsid w:val="00D40123"/>
    <w:rsid w:val="00D4014D"/>
    <w:rsid w:val="00D40230"/>
    <w:rsid w:val="00D402CA"/>
    <w:rsid w:val="00D40326"/>
    <w:rsid w:val="00D409DC"/>
    <w:rsid w:val="00D40A6A"/>
    <w:rsid w:val="00D40CD0"/>
    <w:rsid w:val="00D40CD6"/>
    <w:rsid w:val="00D40DB7"/>
    <w:rsid w:val="00D410CF"/>
    <w:rsid w:val="00D4127C"/>
    <w:rsid w:val="00D417CC"/>
    <w:rsid w:val="00D41C32"/>
    <w:rsid w:val="00D42311"/>
    <w:rsid w:val="00D424F5"/>
    <w:rsid w:val="00D4269D"/>
    <w:rsid w:val="00D42716"/>
    <w:rsid w:val="00D427C9"/>
    <w:rsid w:val="00D4316E"/>
    <w:rsid w:val="00D43188"/>
    <w:rsid w:val="00D43348"/>
    <w:rsid w:val="00D4371F"/>
    <w:rsid w:val="00D437DB"/>
    <w:rsid w:val="00D4475D"/>
    <w:rsid w:val="00D44975"/>
    <w:rsid w:val="00D449EE"/>
    <w:rsid w:val="00D44BB0"/>
    <w:rsid w:val="00D44E5B"/>
    <w:rsid w:val="00D451AF"/>
    <w:rsid w:val="00D45292"/>
    <w:rsid w:val="00D4547F"/>
    <w:rsid w:val="00D457DA"/>
    <w:rsid w:val="00D45B05"/>
    <w:rsid w:val="00D45F04"/>
    <w:rsid w:val="00D45F3F"/>
    <w:rsid w:val="00D4607F"/>
    <w:rsid w:val="00D46885"/>
    <w:rsid w:val="00D46ECB"/>
    <w:rsid w:val="00D4712D"/>
    <w:rsid w:val="00D472F5"/>
    <w:rsid w:val="00D473BB"/>
    <w:rsid w:val="00D477E7"/>
    <w:rsid w:val="00D47CB7"/>
    <w:rsid w:val="00D47E03"/>
    <w:rsid w:val="00D50A4C"/>
    <w:rsid w:val="00D50AB5"/>
    <w:rsid w:val="00D511DA"/>
    <w:rsid w:val="00D51592"/>
    <w:rsid w:val="00D51ABC"/>
    <w:rsid w:val="00D51D68"/>
    <w:rsid w:val="00D51D7F"/>
    <w:rsid w:val="00D52439"/>
    <w:rsid w:val="00D526A6"/>
    <w:rsid w:val="00D527A9"/>
    <w:rsid w:val="00D5297C"/>
    <w:rsid w:val="00D529AF"/>
    <w:rsid w:val="00D52BDE"/>
    <w:rsid w:val="00D52CA8"/>
    <w:rsid w:val="00D53C0B"/>
    <w:rsid w:val="00D548B3"/>
    <w:rsid w:val="00D5499C"/>
    <w:rsid w:val="00D54B0A"/>
    <w:rsid w:val="00D54B93"/>
    <w:rsid w:val="00D54DB3"/>
    <w:rsid w:val="00D54E44"/>
    <w:rsid w:val="00D54F20"/>
    <w:rsid w:val="00D54FAC"/>
    <w:rsid w:val="00D5544F"/>
    <w:rsid w:val="00D555E1"/>
    <w:rsid w:val="00D558E6"/>
    <w:rsid w:val="00D5597D"/>
    <w:rsid w:val="00D55A53"/>
    <w:rsid w:val="00D55C6D"/>
    <w:rsid w:val="00D55D02"/>
    <w:rsid w:val="00D56308"/>
    <w:rsid w:val="00D569C0"/>
    <w:rsid w:val="00D569FE"/>
    <w:rsid w:val="00D56A32"/>
    <w:rsid w:val="00D57B9E"/>
    <w:rsid w:val="00D57F53"/>
    <w:rsid w:val="00D60020"/>
    <w:rsid w:val="00D60021"/>
    <w:rsid w:val="00D6029D"/>
    <w:rsid w:val="00D606FA"/>
    <w:rsid w:val="00D60869"/>
    <w:rsid w:val="00D60C42"/>
    <w:rsid w:val="00D60EDD"/>
    <w:rsid w:val="00D61160"/>
    <w:rsid w:val="00D61181"/>
    <w:rsid w:val="00D61366"/>
    <w:rsid w:val="00D6163E"/>
    <w:rsid w:val="00D617A4"/>
    <w:rsid w:val="00D61875"/>
    <w:rsid w:val="00D6189C"/>
    <w:rsid w:val="00D61BD4"/>
    <w:rsid w:val="00D62445"/>
    <w:rsid w:val="00D6255C"/>
    <w:rsid w:val="00D62C14"/>
    <w:rsid w:val="00D62D7F"/>
    <w:rsid w:val="00D62E66"/>
    <w:rsid w:val="00D630B7"/>
    <w:rsid w:val="00D63340"/>
    <w:rsid w:val="00D64469"/>
    <w:rsid w:val="00D64799"/>
    <w:rsid w:val="00D64D9B"/>
    <w:rsid w:val="00D64EBF"/>
    <w:rsid w:val="00D652E8"/>
    <w:rsid w:val="00D653AB"/>
    <w:rsid w:val="00D658B8"/>
    <w:rsid w:val="00D65EFE"/>
    <w:rsid w:val="00D66184"/>
    <w:rsid w:val="00D66218"/>
    <w:rsid w:val="00D66229"/>
    <w:rsid w:val="00D66808"/>
    <w:rsid w:val="00D66C2A"/>
    <w:rsid w:val="00D66C99"/>
    <w:rsid w:val="00D66D9B"/>
    <w:rsid w:val="00D6735E"/>
    <w:rsid w:val="00D70398"/>
    <w:rsid w:val="00D7054C"/>
    <w:rsid w:val="00D706E6"/>
    <w:rsid w:val="00D706FA"/>
    <w:rsid w:val="00D70780"/>
    <w:rsid w:val="00D708F8"/>
    <w:rsid w:val="00D70982"/>
    <w:rsid w:val="00D70AE7"/>
    <w:rsid w:val="00D71359"/>
    <w:rsid w:val="00D71D7C"/>
    <w:rsid w:val="00D71F11"/>
    <w:rsid w:val="00D71F34"/>
    <w:rsid w:val="00D72891"/>
    <w:rsid w:val="00D729E9"/>
    <w:rsid w:val="00D730D8"/>
    <w:rsid w:val="00D73217"/>
    <w:rsid w:val="00D732B0"/>
    <w:rsid w:val="00D732BD"/>
    <w:rsid w:val="00D73774"/>
    <w:rsid w:val="00D73D86"/>
    <w:rsid w:val="00D7458B"/>
    <w:rsid w:val="00D74823"/>
    <w:rsid w:val="00D74B6D"/>
    <w:rsid w:val="00D74B94"/>
    <w:rsid w:val="00D7501C"/>
    <w:rsid w:val="00D7589A"/>
    <w:rsid w:val="00D7624F"/>
    <w:rsid w:val="00D76293"/>
    <w:rsid w:val="00D7651F"/>
    <w:rsid w:val="00D7652C"/>
    <w:rsid w:val="00D765BB"/>
    <w:rsid w:val="00D771E8"/>
    <w:rsid w:val="00D771F8"/>
    <w:rsid w:val="00D7720D"/>
    <w:rsid w:val="00D77354"/>
    <w:rsid w:val="00D774C6"/>
    <w:rsid w:val="00D77705"/>
    <w:rsid w:val="00D77C22"/>
    <w:rsid w:val="00D77E3F"/>
    <w:rsid w:val="00D80084"/>
    <w:rsid w:val="00D80611"/>
    <w:rsid w:val="00D8087A"/>
    <w:rsid w:val="00D80CA3"/>
    <w:rsid w:val="00D80F28"/>
    <w:rsid w:val="00D80FBD"/>
    <w:rsid w:val="00D810AD"/>
    <w:rsid w:val="00D8115A"/>
    <w:rsid w:val="00D81174"/>
    <w:rsid w:val="00D81319"/>
    <w:rsid w:val="00D818F7"/>
    <w:rsid w:val="00D81BC9"/>
    <w:rsid w:val="00D81F5C"/>
    <w:rsid w:val="00D82CC5"/>
    <w:rsid w:val="00D82D41"/>
    <w:rsid w:val="00D82D48"/>
    <w:rsid w:val="00D83060"/>
    <w:rsid w:val="00D8388B"/>
    <w:rsid w:val="00D83AA6"/>
    <w:rsid w:val="00D841C5"/>
    <w:rsid w:val="00D84F39"/>
    <w:rsid w:val="00D8507B"/>
    <w:rsid w:val="00D855E8"/>
    <w:rsid w:val="00D857DC"/>
    <w:rsid w:val="00D85C80"/>
    <w:rsid w:val="00D8615C"/>
    <w:rsid w:val="00D86273"/>
    <w:rsid w:val="00D8630E"/>
    <w:rsid w:val="00D8637B"/>
    <w:rsid w:val="00D864C5"/>
    <w:rsid w:val="00D86588"/>
    <w:rsid w:val="00D86674"/>
    <w:rsid w:val="00D868AD"/>
    <w:rsid w:val="00D86FE0"/>
    <w:rsid w:val="00D87049"/>
    <w:rsid w:val="00D87AA8"/>
    <w:rsid w:val="00D901C6"/>
    <w:rsid w:val="00D90289"/>
    <w:rsid w:val="00D902C1"/>
    <w:rsid w:val="00D90663"/>
    <w:rsid w:val="00D909C0"/>
    <w:rsid w:val="00D90C25"/>
    <w:rsid w:val="00D9112F"/>
    <w:rsid w:val="00D91886"/>
    <w:rsid w:val="00D91B3E"/>
    <w:rsid w:val="00D921FE"/>
    <w:rsid w:val="00D924FD"/>
    <w:rsid w:val="00D92732"/>
    <w:rsid w:val="00D928F3"/>
    <w:rsid w:val="00D92BB2"/>
    <w:rsid w:val="00D932E7"/>
    <w:rsid w:val="00D93492"/>
    <w:rsid w:val="00D93A62"/>
    <w:rsid w:val="00D93C2B"/>
    <w:rsid w:val="00D93F09"/>
    <w:rsid w:val="00D94416"/>
    <w:rsid w:val="00D94469"/>
    <w:rsid w:val="00D9459C"/>
    <w:rsid w:val="00D9475A"/>
    <w:rsid w:val="00D948B6"/>
    <w:rsid w:val="00D954CC"/>
    <w:rsid w:val="00D956FF"/>
    <w:rsid w:val="00D957C2"/>
    <w:rsid w:val="00D957C3"/>
    <w:rsid w:val="00D95855"/>
    <w:rsid w:val="00D9613C"/>
    <w:rsid w:val="00D962FD"/>
    <w:rsid w:val="00D96825"/>
    <w:rsid w:val="00D96D88"/>
    <w:rsid w:val="00D96F4F"/>
    <w:rsid w:val="00D96F7E"/>
    <w:rsid w:val="00D97102"/>
    <w:rsid w:val="00D9758D"/>
    <w:rsid w:val="00D9785A"/>
    <w:rsid w:val="00D9786E"/>
    <w:rsid w:val="00D97A66"/>
    <w:rsid w:val="00D97A68"/>
    <w:rsid w:val="00D97A78"/>
    <w:rsid w:val="00D97C5E"/>
    <w:rsid w:val="00D97CE4"/>
    <w:rsid w:val="00DA0221"/>
    <w:rsid w:val="00DA02B2"/>
    <w:rsid w:val="00DA0F5D"/>
    <w:rsid w:val="00DA176F"/>
    <w:rsid w:val="00DA17A4"/>
    <w:rsid w:val="00DA1D72"/>
    <w:rsid w:val="00DA2879"/>
    <w:rsid w:val="00DA2A4A"/>
    <w:rsid w:val="00DA2BF5"/>
    <w:rsid w:val="00DA2E83"/>
    <w:rsid w:val="00DA3167"/>
    <w:rsid w:val="00DA363B"/>
    <w:rsid w:val="00DA3C26"/>
    <w:rsid w:val="00DA4082"/>
    <w:rsid w:val="00DA4F81"/>
    <w:rsid w:val="00DA5BC1"/>
    <w:rsid w:val="00DA5C33"/>
    <w:rsid w:val="00DA5C62"/>
    <w:rsid w:val="00DA5D5D"/>
    <w:rsid w:val="00DA5F96"/>
    <w:rsid w:val="00DA676B"/>
    <w:rsid w:val="00DA6813"/>
    <w:rsid w:val="00DA6856"/>
    <w:rsid w:val="00DA6AE2"/>
    <w:rsid w:val="00DA6BE4"/>
    <w:rsid w:val="00DA6C87"/>
    <w:rsid w:val="00DA6FA2"/>
    <w:rsid w:val="00DA6FF1"/>
    <w:rsid w:val="00DA7246"/>
    <w:rsid w:val="00DA7291"/>
    <w:rsid w:val="00DA7744"/>
    <w:rsid w:val="00DB014D"/>
    <w:rsid w:val="00DB0191"/>
    <w:rsid w:val="00DB046E"/>
    <w:rsid w:val="00DB050D"/>
    <w:rsid w:val="00DB0897"/>
    <w:rsid w:val="00DB09B9"/>
    <w:rsid w:val="00DB0D7F"/>
    <w:rsid w:val="00DB0D8B"/>
    <w:rsid w:val="00DB0FB0"/>
    <w:rsid w:val="00DB1220"/>
    <w:rsid w:val="00DB1426"/>
    <w:rsid w:val="00DB1806"/>
    <w:rsid w:val="00DB1921"/>
    <w:rsid w:val="00DB1B28"/>
    <w:rsid w:val="00DB1B6F"/>
    <w:rsid w:val="00DB1D92"/>
    <w:rsid w:val="00DB20AE"/>
    <w:rsid w:val="00DB2268"/>
    <w:rsid w:val="00DB250C"/>
    <w:rsid w:val="00DB25EA"/>
    <w:rsid w:val="00DB27C8"/>
    <w:rsid w:val="00DB2D0B"/>
    <w:rsid w:val="00DB3237"/>
    <w:rsid w:val="00DB32C8"/>
    <w:rsid w:val="00DB3354"/>
    <w:rsid w:val="00DB33C5"/>
    <w:rsid w:val="00DB34C4"/>
    <w:rsid w:val="00DB370F"/>
    <w:rsid w:val="00DB3D3F"/>
    <w:rsid w:val="00DB3F00"/>
    <w:rsid w:val="00DB40AC"/>
    <w:rsid w:val="00DB43FF"/>
    <w:rsid w:val="00DB4587"/>
    <w:rsid w:val="00DB472D"/>
    <w:rsid w:val="00DB49D5"/>
    <w:rsid w:val="00DB4BFA"/>
    <w:rsid w:val="00DB4D13"/>
    <w:rsid w:val="00DB50F2"/>
    <w:rsid w:val="00DB5243"/>
    <w:rsid w:val="00DB580C"/>
    <w:rsid w:val="00DB5AC3"/>
    <w:rsid w:val="00DB5BC7"/>
    <w:rsid w:val="00DB6224"/>
    <w:rsid w:val="00DB6411"/>
    <w:rsid w:val="00DB65E0"/>
    <w:rsid w:val="00DB6973"/>
    <w:rsid w:val="00DB6AB5"/>
    <w:rsid w:val="00DB7219"/>
    <w:rsid w:val="00DB767F"/>
    <w:rsid w:val="00DB7952"/>
    <w:rsid w:val="00DB7B03"/>
    <w:rsid w:val="00DB7DA6"/>
    <w:rsid w:val="00DB7EE6"/>
    <w:rsid w:val="00DC06D4"/>
    <w:rsid w:val="00DC080D"/>
    <w:rsid w:val="00DC0887"/>
    <w:rsid w:val="00DC0936"/>
    <w:rsid w:val="00DC0CE0"/>
    <w:rsid w:val="00DC0FF7"/>
    <w:rsid w:val="00DC10CA"/>
    <w:rsid w:val="00DC153E"/>
    <w:rsid w:val="00DC1922"/>
    <w:rsid w:val="00DC1C5B"/>
    <w:rsid w:val="00DC1ED3"/>
    <w:rsid w:val="00DC2ABC"/>
    <w:rsid w:val="00DC2B69"/>
    <w:rsid w:val="00DC2BB0"/>
    <w:rsid w:val="00DC2C16"/>
    <w:rsid w:val="00DC2C43"/>
    <w:rsid w:val="00DC33C4"/>
    <w:rsid w:val="00DC3588"/>
    <w:rsid w:val="00DC3A6A"/>
    <w:rsid w:val="00DC3B46"/>
    <w:rsid w:val="00DC3BED"/>
    <w:rsid w:val="00DC3D3C"/>
    <w:rsid w:val="00DC3DB8"/>
    <w:rsid w:val="00DC40EB"/>
    <w:rsid w:val="00DC449E"/>
    <w:rsid w:val="00DC462D"/>
    <w:rsid w:val="00DC47AA"/>
    <w:rsid w:val="00DC4D49"/>
    <w:rsid w:val="00DC4E76"/>
    <w:rsid w:val="00DC4F9B"/>
    <w:rsid w:val="00DC503D"/>
    <w:rsid w:val="00DC54B9"/>
    <w:rsid w:val="00DC5691"/>
    <w:rsid w:val="00DC5B85"/>
    <w:rsid w:val="00DC668B"/>
    <w:rsid w:val="00DC68EE"/>
    <w:rsid w:val="00DC6A2D"/>
    <w:rsid w:val="00DC6D99"/>
    <w:rsid w:val="00DC70D0"/>
    <w:rsid w:val="00DC75BA"/>
    <w:rsid w:val="00DC7717"/>
    <w:rsid w:val="00DC772D"/>
    <w:rsid w:val="00DC798C"/>
    <w:rsid w:val="00DC7ACC"/>
    <w:rsid w:val="00DD1252"/>
    <w:rsid w:val="00DD1826"/>
    <w:rsid w:val="00DD1E2F"/>
    <w:rsid w:val="00DD1EC8"/>
    <w:rsid w:val="00DD2257"/>
    <w:rsid w:val="00DD23D2"/>
    <w:rsid w:val="00DD25D5"/>
    <w:rsid w:val="00DD262F"/>
    <w:rsid w:val="00DD2DC6"/>
    <w:rsid w:val="00DD2EB4"/>
    <w:rsid w:val="00DD305A"/>
    <w:rsid w:val="00DD34A4"/>
    <w:rsid w:val="00DD35D7"/>
    <w:rsid w:val="00DD376A"/>
    <w:rsid w:val="00DD38F6"/>
    <w:rsid w:val="00DD3974"/>
    <w:rsid w:val="00DD3CBD"/>
    <w:rsid w:val="00DD3E98"/>
    <w:rsid w:val="00DD3FE5"/>
    <w:rsid w:val="00DD4126"/>
    <w:rsid w:val="00DD4427"/>
    <w:rsid w:val="00DD463D"/>
    <w:rsid w:val="00DD498F"/>
    <w:rsid w:val="00DD4C66"/>
    <w:rsid w:val="00DD4D3F"/>
    <w:rsid w:val="00DD526C"/>
    <w:rsid w:val="00DD54C4"/>
    <w:rsid w:val="00DD56D7"/>
    <w:rsid w:val="00DD5911"/>
    <w:rsid w:val="00DD5C05"/>
    <w:rsid w:val="00DD5E09"/>
    <w:rsid w:val="00DD61B3"/>
    <w:rsid w:val="00DD6727"/>
    <w:rsid w:val="00DD674F"/>
    <w:rsid w:val="00DD6C52"/>
    <w:rsid w:val="00DD765F"/>
    <w:rsid w:val="00DD779E"/>
    <w:rsid w:val="00DD7CA7"/>
    <w:rsid w:val="00DE04B4"/>
    <w:rsid w:val="00DE060F"/>
    <w:rsid w:val="00DE1903"/>
    <w:rsid w:val="00DE19EF"/>
    <w:rsid w:val="00DE1A5D"/>
    <w:rsid w:val="00DE1C35"/>
    <w:rsid w:val="00DE2466"/>
    <w:rsid w:val="00DE25C3"/>
    <w:rsid w:val="00DE3860"/>
    <w:rsid w:val="00DE3A39"/>
    <w:rsid w:val="00DE3D5A"/>
    <w:rsid w:val="00DE3F7F"/>
    <w:rsid w:val="00DE46A3"/>
    <w:rsid w:val="00DE46F5"/>
    <w:rsid w:val="00DE4824"/>
    <w:rsid w:val="00DE4B30"/>
    <w:rsid w:val="00DE4F25"/>
    <w:rsid w:val="00DE4FA3"/>
    <w:rsid w:val="00DE50E4"/>
    <w:rsid w:val="00DE53CF"/>
    <w:rsid w:val="00DE55AC"/>
    <w:rsid w:val="00DE56BE"/>
    <w:rsid w:val="00DE570C"/>
    <w:rsid w:val="00DE59EA"/>
    <w:rsid w:val="00DE5C49"/>
    <w:rsid w:val="00DE6180"/>
    <w:rsid w:val="00DE61B8"/>
    <w:rsid w:val="00DE6557"/>
    <w:rsid w:val="00DE66B0"/>
    <w:rsid w:val="00DE758C"/>
    <w:rsid w:val="00DE764A"/>
    <w:rsid w:val="00DE7BCF"/>
    <w:rsid w:val="00DE7DF0"/>
    <w:rsid w:val="00DE7EFE"/>
    <w:rsid w:val="00DF003E"/>
    <w:rsid w:val="00DF023D"/>
    <w:rsid w:val="00DF026E"/>
    <w:rsid w:val="00DF0491"/>
    <w:rsid w:val="00DF0E4E"/>
    <w:rsid w:val="00DF117A"/>
    <w:rsid w:val="00DF17EA"/>
    <w:rsid w:val="00DF20AF"/>
    <w:rsid w:val="00DF259B"/>
    <w:rsid w:val="00DF28C7"/>
    <w:rsid w:val="00DF2974"/>
    <w:rsid w:val="00DF2992"/>
    <w:rsid w:val="00DF29B9"/>
    <w:rsid w:val="00DF2D3C"/>
    <w:rsid w:val="00DF2E6C"/>
    <w:rsid w:val="00DF3167"/>
    <w:rsid w:val="00DF3246"/>
    <w:rsid w:val="00DF3267"/>
    <w:rsid w:val="00DF35E2"/>
    <w:rsid w:val="00DF3901"/>
    <w:rsid w:val="00DF3916"/>
    <w:rsid w:val="00DF3B8D"/>
    <w:rsid w:val="00DF3D07"/>
    <w:rsid w:val="00DF438C"/>
    <w:rsid w:val="00DF47CF"/>
    <w:rsid w:val="00DF47F2"/>
    <w:rsid w:val="00DF4B6B"/>
    <w:rsid w:val="00DF4D32"/>
    <w:rsid w:val="00DF4DBA"/>
    <w:rsid w:val="00DF4F70"/>
    <w:rsid w:val="00DF512F"/>
    <w:rsid w:val="00DF532C"/>
    <w:rsid w:val="00DF540A"/>
    <w:rsid w:val="00DF5CC8"/>
    <w:rsid w:val="00DF5FE5"/>
    <w:rsid w:val="00DF6112"/>
    <w:rsid w:val="00DF6427"/>
    <w:rsid w:val="00DF65EE"/>
    <w:rsid w:val="00DF6870"/>
    <w:rsid w:val="00DF6893"/>
    <w:rsid w:val="00DF6B66"/>
    <w:rsid w:val="00DF72C5"/>
    <w:rsid w:val="00DF7421"/>
    <w:rsid w:val="00DF75F8"/>
    <w:rsid w:val="00DF7882"/>
    <w:rsid w:val="00DF793D"/>
    <w:rsid w:val="00DF7BED"/>
    <w:rsid w:val="00E00CA0"/>
    <w:rsid w:val="00E00D31"/>
    <w:rsid w:val="00E00DE8"/>
    <w:rsid w:val="00E01406"/>
    <w:rsid w:val="00E016B3"/>
    <w:rsid w:val="00E01C11"/>
    <w:rsid w:val="00E023BC"/>
    <w:rsid w:val="00E0272C"/>
    <w:rsid w:val="00E02744"/>
    <w:rsid w:val="00E029EE"/>
    <w:rsid w:val="00E03048"/>
    <w:rsid w:val="00E033A5"/>
    <w:rsid w:val="00E0357B"/>
    <w:rsid w:val="00E0360B"/>
    <w:rsid w:val="00E038C0"/>
    <w:rsid w:val="00E040A6"/>
    <w:rsid w:val="00E042AD"/>
    <w:rsid w:val="00E04501"/>
    <w:rsid w:val="00E04602"/>
    <w:rsid w:val="00E0460F"/>
    <w:rsid w:val="00E04734"/>
    <w:rsid w:val="00E0497B"/>
    <w:rsid w:val="00E05B3D"/>
    <w:rsid w:val="00E05C63"/>
    <w:rsid w:val="00E05CA0"/>
    <w:rsid w:val="00E06103"/>
    <w:rsid w:val="00E0668E"/>
    <w:rsid w:val="00E066F2"/>
    <w:rsid w:val="00E068C4"/>
    <w:rsid w:val="00E06949"/>
    <w:rsid w:val="00E06BE3"/>
    <w:rsid w:val="00E06F9D"/>
    <w:rsid w:val="00E0705B"/>
    <w:rsid w:val="00E070AA"/>
    <w:rsid w:val="00E070D8"/>
    <w:rsid w:val="00E0717E"/>
    <w:rsid w:val="00E072B9"/>
    <w:rsid w:val="00E0765A"/>
    <w:rsid w:val="00E07E8E"/>
    <w:rsid w:val="00E07F9F"/>
    <w:rsid w:val="00E103E6"/>
    <w:rsid w:val="00E104CF"/>
    <w:rsid w:val="00E10CAF"/>
    <w:rsid w:val="00E11170"/>
    <w:rsid w:val="00E11220"/>
    <w:rsid w:val="00E11805"/>
    <w:rsid w:val="00E11A21"/>
    <w:rsid w:val="00E11CFD"/>
    <w:rsid w:val="00E11D05"/>
    <w:rsid w:val="00E11E5C"/>
    <w:rsid w:val="00E11FD6"/>
    <w:rsid w:val="00E126F0"/>
    <w:rsid w:val="00E12729"/>
    <w:rsid w:val="00E12788"/>
    <w:rsid w:val="00E128AB"/>
    <w:rsid w:val="00E13113"/>
    <w:rsid w:val="00E13756"/>
    <w:rsid w:val="00E13765"/>
    <w:rsid w:val="00E137AD"/>
    <w:rsid w:val="00E139B7"/>
    <w:rsid w:val="00E13B23"/>
    <w:rsid w:val="00E13C11"/>
    <w:rsid w:val="00E13F0F"/>
    <w:rsid w:val="00E14457"/>
    <w:rsid w:val="00E14641"/>
    <w:rsid w:val="00E148DE"/>
    <w:rsid w:val="00E14B31"/>
    <w:rsid w:val="00E14FF2"/>
    <w:rsid w:val="00E156E3"/>
    <w:rsid w:val="00E15E46"/>
    <w:rsid w:val="00E16106"/>
    <w:rsid w:val="00E16152"/>
    <w:rsid w:val="00E167A5"/>
    <w:rsid w:val="00E16AC7"/>
    <w:rsid w:val="00E16D4F"/>
    <w:rsid w:val="00E16F1D"/>
    <w:rsid w:val="00E1721E"/>
    <w:rsid w:val="00E17712"/>
    <w:rsid w:val="00E177EB"/>
    <w:rsid w:val="00E17AE1"/>
    <w:rsid w:val="00E17CCE"/>
    <w:rsid w:val="00E17D80"/>
    <w:rsid w:val="00E17DC5"/>
    <w:rsid w:val="00E2031D"/>
    <w:rsid w:val="00E2034B"/>
    <w:rsid w:val="00E203D1"/>
    <w:rsid w:val="00E2077F"/>
    <w:rsid w:val="00E20A08"/>
    <w:rsid w:val="00E20B6A"/>
    <w:rsid w:val="00E21296"/>
    <w:rsid w:val="00E212F8"/>
    <w:rsid w:val="00E21572"/>
    <w:rsid w:val="00E21E47"/>
    <w:rsid w:val="00E22002"/>
    <w:rsid w:val="00E2233D"/>
    <w:rsid w:val="00E225BC"/>
    <w:rsid w:val="00E22709"/>
    <w:rsid w:val="00E22E91"/>
    <w:rsid w:val="00E23185"/>
    <w:rsid w:val="00E2327F"/>
    <w:rsid w:val="00E232ED"/>
    <w:rsid w:val="00E2387B"/>
    <w:rsid w:val="00E23CDB"/>
    <w:rsid w:val="00E24218"/>
    <w:rsid w:val="00E24328"/>
    <w:rsid w:val="00E24425"/>
    <w:rsid w:val="00E244E6"/>
    <w:rsid w:val="00E24696"/>
    <w:rsid w:val="00E2474B"/>
    <w:rsid w:val="00E24A87"/>
    <w:rsid w:val="00E24BE0"/>
    <w:rsid w:val="00E24D90"/>
    <w:rsid w:val="00E250FA"/>
    <w:rsid w:val="00E2554E"/>
    <w:rsid w:val="00E25EF1"/>
    <w:rsid w:val="00E26293"/>
    <w:rsid w:val="00E26522"/>
    <w:rsid w:val="00E26C8D"/>
    <w:rsid w:val="00E26EC0"/>
    <w:rsid w:val="00E26F11"/>
    <w:rsid w:val="00E27030"/>
    <w:rsid w:val="00E27354"/>
    <w:rsid w:val="00E27732"/>
    <w:rsid w:val="00E27878"/>
    <w:rsid w:val="00E27D52"/>
    <w:rsid w:val="00E27E1B"/>
    <w:rsid w:val="00E27E8E"/>
    <w:rsid w:val="00E3029E"/>
    <w:rsid w:val="00E303AB"/>
    <w:rsid w:val="00E30412"/>
    <w:rsid w:val="00E3079F"/>
    <w:rsid w:val="00E307C6"/>
    <w:rsid w:val="00E311E0"/>
    <w:rsid w:val="00E31222"/>
    <w:rsid w:val="00E317FE"/>
    <w:rsid w:val="00E319CB"/>
    <w:rsid w:val="00E31A90"/>
    <w:rsid w:val="00E31A9D"/>
    <w:rsid w:val="00E31AC1"/>
    <w:rsid w:val="00E31C47"/>
    <w:rsid w:val="00E31EDB"/>
    <w:rsid w:val="00E320B5"/>
    <w:rsid w:val="00E321C6"/>
    <w:rsid w:val="00E32438"/>
    <w:rsid w:val="00E32BBF"/>
    <w:rsid w:val="00E32CB3"/>
    <w:rsid w:val="00E32F3D"/>
    <w:rsid w:val="00E33105"/>
    <w:rsid w:val="00E331B3"/>
    <w:rsid w:val="00E3333A"/>
    <w:rsid w:val="00E337D7"/>
    <w:rsid w:val="00E33AA4"/>
    <w:rsid w:val="00E33C9E"/>
    <w:rsid w:val="00E33D29"/>
    <w:rsid w:val="00E3407A"/>
    <w:rsid w:val="00E34741"/>
    <w:rsid w:val="00E34D54"/>
    <w:rsid w:val="00E3505A"/>
    <w:rsid w:val="00E35182"/>
    <w:rsid w:val="00E35312"/>
    <w:rsid w:val="00E3534E"/>
    <w:rsid w:val="00E35DB9"/>
    <w:rsid w:val="00E35DC4"/>
    <w:rsid w:val="00E36428"/>
    <w:rsid w:val="00E36C46"/>
    <w:rsid w:val="00E36C63"/>
    <w:rsid w:val="00E37775"/>
    <w:rsid w:val="00E37C6C"/>
    <w:rsid w:val="00E40002"/>
    <w:rsid w:val="00E400B7"/>
    <w:rsid w:val="00E4053E"/>
    <w:rsid w:val="00E40744"/>
    <w:rsid w:val="00E40778"/>
    <w:rsid w:val="00E40AEA"/>
    <w:rsid w:val="00E41343"/>
    <w:rsid w:val="00E41372"/>
    <w:rsid w:val="00E415F8"/>
    <w:rsid w:val="00E41814"/>
    <w:rsid w:val="00E4182B"/>
    <w:rsid w:val="00E418F1"/>
    <w:rsid w:val="00E41CEB"/>
    <w:rsid w:val="00E41FEC"/>
    <w:rsid w:val="00E42192"/>
    <w:rsid w:val="00E42348"/>
    <w:rsid w:val="00E42560"/>
    <w:rsid w:val="00E426DB"/>
    <w:rsid w:val="00E42826"/>
    <w:rsid w:val="00E42966"/>
    <w:rsid w:val="00E43440"/>
    <w:rsid w:val="00E4399D"/>
    <w:rsid w:val="00E439B5"/>
    <w:rsid w:val="00E43E8F"/>
    <w:rsid w:val="00E43F56"/>
    <w:rsid w:val="00E441A9"/>
    <w:rsid w:val="00E44409"/>
    <w:rsid w:val="00E44ACE"/>
    <w:rsid w:val="00E45D52"/>
    <w:rsid w:val="00E45F77"/>
    <w:rsid w:val="00E46427"/>
    <w:rsid w:val="00E46A2E"/>
    <w:rsid w:val="00E46B38"/>
    <w:rsid w:val="00E46BF4"/>
    <w:rsid w:val="00E46D0D"/>
    <w:rsid w:val="00E46EDB"/>
    <w:rsid w:val="00E4742A"/>
    <w:rsid w:val="00E4761E"/>
    <w:rsid w:val="00E4770E"/>
    <w:rsid w:val="00E47934"/>
    <w:rsid w:val="00E47A1B"/>
    <w:rsid w:val="00E47C0A"/>
    <w:rsid w:val="00E50097"/>
    <w:rsid w:val="00E501AF"/>
    <w:rsid w:val="00E50432"/>
    <w:rsid w:val="00E506B2"/>
    <w:rsid w:val="00E51087"/>
    <w:rsid w:val="00E51467"/>
    <w:rsid w:val="00E51590"/>
    <w:rsid w:val="00E51C07"/>
    <w:rsid w:val="00E51C52"/>
    <w:rsid w:val="00E51CBB"/>
    <w:rsid w:val="00E528A7"/>
    <w:rsid w:val="00E52FCA"/>
    <w:rsid w:val="00E53196"/>
    <w:rsid w:val="00E534C0"/>
    <w:rsid w:val="00E534CA"/>
    <w:rsid w:val="00E53779"/>
    <w:rsid w:val="00E5421F"/>
    <w:rsid w:val="00E5495F"/>
    <w:rsid w:val="00E54AA2"/>
    <w:rsid w:val="00E54C0E"/>
    <w:rsid w:val="00E54E16"/>
    <w:rsid w:val="00E557B2"/>
    <w:rsid w:val="00E558AB"/>
    <w:rsid w:val="00E559BA"/>
    <w:rsid w:val="00E55FF6"/>
    <w:rsid w:val="00E56807"/>
    <w:rsid w:val="00E56AA8"/>
    <w:rsid w:val="00E56B16"/>
    <w:rsid w:val="00E56E07"/>
    <w:rsid w:val="00E56F58"/>
    <w:rsid w:val="00E57DCB"/>
    <w:rsid w:val="00E6036F"/>
    <w:rsid w:val="00E6072E"/>
    <w:rsid w:val="00E6078B"/>
    <w:rsid w:val="00E61688"/>
    <w:rsid w:val="00E61748"/>
    <w:rsid w:val="00E6184C"/>
    <w:rsid w:val="00E61A9C"/>
    <w:rsid w:val="00E61BDB"/>
    <w:rsid w:val="00E61D2D"/>
    <w:rsid w:val="00E61D33"/>
    <w:rsid w:val="00E62276"/>
    <w:rsid w:val="00E623DF"/>
    <w:rsid w:val="00E62879"/>
    <w:rsid w:val="00E62E66"/>
    <w:rsid w:val="00E633EF"/>
    <w:rsid w:val="00E63536"/>
    <w:rsid w:val="00E641A3"/>
    <w:rsid w:val="00E64400"/>
    <w:rsid w:val="00E64432"/>
    <w:rsid w:val="00E645CF"/>
    <w:rsid w:val="00E645EB"/>
    <w:rsid w:val="00E64689"/>
    <w:rsid w:val="00E64FA2"/>
    <w:rsid w:val="00E6563B"/>
    <w:rsid w:val="00E65A4F"/>
    <w:rsid w:val="00E65BE5"/>
    <w:rsid w:val="00E66073"/>
    <w:rsid w:val="00E661AD"/>
    <w:rsid w:val="00E66583"/>
    <w:rsid w:val="00E66E13"/>
    <w:rsid w:val="00E66F3E"/>
    <w:rsid w:val="00E670F1"/>
    <w:rsid w:val="00E67153"/>
    <w:rsid w:val="00E6727D"/>
    <w:rsid w:val="00E674B4"/>
    <w:rsid w:val="00E67A5D"/>
    <w:rsid w:val="00E67C0D"/>
    <w:rsid w:val="00E67DFE"/>
    <w:rsid w:val="00E7008C"/>
    <w:rsid w:val="00E7029C"/>
    <w:rsid w:val="00E7074D"/>
    <w:rsid w:val="00E7078C"/>
    <w:rsid w:val="00E70BD6"/>
    <w:rsid w:val="00E70C42"/>
    <w:rsid w:val="00E713A8"/>
    <w:rsid w:val="00E7169A"/>
    <w:rsid w:val="00E71E18"/>
    <w:rsid w:val="00E71E1D"/>
    <w:rsid w:val="00E72218"/>
    <w:rsid w:val="00E72647"/>
    <w:rsid w:val="00E728FE"/>
    <w:rsid w:val="00E72993"/>
    <w:rsid w:val="00E72E80"/>
    <w:rsid w:val="00E72F86"/>
    <w:rsid w:val="00E73431"/>
    <w:rsid w:val="00E7356D"/>
    <w:rsid w:val="00E7365E"/>
    <w:rsid w:val="00E737EF"/>
    <w:rsid w:val="00E738C9"/>
    <w:rsid w:val="00E73A31"/>
    <w:rsid w:val="00E73B78"/>
    <w:rsid w:val="00E74989"/>
    <w:rsid w:val="00E74A47"/>
    <w:rsid w:val="00E75B89"/>
    <w:rsid w:val="00E75EC6"/>
    <w:rsid w:val="00E75ED6"/>
    <w:rsid w:val="00E76120"/>
    <w:rsid w:val="00E7619B"/>
    <w:rsid w:val="00E761FB"/>
    <w:rsid w:val="00E7643C"/>
    <w:rsid w:val="00E76444"/>
    <w:rsid w:val="00E76576"/>
    <w:rsid w:val="00E76AD8"/>
    <w:rsid w:val="00E76B01"/>
    <w:rsid w:val="00E76CBF"/>
    <w:rsid w:val="00E76F02"/>
    <w:rsid w:val="00E771C5"/>
    <w:rsid w:val="00E7729A"/>
    <w:rsid w:val="00E77415"/>
    <w:rsid w:val="00E77801"/>
    <w:rsid w:val="00E77901"/>
    <w:rsid w:val="00E77BE9"/>
    <w:rsid w:val="00E77CDD"/>
    <w:rsid w:val="00E77EC2"/>
    <w:rsid w:val="00E77FDD"/>
    <w:rsid w:val="00E81171"/>
    <w:rsid w:val="00E81857"/>
    <w:rsid w:val="00E819C4"/>
    <w:rsid w:val="00E8248E"/>
    <w:rsid w:val="00E82C62"/>
    <w:rsid w:val="00E82DA3"/>
    <w:rsid w:val="00E82E69"/>
    <w:rsid w:val="00E83260"/>
    <w:rsid w:val="00E83338"/>
    <w:rsid w:val="00E83788"/>
    <w:rsid w:val="00E83B9A"/>
    <w:rsid w:val="00E83D34"/>
    <w:rsid w:val="00E83ECF"/>
    <w:rsid w:val="00E84CAD"/>
    <w:rsid w:val="00E84FE9"/>
    <w:rsid w:val="00E8551C"/>
    <w:rsid w:val="00E85554"/>
    <w:rsid w:val="00E85658"/>
    <w:rsid w:val="00E85B45"/>
    <w:rsid w:val="00E85D1F"/>
    <w:rsid w:val="00E85DBE"/>
    <w:rsid w:val="00E85EA7"/>
    <w:rsid w:val="00E860D5"/>
    <w:rsid w:val="00E86579"/>
    <w:rsid w:val="00E86A61"/>
    <w:rsid w:val="00E86A7D"/>
    <w:rsid w:val="00E86AFB"/>
    <w:rsid w:val="00E874C0"/>
    <w:rsid w:val="00E87804"/>
    <w:rsid w:val="00E8784B"/>
    <w:rsid w:val="00E87BBF"/>
    <w:rsid w:val="00E87D72"/>
    <w:rsid w:val="00E9045D"/>
    <w:rsid w:val="00E90805"/>
    <w:rsid w:val="00E90F29"/>
    <w:rsid w:val="00E92390"/>
    <w:rsid w:val="00E93150"/>
    <w:rsid w:val="00E93616"/>
    <w:rsid w:val="00E93CC3"/>
    <w:rsid w:val="00E93EE5"/>
    <w:rsid w:val="00E943FE"/>
    <w:rsid w:val="00E94A94"/>
    <w:rsid w:val="00E94DBB"/>
    <w:rsid w:val="00E95751"/>
    <w:rsid w:val="00E95867"/>
    <w:rsid w:val="00E95A1C"/>
    <w:rsid w:val="00E95AFE"/>
    <w:rsid w:val="00E95D53"/>
    <w:rsid w:val="00E95E6D"/>
    <w:rsid w:val="00E95FC2"/>
    <w:rsid w:val="00E96082"/>
    <w:rsid w:val="00E96760"/>
    <w:rsid w:val="00E96997"/>
    <w:rsid w:val="00E96E25"/>
    <w:rsid w:val="00E96E85"/>
    <w:rsid w:val="00E973E5"/>
    <w:rsid w:val="00E9755D"/>
    <w:rsid w:val="00E97CB2"/>
    <w:rsid w:val="00E97CBF"/>
    <w:rsid w:val="00EA01DE"/>
    <w:rsid w:val="00EA0275"/>
    <w:rsid w:val="00EA0451"/>
    <w:rsid w:val="00EA049F"/>
    <w:rsid w:val="00EA05B4"/>
    <w:rsid w:val="00EA0814"/>
    <w:rsid w:val="00EA0AE2"/>
    <w:rsid w:val="00EA0B8A"/>
    <w:rsid w:val="00EA0C0A"/>
    <w:rsid w:val="00EA0E06"/>
    <w:rsid w:val="00EA1217"/>
    <w:rsid w:val="00EA1417"/>
    <w:rsid w:val="00EA15C9"/>
    <w:rsid w:val="00EA160D"/>
    <w:rsid w:val="00EA1C1F"/>
    <w:rsid w:val="00EA1F2A"/>
    <w:rsid w:val="00EA2BE9"/>
    <w:rsid w:val="00EA2E33"/>
    <w:rsid w:val="00EA355C"/>
    <w:rsid w:val="00EA380D"/>
    <w:rsid w:val="00EA40FB"/>
    <w:rsid w:val="00EA4148"/>
    <w:rsid w:val="00EA4BFE"/>
    <w:rsid w:val="00EA506C"/>
    <w:rsid w:val="00EA5AF1"/>
    <w:rsid w:val="00EA5C82"/>
    <w:rsid w:val="00EA6089"/>
    <w:rsid w:val="00EA6860"/>
    <w:rsid w:val="00EA6D0C"/>
    <w:rsid w:val="00EA6D6C"/>
    <w:rsid w:val="00EA6D87"/>
    <w:rsid w:val="00EA7901"/>
    <w:rsid w:val="00EA79F7"/>
    <w:rsid w:val="00EB01CF"/>
    <w:rsid w:val="00EB03FC"/>
    <w:rsid w:val="00EB06F9"/>
    <w:rsid w:val="00EB093A"/>
    <w:rsid w:val="00EB0BCA"/>
    <w:rsid w:val="00EB158C"/>
    <w:rsid w:val="00EB1749"/>
    <w:rsid w:val="00EB1EC7"/>
    <w:rsid w:val="00EB214F"/>
    <w:rsid w:val="00EB22D5"/>
    <w:rsid w:val="00EB281A"/>
    <w:rsid w:val="00EB2AE9"/>
    <w:rsid w:val="00EB2BE3"/>
    <w:rsid w:val="00EB2C5A"/>
    <w:rsid w:val="00EB2D0E"/>
    <w:rsid w:val="00EB2F48"/>
    <w:rsid w:val="00EB3223"/>
    <w:rsid w:val="00EB33EA"/>
    <w:rsid w:val="00EB38B4"/>
    <w:rsid w:val="00EB38F6"/>
    <w:rsid w:val="00EB3B27"/>
    <w:rsid w:val="00EB408F"/>
    <w:rsid w:val="00EB4129"/>
    <w:rsid w:val="00EB448A"/>
    <w:rsid w:val="00EB4637"/>
    <w:rsid w:val="00EB5249"/>
    <w:rsid w:val="00EB5489"/>
    <w:rsid w:val="00EB5602"/>
    <w:rsid w:val="00EB5D69"/>
    <w:rsid w:val="00EB6053"/>
    <w:rsid w:val="00EB6220"/>
    <w:rsid w:val="00EB674F"/>
    <w:rsid w:val="00EB69FE"/>
    <w:rsid w:val="00EB7328"/>
    <w:rsid w:val="00EB749F"/>
    <w:rsid w:val="00EB7826"/>
    <w:rsid w:val="00EB7A37"/>
    <w:rsid w:val="00EC01E4"/>
    <w:rsid w:val="00EC08B4"/>
    <w:rsid w:val="00EC0930"/>
    <w:rsid w:val="00EC0CDA"/>
    <w:rsid w:val="00EC1115"/>
    <w:rsid w:val="00EC1361"/>
    <w:rsid w:val="00EC1796"/>
    <w:rsid w:val="00EC1D7A"/>
    <w:rsid w:val="00EC1EB8"/>
    <w:rsid w:val="00EC2659"/>
    <w:rsid w:val="00EC268E"/>
    <w:rsid w:val="00EC26BF"/>
    <w:rsid w:val="00EC2B32"/>
    <w:rsid w:val="00EC2E79"/>
    <w:rsid w:val="00EC334D"/>
    <w:rsid w:val="00EC34D1"/>
    <w:rsid w:val="00EC358B"/>
    <w:rsid w:val="00EC3798"/>
    <w:rsid w:val="00EC3A16"/>
    <w:rsid w:val="00EC3C4A"/>
    <w:rsid w:val="00EC41B2"/>
    <w:rsid w:val="00EC41C9"/>
    <w:rsid w:val="00EC46F5"/>
    <w:rsid w:val="00EC47C7"/>
    <w:rsid w:val="00EC4A4C"/>
    <w:rsid w:val="00EC5024"/>
    <w:rsid w:val="00EC510D"/>
    <w:rsid w:val="00EC5484"/>
    <w:rsid w:val="00EC5662"/>
    <w:rsid w:val="00EC56B5"/>
    <w:rsid w:val="00EC56E5"/>
    <w:rsid w:val="00EC5A1A"/>
    <w:rsid w:val="00EC5C3C"/>
    <w:rsid w:val="00EC5C93"/>
    <w:rsid w:val="00EC641E"/>
    <w:rsid w:val="00EC6629"/>
    <w:rsid w:val="00EC6B1D"/>
    <w:rsid w:val="00EC6B7C"/>
    <w:rsid w:val="00EC73D9"/>
    <w:rsid w:val="00EC7E98"/>
    <w:rsid w:val="00ED0452"/>
    <w:rsid w:val="00ED0699"/>
    <w:rsid w:val="00ED091E"/>
    <w:rsid w:val="00ED1593"/>
    <w:rsid w:val="00ED186C"/>
    <w:rsid w:val="00ED1AF5"/>
    <w:rsid w:val="00ED1E26"/>
    <w:rsid w:val="00ED1EE9"/>
    <w:rsid w:val="00ED2109"/>
    <w:rsid w:val="00ED25BF"/>
    <w:rsid w:val="00ED2704"/>
    <w:rsid w:val="00ED2D7E"/>
    <w:rsid w:val="00ED2D96"/>
    <w:rsid w:val="00ED2F56"/>
    <w:rsid w:val="00ED3061"/>
    <w:rsid w:val="00ED33DD"/>
    <w:rsid w:val="00ED396A"/>
    <w:rsid w:val="00ED3EAF"/>
    <w:rsid w:val="00ED44DF"/>
    <w:rsid w:val="00ED4B62"/>
    <w:rsid w:val="00ED521A"/>
    <w:rsid w:val="00ED52D2"/>
    <w:rsid w:val="00ED5393"/>
    <w:rsid w:val="00ED54D3"/>
    <w:rsid w:val="00ED55DE"/>
    <w:rsid w:val="00ED5943"/>
    <w:rsid w:val="00ED6F0D"/>
    <w:rsid w:val="00ED6FBD"/>
    <w:rsid w:val="00ED7016"/>
    <w:rsid w:val="00ED748C"/>
    <w:rsid w:val="00ED7678"/>
    <w:rsid w:val="00ED799A"/>
    <w:rsid w:val="00ED7E5F"/>
    <w:rsid w:val="00ED7FE6"/>
    <w:rsid w:val="00EE0391"/>
    <w:rsid w:val="00EE0A2E"/>
    <w:rsid w:val="00EE0A82"/>
    <w:rsid w:val="00EE1101"/>
    <w:rsid w:val="00EE120A"/>
    <w:rsid w:val="00EE1676"/>
    <w:rsid w:val="00EE182E"/>
    <w:rsid w:val="00EE184B"/>
    <w:rsid w:val="00EE18DD"/>
    <w:rsid w:val="00EE1D86"/>
    <w:rsid w:val="00EE1FF4"/>
    <w:rsid w:val="00EE2006"/>
    <w:rsid w:val="00EE228D"/>
    <w:rsid w:val="00EE232A"/>
    <w:rsid w:val="00EE2591"/>
    <w:rsid w:val="00EE26D4"/>
    <w:rsid w:val="00EE26DE"/>
    <w:rsid w:val="00EE2769"/>
    <w:rsid w:val="00EE3069"/>
    <w:rsid w:val="00EE3410"/>
    <w:rsid w:val="00EE3857"/>
    <w:rsid w:val="00EE3CE6"/>
    <w:rsid w:val="00EE42FF"/>
    <w:rsid w:val="00EE48A1"/>
    <w:rsid w:val="00EE4AFF"/>
    <w:rsid w:val="00EE4E84"/>
    <w:rsid w:val="00EE560B"/>
    <w:rsid w:val="00EE56C2"/>
    <w:rsid w:val="00EE58D6"/>
    <w:rsid w:val="00EE5F08"/>
    <w:rsid w:val="00EE63F4"/>
    <w:rsid w:val="00EE687C"/>
    <w:rsid w:val="00EE6912"/>
    <w:rsid w:val="00EE6C0C"/>
    <w:rsid w:val="00EE6DA6"/>
    <w:rsid w:val="00EE6E1C"/>
    <w:rsid w:val="00EE7285"/>
    <w:rsid w:val="00EE73FA"/>
    <w:rsid w:val="00EE7BA2"/>
    <w:rsid w:val="00EF0084"/>
    <w:rsid w:val="00EF08CB"/>
    <w:rsid w:val="00EF1126"/>
    <w:rsid w:val="00EF171A"/>
    <w:rsid w:val="00EF20CC"/>
    <w:rsid w:val="00EF295D"/>
    <w:rsid w:val="00EF2AD7"/>
    <w:rsid w:val="00EF2EED"/>
    <w:rsid w:val="00EF3588"/>
    <w:rsid w:val="00EF3912"/>
    <w:rsid w:val="00EF3BCF"/>
    <w:rsid w:val="00EF3BDA"/>
    <w:rsid w:val="00EF3DAE"/>
    <w:rsid w:val="00EF4285"/>
    <w:rsid w:val="00EF4640"/>
    <w:rsid w:val="00EF4A0B"/>
    <w:rsid w:val="00EF4C02"/>
    <w:rsid w:val="00EF4EE0"/>
    <w:rsid w:val="00EF525D"/>
    <w:rsid w:val="00EF5582"/>
    <w:rsid w:val="00EF56EC"/>
    <w:rsid w:val="00EF5C6C"/>
    <w:rsid w:val="00EF61C6"/>
    <w:rsid w:val="00EF61EF"/>
    <w:rsid w:val="00EF6521"/>
    <w:rsid w:val="00EF6630"/>
    <w:rsid w:val="00EF6F8F"/>
    <w:rsid w:val="00EF738B"/>
    <w:rsid w:val="00EF750D"/>
    <w:rsid w:val="00EF79B2"/>
    <w:rsid w:val="00EF7A53"/>
    <w:rsid w:val="00EF7CD9"/>
    <w:rsid w:val="00F000C4"/>
    <w:rsid w:val="00F00206"/>
    <w:rsid w:val="00F00627"/>
    <w:rsid w:val="00F007B1"/>
    <w:rsid w:val="00F00814"/>
    <w:rsid w:val="00F010FE"/>
    <w:rsid w:val="00F016D3"/>
    <w:rsid w:val="00F01756"/>
    <w:rsid w:val="00F01B2E"/>
    <w:rsid w:val="00F01C07"/>
    <w:rsid w:val="00F01F46"/>
    <w:rsid w:val="00F01FFB"/>
    <w:rsid w:val="00F02188"/>
    <w:rsid w:val="00F022F0"/>
    <w:rsid w:val="00F026EB"/>
    <w:rsid w:val="00F027A5"/>
    <w:rsid w:val="00F02D7B"/>
    <w:rsid w:val="00F02D83"/>
    <w:rsid w:val="00F03DC7"/>
    <w:rsid w:val="00F03FF3"/>
    <w:rsid w:val="00F0481E"/>
    <w:rsid w:val="00F04C79"/>
    <w:rsid w:val="00F04E7E"/>
    <w:rsid w:val="00F05015"/>
    <w:rsid w:val="00F05A35"/>
    <w:rsid w:val="00F0608F"/>
    <w:rsid w:val="00F06635"/>
    <w:rsid w:val="00F06888"/>
    <w:rsid w:val="00F068B6"/>
    <w:rsid w:val="00F06A5D"/>
    <w:rsid w:val="00F06B82"/>
    <w:rsid w:val="00F06BD5"/>
    <w:rsid w:val="00F06DCC"/>
    <w:rsid w:val="00F06E0C"/>
    <w:rsid w:val="00F070C1"/>
    <w:rsid w:val="00F071C8"/>
    <w:rsid w:val="00F072F4"/>
    <w:rsid w:val="00F10126"/>
    <w:rsid w:val="00F10718"/>
    <w:rsid w:val="00F10985"/>
    <w:rsid w:val="00F109EF"/>
    <w:rsid w:val="00F10FE1"/>
    <w:rsid w:val="00F11254"/>
    <w:rsid w:val="00F11BE7"/>
    <w:rsid w:val="00F11C2C"/>
    <w:rsid w:val="00F11C61"/>
    <w:rsid w:val="00F11D4A"/>
    <w:rsid w:val="00F11D68"/>
    <w:rsid w:val="00F11D87"/>
    <w:rsid w:val="00F12267"/>
    <w:rsid w:val="00F12640"/>
    <w:rsid w:val="00F126D2"/>
    <w:rsid w:val="00F12935"/>
    <w:rsid w:val="00F12976"/>
    <w:rsid w:val="00F12BA2"/>
    <w:rsid w:val="00F12C61"/>
    <w:rsid w:val="00F134F1"/>
    <w:rsid w:val="00F135A5"/>
    <w:rsid w:val="00F13AA5"/>
    <w:rsid w:val="00F13B90"/>
    <w:rsid w:val="00F13DAF"/>
    <w:rsid w:val="00F1447E"/>
    <w:rsid w:val="00F14567"/>
    <w:rsid w:val="00F14DC9"/>
    <w:rsid w:val="00F15040"/>
    <w:rsid w:val="00F15672"/>
    <w:rsid w:val="00F1567A"/>
    <w:rsid w:val="00F157ED"/>
    <w:rsid w:val="00F159A3"/>
    <w:rsid w:val="00F15AC8"/>
    <w:rsid w:val="00F16644"/>
    <w:rsid w:val="00F1698E"/>
    <w:rsid w:val="00F169E4"/>
    <w:rsid w:val="00F16C7C"/>
    <w:rsid w:val="00F17074"/>
    <w:rsid w:val="00F17184"/>
    <w:rsid w:val="00F17453"/>
    <w:rsid w:val="00F176AA"/>
    <w:rsid w:val="00F176CF"/>
    <w:rsid w:val="00F17850"/>
    <w:rsid w:val="00F17E8A"/>
    <w:rsid w:val="00F2008D"/>
    <w:rsid w:val="00F200F5"/>
    <w:rsid w:val="00F20218"/>
    <w:rsid w:val="00F20819"/>
    <w:rsid w:val="00F20A59"/>
    <w:rsid w:val="00F20D4B"/>
    <w:rsid w:val="00F20E02"/>
    <w:rsid w:val="00F210E2"/>
    <w:rsid w:val="00F2124F"/>
    <w:rsid w:val="00F21474"/>
    <w:rsid w:val="00F22473"/>
    <w:rsid w:val="00F2248C"/>
    <w:rsid w:val="00F224E5"/>
    <w:rsid w:val="00F22576"/>
    <w:rsid w:val="00F22A28"/>
    <w:rsid w:val="00F22B09"/>
    <w:rsid w:val="00F2339D"/>
    <w:rsid w:val="00F23B79"/>
    <w:rsid w:val="00F24471"/>
    <w:rsid w:val="00F247AA"/>
    <w:rsid w:val="00F24AFC"/>
    <w:rsid w:val="00F251B9"/>
    <w:rsid w:val="00F25550"/>
    <w:rsid w:val="00F2564F"/>
    <w:rsid w:val="00F25713"/>
    <w:rsid w:val="00F2583A"/>
    <w:rsid w:val="00F26467"/>
    <w:rsid w:val="00F268A0"/>
    <w:rsid w:val="00F26A91"/>
    <w:rsid w:val="00F26AF8"/>
    <w:rsid w:val="00F26B8E"/>
    <w:rsid w:val="00F26D7F"/>
    <w:rsid w:val="00F27082"/>
    <w:rsid w:val="00F27D57"/>
    <w:rsid w:val="00F27EBC"/>
    <w:rsid w:val="00F27F7F"/>
    <w:rsid w:val="00F3008E"/>
    <w:rsid w:val="00F300F7"/>
    <w:rsid w:val="00F3079F"/>
    <w:rsid w:val="00F30F39"/>
    <w:rsid w:val="00F30F62"/>
    <w:rsid w:val="00F31028"/>
    <w:rsid w:val="00F31335"/>
    <w:rsid w:val="00F3179E"/>
    <w:rsid w:val="00F31A05"/>
    <w:rsid w:val="00F3206B"/>
    <w:rsid w:val="00F321A5"/>
    <w:rsid w:val="00F3246F"/>
    <w:rsid w:val="00F32830"/>
    <w:rsid w:val="00F32CC9"/>
    <w:rsid w:val="00F32E4E"/>
    <w:rsid w:val="00F33354"/>
    <w:rsid w:val="00F334EE"/>
    <w:rsid w:val="00F338AB"/>
    <w:rsid w:val="00F33995"/>
    <w:rsid w:val="00F33CE9"/>
    <w:rsid w:val="00F34169"/>
    <w:rsid w:val="00F3427B"/>
    <w:rsid w:val="00F34ECD"/>
    <w:rsid w:val="00F34F18"/>
    <w:rsid w:val="00F35278"/>
    <w:rsid w:val="00F35302"/>
    <w:rsid w:val="00F35613"/>
    <w:rsid w:val="00F35B67"/>
    <w:rsid w:val="00F360AE"/>
    <w:rsid w:val="00F36471"/>
    <w:rsid w:val="00F36601"/>
    <w:rsid w:val="00F37687"/>
    <w:rsid w:val="00F37827"/>
    <w:rsid w:val="00F37C4B"/>
    <w:rsid w:val="00F37E35"/>
    <w:rsid w:val="00F405B3"/>
    <w:rsid w:val="00F407BD"/>
    <w:rsid w:val="00F409FC"/>
    <w:rsid w:val="00F40E61"/>
    <w:rsid w:val="00F411A9"/>
    <w:rsid w:val="00F417EE"/>
    <w:rsid w:val="00F41853"/>
    <w:rsid w:val="00F41918"/>
    <w:rsid w:val="00F41969"/>
    <w:rsid w:val="00F41ED3"/>
    <w:rsid w:val="00F421AC"/>
    <w:rsid w:val="00F42C2C"/>
    <w:rsid w:val="00F42ED8"/>
    <w:rsid w:val="00F43D9F"/>
    <w:rsid w:val="00F44027"/>
    <w:rsid w:val="00F44175"/>
    <w:rsid w:val="00F447DA"/>
    <w:rsid w:val="00F449B3"/>
    <w:rsid w:val="00F44F32"/>
    <w:rsid w:val="00F44F50"/>
    <w:rsid w:val="00F45D85"/>
    <w:rsid w:val="00F46130"/>
    <w:rsid w:val="00F462A2"/>
    <w:rsid w:val="00F46514"/>
    <w:rsid w:val="00F467AA"/>
    <w:rsid w:val="00F46F04"/>
    <w:rsid w:val="00F472DD"/>
    <w:rsid w:val="00F475F3"/>
    <w:rsid w:val="00F476ED"/>
    <w:rsid w:val="00F479FB"/>
    <w:rsid w:val="00F47B16"/>
    <w:rsid w:val="00F47F4C"/>
    <w:rsid w:val="00F5074C"/>
    <w:rsid w:val="00F50D32"/>
    <w:rsid w:val="00F50DDB"/>
    <w:rsid w:val="00F511FE"/>
    <w:rsid w:val="00F51215"/>
    <w:rsid w:val="00F5123C"/>
    <w:rsid w:val="00F512E9"/>
    <w:rsid w:val="00F51C93"/>
    <w:rsid w:val="00F51CCF"/>
    <w:rsid w:val="00F51E4C"/>
    <w:rsid w:val="00F5208F"/>
    <w:rsid w:val="00F5224D"/>
    <w:rsid w:val="00F5282B"/>
    <w:rsid w:val="00F542D6"/>
    <w:rsid w:val="00F5434E"/>
    <w:rsid w:val="00F54623"/>
    <w:rsid w:val="00F550AE"/>
    <w:rsid w:val="00F55514"/>
    <w:rsid w:val="00F556F3"/>
    <w:rsid w:val="00F55D26"/>
    <w:rsid w:val="00F561ED"/>
    <w:rsid w:val="00F5624A"/>
    <w:rsid w:val="00F567B6"/>
    <w:rsid w:val="00F56B4A"/>
    <w:rsid w:val="00F56D62"/>
    <w:rsid w:val="00F57470"/>
    <w:rsid w:val="00F5758F"/>
    <w:rsid w:val="00F577F9"/>
    <w:rsid w:val="00F57B96"/>
    <w:rsid w:val="00F57DAE"/>
    <w:rsid w:val="00F57E12"/>
    <w:rsid w:val="00F57F42"/>
    <w:rsid w:val="00F57F49"/>
    <w:rsid w:val="00F6030A"/>
    <w:rsid w:val="00F607F5"/>
    <w:rsid w:val="00F60BA2"/>
    <w:rsid w:val="00F61296"/>
    <w:rsid w:val="00F617FD"/>
    <w:rsid w:val="00F618DA"/>
    <w:rsid w:val="00F61936"/>
    <w:rsid w:val="00F61D06"/>
    <w:rsid w:val="00F61E8E"/>
    <w:rsid w:val="00F6201A"/>
    <w:rsid w:val="00F620B0"/>
    <w:rsid w:val="00F62176"/>
    <w:rsid w:val="00F62387"/>
    <w:rsid w:val="00F625EB"/>
    <w:rsid w:val="00F626FC"/>
    <w:rsid w:val="00F62A15"/>
    <w:rsid w:val="00F62A61"/>
    <w:rsid w:val="00F62ADB"/>
    <w:rsid w:val="00F62B83"/>
    <w:rsid w:val="00F63070"/>
    <w:rsid w:val="00F634E3"/>
    <w:rsid w:val="00F63588"/>
    <w:rsid w:val="00F636FF"/>
    <w:rsid w:val="00F63874"/>
    <w:rsid w:val="00F6396B"/>
    <w:rsid w:val="00F64229"/>
    <w:rsid w:val="00F646D4"/>
    <w:rsid w:val="00F647CD"/>
    <w:rsid w:val="00F64804"/>
    <w:rsid w:val="00F64C41"/>
    <w:rsid w:val="00F64D7C"/>
    <w:rsid w:val="00F65D3B"/>
    <w:rsid w:val="00F65D71"/>
    <w:rsid w:val="00F65E47"/>
    <w:rsid w:val="00F668E4"/>
    <w:rsid w:val="00F6692E"/>
    <w:rsid w:val="00F66993"/>
    <w:rsid w:val="00F66C60"/>
    <w:rsid w:val="00F66FA7"/>
    <w:rsid w:val="00F67108"/>
    <w:rsid w:val="00F671BA"/>
    <w:rsid w:val="00F671CC"/>
    <w:rsid w:val="00F67642"/>
    <w:rsid w:val="00F67A3F"/>
    <w:rsid w:val="00F67BCD"/>
    <w:rsid w:val="00F703CB"/>
    <w:rsid w:val="00F703E9"/>
    <w:rsid w:val="00F704E0"/>
    <w:rsid w:val="00F705A5"/>
    <w:rsid w:val="00F70AF6"/>
    <w:rsid w:val="00F70B8D"/>
    <w:rsid w:val="00F70D68"/>
    <w:rsid w:val="00F70EF7"/>
    <w:rsid w:val="00F7180F"/>
    <w:rsid w:val="00F71E0C"/>
    <w:rsid w:val="00F72091"/>
    <w:rsid w:val="00F725E7"/>
    <w:rsid w:val="00F7266A"/>
    <w:rsid w:val="00F7288D"/>
    <w:rsid w:val="00F72E19"/>
    <w:rsid w:val="00F73203"/>
    <w:rsid w:val="00F7335F"/>
    <w:rsid w:val="00F733FC"/>
    <w:rsid w:val="00F73553"/>
    <w:rsid w:val="00F7361B"/>
    <w:rsid w:val="00F7362C"/>
    <w:rsid w:val="00F73938"/>
    <w:rsid w:val="00F73BA9"/>
    <w:rsid w:val="00F73CC2"/>
    <w:rsid w:val="00F73EEA"/>
    <w:rsid w:val="00F74013"/>
    <w:rsid w:val="00F74294"/>
    <w:rsid w:val="00F74512"/>
    <w:rsid w:val="00F74D75"/>
    <w:rsid w:val="00F74FAF"/>
    <w:rsid w:val="00F75087"/>
    <w:rsid w:val="00F751C7"/>
    <w:rsid w:val="00F75E5E"/>
    <w:rsid w:val="00F76352"/>
    <w:rsid w:val="00F76389"/>
    <w:rsid w:val="00F76690"/>
    <w:rsid w:val="00F76DE0"/>
    <w:rsid w:val="00F7738D"/>
    <w:rsid w:val="00F77588"/>
    <w:rsid w:val="00F779A2"/>
    <w:rsid w:val="00F77A93"/>
    <w:rsid w:val="00F77D7D"/>
    <w:rsid w:val="00F77DEE"/>
    <w:rsid w:val="00F80170"/>
    <w:rsid w:val="00F8097A"/>
    <w:rsid w:val="00F80C1F"/>
    <w:rsid w:val="00F80D46"/>
    <w:rsid w:val="00F80F3A"/>
    <w:rsid w:val="00F80FB4"/>
    <w:rsid w:val="00F8160B"/>
    <w:rsid w:val="00F818D4"/>
    <w:rsid w:val="00F81D29"/>
    <w:rsid w:val="00F81E91"/>
    <w:rsid w:val="00F8254C"/>
    <w:rsid w:val="00F82806"/>
    <w:rsid w:val="00F82B6B"/>
    <w:rsid w:val="00F82F6A"/>
    <w:rsid w:val="00F83219"/>
    <w:rsid w:val="00F83693"/>
    <w:rsid w:val="00F83BD1"/>
    <w:rsid w:val="00F84738"/>
    <w:rsid w:val="00F84C3E"/>
    <w:rsid w:val="00F84C91"/>
    <w:rsid w:val="00F84E51"/>
    <w:rsid w:val="00F84F27"/>
    <w:rsid w:val="00F8520C"/>
    <w:rsid w:val="00F8599B"/>
    <w:rsid w:val="00F859BC"/>
    <w:rsid w:val="00F86382"/>
    <w:rsid w:val="00F86419"/>
    <w:rsid w:val="00F8646C"/>
    <w:rsid w:val="00F86D97"/>
    <w:rsid w:val="00F87070"/>
    <w:rsid w:val="00F87237"/>
    <w:rsid w:val="00F8761E"/>
    <w:rsid w:val="00F9012A"/>
    <w:rsid w:val="00F90146"/>
    <w:rsid w:val="00F9019E"/>
    <w:rsid w:val="00F901A3"/>
    <w:rsid w:val="00F9025C"/>
    <w:rsid w:val="00F90342"/>
    <w:rsid w:val="00F908FE"/>
    <w:rsid w:val="00F909DF"/>
    <w:rsid w:val="00F913DC"/>
    <w:rsid w:val="00F914AB"/>
    <w:rsid w:val="00F9167F"/>
    <w:rsid w:val="00F91920"/>
    <w:rsid w:val="00F91A16"/>
    <w:rsid w:val="00F91A39"/>
    <w:rsid w:val="00F91B28"/>
    <w:rsid w:val="00F9246A"/>
    <w:rsid w:val="00F924DA"/>
    <w:rsid w:val="00F92AC5"/>
    <w:rsid w:val="00F92F90"/>
    <w:rsid w:val="00F93147"/>
    <w:rsid w:val="00F932D8"/>
    <w:rsid w:val="00F93314"/>
    <w:rsid w:val="00F933C7"/>
    <w:rsid w:val="00F93697"/>
    <w:rsid w:val="00F936AF"/>
    <w:rsid w:val="00F93AB4"/>
    <w:rsid w:val="00F93DA9"/>
    <w:rsid w:val="00F94107"/>
    <w:rsid w:val="00F943C9"/>
    <w:rsid w:val="00F9474D"/>
    <w:rsid w:val="00F94956"/>
    <w:rsid w:val="00F950F4"/>
    <w:rsid w:val="00F95180"/>
    <w:rsid w:val="00F956A1"/>
    <w:rsid w:val="00F95718"/>
    <w:rsid w:val="00F95F01"/>
    <w:rsid w:val="00F96944"/>
    <w:rsid w:val="00F96B07"/>
    <w:rsid w:val="00F974FD"/>
    <w:rsid w:val="00F97638"/>
    <w:rsid w:val="00F97AB9"/>
    <w:rsid w:val="00FA02B6"/>
    <w:rsid w:val="00FA046D"/>
    <w:rsid w:val="00FA048B"/>
    <w:rsid w:val="00FA0D7D"/>
    <w:rsid w:val="00FA0E3C"/>
    <w:rsid w:val="00FA1094"/>
    <w:rsid w:val="00FA1489"/>
    <w:rsid w:val="00FA1912"/>
    <w:rsid w:val="00FA24C6"/>
    <w:rsid w:val="00FA2AAC"/>
    <w:rsid w:val="00FA2D77"/>
    <w:rsid w:val="00FA36A7"/>
    <w:rsid w:val="00FA3721"/>
    <w:rsid w:val="00FA376E"/>
    <w:rsid w:val="00FA3AC0"/>
    <w:rsid w:val="00FA3E7A"/>
    <w:rsid w:val="00FA3E87"/>
    <w:rsid w:val="00FA45F5"/>
    <w:rsid w:val="00FA4770"/>
    <w:rsid w:val="00FA5562"/>
    <w:rsid w:val="00FA5D3E"/>
    <w:rsid w:val="00FA5EAB"/>
    <w:rsid w:val="00FA5F7B"/>
    <w:rsid w:val="00FA5F9F"/>
    <w:rsid w:val="00FA6448"/>
    <w:rsid w:val="00FA6493"/>
    <w:rsid w:val="00FA70F1"/>
    <w:rsid w:val="00FA749B"/>
    <w:rsid w:val="00FA7831"/>
    <w:rsid w:val="00FA7C88"/>
    <w:rsid w:val="00FA7FCC"/>
    <w:rsid w:val="00FA7FF5"/>
    <w:rsid w:val="00FB0F6B"/>
    <w:rsid w:val="00FB13C9"/>
    <w:rsid w:val="00FB14E7"/>
    <w:rsid w:val="00FB1CEF"/>
    <w:rsid w:val="00FB20D1"/>
    <w:rsid w:val="00FB2939"/>
    <w:rsid w:val="00FB2AAB"/>
    <w:rsid w:val="00FB2CBD"/>
    <w:rsid w:val="00FB2D76"/>
    <w:rsid w:val="00FB2E2E"/>
    <w:rsid w:val="00FB394C"/>
    <w:rsid w:val="00FB3AF5"/>
    <w:rsid w:val="00FB3DFA"/>
    <w:rsid w:val="00FB4452"/>
    <w:rsid w:val="00FB4A54"/>
    <w:rsid w:val="00FB4CAB"/>
    <w:rsid w:val="00FB507E"/>
    <w:rsid w:val="00FB5179"/>
    <w:rsid w:val="00FB51E6"/>
    <w:rsid w:val="00FB57AF"/>
    <w:rsid w:val="00FB59F9"/>
    <w:rsid w:val="00FB620D"/>
    <w:rsid w:val="00FB6423"/>
    <w:rsid w:val="00FB648E"/>
    <w:rsid w:val="00FB6574"/>
    <w:rsid w:val="00FB686E"/>
    <w:rsid w:val="00FB6A4A"/>
    <w:rsid w:val="00FB6DBB"/>
    <w:rsid w:val="00FB6E8B"/>
    <w:rsid w:val="00FB733B"/>
    <w:rsid w:val="00FB74FC"/>
    <w:rsid w:val="00FB79D6"/>
    <w:rsid w:val="00FB7EEC"/>
    <w:rsid w:val="00FB7F3D"/>
    <w:rsid w:val="00FB7F49"/>
    <w:rsid w:val="00FC0480"/>
    <w:rsid w:val="00FC04D3"/>
    <w:rsid w:val="00FC0600"/>
    <w:rsid w:val="00FC078C"/>
    <w:rsid w:val="00FC094B"/>
    <w:rsid w:val="00FC0C26"/>
    <w:rsid w:val="00FC12A2"/>
    <w:rsid w:val="00FC17D2"/>
    <w:rsid w:val="00FC188C"/>
    <w:rsid w:val="00FC1A0D"/>
    <w:rsid w:val="00FC27F5"/>
    <w:rsid w:val="00FC2912"/>
    <w:rsid w:val="00FC2BC2"/>
    <w:rsid w:val="00FC3645"/>
    <w:rsid w:val="00FC3961"/>
    <w:rsid w:val="00FC3C80"/>
    <w:rsid w:val="00FC3D5C"/>
    <w:rsid w:val="00FC3D70"/>
    <w:rsid w:val="00FC460A"/>
    <w:rsid w:val="00FC4E33"/>
    <w:rsid w:val="00FC528A"/>
    <w:rsid w:val="00FC5A4C"/>
    <w:rsid w:val="00FC5E18"/>
    <w:rsid w:val="00FC5F45"/>
    <w:rsid w:val="00FC5F52"/>
    <w:rsid w:val="00FC6146"/>
    <w:rsid w:val="00FC63D8"/>
    <w:rsid w:val="00FC6723"/>
    <w:rsid w:val="00FC6E87"/>
    <w:rsid w:val="00FC6EE2"/>
    <w:rsid w:val="00FC72AC"/>
    <w:rsid w:val="00FC7773"/>
    <w:rsid w:val="00FC7826"/>
    <w:rsid w:val="00FC7AB4"/>
    <w:rsid w:val="00FC7C1B"/>
    <w:rsid w:val="00FD08C4"/>
    <w:rsid w:val="00FD08DA"/>
    <w:rsid w:val="00FD0A0E"/>
    <w:rsid w:val="00FD12CF"/>
    <w:rsid w:val="00FD1349"/>
    <w:rsid w:val="00FD13A4"/>
    <w:rsid w:val="00FD1676"/>
    <w:rsid w:val="00FD1B53"/>
    <w:rsid w:val="00FD1CD1"/>
    <w:rsid w:val="00FD1E38"/>
    <w:rsid w:val="00FD2092"/>
    <w:rsid w:val="00FD20C3"/>
    <w:rsid w:val="00FD2206"/>
    <w:rsid w:val="00FD2301"/>
    <w:rsid w:val="00FD291A"/>
    <w:rsid w:val="00FD2F96"/>
    <w:rsid w:val="00FD339F"/>
    <w:rsid w:val="00FD3486"/>
    <w:rsid w:val="00FD37F2"/>
    <w:rsid w:val="00FD3903"/>
    <w:rsid w:val="00FD41E3"/>
    <w:rsid w:val="00FD4219"/>
    <w:rsid w:val="00FD4569"/>
    <w:rsid w:val="00FD49AC"/>
    <w:rsid w:val="00FD53CD"/>
    <w:rsid w:val="00FD5606"/>
    <w:rsid w:val="00FD5976"/>
    <w:rsid w:val="00FD5BC3"/>
    <w:rsid w:val="00FD5CF5"/>
    <w:rsid w:val="00FD619B"/>
    <w:rsid w:val="00FD634C"/>
    <w:rsid w:val="00FD666B"/>
    <w:rsid w:val="00FD67A3"/>
    <w:rsid w:val="00FD67F1"/>
    <w:rsid w:val="00FD6A66"/>
    <w:rsid w:val="00FD6FEF"/>
    <w:rsid w:val="00FD704C"/>
    <w:rsid w:val="00FD7346"/>
    <w:rsid w:val="00FD7563"/>
    <w:rsid w:val="00FD7B06"/>
    <w:rsid w:val="00FD7FDD"/>
    <w:rsid w:val="00FE0147"/>
    <w:rsid w:val="00FE0494"/>
    <w:rsid w:val="00FE05F5"/>
    <w:rsid w:val="00FE0610"/>
    <w:rsid w:val="00FE09CD"/>
    <w:rsid w:val="00FE0C96"/>
    <w:rsid w:val="00FE0CBD"/>
    <w:rsid w:val="00FE0CCC"/>
    <w:rsid w:val="00FE0CF2"/>
    <w:rsid w:val="00FE1D48"/>
    <w:rsid w:val="00FE2548"/>
    <w:rsid w:val="00FE2913"/>
    <w:rsid w:val="00FE2A86"/>
    <w:rsid w:val="00FE2CD0"/>
    <w:rsid w:val="00FE3505"/>
    <w:rsid w:val="00FE3E5A"/>
    <w:rsid w:val="00FE40D6"/>
    <w:rsid w:val="00FE42B6"/>
    <w:rsid w:val="00FE4546"/>
    <w:rsid w:val="00FE47B4"/>
    <w:rsid w:val="00FE4FD6"/>
    <w:rsid w:val="00FE55B1"/>
    <w:rsid w:val="00FE567E"/>
    <w:rsid w:val="00FE5D10"/>
    <w:rsid w:val="00FE6607"/>
    <w:rsid w:val="00FE6696"/>
    <w:rsid w:val="00FE6AB4"/>
    <w:rsid w:val="00FE6C92"/>
    <w:rsid w:val="00FE6EA4"/>
    <w:rsid w:val="00FE7696"/>
    <w:rsid w:val="00FE76C9"/>
    <w:rsid w:val="00FE7797"/>
    <w:rsid w:val="00FE7968"/>
    <w:rsid w:val="00FE7A11"/>
    <w:rsid w:val="00FE7E4B"/>
    <w:rsid w:val="00FF0A08"/>
    <w:rsid w:val="00FF0D58"/>
    <w:rsid w:val="00FF15AA"/>
    <w:rsid w:val="00FF192A"/>
    <w:rsid w:val="00FF1A68"/>
    <w:rsid w:val="00FF1CFC"/>
    <w:rsid w:val="00FF27AA"/>
    <w:rsid w:val="00FF29DE"/>
    <w:rsid w:val="00FF2A33"/>
    <w:rsid w:val="00FF2F5A"/>
    <w:rsid w:val="00FF30AE"/>
    <w:rsid w:val="00FF331E"/>
    <w:rsid w:val="00FF333F"/>
    <w:rsid w:val="00FF346D"/>
    <w:rsid w:val="00FF346F"/>
    <w:rsid w:val="00FF35EC"/>
    <w:rsid w:val="00FF36D7"/>
    <w:rsid w:val="00FF3A67"/>
    <w:rsid w:val="00FF3E9F"/>
    <w:rsid w:val="00FF4499"/>
    <w:rsid w:val="00FF4AB1"/>
    <w:rsid w:val="00FF4C41"/>
    <w:rsid w:val="00FF4E9E"/>
    <w:rsid w:val="00FF58F9"/>
    <w:rsid w:val="00FF597D"/>
    <w:rsid w:val="00FF5A57"/>
    <w:rsid w:val="00FF5B64"/>
    <w:rsid w:val="00FF5B99"/>
    <w:rsid w:val="00FF5D3F"/>
    <w:rsid w:val="00FF63F5"/>
    <w:rsid w:val="00FF651D"/>
    <w:rsid w:val="00FF6866"/>
    <w:rsid w:val="00FF71FA"/>
    <w:rsid w:val="00FF743E"/>
    <w:rsid w:val="00FF7699"/>
    <w:rsid w:val="00FF7FAC"/>
    <w:rsid w:val="04BFBE09"/>
    <w:rsid w:val="05E4BE47"/>
    <w:rsid w:val="06F92B0C"/>
    <w:rsid w:val="0A24B283"/>
    <w:rsid w:val="0A7150AC"/>
    <w:rsid w:val="0E11AB0E"/>
    <w:rsid w:val="1154391D"/>
    <w:rsid w:val="12DE1E0D"/>
    <w:rsid w:val="165D474F"/>
    <w:rsid w:val="18EBABD3"/>
    <w:rsid w:val="1A877C34"/>
    <w:rsid w:val="1AC29CB2"/>
    <w:rsid w:val="1BE9D021"/>
    <w:rsid w:val="1DAD17D6"/>
    <w:rsid w:val="1DBBFD4E"/>
    <w:rsid w:val="1E944DD3"/>
    <w:rsid w:val="20D6B1E2"/>
    <w:rsid w:val="21ACAC73"/>
    <w:rsid w:val="223E20E3"/>
    <w:rsid w:val="22DC6BF3"/>
    <w:rsid w:val="290E4F29"/>
    <w:rsid w:val="2933927C"/>
    <w:rsid w:val="2AAA1F8A"/>
    <w:rsid w:val="2AD15B90"/>
    <w:rsid w:val="2B5A7FAB"/>
    <w:rsid w:val="2E84C89D"/>
    <w:rsid w:val="319B2F90"/>
    <w:rsid w:val="3201C684"/>
    <w:rsid w:val="351F1CDA"/>
    <w:rsid w:val="393C0667"/>
    <w:rsid w:val="3FAAB757"/>
    <w:rsid w:val="42C92A2A"/>
    <w:rsid w:val="42D9A92C"/>
    <w:rsid w:val="4364D38A"/>
    <w:rsid w:val="43E81BBD"/>
    <w:rsid w:val="45083830"/>
    <w:rsid w:val="45C66286"/>
    <w:rsid w:val="484A44A4"/>
    <w:rsid w:val="4FE97401"/>
    <w:rsid w:val="5619587E"/>
    <w:rsid w:val="584CAE7E"/>
    <w:rsid w:val="59DB0D4E"/>
    <w:rsid w:val="5F29D7C7"/>
    <w:rsid w:val="644110E9"/>
    <w:rsid w:val="67782527"/>
    <w:rsid w:val="6CC7B4B7"/>
    <w:rsid w:val="6CD919D8"/>
    <w:rsid w:val="6D342340"/>
    <w:rsid w:val="6E2D2CCF"/>
    <w:rsid w:val="6F477B33"/>
    <w:rsid w:val="7051A3FF"/>
    <w:rsid w:val="73EC1C74"/>
    <w:rsid w:val="75BDDAA1"/>
    <w:rsid w:val="769E7B68"/>
    <w:rsid w:val="78535AA2"/>
    <w:rsid w:val="78FA3BE5"/>
    <w:rsid w:val="7A979AD0"/>
    <w:rsid w:val="7B0C06B2"/>
    <w:rsid w:val="7EC028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3794"/>
  <w15:chartTrackingRefBased/>
  <w15:docId w15:val="{54513E33-AEC8-439D-9F27-8052E43E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6EB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F2),Heading 1 A,h1,Heading 1 (NN),Lev 1,lev1,Outline1,Prophead 1,Prophead level 1,h11,PIP Head 1,Heading 1 (1),Part,Heading,Level 1 Heading,Projekt Body 1,H1,Section Heading,Huvudrubrik,Section,Sub Heading,Teamlog-T1,TEAMLOG T1,Headnum 1,t1"/>
    <w:basedOn w:val="Normalny"/>
    <w:next w:val="Normalny"/>
    <w:link w:val="Nagwek1Znak"/>
    <w:uiPriority w:val="99"/>
    <w:qFormat/>
    <w:rsid w:val="00722695"/>
    <w:pPr>
      <w:keepNext/>
      <w:spacing w:before="240" w:after="60"/>
      <w:outlineLvl w:val="0"/>
    </w:pPr>
    <w:rPr>
      <w:rFonts w:ascii="Arial" w:hAnsi="Arial"/>
      <w:b/>
      <w:bCs/>
      <w:kern w:val="32"/>
      <w:sz w:val="32"/>
      <w:szCs w:val="32"/>
      <w:lang w:val="x-none" w:eastAsia="x-none"/>
    </w:rPr>
  </w:style>
  <w:style w:type="paragraph" w:styleId="Nagwek2">
    <w:name w:val="heading 2"/>
    <w:aliases w:val="(F3),h2,2m,KJL:1st Level,Heading Two,(1.1,1.2,1.3 etc),Prophead 2,2,RFP Heading 2,Activity,l2,H2,Major,PARA2,headi,heading2,h21,h22,21,1.1 Heading 2,h211,h23,h212,h24,h213,h221,h2111,h231,h2121,paragraaf titel,Lev 2,lev2,Outline2,HD2,PIP Head"/>
    <w:basedOn w:val="Normalny"/>
    <w:next w:val="Normalny"/>
    <w:link w:val="Nagwek2Znak"/>
    <w:uiPriority w:val="99"/>
    <w:qFormat/>
    <w:rsid w:val="00722695"/>
    <w:pPr>
      <w:numPr>
        <w:ilvl w:val="1"/>
        <w:numId w:val="1"/>
      </w:numPr>
      <w:suppressAutoHyphens/>
      <w:spacing w:before="120" w:after="240"/>
      <w:jc w:val="both"/>
      <w:outlineLvl w:val="1"/>
    </w:pPr>
    <w:rPr>
      <w:lang w:val="x-none" w:eastAsia="ar-SA"/>
    </w:rPr>
  </w:style>
  <w:style w:type="paragraph" w:styleId="Nagwek3">
    <w:name w:val="heading 3"/>
    <w:aliases w:val="H3,Prophead 3,h3,HHHeading,Heading 31,Heading 32,Heading 33,Heading 34,Heading 35,Heading 36,H31,H32,H33,H34,H35,H36,Minor,Para Heading 3,Para Heading 31,h31,(Alt+3),(Alt+3)1,(Alt+3)2,(Alt+3)3,(Alt+3)4,(Alt+3)5,(Alt+3)6,(Alt+3)11,(Alt+3)21,3"/>
    <w:basedOn w:val="Normalny"/>
    <w:next w:val="Tekstpodstawowy"/>
    <w:link w:val="Nagwek3Znak"/>
    <w:uiPriority w:val="9"/>
    <w:qFormat/>
    <w:rsid w:val="00722695"/>
    <w:pPr>
      <w:numPr>
        <w:ilvl w:val="2"/>
        <w:numId w:val="1"/>
      </w:numPr>
      <w:suppressAutoHyphens/>
      <w:spacing w:before="120" w:after="120"/>
      <w:jc w:val="both"/>
      <w:outlineLvl w:val="2"/>
    </w:pPr>
    <w:rPr>
      <w:lang w:eastAsia="ar-SA"/>
    </w:rPr>
  </w:style>
  <w:style w:type="paragraph" w:styleId="Nagwek4">
    <w:name w:val="heading 4"/>
    <w:aliases w:val="new4,(F5),Sub-Minor,Project table,Propos,Bullet 1,Level 2 - a,Bullet 11,Bullet 12,Bullet 13,Bullet 14,Bullet 15,Bullet 16,h4,H41,H42,H43,H44,H45,H46,H47,H48,H49,H410,H411,H421,H431,H441,H451,H461,H471,H481,H491,H4101,H412,H413,H414,H415,H416"/>
    <w:basedOn w:val="Nagwek3"/>
    <w:next w:val="Normalny"/>
    <w:link w:val="Nagwek4Znak"/>
    <w:uiPriority w:val="99"/>
    <w:qFormat/>
    <w:rsid w:val="00722695"/>
    <w:pPr>
      <w:keepNext/>
      <w:numPr>
        <w:ilvl w:val="0"/>
        <w:numId w:val="0"/>
      </w:numPr>
      <w:tabs>
        <w:tab w:val="num" w:pos="1077"/>
      </w:tabs>
      <w:suppressAutoHyphens w:val="0"/>
      <w:spacing w:before="200" w:after="200" w:line="264" w:lineRule="auto"/>
      <w:ind w:left="1077" w:hanging="1077"/>
      <w:outlineLvl w:val="3"/>
    </w:pPr>
    <w:rPr>
      <w:rFonts w:ascii="Arial" w:hAnsi="Arial" w:cs="Arial"/>
      <w:sz w:val="22"/>
      <w:szCs w:val="22"/>
      <w:lang w:val="en-GB" w:eastAsia="pl-PL"/>
    </w:rPr>
  </w:style>
  <w:style w:type="paragraph" w:styleId="Nagwek5">
    <w:name w:val="heading 5"/>
    <w:basedOn w:val="Normalny"/>
    <w:next w:val="Normalny"/>
    <w:link w:val="Nagwek5Znak"/>
    <w:qFormat/>
    <w:rsid w:val="00722695"/>
    <w:pPr>
      <w:keepNext/>
      <w:spacing w:before="240" w:after="120" w:line="360" w:lineRule="auto"/>
      <w:ind w:left="2160"/>
      <w:jc w:val="both"/>
      <w:outlineLvl w:val="4"/>
    </w:pPr>
    <w:rPr>
      <w:rFonts w:ascii="Verdana" w:hAnsi="Verdana"/>
      <w:b/>
      <w:bCs/>
      <w:sz w:val="20"/>
      <w:szCs w:val="20"/>
    </w:rPr>
  </w:style>
  <w:style w:type="paragraph" w:styleId="Nagwek6">
    <w:name w:val="heading 6"/>
    <w:basedOn w:val="Normalny"/>
    <w:next w:val="Normalny"/>
    <w:link w:val="Nagwek6Znak"/>
    <w:qFormat/>
    <w:rsid w:val="00722695"/>
    <w:pPr>
      <w:keepNext/>
      <w:tabs>
        <w:tab w:val="left" w:pos="0"/>
      </w:tabs>
      <w:spacing w:before="240" w:after="120" w:line="360" w:lineRule="auto"/>
      <w:jc w:val="center"/>
      <w:outlineLvl w:val="5"/>
    </w:pPr>
    <w:rPr>
      <w:rFonts w:ascii="Verdana" w:hAnsi="Verdana"/>
      <w:b/>
      <w:bCs/>
      <w:sz w:val="20"/>
      <w:szCs w:val="20"/>
    </w:rPr>
  </w:style>
  <w:style w:type="paragraph" w:styleId="Nagwek7">
    <w:name w:val="heading 7"/>
    <w:basedOn w:val="Normalny"/>
    <w:next w:val="Normalny"/>
    <w:link w:val="Nagwek7Znak"/>
    <w:qFormat/>
    <w:rsid w:val="00722695"/>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722695"/>
    <w:pPr>
      <w:tabs>
        <w:tab w:val="num" w:pos="3324"/>
      </w:tabs>
      <w:suppressAutoHyphens/>
      <w:spacing w:before="240" w:after="60"/>
      <w:ind w:left="3324"/>
      <w:jc w:val="both"/>
      <w:outlineLvl w:val="7"/>
    </w:pPr>
    <w:rPr>
      <w:rFonts w:ascii="Arial" w:hAnsi="Arial" w:cs="Arial"/>
      <w:i/>
      <w:iCs/>
      <w:lang w:eastAsia="ar-SA"/>
    </w:rPr>
  </w:style>
  <w:style w:type="paragraph" w:styleId="Nagwek9">
    <w:name w:val="heading 9"/>
    <w:basedOn w:val="Normalny"/>
    <w:next w:val="Normalny"/>
    <w:link w:val="Nagwek9Znak"/>
    <w:qFormat/>
    <w:rsid w:val="00722695"/>
    <w:pPr>
      <w:tabs>
        <w:tab w:val="num" w:pos="2604"/>
      </w:tabs>
      <w:suppressAutoHyphens/>
      <w:spacing w:before="240" w:after="60"/>
      <w:ind w:left="2604"/>
      <w:jc w:val="both"/>
      <w:outlineLvl w:val="8"/>
    </w:pPr>
    <w:rPr>
      <w:rFonts w:ascii="Arial" w:hAnsi="Arial" w:cs="Arial"/>
      <w:i/>
      <w:iCs/>
      <w:sz w:val="18"/>
      <w:szCs w:val="1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F2) Znak,Heading 1 A Znak,h1 Znak,Heading 1 (NN) Znak,Lev 1 Znak,lev1 Znak,Outline1 Znak,Prophead 1 Znak,Prophead level 1 Znak,h11 Znak,PIP Head 1 Znak,Heading 1 (1) Znak,Part Znak,Heading Znak,Level 1 Heading Znak,Projekt Body 1 Znak"/>
    <w:basedOn w:val="Domylnaczcionkaakapitu"/>
    <w:link w:val="Nagwek1"/>
    <w:rsid w:val="00722695"/>
    <w:rPr>
      <w:rFonts w:ascii="Arial" w:eastAsia="Times New Roman" w:hAnsi="Arial" w:cs="Times New Roman"/>
      <w:b/>
      <w:bCs/>
      <w:kern w:val="32"/>
      <w:sz w:val="32"/>
      <w:szCs w:val="32"/>
      <w:lang w:val="x-none" w:eastAsia="x-none"/>
    </w:rPr>
  </w:style>
  <w:style w:type="character" w:customStyle="1" w:styleId="Nagwek2Znak">
    <w:name w:val="Nagłówek 2 Znak"/>
    <w:aliases w:val="(F3) Znak,h2 Znak,2m Znak,KJL:1st Level Znak,Heading Two Znak,(1.1 Znak,1.2 Znak,1.3 etc) Znak,Prophead 2 Znak,2 Znak,RFP Heading 2 Znak,Activity Znak,l2 Znak,H2 Znak,Major Znak,PARA2 Znak,headi Znak,heading2 Znak,h21 Znak,h22 Znak"/>
    <w:basedOn w:val="Domylnaczcionkaakapitu"/>
    <w:link w:val="Nagwek2"/>
    <w:rsid w:val="00722695"/>
    <w:rPr>
      <w:rFonts w:ascii="Times New Roman" w:eastAsia="Times New Roman" w:hAnsi="Times New Roman" w:cs="Times New Roman"/>
      <w:sz w:val="24"/>
      <w:szCs w:val="24"/>
      <w:lang w:val="x-none" w:eastAsia="ar-SA"/>
    </w:rPr>
  </w:style>
  <w:style w:type="character" w:customStyle="1" w:styleId="Nagwek3Znak">
    <w:name w:val="Nagłówek 3 Znak"/>
    <w:aliases w:val="H3 Znak,Prophead 3 Znak,h3 Znak,HHHeading Znak,Heading 31 Znak,Heading 32 Znak,Heading 33 Znak,Heading 34 Znak,Heading 35 Znak,Heading 36 Znak,H31 Znak,H32 Znak,H33 Znak,H34 Znak,H35 Znak,H36 Znak,Minor Znak,Para Heading 3 Znak,h31 Znak"/>
    <w:basedOn w:val="Domylnaczcionkaakapitu"/>
    <w:link w:val="Nagwek3"/>
    <w:rsid w:val="00722695"/>
    <w:rPr>
      <w:rFonts w:ascii="Times New Roman" w:eastAsia="Times New Roman" w:hAnsi="Times New Roman" w:cs="Times New Roman"/>
      <w:sz w:val="24"/>
      <w:szCs w:val="24"/>
      <w:lang w:eastAsia="ar-SA"/>
    </w:rPr>
  </w:style>
  <w:style w:type="character" w:customStyle="1" w:styleId="Nagwek4Znak">
    <w:name w:val="Nagłówek 4 Znak"/>
    <w:aliases w:val="new4 Znak,(F5) Znak,Sub-Minor Znak,Project table Znak,Propos Znak,Bullet 1 Znak,Level 2 - a Znak,Bullet 11 Znak,Bullet 12 Znak,Bullet 13 Znak,Bullet 14 Znak,Bullet 15 Znak,Bullet 16 Znak,h4 Znak,H41 Znak,H42 Znak,H43 Znak,H44 Znak"/>
    <w:basedOn w:val="Domylnaczcionkaakapitu"/>
    <w:link w:val="Nagwek4"/>
    <w:uiPriority w:val="99"/>
    <w:rsid w:val="00722695"/>
    <w:rPr>
      <w:rFonts w:ascii="Arial" w:eastAsia="Times New Roman" w:hAnsi="Arial" w:cs="Arial"/>
      <w:lang w:val="en-GB" w:eastAsia="pl-PL"/>
    </w:rPr>
  </w:style>
  <w:style w:type="character" w:customStyle="1" w:styleId="Nagwek5Znak">
    <w:name w:val="Nagłówek 5 Znak"/>
    <w:basedOn w:val="Domylnaczcionkaakapitu"/>
    <w:link w:val="Nagwek5"/>
    <w:rsid w:val="00722695"/>
    <w:rPr>
      <w:rFonts w:ascii="Verdana" w:eastAsia="Times New Roman" w:hAnsi="Verdana" w:cs="Times New Roman"/>
      <w:b/>
      <w:bCs/>
      <w:sz w:val="20"/>
      <w:szCs w:val="20"/>
      <w:lang w:eastAsia="pl-PL"/>
    </w:rPr>
  </w:style>
  <w:style w:type="character" w:customStyle="1" w:styleId="Nagwek6Znak">
    <w:name w:val="Nagłówek 6 Znak"/>
    <w:basedOn w:val="Domylnaczcionkaakapitu"/>
    <w:link w:val="Nagwek6"/>
    <w:rsid w:val="00722695"/>
    <w:rPr>
      <w:rFonts w:ascii="Verdana" w:eastAsia="Times New Roman" w:hAnsi="Verdana" w:cs="Times New Roman"/>
      <w:b/>
      <w:bCs/>
      <w:sz w:val="20"/>
      <w:szCs w:val="20"/>
      <w:lang w:eastAsia="pl-PL"/>
    </w:rPr>
  </w:style>
  <w:style w:type="character" w:customStyle="1" w:styleId="Nagwek7Znak">
    <w:name w:val="Nagłówek 7 Znak"/>
    <w:basedOn w:val="Domylnaczcionkaakapitu"/>
    <w:link w:val="Nagwek7"/>
    <w:rsid w:val="00722695"/>
    <w:rPr>
      <w:rFonts w:ascii="Calibri" w:eastAsia="Times New Roman" w:hAnsi="Calibri" w:cs="Times New Roman"/>
      <w:sz w:val="24"/>
      <w:szCs w:val="24"/>
      <w:lang w:val="x-none" w:eastAsia="x-none"/>
    </w:rPr>
  </w:style>
  <w:style w:type="character" w:customStyle="1" w:styleId="Nagwek8Znak">
    <w:name w:val="Nagłówek 8 Znak"/>
    <w:basedOn w:val="Domylnaczcionkaakapitu"/>
    <w:link w:val="Nagwek8"/>
    <w:rsid w:val="00722695"/>
    <w:rPr>
      <w:rFonts w:ascii="Arial" w:eastAsia="Times New Roman" w:hAnsi="Arial" w:cs="Arial"/>
      <w:i/>
      <w:iCs/>
      <w:sz w:val="24"/>
      <w:szCs w:val="24"/>
      <w:lang w:eastAsia="ar-SA"/>
    </w:rPr>
  </w:style>
  <w:style w:type="character" w:customStyle="1" w:styleId="Nagwek9Znak">
    <w:name w:val="Nagłówek 9 Znak"/>
    <w:basedOn w:val="Domylnaczcionkaakapitu"/>
    <w:link w:val="Nagwek9"/>
    <w:rsid w:val="00722695"/>
    <w:rPr>
      <w:rFonts w:ascii="Arial" w:eastAsia="Times New Roman" w:hAnsi="Arial" w:cs="Arial"/>
      <w:i/>
      <w:iCs/>
      <w:sz w:val="18"/>
      <w:szCs w:val="18"/>
      <w:lang w:eastAsia="ar-SA"/>
    </w:rPr>
  </w:style>
  <w:style w:type="paragraph" w:styleId="Tekstpodstawowy">
    <w:name w:val="Body Text"/>
    <w:basedOn w:val="Normalny"/>
    <w:link w:val="TekstpodstawowyZnak"/>
    <w:rsid w:val="00722695"/>
    <w:pPr>
      <w:spacing w:after="120"/>
    </w:pPr>
  </w:style>
  <w:style w:type="character" w:customStyle="1" w:styleId="TekstpodstawowyZnak">
    <w:name w:val="Tekst podstawowy Znak"/>
    <w:basedOn w:val="Domylnaczcionkaakapitu"/>
    <w:link w:val="Tekstpodstawowy"/>
    <w:rsid w:val="00722695"/>
    <w:rPr>
      <w:rFonts w:ascii="Times New Roman" w:eastAsia="Times New Roman" w:hAnsi="Times New Roman" w:cs="Times New Roman"/>
      <w:sz w:val="24"/>
      <w:szCs w:val="24"/>
      <w:lang w:eastAsia="pl-PL"/>
    </w:rPr>
  </w:style>
  <w:style w:type="character" w:customStyle="1" w:styleId="F2Char">
    <w:name w:val="(F2) Char"/>
    <w:aliases w:val="Heading 1 A Char,h1 Char,Heading 1 (NN) Char,Lev 1 Char,lev1 Char,Outline1 Char,Prophead 1 Char,Prophead level 1 Char,h11 Char,PIP Head 1 Char,Heading 1 (1) Char,Part Char,Heading Char Char"/>
    <w:locked/>
    <w:rsid w:val="00722695"/>
    <w:rPr>
      <w:rFonts w:ascii="Cambria" w:hAnsi="Cambria" w:cs="Cambria"/>
      <w:b/>
      <w:bCs/>
      <w:kern w:val="32"/>
      <w:sz w:val="32"/>
      <w:szCs w:val="32"/>
    </w:rPr>
  </w:style>
  <w:style w:type="character" w:customStyle="1" w:styleId="F3Char">
    <w:name w:val="(F3) Char"/>
    <w:aliases w:val="h2 Char,2m Char,KJL:1st Level Char,Heading Two Char,(1.1 Char,1.2 Char,1.3 etc) Char,Prophead 2 Char,2 Char,RFP Heading 2 Char,Activity Char,l2 Char,H2 Char,Major Char,PARA2 Char,headi Char,heading2 Char,h21 Char,h22 Char,21 Char,h211 Char"/>
    <w:locked/>
    <w:rsid w:val="00722695"/>
    <w:rPr>
      <w:sz w:val="24"/>
      <w:szCs w:val="24"/>
      <w:lang w:val="pl-PL" w:eastAsia="ar-SA" w:bidi="ar-SA"/>
    </w:rPr>
  </w:style>
  <w:style w:type="character" w:customStyle="1" w:styleId="H3Char">
    <w:name w:val="H3 Char"/>
    <w:aliases w:val="Prophead 3 Char,h3 Char,HHHeading Char,Heading 31 Char,Heading 32 Char,Heading 33 Char,Heading 34 Char,Heading 35 Char,Heading 36 Char,H31 Char,H32 Char,H33 Char,H34 Char,H35 Char,H36 Char,Minor Char,Para Heading 3 Char,Para Heading 31 Char"/>
    <w:semiHidden/>
    <w:locked/>
    <w:rsid w:val="00722695"/>
    <w:rPr>
      <w:sz w:val="24"/>
      <w:szCs w:val="24"/>
      <w:lang w:val="pl-PL" w:eastAsia="ar-SA" w:bidi="ar-SA"/>
    </w:rPr>
  </w:style>
  <w:style w:type="character" w:customStyle="1" w:styleId="new4Char">
    <w:name w:val="new4 Char"/>
    <w:aliases w:val="(F5) Char,Sub-Minor Char,Project table Char,Propos Char,Bullet 1 Char,Level 2 - a Char,Bullet 11 Char,Bullet 12 Char,Bullet 13 Char,Bullet 14 Char,Bullet 15 Char,Bullet 16 Char,h4 Char,H41 Char,H42 Char,H43 Char,H44 Char,H45 Char,H46 Char"/>
    <w:semiHidden/>
    <w:locked/>
    <w:rsid w:val="00722695"/>
    <w:rPr>
      <w:rFonts w:ascii="Calibri" w:hAnsi="Calibri" w:cs="Calibri"/>
      <w:b/>
      <w:bCs/>
      <w:sz w:val="28"/>
      <w:szCs w:val="28"/>
    </w:rPr>
  </w:style>
  <w:style w:type="paragraph" w:styleId="Spistreci1">
    <w:name w:val="toc 1"/>
    <w:basedOn w:val="Normalny"/>
    <w:next w:val="Normalny"/>
    <w:autoRedefine/>
    <w:uiPriority w:val="39"/>
    <w:rsid w:val="00A73E70"/>
    <w:pPr>
      <w:tabs>
        <w:tab w:val="left" w:pos="426"/>
        <w:tab w:val="right" w:leader="dot" w:pos="9781"/>
      </w:tabs>
      <w:spacing w:before="60"/>
      <w:jc w:val="right"/>
    </w:pPr>
    <w:rPr>
      <w:rFonts w:ascii="Verdana" w:hAnsi="Verdana"/>
      <w:b/>
      <w:noProof/>
      <w:sz w:val="20"/>
      <w:szCs w:val="20"/>
    </w:rPr>
  </w:style>
  <w:style w:type="character" w:styleId="Hipercze">
    <w:name w:val="Hyperlink"/>
    <w:uiPriority w:val="99"/>
    <w:rsid w:val="00722695"/>
    <w:rPr>
      <w:color w:val="0000FF"/>
      <w:u w:val="single"/>
    </w:rPr>
  </w:style>
  <w:style w:type="paragraph" w:styleId="Stopka">
    <w:name w:val="footer"/>
    <w:basedOn w:val="Normalny"/>
    <w:link w:val="StopkaZnak"/>
    <w:uiPriority w:val="99"/>
    <w:rsid w:val="00722695"/>
    <w:pPr>
      <w:tabs>
        <w:tab w:val="center" w:pos="4536"/>
        <w:tab w:val="right" w:pos="9072"/>
      </w:tabs>
    </w:pPr>
  </w:style>
  <w:style w:type="character" w:customStyle="1" w:styleId="StopkaZnak">
    <w:name w:val="Stopka Znak"/>
    <w:basedOn w:val="Domylnaczcionkaakapitu"/>
    <w:link w:val="Stopka"/>
    <w:uiPriority w:val="99"/>
    <w:rsid w:val="00722695"/>
    <w:rPr>
      <w:rFonts w:ascii="Times New Roman" w:eastAsia="Times New Roman" w:hAnsi="Times New Roman" w:cs="Times New Roman"/>
      <w:sz w:val="24"/>
      <w:szCs w:val="24"/>
      <w:lang w:eastAsia="pl-PL"/>
    </w:rPr>
  </w:style>
  <w:style w:type="character" w:customStyle="1" w:styleId="CharChar6">
    <w:name w:val="Char Char6"/>
    <w:semiHidden/>
    <w:locked/>
    <w:rsid w:val="00722695"/>
    <w:rPr>
      <w:sz w:val="24"/>
      <w:szCs w:val="24"/>
    </w:rPr>
  </w:style>
  <w:style w:type="character" w:styleId="Numerstrony">
    <w:name w:val="page number"/>
    <w:basedOn w:val="Domylnaczcionkaakapitu"/>
    <w:rsid w:val="00722695"/>
  </w:style>
  <w:style w:type="paragraph" w:styleId="Nagwek">
    <w:name w:val="header"/>
    <w:basedOn w:val="Normalny"/>
    <w:link w:val="NagwekZnak"/>
    <w:rsid w:val="00722695"/>
    <w:pPr>
      <w:tabs>
        <w:tab w:val="center" w:pos="4536"/>
        <w:tab w:val="right" w:pos="9072"/>
      </w:tabs>
    </w:pPr>
  </w:style>
  <w:style w:type="character" w:customStyle="1" w:styleId="NagwekZnak">
    <w:name w:val="Nagłówek Znak"/>
    <w:basedOn w:val="Domylnaczcionkaakapitu"/>
    <w:link w:val="Nagwek"/>
    <w:rsid w:val="00722695"/>
    <w:rPr>
      <w:rFonts w:ascii="Times New Roman" w:eastAsia="Times New Roman" w:hAnsi="Times New Roman" w:cs="Times New Roman"/>
      <w:sz w:val="24"/>
      <w:szCs w:val="24"/>
      <w:lang w:eastAsia="pl-PL"/>
    </w:rPr>
  </w:style>
  <w:style w:type="character" w:customStyle="1" w:styleId="CharChar5">
    <w:name w:val="Char Char5"/>
    <w:semiHidden/>
    <w:locked/>
    <w:rsid w:val="00722695"/>
    <w:rPr>
      <w:sz w:val="24"/>
      <w:szCs w:val="24"/>
    </w:rPr>
  </w:style>
  <w:style w:type="paragraph" w:customStyle="1" w:styleId="StyleHeading1Verdana10ptLeft0cm">
    <w:name w:val="Style Heading 1 + Verdana 10 pt Left:  0 cm"/>
    <w:basedOn w:val="Nagwek1"/>
    <w:rsid w:val="00722695"/>
    <w:pPr>
      <w:numPr>
        <w:numId w:val="1"/>
      </w:numPr>
      <w:suppressAutoHyphens/>
      <w:spacing w:before="0" w:after="240" w:line="480" w:lineRule="auto"/>
      <w:jc w:val="center"/>
    </w:pPr>
    <w:rPr>
      <w:rFonts w:ascii="Verdana" w:hAnsi="Verdana" w:cs="Verdana"/>
      <w:caps/>
      <w:kern w:val="0"/>
      <w:sz w:val="20"/>
      <w:szCs w:val="20"/>
      <w:lang w:eastAsia="ar-SA"/>
    </w:rPr>
  </w:style>
  <w:style w:type="character" w:customStyle="1" w:styleId="CharChar4">
    <w:name w:val="Char Char4"/>
    <w:semiHidden/>
    <w:locked/>
    <w:rsid w:val="00722695"/>
    <w:rPr>
      <w:sz w:val="24"/>
      <w:szCs w:val="24"/>
    </w:rPr>
  </w:style>
  <w:style w:type="character" w:customStyle="1" w:styleId="CrossReference">
    <w:name w:val="Cross Reference"/>
    <w:rsid w:val="00722695"/>
    <w:rPr>
      <w:b/>
      <w:bCs/>
    </w:rPr>
  </w:style>
  <w:style w:type="paragraph" w:customStyle="1" w:styleId="Level1">
    <w:name w:val="Level 1"/>
    <w:basedOn w:val="Normalny"/>
    <w:rsid w:val="00722695"/>
    <w:pPr>
      <w:numPr>
        <w:numId w:val="2"/>
      </w:numPr>
      <w:spacing w:after="240" w:line="312" w:lineRule="auto"/>
      <w:jc w:val="both"/>
      <w:outlineLvl w:val="0"/>
    </w:pPr>
    <w:rPr>
      <w:rFonts w:ascii="Verdana" w:hAnsi="Verdana" w:cs="Verdana"/>
      <w:sz w:val="20"/>
      <w:szCs w:val="20"/>
      <w:lang w:val="en-GB" w:eastAsia="en-GB"/>
    </w:rPr>
  </w:style>
  <w:style w:type="paragraph" w:customStyle="1" w:styleId="Level2">
    <w:name w:val="Level 2"/>
    <w:basedOn w:val="Normalny"/>
    <w:rsid w:val="00722695"/>
    <w:pPr>
      <w:numPr>
        <w:ilvl w:val="1"/>
        <w:numId w:val="2"/>
      </w:numPr>
      <w:spacing w:after="240" w:line="312" w:lineRule="auto"/>
      <w:jc w:val="both"/>
      <w:outlineLvl w:val="1"/>
    </w:pPr>
    <w:rPr>
      <w:rFonts w:ascii="Verdana" w:hAnsi="Verdana" w:cs="Verdana"/>
      <w:sz w:val="20"/>
      <w:szCs w:val="20"/>
      <w:lang w:val="en-GB" w:eastAsia="en-GB"/>
    </w:rPr>
  </w:style>
  <w:style w:type="paragraph" w:customStyle="1" w:styleId="Level3">
    <w:name w:val="Level 3"/>
    <w:basedOn w:val="Normalny"/>
    <w:rsid w:val="00722695"/>
    <w:pPr>
      <w:numPr>
        <w:ilvl w:val="2"/>
        <w:numId w:val="2"/>
      </w:numPr>
      <w:spacing w:after="240" w:line="312" w:lineRule="auto"/>
      <w:jc w:val="both"/>
      <w:outlineLvl w:val="2"/>
    </w:pPr>
    <w:rPr>
      <w:rFonts w:ascii="Verdana" w:hAnsi="Verdana" w:cs="Verdana"/>
      <w:sz w:val="20"/>
      <w:szCs w:val="20"/>
      <w:lang w:val="en-GB" w:eastAsia="en-GB"/>
    </w:rPr>
  </w:style>
  <w:style w:type="paragraph" w:customStyle="1" w:styleId="Level4">
    <w:name w:val="Level 4"/>
    <w:basedOn w:val="Normalny"/>
    <w:rsid w:val="00722695"/>
    <w:pPr>
      <w:numPr>
        <w:ilvl w:val="3"/>
        <w:numId w:val="2"/>
      </w:numPr>
      <w:spacing w:after="240" w:line="312" w:lineRule="auto"/>
      <w:jc w:val="both"/>
      <w:outlineLvl w:val="3"/>
    </w:pPr>
    <w:rPr>
      <w:rFonts w:ascii="Verdana" w:hAnsi="Verdana" w:cs="Verdana"/>
      <w:sz w:val="20"/>
      <w:szCs w:val="20"/>
      <w:lang w:val="en-GB" w:eastAsia="en-GB"/>
    </w:rPr>
  </w:style>
  <w:style w:type="paragraph" w:customStyle="1" w:styleId="Level5">
    <w:name w:val="Level 5"/>
    <w:basedOn w:val="Normalny"/>
    <w:rsid w:val="00722695"/>
    <w:pPr>
      <w:numPr>
        <w:ilvl w:val="4"/>
        <w:numId w:val="2"/>
      </w:numPr>
      <w:spacing w:after="240" w:line="312" w:lineRule="auto"/>
      <w:jc w:val="both"/>
      <w:outlineLvl w:val="4"/>
    </w:pPr>
    <w:rPr>
      <w:rFonts w:ascii="Verdana" w:hAnsi="Verdana" w:cs="Verdana"/>
      <w:sz w:val="20"/>
      <w:szCs w:val="20"/>
      <w:lang w:val="en-GB" w:eastAsia="en-GB"/>
    </w:rPr>
  </w:style>
  <w:style w:type="paragraph" w:styleId="Tekstdymka">
    <w:name w:val="Balloon Text"/>
    <w:basedOn w:val="Normalny"/>
    <w:link w:val="TekstdymkaZnak"/>
    <w:rsid w:val="00722695"/>
    <w:rPr>
      <w:rFonts w:ascii="Tahoma" w:hAnsi="Tahoma" w:cs="Tahoma"/>
      <w:sz w:val="16"/>
      <w:szCs w:val="16"/>
    </w:rPr>
  </w:style>
  <w:style w:type="character" w:customStyle="1" w:styleId="TekstdymkaZnak">
    <w:name w:val="Tekst dymka Znak"/>
    <w:basedOn w:val="Domylnaczcionkaakapitu"/>
    <w:link w:val="Tekstdymka"/>
    <w:rsid w:val="00722695"/>
    <w:rPr>
      <w:rFonts w:ascii="Tahoma" w:eastAsia="Times New Roman" w:hAnsi="Tahoma" w:cs="Tahoma"/>
      <w:sz w:val="16"/>
      <w:szCs w:val="16"/>
      <w:lang w:eastAsia="pl-PL"/>
    </w:rPr>
  </w:style>
  <w:style w:type="character" w:customStyle="1" w:styleId="CharChar3">
    <w:name w:val="Char Char3"/>
    <w:semiHidden/>
    <w:locked/>
    <w:rsid w:val="00722695"/>
    <w:rPr>
      <w:sz w:val="2"/>
      <w:szCs w:val="2"/>
    </w:rPr>
  </w:style>
  <w:style w:type="character" w:customStyle="1" w:styleId="med1">
    <w:name w:val="med1"/>
    <w:basedOn w:val="Domylnaczcionkaakapitu"/>
    <w:rsid w:val="00722695"/>
  </w:style>
  <w:style w:type="paragraph" w:customStyle="1" w:styleId="Akapitzlist1">
    <w:name w:val="Akapit z listą1"/>
    <w:basedOn w:val="Normalny"/>
    <w:rsid w:val="00722695"/>
    <w:pPr>
      <w:spacing w:after="200" w:line="276" w:lineRule="auto"/>
      <w:ind w:left="720"/>
    </w:pPr>
    <w:rPr>
      <w:rFonts w:ascii="Calibri" w:hAnsi="Calibri" w:cs="Calibri"/>
      <w:sz w:val="22"/>
      <w:szCs w:val="22"/>
      <w:lang w:eastAsia="en-US"/>
    </w:rPr>
  </w:style>
  <w:style w:type="character" w:styleId="Odwoaniedokomentarza">
    <w:name w:val="annotation reference"/>
    <w:rsid w:val="00722695"/>
    <w:rPr>
      <w:sz w:val="16"/>
      <w:szCs w:val="16"/>
    </w:rPr>
  </w:style>
  <w:style w:type="paragraph" w:styleId="Tekstkomentarza">
    <w:name w:val="annotation text"/>
    <w:basedOn w:val="Normalny"/>
    <w:link w:val="TekstkomentarzaZnak"/>
    <w:uiPriority w:val="99"/>
    <w:rsid w:val="00722695"/>
    <w:rPr>
      <w:sz w:val="20"/>
      <w:szCs w:val="20"/>
    </w:rPr>
  </w:style>
  <w:style w:type="character" w:customStyle="1" w:styleId="TekstkomentarzaZnak">
    <w:name w:val="Tekst komentarza Znak"/>
    <w:basedOn w:val="Domylnaczcionkaakapitu"/>
    <w:link w:val="Tekstkomentarza"/>
    <w:uiPriority w:val="99"/>
    <w:rsid w:val="00722695"/>
    <w:rPr>
      <w:rFonts w:ascii="Times New Roman" w:eastAsia="Times New Roman" w:hAnsi="Times New Roman" w:cs="Times New Roman"/>
      <w:sz w:val="20"/>
      <w:szCs w:val="20"/>
      <w:lang w:eastAsia="pl-PL"/>
    </w:rPr>
  </w:style>
  <w:style w:type="character" w:customStyle="1" w:styleId="CharChar2">
    <w:name w:val="Char Char2"/>
    <w:basedOn w:val="Domylnaczcionkaakapitu"/>
    <w:locked/>
    <w:rsid w:val="00722695"/>
  </w:style>
  <w:style w:type="paragraph" w:styleId="Tematkomentarza">
    <w:name w:val="annotation subject"/>
    <w:basedOn w:val="Tekstkomentarza"/>
    <w:next w:val="Tekstkomentarza"/>
    <w:link w:val="TematkomentarzaZnak"/>
    <w:semiHidden/>
    <w:rsid w:val="00722695"/>
    <w:rPr>
      <w:b/>
      <w:bCs/>
    </w:rPr>
  </w:style>
  <w:style w:type="character" w:customStyle="1" w:styleId="TematkomentarzaZnak">
    <w:name w:val="Temat komentarza Znak"/>
    <w:basedOn w:val="TekstkomentarzaZnak"/>
    <w:link w:val="Tematkomentarza"/>
    <w:semiHidden/>
    <w:rsid w:val="00722695"/>
    <w:rPr>
      <w:rFonts w:ascii="Times New Roman" w:eastAsia="Times New Roman" w:hAnsi="Times New Roman" w:cs="Times New Roman"/>
      <w:b/>
      <w:bCs/>
      <w:sz w:val="20"/>
      <w:szCs w:val="20"/>
      <w:lang w:eastAsia="pl-PL"/>
    </w:rPr>
  </w:style>
  <w:style w:type="character" w:customStyle="1" w:styleId="CharChar1">
    <w:name w:val="Char Char1"/>
    <w:locked/>
    <w:rsid w:val="00722695"/>
    <w:rPr>
      <w:b/>
      <w:bCs/>
    </w:rPr>
  </w:style>
  <w:style w:type="paragraph" w:customStyle="1" w:styleId="Akapitzlist2">
    <w:name w:val="Akapit z listą2"/>
    <w:basedOn w:val="Normalny"/>
    <w:rsid w:val="00722695"/>
    <w:pPr>
      <w:ind w:left="720"/>
    </w:pPr>
    <w:rPr>
      <w:lang w:val="en-US" w:eastAsia="en-US"/>
    </w:rPr>
  </w:style>
  <w:style w:type="paragraph" w:customStyle="1" w:styleId="Numerowany5">
    <w:name w:val="Numerowany 5"/>
    <w:basedOn w:val="Normalny"/>
    <w:rsid w:val="00722695"/>
    <w:pPr>
      <w:keepNext/>
      <w:spacing w:before="200" w:after="200" w:line="264" w:lineRule="auto"/>
      <w:ind w:left="360" w:hanging="360"/>
      <w:jc w:val="both"/>
      <w:outlineLvl w:val="3"/>
    </w:pPr>
    <w:rPr>
      <w:rFonts w:ascii="Arial" w:hAnsi="Arial" w:cs="Arial"/>
      <w:sz w:val="22"/>
      <w:szCs w:val="22"/>
      <w:lang w:val="en-GB"/>
    </w:rPr>
  </w:style>
  <w:style w:type="paragraph" w:customStyle="1" w:styleId="numerowany6">
    <w:name w:val="numerowany 6"/>
    <w:basedOn w:val="Numerowany5"/>
    <w:rsid w:val="00722695"/>
    <w:pPr>
      <w:tabs>
        <w:tab w:val="num" w:pos="1077"/>
      </w:tabs>
      <w:ind w:left="1077" w:hanging="1077"/>
    </w:pPr>
  </w:style>
  <w:style w:type="paragraph" w:customStyle="1" w:styleId="num2">
    <w:name w:val="num2"/>
    <w:basedOn w:val="Nagwek2"/>
    <w:rsid w:val="00722695"/>
    <w:pPr>
      <w:keepNext/>
      <w:numPr>
        <w:numId w:val="0"/>
      </w:numPr>
      <w:tabs>
        <w:tab w:val="num" w:pos="1077"/>
        <w:tab w:val="left" w:pos="1596"/>
      </w:tabs>
      <w:suppressAutoHyphens w:val="0"/>
      <w:spacing w:before="200" w:after="200" w:line="264" w:lineRule="auto"/>
      <w:ind w:left="1077" w:hanging="1077"/>
    </w:pPr>
    <w:rPr>
      <w:rFonts w:ascii="Verdana" w:hAnsi="Verdana" w:cs="Verdana"/>
      <w:sz w:val="22"/>
      <w:szCs w:val="22"/>
      <w:lang w:eastAsia="pl-PL"/>
    </w:rPr>
  </w:style>
  <w:style w:type="paragraph" w:customStyle="1" w:styleId="letterlist">
    <w:name w:val="letterlist"/>
    <w:basedOn w:val="Normalny"/>
    <w:rsid w:val="00722695"/>
    <w:pPr>
      <w:numPr>
        <w:numId w:val="3"/>
      </w:numPr>
      <w:spacing w:before="120" w:after="120" w:line="264" w:lineRule="auto"/>
      <w:jc w:val="both"/>
    </w:pPr>
    <w:rPr>
      <w:rFonts w:ascii="Arial" w:hAnsi="Arial" w:cs="Arial"/>
      <w:sz w:val="22"/>
      <w:szCs w:val="22"/>
      <w:lang w:val="en-GB"/>
    </w:rPr>
  </w:style>
  <w:style w:type="paragraph" w:styleId="Tekstprzypisukocowego">
    <w:name w:val="endnote text"/>
    <w:basedOn w:val="Normalny"/>
    <w:link w:val="TekstprzypisukocowegoZnak"/>
    <w:semiHidden/>
    <w:rsid w:val="00722695"/>
    <w:rPr>
      <w:sz w:val="20"/>
      <w:szCs w:val="20"/>
    </w:rPr>
  </w:style>
  <w:style w:type="character" w:customStyle="1" w:styleId="TekstprzypisukocowegoZnak">
    <w:name w:val="Tekst przypisu końcowego Znak"/>
    <w:basedOn w:val="Domylnaczcionkaakapitu"/>
    <w:link w:val="Tekstprzypisukocowego"/>
    <w:semiHidden/>
    <w:rsid w:val="00722695"/>
    <w:rPr>
      <w:rFonts w:ascii="Times New Roman" w:eastAsia="Times New Roman" w:hAnsi="Times New Roman" w:cs="Times New Roman"/>
      <w:sz w:val="20"/>
      <w:szCs w:val="20"/>
      <w:lang w:eastAsia="pl-PL"/>
    </w:rPr>
  </w:style>
  <w:style w:type="character" w:customStyle="1" w:styleId="CharChar">
    <w:name w:val="Char Char"/>
    <w:semiHidden/>
    <w:locked/>
    <w:rsid w:val="00722695"/>
    <w:rPr>
      <w:sz w:val="20"/>
      <w:szCs w:val="20"/>
    </w:rPr>
  </w:style>
  <w:style w:type="character" w:styleId="Odwoanieprzypisukocowego">
    <w:name w:val="endnote reference"/>
    <w:semiHidden/>
    <w:rsid w:val="00722695"/>
    <w:rPr>
      <w:vertAlign w:val="superscript"/>
    </w:rPr>
  </w:style>
  <w:style w:type="character" w:customStyle="1" w:styleId="apple-style-span">
    <w:name w:val="apple-style-span"/>
    <w:basedOn w:val="Domylnaczcionkaakapitu"/>
    <w:rsid w:val="00722695"/>
  </w:style>
  <w:style w:type="paragraph" w:styleId="Spistreci2">
    <w:name w:val="toc 2"/>
    <w:basedOn w:val="Normalny"/>
    <w:next w:val="Normalny"/>
    <w:autoRedefine/>
    <w:uiPriority w:val="39"/>
    <w:rsid w:val="00926535"/>
    <w:pPr>
      <w:tabs>
        <w:tab w:val="left" w:pos="567"/>
        <w:tab w:val="right" w:leader="dot" w:pos="9798"/>
      </w:tabs>
    </w:pPr>
  </w:style>
  <w:style w:type="paragraph" w:styleId="Spistreci3">
    <w:name w:val="toc 3"/>
    <w:basedOn w:val="Normalny"/>
    <w:next w:val="Normalny"/>
    <w:autoRedefine/>
    <w:uiPriority w:val="39"/>
    <w:rsid w:val="00383775"/>
    <w:pPr>
      <w:tabs>
        <w:tab w:val="left" w:pos="1276"/>
        <w:tab w:val="right" w:leader="dot" w:pos="9798"/>
      </w:tabs>
      <w:ind w:left="284"/>
    </w:pPr>
  </w:style>
  <w:style w:type="paragraph" w:styleId="Spistreci4">
    <w:name w:val="toc 4"/>
    <w:basedOn w:val="Normalny"/>
    <w:next w:val="Normalny"/>
    <w:autoRedefine/>
    <w:uiPriority w:val="39"/>
    <w:rsid w:val="00722695"/>
    <w:pPr>
      <w:ind w:left="720"/>
    </w:pPr>
  </w:style>
  <w:style w:type="paragraph" w:styleId="Spistreci5">
    <w:name w:val="toc 5"/>
    <w:basedOn w:val="Normalny"/>
    <w:next w:val="Normalny"/>
    <w:autoRedefine/>
    <w:uiPriority w:val="39"/>
    <w:rsid w:val="00722695"/>
    <w:pPr>
      <w:ind w:left="960"/>
    </w:pPr>
  </w:style>
  <w:style w:type="paragraph" w:styleId="Spistreci6">
    <w:name w:val="toc 6"/>
    <w:basedOn w:val="Normalny"/>
    <w:next w:val="Normalny"/>
    <w:autoRedefine/>
    <w:uiPriority w:val="39"/>
    <w:rsid w:val="00722695"/>
    <w:pPr>
      <w:ind w:left="1200"/>
    </w:pPr>
  </w:style>
  <w:style w:type="paragraph" w:styleId="Spistreci7">
    <w:name w:val="toc 7"/>
    <w:basedOn w:val="Normalny"/>
    <w:next w:val="Normalny"/>
    <w:autoRedefine/>
    <w:uiPriority w:val="39"/>
    <w:rsid w:val="00722695"/>
    <w:pPr>
      <w:ind w:left="1440"/>
    </w:pPr>
  </w:style>
  <w:style w:type="paragraph" w:styleId="Spistreci8">
    <w:name w:val="toc 8"/>
    <w:basedOn w:val="Normalny"/>
    <w:next w:val="Normalny"/>
    <w:autoRedefine/>
    <w:uiPriority w:val="39"/>
    <w:rsid w:val="00722695"/>
    <w:pPr>
      <w:ind w:left="1680"/>
    </w:pPr>
  </w:style>
  <w:style w:type="paragraph" w:styleId="Spistreci9">
    <w:name w:val="toc 9"/>
    <w:basedOn w:val="Normalny"/>
    <w:next w:val="Normalny"/>
    <w:autoRedefine/>
    <w:uiPriority w:val="39"/>
    <w:rsid w:val="00722695"/>
    <w:pPr>
      <w:ind w:left="1920"/>
    </w:pPr>
  </w:style>
  <w:style w:type="paragraph" w:customStyle="1" w:styleId="nagwek10">
    <w:name w:val="nagłówek 1"/>
    <w:rsid w:val="00722695"/>
    <w:pPr>
      <w:suppressAutoHyphens/>
      <w:spacing w:after="240" w:line="240" w:lineRule="auto"/>
      <w:ind w:right="74"/>
    </w:pPr>
    <w:rPr>
      <w:rFonts w:ascii="Times New Roman" w:eastAsia="Times New Roman" w:hAnsi="Times New Roman" w:cs="Times New Roman"/>
      <w:b/>
      <w:smallCaps/>
      <w:sz w:val="24"/>
      <w:szCs w:val="24"/>
      <w:lang w:eastAsia="ar-SA"/>
    </w:rPr>
  </w:style>
  <w:style w:type="paragraph" w:customStyle="1" w:styleId="ListParagraph1">
    <w:name w:val="List Paragraph1"/>
    <w:basedOn w:val="Normalny"/>
    <w:rsid w:val="00722695"/>
    <w:pPr>
      <w:spacing w:after="240"/>
      <w:ind w:left="720"/>
    </w:pPr>
    <w:rPr>
      <w:szCs w:val="20"/>
      <w:lang w:val="en-US" w:eastAsia="en-US"/>
    </w:rPr>
  </w:style>
  <w:style w:type="paragraph" w:styleId="Tekstpodstawowy3">
    <w:name w:val="Body Text 3"/>
    <w:basedOn w:val="Normalny"/>
    <w:link w:val="Tekstpodstawowy3Znak"/>
    <w:rsid w:val="00722695"/>
    <w:pPr>
      <w:spacing w:after="120"/>
    </w:pPr>
    <w:rPr>
      <w:sz w:val="16"/>
      <w:szCs w:val="16"/>
    </w:rPr>
  </w:style>
  <w:style w:type="character" w:customStyle="1" w:styleId="Tekstpodstawowy3Znak">
    <w:name w:val="Tekst podstawowy 3 Znak"/>
    <w:basedOn w:val="Domylnaczcionkaakapitu"/>
    <w:link w:val="Tekstpodstawowy3"/>
    <w:rsid w:val="00722695"/>
    <w:rPr>
      <w:rFonts w:ascii="Times New Roman" w:eastAsia="Times New Roman" w:hAnsi="Times New Roman" w:cs="Times New Roman"/>
      <w:sz w:val="16"/>
      <w:szCs w:val="16"/>
      <w:lang w:eastAsia="pl-PL"/>
    </w:rPr>
  </w:style>
  <w:style w:type="paragraph" w:customStyle="1" w:styleId="Standardowy1">
    <w:name w:val="Standardowy1"/>
    <w:rsid w:val="00722695"/>
    <w:pPr>
      <w:spacing w:after="0" w:line="240" w:lineRule="auto"/>
    </w:pPr>
    <w:rPr>
      <w:rFonts w:ascii="Times New Roman" w:eastAsia="Times New Roman" w:hAnsi="Times New Roman" w:cs="Times New Roman"/>
      <w:sz w:val="24"/>
      <w:szCs w:val="24"/>
      <w:lang w:eastAsia="pl-PL"/>
    </w:rPr>
  </w:style>
  <w:style w:type="paragraph" w:customStyle="1" w:styleId="p39">
    <w:name w:val="p39"/>
    <w:basedOn w:val="Normalny"/>
    <w:rsid w:val="00722695"/>
    <w:pPr>
      <w:widowControl w:val="0"/>
      <w:tabs>
        <w:tab w:val="left" w:pos="204"/>
        <w:tab w:val="left" w:pos="391"/>
      </w:tabs>
      <w:autoSpaceDE w:val="0"/>
      <w:autoSpaceDN w:val="0"/>
      <w:adjustRightInd w:val="0"/>
      <w:ind w:left="391" w:hanging="187"/>
    </w:pPr>
    <w:rPr>
      <w:lang w:val="en-US"/>
    </w:rPr>
  </w:style>
  <w:style w:type="paragraph" w:customStyle="1" w:styleId="p43">
    <w:name w:val="p43"/>
    <w:basedOn w:val="Normalny"/>
    <w:rsid w:val="00722695"/>
    <w:pPr>
      <w:widowControl w:val="0"/>
      <w:tabs>
        <w:tab w:val="left" w:pos="391"/>
      </w:tabs>
      <w:autoSpaceDE w:val="0"/>
      <w:autoSpaceDN w:val="0"/>
      <w:adjustRightInd w:val="0"/>
      <w:ind w:left="1049" w:hanging="391"/>
    </w:pPr>
    <w:rPr>
      <w:lang w:val="en-US"/>
    </w:rPr>
  </w:style>
  <w:style w:type="character" w:customStyle="1" w:styleId="akapitustep1">
    <w:name w:val="akapitustep1"/>
    <w:basedOn w:val="Domylnaczcionkaakapitu"/>
    <w:rsid w:val="00722695"/>
  </w:style>
  <w:style w:type="paragraph" w:styleId="Mapadokumentu">
    <w:name w:val="Document Map"/>
    <w:basedOn w:val="Normalny"/>
    <w:link w:val="MapadokumentuZnak"/>
    <w:semiHidden/>
    <w:rsid w:val="00722695"/>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722695"/>
    <w:rPr>
      <w:rFonts w:ascii="Tahoma" w:eastAsia="Times New Roman" w:hAnsi="Tahoma" w:cs="Tahoma"/>
      <w:sz w:val="24"/>
      <w:szCs w:val="24"/>
      <w:shd w:val="clear" w:color="auto" w:fill="000080"/>
      <w:lang w:eastAsia="pl-PL"/>
    </w:rPr>
  </w:style>
  <w:style w:type="paragraph" w:customStyle="1" w:styleId="Default">
    <w:name w:val="Default"/>
    <w:rsid w:val="00722695"/>
    <w:pPr>
      <w:autoSpaceDE w:val="0"/>
      <w:autoSpaceDN w:val="0"/>
      <w:adjustRightInd w:val="0"/>
      <w:spacing w:after="0" w:line="240" w:lineRule="auto"/>
    </w:pPr>
    <w:rPr>
      <w:rFonts w:ascii="Arial" w:eastAsia="Times New Roman" w:hAnsi="Arial" w:cs="Arial"/>
      <w:color w:val="000000"/>
      <w:sz w:val="24"/>
      <w:szCs w:val="24"/>
      <w:lang w:eastAsia="pl-PL"/>
    </w:rPr>
  </w:style>
  <w:style w:type="table" w:styleId="Tabela-Siatka">
    <w:name w:val="Table Grid"/>
    <w:basedOn w:val="Standardowy"/>
    <w:uiPriority w:val="39"/>
    <w:rsid w:val="00722695"/>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rsid w:val="00722695"/>
    <w:rPr>
      <w:rFonts w:ascii="Symbol" w:hAnsi="Symbol" w:cs="Symbol"/>
    </w:rPr>
  </w:style>
  <w:style w:type="character" w:customStyle="1" w:styleId="WW8Num1z1">
    <w:name w:val="WW8Num1z1"/>
    <w:rsid w:val="00722695"/>
    <w:rPr>
      <w:rFonts w:ascii="Courier New" w:hAnsi="Courier New" w:cs="Courier New"/>
    </w:rPr>
  </w:style>
  <w:style w:type="character" w:customStyle="1" w:styleId="WW8Num1z2">
    <w:name w:val="WW8Num1z2"/>
    <w:rsid w:val="00722695"/>
    <w:rPr>
      <w:rFonts w:ascii="Wingdings" w:hAnsi="Wingdings" w:cs="Wingdings"/>
    </w:rPr>
  </w:style>
  <w:style w:type="character" w:customStyle="1" w:styleId="WW8Num2z0">
    <w:name w:val="WW8Num2z0"/>
    <w:rsid w:val="00722695"/>
    <w:rPr>
      <w:rFonts w:ascii="Symbol" w:hAnsi="Symbol" w:cs="Symbol"/>
    </w:rPr>
  </w:style>
  <w:style w:type="character" w:customStyle="1" w:styleId="WW8Num2z1">
    <w:name w:val="WW8Num2z1"/>
    <w:rsid w:val="00722695"/>
    <w:rPr>
      <w:rFonts w:ascii="Courier New" w:hAnsi="Courier New" w:cs="Courier New"/>
    </w:rPr>
  </w:style>
  <w:style w:type="character" w:customStyle="1" w:styleId="WW8Num2z2">
    <w:name w:val="WW8Num2z2"/>
    <w:rsid w:val="00722695"/>
    <w:rPr>
      <w:rFonts w:ascii="Wingdings" w:hAnsi="Wingdings" w:cs="Wingdings"/>
    </w:rPr>
  </w:style>
  <w:style w:type="character" w:customStyle="1" w:styleId="WW8Num4z0">
    <w:name w:val="WW8Num4z0"/>
    <w:rsid w:val="00722695"/>
    <w:rPr>
      <w:rFonts w:ascii="Symbol" w:hAnsi="Symbol" w:cs="Symbol"/>
    </w:rPr>
  </w:style>
  <w:style w:type="character" w:customStyle="1" w:styleId="WW8Num4z1">
    <w:name w:val="WW8Num4z1"/>
    <w:rsid w:val="00722695"/>
    <w:rPr>
      <w:rFonts w:ascii="Courier New" w:hAnsi="Courier New" w:cs="Courier New"/>
    </w:rPr>
  </w:style>
  <w:style w:type="character" w:customStyle="1" w:styleId="WW8Num4z2">
    <w:name w:val="WW8Num4z2"/>
    <w:rsid w:val="00722695"/>
    <w:rPr>
      <w:rFonts w:ascii="Wingdings" w:hAnsi="Wingdings" w:cs="Wingdings"/>
    </w:rPr>
  </w:style>
  <w:style w:type="character" w:customStyle="1" w:styleId="WW8Num5z0">
    <w:name w:val="WW8Num5z0"/>
    <w:rsid w:val="00722695"/>
    <w:rPr>
      <w:rFonts w:ascii="Symbol" w:hAnsi="Symbol" w:cs="Symbol"/>
    </w:rPr>
  </w:style>
  <w:style w:type="character" w:customStyle="1" w:styleId="WW8Num5z1">
    <w:name w:val="WW8Num5z1"/>
    <w:rsid w:val="00722695"/>
    <w:rPr>
      <w:rFonts w:ascii="Courier New" w:hAnsi="Courier New" w:cs="Courier New"/>
    </w:rPr>
  </w:style>
  <w:style w:type="character" w:customStyle="1" w:styleId="WW8Num5z2">
    <w:name w:val="WW8Num5z2"/>
    <w:rsid w:val="00722695"/>
    <w:rPr>
      <w:rFonts w:ascii="Wingdings" w:hAnsi="Wingdings" w:cs="Wingdings"/>
    </w:rPr>
  </w:style>
  <w:style w:type="character" w:customStyle="1" w:styleId="BalloonTextChar">
    <w:name w:val="Balloon Text Char"/>
    <w:rsid w:val="00722695"/>
    <w:rPr>
      <w:rFonts w:ascii="Tahoma" w:hAnsi="Tahoma" w:cs="Tahoma"/>
      <w:sz w:val="16"/>
      <w:szCs w:val="16"/>
    </w:rPr>
  </w:style>
  <w:style w:type="character" w:customStyle="1" w:styleId="HeaderChar">
    <w:name w:val="Header Char"/>
    <w:basedOn w:val="Domylnaczcionkaakapitu"/>
    <w:rsid w:val="00722695"/>
  </w:style>
  <w:style w:type="character" w:customStyle="1" w:styleId="FooterChar">
    <w:name w:val="Footer Char"/>
    <w:basedOn w:val="Domylnaczcionkaakapitu"/>
    <w:rsid w:val="00722695"/>
  </w:style>
  <w:style w:type="character" w:customStyle="1" w:styleId="NumberingSymbols">
    <w:name w:val="Numbering Symbols"/>
    <w:rsid w:val="00722695"/>
  </w:style>
  <w:style w:type="paragraph" w:styleId="Lista">
    <w:name w:val="List"/>
    <w:basedOn w:val="Tekstpodstawowy"/>
    <w:rsid w:val="00722695"/>
    <w:pPr>
      <w:suppressAutoHyphens/>
      <w:spacing w:line="276" w:lineRule="auto"/>
    </w:pPr>
    <w:rPr>
      <w:rFonts w:ascii="Calibri" w:eastAsia="Calibri" w:hAnsi="Calibri" w:cs="Lohit Hindi"/>
      <w:sz w:val="22"/>
      <w:szCs w:val="22"/>
      <w:lang w:eastAsia="zh-CN"/>
    </w:rPr>
  </w:style>
  <w:style w:type="paragraph" w:styleId="Legenda">
    <w:name w:val="caption"/>
    <w:basedOn w:val="Normalny"/>
    <w:uiPriority w:val="35"/>
    <w:qFormat/>
    <w:rsid w:val="00722695"/>
    <w:pPr>
      <w:suppressLineNumbers/>
      <w:suppressAutoHyphens/>
      <w:spacing w:before="120" w:after="120" w:line="276" w:lineRule="auto"/>
    </w:pPr>
    <w:rPr>
      <w:rFonts w:ascii="Calibri" w:eastAsia="Calibri" w:hAnsi="Calibri" w:cs="Lohit Hindi"/>
      <w:i/>
      <w:iCs/>
      <w:lang w:eastAsia="zh-CN"/>
    </w:rPr>
  </w:style>
  <w:style w:type="paragraph" w:customStyle="1" w:styleId="Index">
    <w:name w:val="Index"/>
    <w:basedOn w:val="Normalny"/>
    <w:rsid w:val="00722695"/>
    <w:pPr>
      <w:suppressLineNumbers/>
      <w:suppressAutoHyphens/>
      <w:spacing w:after="200" w:line="276" w:lineRule="auto"/>
    </w:pPr>
    <w:rPr>
      <w:rFonts w:ascii="Calibri" w:eastAsia="Calibri" w:hAnsi="Calibri" w:cs="Lohit Hindi"/>
      <w:sz w:val="22"/>
      <w:szCs w:val="22"/>
      <w:lang w:eastAsia="zh-CN"/>
    </w:rPr>
  </w:style>
  <w:style w:type="paragraph" w:styleId="Bezodstpw">
    <w:name w:val="No Spacing"/>
    <w:link w:val="BezodstpwZnak"/>
    <w:uiPriority w:val="1"/>
    <w:qFormat/>
    <w:rsid w:val="00722695"/>
    <w:pPr>
      <w:suppressAutoHyphens/>
      <w:spacing w:after="0" w:line="240" w:lineRule="auto"/>
    </w:pPr>
    <w:rPr>
      <w:rFonts w:ascii="Calibri" w:eastAsia="Calibri" w:hAnsi="Calibri" w:cs="Times New Roman"/>
      <w:lang w:eastAsia="zh-CN"/>
    </w:rPr>
  </w:style>
  <w:style w:type="paragraph" w:customStyle="1" w:styleId="TableContents">
    <w:name w:val="Table Contents"/>
    <w:basedOn w:val="Normalny"/>
    <w:rsid w:val="00722695"/>
    <w:pPr>
      <w:suppressLineNumbers/>
      <w:suppressAutoHyphens/>
      <w:spacing w:after="200" w:line="276" w:lineRule="auto"/>
    </w:pPr>
    <w:rPr>
      <w:rFonts w:ascii="Calibri" w:eastAsia="Calibri" w:hAnsi="Calibri"/>
      <w:sz w:val="22"/>
      <w:szCs w:val="22"/>
      <w:lang w:eastAsia="zh-CN"/>
    </w:rPr>
  </w:style>
  <w:style w:type="paragraph" w:customStyle="1" w:styleId="TableHeading">
    <w:name w:val="Table Heading"/>
    <w:basedOn w:val="TableContents"/>
    <w:rsid w:val="00722695"/>
    <w:pPr>
      <w:jc w:val="center"/>
    </w:pPr>
    <w:rPr>
      <w:b/>
      <w:bCs/>
    </w:rPr>
  </w:style>
  <w:style w:type="character" w:customStyle="1" w:styleId="Heading7Char">
    <w:name w:val="Heading 7 Char"/>
    <w:semiHidden/>
    <w:locked/>
    <w:rsid w:val="00722695"/>
    <w:rPr>
      <w:rFonts w:ascii="Calibri" w:hAnsi="Calibri" w:cs="Times New Roman"/>
      <w:lang w:val="pl-PL" w:eastAsia="x-none"/>
    </w:rPr>
  </w:style>
  <w:style w:type="character" w:customStyle="1" w:styleId="CommentTextChar">
    <w:name w:val="Comment Text Char"/>
    <w:semiHidden/>
    <w:locked/>
    <w:rsid w:val="00722695"/>
    <w:rPr>
      <w:rFonts w:ascii="Times New Roman" w:hAnsi="Times New Roman" w:cs="Times New Roman"/>
      <w:sz w:val="20"/>
      <w:szCs w:val="20"/>
      <w:lang w:val="pl-PL" w:eastAsia="x-none"/>
    </w:rPr>
  </w:style>
  <w:style w:type="character" w:customStyle="1" w:styleId="Teksttreci">
    <w:name w:val="Tekst treści_"/>
    <w:link w:val="Teksttreci1"/>
    <w:rsid w:val="00722695"/>
    <w:rPr>
      <w:rFonts w:ascii="Arial" w:hAnsi="Arial"/>
      <w:sz w:val="23"/>
      <w:szCs w:val="23"/>
      <w:shd w:val="clear" w:color="auto" w:fill="FFFFFF"/>
    </w:rPr>
  </w:style>
  <w:style w:type="character" w:customStyle="1" w:styleId="TeksttreciPogrubienie">
    <w:name w:val="Tekst treści + Pogrubienie"/>
    <w:rsid w:val="00722695"/>
    <w:rPr>
      <w:rFonts w:ascii="Arial" w:hAnsi="Arial"/>
      <w:b/>
      <w:bCs/>
      <w:sz w:val="23"/>
      <w:szCs w:val="23"/>
      <w:lang w:bidi="ar-SA"/>
    </w:rPr>
  </w:style>
  <w:style w:type="character" w:customStyle="1" w:styleId="Teksttreci2">
    <w:name w:val="Tekst treści (2)_"/>
    <w:link w:val="Teksttreci20"/>
    <w:rsid w:val="00722695"/>
    <w:rPr>
      <w:i/>
      <w:iCs/>
      <w:shd w:val="clear" w:color="auto" w:fill="FFFFFF"/>
    </w:rPr>
  </w:style>
  <w:style w:type="paragraph" w:customStyle="1" w:styleId="Teksttreci1">
    <w:name w:val="Tekst treści1"/>
    <w:basedOn w:val="Normalny"/>
    <w:link w:val="Teksttreci"/>
    <w:rsid w:val="00722695"/>
    <w:pPr>
      <w:shd w:val="clear" w:color="auto" w:fill="FFFFFF"/>
      <w:spacing w:before="600" w:after="600" w:line="240" w:lineRule="atLeast"/>
      <w:ind w:hanging="380"/>
      <w:jc w:val="both"/>
    </w:pPr>
    <w:rPr>
      <w:rFonts w:ascii="Arial" w:eastAsiaTheme="minorHAnsi" w:hAnsi="Arial" w:cstheme="minorBidi"/>
      <w:sz w:val="23"/>
      <w:szCs w:val="23"/>
      <w:lang w:eastAsia="en-US"/>
    </w:rPr>
  </w:style>
  <w:style w:type="paragraph" w:customStyle="1" w:styleId="Teksttreci20">
    <w:name w:val="Tekst treści (2)"/>
    <w:basedOn w:val="Normalny"/>
    <w:link w:val="Teksttreci2"/>
    <w:rsid w:val="00722695"/>
    <w:pPr>
      <w:shd w:val="clear" w:color="auto" w:fill="FFFFFF"/>
      <w:spacing w:before="360" w:after="60" w:line="240" w:lineRule="atLeast"/>
      <w:jc w:val="both"/>
    </w:pPr>
    <w:rPr>
      <w:rFonts w:asciiTheme="minorHAnsi" w:eastAsiaTheme="minorHAnsi" w:hAnsiTheme="minorHAnsi" w:cstheme="minorBidi"/>
      <w:i/>
      <w:iCs/>
      <w:sz w:val="22"/>
      <w:szCs w:val="22"/>
      <w:lang w:eastAsia="en-US"/>
    </w:rPr>
  </w:style>
  <w:style w:type="paragraph" w:customStyle="1" w:styleId="Poziom2">
    <w:name w:val="Poziom_2"/>
    <w:basedOn w:val="Normalny"/>
    <w:rsid w:val="00722695"/>
    <w:pPr>
      <w:tabs>
        <w:tab w:val="num" w:pos="567"/>
        <w:tab w:val="num" w:pos="851"/>
        <w:tab w:val="num" w:pos="1069"/>
      </w:tabs>
      <w:spacing w:before="60" w:after="60"/>
      <w:ind w:left="567" w:hanging="567"/>
      <w:jc w:val="both"/>
    </w:pPr>
    <w:rPr>
      <w:rFonts w:ascii="Arial" w:hAnsi="Arial" w:cs="Arial"/>
      <w:sz w:val="20"/>
      <w:szCs w:val="20"/>
    </w:rPr>
  </w:style>
  <w:style w:type="paragraph" w:customStyle="1" w:styleId="Poziom3">
    <w:name w:val="Poziom_3"/>
    <w:basedOn w:val="Normalny"/>
    <w:rsid w:val="00722695"/>
    <w:pPr>
      <w:numPr>
        <w:ilvl w:val="2"/>
        <w:numId w:val="4"/>
      </w:numPr>
      <w:spacing w:before="60" w:after="60"/>
      <w:jc w:val="both"/>
    </w:pPr>
    <w:rPr>
      <w:rFonts w:ascii="Arial" w:hAnsi="Arial" w:cs="Arial"/>
      <w:sz w:val="20"/>
      <w:szCs w:val="20"/>
    </w:rPr>
  </w:style>
  <w:style w:type="character" w:customStyle="1" w:styleId="Nagwek30">
    <w:name w:val="Nagłówek #3_"/>
    <w:link w:val="Nagwek31"/>
    <w:rsid w:val="00722695"/>
    <w:rPr>
      <w:rFonts w:ascii="Arial" w:hAnsi="Arial"/>
      <w:b/>
      <w:bCs/>
      <w:sz w:val="23"/>
      <w:szCs w:val="23"/>
      <w:shd w:val="clear" w:color="auto" w:fill="FFFFFF"/>
    </w:rPr>
  </w:style>
  <w:style w:type="character" w:customStyle="1" w:styleId="Teksttreci3">
    <w:name w:val="Tekst treści (3)_"/>
    <w:link w:val="Teksttreci30"/>
    <w:rsid w:val="00722695"/>
    <w:rPr>
      <w:rFonts w:ascii="Arial" w:hAnsi="Arial"/>
      <w:b/>
      <w:bCs/>
      <w:sz w:val="23"/>
      <w:szCs w:val="23"/>
      <w:shd w:val="clear" w:color="auto" w:fill="FFFFFF"/>
    </w:rPr>
  </w:style>
  <w:style w:type="character" w:customStyle="1" w:styleId="TeksttreciPogrubienie1">
    <w:name w:val="Tekst treści + Pogrubienie1"/>
    <w:rsid w:val="00722695"/>
    <w:rPr>
      <w:rFonts w:ascii="Arial" w:hAnsi="Arial" w:cs="Arial"/>
      <w:b/>
      <w:bCs/>
      <w:spacing w:val="0"/>
      <w:sz w:val="23"/>
      <w:szCs w:val="23"/>
      <w:lang w:bidi="ar-SA"/>
    </w:rPr>
  </w:style>
  <w:style w:type="character" w:customStyle="1" w:styleId="Teksttreci7">
    <w:name w:val="Tekst treści (7)_"/>
    <w:link w:val="Teksttreci70"/>
    <w:rsid w:val="00722695"/>
    <w:rPr>
      <w:rFonts w:ascii="Arial" w:hAnsi="Arial"/>
      <w:i/>
      <w:iCs/>
      <w:shd w:val="clear" w:color="auto" w:fill="FFFFFF"/>
    </w:rPr>
  </w:style>
  <w:style w:type="paragraph" w:customStyle="1" w:styleId="Nagwek31">
    <w:name w:val="Nagłówek #3"/>
    <w:basedOn w:val="Normalny"/>
    <w:link w:val="Nagwek30"/>
    <w:rsid w:val="00722695"/>
    <w:pPr>
      <w:shd w:val="clear" w:color="auto" w:fill="FFFFFF"/>
      <w:spacing w:before="480" w:line="364" w:lineRule="exact"/>
      <w:jc w:val="center"/>
      <w:outlineLvl w:val="2"/>
    </w:pPr>
    <w:rPr>
      <w:rFonts w:ascii="Arial" w:eastAsiaTheme="minorHAnsi" w:hAnsi="Arial" w:cstheme="minorBidi"/>
      <w:b/>
      <w:bCs/>
      <w:sz w:val="23"/>
      <w:szCs w:val="23"/>
      <w:lang w:eastAsia="en-US"/>
    </w:rPr>
  </w:style>
  <w:style w:type="paragraph" w:customStyle="1" w:styleId="Teksttreci30">
    <w:name w:val="Tekst treści (3)"/>
    <w:basedOn w:val="Normalny"/>
    <w:link w:val="Teksttreci3"/>
    <w:rsid w:val="00722695"/>
    <w:pPr>
      <w:shd w:val="clear" w:color="auto" w:fill="FFFFFF"/>
      <w:spacing w:line="277" w:lineRule="exact"/>
      <w:ind w:hanging="340"/>
      <w:jc w:val="both"/>
    </w:pPr>
    <w:rPr>
      <w:rFonts w:ascii="Arial" w:eastAsiaTheme="minorHAnsi" w:hAnsi="Arial" w:cstheme="minorBidi"/>
      <w:b/>
      <w:bCs/>
      <w:sz w:val="23"/>
      <w:szCs w:val="23"/>
      <w:lang w:eastAsia="en-US"/>
    </w:rPr>
  </w:style>
  <w:style w:type="paragraph" w:customStyle="1" w:styleId="Teksttreci70">
    <w:name w:val="Tekst treści (7)"/>
    <w:basedOn w:val="Normalny"/>
    <w:link w:val="Teksttreci7"/>
    <w:rsid w:val="00722695"/>
    <w:pPr>
      <w:shd w:val="clear" w:color="auto" w:fill="FFFFFF"/>
      <w:spacing w:line="281" w:lineRule="exact"/>
      <w:jc w:val="right"/>
    </w:pPr>
    <w:rPr>
      <w:rFonts w:ascii="Arial" w:eastAsiaTheme="minorHAnsi" w:hAnsi="Arial" w:cstheme="minorBidi"/>
      <w:i/>
      <w:iCs/>
      <w:sz w:val="22"/>
      <w:szCs w:val="22"/>
      <w:lang w:eastAsia="en-US"/>
    </w:rPr>
  </w:style>
  <w:style w:type="character" w:customStyle="1" w:styleId="WW8Num3z0">
    <w:name w:val="WW8Num3z0"/>
    <w:rsid w:val="00722695"/>
    <w:rPr>
      <w:b w:val="0"/>
      <w:i w:val="0"/>
    </w:rPr>
  </w:style>
  <w:style w:type="character" w:customStyle="1" w:styleId="WW8Num4z4">
    <w:name w:val="WW8Num4z4"/>
    <w:rsid w:val="00722695"/>
    <w:rPr>
      <w:rFonts w:ascii="Courier New" w:hAnsi="Courier New"/>
    </w:rPr>
  </w:style>
  <w:style w:type="character" w:customStyle="1" w:styleId="WW8Num6z0">
    <w:name w:val="WW8Num6z0"/>
    <w:rsid w:val="00722695"/>
    <w:rPr>
      <w:rFonts w:cs="Times New Roman"/>
    </w:rPr>
  </w:style>
  <w:style w:type="character" w:customStyle="1" w:styleId="WW8Num7z0">
    <w:name w:val="WW8Num7z0"/>
    <w:rsid w:val="00722695"/>
    <w:rPr>
      <w:b w:val="0"/>
      <w:bCs w:val="0"/>
      <w:i w:val="0"/>
      <w:iCs w:val="0"/>
    </w:rPr>
  </w:style>
  <w:style w:type="character" w:customStyle="1" w:styleId="WW8Num8z0">
    <w:name w:val="WW8Num8z0"/>
    <w:rsid w:val="00722695"/>
    <w:rPr>
      <w:rFonts w:ascii="Times New Roman" w:hAnsi="Times New Roman" w:cs="Times New Roman"/>
      <w:b/>
      <w:i w:val="0"/>
      <w:sz w:val="24"/>
    </w:rPr>
  </w:style>
  <w:style w:type="character" w:customStyle="1" w:styleId="WW8Num8z2">
    <w:name w:val="WW8Num8z2"/>
    <w:rsid w:val="00722695"/>
    <w:rPr>
      <w:rFonts w:ascii="Times New Roman" w:hAnsi="Times New Roman" w:cs="Times New Roman"/>
      <w:b/>
      <w:i w:val="0"/>
      <w:color w:val="auto"/>
      <w:sz w:val="24"/>
      <w:szCs w:val="24"/>
    </w:rPr>
  </w:style>
  <w:style w:type="character" w:customStyle="1" w:styleId="WW8Num8z3">
    <w:name w:val="WW8Num8z3"/>
    <w:rsid w:val="00722695"/>
    <w:rPr>
      <w:rFonts w:ascii="Times New Roman" w:eastAsia="Times New Roman" w:hAnsi="Times New Roman" w:cs="Times New Roman"/>
      <w:b w:val="0"/>
      <w:i w:val="0"/>
      <w:sz w:val="24"/>
      <w:szCs w:val="24"/>
    </w:rPr>
  </w:style>
  <w:style w:type="character" w:customStyle="1" w:styleId="WW8Num8z4">
    <w:name w:val="WW8Num8z4"/>
    <w:rsid w:val="00722695"/>
    <w:rPr>
      <w:rFonts w:cs="Times New Roman"/>
    </w:rPr>
  </w:style>
  <w:style w:type="character" w:customStyle="1" w:styleId="WW8Num8z5">
    <w:name w:val="WW8Num8z5"/>
    <w:rsid w:val="00722695"/>
    <w:rPr>
      <w:rFonts w:ascii="Times New Roman" w:eastAsia="Times New Roman" w:hAnsi="Times New Roman" w:cs="Times New Roman"/>
    </w:rPr>
  </w:style>
  <w:style w:type="character" w:customStyle="1" w:styleId="WW8Num10z0">
    <w:name w:val="WW8Num10z0"/>
    <w:rsid w:val="00722695"/>
    <w:rPr>
      <w:rFonts w:ascii="Verdana" w:hAnsi="Verdana"/>
      <w:b w:val="0"/>
      <w:bCs w:val="0"/>
      <w:i w:val="0"/>
      <w:iCs w:val="0"/>
      <w:sz w:val="20"/>
      <w:szCs w:val="20"/>
    </w:rPr>
  </w:style>
  <w:style w:type="character" w:customStyle="1" w:styleId="WW8Num12z0">
    <w:name w:val="WW8Num12z0"/>
    <w:rsid w:val="00722695"/>
    <w:rPr>
      <w:b w:val="0"/>
      <w:bCs w:val="0"/>
      <w:i w:val="0"/>
      <w:iCs w:val="0"/>
    </w:rPr>
  </w:style>
  <w:style w:type="character" w:customStyle="1" w:styleId="WW8Num13z0">
    <w:name w:val="WW8Num13z0"/>
    <w:rsid w:val="00722695"/>
    <w:rPr>
      <w:rFonts w:ascii="Times New Roman" w:hAnsi="Times New Roman" w:cs="Times New Roman"/>
      <w:b/>
      <w:i w:val="0"/>
      <w:sz w:val="24"/>
    </w:rPr>
  </w:style>
  <w:style w:type="character" w:customStyle="1" w:styleId="WW8Num13z2">
    <w:name w:val="WW8Num13z2"/>
    <w:rsid w:val="00722695"/>
    <w:rPr>
      <w:rFonts w:ascii="Times New Roman" w:hAnsi="Times New Roman" w:cs="Times New Roman"/>
      <w:b/>
      <w:i w:val="0"/>
      <w:sz w:val="24"/>
      <w:szCs w:val="24"/>
    </w:rPr>
  </w:style>
  <w:style w:type="character" w:customStyle="1" w:styleId="WW8Num13z3">
    <w:name w:val="WW8Num13z3"/>
    <w:rsid w:val="00722695"/>
    <w:rPr>
      <w:rFonts w:ascii="Times New Roman" w:hAnsi="Times New Roman" w:cs="Times New Roman"/>
      <w:b w:val="0"/>
      <w:i w:val="0"/>
      <w:sz w:val="24"/>
      <w:szCs w:val="24"/>
    </w:rPr>
  </w:style>
  <w:style w:type="character" w:customStyle="1" w:styleId="WW8Num13z4">
    <w:name w:val="WW8Num13z4"/>
    <w:rsid w:val="00722695"/>
    <w:rPr>
      <w:rFonts w:cs="Times New Roman"/>
    </w:rPr>
  </w:style>
  <w:style w:type="character" w:customStyle="1" w:styleId="WW8Num17z0">
    <w:name w:val="WW8Num17z0"/>
    <w:rsid w:val="00722695"/>
    <w:rPr>
      <w:rFonts w:ascii="Times New Roman" w:hAnsi="Times New Roman"/>
      <w:b/>
      <w:i w:val="0"/>
      <w:caps/>
      <w:sz w:val="22"/>
    </w:rPr>
  </w:style>
  <w:style w:type="character" w:customStyle="1" w:styleId="WW8Num17z1">
    <w:name w:val="WW8Num17z1"/>
    <w:rsid w:val="00722695"/>
    <w:rPr>
      <w:rFonts w:ascii="Times New Roman" w:hAnsi="Times New Roman"/>
      <w:b w:val="0"/>
      <w:i w:val="0"/>
      <w:caps w:val="0"/>
      <w:smallCaps w:val="0"/>
      <w:sz w:val="22"/>
    </w:rPr>
  </w:style>
  <w:style w:type="character" w:customStyle="1" w:styleId="WW8Num17z2">
    <w:name w:val="WW8Num17z2"/>
    <w:rsid w:val="00722695"/>
    <w:rPr>
      <w:rFonts w:ascii="Times New Roman" w:hAnsi="Times New Roman"/>
      <w:b w:val="0"/>
      <w:i w:val="0"/>
      <w:sz w:val="22"/>
    </w:rPr>
  </w:style>
  <w:style w:type="character" w:customStyle="1" w:styleId="WW8Num18z0">
    <w:name w:val="WW8Num18z0"/>
    <w:rsid w:val="00722695"/>
    <w:rPr>
      <w:b w:val="0"/>
      <w:bCs w:val="0"/>
      <w:i w:val="0"/>
      <w:iCs w:val="0"/>
    </w:rPr>
  </w:style>
  <w:style w:type="character" w:customStyle="1" w:styleId="WW8Num21z0">
    <w:name w:val="WW8Num21z0"/>
    <w:rsid w:val="00722695"/>
    <w:rPr>
      <w:rFonts w:cs="Times New Roman"/>
    </w:rPr>
  </w:style>
  <w:style w:type="character" w:customStyle="1" w:styleId="WW8Num22z0">
    <w:name w:val="WW8Num22z0"/>
    <w:rsid w:val="00722695"/>
    <w:rPr>
      <w:rFonts w:ascii="Times New Roman" w:hAnsi="Times New Roman"/>
      <w:b w:val="0"/>
      <w:i w:val="0"/>
      <w:caps/>
      <w:sz w:val="20"/>
    </w:rPr>
  </w:style>
  <w:style w:type="character" w:customStyle="1" w:styleId="WW8Num22z1">
    <w:name w:val="WW8Num22z1"/>
    <w:rsid w:val="00722695"/>
    <w:rPr>
      <w:rFonts w:ascii="Times New Roman" w:hAnsi="Times New Roman"/>
      <w:b w:val="0"/>
      <w:i w:val="0"/>
      <w:caps w:val="0"/>
      <w:smallCaps w:val="0"/>
      <w:sz w:val="20"/>
    </w:rPr>
  </w:style>
  <w:style w:type="character" w:customStyle="1" w:styleId="WW8Num22z2">
    <w:name w:val="WW8Num22z2"/>
    <w:rsid w:val="00722695"/>
    <w:rPr>
      <w:rFonts w:ascii="Times New Roman" w:hAnsi="Times New Roman"/>
      <w:b w:val="0"/>
      <w:i w:val="0"/>
      <w:sz w:val="20"/>
    </w:rPr>
  </w:style>
  <w:style w:type="character" w:customStyle="1" w:styleId="WW8Num22z4">
    <w:name w:val="WW8Num22z4"/>
    <w:rsid w:val="00722695"/>
    <w:rPr>
      <w:rFonts w:ascii="Times New Roman" w:hAnsi="Times New Roman"/>
      <w:b w:val="0"/>
      <w:i w:val="0"/>
      <w:sz w:val="22"/>
    </w:rPr>
  </w:style>
  <w:style w:type="character" w:customStyle="1" w:styleId="WW8Num23z0">
    <w:name w:val="WW8Num23z0"/>
    <w:rsid w:val="00722695"/>
    <w:rPr>
      <w:b/>
      <w:bCs/>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rsid w:val="00722695"/>
    <w:rPr>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4z0">
    <w:name w:val="WW8Num24z0"/>
    <w:rsid w:val="00722695"/>
    <w:rPr>
      <w:rFonts w:ascii="Times New Roman" w:hAnsi="Times New Roman" w:cs="Times New Roman"/>
      <w:b/>
      <w:i w:val="0"/>
      <w:sz w:val="24"/>
    </w:rPr>
  </w:style>
  <w:style w:type="character" w:customStyle="1" w:styleId="WW8Num24z2">
    <w:name w:val="WW8Num24z2"/>
    <w:rsid w:val="00722695"/>
    <w:rPr>
      <w:rFonts w:ascii="Times New Roman" w:hAnsi="Times New Roman" w:cs="Times New Roman"/>
      <w:b/>
      <w:i w:val="0"/>
      <w:color w:val="auto"/>
      <w:sz w:val="24"/>
      <w:szCs w:val="24"/>
    </w:rPr>
  </w:style>
  <w:style w:type="character" w:customStyle="1" w:styleId="WW8Num24z3">
    <w:name w:val="WW8Num24z3"/>
    <w:rsid w:val="00722695"/>
    <w:rPr>
      <w:rFonts w:ascii="Times New Roman" w:eastAsia="Times New Roman" w:hAnsi="Times New Roman" w:cs="Times New Roman"/>
      <w:b w:val="0"/>
      <w:i w:val="0"/>
      <w:sz w:val="24"/>
      <w:szCs w:val="24"/>
    </w:rPr>
  </w:style>
  <w:style w:type="character" w:customStyle="1" w:styleId="WW8Num24z4">
    <w:name w:val="WW8Num24z4"/>
    <w:rsid w:val="00722695"/>
    <w:rPr>
      <w:rFonts w:cs="Times New Roman"/>
    </w:rPr>
  </w:style>
  <w:style w:type="character" w:customStyle="1" w:styleId="WW8Num24z5">
    <w:name w:val="WW8Num24z5"/>
    <w:rsid w:val="00722695"/>
    <w:rPr>
      <w:rFonts w:ascii="Times New Roman" w:eastAsia="Times New Roman" w:hAnsi="Times New Roman" w:cs="Times New Roman"/>
    </w:rPr>
  </w:style>
  <w:style w:type="character" w:customStyle="1" w:styleId="WW8Num25z0">
    <w:name w:val="WW8Num25z0"/>
    <w:rsid w:val="00722695"/>
    <w:rPr>
      <w:rFonts w:ascii="Times New Roman" w:hAnsi="Times New Roman" w:cs="Times New Roman"/>
      <w:b/>
      <w:i w:val="0"/>
      <w:sz w:val="24"/>
    </w:rPr>
  </w:style>
  <w:style w:type="character" w:customStyle="1" w:styleId="WW8Num25z2">
    <w:name w:val="WW8Num25z2"/>
    <w:rsid w:val="00722695"/>
    <w:rPr>
      <w:rFonts w:ascii="Times New Roman" w:hAnsi="Times New Roman" w:cs="Times New Roman"/>
      <w:b/>
      <w:i w:val="0"/>
      <w:color w:val="auto"/>
      <w:sz w:val="24"/>
      <w:szCs w:val="24"/>
    </w:rPr>
  </w:style>
  <w:style w:type="character" w:customStyle="1" w:styleId="WW8Num25z3">
    <w:name w:val="WW8Num25z3"/>
    <w:rsid w:val="00722695"/>
    <w:rPr>
      <w:rFonts w:ascii="Times New Roman" w:eastAsia="Times New Roman" w:hAnsi="Times New Roman" w:cs="Times New Roman"/>
      <w:b w:val="0"/>
      <w:i w:val="0"/>
      <w:sz w:val="24"/>
      <w:szCs w:val="24"/>
    </w:rPr>
  </w:style>
  <w:style w:type="character" w:customStyle="1" w:styleId="WW8Num25z4">
    <w:name w:val="WW8Num25z4"/>
    <w:rsid w:val="00722695"/>
    <w:rPr>
      <w:rFonts w:cs="Times New Roman"/>
    </w:rPr>
  </w:style>
  <w:style w:type="character" w:customStyle="1" w:styleId="WW8Num25z5">
    <w:name w:val="WW8Num25z5"/>
    <w:rsid w:val="00722695"/>
    <w:rPr>
      <w:rFonts w:ascii="Times New Roman" w:eastAsia="Times New Roman" w:hAnsi="Times New Roman" w:cs="Times New Roman"/>
    </w:rPr>
  </w:style>
  <w:style w:type="character" w:customStyle="1" w:styleId="WW8Num26z0">
    <w:name w:val="WW8Num26z0"/>
    <w:rsid w:val="00722695"/>
    <w:rPr>
      <w:rFonts w:cs="Times New Roman"/>
    </w:rPr>
  </w:style>
  <w:style w:type="character" w:customStyle="1" w:styleId="WW8Num27z0">
    <w:name w:val="WW8Num27z0"/>
    <w:rsid w:val="00722695"/>
    <w:rPr>
      <w:rFonts w:ascii="Symbol" w:hAnsi="Symbol"/>
      <w:color w:val="auto"/>
    </w:rPr>
  </w:style>
  <w:style w:type="character" w:customStyle="1" w:styleId="WW8Num27z1">
    <w:name w:val="WW8Num27z1"/>
    <w:rsid w:val="00722695"/>
    <w:rPr>
      <w:rFonts w:ascii="Courier New" w:hAnsi="Courier New" w:cs="Courier New"/>
    </w:rPr>
  </w:style>
  <w:style w:type="character" w:customStyle="1" w:styleId="WW8Num27z2">
    <w:name w:val="WW8Num27z2"/>
    <w:rsid w:val="00722695"/>
    <w:rPr>
      <w:rFonts w:ascii="Wingdings" w:hAnsi="Wingdings"/>
    </w:rPr>
  </w:style>
  <w:style w:type="character" w:customStyle="1" w:styleId="WW8Num27z3">
    <w:name w:val="WW8Num27z3"/>
    <w:rsid w:val="00722695"/>
    <w:rPr>
      <w:rFonts w:ascii="Symbol" w:hAnsi="Symbol"/>
    </w:rPr>
  </w:style>
  <w:style w:type="character" w:customStyle="1" w:styleId="WW8Num28z0">
    <w:name w:val="WW8Num28z0"/>
    <w:rsid w:val="00722695"/>
    <w:rPr>
      <w:rFonts w:ascii="Times New Roman" w:hAnsi="Times New Roman" w:cs="Times New Roman"/>
      <w:b w:val="0"/>
      <w:bCs w:val="0"/>
      <w:i w:val="0"/>
      <w:iCs w:val="0"/>
    </w:rPr>
  </w:style>
  <w:style w:type="character" w:customStyle="1" w:styleId="Domylnaczcionkaakapitu2">
    <w:name w:val="Domyślna czcionka akapitu2"/>
    <w:rsid w:val="00722695"/>
  </w:style>
  <w:style w:type="character" w:customStyle="1" w:styleId="DeltaViewDeletion">
    <w:name w:val="DeltaView Deletion"/>
    <w:rsid w:val="00722695"/>
    <w:rPr>
      <w:strike/>
      <w:spacing w:val="0"/>
    </w:rPr>
  </w:style>
  <w:style w:type="character" w:customStyle="1" w:styleId="Znakiprzypiswkocowych">
    <w:name w:val="Znaki przypisów końcowych"/>
    <w:rsid w:val="00722695"/>
    <w:rPr>
      <w:vertAlign w:val="superscript"/>
    </w:rPr>
  </w:style>
  <w:style w:type="character" w:customStyle="1" w:styleId="EquationCaption">
    <w:name w:val="_Equation Caption"/>
    <w:rsid w:val="00722695"/>
  </w:style>
  <w:style w:type="character" w:customStyle="1" w:styleId="letterlist4Char">
    <w:name w:val="letterlist4 Char"/>
    <w:rsid w:val="00722695"/>
    <w:rPr>
      <w:rFonts w:ascii="Arial" w:hAnsi="Arial" w:cs="Arial"/>
      <w:bCs/>
      <w:iCs/>
      <w:sz w:val="22"/>
      <w:szCs w:val="28"/>
      <w:lang w:val="en-US" w:eastAsia="ar-SA" w:bidi="ar-SA"/>
    </w:rPr>
  </w:style>
  <w:style w:type="character" w:customStyle="1" w:styleId="nagwek1Char">
    <w:name w:val="nagłówek 1 Char"/>
    <w:rsid w:val="00722695"/>
    <w:rPr>
      <w:b/>
      <w:smallCaps/>
      <w:sz w:val="24"/>
      <w:szCs w:val="24"/>
      <w:lang w:val="pl-PL" w:eastAsia="ar-SA" w:bidi="ar-SA"/>
    </w:rPr>
  </w:style>
  <w:style w:type="character" w:customStyle="1" w:styleId="aZnak">
    <w:name w:val="(a) Znak"/>
    <w:rsid w:val="00722695"/>
    <w:rPr>
      <w:sz w:val="24"/>
      <w:szCs w:val="24"/>
      <w:lang w:val="en-GB" w:eastAsia="ar-SA" w:bidi="ar-SA"/>
    </w:rPr>
  </w:style>
  <w:style w:type="character" w:customStyle="1" w:styleId="DeltaViewInsertion">
    <w:name w:val="DeltaView Insertion"/>
    <w:rsid w:val="00722695"/>
    <w:rPr>
      <w:b/>
      <w:color w:val="000000"/>
      <w:sz w:val="20"/>
      <w:u w:val="double"/>
    </w:rPr>
  </w:style>
  <w:style w:type="paragraph" w:customStyle="1" w:styleId="Nagwek11">
    <w:name w:val="Nagłówek1"/>
    <w:basedOn w:val="Normalny"/>
    <w:next w:val="Tekstpodstawowy"/>
    <w:rsid w:val="00722695"/>
    <w:pPr>
      <w:keepNext/>
      <w:suppressAutoHyphens/>
      <w:spacing w:before="240" w:after="120"/>
      <w:jc w:val="both"/>
    </w:pPr>
    <w:rPr>
      <w:rFonts w:ascii="Arial" w:eastAsia="MS Mincho" w:hAnsi="Arial" w:cs="Tahoma"/>
      <w:sz w:val="28"/>
      <w:szCs w:val="28"/>
      <w:lang w:eastAsia="ar-SA"/>
    </w:rPr>
  </w:style>
  <w:style w:type="paragraph" w:customStyle="1" w:styleId="Podpis1">
    <w:name w:val="Podpis1"/>
    <w:basedOn w:val="Normalny"/>
    <w:rsid w:val="00722695"/>
    <w:pPr>
      <w:suppressLineNumbers/>
      <w:suppressAutoHyphens/>
      <w:spacing w:before="120" w:after="120"/>
      <w:jc w:val="both"/>
    </w:pPr>
    <w:rPr>
      <w:rFonts w:cs="Tahoma"/>
      <w:i/>
      <w:iCs/>
      <w:lang w:eastAsia="ar-SA"/>
    </w:rPr>
  </w:style>
  <w:style w:type="paragraph" w:customStyle="1" w:styleId="Indeks">
    <w:name w:val="Indeks"/>
    <w:basedOn w:val="Normalny"/>
    <w:rsid w:val="00722695"/>
    <w:pPr>
      <w:suppressLineNumbers/>
      <w:suppressAutoHyphens/>
      <w:spacing w:before="120" w:after="120"/>
      <w:jc w:val="both"/>
    </w:pPr>
    <w:rPr>
      <w:rFonts w:cs="Tahoma"/>
      <w:lang w:eastAsia="ar-SA"/>
    </w:rPr>
  </w:style>
  <w:style w:type="paragraph" w:styleId="Tekstpodstawowywcity">
    <w:name w:val="Body Text Indent"/>
    <w:basedOn w:val="Normalny"/>
    <w:link w:val="TekstpodstawowywcityZnak"/>
    <w:rsid w:val="00722695"/>
    <w:pPr>
      <w:suppressAutoHyphens/>
      <w:spacing w:before="120" w:after="120"/>
      <w:ind w:left="567" w:hanging="567"/>
      <w:jc w:val="both"/>
    </w:pPr>
    <w:rPr>
      <w:rFonts w:ascii="Arial" w:hAnsi="Arial" w:cs="Arial"/>
      <w:lang w:eastAsia="ar-SA"/>
    </w:rPr>
  </w:style>
  <w:style w:type="character" w:customStyle="1" w:styleId="TekstpodstawowywcityZnak">
    <w:name w:val="Tekst podstawowy wcięty Znak"/>
    <w:basedOn w:val="Domylnaczcionkaakapitu"/>
    <w:link w:val="Tekstpodstawowywcity"/>
    <w:rsid w:val="00722695"/>
    <w:rPr>
      <w:rFonts w:ascii="Arial" w:eastAsia="Times New Roman" w:hAnsi="Arial" w:cs="Arial"/>
      <w:sz w:val="24"/>
      <w:szCs w:val="24"/>
      <w:lang w:eastAsia="ar-SA"/>
    </w:rPr>
  </w:style>
  <w:style w:type="paragraph" w:styleId="Tekstpodstawowy2">
    <w:name w:val="Body Text 2"/>
    <w:basedOn w:val="Normalny"/>
    <w:link w:val="Tekstpodstawowy2Znak"/>
    <w:rsid w:val="00722695"/>
    <w:pPr>
      <w:suppressAutoHyphens/>
      <w:spacing w:before="120" w:after="120"/>
      <w:jc w:val="both"/>
    </w:pPr>
    <w:rPr>
      <w:rFonts w:ascii="Arial" w:hAnsi="Arial" w:cs="Arial"/>
      <w:lang w:eastAsia="ar-SA"/>
    </w:rPr>
  </w:style>
  <w:style w:type="character" w:customStyle="1" w:styleId="Tekstpodstawowy2Znak">
    <w:name w:val="Tekst podstawowy 2 Znak"/>
    <w:basedOn w:val="Domylnaczcionkaakapitu"/>
    <w:link w:val="Tekstpodstawowy2"/>
    <w:rsid w:val="00722695"/>
    <w:rPr>
      <w:rFonts w:ascii="Arial" w:eastAsia="Times New Roman" w:hAnsi="Arial" w:cs="Arial"/>
      <w:sz w:val="24"/>
      <w:szCs w:val="24"/>
      <w:lang w:eastAsia="ar-SA"/>
    </w:rPr>
  </w:style>
  <w:style w:type="paragraph" w:styleId="Tekstpodstawowywcity2">
    <w:name w:val="Body Text Indent 2"/>
    <w:basedOn w:val="Normalny"/>
    <w:link w:val="Tekstpodstawowywcity2Znak"/>
    <w:rsid w:val="00722695"/>
    <w:pPr>
      <w:tabs>
        <w:tab w:val="left" w:pos="709"/>
      </w:tabs>
      <w:suppressAutoHyphens/>
      <w:spacing w:before="120" w:after="120"/>
      <w:ind w:left="284" w:hanging="284"/>
      <w:jc w:val="both"/>
    </w:pPr>
    <w:rPr>
      <w:sz w:val="28"/>
      <w:szCs w:val="28"/>
      <w:lang w:eastAsia="ar-SA"/>
    </w:rPr>
  </w:style>
  <w:style w:type="character" w:customStyle="1" w:styleId="Tekstpodstawowywcity2Znak">
    <w:name w:val="Tekst podstawowy wcięty 2 Znak"/>
    <w:basedOn w:val="Domylnaczcionkaakapitu"/>
    <w:link w:val="Tekstpodstawowywcity2"/>
    <w:rsid w:val="00722695"/>
    <w:rPr>
      <w:rFonts w:ascii="Times New Roman" w:eastAsia="Times New Roman" w:hAnsi="Times New Roman" w:cs="Times New Roman"/>
      <w:sz w:val="28"/>
      <w:szCs w:val="28"/>
      <w:lang w:eastAsia="ar-SA"/>
    </w:rPr>
  </w:style>
  <w:style w:type="paragraph" w:styleId="Lista2">
    <w:name w:val="List 2"/>
    <w:basedOn w:val="Normalny"/>
    <w:rsid w:val="00722695"/>
    <w:pPr>
      <w:suppressAutoHyphens/>
      <w:spacing w:before="120" w:after="120"/>
      <w:ind w:left="566" w:hanging="283"/>
      <w:jc w:val="both"/>
    </w:pPr>
    <w:rPr>
      <w:lang w:eastAsia="ar-SA"/>
    </w:rPr>
  </w:style>
  <w:style w:type="paragraph" w:styleId="Tekstpodstawowywcity3">
    <w:name w:val="Body Text Indent 3"/>
    <w:basedOn w:val="Normalny"/>
    <w:link w:val="Tekstpodstawowywcity3Znak"/>
    <w:rsid w:val="00722695"/>
    <w:pPr>
      <w:suppressAutoHyphens/>
      <w:spacing w:before="120" w:after="120"/>
      <w:ind w:left="709"/>
      <w:jc w:val="both"/>
    </w:pPr>
    <w:rPr>
      <w:lang w:eastAsia="ar-SA"/>
    </w:rPr>
  </w:style>
  <w:style w:type="character" w:customStyle="1" w:styleId="Tekstpodstawowywcity3Znak">
    <w:name w:val="Tekst podstawowy wcięty 3 Znak"/>
    <w:basedOn w:val="Domylnaczcionkaakapitu"/>
    <w:link w:val="Tekstpodstawowywcity3"/>
    <w:rsid w:val="00722695"/>
    <w:rPr>
      <w:rFonts w:ascii="Times New Roman" w:eastAsia="Times New Roman" w:hAnsi="Times New Roman" w:cs="Times New Roman"/>
      <w:sz w:val="24"/>
      <w:szCs w:val="24"/>
      <w:lang w:eastAsia="ar-SA"/>
    </w:rPr>
  </w:style>
  <w:style w:type="paragraph" w:customStyle="1" w:styleId="FooterDocPath">
    <w:name w:val="FooterDocPath"/>
    <w:basedOn w:val="Stopka"/>
    <w:rsid w:val="00722695"/>
    <w:pPr>
      <w:tabs>
        <w:tab w:val="center" w:pos="4680"/>
        <w:tab w:val="right" w:pos="9360"/>
      </w:tabs>
      <w:suppressAutoHyphens/>
      <w:jc w:val="right"/>
    </w:pPr>
    <w:rPr>
      <w:sz w:val="18"/>
      <w:szCs w:val="18"/>
      <w:lang w:eastAsia="ar-SA"/>
    </w:rPr>
  </w:style>
  <w:style w:type="paragraph" w:customStyle="1" w:styleId="OutlineBodyText">
    <w:name w:val="Outline Body Text"/>
    <w:basedOn w:val="Normalny"/>
    <w:rsid w:val="00722695"/>
    <w:pPr>
      <w:widowControl w:val="0"/>
      <w:suppressAutoHyphens/>
      <w:spacing w:after="240"/>
      <w:ind w:firstLine="720"/>
      <w:jc w:val="both"/>
    </w:pPr>
    <w:rPr>
      <w:lang w:val="en-US" w:eastAsia="ar-SA"/>
    </w:rPr>
  </w:style>
  <w:style w:type="paragraph" w:customStyle="1" w:styleId="Schedule">
    <w:name w:val="Schedule"/>
    <w:basedOn w:val="Normalny"/>
    <w:next w:val="OutlineBodyText"/>
    <w:rsid w:val="00722695"/>
    <w:pPr>
      <w:widowControl w:val="0"/>
      <w:suppressAutoHyphens/>
      <w:spacing w:after="240"/>
      <w:jc w:val="center"/>
    </w:pPr>
    <w:rPr>
      <w:b/>
      <w:bCs/>
      <w:caps/>
      <w:lang w:val="en-US" w:eastAsia="ar-SA"/>
    </w:rPr>
  </w:style>
  <w:style w:type="paragraph" w:customStyle="1" w:styleId="polish">
    <w:name w:val="polish"/>
    <w:basedOn w:val="Normalny"/>
    <w:rsid w:val="00722695"/>
    <w:pPr>
      <w:suppressAutoHyphens/>
    </w:pPr>
    <w:rPr>
      <w:lang w:eastAsia="ar-SA"/>
    </w:rPr>
  </w:style>
  <w:style w:type="paragraph" w:styleId="Lista3">
    <w:name w:val="List 3"/>
    <w:basedOn w:val="Normalny"/>
    <w:rsid w:val="00722695"/>
    <w:pPr>
      <w:suppressAutoHyphens/>
      <w:spacing w:before="120" w:after="120"/>
      <w:ind w:left="849" w:hanging="283"/>
      <w:jc w:val="both"/>
    </w:pPr>
    <w:rPr>
      <w:lang w:eastAsia="ar-SA"/>
    </w:rPr>
  </w:style>
  <w:style w:type="paragraph" w:styleId="Lista4">
    <w:name w:val="List 4"/>
    <w:basedOn w:val="Normalny"/>
    <w:rsid w:val="00722695"/>
    <w:pPr>
      <w:suppressAutoHyphens/>
      <w:spacing w:before="120" w:after="120"/>
      <w:ind w:left="1132" w:hanging="283"/>
      <w:jc w:val="both"/>
    </w:pPr>
    <w:rPr>
      <w:lang w:eastAsia="ar-SA"/>
    </w:rPr>
  </w:style>
  <w:style w:type="paragraph" w:styleId="Lista5">
    <w:name w:val="List 5"/>
    <w:basedOn w:val="Normalny"/>
    <w:rsid w:val="00722695"/>
    <w:pPr>
      <w:suppressAutoHyphens/>
      <w:spacing w:before="120" w:after="120"/>
      <w:ind w:left="1415" w:hanging="283"/>
      <w:jc w:val="both"/>
    </w:pPr>
    <w:rPr>
      <w:lang w:eastAsia="ar-SA"/>
    </w:rPr>
  </w:style>
  <w:style w:type="paragraph" w:styleId="Lista-kontynuacja">
    <w:name w:val="List Continue"/>
    <w:basedOn w:val="Normalny"/>
    <w:rsid w:val="00722695"/>
    <w:pPr>
      <w:suppressAutoHyphens/>
      <w:spacing w:before="120" w:after="120"/>
      <w:ind w:left="567"/>
      <w:jc w:val="both"/>
    </w:pPr>
    <w:rPr>
      <w:lang w:eastAsia="ar-SA"/>
    </w:rPr>
  </w:style>
  <w:style w:type="paragraph" w:styleId="Lista-kontynuacja2">
    <w:name w:val="List Continue 2"/>
    <w:basedOn w:val="Normalny"/>
    <w:rsid w:val="00722695"/>
    <w:pPr>
      <w:suppressAutoHyphens/>
      <w:spacing w:before="120" w:after="120"/>
      <w:ind w:left="566"/>
      <w:jc w:val="both"/>
    </w:pPr>
    <w:rPr>
      <w:lang w:eastAsia="ar-SA"/>
    </w:rPr>
  </w:style>
  <w:style w:type="paragraph" w:styleId="Lista-kontynuacja4">
    <w:name w:val="List Continue 4"/>
    <w:basedOn w:val="Normalny"/>
    <w:rsid w:val="00722695"/>
    <w:pPr>
      <w:suppressAutoHyphens/>
      <w:spacing w:before="120" w:after="120"/>
      <w:ind w:left="1132"/>
      <w:jc w:val="both"/>
    </w:pPr>
    <w:rPr>
      <w:lang w:eastAsia="ar-SA"/>
    </w:rPr>
  </w:style>
  <w:style w:type="paragraph" w:styleId="Lista-kontynuacja5">
    <w:name w:val="List Continue 5"/>
    <w:basedOn w:val="Normalny"/>
    <w:rsid w:val="00722695"/>
    <w:pPr>
      <w:suppressAutoHyphens/>
      <w:spacing w:before="120" w:after="120"/>
      <w:ind w:left="1415"/>
      <w:jc w:val="both"/>
    </w:pPr>
    <w:rPr>
      <w:lang w:eastAsia="ar-SA"/>
    </w:rPr>
  </w:style>
  <w:style w:type="paragraph" w:customStyle="1" w:styleId="E1">
    <w:name w:val="E1"/>
    <w:basedOn w:val="Normalny"/>
    <w:rsid w:val="00722695"/>
    <w:pPr>
      <w:suppressAutoHyphens/>
      <w:overflowPunct w:val="0"/>
      <w:autoSpaceDE w:val="0"/>
      <w:ind w:left="380" w:hanging="397"/>
      <w:jc w:val="both"/>
      <w:textAlignment w:val="baseline"/>
    </w:pPr>
    <w:rPr>
      <w:lang w:eastAsia="ar-SA"/>
    </w:rPr>
  </w:style>
  <w:style w:type="paragraph" w:customStyle="1" w:styleId="Normalsolide">
    <w:name w:val="Normal solide"/>
    <w:basedOn w:val="Normalny"/>
    <w:next w:val="Normalny"/>
    <w:rsid w:val="00722695"/>
    <w:pPr>
      <w:suppressAutoHyphens/>
      <w:overflowPunct w:val="0"/>
      <w:autoSpaceDE w:val="0"/>
      <w:spacing w:before="120"/>
      <w:jc w:val="both"/>
      <w:textAlignment w:val="baseline"/>
    </w:pPr>
    <w:rPr>
      <w:lang w:eastAsia="ar-SA"/>
    </w:rPr>
  </w:style>
  <w:style w:type="paragraph" w:styleId="Tekstprzypisudolnego">
    <w:name w:val="footnote text"/>
    <w:basedOn w:val="Normalny"/>
    <w:link w:val="TekstprzypisudolnegoZnak"/>
    <w:uiPriority w:val="99"/>
    <w:semiHidden/>
    <w:rsid w:val="00722695"/>
    <w:pPr>
      <w:suppressAutoHyphens/>
      <w:spacing w:before="120" w:after="120"/>
      <w:jc w:val="both"/>
    </w:pPr>
    <w:rPr>
      <w:sz w:val="20"/>
      <w:szCs w:val="20"/>
      <w:lang w:eastAsia="ar-SA"/>
    </w:rPr>
  </w:style>
  <w:style w:type="character" w:customStyle="1" w:styleId="TekstprzypisudolnegoZnak">
    <w:name w:val="Tekst przypisu dolnego Znak"/>
    <w:basedOn w:val="Domylnaczcionkaakapitu"/>
    <w:link w:val="Tekstprzypisudolnego"/>
    <w:uiPriority w:val="99"/>
    <w:semiHidden/>
    <w:rsid w:val="00722695"/>
    <w:rPr>
      <w:rFonts w:ascii="Times New Roman" w:eastAsia="Times New Roman" w:hAnsi="Times New Roman" w:cs="Times New Roman"/>
      <w:sz w:val="20"/>
      <w:szCs w:val="20"/>
      <w:lang w:eastAsia="ar-SA"/>
    </w:rPr>
  </w:style>
  <w:style w:type="paragraph" w:styleId="Zwykytekst">
    <w:name w:val="Plain Text"/>
    <w:basedOn w:val="Normalny"/>
    <w:link w:val="ZwykytekstZnak"/>
    <w:rsid w:val="00722695"/>
    <w:pPr>
      <w:suppressAutoHyphens/>
      <w:overflowPunct w:val="0"/>
      <w:autoSpaceDE w:val="0"/>
      <w:textAlignment w:val="baseline"/>
    </w:pPr>
    <w:rPr>
      <w:rFonts w:ascii="Courier New" w:hAnsi="Courier New" w:cs="Courier New"/>
      <w:sz w:val="20"/>
      <w:szCs w:val="20"/>
      <w:lang w:eastAsia="ar-SA"/>
    </w:rPr>
  </w:style>
  <w:style w:type="character" w:customStyle="1" w:styleId="ZwykytekstZnak">
    <w:name w:val="Zwykły tekst Znak"/>
    <w:basedOn w:val="Domylnaczcionkaakapitu"/>
    <w:link w:val="Zwykytekst"/>
    <w:rsid w:val="00722695"/>
    <w:rPr>
      <w:rFonts w:ascii="Courier New" w:eastAsia="Times New Roman" w:hAnsi="Courier New" w:cs="Courier New"/>
      <w:sz w:val="20"/>
      <w:szCs w:val="20"/>
      <w:lang w:eastAsia="ar-SA"/>
    </w:rPr>
  </w:style>
  <w:style w:type="paragraph" w:styleId="Lista-kontynuacja3">
    <w:name w:val="List Continue 3"/>
    <w:basedOn w:val="Normalny"/>
    <w:rsid w:val="00722695"/>
    <w:pPr>
      <w:suppressAutoHyphens/>
      <w:spacing w:before="120" w:after="120"/>
      <w:ind w:left="1080"/>
      <w:jc w:val="both"/>
    </w:pPr>
    <w:rPr>
      <w:lang w:eastAsia="ar-SA"/>
    </w:rPr>
  </w:style>
  <w:style w:type="paragraph" w:customStyle="1" w:styleId="CoversheetTitle">
    <w:name w:val="Coversheet Title"/>
    <w:basedOn w:val="Normalny"/>
    <w:rsid w:val="00722695"/>
    <w:pPr>
      <w:suppressAutoHyphens/>
      <w:spacing w:before="480" w:after="480" w:line="300" w:lineRule="atLeast"/>
      <w:jc w:val="center"/>
    </w:pPr>
    <w:rPr>
      <w:b/>
      <w:bCs/>
      <w:smallCaps/>
      <w:sz w:val="22"/>
      <w:szCs w:val="22"/>
      <w:lang w:val="en-GB" w:eastAsia="ar-SA"/>
    </w:rPr>
  </w:style>
  <w:style w:type="paragraph" w:customStyle="1" w:styleId="CoversheetParagraph">
    <w:name w:val="Coversheet Paragraph"/>
    <w:basedOn w:val="Normalny"/>
    <w:rsid w:val="00722695"/>
    <w:pPr>
      <w:suppressAutoHyphens/>
      <w:spacing w:line="300" w:lineRule="atLeast"/>
      <w:jc w:val="center"/>
    </w:pPr>
    <w:rPr>
      <w:sz w:val="22"/>
      <w:szCs w:val="22"/>
      <w:lang w:val="en-GB" w:eastAsia="ar-SA"/>
    </w:rPr>
  </w:style>
  <w:style w:type="paragraph" w:customStyle="1" w:styleId="CoversheetTitle2">
    <w:name w:val="Coversheet Title2"/>
    <w:basedOn w:val="CoversheetTitle"/>
    <w:rsid w:val="00722695"/>
    <w:rPr>
      <w:sz w:val="28"/>
      <w:szCs w:val="28"/>
    </w:rPr>
  </w:style>
  <w:style w:type="paragraph" w:styleId="Akapitzlist">
    <w:name w:val="List Paragraph"/>
    <w:basedOn w:val="Normalny"/>
    <w:link w:val="AkapitzlistZnak"/>
    <w:uiPriority w:val="34"/>
    <w:qFormat/>
    <w:rsid w:val="00722695"/>
    <w:pPr>
      <w:suppressAutoHyphens/>
      <w:ind w:left="708"/>
      <w:jc w:val="both"/>
    </w:pPr>
    <w:rPr>
      <w:rFonts w:eastAsia="MS Mincho"/>
      <w:lang w:val="x-none" w:eastAsia="ar-SA"/>
    </w:rPr>
  </w:style>
  <w:style w:type="paragraph" w:customStyle="1" w:styleId="Tekstpodstawowy21">
    <w:name w:val="Tekst podstawowy 21"/>
    <w:basedOn w:val="Normalny"/>
    <w:rsid w:val="00722695"/>
    <w:pPr>
      <w:suppressAutoHyphens/>
      <w:jc w:val="both"/>
    </w:pPr>
    <w:rPr>
      <w:szCs w:val="20"/>
      <w:lang w:eastAsia="ar-SA"/>
    </w:rPr>
  </w:style>
  <w:style w:type="paragraph" w:styleId="NormalnyWeb">
    <w:name w:val="Normal (Web)"/>
    <w:basedOn w:val="Normalny"/>
    <w:uiPriority w:val="99"/>
    <w:rsid w:val="00722695"/>
    <w:pPr>
      <w:suppressAutoHyphens/>
      <w:spacing w:before="100" w:after="100"/>
      <w:jc w:val="both"/>
    </w:pPr>
    <w:rPr>
      <w:szCs w:val="20"/>
      <w:lang w:eastAsia="ar-SA"/>
    </w:rPr>
  </w:style>
  <w:style w:type="paragraph" w:customStyle="1" w:styleId="Naglwek3">
    <w:name w:val="Naglówek 3"/>
    <w:basedOn w:val="Normalny"/>
    <w:rsid w:val="00722695"/>
    <w:pPr>
      <w:suppressAutoHyphens/>
      <w:spacing w:before="240" w:after="240"/>
      <w:jc w:val="both"/>
    </w:pPr>
    <w:rPr>
      <w:rFonts w:ascii="Garamond" w:hAnsi="Garamond"/>
      <w:b/>
      <w:szCs w:val="20"/>
      <w:lang w:eastAsia="ar-SA"/>
    </w:rPr>
  </w:style>
  <w:style w:type="paragraph" w:customStyle="1" w:styleId="akapitzlistcxspmiddle">
    <w:name w:val="akapitzlistcxspmiddle"/>
    <w:basedOn w:val="Normalny"/>
    <w:rsid w:val="00722695"/>
    <w:pPr>
      <w:suppressAutoHyphens/>
      <w:spacing w:before="100" w:after="100"/>
    </w:pPr>
    <w:rPr>
      <w:lang w:eastAsia="ar-SA"/>
    </w:rPr>
  </w:style>
  <w:style w:type="paragraph" w:customStyle="1" w:styleId="akapitzlistcxsplast">
    <w:name w:val="akapitzlistcxsplast"/>
    <w:basedOn w:val="Normalny"/>
    <w:rsid w:val="00722695"/>
    <w:pPr>
      <w:suppressAutoHyphens/>
      <w:spacing w:before="100" w:after="100"/>
    </w:pPr>
    <w:rPr>
      <w:lang w:eastAsia="ar-SA"/>
    </w:rPr>
  </w:style>
  <w:style w:type="paragraph" w:customStyle="1" w:styleId="StyleVerdana10ptBoldCentered">
    <w:name w:val="Style Verdana 10 pt Bold Centered"/>
    <w:basedOn w:val="Normalny"/>
    <w:rsid w:val="00722695"/>
    <w:pPr>
      <w:suppressAutoHyphens/>
      <w:spacing w:before="120" w:after="120"/>
      <w:jc w:val="center"/>
    </w:pPr>
    <w:rPr>
      <w:rFonts w:ascii="Verdana" w:hAnsi="Verdana"/>
      <w:b/>
      <w:bCs/>
      <w:sz w:val="20"/>
      <w:szCs w:val="20"/>
      <w:lang w:eastAsia="ar-SA"/>
    </w:rPr>
  </w:style>
  <w:style w:type="paragraph" w:customStyle="1" w:styleId="letterlist4">
    <w:name w:val="letterlist4"/>
    <w:basedOn w:val="Nagwek4"/>
    <w:rsid w:val="00722695"/>
    <w:pPr>
      <w:keepLines/>
      <w:tabs>
        <w:tab w:val="clear" w:pos="1077"/>
        <w:tab w:val="num" w:pos="6204"/>
      </w:tabs>
      <w:suppressAutoHyphens/>
      <w:ind w:left="0" w:firstLine="0"/>
    </w:pPr>
    <w:rPr>
      <w:bCs/>
      <w:iCs/>
      <w:szCs w:val="28"/>
      <w:lang w:val="en-US" w:eastAsia="ar-SA"/>
    </w:rPr>
  </w:style>
  <w:style w:type="paragraph" w:customStyle="1" w:styleId="justowaniepodpunktyabc">
    <w:name w:val="justowanie podpunkty a b c"/>
    <w:rsid w:val="00722695"/>
    <w:pPr>
      <w:tabs>
        <w:tab w:val="left" w:pos="-1099"/>
        <w:tab w:val="left" w:pos="-720"/>
        <w:tab w:val="left" w:pos="180"/>
        <w:tab w:val="num" w:pos="1620"/>
      </w:tabs>
      <w:suppressAutoHyphens/>
      <w:spacing w:before="120" w:after="0" w:line="240" w:lineRule="auto"/>
      <w:ind w:right="74"/>
      <w:jc w:val="both"/>
    </w:pPr>
    <w:rPr>
      <w:rFonts w:ascii="Times New Roman" w:eastAsia="Times New Roman" w:hAnsi="Times New Roman" w:cs="Times New Roman"/>
      <w:sz w:val="24"/>
      <w:szCs w:val="24"/>
      <w:lang w:eastAsia="ar-SA"/>
    </w:rPr>
  </w:style>
  <w:style w:type="paragraph" w:customStyle="1" w:styleId="a">
    <w:name w:val="(a)"/>
    <w:basedOn w:val="Tekstpodstawowy"/>
    <w:rsid w:val="00722695"/>
    <w:pPr>
      <w:widowControl w:val="0"/>
      <w:suppressAutoHyphens/>
      <w:overflowPunct w:val="0"/>
      <w:autoSpaceDE w:val="0"/>
      <w:spacing w:after="240"/>
      <w:ind w:left="720" w:hanging="720"/>
      <w:jc w:val="both"/>
      <w:textAlignment w:val="baseline"/>
    </w:pPr>
    <w:rPr>
      <w:lang w:val="en-GB" w:eastAsia="ar-SA"/>
    </w:rPr>
  </w:style>
  <w:style w:type="paragraph" w:customStyle="1" w:styleId="ABackground">
    <w:name w:val="(A) Background"/>
    <w:basedOn w:val="Normalny"/>
    <w:rsid w:val="00722695"/>
    <w:pPr>
      <w:suppressAutoHyphens/>
      <w:spacing w:before="120" w:after="120" w:line="300" w:lineRule="atLeast"/>
      <w:jc w:val="both"/>
    </w:pPr>
    <w:rPr>
      <w:sz w:val="22"/>
      <w:szCs w:val="20"/>
      <w:lang w:val="en-GB" w:eastAsia="ar-SA"/>
    </w:rPr>
  </w:style>
  <w:style w:type="paragraph" w:customStyle="1" w:styleId="BackSubClause">
    <w:name w:val="BackSubClause"/>
    <w:basedOn w:val="Normalny"/>
    <w:rsid w:val="00722695"/>
    <w:pPr>
      <w:suppressAutoHyphens/>
      <w:spacing w:line="300" w:lineRule="atLeast"/>
      <w:jc w:val="both"/>
    </w:pPr>
    <w:rPr>
      <w:sz w:val="22"/>
      <w:szCs w:val="20"/>
      <w:lang w:val="en-GB" w:eastAsia="ar-SA"/>
    </w:rPr>
  </w:style>
  <w:style w:type="paragraph" w:customStyle="1" w:styleId="Schmainhead">
    <w:name w:val="Sch   main head"/>
    <w:basedOn w:val="Normalny"/>
    <w:next w:val="Normalny"/>
    <w:rsid w:val="00722695"/>
    <w:pPr>
      <w:keepNext/>
      <w:pageBreakBefore/>
      <w:tabs>
        <w:tab w:val="num" w:pos="360"/>
      </w:tabs>
      <w:suppressAutoHyphens/>
      <w:spacing w:before="240" w:after="360" w:line="300" w:lineRule="atLeast"/>
      <w:jc w:val="center"/>
    </w:pPr>
    <w:rPr>
      <w:b/>
      <w:kern w:val="1"/>
      <w:sz w:val="22"/>
      <w:szCs w:val="20"/>
      <w:lang w:val="en-GB" w:eastAsia="ar-SA"/>
    </w:rPr>
  </w:style>
  <w:style w:type="paragraph" w:customStyle="1" w:styleId="Sch1styleclause">
    <w:name w:val="Sch  (1style) clause"/>
    <w:basedOn w:val="Normalny"/>
    <w:rsid w:val="00722695"/>
    <w:pPr>
      <w:tabs>
        <w:tab w:val="num" w:pos="720"/>
      </w:tabs>
      <w:suppressAutoHyphens/>
      <w:spacing w:before="320" w:line="300" w:lineRule="atLeast"/>
      <w:jc w:val="both"/>
    </w:pPr>
    <w:rPr>
      <w:b/>
      <w:smallCaps/>
      <w:sz w:val="22"/>
      <w:szCs w:val="20"/>
      <w:lang w:val="en-GB" w:eastAsia="ar-SA"/>
    </w:rPr>
  </w:style>
  <w:style w:type="paragraph" w:customStyle="1" w:styleId="Sch1stylesubclause">
    <w:name w:val="Sch  (1style) sub clause"/>
    <w:basedOn w:val="Normalny"/>
    <w:rsid w:val="00722695"/>
    <w:pPr>
      <w:tabs>
        <w:tab w:val="num" w:pos="720"/>
      </w:tabs>
      <w:suppressAutoHyphens/>
      <w:spacing w:before="280" w:after="120" w:line="300" w:lineRule="atLeast"/>
      <w:jc w:val="both"/>
    </w:pPr>
    <w:rPr>
      <w:color w:val="000000"/>
      <w:sz w:val="22"/>
      <w:szCs w:val="20"/>
      <w:lang w:val="en-GB" w:eastAsia="ar-SA"/>
    </w:rPr>
  </w:style>
  <w:style w:type="paragraph" w:customStyle="1" w:styleId="Sch1stylepara">
    <w:name w:val="Sch (1style) para"/>
    <w:basedOn w:val="Normalny"/>
    <w:rsid w:val="00722695"/>
    <w:pPr>
      <w:tabs>
        <w:tab w:val="num" w:pos="720"/>
      </w:tabs>
      <w:suppressAutoHyphens/>
      <w:spacing w:after="120" w:line="300" w:lineRule="atLeast"/>
      <w:jc w:val="both"/>
    </w:pPr>
    <w:rPr>
      <w:sz w:val="22"/>
      <w:szCs w:val="20"/>
      <w:lang w:val="en-GB" w:eastAsia="ar-SA"/>
    </w:rPr>
  </w:style>
  <w:style w:type="paragraph" w:customStyle="1" w:styleId="Sch1stylesubpara">
    <w:name w:val="Sch (1style) sub para"/>
    <w:basedOn w:val="Nagwek4"/>
    <w:rsid w:val="00722695"/>
    <w:pPr>
      <w:keepNext w:val="0"/>
      <w:tabs>
        <w:tab w:val="clear" w:pos="1077"/>
        <w:tab w:val="num" w:pos="720"/>
        <w:tab w:val="left" w:pos="2261"/>
      </w:tabs>
      <w:suppressAutoHyphens/>
      <w:spacing w:before="0" w:after="120" w:line="300" w:lineRule="atLeast"/>
      <w:ind w:left="0" w:firstLine="0"/>
    </w:pPr>
    <w:rPr>
      <w:rFonts w:ascii="Times New Roman" w:hAnsi="Times New Roman" w:cs="Times New Roman"/>
      <w:szCs w:val="20"/>
      <w:lang w:eastAsia="ar-SA"/>
    </w:rPr>
  </w:style>
  <w:style w:type="paragraph" w:customStyle="1" w:styleId="Spistreci10">
    <w:name w:val="Spis treści 10"/>
    <w:basedOn w:val="Indeks"/>
    <w:rsid w:val="00722695"/>
    <w:pPr>
      <w:tabs>
        <w:tab w:val="right" w:leader="dot" w:pos="9637"/>
      </w:tabs>
      <w:ind w:left="2547"/>
    </w:pPr>
  </w:style>
  <w:style w:type="paragraph" w:customStyle="1" w:styleId="Zawartotabeli">
    <w:name w:val="Zawartość tabeli"/>
    <w:basedOn w:val="Normalny"/>
    <w:rsid w:val="00722695"/>
    <w:pPr>
      <w:suppressLineNumbers/>
      <w:suppressAutoHyphens/>
      <w:spacing w:before="120" w:after="120"/>
      <w:jc w:val="both"/>
    </w:pPr>
    <w:rPr>
      <w:lang w:eastAsia="ar-SA"/>
    </w:rPr>
  </w:style>
  <w:style w:type="paragraph" w:customStyle="1" w:styleId="Nagwektabeli">
    <w:name w:val="Nagłówek tabeli"/>
    <w:basedOn w:val="Zawartotabeli"/>
    <w:rsid w:val="00722695"/>
    <w:pPr>
      <w:jc w:val="center"/>
    </w:pPr>
    <w:rPr>
      <w:b/>
      <w:bCs/>
    </w:rPr>
  </w:style>
  <w:style w:type="paragraph" w:customStyle="1" w:styleId="Nagwek100">
    <w:name w:val="Nagłówek 10"/>
    <w:basedOn w:val="Nagwek11"/>
    <w:next w:val="Tekstpodstawowy"/>
    <w:rsid w:val="00722695"/>
    <w:pPr>
      <w:tabs>
        <w:tab w:val="num" w:pos="2604"/>
      </w:tabs>
      <w:ind w:left="3960" w:hanging="360"/>
      <w:outlineLvl w:val="8"/>
    </w:pPr>
    <w:rPr>
      <w:b/>
      <w:bCs/>
      <w:sz w:val="21"/>
      <w:szCs w:val="21"/>
    </w:rPr>
  </w:style>
  <w:style w:type="paragraph" w:customStyle="1" w:styleId="4thlevelsub">
    <w:name w:val="4th level sub"/>
    <w:basedOn w:val="Nagwek4"/>
    <w:qFormat/>
    <w:rsid w:val="00722695"/>
    <w:pPr>
      <w:tabs>
        <w:tab w:val="clear" w:pos="1077"/>
      </w:tabs>
      <w:ind w:firstLine="0"/>
    </w:pPr>
    <w:rPr>
      <w:bCs/>
      <w:iCs/>
      <w:szCs w:val="28"/>
    </w:rPr>
  </w:style>
  <w:style w:type="character" w:customStyle="1" w:styleId="4thlevelsubChar">
    <w:name w:val="4th level sub Char"/>
    <w:rsid w:val="00722695"/>
    <w:rPr>
      <w:rFonts w:ascii="Arial" w:hAnsi="Arial" w:cs="Arial"/>
      <w:bCs/>
      <w:iCs/>
      <w:sz w:val="22"/>
      <w:szCs w:val="28"/>
      <w:lang w:val="en-GB" w:eastAsia="pl-PL" w:bidi="ar-SA"/>
    </w:rPr>
  </w:style>
  <w:style w:type="paragraph" w:customStyle="1" w:styleId="num3">
    <w:name w:val="num3"/>
    <w:basedOn w:val="Nagwek3"/>
    <w:qFormat/>
    <w:rsid w:val="00722695"/>
    <w:pPr>
      <w:keepNext/>
      <w:numPr>
        <w:numId w:val="0"/>
      </w:numPr>
      <w:tabs>
        <w:tab w:val="num" w:pos="1077"/>
      </w:tabs>
      <w:suppressAutoHyphens w:val="0"/>
      <w:spacing w:before="200" w:after="200" w:line="264" w:lineRule="auto"/>
      <w:ind w:left="1077" w:hanging="1077"/>
    </w:pPr>
    <w:rPr>
      <w:rFonts w:ascii="Arial" w:hAnsi="Arial" w:cs="Arial"/>
      <w:bCs/>
      <w:iCs/>
      <w:sz w:val="22"/>
      <w:szCs w:val="28"/>
      <w:lang w:val="en-GB" w:eastAsia="pl-PL"/>
    </w:rPr>
  </w:style>
  <w:style w:type="character" w:customStyle="1" w:styleId="num3Char">
    <w:name w:val="num3 Char"/>
    <w:rsid w:val="00722695"/>
    <w:rPr>
      <w:rFonts w:ascii="Arial" w:hAnsi="Arial" w:cs="Arial"/>
      <w:bCs/>
      <w:iCs/>
      <w:sz w:val="22"/>
      <w:szCs w:val="28"/>
      <w:lang w:val="en-GB" w:eastAsia="pl-PL" w:bidi="ar-SA"/>
    </w:rPr>
  </w:style>
  <w:style w:type="paragraph" w:customStyle="1" w:styleId="DomylnieLTGliederung2">
    <w:name w:val="Domy?lnie~LT~Gliederung 2"/>
    <w:basedOn w:val="Normalny"/>
    <w:rsid w:val="00722695"/>
    <w:pPr>
      <w:widowControl w:val="0"/>
      <w:tabs>
        <w:tab w:val="left" w:pos="270"/>
        <w:tab w:val="left" w:pos="1440"/>
        <w:tab w:val="left" w:pos="1710"/>
        <w:tab w:val="left" w:pos="2880"/>
        <w:tab w:val="left" w:pos="3150"/>
        <w:tab w:val="left" w:pos="4320"/>
        <w:tab w:val="left" w:pos="4590"/>
        <w:tab w:val="left" w:pos="5760"/>
        <w:tab w:val="left" w:pos="6030"/>
        <w:tab w:val="left" w:pos="7200"/>
        <w:tab w:val="left" w:pos="7470"/>
        <w:tab w:val="left" w:pos="8640"/>
        <w:tab w:val="left" w:pos="8910"/>
        <w:tab w:val="left" w:pos="10080"/>
        <w:tab w:val="left" w:pos="10350"/>
        <w:tab w:val="left" w:pos="11520"/>
        <w:tab w:val="left" w:pos="11790"/>
        <w:tab w:val="left" w:pos="12960"/>
        <w:tab w:val="left" w:pos="13230"/>
        <w:tab w:val="left" w:pos="14400"/>
        <w:tab w:val="left" w:pos="14670"/>
        <w:tab w:val="left" w:pos="15840"/>
      </w:tabs>
      <w:suppressAutoHyphens/>
      <w:autoSpaceDE w:val="0"/>
      <w:spacing w:before="100"/>
      <w:ind w:left="1170"/>
    </w:pPr>
    <w:rPr>
      <w:rFonts w:ascii="MS PGothic" w:eastAsia="MS PGothic" w:hAnsi="MS PGothic"/>
      <w:color w:val="5F5F5F"/>
      <w:sz w:val="40"/>
      <w:szCs w:val="40"/>
    </w:rPr>
  </w:style>
  <w:style w:type="paragraph" w:customStyle="1" w:styleId="Tekstpodstawowy31">
    <w:name w:val="Tekst podstawowy 31"/>
    <w:basedOn w:val="Normalny"/>
    <w:rsid w:val="00722695"/>
    <w:pPr>
      <w:widowControl w:val="0"/>
      <w:suppressAutoHyphens/>
      <w:spacing w:line="360" w:lineRule="auto"/>
      <w:jc w:val="both"/>
    </w:pPr>
    <w:rPr>
      <w:rFonts w:eastAsia="Lucida Sans Unicode"/>
      <w:i/>
    </w:rPr>
  </w:style>
  <w:style w:type="character" w:customStyle="1" w:styleId="Level1asHeadingtext">
    <w:name w:val="Level 1 as Heading (text)"/>
    <w:rsid w:val="00722695"/>
    <w:rPr>
      <w:rFonts w:cs="Times New Roman"/>
      <w:b/>
      <w:bCs/>
      <w:caps/>
      <w:spacing w:val="0"/>
    </w:rPr>
  </w:style>
  <w:style w:type="paragraph" w:customStyle="1" w:styleId="Akapitzlist3">
    <w:name w:val="Akapit z listą3"/>
    <w:basedOn w:val="Normalny"/>
    <w:qFormat/>
    <w:rsid w:val="00722695"/>
    <w:pPr>
      <w:spacing w:after="200" w:line="276" w:lineRule="auto"/>
      <w:ind w:left="720"/>
    </w:pPr>
    <w:rPr>
      <w:rFonts w:ascii="Calibri" w:eastAsia="Calibri" w:hAnsi="Calibri" w:cs="Calibri"/>
      <w:sz w:val="22"/>
      <w:szCs w:val="22"/>
      <w:lang w:eastAsia="en-US"/>
    </w:rPr>
  </w:style>
  <w:style w:type="paragraph" w:styleId="Zwrotgrzecznociowy">
    <w:name w:val="Salutation"/>
    <w:basedOn w:val="Normalny"/>
    <w:next w:val="Normalny"/>
    <w:link w:val="ZwrotgrzecznociowyZnak"/>
    <w:rsid w:val="00722695"/>
    <w:pPr>
      <w:suppressAutoHyphens/>
      <w:spacing w:before="120" w:after="120"/>
      <w:jc w:val="both"/>
    </w:pPr>
    <w:rPr>
      <w:lang w:eastAsia="ar-SA"/>
    </w:rPr>
  </w:style>
  <w:style w:type="character" w:customStyle="1" w:styleId="ZwrotgrzecznociowyZnak">
    <w:name w:val="Zwrot grzecznościowy Znak"/>
    <w:basedOn w:val="Domylnaczcionkaakapitu"/>
    <w:link w:val="Zwrotgrzecznociowy"/>
    <w:rsid w:val="00722695"/>
    <w:rPr>
      <w:rFonts w:ascii="Times New Roman" w:eastAsia="Times New Roman" w:hAnsi="Times New Roman" w:cs="Times New Roman"/>
      <w:sz w:val="24"/>
      <w:szCs w:val="24"/>
      <w:lang w:eastAsia="ar-SA"/>
    </w:rPr>
  </w:style>
  <w:style w:type="character" w:styleId="UyteHipercze">
    <w:name w:val="FollowedHyperlink"/>
    <w:rsid w:val="00722695"/>
    <w:rPr>
      <w:color w:val="800080"/>
      <w:u w:val="single"/>
    </w:rPr>
  </w:style>
  <w:style w:type="paragraph" w:customStyle="1" w:styleId="kuna">
    <w:name w:val="kuna"/>
    <w:basedOn w:val="Normalny"/>
    <w:rsid w:val="00722695"/>
    <w:pPr>
      <w:spacing w:line="360" w:lineRule="auto"/>
      <w:ind w:firstLine="567"/>
      <w:jc w:val="both"/>
    </w:pPr>
    <w:rPr>
      <w:sz w:val="26"/>
      <w:szCs w:val="20"/>
    </w:rPr>
  </w:style>
  <w:style w:type="paragraph" w:customStyle="1" w:styleId="CharCharZnakZnakCharChar1ZnakZnakCharCharZnakZnakCharCharZnakZnakCharCharZnakZnakCharCharZnakZnakCharCharZnakZnak">
    <w:name w:val="Char Char Znak Znak Char Char1 Znak Znak Char Char Znak Znak Char Char Znak Znak Char Char Znak Znak Char Char Znak Znak Char Char Znak Znak"/>
    <w:basedOn w:val="Normalny"/>
    <w:rsid w:val="00722695"/>
    <w:pPr>
      <w:tabs>
        <w:tab w:val="left" w:pos="709"/>
      </w:tabs>
    </w:pPr>
    <w:rPr>
      <w:rFonts w:ascii="Tahoma" w:hAnsi="Tahoma"/>
    </w:rPr>
  </w:style>
  <w:style w:type="paragraph" w:customStyle="1" w:styleId="tresc">
    <w:name w:val="tresc"/>
    <w:rsid w:val="00722695"/>
    <w:pPr>
      <w:widowControl w:val="0"/>
      <w:tabs>
        <w:tab w:val="left" w:pos="1417"/>
      </w:tabs>
      <w:autoSpaceDE w:val="0"/>
      <w:autoSpaceDN w:val="0"/>
      <w:adjustRightInd w:val="0"/>
      <w:spacing w:after="0" w:line="220" w:lineRule="atLeast"/>
      <w:ind w:left="567" w:right="567"/>
      <w:jc w:val="both"/>
    </w:pPr>
    <w:rPr>
      <w:rFonts w:ascii="PL SwitzerlandCondensed" w:eastAsia="Times New Roman" w:hAnsi="PL SwitzerlandCondensed" w:cs="Times New Roman"/>
      <w:sz w:val="19"/>
      <w:szCs w:val="20"/>
      <w:lang w:val="en-US" w:eastAsia="pl-PL"/>
    </w:rPr>
  </w:style>
  <w:style w:type="paragraph" w:customStyle="1" w:styleId="Domylnaczcionkaakapitu1">
    <w:name w:val="Domyślna czcionka akapitu1"/>
    <w:basedOn w:val="Normalny"/>
    <w:rsid w:val="00722695"/>
    <w:pPr>
      <w:tabs>
        <w:tab w:val="left" w:pos="709"/>
      </w:tabs>
    </w:pPr>
    <w:rPr>
      <w:rFonts w:ascii="Tahoma" w:hAnsi="Tahoma"/>
    </w:rPr>
  </w:style>
  <w:style w:type="character" w:styleId="Uwydatnienie">
    <w:name w:val="Emphasis"/>
    <w:uiPriority w:val="20"/>
    <w:qFormat/>
    <w:rsid w:val="00722695"/>
    <w:rPr>
      <w:b/>
      <w:bCs/>
      <w:i w:val="0"/>
      <w:iCs w:val="0"/>
    </w:rPr>
  </w:style>
  <w:style w:type="character" w:styleId="Odwoanieprzypisudolnego">
    <w:name w:val="footnote reference"/>
    <w:uiPriority w:val="99"/>
    <w:semiHidden/>
    <w:rsid w:val="00722695"/>
    <w:rPr>
      <w:vertAlign w:val="superscript"/>
    </w:rPr>
  </w:style>
  <w:style w:type="paragraph" w:customStyle="1" w:styleId="CharCharZnakZnakCharChar">
    <w:name w:val="Char Char Znak Znak Char Char"/>
    <w:basedOn w:val="Normalny"/>
    <w:rsid w:val="00722695"/>
    <w:pPr>
      <w:tabs>
        <w:tab w:val="left" w:pos="709"/>
      </w:tabs>
    </w:pPr>
    <w:rPr>
      <w:rFonts w:ascii="Tahoma" w:hAnsi="Tahoma"/>
    </w:rPr>
  </w:style>
  <w:style w:type="paragraph" w:customStyle="1" w:styleId="Domylnaczcionkaakapitu1ZnakZnakCharCharZnakZnakCharCharZnakZnakCharCharZnakZnakCharCharZnakZnakCharCharZnakZnakCharCharZnakZnak">
    <w:name w:val="Domyślna czcionka akapitu1 Znak Znak Char Char Znak Znak Char Char Znak Znak Char Char Znak Znak Char Char Znak Znak Char Char Znak Znak Char Char Znak Znak"/>
    <w:basedOn w:val="Normalny"/>
    <w:rsid w:val="00722695"/>
    <w:pPr>
      <w:tabs>
        <w:tab w:val="left" w:pos="709"/>
      </w:tabs>
    </w:pPr>
    <w:rPr>
      <w:rFonts w:ascii="Tahoma" w:hAnsi="Tahoma"/>
    </w:rPr>
  </w:style>
  <w:style w:type="paragraph" w:customStyle="1" w:styleId="letterlist0">
    <w:name w:val="letter list"/>
    <w:basedOn w:val="Nagwek4"/>
    <w:qFormat/>
    <w:rsid w:val="00722695"/>
    <w:pPr>
      <w:tabs>
        <w:tab w:val="num" w:pos="360"/>
        <w:tab w:val="left" w:pos="1077"/>
      </w:tabs>
    </w:pPr>
    <w:rPr>
      <w:bCs/>
      <w:iCs/>
      <w:szCs w:val="28"/>
    </w:rPr>
  </w:style>
  <w:style w:type="paragraph" w:customStyle="1" w:styleId="ZnakZnakZnakCharCharZnakZnakCharCharZnakZnakCharCharZnakZnakCharCharZnakZnakCharCharZnakZnakCharCharZnakZnakCharCharZnakZnakCharCharZnakZnak">
    <w:name w:val="Znak Znak Znak Char Char Znak Znak Char Char Znak Znak Char Char Znak Znak Char Char Znak Znak Char Char Znak Znak Char Char Znak Znak Char Char Znak Znak Char Char Znak Znak"/>
    <w:basedOn w:val="Normalny"/>
    <w:rsid w:val="00722695"/>
  </w:style>
  <w:style w:type="paragraph" w:customStyle="1" w:styleId="f3wek1">
    <w:name w:val="łf3wek 1"/>
    <w:rsid w:val="00722695"/>
    <w:pPr>
      <w:autoSpaceDE w:val="0"/>
      <w:autoSpaceDN w:val="0"/>
      <w:adjustRightInd w:val="0"/>
      <w:spacing w:after="240" w:line="240" w:lineRule="auto"/>
      <w:ind w:right="74"/>
    </w:pPr>
    <w:rPr>
      <w:rFonts w:ascii="Times New Roman" w:eastAsia="Arial Unicode MS" w:hAnsi="Times New Roman" w:cs="Times New Roman"/>
      <w:b/>
      <w:smallCaps/>
      <w:sz w:val="24"/>
      <w:szCs w:val="24"/>
      <w:lang w:eastAsia="zh-CN"/>
    </w:rPr>
  </w:style>
  <w:style w:type="paragraph" w:customStyle="1" w:styleId="CharCharZnakZnakCharChar1ZnakZnakCharCharZnakZnakCharCharZnakZnakCharCharZnakZnak">
    <w:name w:val="Char Char Znak Znak Char Char1 Znak Znak Char Char Znak Znak Char Char Znak Znak Char Char Znak Znak"/>
    <w:basedOn w:val="Normalny"/>
    <w:rsid w:val="00722695"/>
    <w:pPr>
      <w:tabs>
        <w:tab w:val="left" w:pos="709"/>
      </w:tabs>
    </w:pPr>
    <w:rPr>
      <w:rFonts w:ascii="Tahoma" w:hAnsi="Tahoma"/>
    </w:rPr>
  </w:style>
  <w:style w:type="paragraph" w:customStyle="1" w:styleId="Podtytuwnagwku">
    <w:name w:val="Podtytuł w nagłówku"/>
    <w:basedOn w:val="Normalny"/>
    <w:rsid w:val="00722695"/>
    <w:pPr>
      <w:keepNext/>
      <w:pBdr>
        <w:bottom w:val="single" w:sz="4" w:space="1" w:color="auto"/>
      </w:pBdr>
      <w:tabs>
        <w:tab w:val="center" w:pos="4153"/>
        <w:tab w:val="left" w:pos="7560"/>
        <w:tab w:val="right" w:pos="8306"/>
        <w:tab w:val="right" w:pos="8460"/>
      </w:tabs>
      <w:spacing w:before="120" w:after="120" w:line="0" w:lineRule="atLeast"/>
      <w:ind w:right="1009"/>
    </w:pPr>
    <w:rPr>
      <w:rFonts w:ascii="Arial" w:hAnsi="Arial"/>
      <w:color w:val="808080"/>
      <w:sz w:val="16"/>
      <w:szCs w:val="16"/>
      <w:lang w:eastAsia="en-US"/>
    </w:rPr>
  </w:style>
  <w:style w:type="paragraph" w:styleId="Nagwekspisutreci">
    <w:name w:val="TOC Heading"/>
    <w:basedOn w:val="Nagwek1"/>
    <w:next w:val="Normalny"/>
    <w:uiPriority w:val="39"/>
    <w:qFormat/>
    <w:rsid w:val="00722695"/>
    <w:pPr>
      <w:keepLines/>
      <w:spacing w:before="480" w:after="0" w:line="276" w:lineRule="auto"/>
      <w:outlineLvl w:val="9"/>
    </w:pPr>
    <w:rPr>
      <w:rFonts w:ascii="Cambria" w:hAnsi="Cambria"/>
      <w:color w:val="365F91"/>
      <w:kern w:val="0"/>
      <w:sz w:val="28"/>
      <w:szCs w:val="28"/>
      <w:lang w:eastAsia="en-US"/>
    </w:rPr>
  </w:style>
  <w:style w:type="character" w:customStyle="1" w:styleId="F2ZnakZnak">
    <w:name w:val="(F2) Znak Znak"/>
    <w:rsid w:val="00722695"/>
    <w:rPr>
      <w:rFonts w:ascii="Arial" w:hAnsi="Arial" w:cs="Arial"/>
      <w:b/>
      <w:sz w:val="28"/>
      <w:szCs w:val="28"/>
      <w:lang w:val="pl-PL" w:eastAsia="pl-PL" w:bidi="ar-SA"/>
    </w:rPr>
  </w:style>
  <w:style w:type="paragraph" w:customStyle="1" w:styleId="UmowaPodstawowy">
    <w:name w:val="Umowa: Podstawowy"/>
    <w:rsid w:val="00722695"/>
    <w:pPr>
      <w:widowControl w:val="0"/>
      <w:adjustRightInd w:val="0"/>
      <w:spacing w:after="0" w:line="264" w:lineRule="auto"/>
      <w:jc w:val="both"/>
      <w:textAlignment w:val="baseline"/>
    </w:pPr>
    <w:rPr>
      <w:rFonts w:ascii="Arial" w:eastAsia="Times New Roman" w:hAnsi="Arial" w:cs="Arial"/>
      <w:lang w:eastAsia="pl-PL"/>
    </w:rPr>
  </w:style>
  <w:style w:type="paragraph" w:customStyle="1" w:styleId="naglum">
    <w:name w:val="nagl_um"/>
    <w:basedOn w:val="Nagwek1"/>
    <w:rsid w:val="00722695"/>
    <w:pPr>
      <w:keepNext w:val="0"/>
      <w:widowControl w:val="0"/>
      <w:tabs>
        <w:tab w:val="left" w:pos="540"/>
      </w:tabs>
      <w:suppressAutoHyphens/>
      <w:spacing w:after="120"/>
    </w:pPr>
    <w:rPr>
      <w:rFonts w:ascii="Lucida Sans Unicode" w:hAnsi="Lucida Sans Unicode"/>
      <w:bCs w:val="0"/>
      <w:smallCaps/>
      <w:noProof/>
      <w:kern w:val="0"/>
      <w:sz w:val="24"/>
      <w:szCs w:val="20"/>
    </w:rPr>
  </w:style>
  <w:style w:type="paragraph" w:customStyle="1" w:styleId="Tabela-tekst2zagszczony">
    <w:name w:val="Tabela - tekst 2 (zagęszczony)"/>
    <w:basedOn w:val="Normalny"/>
    <w:rsid w:val="00722695"/>
    <w:pPr>
      <w:keepNext/>
      <w:keepLines/>
      <w:ind w:right="113"/>
    </w:pPr>
    <w:rPr>
      <w:rFonts w:ascii="Arial" w:hAnsi="Arial"/>
      <w:sz w:val="20"/>
      <w:szCs w:val="20"/>
    </w:rPr>
  </w:style>
  <w:style w:type="paragraph" w:customStyle="1" w:styleId="Kodwzaczniku">
    <w:name w:val="Kod w załączniku"/>
    <w:basedOn w:val="Normalny"/>
    <w:rsid w:val="00722695"/>
    <w:pPr>
      <w:spacing w:after="20"/>
      <w:jc w:val="both"/>
    </w:pPr>
    <w:rPr>
      <w:rFonts w:ascii="Courier New" w:hAnsi="Courier New" w:cs="Courier New"/>
      <w:iCs/>
      <w:sz w:val="16"/>
      <w:lang w:val="en-US"/>
    </w:rPr>
  </w:style>
  <w:style w:type="paragraph" w:customStyle="1" w:styleId="Punkt">
    <w:name w:val="Punkt"/>
    <w:basedOn w:val="Tekstpodstawowy"/>
    <w:rsid w:val="00722695"/>
    <w:pPr>
      <w:spacing w:after="360"/>
      <w:jc w:val="both"/>
    </w:pPr>
    <w:rPr>
      <w:rFonts w:ascii="Arial" w:hAnsi="Arial" w:cs="Arial"/>
    </w:rPr>
  </w:style>
  <w:style w:type="paragraph" w:customStyle="1" w:styleId="Numerowanie">
    <w:name w:val="Numerowanie"/>
    <w:basedOn w:val="Normalny"/>
    <w:rsid w:val="00722695"/>
    <w:pPr>
      <w:tabs>
        <w:tab w:val="num" w:pos="360"/>
      </w:tabs>
      <w:spacing w:before="120"/>
      <w:ind w:left="360" w:hanging="360"/>
      <w:jc w:val="both"/>
    </w:pPr>
    <w:rPr>
      <w:rFonts w:ascii="Book Antiqua" w:hAnsi="Book Antiqua" w:cs="Book Antiqua"/>
      <w:sz w:val="22"/>
      <w:szCs w:val="22"/>
      <w:lang w:eastAsia="en-US"/>
    </w:rPr>
  </w:style>
  <w:style w:type="paragraph" w:customStyle="1" w:styleId="Podpunkt">
    <w:name w:val="Podpunkt"/>
    <w:basedOn w:val="Punkt"/>
    <w:rsid w:val="00722695"/>
    <w:pPr>
      <w:tabs>
        <w:tab w:val="num" w:pos="1134"/>
      </w:tabs>
      <w:ind w:left="1134" w:hanging="425"/>
    </w:pPr>
  </w:style>
  <w:style w:type="paragraph" w:customStyle="1" w:styleId="ListLegal4">
    <w:name w:val="List Legal 4"/>
    <w:next w:val="Normalny"/>
    <w:link w:val="ListLegal4Char"/>
    <w:rsid w:val="00722695"/>
    <w:pPr>
      <w:tabs>
        <w:tab w:val="num" w:pos="1134"/>
      </w:tabs>
      <w:spacing w:before="200" w:after="200" w:line="312" w:lineRule="auto"/>
      <w:ind w:left="1134" w:hanging="567"/>
      <w:jc w:val="both"/>
      <w:outlineLvl w:val="3"/>
    </w:pPr>
    <w:rPr>
      <w:rFonts w:ascii="Arial" w:eastAsia="Times New Roman" w:hAnsi="Arial" w:cs="Times New Roman"/>
    </w:rPr>
  </w:style>
  <w:style w:type="character" w:customStyle="1" w:styleId="ListLegal4Char">
    <w:name w:val="List Legal 4 Char"/>
    <w:link w:val="ListLegal4"/>
    <w:locked/>
    <w:rsid w:val="00722695"/>
    <w:rPr>
      <w:rFonts w:ascii="Arial" w:eastAsia="Times New Roman" w:hAnsi="Arial" w:cs="Times New Roman"/>
    </w:rPr>
  </w:style>
  <w:style w:type="paragraph" w:customStyle="1" w:styleId="Style1">
    <w:name w:val="Style 1"/>
    <w:rsid w:val="00722695"/>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customStyle="1" w:styleId="Blockquote">
    <w:name w:val="Blockquote"/>
    <w:basedOn w:val="Normalny"/>
    <w:rsid w:val="00722695"/>
    <w:pPr>
      <w:spacing w:before="100" w:after="100"/>
      <w:ind w:left="360" w:right="360"/>
    </w:pPr>
    <w:rPr>
      <w:rFonts w:ascii="Arial" w:hAnsi="Arial" w:cs="Arial"/>
      <w:lang w:eastAsia="en-US"/>
    </w:rPr>
  </w:style>
  <w:style w:type="character" w:customStyle="1" w:styleId="AkapitzlistZnak">
    <w:name w:val="Akapit z listą Znak"/>
    <w:link w:val="Akapitzlist"/>
    <w:uiPriority w:val="34"/>
    <w:qFormat/>
    <w:locked/>
    <w:rsid w:val="00722695"/>
    <w:rPr>
      <w:rFonts w:ascii="Times New Roman" w:eastAsia="MS Mincho" w:hAnsi="Times New Roman" w:cs="Times New Roman"/>
      <w:sz w:val="24"/>
      <w:szCs w:val="24"/>
      <w:lang w:val="x-none" w:eastAsia="ar-SA"/>
    </w:rPr>
  </w:style>
  <w:style w:type="paragraph" w:customStyle="1" w:styleId="TxBrp4">
    <w:name w:val="TxBr_p4"/>
    <w:basedOn w:val="Normalny"/>
    <w:rsid w:val="00722695"/>
    <w:pPr>
      <w:widowControl w:val="0"/>
      <w:tabs>
        <w:tab w:val="left" w:pos="731"/>
      </w:tabs>
      <w:autoSpaceDE w:val="0"/>
      <w:autoSpaceDN w:val="0"/>
      <w:adjustRightInd w:val="0"/>
      <w:spacing w:line="277" w:lineRule="atLeast"/>
      <w:ind w:left="845" w:hanging="731"/>
      <w:jc w:val="both"/>
    </w:pPr>
    <w:rPr>
      <w:lang w:val="en-US"/>
    </w:rPr>
  </w:style>
  <w:style w:type="paragraph" w:styleId="Poprawka">
    <w:name w:val="Revision"/>
    <w:hidden/>
    <w:uiPriority w:val="99"/>
    <w:semiHidden/>
    <w:rsid w:val="00722695"/>
    <w:pPr>
      <w:spacing w:after="0" w:line="240" w:lineRule="auto"/>
    </w:pPr>
    <w:rPr>
      <w:rFonts w:ascii="Times New Roman" w:eastAsia="Times New Roman" w:hAnsi="Times New Roman" w:cs="Times New Roman"/>
      <w:sz w:val="24"/>
      <w:szCs w:val="24"/>
      <w:lang w:eastAsia="pl-PL"/>
    </w:rPr>
  </w:style>
  <w:style w:type="table" w:styleId="Jasnasiatka">
    <w:name w:val="Light Grid"/>
    <w:basedOn w:val="Standardowy"/>
    <w:uiPriority w:val="62"/>
    <w:rsid w:val="0072269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ogrubienie">
    <w:name w:val="Strong"/>
    <w:basedOn w:val="Domylnaczcionkaakapitu"/>
    <w:uiPriority w:val="22"/>
    <w:qFormat/>
    <w:rsid w:val="00722695"/>
    <w:rPr>
      <w:b/>
      <w:bCs/>
    </w:rPr>
  </w:style>
  <w:style w:type="character" w:customStyle="1" w:styleId="Nierozpoznanawzmianka1">
    <w:name w:val="Nierozpoznana wzmianka1"/>
    <w:basedOn w:val="Domylnaczcionkaakapitu"/>
    <w:uiPriority w:val="99"/>
    <w:semiHidden/>
    <w:unhideWhenUsed/>
    <w:rsid w:val="00722695"/>
    <w:rPr>
      <w:color w:val="605E5C"/>
      <w:shd w:val="clear" w:color="auto" w:fill="E1DFDD"/>
    </w:rPr>
  </w:style>
  <w:style w:type="paragraph" w:styleId="Podtytu">
    <w:name w:val="Subtitle"/>
    <w:basedOn w:val="Normalny"/>
    <w:next w:val="Normalny"/>
    <w:link w:val="PodtytuZnak"/>
    <w:uiPriority w:val="99"/>
    <w:qFormat/>
    <w:rsid w:val="00722695"/>
    <w:pPr>
      <w:numPr>
        <w:ilvl w:val="1"/>
      </w:numPr>
      <w:spacing w:after="160" w:line="259" w:lineRule="auto"/>
    </w:pPr>
    <w:rPr>
      <w:rFonts w:asciiTheme="minorHAnsi" w:eastAsiaTheme="minorEastAsia" w:hAnsiTheme="minorHAnsi" w:cstheme="minorBidi"/>
      <w:color w:val="5A5A5A" w:themeColor="text1" w:themeTint="A5"/>
      <w:spacing w:val="10"/>
      <w:sz w:val="22"/>
      <w:szCs w:val="22"/>
      <w:lang w:eastAsia="en-US"/>
    </w:rPr>
  </w:style>
  <w:style w:type="character" w:customStyle="1" w:styleId="PodtytuZnak">
    <w:name w:val="Podtytuł Znak"/>
    <w:basedOn w:val="Domylnaczcionkaakapitu"/>
    <w:link w:val="Podtytu"/>
    <w:uiPriority w:val="99"/>
    <w:rsid w:val="00722695"/>
    <w:rPr>
      <w:rFonts w:eastAsiaTheme="minorEastAsia"/>
      <w:color w:val="5A5A5A" w:themeColor="text1" w:themeTint="A5"/>
      <w:spacing w:val="10"/>
    </w:rPr>
  </w:style>
  <w:style w:type="character" w:customStyle="1" w:styleId="BezodstpwZnak">
    <w:name w:val="Bez odstępów Znak"/>
    <w:basedOn w:val="Domylnaczcionkaakapitu"/>
    <w:link w:val="Bezodstpw"/>
    <w:uiPriority w:val="1"/>
    <w:rsid w:val="00722695"/>
    <w:rPr>
      <w:rFonts w:ascii="Calibri" w:eastAsia="Calibri" w:hAnsi="Calibri" w:cs="Times New Roman"/>
      <w:lang w:eastAsia="zh-CN"/>
    </w:rPr>
  </w:style>
  <w:style w:type="paragraph" w:customStyle="1" w:styleId="DFGNagwek4">
    <w:name w:val="DFG Nagłówek 4"/>
    <w:basedOn w:val="DFGNagwek3"/>
    <w:link w:val="DFGNagwek4Znak"/>
    <w:qFormat/>
    <w:rsid w:val="00C45FFF"/>
    <w:pPr>
      <w:numPr>
        <w:ilvl w:val="3"/>
      </w:numPr>
    </w:pPr>
  </w:style>
  <w:style w:type="character" w:customStyle="1" w:styleId="DFGNagwek4Znak">
    <w:name w:val="DFG Nagłówek 4 Znak"/>
    <w:basedOn w:val="Domylnaczcionkaakapitu"/>
    <w:link w:val="DFGNagwek4"/>
    <w:rsid w:val="00F47B16"/>
    <w:rPr>
      <w:rFonts w:ascii="URW DIN" w:eastAsia="PMingLiU" w:hAnsi="URW DIN" w:cstheme="majorBidi"/>
      <w:b/>
      <w:color w:val="2E74B5" w:themeColor="accent5" w:themeShade="BF"/>
      <w:szCs w:val="20"/>
      <w:lang w:eastAsia="pl-PL"/>
    </w:rPr>
  </w:style>
  <w:style w:type="character" w:styleId="Tytuksiki">
    <w:name w:val="Book Title"/>
    <w:basedOn w:val="Domylnaczcionkaakapitu"/>
    <w:uiPriority w:val="33"/>
    <w:qFormat/>
    <w:rsid w:val="00722695"/>
    <w:rPr>
      <w:b/>
      <w:bCs/>
      <w:i/>
      <w:iCs/>
      <w:spacing w:val="5"/>
    </w:rPr>
  </w:style>
  <w:style w:type="character" w:styleId="Nierozpoznanawzmianka">
    <w:name w:val="Unresolved Mention"/>
    <w:basedOn w:val="Domylnaczcionkaakapitu"/>
    <w:uiPriority w:val="99"/>
    <w:unhideWhenUsed/>
    <w:rsid w:val="00722695"/>
    <w:rPr>
      <w:color w:val="605E5C"/>
      <w:shd w:val="clear" w:color="auto" w:fill="E1DFDD"/>
    </w:rPr>
  </w:style>
  <w:style w:type="table" w:styleId="Tabelasiatki1jasnaakcent1">
    <w:name w:val="Grid Table 1 Light Accent 1"/>
    <w:basedOn w:val="Standardowy"/>
    <w:uiPriority w:val="46"/>
    <w:rsid w:val="00722695"/>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t">
    <w:name w:val="st"/>
    <w:basedOn w:val="Domylnaczcionkaakapitu"/>
    <w:rsid w:val="00722695"/>
  </w:style>
  <w:style w:type="paragraph" w:customStyle="1" w:styleId="DFGNagwek2">
    <w:name w:val="DFG Nagłówek 2"/>
    <w:basedOn w:val="Nagwek2"/>
    <w:link w:val="DFGNagwek2Znak"/>
    <w:qFormat/>
    <w:rsid w:val="007B590A"/>
    <w:pPr>
      <w:numPr>
        <w:numId w:val="36"/>
      </w:numPr>
      <w:suppressAutoHyphens w:val="0"/>
      <w:spacing w:after="120"/>
      <w:jc w:val="left"/>
    </w:pPr>
    <w:rPr>
      <w:rFonts w:ascii="URW DIN" w:eastAsiaTheme="minorEastAsia" w:hAnsi="URW DIN"/>
      <w:b/>
      <w:bCs/>
      <w:color w:val="2E74B5" w:themeColor="accent5" w:themeShade="BF"/>
      <w:szCs w:val="22"/>
      <w:lang w:val="pl-PL" w:eastAsia="pl-PL"/>
    </w:rPr>
  </w:style>
  <w:style w:type="character" w:customStyle="1" w:styleId="DFGNagwek2Znak">
    <w:name w:val="DFG Nagłówek 2 Znak"/>
    <w:basedOn w:val="Domylnaczcionkaakapitu"/>
    <w:link w:val="DFGNagwek2"/>
    <w:rsid w:val="007B590A"/>
    <w:rPr>
      <w:rFonts w:ascii="URW DIN" w:eastAsiaTheme="minorEastAsia" w:hAnsi="URW DIN" w:cs="Times New Roman"/>
      <w:b/>
      <w:bCs/>
      <w:color w:val="2E74B5" w:themeColor="accent5" w:themeShade="BF"/>
      <w:sz w:val="24"/>
      <w:lang w:eastAsia="pl-PL"/>
    </w:rPr>
  </w:style>
  <w:style w:type="paragraph" w:customStyle="1" w:styleId="DFGNagwek3">
    <w:name w:val="DFG Nagłówek 3"/>
    <w:basedOn w:val="Nagwek3"/>
    <w:next w:val="Normalny"/>
    <w:autoRedefine/>
    <w:uiPriority w:val="99"/>
    <w:qFormat/>
    <w:rsid w:val="006E72CE"/>
    <w:pPr>
      <w:keepNext/>
      <w:keepLines/>
      <w:numPr>
        <w:numId w:val="36"/>
      </w:numPr>
      <w:suppressAutoHyphens w:val="0"/>
      <w:ind w:left="720"/>
    </w:pPr>
    <w:rPr>
      <w:rFonts w:ascii="URW DIN" w:eastAsia="PMingLiU" w:hAnsi="URW DIN" w:cstheme="majorBidi"/>
      <w:b/>
      <w:color w:val="2E74B5" w:themeColor="accent5" w:themeShade="BF"/>
      <w:sz w:val="22"/>
      <w:szCs w:val="20"/>
      <w:lang w:eastAsia="pl-PL"/>
    </w:rPr>
  </w:style>
  <w:style w:type="paragraph" w:customStyle="1" w:styleId="DFGNagwek1">
    <w:name w:val="DFG Nagłówek 1"/>
    <w:basedOn w:val="Nagwek1"/>
    <w:uiPriority w:val="99"/>
    <w:qFormat/>
    <w:rsid w:val="00722695"/>
    <w:pPr>
      <w:keepNext w:val="0"/>
      <w:numPr>
        <w:numId w:val="36"/>
      </w:numPr>
      <w:spacing w:beforeAutospacing="1" w:after="240" w:afterAutospacing="1"/>
    </w:pPr>
    <w:rPr>
      <w:rFonts w:ascii="URW DIN" w:eastAsiaTheme="minorEastAsia" w:hAnsi="URW DIN"/>
      <w:color w:val="2E74B5" w:themeColor="accent5" w:themeShade="BF"/>
      <w:kern w:val="36"/>
      <w:sz w:val="28"/>
      <w:szCs w:val="48"/>
      <w:lang w:val="pl-PL" w:eastAsia="pl-PL"/>
    </w:rPr>
  </w:style>
  <w:style w:type="paragraph" w:customStyle="1" w:styleId="auto-cursor-target">
    <w:name w:val="auto-cursor-target"/>
    <w:basedOn w:val="Normalny"/>
    <w:rsid w:val="00722695"/>
    <w:pPr>
      <w:spacing w:before="100" w:beforeAutospacing="1" w:after="100" w:afterAutospacing="1"/>
    </w:pPr>
    <w:rPr>
      <w:rFonts w:eastAsiaTheme="minorEastAsia"/>
    </w:rPr>
  </w:style>
  <w:style w:type="paragraph" w:customStyle="1" w:styleId="pktpunkt">
    <w:name w:val="pktpunkt"/>
    <w:basedOn w:val="Normalny"/>
    <w:rsid w:val="00722695"/>
    <w:pPr>
      <w:spacing w:before="100" w:beforeAutospacing="1" w:after="100" w:afterAutospacing="1"/>
    </w:pPr>
    <w:rPr>
      <w:rFonts w:eastAsiaTheme="minorEastAsia"/>
    </w:rPr>
  </w:style>
  <w:style w:type="numbering" w:customStyle="1" w:styleId="OSN">
    <w:name w:val="OSN"/>
    <w:uiPriority w:val="99"/>
    <w:rsid w:val="00722695"/>
    <w:pPr>
      <w:numPr>
        <w:numId w:val="52"/>
      </w:numPr>
    </w:pPr>
  </w:style>
  <w:style w:type="numbering" w:customStyle="1" w:styleId="OSNF02">
    <w:name w:val="OSN.F02"/>
    <w:uiPriority w:val="99"/>
    <w:rsid w:val="00722695"/>
    <w:pPr>
      <w:numPr>
        <w:numId w:val="54"/>
      </w:numPr>
    </w:pPr>
  </w:style>
  <w:style w:type="numbering" w:customStyle="1" w:styleId="OSNF03">
    <w:name w:val="OSN.F03"/>
    <w:uiPriority w:val="99"/>
    <w:rsid w:val="00722695"/>
    <w:pPr>
      <w:numPr>
        <w:numId w:val="55"/>
      </w:numPr>
    </w:pPr>
  </w:style>
  <w:style w:type="numbering" w:customStyle="1" w:styleId="OSNF04">
    <w:name w:val="OSN.F04"/>
    <w:uiPriority w:val="99"/>
    <w:rsid w:val="00722695"/>
    <w:pPr>
      <w:numPr>
        <w:numId w:val="56"/>
      </w:numPr>
    </w:pPr>
  </w:style>
  <w:style w:type="numbering" w:customStyle="1" w:styleId="U01">
    <w:name w:val="U01"/>
    <w:uiPriority w:val="99"/>
    <w:rsid w:val="00722695"/>
    <w:pPr>
      <w:numPr>
        <w:numId w:val="57"/>
      </w:numPr>
    </w:pPr>
  </w:style>
  <w:style w:type="character" w:styleId="Wzmianka">
    <w:name w:val="Mention"/>
    <w:basedOn w:val="Domylnaczcionkaakapitu"/>
    <w:uiPriority w:val="99"/>
    <w:unhideWhenUsed/>
    <w:rsid w:val="00722695"/>
    <w:rPr>
      <w:color w:val="2B579A"/>
      <w:shd w:val="clear" w:color="auto" w:fill="E6E6E6"/>
    </w:rPr>
  </w:style>
  <w:style w:type="numbering" w:customStyle="1" w:styleId="U02">
    <w:name w:val="U02"/>
    <w:uiPriority w:val="99"/>
    <w:rsid w:val="00722695"/>
    <w:pPr>
      <w:numPr>
        <w:numId w:val="58"/>
      </w:numPr>
    </w:pPr>
  </w:style>
  <w:style w:type="numbering" w:customStyle="1" w:styleId="U03">
    <w:name w:val="U03"/>
    <w:uiPriority w:val="99"/>
    <w:rsid w:val="00722695"/>
    <w:pPr>
      <w:numPr>
        <w:numId w:val="61"/>
      </w:numPr>
    </w:pPr>
  </w:style>
  <w:style w:type="numbering" w:customStyle="1" w:styleId="U04">
    <w:name w:val="U04"/>
    <w:uiPriority w:val="99"/>
    <w:rsid w:val="00722695"/>
    <w:pPr>
      <w:numPr>
        <w:numId w:val="63"/>
      </w:numPr>
    </w:pPr>
  </w:style>
  <w:style w:type="numbering" w:customStyle="1" w:styleId="PF">
    <w:name w:val="PF"/>
    <w:uiPriority w:val="99"/>
    <w:rsid w:val="00722695"/>
    <w:pPr>
      <w:numPr>
        <w:numId w:val="66"/>
      </w:numPr>
    </w:pPr>
  </w:style>
  <w:style w:type="character" w:customStyle="1" w:styleId="ui-provider">
    <w:name w:val="ui-provider"/>
    <w:basedOn w:val="Domylnaczcionkaakapitu"/>
    <w:rsid w:val="006D71D4"/>
  </w:style>
  <w:style w:type="character" w:customStyle="1" w:styleId="TabelaZnak">
    <w:name w:val="Tabela Znak"/>
    <w:basedOn w:val="Domylnaczcionkaakapitu"/>
    <w:link w:val="Tabela"/>
    <w:semiHidden/>
    <w:locked/>
    <w:rsid w:val="00CC24AC"/>
    <w:rPr>
      <w:rFonts w:ascii="Times New Roman" w:eastAsiaTheme="minorEastAsia" w:hAnsi="Times New Roman" w:cstheme="minorHAnsi"/>
      <w:sz w:val="21"/>
      <w:szCs w:val="24"/>
      <w:lang w:eastAsia="pl-PL"/>
    </w:rPr>
  </w:style>
  <w:style w:type="paragraph" w:customStyle="1" w:styleId="Tabela">
    <w:name w:val="Tabela"/>
    <w:basedOn w:val="NormalnyWeb"/>
    <w:link w:val="TabelaZnak"/>
    <w:semiHidden/>
    <w:qFormat/>
    <w:rsid w:val="00CC24AC"/>
    <w:pPr>
      <w:suppressAutoHyphens w:val="0"/>
      <w:spacing w:before="60" w:after="60" w:line="300" w:lineRule="auto"/>
    </w:pPr>
    <w:rPr>
      <w:rFonts w:eastAsiaTheme="minorEastAsia" w:cstheme="minorHAnsi"/>
      <w:sz w:val="21"/>
      <w:szCs w:val="24"/>
      <w:lang w:eastAsia="pl-PL"/>
    </w:rPr>
  </w:style>
  <w:style w:type="character" w:customStyle="1" w:styleId="NagwekTabeliZnak">
    <w:name w:val="Nagłówek Tabeli Znak"/>
    <w:basedOn w:val="TabelaZnak"/>
    <w:link w:val="NagwekTabeli0"/>
    <w:semiHidden/>
    <w:locked/>
    <w:rsid w:val="00CC24AC"/>
    <w:rPr>
      <w:rFonts w:ascii="Times New Roman" w:eastAsiaTheme="minorEastAsia" w:hAnsi="Times New Roman" w:cstheme="minorHAnsi"/>
      <w:color w:val="FFFFFF" w:themeColor="background1"/>
      <w:sz w:val="21"/>
      <w:szCs w:val="24"/>
      <w:lang w:eastAsia="pl-PL"/>
    </w:rPr>
  </w:style>
  <w:style w:type="paragraph" w:customStyle="1" w:styleId="NagwekTabeli0">
    <w:name w:val="Nagłówek Tabeli"/>
    <w:basedOn w:val="Tabela"/>
    <w:link w:val="NagwekTabeliZnak"/>
    <w:semiHidden/>
    <w:qFormat/>
    <w:rsid w:val="00CC24AC"/>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79508">
      <w:bodyDiv w:val="1"/>
      <w:marLeft w:val="0"/>
      <w:marRight w:val="0"/>
      <w:marTop w:val="0"/>
      <w:marBottom w:val="0"/>
      <w:divBdr>
        <w:top w:val="none" w:sz="0" w:space="0" w:color="auto"/>
        <w:left w:val="none" w:sz="0" w:space="0" w:color="auto"/>
        <w:bottom w:val="none" w:sz="0" w:space="0" w:color="auto"/>
        <w:right w:val="none" w:sz="0" w:space="0" w:color="auto"/>
      </w:divBdr>
    </w:div>
    <w:div w:id="365258526">
      <w:bodyDiv w:val="1"/>
      <w:marLeft w:val="0"/>
      <w:marRight w:val="0"/>
      <w:marTop w:val="0"/>
      <w:marBottom w:val="0"/>
      <w:divBdr>
        <w:top w:val="none" w:sz="0" w:space="0" w:color="auto"/>
        <w:left w:val="none" w:sz="0" w:space="0" w:color="auto"/>
        <w:bottom w:val="none" w:sz="0" w:space="0" w:color="auto"/>
        <w:right w:val="none" w:sz="0" w:space="0" w:color="auto"/>
      </w:divBdr>
    </w:div>
    <w:div w:id="612321703">
      <w:bodyDiv w:val="1"/>
      <w:marLeft w:val="0"/>
      <w:marRight w:val="0"/>
      <w:marTop w:val="0"/>
      <w:marBottom w:val="0"/>
      <w:divBdr>
        <w:top w:val="none" w:sz="0" w:space="0" w:color="auto"/>
        <w:left w:val="none" w:sz="0" w:space="0" w:color="auto"/>
        <w:bottom w:val="none" w:sz="0" w:space="0" w:color="auto"/>
        <w:right w:val="none" w:sz="0" w:space="0" w:color="auto"/>
      </w:divBdr>
      <w:divsChild>
        <w:div w:id="649670160">
          <w:marLeft w:val="0"/>
          <w:marRight w:val="0"/>
          <w:marTop w:val="0"/>
          <w:marBottom w:val="0"/>
          <w:divBdr>
            <w:top w:val="none" w:sz="0" w:space="0" w:color="auto"/>
            <w:left w:val="none" w:sz="0" w:space="0" w:color="auto"/>
            <w:bottom w:val="none" w:sz="0" w:space="0" w:color="auto"/>
            <w:right w:val="none" w:sz="0" w:space="0" w:color="auto"/>
          </w:divBdr>
        </w:div>
      </w:divsChild>
    </w:div>
    <w:div w:id="789935388">
      <w:bodyDiv w:val="1"/>
      <w:marLeft w:val="0"/>
      <w:marRight w:val="0"/>
      <w:marTop w:val="0"/>
      <w:marBottom w:val="0"/>
      <w:divBdr>
        <w:top w:val="none" w:sz="0" w:space="0" w:color="auto"/>
        <w:left w:val="none" w:sz="0" w:space="0" w:color="auto"/>
        <w:bottom w:val="none" w:sz="0" w:space="0" w:color="auto"/>
        <w:right w:val="none" w:sz="0" w:space="0" w:color="auto"/>
      </w:divBdr>
    </w:div>
    <w:div w:id="813524304">
      <w:bodyDiv w:val="1"/>
      <w:marLeft w:val="0"/>
      <w:marRight w:val="0"/>
      <w:marTop w:val="0"/>
      <w:marBottom w:val="0"/>
      <w:divBdr>
        <w:top w:val="none" w:sz="0" w:space="0" w:color="auto"/>
        <w:left w:val="none" w:sz="0" w:space="0" w:color="auto"/>
        <w:bottom w:val="none" w:sz="0" w:space="0" w:color="auto"/>
        <w:right w:val="none" w:sz="0" w:space="0" w:color="auto"/>
      </w:divBdr>
    </w:div>
    <w:div w:id="892740368">
      <w:bodyDiv w:val="1"/>
      <w:marLeft w:val="0"/>
      <w:marRight w:val="0"/>
      <w:marTop w:val="0"/>
      <w:marBottom w:val="0"/>
      <w:divBdr>
        <w:top w:val="none" w:sz="0" w:space="0" w:color="auto"/>
        <w:left w:val="none" w:sz="0" w:space="0" w:color="auto"/>
        <w:bottom w:val="none" w:sz="0" w:space="0" w:color="auto"/>
        <w:right w:val="none" w:sz="0" w:space="0" w:color="auto"/>
      </w:divBdr>
      <w:divsChild>
        <w:div w:id="650403061">
          <w:marLeft w:val="0"/>
          <w:marRight w:val="0"/>
          <w:marTop w:val="0"/>
          <w:marBottom w:val="0"/>
          <w:divBdr>
            <w:top w:val="none" w:sz="0" w:space="0" w:color="auto"/>
            <w:left w:val="none" w:sz="0" w:space="0" w:color="auto"/>
            <w:bottom w:val="none" w:sz="0" w:space="0" w:color="auto"/>
            <w:right w:val="none" w:sz="0" w:space="0" w:color="auto"/>
          </w:divBdr>
        </w:div>
      </w:divsChild>
    </w:div>
    <w:div w:id="988093873">
      <w:bodyDiv w:val="1"/>
      <w:marLeft w:val="0"/>
      <w:marRight w:val="0"/>
      <w:marTop w:val="0"/>
      <w:marBottom w:val="0"/>
      <w:divBdr>
        <w:top w:val="none" w:sz="0" w:space="0" w:color="auto"/>
        <w:left w:val="none" w:sz="0" w:space="0" w:color="auto"/>
        <w:bottom w:val="none" w:sz="0" w:space="0" w:color="auto"/>
        <w:right w:val="none" w:sz="0" w:space="0" w:color="auto"/>
      </w:divBdr>
    </w:div>
    <w:div w:id="1004086412">
      <w:bodyDiv w:val="1"/>
      <w:marLeft w:val="0"/>
      <w:marRight w:val="0"/>
      <w:marTop w:val="0"/>
      <w:marBottom w:val="0"/>
      <w:divBdr>
        <w:top w:val="none" w:sz="0" w:space="0" w:color="auto"/>
        <w:left w:val="none" w:sz="0" w:space="0" w:color="auto"/>
        <w:bottom w:val="none" w:sz="0" w:space="0" w:color="auto"/>
        <w:right w:val="none" w:sz="0" w:space="0" w:color="auto"/>
      </w:divBdr>
    </w:div>
    <w:div w:id="1199855005">
      <w:bodyDiv w:val="1"/>
      <w:marLeft w:val="0"/>
      <w:marRight w:val="0"/>
      <w:marTop w:val="0"/>
      <w:marBottom w:val="0"/>
      <w:divBdr>
        <w:top w:val="none" w:sz="0" w:space="0" w:color="auto"/>
        <w:left w:val="none" w:sz="0" w:space="0" w:color="auto"/>
        <w:bottom w:val="none" w:sz="0" w:space="0" w:color="auto"/>
        <w:right w:val="none" w:sz="0" w:space="0" w:color="auto"/>
      </w:divBdr>
    </w:div>
    <w:div w:id="1243878709">
      <w:bodyDiv w:val="1"/>
      <w:marLeft w:val="0"/>
      <w:marRight w:val="0"/>
      <w:marTop w:val="0"/>
      <w:marBottom w:val="0"/>
      <w:divBdr>
        <w:top w:val="none" w:sz="0" w:space="0" w:color="auto"/>
        <w:left w:val="none" w:sz="0" w:space="0" w:color="auto"/>
        <w:bottom w:val="none" w:sz="0" w:space="0" w:color="auto"/>
        <w:right w:val="none" w:sz="0" w:space="0" w:color="auto"/>
      </w:divBdr>
    </w:div>
    <w:div w:id="1601984085">
      <w:bodyDiv w:val="1"/>
      <w:marLeft w:val="0"/>
      <w:marRight w:val="0"/>
      <w:marTop w:val="0"/>
      <w:marBottom w:val="0"/>
      <w:divBdr>
        <w:top w:val="none" w:sz="0" w:space="0" w:color="auto"/>
        <w:left w:val="none" w:sz="0" w:space="0" w:color="auto"/>
        <w:bottom w:val="none" w:sz="0" w:space="0" w:color="auto"/>
        <w:right w:val="none" w:sz="0" w:space="0" w:color="auto"/>
      </w:divBdr>
    </w:div>
    <w:div w:id="1828092338">
      <w:bodyDiv w:val="1"/>
      <w:marLeft w:val="0"/>
      <w:marRight w:val="0"/>
      <w:marTop w:val="0"/>
      <w:marBottom w:val="0"/>
      <w:divBdr>
        <w:top w:val="none" w:sz="0" w:space="0" w:color="auto"/>
        <w:left w:val="none" w:sz="0" w:space="0" w:color="auto"/>
        <w:bottom w:val="none" w:sz="0" w:space="0" w:color="auto"/>
        <w:right w:val="none" w:sz="0" w:space="0" w:color="auto"/>
      </w:divBdr>
    </w:div>
    <w:div w:id="1878275593">
      <w:bodyDiv w:val="1"/>
      <w:marLeft w:val="0"/>
      <w:marRight w:val="0"/>
      <w:marTop w:val="0"/>
      <w:marBottom w:val="0"/>
      <w:divBdr>
        <w:top w:val="none" w:sz="0" w:space="0" w:color="auto"/>
        <w:left w:val="none" w:sz="0" w:space="0" w:color="auto"/>
        <w:bottom w:val="none" w:sz="0" w:space="0" w:color="auto"/>
        <w:right w:val="none" w:sz="0" w:space="0" w:color="auto"/>
      </w:divBdr>
    </w:div>
    <w:div w:id="1982534568">
      <w:bodyDiv w:val="1"/>
      <w:marLeft w:val="0"/>
      <w:marRight w:val="0"/>
      <w:marTop w:val="0"/>
      <w:marBottom w:val="0"/>
      <w:divBdr>
        <w:top w:val="none" w:sz="0" w:space="0" w:color="auto"/>
        <w:left w:val="none" w:sz="0" w:space="0" w:color="auto"/>
        <w:bottom w:val="none" w:sz="0" w:space="0" w:color="auto"/>
        <w:right w:val="none" w:sz="0" w:space="0" w:color="auto"/>
      </w:divBdr>
    </w:div>
    <w:div w:id="20037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m.i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p5.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n.z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enisa.europa.eu/publications/privacy-and-data-protection-by-desig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ejm.gov.pl/sejm9.nsf/agent.xsp?symbol=RPL&amp;Id=RM-0610-80-23"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3c51075-3231-4a57-82e9-af6caa1d2ea9">
      <UserInfo>
        <DisplayName>Adrian Wikło</DisplayName>
        <AccountId>66</AccountId>
        <AccountType/>
      </UserInfo>
      <UserInfo>
        <DisplayName>Agata Rzetelska</DisplayName>
        <AccountId>69</AccountId>
        <AccountType/>
      </UserInfo>
    </SharedWithUsers>
    <lcf76f155ced4ddcb4097134ff3c332f xmlns="c1b949e0-ac03-4b35-b268-56214b31e2a3">
      <Terms xmlns="http://schemas.microsoft.com/office/infopath/2007/PartnerControls"/>
    </lcf76f155ced4ddcb4097134ff3c332f>
    <TaxCatchAll xmlns="d3c51075-3231-4a57-82e9-af6caa1d2e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786744C7D7285248976A603FF14D3185" ma:contentTypeVersion="11" ma:contentTypeDescription="Utwórz nowy dokument." ma:contentTypeScope="" ma:versionID="95e76eb276d80f17453b7dce0702a458">
  <xsd:schema xmlns:xsd="http://www.w3.org/2001/XMLSchema" xmlns:xs="http://www.w3.org/2001/XMLSchema" xmlns:p="http://schemas.microsoft.com/office/2006/metadata/properties" xmlns:ns2="c1b949e0-ac03-4b35-b268-56214b31e2a3" xmlns:ns3="d3c51075-3231-4a57-82e9-af6caa1d2ea9" targetNamespace="http://schemas.microsoft.com/office/2006/metadata/properties" ma:root="true" ma:fieldsID="420b17cefcb4e3e721e36f3d4d52b686" ns2:_="" ns3:_="">
    <xsd:import namespace="c1b949e0-ac03-4b35-b268-56214b31e2a3"/>
    <xsd:import namespace="d3c51075-3231-4a57-82e9-af6caa1d2e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949e0-ac03-4b35-b268-56214b3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b1a34c50-8ce3-43a6-9180-a5cd47efb2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51075-3231-4a57-82e9-af6caa1d2ea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0b63c1e7-8113-4985-ac5c-93a84d876cd3}" ma:internalName="TaxCatchAll" ma:showField="CatchAllData" ma:web="d3c51075-3231-4a57-82e9-af6caa1d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bb20e14d-be6a-46e8-ba22-12335b2c5146" origin="userSelected">
  <element uid="43bb6f90-9fd1-4897-ac60-32a10e88c35a" value=""/>
</sisl>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78D008-1009-48A6-8B23-40E2C8CDE996}">
  <ds:schemaRefs>
    <ds:schemaRef ds:uri="http://schemas.microsoft.com/sharepoint/v3/contenttype/forms"/>
  </ds:schemaRefs>
</ds:datastoreItem>
</file>

<file path=customXml/itemProps3.xml><?xml version="1.0" encoding="utf-8"?>
<ds:datastoreItem xmlns:ds="http://schemas.openxmlformats.org/officeDocument/2006/customXml" ds:itemID="{1D5A38DC-0DE7-4C30-A4E5-B84F00E0C43C}">
  <ds:schemaRefs>
    <ds:schemaRef ds:uri="http://schemas.microsoft.com/office/2006/documentManagement/types"/>
    <ds:schemaRef ds:uri="http://purl.org/dc/terms/"/>
    <ds:schemaRef ds:uri="http://schemas.microsoft.com/office/infopath/2007/PartnerControls"/>
    <ds:schemaRef ds:uri="http://www.w3.org/XML/1998/namespace"/>
    <ds:schemaRef ds:uri="c1b949e0-ac03-4b35-b268-56214b31e2a3"/>
    <ds:schemaRef ds:uri="http://purl.org/dc/elements/1.1/"/>
    <ds:schemaRef ds:uri="http://schemas.openxmlformats.org/package/2006/metadata/core-properties"/>
    <ds:schemaRef ds:uri="d3c51075-3231-4a57-82e9-af6caa1d2ea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7885C38-6190-4D2F-A398-C7C2DBC45717}">
  <ds:schemaRefs>
    <ds:schemaRef ds:uri="http://schemas.openxmlformats.org/officeDocument/2006/bibliography"/>
  </ds:schemaRefs>
</ds:datastoreItem>
</file>

<file path=customXml/itemProps5.xml><?xml version="1.0" encoding="utf-8"?>
<ds:datastoreItem xmlns:ds="http://schemas.openxmlformats.org/officeDocument/2006/customXml" ds:itemID="{EAACC835-395B-4C26-9F7F-0932764B0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949e0-ac03-4b35-b268-56214b31e2a3"/>
    <ds:schemaRef ds:uri="d3c51075-3231-4a57-82e9-af6caa1d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FACD88-DA8B-4ECD-83AA-F2A1001A425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3371</TotalTime>
  <Pages>117</Pages>
  <Words>34520</Words>
  <Characters>207121</Characters>
  <Application>Microsoft Office Word</Application>
  <DocSecurity>0</DocSecurity>
  <Lines>1726</Lines>
  <Paragraphs>482</Paragraphs>
  <ScaleCrop>false</ScaleCrop>
  <HeadingPairs>
    <vt:vector size="2" baseType="variant">
      <vt:variant>
        <vt:lpstr>Tytuł</vt:lpstr>
      </vt:variant>
      <vt:variant>
        <vt:i4>1</vt:i4>
      </vt:variant>
    </vt:vector>
  </HeadingPairs>
  <TitlesOfParts>
    <vt:vector size="1" baseType="lpstr">
      <vt:lpstr>System deweloperskiego funduszu gwarancyjnego  (system dFG)</vt:lpstr>
    </vt:vector>
  </TitlesOfParts>
  <Company/>
  <LinksUpToDate>false</LinksUpToDate>
  <CharactersWithSpaces>241159</CharactersWithSpaces>
  <SharedDoc>false</SharedDoc>
  <HLinks>
    <vt:vector size="594" baseType="variant">
      <vt:variant>
        <vt:i4>1048650</vt:i4>
      </vt:variant>
      <vt:variant>
        <vt:i4>630</vt:i4>
      </vt:variant>
      <vt:variant>
        <vt:i4>0</vt:i4>
      </vt:variant>
      <vt:variant>
        <vt:i4>5</vt:i4>
      </vt:variant>
      <vt:variant>
        <vt:lpwstr>http://n.zm/</vt:lpwstr>
      </vt:variant>
      <vt:variant>
        <vt:lpwstr/>
      </vt:variant>
      <vt:variant>
        <vt:i4>3014767</vt:i4>
      </vt:variant>
      <vt:variant>
        <vt:i4>627</vt:i4>
      </vt:variant>
      <vt:variant>
        <vt:i4>0</vt:i4>
      </vt:variant>
      <vt:variant>
        <vt:i4>5</vt:i4>
      </vt:variant>
      <vt:variant>
        <vt:lpwstr>https://www.enisa.europa.eu/publications/privacy-and-data-protection-by-design</vt:lpwstr>
      </vt:variant>
      <vt:variant>
        <vt:lpwstr/>
      </vt:variant>
      <vt:variant>
        <vt:i4>73</vt:i4>
      </vt:variant>
      <vt:variant>
        <vt:i4>624</vt:i4>
      </vt:variant>
      <vt:variant>
        <vt:i4>0</vt:i4>
      </vt:variant>
      <vt:variant>
        <vt:i4>5</vt:i4>
      </vt:variant>
      <vt:variant>
        <vt:lpwstr>http://m.in/</vt:lpwstr>
      </vt:variant>
      <vt:variant>
        <vt:lpwstr/>
      </vt:variant>
      <vt:variant>
        <vt:i4>5636116</vt:i4>
      </vt:variant>
      <vt:variant>
        <vt:i4>621</vt:i4>
      </vt:variant>
      <vt:variant>
        <vt:i4>0</vt:i4>
      </vt:variant>
      <vt:variant>
        <vt:i4>5</vt:i4>
      </vt:variant>
      <vt:variant>
        <vt:lpwstr>https://www.op5.com/</vt:lpwstr>
      </vt:variant>
      <vt:variant>
        <vt:lpwstr/>
      </vt:variant>
      <vt:variant>
        <vt:i4>6357048</vt:i4>
      </vt:variant>
      <vt:variant>
        <vt:i4>570</vt:i4>
      </vt:variant>
      <vt:variant>
        <vt:i4>0</vt:i4>
      </vt:variant>
      <vt:variant>
        <vt:i4>5</vt:i4>
      </vt:variant>
      <vt:variant>
        <vt:lpwstr>https://www.sejm.gov.pl/sejm9.nsf/agent.xsp?symbol=RPL&amp;Id=RM-0610-80-23</vt:lpwstr>
      </vt:variant>
      <vt:variant>
        <vt:lpwstr/>
      </vt:variant>
      <vt:variant>
        <vt:i4>1507385</vt:i4>
      </vt:variant>
      <vt:variant>
        <vt:i4>560</vt:i4>
      </vt:variant>
      <vt:variant>
        <vt:i4>0</vt:i4>
      </vt:variant>
      <vt:variant>
        <vt:i4>5</vt:i4>
      </vt:variant>
      <vt:variant>
        <vt:lpwstr/>
      </vt:variant>
      <vt:variant>
        <vt:lpwstr>_Toc143723909</vt:lpwstr>
      </vt:variant>
      <vt:variant>
        <vt:i4>1507385</vt:i4>
      </vt:variant>
      <vt:variant>
        <vt:i4>554</vt:i4>
      </vt:variant>
      <vt:variant>
        <vt:i4>0</vt:i4>
      </vt:variant>
      <vt:variant>
        <vt:i4>5</vt:i4>
      </vt:variant>
      <vt:variant>
        <vt:lpwstr/>
      </vt:variant>
      <vt:variant>
        <vt:lpwstr>_Toc143723908</vt:lpwstr>
      </vt:variant>
      <vt:variant>
        <vt:i4>1507385</vt:i4>
      </vt:variant>
      <vt:variant>
        <vt:i4>548</vt:i4>
      </vt:variant>
      <vt:variant>
        <vt:i4>0</vt:i4>
      </vt:variant>
      <vt:variant>
        <vt:i4>5</vt:i4>
      </vt:variant>
      <vt:variant>
        <vt:lpwstr/>
      </vt:variant>
      <vt:variant>
        <vt:lpwstr>_Toc143723907</vt:lpwstr>
      </vt:variant>
      <vt:variant>
        <vt:i4>1507385</vt:i4>
      </vt:variant>
      <vt:variant>
        <vt:i4>542</vt:i4>
      </vt:variant>
      <vt:variant>
        <vt:i4>0</vt:i4>
      </vt:variant>
      <vt:variant>
        <vt:i4>5</vt:i4>
      </vt:variant>
      <vt:variant>
        <vt:lpwstr/>
      </vt:variant>
      <vt:variant>
        <vt:lpwstr>_Toc143723906</vt:lpwstr>
      </vt:variant>
      <vt:variant>
        <vt:i4>1507385</vt:i4>
      </vt:variant>
      <vt:variant>
        <vt:i4>536</vt:i4>
      </vt:variant>
      <vt:variant>
        <vt:i4>0</vt:i4>
      </vt:variant>
      <vt:variant>
        <vt:i4>5</vt:i4>
      </vt:variant>
      <vt:variant>
        <vt:lpwstr/>
      </vt:variant>
      <vt:variant>
        <vt:lpwstr>_Toc143723905</vt:lpwstr>
      </vt:variant>
      <vt:variant>
        <vt:i4>1507385</vt:i4>
      </vt:variant>
      <vt:variant>
        <vt:i4>530</vt:i4>
      </vt:variant>
      <vt:variant>
        <vt:i4>0</vt:i4>
      </vt:variant>
      <vt:variant>
        <vt:i4>5</vt:i4>
      </vt:variant>
      <vt:variant>
        <vt:lpwstr/>
      </vt:variant>
      <vt:variant>
        <vt:lpwstr>_Toc143723904</vt:lpwstr>
      </vt:variant>
      <vt:variant>
        <vt:i4>1507385</vt:i4>
      </vt:variant>
      <vt:variant>
        <vt:i4>524</vt:i4>
      </vt:variant>
      <vt:variant>
        <vt:i4>0</vt:i4>
      </vt:variant>
      <vt:variant>
        <vt:i4>5</vt:i4>
      </vt:variant>
      <vt:variant>
        <vt:lpwstr/>
      </vt:variant>
      <vt:variant>
        <vt:lpwstr>_Toc143723903</vt:lpwstr>
      </vt:variant>
      <vt:variant>
        <vt:i4>1507385</vt:i4>
      </vt:variant>
      <vt:variant>
        <vt:i4>518</vt:i4>
      </vt:variant>
      <vt:variant>
        <vt:i4>0</vt:i4>
      </vt:variant>
      <vt:variant>
        <vt:i4>5</vt:i4>
      </vt:variant>
      <vt:variant>
        <vt:lpwstr/>
      </vt:variant>
      <vt:variant>
        <vt:lpwstr>_Toc143723902</vt:lpwstr>
      </vt:variant>
      <vt:variant>
        <vt:i4>1507385</vt:i4>
      </vt:variant>
      <vt:variant>
        <vt:i4>512</vt:i4>
      </vt:variant>
      <vt:variant>
        <vt:i4>0</vt:i4>
      </vt:variant>
      <vt:variant>
        <vt:i4>5</vt:i4>
      </vt:variant>
      <vt:variant>
        <vt:lpwstr/>
      </vt:variant>
      <vt:variant>
        <vt:lpwstr>_Toc143723901</vt:lpwstr>
      </vt:variant>
      <vt:variant>
        <vt:i4>1507385</vt:i4>
      </vt:variant>
      <vt:variant>
        <vt:i4>506</vt:i4>
      </vt:variant>
      <vt:variant>
        <vt:i4>0</vt:i4>
      </vt:variant>
      <vt:variant>
        <vt:i4>5</vt:i4>
      </vt:variant>
      <vt:variant>
        <vt:lpwstr/>
      </vt:variant>
      <vt:variant>
        <vt:lpwstr>_Toc143723900</vt:lpwstr>
      </vt:variant>
      <vt:variant>
        <vt:i4>1966136</vt:i4>
      </vt:variant>
      <vt:variant>
        <vt:i4>500</vt:i4>
      </vt:variant>
      <vt:variant>
        <vt:i4>0</vt:i4>
      </vt:variant>
      <vt:variant>
        <vt:i4>5</vt:i4>
      </vt:variant>
      <vt:variant>
        <vt:lpwstr/>
      </vt:variant>
      <vt:variant>
        <vt:lpwstr>_Toc143723899</vt:lpwstr>
      </vt:variant>
      <vt:variant>
        <vt:i4>1966136</vt:i4>
      </vt:variant>
      <vt:variant>
        <vt:i4>494</vt:i4>
      </vt:variant>
      <vt:variant>
        <vt:i4>0</vt:i4>
      </vt:variant>
      <vt:variant>
        <vt:i4>5</vt:i4>
      </vt:variant>
      <vt:variant>
        <vt:lpwstr/>
      </vt:variant>
      <vt:variant>
        <vt:lpwstr>_Toc143723898</vt:lpwstr>
      </vt:variant>
      <vt:variant>
        <vt:i4>1966136</vt:i4>
      </vt:variant>
      <vt:variant>
        <vt:i4>488</vt:i4>
      </vt:variant>
      <vt:variant>
        <vt:i4>0</vt:i4>
      </vt:variant>
      <vt:variant>
        <vt:i4>5</vt:i4>
      </vt:variant>
      <vt:variant>
        <vt:lpwstr/>
      </vt:variant>
      <vt:variant>
        <vt:lpwstr>_Toc143723897</vt:lpwstr>
      </vt:variant>
      <vt:variant>
        <vt:i4>1966136</vt:i4>
      </vt:variant>
      <vt:variant>
        <vt:i4>482</vt:i4>
      </vt:variant>
      <vt:variant>
        <vt:i4>0</vt:i4>
      </vt:variant>
      <vt:variant>
        <vt:i4>5</vt:i4>
      </vt:variant>
      <vt:variant>
        <vt:lpwstr/>
      </vt:variant>
      <vt:variant>
        <vt:lpwstr>_Toc143723896</vt:lpwstr>
      </vt:variant>
      <vt:variant>
        <vt:i4>1966136</vt:i4>
      </vt:variant>
      <vt:variant>
        <vt:i4>476</vt:i4>
      </vt:variant>
      <vt:variant>
        <vt:i4>0</vt:i4>
      </vt:variant>
      <vt:variant>
        <vt:i4>5</vt:i4>
      </vt:variant>
      <vt:variant>
        <vt:lpwstr/>
      </vt:variant>
      <vt:variant>
        <vt:lpwstr>_Toc143723895</vt:lpwstr>
      </vt:variant>
      <vt:variant>
        <vt:i4>1966136</vt:i4>
      </vt:variant>
      <vt:variant>
        <vt:i4>470</vt:i4>
      </vt:variant>
      <vt:variant>
        <vt:i4>0</vt:i4>
      </vt:variant>
      <vt:variant>
        <vt:i4>5</vt:i4>
      </vt:variant>
      <vt:variant>
        <vt:lpwstr/>
      </vt:variant>
      <vt:variant>
        <vt:lpwstr>_Toc143723894</vt:lpwstr>
      </vt:variant>
      <vt:variant>
        <vt:i4>1966136</vt:i4>
      </vt:variant>
      <vt:variant>
        <vt:i4>464</vt:i4>
      </vt:variant>
      <vt:variant>
        <vt:i4>0</vt:i4>
      </vt:variant>
      <vt:variant>
        <vt:i4>5</vt:i4>
      </vt:variant>
      <vt:variant>
        <vt:lpwstr/>
      </vt:variant>
      <vt:variant>
        <vt:lpwstr>_Toc143723893</vt:lpwstr>
      </vt:variant>
      <vt:variant>
        <vt:i4>1966136</vt:i4>
      </vt:variant>
      <vt:variant>
        <vt:i4>458</vt:i4>
      </vt:variant>
      <vt:variant>
        <vt:i4>0</vt:i4>
      </vt:variant>
      <vt:variant>
        <vt:i4>5</vt:i4>
      </vt:variant>
      <vt:variant>
        <vt:lpwstr/>
      </vt:variant>
      <vt:variant>
        <vt:lpwstr>_Toc143723892</vt:lpwstr>
      </vt:variant>
      <vt:variant>
        <vt:i4>1966136</vt:i4>
      </vt:variant>
      <vt:variant>
        <vt:i4>452</vt:i4>
      </vt:variant>
      <vt:variant>
        <vt:i4>0</vt:i4>
      </vt:variant>
      <vt:variant>
        <vt:i4>5</vt:i4>
      </vt:variant>
      <vt:variant>
        <vt:lpwstr/>
      </vt:variant>
      <vt:variant>
        <vt:lpwstr>_Toc143723891</vt:lpwstr>
      </vt:variant>
      <vt:variant>
        <vt:i4>1966136</vt:i4>
      </vt:variant>
      <vt:variant>
        <vt:i4>446</vt:i4>
      </vt:variant>
      <vt:variant>
        <vt:i4>0</vt:i4>
      </vt:variant>
      <vt:variant>
        <vt:i4>5</vt:i4>
      </vt:variant>
      <vt:variant>
        <vt:lpwstr/>
      </vt:variant>
      <vt:variant>
        <vt:lpwstr>_Toc143723890</vt:lpwstr>
      </vt:variant>
      <vt:variant>
        <vt:i4>2031672</vt:i4>
      </vt:variant>
      <vt:variant>
        <vt:i4>440</vt:i4>
      </vt:variant>
      <vt:variant>
        <vt:i4>0</vt:i4>
      </vt:variant>
      <vt:variant>
        <vt:i4>5</vt:i4>
      </vt:variant>
      <vt:variant>
        <vt:lpwstr/>
      </vt:variant>
      <vt:variant>
        <vt:lpwstr>_Toc143723889</vt:lpwstr>
      </vt:variant>
      <vt:variant>
        <vt:i4>2031672</vt:i4>
      </vt:variant>
      <vt:variant>
        <vt:i4>434</vt:i4>
      </vt:variant>
      <vt:variant>
        <vt:i4>0</vt:i4>
      </vt:variant>
      <vt:variant>
        <vt:i4>5</vt:i4>
      </vt:variant>
      <vt:variant>
        <vt:lpwstr/>
      </vt:variant>
      <vt:variant>
        <vt:lpwstr>_Toc143723888</vt:lpwstr>
      </vt:variant>
      <vt:variant>
        <vt:i4>2031672</vt:i4>
      </vt:variant>
      <vt:variant>
        <vt:i4>428</vt:i4>
      </vt:variant>
      <vt:variant>
        <vt:i4>0</vt:i4>
      </vt:variant>
      <vt:variant>
        <vt:i4>5</vt:i4>
      </vt:variant>
      <vt:variant>
        <vt:lpwstr/>
      </vt:variant>
      <vt:variant>
        <vt:lpwstr>_Toc143723887</vt:lpwstr>
      </vt:variant>
      <vt:variant>
        <vt:i4>2031672</vt:i4>
      </vt:variant>
      <vt:variant>
        <vt:i4>422</vt:i4>
      </vt:variant>
      <vt:variant>
        <vt:i4>0</vt:i4>
      </vt:variant>
      <vt:variant>
        <vt:i4>5</vt:i4>
      </vt:variant>
      <vt:variant>
        <vt:lpwstr/>
      </vt:variant>
      <vt:variant>
        <vt:lpwstr>_Toc143723886</vt:lpwstr>
      </vt:variant>
      <vt:variant>
        <vt:i4>2031672</vt:i4>
      </vt:variant>
      <vt:variant>
        <vt:i4>416</vt:i4>
      </vt:variant>
      <vt:variant>
        <vt:i4>0</vt:i4>
      </vt:variant>
      <vt:variant>
        <vt:i4>5</vt:i4>
      </vt:variant>
      <vt:variant>
        <vt:lpwstr/>
      </vt:variant>
      <vt:variant>
        <vt:lpwstr>_Toc143723885</vt:lpwstr>
      </vt:variant>
      <vt:variant>
        <vt:i4>2031672</vt:i4>
      </vt:variant>
      <vt:variant>
        <vt:i4>410</vt:i4>
      </vt:variant>
      <vt:variant>
        <vt:i4>0</vt:i4>
      </vt:variant>
      <vt:variant>
        <vt:i4>5</vt:i4>
      </vt:variant>
      <vt:variant>
        <vt:lpwstr/>
      </vt:variant>
      <vt:variant>
        <vt:lpwstr>_Toc143723884</vt:lpwstr>
      </vt:variant>
      <vt:variant>
        <vt:i4>2031672</vt:i4>
      </vt:variant>
      <vt:variant>
        <vt:i4>404</vt:i4>
      </vt:variant>
      <vt:variant>
        <vt:i4>0</vt:i4>
      </vt:variant>
      <vt:variant>
        <vt:i4>5</vt:i4>
      </vt:variant>
      <vt:variant>
        <vt:lpwstr/>
      </vt:variant>
      <vt:variant>
        <vt:lpwstr>_Toc143723883</vt:lpwstr>
      </vt:variant>
      <vt:variant>
        <vt:i4>2031672</vt:i4>
      </vt:variant>
      <vt:variant>
        <vt:i4>398</vt:i4>
      </vt:variant>
      <vt:variant>
        <vt:i4>0</vt:i4>
      </vt:variant>
      <vt:variant>
        <vt:i4>5</vt:i4>
      </vt:variant>
      <vt:variant>
        <vt:lpwstr/>
      </vt:variant>
      <vt:variant>
        <vt:lpwstr>_Toc143723882</vt:lpwstr>
      </vt:variant>
      <vt:variant>
        <vt:i4>2031672</vt:i4>
      </vt:variant>
      <vt:variant>
        <vt:i4>392</vt:i4>
      </vt:variant>
      <vt:variant>
        <vt:i4>0</vt:i4>
      </vt:variant>
      <vt:variant>
        <vt:i4>5</vt:i4>
      </vt:variant>
      <vt:variant>
        <vt:lpwstr/>
      </vt:variant>
      <vt:variant>
        <vt:lpwstr>_Toc143723881</vt:lpwstr>
      </vt:variant>
      <vt:variant>
        <vt:i4>2031672</vt:i4>
      </vt:variant>
      <vt:variant>
        <vt:i4>386</vt:i4>
      </vt:variant>
      <vt:variant>
        <vt:i4>0</vt:i4>
      </vt:variant>
      <vt:variant>
        <vt:i4>5</vt:i4>
      </vt:variant>
      <vt:variant>
        <vt:lpwstr/>
      </vt:variant>
      <vt:variant>
        <vt:lpwstr>_Toc143723880</vt:lpwstr>
      </vt:variant>
      <vt:variant>
        <vt:i4>1048632</vt:i4>
      </vt:variant>
      <vt:variant>
        <vt:i4>380</vt:i4>
      </vt:variant>
      <vt:variant>
        <vt:i4>0</vt:i4>
      </vt:variant>
      <vt:variant>
        <vt:i4>5</vt:i4>
      </vt:variant>
      <vt:variant>
        <vt:lpwstr/>
      </vt:variant>
      <vt:variant>
        <vt:lpwstr>_Toc143723879</vt:lpwstr>
      </vt:variant>
      <vt:variant>
        <vt:i4>1048632</vt:i4>
      </vt:variant>
      <vt:variant>
        <vt:i4>374</vt:i4>
      </vt:variant>
      <vt:variant>
        <vt:i4>0</vt:i4>
      </vt:variant>
      <vt:variant>
        <vt:i4>5</vt:i4>
      </vt:variant>
      <vt:variant>
        <vt:lpwstr/>
      </vt:variant>
      <vt:variant>
        <vt:lpwstr>_Toc143723878</vt:lpwstr>
      </vt:variant>
      <vt:variant>
        <vt:i4>1048632</vt:i4>
      </vt:variant>
      <vt:variant>
        <vt:i4>368</vt:i4>
      </vt:variant>
      <vt:variant>
        <vt:i4>0</vt:i4>
      </vt:variant>
      <vt:variant>
        <vt:i4>5</vt:i4>
      </vt:variant>
      <vt:variant>
        <vt:lpwstr/>
      </vt:variant>
      <vt:variant>
        <vt:lpwstr>_Toc143723877</vt:lpwstr>
      </vt:variant>
      <vt:variant>
        <vt:i4>1048632</vt:i4>
      </vt:variant>
      <vt:variant>
        <vt:i4>362</vt:i4>
      </vt:variant>
      <vt:variant>
        <vt:i4>0</vt:i4>
      </vt:variant>
      <vt:variant>
        <vt:i4>5</vt:i4>
      </vt:variant>
      <vt:variant>
        <vt:lpwstr/>
      </vt:variant>
      <vt:variant>
        <vt:lpwstr>_Toc143723876</vt:lpwstr>
      </vt:variant>
      <vt:variant>
        <vt:i4>1048632</vt:i4>
      </vt:variant>
      <vt:variant>
        <vt:i4>356</vt:i4>
      </vt:variant>
      <vt:variant>
        <vt:i4>0</vt:i4>
      </vt:variant>
      <vt:variant>
        <vt:i4>5</vt:i4>
      </vt:variant>
      <vt:variant>
        <vt:lpwstr/>
      </vt:variant>
      <vt:variant>
        <vt:lpwstr>_Toc143723875</vt:lpwstr>
      </vt:variant>
      <vt:variant>
        <vt:i4>1048632</vt:i4>
      </vt:variant>
      <vt:variant>
        <vt:i4>350</vt:i4>
      </vt:variant>
      <vt:variant>
        <vt:i4>0</vt:i4>
      </vt:variant>
      <vt:variant>
        <vt:i4>5</vt:i4>
      </vt:variant>
      <vt:variant>
        <vt:lpwstr/>
      </vt:variant>
      <vt:variant>
        <vt:lpwstr>_Toc143723874</vt:lpwstr>
      </vt:variant>
      <vt:variant>
        <vt:i4>1048632</vt:i4>
      </vt:variant>
      <vt:variant>
        <vt:i4>344</vt:i4>
      </vt:variant>
      <vt:variant>
        <vt:i4>0</vt:i4>
      </vt:variant>
      <vt:variant>
        <vt:i4>5</vt:i4>
      </vt:variant>
      <vt:variant>
        <vt:lpwstr/>
      </vt:variant>
      <vt:variant>
        <vt:lpwstr>_Toc143723873</vt:lpwstr>
      </vt:variant>
      <vt:variant>
        <vt:i4>1048632</vt:i4>
      </vt:variant>
      <vt:variant>
        <vt:i4>338</vt:i4>
      </vt:variant>
      <vt:variant>
        <vt:i4>0</vt:i4>
      </vt:variant>
      <vt:variant>
        <vt:i4>5</vt:i4>
      </vt:variant>
      <vt:variant>
        <vt:lpwstr/>
      </vt:variant>
      <vt:variant>
        <vt:lpwstr>_Toc143723872</vt:lpwstr>
      </vt:variant>
      <vt:variant>
        <vt:i4>1048632</vt:i4>
      </vt:variant>
      <vt:variant>
        <vt:i4>332</vt:i4>
      </vt:variant>
      <vt:variant>
        <vt:i4>0</vt:i4>
      </vt:variant>
      <vt:variant>
        <vt:i4>5</vt:i4>
      </vt:variant>
      <vt:variant>
        <vt:lpwstr/>
      </vt:variant>
      <vt:variant>
        <vt:lpwstr>_Toc143723871</vt:lpwstr>
      </vt:variant>
      <vt:variant>
        <vt:i4>1048632</vt:i4>
      </vt:variant>
      <vt:variant>
        <vt:i4>326</vt:i4>
      </vt:variant>
      <vt:variant>
        <vt:i4>0</vt:i4>
      </vt:variant>
      <vt:variant>
        <vt:i4>5</vt:i4>
      </vt:variant>
      <vt:variant>
        <vt:lpwstr/>
      </vt:variant>
      <vt:variant>
        <vt:lpwstr>_Toc143723870</vt:lpwstr>
      </vt:variant>
      <vt:variant>
        <vt:i4>1114168</vt:i4>
      </vt:variant>
      <vt:variant>
        <vt:i4>320</vt:i4>
      </vt:variant>
      <vt:variant>
        <vt:i4>0</vt:i4>
      </vt:variant>
      <vt:variant>
        <vt:i4>5</vt:i4>
      </vt:variant>
      <vt:variant>
        <vt:lpwstr/>
      </vt:variant>
      <vt:variant>
        <vt:lpwstr>_Toc143723869</vt:lpwstr>
      </vt:variant>
      <vt:variant>
        <vt:i4>1114168</vt:i4>
      </vt:variant>
      <vt:variant>
        <vt:i4>314</vt:i4>
      </vt:variant>
      <vt:variant>
        <vt:i4>0</vt:i4>
      </vt:variant>
      <vt:variant>
        <vt:i4>5</vt:i4>
      </vt:variant>
      <vt:variant>
        <vt:lpwstr/>
      </vt:variant>
      <vt:variant>
        <vt:lpwstr>_Toc143723868</vt:lpwstr>
      </vt:variant>
      <vt:variant>
        <vt:i4>1114168</vt:i4>
      </vt:variant>
      <vt:variant>
        <vt:i4>308</vt:i4>
      </vt:variant>
      <vt:variant>
        <vt:i4>0</vt:i4>
      </vt:variant>
      <vt:variant>
        <vt:i4>5</vt:i4>
      </vt:variant>
      <vt:variant>
        <vt:lpwstr/>
      </vt:variant>
      <vt:variant>
        <vt:lpwstr>_Toc143723867</vt:lpwstr>
      </vt:variant>
      <vt:variant>
        <vt:i4>1114168</vt:i4>
      </vt:variant>
      <vt:variant>
        <vt:i4>302</vt:i4>
      </vt:variant>
      <vt:variant>
        <vt:i4>0</vt:i4>
      </vt:variant>
      <vt:variant>
        <vt:i4>5</vt:i4>
      </vt:variant>
      <vt:variant>
        <vt:lpwstr/>
      </vt:variant>
      <vt:variant>
        <vt:lpwstr>_Toc143723866</vt:lpwstr>
      </vt:variant>
      <vt:variant>
        <vt:i4>1114168</vt:i4>
      </vt:variant>
      <vt:variant>
        <vt:i4>296</vt:i4>
      </vt:variant>
      <vt:variant>
        <vt:i4>0</vt:i4>
      </vt:variant>
      <vt:variant>
        <vt:i4>5</vt:i4>
      </vt:variant>
      <vt:variant>
        <vt:lpwstr/>
      </vt:variant>
      <vt:variant>
        <vt:lpwstr>_Toc143723865</vt:lpwstr>
      </vt:variant>
      <vt:variant>
        <vt:i4>1114168</vt:i4>
      </vt:variant>
      <vt:variant>
        <vt:i4>290</vt:i4>
      </vt:variant>
      <vt:variant>
        <vt:i4>0</vt:i4>
      </vt:variant>
      <vt:variant>
        <vt:i4>5</vt:i4>
      </vt:variant>
      <vt:variant>
        <vt:lpwstr/>
      </vt:variant>
      <vt:variant>
        <vt:lpwstr>_Toc143723864</vt:lpwstr>
      </vt:variant>
      <vt:variant>
        <vt:i4>1114168</vt:i4>
      </vt:variant>
      <vt:variant>
        <vt:i4>284</vt:i4>
      </vt:variant>
      <vt:variant>
        <vt:i4>0</vt:i4>
      </vt:variant>
      <vt:variant>
        <vt:i4>5</vt:i4>
      </vt:variant>
      <vt:variant>
        <vt:lpwstr/>
      </vt:variant>
      <vt:variant>
        <vt:lpwstr>_Toc143723863</vt:lpwstr>
      </vt:variant>
      <vt:variant>
        <vt:i4>1114168</vt:i4>
      </vt:variant>
      <vt:variant>
        <vt:i4>278</vt:i4>
      </vt:variant>
      <vt:variant>
        <vt:i4>0</vt:i4>
      </vt:variant>
      <vt:variant>
        <vt:i4>5</vt:i4>
      </vt:variant>
      <vt:variant>
        <vt:lpwstr/>
      </vt:variant>
      <vt:variant>
        <vt:lpwstr>_Toc143723862</vt:lpwstr>
      </vt:variant>
      <vt:variant>
        <vt:i4>1114168</vt:i4>
      </vt:variant>
      <vt:variant>
        <vt:i4>272</vt:i4>
      </vt:variant>
      <vt:variant>
        <vt:i4>0</vt:i4>
      </vt:variant>
      <vt:variant>
        <vt:i4>5</vt:i4>
      </vt:variant>
      <vt:variant>
        <vt:lpwstr/>
      </vt:variant>
      <vt:variant>
        <vt:lpwstr>_Toc143723861</vt:lpwstr>
      </vt:variant>
      <vt:variant>
        <vt:i4>1114168</vt:i4>
      </vt:variant>
      <vt:variant>
        <vt:i4>266</vt:i4>
      </vt:variant>
      <vt:variant>
        <vt:i4>0</vt:i4>
      </vt:variant>
      <vt:variant>
        <vt:i4>5</vt:i4>
      </vt:variant>
      <vt:variant>
        <vt:lpwstr/>
      </vt:variant>
      <vt:variant>
        <vt:lpwstr>_Toc143723860</vt:lpwstr>
      </vt:variant>
      <vt:variant>
        <vt:i4>1179704</vt:i4>
      </vt:variant>
      <vt:variant>
        <vt:i4>260</vt:i4>
      </vt:variant>
      <vt:variant>
        <vt:i4>0</vt:i4>
      </vt:variant>
      <vt:variant>
        <vt:i4>5</vt:i4>
      </vt:variant>
      <vt:variant>
        <vt:lpwstr/>
      </vt:variant>
      <vt:variant>
        <vt:lpwstr>_Toc143723859</vt:lpwstr>
      </vt:variant>
      <vt:variant>
        <vt:i4>1179704</vt:i4>
      </vt:variant>
      <vt:variant>
        <vt:i4>254</vt:i4>
      </vt:variant>
      <vt:variant>
        <vt:i4>0</vt:i4>
      </vt:variant>
      <vt:variant>
        <vt:i4>5</vt:i4>
      </vt:variant>
      <vt:variant>
        <vt:lpwstr/>
      </vt:variant>
      <vt:variant>
        <vt:lpwstr>_Toc143723858</vt:lpwstr>
      </vt:variant>
      <vt:variant>
        <vt:i4>1179704</vt:i4>
      </vt:variant>
      <vt:variant>
        <vt:i4>248</vt:i4>
      </vt:variant>
      <vt:variant>
        <vt:i4>0</vt:i4>
      </vt:variant>
      <vt:variant>
        <vt:i4>5</vt:i4>
      </vt:variant>
      <vt:variant>
        <vt:lpwstr/>
      </vt:variant>
      <vt:variant>
        <vt:lpwstr>_Toc143723857</vt:lpwstr>
      </vt:variant>
      <vt:variant>
        <vt:i4>1179704</vt:i4>
      </vt:variant>
      <vt:variant>
        <vt:i4>242</vt:i4>
      </vt:variant>
      <vt:variant>
        <vt:i4>0</vt:i4>
      </vt:variant>
      <vt:variant>
        <vt:i4>5</vt:i4>
      </vt:variant>
      <vt:variant>
        <vt:lpwstr/>
      </vt:variant>
      <vt:variant>
        <vt:lpwstr>_Toc143723856</vt:lpwstr>
      </vt:variant>
      <vt:variant>
        <vt:i4>1179704</vt:i4>
      </vt:variant>
      <vt:variant>
        <vt:i4>236</vt:i4>
      </vt:variant>
      <vt:variant>
        <vt:i4>0</vt:i4>
      </vt:variant>
      <vt:variant>
        <vt:i4>5</vt:i4>
      </vt:variant>
      <vt:variant>
        <vt:lpwstr/>
      </vt:variant>
      <vt:variant>
        <vt:lpwstr>_Toc143723855</vt:lpwstr>
      </vt:variant>
      <vt:variant>
        <vt:i4>1179704</vt:i4>
      </vt:variant>
      <vt:variant>
        <vt:i4>230</vt:i4>
      </vt:variant>
      <vt:variant>
        <vt:i4>0</vt:i4>
      </vt:variant>
      <vt:variant>
        <vt:i4>5</vt:i4>
      </vt:variant>
      <vt:variant>
        <vt:lpwstr/>
      </vt:variant>
      <vt:variant>
        <vt:lpwstr>_Toc143723854</vt:lpwstr>
      </vt:variant>
      <vt:variant>
        <vt:i4>1179704</vt:i4>
      </vt:variant>
      <vt:variant>
        <vt:i4>224</vt:i4>
      </vt:variant>
      <vt:variant>
        <vt:i4>0</vt:i4>
      </vt:variant>
      <vt:variant>
        <vt:i4>5</vt:i4>
      </vt:variant>
      <vt:variant>
        <vt:lpwstr/>
      </vt:variant>
      <vt:variant>
        <vt:lpwstr>_Toc143723853</vt:lpwstr>
      </vt:variant>
      <vt:variant>
        <vt:i4>1179704</vt:i4>
      </vt:variant>
      <vt:variant>
        <vt:i4>218</vt:i4>
      </vt:variant>
      <vt:variant>
        <vt:i4>0</vt:i4>
      </vt:variant>
      <vt:variant>
        <vt:i4>5</vt:i4>
      </vt:variant>
      <vt:variant>
        <vt:lpwstr/>
      </vt:variant>
      <vt:variant>
        <vt:lpwstr>_Toc143723852</vt:lpwstr>
      </vt:variant>
      <vt:variant>
        <vt:i4>1179704</vt:i4>
      </vt:variant>
      <vt:variant>
        <vt:i4>212</vt:i4>
      </vt:variant>
      <vt:variant>
        <vt:i4>0</vt:i4>
      </vt:variant>
      <vt:variant>
        <vt:i4>5</vt:i4>
      </vt:variant>
      <vt:variant>
        <vt:lpwstr/>
      </vt:variant>
      <vt:variant>
        <vt:lpwstr>_Toc143723851</vt:lpwstr>
      </vt:variant>
      <vt:variant>
        <vt:i4>1179704</vt:i4>
      </vt:variant>
      <vt:variant>
        <vt:i4>206</vt:i4>
      </vt:variant>
      <vt:variant>
        <vt:i4>0</vt:i4>
      </vt:variant>
      <vt:variant>
        <vt:i4>5</vt:i4>
      </vt:variant>
      <vt:variant>
        <vt:lpwstr/>
      </vt:variant>
      <vt:variant>
        <vt:lpwstr>_Toc143723850</vt:lpwstr>
      </vt:variant>
      <vt:variant>
        <vt:i4>1245240</vt:i4>
      </vt:variant>
      <vt:variant>
        <vt:i4>200</vt:i4>
      </vt:variant>
      <vt:variant>
        <vt:i4>0</vt:i4>
      </vt:variant>
      <vt:variant>
        <vt:i4>5</vt:i4>
      </vt:variant>
      <vt:variant>
        <vt:lpwstr/>
      </vt:variant>
      <vt:variant>
        <vt:lpwstr>_Toc143723849</vt:lpwstr>
      </vt:variant>
      <vt:variant>
        <vt:i4>1245240</vt:i4>
      </vt:variant>
      <vt:variant>
        <vt:i4>194</vt:i4>
      </vt:variant>
      <vt:variant>
        <vt:i4>0</vt:i4>
      </vt:variant>
      <vt:variant>
        <vt:i4>5</vt:i4>
      </vt:variant>
      <vt:variant>
        <vt:lpwstr/>
      </vt:variant>
      <vt:variant>
        <vt:lpwstr>_Toc143723848</vt:lpwstr>
      </vt:variant>
      <vt:variant>
        <vt:i4>1245240</vt:i4>
      </vt:variant>
      <vt:variant>
        <vt:i4>188</vt:i4>
      </vt:variant>
      <vt:variant>
        <vt:i4>0</vt:i4>
      </vt:variant>
      <vt:variant>
        <vt:i4>5</vt:i4>
      </vt:variant>
      <vt:variant>
        <vt:lpwstr/>
      </vt:variant>
      <vt:variant>
        <vt:lpwstr>_Toc143723847</vt:lpwstr>
      </vt:variant>
      <vt:variant>
        <vt:i4>1245240</vt:i4>
      </vt:variant>
      <vt:variant>
        <vt:i4>182</vt:i4>
      </vt:variant>
      <vt:variant>
        <vt:i4>0</vt:i4>
      </vt:variant>
      <vt:variant>
        <vt:i4>5</vt:i4>
      </vt:variant>
      <vt:variant>
        <vt:lpwstr/>
      </vt:variant>
      <vt:variant>
        <vt:lpwstr>_Toc143723846</vt:lpwstr>
      </vt:variant>
      <vt:variant>
        <vt:i4>1245240</vt:i4>
      </vt:variant>
      <vt:variant>
        <vt:i4>176</vt:i4>
      </vt:variant>
      <vt:variant>
        <vt:i4>0</vt:i4>
      </vt:variant>
      <vt:variant>
        <vt:i4>5</vt:i4>
      </vt:variant>
      <vt:variant>
        <vt:lpwstr/>
      </vt:variant>
      <vt:variant>
        <vt:lpwstr>_Toc143723845</vt:lpwstr>
      </vt:variant>
      <vt:variant>
        <vt:i4>1245240</vt:i4>
      </vt:variant>
      <vt:variant>
        <vt:i4>170</vt:i4>
      </vt:variant>
      <vt:variant>
        <vt:i4>0</vt:i4>
      </vt:variant>
      <vt:variant>
        <vt:i4>5</vt:i4>
      </vt:variant>
      <vt:variant>
        <vt:lpwstr/>
      </vt:variant>
      <vt:variant>
        <vt:lpwstr>_Toc143723844</vt:lpwstr>
      </vt:variant>
      <vt:variant>
        <vt:i4>1245240</vt:i4>
      </vt:variant>
      <vt:variant>
        <vt:i4>164</vt:i4>
      </vt:variant>
      <vt:variant>
        <vt:i4>0</vt:i4>
      </vt:variant>
      <vt:variant>
        <vt:i4>5</vt:i4>
      </vt:variant>
      <vt:variant>
        <vt:lpwstr/>
      </vt:variant>
      <vt:variant>
        <vt:lpwstr>_Toc143723843</vt:lpwstr>
      </vt:variant>
      <vt:variant>
        <vt:i4>1245240</vt:i4>
      </vt:variant>
      <vt:variant>
        <vt:i4>158</vt:i4>
      </vt:variant>
      <vt:variant>
        <vt:i4>0</vt:i4>
      </vt:variant>
      <vt:variant>
        <vt:i4>5</vt:i4>
      </vt:variant>
      <vt:variant>
        <vt:lpwstr/>
      </vt:variant>
      <vt:variant>
        <vt:lpwstr>_Toc143723842</vt:lpwstr>
      </vt:variant>
      <vt:variant>
        <vt:i4>1245240</vt:i4>
      </vt:variant>
      <vt:variant>
        <vt:i4>152</vt:i4>
      </vt:variant>
      <vt:variant>
        <vt:i4>0</vt:i4>
      </vt:variant>
      <vt:variant>
        <vt:i4>5</vt:i4>
      </vt:variant>
      <vt:variant>
        <vt:lpwstr/>
      </vt:variant>
      <vt:variant>
        <vt:lpwstr>_Toc143723841</vt:lpwstr>
      </vt:variant>
      <vt:variant>
        <vt:i4>1245240</vt:i4>
      </vt:variant>
      <vt:variant>
        <vt:i4>146</vt:i4>
      </vt:variant>
      <vt:variant>
        <vt:i4>0</vt:i4>
      </vt:variant>
      <vt:variant>
        <vt:i4>5</vt:i4>
      </vt:variant>
      <vt:variant>
        <vt:lpwstr/>
      </vt:variant>
      <vt:variant>
        <vt:lpwstr>_Toc143723840</vt:lpwstr>
      </vt:variant>
      <vt:variant>
        <vt:i4>1310776</vt:i4>
      </vt:variant>
      <vt:variant>
        <vt:i4>140</vt:i4>
      </vt:variant>
      <vt:variant>
        <vt:i4>0</vt:i4>
      </vt:variant>
      <vt:variant>
        <vt:i4>5</vt:i4>
      </vt:variant>
      <vt:variant>
        <vt:lpwstr/>
      </vt:variant>
      <vt:variant>
        <vt:lpwstr>_Toc143723839</vt:lpwstr>
      </vt:variant>
      <vt:variant>
        <vt:i4>1310776</vt:i4>
      </vt:variant>
      <vt:variant>
        <vt:i4>134</vt:i4>
      </vt:variant>
      <vt:variant>
        <vt:i4>0</vt:i4>
      </vt:variant>
      <vt:variant>
        <vt:i4>5</vt:i4>
      </vt:variant>
      <vt:variant>
        <vt:lpwstr/>
      </vt:variant>
      <vt:variant>
        <vt:lpwstr>_Toc143723838</vt:lpwstr>
      </vt:variant>
      <vt:variant>
        <vt:i4>1310776</vt:i4>
      </vt:variant>
      <vt:variant>
        <vt:i4>128</vt:i4>
      </vt:variant>
      <vt:variant>
        <vt:i4>0</vt:i4>
      </vt:variant>
      <vt:variant>
        <vt:i4>5</vt:i4>
      </vt:variant>
      <vt:variant>
        <vt:lpwstr/>
      </vt:variant>
      <vt:variant>
        <vt:lpwstr>_Toc143723837</vt:lpwstr>
      </vt:variant>
      <vt:variant>
        <vt:i4>1310776</vt:i4>
      </vt:variant>
      <vt:variant>
        <vt:i4>122</vt:i4>
      </vt:variant>
      <vt:variant>
        <vt:i4>0</vt:i4>
      </vt:variant>
      <vt:variant>
        <vt:i4>5</vt:i4>
      </vt:variant>
      <vt:variant>
        <vt:lpwstr/>
      </vt:variant>
      <vt:variant>
        <vt:lpwstr>_Toc143723836</vt:lpwstr>
      </vt:variant>
      <vt:variant>
        <vt:i4>1310776</vt:i4>
      </vt:variant>
      <vt:variant>
        <vt:i4>116</vt:i4>
      </vt:variant>
      <vt:variant>
        <vt:i4>0</vt:i4>
      </vt:variant>
      <vt:variant>
        <vt:i4>5</vt:i4>
      </vt:variant>
      <vt:variant>
        <vt:lpwstr/>
      </vt:variant>
      <vt:variant>
        <vt:lpwstr>_Toc143723835</vt:lpwstr>
      </vt:variant>
      <vt:variant>
        <vt:i4>1310776</vt:i4>
      </vt:variant>
      <vt:variant>
        <vt:i4>110</vt:i4>
      </vt:variant>
      <vt:variant>
        <vt:i4>0</vt:i4>
      </vt:variant>
      <vt:variant>
        <vt:i4>5</vt:i4>
      </vt:variant>
      <vt:variant>
        <vt:lpwstr/>
      </vt:variant>
      <vt:variant>
        <vt:lpwstr>_Toc143723834</vt:lpwstr>
      </vt:variant>
      <vt:variant>
        <vt:i4>1310776</vt:i4>
      </vt:variant>
      <vt:variant>
        <vt:i4>104</vt:i4>
      </vt:variant>
      <vt:variant>
        <vt:i4>0</vt:i4>
      </vt:variant>
      <vt:variant>
        <vt:i4>5</vt:i4>
      </vt:variant>
      <vt:variant>
        <vt:lpwstr/>
      </vt:variant>
      <vt:variant>
        <vt:lpwstr>_Toc143723833</vt:lpwstr>
      </vt:variant>
      <vt:variant>
        <vt:i4>1310776</vt:i4>
      </vt:variant>
      <vt:variant>
        <vt:i4>98</vt:i4>
      </vt:variant>
      <vt:variant>
        <vt:i4>0</vt:i4>
      </vt:variant>
      <vt:variant>
        <vt:i4>5</vt:i4>
      </vt:variant>
      <vt:variant>
        <vt:lpwstr/>
      </vt:variant>
      <vt:variant>
        <vt:lpwstr>_Toc143723832</vt:lpwstr>
      </vt:variant>
      <vt:variant>
        <vt:i4>1310776</vt:i4>
      </vt:variant>
      <vt:variant>
        <vt:i4>92</vt:i4>
      </vt:variant>
      <vt:variant>
        <vt:i4>0</vt:i4>
      </vt:variant>
      <vt:variant>
        <vt:i4>5</vt:i4>
      </vt:variant>
      <vt:variant>
        <vt:lpwstr/>
      </vt:variant>
      <vt:variant>
        <vt:lpwstr>_Toc143723831</vt:lpwstr>
      </vt:variant>
      <vt:variant>
        <vt:i4>1310776</vt:i4>
      </vt:variant>
      <vt:variant>
        <vt:i4>86</vt:i4>
      </vt:variant>
      <vt:variant>
        <vt:i4>0</vt:i4>
      </vt:variant>
      <vt:variant>
        <vt:i4>5</vt:i4>
      </vt:variant>
      <vt:variant>
        <vt:lpwstr/>
      </vt:variant>
      <vt:variant>
        <vt:lpwstr>_Toc143723830</vt:lpwstr>
      </vt:variant>
      <vt:variant>
        <vt:i4>1376312</vt:i4>
      </vt:variant>
      <vt:variant>
        <vt:i4>80</vt:i4>
      </vt:variant>
      <vt:variant>
        <vt:i4>0</vt:i4>
      </vt:variant>
      <vt:variant>
        <vt:i4>5</vt:i4>
      </vt:variant>
      <vt:variant>
        <vt:lpwstr/>
      </vt:variant>
      <vt:variant>
        <vt:lpwstr>_Toc143723829</vt:lpwstr>
      </vt:variant>
      <vt:variant>
        <vt:i4>1376312</vt:i4>
      </vt:variant>
      <vt:variant>
        <vt:i4>74</vt:i4>
      </vt:variant>
      <vt:variant>
        <vt:i4>0</vt:i4>
      </vt:variant>
      <vt:variant>
        <vt:i4>5</vt:i4>
      </vt:variant>
      <vt:variant>
        <vt:lpwstr/>
      </vt:variant>
      <vt:variant>
        <vt:lpwstr>_Toc143723828</vt:lpwstr>
      </vt:variant>
      <vt:variant>
        <vt:i4>1376312</vt:i4>
      </vt:variant>
      <vt:variant>
        <vt:i4>68</vt:i4>
      </vt:variant>
      <vt:variant>
        <vt:i4>0</vt:i4>
      </vt:variant>
      <vt:variant>
        <vt:i4>5</vt:i4>
      </vt:variant>
      <vt:variant>
        <vt:lpwstr/>
      </vt:variant>
      <vt:variant>
        <vt:lpwstr>_Toc143723827</vt:lpwstr>
      </vt:variant>
      <vt:variant>
        <vt:i4>1376312</vt:i4>
      </vt:variant>
      <vt:variant>
        <vt:i4>62</vt:i4>
      </vt:variant>
      <vt:variant>
        <vt:i4>0</vt:i4>
      </vt:variant>
      <vt:variant>
        <vt:i4>5</vt:i4>
      </vt:variant>
      <vt:variant>
        <vt:lpwstr/>
      </vt:variant>
      <vt:variant>
        <vt:lpwstr>_Toc143723826</vt:lpwstr>
      </vt:variant>
      <vt:variant>
        <vt:i4>1376312</vt:i4>
      </vt:variant>
      <vt:variant>
        <vt:i4>56</vt:i4>
      </vt:variant>
      <vt:variant>
        <vt:i4>0</vt:i4>
      </vt:variant>
      <vt:variant>
        <vt:i4>5</vt:i4>
      </vt:variant>
      <vt:variant>
        <vt:lpwstr/>
      </vt:variant>
      <vt:variant>
        <vt:lpwstr>_Toc143723825</vt:lpwstr>
      </vt:variant>
      <vt:variant>
        <vt:i4>1376312</vt:i4>
      </vt:variant>
      <vt:variant>
        <vt:i4>50</vt:i4>
      </vt:variant>
      <vt:variant>
        <vt:i4>0</vt:i4>
      </vt:variant>
      <vt:variant>
        <vt:i4>5</vt:i4>
      </vt:variant>
      <vt:variant>
        <vt:lpwstr/>
      </vt:variant>
      <vt:variant>
        <vt:lpwstr>_Toc143723824</vt:lpwstr>
      </vt:variant>
      <vt:variant>
        <vt:i4>1376312</vt:i4>
      </vt:variant>
      <vt:variant>
        <vt:i4>44</vt:i4>
      </vt:variant>
      <vt:variant>
        <vt:i4>0</vt:i4>
      </vt:variant>
      <vt:variant>
        <vt:i4>5</vt:i4>
      </vt:variant>
      <vt:variant>
        <vt:lpwstr/>
      </vt:variant>
      <vt:variant>
        <vt:lpwstr>_Toc143723823</vt:lpwstr>
      </vt:variant>
      <vt:variant>
        <vt:i4>1376312</vt:i4>
      </vt:variant>
      <vt:variant>
        <vt:i4>38</vt:i4>
      </vt:variant>
      <vt:variant>
        <vt:i4>0</vt:i4>
      </vt:variant>
      <vt:variant>
        <vt:i4>5</vt:i4>
      </vt:variant>
      <vt:variant>
        <vt:lpwstr/>
      </vt:variant>
      <vt:variant>
        <vt:lpwstr>_Toc143723822</vt:lpwstr>
      </vt:variant>
      <vt:variant>
        <vt:i4>1376312</vt:i4>
      </vt:variant>
      <vt:variant>
        <vt:i4>32</vt:i4>
      </vt:variant>
      <vt:variant>
        <vt:i4>0</vt:i4>
      </vt:variant>
      <vt:variant>
        <vt:i4>5</vt:i4>
      </vt:variant>
      <vt:variant>
        <vt:lpwstr/>
      </vt:variant>
      <vt:variant>
        <vt:lpwstr>_Toc143723821</vt:lpwstr>
      </vt:variant>
      <vt:variant>
        <vt:i4>1376312</vt:i4>
      </vt:variant>
      <vt:variant>
        <vt:i4>26</vt:i4>
      </vt:variant>
      <vt:variant>
        <vt:i4>0</vt:i4>
      </vt:variant>
      <vt:variant>
        <vt:i4>5</vt:i4>
      </vt:variant>
      <vt:variant>
        <vt:lpwstr/>
      </vt:variant>
      <vt:variant>
        <vt:lpwstr>_Toc143723820</vt:lpwstr>
      </vt:variant>
      <vt:variant>
        <vt:i4>1441848</vt:i4>
      </vt:variant>
      <vt:variant>
        <vt:i4>20</vt:i4>
      </vt:variant>
      <vt:variant>
        <vt:i4>0</vt:i4>
      </vt:variant>
      <vt:variant>
        <vt:i4>5</vt:i4>
      </vt:variant>
      <vt:variant>
        <vt:lpwstr/>
      </vt:variant>
      <vt:variant>
        <vt:lpwstr>_Toc143723819</vt:lpwstr>
      </vt:variant>
      <vt:variant>
        <vt:i4>1441848</vt:i4>
      </vt:variant>
      <vt:variant>
        <vt:i4>14</vt:i4>
      </vt:variant>
      <vt:variant>
        <vt:i4>0</vt:i4>
      </vt:variant>
      <vt:variant>
        <vt:i4>5</vt:i4>
      </vt:variant>
      <vt:variant>
        <vt:lpwstr/>
      </vt:variant>
      <vt:variant>
        <vt:lpwstr>_Toc143723818</vt:lpwstr>
      </vt:variant>
      <vt:variant>
        <vt:i4>1441848</vt:i4>
      </vt:variant>
      <vt:variant>
        <vt:i4>8</vt:i4>
      </vt:variant>
      <vt:variant>
        <vt:i4>0</vt:i4>
      </vt:variant>
      <vt:variant>
        <vt:i4>5</vt:i4>
      </vt:variant>
      <vt:variant>
        <vt:lpwstr/>
      </vt:variant>
      <vt:variant>
        <vt:lpwstr>_Toc143723817</vt:lpwstr>
      </vt:variant>
      <vt:variant>
        <vt:i4>1441848</vt:i4>
      </vt:variant>
      <vt:variant>
        <vt:i4>2</vt:i4>
      </vt:variant>
      <vt:variant>
        <vt:i4>0</vt:i4>
      </vt:variant>
      <vt:variant>
        <vt:i4>5</vt:i4>
      </vt:variant>
      <vt:variant>
        <vt:lpwstr/>
      </vt:variant>
      <vt:variant>
        <vt:lpwstr>_Toc143723816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deweloperskiego funduszu gwarancyjnego  (system dFG)</dc:title>
  <dc:subject>ZAPYTANIE OFERTOWE  -  SPECYFIKACJA ISTOTNYCH WARUNKÓW ZAMÓWIENIA CZ. II – OPIS PRZEDMIOTU ZAMÓWIENIA</dc:subject>
  <dc:creator>Iwona Stoila</dc:creator>
  <cp:keywords>#[Ogólne]#</cp:keywords>
  <dc:description/>
  <cp:lastModifiedBy>Iwona Stoila</cp:lastModifiedBy>
  <cp:revision>1279</cp:revision>
  <dcterms:created xsi:type="dcterms:W3CDTF">2023-07-26T08:27:00Z</dcterms:created>
  <dcterms:modified xsi:type="dcterms:W3CDTF">2023-09-05T07:49:00Z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0x010100786744C7D7285248976A603FF14D3185</vt:lpwstr>
  </property>
  <property fmtid="{D5CDD505-2E9C-101B-9397-08002B2CF9AE}" pid="3" name="docIndexRef">
    <vt:lpwstr>9441834d-dd34-47d4-8859-3c98ed0e1597</vt:lpwstr>
  </property>
  <property fmtid="{D5CDD505-2E9C-101B-9397-08002B2CF9AE}" pid="4" name="bjSaver">
    <vt:lpwstr>8NExe7xXcXC1A/peUTDNzECOCltHFdUn</vt:lpwstr>
  </property>
  <property fmtid="{D5CDD505-2E9C-101B-9397-08002B2CF9AE}" pid="5" name="bjDocumentLabelXML">
    <vt:lpwstr>&lt;?xml version="1.0" encoding="us-ascii"?&gt;&lt;sisl xmlns:xsd="http://www.w3.org/2001/XMLSchema" xmlns:xsi="http://www.w3.org/2001/XMLSchema-instance" sislVersion="0" policy="bb20e14d-be6a-46e8-ba22-12335b2c5146" origin="userSelected" xmlns="http://www.boldonj</vt:lpwstr>
  </property>
  <property fmtid="{D5CDD505-2E9C-101B-9397-08002B2CF9AE}" pid="6" name="bjDocumentLabelXML-0">
    <vt:lpwstr>ames.com/2008/01/sie/internal/label"&gt;&lt;element uid="43bb6f90-9fd1-4897-ac60-32a10e88c35a" value="" /&gt;&lt;/sisl&gt;</vt:lpwstr>
  </property>
  <property fmtid="{D5CDD505-2E9C-101B-9397-08002B2CF9AE}" pid="7" name="bjDocumentSecurityLabel">
    <vt:lpwstr>[ Klasyfikacja:  ]</vt:lpwstr>
  </property>
  <property fmtid="{D5CDD505-2E9C-101B-9397-08002B2CF9AE}" pid="8" name="MediaServiceImageTags">
    <vt:lpwstr/>
  </property>
</Properties>
</file>