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2DA21" w14:textId="5DB00615" w:rsidR="00FB2B60" w:rsidRPr="00B31726" w:rsidRDefault="00FB2B60" w:rsidP="00B31726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Zapytanie ofertowe</w:t>
      </w:r>
      <w:r w:rsidRPr="00B31726">
        <w:rPr>
          <w:rFonts w:ascii="Arial" w:eastAsia="Calibri" w:hAnsi="Arial" w:cs="Arial"/>
          <w:b/>
        </w:rPr>
        <w:t xml:space="preserve"> nr </w:t>
      </w:r>
      <w:r w:rsidR="00474FF8">
        <w:rPr>
          <w:rFonts w:ascii="Arial" w:eastAsia="Calibri" w:hAnsi="Arial" w:cs="Arial"/>
          <w:b/>
        </w:rPr>
        <w:t>2</w:t>
      </w:r>
      <w:r w:rsidRPr="00B31726">
        <w:rPr>
          <w:rFonts w:ascii="Arial" w:eastAsia="Calibri" w:hAnsi="Arial" w:cs="Arial"/>
          <w:b/>
        </w:rPr>
        <w:t xml:space="preserve">/2023 </w:t>
      </w:r>
    </w:p>
    <w:p w14:paraId="4786E327" w14:textId="07B690CB" w:rsidR="00FB2B60" w:rsidRPr="00B31726" w:rsidRDefault="00FB2B60" w:rsidP="00B31726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  <w:r w:rsidRPr="00B31726">
        <w:rPr>
          <w:rFonts w:ascii="Arial" w:eastAsia="Calibri" w:hAnsi="Arial" w:cs="Arial"/>
          <w:b/>
        </w:rPr>
        <w:t xml:space="preserve">na dostawę </w:t>
      </w:r>
      <w:r w:rsidR="00474FF8">
        <w:rPr>
          <w:rFonts w:ascii="Arial" w:eastAsia="Calibri" w:hAnsi="Arial" w:cs="Arial"/>
          <w:b/>
        </w:rPr>
        <w:t>stacji roboczej i oprogramowania</w:t>
      </w:r>
      <w:r w:rsidR="00474FF8" w:rsidRPr="00474FF8">
        <w:rPr>
          <w:rFonts w:ascii="Arial" w:eastAsia="Calibri" w:hAnsi="Arial" w:cs="Arial"/>
          <w:b/>
        </w:rPr>
        <w:t xml:space="preserve"> do obsługi densytometru</w:t>
      </w:r>
    </w:p>
    <w:p w14:paraId="1CC52DBB" w14:textId="77777777" w:rsidR="00FB2B60" w:rsidRPr="00FB2B60" w:rsidRDefault="00FB2B60" w:rsidP="00B31726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53781B40" w14:textId="135C115F" w:rsidR="00FB2B60" w:rsidRPr="00B31726" w:rsidRDefault="00FB2B60" w:rsidP="00B317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color w:val="000000"/>
        </w:rPr>
      </w:pPr>
      <w:r w:rsidRPr="00FB2B60">
        <w:rPr>
          <w:rFonts w:ascii="Arial" w:eastAsia="Calibri" w:hAnsi="Arial" w:cs="Arial"/>
          <w:iCs/>
          <w:color w:val="000000"/>
        </w:rPr>
        <w:t xml:space="preserve">Zapytanie ofertowe na dostawę </w:t>
      </w:r>
      <w:r w:rsidR="00474FF8">
        <w:rPr>
          <w:rFonts w:ascii="Arial" w:eastAsia="Calibri" w:hAnsi="Arial" w:cs="Arial"/>
          <w:b/>
        </w:rPr>
        <w:t>stacji roboczej i oprogramowania</w:t>
      </w:r>
      <w:r w:rsidR="00474FF8" w:rsidRPr="00474FF8">
        <w:rPr>
          <w:rFonts w:ascii="Arial" w:eastAsia="Calibri" w:hAnsi="Arial" w:cs="Arial"/>
          <w:b/>
        </w:rPr>
        <w:t xml:space="preserve"> do obsługi densytometru</w:t>
      </w:r>
      <w:r w:rsidR="00474FF8" w:rsidRPr="00B31726">
        <w:rPr>
          <w:rFonts w:ascii="Arial" w:eastAsia="Calibri" w:hAnsi="Arial" w:cs="Arial"/>
          <w:iCs/>
          <w:color w:val="000000"/>
        </w:rPr>
        <w:t xml:space="preserve"> </w:t>
      </w:r>
      <w:r w:rsidRPr="00B31726">
        <w:rPr>
          <w:rFonts w:ascii="Arial" w:eastAsia="Calibri" w:hAnsi="Arial" w:cs="Arial"/>
          <w:iCs/>
          <w:color w:val="000000"/>
        </w:rPr>
        <w:t xml:space="preserve">dostarczonego </w:t>
      </w:r>
      <w:r w:rsidRPr="00FB2B60">
        <w:rPr>
          <w:rFonts w:ascii="Arial" w:eastAsia="Calibri" w:hAnsi="Arial" w:cs="Arial"/>
          <w:iCs/>
          <w:color w:val="000000"/>
        </w:rPr>
        <w:t xml:space="preserve">w ramach projektu pod nazwą </w:t>
      </w:r>
      <w:r w:rsidRPr="00FB2B60">
        <w:rPr>
          <w:rFonts w:ascii="Arial" w:eastAsia="Calibri" w:hAnsi="Arial" w:cs="Arial"/>
          <w:bCs/>
          <w:iCs/>
          <w:color w:val="000000"/>
        </w:rPr>
        <w:t>„</w:t>
      </w:r>
      <w:r w:rsidRPr="00B31726">
        <w:rPr>
          <w:rFonts w:ascii="Arial" w:eastAsia="Calibri" w:hAnsi="Arial" w:cs="Arial"/>
          <w:bCs/>
          <w:i/>
          <w:iCs/>
          <w:color w:val="000000"/>
        </w:rPr>
        <w:t>Zwiększenie konkurencyjności przedsiębiorstwa ENDOMEDICUS Sp. z o. o. poprzez inwestycje w rzeczowe aktywa trwałe oraz wartości niematerialne i prawne prowadzące do rozwoju Regionalnego Ośrodka Diagnostyki Leczenia Osteoporozy w Piotrkowie Trybunalskim</w:t>
      </w:r>
      <w:r w:rsidRPr="00FB2B60">
        <w:rPr>
          <w:rFonts w:ascii="Arial" w:eastAsia="Calibri" w:hAnsi="Arial" w:cs="Arial"/>
          <w:bCs/>
          <w:iCs/>
          <w:color w:val="000000"/>
        </w:rPr>
        <w:t>”</w:t>
      </w:r>
      <w:r w:rsidRPr="00FB2B60">
        <w:rPr>
          <w:rFonts w:ascii="Arial" w:eastAsia="Calibri" w:hAnsi="Arial" w:cs="Arial"/>
          <w:b/>
          <w:bCs/>
          <w:iCs/>
          <w:color w:val="000000"/>
        </w:rPr>
        <w:t xml:space="preserve"> </w:t>
      </w:r>
      <w:r w:rsidRPr="00FB2B60">
        <w:rPr>
          <w:rFonts w:ascii="Arial" w:eastAsia="Calibri" w:hAnsi="Arial" w:cs="Arial"/>
          <w:bCs/>
          <w:iCs/>
          <w:color w:val="000000"/>
        </w:rPr>
        <w:t xml:space="preserve">dofinansowanego </w:t>
      </w:r>
      <w:r w:rsidRPr="00FB2B60">
        <w:rPr>
          <w:rFonts w:ascii="Arial" w:eastAsia="Calibri" w:hAnsi="Arial" w:cs="Arial"/>
          <w:iCs/>
          <w:color w:val="000000"/>
        </w:rPr>
        <w:t>w ramach</w:t>
      </w:r>
      <w:r w:rsidRPr="00B31726">
        <w:rPr>
          <w:rFonts w:ascii="Arial" w:eastAsia="Calibri" w:hAnsi="Arial" w:cs="Arial"/>
          <w:iCs/>
          <w:color w:val="000000"/>
        </w:rPr>
        <w:t xml:space="preserve"> Osi priorytetowej XIII:REACT-EU dla Regionalnego Programu Operacyjnego Województwa Łódzkiego na lata 2014-2020.</w:t>
      </w:r>
    </w:p>
    <w:p w14:paraId="41BA488E" w14:textId="77777777" w:rsidR="00FB2B60" w:rsidRPr="00FB2B60" w:rsidRDefault="00FB2B60" w:rsidP="00B317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227E556A" w14:textId="77777777" w:rsidR="00FB2B60" w:rsidRPr="00FB2B60" w:rsidRDefault="00FB2B60" w:rsidP="00B317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color w:val="000000"/>
        </w:rPr>
      </w:pPr>
      <w:r w:rsidRPr="00FB2B60">
        <w:rPr>
          <w:rFonts w:ascii="Arial" w:eastAsia="Calibri" w:hAnsi="Arial" w:cs="Arial"/>
          <w:b/>
          <w:bCs/>
          <w:color w:val="000000"/>
        </w:rPr>
        <w:t>ZAMAWIAJĄCY</w:t>
      </w:r>
    </w:p>
    <w:p w14:paraId="6A4B6F8D" w14:textId="77777777" w:rsidR="000E3455" w:rsidRDefault="000E3455" w:rsidP="00B3172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0E3455">
        <w:rPr>
          <w:rFonts w:ascii="Arial" w:eastAsia="Calibri" w:hAnsi="Arial" w:cs="Arial"/>
          <w:color w:val="000000"/>
        </w:rPr>
        <w:t>Dane Zamawiającego:</w:t>
      </w:r>
      <w:r w:rsidRPr="000E3455">
        <w:rPr>
          <w:rFonts w:ascii="Arial" w:eastAsia="Calibri" w:hAnsi="Arial" w:cs="Arial"/>
          <w:b/>
          <w:color w:val="000000"/>
        </w:rPr>
        <w:t xml:space="preserve"> </w:t>
      </w:r>
      <w:r w:rsidR="00424827" w:rsidRPr="000E3455">
        <w:rPr>
          <w:rFonts w:ascii="Arial" w:eastAsia="Calibri" w:hAnsi="Arial" w:cs="Arial"/>
          <w:b/>
          <w:color w:val="000000"/>
        </w:rPr>
        <w:t xml:space="preserve">ENDOMEDICUS sp. z o. o. </w:t>
      </w:r>
      <w:r w:rsidR="00FB2B60" w:rsidRPr="000E3455">
        <w:rPr>
          <w:rFonts w:ascii="Arial" w:eastAsia="Calibri" w:hAnsi="Arial" w:cs="Arial"/>
          <w:b/>
          <w:color w:val="000000"/>
        </w:rPr>
        <w:t xml:space="preserve"> </w:t>
      </w:r>
      <w:r w:rsidR="00FB2B60" w:rsidRPr="000E3455">
        <w:rPr>
          <w:rFonts w:ascii="Arial" w:eastAsia="Calibri" w:hAnsi="Arial" w:cs="Arial"/>
          <w:color w:val="000000"/>
        </w:rPr>
        <w:t xml:space="preserve">z siedzibą w </w:t>
      </w:r>
      <w:r w:rsidR="00424827" w:rsidRPr="000E3455">
        <w:rPr>
          <w:rFonts w:ascii="Arial" w:eastAsia="Calibri" w:hAnsi="Arial" w:cs="Arial"/>
          <w:color w:val="000000"/>
        </w:rPr>
        <w:t>Łodzi,</w:t>
      </w:r>
      <w:r w:rsidR="00FB2B60" w:rsidRPr="000E3455">
        <w:rPr>
          <w:rFonts w:ascii="Arial" w:eastAsia="Calibri" w:hAnsi="Arial" w:cs="Arial"/>
          <w:color w:val="000000"/>
        </w:rPr>
        <w:t xml:space="preserve"> przy ul. </w:t>
      </w:r>
      <w:r w:rsidR="00424827" w:rsidRPr="000E3455">
        <w:rPr>
          <w:rFonts w:ascii="Arial" w:eastAsia="Calibri" w:hAnsi="Arial" w:cs="Arial"/>
          <w:color w:val="000000"/>
        </w:rPr>
        <w:t>Edward</w:t>
      </w:r>
      <w:r>
        <w:rPr>
          <w:rFonts w:ascii="Arial" w:eastAsia="Calibri" w:hAnsi="Arial" w:cs="Arial"/>
          <w:color w:val="000000"/>
        </w:rPr>
        <w:t>a </w:t>
      </w:r>
      <w:r w:rsidR="00424827" w:rsidRPr="000E3455">
        <w:rPr>
          <w:rFonts w:ascii="Arial" w:eastAsia="Calibri" w:hAnsi="Arial" w:cs="Arial"/>
          <w:color w:val="000000"/>
        </w:rPr>
        <w:t xml:space="preserve">40  </w:t>
      </w:r>
      <w:r w:rsidR="00FB2B60" w:rsidRPr="000E3455">
        <w:rPr>
          <w:rFonts w:ascii="Arial" w:eastAsia="Calibri" w:hAnsi="Arial" w:cs="Arial"/>
          <w:color w:val="000000"/>
        </w:rPr>
        <w:t xml:space="preserve"> (</w:t>
      </w:r>
      <w:r w:rsidR="00424827" w:rsidRPr="000E3455">
        <w:rPr>
          <w:rFonts w:ascii="Arial" w:eastAsia="Calibri" w:hAnsi="Arial" w:cs="Arial"/>
          <w:color w:val="000000"/>
        </w:rPr>
        <w:t>92-229</w:t>
      </w:r>
      <w:r w:rsidR="00FB2B60" w:rsidRPr="000E3455">
        <w:rPr>
          <w:rFonts w:ascii="Arial" w:eastAsia="Calibri" w:hAnsi="Arial" w:cs="Arial"/>
          <w:color w:val="000000"/>
        </w:rPr>
        <w:t xml:space="preserve"> </w:t>
      </w:r>
      <w:r w:rsidR="00424827" w:rsidRPr="000E3455">
        <w:rPr>
          <w:rFonts w:ascii="Arial" w:eastAsia="Calibri" w:hAnsi="Arial" w:cs="Arial"/>
          <w:color w:val="000000"/>
        </w:rPr>
        <w:t>Łódź</w:t>
      </w:r>
      <w:r w:rsidR="00FB2B60" w:rsidRPr="000E3455">
        <w:rPr>
          <w:rFonts w:ascii="Arial" w:eastAsia="Calibri" w:hAnsi="Arial" w:cs="Arial"/>
          <w:color w:val="000000"/>
        </w:rPr>
        <w:t xml:space="preserve">), NIP </w:t>
      </w:r>
      <w:r w:rsidR="00424827" w:rsidRPr="000E3455">
        <w:rPr>
          <w:rFonts w:ascii="Arial" w:eastAsia="Calibri" w:hAnsi="Arial" w:cs="Arial"/>
          <w:color w:val="000000"/>
        </w:rPr>
        <w:t>7282755433.</w:t>
      </w:r>
    </w:p>
    <w:p w14:paraId="39BED37B" w14:textId="77777777" w:rsidR="000E3455" w:rsidRDefault="00FB2B60" w:rsidP="00B3172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0E3455">
        <w:rPr>
          <w:rFonts w:ascii="Arial" w:eastAsia="Calibri" w:hAnsi="Arial" w:cs="Arial"/>
          <w:color w:val="000000"/>
        </w:rPr>
        <w:t xml:space="preserve">Przedmiot działalności związany z projektem: </w:t>
      </w:r>
      <w:r w:rsidR="00424827" w:rsidRPr="000E3455">
        <w:rPr>
          <w:rFonts w:ascii="Arial" w:eastAsia="Calibri" w:hAnsi="Arial" w:cs="Arial"/>
          <w:color w:val="000000"/>
        </w:rPr>
        <w:t>86.22.Z - praktyka lekarska specjalistyczna, 86.21.Z - praktyka lekarska ogólna.</w:t>
      </w:r>
    </w:p>
    <w:p w14:paraId="7029C30A" w14:textId="337E2116" w:rsidR="000E3455" w:rsidRPr="000E3455" w:rsidRDefault="000E3455" w:rsidP="00B3172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0E3455">
        <w:rPr>
          <w:rFonts w:ascii="Arial" w:eastAsia="Calibri" w:hAnsi="Arial" w:cs="Arial"/>
          <w:color w:val="000000"/>
        </w:rPr>
        <w:t xml:space="preserve">Osoba uprawniona do kontaktu: Witold Tomaszewski, tel.: 667 513 002, e-mail: </w:t>
      </w:r>
      <w:r w:rsidRPr="000E3455">
        <w:rPr>
          <w:rFonts w:ascii="Arial" w:eastAsia="Calibri" w:hAnsi="Arial" w:cs="Arial"/>
          <w:color w:val="000000"/>
          <w:highlight w:val="yellow"/>
        </w:rPr>
        <w:t>_____________________</w:t>
      </w:r>
      <w:r w:rsidRPr="000E3455">
        <w:rPr>
          <w:rFonts w:ascii="Arial" w:eastAsia="Calibri" w:hAnsi="Arial" w:cs="Arial"/>
          <w:color w:val="000000"/>
        </w:rPr>
        <w:t>.</w:t>
      </w:r>
    </w:p>
    <w:p w14:paraId="5C8AF32C" w14:textId="77777777" w:rsidR="00FB2B60" w:rsidRPr="00FB2B60" w:rsidRDefault="00FB2B60" w:rsidP="00B31726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color w:val="000000"/>
        </w:rPr>
      </w:pPr>
    </w:p>
    <w:p w14:paraId="599FB6B9" w14:textId="77777777" w:rsidR="00FB2B60" w:rsidRPr="00FB2B60" w:rsidRDefault="00FB2B60" w:rsidP="00B317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  <w:color w:val="000000"/>
        </w:rPr>
      </w:pPr>
      <w:r w:rsidRPr="00FB2B60">
        <w:rPr>
          <w:rFonts w:ascii="Arial" w:eastAsia="Calibri" w:hAnsi="Arial" w:cs="Arial"/>
          <w:b/>
          <w:bCs/>
          <w:color w:val="000000"/>
        </w:rPr>
        <w:t>PRZEDMIOT ZAMÓWIENIA</w:t>
      </w:r>
    </w:p>
    <w:p w14:paraId="5F31CBF2" w14:textId="70F92D79" w:rsidR="00FB2B60" w:rsidRPr="00B31726" w:rsidRDefault="00FB2B60" w:rsidP="00474F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B31726">
        <w:rPr>
          <w:rFonts w:ascii="Arial" w:eastAsia="Calibri" w:hAnsi="Arial" w:cs="Arial"/>
          <w:color w:val="000000"/>
        </w:rPr>
        <w:t xml:space="preserve">Przedmiotem zamówienia jest </w:t>
      </w:r>
      <w:r w:rsidR="00D946DF" w:rsidRPr="00B31726">
        <w:rPr>
          <w:rFonts w:ascii="Arial" w:eastAsia="Calibri" w:hAnsi="Arial" w:cs="Arial"/>
          <w:color w:val="000000"/>
        </w:rPr>
        <w:t>sprzedaż na rzecz Zamawiającego wraz z dostarczeniem</w:t>
      </w:r>
      <w:r w:rsidRPr="00B31726">
        <w:rPr>
          <w:rFonts w:ascii="Arial" w:eastAsia="Calibri" w:hAnsi="Arial" w:cs="Arial"/>
          <w:color w:val="000000"/>
        </w:rPr>
        <w:t xml:space="preserve"> </w:t>
      </w:r>
      <w:r w:rsidR="00474FF8" w:rsidRPr="00474FF8">
        <w:rPr>
          <w:rFonts w:ascii="Arial" w:eastAsia="Calibri" w:hAnsi="Arial" w:cs="Arial"/>
          <w:b/>
          <w:iCs/>
          <w:color w:val="000000"/>
        </w:rPr>
        <w:t xml:space="preserve">stacji roboczej i oprogramowania do obsługi densytometru </w:t>
      </w:r>
      <w:r w:rsidRPr="00B31726">
        <w:rPr>
          <w:rFonts w:ascii="Arial" w:eastAsia="Calibri" w:hAnsi="Arial" w:cs="Arial"/>
          <w:color w:val="000000"/>
        </w:rPr>
        <w:t>zgodnie ze szczegółowym opisem zamówienia zawartym w punkcie III.</w:t>
      </w:r>
    </w:p>
    <w:p w14:paraId="7B6D94C4" w14:textId="6B59733B" w:rsidR="007904EF" w:rsidRDefault="007904EF" w:rsidP="00B3172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Rodzaj zamówienia: Dostawa.</w:t>
      </w:r>
    </w:p>
    <w:p w14:paraId="218CF2A2" w14:textId="77777777" w:rsidR="000515D3" w:rsidRDefault="00FB2B60" w:rsidP="000515D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Kod i nazwa (CPV)</w:t>
      </w:r>
      <w:r w:rsidR="000515D3">
        <w:rPr>
          <w:rFonts w:ascii="Arial" w:eastAsia="Calibri" w:hAnsi="Arial" w:cs="Arial"/>
          <w:color w:val="000000"/>
        </w:rPr>
        <w:t xml:space="preserve">: </w:t>
      </w:r>
    </w:p>
    <w:p w14:paraId="3C40EA0B" w14:textId="33BB1123" w:rsidR="00FB2B60" w:rsidRDefault="000515D3" w:rsidP="000515D3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Arial" w:eastAsia="Calibri" w:hAnsi="Arial" w:cs="Arial"/>
          <w:color w:val="000000"/>
        </w:rPr>
      </w:pPr>
      <w:r w:rsidRPr="000515D3">
        <w:rPr>
          <w:rFonts w:ascii="Arial" w:eastAsia="Calibri" w:hAnsi="Arial" w:cs="Arial"/>
          <w:color w:val="000000"/>
        </w:rPr>
        <w:t>30200000-1</w:t>
      </w:r>
      <w:r>
        <w:rPr>
          <w:rFonts w:ascii="Arial" w:eastAsia="Calibri" w:hAnsi="Arial" w:cs="Arial"/>
          <w:color w:val="000000"/>
        </w:rPr>
        <w:t xml:space="preserve"> – Urządzenia komputerowe</w:t>
      </w:r>
    </w:p>
    <w:p w14:paraId="080144DA" w14:textId="727B20D9" w:rsidR="000515D3" w:rsidRPr="00FB2B60" w:rsidRDefault="000515D3" w:rsidP="000515D3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Arial" w:eastAsia="Calibri" w:hAnsi="Arial" w:cs="Arial"/>
          <w:color w:val="000000"/>
        </w:rPr>
      </w:pPr>
      <w:r w:rsidRPr="000515D3">
        <w:rPr>
          <w:rFonts w:ascii="Arial" w:eastAsia="Calibri" w:hAnsi="Arial" w:cs="Arial"/>
          <w:color w:val="000000"/>
        </w:rPr>
        <w:t>48180000-3</w:t>
      </w:r>
      <w:r>
        <w:rPr>
          <w:rFonts w:ascii="Arial" w:eastAsia="Calibri" w:hAnsi="Arial" w:cs="Arial"/>
          <w:color w:val="000000"/>
        </w:rPr>
        <w:t xml:space="preserve"> – Pakiety oprogramowania medycznego</w:t>
      </w:r>
    </w:p>
    <w:p w14:paraId="215F89A1" w14:textId="3378882A" w:rsidR="00FB2B60" w:rsidRPr="00FB2B60" w:rsidRDefault="007904EF" w:rsidP="00B3172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Tryb: p</w:t>
      </w:r>
      <w:r w:rsidR="00FB2B60" w:rsidRPr="00FB2B60">
        <w:rPr>
          <w:rFonts w:ascii="Arial" w:eastAsia="Calibri" w:hAnsi="Arial" w:cs="Arial"/>
          <w:color w:val="000000"/>
        </w:rPr>
        <w:t>ostępowanie prowadzone jest w trybie procedury ogłoszenia zapytania ofertowego zgodnie z zasadą konkurencyjności w oparciu o Wytyczne w zakresie kwalifikowalności wydatków w ramach Europejskiego Funduszu Rozwoju Regionalnego, Europejskiego Funduszu Społecznego oraz Funduszu Spójności na lata 2014-2020.</w:t>
      </w:r>
    </w:p>
    <w:p w14:paraId="692FB2F6" w14:textId="77777777" w:rsidR="00FB2B60" w:rsidRPr="00FB2B60" w:rsidRDefault="00FB2B60" w:rsidP="00B3172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65F18086" w14:textId="77777777" w:rsidR="00FB2B60" w:rsidRPr="00FB2B60" w:rsidRDefault="00FB2B60" w:rsidP="00B31726">
      <w:pPr>
        <w:numPr>
          <w:ilvl w:val="0"/>
          <w:numId w:val="1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SZCZEGÓŁOWY OPIS ZAMÓWIENIA</w:t>
      </w:r>
    </w:p>
    <w:p w14:paraId="0B583463" w14:textId="739219FB" w:rsidR="009C28D6" w:rsidRDefault="009C28D6" w:rsidP="00797F0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Wszystkie urządzenia w skład Przedmiotu zamówienia muszą być kompatybilne i dedykowane do współpracy z posiadanym przez Zamawiającego densytometrem </w:t>
      </w:r>
      <w:r w:rsidR="005C3282">
        <w:rPr>
          <w:rFonts w:ascii="Arial" w:eastAsia="Calibri" w:hAnsi="Arial" w:cs="Arial"/>
          <w:bCs/>
          <w:color w:val="000000"/>
        </w:rPr>
        <w:t xml:space="preserve">marki GE model: </w:t>
      </w:r>
      <w:proofErr w:type="spellStart"/>
      <w:r w:rsidR="005C3282">
        <w:rPr>
          <w:rFonts w:ascii="Arial" w:eastAsia="Calibri" w:hAnsi="Arial" w:cs="Arial"/>
          <w:bCs/>
          <w:color w:val="000000"/>
        </w:rPr>
        <w:t>Lunar</w:t>
      </w:r>
      <w:proofErr w:type="spellEnd"/>
      <w:r w:rsidR="005C3282">
        <w:rPr>
          <w:rFonts w:ascii="Arial" w:eastAsia="Calibri" w:hAnsi="Arial" w:cs="Arial"/>
          <w:bCs/>
          <w:color w:val="000000"/>
        </w:rPr>
        <w:t xml:space="preserve"> </w:t>
      </w:r>
      <w:proofErr w:type="spellStart"/>
      <w:r w:rsidR="005C3282">
        <w:rPr>
          <w:rFonts w:ascii="Arial" w:eastAsia="Calibri" w:hAnsi="Arial" w:cs="Arial"/>
          <w:bCs/>
          <w:color w:val="000000"/>
        </w:rPr>
        <w:t>Prologic</w:t>
      </w:r>
      <w:proofErr w:type="spellEnd"/>
      <w:r w:rsidR="005C3282">
        <w:rPr>
          <w:rFonts w:ascii="Arial" w:eastAsia="Calibri" w:hAnsi="Arial" w:cs="Arial"/>
          <w:bCs/>
          <w:color w:val="000000"/>
        </w:rPr>
        <w:t xml:space="preserve">, rok produkcji </w:t>
      </w:r>
      <w:r w:rsidR="005C3282" w:rsidRPr="005C3282">
        <w:rPr>
          <w:rFonts w:ascii="Arial" w:eastAsia="Calibri" w:hAnsi="Arial" w:cs="Arial"/>
          <w:bCs/>
          <w:color w:val="000000"/>
          <w:highlight w:val="yellow"/>
        </w:rPr>
        <w:t>____________</w:t>
      </w:r>
      <w:r w:rsidR="005C3282">
        <w:rPr>
          <w:rFonts w:ascii="Arial" w:eastAsia="Calibri" w:hAnsi="Arial" w:cs="Arial"/>
          <w:bCs/>
          <w:color w:val="000000"/>
        </w:rPr>
        <w:t xml:space="preserve">, </w:t>
      </w:r>
      <w:commentRangeStart w:id="0"/>
      <w:r w:rsidR="005C3282">
        <w:rPr>
          <w:rFonts w:ascii="Arial" w:eastAsia="Calibri" w:hAnsi="Arial" w:cs="Arial"/>
          <w:bCs/>
          <w:color w:val="000000"/>
        </w:rPr>
        <w:t>nr katalogowy</w:t>
      </w:r>
      <w:commentRangeEnd w:id="0"/>
      <w:r w:rsidR="005C3282">
        <w:rPr>
          <w:rStyle w:val="Odwoaniedokomentarza"/>
        </w:rPr>
        <w:commentReference w:id="0"/>
      </w:r>
      <w:r w:rsidR="005C3282">
        <w:rPr>
          <w:rFonts w:ascii="Arial" w:eastAsia="Calibri" w:hAnsi="Arial" w:cs="Arial"/>
          <w:bCs/>
          <w:color w:val="000000"/>
        </w:rPr>
        <w:t xml:space="preserve">: </w:t>
      </w:r>
      <w:r w:rsidR="005C3282" w:rsidRPr="005C3282">
        <w:rPr>
          <w:rFonts w:ascii="Arial" w:eastAsia="Calibri" w:hAnsi="Arial" w:cs="Arial"/>
          <w:bCs/>
          <w:color w:val="000000"/>
          <w:highlight w:val="yellow"/>
        </w:rPr>
        <w:t>_________</w:t>
      </w:r>
    </w:p>
    <w:p w14:paraId="3E6A43E5" w14:textId="2408C5EC" w:rsidR="009C28D6" w:rsidRPr="009C28D6" w:rsidRDefault="009C28D6" w:rsidP="00797F0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Calibri" w:hAnsi="Arial" w:cs="Arial"/>
          <w:bCs/>
          <w:color w:val="000000"/>
        </w:rPr>
      </w:pPr>
      <w:r w:rsidRPr="009C28D6">
        <w:rPr>
          <w:rFonts w:ascii="Arial" w:eastAsia="Calibri" w:hAnsi="Arial" w:cs="Arial"/>
          <w:bCs/>
          <w:color w:val="000000"/>
        </w:rPr>
        <w:lastRenderedPageBreak/>
        <w:t xml:space="preserve">W </w:t>
      </w:r>
      <w:commentRangeStart w:id="1"/>
      <w:r w:rsidRPr="009C28D6">
        <w:rPr>
          <w:rFonts w:ascii="Arial" w:eastAsia="Calibri" w:hAnsi="Arial" w:cs="Arial"/>
          <w:bCs/>
          <w:color w:val="000000"/>
        </w:rPr>
        <w:t>skład</w:t>
      </w:r>
      <w:commentRangeEnd w:id="1"/>
      <w:r w:rsidR="00995EE3">
        <w:rPr>
          <w:rStyle w:val="Odwoaniedokomentarza"/>
        </w:rPr>
        <w:commentReference w:id="1"/>
      </w:r>
      <w:r w:rsidRPr="009C28D6">
        <w:rPr>
          <w:rFonts w:ascii="Arial" w:eastAsia="Calibri" w:hAnsi="Arial" w:cs="Arial"/>
          <w:bCs/>
          <w:color w:val="000000"/>
        </w:rPr>
        <w:t xml:space="preserve"> przedmiotu zamówienia wchodzi: </w:t>
      </w:r>
    </w:p>
    <w:p w14:paraId="3CBFC581" w14:textId="0675B73F" w:rsidR="009C28D6" w:rsidRDefault="009C28D6" w:rsidP="00AD12DB">
      <w:pPr>
        <w:pStyle w:val="Akapitzlist"/>
        <w:numPr>
          <w:ilvl w:val="1"/>
          <w:numId w:val="19"/>
        </w:numPr>
        <w:spacing w:line="360" w:lineRule="auto"/>
        <w:ind w:left="851" w:hanging="425"/>
        <w:jc w:val="both"/>
        <w:rPr>
          <w:rFonts w:ascii="Arial" w:eastAsia="Calibri" w:hAnsi="Arial" w:cs="Arial"/>
          <w:bCs/>
          <w:color w:val="000000"/>
        </w:rPr>
      </w:pPr>
      <w:r w:rsidRPr="009C28D6">
        <w:rPr>
          <w:rFonts w:ascii="Arial" w:eastAsia="Calibri" w:hAnsi="Arial" w:cs="Arial"/>
          <w:bCs/>
          <w:color w:val="000000"/>
        </w:rPr>
        <w:t>Dedykowana stacja robocza (</w:t>
      </w:r>
      <w:commentRangeStart w:id="2"/>
      <w:r w:rsidRPr="009C28D6">
        <w:rPr>
          <w:rFonts w:ascii="Arial" w:eastAsia="Calibri" w:hAnsi="Arial" w:cs="Arial"/>
          <w:bCs/>
          <w:color w:val="000000"/>
        </w:rPr>
        <w:t xml:space="preserve">komputer wraz z niezbędnymi urządzeniami peryferyjnymi </w:t>
      </w:r>
      <w:r>
        <w:rPr>
          <w:rFonts w:ascii="Arial" w:eastAsia="Calibri" w:hAnsi="Arial" w:cs="Arial"/>
          <w:bCs/>
          <w:color w:val="000000"/>
        </w:rPr>
        <w:t>umożliwiająca obsługę</w:t>
      </w:r>
      <w:r w:rsidR="005C3282">
        <w:rPr>
          <w:rFonts w:ascii="Arial" w:eastAsia="Calibri" w:hAnsi="Arial" w:cs="Arial"/>
          <w:bCs/>
          <w:color w:val="000000"/>
        </w:rPr>
        <w:t xml:space="preserve"> densytometru GE </w:t>
      </w:r>
      <w:proofErr w:type="spellStart"/>
      <w:r w:rsidR="005C3282">
        <w:rPr>
          <w:rFonts w:ascii="Arial" w:eastAsia="Calibri" w:hAnsi="Arial" w:cs="Arial"/>
          <w:bCs/>
          <w:color w:val="000000"/>
        </w:rPr>
        <w:t>Lunad</w:t>
      </w:r>
      <w:proofErr w:type="spellEnd"/>
      <w:r w:rsidR="005C3282">
        <w:rPr>
          <w:rFonts w:ascii="Arial" w:eastAsia="Calibri" w:hAnsi="Arial" w:cs="Arial"/>
          <w:bCs/>
          <w:color w:val="000000"/>
        </w:rPr>
        <w:t xml:space="preserve"> </w:t>
      </w:r>
      <w:proofErr w:type="spellStart"/>
      <w:r w:rsidR="005C3282">
        <w:rPr>
          <w:rFonts w:ascii="Arial" w:eastAsia="Calibri" w:hAnsi="Arial" w:cs="Arial"/>
          <w:bCs/>
          <w:color w:val="000000"/>
        </w:rPr>
        <w:t>Prologic</w:t>
      </w:r>
      <w:commentRangeEnd w:id="2"/>
      <w:proofErr w:type="spellEnd"/>
      <w:r w:rsidR="00797F03">
        <w:rPr>
          <w:rStyle w:val="Odwoaniedokomentarza"/>
        </w:rPr>
        <w:commentReference w:id="2"/>
      </w:r>
      <w:r w:rsidR="005C3282">
        <w:rPr>
          <w:rFonts w:ascii="Arial" w:eastAsia="Calibri" w:hAnsi="Arial" w:cs="Arial"/>
          <w:bCs/>
          <w:color w:val="000000"/>
        </w:rPr>
        <w:t>);</w:t>
      </w:r>
    </w:p>
    <w:p w14:paraId="3628A4FC" w14:textId="77777777" w:rsidR="00AD12DB" w:rsidRDefault="005C3282" w:rsidP="00AD12DB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eastAsia="Calibri" w:hAnsi="Arial" w:cs="Arial"/>
          <w:bCs/>
          <w:color w:val="000000"/>
        </w:rPr>
      </w:pPr>
      <w:commentRangeStart w:id="3"/>
      <w:proofErr w:type="spellStart"/>
      <w:r>
        <w:rPr>
          <w:rFonts w:ascii="Arial" w:eastAsia="Calibri" w:hAnsi="Arial" w:cs="Arial"/>
          <w:bCs/>
          <w:color w:val="000000"/>
        </w:rPr>
        <w:t>Uprgade</w:t>
      </w:r>
      <w:proofErr w:type="spellEnd"/>
      <w:r>
        <w:rPr>
          <w:rFonts w:ascii="Arial" w:eastAsia="Calibri" w:hAnsi="Arial" w:cs="Arial"/>
          <w:bCs/>
          <w:color w:val="000000"/>
        </w:rPr>
        <w:t xml:space="preserve"> istniejącego oprogramowania</w:t>
      </w:r>
      <w:commentRangeEnd w:id="3"/>
      <w:r w:rsidR="00797F03">
        <w:rPr>
          <w:rStyle w:val="Odwoaniedokomentarza"/>
        </w:rPr>
        <w:commentReference w:id="3"/>
      </w:r>
      <w:r>
        <w:rPr>
          <w:rFonts w:ascii="Arial" w:eastAsia="Calibri" w:hAnsi="Arial" w:cs="Arial"/>
          <w:bCs/>
          <w:color w:val="000000"/>
        </w:rPr>
        <w:t xml:space="preserve">: </w:t>
      </w:r>
      <w:r w:rsidRPr="005C3282">
        <w:rPr>
          <w:rFonts w:ascii="Arial" w:eastAsia="Calibri" w:hAnsi="Arial" w:cs="Arial"/>
          <w:bCs/>
          <w:color w:val="000000"/>
          <w:highlight w:val="yellow"/>
        </w:rPr>
        <w:t>_______________</w:t>
      </w:r>
      <w:r>
        <w:rPr>
          <w:rFonts w:ascii="Arial" w:eastAsia="Calibri" w:hAnsi="Arial" w:cs="Arial"/>
          <w:bCs/>
          <w:color w:val="000000"/>
        </w:rPr>
        <w:t xml:space="preserve">w aparacie GE </w:t>
      </w:r>
      <w:proofErr w:type="spellStart"/>
      <w:r>
        <w:rPr>
          <w:rFonts w:ascii="Arial" w:eastAsia="Calibri" w:hAnsi="Arial" w:cs="Arial"/>
          <w:bCs/>
          <w:color w:val="000000"/>
        </w:rPr>
        <w:t>Lunar</w:t>
      </w:r>
      <w:proofErr w:type="spellEnd"/>
      <w:r>
        <w:rPr>
          <w:rFonts w:ascii="Arial" w:eastAsia="Calibri" w:hAnsi="Arial" w:cs="Arial"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</w:rPr>
        <w:t>Prologic</w:t>
      </w:r>
      <w:proofErr w:type="spellEnd"/>
      <w:r>
        <w:rPr>
          <w:rFonts w:ascii="Arial" w:eastAsia="Calibri" w:hAnsi="Arial" w:cs="Arial"/>
          <w:bCs/>
          <w:color w:val="000000"/>
        </w:rPr>
        <w:t xml:space="preserve"> do aktualnie najnowszej wersji;</w:t>
      </w:r>
    </w:p>
    <w:p w14:paraId="7685A0E3" w14:textId="504E20FA" w:rsidR="005C3282" w:rsidRPr="00AD12DB" w:rsidRDefault="005C3282" w:rsidP="00AD12DB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eastAsia="Calibri" w:hAnsi="Arial" w:cs="Arial"/>
          <w:bCs/>
          <w:color w:val="000000"/>
        </w:rPr>
      </w:pPr>
      <w:r w:rsidRPr="00AD12DB">
        <w:rPr>
          <w:rFonts w:ascii="Arial" w:eastAsia="Calibri" w:hAnsi="Arial" w:cs="Arial"/>
          <w:bCs/>
          <w:color w:val="000000"/>
        </w:rPr>
        <w:t xml:space="preserve">Rozbudowa istniejących </w:t>
      </w:r>
      <w:commentRangeStart w:id="4"/>
      <w:r w:rsidRPr="00AD12DB">
        <w:rPr>
          <w:rFonts w:ascii="Arial" w:eastAsia="Calibri" w:hAnsi="Arial" w:cs="Arial"/>
          <w:bCs/>
          <w:color w:val="000000"/>
        </w:rPr>
        <w:t>modułów</w:t>
      </w:r>
      <w:commentRangeEnd w:id="4"/>
      <w:r w:rsidR="00797F03">
        <w:rPr>
          <w:rStyle w:val="Odwoaniedokomentarza"/>
        </w:rPr>
        <w:commentReference w:id="4"/>
      </w:r>
      <w:r w:rsidRPr="00AD12DB">
        <w:rPr>
          <w:rFonts w:ascii="Arial" w:eastAsia="Calibri" w:hAnsi="Arial" w:cs="Arial"/>
          <w:bCs/>
          <w:color w:val="000000"/>
        </w:rPr>
        <w:t xml:space="preserve"> w aparacie GE </w:t>
      </w:r>
      <w:proofErr w:type="spellStart"/>
      <w:r w:rsidRPr="00AD12DB">
        <w:rPr>
          <w:rFonts w:ascii="Arial" w:eastAsia="Calibri" w:hAnsi="Arial" w:cs="Arial"/>
          <w:bCs/>
          <w:color w:val="000000"/>
        </w:rPr>
        <w:t>Lunar</w:t>
      </w:r>
      <w:proofErr w:type="spellEnd"/>
      <w:r w:rsidRPr="00AD12DB">
        <w:rPr>
          <w:rFonts w:ascii="Arial" w:eastAsia="Calibri" w:hAnsi="Arial" w:cs="Arial"/>
          <w:bCs/>
          <w:color w:val="000000"/>
        </w:rPr>
        <w:t xml:space="preserve"> </w:t>
      </w:r>
      <w:proofErr w:type="spellStart"/>
      <w:r w:rsidRPr="00AD12DB">
        <w:rPr>
          <w:rFonts w:ascii="Arial" w:eastAsia="Calibri" w:hAnsi="Arial" w:cs="Arial"/>
          <w:bCs/>
          <w:color w:val="000000"/>
        </w:rPr>
        <w:t>Prologic</w:t>
      </w:r>
      <w:proofErr w:type="spellEnd"/>
      <w:r w:rsidRPr="00AD12DB">
        <w:rPr>
          <w:rFonts w:ascii="Arial" w:eastAsia="Calibri" w:hAnsi="Arial" w:cs="Arial"/>
          <w:bCs/>
          <w:color w:val="000000"/>
        </w:rPr>
        <w:t xml:space="preserve"> o następujące moduły: </w:t>
      </w:r>
    </w:p>
    <w:p w14:paraId="7B826725" w14:textId="463726B3" w:rsidR="005C3282" w:rsidRDefault="00AD12DB" w:rsidP="00AD12DB">
      <w:pPr>
        <w:pStyle w:val="Akapitzlist"/>
        <w:numPr>
          <w:ilvl w:val="2"/>
          <w:numId w:val="19"/>
        </w:numPr>
        <w:spacing w:line="360" w:lineRule="auto"/>
        <w:ind w:firstLine="131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 </w:t>
      </w:r>
      <w:r w:rsidR="005C3282">
        <w:rPr>
          <w:rFonts w:ascii="Arial" w:eastAsia="Calibri" w:hAnsi="Arial" w:cs="Arial"/>
          <w:bCs/>
          <w:color w:val="000000"/>
        </w:rPr>
        <w:t>Moduł TBS</w:t>
      </w:r>
    </w:p>
    <w:p w14:paraId="335705D5" w14:textId="3ACC2F16" w:rsidR="005C3282" w:rsidRDefault="00AD12DB" w:rsidP="00AD12DB">
      <w:pPr>
        <w:pStyle w:val="Akapitzlist"/>
        <w:numPr>
          <w:ilvl w:val="2"/>
          <w:numId w:val="19"/>
        </w:numPr>
        <w:spacing w:line="360" w:lineRule="auto"/>
        <w:ind w:left="1418" w:hanging="567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 </w:t>
      </w:r>
      <w:r w:rsidR="005C3282">
        <w:rPr>
          <w:rFonts w:ascii="Arial" w:eastAsia="Calibri" w:hAnsi="Arial" w:cs="Arial"/>
          <w:bCs/>
          <w:color w:val="000000"/>
        </w:rPr>
        <w:t>Moduł senior/</w:t>
      </w:r>
      <w:proofErr w:type="spellStart"/>
      <w:r w:rsidR="005C3282">
        <w:rPr>
          <w:rFonts w:ascii="Arial" w:eastAsia="Calibri" w:hAnsi="Arial" w:cs="Arial"/>
          <w:bCs/>
          <w:color w:val="000000"/>
        </w:rPr>
        <w:t>sarcopenia</w:t>
      </w:r>
      <w:proofErr w:type="spellEnd"/>
      <w:r w:rsidR="005C3282">
        <w:rPr>
          <w:rFonts w:ascii="Arial" w:eastAsia="Calibri" w:hAnsi="Arial" w:cs="Arial"/>
          <w:bCs/>
          <w:color w:val="000000"/>
        </w:rPr>
        <w:t>, umożliwiający ocenę zaniku tkanki mięśniowej u osób w podeszł</w:t>
      </w:r>
      <w:r w:rsidR="00797F03">
        <w:rPr>
          <w:rFonts w:ascii="Arial" w:eastAsia="Calibri" w:hAnsi="Arial" w:cs="Arial"/>
          <w:bCs/>
          <w:color w:val="000000"/>
        </w:rPr>
        <w:t>ym wieku</w:t>
      </w:r>
    </w:p>
    <w:p w14:paraId="7F5DEBD1" w14:textId="7EB52270" w:rsidR="009C28D6" w:rsidRPr="00797F03" w:rsidRDefault="00797F03" w:rsidP="00AD12DB">
      <w:pPr>
        <w:pStyle w:val="Akapitzlist"/>
        <w:numPr>
          <w:ilvl w:val="2"/>
          <w:numId w:val="19"/>
        </w:numPr>
        <w:spacing w:line="360" w:lineRule="auto"/>
        <w:ind w:left="1418" w:hanging="567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Moduł </w:t>
      </w:r>
      <w:proofErr w:type="spellStart"/>
      <w:r>
        <w:rPr>
          <w:rFonts w:ascii="Arial" w:eastAsia="Calibri" w:hAnsi="Arial" w:cs="Arial"/>
          <w:bCs/>
          <w:color w:val="000000"/>
        </w:rPr>
        <w:t>corescan</w:t>
      </w:r>
      <w:proofErr w:type="spellEnd"/>
      <w:r>
        <w:rPr>
          <w:rFonts w:ascii="Arial" w:eastAsia="Calibri" w:hAnsi="Arial" w:cs="Arial"/>
          <w:bCs/>
          <w:color w:val="000000"/>
        </w:rPr>
        <w:t>, umożliwiający analizę zawartości tłuszczu trzewnego i podskórnego</w:t>
      </w:r>
    </w:p>
    <w:p w14:paraId="5E69E702" w14:textId="77777777" w:rsidR="00797F03" w:rsidRDefault="009C28D6" w:rsidP="00797F0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9C28D6">
        <w:rPr>
          <w:rFonts w:ascii="Arial" w:eastAsia="Calibri" w:hAnsi="Arial" w:cs="Arial"/>
          <w:color w:val="000000"/>
        </w:rPr>
        <w:t>Zamówienie obejmuje ponadto:</w:t>
      </w:r>
    </w:p>
    <w:p w14:paraId="7C5F15DC" w14:textId="77777777" w:rsidR="00AD12DB" w:rsidRDefault="009C28D6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797F03">
        <w:rPr>
          <w:rFonts w:ascii="Arial" w:eastAsia="Calibri" w:hAnsi="Arial" w:cs="Arial"/>
          <w:color w:val="000000"/>
        </w:rPr>
        <w:t>dostawę modułów do miejsca wskazanego przez Zamawiającego w Piotrkowie Trybunalskim</w:t>
      </w:r>
      <w:r w:rsidR="00797F03">
        <w:rPr>
          <w:rFonts w:ascii="Arial" w:eastAsia="Calibri" w:hAnsi="Arial" w:cs="Arial"/>
          <w:color w:val="000000"/>
        </w:rPr>
        <w:t>;</w:t>
      </w:r>
    </w:p>
    <w:p w14:paraId="314982DF" w14:textId="77777777" w:rsidR="00AD12DB" w:rsidRDefault="009C28D6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instalację i kalibrację urządzenia w miejscu wskazanym przez Zamawiającego w Piotrkowie Trybunalskim</w:t>
      </w:r>
      <w:r w:rsidR="00797F03" w:rsidRPr="00AD12DB">
        <w:rPr>
          <w:rFonts w:ascii="Arial" w:eastAsia="Calibri" w:hAnsi="Arial" w:cs="Arial"/>
          <w:color w:val="000000"/>
        </w:rPr>
        <w:t>;</w:t>
      </w:r>
    </w:p>
    <w:p w14:paraId="38EDF299" w14:textId="77777777" w:rsidR="00AD12DB" w:rsidRDefault="00797F03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uruchomienie urządzenia;</w:t>
      </w:r>
    </w:p>
    <w:p w14:paraId="39FA2E0A" w14:textId="77777777" w:rsidR="00AD12DB" w:rsidRDefault="009C28D6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przeszkolenie Zamawiającego lub wydelegowanych pracowników Zamawiającego z prawidłowego używania urządzenia</w:t>
      </w:r>
      <w:r w:rsidR="00797F03" w:rsidRPr="00AD12DB">
        <w:rPr>
          <w:rFonts w:ascii="Arial" w:eastAsia="Calibri" w:hAnsi="Arial" w:cs="Arial"/>
          <w:color w:val="000000"/>
        </w:rPr>
        <w:t>;</w:t>
      </w:r>
    </w:p>
    <w:p w14:paraId="50AC0C99" w14:textId="77777777" w:rsidR="00AD12DB" w:rsidRDefault="009C28D6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dostarczenie Zamawiającemu wszelkich dokumentów i informacji (niezależnie od ich formy) dotyczących eksploatacji urządzenia, w szczególności takich jak instrukcje obsługi i oprogramowania urządzenia</w:t>
      </w:r>
      <w:r w:rsidR="00797F03" w:rsidRPr="00AD12DB">
        <w:rPr>
          <w:rFonts w:ascii="Arial" w:eastAsia="Calibri" w:hAnsi="Arial" w:cs="Arial"/>
          <w:color w:val="000000"/>
        </w:rPr>
        <w:t>,</w:t>
      </w:r>
      <w:r w:rsidRPr="00AD12DB">
        <w:rPr>
          <w:rFonts w:ascii="Arial" w:eastAsia="Calibri" w:hAnsi="Arial" w:cs="Arial"/>
          <w:color w:val="000000"/>
        </w:rPr>
        <w:t xml:space="preserve"> w miejscu i terminie uzgodnionym z Zamawiającym; </w:t>
      </w:r>
    </w:p>
    <w:p w14:paraId="2C229FC1" w14:textId="77777777" w:rsidR="00AD12DB" w:rsidRDefault="009C28D6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 xml:space="preserve">dostarczenie Zamawiającemu odpowiednich certyfikatów CE, a także </w:t>
      </w:r>
      <w:r w:rsidR="00797F03" w:rsidRPr="00AD12DB">
        <w:rPr>
          <w:rFonts w:ascii="Arial" w:eastAsia="Calibri" w:hAnsi="Arial" w:cs="Arial"/>
          <w:color w:val="000000"/>
        </w:rPr>
        <w:t xml:space="preserve">dokumentów potwierdzających </w:t>
      </w:r>
      <w:r w:rsidRPr="00AD12DB">
        <w:rPr>
          <w:rFonts w:ascii="Arial" w:eastAsia="Calibri" w:hAnsi="Arial" w:cs="Arial"/>
          <w:color w:val="000000"/>
        </w:rPr>
        <w:t>wykonanie urządzenia zgodnie ze wszystkimi obowiązującymi przepisami</w:t>
      </w:r>
      <w:r w:rsidR="00797F03" w:rsidRPr="00AD12DB">
        <w:rPr>
          <w:rFonts w:ascii="Arial" w:eastAsia="Calibri" w:hAnsi="Arial" w:cs="Arial"/>
          <w:color w:val="000000"/>
        </w:rPr>
        <w:t>;</w:t>
      </w:r>
    </w:p>
    <w:p w14:paraId="5131B30A" w14:textId="0DDF1225" w:rsidR="009C28D6" w:rsidRPr="00AD12DB" w:rsidRDefault="009C28D6" w:rsidP="00AD12DB">
      <w:pPr>
        <w:pStyle w:val="Akapitzlist"/>
        <w:numPr>
          <w:ilvl w:val="1"/>
          <w:numId w:val="19"/>
        </w:numPr>
        <w:spacing w:line="360" w:lineRule="auto"/>
        <w:ind w:left="709" w:hanging="425"/>
        <w:jc w:val="both"/>
        <w:rPr>
          <w:rFonts w:ascii="Arial" w:eastAsia="Calibri" w:hAnsi="Arial" w:cs="Arial"/>
          <w:color w:val="000000"/>
        </w:rPr>
      </w:pPr>
      <w:r w:rsidRPr="00AD12DB">
        <w:rPr>
          <w:rFonts w:ascii="Arial" w:eastAsia="Calibri" w:hAnsi="Arial" w:cs="Arial"/>
          <w:color w:val="000000"/>
        </w:rPr>
        <w:t>udzielenie Zamawiającemu gwara</w:t>
      </w:r>
      <w:r w:rsidR="00AD12DB">
        <w:rPr>
          <w:rFonts w:ascii="Arial" w:eastAsia="Calibri" w:hAnsi="Arial" w:cs="Arial"/>
          <w:color w:val="000000"/>
        </w:rPr>
        <w:t>ncji na co najmniej 12 miesięcy.</w:t>
      </w:r>
    </w:p>
    <w:p w14:paraId="2F45779A" w14:textId="1E229AA3" w:rsidR="00FB2B60" w:rsidRPr="00AD12DB" w:rsidRDefault="00203FCE" w:rsidP="00AD12DB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AD12DB">
        <w:rPr>
          <w:rFonts w:ascii="Arial" w:eastAsia="Calibri" w:hAnsi="Arial" w:cs="Arial"/>
        </w:rPr>
        <w:t xml:space="preserve">Termin realizacji zamówienia: najpóźniej do </w:t>
      </w:r>
      <w:commentRangeStart w:id="5"/>
      <w:r w:rsidRPr="00AD12DB">
        <w:rPr>
          <w:rFonts w:ascii="Arial" w:eastAsia="Calibri" w:hAnsi="Arial" w:cs="Arial"/>
          <w:highlight w:val="yellow"/>
          <w:u w:val="single"/>
        </w:rPr>
        <w:t>22 września 2023 r.</w:t>
      </w:r>
      <w:r w:rsidRPr="00AD12DB">
        <w:rPr>
          <w:rFonts w:ascii="Arial" w:eastAsia="Calibri" w:hAnsi="Arial" w:cs="Arial"/>
          <w:u w:val="single"/>
        </w:rPr>
        <w:t xml:space="preserve"> </w:t>
      </w:r>
      <w:commentRangeEnd w:id="5"/>
      <w:r w:rsidRPr="00C90BDD">
        <w:rPr>
          <w:rStyle w:val="Odwoaniedokomentarza"/>
          <w:rFonts w:ascii="Arial" w:hAnsi="Arial" w:cs="Arial"/>
          <w:sz w:val="22"/>
          <w:szCs w:val="22"/>
        </w:rPr>
        <w:commentReference w:id="5"/>
      </w:r>
    </w:p>
    <w:p w14:paraId="170A18D4" w14:textId="77777777" w:rsidR="00FB2B60" w:rsidRPr="00FB2B60" w:rsidRDefault="00FB2B60" w:rsidP="00C90BDD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7967343C" w14:textId="051736E7" w:rsidR="00FB2B60" w:rsidRPr="00FB2B60" w:rsidRDefault="00FB2B60" w:rsidP="00C90BDD">
      <w:pPr>
        <w:numPr>
          <w:ilvl w:val="0"/>
          <w:numId w:val="1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commentRangeStart w:id="6"/>
      <w:r w:rsidRPr="00FB2B60">
        <w:rPr>
          <w:rFonts w:ascii="Arial" w:eastAsia="Calibri" w:hAnsi="Arial" w:cs="Arial"/>
          <w:b/>
        </w:rPr>
        <w:t>WARUNKI UDZIAŁU W POSTĘPOWANIU</w:t>
      </w:r>
      <w:commentRangeEnd w:id="6"/>
      <w:r w:rsidR="00C90BDD">
        <w:rPr>
          <w:rStyle w:val="Odwoaniedokomentarza"/>
        </w:rPr>
        <w:commentReference w:id="6"/>
      </w:r>
      <w:r w:rsidR="007904EF">
        <w:rPr>
          <w:rFonts w:ascii="Arial" w:eastAsia="Calibri" w:hAnsi="Arial" w:cs="Arial"/>
          <w:b/>
        </w:rPr>
        <w:t xml:space="preserve"> i PRZESŁANKI WYKLUCZENIA Z POSTĘPOWANIA</w:t>
      </w:r>
    </w:p>
    <w:p w14:paraId="3958D3AC" w14:textId="42C63799" w:rsidR="007904EF" w:rsidRDefault="007904EF" w:rsidP="00C90BDD">
      <w:pPr>
        <w:pStyle w:val="Akapitzlist"/>
        <w:numPr>
          <w:ilvl w:val="6"/>
          <w:numId w:val="14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nie stawia szczegółowych warunków udziału w postępowaniu.</w:t>
      </w:r>
    </w:p>
    <w:p w14:paraId="074BDCFC" w14:textId="77777777" w:rsidR="00C90BDD" w:rsidRPr="00C90BDD" w:rsidRDefault="00C90BDD" w:rsidP="00C90BDD">
      <w:pPr>
        <w:pStyle w:val="Akapitzlist"/>
        <w:numPr>
          <w:ilvl w:val="6"/>
          <w:numId w:val="14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 xml:space="preserve">Z możliwości ubiegania się o zamówienie wykluczone są podmioty (Oferenci), które są powiązane osobowo lub kapitałowo z  Zamawiającym. Przez powiązania kapitałowe lub osobowe rozumie się wzajemne powiązanie między Zamawiającym lub osobami </w:t>
      </w:r>
      <w:r w:rsidRPr="00C90BDD">
        <w:rPr>
          <w:rFonts w:ascii="Arial" w:eastAsia="Calibri" w:hAnsi="Arial" w:cs="Arial"/>
        </w:rPr>
        <w:lastRenderedPageBreak/>
        <w:t>upoważnionymi do zaciągania zobowiązań w imieniu Zamawiającego lub osobami wykonującymi w imieniu Zamawiającego czynności związane z przygotowaniem i przeprowadzeniem procedury wybory wykonawcy a Oferentem, polegające w szczególności na:</w:t>
      </w:r>
    </w:p>
    <w:p w14:paraId="04695457" w14:textId="77777777" w:rsidR="00C90BDD" w:rsidRPr="00C90BDD" w:rsidRDefault="00FB2B60" w:rsidP="00C90BDD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Tahoma" w:hAnsi="Arial" w:cs="Arial"/>
        </w:rPr>
        <w:t>uczestniczeniu w spółce jako wspólnik spółki cywilnej lub spółki osobowej,</w:t>
      </w:r>
    </w:p>
    <w:p w14:paraId="57D54833" w14:textId="77777777" w:rsidR="00C90BDD" w:rsidRPr="00C90BDD" w:rsidRDefault="00FB2B60" w:rsidP="00C90BDD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Tahoma" w:hAnsi="Arial" w:cs="Arial"/>
        </w:rPr>
        <w:t>posiadaniu co najmniej 10 % udziałów lub akcji,</w:t>
      </w:r>
    </w:p>
    <w:p w14:paraId="2C3FA804" w14:textId="77777777" w:rsidR="00C90BDD" w:rsidRPr="00C90BDD" w:rsidRDefault="00FB2B60" w:rsidP="00C90BDD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Tahoma" w:hAnsi="Arial" w:cs="Arial"/>
        </w:rPr>
        <w:t>pełnieniu funkcji członka organu nadzorczego lub zarządzającego, prokurenta, pełnomocnika,</w:t>
      </w:r>
    </w:p>
    <w:p w14:paraId="211D72FA" w14:textId="77777777" w:rsidR="00C90BDD" w:rsidRPr="00C90BDD" w:rsidRDefault="00FB2B60" w:rsidP="00C90BDD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Pr="00C90BDD">
        <w:rPr>
          <w:rFonts w:ascii="Arial" w:eastAsia="Tahoma" w:hAnsi="Arial" w:cs="Arial"/>
        </w:rPr>
        <w:t>.</w:t>
      </w:r>
    </w:p>
    <w:p w14:paraId="01D0AC47" w14:textId="77777777" w:rsidR="00FB2B60" w:rsidRPr="00C90BDD" w:rsidRDefault="00FB2B60" w:rsidP="00C90BDD">
      <w:pPr>
        <w:pStyle w:val="Akapitzlist"/>
        <w:numPr>
          <w:ilvl w:val="6"/>
          <w:numId w:val="14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 xml:space="preserve">Zamawiający dokona oceny spełniania warunku, o którym mowa w punkcie </w:t>
      </w:r>
      <w:r w:rsidR="00203FCE" w:rsidRPr="00C90BDD">
        <w:rPr>
          <w:rFonts w:ascii="Arial" w:eastAsia="Calibri" w:hAnsi="Arial" w:cs="Arial"/>
        </w:rPr>
        <w:t>I</w:t>
      </w:r>
      <w:r w:rsidRPr="00C90BDD">
        <w:rPr>
          <w:rFonts w:ascii="Arial" w:eastAsia="Calibri" w:hAnsi="Arial" w:cs="Arial"/>
        </w:rPr>
        <w:t>V. 1) według formuły spełnia/nie spełnia – na podstawie analizy złożonego przez Oferenta oświadczenia (Załącznika nr 2).</w:t>
      </w:r>
    </w:p>
    <w:p w14:paraId="3D6DCFE6" w14:textId="77777777" w:rsidR="00FB2B60" w:rsidRPr="00C90BDD" w:rsidRDefault="00C90BDD" w:rsidP="00C90BDD">
      <w:pPr>
        <w:pStyle w:val="Akapitzlist"/>
        <w:numPr>
          <w:ilvl w:val="6"/>
          <w:numId w:val="14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>Z</w:t>
      </w:r>
      <w:r w:rsidR="00FB2B60" w:rsidRPr="00C90BDD">
        <w:rPr>
          <w:rFonts w:ascii="Arial" w:eastAsia="Calibri" w:hAnsi="Arial" w:cs="Arial"/>
        </w:rPr>
        <w:t xml:space="preserve"> możliwości ubiegania się o zamówienie wykluczone są podmioty (Oferenci), które podlegają wykluczeniu z postępowania na podstawie art.  7 ust. 1 ustawy z dnia 13 kwietnia 2022 r. o szczególnych rozwiązaniach w zakresie przeciwdziałania wspieraniu agresji na Ukrainę oraz służących ochronie bezpieczeństwa narodowego (Dz. U. z 2022 r., poz. 835) oraz podmioty wobec których zachodzą </w:t>
      </w:r>
      <w:r w:rsidR="00FB2B60" w:rsidRPr="00C90BDD">
        <w:rPr>
          <w:rFonts w:ascii="Arial" w:eastAsia="Calibri" w:hAnsi="Arial" w:cs="Arial"/>
          <w:iCs/>
        </w:rPr>
        <w:t>podstawy wykluczenia z postępowania na podstawie art. 5k Rozporządzenia Rady (UE) nr 833/2014 w brzmieniu nadanym Rozporządzeniem Rady (UE) nr 2022/576.</w:t>
      </w:r>
    </w:p>
    <w:p w14:paraId="38CD7590" w14:textId="77777777" w:rsidR="00FB2B60" w:rsidRPr="00C90BDD" w:rsidRDefault="00FB2B60" w:rsidP="00C90BDD">
      <w:pPr>
        <w:pStyle w:val="Akapitzlist"/>
        <w:numPr>
          <w:ilvl w:val="6"/>
          <w:numId w:val="14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C90BDD">
        <w:rPr>
          <w:rFonts w:ascii="Arial" w:eastAsia="Calibri" w:hAnsi="Arial" w:cs="Arial"/>
        </w:rPr>
        <w:t xml:space="preserve">Zamawiający dokona oceny spełniania warunku, o którym mowa w punkcie </w:t>
      </w:r>
      <w:r w:rsidR="00203FCE" w:rsidRPr="00C90BDD">
        <w:rPr>
          <w:rFonts w:ascii="Arial" w:eastAsia="Calibri" w:hAnsi="Arial" w:cs="Arial"/>
        </w:rPr>
        <w:t>I</w:t>
      </w:r>
      <w:r w:rsidRPr="00C90BDD">
        <w:rPr>
          <w:rFonts w:ascii="Arial" w:eastAsia="Calibri" w:hAnsi="Arial" w:cs="Arial"/>
        </w:rPr>
        <w:t>V. 3) według formuły spełnia/nie spełnia – na podstawie analizy złożonego przez Oferenta oświadczenia (Załącznika nr 2).</w:t>
      </w:r>
    </w:p>
    <w:p w14:paraId="3D23D8F9" w14:textId="77777777" w:rsidR="00FB2B60" w:rsidRPr="00FB2B60" w:rsidRDefault="00FB2B60" w:rsidP="00FB2B6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2347A31F" w14:textId="6B02A309" w:rsidR="00FB2B60" w:rsidRPr="00FB2B60" w:rsidRDefault="00FB2B60" w:rsidP="00E4133A">
      <w:pPr>
        <w:numPr>
          <w:ilvl w:val="0"/>
          <w:numId w:val="1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 xml:space="preserve">KRYTERIA </w:t>
      </w:r>
      <w:r w:rsidR="007904EF">
        <w:rPr>
          <w:rFonts w:ascii="Arial" w:eastAsia="Calibri" w:hAnsi="Arial" w:cs="Arial"/>
          <w:b/>
        </w:rPr>
        <w:t>OCENY</w:t>
      </w:r>
      <w:r w:rsidRPr="00FB2B60">
        <w:rPr>
          <w:rFonts w:ascii="Arial" w:eastAsia="Calibri" w:hAnsi="Arial" w:cs="Arial"/>
          <w:b/>
        </w:rPr>
        <w:t xml:space="preserve"> OFERTY</w:t>
      </w:r>
    </w:p>
    <w:p w14:paraId="0E49ADDD" w14:textId="77777777" w:rsidR="00FB2B60" w:rsidRPr="00FB2B60" w:rsidRDefault="00FB2B60" w:rsidP="00E413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Rozpatrywane będą jedynie oferty niepodlegające odrzuceniu oraz złożone przez Oferentów niepodlegających wykluczeniu z postępowania.</w:t>
      </w:r>
    </w:p>
    <w:p w14:paraId="3B9FA358" w14:textId="7BBAB51D" w:rsidR="00FB2B60" w:rsidRPr="00FB2B60" w:rsidRDefault="00FB2B60" w:rsidP="00E413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bCs/>
          <w:color w:val="000000"/>
        </w:rPr>
      </w:pPr>
      <w:r w:rsidRPr="00FB2B60">
        <w:rPr>
          <w:rFonts w:ascii="Arial" w:eastAsia="Calibri" w:hAnsi="Arial" w:cs="Arial"/>
          <w:color w:val="000000"/>
        </w:rPr>
        <w:t xml:space="preserve">Wybór najkorzystniejszej oferty nastąpi w oparciu o jedno kryterium, którym jest: </w:t>
      </w:r>
      <w:r w:rsidRPr="00FB2B60">
        <w:rPr>
          <w:rFonts w:ascii="Arial" w:eastAsia="Calibri" w:hAnsi="Arial" w:cs="Arial"/>
          <w:b/>
          <w:bCs/>
          <w:color w:val="000000"/>
        </w:rPr>
        <w:t xml:space="preserve">Cena </w:t>
      </w:r>
      <w:r w:rsidR="00E4133A">
        <w:rPr>
          <w:rFonts w:ascii="Arial" w:eastAsia="Calibri" w:hAnsi="Arial" w:cs="Arial"/>
          <w:b/>
          <w:bCs/>
          <w:color w:val="000000"/>
        </w:rPr>
        <w:t>brutto</w:t>
      </w:r>
      <w:r w:rsidR="007904EF">
        <w:rPr>
          <w:rFonts w:ascii="Arial" w:eastAsia="Calibri" w:hAnsi="Arial" w:cs="Arial"/>
          <w:b/>
          <w:bCs/>
          <w:color w:val="000000"/>
        </w:rPr>
        <w:t xml:space="preserve"> (waga 100%)</w:t>
      </w:r>
      <w:r w:rsidRPr="00FB2B60">
        <w:rPr>
          <w:rFonts w:ascii="Arial" w:eastAsia="Calibri" w:hAnsi="Arial" w:cs="Arial"/>
          <w:bCs/>
          <w:color w:val="000000"/>
        </w:rPr>
        <w:t>.</w:t>
      </w:r>
    </w:p>
    <w:p w14:paraId="764A3950" w14:textId="77777777" w:rsidR="00FB2B60" w:rsidRPr="00FB2B60" w:rsidRDefault="00FB2B60" w:rsidP="00E413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bCs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 xml:space="preserve">Punktacja za kryterium </w:t>
      </w:r>
      <w:r w:rsidRPr="00FB2B60">
        <w:rPr>
          <w:rFonts w:ascii="Arial" w:eastAsia="Times New Roman" w:hAnsi="Arial" w:cs="Arial"/>
          <w:b/>
          <w:color w:val="000000"/>
          <w:lang w:eastAsia="pl-PL"/>
        </w:rPr>
        <w:t xml:space="preserve">Cena </w:t>
      </w:r>
      <w:r w:rsidR="00E4133A">
        <w:rPr>
          <w:rFonts w:ascii="Arial" w:eastAsia="Times New Roman" w:hAnsi="Arial" w:cs="Arial"/>
          <w:b/>
          <w:color w:val="000000"/>
          <w:lang w:eastAsia="pl-PL"/>
        </w:rPr>
        <w:t>brutto</w:t>
      </w:r>
      <w:r w:rsidRPr="00FB2B60">
        <w:rPr>
          <w:rFonts w:ascii="Arial" w:eastAsia="Times New Roman" w:hAnsi="Arial" w:cs="Arial"/>
          <w:color w:val="000000"/>
          <w:lang w:eastAsia="pl-PL"/>
        </w:rPr>
        <w:t xml:space="preserve"> zostanie ustalona następująco:</w:t>
      </w:r>
    </w:p>
    <w:p w14:paraId="1885A3CE" w14:textId="77777777" w:rsidR="00FB2B60" w:rsidRPr="00FB2B60" w:rsidRDefault="00FB2B60" w:rsidP="00E4133A">
      <w:pPr>
        <w:spacing w:after="0" w:line="360" w:lineRule="auto"/>
        <w:ind w:left="284"/>
        <w:contextualSpacing/>
        <w:rPr>
          <w:rFonts w:ascii="Arial" w:eastAsia="Calibri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Arial"/>
              <w:lang w:eastAsia="pl-PL"/>
            </w:rPr>
            <m:t>Liczba punktów za kryterium=</m:t>
          </m:r>
          <m:f>
            <m:fPr>
              <m:ctrlPr>
                <w:rPr>
                  <w:rFonts w:ascii="Cambria Math" w:eastAsia="Times New Roman" w:hAnsi="Cambria Math" w:cs="Arial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lang w:eastAsia="pl-PL"/>
                </w:rPr>
                <m:t>cena brutto oferty najniższej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lang w:eastAsia="pl-PL"/>
                </w:rPr>
                <m:t>cena brutto oferenta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eastAsia="Times New Roman" w:hAnsi="Cambria Math" w:cs="Arial"/>
              <w:lang w:eastAsia="pl-PL"/>
            </w:rPr>
            <w:br/>
          </m:r>
        </m:oMath>
      </m:oMathPara>
      <w:r w:rsidRPr="00FB2B60">
        <w:rPr>
          <w:rFonts w:ascii="Arial" w:eastAsia="Calibri" w:hAnsi="Arial" w:cs="Arial"/>
        </w:rPr>
        <w:t>Końcowy wynik powyższego działania zostanie zaokrąglony do 2 miejsc po przecinku.</w:t>
      </w:r>
    </w:p>
    <w:p w14:paraId="59E9E57C" w14:textId="77777777" w:rsidR="00FB2B60" w:rsidRPr="00FB2B60" w:rsidRDefault="00FB2B60" w:rsidP="00E413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Maksymalna możliwa do uzyskania ilość punktów w ramach tego kryterium wynosi 100.</w:t>
      </w:r>
    </w:p>
    <w:p w14:paraId="7D15A31B" w14:textId="77777777" w:rsidR="00FB2B60" w:rsidRPr="00FB2B60" w:rsidRDefault="00FB2B60" w:rsidP="00E413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lastRenderedPageBreak/>
        <w:t>Uwzględniając powyższe kryteria oceny ofert, wybrana zostanie oferta z najwyższą ilością punktów.</w:t>
      </w:r>
    </w:p>
    <w:p w14:paraId="421F3393" w14:textId="77777777" w:rsidR="00FB2B60" w:rsidRPr="00FB2B60" w:rsidRDefault="00FB2B60" w:rsidP="00E413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punktów.</w:t>
      </w:r>
    </w:p>
    <w:p w14:paraId="420A767A" w14:textId="77777777" w:rsidR="00FB2B60" w:rsidRPr="00FB2B60" w:rsidRDefault="00FB2B60" w:rsidP="00FB2B60">
      <w:pPr>
        <w:spacing w:after="0" w:line="360" w:lineRule="auto"/>
        <w:jc w:val="both"/>
        <w:rPr>
          <w:rFonts w:ascii="Arial" w:eastAsia="Calibri" w:hAnsi="Arial" w:cs="Arial"/>
        </w:rPr>
      </w:pPr>
    </w:p>
    <w:p w14:paraId="26700BA0" w14:textId="77777777" w:rsidR="00FB2B60" w:rsidRPr="00FB2B60" w:rsidRDefault="00FB2B60" w:rsidP="00E413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OFERTA</w:t>
      </w:r>
    </w:p>
    <w:p w14:paraId="337AC2C8" w14:textId="77777777" w:rsidR="00FB2B60" w:rsidRPr="00FB2B60" w:rsidRDefault="00FB2B60" w:rsidP="00E4133A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 xml:space="preserve">Kompletna oferta musi być sporządzona w formie pisemnej i zawierać: </w:t>
      </w:r>
    </w:p>
    <w:p w14:paraId="078F3B57" w14:textId="77777777" w:rsidR="00FB2B60" w:rsidRPr="00FB2B60" w:rsidRDefault="00FB2B60" w:rsidP="00E4133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 xml:space="preserve">formularz ofertowy do zapytania ofertowego - (Załącznik nr 1). </w:t>
      </w:r>
    </w:p>
    <w:p w14:paraId="1CE4336D" w14:textId="77777777" w:rsidR="00FB2B60" w:rsidRPr="00FB2B60" w:rsidRDefault="00FB2B60" w:rsidP="00E4133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oświadczenie o braku powiązań kapitałowych lub osobowych oraz oświadczenie o braku podstaw do wykluczenia z postępowania - (Załącznik nr 2).</w:t>
      </w:r>
    </w:p>
    <w:p w14:paraId="7995A6A0" w14:textId="0C568DE9" w:rsidR="00FB2B60" w:rsidRPr="00FB2B60" w:rsidRDefault="00FB2B60" w:rsidP="00E4133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>specyfikację techniczną</w:t>
      </w:r>
      <w:r w:rsidR="00623832">
        <w:rPr>
          <w:rFonts w:ascii="Arial" w:eastAsia="Calibri" w:hAnsi="Arial" w:cs="Arial"/>
          <w:color w:val="000000"/>
        </w:rPr>
        <w:t>,</w:t>
      </w:r>
      <w:r w:rsidRPr="00FB2B60">
        <w:rPr>
          <w:rFonts w:ascii="Arial" w:eastAsia="Calibri" w:hAnsi="Arial" w:cs="Arial"/>
          <w:color w:val="000000"/>
        </w:rPr>
        <w:t xml:space="preserve"> </w:t>
      </w:r>
      <w:r w:rsidR="00623832">
        <w:rPr>
          <w:rFonts w:ascii="Arial" w:eastAsia="Calibri" w:hAnsi="Arial" w:cs="Arial"/>
          <w:color w:val="000000"/>
        </w:rPr>
        <w:t>która</w:t>
      </w:r>
      <w:r w:rsidRPr="00FB2B60">
        <w:rPr>
          <w:rFonts w:ascii="Arial" w:eastAsia="Calibri" w:hAnsi="Arial" w:cs="Arial"/>
          <w:color w:val="000000"/>
        </w:rPr>
        <w:t xml:space="preserve"> będ</w:t>
      </w:r>
      <w:r w:rsidR="00623832">
        <w:rPr>
          <w:rFonts w:ascii="Arial" w:eastAsia="Calibri" w:hAnsi="Arial" w:cs="Arial"/>
          <w:color w:val="000000"/>
        </w:rPr>
        <w:t>zie</w:t>
      </w:r>
      <w:r w:rsidRPr="00FB2B60">
        <w:rPr>
          <w:rFonts w:ascii="Arial" w:eastAsia="Calibri" w:hAnsi="Arial" w:cs="Arial"/>
          <w:color w:val="000000"/>
        </w:rPr>
        <w:t xml:space="preserve"> stanowić podstawę do stwierdzenia, czy przedmiot oferty odpowiada zapisom szczegółowych warunków zamówienia. </w:t>
      </w:r>
    </w:p>
    <w:p w14:paraId="7D2633A5" w14:textId="77777777" w:rsidR="00FB2B60" w:rsidRPr="00FB2B60" w:rsidRDefault="00FB2B60" w:rsidP="00E4133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 xml:space="preserve">Oferty niekompletne, nieczytelne, niepodpisane przez osoby uprawnione do reprezentacji Oferenta lub złożone po terminie zostaną odrzucone. </w:t>
      </w:r>
    </w:p>
    <w:p w14:paraId="3D9833F5" w14:textId="77777777" w:rsidR="00FB2B60" w:rsidRPr="00FB2B60" w:rsidRDefault="00FB2B60" w:rsidP="00E4133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>Odrzuceniu będą podlegać również oferty, w których z załączonej specyfikacji technicznej przedmiotu oferty nie będzie wprost wynikać, że wszystkie zapisy zawarte w szczegółowych warunkach zamówienia będą spełnione.</w:t>
      </w:r>
    </w:p>
    <w:p w14:paraId="130E10F4" w14:textId="77777777" w:rsidR="00FB2B60" w:rsidRPr="00FB2B60" w:rsidRDefault="00FB2B60" w:rsidP="00E4133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>Zamawiający zastrzega sobie prawo do żądania od Oferentów dodatkowych dokumentów poświadczających dane zawarte w przedłożonej ofercie. Żądanie dodatkowych dokumentów będzie przesyłane na adres e-mail Oferenta wskazany na formularzu ofertowym do zapytania ofertowego.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informacji.</w:t>
      </w:r>
    </w:p>
    <w:p w14:paraId="1DAD170A" w14:textId="77777777" w:rsidR="00FB2B60" w:rsidRPr="00FB2B60" w:rsidRDefault="00FB2B60" w:rsidP="00E4133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Times New Roman" w:hAnsi="Arial" w:cs="Arial"/>
          <w:color w:val="000000"/>
          <w:lang w:eastAsia="pl-PL"/>
        </w:rPr>
        <w:t>Oferent jest związany ofertą przez 30 dni kalendarzowych licząc od dnia upływu terminu na złożenie ofert.</w:t>
      </w:r>
    </w:p>
    <w:p w14:paraId="1459AF88" w14:textId="77777777" w:rsidR="00FB2B60" w:rsidRPr="00FB2B60" w:rsidRDefault="00FB2B60" w:rsidP="00E4133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color w:val="000000"/>
        </w:rPr>
      </w:pPr>
      <w:r w:rsidRPr="00FB2B60">
        <w:rPr>
          <w:rFonts w:ascii="Arial" w:eastAsia="Calibri" w:hAnsi="Arial" w:cs="Arial"/>
          <w:color w:val="000000"/>
        </w:rPr>
        <w:t xml:space="preserve">Oferta musi zawierać cenę </w:t>
      </w:r>
      <w:r w:rsidR="00E4133A" w:rsidRPr="00E4133A">
        <w:rPr>
          <w:rFonts w:ascii="Arial" w:eastAsia="Calibri" w:hAnsi="Arial" w:cs="Arial"/>
          <w:color w:val="000000"/>
        </w:rPr>
        <w:t>brutto wyrażoną</w:t>
      </w:r>
      <w:r w:rsidRPr="00FB2B60">
        <w:rPr>
          <w:rFonts w:ascii="Arial" w:eastAsia="Calibri" w:hAnsi="Arial" w:cs="Arial"/>
          <w:color w:val="000000"/>
        </w:rPr>
        <w:t xml:space="preserve"> w złotych (PLN). Cena </w:t>
      </w:r>
      <w:r w:rsidRPr="00FB2B60">
        <w:rPr>
          <w:rFonts w:ascii="Arial" w:eastAsia="Times New Roman" w:hAnsi="Arial" w:cs="Arial"/>
          <w:color w:val="000000"/>
        </w:rPr>
        <w:t>uwzględnia wszystkie koszty związane z realizacją zamówienia.</w:t>
      </w:r>
    </w:p>
    <w:p w14:paraId="4FAFA02A" w14:textId="77777777" w:rsidR="00FB2B60" w:rsidRPr="00FB2B60" w:rsidRDefault="00FB2B60" w:rsidP="00E4133A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</w:rPr>
        <w:t>Pytania w zakresie zapytania ofertowego kierowane do Zamawiającego należy przekazywać w formie elektronicznej za pośrednictwem Bazy konkurencyjności.</w:t>
      </w:r>
    </w:p>
    <w:p w14:paraId="1FA04819" w14:textId="77777777" w:rsidR="00FB2B60" w:rsidRPr="00FB2B60" w:rsidRDefault="00FB2B60" w:rsidP="00E4133A">
      <w:pPr>
        <w:spacing w:after="0" w:line="360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62FA9C94" w14:textId="77777777" w:rsidR="00FB2B60" w:rsidRPr="00FB2B60" w:rsidRDefault="00FB2B60" w:rsidP="002A0AF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 xml:space="preserve">TERMIN I </w:t>
      </w:r>
      <w:commentRangeStart w:id="7"/>
      <w:r w:rsidRPr="00FB2B60">
        <w:rPr>
          <w:rFonts w:ascii="Arial" w:eastAsia="Calibri" w:hAnsi="Arial" w:cs="Arial"/>
          <w:b/>
        </w:rPr>
        <w:t>SPOSÓB ZŁOŻENIA OFERTY</w:t>
      </w:r>
      <w:commentRangeEnd w:id="7"/>
      <w:r w:rsidR="002A0AF2" w:rsidRPr="002A0AF2">
        <w:rPr>
          <w:rStyle w:val="Odwoaniedokomentarza"/>
          <w:rFonts w:ascii="Arial" w:hAnsi="Arial" w:cs="Arial"/>
          <w:sz w:val="22"/>
          <w:szCs w:val="22"/>
        </w:rPr>
        <w:commentReference w:id="7"/>
      </w:r>
    </w:p>
    <w:p w14:paraId="4355CE21" w14:textId="704E038B" w:rsidR="00FB2B60" w:rsidRPr="00FB2B60" w:rsidRDefault="00FB2B60" w:rsidP="002A0AF2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FB2B60">
        <w:rPr>
          <w:rFonts w:ascii="Arial" w:eastAsia="Times New Roman" w:hAnsi="Arial" w:cs="Arial"/>
          <w:lang w:eastAsia="pl-PL"/>
        </w:rPr>
        <w:t xml:space="preserve">Ofertę można doręczyć osobiście lub przesłać drogą pocztową na adres siedziby </w:t>
      </w:r>
      <w:r w:rsidR="00E4133A" w:rsidRPr="002A0AF2">
        <w:rPr>
          <w:rFonts w:ascii="Arial" w:eastAsia="Times New Roman" w:hAnsi="Arial" w:cs="Arial"/>
          <w:lang w:eastAsia="pl-PL"/>
        </w:rPr>
        <w:t>Zamawiającego</w:t>
      </w:r>
      <w:r w:rsidRPr="00FB2B60">
        <w:rPr>
          <w:rFonts w:ascii="Arial" w:eastAsia="Times New Roman" w:hAnsi="Arial" w:cs="Arial"/>
          <w:lang w:eastAsia="pl-PL"/>
        </w:rPr>
        <w:t xml:space="preserve"> bądź przesłać drogą elektroniczną na adres e-mail: </w:t>
      </w:r>
      <w:r w:rsidR="00E4133A" w:rsidRPr="002A0AF2">
        <w:rPr>
          <w:rFonts w:ascii="Arial" w:eastAsia="Times New Roman" w:hAnsi="Arial" w:cs="Arial"/>
          <w:highlight w:val="yellow"/>
          <w:lang w:eastAsia="pl-PL"/>
        </w:rPr>
        <w:t>_______________</w:t>
      </w:r>
      <w:hyperlink r:id="rId9" w:history="1"/>
      <w:r w:rsidRPr="00FB2B60">
        <w:rPr>
          <w:rFonts w:ascii="Arial" w:eastAsia="Calibri" w:hAnsi="Arial" w:cs="Arial"/>
        </w:rPr>
        <w:t xml:space="preserve"> d</w:t>
      </w:r>
      <w:r w:rsidRPr="00FB2B60">
        <w:rPr>
          <w:rFonts w:ascii="Arial" w:eastAsia="Times New Roman" w:hAnsi="Arial" w:cs="Arial"/>
          <w:lang w:eastAsia="pl-PL"/>
        </w:rPr>
        <w:t xml:space="preserve">o dnia </w:t>
      </w:r>
      <w:r w:rsidR="00E4133A" w:rsidRPr="002A0AF2">
        <w:rPr>
          <w:rFonts w:ascii="Arial" w:eastAsia="Times New Roman" w:hAnsi="Arial" w:cs="Arial"/>
          <w:b/>
          <w:highlight w:val="yellow"/>
          <w:lang w:eastAsia="pl-PL"/>
        </w:rPr>
        <w:t>_________________</w:t>
      </w:r>
      <w:r w:rsidR="00E4133A" w:rsidRPr="002A0AF2">
        <w:rPr>
          <w:rFonts w:ascii="Arial" w:eastAsia="Times New Roman" w:hAnsi="Arial" w:cs="Arial"/>
          <w:b/>
          <w:lang w:eastAsia="pl-PL"/>
        </w:rPr>
        <w:t xml:space="preserve"> do godz. </w:t>
      </w:r>
      <w:r w:rsidR="00E4133A" w:rsidRPr="002A0AF2">
        <w:rPr>
          <w:rFonts w:ascii="Arial" w:eastAsia="Times New Roman" w:hAnsi="Arial" w:cs="Arial"/>
          <w:b/>
          <w:highlight w:val="yellow"/>
          <w:lang w:eastAsia="pl-PL"/>
        </w:rPr>
        <w:t>__________________</w:t>
      </w:r>
      <w:r w:rsidRPr="00FB2B60">
        <w:rPr>
          <w:rFonts w:ascii="Arial" w:eastAsia="Times New Roman" w:hAnsi="Arial" w:cs="Arial"/>
          <w:lang w:eastAsia="pl-PL"/>
        </w:rPr>
        <w:t xml:space="preserve"> (w przypadku przesłania oferty </w:t>
      </w:r>
      <w:r w:rsidRPr="00FB2B60">
        <w:rPr>
          <w:rFonts w:ascii="Arial" w:eastAsia="Times New Roman" w:hAnsi="Arial" w:cs="Arial"/>
          <w:lang w:eastAsia="pl-PL"/>
        </w:rPr>
        <w:lastRenderedPageBreak/>
        <w:t xml:space="preserve">drogą elektroniczną w temacie wiadomości należy podać </w:t>
      </w:r>
      <w:r w:rsidRPr="00FB2B60">
        <w:rPr>
          <w:rFonts w:ascii="Arial" w:eastAsia="Times New Roman" w:hAnsi="Arial" w:cs="Arial"/>
          <w:b/>
          <w:lang w:eastAsia="pl-PL"/>
        </w:rPr>
        <w:t xml:space="preserve">„Oferta w odpowiedzi na zapytanie ofertowe nr </w:t>
      </w:r>
      <w:r w:rsidR="00FF5227">
        <w:rPr>
          <w:rFonts w:ascii="Arial" w:eastAsia="Calibri" w:hAnsi="Arial" w:cs="Arial"/>
          <w:b/>
        </w:rPr>
        <w:t>2</w:t>
      </w:r>
      <w:bookmarkStart w:id="8" w:name="_GoBack"/>
      <w:bookmarkEnd w:id="8"/>
      <w:r w:rsidR="002A0AF2" w:rsidRPr="002A0AF2">
        <w:rPr>
          <w:rFonts w:ascii="Arial" w:eastAsia="Calibri" w:hAnsi="Arial" w:cs="Arial"/>
          <w:b/>
        </w:rPr>
        <w:t>”</w:t>
      </w:r>
      <w:r w:rsidR="002A0AF2" w:rsidRPr="002A0AF2">
        <w:rPr>
          <w:rFonts w:ascii="Arial" w:eastAsia="Calibri" w:hAnsi="Arial" w:cs="Arial"/>
        </w:rPr>
        <w:t>.</w:t>
      </w:r>
      <w:r w:rsidRPr="00FB2B60">
        <w:rPr>
          <w:rFonts w:ascii="Arial" w:eastAsia="Times New Roman" w:hAnsi="Arial" w:cs="Arial"/>
          <w:lang w:eastAsia="pl-PL"/>
        </w:rPr>
        <w:t xml:space="preserve"> </w:t>
      </w:r>
      <w:r w:rsidRPr="00FB2B60">
        <w:rPr>
          <w:rFonts w:ascii="Arial" w:eastAsia="Times New Roman" w:hAnsi="Arial" w:cs="Arial"/>
          <w:b/>
          <w:u w:val="single"/>
          <w:lang w:eastAsia="pl-PL"/>
        </w:rPr>
        <w:t>Ofertę można również złożyć za pośrednictwem Bazy konkurencyjności.</w:t>
      </w:r>
    </w:p>
    <w:p w14:paraId="4DD1A533" w14:textId="77777777" w:rsidR="00FB2B60" w:rsidRPr="00FB2B60" w:rsidRDefault="00FB2B60" w:rsidP="002A0AF2">
      <w:pPr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FB2B60">
        <w:rPr>
          <w:rFonts w:ascii="Arial" w:eastAsia="Times New Roman" w:hAnsi="Arial" w:cs="Arial"/>
          <w:lang w:eastAsia="pl-PL"/>
        </w:rPr>
        <w:t xml:space="preserve">Decyduje data wpływu oferty do siedziby Zamawiającego. </w:t>
      </w:r>
    </w:p>
    <w:p w14:paraId="7EBB6DDD" w14:textId="77777777" w:rsidR="00FB2B60" w:rsidRPr="00FB2B60" w:rsidRDefault="00FB2B60" w:rsidP="002A0AF2">
      <w:pPr>
        <w:tabs>
          <w:tab w:val="left" w:pos="284"/>
        </w:tabs>
        <w:spacing w:after="0" w:line="360" w:lineRule="auto"/>
        <w:contextualSpacing/>
        <w:rPr>
          <w:rFonts w:ascii="Arial" w:eastAsia="Calibri" w:hAnsi="Arial" w:cs="Arial"/>
          <w:b/>
        </w:rPr>
      </w:pPr>
    </w:p>
    <w:p w14:paraId="6F8EE74D" w14:textId="5F752A06" w:rsidR="00623832" w:rsidRDefault="00623832" w:rsidP="002A0AF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commentRangeStart w:id="9"/>
      <w:r>
        <w:rPr>
          <w:rFonts w:ascii="Arial" w:eastAsia="Calibri" w:hAnsi="Arial" w:cs="Arial"/>
          <w:b/>
        </w:rPr>
        <w:t>WARUNKI ZMIANY UMOWY</w:t>
      </w:r>
      <w:commentRangeEnd w:id="9"/>
      <w:r>
        <w:rPr>
          <w:rStyle w:val="Odwoaniedokomentarza"/>
        </w:rPr>
        <w:commentReference w:id="9"/>
      </w:r>
    </w:p>
    <w:p w14:paraId="69518005" w14:textId="77777777" w:rsid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 xml:space="preserve">Zamawiający zastrzega sobie możliwość zmiany umowy zawartej z wybranym w toku postępowania </w:t>
      </w:r>
      <w:r>
        <w:rPr>
          <w:rFonts w:ascii="Arial" w:eastAsia="Calibri" w:hAnsi="Arial" w:cs="Arial"/>
        </w:rPr>
        <w:t>Oferentem</w:t>
      </w:r>
      <w:r w:rsidRPr="00623832">
        <w:rPr>
          <w:rFonts w:ascii="Arial" w:eastAsia="Calibri" w:hAnsi="Arial" w:cs="Arial"/>
        </w:rPr>
        <w:t>, w przypadku wystąpienia jednej z okoliczności wymienionych poniżej, z uwzględnieniem podawanych warunków ich wprowadzenia.</w:t>
      </w:r>
    </w:p>
    <w:p w14:paraId="4AE65713" w14:textId="77777777" w:rsid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Zamawiający dopuszcza możliwość wprowadzania istotnych zmian Umowy z wybranym Wykonawcą w stosunku do treści Oferty w sytuacjach określonych w części 6.5.2 pkt. 20 lit. b) - e) Wytycznych w zakresie kwalifikowalności wydatków w ramach Europejskiego Funduszu Rozwoju Regionalnego, Europejskiego Funduszu Społecznego oraz Funduszu Spójności na lata 2014-2020.</w:t>
      </w:r>
    </w:p>
    <w:p w14:paraId="6A61E84F" w14:textId="77777777" w:rsid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Termin realizacji Umowy, w tym terminy pośrednie, mogą ulec zmianie w przypadku:</w:t>
      </w:r>
    </w:p>
    <w:p w14:paraId="2BF6A28F" w14:textId="77777777" w:rsidR="00623832" w:rsidRDefault="00623832" w:rsidP="00623832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wystąpienia Siły wyższej – wówczas termin realizacji Umowy zostanie wydłużony o czas wystąpienia przypadku Siły wyższej oraz usuwania jej skutków,</w:t>
      </w:r>
    </w:p>
    <w:p w14:paraId="3EDB5438" w14:textId="77777777" w:rsidR="00623832" w:rsidRDefault="00623832" w:rsidP="00623832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wystąpienia okoliczności niezależnych od Oferenta lub Zamawiającego, pod warunkiem, że zmiana ta wynika z okoliczności, których Wykonawca lub Zamawiający nie mogli przewidzieć na etapie publikacji Zapytania ofertowego lub składania Oferty i nie jest przez nich zawiniona – wówczas termin realizacji Umowy będzie mógł zostać wydłużony o czas trwania okoliczności zakłócających realizację Umowy oraz o czas niezbędny do eliminacji tychże okoliczności,</w:t>
      </w:r>
    </w:p>
    <w:p w14:paraId="2B102862" w14:textId="77777777" w:rsidR="00623832" w:rsidRDefault="00623832" w:rsidP="00623832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wystąpienia okoliczności technicznych lub organizacyjnych wpływających na realizację Umowy – wówczas termin będzie mógł zostać wydłużony o czas trwania tychże okoliczności technicznych lub organizacyjnych. O zaistnieniu w/w okoliczności  Zamawiający powiadomi Wykonawcę niezwłocznie wskazując przyczynę wydłużenia terminu,</w:t>
      </w:r>
    </w:p>
    <w:p w14:paraId="5B1D45CE" w14:textId="77777777" w:rsidR="00623832" w:rsidRDefault="00623832" w:rsidP="00623832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konieczności wprowadzenia zmian w projekcie Zamawiającego wymagających akceptacji Instytucji pośredniczącej – wówczas termin realizacji Umowy będzie mógł zostać wydłużony o czas odpowiadający okresowi od złożenia wniosku o zmianę projektu przez Zamawiającego do czasu akceptacji zmian przez Instytucję pośredniczącą.</w:t>
      </w:r>
    </w:p>
    <w:p w14:paraId="7224CD88" w14:textId="77777777" w:rsid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Wynagrodzenie Wykonawcy może ulec zmianie w przypadku:</w:t>
      </w:r>
    </w:p>
    <w:p w14:paraId="133808F1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 xml:space="preserve">zmiany obowiązującej stawki podatku VAT – w takiej sytuacji wynagrodzenie ulegnie zmianie w taki sposób, aby odpowiadało zaktualizowanej stawce tego </w:t>
      </w:r>
      <w:r w:rsidRPr="00623832">
        <w:rPr>
          <w:rFonts w:ascii="Arial" w:eastAsia="Calibri" w:hAnsi="Arial" w:cs="Arial"/>
        </w:rPr>
        <w:lastRenderedPageBreak/>
        <w:t>podatku dla zakresu świadczenia objętego Umową, który na dzień zmiany stawki podatku nie został jeszcze rozliczony,</w:t>
      </w:r>
    </w:p>
    <w:p w14:paraId="2927F92A" w14:textId="77777777" w:rsidR="00623832" w:rsidRDefault="00623832" w:rsidP="00623832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zmiany regulacji prawnych obowiązujących w dniu złożenia Oferty przez Wykonawcę lub podpisania Umowy, które będą przewidywały nowe wymagania co do sposobu realizacji jakiegokolwiek świadczenia objętego Umową – wynagrodzenie będzie mogło zostać zmienione o wartość świadczenia Wykonawcy, uwzględniającego nowe wymagania prawne co do spos</w:t>
      </w:r>
      <w:r>
        <w:rPr>
          <w:rFonts w:ascii="Arial" w:eastAsia="Calibri" w:hAnsi="Arial" w:cs="Arial"/>
        </w:rPr>
        <w:t>obu realizacji Przedmiotu Umowy.</w:t>
      </w:r>
    </w:p>
    <w:p w14:paraId="29ACE86B" w14:textId="77777777" w:rsid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Zakres Przedmiotu Umowy może ulec zmianie w następujących sytuacjach:</w:t>
      </w:r>
    </w:p>
    <w:p w14:paraId="36EB682F" w14:textId="77777777" w:rsidR="00623832" w:rsidRDefault="00623832" w:rsidP="00623832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rezygnacji z części dostaw, których wykonanie nie będzie konieczne lub będzie bezcelowe, w przypadku zaistnienia okoliczności, których nie można było przewidzieć w chwili zawarcia Umowy;</w:t>
      </w:r>
    </w:p>
    <w:p w14:paraId="6C475093" w14:textId="77777777" w:rsidR="00623832" w:rsidRDefault="00623832" w:rsidP="00623832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konieczności zrealizowania Przedmiotu Umowy przy zastosowaniu innych rozwiązań technicznych, technologicznych, materiałowych lub narzędzi niż wskazane w Ofercie, w sytuacji, gdyby zastosowanie przewidzianych rozwiązań groziło niewykonaniem lub wadliwym wykonaniem Umowy.</w:t>
      </w:r>
    </w:p>
    <w:p w14:paraId="656F7F0B" w14:textId="580CEDF3" w:rsid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Zamawiający dopuszcza zmiany Umowy w innym zakr</w:t>
      </w:r>
      <w:r>
        <w:rPr>
          <w:rFonts w:ascii="Arial" w:eastAsia="Calibri" w:hAnsi="Arial" w:cs="Arial"/>
        </w:rPr>
        <w:t>esie, aniżeli wskazane w ust. 2</w:t>
      </w:r>
      <w:r>
        <w:rPr>
          <w:rFonts w:ascii="Arial" w:eastAsia="Calibri" w:hAnsi="Arial" w:cs="Arial"/>
        </w:rPr>
        <w:noBreakHyphen/>
        <w:t> </w:t>
      </w:r>
      <w:r w:rsidRPr="00623832">
        <w:rPr>
          <w:rFonts w:ascii="Arial" w:eastAsia="Calibri" w:hAnsi="Arial" w:cs="Arial"/>
        </w:rPr>
        <w:t>5 powyżej, w przypadku:</w:t>
      </w:r>
    </w:p>
    <w:p w14:paraId="3119A842" w14:textId="77777777" w:rsidR="00623832" w:rsidRDefault="00623832" w:rsidP="00623832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zmiany regulacji prawnych obowiązujących w dniu złożenia Oferty lub podpisania Umowy, która będzie wnosiła nowe wymagania co do sposobu realizacji jakiegokolwiek świadczenia objętego Umową,</w:t>
      </w:r>
    </w:p>
    <w:p w14:paraId="23F68D01" w14:textId="77777777" w:rsidR="00623832" w:rsidRDefault="00623832" w:rsidP="00623832">
      <w:pPr>
        <w:pStyle w:val="Akapitzlist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otrzymania decyzji Instytucji pośredniczącej lub Instytucji zarządzającej Programem Operacyjnym zawierającej zmiany zakresu zadań, terminów realizacji czy też ustalającej dodatkowe postanowienia, którymi Zamawiający zostanie zobowiązany.</w:t>
      </w:r>
    </w:p>
    <w:p w14:paraId="584C75FF" w14:textId="6F8A8AAA" w:rsidR="00623832" w:rsidRPr="00623832" w:rsidRDefault="00623832" w:rsidP="00623832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  <w:r w:rsidRPr="00623832">
        <w:rPr>
          <w:rFonts w:ascii="Arial" w:eastAsia="Calibri" w:hAnsi="Arial" w:cs="Arial"/>
        </w:rPr>
        <w:t>Zmiana Umowy może zostać dokonana na wniosek Wykonawcy lub Zamawiającego, zawierającego uzasadnienie dla wprowadzenia zmian, o których mowa powyżej. Zmiana Umowy wymaga podpisania aneksu.</w:t>
      </w:r>
    </w:p>
    <w:p w14:paraId="57C6D278" w14:textId="77777777" w:rsidR="00623832" w:rsidRDefault="00623832" w:rsidP="00623832">
      <w:pPr>
        <w:tabs>
          <w:tab w:val="left" w:pos="284"/>
        </w:tabs>
        <w:spacing w:after="0" w:line="360" w:lineRule="auto"/>
        <w:ind w:left="284"/>
        <w:contextualSpacing/>
        <w:rPr>
          <w:rFonts w:ascii="Arial" w:eastAsia="Calibri" w:hAnsi="Arial" w:cs="Arial"/>
          <w:b/>
        </w:rPr>
      </w:pPr>
    </w:p>
    <w:p w14:paraId="6506B6C1" w14:textId="77777777" w:rsidR="00623832" w:rsidRDefault="00623832" w:rsidP="00623832">
      <w:pPr>
        <w:tabs>
          <w:tab w:val="left" w:pos="284"/>
        </w:tabs>
        <w:spacing w:after="0" w:line="360" w:lineRule="auto"/>
        <w:contextualSpacing/>
        <w:rPr>
          <w:rFonts w:ascii="Arial" w:eastAsia="Calibri" w:hAnsi="Arial" w:cs="Arial"/>
          <w:b/>
        </w:rPr>
      </w:pPr>
    </w:p>
    <w:p w14:paraId="7772BD67" w14:textId="5905B68A" w:rsidR="00FB2B60" w:rsidRPr="00623832" w:rsidRDefault="00FB2B60" w:rsidP="0062383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center"/>
        <w:rPr>
          <w:rFonts w:ascii="Arial" w:eastAsia="Calibri" w:hAnsi="Arial" w:cs="Arial"/>
          <w:b/>
        </w:rPr>
      </w:pPr>
      <w:r w:rsidRPr="00623832">
        <w:rPr>
          <w:rFonts w:ascii="Arial" w:eastAsia="Calibri" w:hAnsi="Arial" w:cs="Arial"/>
          <w:b/>
        </w:rPr>
        <w:t>POSTANOWIENIA DODATKOWE</w:t>
      </w:r>
    </w:p>
    <w:p w14:paraId="07D91E05" w14:textId="77777777" w:rsidR="00FB2B60" w:rsidRPr="00FB2B60" w:rsidRDefault="00FB2B60" w:rsidP="002A0AF2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>Zamawiający zastrzega możliwość wprowadzenia zmian do dokumentacji zapytania ofertowego wraz z załącznikami. O wprowadzonych zmianach poinformuje niezwłocznie Oferentów, którzy złożyli ofertę w odpowiedzi na zapytanie ofertowe oraz umieści informację o zmianach na stronie internetowej, na której upubliczniono zapytanie ofertowe.</w:t>
      </w:r>
    </w:p>
    <w:p w14:paraId="2F615433" w14:textId="77777777" w:rsidR="00FB2B60" w:rsidRPr="00FB2B60" w:rsidRDefault="00FB2B60" w:rsidP="002A0AF2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lastRenderedPageBreak/>
        <w:t>Zamawiający zastrzega sobie prawo do zamknięcia postępowania bez dokonywania wyboru oferty lub do unieważnienia postępowania bez podawania przyczyn.</w:t>
      </w:r>
    </w:p>
    <w:p w14:paraId="43E7ECB6" w14:textId="77777777" w:rsidR="00FB2B60" w:rsidRPr="00FB2B60" w:rsidRDefault="00FB2B60" w:rsidP="002A0AF2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 xml:space="preserve">Jeżeli </w:t>
      </w:r>
      <w:r w:rsidR="002A0AF2" w:rsidRPr="002A0AF2">
        <w:rPr>
          <w:rFonts w:ascii="Arial" w:eastAsia="Calibri" w:hAnsi="Arial" w:cs="Arial"/>
        </w:rPr>
        <w:t xml:space="preserve">Oferent, którego oferta została wybrana </w:t>
      </w:r>
      <w:r w:rsidRPr="00FB2B60">
        <w:rPr>
          <w:rFonts w:ascii="Arial" w:eastAsia="Calibri" w:hAnsi="Arial" w:cs="Arial"/>
        </w:rPr>
        <w:t>uchyla się od zawarcia umowy, Zamawiający może wybrać najkorzystniejszą spośród pozostałych ofert.</w:t>
      </w:r>
    </w:p>
    <w:p w14:paraId="3370E732" w14:textId="77777777" w:rsidR="00FB2B60" w:rsidRDefault="00FB2B60" w:rsidP="002A0AF2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</w:rPr>
        <w:t xml:space="preserve">Zapytanie zostało upublicznione zgodnie z obowiązującymi wytycznymi na stronie </w:t>
      </w:r>
      <w:hyperlink r:id="rId10" w:history="1">
        <w:r w:rsidRPr="002A0AF2">
          <w:rPr>
            <w:rFonts w:ascii="Arial" w:eastAsia="Calibri" w:hAnsi="Arial" w:cs="Arial"/>
            <w:color w:val="0000FF"/>
            <w:u w:val="single"/>
          </w:rPr>
          <w:t>https://bazakonkurencyjnosci.funduszeeuropejskie.gov.pl</w:t>
        </w:r>
      </w:hyperlink>
      <w:r w:rsidRPr="00FB2B60">
        <w:rPr>
          <w:rFonts w:ascii="Arial" w:eastAsia="Calibri" w:hAnsi="Arial" w:cs="Arial"/>
        </w:rPr>
        <w:t xml:space="preserve">  </w:t>
      </w:r>
    </w:p>
    <w:p w14:paraId="320C72B9" w14:textId="2D74F2D0" w:rsidR="007904EF" w:rsidRPr="009037AD" w:rsidRDefault="007904EF" w:rsidP="009037AD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037AD">
        <w:rPr>
          <w:rFonts w:ascii="Arial" w:eastAsia="Calibri" w:hAnsi="Arial" w:cs="Arial"/>
        </w:rPr>
        <w:t>Zamawiający nie dopuszcza składania ofert częściowych.</w:t>
      </w:r>
    </w:p>
    <w:p w14:paraId="3721F9B2" w14:textId="05F8EAEA" w:rsidR="007904EF" w:rsidRPr="00FB2B60" w:rsidRDefault="007904EF" w:rsidP="009037AD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037AD">
        <w:rPr>
          <w:rFonts w:ascii="Arial" w:eastAsia="Calibri" w:hAnsi="Arial" w:cs="Arial"/>
        </w:rPr>
        <w:t>Zamawiający nie dopuszcza składania ofert wariantowych.</w:t>
      </w:r>
    </w:p>
    <w:p w14:paraId="0D624448" w14:textId="77777777" w:rsidR="00FB2B60" w:rsidRPr="00FB2B60" w:rsidRDefault="00FB2B60" w:rsidP="009037AD">
      <w:pPr>
        <w:spacing w:after="0" w:line="360" w:lineRule="auto"/>
        <w:contextualSpacing/>
        <w:rPr>
          <w:rFonts w:ascii="Arial" w:eastAsia="Calibri" w:hAnsi="Arial" w:cs="Arial"/>
          <w:b/>
        </w:rPr>
      </w:pPr>
    </w:p>
    <w:p w14:paraId="7886666D" w14:textId="45BE105A" w:rsidR="00623832" w:rsidRPr="009037AD" w:rsidRDefault="00623832" w:rsidP="009037AD">
      <w:pPr>
        <w:numPr>
          <w:ilvl w:val="0"/>
          <w:numId w:val="1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9037AD">
        <w:rPr>
          <w:rFonts w:ascii="Arial" w:eastAsia="Calibri" w:hAnsi="Arial" w:cs="Arial"/>
          <w:b/>
        </w:rPr>
        <w:t>RODO</w:t>
      </w:r>
    </w:p>
    <w:p w14:paraId="6F2819CD" w14:textId="77777777" w:rsidR="00623832" w:rsidRPr="009037AD" w:rsidRDefault="00623832" w:rsidP="009037AD">
      <w:pPr>
        <w:spacing w:line="360" w:lineRule="auto"/>
        <w:contextualSpacing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04.05.2016), dalej „RODO”, informujemy, że:</w:t>
      </w:r>
    </w:p>
    <w:p w14:paraId="7072D145" w14:textId="5F1AFE68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Administratorem </w:t>
      </w:r>
      <w:r w:rsidR="009037AD" w:rsidRPr="009037AD">
        <w:rPr>
          <w:rFonts w:ascii="Arial" w:hAnsi="Arial" w:cs="Arial"/>
        </w:rPr>
        <w:t>Pani/Pana danych osobowych jest: ENDOMEDICUS sp. z o. o.  z siedzibą w Łodzi, przy ul. Edwarda 40   (92-229 Łódź), NIP 7282755433.</w:t>
      </w:r>
    </w:p>
    <w:p w14:paraId="7FD33162" w14:textId="4112E3FA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  <w:b/>
        </w:rPr>
      </w:pPr>
      <w:r w:rsidRPr="009037AD">
        <w:rPr>
          <w:rFonts w:ascii="Arial" w:hAnsi="Arial" w:cs="Arial"/>
        </w:rPr>
        <w:t>Z Inspektorem Ochrony Danych można się skontaktować e-mailowo</w:t>
      </w:r>
      <w:r w:rsidR="009037AD">
        <w:rPr>
          <w:rFonts w:ascii="Arial" w:hAnsi="Arial" w:cs="Arial"/>
        </w:rPr>
        <w:t xml:space="preserve">: </w:t>
      </w:r>
      <w:r w:rsidR="009037AD" w:rsidRPr="009037AD">
        <w:rPr>
          <w:rFonts w:ascii="Arial" w:hAnsi="Arial" w:cs="Arial"/>
          <w:highlight w:val="yellow"/>
        </w:rPr>
        <w:t>__________________</w:t>
      </w:r>
      <w:r w:rsidR="009037AD">
        <w:rPr>
          <w:rFonts w:ascii="Arial" w:hAnsi="Arial" w:cs="Arial"/>
        </w:rPr>
        <w:t>.</w:t>
      </w:r>
    </w:p>
    <w:p w14:paraId="641A7D67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Pani/Pana dane osobowe zawarte w:</w:t>
      </w:r>
    </w:p>
    <w:p w14:paraId="6749BB8C" w14:textId="77777777" w:rsidR="00623832" w:rsidRPr="009037AD" w:rsidRDefault="00623832" w:rsidP="009037AD">
      <w:pPr>
        <w:pStyle w:val="Akapitzlist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ofercie złożonej w niniejszym postępowaniu;</w:t>
      </w:r>
    </w:p>
    <w:p w14:paraId="12ACCF9D" w14:textId="77777777" w:rsidR="00623832" w:rsidRPr="009037AD" w:rsidRDefault="00623832" w:rsidP="009037AD">
      <w:pPr>
        <w:pStyle w:val="Akapitzlist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zapytaniach i wnioskach złożonych w trakcie trwania niniejszego postępowania;</w:t>
      </w:r>
    </w:p>
    <w:p w14:paraId="0AA58724" w14:textId="77777777" w:rsidR="00623832" w:rsidRPr="009037AD" w:rsidRDefault="00623832" w:rsidP="009037AD">
      <w:pPr>
        <w:pStyle w:val="Akapitzlist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pismach dotyczących niniejszego postępowania;</w:t>
      </w:r>
    </w:p>
    <w:p w14:paraId="0B3E2009" w14:textId="7A92523D" w:rsidR="00623832" w:rsidRPr="009037AD" w:rsidRDefault="009037AD" w:rsidP="009037AD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ENDOMEDICUS sp. z o. o.</w:t>
      </w:r>
      <w:r w:rsidR="00623832" w:rsidRPr="009037AD">
        <w:rPr>
          <w:rFonts w:ascii="Arial" w:hAnsi="Arial" w:cs="Arial"/>
        </w:rPr>
        <w:t xml:space="preserve"> będzie przetwarzał w zakresie niezbędnym do przeprowadzenia postępowania zakupowego. Podstawę prawną przetwarzania stanowi: </w:t>
      </w:r>
    </w:p>
    <w:p w14:paraId="55BCDEDD" w14:textId="227A951C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851" w:hanging="437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art. 6 ust. 1 lit. c) RODO, w związku z </w:t>
      </w:r>
      <w:r w:rsidR="009037AD">
        <w:rPr>
          <w:rFonts w:ascii="Arial" w:hAnsi="Arial" w:cs="Arial"/>
        </w:rPr>
        <w:t>obowiązującymi przepisami prawa,</w:t>
      </w:r>
    </w:p>
    <w:p w14:paraId="49BE99DA" w14:textId="347A86F2" w:rsidR="00623832" w:rsidRPr="009037AD" w:rsidRDefault="00623832" w:rsidP="009037AD">
      <w:pPr>
        <w:pStyle w:val="Akapitzlist"/>
        <w:numPr>
          <w:ilvl w:val="0"/>
          <w:numId w:val="35"/>
        </w:numPr>
        <w:spacing w:after="0" w:line="360" w:lineRule="auto"/>
        <w:ind w:left="851" w:hanging="437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art. 6 ust. 1 lit. b) RODO, gdy jest niezbędne podjęcie </w:t>
      </w:r>
      <w:r w:rsidR="009037AD">
        <w:rPr>
          <w:rFonts w:ascii="Arial" w:hAnsi="Arial" w:cs="Arial"/>
        </w:rPr>
        <w:t xml:space="preserve">działań przed zawarciem umowy, </w:t>
      </w:r>
      <w:r w:rsidRPr="009037AD">
        <w:rPr>
          <w:rFonts w:ascii="Arial" w:hAnsi="Arial" w:cs="Arial"/>
        </w:rPr>
        <w:t>na żądanie osoby, której dane dotyczą;</w:t>
      </w:r>
    </w:p>
    <w:p w14:paraId="036EC03C" w14:textId="3F4087F3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Odbiorcami Pani/Pana danych osobowych mogą być osoby lub podmioty, którym udostępniona zostanie dokumentacja postępowania zakupowego na podstawie przepisów prawa, w tym ustawy Prawo zamówień publicznych (jeżeli dotyczy) oraz o dostępie do informacji publicznej, podmioty kontrolne i nadzorcze, </w:t>
      </w:r>
      <w:proofErr w:type="spellStart"/>
      <w:r w:rsidRPr="009037AD">
        <w:rPr>
          <w:rFonts w:ascii="Arial" w:hAnsi="Arial" w:cs="Arial"/>
        </w:rPr>
        <w:t>procesorzy</w:t>
      </w:r>
      <w:proofErr w:type="spellEnd"/>
      <w:r w:rsidRPr="009037AD">
        <w:rPr>
          <w:rFonts w:ascii="Arial" w:hAnsi="Arial" w:cs="Arial"/>
        </w:rPr>
        <w:t xml:space="preserve"> w związku ze zleconymi przez Administratora działaniami, osoby lub podmioty wykonywujące na rzecz </w:t>
      </w:r>
      <w:r w:rsidR="009037AD">
        <w:rPr>
          <w:rFonts w:ascii="Arial" w:hAnsi="Arial" w:cs="Arial"/>
        </w:rPr>
        <w:t>ENDOMEDICUS sp. z o. o.</w:t>
      </w:r>
      <w:r w:rsidRPr="009037AD">
        <w:rPr>
          <w:rFonts w:ascii="Arial" w:hAnsi="Arial" w:cs="Arial"/>
        </w:rPr>
        <w:t xml:space="preserve"> usługi doradcze, konsultacyjne, </w:t>
      </w:r>
      <w:proofErr w:type="spellStart"/>
      <w:r w:rsidRPr="009037AD">
        <w:rPr>
          <w:rFonts w:ascii="Arial" w:hAnsi="Arial" w:cs="Arial"/>
        </w:rPr>
        <w:t>audytowe</w:t>
      </w:r>
      <w:proofErr w:type="spellEnd"/>
      <w:r w:rsidRPr="009037AD">
        <w:rPr>
          <w:rFonts w:ascii="Arial" w:hAnsi="Arial" w:cs="Arial"/>
        </w:rPr>
        <w:t xml:space="preserve"> oraz świadczące pomoc prawną.</w:t>
      </w:r>
    </w:p>
    <w:p w14:paraId="4AD176AB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lastRenderedPageBreak/>
        <w:t>W związku z jawnością postępowania o udzielenie zamówienia publicznego Pani/Pana dane mogą być przekazywane do państw spoza EOG z zastrzeżeniem, że zapewnią one odpowiedni stopień ich ochrony.</w:t>
      </w:r>
    </w:p>
    <w:p w14:paraId="60C252CA" w14:textId="73AC3D5A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Pani/Pana dane osobowe będą </w:t>
      </w:r>
      <w:r w:rsidR="009037AD">
        <w:rPr>
          <w:rFonts w:ascii="Arial" w:hAnsi="Arial" w:cs="Arial"/>
        </w:rPr>
        <w:t>przechowywane do czasu potrzebnego na realizację i rozliczenie umowy o dofinansowanie Zamawiającego, w ramach której współfinansowane jest zamówienie, oraz niezbędnego do przedawnienia ewentualnych roszczeń.</w:t>
      </w:r>
    </w:p>
    <w:p w14:paraId="19EEF2F7" w14:textId="69CB36EE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 xml:space="preserve">Obowiązek podania przez </w:t>
      </w:r>
      <w:r w:rsidR="001D1137">
        <w:rPr>
          <w:rFonts w:ascii="Arial" w:hAnsi="Arial" w:cs="Arial"/>
        </w:rPr>
        <w:t>Wykonawcę danych osobowych</w:t>
      </w:r>
      <w:r w:rsidRPr="009037AD">
        <w:rPr>
          <w:rFonts w:ascii="Arial" w:hAnsi="Arial" w:cs="Arial"/>
        </w:rPr>
        <w:t xml:space="preserve"> </w:t>
      </w:r>
      <w:r w:rsidR="009037AD">
        <w:rPr>
          <w:rFonts w:ascii="Arial" w:hAnsi="Arial" w:cs="Arial"/>
        </w:rPr>
        <w:t>wynika z udziału w postępowaniu objętym niniejszym Zapytaniem ofertowym.</w:t>
      </w:r>
    </w:p>
    <w:p w14:paraId="7EEBB090" w14:textId="34072E11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W odniesieniu do Pani/Pana danych osobowych decyzje nie będą podejmowane w sposób zautomatyzowany,</w:t>
      </w:r>
      <w:r w:rsidR="001D1137">
        <w:rPr>
          <w:rFonts w:ascii="Arial" w:hAnsi="Arial" w:cs="Arial"/>
        </w:rPr>
        <w:t xml:space="preserve"> </w:t>
      </w:r>
      <w:r w:rsidRPr="009037AD">
        <w:rPr>
          <w:rFonts w:ascii="Arial" w:hAnsi="Arial" w:cs="Arial"/>
        </w:rPr>
        <w:t>zgodnie z art. . 22 RODO.</w:t>
      </w:r>
    </w:p>
    <w:p w14:paraId="32E1856A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Posiada Pani/Pan:</w:t>
      </w:r>
    </w:p>
    <w:p w14:paraId="10C80C27" w14:textId="77777777" w:rsidR="00623832" w:rsidRPr="009037AD" w:rsidRDefault="00623832" w:rsidP="009037AD">
      <w:pPr>
        <w:pStyle w:val="Akapitzlist"/>
        <w:numPr>
          <w:ilvl w:val="0"/>
          <w:numId w:val="31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15 RODO prawo dostępu do danych osobowych Pani/Pana dotyczących;</w:t>
      </w:r>
    </w:p>
    <w:p w14:paraId="6586E312" w14:textId="77777777" w:rsidR="00623832" w:rsidRPr="009037AD" w:rsidRDefault="00623832" w:rsidP="009037AD">
      <w:pPr>
        <w:pStyle w:val="Akapitzlist"/>
        <w:numPr>
          <w:ilvl w:val="0"/>
          <w:numId w:val="31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16 RODO prawo do sprostowania Pani/Pana danych osobowych;</w:t>
      </w:r>
    </w:p>
    <w:p w14:paraId="02C21E82" w14:textId="77777777" w:rsidR="00623832" w:rsidRPr="009037AD" w:rsidRDefault="00623832" w:rsidP="009037AD">
      <w:pPr>
        <w:pStyle w:val="Akapitzlist"/>
        <w:numPr>
          <w:ilvl w:val="0"/>
          <w:numId w:val="31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RODO;</w:t>
      </w:r>
    </w:p>
    <w:p w14:paraId="6C190317" w14:textId="77777777" w:rsidR="00623832" w:rsidRPr="009037AD" w:rsidRDefault="00623832" w:rsidP="009037AD">
      <w:pPr>
        <w:pStyle w:val="Akapitzlist"/>
        <w:numPr>
          <w:ilvl w:val="0"/>
          <w:numId w:val="31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RODO.</w:t>
      </w:r>
    </w:p>
    <w:p w14:paraId="16988D76" w14:textId="77777777" w:rsidR="00623832" w:rsidRPr="009037AD" w:rsidRDefault="00623832" w:rsidP="009037AD">
      <w:pPr>
        <w:pStyle w:val="Akapitzlist"/>
        <w:numPr>
          <w:ilvl w:val="0"/>
          <w:numId w:val="33"/>
        </w:numPr>
        <w:spacing w:after="0" w:line="360" w:lineRule="auto"/>
        <w:ind w:left="426" w:hanging="43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Nie przysługuje Pani/Panu:</w:t>
      </w:r>
    </w:p>
    <w:p w14:paraId="757794E5" w14:textId="77777777" w:rsidR="00623832" w:rsidRPr="009037AD" w:rsidRDefault="00623832" w:rsidP="009037AD">
      <w:pPr>
        <w:pStyle w:val="Akapitzlist"/>
        <w:numPr>
          <w:ilvl w:val="0"/>
          <w:numId w:val="30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w związku z art. 17 ust. 3 lit. b, d lub e RODO prawo do usunięcia danych osobowych;</w:t>
      </w:r>
    </w:p>
    <w:p w14:paraId="07981BC4" w14:textId="77777777" w:rsidR="00623832" w:rsidRPr="009037AD" w:rsidRDefault="00623832" w:rsidP="009037AD">
      <w:pPr>
        <w:pStyle w:val="Akapitzlist"/>
        <w:numPr>
          <w:ilvl w:val="0"/>
          <w:numId w:val="30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prawo do przenoszenia danych osobowych, o którym mowa w art. 20 RODO;</w:t>
      </w:r>
    </w:p>
    <w:p w14:paraId="716DEA5E" w14:textId="77777777" w:rsidR="00623832" w:rsidRPr="009037AD" w:rsidRDefault="00623832" w:rsidP="009037AD">
      <w:pPr>
        <w:pStyle w:val="Akapitzlist"/>
        <w:numPr>
          <w:ilvl w:val="0"/>
          <w:numId w:val="30"/>
        </w:numPr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037AD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</w:p>
    <w:p w14:paraId="57146D9D" w14:textId="77777777" w:rsidR="00623832" w:rsidRDefault="00623832" w:rsidP="009037A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14:paraId="0DE22CD7" w14:textId="60BAC78D" w:rsidR="00FB2B60" w:rsidRPr="00FB2B60" w:rsidRDefault="00FB2B60" w:rsidP="00623832">
      <w:pPr>
        <w:numPr>
          <w:ilvl w:val="0"/>
          <w:numId w:val="1"/>
        </w:numPr>
        <w:spacing w:after="0" w:line="360" w:lineRule="auto"/>
        <w:ind w:left="284" w:hanging="284"/>
        <w:contextualSpacing/>
        <w:jc w:val="center"/>
        <w:rPr>
          <w:rFonts w:ascii="Arial" w:eastAsia="Calibri" w:hAnsi="Arial" w:cs="Arial"/>
          <w:b/>
        </w:rPr>
      </w:pPr>
      <w:r w:rsidRPr="00FB2B60">
        <w:rPr>
          <w:rFonts w:ascii="Arial" w:eastAsia="Calibri" w:hAnsi="Arial" w:cs="Arial"/>
          <w:b/>
        </w:rPr>
        <w:t>ZAŁĄCZNIKI</w:t>
      </w:r>
    </w:p>
    <w:p w14:paraId="38DEEDCD" w14:textId="77777777" w:rsidR="00FB2B60" w:rsidRPr="00FB2B60" w:rsidRDefault="00FB2B60" w:rsidP="002A0AF2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  <w:b/>
        </w:rPr>
        <w:t>Załącznik nr 1</w:t>
      </w:r>
      <w:r w:rsidR="002A0AF2" w:rsidRPr="002A0AF2">
        <w:rPr>
          <w:rFonts w:ascii="Arial" w:eastAsia="Calibri" w:hAnsi="Arial" w:cs="Arial"/>
        </w:rPr>
        <w:t xml:space="preserve"> - Formularz ofertowy</w:t>
      </w:r>
    </w:p>
    <w:p w14:paraId="5B55A611" w14:textId="77777777" w:rsidR="008C2C86" w:rsidRPr="002A0AF2" w:rsidRDefault="00FB2B60" w:rsidP="002A0AF2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FB2B60">
        <w:rPr>
          <w:rFonts w:ascii="Arial" w:eastAsia="Calibri" w:hAnsi="Arial" w:cs="Arial"/>
          <w:b/>
        </w:rPr>
        <w:t>Załącznik nr 2</w:t>
      </w:r>
      <w:r w:rsidRPr="00FB2B60">
        <w:rPr>
          <w:rFonts w:ascii="Arial" w:eastAsia="Calibri" w:hAnsi="Arial" w:cs="Arial"/>
        </w:rPr>
        <w:t xml:space="preserve"> </w:t>
      </w:r>
      <w:r w:rsidR="002A0AF2" w:rsidRPr="002A0AF2">
        <w:rPr>
          <w:rFonts w:ascii="Arial" w:eastAsia="Calibri" w:hAnsi="Arial" w:cs="Arial"/>
        </w:rPr>
        <w:t xml:space="preserve">- </w:t>
      </w:r>
      <w:r w:rsidRPr="00FB2B60">
        <w:rPr>
          <w:rFonts w:ascii="Arial" w:eastAsia="Calibri" w:hAnsi="Arial" w:cs="Arial"/>
        </w:rPr>
        <w:t>Oświadczenie o braku powiązań kapitałowych lub osobowych oraz oświadczenie o braku podstaw do wykluczenia z postępowania</w:t>
      </w:r>
    </w:p>
    <w:sectPr w:rsidR="008C2C86" w:rsidRPr="002A0AF2" w:rsidSect="007A0473"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lena Kałużna-Nowak" w:date="2023-08-30T09:54:00Z" w:initials="MK">
    <w:p w14:paraId="46FBB59C" w14:textId="436D8FCD" w:rsidR="005C3282" w:rsidRDefault="005C3282">
      <w:pPr>
        <w:pStyle w:val="Tekstkomentarza"/>
      </w:pPr>
      <w:r>
        <w:rPr>
          <w:rStyle w:val="Odwoaniedokomentarza"/>
        </w:rPr>
        <w:annotationRef/>
      </w:r>
      <w:r>
        <w:t>Albo jakiś inny który pozwoli na identyfikację sprzętu</w:t>
      </w:r>
    </w:p>
  </w:comment>
  <w:comment w:id="1" w:author="Milena Kałużna-Nowak" w:date="2023-08-30T11:56:00Z" w:initials="MK">
    <w:p w14:paraId="6717DD9D" w14:textId="348CC1A5" w:rsidR="00995EE3" w:rsidRDefault="00995EE3">
      <w:pPr>
        <w:pStyle w:val="Tekstkomentarza"/>
      </w:pPr>
      <w:r>
        <w:rPr>
          <w:rStyle w:val="Odwoaniedokomentarza"/>
        </w:rPr>
        <w:annotationRef/>
      </w:r>
      <w:r>
        <w:t>Co z materacem? Rozumiem, że nie kupujemy, bo w załącznikach do wniosku o dofinansowanie nie ma (był tylko w szacowaniu).</w:t>
      </w:r>
    </w:p>
  </w:comment>
  <w:comment w:id="2" w:author="Milena Kałużna-Nowak" w:date="2023-08-30T10:45:00Z" w:initials="MK">
    <w:p w14:paraId="7A2B70EA" w14:textId="2FF552A9" w:rsidR="00797F03" w:rsidRDefault="00797F03">
      <w:pPr>
        <w:pStyle w:val="Tekstkomentarza"/>
      </w:pPr>
      <w:r>
        <w:rPr>
          <w:rStyle w:val="Odwoaniedokomentarza"/>
        </w:rPr>
        <w:annotationRef/>
      </w:r>
      <w:r>
        <w:t xml:space="preserve">Jakieś minimalne parametry techniczne?? </w:t>
      </w:r>
    </w:p>
  </w:comment>
  <w:comment w:id="3" w:author="Milena Kałużna-Nowak" w:date="2023-08-30T10:45:00Z" w:initials="MK">
    <w:p w14:paraId="7170E70C" w14:textId="36547D4A" w:rsidR="00797F03" w:rsidRDefault="00797F03">
      <w:pPr>
        <w:pStyle w:val="Tekstkomentarza"/>
      </w:pPr>
      <w:r>
        <w:rPr>
          <w:rStyle w:val="Odwoaniedokomentarza"/>
        </w:rPr>
        <w:annotationRef/>
      </w:r>
      <w:r>
        <w:t>Jakieś wymagania licencyjne??</w:t>
      </w:r>
    </w:p>
  </w:comment>
  <w:comment w:id="4" w:author="Milena Kałużna-Nowak" w:date="2023-08-30T10:45:00Z" w:initials="MK">
    <w:p w14:paraId="62573FF2" w14:textId="747A26FC" w:rsidR="00797F03" w:rsidRDefault="00797F03">
      <w:pPr>
        <w:pStyle w:val="Tekstkomentarza"/>
      </w:pPr>
      <w:r>
        <w:rPr>
          <w:rStyle w:val="Odwoaniedokomentarza"/>
        </w:rPr>
        <w:annotationRef/>
      </w:r>
      <w:r>
        <w:t>Jakieś parametry?</w:t>
      </w:r>
    </w:p>
  </w:comment>
  <w:comment w:id="5" w:author="Milena Kałużna-Nowak" w:date="2023-08-24T02:12:00Z" w:initials="MK">
    <w:p w14:paraId="6557E23D" w14:textId="77777777" w:rsidR="00203FCE" w:rsidRDefault="00203FCE">
      <w:pPr>
        <w:pStyle w:val="Tekstkomentarza"/>
      </w:pPr>
      <w:r>
        <w:rPr>
          <w:rStyle w:val="Odwoaniedokomentarza"/>
        </w:rPr>
        <w:annotationRef/>
      </w:r>
      <w:r>
        <w:t>Czy później? Do 30.09 trzeba się rozliczyć.</w:t>
      </w:r>
    </w:p>
  </w:comment>
  <w:comment w:id="6" w:author="Milena Kałużna-Nowak" w:date="2023-08-24T02:21:00Z" w:initials="MK">
    <w:p w14:paraId="778F1D51" w14:textId="77777777" w:rsidR="00C90BDD" w:rsidRDefault="00C90BDD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Raczej nie stawiamy żadnych warunków, prawda?</w:t>
      </w:r>
    </w:p>
  </w:comment>
  <w:comment w:id="7" w:author="Milena Kałużna-Nowak" w:date="2023-08-24T02:39:00Z" w:initials="MK">
    <w:p w14:paraId="4864A07D" w14:textId="77777777" w:rsidR="002A0AF2" w:rsidRDefault="002A0AF2">
      <w:pPr>
        <w:pStyle w:val="Tekstkomentarza"/>
      </w:pPr>
      <w:r>
        <w:rPr>
          <w:rStyle w:val="Odwoaniedokomentarza"/>
        </w:rPr>
        <w:annotationRef/>
      </w:r>
      <w:r>
        <w:t>Możemy sobie wybrać, nie musimy dopuszczać wszystkich form.</w:t>
      </w:r>
    </w:p>
  </w:comment>
  <w:comment w:id="9" w:author="Milena Kałużna-Nowak" w:date="2023-08-24T03:02:00Z" w:initials="MK">
    <w:p w14:paraId="2CDA0C5C" w14:textId="283190B9" w:rsidR="00623832" w:rsidRDefault="00623832">
      <w:pPr>
        <w:pStyle w:val="Tekstkomentarza"/>
      </w:pPr>
      <w:r>
        <w:rPr>
          <w:rStyle w:val="Odwoaniedokomentarza"/>
        </w:rPr>
        <w:annotationRef/>
      </w:r>
      <w:r>
        <w:t>Nie jest to obligatoryjne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FBB59C" w15:done="0"/>
  <w15:commentEx w15:paraId="6717DD9D" w15:done="0"/>
  <w15:commentEx w15:paraId="7A2B70EA" w15:done="0"/>
  <w15:commentEx w15:paraId="7170E70C" w15:done="0"/>
  <w15:commentEx w15:paraId="62573FF2" w15:done="0"/>
  <w15:commentEx w15:paraId="6557E23D" w15:done="0"/>
  <w15:commentEx w15:paraId="778F1D51" w15:done="0"/>
  <w15:commentEx w15:paraId="4864A07D" w15:done="0"/>
  <w15:commentEx w15:paraId="2CDA0C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ECC8A" w14:textId="77777777" w:rsidR="004D3D09" w:rsidRDefault="004D3D09" w:rsidP="00FB2B60">
      <w:pPr>
        <w:spacing w:after="0" w:line="240" w:lineRule="auto"/>
      </w:pPr>
      <w:r>
        <w:separator/>
      </w:r>
    </w:p>
  </w:endnote>
  <w:endnote w:type="continuationSeparator" w:id="0">
    <w:p w14:paraId="5D5FF9B8" w14:textId="77777777" w:rsidR="004D3D09" w:rsidRDefault="004D3D09" w:rsidP="00FB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390954"/>
      <w:docPartObj>
        <w:docPartGallery w:val="Page Numbers (Bottom of Page)"/>
        <w:docPartUnique/>
      </w:docPartObj>
    </w:sdtPr>
    <w:sdtEndPr/>
    <w:sdtContent>
      <w:p w14:paraId="61EE4631" w14:textId="77777777" w:rsidR="00D665F0" w:rsidRDefault="00FC1B27">
        <w:pPr>
          <w:pStyle w:val="Stopk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22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07B06D" w14:textId="77777777" w:rsidR="00D665F0" w:rsidRDefault="004D3D09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62E07" w14:textId="77777777" w:rsidR="004D3D09" w:rsidRDefault="004D3D09" w:rsidP="00FB2B60">
      <w:pPr>
        <w:spacing w:after="0" w:line="240" w:lineRule="auto"/>
      </w:pPr>
      <w:r>
        <w:separator/>
      </w:r>
    </w:p>
  </w:footnote>
  <w:footnote w:type="continuationSeparator" w:id="0">
    <w:p w14:paraId="0654358E" w14:textId="77777777" w:rsidR="004D3D09" w:rsidRDefault="004D3D09" w:rsidP="00FB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6A54"/>
    <w:multiLevelType w:val="multilevel"/>
    <w:tmpl w:val="EA3476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0A22DA"/>
    <w:multiLevelType w:val="hybridMultilevel"/>
    <w:tmpl w:val="87041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BDC1763"/>
    <w:multiLevelType w:val="hybridMultilevel"/>
    <w:tmpl w:val="AA783EB0"/>
    <w:lvl w:ilvl="0" w:tplc="607004C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4242"/>
    <w:multiLevelType w:val="multilevel"/>
    <w:tmpl w:val="54D867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2917B3"/>
    <w:multiLevelType w:val="hybridMultilevel"/>
    <w:tmpl w:val="EE2C8F4E"/>
    <w:lvl w:ilvl="0" w:tplc="FDC4E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A7213"/>
    <w:multiLevelType w:val="hybridMultilevel"/>
    <w:tmpl w:val="3800E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72A9F"/>
    <w:multiLevelType w:val="hybridMultilevel"/>
    <w:tmpl w:val="2FB0B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096F08"/>
    <w:multiLevelType w:val="hybridMultilevel"/>
    <w:tmpl w:val="A50C3686"/>
    <w:lvl w:ilvl="0" w:tplc="269C7A1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405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AE1087"/>
    <w:multiLevelType w:val="hybridMultilevel"/>
    <w:tmpl w:val="9EB0420A"/>
    <w:lvl w:ilvl="0" w:tplc="7C204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8E2000"/>
    <w:multiLevelType w:val="hybridMultilevel"/>
    <w:tmpl w:val="DF185264"/>
    <w:lvl w:ilvl="0" w:tplc="8682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F6644"/>
    <w:multiLevelType w:val="multilevel"/>
    <w:tmpl w:val="E0DAA4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92F8C"/>
    <w:multiLevelType w:val="multilevel"/>
    <w:tmpl w:val="79B8F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6DC742C"/>
    <w:multiLevelType w:val="multilevel"/>
    <w:tmpl w:val="8078DB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9D16805"/>
    <w:multiLevelType w:val="hybridMultilevel"/>
    <w:tmpl w:val="533C9380"/>
    <w:lvl w:ilvl="0" w:tplc="29AC14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360B0179"/>
    <w:multiLevelType w:val="hybridMultilevel"/>
    <w:tmpl w:val="A7E20D74"/>
    <w:lvl w:ilvl="0" w:tplc="EE364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883DB6"/>
    <w:multiLevelType w:val="hybridMultilevel"/>
    <w:tmpl w:val="7BFE61F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B0C9B"/>
    <w:multiLevelType w:val="multilevel"/>
    <w:tmpl w:val="AFFCD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89F33BB"/>
    <w:multiLevelType w:val="multilevel"/>
    <w:tmpl w:val="8170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2A669F"/>
    <w:multiLevelType w:val="hybridMultilevel"/>
    <w:tmpl w:val="454848F2"/>
    <w:lvl w:ilvl="0" w:tplc="8D64B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C905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164137"/>
    <w:multiLevelType w:val="hybridMultilevel"/>
    <w:tmpl w:val="90DE155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8BE3E32"/>
    <w:multiLevelType w:val="hybridMultilevel"/>
    <w:tmpl w:val="BEFEA2DC"/>
    <w:lvl w:ilvl="0" w:tplc="66C62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C631832"/>
    <w:multiLevelType w:val="multilevel"/>
    <w:tmpl w:val="C15A2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2">
    <w:nsid w:val="69872942"/>
    <w:multiLevelType w:val="multilevel"/>
    <w:tmpl w:val="FD0E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B624B88"/>
    <w:multiLevelType w:val="hybridMultilevel"/>
    <w:tmpl w:val="EA86B464"/>
    <w:lvl w:ilvl="0" w:tplc="0EC0271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26F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30"/>
  </w:num>
  <w:num w:numId="3">
    <w:abstractNumId w:val="26"/>
  </w:num>
  <w:num w:numId="4">
    <w:abstractNumId w:val="13"/>
  </w:num>
  <w:num w:numId="5">
    <w:abstractNumId w:val="9"/>
  </w:num>
  <w:num w:numId="6">
    <w:abstractNumId w:val="22"/>
  </w:num>
  <w:num w:numId="7">
    <w:abstractNumId w:val="29"/>
  </w:num>
  <w:num w:numId="8">
    <w:abstractNumId w:val="18"/>
  </w:num>
  <w:num w:numId="9">
    <w:abstractNumId w:val="4"/>
  </w:num>
  <w:num w:numId="10">
    <w:abstractNumId w:val="5"/>
  </w:num>
  <w:num w:numId="11">
    <w:abstractNumId w:val="21"/>
  </w:num>
  <w:num w:numId="12">
    <w:abstractNumId w:val="35"/>
  </w:num>
  <w:num w:numId="13">
    <w:abstractNumId w:val="14"/>
  </w:num>
  <w:num w:numId="14">
    <w:abstractNumId w:val="16"/>
  </w:num>
  <w:num w:numId="15">
    <w:abstractNumId w:val="0"/>
  </w:num>
  <w:num w:numId="16">
    <w:abstractNumId w:val="7"/>
  </w:num>
  <w:num w:numId="17">
    <w:abstractNumId w:val="32"/>
  </w:num>
  <w:num w:numId="18">
    <w:abstractNumId w:val="23"/>
  </w:num>
  <w:num w:numId="19">
    <w:abstractNumId w:val="24"/>
  </w:num>
  <w:num w:numId="20">
    <w:abstractNumId w:val="31"/>
  </w:num>
  <w:num w:numId="21">
    <w:abstractNumId w:val="3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567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  <w:color w:val="000000"/>
        </w:rPr>
      </w:lvl>
    </w:lvlOverride>
  </w:num>
  <w:num w:numId="22">
    <w:abstractNumId w:val="33"/>
  </w:num>
  <w:num w:numId="23">
    <w:abstractNumId w:val="19"/>
  </w:num>
  <w:num w:numId="24">
    <w:abstractNumId w:val="10"/>
  </w:num>
  <w:num w:numId="25">
    <w:abstractNumId w:val="12"/>
  </w:num>
  <w:num w:numId="26">
    <w:abstractNumId w:val="11"/>
  </w:num>
  <w:num w:numId="27">
    <w:abstractNumId w:val="6"/>
  </w:num>
  <w:num w:numId="28">
    <w:abstractNumId w:val="25"/>
  </w:num>
  <w:num w:numId="29">
    <w:abstractNumId w:val="28"/>
  </w:num>
  <w:num w:numId="30">
    <w:abstractNumId w:val="1"/>
  </w:num>
  <w:num w:numId="31">
    <w:abstractNumId w:val="3"/>
  </w:num>
  <w:num w:numId="32">
    <w:abstractNumId w:val="20"/>
  </w:num>
  <w:num w:numId="33">
    <w:abstractNumId w:val="17"/>
  </w:num>
  <w:num w:numId="34">
    <w:abstractNumId w:val="8"/>
  </w:num>
  <w:num w:numId="35">
    <w:abstractNumId w:val="27"/>
  </w:num>
  <w:num w:numId="36">
    <w:abstractNumId w:val="15"/>
  </w:num>
  <w:num w:numId="3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Kałużna-Nowak">
    <w15:presenceInfo w15:providerId="AD" w15:userId="S-1-5-21-2363005645-2851675089-3631375817-12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0"/>
    <w:rsid w:val="000515D3"/>
    <w:rsid w:val="000A59D8"/>
    <w:rsid w:val="000E3455"/>
    <w:rsid w:val="001D1137"/>
    <w:rsid w:val="00203FCE"/>
    <w:rsid w:val="002A0AF2"/>
    <w:rsid w:val="00424827"/>
    <w:rsid w:val="00474FF8"/>
    <w:rsid w:val="004D0AC3"/>
    <w:rsid w:val="004D3D09"/>
    <w:rsid w:val="005C3282"/>
    <w:rsid w:val="00623832"/>
    <w:rsid w:val="00782128"/>
    <w:rsid w:val="007904EF"/>
    <w:rsid w:val="00797F03"/>
    <w:rsid w:val="008C2C86"/>
    <w:rsid w:val="009037AD"/>
    <w:rsid w:val="00995EE3"/>
    <w:rsid w:val="009C28D6"/>
    <w:rsid w:val="00AD12DB"/>
    <w:rsid w:val="00B31726"/>
    <w:rsid w:val="00C90BDD"/>
    <w:rsid w:val="00D946DF"/>
    <w:rsid w:val="00E12344"/>
    <w:rsid w:val="00E4133A"/>
    <w:rsid w:val="00F67883"/>
    <w:rsid w:val="00FB2B60"/>
    <w:rsid w:val="00FC1B27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20D"/>
  <w15:chartTrackingRefBased/>
  <w15:docId w15:val="{C64CC708-D9E3-42D2-8CAF-454B655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FB2B6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B2B60"/>
  </w:style>
  <w:style w:type="paragraph" w:styleId="Nagwek">
    <w:name w:val="header"/>
    <w:basedOn w:val="Normalny"/>
    <w:link w:val="NagwekZnak1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B2B60"/>
  </w:style>
  <w:style w:type="paragraph" w:styleId="Stopka">
    <w:name w:val="footer"/>
    <w:basedOn w:val="Normalny"/>
    <w:link w:val="StopkaZnak1"/>
    <w:uiPriority w:val="99"/>
    <w:unhideWhenUsed/>
    <w:rsid w:val="00F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B2B60"/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7821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1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12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qFormat/>
    <w:rsid w:val="0062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ota.misztal@biolab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2176</Words>
  <Characters>14564</Characters>
  <Application>Microsoft Office Word</Application>
  <DocSecurity>0</DocSecurity>
  <Lines>280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Kałużna-Nowak</dc:creator>
  <cp:keywords/>
  <dc:description/>
  <cp:lastModifiedBy>Milena Kałużna-Nowak</cp:lastModifiedBy>
  <cp:revision>6</cp:revision>
  <dcterms:created xsi:type="dcterms:W3CDTF">2023-08-23T22:49:00Z</dcterms:created>
  <dcterms:modified xsi:type="dcterms:W3CDTF">2023-09-01T07:01:00Z</dcterms:modified>
</cp:coreProperties>
</file>