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5AEBA" w14:textId="5C12F8EC" w:rsidR="00235FFF" w:rsidRDefault="00235FFF" w:rsidP="00C831F6">
      <w:pPr>
        <w:spacing w:line="240" w:lineRule="auto"/>
        <w:jc w:val="center"/>
        <w:rPr>
          <w:b/>
        </w:rPr>
      </w:pPr>
      <w:r>
        <w:rPr>
          <w:b/>
        </w:rPr>
        <w:t>OPIS PRZEDMIOTU ZAMÓWIENIA</w:t>
      </w:r>
    </w:p>
    <w:p w14:paraId="1EFD2DCF" w14:textId="32601578" w:rsidR="00235FFF" w:rsidRDefault="00746A23" w:rsidP="00C831F6">
      <w:pPr>
        <w:spacing w:line="240" w:lineRule="auto"/>
        <w:jc w:val="both"/>
        <w:rPr>
          <w:rFonts w:cstheme="minorHAnsi"/>
          <w:b/>
          <w:bCs/>
          <w:shd w:val="clear" w:color="auto" w:fill="FFFFFF"/>
        </w:rPr>
      </w:pPr>
      <w:r>
        <w:rPr>
          <w:rFonts w:cstheme="minorHAnsi"/>
        </w:rPr>
        <w:t xml:space="preserve">Dostawa urządzeń jubilerskich </w:t>
      </w:r>
      <w:r w:rsidR="00901D38">
        <w:rPr>
          <w:rFonts w:cstheme="minorHAnsi"/>
        </w:rPr>
        <w:t>w ramach realizacji</w:t>
      </w:r>
      <w:r w:rsidR="00901D38" w:rsidRPr="004E19E9">
        <w:rPr>
          <w:rFonts w:cstheme="minorHAnsi"/>
        </w:rPr>
        <w:t xml:space="preserve"> umowy nr </w:t>
      </w:r>
      <w:r>
        <w:rPr>
          <w:rFonts w:cstheme="minorHAnsi"/>
          <w:b/>
          <w:bCs/>
          <w:shd w:val="clear" w:color="auto" w:fill="FFFFFF"/>
        </w:rPr>
        <w:t>RPWM.</w:t>
      </w:r>
      <w:r w:rsidR="00395C2F">
        <w:rPr>
          <w:rFonts w:cstheme="minorHAnsi"/>
          <w:b/>
          <w:bCs/>
          <w:shd w:val="clear" w:color="auto" w:fill="FFFFFF"/>
        </w:rPr>
        <w:t>1</w:t>
      </w:r>
      <w:r>
        <w:rPr>
          <w:rFonts w:cstheme="minorHAnsi"/>
          <w:b/>
          <w:bCs/>
          <w:shd w:val="clear" w:color="auto" w:fill="FFFFFF"/>
        </w:rPr>
        <w:t>3</w:t>
      </w:r>
      <w:r w:rsidR="00395C2F">
        <w:rPr>
          <w:rFonts w:cstheme="minorHAnsi"/>
          <w:b/>
          <w:bCs/>
          <w:shd w:val="clear" w:color="auto" w:fill="FFFFFF"/>
        </w:rPr>
        <w:t>.01.00-28-0</w:t>
      </w:r>
      <w:r>
        <w:rPr>
          <w:rFonts w:cstheme="minorHAnsi"/>
          <w:b/>
          <w:bCs/>
          <w:shd w:val="clear" w:color="auto" w:fill="FFFFFF"/>
        </w:rPr>
        <w:t>093/22</w:t>
      </w:r>
      <w:r w:rsidR="00901D38" w:rsidRPr="004E19E9">
        <w:rPr>
          <w:rFonts w:cstheme="minorHAnsi"/>
          <w:b/>
          <w:bCs/>
          <w:shd w:val="clear" w:color="auto" w:fill="FFFFFF"/>
        </w:rPr>
        <w:t>-0</w:t>
      </w:r>
      <w:r w:rsidR="00DD2752">
        <w:rPr>
          <w:rFonts w:cstheme="minorHAnsi"/>
          <w:b/>
          <w:bCs/>
          <w:shd w:val="clear" w:color="auto" w:fill="FFFFFF"/>
        </w:rPr>
        <w:t xml:space="preserve">0 </w:t>
      </w:r>
      <w:r>
        <w:rPr>
          <w:rFonts w:cstheme="minorHAnsi"/>
          <w:b/>
          <w:bCs/>
          <w:shd w:val="clear" w:color="auto" w:fill="FFFFFF"/>
        </w:rPr>
        <w:br/>
      </w:r>
      <w:r w:rsidR="00DD2752" w:rsidRPr="00F12571">
        <w:rPr>
          <w:rFonts w:cstheme="minorHAnsi"/>
          <w:bCs/>
          <w:shd w:val="clear" w:color="auto" w:fill="FFFFFF"/>
        </w:rPr>
        <w:t xml:space="preserve">(z </w:t>
      </w:r>
      <w:proofErr w:type="spellStart"/>
      <w:r w:rsidR="00DD2752" w:rsidRPr="00F12571">
        <w:rPr>
          <w:rFonts w:cstheme="minorHAnsi"/>
          <w:bCs/>
          <w:shd w:val="clear" w:color="auto" w:fill="FFFFFF"/>
        </w:rPr>
        <w:t>późn</w:t>
      </w:r>
      <w:proofErr w:type="spellEnd"/>
      <w:r w:rsidR="00DD2752" w:rsidRPr="00F12571">
        <w:rPr>
          <w:rFonts w:cstheme="minorHAnsi"/>
          <w:bCs/>
          <w:shd w:val="clear" w:color="auto" w:fill="FFFFFF"/>
        </w:rPr>
        <w:t>. zm.)</w:t>
      </w:r>
      <w:r w:rsidR="00901D38">
        <w:rPr>
          <w:rFonts w:cstheme="minorHAnsi"/>
          <w:bCs/>
          <w:shd w:val="clear" w:color="auto" w:fill="FFFFFF"/>
        </w:rPr>
        <w:t xml:space="preserve"> o dofinansowanie projektu </w:t>
      </w:r>
      <w:r w:rsidR="00901D38" w:rsidRPr="004E19E9">
        <w:rPr>
          <w:rFonts w:cstheme="minorHAnsi"/>
          <w:bCs/>
          <w:shd w:val="clear" w:color="auto" w:fill="FFFFFF"/>
        </w:rPr>
        <w:t xml:space="preserve">pn. </w:t>
      </w:r>
      <w:r w:rsidR="00901D38" w:rsidRPr="00746A23">
        <w:rPr>
          <w:rFonts w:cstheme="minorHAnsi"/>
          <w:b/>
        </w:rPr>
        <w:t>„</w:t>
      </w:r>
      <w:r w:rsidRPr="00746A23">
        <w:rPr>
          <w:rFonts w:cstheme="minorHAnsi"/>
          <w:b/>
        </w:rPr>
        <w:t>Rozwój firmy po pandemii COVID-19</w:t>
      </w:r>
      <w:r w:rsidR="00901D38" w:rsidRPr="00746A23">
        <w:rPr>
          <w:rFonts w:cstheme="minorHAnsi"/>
          <w:b/>
          <w:bCs/>
          <w:shd w:val="clear" w:color="auto" w:fill="FFFFFF"/>
        </w:rPr>
        <w:t>”</w:t>
      </w:r>
    </w:p>
    <w:p w14:paraId="7AB27877" w14:textId="77777777" w:rsidR="00B62835" w:rsidRDefault="00B62835" w:rsidP="00C831F6">
      <w:pPr>
        <w:spacing w:line="240" w:lineRule="auto"/>
        <w:rPr>
          <w:b/>
        </w:rPr>
      </w:pPr>
    </w:p>
    <w:p w14:paraId="597F7DFE" w14:textId="5FAFEA0A" w:rsidR="00E47116" w:rsidRPr="008B5B96" w:rsidRDefault="00543A56" w:rsidP="00C831F6">
      <w:pPr>
        <w:spacing w:line="240" w:lineRule="auto"/>
        <w:rPr>
          <w:b/>
        </w:rPr>
      </w:pPr>
      <w:r w:rsidRPr="008B5B96">
        <w:rPr>
          <w:b/>
        </w:rPr>
        <w:t xml:space="preserve">I. </w:t>
      </w:r>
      <w:r w:rsidR="00E47116" w:rsidRPr="008B5B96">
        <w:rPr>
          <w:b/>
        </w:rPr>
        <w:t>Termin składania ofert</w:t>
      </w:r>
    </w:p>
    <w:p w14:paraId="0B116BFE" w14:textId="24ADE066" w:rsidR="00E47116" w:rsidRPr="003270D1" w:rsidRDefault="00E47116" w:rsidP="00C831F6">
      <w:pPr>
        <w:spacing w:line="240" w:lineRule="auto"/>
        <w:rPr>
          <w:b/>
          <w:color w:val="FF0000"/>
        </w:rPr>
      </w:pPr>
      <w:r w:rsidRPr="003270D1">
        <w:rPr>
          <w:b/>
          <w:color w:val="FF0000"/>
        </w:rPr>
        <w:t xml:space="preserve">do dnia </w:t>
      </w:r>
      <w:r w:rsidR="008F7AF1">
        <w:rPr>
          <w:b/>
          <w:color w:val="FF0000"/>
        </w:rPr>
        <w:t>28</w:t>
      </w:r>
      <w:r w:rsidR="003E3351">
        <w:rPr>
          <w:b/>
          <w:color w:val="FF0000"/>
        </w:rPr>
        <w:t xml:space="preserve"> sierpnia 2023 r.</w:t>
      </w:r>
    </w:p>
    <w:p w14:paraId="67BF8B57" w14:textId="1207D20F" w:rsidR="00E47116" w:rsidRDefault="00543A56" w:rsidP="00C831F6">
      <w:pPr>
        <w:spacing w:line="240" w:lineRule="auto"/>
        <w:rPr>
          <w:b/>
        </w:rPr>
      </w:pPr>
      <w:r w:rsidRPr="008B5B96">
        <w:rPr>
          <w:b/>
        </w:rPr>
        <w:t xml:space="preserve">II. </w:t>
      </w:r>
      <w:r w:rsidR="00E47116" w:rsidRPr="008B5B96">
        <w:rPr>
          <w:b/>
        </w:rPr>
        <w:t>Nazwa zamawiającego</w:t>
      </w:r>
    </w:p>
    <w:p w14:paraId="511233B5" w14:textId="33492656" w:rsidR="00746A23" w:rsidRPr="00746A23" w:rsidRDefault="00746A23" w:rsidP="00051BC5">
      <w:pPr>
        <w:spacing w:after="0" w:line="240" w:lineRule="auto"/>
      </w:pPr>
      <w:r w:rsidRPr="00746A23">
        <w:t>Jubiler Mirosław Matusewicz</w:t>
      </w:r>
    </w:p>
    <w:p w14:paraId="18509234" w14:textId="273A0255" w:rsidR="00746A23" w:rsidRDefault="00746A23" w:rsidP="00051BC5">
      <w:pPr>
        <w:spacing w:after="0" w:line="240" w:lineRule="auto"/>
      </w:pPr>
      <w:r w:rsidRPr="00746A23">
        <w:t xml:space="preserve">ul. </w:t>
      </w:r>
      <w:r>
        <w:t>Jana Pawła II 17/19</w:t>
      </w:r>
    </w:p>
    <w:p w14:paraId="777850A4" w14:textId="7C4A6AB4" w:rsidR="00746A23" w:rsidRDefault="00746A23" w:rsidP="00051BC5">
      <w:pPr>
        <w:spacing w:after="0" w:line="240" w:lineRule="auto"/>
      </w:pPr>
      <w:r>
        <w:t>11-040 Dobre Miasto</w:t>
      </w:r>
    </w:p>
    <w:p w14:paraId="4DEC8230" w14:textId="77777777" w:rsidR="00051BC5" w:rsidRPr="00746A23" w:rsidRDefault="00051BC5" w:rsidP="00051BC5">
      <w:pPr>
        <w:spacing w:after="0" w:line="240" w:lineRule="auto"/>
      </w:pPr>
    </w:p>
    <w:p w14:paraId="029F868C" w14:textId="17577CE9" w:rsidR="00E47116" w:rsidRPr="008B5B96" w:rsidRDefault="00543A56" w:rsidP="00C831F6">
      <w:pPr>
        <w:spacing w:line="240" w:lineRule="auto"/>
        <w:rPr>
          <w:b/>
        </w:rPr>
      </w:pPr>
      <w:r w:rsidRPr="008B5B96">
        <w:rPr>
          <w:b/>
        </w:rPr>
        <w:t xml:space="preserve">III. </w:t>
      </w:r>
      <w:r w:rsidR="004A56DA" w:rsidRPr="008B5B96">
        <w:rPr>
          <w:b/>
        </w:rPr>
        <w:t>Procedura</w:t>
      </w:r>
    </w:p>
    <w:p w14:paraId="437256C6" w14:textId="12EFD161" w:rsidR="0074703A" w:rsidRDefault="004A56DA" w:rsidP="00C831F6">
      <w:pPr>
        <w:spacing w:line="240" w:lineRule="auto"/>
        <w:jc w:val="both"/>
        <w:rPr>
          <w:rFonts w:cstheme="minorHAnsi"/>
        </w:rPr>
      </w:pPr>
      <w:r w:rsidRPr="008B5B96">
        <w:rPr>
          <w:rFonts w:cstheme="minorHAnsi"/>
        </w:rPr>
        <w:t xml:space="preserve">Zamówienie udzielane jest w trybie określonym w Wytycznych w zakresie kwalifikowalności wydatków w ramach Europejskiego Funduszu Rozwoju Regionalnego, Europejskiego Funduszu Społecznego </w:t>
      </w:r>
      <w:r w:rsidR="00E2027E">
        <w:rPr>
          <w:rFonts w:cstheme="minorHAnsi"/>
        </w:rPr>
        <w:t xml:space="preserve">oraz Funduszu Spójności </w:t>
      </w:r>
      <w:r w:rsidRPr="008B5B96">
        <w:rPr>
          <w:rFonts w:cstheme="minorHAnsi"/>
        </w:rPr>
        <w:t xml:space="preserve">na lata 2014-2020 oraz Wytycznych w zakresie kwalifikowalności wydatków </w:t>
      </w:r>
      <w:r w:rsidR="00435230">
        <w:rPr>
          <w:rFonts w:cstheme="minorHAnsi"/>
        </w:rPr>
        <w:br/>
      </w:r>
      <w:r w:rsidRPr="008B5B96">
        <w:rPr>
          <w:rFonts w:cstheme="minorHAnsi"/>
        </w:rPr>
        <w:t xml:space="preserve">w Programie Operacyjnym Rozwoju </w:t>
      </w:r>
      <w:r w:rsidR="00B9017F" w:rsidRPr="008B5B96">
        <w:rPr>
          <w:rFonts w:cstheme="minorHAnsi"/>
        </w:rPr>
        <w:t>Regionalnego 2014-2020.</w:t>
      </w:r>
    </w:p>
    <w:p w14:paraId="71B3564D" w14:textId="2B24614E" w:rsidR="00ED11FC" w:rsidRPr="0067334B" w:rsidRDefault="00ED11FC" w:rsidP="00C831F6">
      <w:pPr>
        <w:spacing w:before="120" w:after="12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Zamówienie udzielane jest w ramach realizacji </w:t>
      </w:r>
      <w:r w:rsidRPr="0067334B">
        <w:rPr>
          <w:rFonts w:eastAsia="Calibri" w:cstheme="minorHAnsi"/>
        </w:rPr>
        <w:t>Umow</w:t>
      </w:r>
      <w:r>
        <w:rPr>
          <w:rFonts w:eastAsia="Calibri" w:cstheme="minorHAnsi"/>
        </w:rPr>
        <w:t>y</w:t>
      </w:r>
      <w:r>
        <w:rPr>
          <w:rFonts w:eastAsia="Times New Roman" w:cstheme="minorHAnsi"/>
          <w:bCs/>
          <w:color w:val="000000"/>
          <w:lang w:eastAsia="pl-PL"/>
        </w:rPr>
        <w:t xml:space="preserve"> nr </w:t>
      </w:r>
      <w:r w:rsidR="00746A23" w:rsidRPr="00746A23">
        <w:rPr>
          <w:rFonts w:eastAsia="Times New Roman" w:cstheme="minorHAnsi"/>
          <w:bCs/>
          <w:color w:val="000000"/>
          <w:lang w:eastAsia="pl-PL"/>
        </w:rPr>
        <w:t>RPWM.13.01.00-28-0093/22-00</w:t>
      </w:r>
      <w:r w:rsidR="00746A23" w:rsidRPr="00746A23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="00DD2752">
        <w:rPr>
          <w:rFonts w:eastAsia="Times New Roman" w:cstheme="minorHAnsi"/>
          <w:bCs/>
          <w:color w:val="000000"/>
          <w:lang w:eastAsia="pl-PL"/>
        </w:rPr>
        <w:t xml:space="preserve">(z </w:t>
      </w:r>
      <w:proofErr w:type="spellStart"/>
      <w:r w:rsidR="00DD2752">
        <w:rPr>
          <w:rFonts w:eastAsia="Times New Roman" w:cstheme="minorHAnsi"/>
          <w:bCs/>
          <w:color w:val="000000"/>
          <w:lang w:eastAsia="pl-PL"/>
        </w:rPr>
        <w:t>późn</w:t>
      </w:r>
      <w:proofErr w:type="spellEnd"/>
      <w:r w:rsidR="00DD2752">
        <w:rPr>
          <w:rFonts w:eastAsia="Times New Roman" w:cstheme="minorHAnsi"/>
          <w:bCs/>
          <w:color w:val="000000"/>
          <w:lang w:eastAsia="pl-PL"/>
        </w:rPr>
        <w:t>. zm</w:t>
      </w:r>
      <w:r w:rsidR="003A7D41">
        <w:rPr>
          <w:rFonts w:eastAsia="Times New Roman" w:cstheme="minorHAnsi"/>
          <w:bCs/>
          <w:color w:val="000000"/>
          <w:lang w:eastAsia="pl-PL"/>
        </w:rPr>
        <w:t>.</w:t>
      </w:r>
      <w:r w:rsidR="00DD2752">
        <w:rPr>
          <w:rFonts w:eastAsia="Times New Roman" w:cstheme="minorHAnsi"/>
          <w:bCs/>
          <w:color w:val="000000"/>
          <w:lang w:eastAsia="pl-PL"/>
        </w:rPr>
        <w:t xml:space="preserve">) </w:t>
      </w:r>
      <w:r w:rsidRPr="0067334B">
        <w:rPr>
          <w:rFonts w:eastAsia="Times New Roman" w:cstheme="minorHAnsi"/>
          <w:bCs/>
          <w:color w:val="000000"/>
          <w:lang w:eastAsia="pl-PL"/>
        </w:rPr>
        <w:t xml:space="preserve">o dofinansowanie projektu pn. </w:t>
      </w:r>
      <w:r w:rsidR="00746A23" w:rsidRPr="008A59DF">
        <w:rPr>
          <w:rFonts w:cstheme="minorHAnsi"/>
          <w:b/>
        </w:rPr>
        <w:t>„Rozwój firmy po pandemii COVID-19</w:t>
      </w:r>
      <w:r w:rsidR="00746A23" w:rsidRPr="008A59DF">
        <w:rPr>
          <w:rFonts w:cstheme="minorHAnsi"/>
          <w:b/>
          <w:bCs/>
        </w:rPr>
        <w:t xml:space="preserve">” </w:t>
      </w:r>
      <w:r w:rsidRPr="0067334B">
        <w:rPr>
          <w:rFonts w:eastAsia="Times New Roman" w:cstheme="minorHAnsi"/>
          <w:bCs/>
          <w:color w:val="000000"/>
          <w:lang w:eastAsia="pl-PL"/>
        </w:rPr>
        <w:t>ze środków Regionalnego Programu Operacyjnego Województwa Warmińsko- Mazurskiego na lata 2014-2020 Osi priorytetowej 1</w:t>
      </w:r>
      <w:r w:rsidR="00746A23">
        <w:rPr>
          <w:rFonts w:eastAsia="Times New Roman" w:cstheme="minorHAnsi"/>
          <w:bCs/>
          <w:color w:val="000000"/>
          <w:lang w:eastAsia="pl-PL"/>
        </w:rPr>
        <w:t>3 Odporna i zdrowa gospodarka przyszłości</w:t>
      </w:r>
      <w:r>
        <w:rPr>
          <w:rFonts w:eastAsia="Times New Roman" w:cstheme="minorHAnsi"/>
          <w:bCs/>
          <w:color w:val="000000"/>
          <w:lang w:eastAsia="pl-PL"/>
        </w:rPr>
        <w:t>, Działania 1</w:t>
      </w:r>
      <w:r w:rsidR="00746A23">
        <w:rPr>
          <w:rFonts w:eastAsia="Times New Roman" w:cstheme="minorHAnsi"/>
          <w:bCs/>
          <w:color w:val="000000"/>
          <w:lang w:eastAsia="pl-PL"/>
        </w:rPr>
        <w:t>3</w:t>
      </w:r>
      <w:r>
        <w:rPr>
          <w:rFonts w:eastAsia="Times New Roman" w:cstheme="minorHAnsi"/>
          <w:bCs/>
          <w:color w:val="000000"/>
          <w:lang w:eastAsia="pl-PL"/>
        </w:rPr>
        <w:t xml:space="preserve">.1 </w:t>
      </w:r>
      <w:r w:rsidR="00746A23">
        <w:rPr>
          <w:rFonts w:eastAsia="Times New Roman" w:cstheme="minorHAnsi"/>
          <w:bCs/>
          <w:color w:val="000000"/>
          <w:lang w:eastAsia="pl-PL"/>
        </w:rPr>
        <w:t>Wytrzymałe MŚP.</w:t>
      </w:r>
    </w:p>
    <w:p w14:paraId="1477B9E2" w14:textId="24ADE066" w:rsidR="00070964" w:rsidRPr="00C5728B" w:rsidRDefault="00AC27AC" w:rsidP="00C831F6">
      <w:pPr>
        <w:spacing w:line="240" w:lineRule="auto"/>
        <w:jc w:val="both"/>
        <w:rPr>
          <w:rFonts w:cstheme="minorHAnsi"/>
        </w:rPr>
      </w:pPr>
      <w:r w:rsidRPr="00C5728B">
        <w:rPr>
          <w:rFonts w:cstheme="minorHAnsi"/>
        </w:rPr>
        <w:t>Znak sprawy:</w:t>
      </w:r>
      <w:r w:rsidR="00070964" w:rsidRPr="00C5728B">
        <w:rPr>
          <w:rFonts w:cstheme="minorHAnsi"/>
        </w:rPr>
        <w:t xml:space="preserve"> </w:t>
      </w:r>
      <w:r w:rsidR="00435230">
        <w:rPr>
          <w:rFonts w:cstheme="minorHAnsi"/>
        </w:rPr>
        <w:t>Z</w:t>
      </w:r>
      <w:r w:rsidR="00746A23">
        <w:rPr>
          <w:rFonts w:cstheme="minorHAnsi"/>
        </w:rPr>
        <w:t>K/2023</w:t>
      </w:r>
      <w:r w:rsidR="00435230">
        <w:rPr>
          <w:rFonts w:cstheme="minorHAnsi"/>
        </w:rPr>
        <w:t>/</w:t>
      </w:r>
      <w:r w:rsidR="00A1344A">
        <w:rPr>
          <w:rFonts w:cstheme="minorHAnsi"/>
        </w:rPr>
        <w:t>2</w:t>
      </w:r>
    </w:p>
    <w:p w14:paraId="601219FB" w14:textId="248821B1" w:rsidR="00A204B0" w:rsidRDefault="002C658A" w:rsidP="00C831F6">
      <w:pPr>
        <w:spacing w:line="240" w:lineRule="auto"/>
        <w:rPr>
          <w:rFonts w:cstheme="minorHAnsi"/>
        </w:rPr>
      </w:pPr>
      <w:r w:rsidRPr="002C658A">
        <w:rPr>
          <w:rFonts w:cstheme="minorHAnsi"/>
        </w:rPr>
        <w:t xml:space="preserve">Postępowanie </w:t>
      </w:r>
      <w:r w:rsidR="00C93281">
        <w:rPr>
          <w:rFonts w:cstheme="minorHAnsi"/>
        </w:rPr>
        <w:t>zostało podzielone na</w:t>
      </w:r>
      <w:r w:rsidR="00746A23">
        <w:rPr>
          <w:rFonts w:cstheme="minorHAnsi"/>
        </w:rPr>
        <w:t xml:space="preserve"> 2 </w:t>
      </w:r>
      <w:r w:rsidRPr="002C658A">
        <w:rPr>
          <w:rFonts w:cstheme="minorHAnsi"/>
        </w:rPr>
        <w:t>części.</w:t>
      </w:r>
    </w:p>
    <w:p w14:paraId="317B9BAF" w14:textId="77777777" w:rsidR="00E47116" w:rsidRPr="00110EDA" w:rsidRDefault="00543A56" w:rsidP="00C831F6">
      <w:pPr>
        <w:spacing w:line="240" w:lineRule="auto"/>
        <w:rPr>
          <w:b/>
        </w:rPr>
      </w:pPr>
      <w:r w:rsidRPr="00110EDA">
        <w:rPr>
          <w:b/>
        </w:rPr>
        <w:t xml:space="preserve">IV. </w:t>
      </w:r>
      <w:r w:rsidR="00AF2E90" w:rsidRPr="00110EDA">
        <w:rPr>
          <w:b/>
        </w:rPr>
        <w:t>Szacunkowa wartość zamówienia</w:t>
      </w:r>
    </w:p>
    <w:p w14:paraId="7D589EDF" w14:textId="69CBAB03" w:rsidR="00746A23" w:rsidRDefault="00746A23" w:rsidP="00746A23">
      <w:pPr>
        <w:spacing w:before="120" w:after="120" w:line="240" w:lineRule="auto"/>
        <w:jc w:val="both"/>
      </w:pPr>
      <w:r w:rsidRPr="00110EDA">
        <w:t>Zamówienie nieobjęte procedurą zamówienia publicznego w rozumieniu ustawy Prawo Zamówień Publicznych.</w:t>
      </w:r>
      <w:r w:rsidR="00405CA1">
        <w:t xml:space="preserve"> </w:t>
      </w:r>
      <w:r>
        <w:t>Procedura prowadzona wg zasady konkurencyjności dla wydatków o wartości szacunkowej przekraczającej 50 000,00 zł netto.</w:t>
      </w:r>
    </w:p>
    <w:p w14:paraId="353B223F" w14:textId="77777777" w:rsidR="00E47116" w:rsidRPr="008B5B96" w:rsidRDefault="00543A56" w:rsidP="00C831F6">
      <w:pPr>
        <w:spacing w:line="240" w:lineRule="auto"/>
        <w:rPr>
          <w:b/>
        </w:rPr>
      </w:pPr>
      <w:r w:rsidRPr="008B5B96">
        <w:rPr>
          <w:b/>
        </w:rPr>
        <w:t xml:space="preserve">V. </w:t>
      </w:r>
      <w:r w:rsidR="00E47116" w:rsidRPr="008B5B96">
        <w:rPr>
          <w:b/>
        </w:rPr>
        <w:t>Miejsce i sposób składania ofert</w:t>
      </w:r>
    </w:p>
    <w:p w14:paraId="5CE56A59" w14:textId="77777777" w:rsidR="00235FFF" w:rsidRDefault="00222841" w:rsidP="00C831F6">
      <w:pPr>
        <w:spacing w:after="0" w:line="240" w:lineRule="auto"/>
      </w:pPr>
      <w:r>
        <w:t xml:space="preserve">Oferty należy złożyć w postaci elektronicznej </w:t>
      </w:r>
      <w:r w:rsidR="00235FFF">
        <w:t>poprzez portal Bazy konkurencyjności:</w:t>
      </w:r>
    </w:p>
    <w:p w14:paraId="00936D3A" w14:textId="1BC41B7E" w:rsidR="00222841" w:rsidRDefault="008F7AF1" w:rsidP="00C831F6">
      <w:pPr>
        <w:spacing w:after="0" w:line="240" w:lineRule="auto"/>
      </w:pPr>
      <w:hyperlink r:id="rId8" w:history="1">
        <w:r w:rsidR="00906308" w:rsidRPr="00CC77DF">
          <w:rPr>
            <w:rStyle w:val="Hipercze"/>
          </w:rPr>
          <w:t>https://bazakonkurencyjnosci.funduszeeuropejskie.gov.pl/ogloszenia</w:t>
        </w:r>
      </w:hyperlink>
    </w:p>
    <w:p w14:paraId="5475CDBB" w14:textId="77777777" w:rsidR="00792C12" w:rsidRPr="003270D1" w:rsidRDefault="00792C12" w:rsidP="00C831F6">
      <w:pPr>
        <w:spacing w:after="0" w:line="240" w:lineRule="auto"/>
        <w:rPr>
          <w:b/>
          <w:color w:val="FF0000"/>
        </w:rPr>
      </w:pPr>
    </w:p>
    <w:p w14:paraId="2881FC4A" w14:textId="447E53FD" w:rsidR="008F1570" w:rsidRPr="003270D1" w:rsidRDefault="00E11911" w:rsidP="00DD2D24">
      <w:pPr>
        <w:spacing w:line="240" w:lineRule="auto"/>
        <w:rPr>
          <w:b/>
          <w:color w:val="FF0000"/>
        </w:rPr>
      </w:pPr>
      <w:r w:rsidRPr="003270D1">
        <w:rPr>
          <w:b/>
          <w:color w:val="FF0000"/>
        </w:rPr>
        <w:t xml:space="preserve">do dnia </w:t>
      </w:r>
      <w:r w:rsidR="008F7AF1">
        <w:rPr>
          <w:b/>
          <w:color w:val="FF0000"/>
        </w:rPr>
        <w:t>28</w:t>
      </w:r>
      <w:r w:rsidR="003E3351">
        <w:rPr>
          <w:b/>
          <w:color w:val="FF0000"/>
        </w:rPr>
        <w:t xml:space="preserve"> sierpnia</w:t>
      </w:r>
      <w:r w:rsidR="00746A23">
        <w:rPr>
          <w:b/>
          <w:color w:val="FF0000"/>
        </w:rPr>
        <w:t xml:space="preserve"> 2023 </w:t>
      </w:r>
      <w:r w:rsidR="00DD2D24" w:rsidRPr="003270D1">
        <w:rPr>
          <w:b/>
          <w:color w:val="FF0000"/>
        </w:rPr>
        <w:t xml:space="preserve">r. </w:t>
      </w:r>
      <w:r w:rsidRPr="003270D1">
        <w:rPr>
          <w:b/>
          <w:color w:val="FF0000"/>
        </w:rPr>
        <w:t>do godz. 10:00</w:t>
      </w:r>
      <w:r w:rsidR="004E50E2" w:rsidRPr="003270D1">
        <w:rPr>
          <w:b/>
          <w:color w:val="FF0000"/>
        </w:rPr>
        <w:t xml:space="preserve"> </w:t>
      </w:r>
    </w:p>
    <w:p w14:paraId="47A16D62" w14:textId="7B7428F1" w:rsidR="00012359" w:rsidRPr="003270D1" w:rsidRDefault="00012359" w:rsidP="00DD2D24">
      <w:pPr>
        <w:spacing w:line="240" w:lineRule="auto"/>
        <w:rPr>
          <w:b/>
          <w:color w:val="FF0000"/>
        </w:rPr>
      </w:pPr>
      <w:r w:rsidRPr="003270D1">
        <w:rPr>
          <w:b/>
          <w:color w:val="FF0000"/>
        </w:rPr>
        <w:t xml:space="preserve">Otwarcie ofert nastąpi </w:t>
      </w:r>
      <w:r w:rsidR="00E11911" w:rsidRPr="003270D1">
        <w:rPr>
          <w:b/>
          <w:color w:val="FF0000"/>
        </w:rPr>
        <w:t xml:space="preserve">w dniu </w:t>
      </w:r>
      <w:r w:rsidR="008F7AF1">
        <w:rPr>
          <w:b/>
          <w:color w:val="FF0000"/>
        </w:rPr>
        <w:t>28</w:t>
      </w:r>
      <w:r w:rsidR="00A1344A">
        <w:rPr>
          <w:b/>
          <w:color w:val="FF0000"/>
        </w:rPr>
        <w:t xml:space="preserve"> </w:t>
      </w:r>
      <w:r w:rsidR="003E3351">
        <w:rPr>
          <w:b/>
          <w:color w:val="FF0000"/>
        </w:rPr>
        <w:t xml:space="preserve">sierpnia </w:t>
      </w:r>
      <w:r w:rsidR="00746A23">
        <w:rPr>
          <w:b/>
          <w:color w:val="FF0000"/>
        </w:rPr>
        <w:t>2023</w:t>
      </w:r>
      <w:r w:rsidR="00DD2D24" w:rsidRPr="003270D1">
        <w:rPr>
          <w:b/>
          <w:color w:val="FF0000"/>
        </w:rPr>
        <w:t xml:space="preserve"> r. </w:t>
      </w:r>
      <w:r w:rsidR="00E11911" w:rsidRPr="003270D1">
        <w:rPr>
          <w:b/>
          <w:color w:val="FF0000"/>
        </w:rPr>
        <w:t>o godz. 10:15</w:t>
      </w:r>
      <w:r w:rsidR="004E50E2" w:rsidRPr="003270D1">
        <w:rPr>
          <w:b/>
          <w:color w:val="FF0000"/>
        </w:rPr>
        <w:t xml:space="preserve"> </w:t>
      </w:r>
    </w:p>
    <w:p w14:paraId="04726580" w14:textId="77777777" w:rsidR="00906308" w:rsidRDefault="00906308" w:rsidP="00C831F6">
      <w:pPr>
        <w:spacing w:line="240" w:lineRule="auto"/>
        <w:jc w:val="both"/>
      </w:pPr>
      <w:r w:rsidRPr="00CC1447">
        <w:t xml:space="preserve">Po zamknięciu ogłoszenia tj. po terminie na złożenie oferty, zarówno dla Zamawiającego jak </w:t>
      </w:r>
      <w:r>
        <w:br/>
      </w:r>
      <w:r w:rsidRPr="00CC1447">
        <w:t>i Wykonawców lista złożonych ofert będzie widoczna na portalu Bazy Konkurencyjności – odpowiednio dla przedmiotowego ogłoszenia, wraz z wybranymi danymi: Nazwa i adres podmiotu, który złożył ofertę oraz cena oferty</w:t>
      </w:r>
      <w:r>
        <w:t>.</w:t>
      </w:r>
    </w:p>
    <w:p w14:paraId="432D832F" w14:textId="4EF0BC3E" w:rsidR="002C658A" w:rsidRDefault="002C658A" w:rsidP="00C831F6">
      <w:pPr>
        <w:spacing w:line="240" w:lineRule="auto"/>
        <w:jc w:val="both"/>
      </w:pPr>
      <w:r w:rsidRPr="008B5B96">
        <w:t>Przy ocenie zachowania terminu złoż</w:t>
      </w:r>
      <w:r>
        <w:t>enia oferty uwzględniana będzie</w:t>
      </w:r>
      <w:r w:rsidRPr="008B5B96">
        <w:t xml:space="preserve"> jedynie data i godzina </w:t>
      </w:r>
      <w:r w:rsidR="00235FFF">
        <w:t>złożenia oferty poprzez portal Bazy konkurencyjności</w:t>
      </w:r>
      <w:r>
        <w:t xml:space="preserve">. </w:t>
      </w:r>
      <w:r w:rsidR="00235FFF">
        <w:t>Oferty złożone na inne adresy, w innej formie, nie będą brane do badania i oceny ofert.</w:t>
      </w:r>
    </w:p>
    <w:p w14:paraId="5755CECD" w14:textId="65C22F2C" w:rsidR="00235FFF" w:rsidRDefault="00235FFF" w:rsidP="00C831F6">
      <w:pPr>
        <w:spacing w:line="240" w:lineRule="auto"/>
        <w:jc w:val="both"/>
      </w:pPr>
      <w:r>
        <w:t xml:space="preserve">Wykonawca przed </w:t>
      </w:r>
      <w:r w:rsidR="00FF1084">
        <w:t>złożeniem oferty postępuje zgodnie z Instrukcją</w:t>
      </w:r>
      <w:r w:rsidR="0045090B">
        <w:t xml:space="preserve"> udostępnioną na stronie:</w:t>
      </w:r>
    </w:p>
    <w:p w14:paraId="432A56DF" w14:textId="5BC60D14" w:rsidR="0045090B" w:rsidRDefault="008F7AF1" w:rsidP="00C831F6">
      <w:pPr>
        <w:spacing w:line="240" w:lineRule="auto"/>
        <w:jc w:val="both"/>
      </w:pPr>
      <w:hyperlink r:id="rId9" w:history="1">
        <w:r w:rsidR="0045090B" w:rsidRPr="003407EE">
          <w:rPr>
            <w:rStyle w:val="Hipercze"/>
          </w:rPr>
          <w:t>https://archiwum-bazakonkurencyjnosci.funduszeeuropejskie.gov.pl/info/web_instruction</w:t>
        </w:r>
      </w:hyperlink>
      <w:r w:rsidR="0045090B">
        <w:t xml:space="preserve"> </w:t>
      </w:r>
    </w:p>
    <w:p w14:paraId="57F0AA3B" w14:textId="2E0535FA" w:rsidR="0045090B" w:rsidRDefault="0045090B" w:rsidP="00C831F6">
      <w:pPr>
        <w:spacing w:line="240" w:lineRule="auto"/>
        <w:jc w:val="both"/>
      </w:pPr>
      <w:r>
        <w:t>Dodatkową pomoc można uzyskać z poradnika udostępnionego na stronie:</w:t>
      </w:r>
    </w:p>
    <w:p w14:paraId="18F48706" w14:textId="363C2BA8" w:rsidR="0045090B" w:rsidRDefault="008F7AF1" w:rsidP="00C831F6">
      <w:pPr>
        <w:spacing w:line="240" w:lineRule="auto"/>
        <w:jc w:val="both"/>
      </w:pPr>
      <w:hyperlink r:id="rId10" w:history="1">
        <w:r w:rsidR="0045090B" w:rsidRPr="003407EE">
          <w:rPr>
            <w:rStyle w:val="Hipercze"/>
          </w:rPr>
          <w:t>https://bazakonkurencyjnosci.funduszeeuropejskie.gov.pl/pomoc</w:t>
        </w:r>
      </w:hyperlink>
      <w:r w:rsidR="0045090B">
        <w:t xml:space="preserve"> </w:t>
      </w:r>
    </w:p>
    <w:p w14:paraId="440E686F" w14:textId="77777777" w:rsidR="002C658A" w:rsidRPr="008B5B96" w:rsidRDefault="002C658A" w:rsidP="00C831F6">
      <w:pPr>
        <w:spacing w:line="240" w:lineRule="auto"/>
        <w:jc w:val="both"/>
      </w:pPr>
      <w:r w:rsidRPr="008B5B96">
        <w:t>Oferta powinna być przygotowana z uwzględnieniem poniższych zasad:</w:t>
      </w:r>
    </w:p>
    <w:p w14:paraId="77C9334D" w14:textId="4894BC8E" w:rsidR="002C658A" w:rsidRPr="008B5B96" w:rsidRDefault="002C658A" w:rsidP="00C831F6">
      <w:pPr>
        <w:pStyle w:val="Akapitzlist"/>
        <w:numPr>
          <w:ilvl w:val="0"/>
          <w:numId w:val="1"/>
        </w:numPr>
        <w:spacing w:line="240" w:lineRule="auto"/>
        <w:jc w:val="both"/>
      </w:pPr>
      <w:r w:rsidRPr="008B5B96">
        <w:t xml:space="preserve">Każdy </w:t>
      </w:r>
      <w:r>
        <w:t>W</w:t>
      </w:r>
      <w:r w:rsidRPr="008B5B96">
        <w:t>ykonawca może złożyć tylko jedną ofertę</w:t>
      </w:r>
      <w:r>
        <w:t xml:space="preserve"> </w:t>
      </w:r>
      <w:r w:rsidR="00C55295">
        <w:t xml:space="preserve">na daną część </w:t>
      </w:r>
      <w:r w:rsidRPr="008B5B96">
        <w:t>(dotyczy to również ofert składanych wspólnie, przez konsorcjum).</w:t>
      </w:r>
      <w:r>
        <w:t xml:space="preserve"> Złożenie większej liczby ofert spowoduje odrzucenie wszystkich ofert złożonych przez Wykonawcę.</w:t>
      </w:r>
    </w:p>
    <w:p w14:paraId="7CC20E06" w14:textId="443F749A" w:rsidR="002C658A" w:rsidRDefault="002C658A" w:rsidP="00C831F6">
      <w:pPr>
        <w:pStyle w:val="Akapitzlist"/>
        <w:numPr>
          <w:ilvl w:val="0"/>
          <w:numId w:val="1"/>
        </w:numPr>
        <w:spacing w:line="240" w:lineRule="auto"/>
        <w:jc w:val="both"/>
      </w:pPr>
      <w:r w:rsidRPr="008B5B96">
        <w:t>Ofert</w:t>
      </w:r>
      <w:r>
        <w:t>ę</w:t>
      </w:r>
      <w:r w:rsidRPr="008B5B96">
        <w:t xml:space="preserve"> </w:t>
      </w:r>
      <w:r>
        <w:t>należy sporządzić</w:t>
      </w:r>
      <w:r w:rsidRPr="008B5B96">
        <w:t xml:space="preserve"> w języku polskim</w:t>
      </w:r>
      <w:r>
        <w:t>, w postaci elektronicznej</w:t>
      </w:r>
      <w:r w:rsidRPr="4EB503A3">
        <w:t>,</w:t>
      </w:r>
      <w:r>
        <w:t xml:space="preserve"> </w:t>
      </w:r>
      <w:r w:rsidRPr="008B5B96">
        <w:t>wg Formularz</w:t>
      </w:r>
      <w:r>
        <w:t>a</w:t>
      </w:r>
      <w:r w:rsidRPr="008B5B96">
        <w:t xml:space="preserve"> ofert</w:t>
      </w:r>
      <w:r>
        <w:t>y</w:t>
      </w:r>
      <w:r w:rsidRPr="008B5B96">
        <w:t xml:space="preserve"> – załącznik nr 1</w:t>
      </w:r>
      <w:r>
        <w:t>.</w:t>
      </w:r>
      <w:r w:rsidR="0045090B">
        <w:t xml:space="preserve"> Wykonawca składając ofertę poprzez portal</w:t>
      </w:r>
      <w:r w:rsidR="00F1655C">
        <w:t>,</w:t>
      </w:r>
      <w:r w:rsidR="0045090B">
        <w:t xml:space="preserve"> cenę oferty brutto, podaną </w:t>
      </w:r>
      <w:r w:rsidR="00507FA9">
        <w:br/>
      </w:r>
      <w:r w:rsidR="0045090B">
        <w:t>w Formularzu oferty, wpisuje również na Karcie-Formularz</w:t>
      </w:r>
      <w:r w:rsidR="00F1655C">
        <w:t>a</w:t>
      </w:r>
      <w:r w:rsidR="0045090B">
        <w:t xml:space="preserve"> złożenia oferty wygenerowanym w Bazie konkurencyjności. Szczegółowe informacje znajdują się na stronie:</w:t>
      </w:r>
    </w:p>
    <w:p w14:paraId="23060FB6" w14:textId="53B47D79" w:rsidR="0045090B" w:rsidRDefault="008F7AF1" w:rsidP="00C831F6">
      <w:pPr>
        <w:pStyle w:val="Akapitzlist"/>
        <w:spacing w:line="240" w:lineRule="auto"/>
        <w:jc w:val="both"/>
      </w:pPr>
      <w:hyperlink r:id="rId11" w:history="1">
        <w:r w:rsidR="0045090B" w:rsidRPr="003407EE">
          <w:rPr>
            <w:rStyle w:val="Hipercze"/>
          </w:rPr>
          <w:t>https://bazakonkurencyjnosci.funduszeeuropejskie.gov.pl/pomoc/50-dodanie-oferty-do-ogloszenia</w:t>
        </w:r>
      </w:hyperlink>
      <w:r w:rsidR="0045090B">
        <w:t xml:space="preserve"> </w:t>
      </w:r>
    </w:p>
    <w:p w14:paraId="3BA10287" w14:textId="76F768BA" w:rsidR="002C658A" w:rsidRPr="008B5B96" w:rsidRDefault="002C658A" w:rsidP="00C831F6">
      <w:pPr>
        <w:pStyle w:val="Akapitzlist"/>
        <w:numPr>
          <w:ilvl w:val="0"/>
          <w:numId w:val="1"/>
        </w:numPr>
        <w:spacing w:line="240" w:lineRule="auto"/>
        <w:jc w:val="both"/>
      </w:pPr>
      <w:r w:rsidRPr="008B5B96">
        <w:t xml:space="preserve">Oferta powinna zostać podpisana przez osobę upoważnioną, </w:t>
      </w:r>
      <w:r w:rsidR="00F1655C">
        <w:t>zgodnie z</w:t>
      </w:r>
      <w:r w:rsidRPr="008B5B96">
        <w:t xml:space="preserve"> dokument</w:t>
      </w:r>
      <w:r w:rsidR="00F1655C">
        <w:t>ami</w:t>
      </w:r>
      <w:r w:rsidRPr="008B5B96">
        <w:t xml:space="preserve"> rejestrowy</w:t>
      </w:r>
      <w:r w:rsidR="00F1655C">
        <w:t>mi</w:t>
      </w:r>
      <w:r w:rsidRPr="008B5B96">
        <w:t xml:space="preserve"> lub pełnomocnictw</w:t>
      </w:r>
      <w:r w:rsidR="00F1655C">
        <w:t>em</w:t>
      </w:r>
      <w:r w:rsidRPr="008B5B96">
        <w:t>. W przypadku podpisania oferty przez pełnomocnika do oferty należy załączyć</w:t>
      </w:r>
      <w:r w:rsidR="00F1655C">
        <w:t xml:space="preserve"> stosowne</w:t>
      </w:r>
      <w:r w:rsidRPr="008B5B96">
        <w:t xml:space="preserve"> pełnomocnictw</w:t>
      </w:r>
      <w:r>
        <w:t>o</w:t>
      </w:r>
      <w:r w:rsidR="00BB7BD2">
        <w:t>.</w:t>
      </w:r>
    </w:p>
    <w:p w14:paraId="2AEAC2BF" w14:textId="77777777" w:rsidR="002C658A" w:rsidRDefault="002C658A" w:rsidP="00C831F6">
      <w:pPr>
        <w:pStyle w:val="Akapitzlist"/>
        <w:numPr>
          <w:ilvl w:val="0"/>
          <w:numId w:val="1"/>
        </w:numPr>
        <w:spacing w:line="240" w:lineRule="auto"/>
        <w:jc w:val="both"/>
      </w:pPr>
      <w:r>
        <w:t>Zamawiający nie dopuszcza składania ofert wariantowych.</w:t>
      </w:r>
    </w:p>
    <w:p w14:paraId="0B3DDABA" w14:textId="77777777" w:rsidR="002C658A" w:rsidRDefault="002C658A" w:rsidP="00C831F6">
      <w:pPr>
        <w:pStyle w:val="Akapitzlist"/>
        <w:spacing w:line="240" w:lineRule="auto"/>
        <w:jc w:val="both"/>
      </w:pPr>
    </w:p>
    <w:p w14:paraId="5EFCD408" w14:textId="77777777" w:rsidR="002C658A" w:rsidRPr="008B5B96" w:rsidRDefault="002C658A" w:rsidP="00C831F6">
      <w:pPr>
        <w:pStyle w:val="Akapitzlist"/>
        <w:spacing w:line="240" w:lineRule="auto"/>
        <w:ind w:hanging="720"/>
        <w:jc w:val="both"/>
      </w:pPr>
      <w:r w:rsidRPr="008B5B96">
        <w:t>Wykonawca ponosi wszelkie koszty związane z przygotowanie</w:t>
      </w:r>
      <w:r>
        <w:t>m</w:t>
      </w:r>
      <w:r w:rsidRPr="008B5B96">
        <w:t xml:space="preserve"> i złożeniem oferty.</w:t>
      </w:r>
    </w:p>
    <w:p w14:paraId="245F152B" w14:textId="225C5C3F" w:rsidR="002C658A" w:rsidRPr="008B5B96" w:rsidRDefault="002C658A" w:rsidP="00C831F6">
      <w:pPr>
        <w:spacing w:line="240" w:lineRule="auto"/>
        <w:jc w:val="both"/>
      </w:pPr>
      <w:r w:rsidRPr="008B5B96">
        <w:t>Wykonawcy będą związani ofertą w terminie 30 dni od dnia składania ofert.</w:t>
      </w:r>
      <w:r>
        <w:t xml:space="preserve"> Zamawiający może zwrócić się do Wykonawcy o wydłużenie terminu związania ofertą o kolejne 30 dni, jeżeli wynika to </w:t>
      </w:r>
      <w:r w:rsidR="00435230">
        <w:br/>
      </w:r>
      <w:r>
        <w:t>z wydłużonej procedury oceny ofert lub procedury podpisania umowy.</w:t>
      </w:r>
    </w:p>
    <w:p w14:paraId="6EBBD96D" w14:textId="77777777" w:rsidR="002C658A" w:rsidRPr="002349E3" w:rsidRDefault="002C658A" w:rsidP="00C831F6">
      <w:pPr>
        <w:spacing w:line="240" w:lineRule="auto"/>
        <w:jc w:val="both"/>
        <w:rPr>
          <w:rFonts w:cstheme="minorHAnsi"/>
        </w:rPr>
      </w:pPr>
      <w:r w:rsidRPr="002349E3">
        <w:rPr>
          <w:rFonts w:cstheme="minorHAnsi"/>
        </w:rPr>
        <w:t>Zamawiający zastrzega sobie prawo do weryfikacji informacji przedstawionych w ofertach.</w:t>
      </w:r>
    </w:p>
    <w:p w14:paraId="2C449E90" w14:textId="10A30AAC" w:rsidR="00D0040F" w:rsidRPr="002349E3" w:rsidRDefault="00ED03BE" w:rsidP="00C831F6">
      <w:pPr>
        <w:spacing w:line="240" w:lineRule="auto"/>
        <w:rPr>
          <w:rFonts w:cstheme="minorHAnsi"/>
          <w:b/>
        </w:rPr>
      </w:pPr>
      <w:r w:rsidRPr="002349E3">
        <w:rPr>
          <w:rFonts w:cstheme="minorHAnsi"/>
          <w:b/>
        </w:rPr>
        <w:t>VI</w:t>
      </w:r>
      <w:r w:rsidR="00543A56" w:rsidRPr="002349E3">
        <w:rPr>
          <w:rFonts w:cstheme="minorHAnsi"/>
          <w:b/>
        </w:rPr>
        <w:t xml:space="preserve">. </w:t>
      </w:r>
      <w:r w:rsidR="00D0040F" w:rsidRPr="002349E3">
        <w:rPr>
          <w:rFonts w:cstheme="minorHAnsi"/>
          <w:b/>
        </w:rPr>
        <w:t>Opis przedmiotu zamówienia</w:t>
      </w:r>
    </w:p>
    <w:p w14:paraId="7A28D926" w14:textId="054B3C97" w:rsidR="00BB2E94" w:rsidRPr="00746A23" w:rsidRDefault="00906308" w:rsidP="00B7134D">
      <w:pPr>
        <w:pStyle w:val="Tekstpodstawowy"/>
        <w:numPr>
          <w:ilvl w:val="0"/>
          <w:numId w:val="6"/>
        </w:numPr>
        <w:spacing w:before="18"/>
        <w:ind w:left="426" w:right="100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6A23">
        <w:rPr>
          <w:rFonts w:asciiTheme="minorHAnsi" w:hAnsiTheme="minorHAnsi" w:cstheme="minorHAnsi"/>
          <w:sz w:val="22"/>
          <w:szCs w:val="22"/>
        </w:rPr>
        <w:t xml:space="preserve">Zamówienie obejmuje </w:t>
      </w:r>
      <w:r w:rsidR="00405CA1">
        <w:rPr>
          <w:rFonts w:asciiTheme="minorHAnsi" w:hAnsiTheme="minorHAnsi" w:cstheme="minorHAnsi"/>
          <w:sz w:val="22"/>
          <w:szCs w:val="22"/>
        </w:rPr>
        <w:t>d</w:t>
      </w:r>
      <w:r w:rsidR="00746A23" w:rsidRPr="00746A23">
        <w:rPr>
          <w:rFonts w:asciiTheme="minorHAnsi" w:hAnsiTheme="minorHAnsi" w:cstheme="minorHAnsi"/>
          <w:sz w:val="22"/>
          <w:szCs w:val="22"/>
        </w:rPr>
        <w:t>ostaw</w:t>
      </w:r>
      <w:r w:rsidR="00405CA1">
        <w:rPr>
          <w:rFonts w:asciiTheme="minorHAnsi" w:hAnsiTheme="minorHAnsi" w:cstheme="minorHAnsi"/>
          <w:sz w:val="22"/>
          <w:szCs w:val="22"/>
        </w:rPr>
        <w:t>ę</w:t>
      </w:r>
      <w:r w:rsidR="00746A23" w:rsidRPr="00746A23">
        <w:rPr>
          <w:rFonts w:asciiTheme="minorHAnsi" w:hAnsiTheme="minorHAnsi" w:cstheme="minorHAnsi"/>
          <w:sz w:val="22"/>
          <w:szCs w:val="22"/>
        </w:rPr>
        <w:t xml:space="preserve"> urządzeń jubilerskich w ramach realizacji umowy nr RPWM.13.01.00-28-0093/22-00 (z </w:t>
      </w:r>
      <w:proofErr w:type="spellStart"/>
      <w:r w:rsidR="00746A23" w:rsidRPr="00746A2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746A23" w:rsidRPr="00746A23">
        <w:rPr>
          <w:rFonts w:asciiTheme="minorHAnsi" w:hAnsiTheme="minorHAnsi" w:cstheme="minorHAnsi"/>
          <w:sz w:val="22"/>
          <w:szCs w:val="22"/>
        </w:rPr>
        <w:t>. zm.) o dofinansowanie projektu pn. „Rozwój firmy po pandemii COVID-19”</w:t>
      </w:r>
    </w:p>
    <w:p w14:paraId="4808190F" w14:textId="555529B8" w:rsidR="00BB2E94" w:rsidRDefault="004A0182" w:rsidP="00C831F6">
      <w:pPr>
        <w:pStyle w:val="Tekstpodstawowy"/>
        <w:numPr>
          <w:ilvl w:val="0"/>
          <w:numId w:val="6"/>
        </w:numPr>
        <w:spacing w:before="18"/>
        <w:ind w:left="426" w:right="100" w:hanging="426"/>
        <w:jc w:val="both"/>
        <w:rPr>
          <w:rFonts w:asciiTheme="minorHAnsi" w:hAnsiTheme="minorHAnsi" w:cstheme="minorHAnsi"/>
          <w:sz w:val="22"/>
          <w:szCs w:val="22"/>
        </w:rPr>
      </w:pPr>
      <w:r w:rsidRPr="00BB2E94">
        <w:rPr>
          <w:rFonts w:asciiTheme="minorHAnsi" w:hAnsiTheme="minorHAnsi" w:cstheme="minorHAnsi"/>
          <w:sz w:val="22"/>
          <w:szCs w:val="22"/>
        </w:rPr>
        <w:t xml:space="preserve">Przedmiot zamówienia </w:t>
      </w:r>
      <w:r w:rsidR="00BB2E94">
        <w:rPr>
          <w:rFonts w:asciiTheme="minorHAnsi" w:hAnsiTheme="minorHAnsi" w:cstheme="minorHAnsi"/>
          <w:sz w:val="22"/>
          <w:szCs w:val="22"/>
        </w:rPr>
        <w:t xml:space="preserve">został podzielony na </w:t>
      </w:r>
      <w:r w:rsidR="0066396F">
        <w:rPr>
          <w:rFonts w:asciiTheme="minorHAnsi" w:hAnsiTheme="minorHAnsi" w:cstheme="minorHAnsi"/>
          <w:sz w:val="22"/>
          <w:szCs w:val="22"/>
        </w:rPr>
        <w:t>2</w:t>
      </w:r>
      <w:r w:rsidR="00BB2E94">
        <w:rPr>
          <w:rFonts w:asciiTheme="minorHAnsi" w:hAnsiTheme="minorHAnsi" w:cstheme="minorHAnsi"/>
          <w:sz w:val="22"/>
          <w:szCs w:val="22"/>
        </w:rPr>
        <w:t xml:space="preserve"> części, tj. </w:t>
      </w:r>
    </w:p>
    <w:p w14:paraId="2EBF56DB" w14:textId="4F9104D9" w:rsidR="0066396F" w:rsidRPr="0066396F" w:rsidRDefault="00BB2E94" w:rsidP="0066396F">
      <w:pPr>
        <w:pStyle w:val="Akapitzlist"/>
        <w:numPr>
          <w:ilvl w:val="0"/>
          <w:numId w:val="10"/>
        </w:numPr>
        <w:suppressAutoHyphens/>
        <w:spacing w:after="120" w:line="240" w:lineRule="auto"/>
        <w:ind w:left="709" w:hanging="283"/>
        <w:jc w:val="both"/>
        <w:rPr>
          <w:rFonts w:cstheme="minorHAnsi"/>
        </w:rPr>
      </w:pPr>
      <w:r w:rsidRPr="00BB2E94">
        <w:rPr>
          <w:rFonts w:cstheme="minorHAnsi"/>
          <w:b/>
        </w:rPr>
        <w:t xml:space="preserve">Część 1 </w:t>
      </w:r>
      <w:r w:rsidR="0066396F">
        <w:rPr>
          <w:rFonts w:cstheme="minorHAnsi"/>
          <w:b/>
        </w:rPr>
        <w:t xml:space="preserve">Dostawa </w:t>
      </w:r>
      <w:r w:rsidR="00F12571">
        <w:rPr>
          <w:rFonts w:cstheme="minorHAnsi"/>
          <w:b/>
        </w:rPr>
        <w:t xml:space="preserve">urządzeń jubilerskich w postaci pieca indukcyjnego i spawarki laserowej </w:t>
      </w:r>
      <w:r w:rsidR="00D767DC">
        <w:rPr>
          <w:rFonts w:cstheme="minorHAnsi"/>
          <w:b/>
        </w:rPr>
        <w:br/>
      </w:r>
      <w:r w:rsidR="00F12571">
        <w:rPr>
          <w:rFonts w:cstheme="minorHAnsi"/>
          <w:b/>
        </w:rPr>
        <w:t xml:space="preserve">o </w:t>
      </w:r>
      <w:r w:rsidR="0066396F">
        <w:rPr>
          <w:rFonts w:cstheme="minorHAnsi"/>
          <w:b/>
        </w:rPr>
        <w:t>następujących parametrach</w:t>
      </w:r>
      <w:r w:rsidR="008737F3">
        <w:rPr>
          <w:rFonts w:cstheme="minorHAnsi"/>
          <w:b/>
        </w:rPr>
        <w:t>:</w:t>
      </w:r>
    </w:p>
    <w:p w14:paraId="76137927" w14:textId="0F453DB9" w:rsidR="00F12571" w:rsidRPr="003E5B03" w:rsidRDefault="00F12571" w:rsidP="00F12571">
      <w:pPr>
        <w:pStyle w:val="Akapitzlist"/>
        <w:numPr>
          <w:ilvl w:val="0"/>
          <w:numId w:val="13"/>
        </w:numPr>
        <w:suppressAutoHyphens/>
        <w:spacing w:after="12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Piec indukcyjny </w:t>
      </w:r>
    </w:p>
    <w:p w14:paraId="7B8C1BB3" w14:textId="010E6ED7" w:rsidR="00405CA1" w:rsidRDefault="008737F3" w:rsidP="003E3351">
      <w:pPr>
        <w:pStyle w:val="Akapitzlist"/>
        <w:numPr>
          <w:ilvl w:val="0"/>
          <w:numId w:val="27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piec do topienia – wykorzystywany do produkcji złota na małą skalę oraz topienia innych metali</w:t>
      </w:r>
    </w:p>
    <w:p w14:paraId="2F12C297" w14:textId="7C0A887C" w:rsidR="003E3351" w:rsidRPr="003E3351" w:rsidRDefault="003E3351" w:rsidP="003E3351">
      <w:pPr>
        <w:pStyle w:val="Akapitzlist"/>
        <w:numPr>
          <w:ilvl w:val="0"/>
          <w:numId w:val="27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m</w:t>
      </w:r>
      <w:r w:rsidRPr="003E3351">
        <w:rPr>
          <w:rFonts w:cstheme="minorHAnsi"/>
          <w:lang w:eastAsia="pl-PL"/>
        </w:rPr>
        <w:t>oc</w:t>
      </w:r>
      <w:r>
        <w:rPr>
          <w:rFonts w:cstheme="minorHAnsi"/>
          <w:lang w:eastAsia="pl-PL"/>
        </w:rPr>
        <w:t xml:space="preserve"> </w:t>
      </w:r>
      <w:r w:rsidRPr="003E3351">
        <w:rPr>
          <w:rFonts w:cstheme="minorHAnsi"/>
          <w:lang w:eastAsia="pl-PL"/>
        </w:rPr>
        <w:t>minimaln</w:t>
      </w:r>
      <w:r>
        <w:rPr>
          <w:rFonts w:cstheme="minorHAnsi"/>
          <w:lang w:eastAsia="pl-PL"/>
        </w:rPr>
        <w:t>a</w:t>
      </w:r>
      <w:r w:rsidR="00103FD2">
        <w:rPr>
          <w:rFonts w:cstheme="minorHAnsi"/>
          <w:lang w:eastAsia="pl-PL"/>
        </w:rPr>
        <w:t xml:space="preserve"> - </w:t>
      </w:r>
      <w:r w:rsidRPr="003E3351">
        <w:rPr>
          <w:rFonts w:cstheme="minorHAnsi"/>
          <w:lang w:eastAsia="pl-PL"/>
        </w:rPr>
        <w:t>3.5 k</w:t>
      </w:r>
      <w:r>
        <w:rPr>
          <w:rFonts w:cstheme="minorHAnsi"/>
          <w:lang w:eastAsia="pl-PL"/>
        </w:rPr>
        <w:t>W</w:t>
      </w:r>
    </w:p>
    <w:p w14:paraId="7DBFF0F2" w14:textId="070D4A0B" w:rsidR="003E3351" w:rsidRPr="003E3351" w:rsidRDefault="003E3351" w:rsidP="003E3351">
      <w:pPr>
        <w:pStyle w:val="Akapitzlist"/>
        <w:numPr>
          <w:ilvl w:val="0"/>
          <w:numId w:val="27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z</w:t>
      </w:r>
      <w:r w:rsidRPr="003E3351">
        <w:rPr>
          <w:rFonts w:cstheme="minorHAnsi"/>
          <w:lang w:eastAsia="pl-PL"/>
        </w:rPr>
        <w:t>astosowanie</w:t>
      </w:r>
      <w:r>
        <w:rPr>
          <w:rFonts w:cstheme="minorHAnsi"/>
          <w:lang w:eastAsia="pl-PL"/>
        </w:rPr>
        <w:t xml:space="preserve"> - z</w:t>
      </w:r>
      <w:r w:rsidRPr="003E3351">
        <w:rPr>
          <w:rFonts w:cstheme="minorHAnsi"/>
          <w:lang w:eastAsia="pl-PL"/>
        </w:rPr>
        <w:t>łoto, srebro, miedź, mosiądz, brąz i ich stopy</w:t>
      </w:r>
    </w:p>
    <w:p w14:paraId="0D10ADC5" w14:textId="49F27FA2" w:rsidR="003E3351" w:rsidRDefault="003E3351" w:rsidP="003E3351">
      <w:pPr>
        <w:pStyle w:val="Akapitzlist"/>
        <w:numPr>
          <w:ilvl w:val="0"/>
          <w:numId w:val="27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m</w:t>
      </w:r>
      <w:r w:rsidRPr="003E3351">
        <w:rPr>
          <w:rFonts w:cstheme="minorHAnsi"/>
          <w:lang w:eastAsia="pl-PL"/>
        </w:rPr>
        <w:t>aksymalny wsad</w:t>
      </w:r>
      <w:r w:rsidR="00103FD2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>-</w:t>
      </w:r>
      <w:r w:rsidRPr="003E3351">
        <w:rPr>
          <w:rFonts w:cstheme="minorHAnsi"/>
          <w:lang w:eastAsia="pl-PL"/>
        </w:rPr>
        <w:t xml:space="preserve"> minimum</w:t>
      </w:r>
      <w:r>
        <w:rPr>
          <w:rFonts w:cstheme="minorHAnsi"/>
          <w:lang w:eastAsia="pl-PL"/>
        </w:rPr>
        <w:t>:</w:t>
      </w:r>
    </w:p>
    <w:p w14:paraId="6B1FCCA1" w14:textId="77777777" w:rsidR="003E3351" w:rsidRDefault="003E3351" w:rsidP="003E3351">
      <w:pPr>
        <w:pStyle w:val="Akapitzlist"/>
        <w:numPr>
          <w:ilvl w:val="0"/>
          <w:numId w:val="34"/>
        </w:numPr>
        <w:suppressAutoHyphens/>
        <w:spacing w:after="120" w:line="240" w:lineRule="auto"/>
        <w:ind w:left="1843" w:firstLine="0"/>
        <w:jc w:val="both"/>
        <w:rPr>
          <w:rFonts w:cstheme="minorHAnsi"/>
          <w:lang w:eastAsia="pl-PL"/>
        </w:rPr>
      </w:pPr>
      <w:r w:rsidRPr="003E3351">
        <w:rPr>
          <w:rFonts w:cstheme="minorHAnsi"/>
          <w:lang w:eastAsia="pl-PL"/>
        </w:rPr>
        <w:t>24K</w:t>
      </w:r>
      <w:r>
        <w:rPr>
          <w:rFonts w:cstheme="minorHAnsi"/>
          <w:lang w:eastAsia="pl-PL"/>
        </w:rPr>
        <w:t xml:space="preserve"> z</w:t>
      </w:r>
      <w:r w:rsidRPr="003E3351">
        <w:rPr>
          <w:rFonts w:cstheme="minorHAnsi"/>
          <w:lang w:eastAsia="pl-PL"/>
        </w:rPr>
        <w:t xml:space="preserve">łoto: 2.2 kg    </w:t>
      </w:r>
    </w:p>
    <w:p w14:paraId="4A329157" w14:textId="77777777" w:rsidR="003E3351" w:rsidRDefault="003E3351" w:rsidP="003E3351">
      <w:pPr>
        <w:pStyle w:val="Akapitzlist"/>
        <w:numPr>
          <w:ilvl w:val="0"/>
          <w:numId w:val="34"/>
        </w:numPr>
        <w:suppressAutoHyphens/>
        <w:spacing w:after="120" w:line="240" w:lineRule="auto"/>
        <w:ind w:left="1843" w:firstLine="0"/>
        <w:jc w:val="both"/>
        <w:rPr>
          <w:rFonts w:cstheme="minorHAnsi"/>
          <w:lang w:eastAsia="pl-PL"/>
        </w:rPr>
      </w:pPr>
      <w:r w:rsidRPr="003E3351">
        <w:rPr>
          <w:rFonts w:cstheme="minorHAnsi"/>
          <w:lang w:eastAsia="pl-PL"/>
        </w:rPr>
        <w:t xml:space="preserve">18K złoto: 1.9 kg                </w:t>
      </w:r>
    </w:p>
    <w:p w14:paraId="478B68CD" w14:textId="12260983" w:rsidR="003E3351" w:rsidRPr="003E3351" w:rsidRDefault="003E3351" w:rsidP="003E3351">
      <w:pPr>
        <w:pStyle w:val="Akapitzlist"/>
        <w:numPr>
          <w:ilvl w:val="0"/>
          <w:numId w:val="34"/>
        </w:numPr>
        <w:suppressAutoHyphens/>
        <w:spacing w:after="120" w:line="240" w:lineRule="auto"/>
        <w:ind w:left="1843" w:firstLine="0"/>
        <w:jc w:val="both"/>
        <w:rPr>
          <w:rFonts w:cstheme="minorHAnsi"/>
          <w:lang w:eastAsia="pl-PL"/>
        </w:rPr>
      </w:pPr>
      <w:r w:rsidRPr="003E3351">
        <w:rPr>
          <w:rFonts w:cstheme="minorHAnsi"/>
          <w:lang w:eastAsia="pl-PL"/>
        </w:rPr>
        <w:t>925 Srebro: 1.1 kg</w:t>
      </w:r>
    </w:p>
    <w:p w14:paraId="4A406819" w14:textId="621E8402" w:rsidR="003E3351" w:rsidRPr="003E3351" w:rsidRDefault="003E3351" w:rsidP="003E3351">
      <w:pPr>
        <w:pStyle w:val="Akapitzlist"/>
        <w:numPr>
          <w:ilvl w:val="0"/>
          <w:numId w:val="27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m</w:t>
      </w:r>
      <w:r w:rsidRPr="003E3351">
        <w:rPr>
          <w:rFonts w:cstheme="minorHAnsi"/>
          <w:lang w:eastAsia="pl-PL"/>
        </w:rPr>
        <w:t>aksymalna temperatura</w:t>
      </w:r>
      <w:r>
        <w:rPr>
          <w:rFonts w:cstheme="minorHAnsi"/>
          <w:lang w:eastAsia="pl-PL"/>
        </w:rPr>
        <w:t xml:space="preserve"> - 16</w:t>
      </w:r>
      <w:r w:rsidRPr="003E3351">
        <w:rPr>
          <w:rFonts w:cstheme="minorHAnsi"/>
          <w:lang w:eastAsia="pl-PL"/>
        </w:rPr>
        <w:t>00</w:t>
      </w:r>
      <w:r w:rsidRPr="003E3351">
        <w:rPr>
          <w:rFonts w:ascii="Cambria Math" w:hAnsi="Cambria Math" w:cs="Cambria Math"/>
          <w:lang w:eastAsia="pl-PL"/>
        </w:rPr>
        <w:t>℃</w:t>
      </w:r>
    </w:p>
    <w:p w14:paraId="6C3F4D83" w14:textId="02E36A27" w:rsidR="003E3351" w:rsidRDefault="003E3351" w:rsidP="003E3351">
      <w:pPr>
        <w:pStyle w:val="Akapitzlist"/>
        <w:numPr>
          <w:ilvl w:val="0"/>
          <w:numId w:val="27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w</w:t>
      </w:r>
      <w:r w:rsidRPr="003E3351">
        <w:rPr>
          <w:rFonts w:cstheme="minorHAnsi"/>
          <w:lang w:eastAsia="pl-PL"/>
        </w:rPr>
        <w:t xml:space="preserve">aga </w:t>
      </w:r>
      <w:r>
        <w:rPr>
          <w:rFonts w:cstheme="minorHAnsi"/>
          <w:lang w:eastAsia="pl-PL"/>
        </w:rPr>
        <w:t xml:space="preserve">- </w:t>
      </w:r>
      <w:r w:rsidRPr="003E3351">
        <w:rPr>
          <w:rFonts w:cstheme="minorHAnsi"/>
          <w:lang w:eastAsia="pl-PL"/>
        </w:rPr>
        <w:t>maksimum 25 k</w:t>
      </w:r>
      <w:r w:rsidR="00051BC5">
        <w:rPr>
          <w:rFonts w:cstheme="minorHAnsi"/>
          <w:lang w:eastAsia="pl-PL"/>
        </w:rPr>
        <w:t>g</w:t>
      </w:r>
    </w:p>
    <w:p w14:paraId="696C1D87" w14:textId="3938B553" w:rsidR="00051BC5" w:rsidRDefault="00051BC5" w:rsidP="003E3351">
      <w:pPr>
        <w:pStyle w:val="Akapitzlist"/>
        <w:numPr>
          <w:ilvl w:val="0"/>
          <w:numId w:val="27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bookmarkStart w:id="0" w:name="_Hlk141383268"/>
      <w:r>
        <w:rPr>
          <w:rFonts w:cstheme="minorHAnsi"/>
          <w:lang w:eastAsia="pl-PL"/>
        </w:rPr>
        <w:t>gwarancja</w:t>
      </w:r>
      <w:r w:rsidR="005B6B08">
        <w:rPr>
          <w:rFonts w:cstheme="minorHAnsi"/>
          <w:lang w:eastAsia="pl-PL"/>
        </w:rPr>
        <w:t xml:space="preserve"> </w:t>
      </w:r>
      <w:r w:rsidR="00D767DC">
        <w:rPr>
          <w:rFonts w:cstheme="minorHAnsi"/>
          <w:lang w:eastAsia="pl-PL"/>
        </w:rPr>
        <w:t>1</w:t>
      </w:r>
      <w:r w:rsidR="005B6B08">
        <w:rPr>
          <w:rFonts w:cstheme="minorHAnsi"/>
          <w:lang w:eastAsia="pl-PL"/>
        </w:rPr>
        <w:t>2 miesięcy</w:t>
      </w:r>
    </w:p>
    <w:bookmarkEnd w:id="0"/>
    <w:p w14:paraId="180499E2" w14:textId="2DB5B678" w:rsidR="00F12571" w:rsidRDefault="00F12571" w:rsidP="003E3351">
      <w:pPr>
        <w:pStyle w:val="Akapitzlist"/>
        <w:numPr>
          <w:ilvl w:val="0"/>
          <w:numId w:val="27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liczba sztuk: 1</w:t>
      </w:r>
    </w:p>
    <w:p w14:paraId="2F25D7DC" w14:textId="77777777" w:rsidR="00051BC5" w:rsidRDefault="00051BC5" w:rsidP="00051BC5">
      <w:pPr>
        <w:pStyle w:val="Akapitzlist"/>
        <w:suppressAutoHyphens/>
        <w:spacing w:after="120" w:line="240" w:lineRule="auto"/>
        <w:ind w:left="1560"/>
        <w:jc w:val="both"/>
        <w:rPr>
          <w:rFonts w:cstheme="minorHAnsi"/>
          <w:lang w:eastAsia="pl-PL"/>
        </w:rPr>
      </w:pPr>
    </w:p>
    <w:p w14:paraId="25E80D9C" w14:textId="525ED4CA" w:rsidR="00103FD2" w:rsidRDefault="00103FD2" w:rsidP="00103FD2">
      <w:pPr>
        <w:pStyle w:val="Akapitzlist"/>
        <w:suppressAutoHyphens/>
        <w:spacing w:after="120" w:line="240" w:lineRule="auto"/>
        <w:ind w:left="1560"/>
        <w:jc w:val="both"/>
        <w:rPr>
          <w:rFonts w:cstheme="minorHAnsi"/>
          <w:lang w:eastAsia="pl-PL"/>
        </w:rPr>
      </w:pPr>
    </w:p>
    <w:p w14:paraId="1B162F4A" w14:textId="3D20DE8F" w:rsidR="00103FD2" w:rsidRDefault="00103FD2" w:rsidP="00103FD2">
      <w:pPr>
        <w:pStyle w:val="Akapitzlist"/>
        <w:suppressAutoHyphens/>
        <w:spacing w:after="120" w:line="240" w:lineRule="auto"/>
        <w:ind w:left="1560"/>
        <w:jc w:val="both"/>
        <w:rPr>
          <w:rFonts w:cstheme="minorHAnsi"/>
          <w:lang w:eastAsia="pl-PL"/>
        </w:rPr>
      </w:pPr>
    </w:p>
    <w:p w14:paraId="3A903C18" w14:textId="77777777" w:rsidR="00103FD2" w:rsidRDefault="00103FD2" w:rsidP="00103FD2">
      <w:pPr>
        <w:pStyle w:val="Akapitzlist"/>
        <w:suppressAutoHyphens/>
        <w:spacing w:after="120" w:line="240" w:lineRule="auto"/>
        <w:ind w:left="1789"/>
        <w:jc w:val="both"/>
        <w:rPr>
          <w:rFonts w:cstheme="minorHAnsi"/>
          <w:lang w:eastAsia="pl-PL"/>
        </w:rPr>
      </w:pPr>
    </w:p>
    <w:p w14:paraId="5F698C96" w14:textId="7A5D8651" w:rsidR="00F12571" w:rsidRDefault="00F12571" w:rsidP="00F12571">
      <w:pPr>
        <w:pStyle w:val="Akapitzlist"/>
        <w:numPr>
          <w:ilvl w:val="0"/>
          <w:numId w:val="13"/>
        </w:numPr>
        <w:suppressAutoHyphens/>
        <w:spacing w:after="120" w:line="240" w:lineRule="auto"/>
        <w:jc w:val="both"/>
        <w:rPr>
          <w:rFonts w:cstheme="minorHAnsi"/>
          <w:b/>
          <w:lang w:eastAsia="pl-PL"/>
        </w:rPr>
      </w:pPr>
      <w:r>
        <w:rPr>
          <w:rFonts w:cstheme="minorHAnsi"/>
          <w:b/>
          <w:lang w:eastAsia="pl-PL"/>
        </w:rPr>
        <w:t>Spawarka laserowa</w:t>
      </w:r>
    </w:p>
    <w:p w14:paraId="55BC5EE6" w14:textId="0B2B151F" w:rsidR="003E3351" w:rsidRPr="003E3351" w:rsidRDefault="00103FD2" w:rsidP="00103FD2">
      <w:pPr>
        <w:pStyle w:val="Akapitzlist"/>
        <w:numPr>
          <w:ilvl w:val="0"/>
          <w:numId w:val="29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s</w:t>
      </w:r>
      <w:r w:rsidR="003E3351">
        <w:rPr>
          <w:rFonts w:cstheme="minorHAnsi"/>
          <w:lang w:eastAsia="pl-PL"/>
        </w:rPr>
        <w:t xml:space="preserve">pawarką </w:t>
      </w:r>
      <w:r w:rsidR="00861C0D">
        <w:rPr>
          <w:rFonts w:cstheme="minorHAnsi"/>
          <w:lang w:eastAsia="pl-PL"/>
        </w:rPr>
        <w:t xml:space="preserve">funkcja </w:t>
      </w:r>
      <w:r w:rsidR="00861C0D">
        <w:t>dokładnego spawania/ lutowania biżuterii każdego rodzaju głównie małych i cienkich elementów biżuteri</w:t>
      </w:r>
      <w:r w:rsidR="003E3351">
        <w:t>i</w:t>
      </w:r>
    </w:p>
    <w:p w14:paraId="562F3295" w14:textId="5CBA1CB0" w:rsidR="003E3351" w:rsidRPr="003E3351" w:rsidRDefault="003E3351" w:rsidP="00103FD2">
      <w:pPr>
        <w:pStyle w:val="Akapitzlist"/>
        <w:numPr>
          <w:ilvl w:val="0"/>
          <w:numId w:val="29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m</w:t>
      </w:r>
      <w:r w:rsidRPr="003E3351">
        <w:rPr>
          <w:rFonts w:cstheme="minorHAnsi"/>
          <w:lang w:eastAsia="pl-PL"/>
        </w:rPr>
        <w:t>ax. energia impulsu</w:t>
      </w:r>
      <w:r>
        <w:rPr>
          <w:rFonts w:cstheme="minorHAnsi"/>
          <w:lang w:eastAsia="pl-PL"/>
        </w:rPr>
        <w:t xml:space="preserve"> - n</w:t>
      </w:r>
      <w:r w:rsidRPr="003E3351">
        <w:rPr>
          <w:rFonts w:cstheme="minorHAnsi"/>
          <w:lang w:eastAsia="pl-PL"/>
        </w:rPr>
        <w:t>ie mniejsza niż</w:t>
      </w:r>
      <w:r>
        <w:rPr>
          <w:rFonts w:cstheme="minorHAnsi"/>
          <w:lang w:eastAsia="pl-PL"/>
        </w:rPr>
        <w:t xml:space="preserve"> </w:t>
      </w:r>
      <w:r w:rsidRPr="003E3351">
        <w:rPr>
          <w:rFonts w:cstheme="minorHAnsi"/>
          <w:lang w:eastAsia="pl-PL"/>
        </w:rPr>
        <w:t xml:space="preserve">225 J w czasie 25 ms </w:t>
      </w:r>
    </w:p>
    <w:p w14:paraId="6BB455CB" w14:textId="463E52A9" w:rsidR="003E3351" w:rsidRPr="003E3351" w:rsidRDefault="003E3351" w:rsidP="00103FD2">
      <w:pPr>
        <w:pStyle w:val="Akapitzlist"/>
        <w:numPr>
          <w:ilvl w:val="0"/>
          <w:numId w:val="29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m</w:t>
      </w:r>
      <w:r w:rsidRPr="003E3351">
        <w:rPr>
          <w:rFonts w:cstheme="minorHAnsi"/>
          <w:lang w:eastAsia="pl-PL"/>
        </w:rPr>
        <w:t xml:space="preserve">oc szczytowa impulsu </w:t>
      </w:r>
      <w:r>
        <w:rPr>
          <w:rFonts w:cstheme="minorHAnsi"/>
          <w:lang w:eastAsia="pl-PL"/>
        </w:rPr>
        <w:t>- n</w:t>
      </w:r>
      <w:r w:rsidRPr="003E3351">
        <w:rPr>
          <w:rFonts w:cstheme="minorHAnsi"/>
          <w:lang w:eastAsia="pl-PL"/>
        </w:rPr>
        <w:t>ie mniejsza ni</w:t>
      </w:r>
      <w:r>
        <w:rPr>
          <w:rFonts w:cstheme="minorHAnsi"/>
          <w:lang w:eastAsia="pl-PL"/>
        </w:rPr>
        <w:t xml:space="preserve">ż </w:t>
      </w:r>
      <w:r w:rsidRPr="003E3351">
        <w:rPr>
          <w:rFonts w:cstheme="minorHAnsi"/>
          <w:lang w:eastAsia="pl-PL"/>
        </w:rPr>
        <w:t xml:space="preserve">9 kW </w:t>
      </w:r>
    </w:p>
    <w:p w14:paraId="004C3A85" w14:textId="22B70F69" w:rsidR="003E3351" w:rsidRPr="003E3351" w:rsidRDefault="003E3351" w:rsidP="00103FD2">
      <w:pPr>
        <w:pStyle w:val="Akapitzlist"/>
        <w:numPr>
          <w:ilvl w:val="0"/>
          <w:numId w:val="29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e</w:t>
      </w:r>
      <w:r w:rsidRPr="003E3351">
        <w:rPr>
          <w:rFonts w:cstheme="minorHAnsi"/>
          <w:lang w:eastAsia="pl-PL"/>
        </w:rPr>
        <w:t>nergia impulsu w czasie 1 ms</w:t>
      </w:r>
      <w:r>
        <w:rPr>
          <w:rFonts w:cstheme="minorHAnsi"/>
          <w:lang w:eastAsia="pl-PL"/>
        </w:rPr>
        <w:t xml:space="preserve"> - n</w:t>
      </w:r>
      <w:r w:rsidRPr="003E3351">
        <w:rPr>
          <w:rFonts w:cstheme="minorHAnsi"/>
          <w:lang w:eastAsia="pl-PL"/>
        </w:rPr>
        <w:t>ie mniejsza niż</w:t>
      </w:r>
      <w:r>
        <w:rPr>
          <w:rFonts w:cstheme="minorHAnsi"/>
          <w:lang w:eastAsia="pl-PL"/>
        </w:rPr>
        <w:t xml:space="preserve"> </w:t>
      </w:r>
      <w:r w:rsidRPr="003E3351">
        <w:rPr>
          <w:rFonts w:cstheme="minorHAnsi"/>
          <w:lang w:eastAsia="pl-PL"/>
        </w:rPr>
        <w:t xml:space="preserve">9 J w czasie 1 ms </w:t>
      </w:r>
    </w:p>
    <w:p w14:paraId="076DB7D8" w14:textId="6C36732F" w:rsidR="003E3351" w:rsidRPr="003E3351" w:rsidRDefault="003E3351" w:rsidP="00103FD2">
      <w:pPr>
        <w:pStyle w:val="Akapitzlist"/>
        <w:numPr>
          <w:ilvl w:val="0"/>
          <w:numId w:val="29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c</w:t>
      </w:r>
      <w:r w:rsidRPr="003E3351">
        <w:rPr>
          <w:rFonts w:cstheme="minorHAnsi"/>
          <w:lang w:eastAsia="pl-PL"/>
        </w:rPr>
        <w:t>zęstotliwość</w:t>
      </w:r>
      <w:r>
        <w:rPr>
          <w:rFonts w:cstheme="minorHAnsi"/>
          <w:lang w:eastAsia="pl-PL"/>
        </w:rPr>
        <w:t xml:space="preserve"> - n</w:t>
      </w:r>
      <w:r w:rsidRPr="003E3351">
        <w:rPr>
          <w:rFonts w:cstheme="minorHAnsi"/>
          <w:lang w:eastAsia="pl-PL"/>
        </w:rPr>
        <w:t>ie mniejsza niż</w:t>
      </w:r>
      <w:r>
        <w:rPr>
          <w:rFonts w:cstheme="minorHAnsi"/>
          <w:lang w:eastAsia="pl-PL"/>
        </w:rPr>
        <w:t xml:space="preserve"> </w:t>
      </w:r>
      <w:r w:rsidRPr="003E3351">
        <w:rPr>
          <w:rFonts w:cstheme="minorHAnsi"/>
          <w:lang w:eastAsia="pl-PL"/>
        </w:rPr>
        <w:t xml:space="preserve">20 </w:t>
      </w:r>
      <w:proofErr w:type="spellStart"/>
      <w:r w:rsidRPr="003E3351">
        <w:rPr>
          <w:rFonts w:cstheme="minorHAnsi"/>
          <w:lang w:eastAsia="pl-PL"/>
        </w:rPr>
        <w:t>Hz</w:t>
      </w:r>
      <w:proofErr w:type="spellEnd"/>
      <w:r w:rsidRPr="003E3351">
        <w:rPr>
          <w:rFonts w:cstheme="minorHAnsi"/>
          <w:lang w:eastAsia="pl-PL"/>
        </w:rPr>
        <w:t xml:space="preserve"> </w:t>
      </w:r>
    </w:p>
    <w:p w14:paraId="17327D70" w14:textId="37B1EBCC" w:rsidR="003E3351" w:rsidRPr="003E3351" w:rsidRDefault="003E3351" w:rsidP="00103FD2">
      <w:pPr>
        <w:pStyle w:val="Akapitzlist"/>
        <w:numPr>
          <w:ilvl w:val="0"/>
          <w:numId w:val="29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w</w:t>
      </w:r>
      <w:r w:rsidRPr="003E3351">
        <w:rPr>
          <w:rFonts w:cstheme="minorHAnsi"/>
          <w:lang w:eastAsia="pl-PL"/>
        </w:rPr>
        <w:t>ielkość plamki spawu</w:t>
      </w:r>
      <w:r>
        <w:rPr>
          <w:rFonts w:cstheme="minorHAnsi"/>
          <w:lang w:eastAsia="pl-PL"/>
        </w:rPr>
        <w:t xml:space="preserve"> - </w:t>
      </w:r>
      <w:r w:rsidRPr="003E3351">
        <w:rPr>
          <w:rFonts w:cstheme="minorHAnsi"/>
          <w:lang w:eastAsia="pl-PL"/>
        </w:rPr>
        <w:t xml:space="preserve">od 0,1 do 2,0 mm </w:t>
      </w:r>
    </w:p>
    <w:p w14:paraId="0702FABD" w14:textId="6907F3FD" w:rsidR="003E3351" w:rsidRPr="003E3351" w:rsidRDefault="003E3351" w:rsidP="00103FD2">
      <w:pPr>
        <w:pStyle w:val="Akapitzlist"/>
        <w:numPr>
          <w:ilvl w:val="0"/>
          <w:numId w:val="29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z</w:t>
      </w:r>
      <w:r w:rsidRPr="003E3351">
        <w:rPr>
          <w:rFonts w:cstheme="minorHAnsi"/>
          <w:lang w:eastAsia="pl-PL"/>
        </w:rPr>
        <w:t>asilanie</w:t>
      </w:r>
      <w:r>
        <w:rPr>
          <w:rFonts w:cstheme="minorHAnsi"/>
          <w:lang w:eastAsia="pl-PL"/>
        </w:rPr>
        <w:t xml:space="preserve"> - </w:t>
      </w:r>
      <w:r w:rsidRPr="003E3351">
        <w:rPr>
          <w:rFonts w:cstheme="minorHAnsi"/>
          <w:lang w:eastAsia="pl-PL"/>
        </w:rPr>
        <w:t>jednofazowe 115-230 ±</w:t>
      </w:r>
      <w:r w:rsidR="00103FD2">
        <w:rPr>
          <w:rFonts w:cstheme="minorHAnsi"/>
          <w:lang w:eastAsia="pl-PL"/>
        </w:rPr>
        <w:t xml:space="preserve"> </w:t>
      </w:r>
      <w:r w:rsidRPr="003E3351">
        <w:rPr>
          <w:rFonts w:cstheme="minorHAnsi"/>
          <w:lang w:eastAsia="pl-PL"/>
        </w:rPr>
        <w:t xml:space="preserve">10%VAC, 50/60 </w:t>
      </w:r>
      <w:proofErr w:type="spellStart"/>
      <w:r w:rsidRPr="003E3351">
        <w:rPr>
          <w:rFonts w:cstheme="minorHAnsi"/>
          <w:lang w:eastAsia="pl-PL"/>
        </w:rPr>
        <w:t>Hz</w:t>
      </w:r>
      <w:proofErr w:type="spellEnd"/>
    </w:p>
    <w:p w14:paraId="1859CCB6" w14:textId="0ED5ED87" w:rsidR="003E3351" w:rsidRPr="00103FD2" w:rsidRDefault="003E3351" w:rsidP="00103FD2">
      <w:pPr>
        <w:pStyle w:val="Akapitzlist"/>
        <w:numPr>
          <w:ilvl w:val="0"/>
          <w:numId w:val="29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m</w:t>
      </w:r>
      <w:r w:rsidRPr="003E3351">
        <w:rPr>
          <w:rFonts w:cstheme="minorHAnsi"/>
          <w:lang w:eastAsia="pl-PL"/>
        </w:rPr>
        <w:t xml:space="preserve">ikroskop stereoskopowy </w:t>
      </w:r>
      <w:r>
        <w:rPr>
          <w:rFonts w:cstheme="minorHAnsi"/>
          <w:lang w:eastAsia="pl-PL"/>
        </w:rPr>
        <w:t xml:space="preserve">- </w:t>
      </w:r>
      <w:r w:rsidRPr="003E3351">
        <w:rPr>
          <w:rFonts w:cstheme="minorHAnsi"/>
          <w:lang w:eastAsia="pl-PL"/>
        </w:rPr>
        <w:t>LEICA</w:t>
      </w:r>
      <w:r w:rsidR="00103FD2">
        <w:rPr>
          <w:rFonts w:cstheme="minorHAnsi"/>
          <w:lang w:eastAsia="pl-PL"/>
        </w:rPr>
        <w:t>, p</w:t>
      </w:r>
      <w:r w:rsidRPr="00103FD2">
        <w:rPr>
          <w:rFonts w:cstheme="minorHAnsi"/>
          <w:lang w:eastAsia="pl-PL"/>
        </w:rPr>
        <w:t xml:space="preserve">owiększenie 10 X, cross </w:t>
      </w:r>
      <w:proofErr w:type="spellStart"/>
      <w:r w:rsidRPr="00103FD2">
        <w:rPr>
          <w:rFonts w:cstheme="minorHAnsi"/>
          <w:lang w:eastAsia="pl-PL"/>
        </w:rPr>
        <w:t>hair</w:t>
      </w:r>
      <w:proofErr w:type="spellEnd"/>
    </w:p>
    <w:p w14:paraId="480F2C1C" w14:textId="7557EA49" w:rsidR="003E3351" w:rsidRPr="003E3351" w:rsidRDefault="003E3351" w:rsidP="00103FD2">
      <w:pPr>
        <w:pStyle w:val="Akapitzlist"/>
        <w:numPr>
          <w:ilvl w:val="0"/>
          <w:numId w:val="29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s</w:t>
      </w:r>
      <w:r w:rsidRPr="003E3351">
        <w:rPr>
          <w:rFonts w:cstheme="minorHAnsi"/>
          <w:lang w:eastAsia="pl-PL"/>
        </w:rPr>
        <w:t xml:space="preserve">terowanie </w:t>
      </w:r>
      <w:r>
        <w:rPr>
          <w:rFonts w:cstheme="minorHAnsi"/>
          <w:lang w:eastAsia="pl-PL"/>
        </w:rPr>
        <w:t xml:space="preserve">- </w:t>
      </w:r>
      <w:r w:rsidRPr="003E3351">
        <w:rPr>
          <w:rFonts w:cstheme="minorHAnsi"/>
          <w:lang w:eastAsia="pl-PL"/>
        </w:rPr>
        <w:t>minimum wymagane</w:t>
      </w:r>
      <w:r>
        <w:rPr>
          <w:rFonts w:cstheme="minorHAnsi"/>
          <w:lang w:eastAsia="pl-PL"/>
        </w:rPr>
        <w:t xml:space="preserve"> </w:t>
      </w:r>
      <w:r w:rsidRPr="003E3351">
        <w:rPr>
          <w:rFonts w:cstheme="minorHAnsi"/>
          <w:lang w:eastAsia="pl-PL"/>
        </w:rPr>
        <w:t>7" ekran dotykowy TFT</w:t>
      </w:r>
    </w:p>
    <w:p w14:paraId="091C0308" w14:textId="1CF37B08" w:rsidR="003E3351" w:rsidRPr="003E3351" w:rsidRDefault="003E3351" w:rsidP="00103FD2">
      <w:pPr>
        <w:pStyle w:val="Akapitzlist"/>
        <w:numPr>
          <w:ilvl w:val="0"/>
          <w:numId w:val="29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m</w:t>
      </w:r>
      <w:r w:rsidRPr="003E3351">
        <w:rPr>
          <w:rFonts w:cstheme="minorHAnsi"/>
          <w:lang w:eastAsia="pl-PL"/>
        </w:rPr>
        <w:t xml:space="preserve">anipulator w komorze spawalniczej </w:t>
      </w:r>
    </w:p>
    <w:p w14:paraId="12AD0567" w14:textId="3C5376F9" w:rsidR="003E3351" w:rsidRPr="003E3351" w:rsidRDefault="003E3351" w:rsidP="00103FD2">
      <w:pPr>
        <w:pStyle w:val="Akapitzlist"/>
        <w:numPr>
          <w:ilvl w:val="0"/>
          <w:numId w:val="29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c</w:t>
      </w:r>
      <w:r w:rsidRPr="003E3351">
        <w:rPr>
          <w:rFonts w:cstheme="minorHAnsi"/>
          <w:lang w:eastAsia="pl-PL"/>
        </w:rPr>
        <w:t>hłodzenie</w:t>
      </w:r>
      <w:r w:rsidR="00103FD2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>- p</w:t>
      </w:r>
      <w:r w:rsidRPr="003E3351">
        <w:rPr>
          <w:rFonts w:cstheme="minorHAnsi"/>
          <w:lang w:eastAsia="pl-PL"/>
        </w:rPr>
        <w:t>owietrzem oraz wodą</w:t>
      </w:r>
    </w:p>
    <w:p w14:paraId="12B4FC70" w14:textId="1BD26770" w:rsidR="003E3351" w:rsidRPr="003E3351" w:rsidRDefault="003E3351" w:rsidP="00103FD2">
      <w:pPr>
        <w:pStyle w:val="Akapitzlist"/>
        <w:numPr>
          <w:ilvl w:val="0"/>
          <w:numId w:val="29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w</w:t>
      </w:r>
      <w:r w:rsidRPr="003E3351">
        <w:rPr>
          <w:rFonts w:cstheme="minorHAnsi"/>
          <w:lang w:eastAsia="pl-PL"/>
        </w:rPr>
        <w:t>aga</w:t>
      </w:r>
      <w:r w:rsidRPr="00103FD2">
        <w:rPr>
          <w:rFonts w:cstheme="minorHAnsi"/>
          <w:lang w:eastAsia="pl-PL"/>
        </w:rPr>
        <w:t xml:space="preserve"> – m</w:t>
      </w:r>
      <w:r w:rsidRPr="003E3351">
        <w:rPr>
          <w:rFonts w:cstheme="minorHAnsi"/>
          <w:lang w:eastAsia="pl-PL"/>
        </w:rPr>
        <w:t>aksymalna</w:t>
      </w:r>
      <w:r>
        <w:rPr>
          <w:rFonts w:cstheme="minorHAnsi"/>
          <w:lang w:eastAsia="pl-PL"/>
        </w:rPr>
        <w:t xml:space="preserve"> </w:t>
      </w:r>
      <w:r w:rsidRPr="003E3351">
        <w:rPr>
          <w:rFonts w:cstheme="minorHAnsi"/>
          <w:lang w:eastAsia="pl-PL"/>
        </w:rPr>
        <w:t xml:space="preserve">50 kg </w:t>
      </w:r>
    </w:p>
    <w:p w14:paraId="44451B1F" w14:textId="0510D629" w:rsidR="003E3351" w:rsidRPr="003E3351" w:rsidRDefault="003E3351" w:rsidP="00103FD2">
      <w:pPr>
        <w:pStyle w:val="Akapitzlist"/>
        <w:numPr>
          <w:ilvl w:val="0"/>
          <w:numId w:val="29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w</w:t>
      </w:r>
      <w:r w:rsidRPr="003E3351">
        <w:rPr>
          <w:rFonts w:cstheme="minorHAnsi"/>
          <w:lang w:eastAsia="pl-PL"/>
        </w:rPr>
        <w:t>ymiary</w:t>
      </w:r>
      <w:r>
        <w:rPr>
          <w:rFonts w:cstheme="minorHAnsi"/>
          <w:lang w:eastAsia="pl-PL"/>
        </w:rPr>
        <w:t xml:space="preserve"> </w:t>
      </w:r>
      <w:r w:rsidRPr="003E3351">
        <w:rPr>
          <w:rFonts w:cstheme="minorHAnsi"/>
          <w:lang w:eastAsia="pl-PL"/>
        </w:rPr>
        <w:t>maksymalne</w:t>
      </w:r>
      <w:r>
        <w:rPr>
          <w:rFonts w:cstheme="minorHAnsi"/>
          <w:lang w:eastAsia="pl-PL"/>
        </w:rPr>
        <w:t xml:space="preserve"> - </w:t>
      </w:r>
      <w:r w:rsidRPr="003E3351">
        <w:rPr>
          <w:rFonts w:cstheme="minorHAnsi"/>
          <w:lang w:eastAsia="pl-PL"/>
        </w:rPr>
        <w:t xml:space="preserve">550 x 800 x 600mm </w:t>
      </w:r>
    </w:p>
    <w:p w14:paraId="2CC4729D" w14:textId="6C361EEC" w:rsidR="00861C0D" w:rsidRDefault="003E3351" w:rsidP="00103FD2">
      <w:pPr>
        <w:pStyle w:val="Akapitzlist"/>
        <w:numPr>
          <w:ilvl w:val="0"/>
          <w:numId w:val="29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urządzenie na </w:t>
      </w:r>
      <w:r w:rsidRPr="003E3351">
        <w:rPr>
          <w:rFonts w:cstheme="minorHAnsi"/>
          <w:lang w:eastAsia="pl-PL"/>
        </w:rPr>
        <w:t>sto</w:t>
      </w:r>
      <w:r>
        <w:rPr>
          <w:rFonts w:cstheme="minorHAnsi"/>
          <w:lang w:eastAsia="pl-PL"/>
        </w:rPr>
        <w:t>le</w:t>
      </w:r>
      <w:r w:rsidRPr="003E3351">
        <w:rPr>
          <w:rFonts w:cstheme="minorHAnsi"/>
          <w:lang w:eastAsia="pl-PL"/>
        </w:rPr>
        <w:t xml:space="preserve"> posiadającym elektryczną regulację wysokości</w:t>
      </w:r>
    </w:p>
    <w:p w14:paraId="366D0312" w14:textId="3CE39FC1" w:rsidR="00051BC5" w:rsidRPr="00051BC5" w:rsidRDefault="00051BC5" w:rsidP="00051BC5">
      <w:pPr>
        <w:pStyle w:val="Akapitzlist"/>
        <w:numPr>
          <w:ilvl w:val="0"/>
          <w:numId w:val="29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 w:rsidRPr="00051BC5">
        <w:rPr>
          <w:rFonts w:cstheme="minorHAnsi"/>
          <w:lang w:eastAsia="pl-PL"/>
        </w:rPr>
        <w:t xml:space="preserve">gwarancja </w:t>
      </w:r>
      <w:r w:rsidR="005B6B08">
        <w:rPr>
          <w:rFonts w:cstheme="minorHAnsi"/>
          <w:lang w:eastAsia="pl-PL"/>
        </w:rPr>
        <w:t>12 miesięcy</w:t>
      </w:r>
    </w:p>
    <w:p w14:paraId="7231EE2D" w14:textId="0E71F28E" w:rsidR="003E3351" w:rsidRPr="00861C0D" w:rsidRDefault="003E3351" w:rsidP="00103FD2">
      <w:pPr>
        <w:pStyle w:val="Akapitzlist"/>
        <w:numPr>
          <w:ilvl w:val="0"/>
          <w:numId w:val="29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 w:rsidRPr="00861C0D">
        <w:rPr>
          <w:rFonts w:cstheme="minorHAnsi"/>
          <w:lang w:eastAsia="pl-PL"/>
        </w:rPr>
        <w:t>liczba sztuk: 1</w:t>
      </w:r>
    </w:p>
    <w:p w14:paraId="53EA4362" w14:textId="77777777" w:rsidR="00906308" w:rsidRDefault="00906308" w:rsidP="00C831F6">
      <w:pPr>
        <w:pStyle w:val="Akapitzlist"/>
        <w:suppressAutoHyphens/>
        <w:spacing w:after="120" w:line="240" w:lineRule="auto"/>
        <w:ind w:left="1134"/>
        <w:jc w:val="both"/>
        <w:rPr>
          <w:rFonts w:cstheme="minorHAnsi"/>
        </w:rPr>
      </w:pPr>
    </w:p>
    <w:p w14:paraId="74E02E56" w14:textId="16A85BBB" w:rsidR="0048608E" w:rsidRPr="0048608E" w:rsidRDefault="003E5B03" w:rsidP="0048608E">
      <w:pPr>
        <w:pStyle w:val="Akapitzlist"/>
        <w:numPr>
          <w:ilvl w:val="0"/>
          <w:numId w:val="10"/>
        </w:numPr>
        <w:suppressAutoHyphens/>
        <w:spacing w:after="120" w:line="240" w:lineRule="auto"/>
        <w:ind w:left="709" w:hanging="283"/>
        <w:jc w:val="both"/>
        <w:rPr>
          <w:rFonts w:cstheme="minorHAnsi"/>
          <w:b/>
        </w:rPr>
      </w:pPr>
      <w:r w:rsidRPr="00BB2E94">
        <w:rPr>
          <w:rFonts w:cstheme="minorHAnsi"/>
          <w:b/>
        </w:rPr>
        <w:t xml:space="preserve">Część </w:t>
      </w:r>
      <w:r>
        <w:rPr>
          <w:rFonts w:cstheme="minorHAnsi"/>
          <w:b/>
        </w:rPr>
        <w:t>2</w:t>
      </w:r>
      <w:r w:rsidRPr="00BB2E94">
        <w:rPr>
          <w:rFonts w:cstheme="minorHAnsi"/>
          <w:b/>
        </w:rPr>
        <w:t xml:space="preserve"> </w:t>
      </w:r>
      <w:r w:rsidR="00041E0E">
        <w:rPr>
          <w:rFonts w:cstheme="minorHAnsi"/>
          <w:b/>
        </w:rPr>
        <w:t xml:space="preserve">Dostawa </w:t>
      </w:r>
      <w:r w:rsidR="00F12571">
        <w:rPr>
          <w:rFonts w:cstheme="minorHAnsi"/>
          <w:b/>
        </w:rPr>
        <w:t xml:space="preserve">urządzenia jubilerskiego w postaci </w:t>
      </w:r>
      <w:r w:rsidR="00D30977">
        <w:rPr>
          <w:rFonts w:cstheme="minorHAnsi"/>
          <w:b/>
        </w:rPr>
        <w:t>spektrometru</w:t>
      </w:r>
      <w:r w:rsidR="00F12571">
        <w:rPr>
          <w:rFonts w:cstheme="minorHAnsi"/>
          <w:b/>
        </w:rPr>
        <w:t xml:space="preserve"> </w:t>
      </w:r>
      <w:r>
        <w:rPr>
          <w:rFonts w:cstheme="minorHAnsi"/>
          <w:b/>
        </w:rPr>
        <w:t>o</w:t>
      </w:r>
      <w:r w:rsidR="00103FD2">
        <w:rPr>
          <w:rFonts w:cstheme="minorHAnsi"/>
          <w:b/>
        </w:rPr>
        <w:t xml:space="preserve"> </w:t>
      </w:r>
      <w:r w:rsidR="0048608E" w:rsidRPr="0048608E">
        <w:rPr>
          <w:rFonts w:cstheme="minorHAnsi"/>
          <w:b/>
        </w:rPr>
        <w:t>następujących parametrach:</w:t>
      </w:r>
    </w:p>
    <w:p w14:paraId="00DA2B04" w14:textId="77777777" w:rsidR="00D30977" w:rsidRDefault="00D30977" w:rsidP="00D30977">
      <w:pPr>
        <w:pStyle w:val="Akapitzlist"/>
        <w:numPr>
          <w:ilvl w:val="0"/>
          <w:numId w:val="28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urządzenie przeznaczone do identyfikacji pierwiastków w danym stopie metalu, określenia ich ilości, na podstawie długości fali charakterystycznej dla każdego </w:t>
      </w:r>
      <w:r>
        <w:rPr>
          <w:rFonts w:cstheme="minorHAnsi"/>
          <w:lang w:eastAsia="pl-PL"/>
        </w:rPr>
        <w:br/>
        <w:t>z pierwiastków</w:t>
      </w:r>
    </w:p>
    <w:p w14:paraId="4CB0F85E" w14:textId="77777777" w:rsidR="00D30977" w:rsidRDefault="00D30977" w:rsidP="00D30977">
      <w:pPr>
        <w:pStyle w:val="Akapitzlist"/>
        <w:numPr>
          <w:ilvl w:val="0"/>
          <w:numId w:val="28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metoda identyfikacji pierwiastków - </w:t>
      </w:r>
      <w:r w:rsidRPr="003E3351">
        <w:rPr>
          <w:rFonts w:cstheme="minorHAnsi"/>
          <w:lang w:eastAsia="pl-PL"/>
        </w:rPr>
        <w:t>fluorescencj</w:t>
      </w:r>
      <w:r>
        <w:rPr>
          <w:rFonts w:cstheme="minorHAnsi"/>
          <w:lang w:eastAsia="pl-PL"/>
        </w:rPr>
        <w:t>a</w:t>
      </w:r>
      <w:r w:rsidRPr="003E3351">
        <w:rPr>
          <w:rFonts w:cstheme="minorHAnsi"/>
          <w:lang w:eastAsia="pl-PL"/>
        </w:rPr>
        <w:t xml:space="preserve"> rentgenowsk</w:t>
      </w:r>
      <w:r>
        <w:rPr>
          <w:rFonts w:cstheme="minorHAnsi"/>
          <w:lang w:eastAsia="pl-PL"/>
        </w:rPr>
        <w:t xml:space="preserve">a </w:t>
      </w:r>
      <w:r w:rsidRPr="003E3351">
        <w:rPr>
          <w:rFonts w:cstheme="minorHAnsi"/>
          <w:lang w:eastAsia="pl-PL"/>
        </w:rPr>
        <w:t>(ED-XRF)</w:t>
      </w:r>
    </w:p>
    <w:p w14:paraId="3C3505AB" w14:textId="77777777" w:rsidR="00D30977" w:rsidRDefault="00D30977" w:rsidP="00D30977">
      <w:pPr>
        <w:pStyle w:val="Akapitzlist"/>
        <w:numPr>
          <w:ilvl w:val="0"/>
          <w:numId w:val="28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w</w:t>
      </w:r>
      <w:r w:rsidRPr="003E3351">
        <w:rPr>
          <w:rFonts w:cstheme="minorHAnsi"/>
          <w:lang w:eastAsia="pl-PL"/>
        </w:rPr>
        <w:t xml:space="preserve">iązka promieniowania pierwotnego </w:t>
      </w:r>
      <w:r>
        <w:rPr>
          <w:rFonts w:cstheme="minorHAnsi"/>
          <w:lang w:eastAsia="pl-PL"/>
        </w:rPr>
        <w:t xml:space="preserve">powinna </w:t>
      </w:r>
      <w:r w:rsidRPr="003E3351">
        <w:rPr>
          <w:rFonts w:cstheme="minorHAnsi"/>
          <w:lang w:eastAsia="pl-PL"/>
        </w:rPr>
        <w:t>atak</w:t>
      </w:r>
      <w:r>
        <w:rPr>
          <w:rFonts w:cstheme="minorHAnsi"/>
          <w:lang w:eastAsia="pl-PL"/>
        </w:rPr>
        <w:t xml:space="preserve">ować </w:t>
      </w:r>
      <w:r w:rsidRPr="003E3351">
        <w:rPr>
          <w:rFonts w:cstheme="minorHAnsi"/>
          <w:lang w:eastAsia="pl-PL"/>
        </w:rPr>
        <w:t>powierzchnię pomiarową od dołu</w:t>
      </w:r>
    </w:p>
    <w:p w14:paraId="5927360E" w14:textId="77777777" w:rsidR="00D30977" w:rsidRDefault="00D30977" w:rsidP="00D30977">
      <w:pPr>
        <w:pStyle w:val="Akapitzlist"/>
        <w:numPr>
          <w:ilvl w:val="0"/>
          <w:numId w:val="28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 w:rsidRPr="003E3351">
        <w:rPr>
          <w:rFonts w:cstheme="minorHAnsi"/>
          <w:lang w:eastAsia="pl-PL"/>
        </w:rPr>
        <w:t xml:space="preserve">definiowanie miejsca pomiaru przez użytkownika dzięki kamerze, z której obraz  </w:t>
      </w:r>
      <w:r>
        <w:rPr>
          <w:rFonts w:cstheme="minorHAnsi"/>
          <w:lang w:eastAsia="pl-PL"/>
        </w:rPr>
        <w:t xml:space="preserve"> </w:t>
      </w:r>
      <w:r w:rsidRPr="003E3351">
        <w:rPr>
          <w:rFonts w:cstheme="minorHAnsi"/>
          <w:lang w:eastAsia="pl-PL"/>
        </w:rPr>
        <w:t>wyświetlany jest na monitorze komputera</w:t>
      </w:r>
    </w:p>
    <w:p w14:paraId="5051951F" w14:textId="77777777" w:rsidR="00D30977" w:rsidRPr="003E3351" w:rsidRDefault="00D30977" w:rsidP="00D30977">
      <w:pPr>
        <w:pStyle w:val="Akapitzlist"/>
        <w:numPr>
          <w:ilvl w:val="0"/>
          <w:numId w:val="28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 w:rsidRPr="003E3351">
        <w:rPr>
          <w:rFonts w:cstheme="minorHAnsi"/>
          <w:lang w:eastAsia="pl-PL"/>
        </w:rPr>
        <w:t>standardowa lampa rentgenowska stabilizowana termicznie</w:t>
      </w:r>
    </w:p>
    <w:p w14:paraId="64D29E86" w14:textId="77777777" w:rsidR="00D30977" w:rsidRPr="003E3351" w:rsidRDefault="00D30977" w:rsidP="00D30977">
      <w:pPr>
        <w:pStyle w:val="Akapitzlist"/>
        <w:numPr>
          <w:ilvl w:val="0"/>
          <w:numId w:val="28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 w:rsidRPr="003E3351">
        <w:rPr>
          <w:rFonts w:cstheme="minorHAnsi"/>
          <w:lang w:eastAsia="pl-PL"/>
        </w:rPr>
        <w:t>detektor półprzewodnikowy PIN</w:t>
      </w:r>
    </w:p>
    <w:p w14:paraId="7F1879D4" w14:textId="77777777" w:rsidR="00D30977" w:rsidRPr="003E3351" w:rsidRDefault="00D30977" w:rsidP="00D30977">
      <w:pPr>
        <w:pStyle w:val="Akapitzlist"/>
        <w:numPr>
          <w:ilvl w:val="0"/>
          <w:numId w:val="28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 w:rsidRPr="003E3351">
        <w:rPr>
          <w:rFonts w:cstheme="minorHAnsi"/>
          <w:lang w:eastAsia="pl-PL"/>
        </w:rPr>
        <w:t>rozdzielczość energetyczna detektora </w:t>
      </w:r>
      <w:r w:rsidRPr="003E3351">
        <w:rPr>
          <w:rFonts w:ascii="Cambria Math" w:hAnsi="Cambria Math" w:cs="Cambria Math"/>
          <w:lang w:eastAsia="pl-PL"/>
        </w:rPr>
        <w:t>⩽</w:t>
      </w:r>
      <w:r w:rsidRPr="003E3351">
        <w:rPr>
          <w:rFonts w:cstheme="minorHAnsi"/>
          <w:lang w:eastAsia="pl-PL"/>
        </w:rPr>
        <w:t xml:space="preserve"> 180 </w:t>
      </w:r>
      <w:proofErr w:type="spellStart"/>
      <w:r w:rsidRPr="003E3351">
        <w:rPr>
          <w:rFonts w:cstheme="minorHAnsi"/>
          <w:lang w:eastAsia="pl-PL"/>
        </w:rPr>
        <w:t>eV</w:t>
      </w:r>
      <w:proofErr w:type="spellEnd"/>
      <w:r w:rsidRPr="003E3351">
        <w:rPr>
          <w:rFonts w:cstheme="minorHAnsi"/>
          <w:lang w:eastAsia="pl-PL"/>
        </w:rPr>
        <w:t xml:space="preserve"> (</w:t>
      </w:r>
      <w:proofErr w:type="spellStart"/>
      <w:r w:rsidRPr="003E3351">
        <w:rPr>
          <w:rFonts w:cstheme="minorHAnsi"/>
          <w:lang w:eastAsia="pl-PL"/>
        </w:rPr>
        <w:t>fwhm</w:t>
      </w:r>
      <w:proofErr w:type="spellEnd"/>
      <w:r w:rsidRPr="003E3351">
        <w:rPr>
          <w:rFonts w:cstheme="minorHAnsi"/>
          <w:lang w:eastAsia="pl-PL"/>
        </w:rPr>
        <w:t xml:space="preserve"> </w:t>
      </w:r>
      <w:proofErr w:type="spellStart"/>
      <w:r w:rsidRPr="003E3351">
        <w:rPr>
          <w:rFonts w:cstheme="minorHAnsi"/>
          <w:lang w:eastAsia="pl-PL"/>
        </w:rPr>
        <w:t>at</w:t>
      </w:r>
      <w:proofErr w:type="spellEnd"/>
      <w:r w:rsidRPr="003E3351">
        <w:rPr>
          <w:rFonts w:cstheme="minorHAnsi"/>
          <w:lang w:eastAsia="pl-PL"/>
        </w:rPr>
        <w:t xml:space="preserve"> Mn-Kα)</w:t>
      </w:r>
    </w:p>
    <w:p w14:paraId="6906C395" w14:textId="77777777" w:rsidR="00D30977" w:rsidRDefault="00D30977" w:rsidP="00D30977">
      <w:pPr>
        <w:pStyle w:val="Akapitzlist"/>
        <w:numPr>
          <w:ilvl w:val="0"/>
          <w:numId w:val="28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 w:rsidRPr="003E3351">
        <w:rPr>
          <w:rFonts w:cstheme="minorHAnsi"/>
          <w:lang w:eastAsia="pl-PL"/>
        </w:rPr>
        <w:t>powtarzalność &lt;1‰</w:t>
      </w:r>
    </w:p>
    <w:p w14:paraId="438A17DA" w14:textId="77777777" w:rsidR="00D30977" w:rsidRDefault="00D30977" w:rsidP="00D30977">
      <w:pPr>
        <w:pStyle w:val="Akapitzlist"/>
        <w:numPr>
          <w:ilvl w:val="0"/>
          <w:numId w:val="28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 w:rsidRPr="003E3351">
        <w:rPr>
          <w:rFonts w:cstheme="minorHAnsi"/>
          <w:lang w:eastAsia="pl-PL"/>
        </w:rPr>
        <w:t xml:space="preserve">stały kolimator </w:t>
      </w:r>
      <w:r w:rsidRPr="003E3351">
        <w:rPr>
          <w:rFonts w:ascii="Cambria Math" w:hAnsi="Cambria Math" w:cs="Cambria Math"/>
          <w:lang w:eastAsia="pl-PL"/>
        </w:rPr>
        <w:t>⌀</w:t>
      </w:r>
      <w:r w:rsidRPr="003E3351">
        <w:rPr>
          <w:rFonts w:cstheme="minorHAnsi"/>
          <w:lang w:eastAsia="pl-PL"/>
        </w:rPr>
        <w:t xml:space="preserve">1mm </w:t>
      </w:r>
    </w:p>
    <w:p w14:paraId="23C1CF2D" w14:textId="77777777" w:rsidR="00D30977" w:rsidRDefault="00D30977" w:rsidP="00D30977">
      <w:pPr>
        <w:pStyle w:val="Akapitzlist"/>
        <w:numPr>
          <w:ilvl w:val="0"/>
          <w:numId w:val="28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r</w:t>
      </w:r>
      <w:r w:rsidRPr="003E3351">
        <w:rPr>
          <w:rFonts w:cstheme="minorHAnsi"/>
          <w:lang w:eastAsia="pl-PL"/>
        </w:rPr>
        <w:t>zeczywista strefa pomiarowa przy zerowej odleg</w:t>
      </w:r>
      <w:r w:rsidRPr="003E3351">
        <w:rPr>
          <w:rFonts w:ascii="Calibri" w:hAnsi="Calibri" w:cs="Calibri"/>
          <w:lang w:eastAsia="pl-PL"/>
        </w:rPr>
        <w:t>ł</w:t>
      </w:r>
      <w:r w:rsidRPr="003E3351">
        <w:rPr>
          <w:rFonts w:cstheme="minorHAnsi"/>
          <w:lang w:eastAsia="pl-PL"/>
        </w:rPr>
        <w:t>o</w:t>
      </w:r>
      <w:r w:rsidRPr="003E3351">
        <w:rPr>
          <w:rFonts w:ascii="Calibri" w:hAnsi="Calibri" w:cs="Calibri"/>
          <w:lang w:eastAsia="pl-PL"/>
        </w:rPr>
        <w:t>ś</w:t>
      </w:r>
      <w:r w:rsidRPr="003E3351">
        <w:rPr>
          <w:rFonts w:cstheme="minorHAnsi"/>
          <w:lang w:eastAsia="pl-PL"/>
        </w:rPr>
        <w:t xml:space="preserve">ci pomiarowej: </w:t>
      </w:r>
      <w:r w:rsidRPr="003E3351">
        <w:rPr>
          <w:rFonts w:ascii="Cambria Math" w:hAnsi="Cambria Math" w:cs="Cambria Math"/>
          <w:lang w:eastAsia="pl-PL"/>
        </w:rPr>
        <w:t>⌀</w:t>
      </w:r>
      <w:r w:rsidRPr="003E3351">
        <w:rPr>
          <w:rFonts w:cstheme="minorHAnsi"/>
          <w:lang w:eastAsia="pl-PL"/>
        </w:rPr>
        <w:t>1,2mm</w:t>
      </w:r>
    </w:p>
    <w:p w14:paraId="5D35C80A" w14:textId="77777777" w:rsidR="00D30977" w:rsidRDefault="00D30977" w:rsidP="00D30977">
      <w:pPr>
        <w:pStyle w:val="Akapitzlist"/>
        <w:numPr>
          <w:ilvl w:val="0"/>
          <w:numId w:val="28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r</w:t>
      </w:r>
      <w:r w:rsidRPr="003E3351">
        <w:rPr>
          <w:rFonts w:cstheme="minorHAnsi"/>
          <w:lang w:eastAsia="pl-PL"/>
        </w:rPr>
        <w:t>ęczna regulacja odległości pomiarowej w zakresie: 0</w:t>
      </w:r>
      <w:r>
        <w:rPr>
          <w:rFonts w:cstheme="minorHAnsi"/>
          <w:lang w:eastAsia="pl-PL"/>
        </w:rPr>
        <w:t xml:space="preserve"> </w:t>
      </w:r>
      <w:r w:rsidRPr="003E3351">
        <w:rPr>
          <w:rFonts w:cstheme="minorHAnsi"/>
          <w:lang w:eastAsia="pl-PL"/>
        </w:rPr>
        <w:t>-</w:t>
      </w:r>
      <w:r>
        <w:rPr>
          <w:rFonts w:cstheme="minorHAnsi"/>
          <w:lang w:eastAsia="pl-PL"/>
        </w:rPr>
        <w:t xml:space="preserve"> </w:t>
      </w:r>
      <w:r w:rsidRPr="003E3351">
        <w:rPr>
          <w:rFonts w:cstheme="minorHAnsi"/>
          <w:lang w:eastAsia="pl-PL"/>
        </w:rPr>
        <w:t>10 mm z automatyczną kompensacją zmiany odległości pomiarowej</w:t>
      </w:r>
    </w:p>
    <w:p w14:paraId="7348078A" w14:textId="77777777" w:rsidR="00D30977" w:rsidRDefault="00D30977" w:rsidP="00D30977">
      <w:pPr>
        <w:pStyle w:val="Akapitzlist"/>
        <w:numPr>
          <w:ilvl w:val="0"/>
          <w:numId w:val="28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preferowane w</w:t>
      </w:r>
      <w:r w:rsidRPr="003E3351">
        <w:rPr>
          <w:rFonts w:cstheme="minorHAnsi"/>
          <w:lang w:eastAsia="pl-PL"/>
        </w:rPr>
        <w:t>ymiary wewnętrzne komory pomiarowej: (wys. x sz. x gł.): 90 x 310 x 320 mm</w:t>
      </w:r>
    </w:p>
    <w:p w14:paraId="2D562628" w14:textId="77777777" w:rsidR="00D30977" w:rsidRDefault="00D30977" w:rsidP="00D30977">
      <w:pPr>
        <w:pStyle w:val="Akapitzlist"/>
        <w:numPr>
          <w:ilvl w:val="0"/>
          <w:numId w:val="28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preferowane </w:t>
      </w:r>
      <w:r w:rsidRPr="003E3351">
        <w:rPr>
          <w:rFonts w:cstheme="minorHAnsi"/>
          <w:lang w:eastAsia="pl-PL"/>
        </w:rPr>
        <w:t>wymiary zewnętrzne komory pomiarowej: (wys. x sz. x gł.): 365 x 403 x 588 mm</w:t>
      </w:r>
    </w:p>
    <w:p w14:paraId="5D028B18" w14:textId="77777777" w:rsidR="00D30977" w:rsidRDefault="00D30977" w:rsidP="00D30977">
      <w:pPr>
        <w:pStyle w:val="Akapitzlist"/>
        <w:numPr>
          <w:ilvl w:val="0"/>
          <w:numId w:val="28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 w:rsidRPr="003E3351">
        <w:rPr>
          <w:rFonts w:cstheme="minorHAnsi"/>
          <w:lang w:eastAsia="pl-PL"/>
        </w:rPr>
        <w:t>kolorowa kamera CCD o wysokiej rozdzielczości z powiększeniem cyfrowym</w:t>
      </w:r>
    </w:p>
    <w:p w14:paraId="459F0B42" w14:textId="77777777" w:rsidR="00D30977" w:rsidRDefault="00D30977" w:rsidP="00D30977">
      <w:pPr>
        <w:pStyle w:val="Akapitzlist"/>
        <w:numPr>
          <w:ilvl w:val="0"/>
          <w:numId w:val="28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p</w:t>
      </w:r>
      <w:r w:rsidRPr="003E3351">
        <w:rPr>
          <w:rFonts w:cstheme="minorHAnsi"/>
          <w:lang w:eastAsia="pl-PL"/>
        </w:rPr>
        <w:t>anel sterowania z przyciskami podstawowych funkcji</w:t>
      </w:r>
    </w:p>
    <w:p w14:paraId="017FC044" w14:textId="77777777" w:rsidR="00D30977" w:rsidRDefault="00D30977" w:rsidP="00D30977">
      <w:pPr>
        <w:pStyle w:val="Akapitzlist"/>
        <w:numPr>
          <w:ilvl w:val="0"/>
          <w:numId w:val="28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 w:rsidRPr="003E3351">
        <w:rPr>
          <w:rFonts w:cstheme="minorHAnsi"/>
          <w:lang w:eastAsia="pl-PL"/>
        </w:rPr>
        <w:t>komora zaopatrzona w blokadę uniemożliwiającą wykonanie pomiaru bez jej zamknięcia</w:t>
      </w:r>
    </w:p>
    <w:p w14:paraId="1CFFA9A7" w14:textId="77777777" w:rsidR="00D30977" w:rsidRDefault="00D30977" w:rsidP="00D30977">
      <w:pPr>
        <w:pStyle w:val="Akapitzlist"/>
        <w:numPr>
          <w:ilvl w:val="0"/>
          <w:numId w:val="28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m</w:t>
      </w:r>
      <w:r w:rsidRPr="003E3351">
        <w:rPr>
          <w:rFonts w:cstheme="minorHAnsi"/>
          <w:lang w:eastAsia="pl-PL"/>
        </w:rPr>
        <w:t>asa: 45kg</w:t>
      </w:r>
    </w:p>
    <w:p w14:paraId="171C20F2" w14:textId="77777777" w:rsidR="00D30977" w:rsidRPr="003E3351" w:rsidRDefault="00D30977" w:rsidP="00D30977">
      <w:pPr>
        <w:pStyle w:val="Akapitzlist"/>
        <w:numPr>
          <w:ilvl w:val="0"/>
          <w:numId w:val="28"/>
        </w:numPr>
        <w:suppressAutoHyphens/>
        <w:spacing w:after="120" w:line="240" w:lineRule="auto"/>
        <w:ind w:left="1560" w:hanging="426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preferowane o</w:t>
      </w:r>
      <w:r w:rsidRPr="003E3351">
        <w:rPr>
          <w:rFonts w:cstheme="minorHAnsi"/>
          <w:lang w:eastAsia="pl-PL"/>
        </w:rPr>
        <w:t xml:space="preserve">programowanie </w:t>
      </w:r>
      <w:r>
        <w:rPr>
          <w:rFonts w:cstheme="minorHAnsi"/>
          <w:lang w:eastAsia="pl-PL"/>
        </w:rPr>
        <w:t xml:space="preserve">urządzenia - </w:t>
      </w:r>
      <w:r w:rsidRPr="003E3351">
        <w:rPr>
          <w:rFonts w:cstheme="minorHAnsi"/>
          <w:lang w:eastAsia="pl-PL"/>
        </w:rPr>
        <w:t xml:space="preserve">GOLDSCOPE </w:t>
      </w:r>
      <w:proofErr w:type="spellStart"/>
      <w:r w:rsidRPr="003E3351">
        <w:rPr>
          <w:rFonts w:cstheme="minorHAnsi"/>
          <w:lang w:eastAsia="pl-PL"/>
        </w:rPr>
        <w:t>WinFTM</w:t>
      </w:r>
      <w:proofErr w:type="spellEnd"/>
      <w:r>
        <w:rPr>
          <w:rFonts w:cstheme="minorHAnsi"/>
          <w:lang w:eastAsia="pl-PL"/>
        </w:rPr>
        <w:t xml:space="preserve"> o parametrach:</w:t>
      </w:r>
    </w:p>
    <w:p w14:paraId="2D28A883" w14:textId="77777777" w:rsidR="00D30977" w:rsidRDefault="00D30977" w:rsidP="00D30977">
      <w:pPr>
        <w:pStyle w:val="Akapitzlist"/>
        <w:numPr>
          <w:ilvl w:val="0"/>
          <w:numId w:val="36"/>
        </w:numPr>
        <w:suppressAutoHyphens/>
        <w:spacing w:after="120" w:line="240" w:lineRule="auto"/>
        <w:ind w:left="1843" w:hanging="283"/>
        <w:jc w:val="both"/>
        <w:rPr>
          <w:rFonts w:cstheme="minorHAnsi"/>
          <w:lang w:eastAsia="pl-PL"/>
        </w:rPr>
      </w:pPr>
      <w:r w:rsidRPr="003E3351">
        <w:rPr>
          <w:rFonts w:cstheme="minorHAnsi"/>
          <w:lang w:eastAsia="pl-PL"/>
        </w:rPr>
        <w:t>polska wersja językowa</w:t>
      </w:r>
    </w:p>
    <w:p w14:paraId="0BD57B74" w14:textId="77777777" w:rsidR="00D30977" w:rsidRPr="003E3351" w:rsidRDefault="00D30977" w:rsidP="00D30977">
      <w:pPr>
        <w:pStyle w:val="Akapitzlist"/>
        <w:numPr>
          <w:ilvl w:val="0"/>
          <w:numId w:val="36"/>
        </w:numPr>
        <w:suppressAutoHyphens/>
        <w:spacing w:after="120" w:line="240" w:lineRule="auto"/>
        <w:ind w:left="1843" w:hanging="283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p</w:t>
      </w:r>
      <w:r w:rsidRPr="003E3351">
        <w:rPr>
          <w:rFonts w:cstheme="minorHAnsi"/>
          <w:lang w:eastAsia="pl-PL"/>
        </w:rPr>
        <w:t>rogramy pomiarowe:</w:t>
      </w:r>
    </w:p>
    <w:p w14:paraId="17EDC269" w14:textId="77777777" w:rsidR="00D30977" w:rsidRPr="003E3351" w:rsidRDefault="00D30977" w:rsidP="00D30977">
      <w:pPr>
        <w:pStyle w:val="Akapitzlist"/>
        <w:numPr>
          <w:ilvl w:val="0"/>
          <w:numId w:val="37"/>
        </w:numPr>
        <w:suppressAutoHyphens/>
        <w:spacing w:after="120" w:line="240" w:lineRule="auto"/>
        <w:ind w:left="2127"/>
        <w:jc w:val="both"/>
        <w:rPr>
          <w:rFonts w:cstheme="minorHAnsi"/>
          <w:lang w:eastAsia="pl-PL"/>
        </w:rPr>
      </w:pPr>
      <w:r w:rsidRPr="003E3351">
        <w:rPr>
          <w:rFonts w:cstheme="minorHAnsi"/>
          <w:lang w:eastAsia="pl-PL"/>
        </w:rPr>
        <w:lastRenderedPageBreak/>
        <w:t xml:space="preserve">Gold </w:t>
      </w:r>
      <w:proofErr w:type="spellStart"/>
      <w:r w:rsidRPr="003E3351">
        <w:rPr>
          <w:rFonts w:cstheme="minorHAnsi"/>
          <w:lang w:eastAsia="pl-PL"/>
        </w:rPr>
        <w:t>global</w:t>
      </w:r>
      <w:proofErr w:type="spellEnd"/>
      <w:r w:rsidRPr="003E3351">
        <w:rPr>
          <w:rFonts w:cstheme="minorHAnsi"/>
          <w:lang w:eastAsia="pl-PL"/>
        </w:rPr>
        <w:t xml:space="preserve"> - analiza następujących pierwiastków: Au, Ag, Pt, Pd, Cu, Zn, Sn, Pb, Fe, Cr, Ni, Mo, Co, Rh, Ru, In, Ir, W, </w:t>
      </w:r>
      <w:proofErr w:type="spellStart"/>
      <w:proofErr w:type="gramStart"/>
      <w:r w:rsidRPr="003E3351">
        <w:rPr>
          <w:rFonts w:cstheme="minorHAnsi"/>
          <w:lang w:eastAsia="pl-PL"/>
        </w:rPr>
        <w:t>Bi,Mn</w:t>
      </w:r>
      <w:proofErr w:type="spellEnd"/>
      <w:proofErr w:type="gramEnd"/>
      <w:r w:rsidRPr="003E3351">
        <w:rPr>
          <w:rFonts w:cstheme="minorHAnsi"/>
          <w:lang w:eastAsia="pl-PL"/>
        </w:rPr>
        <w:t>, Ga, Cd - fabrycznie kalibrowane na 14 wzorcach (możliwość kalibracji na własnych wzorcach)</w:t>
      </w:r>
    </w:p>
    <w:p w14:paraId="1747E6E3" w14:textId="77777777" w:rsidR="00D30977" w:rsidRPr="003E3351" w:rsidRDefault="00D30977" w:rsidP="00D30977">
      <w:pPr>
        <w:pStyle w:val="Akapitzlist"/>
        <w:numPr>
          <w:ilvl w:val="0"/>
          <w:numId w:val="37"/>
        </w:numPr>
        <w:suppressAutoHyphens/>
        <w:spacing w:after="120" w:line="240" w:lineRule="auto"/>
        <w:ind w:left="2127"/>
        <w:jc w:val="both"/>
        <w:rPr>
          <w:rFonts w:cstheme="minorHAnsi"/>
          <w:lang w:eastAsia="pl-PL"/>
        </w:rPr>
      </w:pPr>
      <w:r w:rsidRPr="003E3351">
        <w:rPr>
          <w:rFonts w:cstheme="minorHAnsi"/>
          <w:lang w:eastAsia="pl-PL"/>
        </w:rPr>
        <w:t xml:space="preserve">Silver </w:t>
      </w:r>
      <w:proofErr w:type="spellStart"/>
      <w:r w:rsidRPr="003E3351">
        <w:rPr>
          <w:rFonts w:cstheme="minorHAnsi"/>
          <w:lang w:eastAsia="pl-PL"/>
        </w:rPr>
        <w:t>alloys</w:t>
      </w:r>
      <w:proofErr w:type="spellEnd"/>
      <w:r w:rsidRPr="003E3351">
        <w:rPr>
          <w:rFonts w:cstheme="minorHAnsi"/>
          <w:lang w:eastAsia="pl-PL"/>
        </w:rPr>
        <w:t xml:space="preserve"> - analiza następujących pierwiastków: Ag, Cu, Zn, Cd, Sn, Ni, Au, Pb, In</w:t>
      </w:r>
    </w:p>
    <w:p w14:paraId="3C715F28" w14:textId="77777777" w:rsidR="00D30977" w:rsidRDefault="00D30977" w:rsidP="00D30977">
      <w:pPr>
        <w:pStyle w:val="Akapitzlist"/>
        <w:numPr>
          <w:ilvl w:val="0"/>
          <w:numId w:val="37"/>
        </w:numPr>
        <w:suppressAutoHyphens/>
        <w:spacing w:after="120" w:line="240" w:lineRule="auto"/>
        <w:ind w:left="2127"/>
        <w:jc w:val="both"/>
        <w:rPr>
          <w:rFonts w:cstheme="minorHAnsi"/>
          <w:lang w:eastAsia="pl-PL"/>
        </w:rPr>
      </w:pPr>
      <w:r w:rsidRPr="003E3351">
        <w:rPr>
          <w:rFonts w:cstheme="minorHAnsi"/>
          <w:lang w:eastAsia="pl-PL"/>
        </w:rPr>
        <w:t>Rh/</w:t>
      </w:r>
      <w:proofErr w:type="spellStart"/>
      <w:r w:rsidRPr="003E3351">
        <w:rPr>
          <w:rFonts w:cstheme="minorHAnsi"/>
          <w:lang w:eastAsia="pl-PL"/>
        </w:rPr>
        <w:t>Jewelry</w:t>
      </w:r>
      <w:proofErr w:type="spellEnd"/>
      <w:r w:rsidRPr="003E3351">
        <w:rPr>
          <w:rFonts w:cstheme="minorHAnsi"/>
          <w:lang w:eastAsia="pl-PL"/>
        </w:rPr>
        <w:t xml:space="preserve"> - badanie grubości powłoki rodowej i analiza składu pierwiastkowego pod nią (Au, Ag, Pd, Cu, Zn, Ni)</w:t>
      </w:r>
    </w:p>
    <w:p w14:paraId="645C44B4" w14:textId="77777777" w:rsidR="00D30977" w:rsidRPr="00103FD2" w:rsidRDefault="00D30977" w:rsidP="00D30977">
      <w:pPr>
        <w:pStyle w:val="Akapitzlist"/>
        <w:numPr>
          <w:ilvl w:val="0"/>
          <w:numId w:val="37"/>
        </w:numPr>
        <w:suppressAutoHyphens/>
        <w:spacing w:after="120" w:line="240" w:lineRule="auto"/>
        <w:ind w:left="2127"/>
        <w:jc w:val="both"/>
        <w:rPr>
          <w:rFonts w:cstheme="minorHAnsi"/>
          <w:lang w:eastAsia="pl-PL"/>
        </w:rPr>
      </w:pPr>
      <w:r w:rsidRPr="00103FD2">
        <w:rPr>
          <w:rFonts w:cstheme="minorHAnsi"/>
          <w:lang w:eastAsia="pl-PL"/>
        </w:rPr>
        <w:t xml:space="preserve">Gold </w:t>
      </w:r>
      <w:proofErr w:type="spellStart"/>
      <w:r w:rsidRPr="00103FD2">
        <w:rPr>
          <w:rFonts w:cstheme="minorHAnsi"/>
          <w:lang w:eastAsia="pl-PL"/>
        </w:rPr>
        <w:t>Coating</w:t>
      </w:r>
      <w:proofErr w:type="spellEnd"/>
      <w:r w:rsidRPr="00103FD2">
        <w:rPr>
          <w:rFonts w:cstheme="minorHAnsi"/>
          <w:lang w:eastAsia="pl-PL"/>
        </w:rPr>
        <w:t xml:space="preserve"> - badanie grubości powłoki złotek i analiza </w:t>
      </w:r>
      <w:proofErr w:type="spellStart"/>
      <w:r w:rsidRPr="00103FD2">
        <w:rPr>
          <w:rFonts w:cstheme="minorHAnsi"/>
          <w:lang w:eastAsia="pl-PL"/>
        </w:rPr>
        <w:t>skłdu</w:t>
      </w:r>
      <w:proofErr w:type="spellEnd"/>
      <w:r w:rsidRPr="00103FD2">
        <w:rPr>
          <w:rFonts w:cstheme="minorHAnsi"/>
          <w:lang w:eastAsia="pl-PL"/>
        </w:rPr>
        <w:t xml:space="preserve"> pierwiastkowego pod nią (Ag, Pd, Ni, Cu, Zn, Sn, </w:t>
      </w:r>
      <w:proofErr w:type="spellStart"/>
      <w:proofErr w:type="gramStart"/>
      <w:r w:rsidRPr="00103FD2">
        <w:rPr>
          <w:rFonts w:cstheme="minorHAnsi"/>
          <w:lang w:eastAsia="pl-PL"/>
        </w:rPr>
        <w:t>Fe,Ci</w:t>
      </w:r>
      <w:proofErr w:type="spellEnd"/>
      <w:proofErr w:type="gramEnd"/>
      <w:r w:rsidRPr="00103FD2">
        <w:rPr>
          <w:rFonts w:cstheme="minorHAnsi"/>
          <w:lang w:eastAsia="pl-PL"/>
        </w:rPr>
        <w:t>, Mo, W, Cd)</w:t>
      </w:r>
    </w:p>
    <w:p w14:paraId="42C49458" w14:textId="77777777" w:rsidR="00D30977" w:rsidRPr="003E3351" w:rsidRDefault="00D30977" w:rsidP="00D30977">
      <w:pPr>
        <w:pStyle w:val="Akapitzlist"/>
        <w:numPr>
          <w:ilvl w:val="0"/>
          <w:numId w:val="36"/>
        </w:numPr>
        <w:suppressAutoHyphens/>
        <w:spacing w:after="120" w:line="240" w:lineRule="auto"/>
        <w:ind w:left="1843" w:hanging="283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m</w:t>
      </w:r>
      <w:r w:rsidRPr="003E3351">
        <w:rPr>
          <w:rFonts w:cstheme="minorHAnsi"/>
          <w:lang w:eastAsia="pl-PL"/>
        </w:rPr>
        <w:t>ożliwość zapamiętania obrazu, jego wydruku lub umieszczenia w raporcie</w:t>
      </w:r>
    </w:p>
    <w:p w14:paraId="0A7BBD7A" w14:textId="77777777" w:rsidR="00D30977" w:rsidRPr="003E3351" w:rsidRDefault="00D30977" w:rsidP="00D30977">
      <w:pPr>
        <w:pStyle w:val="Akapitzlist"/>
        <w:numPr>
          <w:ilvl w:val="0"/>
          <w:numId w:val="36"/>
        </w:numPr>
        <w:suppressAutoHyphens/>
        <w:spacing w:after="120" w:line="240" w:lineRule="auto"/>
        <w:ind w:left="1843" w:hanging="283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p</w:t>
      </w:r>
      <w:r w:rsidRPr="003E3351">
        <w:rPr>
          <w:rFonts w:cstheme="minorHAnsi"/>
          <w:lang w:eastAsia="pl-PL"/>
        </w:rPr>
        <w:t>arametry statystyczne, karty SPC, funkcja prawdopodobieństwa, histogramy</w:t>
      </w:r>
    </w:p>
    <w:p w14:paraId="4820AC10" w14:textId="77777777" w:rsidR="00D30977" w:rsidRPr="003E3351" w:rsidRDefault="00D30977" w:rsidP="00D30977">
      <w:pPr>
        <w:pStyle w:val="Akapitzlist"/>
        <w:numPr>
          <w:ilvl w:val="0"/>
          <w:numId w:val="36"/>
        </w:numPr>
        <w:suppressAutoHyphens/>
        <w:spacing w:after="120" w:line="240" w:lineRule="auto"/>
        <w:ind w:left="1843" w:hanging="283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t</w:t>
      </w:r>
      <w:r w:rsidRPr="003E3351">
        <w:rPr>
          <w:rFonts w:cstheme="minorHAnsi"/>
          <w:lang w:eastAsia="pl-PL"/>
        </w:rPr>
        <w:t xml:space="preserve">worzenie produktów w określonych folderach (plik produktu zawiera: nazwę produktu, zadanie pomiarowe, sposób prezentacji danych, zdefiniowanie szablonu wydruku, szablon </w:t>
      </w:r>
      <w:proofErr w:type="spellStart"/>
      <w:r w:rsidRPr="003E3351">
        <w:rPr>
          <w:rFonts w:cstheme="minorHAnsi"/>
          <w:lang w:eastAsia="pl-PL"/>
        </w:rPr>
        <w:t>przesyłu</w:t>
      </w:r>
      <w:proofErr w:type="spellEnd"/>
      <w:r w:rsidRPr="003E3351">
        <w:rPr>
          <w:rFonts w:cstheme="minorHAnsi"/>
          <w:lang w:eastAsia="pl-PL"/>
        </w:rPr>
        <w:t xml:space="preserve"> danych, notatki własne</w:t>
      </w:r>
    </w:p>
    <w:p w14:paraId="2875CB3D" w14:textId="77777777" w:rsidR="00D30977" w:rsidRDefault="00D30977" w:rsidP="00D30977">
      <w:pPr>
        <w:pStyle w:val="Akapitzlist"/>
        <w:numPr>
          <w:ilvl w:val="0"/>
          <w:numId w:val="36"/>
        </w:numPr>
        <w:suppressAutoHyphens/>
        <w:spacing w:after="120" w:line="240" w:lineRule="auto"/>
        <w:ind w:left="1843" w:hanging="283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s</w:t>
      </w:r>
      <w:r w:rsidRPr="003E3351">
        <w:rPr>
          <w:rFonts w:cstheme="minorHAnsi"/>
          <w:lang w:eastAsia="pl-PL"/>
        </w:rPr>
        <w:t xml:space="preserve">zablon wydruku </w:t>
      </w:r>
      <w:r>
        <w:rPr>
          <w:rFonts w:cstheme="minorHAnsi"/>
          <w:lang w:eastAsia="pl-PL"/>
        </w:rPr>
        <w:t>powinien</w:t>
      </w:r>
      <w:r w:rsidRPr="003E3351">
        <w:rPr>
          <w:rFonts w:cstheme="minorHAnsi"/>
          <w:lang w:eastAsia="pl-PL"/>
        </w:rPr>
        <w:t xml:space="preserve"> być w pełni definiowany łącznie z przesłaniem rysunków np. logo firmy</w:t>
      </w:r>
    </w:p>
    <w:p w14:paraId="4A02AC71" w14:textId="77777777" w:rsidR="00D30977" w:rsidRPr="003E3351" w:rsidRDefault="00D30977" w:rsidP="00D30977">
      <w:pPr>
        <w:pStyle w:val="Akapitzlist"/>
        <w:numPr>
          <w:ilvl w:val="0"/>
          <w:numId w:val="36"/>
        </w:numPr>
        <w:suppressAutoHyphens/>
        <w:spacing w:after="120" w:line="240" w:lineRule="auto"/>
        <w:ind w:left="1843" w:hanging="283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e</w:t>
      </w:r>
      <w:r w:rsidRPr="003E3351">
        <w:rPr>
          <w:rFonts w:cstheme="minorHAnsi"/>
          <w:lang w:eastAsia="pl-PL"/>
        </w:rPr>
        <w:t>xport danych do innych systemów</w:t>
      </w:r>
    </w:p>
    <w:p w14:paraId="639E3740" w14:textId="77777777" w:rsidR="00D30977" w:rsidRPr="00051BC5" w:rsidRDefault="00D30977" w:rsidP="00D30977">
      <w:pPr>
        <w:pStyle w:val="Akapitzlist"/>
        <w:numPr>
          <w:ilvl w:val="0"/>
          <w:numId w:val="28"/>
        </w:numPr>
        <w:rPr>
          <w:rFonts w:cstheme="minorHAnsi"/>
          <w:lang w:eastAsia="pl-PL"/>
        </w:rPr>
      </w:pPr>
      <w:r w:rsidRPr="00051BC5">
        <w:rPr>
          <w:rFonts w:cstheme="minorHAnsi"/>
          <w:lang w:eastAsia="pl-PL"/>
        </w:rPr>
        <w:t xml:space="preserve">gwarancja </w:t>
      </w:r>
      <w:r>
        <w:rPr>
          <w:rFonts w:cstheme="minorHAnsi"/>
          <w:lang w:eastAsia="pl-PL"/>
        </w:rPr>
        <w:t>12 miesięcy</w:t>
      </w:r>
    </w:p>
    <w:p w14:paraId="47BA880A" w14:textId="77777777" w:rsidR="00D30977" w:rsidRDefault="00D30977" w:rsidP="00D30977">
      <w:pPr>
        <w:pStyle w:val="Akapitzlist"/>
        <w:numPr>
          <w:ilvl w:val="0"/>
          <w:numId w:val="28"/>
        </w:numPr>
        <w:suppressAutoHyphens/>
        <w:spacing w:after="120" w:line="24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l</w:t>
      </w:r>
      <w:r w:rsidRPr="00F12571">
        <w:rPr>
          <w:rFonts w:cstheme="minorHAnsi"/>
          <w:lang w:eastAsia="pl-PL"/>
        </w:rPr>
        <w:t>iczba sztuk: 1</w:t>
      </w:r>
    </w:p>
    <w:p w14:paraId="739622A3" w14:textId="7BD3B36D" w:rsidR="00D0040F" w:rsidRPr="0048608E" w:rsidRDefault="00D0040F" w:rsidP="0048608E">
      <w:pPr>
        <w:suppressAutoHyphens/>
        <w:spacing w:after="120" w:line="240" w:lineRule="auto"/>
        <w:jc w:val="both"/>
        <w:rPr>
          <w:rFonts w:cstheme="minorHAnsi"/>
          <w:b/>
        </w:rPr>
      </w:pPr>
      <w:r w:rsidRPr="0048608E">
        <w:rPr>
          <w:rFonts w:cstheme="minorHAnsi"/>
          <w:b/>
        </w:rPr>
        <w:t>Nazwa kodu CPV</w:t>
      </w:r>
    </w:p>
    <w:p w14:paraId="7CEF63CD" w14:textId="3E9C9DFB" w:rsidR="00051BC5" w:rsidRDefault="0066396F" w:rsidP="00C831F6">
      <w:pPr>
        <w:spacing w:line="240" w:lineRule="auto"/>
        <w:rPr>
          <w:rFonts w:cstheme="minorHAnsi"/>
        </w:rPr>
      </w:pPr>
      <w:r w:rsidRPr="0066396F">
        <w:rPr>
          <w:rFonts w:cstheme="minorHAnsi"/>
          <w:iCs/>
        </w:rPr>
        <w:t>42000000</w:t>
      </w:r>
      <w:r w:rsidRPr="0066396F">
        <w:rPr>
          <w:rFonts w:cstheme="minorHAnsi"/>
        </w:rPr>
        <w:t>-</w:t>
      </w:r>
      <w:r w:rsidRPr="0066396F">
        <w:rPr>
          <w:rFonts w:cstheme="minorHAnsi"/>
          <w:iCs/>
        </w:rPr>
        <w:t>6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>Maszyny przemysłowe</w:t>
      </w:r>
    </w:p>
    <w:p w14:paraId="196587D1" w14:textId="77777777" w:rsidR="00552176" w:rsidRDefault="00552176" w:rsidP="00C831F6">
      <w:pPr>
        <w:spacing w:line="240" w:lineRule="auto"/>
        <w:rPr>
          <w:rFonts w:cstheme="minorHAnsi"/>
          <w:b/>
        </w:rPr>
      </w:pPr>
    </w:p>
    <w:p w14:paraId="71500D50" w14:textId="7F94723C" w:rsidR="00D0040F" w:rsidRPr="002349E3" w:rsidRDefault="00ED03BE" w:rsidP="00C831F6">
      <w:pPr>
        <w:spacing w:line="240" w:lineRule="auto"/>
        <w:rPr>
          <w:rFonts w:cstheme="minorHAnsi"/>
          <w:b/>
        </w:rPr>
      </w:pPr>
      <w:r w:rsidRPr="002349E3">
        <w:rPr>
          <w:rFonts w:cstheme="minorHAnsi"/>
          <w:b/>
        </w:rPr>
        <w:t>VI</w:t>
      </w:r>
      <w:r w:rsidR="00543A56" w:rsidRPr="002349E3">
        <w:rPr>
          <w:rFonts w:cstheme="minorHAnsi"/>
          <w:b/>
        </w:rPr>
        <w:t xml:space="preserve">I. </w:t>
      </w:r>
      <w:r w:rsidR="00D0040F" w:rsidRPr="002349E3">
        <w:rPr>
          <w:rFonts w:cstheme="minorHAnsi"/>
          <w:b/>
        </w:rPr>
        <w:t>Harmonogram</w:t>
      </w:r>
      <w:r w:rsidR="00AF2E90" w:rsidRPr="002349E3">
        <w:rPr>
          <w:rFonts w:cstheme="minorHAnsi"/>
          <w:b/>
        </w:rPr>
        <w:t>/Termin</w:t>
      </w:r>
      <w:r w:rsidR="00D0040F" w:rsidRPr="002349E3">
        <w:rPr>
          <w:rFonts w:cstheme="minorHAnsi"/>
          <w:b/>
        </w:rPr>
        <w:t xml:space="preserve"> realizacji zamówienia</w:t>
      </w:r>
    </w:p>
    <w:p w14:paraId="1A489961" w14:textId="77777777" w:rsidR="00564997" w:rsidRPr="002349E3" w:rsidRDefault="00564997" w:rsidP="00C831F6">
      <w:pPr>
        <w:tabs>
          <w:tab w:val="left" w:pos="881"/>
        </w:tabs>
        <w:spacing w:line="240" w:lineRule="auto"/>
        <w:rPr>
          <w:rFonts w:cstheme="minorHAnsi"/>
        </w:rPr>
      </w:pPr>
      <w:r w:rsidRPr="002349E3">
        <w:rPr>
          <w:rFonts w:cstheme="minorHAnsi"/>
        </w:rPr>
        <w:t>Przewiduje się następujące terminy realizacji Przedmiotu zamówienia:</w:t>
      </w:r>
    </w:p>
    <w:p w14:paraId="44574B95" w14:textId="77777777" w:rsidR="00051BC5" w:rsidRDefault="000C39A7" w:rsidP="00C831F6">
      <w:pPr>
        <w:widowControl w:val="0"/>
        <w:autoSpaceDE w:val="0"/>
        <w:autoSpaceDN w:val="0"/>
        <w:spacing w:before="120" w:after="120" w:line="240" w:lineRule="auto"/>
        <w:jc w:val="both"/>
        <w:rPr>
          <w:rFonts w:cstheme="minorHAnsi"/>
        </w:rPr>
      </w:pPr>
      <w:r w:rsidRPr="00906308">
        <w:rPr>
          <w:rFonts w:cstheme="minorHAnsi"/>
          <w:b/>
        </w:rPr>
        <w:t>Termin wykonania zamówienia</w:t>
      </w:r>
      <w:r w:rsidR="00051BC5">
        <w:rPr>
          <w:rFonts w:cstheme="minorHAnsi"/>
        </w:rPr>
        <w:t>:</w:t>
      </w:r>
    </w:p>
    <w:p w14:paraId="33AEF2CE" w14:textId="3A0C0E7A" w:rsidR="000C39A7" w:rsidRPr="00D767DC" w:rsidRDefault="000C39A7" w:rsidP="00C831F6">
      <w:pPr>
        <w:widowControl w:val="0"/>
        <w:autoSpaceDE w:val="0"/>
        <w:autoSpaceDN w:val="0"/>
        <w:spacing w:before="120" w:after="120" w:line="240" w:lineRule="auto"/>
        <w:jc w:val="both"/>
        <w:rPr>
          <w:rFonts w:cstheme="minorHAnsi"/>
        </w:rPr>
      </w:pPr>
      <w:r w:rsidRPr="00004F4E">
        <w:rPr>
          <w:rFonts w:cstheme="minorHAnsi"/>
        </w:rPr>
        <w:t xml:space="preserve">– </w:t>
      </w:r>
      <w:r w:rsidR="00051BC5" w:rsidRPr="00051BC5">
        <w:rPr>
          <w:rFonts w:cstheme="minorHAnsi"/>
          <w:b/>
          <w:bCs/>
        </w:rPr>
        <w:t>część 1</w:t>
      </w:r>
      <w:r w:rsidR="00051BC5">
        <w:rPr>
          <w:rFonts w:cstheme="minorHAnsi"/>
        </w:rPr>
        <w:t xml:space="preserve"> </w:t>
      </w:r>
      <w:r>
        <w:rPr>
          <w:rFonts w:cstheme="minorHAnsi"/>
        </w:rPr>
        <w:t xml:space="preserve">do </w:t>
      </w:r>
      <w:r w:rsidR="00051BC5">
        <w:rPr>
          <w:rFonts w:cstheme="minorHAnsi"/>
        </w:rPr>
        <w:t xml:space="preserve">90 </w:t>
      </w:r>
      <w:r>
        <w:rPr>
          <w:rFonts w:cstheme="minorHAnsi"/>
        </w:rPr>
        <w:t xml:space="preserve">dni od dnia podpisania umowy </w:t>
      </w:r>
      <w:r w:rsidRPr="00974633">
        <w:rPr>
          <w:rFonts w:cstheme="minorHAnsi"/>
          <w:b/>
        </w:rPr>
        <w:t>(kryterium oceny ofert)</w:t>
      </w:r>
    </w:p>
    <w:p w14:paraId="423F38DB" w14:textId="25BB6BD2" w:rsidR="00051BC5" w:rsidRPr="00051BC5" w:rsidRDefault="00051BC5" w:rsidP="00C831F6">
      <w:pPr>
        <w:widowControl w:val="0"/>
        <w:autoSpaceDE w:val="0"/>
        <w:autoSpaceDN w:val="0"/>
        <w:spacing w:before="120" w:after="120" w:line="240" w:lineRule="auto"/>
        <w:jc w:val="both"/>
        <w:rPr>
          <w:rFonts w:cstheme="minorHAnsi"/>
          <w:bCs/>
        </w:rPr>
      </w:pPr>
      <w:r w:rsidRPr="00051BC5">
        <w:rPr>
          <w:rFonts w:cstheme="minorHAnsi"/>
          <w:b/>
        </w:rPr>
        <w:t>– część 2</w:t>
      </w:r>
      <w:r w:rsidRPr="00051BC5">
        <w:rPr>
          <w:rFonts w:cstheme="minorHAnsi"/>
          <w:bCs/>
        </w:rPr>
        <w:t xml:space="preserve"> d</w:t>
      </w:r>
      <w:r>
        <w:rPr>
          <w:rFonts w:cstheme="minorHAnsi"/>
          <w:bCs/>
        </w:rPr>
        <w:t xml:space="preserve">o </w:t>
      </w:r>
      <w:r w:rsidR="00D30977">
        <w:rPr>
          <w:rFonts w:cstheme="minorHAnsi"/>
          <w:bCs/>
        </w:rPr>
        <w:t>100</w:t>
      </w:r>
      <w:r w:rsidRPr="00051BC5">
        <w:rPr>
          <w:rFonts w:cstheme="minorHAnsi"/>
          <w:bCs/>
        </w:rPr>
        <w:t xml:space="preserve"> dni od dnia podpisania umowy </w:t>
      </w:r>
      <w:r w:rsidRPr="00114A8F">
        <w:rPr>
          <w:rFonts w:cstheme="minorHAnsi"/>
          <w:b/>
          <w:bCs/>
        </w:rPr>
        <w:t>(kryterium oceny ofert)</w:t>
      </w:r>
    </w:p>
    <w:p w14:paraId="2630EAF2" w14:textId="77777777" w:rsidR="00051BC5" w:rsidRDefault="00051BC5" w:rsidP="00C831F6">
      <w:pPr>
        <w:spacing w:line="240" w:lineRule="auto"/>
        <w:rPr>
          <w:rFonts w:cstheme="minorHAnsi"/>
          <w:b/>
          <w:color w:val="000000" w:themeColor="text1"/>
        </w:rPr>
      </w:pPr>
    </w:p>
    <w:p w14:paraId="5A0E6F00" w14:textId="06D4A0FE" w:rsidR="008A2388" w:rsidRPr="002349E3" w:rsidRDefault="00ED03BE" w:rsidP="00C831F6">
      <w:pPr>
        <w:spacing w:line="240" w:lineRule="auto"/>
        <w:rPr>
          <w:rFonts w:cstheme="minorHAnsi"/>
          <w:b/>
          <w:color w:val="000000" w:themeColor="text1"/>
        </w:rPr>
      </w:pPr>
      <w:r w:rsidRPr="002349E3">
        <w:rPr>
          <w:rFonts w:cstheme="minorHAnsi"/>
          <w:b/>
          <w:color w:val="000000" w:themeColor="text1"/>
        </w:rPr>
        <w:t>VI</w:t>
      </w:r>
      <w:r w:rsidR="008A2388" w:rsidRPr="002349E3">
        <w:rPr>
          <w:rFonts w:cstheme="minorHAnsi"/>
          <w:b/>
          <w:color w:val="000000" w:themeColor="text1"/>
        </w:rPr>
        <w:t>II. Warunki udziału w postępowaniu</w:t>
      </w:r>
    </w:p>
    <w:p w14:paraId="73238448" w14:textId="77777777" w:rsidR="000C39A7" w:rsidRDefault="000C39A7" w:rsidP="00C831F6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b/>
        </w:rPr>
      </w:pPr>
      <w:r w:rsidRPr="002349E3">
        <w:rPr>
          <w:rFonts w:cstheme="minorHAnsi"/>
          <w:b/>
        </w:rPr>
        <w:t>Uprawnienia do wykonywania określonej działalności lub czynności</w:t>
      </w:r>
    </w:p>
    <w:p w14:paraId="0713091E" w14:textId="77777777" w:rsidR="00E41928" w:rsidRPr="001B2DD2" w:rsidRDefault="00E41928" w:rsidP="00E41928">
      <w:p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Zamawiający odstępuje od precyzowania warunku w przedmiotowym zakresie.</w:t>
      </w:r>
    </w:p>
    <w:p w14:paraId="4D1B9088" w14:textId="77777777" w:rsidR="00A0355C" w:rsidRPr="001B2DD2" w:rsidRDefault="000C39A7" w:rsidP="00A0355C">
      <w:pPr>
        <w:spacing w:before="120" w:after="120" w:line="240" w:lineRule="auto"/>
        <w:rPr>
          <w:rFonts w:cstheme="minorHAnsi"/>
          <w:color w:val="000000" w:themeColor="text1"/>
        </w:rPr>
      </w:pPr>
      <w:r w:rsidRPr="002349E3">
        <w:rPr>
          <w:rFonts w:cstheme="minorHAnsi"/>
          <w:b/>
        </w:rPr>
        <w:t>Wiedza i doświadczenie</w:t>
      </w:r>
      <w:r>
        <w:rPr>
          <w:rFonts w:cstheme="minorHAnsi"/>
          <w:b/>
        </w:rPr>
        <w:br/>
      </w:r>
      <w:r w:rsidR="00A0355C">
        <w:rPr>
          <w:rFonts w:cstheme="minorHAnsi"/>
          <w:color w:val="000000" w:themeColor="text1"/>
        </w:rPr>
        <w:t>Zamawiający odstępuje od precyzowania warunku w przedmiotowym zakresie.</w:t>
      </w:r>
    </w:p>
    <w:p w14:paraId="5AB11A3F" w14:textId="77777777" w:rsidR="000F13F6" w:rsidRDefault="000C39A7" w:rsidP="00C831F6">
      <w:pPr>
        <w:autoSpaceDE w:val="0"/>
        <w:autoSpaceDN w:val="0"/>
        <w:adjustRightInd w:val="0"/>
        <w:spacing w:before="240" w:after="120" w:line="240" w:lineRule="auto"/>
        <w:rPr>
          <w:rFonts w:cstheme="minorHAnsi"/>
          <w:color w:val="000000" w:themeColor="text1"/>
        </w:rPr>
      </w:pPr>
      <w:r w:rsidRPr="002349E3">
        <w:rPr>
          <w:rFonts w:cstheme="minorHAnsi"/>
          <w:b/>
        </w:rPr>
        <w:t>Potencjał techniczny</w:t>
      </w:r>
      <w:r>
        <w:rPr>
          <w:rFonts w:cstheme="minorHAnsi"/>
          <w:b/>
        </w:rPr>
        <w:br/>
      </w:r>
      <w:r w:rsidR="000F13F6">
        <w:rPr>
          <w:rFonts w:cstheme="minorHAnsi"/>
          <w:color w:val="000000" w:themeColor="text1"/>
        </w:rPr>
        <w:t>Zamawiający odstępuje od precyzowania warunku w przedmiotowym zakresie.</w:t>
      </w:r>
    </w:p>
    <w:p w14:paraId="45E9AD0F" w14:textId="77777777" w:rsidR="000C39A7" w:rsidRDefault="000C39A7" w:rsidP="00C831F6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b/>
        </w:rPr>
      </w:pPr>
      <w:r w:rsidRPr="002349E3">
        <w:rPr>
          <w:rFonts w:cstheme="minorHAnsi"/>
          <w:b/>
        </w:rPr>
        <w:t>Osoby zdolne do wykonania zamówienia</w:t>
      </w:r>
    </w:p>
    <w:p w14:paraId="116132F3" w14:textId="77777777" w:rsidR="00A0355C" w:rsidRPr="001B2DD2" w:rsidRDefault="00A0355C" w:rsidP="00A0355C">
      <w:p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Zamawiający odstępuje od precyzowania warunku w przedmiotowym zakresie.</w:t>
      </w:r>
    </w:p>
    <w:p w14:paraId="27E684CB" w14:textId="77777777" w:rsidR="000C39A7" w:rsidRPr="00993EA8" w:rsidRDefault="000C39A7" w:rsidP="00C831F6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</w:rPr>
      </w:pPr>
      <w:r w:rsidRPr="00993EA8">
        <w:rPr>
          <w:rFonts w:cstheme="minorHAnsi"/>
          <w:b/>
        </w:rPr>
        <w:t>Sytuacja ekonomiczna i finansowa</w:t>
      </w:r>
    </w:p>
    <w:p w14:paraId="51811864" w14:textId="77777777" w:rsidR="000C39A7" w:rsidRPr="00993EA8" w:rsidRDefault="000C39A7" w:rsidP="00C831F6">
      <w:pPr>
        <w:spacing w:before="120" w:after="120" w:line="240" w:lineRule="auto"/>
        <w:rPr>
          <w:rFonts w:cstheme="minorHAnsi"/>
          <w:color w:val="000000" w:themeColor="text1"/>
        </w:rPr>
      </w:pPr>
      <w:r w:rsidRPr="00993EA8">
        <w:rPr>
          <w:rFonts w:cstheme="minorHAnsi"/>
          <w:color w:val="000000" w:themeColor="text1"/>
        </w:rPr>
        <w:t>Do udziału w postępowaniu uprawnieni są wykonawcy, którzy:</w:t>
      </w:r>
    </w:p>
    <w:p w14:paraId="60919A74" w14:textId="105AADAB" w:rsidR="000C39A7" w:rsidRPr="00993EA8" w:rsidRDefault="000C39A7" w:rsidP="00C831F6">
      <w:pPr>
        <w:pStyle w:val="Akapitzlist"/>
        <w:numPr>
          <w:ilvl w:val="0"/>
          <w:numId w:val="18"/>
        </w:numPr>
        <w:spacing w:before="120" w:after="120" w:line="240" w:lineRule="auto"/>
        <w:ind w:left="426" w:hanging="426"/>
        <w:rPr>
          <w:rFonts w:cstheme="minorHAnsi"/>
          <w:color w:val="000000" w:themeColor="text1"/>
        </w:rPr>
      </w:pPr>
      <w:r w:rsidRPr="00993EA8">
        <w:rPr>
          <w:rFonts w:cstheme="minorHAnsi"/>
          <w:color w:val="000000" w:themeColor="text1"/>
        </w:rPr>
        <w:t xml:space="preserve">znajdują się w sytuacji ekonomicznej i finansowej zapewniającej wykonanie zamówienia, </w:t>
      </w:r>
    </w:p>
    <w:p w14:paraId="4CDF4415" w14:textId="77777777" w:rsidR="000C39A7" w:rsidRPr="00993EA8" w:rsidRDefault="000C39A7" w:rsidP="00C831F6">
      <w:pPr>
        <w:pStyle w:val="Akapitzlist"/>
        <w:numPr>
          <w:ilvl w:val="0"/>
          <w:numId w:val="18"/>
        </w:numPr>
        <w:spacing w:before="120" w:after="120" w:line="240" w:lineRule="auto"/>
        <w:ind w:left="426" w:hanging="426"/>
        <w:rPr>
          <w:rFonts w:cstheme="minorHAnsi"/>
          <w:color w:val="000000" w:themeColor="text1"/>
        </w:rPr>
      </w:pPr>
      <w:r w:rsidRPr="00993EA8">
        <w:rPr>
          <w:rFonts w:cstheme="minorHAnsi"/>
          <w:color w:val="000000" w:themeColor="text1"/>
        </w:rPr>
        <w:t>nie są w stanie likwidacji ani nie ogłoszono wobec nich upadłości,</w:t>
      </w:r>
    </w:p>
    <w:p w14:paraId="2C43C1B5" w14:textId="77777777" w:rsidR="000C39A7" w:rsidRPr="00CB6B41" w:rsidRDefault="000C39A7" w:rsidP="00C831F6">
      <w:pPr>
        <w:pStyle w:val="Akapitzlist"/>
        <w:numPr>
          <w:ilvl w:val="0"/>
          <w:numId w:val="18"/>
        </w:numPr>
        <w:spacing w:before="120" w:after="120" w:line="240" w:lineRule="auto"/>
        <w:ind w:left="426" w:hanging="426"/>
        <w:rPr>
          <w:rFonts w:cstheme="minorHAnsi"/>
          <w:color w:val="000000" w:themeColor="text1"/>
        </w:rPr>
      </w:pPr>
      <w:r w:rsidRPr="00993EA8">
        <w:rPr>
          <w:rFonts w:cstheme="minorHAnsi"/>
          <w:color w:val="000000" w:themeColor="text1"/>
        </w:rPr>
        <w:lastRenderedPageBreak/>
        <w:t>nie zalegają z uiszczeniem podatków, opłat lub składek ubezpieczenia społecznego lub zdrowotnego.</w:t>
      </w:r>
    </w:p>
    <w:p w14:paraId="3E6AFBB2" w14:textId="6703F932" w:rsidR="000C39A7" w:rsidRPr="008B2393" w:rsidRDefault="000C39A7" w:rsidP="00C831F6">
      <w:pPr>
        <w:spacing w:before="120" w:after="120" w:line="240" w:lineRule="auto"/>
        <w:jc w:val="both"/>
        <w:rPr>
          <w:rFonts w:cstheme="minorHAnsi"/>
        </w:rPr>
      </w:pPr>
      <w:r w:rsidRPr="008B2393">
        <w:rPr>
          <w:rFonts w:cstheme="minorHAnsi"/>
        </w:rPr>
        <w:t xml:space="preserve">Wykonawca potwierdza spełnienie powyższego warunku poprzez złożenie oświadczenia (załącznik </w:t>
      </w:r>
      <w:r w:rsidRPr="008B2393">
        <w:rPr>
          <w:rFonts w:cstheme="minorHAnsi"/>
        </w:rPr>
        <w:br/>
        <w:t xml:space="preserve">nr </w:t>
      </w:r>
      <w:r w:rsidR="00C8779A">
        <w:rPr>
          <w:rFonts w:cstheme="minorHAnsi"/>
        </w:rPr>
        <w:t>2</w:t>
      </w:r>
      <w:r w:rsidRPr="008B2393">
        <w:rPr>
          <w:rFonts w:cstheme="minorHAnsi"/>
        </w:rPr>
        <w:t>)</w:t>
      </w:r>
    </w:p>
    <w:p w14:paraId="2946A552" w14:textId="77777777" w:rsidR="000C39A7" w:rsidRDefault="000C39A7" w:rsidP="00C831F6">
      <w:pPr>
        <w:spacing w:before="120" w:after="120" w:line="240" w:lineRule="auto"/>
        <w:rPr>
          <w:rFonts w:eastAsia="Calibri" w:cstheme="minorHAnsi"/>
          <w:color w:val="000000"/>
        </w:rPr>
      </w:pPr>
      <w:r w:rsidRPr="0018085C">
        <w:rPr>
          <w:rFonts w:eastAsia="Calibri" w:cstheme="minorHAnsi"/>
          <w:color w:val="000000"/>
        </w:rPr>
        <w:t>Zamawiający zastrzega możliwość sprawdzenia powyższych informacji</w:t>
      </w:r>
      <w:r>
        <w:rPr>
          <w:rFonts w:eastAsia="Calibri" w:cstheme="minorHAnsi"/>
          <w:color w:val="000000"/>
        </w:rPr>
        <w:t>.</w:t>
      </w:r>
    </w:p>
    <w:p w14:paraId="16410379" w14:textId="77777777" w:rsidR="000C39A7" w:rsidRDefault="000C39A7" w:rsidP="00C831F6">
      <w:pPr>
        <w:spacing w:before="120" w:after="120" w:line="240" w:lineRule="auto"/>
        <w:jc w:val="both"/>
        <w:rPr>
          <w:rFonts w:cstheme="minorHAnsi"/>
          <w:b/>
        </w:rPr>
      </w:pPr>
      <w:r w:rsidRPr="002349E3">
        <w:rPr>
          <w:rFonts w:cstheme="minorHAnsi"/>
          <w:b/>
        </w:rPr>
        <w:t>Brak powiązań kapitałowych i osobowych</w:t>
      </w:r>
    </w:p>
    <w:p w14:paraId="572EF3C6" w14:textId="5906B11B" w:rsidR="000C39A7" w:rsidRPr="002349E3" w:rsidRDefault="000C39A7" w:rsidP="00C831F6">
      <w:pPr>
        <w:spacing w:before="120" w:after="120" w:line="240" w:lineRule="auto"/>
        <w:jc w:val="both"/>
        <w:rPr>
          <w:rFonts w:cstheme="minorHAnsi"/>
          <w:b/>
        </w:rPr>
      </w:pPr>
      <w:r w:rsidRPr="002349E3">
        <w:rPr>
          <w:rFonts w:eastAsia="Times New Roman" w:cstheme="minorHAnsi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3F4AE353" w14:textId="30C6DE33" w:rsidR="000C39A7" w:rsidRPr="00C831F6" w:rsidRDefault="000C39A7" w:rsidP="00C831F6">
      <w:pPr>
        <w:pStyle w:val="Akapitzlist"/>
        <w:numPr>
          <w:ilvl w:val="0"/>
          <w:numId w:val="21"/>
        </w:numPr>
        <w:shd w:val="clear" w:color="auto" w:fill="FFFFFF"/>
        <w:spacing w:before="120" w:after="12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C831F6">
        <w:rPr>
          <w:rFonts w:eastAsia="Times New Roman" w:cstheme="minorHAnsi"/>
          <w:lang w:eastAsia="pl-PL"/>
        </w:rPr>
        <w:t>uczestniczeniu w spółce jako wspólnik spółki cywilnej lub spółki osobowej;</w:t>
      </w:r>
    </w:p>
    <w:p w14:paraId="36FFAC50" w14:textId="7243339A" w:rsidR="000C39A7" w:rsidRPr="00C831F6" w:rsidRDefault="000C39A7" w:rsidP="00C831F6">
      <w:pPr>
        <w:pStyle w:val="Akapitzlist"/>
        <w:numPr>
          <w:ilvl w:val="0"/>
          <w:numId w:val="21"/>
        </w:numPr>
        <w:shd w:val="clear" w:color="auto" w:fill="FFFFFF"/>
        <w:spacing w:before="120" w:after="12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C831F6">
        <w:rPr>
          <w:rFonts w:eastAsia="Times New Roman" w:cstheme="minorHAnsi"/>
          <w:lang w:eastAsia="pl-PL"/>
        </w:rPr>
        <w:t>posiadaniu co najmniej 10% udziałów lub akcji;</w:t>
      </w:r>
    </w:p>
    <w:p w14:paraId="098245A5" w14:textId="378730A2" w:rsidR="000C39A7" w:rsidRPr="00C831F6" w:rsidRDefault="000C39A7" w:rsidP="00C831F6">
      <w:pPr>
        <w:pStyle w:val="Akapitzlist"/>
        <w:numPr>
          <w:ilvl w:val="0"/>
          <w:numId w:val="21"/>
        </w:numPr>
        <w:shd w:val="clear" w:color="auto" w:fill="FFFFFF"/>
        <w:spacing w:before="120" w:after="12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C831F6">
        <w:rPr>
          <w:rFonts w:eastAsia="Times New Roman" w:cstheme="minorHAnsi"/>
          <w:lang w:eastAsia="pl-PL"/>
        </w:rPr>
        <w:t>pełnieniu funkcji członka organu nadzorczego lub zarządzającego, prokurenta, pełnomocnika;</w:t>
      </w:r>
    </w:p>
    <w:p w14:paraId="65B6707A" w14:textId="5504AE96" w:rsidR="000C39A7" w:rsidRPr="00E87128" w:rsidRDefault="000C39A7" w:rsidP="00C831F6">
      <w:pPr>
        <w:pStyle w:val="Akapitzlist"/>
        <w:numPr>
          <w:ilvl w:val="0"/>
          <w:numId w:val="21"/>
        </w:numPr>
        <w:shd w:val="clear" w:color="auto" w:fill="FFFFFF"/>
        <w:spacing w:before="120" w:after="12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C831F6">
        <w:rPr>
          <w:rFonts w:eastAsia="Times New Roman" w:cstheme="minorHAnsi"/>
          <w:lang w:eastAsia="pl-PL"/>
        </w:rPr>
        <w:t xml:space="preserve">pozostawaniu w takim stosunku prawnym lub faktycznym, który może budzić uzasadnione </w:t>
      </w:r>
      <w:r w:rsidRPr="00E87128">
        <w:rPr>
          <w:rFonts w:eastAsia="Times New Roman" w:cstheme="minorHAnsi"/>
          <w:lang w:eastAsia="pl-PL"/>
        </w:rPr>
        <w:t xml:space="preserve">wątpliwości, co do bezstronności w wyborze wykonawcy, w szczególności pozostawanie </w:t>
      </w:r>
      <w:r w:rsidR="007B7E5B" w:rsidRPr="00E87128">
        <w:rPr>
          <w:rFonts w:eastAsia="Times New Roman" w:cstheme="minorHAnsi"/>
          <w:lang w:eastAsia="pl-PL"/>
        </w:rPr>
        <w:br/>
      </w:r>
      <w:r w:rsidRPr="00E87128">
        <w:rPr>
          <w:rFonts w:eastAsia="Times New Roman" w:cstheme="minorHAnsi"/>
          <w:lang w:eastAsia="pl-PL"/>
        </w:rPr>
        <w:t>w związku małżeńskim, w stosunku pokrewieństwa lub powinowactwa w linii prostej, pokrewieństwa lub powinowactwa w linii bocznej do drugiego stopnia lub w stosunku przysposobienia, opieki lub kurateli.</w:t>
      </w:r>
    </w:p>
    <w:p w14:paraId="2305F89A" w14:textId="77777777" w:rsidR="000C39A7" w:rsidRPr="00E87128" w:rsidRDefault="000C39A7" w:rsidP="00C831F6">
      <w:pPr>
        <w:shd w:val="clear" w:color="auto" w:fill="FFFFFF"/>
        <w:spacing w:before="120" w:after="120" w:line="240" w:lineRule="auto"/>
        <w:contextualSpacing/>
        <w:jc w:val="both"/>
        <w:textAlignment w:val="baseline"/>
        <w:rPr>
          <w:rFonts w:eastAsia="Times New Roman" w:cstheme="minorHAnsi"/>
          <w:lang w:eastAsia="pl-PL"/>
        </w:rPr>
      </w:pPr>
    </w:p>
    <w:p w14:paraId="371EDE39" w14:textId="63F35D54" w:rsidR="000C39A7" w:rsidRPr="00E87128" w:rsidRDefault="000C39A7" w:rsidP="00C831F6">
      <w:pPr>
        <w:spacing w:before="120" w:after="120" w:line="240" w:lineRule="auto"/>
        <w:jc w:val="both"/>
        <w:rPr>
          <w:rFonts w:cstheme="minorHAnsi"/>
        </w:rPr>
      </w:pPr>
      <w:r w:rsidRPr="00E87128">
        <w:rPr>
          <w:rFonts w:cstheme="minorHAnsi"/>
        </w:rPr>
        <w:t xml:space="preserve">Wykonawca potwierdza spełnienie powyższego warunku poprzez złożenie oświadczenia (załącznik </w:t>
      </w:r>
      <w:r w:rsidRPr="00E87128">
        <w:rPr>
          <w:rFonts w:cstheme="minorHAnsi"/>
        </w:rPr>
        <w:br/>
      </w:r>
      <w:r w:rsidR="00C8779A" w:rsidRPr="00E87128">
        <w:rPr>
          <w:rFonts w:cstheme="minorHAnsi"/>
        </w:rPr>
        <w:t>nr 3</w:t>
      </w:r>
      <w:r w:rsidRPr="00E87128">
        <w:rPr>
          <w:rFonts w:cstheme="minorHAnsi"/>
        </w:rPr>
        <w:t>)</w:t>
      </w:r>
    </w:p>
    <w:p w14:paraId="364005FA" w14:textId="77777777" w:rsidR="000C39A7" w:rsidRPr="00E87128" w:rsidRDefault="000C39A7" w:rsidP="00C831F6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color w:val="000000"/>
        </w:rPr>
      </w:pPr>
      <w:r w:rsidRPr="00E87128">
        <w:rPr>
          <w:rFonts w:cstheme="minorHAnsi"/>
          <w:color w:val="000000"/>
        </w:rPr>
        <w:t xml:space="preserve">W sytuacji wystąpienia powiązania Wykonawca będzie podlegał wykluczeniu z postępowania. </w:t>
      </w:r>
    </w:p>
    <w:p w14:paraId="4B1354E7" w14:textId="77DBAF4C" w:rsidR="00E87128" w:rsidRPr="00E87128" w:rsidRDefault="00E87128" w:rsidP="00C831F6">
      <w:pPr>
        <w:spacing w:before="120" w:after="120" w:line="240" w:lineRule="auto"/>
        <w:rPr>
          <w:rFonts w:cstheme="minorHAnsi"/>
          <w:b/>
        </w:rPr>
      </w:pPr>
      <w:r w:rsidRPr="00E87128">
        <w:rPr>
          <w:rFonts w:cstheme="minorHAnsi"/>
          <w:b/>
        </w:rPr>
        <w:t>Wykluczenie Wykonawcy</w:t>
      </w:r>
    </w:p>
    <w:p w14:paraId="60400B9A" w14:textId="39CF081F" w:rsidR="00E87128" w:rsidRPr="00E87128" w:rsidRDefault="00E87128" w:rsidP="00E87128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87128">
        <w:rPr>
          <w:rFonts w:eastAsia="Times New Roman" w:cstheme="minorHAnsi"/>
          <w:lang w:eastAsia="pl-PL"/>
        </w:rPr>
        <w:t xml:space="preserve">Zamawiający na podstawie art. 7 ust. 1 ustawy z dnia 15 kwietnia 2022 r. </w:t>
      </w:r>
      <w:r w:rsidRPr="00E87128">
        <w:rPr>
          <w:rFonts w:eastAsia="Times New Roman" w:cstheme="minorHAnsi"/>
          <w:lang w:eastAsia="pl-PL"/>
        </w:rPr>
        <w:br/>
        <w:t xml:space="preserve">o szczególnych rozwiązaniach w zakresie przeciwdziałania wspieraniu agresji na Ukrainę oraz służących ochronie bezpieczeństwa narodowego (Dz. U. poz. 835), zwana dalej „ustawą </w:t>
      </w:r>
      <w:r w:rsidR="005F1F40">
        <w:rPr>
          <w:rFonts w:eastAsia="Times New Roman" w:cstheme="minorHAnsi"/>
          <w:lang w:eastAsia="pl-PL"/>
        </w:rPr>
        <w:br/>
      </w:r>
      <w:r w:rsidRPr="00E87128">
        <w:rPr>
          <w:rFonts w:eastAsia="Times New Roman" w:cstheme="minorHAnsi"/>
          <w:lang w:eastAsia="pl-PL"/>
        </w:rPr>
        <w:t>o przeciwdziałaniu wspierania agresji na Ukrainę” z postępowania wyklucza:</w:t>
      </w:r>
    </w:p>
    <w:p w14:paraId="140A0DC1" w14:textId="6A4CC6A3" w:rsidR="00E87128" w:rsidRPr="00E87128" w:rsidRDefault="00E87128" w:rsidP="00792C12">
      <w:pPr>
        <w:numPr>
          <w:ilvl w:val="0"/>
          <w:numId w:val="24"/>
        </w:numPr>
        <w:spacing w:before="100" w:beforeAutospacing="1" w:after="100" w:afterAutospacing="1" w:line="240" w:lineRule="auto"/>
        <w:ind w:left="851"/>
        <w:jc w:val="both"/>
        <w:rPr>
          <w:rFonts w:eastAsia="Times New Roman" w:cstheme="minorHAnsi"/>
          <w:lang w:eastAsia="pl-PL"/>
        </w:rPr>
      </w:pPr>
      <w:r w:rsidRPr="00E87128">
        <w:rPr>
          <w:rFonts w:eastAsia="Times New Roman" w:cstheme="minorHAnsi"/>
          <w:lang w:eastAsia="pl-PL"/>
        </w:rPr>
        <w:t xml:space="preserve">Wykonawcę wymienionego w wykazach określonych w rozporządzeniu 765/2006 </w:t>
      </w:r>
      <w:r w:rsidR="005F1F40">
        <w:rPr>
          <w:rFonts w:eastAsia="Times New Roman" w:cstheme="minorHAnsi"/>
          <w:lang w:eastAsia="pl-PL"/>
        </w:rPr>
        <w:br/>
      </w:r>
      <w:r w:rsidRPr="00E87128">
        <w:rPr>
          <w:rFonts w:eastAsia="Times New Roman" w:cstheme="minorHAnsi"/>
          <w:lang w:eastAsia="pl-PL"/>
        </w:rPr>
        <w:t xml:space="preserve">i rozporządzeniu 269/2014 albo wpisanego na listę na podstawie decyzji w sprawie wpisu na listę rozstrzygającej o zastosowaniu środka, o którym mowa w art. 1 pkt 3 ustawą </w:t>
      </w:r>
      <w:r w:rsidR="005F1F40">
        <w:rPr>
          <w:rFonts w:eastAsia="Times New Roman" w:cstheme="minorHAnsi"/>
          <w:lang w:eastAsia="pl-PL"/>
        </w:rPr>
        <w:br/>
      </w:r>
      <w:r w:rsidRPr="00E87128">
        <w:rPr>
          <w:rFonts w:eastAsia="Times New Roman" w:cstheme="minorHAnsi"/>
          <w:lang w:eastAsia="pl-PL"/>
        </w:rPr>
        <w:t>o przeciwdziałaniu wspierania agresji na Ukrainę;</w:t>
      </w:r>
    </w:p>
    <w:p w14:paraId="60BE73C9" w14:textId="18CCDB72" w:rsidR="00E87128" w:rsidRPr="00E87128" w:rsidRDefault="00E87128" w:rsidP="00792C12">
      <w:pPr>
        <w:numPr>
          <w:ilvl w:val="0"/>
          <w:numId w:val="24"/>
        </w:numPr>
        <w:spacing w:before="100" w:beforeAutospacing="1" w:after="100" w:afterAutospacing="1" w:line="240" w:lineRule="auto"/>
        <w:ind w:left="851"/>
        <w:jc w:val="both"/>
        <w:rPr>
          <w:rFonts w:eastAsia="Times New Roman" w:cstheme="minorHAnsi"/>
          <w:lang w:eastAsia="pl-PL"/>
        </w:rPr>
      </w:pPr>
      <w:r w:rsidRPr="00E87128">
        <w:rPr>
          <w:rFonts w:eastAsia="Times New Roman" w:cstheme="minorHAnsi"/>
          <w:lang w:eastAsia="pl-PL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</w:t>
      </w:r>
      <w:r w:rsidR="005F1F40">
        <w:rPr>
          <w:rFonts w:eastAsia="Times New Roman" w:cstheme="minorHAnsi"/>
          <w:lang w:eastAsia="pl-PL"/>
        </w:rPr>
        <w:br/>
      </w:r>
      <w:r w:rsidRPr="00E87128">
        <w:rPr>
          <w:rFonts w:eastAsia="Times New Roman" w:cstheme="minorHAnsi"/>
          <w:lang w:eastAsia="pl-PL"/>
        </w:rPr>
        <w:t xml:space="preserve">i rozporządzeniu 269/2014 albo wpisana na listę lub będąca takim beneficjentem rzeczywistym od dnia 24 lutego 2022 r., o ile została wpisana na listę na podstawie decyzji </w:t>
      </w:r>
      <w:r w:rsidR="005F1F40">
        <w:rPr>
          <w:rFonts w:eastAsia="Times New Roman" w:cstheme="minorHAnsi"/>
          <w:lang w:eastAsia="pl-PL"/>
        </w:rPr>
        <w:br/>
      </w:r>
      <w:r w:rsidRPr="00E87128">
        <w:rPr>
          <w:rFonts w:eastAsia="Times New Roman" w:cstheme="minorHAnsi"/>
          <w:lang w:eastAsia="pl-PL"/>
        </w:rPr>
        <w:t>w sprawie wpisu na listę rozstrzygającej o zastosowaniu środka, o którym mowa w art. 1 pkt 3 ustawą o przeciwdziałaniu wspierania agresji na Ukrainę;</w:t>
      </w:r>
    </w:p>
    <w:p w14:paraId="056CDB96" w14:textId="3E0CCFB8" w:rsidR="00E87128" w:rsidRPr="00E87128" w:rsidRDefault="00E87128" w:rsidP="00792C12">
      <w:pPr>
        <w:numPr>
          <w:ilvl w:val="0"/>
          <w:numId w:val="24"/>
        </w:numPr>
        <w:spacing w:before="100" w:beforeAutospacing="1" w:after="100" w:afterAutospacing="1" w:line="240" w:lineRule="auto"/>
        <w:ind w:left="851"/>
        <w:jc w:val="both"/>
        <w:rPr>
          <w:rFonts w:eastAsia="Times New Roman" w:cstheme="minorHAnsi"/>
          <w:lang w:eastAsia="pl-PL"/>
        </w:rPr>
      </w:pPr>
      <w:r w:rsidRPr="00E87128">
        <w:rPr>
          <w:rFonts w:eastAsia="Times New Roman" w:cstheme="minorHAnsi"/>
          <w:lang w:eastAsia="pl-PL"/>
        </w:rPr>
        <w:t xml:space="preserve">Wykonawcę,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</w:t>
      </w:r>
      <w:r w:rsidR="005F1F40">
        <w:rPr>
          <w:rFonts w:eastAsia="Times New Roman" w:cstheme="minorHAnsi"/>
          <w:lang w:eastAsia="pl-PL"/>
        </w:rPr>
        <w:br/>
      </w:r>
      <w:r w:rsidRPr="00E87128">
        <w:rPr>
          <w:rFonts w:eastAsia="Times New Roman" w:cstheme="minorHAnsi"/>
          <w:lang w:eastAsia="pl-PL"/>
        </w:rPr>
        <w:t>o zastosowaniu środka, o którym mowa w art. 1 pkt 3 ustawą o przeciwdziałaniu wspierania agresji na Ukrainę.</w:t>
      </w:r>
    </w:p>
    <w:p w14:paraId="0BC1F74F" w14:textId="77777777" w:rsidR="00E87128" w:rsidRPr="00E87128" w:rsidRDefault="00E87128" w:rsidP="00E87128">
      <w:pPr>
        <w:pStyle w:val="Akapitzlist"/>
        <w:numPr>
          <w:ilvl w:val="0"/>
          <w:numId w:val="25"/>
        </w:numPr>
        <w:spacing w:after="160" w:line="259" w:lineRule="auto"/>
        <w:jc w:val="both"/>
        <w:rPr>
          <w:rFonts w:cstheme="minorHAnsi"/>
          <w:lang w:eastAsia="pl-PL"/>
        </w:rPr>
      </w:pPr>
      <w:r w:rsidRPr="00E87128">
        <w:rPr>
          <w:rFonts w:eastAsia="Times New Roman" w:cstheme="minorHAnsi"/>
          <w:lang w:eastAsia="pl-PL"/>
        </w:rPr>
        <w:lastRenderedPageBreak/>
        <w:t xml:space="preserve">Wykluczenie, o którym mowa w ust. </w:t>
      </w:r>
      <w:r>
        <w:rPr>
          <w:rFonts w:eastAsia="Times New Roman" w:cstheme="minorHAnsi"/>
          <w:lang w:eastAsia="pl-PL"/>
        </w:rPr>
        <w:t>1</w:t>
      </w:r>
      <w:r w:rsidRPr="00E87128">
        <w:rPr>
          <w:rFonts w:eastAsia="Times New Roman" w:cstheme="minorHAnsi"/>
          <w:lang w:eastAsia="pl-PL"/>
        </w:rPr>
        <w:t xml:space="preserve"> powyżej, następować będzie na okres trwania ww. okoliczności. </w:t>
      </w:r>
    </w:p>
    <w:p w14:paraId="3C30BCBE" w14:textId="205B1605" w:rsidR="00E87128" w:rsidRPr="00E87128" w:rsidRDefault="00E87128" w:rsidP="00E87128">
      <w:pPr>
        <w:pStyle w:val="Akapitzlist"/>
        <w:numPr>
          <w:ilvl w:val="0"/>
          <w:numId w:val="25"/>
        </w:numPr>
        <w:spacing w:after="160" w:line="259" w:lineRule="auto"/>
        <w:jc w:val="both"/>
        <w:rPr>
          <w:rFonts w:cstheme="minorHAnsi"/>
          <w:lang w:eastAsia="pl-PL"/>
        </w:rPr>
      </w:pPr>
      <w:r w:rsidRPr="00E87128">
        <w:rPr>
          <w:rFonts w:eastAsia="Times New Roman" w:cstheme="minorHAnsi"/>
          <w:lang w:eastAsia="pl-PL"/>
        </w:rPr>
        <w:t xml:space="preserve">W przypadku Wykonawcy wykluczonego na </w:t>
      </w:r>
      <w:r w:rsidR="008F187E">
        <w:rPr>
          <w:rFonts w:eastAsia="Times New Roman" w:cstheme="minorHAnsi"/>
          <w:lang w:eastAsia="pl-PL"/>
        </w:rPr>
        <w:t xml:space="preserve">podstawie art. 7 ust. 1 ustawą </w:t>
      </w:r>
      <w:r w:rsidRPr="00E87128">
        <w:rPr>
          <w:rFonts w:eastAsia="Times New Roman" w:cstheme="minorHAnsi"/>
          <w:lang w:eastAsia="pl-PL"/>
        </w:rPr>
        <w:t>o przeciwdziałaniu wspierania agresji na Ukrainę, Zamawiający odrzuca ofertę takiego Wykonawcy.</w:t>
      </w:r>
    </w:p>
    <w:p w14:paraId="02C88949" w14:textId="73CFEBC8" w:rsidR="00A26DC9" w:rsidRPr="00A26DC9" w:rsidRDefault="00A26DC9" w:rsidP="00680082">
      <w:pPr>
        <w:spacing w:before="120" w:after="120" w:line="240" w:lineRule="auto"/>
        <w:jc w:val="both"/>
        <w:rPr>
          <w:rFonts w:cstheme="minorHAnsi"/>
        </w:rPr>
      </w:pPr>
      <w:r w:rsidRPr="00A26DC9">
        <w:rPr>
          <w:rFonts w:cstheme="minorHAnsi"/>
        </w:rPr>
        <w:t xml:space="preserve">Wykonawca potwierdza spełnienie powyższego warunku poprzez złożenie oświadczenia (załącznik </w:t>
      </w:r>
      <w:r w:rsidRPr="00A26DC9">
        <w:rPr>
          <w:rFonts w:cstheme="minorHAnsi"/>
        </w:rPr>
        <w:br/>
        <w:t>nr 4)</w:t>
      </w:r>
    </w:p>
    <w:p w14:paraId="436B38E2" w14:textId="77777777" w:rsidR="00164792" w:rsidRDefault="00164792" w:rsidP="00164792">
      <w:pPr>
        <w:spacing w:before="120" w:after="120" w:line="240" w:lineRule="auto"/>
        <w:rPr>
          <w:rFonts w:eastAsia="Calibri" w:cstheme="minorHAnsi"/>
          <w:color w:val="000000"/>
        </w:rPr>
      </w:pPr>
      <w:r w:rsidRPr="0018085C">
        <w:rPr>
          <w:rFonts w:eastAsia="Calibri" w:cstheme="minorHAnsi"/>
          <w:color w:val="000000"/>
        </w:rPr>
        <w:t>Zamawiający zastrzega możliwość sprawdzenia powyższych informacji</w:t>
      </w:r>
      <w:r>
        <w:rPr>
          <w:rFonts w:eastAsia="Calibri" w:cstheme="minorHAnsi"/>
          <w:color w:val="000000"/>
        </w:rPr>
        <w:t>.</w:t>
      </w:r>
    </w:p>
    <w:p w14:paraId="0992F578" w14:textId="13BE377E" w:rsidR="000C39A7" w:rsidRPr="00E87128" w:rsidRDefault="000C39A7" w:rsidP="00C831F6">
      <w:pPr>
        <w:spacing w:before="120" w:after="120" w:line="240" w:lineRule="auto"/>
        <w:rPr>
          <w:rFonts w:cstheme="minorHAnsi"/>
          <w:b/>
        </w:rPr>
      </w:pPr>
      <w:r w:rsidRPr="00E87128">
        <w:rPr>
          <w:rFonts w:cstheme="minorHAnsi"/>
          <w:b/>
        </w:rPr>
        <w:t>Wadium:</w:t>
      </w:r>
    </w:p>
    <w:p w14:paraId="65DFB3F7" w14:textId="77777777" w:rsidR="000C39A7" w:rsidRPr="00E87128" w:rsidRDefault="000C39A7" w:rsidP="00C831F6">
      <w:pPr>
        <w:spacing w:before="120" w:after="120" w:line="240" w:lineRule="auto"/>
        <w:rPr>
          <w:rFonts w:cstheme="minorHAnsi"/>
          <w:b/>
        </w:rPr>
      </w:pPr>
      <w:r w:rsidRPr="00E87128">
        <w:rPr>
          <w:rFonts w:cstheme="minorHAnsi"/>
          <w:b/>
        </w:rPr>
        <w:t>Nie jest wymagane wniesienie wadium</w:t>
      </w:r>
    </w:p>
    <w:p w14:paraId="31ED164A" w14:textId="77777777" w:rsidR="000C39A7" w:rsidRPr="00E87128" w:rsidRDefault="000C39A7" w:rsidP="00C831F6">
      <w:pPr>
        <w:spacing w:line="240" w:lineRule="auto"/>
        <w:rPr>
          <w:rFonts w:cstheme="minorHAnsi"/>
          <w:b/>
        </w:rPr>
      </w:pPr>
    </w:p>
    <w:p w14:paraId="29A45A6A" w14:textId="3D2AE702" w:rsidR="004858C8" w:rsidRPr="00E87128" w:rsidRDefault="00ED03BE" w:rsidP="00C831F6">
      <w:pPr>
        <w:spacing w:line="240" w:lineRule="auto"/>
        <w:rPr>
          <w:rFonts w:cstheme="minorHAnsi"/>
          <w:b/>
        </w:rPr>
      </w:pPr>
      <w:r w:rsidRPr="00E87128">
        <w:rPr>
          <w:rFonts w:cstheme="minorHAnsi"/>
          <w:b/>
        </w:rPr>
        <w:t>IX</w:t>
      </w:r>
      <w:r w:rsidR="00543A56" w:rsidRPr="00E87128">
        <w:rPr>
          <w:rFonts w:cstheme="minorHAnsi"/>
          <w:b/>
        </w:rPr>
        <w:t>.</w:t>
      </w:r>
      <w:r w:rsidR="00D2686A" w:rsidRPr="00E87128">
        <w:rPr>
          <w:rFonts w:cstheme="minorHAnsi"/>
          <w:b/>
        </w:rPr>
        <w:t xml:space="preserve"> </w:t>
      </w:r>
      <w:r w:rsidR="00CF0FE3" w:rsidRPr="00E87128">
        <w:rPr>
          <w:rFonts w:cstheme="minorHAnsi"/>
          <w:b/>
        </w:rPr>
        <w:t>Warunki zmiany umowy</w:t>
      </w:r>
    </w:p>
    <w:p w14:paraId="347362D5" w14:textId="612D7F34" w:rsidR="00DD1E13" w:rsidRPr="00E87128" w:rsidRDefault="009B03F8" w:rsidP="00C831F6">
      <w:pPr>
        <w:spacing w:line="240" w:lineRule="auto"/>
        <w:rPr>
          <w:rFonts w:cstheme="minorHAnsi"/>
        </w:rPr>
      </w:pPr>
      <w:r w:rsidRPr="00E87128">
        <w:rPr>
          <w:rFonts w:cstheme="minorHAnsi"/>
        </w:rPr>
        <w:t xml:space="preserve">Zgodnie z treścią wzoru </w:t>
      </w:r>
      <w:r w:rsidR="00A32489" w:rsidRPr="00E87128">
        <w:rPr>
          <w:rFonts w:cstheme="minorHAnsi"/>
        </w:rPr>
        <w:t>umowy.</w:t>
      </w:r>
    </w:p>
    <w:p w14:paraId="100F0781" w14:textId="77777777" w:rsidR="008F187E" w:rsidRDefault="008F187E" w:rsidP="00C831F6">
      <w:pPr>
        <w:spacing w:line="240" w:lineRule="auto"/>
        <w:rPr>
          <w:rFonts w:cstheme="minorHAnsi"/>
          <w:b/>
        </w:rPr>
      </w:pPr>
    </w:p>
    <w:p w14:paraId="212D4D75" w14:textId="5F45B3C9" w:rsidR="00CF0FE3" w:rsidRPr="002349E3" w:rsidRDefault="00ED03BE" w:rsidP="00C831F6">
      <w:pPr>
        <w:spacing w:line="240" w:lineRule="auto"/>
        <w:rPr>
          <w:rFonts w:cstheme="minorHAnsi"/>
          <w:b/>
        </w:rPr>
      </w:pPr>
      <w:r w:rsidRPr="002349E3">
        <w:rPr>
          <w:rFonts w:cstheme="minorHAnsi"/>
          <w:b/>
        </w:rPr>
        <w:t>X</w:t>
      </w:r>
      <w:r w:rsidR="00543A56" w:rsidRPr="002349E3">
        <w:rPr>
          <w:rFonts w:cstheme="minorHAnsi"/>
          <w:b/>
        </w:rPr>
        <w:t xml:space="preserve">. </w:t>
      </w:r>
      <w:r w:rsidR="00CF0FE3" w:rsidRPr="002349E3">
        <w:rPr>
          <w:rFonts w:cstheme="minorHAnsi"/>
          <w:b/>
        </w:rPr>
        <w:t>Lista dokumentów/oświadczeń wymaganych od Wykonawcy</w:t>
      </w:r>
      <w:r w:rsidR="007E44B8" w:rsidRPr="002349E3">
        <w:rPr>
          <w:rFonts w:cstheme="minorHAnsi"/>
          <w:b/>
        </w:rPr>
        <w:t xml:space="preserve"> na etapie składania oferty</w:t>
      </w:r>
    </w:p>
    <w:p w14:paraId="7522D1B2" w14:textId="5EE1621B" w:rsidR="00ED03BE" w:rsidRPr="002349E3" w:rsidRDefault="00ED03BE" w:rsidP="00C831F6">
      <w:pPr>
        <w:spacing w:line="240" w:lineRule="auto"/>
        <w:rPr>
          <w:rFonts w:cstheme="minorHAnsi"/>
          <w:u w:val="single"/>
        </w:rPr>
      </w:pPr>
      <w:r w:rsidRPr="002349E3">
        <w:rPr>
          <w:rFonts w:cstheme="minorHAnsi"/>
          <w:u w:val="single"/>
        </w:rPr>
        <w:t>Należy załączyć do oferty składanej poprzez portal Baza konkurencyjności</w:t>
      </w:r>
    </w:p>
    <w:p w14:paraId="615C4AF0" w14:textId="77777777" w:rsidR="00E11911" w:rsidRPr="002349E3" w:rsidRDefault="00E11911" w:rsidP="00C831F6">
      <w:pPr>
        <w:spacing w:line="240" w:lineRule="auto"/>
        <w:jc w:val="both"/>
        <w:rPr>
          <w:rFonts w:cstheme="minorHAnsi"/>
        </w:rPr>
      </w:pPr>
      <w:r w:rsidRPr="002349E3">
        <w:rPr>
          <w:rFonts w:cstheme="minorHAnsi"/>
        </w:rPr>
        <w:t xml:space="preserve">Załącznik nr 1 – Formularz oferty </w:t>
      </w:r>
    </w:p>
    <w:p w14:paraId="58465457" w14:textId="77777777" w:rsidR="00C8779A" w:rsidRDefault="00C8779A" w:rsidP="00C831F6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Załącznik nr 2 – Oświadczenie dot. spełnienia warunków udziału w postępowaniu</w:t>
      </w:r>
    </w:p>
    <w:p w14:paraId="2CB3C60F" w14:textId="2F6012AB" w:rsidR="00E11911" w:rsidRDefault="00E11911" w:rsidP="00C831F6">
      <w:pPr>
        <w:spacing w:line="240" w:lineRule="auto"/>
        <w:jc w:val="both"/>
        <w:rPr>
          <w:rFonts w:cstheme="minorHAnsi"/>
        </w:rPr>
      </w:pPr>
      <w:r w:rsidRPr="002349E3">
        <w:rPr>
          <w:rFonts w:cstheme="minorHAnsi"/>
        </w:rPr>
        <w:t xml:space="preserve">Załącznik nr </w:t>
      </w:r>
      <w:r w:rsidR="00C8779A">
        <w:rPr>
          <w:rFonts w:cstheme="minorHAnsi"/>
        </w:rPr>
        <w:t>3</w:t>
      </w:r>
      <w:r w:rsidRPr="002349E3">
        <w:rPr>
          <w:rFonts w:cstheme="minorHAnsi"/>
        </w:rPr>
        <w:t xml:space="preserve"> – Oświadczenie o braku powiązań osobowych i kapitałowych z Zamawiającym</w:t>
      </w:r>
    </w:p>
    <w:p w14:paraId="71C36252" w14:textId="50983BD3" w:rsidR="008B5B96" w:rsidRDefault="000C39A7" w:rsidP="00A26DC9">
      <w:pPr>
        <w:spacing w:after="0" w:line="240" w:lineRule="auto"/>
        <w:jc w:val="both"/>
      </w:pPr>
      <w:r>
        <w:rPr>
          <w:rFonts w:cstheme="minorHAnsi"/>
        </w:rPr>
        <w:t>Załącznik nr 4</w:t>
      </w:r>
      <w:r w:rsidR="00A26DC9">
        <w:rPr>
          <w:rFonts w:cstheme="minorHAnsi"/>
        </w:rPr>
        <w:t xml:space="preserve"> - Oświadczenie </w:t>
      </w:r>
      <w:r w:rsidR="00A26DC9">
        <w:t>dot. znajdowania się na listach podmiotów objętych sankcjami w związku z wojną na Ukrainie</w:t>
      </w:r>
    </w:p>
    <w:p w14:paraId="7B3BEE62" w14:textId="5927360E" w:rsidR="00D767DC" w:rsidRPr="002349E3" w:rsidRDefault="00D767DC" w:rsidP="00A26DC9">
      <w:pPr>
        <w:spacing w:after="0" w:line="240" w:lineRule="auto"/>
        <w:jc w:val="both"/>
        <w:rPr>
          <w:rFonts w:eastAsia="Times New Roman" w:cstheme="minorHAnsi"/>
          <w:color w:val="000000" w:themeColor="text1"/>
          <w:u w:val="single"/>
          <w:shd w:val="clear" w:color="auto" w:fill="FFFFFF"/>
          <w:lang w:eastAsia="pl-PL"/>
        </w:rPr>
      </w:pPr>
      <w:r>
        <w:t xml:space="preserve">Załącznik nr 7 – Karta katalogowa i specyfikacja techniczna oferowanego urządzenia </w:t>
      </w:r>
    </w:p>
    <w:p w14:paraId="2CF7621F" w14:textId="77777777" w:rsidR="00680082" w:rsidRDefault="00680082" w:rsidP="00A26DC9">
      <w:pPr>
        <w:spacing w:after="0" w:line="240" w:lineRule="auto"/>
        <w:jc w:val="both"/>
        <w:rPr>
          <w:rFonts w:eastAsia="Times New Roman" w:cstheme="minorHAnsi"/>
          <w:color w:val="000000" w:themeColor="text1"/>
          <w:u w:val="single"/>
          <w:shd w:val="clear" w:color="auto" w:fill="FFFFFF"/>
          <w:lang w:eastAsia="pl-PL"/>
        </w:rPr>
      </w:pPr>
    </w:p>
    <w:p w14:paraId="3D602FDB" w14:textId="77777777" w:rsidR="004A5B75" w:rsidRDefault="004A5B75" w:rsidP="00A26DC9">
      <w:pPr>
        <w:spacing w:after="0" w:line="240" w:lineRule="auto"/>
        <w:jc w:val="both"/>
        <w:rPr>
          <w:rFonts w:eastAsia="Times New Roman" w:cstheme="minorHAnsi"/>
          <w:color w:val="000000" w:themeColor="text1"/>
          <w:u w:val="single"/>
          <w:shd w:val="clear" w:color="auto" w:fill="FFFFFF"/>
          <w:lang w:eastAsia="pl-PL"/>
        </w:rPr>
      </w:pPr>
    </w:p>
    <w:p w14:paraId="6F9FE15E" w14:textId="6A4A3F02" w:rsidR="008B5B96" w:rsidRPr="002349E3" w:rsidRDefault="008B5B96" w:rsidP="00A26DC9">
      <w:pPr>
        <w:spacing w:after="0" w:line="240" w:lineRule="auto"/>
        <w:jc w:val="both"/>
        <w:rPr>
          <w:rFonts w:eastAsia="Times New Roman" w:cstheme="minorHAnsi"/>
          <w:color w:val="000000" w:themeColor="text1"/>
          <w:u w:val="single"/>
          <w:shd w:val="clear" w:color="auto" w:fill="FFFFFF"/>
          <w:lang w:eastAsia="pl-PL"/>
        </w:rPr>
      </w:pPr>
      <w:r w:rsidRPr="002349E3">
        <w:rPr>
          <w:rFonts w:eastAsia="Times New Roman" w:cstheme="minorHAnsi"/>
          <w:color w:val="000000" w:themeColor="text1"/>
          <w:u w:val="single"/>
          <w:shd w:val="clear" w:color="auto" w:fill="FFFFFF"/>
          <w:lang w:eastAsia="pl-PL"/>
        </w:rPr>
        <w:t>Wymagania podstawowe.</w:t>
      </w:r>
    </w:p>
    <w:p w14:paraId="2E7ED8F2" w14:textId="240483A3" w:rsidR="003F1364" w:rsidRPr="002349E3" w:rsidRDefault="008B5B96" w:rsidP="00A26DC9">
      <w:pPr>
        <w:spacing w:after="0" w:line="24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2349E3">
        <w:rPr>
          <w:rFonts w:eastAsia="Times New Roman" w:cstheme="minorHAnsi"/>
          <w:color w:val="000000" w:themeColor="text1"/>
          <w:u w:val="single"/>
          <w:lang w:eastAsia="pl-PL"/>
        </w:rPr>
        <w:br/>
      </w:r>
      <w:r w:rsidR="00E11911"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1. Oferta musi obejmować cały zakres </w:t>
      </w:r>
      <w:r w:rsidR="00906308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w ramach danej</w:t>
      </w:r>
      <w:r w:rsidR="00A26DC9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="00906308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części zamówienia </w:t>
      </w:r>
      <w:r w:rsidR="00E11911"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opisany</w:t>
      </w:r>
      <w:r w:rsidR="003F1364"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w dokumentacji postępowania</w:t>
      </w:r>
      <w:r w:rsidR="00A32489"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.</w:t>
      </w:r>
    </w:p>
    <w:p w14:paraId="63D4BDF8" w14:textId="77777777" w:rsidR="00E11911" w:rsidRPr="002349E3" w:rsidRDefault="00E11911" w:rsidP="00C831F6">
      <w:pPr>
        <w:spacing w:after="0" w:line="24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14:paraId="7388AFDA" w14:textId="5B9BC84F" w:rsidR="00E11911" w:rsidRPr="002349E3" w:rsidRDefault="00E11911" w:rsidP="00C831F6">
      <w:pPr>
        <w:spacing w:after="0" w:line="24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2. Wzory dokumentów dołączonych do </w:t>
      </w:r>
      <w:r w:rsidR="00ED03BE"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ogłoszenia</w:t>
      </w:r>
      <w:r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powinny zostać wypełnione przez Wykonawcę </w:t>
      </w:r>
      <w:r w:rsidR="00C8779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br/>
      </w:r>
      <w:r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i dołączone do oferty bądź też przygotowane przez Wykonawcę w formie zgodnej z wzorami. </w:t>
      </w:r>
    </w:p>
    <w:p w14:paraId="5DCF3973" w14:textId="77777777" w:rsidR="00E11911" w:rsidRPr="002349E3" w:rsidRDefault="00E11911" w:rsidP="00C831F6">
      <w:pPr>
        <w:spacing w:after="0" w:line="24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14:paraId="0308D07B" w14:textId="77777777" w:rsidR="00BD6599" w:rsidRPr="002349E3" w:rsidRDefault="00E11911" w:rsidP="00C831F6">
      <w:pPr>
        <w:spacing w:after="0" w:line="24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3. Wykonawca w toku postępowania może zwracać się z pytaniami o wyjaśnienie treści dokumentów niniejszego postępowania – wyłącznie przesłanych </w:t>
      </w:r>
      <w:r w:rsidR="00ED03BE"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poprzez portal Bazy konkurencyjności, wg instrukcji podanej na stronie:</w:t>
      </w:r>
    </w:p>
    <w:p w14:paraId="05DD5B6E" w14:textId="79133069" w:rsidR="00BD6599" w:rsidRPr="002349E3" w:rsidRDefault="008F7AF1" w:rsidP="00C831F6">
      <w:pPr>
        <w:spacing w:after="0" w:line="24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hyperlink r:id="rId12" w:history="1">
        <w:r w:rsidR="00BD6599" w:rsidRPr="002349E3">
          <w:rPr>
            <w:rStyle w:val="Hipercze"/>
            <w:rFonts w:eastAsia="Times New Roman" w:cstheme="minorHAnsi"/>
            <w:shd w:val="clear" w:color="auto" w:fill="FFFFFF"/>
            <w:lang w:eastAsia="pl-PL"/>
          </w:rPr>
          <w:t>https://bazakonkurencyjnosci.funduszeeuropejskie.gov.pl/pomoc/53-zadawanie-pytan</w:t>
        </w:r>
      </w:hyperlink>
      <w:r w:rsidR="00BD6599"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</w:p>
    <w:p w14:paraId="71DBE956" w14:textId="374002A8" w:rsidR="00E11911" w:rsidRPr="002349E3" w:rsidRDefault="00E11911" w:rsidP="00C831F6">
      <w:pPr>
        <w:spacing w:after="0" w:line="24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Odpowiedź zostanie zamieszczona w bazie konkurencyjności</w:t>
      </w:r>
      <w:r w:rsidR="00BD6599"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.</w:t>
      </w:r>
      <w:r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Wyjaśnienia nie będą zdradzać, wskazywać ani identyfikować podmiotu zadającego pytanie. Zamawiający zastrzega możliwość pozostawienia pytania bez odpowiedzi w sytuacji jego złożenia w terminie krótszym niż </w:t>
      </w:r>
      <w:r w:rsidR="00A32489"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2</w:t>
      </w:r>
      <w:r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dni przed terminem składania ofert. </w:t>
      </w:r>
    </w:p>
    <w:p w14:paraId="2DB2C91D" w14:textId="18ABA7E4" w:rsidR="00BD6599" w:rsidRPr="002349E3" w:rsidRDefault="00BD6599" w:rsidP="00C831F6">
      <w:pPr>
        <w:spacing w:after="0" w:line="24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Zamawiający na swojej stronie udostępnia link do prowadzonego postępowania tj. dokumentacji postępowania, zadanych pytań i odpowiedzi. </w:t>
      </w:r>
    </w:p>
    <w:p w14:paraId="1C936C0D" w14:textId="77777777" w:rsidR="00E11911" w:rsidRPr="002349E3" w:rsidRDefault="00E11911" w:rsidP="00C831F6">
      <w:pPr>
        <w:spacing w:after="0" w:line="24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14:paraId="5EA4E019" w14:textId="521D305C" w:rsidR="00E11911" w:rsidRPr="002349E3" w:rsidRDefault="00E11911" w:rsidP="00C831F6">
      <w:pPr>
        <w:spacing w:after="0" w:line="24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lastRenderedPageBreak/>
        <w:t xml:space="preserve">4. Wykonawcy są zobowiązani do regularnego przeglądania bazy konkurencyjności </w:t>
      </w:r>
      <w:r w:rsidR="00BD6599"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strony </w:t>
      </w:r>
      <w:r w:rsidR="00BD6599"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Zamawiającego</w:t>
      </w:r>
      <w:r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, celem rejestrowania wszelkich zmian wynikających z zadanych pytań i udzielonych wyjaśnień.</w:t>
      </w:r>
    </w:p>
    <w:p w14:paraId="763613D1" w14:textId="77777777" w:rsidR="00E11911" w:rsidRPr="002349E3" w:rsidRDefault="00E11911" w:rsidP="00C831F6">
      <w:pPr>
        <w:spacing w:after="0" w:line="24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14:paraId="13A338FB" w14:textId="77777777" w:rsidR="00E11911" w:rsidRPr="002349E3" w:rsidRDefault="00E11911" w:rsidP="00C831F6">
      <w:pPr>
        <w:spacing w:after="0" w:line="24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5. Wykonawca przed upływem terminu składania ofert może dokonywać: </w:t>
      </w:r>
    </w:p>
    <w:p w14:paraId="77CDB8FE" w14:textId="16CA15D0" w:rsidR="00E11911" w:rsidRPr="002C2F5D" w:rsidRDefault="00E11911" w:rsidP="002C2F5D">
      <w:pPr>
        <w:pStyle w:val="Akapitzlist"/>
        <w:numPr>
          <w:ilvl w:val="1"/>
          <w:numId w:val="10"/>
        </w:numPr>
        <w:spacing w:after="0" w:line="240" w:lineRule="auto"/>
        <w:ind w:left="709" w:hanging="425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2C2F5D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zmiany treści (w całości lub części) złożonej oferty,</w:t>
      </w:r>
    </w:p>
    <w:p w14:paraId="2A3ED0E0" w14:textId="2B2826B6" w:rsidR="00E11911" w:rsidRPr="002C2F5D" w:rsidRDefault="00E11911" w:rsidP="002C2F5D">
      <w:pPr>
        <w:pStyle w:val="Akapitzlist"/>
        <w:numPr>
          <w:ilvl w:val="1"/>
          <w:numId w:val="10"/>
        </w:numPr>
        <w:spacing w:after="0" w:line="240" w:lineRule="auto"/>
        <w:ind w:left="709" w:hanging="425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2C2F5D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uzupełnieni</w:t>
      </w:r>
      <w:r w:rsidR="00BD6599" w:rsidRPr="002C2F5D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a dokumentów do złożonej oferty,</w:t>
      </w:r>
    </w:p>
    <w:p w14:paraId="46DFEABB" w14:textId="14C42770" w:rsidR="00E11911" w:rsidRPr="002C2F5D" w:rsidRDefault="00BD6599" w:rsidP="002C2F5D">
      <w:pPr>
        <w:pStyle w:val="Akapitzlist"/>
        <w:numPr>
          <w:ilvl w:val="1"/>
          <w:numId w:val="10"/>
        </w:numPr>
        <w:spacing w:after="0" w:line="240" w:lineRule="auto"/>
        <w:ind w:left="709" w:hanging="425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2C2F5D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wycofania złożonej oferty.</w:t>
      </w:r>
    </w:p>
    <w:p w14:paraId="747B802D" w14:textId="2C263DF3" w:rsidR="009A10BD" w:rsidRPr="002349E3" w:rsidRDefault="00E11911" w:rsidP="00C831F6">
      <w:pPr>
        <w:spacing w:after="0" w:line="24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Powyższych czynności </w:t>
      </w:r>
      <w:r w:rsidR="009A10BD"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należy przeprowadzić poprzez portal Baza konkurencyjności, zgodnie </w:t>
      </w:r>
      <w:r w:rsidR="00C831F6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br/>
      </w:r>
      <w:r w:rsidR="009A10BD"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z instrukcją podaną na stronie:</w:t>
      </w:r>
    </w:p>
    <w:p w14:paraId="167CDD03" w14:textId="6F1C9102" w:rsidR="009A10BD" w:rsidRPr="002349E3" w:rsidRDefault="008F7AF1" w:rsidP="00C831F6">
      <w:pPr>
        <w:spacing w:after="0" w:line="24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hyperlink r:id="rId13" w:history="1">
        <w:r w:rsidR="009A10BD" w:rsidRPr="002349E3">
          <w:rPr>
            <w:rStyle w:val="Hipercze"/>
            <w:rFonts w:eastAsia="Times New Roman" w:cstheme="minorHAnsi"/>
            <w:shd w:val="clear" w:color="auto" w:fill="FFFFFF"/>
            <w:lang w:eastAsia="pl-PL"/>
          </w:rPr>
          <w:t>https://bazakonkurencyjnosci.funduszeeuropejskie.gov.pl/pomoc/52-wycofanie-i-edycja-oferty</w:t>
        </w:r>
      </w:hyperlink>
      <w:r w:rsidR="009A10BD"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</w:p>
    <w:p w14:paraId="4FA15F56" w14:textId="15198686" w:rsidR="00564997" w:rsidRPr="002349E3" w:rsidRDefault="00564997" w:rsidP="00C831F6">
      <w:pPr>
        <w:spacing w:line="240" w:lineRule="auto"/>
        <w:jc w:val="both"/>
        <w:rPr>
          <w:rFonts w:cstheme="minorHAnsi"/>
          <w:color w:val="000000" w:themeColor="text1"/>
          <w:u w:val="single"/>
        </w:rPr>
      </w:pPr>
    </w:p>
    <w:p w14:paraId="4A1EBE25" w14:textId="6D2C17FE" w:rsidR="008B5B96" w:rsidRPr="002349E3" w:rsidRDefault="008B5B96" w:rsidP="00C831F6">
      <w:pPr>
        <w:spacing w:line="240" w:lineRule="auto"/>
        <w:jc w:val="both"/>
        <w:rPr>
          <w:rFonts w:cstheme="minorHAnsi"/>
          <w:color w:val="000000" w:themeColor="text1"/>
          <w:u w:val="single"/>
        </w:rPr>
      </w:pPr>
      <w:r w:rsidRPr="002349E3">
        <w:rPr>
          <w:rFonts w:cstheme="minorHAnsi"/>
          <w:color w:val="000000" w:themeColor="text1"/>
          <w:u w:val="single"/>
        </w:rPr>
        <w:t>Forma dokumentów:</w:t>
      </w:r>
    </w:p>
    <w:p w14:paraId="03574A0B" w14:textId="66F79AD2" w:rsidR="00E11911" w:rsidRDefault="00E11911" w:rsidP="00C831F6">
      <w:pPr>
        <w:spacing w:line="240" w:lineRule="auto"/>
        <w:jc w:val="both"/>
        <w:rPr>
          <w:rFonts w:cstheme="minorHAnsi"/>
          <w:color w:val="000000" w:themeColor="text1"/>
        </w:rPr>
      </w:pPr>
      <w:r w:rsidRPr="002349E3">
        <w:rPr>
          <w:rFonts w:cstheme="minorHAnsi"/>
          <w:color w:val="000000" w:themeColor="text1"/>
        </w:rPr>
        <w:t>Formularz</w:t>
      </w:r>
      <w:r w:rsidR="00906308">
        <w:rPr>
          <w:rFonts w:cstheme="minorHAnsi"/>
          <w:color w:val="000000" w:themeColor="text1"/>
        </w:rPr>
        <w:t xml:space="preserve">e </w:t>
      </w:r>
      <w:r w:rsidRPr="002349E3">
        <w:rPr>
          <w:rFonts w:cstheme="minorHAnsi"/>
          <w:color w:val="000000" w:themeColor="text1"/>
        </w:rPr>
        <w:t xml:space="preserve">oferty </w:t>
      </w:r>
      <w:r w:rsidR="00745615" w:rsidRPr="002349E3">
        <w:rPr>
          <w:rFonts w:cstheme="minorHAnsi"/>
          <w:color w:val="000000" w:themeColor="text1"/>
        </w:rPr>
        <w:t>wraz z załącznikami</w:t>
      </w:r>
      <w:r w:rsidRPr="002349E3">
        <w:rPr>
          <w:rFonts w:cstheme="minorHAnsi"/>
          <w:color w:val="000000" w:themeColor="text1"/>
        </w:rPr>
        <w:t xml:space="preserve"> należy złożyć </w:t>
      </w:r>
      <w:r w:rsidR="005C6D41" w:rsidRPr="002349E3">
        <w:rPr>
          <w:rFonts w:cstheme="minorHAnsi"/>
          <w:color w:val="000000" w:themeColor="text1"/>
        </w:rPr>
        <w:t>w postaci elektronicznej</w:t>
      </w:r>
      <w:r w:rsidR="00E904D3">
        <w:rPr>
          <w:rFonts w:cstheme="minorHAnsi"/>
          <w:color w:val="000000" w:themeColor="text1"/>
        </w:rPr>
        <w:t>, tj. skan podpisanej oferty lub oferta podpisana podpisem elektronicznym.</w:t>
      </w:r>
    </w:p>
    <w:p w14:paraId="5AEDD4F4" w14:textId="77777777" w:rsidR="00E904D3" w:rsidRPr="002349E3" w:rsidRDefault="00E904D3" w:rsidP="00E904D3">
      <w:pPr>
        <w:spacing w:line="240" w:lineRule="auto"/>
        <w:jc w:val="both"/>
        <w:rPr>
          <w:rFonts w:cstheme="minorHAnsi"/>
          <w:color w:val="000000" w:themeColor="text1"/>
        </w:rPr>
      </w:pPr>
      <w:r w:rsidRPr="008B5B96">
        <w:t xml:space="preserve">Oferta powinna zostać podpisana przez osobę upoważnioną, </w:t>
      </w:r>
      <w:r>
        <w:t>zgodnie z</w:t>
      </w:r>
      <w:r w:rsidRPr="008B5B96">
        <w:t xml:space="preserve"> dokument</w:t>
      </w:r>
      <w:r>
        <w:t>ami</w:t>
      </w:r>
      <w:r w:rsidRPr="008B5B96">
        <w:t xml:space="preserve"> rejestrowy</w:t>
      </w:r>
      <w:r>
        <w:t>mi</w:t>
      </w:r>
      <w:r w:rsidRPr="008B5B96">
        <w:t xml:space="preserve"> lub pełnomocnictw</w:t>
      </w:r>
      <w:r>
        <w:t>em</w:t>
      </w:r>
      <w:r w:rsidRPr="008B5B96">
        <w:t>. W przypadku podpisania oferty przez pełnomocnika do oferty należy załączyć</w:t>
      </w:r>
      <w:r>
        <w:t xml:space="preserve"> stosowne</w:t>
      </w:r>
      <w:r w:rsidRPr="008B5B96">
        <w:t xml:space="preserve"> pełnomocnictw</w:t>
      </w:r>
      <w:r>
        <w:t>o.</w:t>
      </w:r>
    </w:p>
    <w:p w14:paraId="7902B35D" w14:textId="77777777" w:rsidR="008F187E" w:rsidRDefault="00E904D3" w:rsidP="00E904D3">
      <w:pPr>
        <w:spacing w:line="240" w:lineRule="auto"/>
        <w:jc w:val="both"/>
      </w:pPr>
      <w:r>
        <w:t xml:space="preserve">Szczegółowe informacje znajdują się na stronie: </w:t>
      </w:r>
    </w:p>
    <w:p w14:paraId="51306395" w14:textId="08D89CC4" w:rsidR="00E904D3" w:rsidRDefault="008F7AF1" w:rsidP="00E904D3">
      <w:pPr>
        <w:spacing w:line="240" w:lineRule="auto"/>
        <w:jc w:val="both"/>
      </w:pPr>
      <w:hyperlink r:id="rId14" w:history="1">
        <w:r w:rsidR="00E904D3" w:rsidRPr="003407EE">
          <w:rPr>
            <w:rStyle w:val="Hipercze"/>
          </w:rPr>
          <w:t>https://bazakonkurencyjnosci.funduszeeuropejskie.gov.pl/pomoc/50-dodanie-oferty-do-ogloszenia</w:t>
        </w:r>
      </w:hyperlink>
      <w:r w:rsidR="00E904D3">
        <w:t xml:space="preserve"> </w:t>
      </w:r>
    </w:p>
    <w:p w14:paraId="710CB63E" w14:textId="3DB20202" w:rsidR="00CF0FE3" w:rsidRPr="002349E3" w:rsidRDefault="007E44B8" w:rsidP="00C831F6">
      <w:pPr>
        <w:spacing w:line="240" w:lineRule="auto"/>
        <w:rPr>
          <w:rFonts w:cstheme="minorHAnsi"/>
          <w:b/>
        </w:rPr>
      </w:pPr>
      <w:r w:rsidRPr="002349E3">
        <w:rPr>
          <w:rFonts w:cstheme="minorHAnsi"/>
          <w:b/>
        </w:rPr>
        <w:t>X</w:t>
      </w:r>
      <w:r w:rsidR="009A10BD" w:rsidRPr="002349E3">
        <w:rPr>
          <w:rFonts w:cstheme="minorHAnsi"/>
          <w:b/>
        </w:rPr>
        <w:t>I</w:t>
      </w:r>
      <w:r w:rsidR="00543A56" w:rsidRPr="002349E3">
        <w:rPr>
          <w:rFonts w:cstheme="minorHAnsi"/>
          <w:b/>
        </w:rPr>
        <w:t xml:space="preserve">. </w:t>
      </w:r>
      <w:r w:rsidR="00CF0FE3" w:rsidRPr="002349E3">
        <w:rPr>
          <w:rFonts w:cstheme="minorHAnsi"/>
          <w:b/>
        </w:rPr>
        <w:t>Zamówienia uzupełniające</w:t>
      </w:r>
    </w:p>
    <w:p w14:paraId="6AC4FF24" w14:textId="1BEA814B" w:rsidR="00745615" w:rsidRDefault="00CF0FE3" w:rsidP="00C831F6">
      <w:pPr>
        <w:spacing w:line="240" w:lineRule="auto"/>
        <w:rPr>
          <w:rFonts w:cstheme="minorHAnsi"/>
        </w:rPr>
      </w:pPr>
      <w:r w:rsidRPr="002349E3">
        <w:rPr>
          <w:rFonts w:cstheme="minorHAnsi"/>
        </w:rPr>
        <w:t>Zamawiający nie przewiduje zamówień uzupełniających.</w:t>
      </w:r>
    </w:p>
    <w:p w14:paraId="082760D4" w14:textId="27DB2101" w:rsidR="00CF0FE3" w:rsidRPr="002349E3" w:rsidRDefault="009A10BD" w:rsidP="00C831F6">
      <w:pPr>
        <w:spacing w:line="240" w:lineRule="auto"/>
        <w:rPr>
          <w:rFonts w:cstheme="minorHAnsi"/>
          <w:b/>
        </w:rPr>
      </w:pPr>
      <w:r w:rsidRPr="002349E3">
        <w:rPr>
          <w:rFonts w:cstheme="minorHAnsi"/>
          <w:b/>
        </w:rPr>
        <w:t>XI</w:t>
      </w:r>
      <w:r w:rsidR="007E44B8" w:rsidRPr="002349E3">
        <w:rPr>
          <w:rFonts w:cstheme="minorHAnsi"/>
          <w:b/>
        </w:rPr>
        <w:t>I</w:t>
      </w:r>
      <w:r w:rsidR="00543A56" w:rsidRPr="002349E3">
        <w:rPr>
          <w:rFonts w:cstheme="minorHAnsi"/>
          <w:b/>
        </w:rPr>
        <w:t>.</w:t>
      </w:r>
      <w:r w:rsidR="00B9017F" w:rsidRPr="002349E3">
        <w:rPr>
          <w:rFonts w:cstheme="minorHAnsi"/>
          <w:b/>
        </w:rPr>
        <w:t xml:space="preserve"> </w:t>
      </w:r>
      <w:r w:rsidR="00CF0FE3" w:rsidRPr="002349E3">
        <w:rPr>
          <w:rFonts w:cstheme="minorHAnsi"/>
          <w:b/>
        </w:rPr>
        <w:t>Ocena oferty</w:t>
      </w:r>
    </w:p>
    <w:p w14:paraId="69BA4828" w14:textId="3F6FF513" w:rsidR="009C5ACD" w:rsidRPr="001C022A" w:rsidRDefault="009C5ACD" w:rsidP="00C831F6">
      <w:pPr>
        <w:pStyle w:val="Akapitzlist"/>
        <w:numPr>
          <w:ilvl w:val="0"/>
          <w:numId w:val="8"/>
        </w:numPr>
        <w:spacing w:line="240" w:lineRule="auto"/>
        <w:ind w:left="284" w:hanging="284"/>
        <w:rPr>
          <w:rFonts w:cstheme="minorHAnsi"/>
        </w:rPr>
      </w:pPr>
      <w:r w:rsidRPr="001C022A">
        <w:rPr>
          <w:rFonts w:cstheme="minorHAnsi"/>
        </w:rPr>
        <w:t>Kryteria oceny i opis sposobu przyznawania punktacji:</w:t>
      </w:r>
    </w:p>
    <w:p w14:paraId="7EB1FC07" w14:textId="75B4D678" w:rsidR="005266B6" w:rsidRPr="002349E3" w:rsidRDefault="005266B6" w:rsidP="00C831F6">
      <w:pPr>
        <w:pStyle w:val="Akapitzlist"/>
        <w:tabs>
          <w:tab w:val="left" w:pos="2921"/>
          <w:tab w:val="left" w:pos="3790"/>
        </w:tabs>
        <w:spacing w:line="240" w:lineRule="auto"/>
        <w:jc w:val="both"/>
        <w:rPr>
          <w:rFonts w:cstheme="minorHAnsi"/>
        </w:rPr>
      </w:pPr>
    </w:p>
    <w:p w14:paraId="54692373" w14:textId="3A617192" w:rsidR="0070287C" w:rsidRPr="002349E3" w:rsidRDefault="00FE0BEE" w:rsidP="00C831F6">
      <w:pPr>
        <w:pStyle w:val="Akapitzlist"/>
        <w:numPr>
          <w:ilvl w:val="0"/>
          <w:numId w:val="5"/>
        </w:numPr>
        <w:tabs>
          <w:tab w:val="left" w:pos="2921"/>
          <w:tab w:val="left" w:pos="3790"/>
        </w:tabs>
        <w:spacing w:line="240" w:lineRule="auto"/>
        <w:jc w:val="both"/>
        <w:rPr>
          <w:rFonts w:cstheme="minorHAnsi"/>
        </w:rPr>
      </w:pPr>
      <w:r w:rsidRPr="002349E3">
        <w:rPr>
          <w:rFonts w:cstheme="minorHAnsi"/>
        </w:rPr>
        <w:t xml:space="preserve">Łączna cena </w:t>
      </w:r>
      <w:r>
        <w:rPr>
          <w:rFonts w:cstheme="minorHAnsi"/>
        </w:rPr>
        <w:t>ofertowa brutto</w:t>
      </w:r>
      <w:r w:rsidRPr="002349E3">
        <w:rPr>
          <w:rFonts w:cstheme="minorHAnsi"/>
        </w:rPr>
        <w:t xml:space="preserve"> </w:t>
      </w:r>
      <w:r w:rsidR="0070287C" w:rsidRPr="002349E3">
        <w:rPr>
          <w:rFonts w:cstheme="minorHAnsi"/>
        </w:rPr>
        <w:t xml:space="preserve">- </w:t>
      </w:r>
      <w:r w:rsidR="000C39A7">
        <w:rPr>
          <w:rFonts w:cstheme="minorHAnsi"/>
        </w:rPr>
        <w:t>8</w:t>
      </w:r>
      <w:r w:rsidR="0070287C" w:rsidRPr="002349E3">
        <w:rPr>
          <w:rFonts w:cstheme="minorHAnsi"/>
        </w:rPr>
        <w:t>0 %</w:t>
      </w:r>
    </w:p>
    <w:p w14:paraId="6081CD10" w14:textId="0D88CF3C" w:rsidR="0070287C" w:rsidRPr="002349E3" w:rsidRDefault="000C39A7" w:rsidP="00C831F6">
      <w:pPr>
        <w:pStyle w:val="Akapitzlist"/>
        <w:numPr>
          <w:ilvl w:val="0"/>
          <w:numId w:val="5"/>
        </w:numPr>
        <w:tabs>
          <w:tab w:val="left" w:pos="2921"/>
          <w:tab w:val="left" w:pos="3790"/>
        </w:tabs>
        <w:spacing w:line="240" w:lineRule="auto"/>
        <w:jc w:val="both"/>
        <w:rPr>
          <w:rFonts w:cstheme="minorHAnsi"/>
        </w:rPr>
      </w:pPr>
      <w:r>
        <w:rPr>
          <w:rFonts w:cstheme="minorHAnsi"/>
        </w:rPr>
        <w:t>Termin wykonania zamówienia – 20 %</w:t>
      </w:r>
    </w:p>
    <w:p w14:paraId="3594A6D7" w14:textId="77777777" w:rsidR="0070287C" w:rsidRPr="002349E3" w:rsidRDefault="0070287C" w:rsidP="00C831F6">
      <w:pPr>
        <w:pStyle w:val="Akapitzlist"/>
        <w:tabs>
          <w:tab w:val="left" w:pos="2921"/>
          <w:tab w:val="left" w:pos="3790"/>
        </w:tabs>
        <w:spacing w:line="240" w:lineRule="auto"/>
        <w:jc w:val="both"/>
        <w:rPr>
          <w:rFonts w:cstheme="minorHAnsi"/>
        </w:rPr>
      </w:pPr>
    </w:p>
    <w:p w14:paraId="54C3AF5C" w14:textId="0A68EB00" w:rsidR="00AC5ACE" w:rsidRPr="002349E3" w:rsidRDefault="0069331C" w:rsidP="00B300DD">
      <w:pPr>
        <w:pStyle w:val="Akapitzlist"/>
        <w:numPr>
          <w:ilvl w:val="0"/>
          <w:numId w:val="8"/>
        </w:numPr>
        <w:spacing w:line="240" w:lineRule="auto"/>
        <w:ind w:left="284" w:hanging="284"/>
        <w:rPr>
          <w:rFonts w:cstheme="minorHAnsi"/>
        </w:rPr>
      </w:pPr>
      <w:r w:rsidRPr="002349E3">
        <w:rPr>
          <w:rFonts w:cstheme="minorHAnsi"/>
        </w:rPr>
        <w:t>Tabela</w:t>
      </w:r>
      <w:r w:rsidR="00B300DD" w:rsidRPr="00B300DD">
        <w:rPr>
          <w:rFonts w:cstheme="minorHAnsi"/>
          <w:b/>
        </w:rPr>
        <w:t xml:space="preserve"> </w:t>
      </w:r>
    </w:p>
    <w:p w14:paraId="167A2143" w14:textId="5D028B18" w:rsidR="00041E0E" w:rsidRPr="002349E3" w:rsidRDefault="00C8779A" w:rsidP="00C831F6">
      <w:pPr>
        <w:spacing w:after="40" w:line="240" w:lineRule="auto"/>
        <w:ind w:left="425"/>
        <w:jc w:val="both"/>
        <w:rPr>
          <w:rFonts w:cstheme="minorHAnsi"/>
        </w:rPr>
      </w:pPr>
      <w:r w:rsidRPr="00680082">
        <w:rPr>
          <w:rFonts w:cstheme="minorHAnsi"/>
          <w:b/>
        </w:rPr>
        <w:t>Część 1</w:t>
      </w:r>
      <w:r>
        <w:rPr>
          <w:rFonts w:cstheme="minorHAnsi"/>
        </w:rPr>
        <w:t xml:space="preserve"> </w:t>
      </w:r>
      <w:r w:rsidR="00F12571">
        <w:rPr>
          <w:rFonts w:cstheme="minorHAnsi"/>
          <w:b/>
        </w:rPr>
        <w:t xml:space="preserve">Dostawa </w:t>
      </w:r>
      <w:r w:rsidR="00041E0E">
        <w:rPr>
          <w:rFonts w:cstheme="minorHAnsi"/>
          <w:b/>
        </w:rPr>
        <w:t>urządzeń jubilerskich w postaci pieca indukcyjnego</w:t>
      </w:r>
      <w:r w:rsidR="00041E0E">
        <w:rPr>
          <w:rFonts w:cstheme="minorHAnsi"/>
          <w:b/>
        </w:rPr>
        <w:br/>
        <w:t>i spawarki laserowej</w:t>
      </w:r>
    </w:p>
    <w:tbl>
      <w:tblPr>
        <w:tblW w:w="9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3"/>
        <w:gridCol w:w="922"/>
        <w:gridCol w:w="1205"/>
        <w:gridCol w:w="4504"/>
      </w:tblGrid>
      <w:tr w:rsidR="000C39A7" w:rsidRPr="002349E3" w14:paraId="1FB0A779" w14:textId="77777777" w:rsidTr="00B80A61">
        <w:trPr>
          <w:jc w:val="center"/>
        </w:trPr>
        <w:tc>
          <w:tcPr>
            <w:tcW w:w="2763" w:type="dxa"/>
            <w:shd w:val="clear" w:color="auto" w:fill="D9D9D9"/>
            <w:vAlign w:val="center"/>
          </w:tcPr>
          <w:p w14:paraId="118311D9" w14:textId="43CCD112" w:rsidR="000C39A7" w:rsidRPr="002349E3" w:rsidRDefault="000C39A7" w:rsidP="00C831F6">
            <w:pPr>
              <w:tabs>
                <w:tab w:val="num" w:pos="0"/>
              </w:tabs>
              <w:spacing w:after="40" w:line="240" w:lineRule="auto"/>
              <w:jc w:val="center"/>
              <w:rPr>
                <w:rFonts w:cstheme="minorHAnsi"/>
              </w:rPr>
            </w:pPr>
            <w:r w:rsidRPr="002349E3">
              <w:rPr>
                <w:rFonts w:cstheme="minorHAnsi"/>
              </w:rPr>
              <w:t>Kryterium</w:t>
            </w:r>
          </w:p>
        </w:tc>
        <w:tc>
          <w:tcPr>
            <w:tcW w:w="922" w:type="dxa"/>
            <w:shd w:val="clear" w:color="auto" w:fill="D9D9D9"/>
            <w:vAlign w:val="center"/>
          </w:tcPr>
          <w:p w14:paraId="6C507A96" w14:textId="77777777" w:rsidR="000C39A7" w:rsidRPr="002349E3" w:rsidRDefault="000C39A7" w:rsidP="00C831F6">
            <w:pPr>
              <w:tabs>
                <w:tab w:val="num" w:pos="0"/>
              </w:tabs>
              <w:spacing w:after="40" w:line="240" w:lineRule="auto"/>
              <w:jc w:val="center"/>
              <w:rPr>
                <w:rFonts w:cstheme="minorHAnsi"/>
              </w:rPr>
            </w:pPr>
            <w:r w:rsidRPr="002349E3">
              <w:rPr>
                <w:rFonts w:cstheme="minorHAnsi"/>
              </w:rPr>
              <w:t>Waga [%]</w:t>
            </w:r>
          </w:p>
        </w:tc>
        <w:tc>
          <w:tcPr>
            <w:tcW w:w="1205" w:type="dxa"/>
            <w:shd w:val="clear" w:color="auto" w:fill="D9D9D9"/>
            <w:vAlign w:val="center"/>
          </w:tcPr>
          <w:p w14:paraId="667BB4A4" w14:textId="77777777" w:rsidR="000C39A7" w:rsidRPr="002349E3" w:rsidRDefault="000C39A7" w:rsidP="00C831F6">
            <w:pPr>
              <w:tabs>
                <w:tab w:val="num" w:pos="0"/>
              </w:tabs>
              <w:spacing w:after="40" w:line="240" w:lineRule="auto"/>
              <w:jc w:val="center"/>
              <w:rPr>
                <w:rFonts w:cstheme="minorHAnsi"/>
              </w:rPr>
            </w:pPr>
            <w:r w:rsidRPr="002349E3">
              <w:rPr>
                <w:rFonts w:cstheme="minorHAnsi"/>
              </w:rPr>
              <w:t>Liczba punktów</w:t>
            </w:r>
          </w:p>
        </w:tc>
        <w:tc>
          <w:tcPr>
            <w:tcW w:w="4504" w:type="dxa"/>
            <w:shd w:val="clear" w:color="auto" w:fill="D9D9D9"/>
            <w:vAlign w:val="center"/>
          </w:tcPr>
          <w:p w14:paraId="32CDE400" w14:textId="77777777" w:rsidR="000C39A7" w:rsidRPr="002349E3" w:rsidRDefault="000C39A7" w:rsidP="00C831F6">
            <w:pPr>
              <w:tabs>
                <w:tab w:val="num" w:pos="0"/>
              </w:tabs>
              <w:spacing w:after="40" w:line="240" w:lineRule="auto"/>
              <w:jc w:val="center"/>
              <w:rPr>
                <w:rFonts w:cstheme="minorHAnsi"/>
              </w:rPr>
            </w:pPr>
            <w:r w:rsidRPr="002349E3">
              <w:rPr>
                <w:rFonts w:cstheme="minorHAnsi"/>
              </w:rPr>
              <w:t>Sposób oceny wg wzoru</w:t>
            </w:r>
          </w:p>
        </w:tc>
      </w:tr>
      <w:tr w:rsidR="000C39A7" w:rsidRPr="002349E3" w14:paraId="27833D28" w14:textId="77777777" w:rsidTr="00B80A61">
        <w:trPr>
          <w:jc w:val="center"/>
        </w:trPr>
        <w:tc>
          <w:tcPr>
            <w:tcW w:w="2763" w:type="dxa"/>
            <w:vAlign w:val="center"/>
          </w:tcPr>
          <w:p w14:paraId="404EF791" w14:textId="78C620A9" w:rsidR="000C39A7" w:rsidRPr="002349E3" w:rsidRDefault="00FE0BEE" w:rsidP="00C831F6">
            <w:pPr>
              <w:tabs>
                <w:tab w:val="num" w:pos="0"/>
              </w:tabs>
              <w:spacing w:after="4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1) Łączna cena ofertowa brutto</w:t>
            </w:r>
          </w:p>
        </w:tc>
        <w:tc>
          <w:tcPr>
            <w:tcW w:w="922" w:type="dxa"/>
            <w:vAlign w:val="center"/>
          </w:tcPr>
          <w:p w14:paraId="307C39F0" w14:textId="2787995D" w:rsidR="000C39A7" w:rsidRPr="002349E3" w:rsidRDefault="000C39A7" w:rsidP="00C831F6">
            <w:pPr>
              <w:tabs>
                <w:tab w:val="num" w:pos="0"/>
              </w:tabs>
              <w:spacing w:after="4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2349E3">
              <w:rPr>
                <w:rFonts w:cstheme="minorHAnsi"/>
              </w:rPr>
              <w:t>0%</w:t>
            </w:r>
          </w:p>
        </w:tc>
        <w:tc>
          <w:tcPr>
            <w:tcW w:w="1205" w:type="dxa"/>
            <w:vAlign w:val="center"/>
          </w:tcPr>
          <w:p w14:paraId="28C771DF" w14:textId="6B871A04" w:rsidR="000C39A7" w:rsidRPr="002349E3" w:rsidRDefault="000C39A7" w:rsidP="00C831F6">
            <w:pPr>
              <w:tabs>
                <w:tab w:val="num" w:pos="0"/>
              </w:tabs>
              <w:spacing w:after="4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2349E3">
              <w:rPr>
                <w:rFonts w:cstheme="minorHAnsi"/>
              </w:rPr>
              <w:t>0</w:t>
            </w:r>
          </w:p>
        </w:tc>
        <w:tc>
          <w:tcPr>
            <w:tcW w:w="4504" w:type="dxa"/>
            <w:vAlign w:val="center"/>
          </w:tcPr>
          <w:p w14:paraId="06684F02" w14:textId="77777777" w:rsidR="000C39A7" w:rsidRPr="002349E3" w:rsidRDefault="000C39A7" w:rsidP="00C831F6">
            <w:pPr>
              <w:tabs>
                <w:tab w:val="num" w:pos="0"/>
                <w:tab w:val="left" w:pos="4462"/>
              </w:tabs>
              <w:spacing w:after="40" w:line="240" w:lineRule="auto"/>
              <w:rPr>
                <w:rFonts w:eastAsia="MS Mincho" w:cstheme="minorHAnsi"/>
              </w:rPr>
            </w:pPr>
            <w:r w:rsidRPr="002349E3">
              <w:rPr>
                <w:rFonts w:eastAsia="MS Mincho" w:cstheme="minorHAnsi"/>
              </w:rPr>
              <w:t xml:space="preserve">              Cena najtańszej oferty                             </w:t>
            </w:r>
          </w:p>
          <w:p w14:paraId="6AABAEC7" w14:textId="115E28A1" w:rsidR="000C39A7" w:rsidRPr="002349E3" w:rsidRDefault="000C39A7" w:rsidP="00C831F6">
            <w:pPr>
              <w:tabs>
                <w:tab w:val="num" w:pos="0"/>
              </w:tabs>
              <w:spacing w:after="40" w:line="240" w:lineRule="auto"/>
              <w:jc w:val="center"/>
              <w:rPr>
                <w:rFonts w:eastAsia="MS Mincho" w:cstheme="minorHAnsi"/>
              </w:rPr>
            </w:pPr>
            <w:r w:rsidRPr="002349E3">
              <w:rPr>
                <w:rFonts w:eastAsia="MS Mincho" w:cstheme="minorHAnsi"/>
              </w:rPr>
              <w:t xml:space="preserve">C = --------------------------------- x </w:t>
            </w:r>
            <w:r>
              <w:rPr>
                <w:rFonts w:eastAsia="MS Mincho" w:cstheme="minorHAnsi"/>
              </w:rPr>
              <w:t>8</w:t>
            </w:r>
            <w:r w:rsidRPr="002349E3">
              <w:rPr>
                <w:rFonts w:eastAsia="MS Mincho" w:cstheme="minorHAnsi"/>
              </w:rPr>
              <w:t>0pkt</w:t>
            </w:r>
          </w:p>
          <w:p w14:paraId="575D0B31" w14:textId="77777777" w:rsidR="000C39A7" w:rsidRPr="002349E3" w:rsidRDefault="000C39A7" w:rsidP="00C831F6">
            <w:pPr>
              <w:spacing w:after="40" w:line="240" w:lineRule="auto"/>
              <w:ind w:left="120"/>
              <w:jc w:val="both"/>
              <w:rPr>
                <w:rFonts w:eastAsia="MS Mincho" w:cstheme="minorHAnsi"/>
              </w:rPr>
            </w:pPr>
            <w:r w:rsidRPr="002349E3">
              <w:rPr>
                <w:rFonts w:eastAsia="MS Mincho" w:cstheme="minorHAnsi"/>
              </w:rPr>
              <w:t xml:space="preserve">                Cena badanej oferty</w:t>
            </w:r>
          </w:p>
        </w:tc>
      </w:tr>
      <w:tr w:rsidR="000C39A7" w:rsidRPr="002349E3" w14:paraId="7F4EC009" w14:textId="77777777" w:rsidTr="0012673F">
        <w:trPr>
          <w:trHeight w:val="660"/>
          <w:jc w:val="center"/>
        </w:trPr>
        <w:tc>
          <w:tcPr>
            <w:tcW w:w="2763" w:type="dxa"/>
            <w:vAlign w:val="center"/>
          </w:tcPr>
          <w:p w14:paraId="03035A53" w14:textId="5B6CD58E" w:rsidR="000C39A7" w:rsidRPr="002349E3" w:rsidRDefault="000C39A7" w:rsidP="00C831F6">
            <w:pPr>
              <w:tabs>
                <w:tab w:val="num" w:pos="0"/>
              </w:tabs>
              <w:spacing w:after="40" w:line="240" w:lineRule="auto"/>
              <w:jc w:val="center"/>
              <w:rPr>
                <w:rFonts w:cstheme="minorHAnsi"/>
              </w:rPr>
            </w:pPr>
            <w:r w:rsidRPr="002349E3">
              <w:rPr>
                <w:rFonts w:cstheme="minorHAnsi"/>
              </w:rPr>
              <w:t xml:space="preserve">2) </w:t>
            </w:r>
            <w:r>
              <w:rPr>
                <w:rFonts w:cstheme="minorHAnsi"/>
              </w:rPr>
              <w:t>Termin wykonania zamówienia</w:t>
            </w:r>
          </w:p>
        </w:tc>
        <w:tc>
          <w:tcPr>
            <w:tcW w:w="922" w:type="dxa"/>
            <w:vAlign w:val="center"/>
          </w:tcPr>
          <w:p w14:paraId="32ACD149" w14:textId="23BE07E5" w:rsidR="000C39A7" w:rsidRPr="002349E3" w:rsidRDefault="000C39A7" w:rsidP="00C831F6">
            <w:pPr>
              <w:tabs>
                <w:tab w:val="num" w:pos="0"/>
              </w:tabs>
              <w:spacing w:after="4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2349E3">
              <w:rPr>
                <w:rFonts w:cstheme="minorHAnsi"/>
              </w:rPr>
              <w:t>0%</w:t>
            </w:r>
          </w:p>
        </w:tc>
        <w:tc>
          <w:tcPr>
            <w:tcW w:w="1205" w:type="dxa"/>
            <w:vAlign w:val="center"/>
          </w:tcPr>
          <w:p w14:paraId="2AE59AAA" w14:textId="360AC722" w:rsidR="000C39A7" w:rsidRPr="002349E3" w:rsidRDefault="000C39A7" w:rsidP="00C831F6">
            <w:pPr>
              <w:tabs>
                <w:tab w:val="num" w:pos="0"/>
              </w:tabs>
              <w:spacing w:after="4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2349E3">
              <w:rPr>
                <w:rFonts w:cstheme="minorHAnsi"/>
              </w:rPr>
              <w:t>0</w:t>
            </w:r>
          </w:p>
        </w:tc>
        <w:tc>
          <w:tcPr>
            <w:tcW w:w="4504" w:type="dxa"/>
            <w:vAlign w:val="center"/>
          </w:tcPr>
          <w:p w14:paraId="6C0506DB" w14:textId="748E3EA5" w:rsidR="000C39A7" w:rsidRPr="00CB6B41" w:rsidRDefault="000C39A7" w:rsidP="00C831F6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ind w:left="266" w:hanging="283"/>
              <w:jc w:val="both"/>
              <w:rPr>
                <w:rFonts w:eastAsia="MS Mincho" w:cstheme="minorHAnsi"/>
              </w:rPr>
            </w:pPr>
            <w:r w:rsidRPr="00CB6B41">
              <w:rPr>
                <w:rFonts w:eastAsia="MS Mincho" w:cstheme="minorHAnsi"/>
              </w:rPr>
              <w:t xml:space="preserve">do </w:t>
            </w:r>
            <w:r w:rsidR="00051BC5">
              <w:rPr>
                <w:rFonts w:eastAsia="MS Mincho" w:cstheme="minorHAnsi"/>
              </w:rPr>
              <w:t>90</w:t>
            </w:r>
            <w:r w:rsidRPr="00CB6B41">
              <w:rPr>
                <w:rFonts w:eastAsia="MS Mincho" w:cstheme="minorHAnsi"/>
              </w:rPr>
              <w:t xml:space="preserve"> dni – 0 pkt</w:t>
            </w:r>
          </w:p>
          <w:p w14:paraId="17E50143" w14:textId="29107035" w:rsidR="000C39A7" w:rsidRPr="00CB6B41" w:rsidRDefault="000C39A7" w:rsidP="00C831F6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ind w:left="266" w:hanging="266"/>
              <w:jc w:val="both"/>
              <w:rPr>
                <w:rFonts w:eastAsia="MS Mincho" w:cstheme="minorHAnsi"/>
              </w:rPr>
            </w:pPr>
            <w:r w:rsidRPr="00CB6B41">
              <w:rPr>
                <w:rFonts w:eastAsia="MS Mincho" w:cstheme="minorHAnsi"/>
              </w:rPr>
              <w:t xml:space="preserve">do </w:t>
            </w:r>
            <w:r w:rsidR="00051BC5">
              <w:rPr>
                <w:rFonts w:eastAsia="MS Mincho" w:cstheme="minorHAnsi"/>
              </w:rPr>
              <w:t>60</w:t>
            </w:r>
            <w:r>
              <w:rPr>
                <w:rFonts w:eastAsia="MS Mincho" w:cstheme="minorHAnsi"/>
              </w:rPr>
              <w:t xml:space="preserve"> </w:t>
            </w:r>
            <w:r w:rsidRPr="00CB6B41">
              <w:rPr>
                <w:rFonts w:eastAsia="MS Mincho" w:cstheme="minorHAnsi"/>
              </w:rPr>
              <w:t xml:space="preserve">dni </w:t>
            </w:r>
            <w:r>
              <w:rPr>
                <w:rFonts w:eastAsia="MS Mincho" w:cstheme="minorHAnsi"/>
              </w:rPr>
              <w:t>– 1</w:t>
            </w:r>
            <w:r w:rsidRPr="00CB6B41">
              <w:rPr>
                <w:rFonts w:eastAsia="MS Mincho" w:cstheme="minorHAnsi"/>
              </w:rPr>
              <w:t>0 pkt</w:t>
            </w:r>
          </w:p>
          <w:p w14:paraId="78AC2685" w14:textId="2DC682EC" w:rsidR="000C39A7" w:rsidRPr="00E5106D" w:rsidRDefault="000C39A7" w:rsidP="00C831F6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66" w:hanging="266"/>
              <w:jc w:val="both"/>
              <w:rPr>
                <w:rFonts w:eastAsia="MS Mincho" w:cstheme="minorHAnsi"/>
              </w:rPr>
            </w:pPr>
            <w:r w:rsidRPr="00CB6B41">
              <w:rPr>
                <w:rFonts w:eastAsia="MS Mincho" w:cstheme="minorHAnsi"/>
              </w:rPr>
              <w:t>do</w:t>
            </w:r>
            <w:r w:rsidR="00041E0E">
              <w:rPr>
                <w:rFonts w:eastAsia="MS Mincho" w:cstheme="minorHAnsi"/>
              </w:rPr>
              <w:t xml:space="preserve"> </w:t>
            </w:r>
            <w:r w:rsidR="00051BC5">
              <w:rPr>
                <w:rFonts w:eastAsia="MS Mincho" w:cstheme="minorHAnsi"/>
              </w:rPr>
              <w:t>30</w:t>
            </w:r>
            <w:r w:rsidRPr="00CB6B41">
              <w:rPr>
                <w:rFonts w:eastAsia="MS Mincho" w:cstheme="minorHAnsi"/>
              </w:rPr>
              <w:t xml:space="preserve"> dni – </w:t>
            </w:r>
            <w:r>
              <w:rPr>
                <w:rFonts w:eastAsia="MS Mincho" w:cstheme="minorHAnsi"/>
              </w:rPr>
              <w:t>20</w:t>
            </w:r>
            <w:r w:rsidRPr="00CB6B41">
              <w:rPr>
                <w:rFonts w:eastAsia="MS Mincho" w:cstheme="minorHAnsi"/>
              </w:rPr>
              <w:t xml:space="preserve"> pkt</w:t>
            </w:r>
          </w:p>
        </w:tc>
      </w:tr>
      <w:tr w:rsidR="000C39A7" w:rsidRPr="002349E3" w14:paraId="4E722F7E" w14:textId="77777777" w:rsidTr="00B80A61">
        <w:trPr>
          <w:jc w:val="center"/>
        </w:trPr>
        <w:tc>
          <w:tcPr>
            <w:tcW w:w="2763" w:type="dxa"/>
            <w:vAlign w:val="center"/>
          </w:tcPr>
          <w:p w14:paraId="0B2A2610" w14:textId="14232104" w:rsidR="000C39A7" w:rsidRPr="002349E3" w:rsidRDefault="000C39A7" w:rsidP="00C831F6">
            <w:pPr>
              <w:tabs>
                <w:tab w:val="num" w:pos="0"/>
              </w:tabs>
              <w:spacing w:after="40" w:line="240" w:lineRule="auto"/>
              <w:jc w:val="center"/>
              <w:rPr>
                <w:rFonts w:cstheme="minorHAnsi"/>
              </w:rPr>
            </w:pPr>
            <w:r w:rsidRPr="002349E3">
              <w:rPr>
                <w:rFonts w:cstheme="minorHAnsi"/>
              </w:rPr>
              <w:t>RAZEM</w:t>
            </w:r>
          </w:p>
        </w:tc>
        <w:tc>
          <w:tcPr>
            <w:tcW w:w="922" w:type="dxa"/>
            <w:vAlign w:val="center"/>
          </w:tcPr>
          <w:p w14:paraId="6B02F2FA" w14:textId="77777777" w:rsidR="000C39A7" w:rsidRPr="002349E3" w:rsidRDefault="000C39A7" w:rsidP="00C831F6">
            <w:pPr>
              <w:tabs>
                <w:tab w:val="num" w:pos="0"/>
              </w:tabs>
              <w:spacing w:after="40" w:line="240" w:lineRule="auto"/>
              <w:jc w:val="center"/>
              <w:rPr>
                <w:rFonts w:cstheme="minorHAnsi"/>
              </w:rPr>
            </w:pPr>
            <w:r w:rsidRPr="002349E3">
              <w:rPr>
                <w:rFonts w:cstheme="minorHAnsi"/>
              </w:rPr>
              <w:t>100%</w:t>
            </w:r>
          </w:p>
        </w:tc>
        <w:tc>
          <w:tcPr>
            <w:tcW w:w="1205" w:type="dxa"/>
            <w:vAlign w:val="center"/>
          </w:tcPr>
          <w:p w14:paraId="6B303F61" w14:textId="77777777" w:rsidR="000C39A7" w:rsidRPr="002349E3" w:rsidRDefault="000C39A7" w:rsidP="00C831F6">
            <w:pPr>
              <w:tabs>
                <w:tab w:val="num" w:pos="0"/>
              </w:tabs>
              <w:spacing w:after="40" w:line="240" w:lineRule="auto"/>
              <w:jc w:val="center"/>
              <w:rPr>
                <w:rFonts w:cstheme="minorHAnsi"/>
              </w:rPr>
            </w:pPr>
            <w:r w:rsidRPr="002349E3">
              <w:rPr>
                <w:rFonts w:cstheme="minorHAnsi"/>
              </w:rPr>
              <w:t>100</w:t>
            </w:r>
          </w:p>
        </w:tc>
        <w:tc>
          <w:tcPr>
            <w:tcW w:w="4504" w:type="dxa"/>
            <w:shd w:val="clear" w:color="auto" w:fill="D9D9D9" w:themeFill="background1" w:themeFillShade="D9"/>
            <w:vAlign w:val="center"/>
          </w:tcPr>
          <w:p w14:paraId="34FC4F12" w14:textId="77777777" w:rsidR="000C39A7" w:rsidRPr="002349E3" w:rsidRDefault="000C39A7" w:rsidP="00C831F6">
            <w:pPr>
              <w:tabs>
                <w:tab w:val="num" w:pos="0"/>
              </w:tabs>
              <w:spacing w:after="40" w:line="240" w:lineRule="auto"/>
              <w:jc w:val="center"/>
              <w:rPr>
                <w:rFonts w:cstheme="minorHAnsi"/>
              </w:rPr>
            </w:pPr>
            <w:r w:rsidRPr="002349E3">
              <w:rPr>
                <w:rFonts w:cstheme="minorHAnsi"/>
              </w:rPr>
              <w:softHyphen/>
            </w:r>
            <w:r w:rsidRPr="002349E3">
              <w:rPr>
                <w:rFonts w:cstheme="minorHAnsi"/>
              </w:rPr>
              <w:softHyphen/>
            </w:r>
            <w:r w:rsidRPr="002349E3">
              <w:rPr>
                <w:rFonts w:cstheme="minorHAnsi"/>
              </w:rPr>
              <w:softHyphen/>
            </w:r>
            <w:r w:rsidRPr="002349E3">
              <w:rPr>
                <w:rFonts w:cstheme="minorHAnsi"/>
              </w:rPr>
              <w:softHyphen/>
            </w:r>
            <w:r w:rsidRPr="002349E3">
              <w:rPr>
                <w:rFonts w:cstheme="minorHAnsi"/>
              </w:rPr>
              <w:softHyphen/>
              <w:t>────────────────────</w:t>
            </w:r>
          </w:p>
        </w:tc>
      </w:tr>
    </w:tbl>
    <w:p w14:paraId="0D94D955" w14:textId="675604ED" w:rsidR="00D06DC3" w:rsidRDefault="00D06DC3" w:rsidP="00C831F6">
      <w:pPr>
        <w:spacing w:after="40" w:line="240" w:lineRule="auto"/>
        <w:ind w:left="425"/>
        <w:jc w:val="both"/>
        <w:rPr>
          <w:rFonts w:cstheme="minorHAnsi"/>
          <w:b/>
        </w:rPr>
      </w:pPr>
    </w:p>
    <w:p w14:paraId="666CC798" w14:textId="017FC044" w:rsidR="00041E0E" w:rsidRPr="00680082" w:rsidRDefault="000C39A7" w:rsidP="00C831F6">
      <w:pPr>
        <w:spacing w:after="40" w:line="240" w:lineRule="auto"/>
        <w:ind w:left="425"/>
        <w:jc w:val="both"/>
        <w:rPr>
          <w:rFonts w:cstheme="minorHAnsi"/>
          <w:b/>
        </w:rPr>
      </w:pPr>
      <w:r w:rsidRPr="00680082">
        <w:rPr>
          <w:rFonts w:cstheme="minorHAnsi"/>
          <w:b/>
        </w:rPr>
        <w:t>Część 2</w:t>
      </w:r>
      <w:r w:rsidR="00B300DD" w:rsidRPr="00B300DD">
        <w:rPr>
          <w:rFonts w:cstheme="minorHAnsi"/>
          <w:b/>
        </w:rPr>
        <w:t xml:space="preserve"> </w:t>
      </w:r>
      <w:r w:rsidR="00041E0E">
        <w:rPr>
          <w:rFonts w:cstheme="minorHAnsi"/>
          <w:b/>
        </w:rPr>
        <w:t xml:space="preserve">Dostawa </w:t>
      </w:r>
      <w:r w:rsidR="00041E0E" w:rsidRPr="00041E0E">
        <w:rPr>
          <w:rFonts w:cstheme="minorHAnsi"/>
          <w:b/>
        </w:rPr>
        <w:t xml:space="preserve">urządzenia jubilerskiego w postaci </w:t>
      </w:r>
      <w:r w:rsidR="00D767DC">
        <w:rPr>
          <w:rFonts w:cstheme="minorHAnsi"/>
          <w:b/>
        </w:rPr>
        <w:t>spektrometru</w:t>
      </w:r>
    </w:p>
    <w:tbl>
      <w:tblPr>
        <w:tblW w:w="9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3"/>
        <w:gridCol w:w="922"/>
        <w:gridCol w:w="1205"/>
        <w:gridCol w:w="4504"/>
      </w:tblGrid>
      <w:tr w:rsidR="000C39A7" w:rsidRPr="002349E3" w14:paraId="4849ED2F" w14:textId="77777777" w:rsidTr="009F18DD">
        <w:trPr>
          <w:jc w:val="center"/>
        </w:trPr>
        <w:tc>
          <w:tcPr>
            <w:tcW w:w="2763" w:type="dxa"/>
            <w:shd w:val="clear" w:color="auto" w:fill="D9D9D9"/>
            <w:vAlign w:val="center"/>
          </w:tcPr>
          <w:p w14:paraId="45E39D8E" w14:textId="77777777" w:rsidR="000C39A7" w:rsidRPr="002349E3" w:rsidRDefault="000C39A7" w:rsidP="00C831F6">
            <w:pPr>
              <w:tabs>
                <w:tab w:val="num" w:pos="0"/>
              </w:tabs>
              <w:spacing w:after="40" w:line="240" w:lineRule="auto"/>
              <w:jc w:val="center"/>
              <w:rPr>
                <w:rFonts w:cstheme="minorHAnsi"/>
              </w:rPr>
            </w:pPr>
            <w:r w:rsidRPr="002349E3">
              <w:rPr>
                <w:rFonts w:cstheme="minorHAnsi"/>
              </w:rPr>
              <w:lastRenderedPageBreak/>
              <w:t>Kryterium</w:t>
            </w:r>
          </w:p>
        </w:tc>
        <w:tc>
          <w:tcPr>
            <w:tcW w:w="922" w:type="dxa"/>
            <w:shd w:val="clear" w:color="auto" w:fill="D9D9D9"/>
            <w:vAlign w:val="center"/>
          </w:tcPr>
          <w:p w14:paraId="48202687" w14:textId="77777777" w:rsidR="000C39A7" w:rsidRPr="002349E3" w:rsidRDefault="000C39A7" w:rsidP="00C831F6">
            <w:pPr>
              <w:tabs>
                <w:tab w:val="num" w:pos="0"/>
              </w:tabs>
              <w:spacing w:after="40" w:line="240" w:lineRule="auto"/>
              <w:jc w:val="center"/>
              <w:rPr>
                <w:rFonts w:cstheme="minorHAnsi"/>
              </w:rPr>
            </w:pPr>
            <w:r w:rsidRPr="002349E3">
              <w:rPr>
                <w:rFonts w:cstheme="minorHAnsi"/>
              </w:rPr>
              <w:t>Waga [%]</w:t>
            </w:r>
          </w:p>
        </w:tc>
        <w:tc>
          <w:tcPr>
            <w:tcW w:w="1205" w:type="dxa"/>
            <w:shd w:val="clear" w:color="auto" w:fill="D9D9D9"/>
            <w:vAlign w:val="center"/>
          </w:tcPr>
          <w:p w14:paraId="1472EFFF" w14:textId="77777777" w:rsidR="000C39A7" w:rsidRPr="002349E3" w:rsidRDefault="000C39A7" w:rsidP="00C831F6">
            <w:pPr>
              <w:tabs>
                <w:tab w:val="num" w:pos="0"/>
              </w:tabs>
              <w:spacing w:after="40" w:line="240" w:lineRule="auto"/>
              <w:jc w:val="center"/>
              <w:rPr>
                <w:rFonts w:cstheme="minorHAnsi"/>
              </w:rPr>
            </w:pPr>
            <w:r w:rsidRPr="002349E3">
              <w:rPr>
                <w:rFonts w:cstheme="minorHAnsi"/>
              </w:rPr>
              <w:t>Liczba punktów</w:t>
            </w:r>
          </w:p>
        </w:tc>
        <w:tc>
          <w:tcPr>
            <w:tcW w:w="4504" w:type="dxa"/>
            <w:shd w:val="clear" w:color="auto" w:fill="D9D9D9"/>
            <w:vAlign w:val="center"/>
          </w:tcPr>
          <w:p w14:paraId="186DD325" w14:textId="77777777" w:rsidR="000C39A7" w:rsidRPr="002349E3" w:rsidRDefault="000C39A7" w:rsidP="00C831F6">
            <w:pPr>
              <w:tabs>
                <w:tab w:val="num" w:pos="0"/>
              </w:tabs>
              <w:spacing w:after="40" w:line="240" w:lineRule="auto"/>
              <w:jc w:val="center"/>
              <w:rPr>
                <w:rFonts w:cstheme="minorHAnsi"/>
              </w:rPr>
            </w:pPr>
            <w:r w:rsidRPr="002349E3">
              <w:rPr>
                <w:rFonts w:cstheme="minorHAnsi"/>
              </w:rPr>
              <w:t>Sposób oceny wg wzoru</w:t>
            </w:r>
          </w:p>
        </w:tc>
      </w:tr>
      <w:tr w:rsidR="000C39A7" w:rsidRPr="002349E3" w14:paraId="1F641460" w14:textId="77777777" w:rsidTr="009F18DD">
        <w:trPr>
          <w:jc w:val="center"/>
        </w:trPr>
        <w:tc>
          <w:tcPr>
            <w:tcW w:w="2763" w:type="dxa"/>
            <w:vAlign w:val="center"/>
          </w:tcPr>
          <w:p w14:paraId="571D0D7F" w14:textId="5624CC07" w:rsidR="000C39A7" w:rsidRPr="002349E3" w:rsidRDefault="000C39A7" w:rsidP="00C831F6">
            <w:pPr>
              <w:tabs>
                <w:tab w:val="num" w:pos="0"/>
              </w:tabs>
              <w:spacing w:after="40" w:line="240" w:lineRule="auto"/>
              <w:jc w:val="center"/>
              <w:rPr>
                <w:rFonts w:cstheme="minorHAnsi"/>
              </w:rPr>
            </w:pPr>
            <w:r w:rsidRPr="002349E3">
              <w:rPr>
                <w:rFonts w:cstheme="minorHAnsi"/>
              </w:rPr>
              <w:t xml:space="preserve">1) Łączna cena </w:t>
            </w:r>
            <w:r w:rsidR="00FE0BEE">
              <w:rPr>
                <w:rFonts w:cstheme="minorHAnsi"/>
              </w:rPr>
              <w:t>ofertowa brutto</w:t>
            </w:r>
          </w:p>
        </w:tc>
        <w:tc>
          <w:tcPr>
            <w:tcW w:w="922" w:type="dxa"/>
            <w:vAlign w:val="center"/>
          </w:tcPr>
          <w:p w14:paraId="109BB0C8" w14:textId="77777777" w:rsidR="000C39A7" w:rsidRPr="002349E3" w:rsidRDefault="000C39A7" w:rsidP="00C831F6">
            <w:pPr>
              <w:tabs>
                <w:tab w:val="num" w:pos="0"/>
              </w:tabs>
              <w:spacing w:after="4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2349E3">
              <w:rPr>
                <w:rFonts w:cstheme="minorHAnsi"/>
              </w:rPr>
              <w:t>0%</w:t>
            </w:r>
          </w:p>
        </w:tc>
        <w:tc>
          <w:tcPr>
            <w:tcW w:w="1205" w:type="dxa"/>
            <w:vAlign w:val="center"/>
          </w:tcPr>
          <w:p w14:paraId="3FD9B4DC" w14:textId="77777777" w:rsidR="000C39A7" w:rsidRPr="002349E3" w:rsidRDefault="000C39A7" w:rsidP="00C831F6">
            <w:pPr>
              <w:tabs>
                <w:tab w:val="num" w:pos="0"/>
              </w:tabs>
              <w:spacing w:after="4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2349E3">
              <w:rPr>
                <w:rFonts w:cstheme="minorHAnsi"/>
              </w:rPr>
              <w:t>0</w:t>
            </w:r>
          </w:p>
        </w:tc>
        <w:tc>
          <w:tcPr>
            <w:tcW w:w="4504" w:type="dxa"/>
            <w:vAlign w:val="center"/>
          </w:tcPr>
          <w:p w14:paraId="1DFC2B59" w14:textId="77777777" w:rsidR="000C39A7" w:rsidRPr="002349E3" w:rsidRDefault="000C39A7" w:rsidP="00C831F6">
            <w:pPr>
              <w:tabs>
                <w:tab w:val="num" w:pos="0"/>
                <w:tab w:val="left" w:pos="4462"/>
              </w:tabs>
              <w:spacing w:after="40" w:line="240" w:lineRule="auto"/>
              <w:rPr>
                <w:rFonts w:eastAsia="MS Mincho" w:cstheme="minorHAnsi"/>
              </w:rPr>
            </w:pPr>
            <w:r w:rsidRPr="002349E3">
              <w:rPr>
                <w:rFonts w:eastAsia="MS Mincho" w:cstheme="minorHAnsi"/>
              </w:rPr>
              <w:t xml:space="preserve">              Cena najtańszej oferty                             </w:t>
            </w:r>
          </w:p>
          <w:p w14:paraId="6E17BD7C" w14:textId="77777777" w:rsidR="000C39A7" w:rsidRPr="002349E3" w:rsidRDefault="000C39A7" w:rsidP="00C831F6">
            <w:pPr>
              <w:tabs>
                <w:tab w:val="num" w:pos="0"/>
              </w:tabs>
              <w:spacing w:after="40" w:line="240" w:lineRule="auto"/>
              <w:jc w:val="center"/>
              <w:rPr>
                <w:rFonts w:eastAsia="MS Mincho" w:cstheme="minorHAnsi"/>
              </w:rPr>
            </w:pPr>
            <w:r w:rsidRPr="002349E3">
              <w:rPr>
                <w:rFonts w:eastAsia="MS Mincho" w:cstheme="minorHAnsi"/>
              </w:rPr>
              <w:t xml:space="preserve">C = --------------------------------- x </w:t>
            </w:r>
            <w:r>
              <w:rPr>
                <w:rFonts w:eastAsia="MS Mincho" w:cstheme="minorHAnsi"/>
              </w:rPr>
              <w:t>8</w:t>
            </w:r>
            <w:r w:rsidRPr="002349E3">
              <w:rPr>
                <w:rFonts w:eastAsia="MS Mincho" w:cstheme="minorHAnsi"/>
              </w:rPr>
              <w:t>0pkt</w:t>
            </w:r>
          </w:p>
          <w:p w14:paraId="1FCD3B2E" w14:textId="77777777" w:rsidR="000C39A7" w:rsidRPr="002349E3" w:rsidRDefault="000C39A7" w:rsidP="00C831F6">
            <w:pPr>
              <w:spacing w:after="40" w:line="240" w:lineRule="auto"/>
              <w:ind w:left="120"/>
              <w:jc w:val="both"/>
              <w:rPr>
                <w:rFonts w:eastAsia="MS Mincho" w:cstheme="minorHAnsi"/>
              </w:rPr>
            </w:pPr>
            <w:r w:rsidRPr="002349E3">
              <w:rPr>
                <w:rFonts w:eastAsia="MS Mincho" w:cstheme="minorHAnsi"/>
              </w:rPr>
              <w:t xml:space="preserve">                Cena badanej oferty</w:t>
            </w:r>
          </w:p>
        </w:tc>
      </w:tr>
      <w:tr w:rsidR="000C39A7" w:rsidRPr="002349E3" w14:paraId="2E2376D0" w14:textId="77777777" w:rsidTr="009F18DD">
        <w:trPr>
          <w:jc w:val="center"/>
        </w:trPr>
        <w:tc>
          <w:tcPr>
            <w:tcW w:w="2763" w:type="dxa"/>
            <w:vAlign w:val="center"/>
          </w:tcPr>
          <w:p w14:paraId="5D6E7759" w14:textId="77777777" w:rsidR="000C39A7" w:rsidRPr="002349E3" w:rsidRDefault="000C39A7" w:rsidP="00C831F6">
            <w:pPr>
              <w:tabs>
                <w:tab w:val="num" w:pos="0"/>
              </w:tabs>
              <w:spacing w:after="40" w:line="240" w:lineRule="auto"/>
              <w:jc w:val="center"/>
              <w:rPr>
                <w:rFonts w:cstheme="minorHAnsi"/>
              </w:rPr>
            </w:pPr>
            <w:r w:rsidRPr="002349E3">
              <w:rPr>
                <w:rFonts w:cstheme="minorHAnsi"/>
              </w:rPr>
              <w:t xml:space="preserve">2) </w:t>
            </w:r>
            <w:r>
              <w:rPr>
                <w:rFonts w:cstheme="minorHAnsi"/>
              </w:rPr>
              <w:t>Termin wykonania zamówienia</w:t>
            </w:r>
          </w:p>
        </w:tc>
        <w:tc>
          <w:tcPr>
            <w:tcW w:w="922" w:type="dxa"/>
            <w:vAlign w:val="center"/>
          </w:tcPr>
          <w:p w14:paraId="71E56E51" w14:textId="77777777" w:rsidR="000C39A7" w:rsidRPr="002349E3" w:rsidRDefault="000C39A7" w:rsidP="00C831F6">
            <w:pPr>
              <w:tabs>
                <w:tab w:val="num" w:pos="0"/>
              </w:tabs>
              <w:spacing w:after="4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2349E3">
              <w:rPr>
                <w:rFonts w:cstheme="minorHAnsi"/>
              </w:rPr>
              <w:t>0%</w:t>
            </w:r>
          </w:p>
        </w:tc>
        <w:tc>
          <w:tcPr>
            <w:tcW w:w="1205" w:type="dxa"/>
            <w:vAlign w:val="center"/>
          </w:tcPr>
          <w:p w14:paraId="09C6033A" w14:textId="77777777" w:rsidR="000C39A7" w:rsidRPr="002349E3" w:rsidRDefault="000C39A7" w:rsidP="00C831F6">
            <w:pPr>
              <w:tabs>
                <w:tab w:val="num" w:pos="0"/>
              </w:tabs>
              <w:spacing w:after="4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2349E3">
              <w:rPr>
                <w:rFonts w:cstheme="minorHAnsi"/>
              </w:rPr>
              <w:t>0</w:t>
            </w:r>
          </w:p>
        </w:tc>
        <w:tc>
          <w:tcPr>
            <w:tcW w:w="4504" w:type="dxa"/>
            <w:vAlign w:val="center"/>
          </w:tcPr>
          <w:p w14:paraId="7138C89C" w14:textId="222414CF" w:rsidR="00041E0E" w:rsidRPr="00041E0E" w:rsidRDefault="00041E0E" w:rsidP="00041E0E">
            <w:pPr>
              <w:pStyle w:val="Akapitzlist"/>
              <w:numPr>
                <w:ilvl w:val="0"/>
                <w:numId w:val="19"/>
              </w:numPr>
              <w:spacing w:before="120" w:after="120" w:line="240" w:lineRule="auto"/>
              <w:ind w:left="378" w:hanging="378"/>
              <w:jc w:val="both"/>
              <w:rPr>
                <w:rFonts w:eastAsia="MS Mincho" w:cstheme="minorHAnsi"/>
              </w:rPr>
            </w:pPr>
            <w:r w:rsidRPr="00041E0E">
              <w:rPr>
                <w:rFonts w:eastAsia="MS Mincho" w:cstheme="minorHAnsi"/>
              </w:rPr>
              <w:t xml:space="preserve">do </w:t>
            </w:r>
            <w:r w:rsidR="00D30977">
              <w:rPr>
                <w:rFonts w:eastAsia="MS Mincho" w:cstheme="minorHAnsi"/>
              </w:rPr>
              <w:t>100</w:t>
            </w:r>
            <w:r w:rsidRPr="00041E0E">
              <w:rPr>
                <w:rFonts w:eastAsia="MS Mincho" w:cstheme="minorHAnsi"/>
              </w:rPr>
              <w:t xml:space="preserve"> dni – 0 pkt</w:t>
            </w:r>
          </w:p>
          <w:p w14:paraId="2A74F698" w14:textId="5D3F018B" w:rsidR="00041E0E" w:rsidRPr="00041E0E" w:rsidRDefault="00041E0E" w:rsidP="00041E0E">
            <w:pPr>
              <w:pStyle w:val="Akapitzlist"/>
              <w:numPr>
                <w:ilvl w:val="0"/>
                <w:numId w:val="19"/>
              </w:numPr>
              <w:spacing w:before="120" w:after="120" w:line="240" w:lineRule="auto"/>
              <w:ind w:left="378" w:hanging="378"/>
              <w:jc w:val="both"/>
              <w:rPr>
                <w:rFonts w:eastAsia="MS Mincho" w:cstheme="minorHAnsi"/>
              </w:rPr>
            </w:pPr>
            <w:r w:rsidRPr="00041E0E">
              <w:rPr>
                <w:rFonts w:eastAsia="MS Mincho" w:cstheme="minorHAnsi"/>
              </w:rPr>
              <w:t xml:space="preserve">do </w:t>
            </w:r>
            <w:r w:rsidR="00D30977">
              <w:rPr>
                <w:rFonts w:eastAsia="MS Mincho" w:cstheme="minorHAnsi"/>
              </w:rPr>
              <w:t>80</w:t>
            </w:r>
            <w:r w:rsidRPr="00041E0E">
              <w:rPr>
                <w:rFonts w:eastAsia="MS Mincho" w:cstheme="minorHAnsi"/>
              </w:rPr>
              <w:t xml:space="preserve"> dni – 10 pkt</w:t>
            </w:r>
          </w:p>
          <w:p w14:paraId="1CA2D71F" w14:textId="552B221D" w:rsidR="000C39A7" w:rsidRPr="00E5106D" w:rsidRDefault="00041E0E" w:rsidP="00041E0E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78" w:hanging="378"/>
              <w:jc w:val="both"/>
              <w:rPr>
                <w:rFonts w:eastAsia="MS Mincho" w:cstheme="minorHAnsi"/>
              </w:rPr>
            </w:pPr>
            <w:r w:rsidRPr="00041E0E">
              <w:rPr>
                <w:rFonts w:eastAsia="MS Mincho" w:cstheme="minorHAnsi"/>
              </w:rPr>
              <w:t xml:space="preserve">do </w:t>
            </w:r>
            <w:r w:rsidR="00D30977">
              <w:rPr>
                <w:rFonts w:eastAsia="MS Mincho" w:cstheme="minorHAnsi"/>
              </w:rPr>
              <w:t>60</w:t>
            </w:r>
            <w:r w:rsidRPr="00041E0E">
              <w:rPr>
                <w:rFonts w:eastAsia="MS Mincho" w:cstheme="minorHAnsi"/>
              </w:rPr>
              <w:t xml:space="preserve"> dni – 20 pkt</w:t>
            </w:r>
          </w:p>
        </w:tc>
      </w:tr>
      <w:tr w:rsidR="000C39A7" w:rsidRPr="002349E3" w14:paraId="5D067E03" w14:textId="77777777" w:rsidTr="009F18DD">
        <w:trPr>
          <w:jc w:val="center"/>
        </w:trPr>
        <w:tc>
          <w:tcPr>
            <w:tcW w:w="2763" w:type="dxa"/>
            <w:vAlign w:val="center"/>
          </w:tcPr>
          <w:p w14:paraId="2191C608" w14:textId="77777777" w:rsidR="000C39A7" w:rsidRPr="002349E3" w:rsidRDefault="000C39A7" w:rsidP="00C831F6">
            <w:pPr>
              <w:tabs>
                <w:tab w:val="num" w:pos="0"/>
              </w:tabs>
              <w:spacing w:after="40" w:line="240" w:lineRule="auto"/>
              <w:jc w:val="center"/>
              <w:rPr>
                <w:rFonts w:cstheme="minorHAnsi"/>
              </w:rPr>
            </w:pPr>
            <w:r w:rsidRPr="002349E3">
              <w:rPr>
                <w:rFonts w:cstheme="minorHAnsi"/>
              </w:rPr>
              <w:t>RAZEM</w:t>
            </w:r>
          </w:p>
        </w:tc>
        <w:tc>
          <w:tcPr>
            <w:tcW w:w="922" w:type="dxa"/>
            <w:vAlign w:val="center"/>
          </w:tcPr>
          <w:p w14:paraId="7066EAC8" w14:textId="77777777" w:rsidR="000C39A7" w:rsidRPr="002349E3" w:rsidRDefault="000C39A7" w:rsidP="00C831F6">
            <w:pPr>
              <w:tabs>
                <w:tab w:val="num" w:pos="0"/>
              </w:tabs>
              <w:spacing w:after="40" w:line="240" w:lineRule="auto"/>
              <w:jc w:val="center"/>
              <w:rPr>
                <w:rFonts w:cstheme="minorHAnsi"/>
              </w:rPr>
            </w:pPr>
            <w:r w:rsidRPr="002349E3">
              <w:rPr>
                <w:rFonts w:cstheme="minorHAnsi"/>
              </w:rPr>
              <w:t>100%</w:t>
            </w:r>
          </w:p>
        </w:tc>
        <w:tc>
          <w:tcPr>
            <w:tcW w:w="1205" w:type="dxa"/>
            <w:vAlign w:val="center"/>
          </w:tcPr>
          <w:p w14:paraId="3749FE9B" w14:textId="77777777" w:rsidR="000C39A7" w:rsidRPr="002349E3" w:rsidRDefault="000C39A7" w:rsidP="00C831F6">
            <w:pPr>
              <w:tabs>
                <w:tab w:val="num" w:pos="0"/>
              </w:tabs>
              <w:spacing w:after="40" w:line="240" w:lineRule="auto"/>
              <w:jc w:val="center"/>
              <w:rPr>
                <w:rFonts w:cstheme="minorHAnsi"/>
              </w:rPr>
            </w:pPr>
            <w:r w:rsidRPr="002349E3">
              <w:rPr>
                <w:rFonts w:cstheme="minorHAnsi"/>
              </w:rPr>
              <w:t>100</w:t>
            </w:r>
          </w:p>
        </w:tc>
        <w:tc>
          <w:tcPr>
            <w:tcW w:w="4504" w:type="dxa"/>
            <w:shd w:val="clear" w:color="auto" w:fill="D9D9D9" w:themeFill="background1" w:themeFillShade="D9"/>
            <w:vAlign w:val="center"/>
          </w:tcPr>
          <w:p w14:paraId="2CB95534" w14:textId="77777777" w:rsidR="000C39A7" w:rsidRPr="002349E3" w:rsidRDefault="000C39A7" w:rsidP="00C831F6">
            <w:pPr>
              <w:tabs>
                <w:tab w:val="num" w:pos="0"/>
              </w:tabs>
              <w:spacing w:after="40" w:line="240" w:lineRule="auto"/>
              <w:jc w:val="center"/>
              <w:rPr>
                <w:rFonts w:cstheme="minorHAnsi"/>
              </w:rPr>
            </w:pPr>
            <w:r w:rsidRPr="002349E3">
              <w:rPr>
                <w:rFonts w:cstheme="minorHAnsi"/>
              </w:rPr>
              <w:softHyphen/>
            </w:r>
            <w:r w:rsidRPr="002349E3">
              <w:rPr>
                <w:rFonts w:cstheme="minorHAnsi"/>
              </w:rPr>
              <w:softHyphen/>
            </w:r>
            <w:r w:rsidRPr="002349E3">
              <w:rPr>
                <w:rFonts w:cstheme="minorHAnsi"/>
              </w:rPr>
              <w:softHyphen/>
            </w:r>
            <w:r w:rsidRPr="002349E3">
              <w:rPr>
                <w:rFonts w:cstheme="minorHAnsi"/>
              </w:rPr>
              <w:softHyphen/>
            </w:r>
            <w:r w:rsidRPr="002349E3">
              <w:rPr>
                <w:rFonts w:cstheme="minorHAnsi"/>
              </w:rPr>
              <w:softHyphen/>
              <w:t>────────────────────</w:t>
            </w:r>
          </w:p>
        </w:tc>
      </w:tr>
    </w:tbl>
    <w:p w14:paraId="19E1E2B4" w14:textId="77777777" w:rsidR="000C39A7" w:rsidRPr="002349E3" w:rsidRDefault="000C39A7" w:rsidP="00C831F6">
      <w:pPr>
        <w:spacing w:after="40" w:line="240" w:lineRule="auto"/>
        <w:ind w:left="425"/>
        <w:jc w:val="both"/>
        <w:rPr>
          <w:rFonts w:cstheme="minorHAnsi"/>
          <w:b/>
        </w:rPr>
      </w:pPr>
    </w:p>
    <w:p w14:paraId="22623C37" w14:textId="76368C51" w:rsidR="00D06DC3" w:rsidRDefault="00D06DC3" w:rsidP="00C831F6">
      <w:pPr>
        <w:pStyle w:val="Akapitzlist"/>
        <w:numPr>
          <w:ilvl w:val="0"/>
          <w:numId w:val="8"/>
        </w:numPr>
        <w:spacing w:after="40" w:line="240" w:lineRule="auto"/>
        <w:ind w:left="284" w:hanging="284"/>
        <w:jc w:val="both"/>
        <w:rPr>
          <w:rFonts w:cstheme="minorHAnsi"/>
        </w:rPr>
      </w:pPr>
      <w:r w:rsidRPr="002349E3">
        <w:rPr>
          <w:rFonts w:cstheme="minorHAnsi"/>
        </w:rPr>
        <w:t>Całkowita liczba punktów, jaką otrzyma dana oferta, zostanie obliczona wg poniższego wzoru:</w:t>
      </w:r>
    </w:p>
    <w:p w14:paraId="25B1F870" w14:textId="77777777" w:rsidR="00BA3D25" w:rsidRPr="002349E3" w:rsidRDefault="00BA3D25" w:rsidP="00C831F6">
      <w:pPr>
        <w:pStyle w:val="Akapitzlist"/>
        <w:spacing w:after="40" w:line="240" w:lineRule="auto"/>
        <w:ind w:left="284"/>
        <w:jc w:val="both"/>
        <w:rPr>
          <w:rFonts w:cstheme="minorHAnsi"/>
        </w:rPr>
      </w:pPr>
    </w:p>
    <w:p w14:paraId="5A87B9A9" w14:textId="19E1A106" w:rsidR="00D06DC3" w:rsidRPr="002349E3" w:rsidRDefault="00D06DC3" w:rsidP="00C831F6">
      <w:pPr>
        <w:spacing w:after="40" w:line="240" w:lineRule="auto"/>
        <w:ind w:left="425"/>
        <w:jc w:val="center"/>
        <w:rPr>
          <w:rFonts w:cstheme="minorHAnsi"/>
        </w:rPr>
      </w:pPr>
      <w:r w:rsidRPr="002349E3">
        <w:rPr>
          <w:rFonts w:cstheme="minorHAnsi"/>
        </w:rPr>
        <w:t>L = C + G</w:t>
      </w:r>
    </w:p>
    <w:p w14:paraId="23EA75A4" w14:textId="77777777" w:rsidR="00D06DC3" w:rsidRPr="002349E3" w:rsidRDefault="00D06DC3" w:rsidP="00C831F6">
      <w:pPr>
        <w:spacing w:after="40" w:line="240" w:lineRule="auto"/>
        <w:ind w:left="425"/>
        <w:rPr>
          <w:rFonts w:cstheme="minorHAnsi"/>
        </w:rPr>
      </w:pPr>
      <w:r w:rsidRPr="002349E3">
        <w:rPr>
          <w:rFonts w:cstheme="minorHAnsi"/>
        </w:rPr>
        <w:t>gdzie:</w:t>
      </w:r>
    </w:p>
    <w:p w14:paraId="74AFE7F8" w14:textId="6BD0B062" w:rsidR="00D06DC3" w:rsidRPr="002349E3" w:rsidRDefault="00D06DC3" w:rsidP="00C831F6">
      <w:pPr>
        <w:spacing w:after="40" w:line="240" w:lineRule="auto"/>
        <w:ind w:left="425"/>
        <w:rPr>
          <w:rFonts w:cstheme="minorHAnsi"/>
        </w:rPr>
      </w:pPr>
      <w:r w:rsidRPr="002349E3">
        <w:rPr>
          <w:rFonts w:cstheme="minorHAnsi"/>
        </w:rPr>
        <w:t>L – całkowita liczba punktów,</w:t>
      </w:r>
    </w:p>
    <w:p w14:paraId="400B89DA" w14:textId="2E7D9278" w:rsidR="00D06DC3" w:rsidRPr="002349E3" w:rsidRDefault="00D06DC3" w:rsidP="00C831F6">
      <w:pPr>
        <w:spacing w:after="40" w:line="240" w:lineRule="auto"/>
        <w:ind w:left="425"/>
        <w:rPr>
          <w:rFonts w:cstheme="minorHAnsi"/>
        </w:rPr>
      </w:pPr>
      <w:r w:rsidRPr="002349E3">
        <w:rPr>
          <w:rFonts w:cstheme="minorHAnsi"/>
        </w:rPr>
        <w:t xml:space="preserve">C </w:t>
      </w:r>
      <w:r w:rsidR="00FE0BEE">
        <w:rPr>
          <w:rFonts w:cstheme="minorHAnsi"/>
        </w:rPr>
        <w:t>– punkty uzyskane w kryterium „</w:t>
      </w:r>
      <w:r w:rsidR="00FE0BEE" w:rsidRPr="002349E3">
        <w:rPr>
          <w:rFonts w:cstheme="minorHAnsi"/>
        </w:rPr>
        <w:t xml:space="preserve">Łączna cena </w:t>
      </w:r>
      <w:r w:rsidR="00FE0BEE">
        <w:rPr>
          <w:rFonts w:cstheme="minorHAnsi"/>
        </w:rPr>
        <w:t>ofertowa brutto</w:t>
      </w:r>
      <w:r w:rsidRPr="002349E3">
        <w:rPr>
          <w:rFonts w:cstheme="minorHAnsi"/>
        </w:rPr>
        <w:t>”</w:t>
      </w:r>
    </w:p>
    <w:p w14:paraId="44292B4A" w14:textId="3AEDC1D1" w:rsidR="00D06DC3" w:rsidRPr="002349E3" w:rsidRDefault="00D06DC3" w:rsidP="00C831F6">
      <w:pPr>
        <w:spacing w:after="40" w:line="240" w:lineRule="auto"/>
        <w:ind w:left="425"/>
        <w:rPr>
          <w:rFonts w:cstheme="minorHAnsi"/>
        </w:rPr>
      </w:pPr>
      <w:r w:rsidRPr="002349E3">
        <w:rPr>
          <w:rFonts w:cstheme="minorHAnsi"/>
        </w:rPr>
        <w:t>G – punkty uzyskane w kryterium „</w:t>
      </w:r>
      <w:r w:rsidR="00FE0BEE">
        <w:rPr>
          <w:rFonts w:cstheme="minorHAnsi"/>
        </w:rPr>
        <w:t>Termin wykonania zamówienia</w:t>
      </w:r>
      <w:r w:rsidRPr="002349E3">
        <w:rPr>
          <w:rFonts w:cstheme="minorHAnsi"/>
        </w:rPr>
        <w:t>”</w:t>
      </w:r>
    </w:p>
    <w:p w14:paraId="7A6E8A40" w14:textId="77777777" w:rsidR="00D06DC3" w:rsidRPr="002349E3" w:rsidRDefault="00D06DC3" w:rsidP="00C831F6">
      <w:pPr>
        <w:numPr>
          <w:ilvl w:val="0"/>
          <w:numId w:val="8"/>
        </w:numPr>
        <w:tabs>
          <w:tab w:val="left" w:pos="284"/>
          <w:tab w:val="num" w:pos="505"/>
        </w:tabs>
        <w:spacing w:after="120" w:line="240" w:lineRule="auto"/>
        <w:ind w:left="0" w:firstLine="0"/>
        <w:jc w:val="both"/>
        <w:rPr>
          <w:rFonts w:cstheme="minorHAnsi"/>
        </w:rPr>
      </w:pPr>
      <w:r w:rsidRPr="002349E3">
        <w:rPr>
          <w:rFonts w:cstheme="minorHAnsi"/>
        </w:rPr>
        <w:t>Ocena punktowa w kryterium „Łączna cena ofertowa brutto” dokonana zostanie na podstawie łącznej ceny ofertowej brutto wskazanej przez Wykonawcę w ofercie i przeliczona według wzoru opisanego w tabeli powyżej.</w:t>
      </w:r>
    </w:p>
    <w:p w14:paraId="7CB1C82E" w14:textId="0041FCC2" w:rsidR="00D06DC3" w:rsidRPr="002349E3" w:rsidRDefault="00D06DC3" w:rsidP="00C831F6">
      <w:pPr>
        <w:numPr>
          <w:ilvl w:val="0"/>
          <w:numId w:val="8"/>
        </w:numPr>
        <w:tabs>
          <w:tab w:val="num" w:pos="0"/>
          <w:tab w:val="left" w:pos="284"/>
          <w:tab w:val="num" w:pos="505"/>
          <w:tab w:val="num" w:pos="1569"/>
        </w:tabs>
        <w:spacing w:before="120" w:after="120" w:line="240" w:lineRule="auto"/>
        <w:ind w:left="0" w:firstLine="0"/>
        <w:jc w:val="both"/>
        <w:rPr>
          <w:rFonts w:cstheme="minorHAnsi"/>
        </w:rPr>
      </w:pPr>
      <w:r w:rsidRPr="002349E3">
        <w:rPr>
          <w:rFonts w:cstheme="minorHAnsi"/>
        </w:rPr>
        <w:t>Ocena punktowa w kryterium „</w:t>
      </w:r>
      <w:r w:rsidR="00906308">
        <w:rPr>
          <w:rFonts w:cstheme="minorHAnsi"/>
        </w:rPr>
        <w:t>Termin wykonania zamówienia</w:t>
      </w:r>
      <w:r w:rsidRPr="002349E3">
        <w:rPr>
          <w:rFonts w:cstheme="minorHAnsi"/>
        </w:rPr>
        <w:t xml:space="preserve">” dokonana zostanie na podstawie ilości </w:t>
      </w:r>
      <w:r w:rsidR="00A41223">
        <w:rPr>
          <w:rFonts w:cstheme="minorHAnsi"/>
        </w:rPr>
        <w:t xml:space="preserve">dni </w:t>
      </w:r>
      <w:r w:rsidRPr="002349E3">
        <w:rPr>
          <w:rFonts w:cstheme="minorHAnsi"/>
        </w:rPr>
        <w:t>wpisanych przez Wykonawcę w ofercie.</w:t>
      </w:r>
    </w:p>
    <w:p w14:paraId="4B59935B" w14:textId="39540E67" w:rsidR="00D06DC3" w:rsidRPr="002349E3" w:rsidRDefault="00D06DC3" w:rsidP="00C831F6">
      <w:pPr>
        <w:numPr>
          <w:ilvl w:val="0"/>
          <w:numId w:val="8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cstheme="minorHAnsi"/>
        </w:rPr>
      </w:pPr>
      <w:r w:rsidRPr="002349E3">
        <w:rPr>
          <w:rFonts w:cstheme="minorHAnsi"/>
        </w:rPr>
        <w:t xml:space="preserve">Punktacja przyznawana ofertom w poszczególnych kryteriach będzie liczona z dokładnością </w:t>
      </w:r>
      <w:r w:rsidR="005F1F40">
        <w:rPr>
          <w:rFonts w:cstheme="minorHAnsi"/>
        </w:rPr>
        <w:br/>
      </w:r>
      <w:r w:rsidRPr="002349E3">
        <w:rPr>
          <w:rFonts w:cstheme="minorHAnsi"/>
        </w:rPr>
        <w:t>do dwóch miejsc po przecinku. Najwyższa liczba punktów wyznaczy najkorzystniejszą ofertę.</w:t>
      </w:r>
    </w:p>
    <w:p w14:paraId="4676F3A2" w14:textId="42286EE9" w:rsidR="00D06DC3" w:rsidRPr="002349E3" w:rsidRDefault="00D06DC3" w:rsidP="00C831F6">
      <w:pPr>
        <w:numPr>
          <w:ilvl w:val="0"/>
          <w:numId w:val="8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cstheme="minorHAnsi"/>
        </w:rPr>
      </w:pPr>
      <w:r w:rsidRPr="002349E3">
        <w:rPr>
          <w:rFonts w:cstheme="minorHAnsi"/>
        </w:rPr>
        <w:t>Zamawiający udzieli zamówienia Wykonawcy, którego oferta odpowiadać będzie wszystkim wymaganiom przedstawionym w zapytaniu i zostanie oceniona jako najkorzystniejsza w oparciu o podane kryteria wyboru.</w:t>
      </w:r>
    </w:p>
    <w:p w14:paraId="5C6D6511" w14:textId="22B462D8" w:rsidR="00D06DC3" w:rsidRPr="002349E3" w:rsidRDefault="00D06DC3" w:rsidP="00C831F6">
      <w:pPr>
        <w:numPr>
          <w:ilvl w:val="0"/>
          <w:numId w:val="8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cstheme="minorHAnsi"/>
        </w:rPr>
      </w:pPr>
      <w:r w:rsidRPr="002349E3">
        <w:rPr>
          <w:rFonts w:cstheme="minorHAnsi"/>
        </w:rPr>
        <w:t>Jeżeli nie będzie można dokonać wyboru oferty najkorzystniejszej ze względu na to, że dwie lub więcej ofert przedstawia taki sam bilans ceny i pozostałych kryteriów oceny ofert, Zamawiający spośród tych ofert dokona wyboru oferty z niższą ceną.</w:t>
      </w:r>
    </w:p>
    <w:p w14:paraId="6BCB277F" w14:textId="77777777" w:rsidR="00D06DC3" w:rsidRPr="002349E3" w:rsidRDefault="00D06DC3" w:rsidP="00C831F6">
      <w:pPr>
        <w:numPr>
          <w:ilvl w:val="0"/>
          <w:numId w:val="8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cstheme="minorHAnsi"/>
        </w:rPr>
      </w:pPr>
      <w:r w:rsidRPr="002349E3">
        <w:rPr>
          <w:rFonts w:cstheme="minorHAnsi"/>
        </w:rPr>
        <w:t>W przypadku ofert:</w:t>
      </w:r>
    </w:p>
    <w:p w14:paraId="18221DF1" w14:textId="77777777" w:rsidR="000C39A7" w:rsidRPr="000C39A7" w:rsidRDefault="000C39A7" w:rsidP="00C831F6">
      <w:pPr>
        <w:pStyle w:val="Akapitzlist"/>
        <w:numPr>
          <w:ilvl w:val="0"/>
          <w:numId w:val="20"/>
        </w:numPr>
        <w:tabs>
          <w:tab w:val="left" w:pos="426"/>
        </w:tabs>
        <w:spacing w:before="120" w:after="120" w:line="240" w:lineRule="auto"/>
        <w:jc w:val="both"/>
        <w:rPr>
          <w:rFonts w:cstheme="minorHAnsi"/>
        </w:rPr>
      </w:pPr>
      <w:r w:rsidRPr="000C39A7">
        <w:rPr>
          <w:rFonts w:cstheme="minorHAnsi"/>
        </w:rPr>
        <w:t>z terminem wykonania dłuższym niż maksymalny okres wskazany w pkt 2.2) – oferta zostanie odrzucona jako niezgodna w wymaganiami określonymi w dokumentacji postępowania,</w:t>
      </w:r>
    </w:p>
    <w:p w14:paraId="6FE35AFF" w14:textId="2948445E" w:rsidR="000C39A7" w:rsidRPr="002349E3" w:rsidRDefault="000C39A7" w:rsidP="00C831F6">
      <w:pPr>
        <w:pStyle w:val="Akapitzlist"/>
        <w:numPr>
          <w:ilvl w:val="0"/>
          <w:numId w:val="20"/>
        </w:numPr>
        <w:tabs>
          <w:tab w:val="left" w:pos="426"/>
        </w:tabs>
        <w:spacing w:before="120" w:after="120" w:line="240" w:lineRule="auto"/>
        <w:jc w:val="both"/>
        <w:rPr>
          <w:rFonts w:cstheme="minorHAnsi"/>
        </w:rPr>
      </w:pPr>
      <w:r w:rsidRPr="002349E3">
        <w:rPr>
          <w:rFonts w:cstheme="minorHAnsi"/>
        </w:rPr>
        <w:t xml:space="preserve">z </w:t>
      </w:r>
      <w:r>
        <w:rPr>
          <w:rFonts w:cstheme="minorHAnsi"/>
        </w:rPr>
        <w:t>terminem wykonania</w:t>
      </w:r>
      <w:r w:rsidRPr="002349E3">
        <w:rPr>
          <w:rFonts w:cstheme="minorHAnsi"/>
        </w:rPr>
        <w:t xml:space="preserve"> wskazanym w </w:t>
      </w:r>
      <w:r>
        <w:rPr>
          <w:rFonts w:cstheme="minorHAnsi"/>
        </w:rPr>
        <w:t>tygodniach</w:t>
      </w:r>
      <w:r w:rsidRPr="002349E3">
        <w:rPr>
          <w:rFonts w:cstheme="minorHAnsi"/>
        </w:rPr>
        <w:t xml:space="preserve"> np.: </w:t>
      </w:r>
      <w:r>
        <w:rPr>
          <w:rFonts w:cstheme="minorHAnsi"/>
        </w:rPr>
        <w:t>3</w:t>
      </w:r>
      <w:r w:rsidRPr="002349E3">
        <w:rPr>
          <w:rFonts w:cstheme="minorHAnsi"/>
        </w:rPr>
        <w:t xml:space="preserve"> </w:t>
      </w:r>
      <w:r>
        <w:rPr>
          <w:rFonts w:cstheme="minorHAnsi"/>
        </w:rPr>
        <w:t>tygodnie</w:t>
      </w:r>
      <w:r w:rsidRPr="002349E3">
        <w:rPr>
          <w:rFonts w:cstheme="minorHAnsi"/>
        </w:rPr>
        <w:t xml:space="preserve">, </w:t>
      </w:r>
      <w:r>
        <w:rPr>
          <w:rFonts w:cstheme="minorHAnsi"/>
        </w:rPr>
        <w:t xml:space="preserve">termin wykonania </w:t>
      </w:r>
      <w:r w:rsidRPr="002349E3">
        <w:rPr>
          <w:rFonts w:cstheme="minorHAnsi"/>
        </w:rPr>
        <w:t>będzie przeliczony</w:t>
      </w:r>
      <w:r>
        <w:rPr>
          <w:rFonts w:cstheme="minorHAnsi"/>
        </w:rPr>
        <w:t xml:space="preserve"> </w:t>
      </w:r>
      <w:r w:rsidRPr="002349E3">
        <w:rPr>
          <w:rFonts w:cstheme="minorHAnsi"/>
        </w:rPr>
        <w:t xml:space="preserve">na </w:t>
      </w:r>
      <w:r>
        <w:rPr>
          <w:rFonts w:cstheme="minorHAnsi"/>
        </w:rPr>
        <w:t>dni (1 tydzień – 7 dni),</w:t>
      </w:r>
    </w:p>
    <w:p w14:paraId="0026EE8A" w14:textId="77777777" w:rsidR="000C39A7" w:rsidRPr="002349E3" w:rsidRDefault="000C39A7" w:rsidP="00C831F6">
      <w:pPr>
        <w:pStyle w:val="Akapitzlist"/>
        <w:numPr>
          <w:ilvl w:val="0"/>
          <w:numId w:val="20"/>
        </w:numPr>
        <w:tabs>
          <w:tab w:val="left" w:pos="426"/>
        </w:tabs>
        <w:spacing w:before="120" w:after="120" w:line="240" w:lineRule="auto"/>
        <w:jc w:val="both"/>
        <w:rPr>
          <w:rFonts w:cstheme="minorHAnsi"/>
        </w:rPr>
      </w:pPr>
      <w:r w:rsidRPr="002349E3">
        <w:rPr>
          <w:rFonts w:cstheme="minorHAnsi"/>
        </w:rPr>
        <w:t xml:space="preserve">zostawienie pustego wiersza w tabeli kryterium oceny ofert lub wpisanie błędnej wartości lub </w:t>
      </w:r>
      <w:r>
        <w:rPr>
          <w:rFonts w:cstheme="minorHAnsi"/>
        </w:rPr>
        <w:br/>
      </w:r>
      <w:r w:rsidRPr="002349E3">
        <w:rPr>
          <w:rFonts w:cstheme="minorHAnsi"/>
        </w:rPr>
        <w:t>w żaden sposób nie powiązanej z danym kryterium, będzie rozumiane jako brak zaoferowania parametru dodatkowo punktowanego. W takim przypadku Wykonawca dla niewypełnionej pozycji otrzyma 0 pkt.</w:t>
      </w:r>
    </w:p>
    <w:p w14:paraId="7099C805" w14:textId="77777777" w:rsidR="000C39A7" w:rsidRPr="002349E3" w:rsidRDefault="000C39A7" w:rsidP="00C831F6">
      <w:pPr>
        <w:shd w:val="clear" w:color="auto" w:fill="FFFFFF"/>
        <w:spacing w:before="120" w:after="120" w:line="240" w:lineRule="auto"/>
        <w:jc w:val="both"/>
        <w:rPr>
          <w:rFonts w:cstheme="minorHAnsi"/>
          <w:spacing w:val="-1"/>
        </w:rPr>
      </w:pPr>
      <w:r w:rsidRPr="002349E3">
        <w:rPr>
          <w:rFonts w:cstheme="minorHAnsi"/>
        </w:rPr>
        <w:t>Zamawiający nie przewiduje przeprowadzenia dogrywki w formie aukcji elektron</w:t>
      </w:r>
      <w:r w:rsidRPr="002349E3">
        <w:rPr>
          <w:rFonts w:cstheme="minorHAnsi"/>
          <w:spacing w:val="-1"/>
        </w:rPr>
        <w:t>icznej.</w:t>
      </w:r>
    </w:p>
    <w:p w14:paraId="77979EBB" w14:textId="7D2238B1" w:rsidR="00BC08C5" w:rsidRPr="002349E3" w:rsidRDefault="009A10BD" w:rsidP="00C831F6">
      <w:pPr>
        <w:shd w:val="clear" w:color="auto" w:fill="FFFFFF"/>
        <w:spacing w:after="225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2349E3">
        <w:rPr>
          <w:rFonts w:eastAsia="Times New Roman" w:cstheme="minorHAnsi"/>
          <w:b/>
          <w:bCs/>
          <w:color w:val="333333"/>
          <w:lang w:eastAsia="pl-PL"/>
        </w:rPr>
        <w:t>XI</w:t>
      </w:r>
      <w:r w:rsidR="007E44B8" w:rsidRPr="002349E3">
        <w:rPr>
          <w:rFonts w:eastAsia="Times New Roman" w:cstheme="minorHAnsi"/>
          <w:b/>
          <w:bCs/>
          <w:color w:val="333333"/>
          <w:lang w:eastAsia="pl-PL"/>
        </w:rPr>
        <w:t>I</w:t>
      </w:r>
      <w:r w:rsidR="00543A56" w:rsidRPr="002349E3">
        <w:rPr>
          <w:rFonts w:eastAsia="Times New Roman" w:cstheme="minorHAnsi"/>
          <w:b/>
          <w:bCs/>
          <w:color w:val="333333"/>
          <w:lang w:eastAsia="pl-PL"/>
        </w:rPr>
        <w:t xml:space="preserve">I. </w:t>
      </w:r>
      <w:r w:rsidR="00BC08C5" w:rsidRPr="002349E3">
        <w:rPr>
          <w:rFonts w:eastAsia="Times New Roman" w:cstheme="minorHAnsi"/>
          <w:b/>
          <w:bCs/>
          <w:color w:val="333333"/>
          <w:lang w:eastAsia="pl-PL"/>
        </w:rPr>
        <w:t>Wykluczenia</w:t>
      </w:r>
      <w:r w:rsidR="007E44B8" w:rsidRPr="002349E3">
        <w:rPr>
          <w:rFonts w:eastAsia="Times New Roman" w:cstheme="minorHAnsi"/>
          <w:b/>
          <w:bCs/>
          <w:color w:val="333333"/>
          <w:lang w:eastAsia="pl-PL"/>
        </w:rPr>
        <w:t>, odrzucenie oferty.</w:t>
      </w:r>
    </w:p>
    <w:p w14:paraId="6B3D4CFB" w14:textId="77777777" w:rsidR="002C45D8" w:rsidRPr="00510925" w:rsidRDefault="002C45D8" w:rsidP="008F187E">
      <w:pPr>
        <w:pStyle w:val="Akapitzlist"/>
        <w:numPr>
          <w:ilvl w:val="0"/>
          <w:numId w:val="9"/>
        </w:numPr>
        <w:shd w:val="clear" w:color="auto" w:fill="FFFFFF"/>
        <w:spacing w:line="240" w:lineRule="auto"/>
        <w:ind w:left="284" w:hanging="284"/>
        <w:jc w:val="both"/>
        <w:textAlignment w:val="baseline"/>
        <w:rPr>
          <w:rFonts w:eastAsia="Times New Roman" w:cs="Arial"/>
          <w:lang w:eastAsia="pl-PL"/>
        </w:rPr>
      </w:pPr>
      <w:r w:rsidRPr="00510925">
        <w:rPr>
          <w:rFonts w:eastAsia="Times New Roman" w:cs="Arial"/>
          <w:lang w:eastAsia="pl-PL"/>
        </w:rPr>
        <w:t>Wykluczeniu podlegają Wykonawcy:</w:t>
      </w:r>
    </w:p>
    <w:p w14:paraId="29BF33FE" w14:textId="77777777" w:rsidR="002C45D8" w:rsidRDefault="002C45D8" w:rsidP="00C831F6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 w:rsidRPr="00237ACA">
        <w:rPr>
          <w:rFonts w:eastAsia="Times New Roman" w:cs="Arial"/>
          <w:lang w:eastAsia="pl-PL"/>
        </w:rPr>
        <w:t>którzy nie wykażą braku po</w:t>
      </w:r>
      <w:r>
        <w:rPr>
          <w:rFonts w:eastAsia="Times New Roman" w:cs="Arial"/>
          <w:lang w:eastAsia="pl-PL"/>
        </w:rPr>
        <w:t>wiązań osobowych i kapitałowych.</w:t>
      </w:r>
    </w:p>
    <w:p w14:paraId="273A6606" w14:textId="77777777" w:rsidR="002C45D8" w:rsidRDefault="002C45D8" w:rsidP="00C831F6">
      <w:pPr>
        <w:pStyle w:val="Akapitzlist"/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</w:p>
    <w:p w14:paraId="0668CA5A" w14:textId="77777777" w:rsidR="002C45D8" w:rsidRPr="00510925" w:rsidRDefault="002C45D8" w:rsidP="008F187E">
      <w:pPr>
        <w:pStyle w:val="Akapitzlist"/>
        <w:numPr>
          <w:ilvl w:val="0"/>
          <w:numId w:val="9"/>
        </w:numPr>
        <w:shd w:val="clear" w:color="auto" w:fill="FFFFFF"/>
        <w:spacing w:line="240" w:lineRule="auto"/>
        <w:ind w:left="284" w:hanging="284"/>
        <w:jc w:val="both"/>
        <w:textAlignment w:val="baseline"/>
        <w:rPr>
          <w:rFonts w:eastAsia="Times New Roman" w:cs="Arial"/>
          <w:lang w:eastAsia="pl-PL"/>
        </w:rPr>
      </w:pPr>
      <w:r w:rsidRPr="00510925">
        <w:rPr>
          <w:rFonts w:eastAsia="Times New Roman" w:cs="Arial"/>
          <w:lang w:eastAsia="pl-PL"/>
        </w:rPr>
        <w:t>Zamawiający dopuszcza:</w:t>
      </w:r>
    </w:p>
    <w:p w14:paraId="7D278DD2" w14:textId="77777777" w:rsidR="002C45D8" w:rsidRPr="006A529A" w:rsidRDefault="002C45D8" w:rsidP="00C831F6">
      <w:pPr>
        <w:pStyle w:val="Akapitzlist"/>
        <w:numPr>
          <w:ilvl w:val="0"/>
          <w:numId w:val="3"/>
        </w:numPr>
        <w:shd w:val="clear" w:color="auto" w:fill="FFFFFF" w:themeFill="background1"/>
        <w:spacing w:line="240" w:lineRule="auto"/>
        <w:jc w:val="both"/>
        <w:rPr>
          <w:lang w:eastAsia="pl-PL"/>
        </w:rPr>
      </w:pPr>
      <w:r w:rsidRPr="006A529A">
        <w:rPr>
          <w:rFonts w:eastAsia="Times New Roman" w:cs="Arial"/>
          <w:lang w:eastAsia="pl-PL"/>
        </w:rPr>
        <w:lastRenderedPageBreak/>
        <w:t>uzupełnienia wymaganych oświadczeń,</w:t>
      </w:r>
    </w:p>
    <w:p w14:paraId="7178BB28" w14:textId="77777777" w:rsidR="002C45D8" w:rsidRPr="007D3F15" w:rsidRDefault="002C45D8" w:rsidP="00C831F6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 w:rsidRPr="007D3F15">
        <w:rPr>
          <w:rFonts w:eastAsia="Times New Roman" w:cs="Arial"/>
          <w:lang w:eastAsia="pl-PL"/>
        </w:rPr>
        <w:t>wyjaśnienie treści złożonych dokumentów,</w:t>
      </w:r>
    </w:p>
    <w:p w14:paraId="3FB0CFC3" w14:textId="77777777" w:rsidR="002C45D8" w:rsidRDefault="002C45D8" w:rsidP="00C831F6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 w:rsidRPr="007D3F15">
        <w:rPr>
          <w:rFonts w:eastAsia="Times New Roman" w:cs="Arial"/>
          <w:lang w:eastAsia="pl-PL"/>
        </w:rPr>
        <w:t>dokonanie oczywistych poprawek rachunkowych lub pisarskich.</w:t>
      </w:r>
    </w:p>
    <w:p w14:paraId="7D1F4AC5" w14:textId="77777777" w:rsidR="002C45D8" w:rsidRPr="007D3F15" w:rsidRDefault="002C45D8" w:rsidP="00C831F6">
      <w:pPr>
        <w:pStyle w:val="Akapitzlist"/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</w:p>
    <w:p w14:paraId="34846D17" w14:textId="5FC0D667" w:rsidR="002C45D8" w:rsidRPr="002B76E2" w:rsidRDefault="002C45D8" w:rsidP="008F187E">
      <w:pPr>
        <w:pStyle w:val="Akapitzlist"/>
        <w:numPr>
          <w:ilvl w:val="0"/>
          <w:numId w:val="9"/>
        </w:numPr>
        <w:shd w:val="clear" w:color="auto" w:fill="FFFFFF"/>
        <w:spacing w:line="240" w:lineRule="auto"/>
        <w:ind w:left="284" w:hanging="284"/>
        <w:jc w:val="both"/>
        <w:textAlignment w:val="baseline"/>
        <w:rPr>
          <w:rFonts w:eastAsia="Times New Roman" w:cs="Arial"/>
          <w:lang w:eastAsia="pl-PL"/>
        </w:rPr>
      </w:pPr>
      <w:r w:rsidRPr="002B76E2">
        <w:rPr>
          <w:rFonts w:eastAsia="Times New Roman" w:cs="Arial"/>
          <w:lang w:eastAsia="pl-PL"/>
        </w:rPr>
        <w:t xml:space="preserve">Zamawiający odrzuci </w:t>
      </w:r>
      <w:proofErr w:type="gramStart"/>
      <w:r w:rsidR="00051BC5" w:rsidRPr="002B76E2">
        <w:rPr>
          <w:rFonts w:eastAsia="Times New Roman" w:cs="Arial"/>
          <w:lang w:eastAsia="pl-PL"/>
        </w:rPr>
        <w:t>ofertę</w:t>
      </w:r>
      <w:proofErr w:type="gramEnd"/>
      <w:r w:rsidR="00051BC5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>jeżeli</w:t>
      </w:r>
      <w:r w:rsidRPr="002B76E2">
        <w:rPr>
          <w:rFonts w:eastAsia="Times New Roman" w:cs="Arial"/>
          <w:lang w:eastAsia="pl-PL"/>
        </w:rPr>
        <w:t>:</w:t>
      </w:r>
    </w:p>
    <w:p w14:paraId="5759D934" w14:textId="77777777" w:rsidR="002C45D8" w:rsidRDefault="002C45D8" w:rsidP="00C831F6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jej treść nie odpowiada treści zapytania ofertowego,</w:t>
      </w:r>
    </w:p>
    <w:p w14:paraId="2CEE9588" w14:textId="77777777" w:rsidR="002C45D8" w:rsidRDefault="002C45D8" w:rsidP="00C831F6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została złożona po terminie składania ofert określonym w zapytaniu ofertowym,</w:t>
      </w:r>
    </w:p>
    <w:p w14:paraId="57EB3CA0" w14:textId="3E13F8D6" w:rsidR="002C45D8" w:rsidRDefault="002C45D8" w:rsidP="00C831F6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została złożona przez podmiot powiązany kapitałowo lub osobowo z Zamawiającym </w:t>
      </w:r>
      <w:r w:rsidR="005F1F40">
        <w:rPr>
          <w:rFonts w:eastAsia="Times New Roman" w:cs="Arial"/>
          <w:lang w:eastAsia="pl-PL"/>
        </w:rPr>
        <w:br/>
      </w:r>
      <w:proofErr w:type="gramStart"/>
      <w:r>
        <w:rPr>
          <w:rFonts w:eastAsia="Times New Roman" w:cs="Arial"/>
          <w:lang w:eastAsia="pl-PL"/>
        </w:rPr>
        <w:t>za wyjątkiem</w:t>
      </w:r>
      <w:proofErr w:type="gramEnd"/>
      <w:r>
        <w:rPr>
          <w:rFonts w:eastAsia="Times New Roman" w:cs="Arial"/>
          <w:lang w:eastAsia="pl-PL"/>
        </w:rPr>
        <w:t xml:space="preserve"> sytuacji dopuszczonej w </w:t>
      </w:r>
      <w:r w:rsidRPr="00366374">
        <w:rPr>
          <w:rFonts w:eastAsia="Times New Roman" w:cs="Arial"/>
          <w:lang w:eastAsia="pl-PL"/>
        </w:rPr>
        <w:t xml:space="preserve">Wytycznych w zakresie kwalifikowalności wydatków </w:t>
      </w:r>
      <w:r w:rsidR="008F187E">
        <w:rPr>
          <w:rFonts w:eastAsia="Times New Roman" w:cs="Arial"/>
          <w:lang w:eastAsia="pl-PL"/>
        </w:rPr>
        <w:br/>
      </w:r>
      <w:r w:rsidRPr="00366374">
        <w:rPr>
          <w:rFonts w:eastAsia="Times New Roman" w:cs="Arial"/>
          <w:lang w:eastAsia="pl-PL"/>
        </w:rPr>
        <w:t>w ramach Europejskiego Funduszu Rozwoju Regionalnego, Europejskiego Funduszu Społecznego oraz Funduszu Spójności na lata 2014-2020 oraz Wytycznych w zakresie kwalifikowalności wydatków w Programie Operacyjnym Rozwoju Regionalnego 2014-2020</w:t>
      </w:r>
      <w:r>
        <w:rPr>
          <w:rFonts w:eastAsia="Times New Roman" w:cs="Arial"/>
          <w:lang w:eastAsia="pl-PL"/>
        </w:rPr>
        <w:t>,</w:t>
      </w:r>
    </w:p>
    <w:p w14:paraId="7681A522" w14:textId="77777777" w:rsidR="002C45D8" w:rsidRDefault="002C45D8" w:rsidP="00C831F6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została złożona przed podmiot niespełniający warunków udziału w postępowaniu,</w:t>
      </w:r>
    </w:p>
    <w:p w14:paraId="66A8EF7A" w14:textId="77777777" w:rsidR="002C45D8" w:rsidRDefault="002C45D8" w:rsidP="00C831F6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Wykonawca nie wyrazi zgody na wydłużenie terminu związania ofertą,</w:t>
      </w:r>
    </w:p>
    <w:p w14:paraId="79F80B56" w14:textId="3C9A8929" w:rsidR="002C45D8" w:rsidRDefault="002C45D8" w:rsidP="00C831F6">
      <w:pPr>
        <w:pStyle w:val="Akapitzlist"/>
        <w:numPr>
          <w:ilvl w:val="0"/>
          <w:numId w:val="4"/>
        </w:numPr>
        <w:shd w:val="clear" w:color="auto" w:fill="FFFFFF" w:themeFill="background1"/>
        <w:spacing w:line="240" w:lineRule="auto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Wykonawca nie uzupełni brakujących w ofercie oświadczeń lub dokumentów.</w:t>
      </w:r>
    </w:p>
    <w:p w14:paraId="0F8CCD2E" w14:textId="4B3261F3" w:rsidR="002C45D8" w:rsidRPr="002C45D8" w:rsidRDefault="002C45D8" w:rsidP="00C831F6">
      <w:pPr>
        <w:pStyle w:val="Akapitzlist"/>
        <w:numPr>
          <w:ilvl w:val="0"/>
          <w:numId w:val="4"/>
        </w:numPr>
        <w:spacing w:line="240" w:lineRule="auto"/>
        <w:rPr>
          <w:rFonts w:eastAsia="Times New Roman" w:cs="Arial"/>
          <w:lang w:eastAsia="pl-PL"/>
        </w:rPr>
      </w:pPr>
      <w:r w:rsidRPr="002C45D8">
        <w:rPr>
          <w:rFonts w:eastAsia="Times New Roman" w:cs="Arial"/>
          <w:lang w:eastAsia="pl-PL"/>
        </w:rPr>
        <w:t>W przypadkach wskazanych w pkt. XII 9a).</w:t>
      </w:r>
    </w:p>
    <w:p w14:paraId="3BD7D149" w14:textId="77777777" w:rsidR="002C45D8" w:rsidRDefault="002C45D8" w:rsidP="00C831F6">
      <w:pPr>
        <w:pStyle w:val="Akapitzlist"/>
        <w:shd w:val="clear" w:color="auto" w:fill="FFFFFF" w:themeFill="background1"/>
        <w:spacing w:line="240" w:lineRule="auto"/>
        <w:textAlignment w:val="baseline"/>
        <w:rPr>
          <w:rFonts w:eastAsia="Times New Roman" w:cs="Arial"/>
          <w:lang w:eastAsia="pl-PL"/>
        </w:rPr>
      </w:pPr>
    </w:p>
    <w:p w14:paraId="6184BEDA" w14:textId="656E8DE0" w:rsidR="002C45D8" w:rsidRPr="002B76E2" w:rsidRDefault="002C45D8" w:rsidP="008F187E">
      <w:pPr>
        <w:pStyle w:val="Akapitzlist"/>
        <w:numPr>
          <w:ilvl w:val="0"/>
          <w:numId w:val="9"/>
        </w:numPr>
        <w:shd w:val="clear" w:color="auto" w:fill="FFFFFF"/>
        <w:spacing w:line="240" w:lineRule="auto"/>
        <w:ind w:left="284" w:hanging="284"/>
        <w:jc w:val="both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Postępowanie zostanie</w:t>
      </w:r>
      <w:r w:rsidR="00051BC5">
        <w:rPr>
          <w:rFonts w:eastAsia="Times New Roman" w:cs="Arial"/>
          <w:lang w:eastAsia="pl-PL"/>
        </w:rPr>
        <w:t xml:space="preserve"> </w:t>
      </w:r>
      <w:proofErr w:type="gramStart"/>
      <w:r w:rsidR="00051BC5">
        <w:rPr>
          <w:rFonts w:eastAsia="Times New Roman" w:cs="Arial"/>
          <w:lang w:eastAsia="pl-PL"/>
        </w:rPr>
        <w:t>unieważnione</w:t>
      </w:r>
      <w:proofErr w:type="gramEnd"/>
      <w:r>
        <w:rPr>
          <w:rFonts w:eastAsia="Times New Roman" w:cs="Arial"/>
          <w:lang w:eastAsia="pl-PL"/>
        </w:rPr>
        <w:t xml:space="preserve"> jeżeli oferta z najniższą ceną</w:t>
      </w:r>
      <w:r w:rsidRPr="002B76E2">
        <w:rPr>
          <w:rFonts w:eastAsia="Times New Roman" w:cs="Arial"/>
          <w:lang w:eastAsia="pl-PL"/>
        </w:rPr>
        <w:t xml:space="preserve"> przewyższ</w:t>
      </w:r>
      <w:r>
        <w:rPr>
          <w:rFonts w:eastAsia="Times New Roman" w:cs="Arial"/>
          <w:lang w:eastAsia="pl-PL"/>
        </w:rPr>
        <w:t>y</w:t>
      </w:r>
      <w:r w:rsidRPr="002B76E2">
        <w:rPr>
          <w:rFonts w:eastAsia="Times New Roman" w:cs="Arial"/>
          <w:lang w:eastAsia="pl-PL"/>
        </w:rPr>
        <w:t xml:space="preserve"> kwotę, którą Zamawiający zamierza przeznaczyć na sfinansowanie zamówienia</w:t>
      </w:r>
      <w:r>
        <w:rPr>
          <w:rFonts w:eastAsia="Times New Roman" w:cs="Arial"/>
          <w:lang w:eastAsia="pl-PL"/>
        </w:rPr>
        <w:t>.</w:t>
      </w:r>
    </w:p>
    <w:p w14:paraId="1EA924D8" w14:textId="29AB520F" w:rsidR="00883AE9" w:rsidRPr="00883AE9" w:rsidRDefault="00883AE9" w:rsidP="00C831F6">
      <w:pPr>
        <w:shd w:val="clear" w:color="auto" w:fill="FFFFFF"/>
        <w:spacing w:line="240" w:lineRule="auto"/>
        <w:textAlignment w:val="baseline"/>
        <w:rPr>
          <w:rFonts w:eastAsia="Times New Roman" w:cstheme="minorHAnsi"/>
          <w:b/>
          <w:lang w:eastAsia="pl-PL"/>
        </w:rPr>
      </w:pPr>
      <w:r w:rsidRPr="002349E3">
        <w:rPr>
          <w:rFonts w:eastAsia="Times New Roman" w:cstheme="minorHAnsi"/>
          <w:b/>
          <w:lang w:eastAsia="pl-PL"/>
        </w:rPr>
        <w:t xml:space="preserve">XIV. </w:t>
      </w:r>
      <w:r w:rsidRPr="00883AE9">
        <w:rPr>
          <w:rFonts w:eastAsia="Times New Roman" w:cstheme="minorHAnsi"/>
          <w:b/>
          <w:lang w:eastAsia="pl-PL"/>
        </w:rPr>
        <w:t xml:space="preserve">Sposób dokonania płatności </w:t>
      </w:r>
    </w:p>
    <w:p w14:paraId="25F252A2" w14:textId="0A0C1638" w:rsidR="00883AE9" w:rsidRDefault="00883AE9" w:rsidP="00051BC5">
      <w:pPr>
        <w:spacing w:line="240" w:lineRule="auto"/>
        <w:rPr>
          <w:rFonts w:eastAsia="Times New Roman" w:cstheme="minorHAnsi"/>
          <w:b/>
          <w:lang w:eastAsia="pl-PL"/>
        </w:rPr>
      </w:pPr>
      <w:r w:rsidRPr="00906308">
        <w:rPr>
          <w:rFonts w:cstheme="minorHAnsi"/>
        </w:rPr>
        <w:t>Zgodnie z treścią wzoru umowy.</w:t>
      </w:r>
    </w:p>
    <w:p w14:paraId="3B16F043" w14:textId="4730607C" w:rsidR="005849C1" w:rsidRPr="002349E3" w:rsidRDefault="009A10BD" w:rsidP="00C831F6">
      <w:pPr>
        <w:shd w:val="clear" w:color="auto" w:fill="FFFFFF"/>
        <w:spacing w:line="240" w:lineRule="auto"/>
        <w:textAlignment w:val="baseline"/>
        <w:rPr>
          <w:rFonts w:eastAsia="Times New Roman" w:cstheme="minorHAnsi"/>
          <w:b/>
          <w:lang w:eastAsia="pl-PL"/>
        </w:rPr>
      </w:pPr>
      <w:r w:rsidRPr="002349E3">
        <w:rPr>
          <w:rFonts w:eastAsia="Times New Roman" w:cstheme="minorHAnsi"/>
          <w:b/>
          <w:lang w:eastAsia="pl-PL"/>
        </w:rPr>
        <w:t>XV</w:t>
      </w:r>
      <w:r w:rsidR="00354D51" w:rsidRPr="002349E3">
        <w:rPr>
          <w:rFonts w:eastAsia="Times New Roman" w:cstheme="minorHAnsi"/>
          <w:b/>
          <w:lang w:eastAsia="pl-PL"/>
        </w:rPr>
        <w:t xml:space="preserve">. </w:t>
      </w:r>
      <w:r w:rsidR="005849C1" w:rsidRPr="002349E3">
        <w:rPr>
          <w:rFonts w:eastAsia="Times New Roman" w:cstheme="minorHAnsi"/>
          <w:b/>
          <w:lang w:eastAsia="pl-PL"/>
        </w:rPr>
        <w:t>Pozostałe informacje</w:t>
      </w:r>
    </w:p>
    <w:p w14:paraId="7A0C0B56" w14:textId="6F566068" w:rsidR="008B5B96" w:rsidRPr="002349E3" w:rsidRDefault="005849C1" w:rsidP="00C831F6">
      <w:pPr>
        <w:shd w:val="clear" w:color="auto" w:fill="FFFFFF"/>
        <w:spacing w:line="240" w:lineRule="auto"/>
        <w:jc w:val="both"/>
        <w:textAlignment w:val="baseline"/>
        <w:rPr>
          <w:rStyle w:val="Hipercze"/>
          <w:rFonts w:eastAsia="Times New Roman" w:cstheme="minorHAnsi"/>
          <w:lang w:eastAsia="pl-PL"/>
        </w:rPr>
      </w:pPr>
      <w:r w:rsidRPr="002349E3">
        <w:rPr>
          <w:rFonts w:eastAsia="Times New Roman" w:cstheme="minorHAnsi"/>
          <w:lang w:eastAsia="pl-PL"/>
        </w:rPr>
        <w:t xml:space="preserve">Zamawiający ogłosi wybór najkorzystniejszej oferty </w:t>
      </w:r>
      <w:r w:rsidR="004E731B" w:rsidRPr="002349E3">
        <w:rPr>
          <w:rFonts w:eastAsia="Times New Roman" w:cstheme="minorHAnsi"/>
          <w:lang w:eastAsia="pl-PL"/>
        </w:rPr>
        <w:t>w bazie konkurencyjności</w:t>
      </w:r>
      <w:r w:rsidR="00041E0E">
        <w:rPr>
          <w:rFonts w:eastAsia="Times New Roman" w:cstheme="minorHAnsi"/>
          <w:lang w:eastAsia="pl-PL"/>
        </w:rPr>
        <w:t>.</w:t>
      </w:r>
      <w:r w:rsidR="00564997" w:rsidRPr="002349E3">
        <w:rPr>
          <w:rFonts w:eastAsia="Times New Roman" w:cstheme="minorHAnsi"/>
          <w:lang w:eastAsia="pl-PL"/>
        </w:rPr>
        <w:t xml:space="preserve"> </w:t>
      </w:r>
    </w:p>
    <w:p w14:paraId="6CEA9892" w14:textId="77777777" w:rsidR="005849C1" w:rsidRPr="002349E3" w:rsidRDefault="005849C1" w:rsidP="00C831F6">
      <w:pPr>
        <w:shd w:val="clear" w:color="auto" w:fill="FFFFFF"/>
        <w:spacing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2349E3">
        <w:rPr>
          <w:rFonts w:eastAsia="Times New Roman" w:cstheme="minorHAnsi"/>
          <w:lang w:eastAsia="pl-PL"/>
        </w:rPr>
        <w:t>Po ogłoszeniu wyboru, Zamawiający podpisze umowę o udzieleniu zamówienia z wykonawcą, którego oferta zost</w:t>
      </w:r>
      <w:r w:rsidR="008B5B96" w:rsidRPr="002349E3">
        <w:rPr>
          <w:rFonts w:eastAsia="Times New Roman" w:cstheme="minorHAnsi"/>
          <w:lang w:eastAsia="pl-PL"/>
        </w:rPr>
        <w:t>a</w:t>
      </w:r>
      <w:r w:rsidR="00D921FD" w:rsidRPr="002349E3">
        <w:rPr>
          <w:rFonts w:eastAsia="Times New Roman" w:cstheme="minorHAnsi"/>
          <w:lang w:eastAsia="pl-PL"/>
        </w:rPr>
        <w:t>ła uznana za najkorzystniejszą.</w:t>
      </w:r>
    </w:p>
    <w:p w14:paraId="7EEC04B5" w14:textId="77777777" w:rsidR="005849C1" w:rsidRPr="002349E3" w:rsidRDefault="005849C1" w:rsidP="00C831F6">
      <w:pPr>
        <w:shd w:val="clear" w:color="auto" w:fill="FFFFFF"/>
        <w:spacing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2349E3">
        <w:rPr>
          <w:rFonts w:eastAsia="Times New Roman" w:cstheme="minorHAnsi"/>
          <w:lang w:eastAsia="pl-PL"/>
        </w:rPr>
        <w:t>W przypadku odmowy podpisania umowy przez wykonawcę, o którym mowa powyżej, Zamawiający ma prawo podpisać umowę z kolejnym wykonawcą, zgodnie z rankingiem ofert.</w:t>
      </w:r>
    </w:p>
    <w:p w14:paraId="3F7D94B5" w14:textId="1C6D6492" w:rsidR="00354D51" w:rsidRPr="002349E3" w:rsidRDefault="008B5B96" w:rsidP="00C831F6">
      <w:pPr>
        <w:shd w:val="clear" w:color="auto" w:fill="FFFFFF"/>
        <w:spacing w:line="240" w:lineRule="auto"/>
        <w:textAlignment w:val="baseline"/>
        <w:rPr>
          <w:rFonts w:eastAsia="Times New Roman" w:cstheme="minorHAnsi"/>
          <w:lang w:eastAsia="pl-PL"/>
        </w:rPr>
      </w:pPr>
      <w:r w:rsidRPr="002349E3">
        <w:rPr>
          <w:rFonts w:eastAsia="Times New Roman" w:cstheme="minorHAnsi"/>
          <w:lang w:eastAsia="pl-PL"/>
        </w:rPr>
        <w:t xml:space="preserve">Informacje związane z obowiązkami wynikającymi z RODO zawiera załącznik </w:t>
      </w:r>
      <w:r w:rsidRPr="00B62835">
        <w:rPr>
          <w:rFonts w:eastAsia="Times New Roman" w:cstheme="minorHAnsi"/>
          <w:lang w:eastAsia="pl-PL"/>
        </w:rPr>
        <w:t xml:space="preserve">nr </w:t>
      </w:r>
      <w:r w:rsidR="008F187E">
        <w:rPr>
          <w:rFonts w:eastAsia="Times New Roman" w:cstheme="minorHAnsi"/>
          <w:lang w:eastAsia="pl-PL"/>
        </w:rPr>
        <w:t>6</w:t>
      </w:r>
      <w:r w:rsidRPr="00B62835">
        <w:rPr>
          <w:rFonts w:eastAsia="Times New Roman" w:cstheme="minorHAnsi"/>
          <w:lang w:eastAsia="pl-PL"/>
        </w:rPr>
        <w:t>.</w:t>
      </w:r>
    </w:p>
    <w:p w14:paraId="61379C03" w14:textId="19244F73" w:rsidR="00E25F34" w:rsidRPr="002349E3" w:rsidRDefault="00543A56" w:rsidP="00C831F6">
      <w:pPr>
        <w:spacing w:line="240" w:lineRule="auto"/>
        <w:rPr>
          <w:rFonts w:cstheme="minorHAnsi"/>
          <w:b/>
        </w:rPr>
      </w:pPr>
      <w:r w:rsidRPr="002349E3">
        <w:rPr>
          <w:rFonts w:cstheme="minorHAnsi"/>
          <w:b/>
        </w:rPr>
        <w:t>X</w:t>
      </w:r>
      <w:r w:rsidR="009A10BD" w:rsidRPr="002349E3">
        <w:rPr>
          <w:rFonts w:cstheme="minorHAnsi"/>
          <w:b/>
        </w:rPr>
        <w:t>V</w:t>
      </w:r>
      <w:r w:rsidR="00883AE9">
        <w:rPr>
          <w:rFonts w:cstheme="minorHAnsi"/>
          <w:b/>
        </w:rPr>
        <w:t>I</w:t>
      </w:r>
      <w:r w:rsidRPr="002349E3">
        <w:rPr>
          <w:rFonts w:cstheme="minorHAnsi"/>
          <w:b/>
        </w:rPr>
        <w:t xml:space="preserve">. </w:t>
      </w:r>
      <w:r w:rsidR="00E25F34" w:rsidRPr="002349E3">
        <w:rPr>
          <w:rFonts w:cstheme="minorHAnsi"/>
          <w:b/>
        </w:rPr>
        <w:t xml:space="preserve">Zastrzeżenia o możliwości odwołania lub zmiany zaproszenia do składania ofert   </w:t>
      </w:r>
    </w:p>
    <w:p w14:paraId="2D69134E" w14:textId="42407E66" w:rsidR="00E25F34" w:rsidRPr="002349E3" w:rsidRDefault="00E25F34" w:rsidP="00C831F6">
      <w:pPr>
        <w:spacing w:line="240" w:lineRule="auto"/>
        <w:jc w:val="both"/>
        <w:rPr>
          <w:rFonts w:cstheme="minorHAnsi"/>
        </w:rPr>
      </w:pPr>
      <w:r w:rsidRPr="002349E3">
        <w:rPr>
          <w:rFonts w:cstheme="minorHAnsi"/>
        </w:rPr>
        <w:t xml:space="preserve">Zamawiający zastrzega sobie możliwość </w:t>
      </w:r>
      <w:r w:rsidR="002C45D8">
        <w:rPr>
          <w:rFonts w:cstheme="minorHAnsi"/>
        </w:rPr>
        <w:t xml:space="preserve">unieważnienia, </w:t>
      </w:r>
      <w:r w:rsidRPr="002349E3">
        <w:rPr>
          <w:rFonts w:cstheme="minorHAnsi"/>
        </w:rPr>
        <w:t xml:space="preserve">odwołania lub zmiany </w:t>
      </w:r>
      <w:r w:rsidR="00354D51" w:rsidRPr="002349E3">
        <w:rPr>
          <w:rFonts w:cstheme="minorHAnsi"/>
        </w:rPr>
        <w:t>ogłoszenia</w:t>
      </w:r>
      <w:r w:rsidRPr="002349E3">
        <w:rPr>
          <w:rFonts w:cstheme="minorHAnsi"/>
        </w:rPr>
        <w:t xml:space="preserve"> do złożenia ofert</w:t>
      </w:r>
      <w:r w:rsidR="00354D51" w:rsidRPr="002349E3">
        <w:rPr>
          <w:rFonts w:cstheme="minorHAnsi"/>
        </w:rPr>
        <w:t xml:space="preserve"> lub jego załączników</w:t>
      </w:r>
      <w:r w:rsidRPr="002349E3">
        <w:rPr>
          <w:rFonts w:cstheme="minorHAnsi"/>
        </w:rPr>
        <w:t xml:space="preserve"> bez podania p</w:t>
      </w:r>
      <w:r w:rsidR="00006AFA" w:rsidRPr="002349E3">
        <w:rPr>
          <w:rFonts w:cstheme="minorHAnsi"/>
        </w:rPr>
        <w:t>rzyczyny. Jednocześnie informuję</w:t>
      </w:r>
      <w:r w:rsidRPr="002349E3">
        <w:rPr>
          <w:rFonts w:cstheme="minorHAnsi"/>
        </w:rPr>
        <w:t xml:space="preserve">, iż zgodnie z obowiązującym prawem niniejsze </w:t>
      </w:r>
      <w:r w:rsidR="00354D51" w:rsidRPr="002349E3">
        <w:rPr>
          <w:rFonts w:cstheme="minorHAnsi"/>
        </w:rPr>
        <w:t>ogłoszenie wraz z załącznikami</w:t>
      </w:r>
      <w:r w:rsidRPr="002349E3">
        <w:rPr>
          <w:rFonts w:cstheme="minorHAnsi"/>
        </w:rPr>
        <w:t xml:space="preserve"> nie stanowi oferty w myśl art. 66 Kodeksu cywilnego, jak również nie jest ogłoszeniem w rozumieniu ustawy Prawo zamówień publicznych.  </w:t>
      </w:r>
    </w:p>
    <w:p w14:paraId="3316669C" w14:textId="77777777" w:rsidR="005849C1" w:rsidRPr="002349E3" w:rsidRDefault="00E25F34" w:rsidP="00C831F6">
      <w:pPr>
        <w:spacing w:line="240" w:lineRule="auto"/>
        <w:jc w:val="both"/>
        <w:rPr>
          <w:rFonts w:cstheme="minorHAnsi"/>
        </w:rPr>
      </w:pPr>
      <w:r w:rsidRPr="002349E3">
        <w:rPr>
          <w:rFonts w:cstheme="minorHAnsi"/>
        </w:rPr>
        <w:t>Treść niniejszego</w:t>
      </w:r>
      <w:r w:rsidR="00354D51" w:rsidRPr="002349E3">
        <w:rPr>
          <w:rFonts w:cstheme="minorHAnsi"/>
        </w:rPr>
        <w:t xml:space="preserve"> Ogłoszenia i jego załączników</w:t>
      </w:r>
      <w:r w:rsidRPr="002349E3">
        <w:rPr>
          <w:rFonts w:cstheme="minorHAnsi"/>
        </w:rPr>
        <w:t xml:space="preserve"> nie podlega negocjacjom.   </w:t>
      </w:r>
    </w:p>
    <w:p w14:paraId="18CC4FA0" w14:textId="77777777" w:rsidR="00CF0FE3" w:rsidRPr="002349E3" w:rsidRDefault="005849C1" w:rsidP="00C831F6">
      <w:pPr>
        <w:spacing w:line="240" w:lineRule="auto"/>
        <w:rPr>
          <w:rFonts w:cstheme="minorHAnsi"/>
          <w:b/>
        </w:rPr>
      </w:pPr>
      <w:r w:rsidRPr="002349E3">
        <w:rPr>
          <w:rFonts w:cstheme="minorHAnsi"/>
          <w:b/>
        </w:rPr>
        <w:t>Poniższe załączniki stanowią integralną część treści zapytania ofertowego:</w:t>
      </w:r>
    </w:p>
    <w:p w14:paraId="5D5A184F" w14:textId="65FD5871" w:rsidR="00C831F6" w:rsidRDefault="00E11911" w:rsidP="00C831F6">
      <w:pPr>
        <w:spacing w:line="240" w:lineRule="auto"/>
        <w:rPr>
          <w:rFonts w:cstheme="minorHAnsi"/>
        </w:rPr>
      </w:pPr>
      <w:r w:rsidRPr="002349E3">
        <w:rPr>
          <w:rFonts w:cstheme="minorHAnsi"/>
        </w:rPr>
        <w:t>Załącznik nr 1</w:t>
      </w:r>
      <w:r w:rsidR="00C831F6">
        <w:rPr>
          <w:rFonts w:cstheme="minorHAnsi"/>
        </w:rPr>
        <w:t>.1</w:t>
      </w:r>
      <w:r w:rsidRPr="002349E3">
        <w:rPr>
          <w:rFonts w:cstheme="minorHAnsi"/>
        </w:rPr>
        <w:t xml:space="preserve"> – Formularz oferty</w:t>
      </w:r>
      <w:r w:rsidR="00C831F6">
        <w:rPr>
          <w:rFonts w:cstheme="minorHAnsi"/>
        </w:rPr>
        <w:t xml:space="preserve"> do części 1</w:t>
      </w:r>
    </w:p>
    <w:p w14:paraId="5B08F471" w14:textId="4336E5C1" w:rsidR="00C831F6" w:rsidRDefault="00C831F6" w:rsidP="00C831F6">
      <w:pPr>
        <w:spacing w:line="240" w:lineRule="auto"/>
        <w:rPr>
          <w:rFonts w:cstheme="minorHAnsi"/>
        </w:rPr>
      </w:pPr>
      <w:r w:rsidRPr="002349E3">
        <w:rPr>
          <w:rFonts w:cstheme="minorHAnsi"/>
        </w:rPr>
        <w:t>Załącznik nr 1</w:t>
      </w:r>
      <w:r>
        <w:rPr>
          <w:rFonts w:cstheme="minorHAnsi"/>
        </w:rPr>
        <w:t>.2</w:t>
      </w:r>
      <w:r w:rsidRPr="002349E3">
        <w:rPr>
          <w:rFonts w:cstheme="minorHAnsi"/>
        </w:rPr>
        <w:t xml:space="preserve"> – Formularz oferty</w:t>
      </w:r>
      <w:r>
        <w:rPr>
          <w:rFonts w:cstheme="minorHAnsi"/>
        </w:rPr>
        <w:t xml:space="preserve"> do części 2</w:t>
      </w:r>
    </w:p>
    <w:p w14:paraId="06439B97" w14:textId="77777777" w:rsidR="005E1A87" w:rsidRDefault="005E1A87" w:rsidP="005E1A87">
      <w:pPr>
        <w:spacing w:before="120" w:after="120" w:line="240" w:lineRule="auto"/>
        <w:rPr>
          <w:rFonts w:cstheme="minorHAnsi"/>
        </w:rPr>
      </w:pPr>
      <w:r>
        <w:rPr>
          <w:rFonts w:cstheme="minorHAnsi"/>
        </w:rPr>
        <w:t>Załącznik nr 2 - Oświadczenie dot. spełnienia warunków udziału w postępowaniu</w:t>
      </w:r>
    </w:p>
    <w:p w14:paraId="69F6C034" w14:textId="0C85324E" w:rsidR="00E11911" w:rsidRPr="003D5A3E" w:rsidRDefault="005E1A87" w:rsidP="00C831F6">
      <w:pPr>
        <w:spacing w:line="240" w:lineRule="auto"/>
      </w:pPr>
      <w:r w:rsidRPr="003D5A3E">
        <w:t>Załącznik nr 3</w:t>
      </w:r>
      <w:r w:rsidR="00E11911" w:rsidRPr="003D5A3E">
        <w:t xml:space="preserve"> – Oświadczenie o braku powiązań osobowych i kapitałowych z Zamawiającym</w:t>
      </w:r>
    </w:p>
    <w:p w14:paraId="06BD5E13" w14:textId="04C51C8F" w:rsidR="00A26DC9" w:rsidRPr="002349E3" w:rsidRDefault="00A26DC9" w:rsidP="00C831F6">
      <w:pPr>
        <w:spacing w:before="120" w:after="120" w:line="240" w:lineRule="auto"/>
        <w:rPr>
          <w:rFonts w:cstheme="minorHAnsi"/>
        </w:rPr>
      </w:pPr>
      <w:r>
        <w:rPr>
          <w:rFonts w:cstheme="minorHAnsi"/>
        </w:rPr>
        <w:t xml:space="preserve">Załącznik nr 4 - Oświadczenie </w:t>
      </w:r>
      <w:r>
        <w:t xml:space="preserve">dot. znajdowania się na listach podmiotów objętych sankcjami </w:t>
      </w:r>
      <w:r w:rsidR="008F187E">
        <w:br/>
      </w:r>
      <w:r>
        <w:t>w związku z wojną na Ukrainie</w:t>
      </w:r>
    </w:p>
    <w:p w14:paraId="26DF28A6" w14:textId="5359174B" w:rsidR="00C831F6" w:rsidRDefault="00E11911" w:rsidP="00C831F6">
      <w:pPr>
        <w:spacing w:line="240" w:lineRule="auto"/>
        <w:rPr>
          <w:rFonts w:cstheme="minorHAnsi"/>
        </w:rPr>
      </w:pPr>
      <w:r w:rsidRPr="002349E3">
        <w:rPr>
          <w:rFonts w:cstheme="minorHAnsi"/>
        </w:rPr>
        <w:lastRenderedPageBreak/>
        <w:t xml:space="preserve">Załącznik </w:t>
      </w:r>
      <w:r w:rsidR="000C39A7">
        <w:rPr>
          <w:rFonts w:cstheme="minorHAnsi"/>
        </w:rPr>
        <w:t xml:space="preserve">nr </w:t>
      </w:r>
      <w:r w:rsidR="00A26DC9">
        <w:rPr>
          <w:rFonts w:cstheme="minorHAnsi"/>
        </w:rPr>
        <w:t>5</w:t>
      </w:r>
      <w:r w:rsidR="00C831F6">
        <w:rPr>
          <w:rFonts w:cstheme="minorHAnsi"/>
        </w:rPr>
        <w:t xml:space="preserve">.1 </w:t>
      </w:r>
      <w:r w:rsidRPr="002349E3">
        <w:rPr>
          <w:rFonts w:cstheme="minorHAnsi"/>
        </w:rPr>
        <w:t>– W</w:t>
      </w:r>
      <w:r w:rsidR="00193383" w:rsidRPr="002349E3">
        <w:rPr>
          <w:rFonts w:cstheme="minorHAnsi"/>
        </w:rPr>
        <w:t>z</w:t>
      </w:r>
      <w:r w:rsidRPr="002349E3">
        <w:rPr>
          <w:rFonts w:cstheme="minorHAnsi"/>
        </w:rPr>
        <w:t>ór umowy</w:t>
      </w:r>
      <w:r w:rsidR="00C831F6">
        <w:rPr>
          <w:rFonts w:cstheme="minorHAnsi"/>
        </w:rPr>
        <w:t xml:space="preserve"> do części 1</w:t>
      </w:r>
    </w:p>
    <w:p w14:paraId="5A0E2424" w14:textId="1BDF6B6B" w:rsidR="00C831F6" w:rsidRDefault="00C831F6" w:rsidP="00C831F6">
      <w:pPr>
        <w:spacing w:line="240" w:lineRule="auto"/>
        <w:rPr>
          <w:rFonts w:cstheme="minorHAnsi"/>
        </w:rPr>
      </w:pPr>
      <w:r w:rsidRPr="002349E3">
        <w:rPr>
          <w:rFonts w:cstheme="minorHAnsi"/>
        </w:rPr>
        <w:t xml:space="preserve">Załącznik </w:t>
      </w:r>
      <w:r>
        <w:rPr>
          <w:rFonts w:cstheme="minorHAnsi"/>
        </w:rPr>
        <w:t xml:space="preserve">nr </w:t>
      </w:r>
      <w:r w:rsidR="00A26DC9">
        <w:rPr>
          <w:rFonts w:cstheme="minorHAnsi"/>
        </w:rPr>
        <w:t>5</w:t>
      </w:r>
      <w:r>
        <w:rPr>
          <w:rFonts w:cstheme="minorHAnsi"/>
        </w:rPr>
        <w:t>.2</w:t>
      </w:r>
      <w:r w:rsidRPr="002349E3">
        <w:rPr>
          <w:rFonts w:cstheme="minorHAnsi"/>
        </w:rPr>
        <w:t xml:space="preserve"> – Wzór umowy</w:t>
      </w:r>
      <w:r>
        <w:rPr>
          <w:rFonts w:cstheme="minorHAnsi"/>
        </w:rPr>
        <w:t xml:space="preserve"> do części 2</w:t>
      </w:r>
    </w:p>
    <w:p w14:paraId="22C1D17C" w14:textId="34F6CB3B" w:rsidR="00E11911" w:rsidRDefault="00E11911" w:rsidP="00C831F6">
      <w:pPr>
        <w:spacing w:line="240" w:lineRule="auto"/>
        <w:rPr>
          <w:rFonts w:cstheme="minorHAnsi"/>
        </w:rPr>
      </w:pPr>
      <w:r w:rsidRPr="002349E3">
        <w:rPr>
          <w:rFonts w:cstheme="minorHAnsi"/>
        </w:rPr>
        <w:t xml:space="preserve">Załącznik nr </w:t>
      </w:r>
      <w:r w:rsidR="00A26DC9">
        <w:rPr>
          <w:rFonts w:cstheme="minorHAnsi"/>
        </w:rPr>
        <w:t>6</w:t>
      </w:r>
      <w:r w:rsidR="00A26DC9" w:rsidRPr="002349E3">
        <w:rPr>
          <w:rFonts w:cstheme="minorHAnsi"/>
        </w:rPr>
        <w:t xml:space="preserve"> </w:t>
      </w:r>
      <w:r w:rsidRPr="002349E3">
        <w:rPr>
          <w:rFonts w:cstheme="minorHAnsi"/>
        </w:rPr>
        <w:t>– RODO</w:t>
      </w:r>
    </w:p>
    <w:sectPr w:rsidR="00E11911" w:rsidSect="006A529A">
      <w:headerReference w:type="default" r:id="rId15"/>
      <w:footerReference w:type="default" r:id="rId16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6CED3" w14:textId="77777777" w:rsidR="00DE5826" w:rsidRDefault="00DE5826" w:rsidP="00C80E88">
      <w:pPr>
        <w:spacing w:after="0" w:line="240" w:lineRule="auto"/>
      </w:pPr>
      <w:r>
        <w:separator/>
      </w:r>
    </w:p>
  </w:endnote>
  <w:endnote w:type="continuationSeparator" w:id="0">
    <w:p w14:paraId="159181B0" w14:textId="77777777" w:rsidR="00DE5826" w:rsidRDefault="00DE5826" w:rsidP="00C8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3914409"/>
      <w:docPartObj>
        <w:docPartGallery w:val="Page Numbers (Bottom of Page)"/>
        <w:docPartUnique/>
      </w:docPartObj>
    </w:sdtPr>
    <w:sdtEndPr/>
    <w:sdtContent>
      <w:p w14:paraId="45D80C32" w14:textId="7D7EF276" w:rsidR="00C93281" w:rsidRDefault="00C9328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C96">
          <w:rPr>
            <w:noProof/>
          </w:rPr>
          <w:t>10</w:t>
        </w:r>
        <w:r>
          <w:fldChar w:fldCharType="end"/>
        </w:r>
      </w:p>
    </w:sdtContent>
  </w:sdt>
  <w:p w14:paraId="0C58BEA5" w14:textId="77777777" w:rsidR="00C93281" w:rsidRDefault="00C932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649E1" w14:textId="77777777" w:rsidR="00DE5826" w:rsidRDefault="00DE5826" w:rsidP="00C80E88">
      <w:pPr>
        <w:spacing w:after="0" w:line="240" w:lineRule="auto"/>
      </w:pPr>
      <w:r>
        <w:separator/>
      </w:r>
    </w:p>
  </w:footnote>
  <w:footnote w:type="continuationSeparator" w:id="0">
    <w:p w14:paraId="06D370B2" w14:textId="77777777" w:rsidR="00DE5826" w:rsidRDefault="00DE5826" w:rsidP="00C80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9E3EF" w14:textId="2C1157D3" w:rsidR="00C93281" w:rsidRDefault="00C93281" w:rsidP="00ED066C">
    <w:pPr>
      <w:pStyle w:val="Nagwek"/>
      <w:ind w:left="-426" w:hanging="141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2DED4FE" wp14:editId="099DBFA9">
          <wp:simplePos x="0" y="0"/>
          <wp:positionH relativeFrom="margin">
            <wp:posOffset>-356870</wp:posOffset>
          </wp:positionH>
          <wp:positionV relativeFrom="paragraph">
            <wp:posOffset>-4445</wp:posOffset>
          </wp:positionV>
          <wp:extent cx="6391910" cy="638175"/>
          <wp:effectExtent l="0" t="0" r="8890" b="9525"/>
          <wp:wrapTight wrapText="bothSides">
            <wp:wrapPolygon edited="0">
              <wp:start x="0" y="0"/>
              <wp:lineTo x="0" y="21278"/>
              <wp:lineTo x="21566" y="21278"/>
              <wp:lineTo x="21566" y="0"/>
              <wp:lineTo x="0" y="0"/>
            </wp:wrapPolygon>
          </wp:wrapTight>
          <wp:docPr id="85" name="Obraz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9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0045"/>
    <w:multiLevelType w:val="hybridMultilevel"/>
    <w:tmpl w:val="FB582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B397B"/>
    <w:multiLevelType w:val="hybridMultilevel"/>
    <w:tmpl w:val="36D843DA"/>
    <w:lvl w:ilvl="0" w:tplc="89109256">
      <w:start w:val="1"/>
      <w:numFmt w:val="decimal"/>
      <w:lvlText w:val="%1)"/>
      <w:lvlJc w:val="left"/>
      <w:pPr>
        <w:ind w:left="1428" w:hanging="360"/>
      </w:pPr>
      <w:rPr>
        <w:rFonts w:hint="default"/>
        <w:b/>
      </w:rPr>
    </w:lvl>
    <w:lvl w:ilvl="1" w:tplc="B6743192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500758E"/>
    <w:multiLevelType w:val="hybridMultilevel"/>
    <w:tmpl w:val="EA2407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E2602"/>
    <w:multiLevelType w:val="hybridMultilevel"/>
    <w:tmpl w:val="4EFEF3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51146"/>
    <w:multiLevelType w:val="hybridMultilevel"/>
    <w:tmpl w:val="97A04B9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FF2E10"/>
    <w:multiLevelType w:val="hybridMultilevel"/>
    <w:tmpl w:val="B9B60100"/>
    <w:lvl w:ilvl="0" w:tplc="0415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6" w15:restartNumberingAfterBreak="0">
    <w:nsid w:val="0F5853F3"/>
    <w:multiLevelType w:val="hybridMultilevel"/>
    <w:tmpl w:val="40125D40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0FC9360B"/>
    <w:multiLevelType w:val="hybridMultilevel"/>
    <w:tmpl w:val="81A64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97AB0"/>
    <w:multiLevelType w:val="hybridMultilevel"/>
    <w:tmpl w:val="4CE08130"/>
    <w:lvl w:ilvl="0" w:tplc="30B29EB8">
      <w:start w:val="1"/>
      <w:numFmt w:val="decimal"/>
      <w:lvlText w:val="%1."/>
      <w:lvlJc w:val="right"/>
      <w:pPr>
        <w:tabs>
          <w:tab w:val="num" w:pos="340"/>
        </w:tabs>
        <w:ind w:left="340" w:hanging="113"/>
      </w:pPr>
      <w:rPr>
        <w:rFonts w:hint="default"/>
        <w:b w:val="0"/>
        <w:i w:val="0"/>
        <w:sz w:val="22"/>
      </w:rPr>
    </w:lvl>
    <w:lvl w:ilvl="1" w:tplc="2A9C09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2D01EB"/>
    <w:multiLevelType w:val="hybridMultilevel"/>
    <w:tmpl w:val="90CE9A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05A05"/>
    <w:multiLevelType w:val="hybridMultilevel"/>
    <w:tmpl w:val="4E9AD27A"/>
    <w:lvl w:ilvl="0" w:tplc="17906B0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50D8A"/>
    <w:multiLevelType w:val="hybridMultilevel"/>
    <w:tmpl w:val="A58209FC"/>
    <w:lvl w:ilvl="0" w:tplc="026AE69A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3731DFD"/>
    <w:multiLevelType w:val="hybridMultilevel"/>
    <w:tmpl w:val="6C8E1C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31DC9"/>
    <w:multiLevelType w:val="hybridMultilevel"/>
    <w:tmpl w:val="40125D40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2AE370FA"/>
    <w:multiLevelType w:val="multilevel"/>
    <w:tmpl w:val="7390BE0E"/>
    <w:lvl w:ilvl="0">
      <w:start w:val="1"/>
      <w:numFmt w:val="decimal"/>
      <w:lvlText w:val="%1)"/>
      <w:lvlJc w:val="left"/>
      <w:pPr>
        <w:ind w:left="288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65486D"/>
    <w:multiLevelType w:val="hybridMultilevel"/>
    <w:tmpl w:val="6250F954"/>
    <w:lvl w:ilvl="0" w:tplc="34E239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94" w:hanging="360"/>
      </w:p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30BA175C"/>
    <w:multiLevelType w:val="hybridMultilevel"/>
    <w:tmpl w:val="6250F954"/>
    <w:lvl w:ilvl="0" w:tplc="34E239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94" w:hanging="360"/>
      </w:p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7" w15:restartNumberingAfterBreak="0">
    <w:nsid w:val="343D51D0"/>
    <w:multiLevelType w:val="hybridMultilevel"/>
    <w:tmpl w:val="97A04B9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4B71BBC"/>
    <w:multiLevelType w:val="multilevel"/>
    <w:tmpl w:val="3E580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 w15:restartNumberingAfterBreak="0">
    <w:nsid w:val="3A0C2C8E"/>
    <w:multiLevelType w:val="hybridMultilevel"/>
    <w:tmpl w:val="6250F954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94" w:hanging="360"/>
      </w:pPr>
    </w:lvl>
    <w:lvl w:ilvl="2" w:tplc="FFFFFFFF" w:tentative="1">
      <w:start w:val="1"/>
      <w:numFmt w:val="lowerRoman"/>
      <w:lvlText w:val="%3."/>
      <w:lvlJc w:val="right"/>
      <w:pPr>
        <w:ind w:left="2814" w:hanging="180"/>
      </w:pPr>
    </w:lvl>
    <w:lvl w:ilvl="3" w:tplc="FFFFFFFF" w:tentative="1">
      <w:start w:val="1"/>
      <w:numFmt w:val="decimal"/>
      <w:lvlText w:val="%4."/>
      <w:lvlJc w:val="left"/>
      <w:pPr>
        <w:ind w:left="3534" w:hanging="360"/>
      </w:pPr>
    </w:lvl>
    <w:lvl w:ilvl="4" w:tplc="FFFFFFFF" w:tentative="1">
      <w:start w:val="1"/>
      <w:numFmt w:val="lowerLetter"/>
      <w:lvlText w:val="%5."/>
      <w:lvlJc w:val="left"/>
      <w:pPr>
        <w:ind w:left="4254" w:hanging="360"/>
      </w:pPr>
    </w:lvl>
    <w:lvl w:ilvl="5" w:tplc="FFFFFFFF" w:tentative="1">
      <w:start w:val="1"/>
      <w:numFmt w:val="lowerRoman"/>
      <w:lvlText w:val="%6."/>
      <w:lvlJc w:val="right"/>
      <w:pPr>
        <w:ind w:left="4974" w:hanging="180"/>
      </w:pPr>
    </w:lvl>
    <w:lvl w:ilvl="6" w:tplc="FFFFFFFF" w:tentative="1">
      <w:start w:val="1"/>
      <w:numFmt w:val="decimal"/>
      <w:lvlText w:val="%7."/>
      <w:lvlJc w:val="left"/>
      <w:pPr>
        <w:ind w:left="5694" w:hanging="360"/>
      </w:pPr>
    </w:lvl>
    <w:lvl w:ilvl="7" w:tplc="FFFFFFFF" w:tentative="1">
      <w:start w:val="1"/>
      <w:numFmt w:val="lowerLetter"/>
      <w:lvlText w:val="%8."/>
      <w:lvlJc w:val="left"/>
      <w:pPr>
        <w:ind w:left="6414" w:hanging="360"/>
      </w:pPr>
    </w:lvl>
    <w:lvl w:ilvl="8" w:tplc="FFFFFFFF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0" w15:restartNumberingAfterBreak="0">
    <w:nsid w:val="3CC766CE"/>
    <w:multiLevelType w:val="hybridMultilevel"/>
    <w:tmpl w:val="635EA122"/>
    <w:lvl w:ilvl="0" w:tplc="E62CB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95250"/>
    <w:multiLevelType w:val="hybridMultilevel"/>
    <w:tmpl w:val="B016D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57E26"/>
    <w:multiLevelType w:val="hybridMultilevel"/>
    <w:tmpl w:val="B2D65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902B5"/>
    <w:multiLevelType w:val="hybridMultilevel"/>
    <w:tmpl w:val="950A2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C0979"/>
    <w:multiLevelType w:val="hybridMultilevel"/>
    <w:tmpl w:val="81A64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F4315"/>
    <w:multiLevelType w:val="hybridMultilevel"/>
    <w:tmpl w:val="95DCA8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3011C"/>
    <w:multiLevelType w:val="multilevel"/>
    <w:tmpl w:val="89D4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5E3936"/>
    <w:multiLevelType w:val="hybridMultilevel"/>
    <w:tmpl w:val="FE3E270E"/>
    <w:lvl w:ilvl="0" w:tplc="0415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 w15:restartNumberingAfterBreak="0">
    <w:nsid w:val="533600DE"/>
    <w:multiLevelType w:val="hybridMultilevel"/>
    <w:tmpl w:val="97A04B9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52B1BF2"/>
    <w:multiLevelType w:val="hybridMultilevel"/>
    <w:tmpl w:val="9E48B16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8184895"/>
    <w:multiLevelType w:val="hybridMultilevel"/>
    <w:tmpl w:val="7BC83D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C3078"/>
    <w:multiLevelType w:val="hybridMultilevel"/>
    <w:tmpl w:val="6F3821E8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14414"/>
    <w:multiLevelType w:val="hybridMultilevel"/>
    <w:tmpl w:val="056AF466"/>
    <w:lvl w:ilvl="0" w:tplc="0415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33" w15:restartNumberingAfterBreak="0">
    <w:nsid w:val="75CD1697"/>
    <w:multiLevelType w:val="hybridMultilevel"/>
    <w:tmpl w:val="40125D40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4" w15:restartNumberingAfterBreak="0">
    <w:nsid w:val="78996209"/>
    <w:multiLevelType w:val="hybridMultilevel"/>
    <w:tmpl w:val="97A04B9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8A10562"/>
    <w:multiLevelType w:val="hybridMultilevel"/>
    <w:tmpl w:val="D64E01E4"/>
    <w:lvl w:ilvl="0" w:tplc="DF5EB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9EAC9CBE">
      <w:start w:val="1"/>
      <w:numFmt w:val="decimal"/>
      <w:lvlText w:val="%2."/>
      <w:lvlJc w:val="left"/>
      <w:pPr>
        <w:tabs>
          <w:tab w:val="num" w:pos="1665"/>
        </w:tabs>
        <w:ind w:left="1665" w:hanging="585"/>
      </w:pPr>
      <w:rPr>
        <w:rFonts w:hint="default"/>
        <w:b w:val="0"/>
      </w:rPr>
    </w:lvl>
    <w:lvl w:ilvl="2" w:tplc="C33442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3C7268"/>
    <w:multiLevelType w:val="hybridMultilevel"/>
    <w:tmpl w:val="7EC4BA9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4"/>
  </w:num>
  <w:num w:numId="2">
    <w:abstractNumId w:val="2"/>
  </w:num>
  <w:num w:numId="3">
    <w:abstractNumId w:val="12"/>
  </w:num>
  <w:num w:numId="4">
    <w:abstractNumId w:val="3"/>
  </w:num>
  <w:num w:numId="5">
    <w:abstractNumId w:val="22"/>
  </w:num>
  <w:num w:numId="6">
    <w:abstractNumId w:val="10"/>
  </w:num>
  <w:num w:numId="7">
    <w:abstractNumId w:val="15"/>
  </w:num>
  <w:num w:numId="8">
    <w:abstractNumId w:val="23"/>
  </w:num>
  <w:num w:numId="9">
    <w:abstractNumId w:val="21"/>
  </w:num>
  <w:num w:numId="10">
    <w:abstractNumId w:val="1"/>
  </w:num>
  <w:num w:numId="11">
    <w:abstractNumId w:val="0"/>
  </w:num>
  <w:num w:numId="12">
    <w:abstractNumId w:val="20"/>
  </w:num>
  <w:num w:numId="13">
    <w:abstractNumId w:val="11"/>
  </w:num>
  <w:num w:numId="14">
    <w:abstractNumId w:val="4"/>
  </w:num>
  <w:num w:numId="15">
    <w:abstractNumId w:val="17"/>
  </w:num>
  <w:num w:numId="16">
    <w:abstractNumId w:val="34"/>
  </w:num>
  <w:num w:numId="17">
    <w:abstractNumId w:val="28"/>
  </w:num>
  <w:num w:numId="18">
    <w:abstractNumId w:val="30"/>
  </w:num>
  <w:num w:numId="19">
    <w:abstractNumId w:val="16"/>
  </w:num>
  <w:num w:numId="20">
    <w:abstractNumId w:val="9"/>
  </w:num>
  <w:num w:numId="21">
    <w:abstractNumId w:val="25"/>
  </w:num>
  <w:num w:numId="22">
    <w:abstractNumId w:val="31"/>
  </w:num>
  <w:num w:numId="23">
    <w:abstractNumId w:val="19"/>
  </w:num>
  <w:num w:numId="24">
    <w:abstractNumId w:val="14"/>
  </w:num>
  <w:num w:numId="25">
    <w:abstractNumId w:val="18"/>
  </w:num>
  <w:num w:numId="26">
    <w:abstractNumId w:val="7"/>
  </w:num>
  <w:num w:numId="27">
    <w:abstractNumId w:val="6"/>
  </w:num>
  <w:num w:numId="28">
    <w:abstractNumId w:val="13"/>
  </w:num>
  <w:num w:numId="29">
    <w:abstractNumId w:val="33"/>
  </w:num>
  <w:num w:numId="30">
    <w:abstractNumId w:val="35"/>
  </w:num>
  <w:num w:numId="31">
    <w:abstractNumId w:val="8"/>
  </w:num>
  <w:num w:numId="32">
    <w:abstractNumId w:val="29"/>
  </w:num>
  <w:num w:numId="33">
    <w:abstractNumId w:val="36"/>
  </w:num>
  <w:num w:numId="34">
    <w:abstractNumId w:val="5"/>
  </w:num>
  <w:num w:numId="35">
    <w:abstractNumId w:val="26"/>
  </w:num>
  <w:num w:numId="36">
    <w:abstractNumId w:val="32"/>
  </w:num>
  <w:num w:numId="37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116"/>
    <w:rsid w:val="0000173D"/>
    <w:rsid w:val="00002633"/>
    <w:rsid w:val="00002EC1"/>
    <w:rsid w:val="00003D80"/>
    <w:rsid w:val="000050B7"/>
    <w:rsid w:val="00006AFA"/>
    <w:rsid w:val="000075DD"/>
    <w:rsid w:val="00012359"/>
    <w:rsid w:val="00013FA8"/>
    <w:rsid w:val="00015A8C"/>
    <w:rsid w:val="00016C17"/>
    <w:rsid w:val="00016CD3"/>
    <w:rsid w:val="000229F9"/>
    <w:rsid w:val="000247A8"/>
    <w:rsid w:val="00025516"/>
    <w:rsid w:val="00041E0E"/>
    <w:rsid w:val="00044B02"/>
    <w:rsid w:val="00051BC5"/>
    <w:rsid w:val="000557B3"/>
    <w:rsid w:val="00060E77"/>
    <w:rsid w:val="0006567A"/>
    <w:rsid w:val="00070964"/>
    <w:rsid w:val="00070D89"/>
    <w:rsid w:val="000714FC"/>
    <w:rsid w:val="000754FC"/>
    <w:rsid w:val="00076483"/>
    <w:rsid w:val="00094941"/>
    <w:rsid w:val="000A5491"/>
    <w:rsid w:val="000B1672"/>
    <w:rsid w:val="000B636A"/>
    <w:rsid w:val="000B7885"/>
    <w:rsid w:val="000B7DB5"/>
    <w:rsid w:val="000C011E"/>
    <w:rsid w:val="000C1682"/>
    <w:rsid w:val="000C39A7"/>
    <w:rsid w:val="000C6448"/>
    <w:rsid w:val="000C669B"/>
    <w:rsid w:val="000F13F6"/>
    <w:rsid w:val="000F3608"/>
    <w:rsid w:val="000F4632"/>
    <w:rsid w:val="0010308F"/>
    <w:rsid w:val="001033F9"/>
    <w:rsid w:val="00103FD2"/>
    <w:rsid w:val="00104ACE"/>
    <w:rsid w:val="00105CC3"/>
    <w:rsid w:val="00106B29"/>
    <w:rsid w:val="001074C9"/>
    <w:rsid w:val="0010781E"/>
    <w:rsid w:val="00110EDA"/>
    <w:rsid w:val="00114A8F"/>
    <w:rsid w:val="0011793B"/>
    <w:rsid w:val="00120A7E"/>
    <w:rsid w:val="0012344B"/>
    <w:rsid w:val="0012673F"/>
    <w:rsid w:val="00131446"/>
    <w:rsid w:val="00143B8F"/>
    <w:rsid w:val="00143C21"/>
    <w:rsid w:val="00152FA1"/>
    <w:rsid w:val="00164792"/>
    <w:rsid w:val="00171463"/>
    <w:rsid w:val="00176591"/>
    <w:rsid w:val="0018110F"/>
    <w:rsid w:val="00193383"/>
    <w:rsid w:val="001941CC"/>
    <w:rsid w:val="001A213A"/>
    <w:rsid w:val="001A558F"/>
    <w:rsid w:val="001B5548"/>
    <w:rsid w:val="001C01C1"/>
    <w:rsid w:val="001C022A"/>
    <w:rsid w:val="001C245F"/>
    <w:rsid w:val="001C2769"/>
    <w:rsid w:val="001C37B8"/>
    <w:rsid w:val="001D3BA4"/>
    <w:rsid w:val="001D4C13"/>
    <w:rsid w:val="001D6401"/>
    <w:rsid w:val="001F074C"/>
    <w:rsid w:val="001F0A84"/>
    <w:rsid w:val="001F0F26"/>
    <w:rsid w:val="001F6072"/>
    <w:rsid w:val="001F7766"/>
    <w:rsid w:val="00203016"/>
    <w:rsid w:val="00206F8C"/>
    <w:rsid w:val="00211B33"/>
    <w:rsid w:val="00213C1C"/>
    <w:rsid w:val="00215E51"/>
    <w:rsid w:val="00222841"/>
    <w:rsid w:val="00227001"/>
    <w:rsid w:val="002349E3"/>
    <w:rsid w:val="00235FFF"/>
    <w:rsid w:val="00237ACA"/>
    <w:rsid w:val="00244A50"/>
    <w:rsid w:val="002463C4"/>
    <w:rsid w:val="002472B0"/>
    <w:rsid w:val="00250EE1"/>
    <w:rsid w:val="00253C0E"/>
    <w:rsid w:val="00257B54"/>
    <w:rsid w:val="00263BF7"/>
    <w:rsid w:val="002738CA"/>
    <w:rsid w:val="0027739A"/>
    <w:rsid w:val="00280833"/>
    <w:rsid w:val="00286C7F"/>
    <w:rsid w:val="00295A05"/>
    <w:rsid w:val="00296D79"/>
    <w:rsid w:val="002A119A"/>
    <w:rsid w:val="002A1CBB"/>
    <w:rsid w:val="002A2D5A"/>
    <w:rsid w:val="002A5940"/>
    <w:rsid w:val="002C084C"/>
    <w:rsid w:val="002C2F5D"/>
    <w:rsid w:val="002C3990"/>
    <w:rsid w:val="002C45D8"/>
    <w:rsid w:val="002C57DE"/>
    <w:rsid w:val="002C658A"/>
    <w:rsid w:val="002D04E3"/>
    <w:rsid w:val="002D0F81"/>
    <w:rsid w:val="002E073D"/>
    <w:rsid w:val="002E4131"/>
    <w:rsid w:val="003011D4"/>
    <w:rsid w:val="0030224D"/>
    <w:rsid w:val="003117EE"/>
    <w:rsid w:val="00317A1E"/>
    <w:rsid w:val="00321A0E"/>
    <w:rsid w:val="00326A73"/>
    <w:rsid w:val="003270D1"/>
    <w:rsid w:val="00335C08"/>
    <w:rsid w:val="00336235"/>
    <w:rsid w:val="00343E98"/>
    <w:rsid w:val="00343FB3"/>
    <w:rsid w:val="003503D0"/>
    <w:rsid w:val="00350437"/>
    <w:rsid w:val="003536A3"/>
    <w:rsid w:val="00354D51"/>
    <w:rsid w:val="00362437"/>
    <w:rsid w:val="00373F91"/>
    <w:rsid w:val="003749F5"/>
    <w:rsid w:val="00374A57"/>
    <w:rsid w:val="003775CD"/>
    <w:rsid w:val="00381CB8"/>
    <w:rsid w:val="003910F7"/>
    <w:rsid w:val="00395C2F"/>
    <w:rsid w:val="00396CFD"/>
    <w:rsid w:val="003A5A29"/>
    <w:rsid w:val="003A6CE9"/>
    <w:rsid w:val="003A6D8C"/>
    <w:rsid w:val="003A7D41"/>
    <w:rsid w:val="003C5F11"/>
    <w:rsid w:val="003C7005"/>
    <w:rsid w:val="003D24D3"/>
    <w:rsid w:val="003D5A3E"/>
    <w:rsid w:val="003D65E9"/>
    <w:rsid w:val="003E0D4D"/>
    <w:rsid w:val="003E3351"/>
    <w:rsid w:val="003E5B03"/>
    <w:rsid w:val="003E5F5B"/>
    <w:rsid w:val="003E62A9"/>
    <w:rsid w:val="003E658B"/>
    <w:rsid w:val="003F1364"/>
    <w:rsid w:val="003F4B18"/>
    <w:rsid w:val="003F6430"/>
    <w:rsid w:val="004015B8"/>
    <w:rsid w:val="00405CA1"/>
    <w:rsid w:val="00405E7B"/>
    <w:rsid w:val="00407798"/>
    <w:rsid w:val="00416860"/>
    <w:rsid w:val="00420D26"/>
    <w:rsid w:val="00421C6A"/>
    <w:rsid w:val="004251C8"/>
    <w:rsid w:val="00435113"/>
    <w:rsid w:val="00435230"/>
    <w:rsid w:val="004448C3"/>
    <w:rsid w:val="00447FB0"/>
    <w:rsid w:val="0045090B"/>
    <w:rsid w:val="00461185"/>
    <w:rsid w:val="00464BA3"/>
    <w:rsid w:val="00465413"/>
    <w:rsid w:val="004658E1"/>
    <w:rsid w:val="004704C3"/>
    <w:rsid w:val="0047112F"/>
    <w:rsid w:val="00481A6E"/>
    <w:rsid w:val="004858C8"/>
    <w:rsid w:val="0048608E"/>
    <w:rsid w:val="00494461"/>
    <w:rsid w:val="004A0182"/>
    <w:rsid w:val="004A029A"/>
    <w:rsid w:val="004A4AB2"/>
    <w:rsid w:val="004A56DA"/>
    <w:rsid w:val="004A5B75"/>
    <w:rsid w:val="004A5F5F"/>
    <w:rsid w:val="004A7EE5"/>
    <w:rsid w:val="004C0AE5"/>
    <w:rsid w:val="004C319D"/>
    <w:rsid w:val="004C3289"/>
    <w:rsid w:val="004C46A1"/>
    <w:rsid w:val="004D34C0"/>
    <w:rsid w:val="004D50AC"/>
    <w:rsid w:val="004D75C9"/>
    <w:rsid w:val="004E50E2"/>
    <w:rsid w:val="004E6D6F"/>
    <w:rsid w:val="004E731B"/>
    <w:rsid w:val="004F14C3"/>
    <w:rsid w:val="004F2551"/>
    <w:rsid w:val="004F7A07"/>
    <w:rsid w:val="00500668"/>
    <w:rsid w:val="00500D0B"/>
    <w:rsid w:val="00500EB1"/>
    <w:rsid w:val="005034B7"/>
    <w:rsid w:val="00507FA9"/>
    <w:rsid w:val="00510469"/>
    <w:rsid w:val="00513571"/>
    <w:rsid w:val="00520CB9"/>
    <w:rsid w:val="005266B6"/>
    <w:rsid w:val="005320DF"/>
    <w:rsid w:val="005411C9"/>
    <w:rsid w:val="005434BA"/>
    <w:rsid w:val="00543A56"/>
    <w:rsid w:val="00544476"/>
    <w:rsid w:val="00552176"/>
    <w:rsid w:val="00557B32"/>
    <w:rsid w:val="00561373"/>
    <w:rsid w:val="00561F27"/>
    <w:rsid w:val="005622AB"/>
    <w:rsid w:val="00564997"/>
    <w:rsid w:val="0057033A"/>
    <w:rsid w:val="00570B45"/>
    <w:rsid w:val="00570FD4"/>
    <w:rsid w:val="00571894"/>
    <w:rsid w:val="0057614E"/>
    <w:rsid w:val="00581D2C"/>
    <w:rsid w:val="00582CAA"/>
    <w:rsid w:val="005849C1"/>
    <w:rsid w:val="00586253"/>
    <w:rsid w:val="00587F4D"/>
    <w:rsid w:val="005919AB"/>
    <w:rsid w:val="005928F3"/>
    <w:rsid w:val="005A1CAB"/>
    <w:rsid w:val="005A4A01"/>
    <w:rsid w:val="005B475A"/>
    <w:rsid w:val="005B6B08"/>
    <w:rsid w:val="005C5869"/>
    <w:rsid w:val="005C6D41"/>
    <w:rsid w:val="005C7118"/>
    <w:rsid w:val="005C780D"/>
    <w:rsid w:val="005D3249"/>
    <w:rsid w:val="005D39E3"/>
    <w:rsid w:val="005E01CE"/>
    <w:rsid w:val="005E0219"/>
    <w:rsid w:val="005E1A87"/>
    <w:rsid w:val="005E1AFD"/>
    <w:rsid w:val="005E4BA6"/>
    <w:rsid w:val="005E7FDC"/>
    <w:rsid w:val="005F1F40"/>
    <w:rsid w:val="005F1FD4"/>
    <w:rsid w:val="005F2AA5"/>
    <w:rsid w:val="0061223B"/>
    <w:rsid w:val="00613DFC"/>
    <w:rsid w:val="006147CF"/>
    <w:rsid w:val="00625E9C"/>
    <w:rsid w:val="006319B1"/>
    <w:rsid w:val="0063201A"/>
    <w:rsid w:val="00633AE7"/>
    <w:rsid w:val="0063717A"/>
    <w:rsid w:val="00645EEF"/>
    <w:rsid w:val="006500EC"/>
    <w:rsid w:val="00663249"/>
    <w:rsid w:val="0066396F"/>
    <w:rsid w:val="00663CE6"/>
    <w:rsid w:val="0067011D"/>
    <w:rsid w:val="00670D4C"/>
    <w:rsid w:val="00670E40"/>
    <w:rsid w:val="00671994"/>
    <w:rsid w:val="00671A60"/>
    <w:rsid w:val="0067540B"/>
    <w:rsid w:val="00675FF8"/>
    <w:rsid w:val="00680082"/>
    <w:rsid w:val="006818FE"/>
    <w:rsid w:val="00682A19"/>
    <w:rsid w:val="00692A0C"/>
    <w:rsid w:val="0069331C"/>
    <w:rsid w:val="006A529A"/>
    <w:rsid w:val="006B19B3"/>
    <w:rsid w:val="006C1C96"/>
    <w:rsid w:val="006C2A49"/>
    <w:rsid w:val="006C4BF8"/>
    <w:rsid w:val="006C6E04"/>
    <w:rsid w:val="006D3F77"/>
    <w:rsid w:val="006E1116"/>
    <w:rsid w:val="006F1420"/>
    <w:rsid w:val="006F2285"/>
    <w:rsid w:val="006F3F56"/>
    <w:rsid w:val="006F729A"/>
    <w:rsid w:val="0070287C"/>
    <w:rsid w:val="00722ECC"/>
    <w:rsid w:val="0072426F"/>
    <w:rsid w:val="0072692A"/>
    <w:rsid w:val="00727664"/>
    <w:rsid w:val="00730F88"/>
    <w:rsid w:val="00733556"/>
    <w:rsid w:val="00742489"/>
    <w:rsid w:val="00745615"/>
    <w:rsid w:val="00746A23"/>
    <w:rsid w:val="0074703A"/>
    <w:rsid w:val="00750A5D"/>
    <w:rsid w:val="00754FBA"/>
    <w:rsid w:val="007666C3"/>
    <w:rsid w:val="00767452"/>
    <w:rsid w:val="0077360B"/>
    <w:rsid w:val="00774A40"/>
    <w:rsid w:val="007776B6"/>
    <w:rsid w:val="00791730"/>
    <w:rsid w:val="00792C12"/>
    <w:rsid w:val="00794D3E"/>
    <w:rsid w:val="00795F3E"/>
    <w:rsid w:val="007963EF"/>
    <w:rsid w:val="007A1379"/>
    <w:rsid w:val="007A4AA5"/>
    <w:rsid w:val="007B4059"/>
    <w:rsid w:val="007B4CFB"/>
    <w:rsid w:val="007B5C37"/>
    <w:rsid w:val="007B5E00"/>
    <w:rsid w:val="007B79AD"/>
    <w:rsid w:val="007B7E5B"/>
    <w:rsid w:val="007C73DB"/>
    <w:rsid w:val="007D3F15"/>
    <w:rsid w:val="007D6A06"/>
    <w:rsid w:val="007E44B8"/>
    <w:rsid w:val="007F6011"/>
    <w:rsid w:val="007F720C"/>
    <w:rsid w:val="0081176B"/>
    <w:rsid w:val="0081283F"/>
    <w:rsid w:val="00813002"/>
    <w:rsid w:val="00813492"/>
    <w:rsid w:val="008135D8"/>
    <w:rsid w:val="00815D2A"/>
    <w:rsid w:val="00817D8F"/>
    <w:rsid w:val="00817EA8"/>
    <w:rsid w:val="00823230"/>
    <w:rsid w:val="00823C4E"/>
    <w:rsid w:val="00843D02"/>
    <w:rsid w:val="00847573"/>
    <w:rsid w:val="00852FF3"/>
    <w:rsid w:val="0085455C"/>
    <w:rsid w:val="00857D82"/>
    <w:rsid w:val="008609DF"/>
    <w:rsid w:val="00861C0D"/>
    <w:rsid w:val="00867867"/>
    <w:rsid w:val="008705DF"/>
    <w:rsid w:val="008737F3"/>
    <w:rsid w:val="00883AE9"/>
    <w:rsid w:val="008870ED"/>
    <w:rsid w:val="008A2388"/>
    <w:rsid w:val="008A440A"/>
    <w:rsid w:val="008A5938"/>
    <w:rsid w:val="008A59DF"/>
    <w:rsid w:val="008B09C4"/>
    <w:rsid w:val="008B18D2"/>
    <w:rsid w:val="008B568D"/>
    <w:rsid w:val="008B5B96"/>
    <w:rsid w:val="008B6BF2"/>
    <w:rsid w:val="008C045B"/>
    <w:rsid w:val="008D1D40"/>
    <w:rsid w:val="008D217E"/>
    <w:rsid w:val="008D33BE"/>
    <w:rsid w:val="008D3D1F"/>
    <w:rsid w:val="008D7E08"/>
    <w:rsid w:val="008E39ED"/>
    <w:rsid w:val="008F1570"/>
    <w:rsid w:val="008F187E"/>
    <w:rsid w:val="008F2FC3"/>
    <w:rsid w:val="008F4C8A"/>
    <w:rsid w:val="008F67D9"/>
    <w:rsid w:val="008F7AF1"/>
    <w:rsid w:val="00901D38"/>
    <w:rsid w:val="00906308"/>
    <w:rsid w:val="009104CC"/>
    <w:rsid w:val="00920F60"/>
    <w:rsid w:val="00922A12"/>
    <w:rsid w:val="00923060"/>
    <w:rsid w:val="00926CA3"/>
    <w:rsid w:val="009339F8"/>
    <w:rsid w:val="00933D16"/>
    <w:rsid w:val="00942E49"/>
    <w:rsid w:val="0094413E"/>
    <w:rsid w:val="009459FD"/>
    <w:rsid w:val="00945F44"/>
    <w:rsid w:val="00956231"/>
    <w:rsid w:val="00963034"/>
    <w:rsid w:val="009719D3"/>
    <w:rsid w:val="00984F16"/>
    <w:rsid w:val="00987CA4"/>
    <w:rsid w:val="00992C03"/>
    <w:rsid w:val="009936A6"/>
    <w:rsid w:val="009A10BD"/>
    <w:rsid w:val="009B03F8"/>
    <w:rsid w:val="009B13C7"/>
    <w:rsid w:val="009B4F70"/>
    <w:rsid w:val="009B731C"/>
    <w:rsid w:val="009C5AC5"/>
    <w:rsid w:val="009C5ACD"/>
    <w:rsid w:val="009C7474"/>
    <w:rsid w:val="009D2FDC"/>
    <w:rsid w:val="009E0531"/>
    <w:rsid w:val="009E351E"/>
    <w:rsid w:val="00A01FE9"/>
    <w:rsid w:val="00A0355C"/>
    <w:rsid w:val="00A112CC"/>
    <w:rsid w:val="00A1344A"/>
    <w:rsid w:val="00A204B0"/>
    <w:rsid w:val="00A26DC9"/>
    <w:rsid w:val="00A31280"/>
    <w:rsid w:val="00A32489"/>
    <w:rsid w:val="00A35DB8"/>
    <w:rsid w:val="00A363AC"/>
    <w:rsid w:val="00A37931"/>
    <w:rsid w:val="00A41223"/>
    <w:rsid w:val="00A43B46"/>
    <w:rsid w:val="00A53716"/>
    <w:rsid w:val="00A56A88"/>
    <w:rsid w:val="00A677E7"/>
    <w:rsid w:val="00A82DF6"/>
    <w:rsid w:val="00A928EA"/>
    <w:rsid w:val="00A96F57"/>
    <w:rsid w:val="00AA2DC2"/>
    <w:rsid w:val="00AA31E4"/>
    <w:rsid w:val="00AA45DC"/>
    <w:rsid w:val="00AB005B"/>
    <w:rsid w:val="00AB1D46"/>
    <w:rsid w:val="00AB446F"/>
    <w:rsid w:val="00AB4B9F"/>
    <w:rsid w:val="00AC27AC"/>
    <w:rsid w:val="00AC5ACE"/>
    <w:rsid w:val="00AC5F28"/>
    <w:rsid w:val="00AD1782"/>
    <w:rsid w:val="00AD2541"/>
    <w:rsid w:val="00AD3E00"/>
    <w:rsid w:val="00AD6782"/>
    <w:rsid w:val="00AE4CA8"/>
    <w:rsid w:val="00AF2E90"/>
    <w:rsid w:val="00AF4738"/>
    <w:rsid w:val="00B044C5"/>
    <w:rsid w:val="00B13081"/>
    <w:rsid w:val="00B14471"/>
    <w:rsid w:val="00B300DD"/>
    <w:rsid w:val="00B35C81"/>
    <w:rsid w:val="00B402AF"/>
    <w:rsid w:val="00B4076D"/>
    <w:rsid w:val="00B438B4"/>
    <w:rsid w:val="00B4413A"/>
    <w:rsid w:val="00B444F2"/>
    <w:rsid w:val="00B50334"/>
    <w:rsid w:val="00B50952"/>
    <w:rsid w:val="00B54ABD"/>
    <w:rsid w:val="00B555E5"/>
    <w:rsid w:val="00B61684"/>
    <w:rsid w:val="00B62835"/>
    <w:rsid w:val="00B67CB0"/>
    <w:rsid w:val="00B738C2"/>
    <w:rsid w:val="00B76C6B"/>
    <w:rsid w:val="00B83744"/>
    <w:rsid w:val="00B9017F"/>
    <w:rsid w:val="00B92D14"/>
    <w:rsid w:val="00B937A6"/>
    <w:rsid w:val="00BA1C99"/>
    <w:rsid w:val="00BA2D64"/>
    <w:rsid w:val="00BA3D25"/>
    <w:rsid w:val="00BA67FE"/>
    <w:rsid w:val="00BB19E1"/>
    <w:rsid w:val="00BB1EAB"/>
    <w:rsid w:val="00BB2480"/>
    <w:rsid w:val="00BB2E94"/>
    <w:rsid w:val="00BB576D"/>
    <w:rsid w:val="00BB7BD2"/>
    <w:rsid w:val="00BC08C5"/>
    <w:rsid w:val="00BC0C89"/>
    <w:rsid w:val="00BC413C"/>
    <w:rsid w:val="00BD1CC3"/>
    <w:rsid w:val="00BD2E12"/>
    <w:rsid w:val="00BD6599"/>
    <w:rsid w:val="00C04F84"/>
    <w:rsid w:val="00C072C9"/>
    <w:rsid w:val="00C1103D"/>
    <w:rsid w:val="00C2307A"/>
    <w:rsid w:val="00C23BAE"/>
    <w:rsid w:val="00C2410D"/>
    <w:rsid w:val="00C320F4"/>
    <w:rsid w:val="00C35708"/>
    <w:rsid w:val="00C37D82"/>
    <w:rsid w:val="00C45BAB"/>
    <w:rsid w:val="00C45C20"/>
    <w:rsid w:val="00C55295"/>
    <w:rsid w:val="00C5728B"/>
    <w:rsid w:val="00C6206F"/>
    <w:rsid w:val="00C75C17"/>
    <w:rsid w:val="00C76996"/>
    <w:rsid w:val="00C80E88"/>
    <w:rsid w:val="00C817B8"/>
    <w:rsid w:val="00C831F6"/>
    <w:rsid w:val="00C8779A"/>
    <w:rsid w:val="00C90AB7"/>
    <w:rsid w:val="00C93281"/>
    <w:rsid w:val="00C97C33"/>
    <w:rsid w:val="00CB0E93"/>
    <w:rsid w:val="00CB255C"/>
    <w:rsid w:val="00CB3E60"/>
    <w:rsid w:val="00CC07D0"/>
    <w:rsid w:val="00CC48AE"/>
    <w:rsid w:val="00CC60C6"/>
    <w:rsid w:val="00CD2105"/>
    <w:rsid w:val="00CD5E62"/>
    <w:rsid w:val="00CD6838"/>
    <w:rsid w:val="00CD7ED1"/>
    <w:rsid w:val="00CF0CCD"/>
    <w:rsid w:val="00CF0FE3"/>
    <w:rsid w:val="00CF15D5"/>
    <w:rsid w:val="00CF7C9D"/>
    <w:rsid w:val="00D0040F"/>
    <w:rsid w:val="00D01DED"/>
    <w:rsid w:val="00D024DD"/>
    <w:rsid w:val="00D0414B"/>
    <w:rsid w:val="00D05D78"/>
    <w:rsid w:val="00D06DC3"/>
    <w:rsid w:val="00D13E21"/>
    <w:rsid w:val="00D166EB"/>
    <w:rsid w:val="00D20B1D"/>
    <w:rsid w:val="00D23D78"/>
    <w:rsid w:val="00D2686A"/>
    <w:rsid w:val="00D30977"/>
    <w:rsid w:val="00D30CB1"/>
    <w:rsid w:val="00D3388E"/>
    <w:rsid w:val="00D36893"/>
    <w:rsid w:val="00D4398B"/>
    <w:rsid w:val="00D51C0D"/>
    <w:rsid w:val="00D61157"/>
    <w:rsid w:val="00D61F4A"/>
    <w:rsid w:val="00D67DD2"/>
    <w:rsid w:val="00D70058"/>
    <w:rsid w:val="00D74DB9"/>
    <w:rsid w:val="00D74DC1"/>
    <w:rsid w:val="00D767DC"/>
    <w:rsid w:val="00D77F77"/>
    <w:rsid w:val="00D81846"/>
    <w:rsid w:val="00D83EC4"/>
    <w:rsid w:val="00D90E62"/>
    <w:rsid w:val="00D921FD"/>
    <w:rsid w:val="00D92C6E"/>
    <w:rsid w:val="00D94387"/>
    <w:rsid w:val="00DA6838"/>
    <w:rsid w:val="00DA7F1A"/>
    <w:rsid w:val="00DD06C4"/>
    <w:rsid w:val="00DD1E13"/>
    <w:rsid w:val="00DD2752"/>
    <w:rsid w:val="00DD2D24"/>
    <w:rsid w:val="00DD7D87"/>
    <w:rsid w:val="00DE182B"/>
    <w:rsid w:val="00DE5826"/>
    <w:rsid w:val="00DE7084"/>
    <w:rsid w:val="00DF26CE"/>
    <w:rsid w:val="00DF3D97"/>
    <w:rsid w:val="00DF7FA2"/>
    <w:rsid w:val="00E0136B"/>
    <w:rsid w:val="00E1146E"/>
    <w:rsid w:val="00E11911"/>
    <w:rsid w:val="00E2027E"/>
    <w:rsid w:val="00E22CEC"/>
    <w:rsid w:val="00E2431C"/>
    <w:rsid w:val="00E25475"/>
    <w:rsid w:val="00E25F34"/>
    <w:rsid w:val="00E30C68"/>
    <w:rsid w:val="00E30EF2"/>
    <w:rsid w:val="00E36841"/>
    <w:rsid w:val="00E40625"/>
    <w:rsid w:val="00E41928"/>
    <w:rsid w:val="00E436CB"/>
    <w:rsid w:val="00E436E1"/>
    <w:rsid w:val="00E47116"/>
    <w:rsid w:val="00E5106D"/>
    <w:rsid w:val="00E539A6"/>
    <w:rsid w:val="00E552F0"/>
    <w:rsid w:val="00E60286"/>
    <w:rsid w:val="00E608A2"/>
    <w:rsid w:val="00E660EF"/>
    <w:rsid w:val="00E71404"/>
    <w:rsid w:val="00E7584A"/>
    <w:rsid w:val="00E87128"/>
    <w:rsid w:val="00E904D3"/>
    <w:rsid w:val="00E96058"/>
    <w:rsid w:val="00EA0917"/>
    <w:rsid w:val="00EA1F57"/>
    <w:rsid w:val="00EA2862"/>
    <w:rsid w:val="00EB3BB4"/>
    <w:rsid w:val="00EC46AD"/>
    <w:rsid w:val="00ED03BE"/>
    <w:rsid w:val="00ED066C"/>
    <w:rsid w:val="00ED11FC"/>
    <w:rsid w:val="00ED2569"/>
    <w:rsid w:val="00ED48FB"/>
    <w:rsid w:val="00ED4F11"/>
    <w:rsid w:val="00ED5C4C"/>
    <w:rsid w:val="00ED7213"/>
    <w:rsid w:val="00EE3F7F"/>
    <w:rsid w:val="00EE4997"/>
    <w:rsid w:val="00EF4F93"/>
    <w:rsid w:val="00F00551"/>
    <w:rsid w:val="00F02114"/>
    <w:rsid w:val="00F12571"/>
    <w:rsid w:val="00F1655C"/>
    <w:rsid w:val="00F170B0"/>
    <w:rsid w:val="00F23AFA"/>
    <w:rsid w:val="00F267F1"/>
    <w:rsid w:val="00F36A9F"/>
    <w:rsid w:val="00F4429C"/>
    <w:rsid w:val="00F44BAE"/>
    <w:rsid w:val="00F47834"/>
    <w:rsid w:val="00F47987"/>
    <w:rsid w:val="00F47A34"/>
    <w:rsid w:val="00F516E3"/>
    <w:rsid w:val="00F55DAF"/>
    <w:rsid w:val="00F66C77"/>
    <w:rsid w:val="00F67B0A"/>
    <w:rsid w:val="00F72034"/>
    <w:rsid w:val="00F72219"/>
    <w:rsid w:val="00F75A36"/>
    <w:rsid w:val="00F76813"/>
    <w:rsid w:val="00F76A1D"/>
    <w:rsid w:val="00F77CCE"/>
    <w:rsid w:val="00F857D8"/>
    <w:rsid w:val="00F924CB"/>
    <w:rsid w:val="00F94FBE"/>
    <w:rsid w:val="00FA5B19"/>
    <w:rsid w:val="00FB0BE0"/>
    <w:rsid w:val="00FB0E4F"/>
    <w:rsid w:val="00FB322A"/>
    <w:rsid w:val="00FB6163"/>
    <w:rsid w:val="00FC0879"/>
    <w:rsid w:val="00FC3C66"/>
    <w:rsid w:val="00FC42BD"/>
    <w:rsid w:val="00FC7D74"/>
    <w:rsid w:val="00FD5A3B"/>
    <w:rsid w:val="00FD6E05"/>
    <w:rsid w:val="00FE0BEE"/>
    <w:rsid w:val="00FE3113"/>
    <w:rsid w:val="00FF1084"/>
    <w:rsid w:val="0654C013"/>
    <w:rsid w:val="0A330904"/>
    <w:rsid w:val="0F643F08"/>
    <w:rsid w:val="142F5EF9"/>
    <w:rsid w:val="151DA518"/>
    <w:rsid w:val="3BA950A1"/>
    <w:rsid w:val="45102FC6"/>
    <w:rsid w:val="46B4DC7A"/>
    <w:rsid w:val="47E2E8AD"/>
    <w:rsid w:val="4EB503A3"/>
    <w:rsid w:val="576713A9"/>
    <w:rsid w:val="59AC4BC3"/>
    <w:rsid w:val="59EFDEEF"/>
    <w:rsid w:val="60E6EC1B"/>
    <w:rsid w:val="6401385A"/>
    <w:rsid w:val="6782A13E"/>
    <w:rsid w:val="6D68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8798F69"/>
  <w15:docId w15:val="{063F6BEF-C473-444F-895D-9FD82EB4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1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CW_Lista,List bullet,Lista punktowana1,Lista punktowana2,Lista punktowana3,normalny tekst,zwykły tekst,List Paragraph1,BulletC,Obiekt,L1,Numerowanie,Podsis rysunku"/>
    <w:basedOn w:val="Normalny"/>
    <w:link w:val="AkapitzlistZnak"/>
    <w:uiPriority w:val="34"/>
    <w:qFormat/>
    <w:rsid w:val="00D05D78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nhideWhenUsed/>
    <w:rsid w:val="00C80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E88"/>
  </w:style>
  <w:style w:type="paragraph" w:styleId="Stopka">
    <w:name w:val="footer"/>
    <w:basedOn w:val="Normalny"/>
    <w:link w:val="StopkaZnak"/>
    <w:uiPriority w:val="99"/>
    <w:unhideWhenUsed/>
    <w:rsid w:val="00C80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E88"/>
  </w:style>
  <w:style w:type="paragraph" w:styleId="Tekstdymka">
    <w:name w:val="Balloon Text"/>
    <w:basedOn w:val="Normalny"/>
    <w:link w:val="TekstdymkaZnak"/>
    <w:uiPriority w:val="99"/>
    <w:semiHidden/>
    <w:unhideWhenUsed/>
    <w:rsid w:val="00C80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E8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017F"/>
    <w:rPr>
      <w:color w:val="0563C1" w:themeColor="hyperlink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,List bullet Znak,Lista punktowana1 Znak,Lista punktowana2 Znak,Lista punktowana3 Znak,normalny tekst Znak,BulletC Znak"/>
    <w:link w:val="Akapitzlist"/>
    <w:uiPriority w:val="34"/>
    <w:qFormat/>
    <w:locked/>
    <w:rsid w:val="008B5B9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5B9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8B5B96"/>
  </w:style>
  <w:style w:type="paragraph" w:styleId="NormalnyWeb">
    <w:name w:val="Normal (Web)"/>
    <w:basedOn w:val="Normalny"/>
    <w:uiPriority w:val="99"/>
    <w:unhideWhenUsed/>
    <w:rsid w:val="00A67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57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57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57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7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7DE"/>
    <w:rPr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22841"/>
    <w:rPr>
      <w:color w:val="605E5C"/>
      <w:shd w:val="clear" w:color="auto" w:fill="E1DFDD"/>
    </w:rPr>
  </w:style>
  <w:style w:type="table" w:customStyle="1" w:styleId="TableNormal">
    <w:name w:val="Table Normal"/>
    <w:rsid w:val="00257B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1msonormal">
    <w:name w:val="v1msonormal"/>
    <w:basedOn w:val="Normalny"/>
    <w:rsid w:val="00C9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4A01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A0182"/>
    <w:rPr>
      <w:rFonts w:ascii="Times New Roman" w:eastAsia="Times New Roman" w:hAnsi="Times New Roman" w:cs="Times New Roman"/>
      <w:sz w:val="23"/>
      <w:szCs w:val="23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0182"/>
    <w:rPr>
      <w:vertAlign w:val="superscript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64997"/>
    <w:rPr>
      <w:color w:val="605E5C"/>
      <w:shd w:val="clear" w:color="auto" w:fill="E1DFDD"/>
    </w:rPr>
  </w:style>
  <w:style w:type="character" w:customStyle="1" w:styleId="TeksttreciPogrubienie">
    <w:name w:val="Tekst treści + Pogrubienie"/>
    <w:rsid w:val="00901D38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/>
    </w:rPr>
  </w:style>
  <w:style w:type="paragraph" w:styleId="Poprawka">
    <w:name w:val="Revision"/>
    <w:hidden/>
    <w:uiPriority w:val="99"/>
    <w:semiHidden/>
    <w:rsid w:val="00B130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94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465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ogloszenia" TargetMode="External"/><Relationship Id="rId13" Type="http://schemas.openxmlformats.org/officeDocument/2006/relationships/hyperlink" Target="https://bazakonkurencyjnosci.funduszeeuropejskie.gov.pl/pomoc/52-wycofanie-i-edycja-ofert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pomoc/53-zadawanie-pyta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pomoc/50-dodanie-oferty-do-ogloszeni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bazakonkurencyjnosci.funduszeeuropejskie.gov.pl/pom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chiwum-bazakonkurencyjnosci.funduszeeuropejskie.gov.pl/info/web_instruction" TargetMode="External"/><Relationship Id="rId14" Type="http://schemas.openxmlformats.org/officeDocument/2006/relationships/hyperlink" Target="https://bazakonkurencyjnosci.funduszeeuropejskie.gov.pl/pomoc/50-dodanie-oferty-do-ogloszen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B8E2E-2D4A-4B64-8330-5B0075612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10</Pages>
  <Words>3174</Words>
  <Characters>19048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</dc:creator>
  <cp:lastModifiedBy>Katarzyna Gawdzińska-Duda</cp:lastModifiedBy>
  <cp:revision>49</cp:revision>
  <dcterms:created xsi:type="dcterms:W3CDTF">2022-11-01T20:37:00Z</dcterms:created>
  <dcterms:modified xsi:type="dcterms:W3CDTF">2023-08-21T05:43:00Z</dcterms:modified>
</cp:coreProperties>
</file>