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902A" w14:textId="32CD273F" w:rsidR="00C55FE1" w:rsidRPr="00F963F5" w:rsidRDefault="00C55FE1" w:rsidP="000B3B0A">
      <w:pPr>
        <w:spacing w:before="240"/>
        <w:jc w:val="right"/>
        <w:rPr>
          <w:sz w:val="20"/>
          <w:szCs w:val="20"/>
        </w:rPr>
      </w:pPr>
      <w:r w:rsidRPr="00F963F5">
        <w:rPr>
          <w:sz w:val="20"/>
          <w:szCs w:val="20"/>
        </w:rPr>
        <w:t xml:space="preserve">Załącznik nr </w:t>
      </w:r>
      <w:r w:rsidR="006D4EDC" w:rsidRPr="00F963F5">
        <w:rPr>
          <w:sz w:val="20"/>
          <w:szCs w:val="20"/>
        </w:rPr>
        <w:t>2</w:t>
      </w:r>
      <w:r w:rsidRPr="00F963F5">
        <w:rPr>
          <w:sz w:val="20"/>
          <w:szCs w:val="20"/>
        </w:rPr>
        <w:t xml:space="preserve"> </w:t>
      </w:r>
      <w:r w:rsidR="00245667" w:rsidRPr="00F963F5">
        <w:rPr>
          <w:sz w:val="20"/>
          <w:szCs w:val="20"/>
        </w:rPr>
        <w:t>d</w:t>
      </w:r>
      <w:r w:rsidR="00E22754" w:rsidRPr="00F963F5">
        <w:rPr>
          <w:sz w:val="20"/>
          <w:szCs w:val="20"/>
        </w:rPr>
        <w:t xml:space="preserve">o zapytania ofertowego z dnia </w:t>
      </w:r>
      <w:r w:rsidR="004A3ABA" w:rsidRPr="00F963F5">
        <w:rPr>
          <w:sz w:val="20"/>
          <w:szCs w:val="20"/>
        </w:rPr>
        <w:t>1</w:t>
      </w:r>
      <w:r w:rsidR="00B364E9">
        <w:rPr>
          <w:sz w:val="20"/>
          <w:szCs w:val="20"/>
        </w:rPr>
        <w:t>6</w:t>
      </w:r>
      <w:r w:rsidR="004A3ABA" w:rsidRPr="00F963F5">
        <w:rPr>
          <w:sz w:val="20"/>
          <w:szCs w:val="20"/>
        </w:rPr>
        <w:t>.0</w:t>
      </w:r>
      <w:r w:rsidR="00B364E9">
        <w:rPr>
          <w:sz w:val="20"/>
          <w:szCs w:val="20"/>
        </w:rPr>
        <w:t>8</w:t>
      </w:r>
      <w:r w:rsidR="004A3ABA" w:rsidRPr="00F963F5">
        <w:rPr>
          <w:sz w:val="20"/>
          <w:szCs w:val="20"/>
        </w:rPr>
        <w:t>.202</w:t>
      </w:r>
      <w:r w:rsidR="00B364E9">
        <w:rPr>
          <w:sz w:val="20"/>
          <w:szCs w:val="20"/>
        </w:rPr>
        <w:t>3</w:t>
      </w:r>
      <w:r w:rsidR="004A3ABA" w:rsidRPr="00F963F5">
        <w:rPr>
          <w:sz w:val="20"/>
          <w:szCs w:val="20"/>
        </w:rPr>
        <w:t xml:space="preserve"> r.</w:t>
      </w:r>
    </w:p>
    <w:p w14:paraId="05775FAC" w14:textId="7424A544" w:rsidR="00C55FE1" w:rsidRPr="00F963F5" w:rsidRDefault="00C55FE1" w:rsidP="000B3B0A">
      <w:pPr>
        <w:pStyle w:val="Akapitzlist"/>
        <w:rPr>
          <w:b/>
          <w:sz w:val="20"/>
          <w:szCs w:val="20"/>
        </w:rPr>
      </w:pPr>
      <w:r w:rsidRPr="00F963F5">
        <w:rPr>
          <w:sz w:val="20"/>
          <w:szCs w:val="20"/>
        </w:rPr>
        <w:t>Zamawiający:</w:t>
      </w:r>
      <w:r w:rsidRPr="00F963F5">
        <w:rPr>
          <w:sz w:val="20"/>
          <w:szCs w:val="20"/>
        </w:rPr>
        <w:br/>
      </w:r>
      <w:r w:rsidR="00E9136E" w:rsidRPr="00F963F5">
        <w:rPr>
          <w:b/>
          <w:sz w:val="20"/>
          <w:szCs w:val="20"/>
        </w:rPr>
        <w:t>MEDINICE S.A.</w:t>
      </w:r>
    </w:p>
    <w:p w14:paraId="3140D0B8" w14:textId="77777777" w:rsidR="004636E6" w:rsidRPr="00F963F5" w:rsidRDefault="004636E6" w:rsidP="004636E6">
      <w:pPr>
        <w:ind w:firstLine="708"/>
        <w:rPr>
          <w:sz w:val="21"/>
          <w:szCs w:val="21"/>
        </w:rPr>
      </w:pPr>
      <w:r w:rsidRPr="00F963F5">
        <w:rPr>
          <w:sz w:val="21"/>
          <w:szCs w:val="21"/>
        </w:rPr>
        <w:t>Ul. Hankiewicza 2</w:t>
      </w:r>
    </w:p>
    <w:p w14:paraId="45577319" w14:textId="4A8E0A91" w:rsidR="004C708C" w:rsidRPr="00F963F5" w:rsidRDefault="004636E6" w:rsidP="004636E6">
      <w:pPr>
        <w:pStyle w:val="Tekstpodstawowy3"/>
        <w:spacing w:line="360" w:lineRule="auto"/>
        <w:ind w:right="56"/>
        <w:rPr>
          <w:b w:val="0"/>
          <w:bCs w:val="0"/>
          <w:sz w:val="20"/>
          <w:szCs w:val="20"/>
        </w:rPr>
      </w:pPr>
      <w:r w:rsidRPr="00F963F5">
        <w:rPr>
          <w:sz w:val="21"/>
          <w:szCs w:val="21"/>
        </w:rPr>
        <w:t xml:space="preserve">             </w:t>
      </w:r>
      <w:r w:rsidRPr="00F963F5">
        <w:rPr>
          <w:b w:val="0"/>
          <w:sz w:val="21"/>
          <w:szCs w:val="21"/>
        </w:rPr>
        <w:t>02-103 Warszawa</w:t>
      </w:r>
      <w:r w:rsidR="004C708C" w:rsidRPr="00F963F5">
        <w:rPr>
          <w:b w:val="0"/>
          <w:bCs w:val="0"/>
          <w:sz w:val="20"/>
          <w:szCs w:val="20"/>
        </w:rPr>
        <w:t xml:space="preserve">                                                                  .................................dn</w:t>
      </w:r>
      <w:r w:rsidR="007E0935" w:rsidRPr="00F963F5">
        <w:rPr>
          <w:b w:val="0"/>
          <w:bCs w:val="0"/>
          <w:sz w:val="20"/>
          <w:szCs w:val="20"/>
        </w:rPr>
        <w:t>ia .........................</w:t>
      </w:r>
      <w:r w:rsidR="004C708C" w:rsidRPr="00F963F5">
        <w:rPr>
          <w:b w:val="0"/>
          <w:bCs w:val="0"/>
          <w:sz w:val="20"/>
          <w:szCs w:val="20"/>
        </w:rPr>
        <w:t xml:space="preserve"> r.</w:t>
      </w:r>
    </w:p>
    <w:p w14:paraId="46E75BBA" w14:textId="77777777" w:rsidR="003A701B" w:rsidRPr="00F963F5" w:rsidRDefault="003A701B" w:rsidP="000B3B0A">
      <w:pPr>
        <w:spacing w:before="240"/>
        <w:jc w:val="center"/>
        <w:rPr>
          <w:b/>
          <w:sz w:val="28"/>
          <w:szCs w:val="28"/>
        </w:rPr>
      </w:pPr>
    </w:p>
    <w:p w14:paraId="34B6B9A6" w14:textId="76829D1E" w:rsidR="00571149" w:rsidRPr="00F963F5" w:rsidRDefault="006D4EDC" w:rsidP="000B3B0A">
      <w:pPr>
        <w:spacing w:before="240"/>
        <w:jc w:val="center"/>
        <w:rPr>
          <w:b/>
          <w:sz w:val="28"/>
          <w:szCs w:val="28"/>
        </w:rPr>
      </w:pPr>
      <w:r w:rsidRPr="00F963F5">
        <w:rPr>
          <w:b/>
          <w:sz w:val="28"/>
          <w:szCs w:val="28"/>
        </w:rPr>
        <w:t>Oświadczenie RODO</w:t>
      </w:r>
    </w:p>
    <w:p w14:paraId="60FCEF4B" w14:textId="4326449D" w:rsidR="003A701B" w:rsidRPr="00F963F5" w:rsidRDefault="006D4EDC" w:rsidP="000B3B0A">
      <w:pPr>
        <w:jc w:val="center"/>
        <w:rPr>
          <w:b/>
          <w:sz w:val="20"/>
          <w:szCs w:val="20"/>
        </w:rPr>
      </w:pPr>
      <w:r w:rsidRPr="00F963F5">
        <w:rPr>
          <w:b/>
          <w:sz w:val="20"/>
          <w:szCs w:val="20"/>
        </w:rPr>
        <w:t>Do dokumentacji postępowania ofertowego n</w:t>
      </w:r>
      <w:r w:rsidR="007E0935" w:rsidRPr="00F963F5">
        <w:rPr>
          <w:b/>
          <w:sz w:val="20"/>
          <w:szCs w:val="20"/>
        </w:rPr>
        <w:t xml:space="preserve">a zakup usług doradczych dotyczących komercjalizacji Wynalazku </w:t>
      </w:r>
    </w:p>
    <w:p w14:paraId="6274EFDA" w14:textId="77777777" w:rsidR="003A701B" w:rsidRPr="00F963F5" w:rsidRDefault="003A701B" w:rsidP="000B3B0A">
      <w:pPr>
        <w:jc w:val="center"/>
        <w:rPr>
          <w:b/>
          <w:sz w:val="20"/>
          <w:szCs w:val="20"/>
        </w:rPr>
      </w:pPr>
      <w:r w:rsidRPr="00F963F5">
        <w:rPr>
          <w:b/>
          <w:sz w:val="20"/>
          <w:szCs w:val="20"/>
        </w:rPr>
        <w:t>w ramach poddziałania 2.3.4 POIR „Ochrona własności przemysłowej”</w:t>
      </w:r>
    </w:p>
    <w:p w14:paraId="3B2275B5" w14:textId="120F3A59" w:rsidR="00C55FE1" w:rsidRPr="00F963F5" w:rsidRDefault="00C55FE1" w:rsidP="000B3B0A">
      <w:pPr>
        <w:jc w:val="center"/>
        <w:rPr>
          <w:b/>
          <w:sz w:val="20"/>
          <w:szCs w:val="20"/>
        </w:rPr>
      </w:pPr>
    </w:p>
    <w:p w14:paraId="55718DA5" w14:textId="77777777" w:rsidR="006D4EDC" w:rsidRPr="00F963F5" w:rsidRDefault="006D4EDC" w:rsidP="006D4EDC">
      <w:pPr>
        <w:spacing w:line="276" w:lineRule="auto"/>
        <w:jc w:val="center"/>
        <w:rPr>
          <w:sz w:val="18"/>
          <w:szCs w:val="20"/>
        </w:rPr>
      </w:pPr>
      <w:r w:rsidRPr="00F963F5">
        <w:rPr>
          <w:sz w:val="18"/>
          <w:szCs w:val="20"/>
        </w:rPr>
        <w:t xml:space="preserve">(obowiązek informacyjny realizowany w związku z art. 13 i art. 14  </w:t>
      </w:r>
    </w:p>
    <w:p w14:paraId="0053DE9E" w14:textId="77777777" w:rsidR="006D4EDC" w:rsidRPr="00F963F5" w:rsidRDefault="006D4EDC" w:rsidP="006D4EDC">
      <w:pPr>
        <w:spacing w:line="276" w:lineRule="auto"/>
        <w:jc w:val="center"/>
        <w:rPr>
          <w:sz w:val="18"/>
          <w:szCs w:val="20"/>
        </w:rPr>
      </w:pPr>
      <w:r w:rsidRPr="00F963F5">
        <w:rPr>
          <w:sz w:val="18"/>
          <w:szCs w:val="20"/>
        </w:rPr>
        <w:t>Rozporządzenia Parlamentu Europejskiego i Rady (UE) 2016/679)</w:t>
      </w:r>
    </w:p>
    <w:p w14:paraId="2C90078D" w14:textId="77777777" w:rsidR="006D4EDC" w:rsidRPr="00F963F5" w:rsidRDefault="006D4EDC" w:rsidP="006D4EDC">
      <w:pPr>
        <w:spacing w:line="276" w:lineRule="auto"/>
        <w:rPr>
          <w:sz w:val="20"/>
          <w:szCs w:val="20"/>
        </w:rPr>
      </w:pPr>
    </w:p>
    <w:p w14:paraId="2C7E6FE3" w14:textId="71DBF1EB" w:rsidR="006D4EDC" w:rsidRPr="00F963F5" w:rsidRDefault="006D4EDC" w:rsidP="006D4EDC">
      <w:pPr>
        <w:spacing w:line="276" w:lineRule="auto"/>
        <w:jc w:val="both"/>
        <w:rPr>
          <w:sz w:val="20"/>
          <w:szCs w:val="20"/>
        </w:rPr>
      </w:pPr>
      <w:r w:rsidRPr="00F963F5">
        <w:rPr>
          <w:sz w:val="20"/>
          <w:szCs w:val="20"/>
        </w:rPr>
        <w:t>W związku z przedstawieniem oferty przez …………………………………….. przyjmuję do wiadomości, iż:</w:t>
      </w:r>
    </w:p>
    <w:p w14:paraId="09971A28"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Administratorem moich danych osobowych jest minister właściwy do spraw rozwoju regionalnego pełniący funkcję Instytucji Zarządzającej dla Programu Operacyjnego Inteligentny Rozwój 2014-2020, mający siedzibę przy ul. Wspólnej 2/4, 00-926 Warszawa.</w:t>
      </w:r>
    </w:p>
    <w:p w14:paraId="04D316F9"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Inteligentny Rozwój 2014-2020 (PO IR) na podstawie: </w:t>
      </w:r>
    </w:p>
    <w:p w14:paraId="312508E7" w14:textId="77777777" w:rsidR="006D4EDC" w:rsidRPr="00F963F5" w:rsidRDefault="006D4EDC" w:rsidP="006D4EDC">
      <w:pPr>
        <w:numPr>
          <w:ilvl w:val="1"/>
          <w:numId w:val="23"/>
        </w:numPr>
        <w:suppressAutoHyphens/>
        <w:spacing w:line="276" w:lineRule="auto"/>
        <w:jc w:val="both"/>
        <w:rPr>
          <w:sz w:val="20"/>
          <w:szCs w:val="20"/>
        </w:rPr>
      </w:pPr>
      <w:r w:rsidRPr="00F963F5">
        <w:rPr>
          <w:sz w:val="20"/>
          <w:szCs w:val="20"/>
        </w:rPr>
        <w:t>w odniesieniu do zbioru „Program Operacyjny Inteligentny Rozwój”:</w:t>
      </w:r>
    </w:p>
    <w:p w14:paraId="74D35377" w14:textId="11991E1E" w:rsidR="006D4EDC" w:rsidRPr="00F963F5" w:rsidRDefault="006D4EDC" w:rsidP="006D4EDC">
      <w:pPr>
        <w:numPr>
          <w:ilvl w:val="0"/>
          <w:numId w:val="20"/>
        </w:numPr>
        <w:suppressAutoHyphens/>
        <w:spacing w:line="276" w:lineRule="auto"/>
        <w:jc w:val="both"/>
        <w:rPr>
          <w:sz w:val="20"/>
          <w:szCs w:val="20"/>
        </w:rPr>
      </w:pPr>
      <w:r w:rsidRPr="00F963F5">
        <w:rPr>
          <w:sz w:val="20"/>
          <w:szCs w:val="20"/>
        </w:rPr>
        <w:t xml:space="preserve">rozporządzenia Parlamentu Europejskiego i Rady (UE) nr 1303/2013 z dnia </w:t>
      </w:r>
      <w:r w:rsidRPr="00F963F5">
        <w:rPr>
          <w:sz w:val="20"/>
          <w:szCs w:val="20"/>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E9136E" w:rsidRPr="00F963F5">
        <w:rPr>
          <w:sz w:val="20"/>
          <w:szCs w:val="20"/>
        </w:rPr>
        <w:br/>
      </w:r>
      <w:r w:rsidRPr="00F963F5">
        <w:rPr>
          <w:sz w:val="20"/>
          <w:szCs w:val="20"/>
        </w:rPr>
        <w:t xml:space="preserve">i Rybackiego oraz uchylającego rozporządzenie Rady (WE) nr 1083/2006 (Dz. Urz. UE L 347 </w:t>
      </w:r>
      <w:r w:rsidR="00E9136E" w:rsidRPr="00F963F5">
        <w:rPr>
          <w:sz w:val="20"/>
          <w:szCs w:val="20"/>
        </w:rPr>
        <w:br/>
      </w:r>
      <w:r w:rsidRPr="00F963F5">
        <w:rPr>
          <w:sz w:val="20"/>
          <w:szCs w:val="20"/>
        </w:rPr>
        <w:t>z 20.12.2013, str. 320, z późn. zm.),</w:t>
      </w:r>
    </w:p>
    <w:p w14:paraId="6A35FC5B" w14:textId="3C670993" w:rsidR="006D4EDC" w:rsidRPr="00F963F5" w:rsidRDefault="006D4EDC" w:rsidP="006D4EDC">
      <w:pPr>
        <w:numPr>
          <w:ilvl w:val="0"/>
          <w:numId w:val="20"/>
        </w:numPr>
        <w:suppressAutoHyphens/>
        <w:spacing w:line="276" w:lineRule="auto"/>
        <w:jc w:val="both"/>
        <w:rPr>
          <w:sz w:val="20"/>
          <w:szCs w:val="20"/>
        </w:rPr>
      </w:pPr>
      <w:r w:rsidRPr="00F963F5">
        <w:rPr>
          <w:sz w:val="20"/>
          <w:szCs w:val="20"/>
        </w:rPr>
        <w:t xml:space="preserve">rozporządzenia Parlamentu Europejskiego i Rady (UE) nr 1301/2013 z dnia 17 grudnia 2013 r. </w:t>
      </w:r>
      <w:r w:rsidR="00E9136E" w:rsidRPr="00F963F5">
        <w:rPr>
          <w:sz w:val="20"/>
          <w:szCs w:val="20"/>
        </w:rPr>
        <w:br/>
      </w:r>
      <w:r w:rsidRPr="00F963F5">
        <w:rPr>
          <w:sz w:val="20"/>
          <w:szCs w:val="20"/>
        </w:rPr>
        <w:t xml:space="preserve">w sprawie Europejskiego Funduszu Rozwoju Regionalnego i przepisów szczególnych dotyczących celu „Inwestycje na rzecz wzrostu i zatrudnienia” oraz w sprawie uchylenia rozporządzenia (WE) </w:t>
      </w:r>
      <w:r w:rsidR="00E9136E" w:rsidRPr="00F963F5">
        <w:rPr>
          <w:sz w:val="20"/>
          <w:szCs w:val="20"/>
        </w:rPr>
        <w:br/>
      </w:r>
      <w:r w:rsidRPr="00F963F5">
        <w:rPr>
          <w:sz w:val="20"/>
          <w:szCs w:val="20"/>
        </w:rPr>
        <w:t>nr 1080/2006,</w:t>
      </w:r>
    </w:p>
    <w:p w14:paraId="341F2047" w14:textId="77777777" w:rsidR="006D4EDC" w:rsidRPr="00F963F5" w:rsidRDefault="006D4EDC" w:rsidP="006D4EDC">
      <w:pPr>
        <w:numPr>
          <w:ilvl w:val="0"/>
          <w:numId w:val="20"/>
        </w:numPr>
        <w:suppressAutoHyphens/>
        <w:spacing w:line="276" w:lineRule="auto"/>
        <w:jc w:val="both"/>
        <w:rPr>
          <w:sz w:val="20"/>
          <w:szCs w:val="20"/>
        </w:rPr>
      </w:pPr>
      <w:r w:rsidRPr="00F963F5">
        <w:rPr>
          <w:sz w:val="20"/>
          <w:szCs w:val="20"/>
        </w:rPr>
        <w:t>ustawy z dnia 11 lipca 2014 r. o zasadach realizacji programów w zakresie polityki spójności finansowanych w perspektywie finansowej 2014–2020 (Dz. U. z 2017 r. poz. 1460, z późn. zm.);</w:t>
      </w:r>
    </w:p>
    <w:p w14:paraId="292608E1" w14:textId="77777777" w:rsidR="006D4EDC" w:rsidRPr="00F963F5" w:rsidRDefault="006D4EDC" w:rsidP="006D4EDC">
      <w:pPr>
        <w:numPr>
          <w:ilvl w:val="1"/>
          <w:numId w:val="23"/>
        </w:numPr>
        <w:suppressAutoHyphens/>
        <w:spacing w:line="276" w:lineRule="auto"/>
        <w:jc w:val="both"/>
        <w:rPr>
          <w:sz w:val="20"/>
          <w:szCs w:val="20"/>
        </w:rPr>
      </w:pPr>
      <w:r w:rsidRPr="00F963F5">
        <w:rPr>
          <w:sz w:val="20"/>
          <w:szCs w:val="20"/>
        </w:rPr>
        <w:t xml:space="preserve">w odniesieniu do zbioru „Centralny system teleinformatyczny wspierający realizację programów operacyjnych”: </w:t>
      </w:r>
    </w:p>
    <w:p w14:paraId="332F6559" w14:textId="422EBF56" w:rsidR="006D4EDC" w:rsidRPr="00F963F5" w:rsidRDefault="006D4EDC" w:rsidP="006D4EDC">
      <w:pPr>
        <w:numPr>
          <w:ilvl w:val="0"/>
          <w:numId w:val="21"/>
        </w:numPr>
        <w:suppressAutoHyphens/>
        <w:spacing w:line="276" w:lineRule="auto"/>
        <w:jc w:val="both"/>
        <w:rPr>
          <w:sz w:val="20"/>
          <w:szCs w:val="20"/>
        </w:rPr>
      </w:pPr>
      <w:r w:rsidRPr="00F963F5">
        <w:rPr>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E9136E" w:rsidRPr="00F963F5">
        <w:rPr>
          <w:sz w:val="20"/>
          <w:szCs w:val="20"/>
        </w:rPr>
        <w:br/>
      </w:r>
      <w:r w:rsidRPr="00F963F5">
        <w:rPr>
          <w:sz w:val="20"/>
          <w:szCs w:val="20"/>
        </w:rPr>
        <w:t>i Rybackiego oraz uchylającego rozporządzenie Rady (WE) nr 1083/2006,</w:t>
      </w:r>
    </w:p>
    <w:p w14:paraId="3C4FD75B" w14:textId="59DF2E8F" w:rsidR="006D4EDC" w:rsidRPr="00F963F5" w:rsidRDefault="006D4EDC" w:rsidP="006D4EDC">
      <w:pPr>
        <w:numPr>
          <w:ilvl w:val="0"/>
          <w:numId w:val="21"/>
        </w:numPr>
        <w:suppressAutoHyphens/>
        <w:spacing w:line="276" w:lineRule="auto"/>
        <w:jc w:val="both"/>
        <w:rPr>
          <w:sz w:val="20"/>
          <w:szCs w:val="20"/>
        </w:rPr>
      </w:pPr>
      <w:r w:rsidRPr="00F963F5">
        <w:rPr>
          <w:sz w:val="20"/>
          <w:szCs w:val="20"/>
        </w:rPr>
        <w:t xml:space="preserve">rozporządzenia Parlamentu Europejskiego i Rady (UE) nr 1301/2013 z dnia 17 grudnia 2013 r. </w:t>
      </w:r>
      <w:r w:rsidR="00E9136E" w:rsidRPr="00F963F5">
        <w:rPr>
          <w:sz w:val="20"/>
          <w:szCs w:val="20"/>
        </w:rPr>
        <w:br/>
      </w:r>
      <w:r w:rsidRPr="00F963F5">
        <w:rPr>
          <w:sz w:val="20"/>
          <w:szCs w:val="20"/>
        </w:rPr>
        <w:t xml:space="preserve">w sprawie Europejskiego Funduszu Rozwoju Regionalnego i przepisów szczególnych dotyczących celu „Inwestycje na rzecz wzrostu i zatrudnienia” oraz w sprawie uchylenia rozporządzenia (WE) </w:t>
      </w:r>
      <w:r w:rsidR="00E9136E" w:rsidRPr="00F963F5">
        <w:rPr>
          <w:sz w:val="20"/>
          <w:szCs w:val="20"/>
        </w:rPr>
        <w:br/>
      </w:r>
      <w:r w:rsidRPr="00F963F5">
        <w:rPr>
          <w:sz w:val="20"/>
          <w:szCs w:val="20"/>
        </w:rPr>
        <w:t>nr 1080/2006,</w:t>
      </w:r>
    </w:p>
    <w:p w14:paraId="5E059799" w14:textId="77777777" w:rsidR="006D4EDC" w:rsidRPr="00F963F5" w:rsidRDefault="006D4EDC" w:rsidP="006D4EDC">
      <w:pPr>
        <w:numPr>
          <w:ilvl w:val="0"/>
          <w:numId w:val="21"/>
        </w:numPr>
        <w:suppressAutoHyphens/>
        <w:spacing w:line="276" w:lineRule="auto"/>
        <w:jc w:val="both"/>
        <w:rPr>
          <w:sz w:val="20"/>
          <w:szCs w:val="20"/>
        </w:rPr>
      </w:pPr>
      <w:r w:rsidRPr="00F963F5">
        <w:rPr>
          <w:sz w:val="20"/>
          <w:szCs w:val="20"/>
        </w:rPr>
        <w:lastRenderedPageBreak/>
        <w:t>ustawy z dnia 11 lipca 2014 r. o zasadach realizacji programów w zakresie polityki spójności finansowanych w perspektywie finansowej 2014–2020 (Dz. U. z 2017 r. poz. 1460, z późn. zm.),</w:t>
      </w:r>
    </w:p>
    <w:p w14:paraId="1795A4BF" w14:textId="5FE95683" w:rsidR="006D4EDC" w:rsidRPr="00F963F5" w:rsidRDefault="006D4EDC" w:rsidP="006D4EDC">
      <w:pPr>
        <w:numPr>
          <w:ilvl w:val="0"/>
          <w:numId w:val="21"/>
        </w:numPr>
        <w:suppressAutoHyphens/>
        <w:spacing w:line="276" w:lineRule="auto"/>
        <w:jc w:val="both"/>
        <w:rPr>
          <w:sz w:val="20"/>
          <w:szCs w:val="20"/>
        </w:rPr>
      </w:pPr>
      <w:r w:rsidRPr="00F963F5">
        <w:rPr>
          <w:sz w:val="20"/>
          <w:szCs w:val="20"/>
        </w:rPr>
        <w:t xml:space="preserve">rozporządzenia wykonawczego Komisji (UE) nr 1011/2014 z dnia 22 września 2014 r. ustanawiającego szczegółowe przepisy wykonawcze do rozporządzenia Parlamentu Europejskiego i Rady (UE) </w:t>
      </w:r>
      <w:r w:rsidR="00E9136E" w:rsidRPr="00F963F5">
        <w:rPr>
          <w:sz w:val="20"/>
          <w:szCs w:val="20"/>
        </w:rPr>
        <w:br/>
      </w:r>
      <w:r w:rsidRPr="00F963F5">
        <w:rPr>
          <w:sz w:val="20"/>
          <w:szCs w:val="20"/>
        </w:rPr>
        <w:t xml:space="preserve">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w:t>
      </w:r>
      <w:r w:rsidR="00E9136E" w:rsidRPr="00F963F5">
        <w:rPr>
          <w:sz w:val="20"/>
          <w:szCs w:val="20"/>
        </w:rPr>
        <w:br/>
      </w:r>
      <w:r w:rsidRPr="00F963F5">
        <w:rPr>
          <w:sz w:val="20"/>
          <w:szCs w:val="20"/>
        </w:rPr>
        <w:t>str. 1).</w:t>
      </w:r>
    </w:p>
    <w:p w14:paraId="62DDF6E5" w14:textId="6D0CEAB1" w:rsidR="006D4EDC" w:rsidRPr="00F963F5" w:rsidRDefault="006D4EDC" w:rsidP="006D4EDC">
      <w:pPr>
        <w:numPr>
          <w:ilvl w:val="0"/>
          <w:numId w:val="22"/>
        </w:numPr>
        <w:suppressAutoHyphens/>
        <w:spacing w:line="276" w:lineRule="auto"/>
        <w:jc w:val="both"/>
        <w:rPr>
          <w:sz w:val="20"/>
          <w:szCs w:val="20"/>
        </w:rPr>
      </w:pPr>
      <w:r w:rsidRPr="00F963F5">
        <w:rPr>
          <w:sz w:val="20"/>
          <w:szCs w:val="20"/>
        </w:rPr>
        <w:t xml:space="preserve">Moje dane osobowe będą przetwarzane wyłącznie w celu realizacji projektu nr </w:t>
      </w:r>
      <w:r w:rsidR="007A392B" w:rsidRPr="00F963F5">
        <w:rPr>
          <w:b/>
          <w:sz w:val="20"/>
          <w:szCs w:val="20"/>
        </w:rPr>
        <w:t>POIR.02.03.04-14-00024/17</w:t>
      </w:r>
      <w:r w:rsidRPr="00F963F5">
        <w:rPr>
          <w:sz w:val="20"/>
          <w:szCs w:val="20"/>
        </w:rPr>
        <w:t xml:space="preserve"> </w:t>
      </w:r>
      <w:r w:rsidR="00E9136E" w:rsidRPr="00F963F5">
        <w:rPr>
          <w:sz w:val="20"/>
          <w:szCs w:val="20"/>
        </w:rPr>
        <w:br/>
      </w:r>
      <w:r w:rsidRPr="00F963F5">
        <w:rPr>
          <w:sz w:val="20"/>
          <w:szCs w:val="20"/>
        </w:rPr>
        <w:t>w szczególności potwierdzenia kwalifikowalności wydatków, udzielenia wsparcia, monitoringu, ewaluacji, kontroli, audytu i sprawozdawczości oraz działań informacyjno-promocyjnych w ramach PO IR.</w:t>
      </w:r>
    </w:p>
    <w:p w14:paraId="7855A247" w14:textId="79C33307" w:rsidR="006D4EDC" w:rsidRPr="00F963F5" w:rsidRDefault="006D4EDC" w:rsidP="006D4EDC">
      <w:pPr>
        <w:numPr>
          <w:ilvl w:val="0"/>
          <w:numId w:val="22"/>
        </w:numPr>
        <w:suppressAutoHyphens/>
        <w:spacing w:line="276" w:lineRule="auto"/>
        <w:jc w:val="both"/>
        <w:rPr>
          <w:sz w:val="20"/>
          <w:szCs w:val="20"/>
        </w:rPr>
      </w:pPr>
      <w:r w:rsidRPr="00F963F5">
        <w:rPr>
          <w:sz w:val="20"/>
          <w:szCs w:val="20"/>
        </w:rPr>
        <w:t xml:space="preserve">Moje dane osobowe zostały powierzone do przetwarzania Instytucji Pośredniczącej – Polska Agencja Rozwoju Przedsiębiorczości z siedzibą przy ul. Pańskiej </w:t>
      </w:r>
      <w:r w:rsidR="004C53CB" w:rsidRPr="00F963F5">
        <w:rPr>
          <w:sz w:val="20"/>
          <w:szCs w:val="20"/>
        </w:rPr>
        <w:t>81/83,</w:t>
      </w:r>
      <w:r w:rsidRPr="00F963F5">
        <w:rPr>
          <w:sz w:val="20"/>
          <w:szCs w:val="20"/>
        </w:rPr>
        <w:t xml:space="preserve"> 00-</w:t>
      </w:r>
      <w:r w:rsidR="004C53CB" w:rsidRPr="00F963F5">
        <w:rPr>
          <w:sz w:val="20"/>
          <w:szCs w:val="20"/>
        </w:rPr>
        <w:t>834</w:t>
      </w:r>
      <w:r w:rsidRPr="00F963F5">
        <w:rPr>
          <w:sz w:val="20"/>
          <w:szCs w:val="20"/>
        </w:rPr>
        <w:t xml:space="preserve"> Warszawa, beneficjentowi realizującemu projekt – </w:t>
      </w:r>
      <w:r w:rsidR="00E9136E" w:rsidRPr="00F963F5">
        <w:rPr>
          <w:sz w:val="20"/>
          <w:szCs w:val="20"/>
        </w:rPr>
        <w:t>MEDINICE S.A.</w:t>
      </w:r>
      <w:r w:rsidRPr="00F963F5">
        <w:rPr>
          <w:sz w:val="20"/>
          <w:szCs w:val="20"/>
        </w:rPr>
        <w:t xml:space="preserve">, ul. </w:t>
      </w:r>
      <w:r w:rsidR="00E9136E" w:rsidRPr="00F963F5">
        <w:rPr>
          <w:sz w:val="20"/>
          <w:szCs w:val="20"/>
        </w:rPr>
        <w:t>Hankiewicza 2</w:t>
      </w:r>
      <w:r w:rsidRPr="00F963F5">
        <w:rPr>
          <w:sz w:val="20"/>
          <w:szCs w:val="20"/>
        </w:rPr>
        <w:t>, 0</w:t>
      </w:r>
      <w:r w:rsidR="00E9136E" w:rsidRPr="00F963F5">
        <w:rPr>
          <w:sz w:val="20"/>
          <w:szCs w:val="20"/>
        </w:rPr>
        <w:t>2</w:t>
      </w:r>
      <w:r w:rsidRPr="00F963F5">
        <w:rPr>
          <w:sz w:val="20"/>
          <w:szCs w:val="20"/>
        </w:rPr>
        <w:t>-</w:t>
      </w:r>
      <w:r w:rsidR="00E9136E" w:rsidRPr="00F963F5">
        <w:rPr>
          <w:sz w:val="20"/>
          <w:szCs w:val="20"/>
        </w:rPr>
        <w:t>103</w:t>
      </w:r>
      <w:r w:rsidRPr="00F963F5">
        <w:rPr>
          <w:sz w:val="20"/>
          <w:szCs w:val="20"/>
        </w:rPr>
        <w:t xml:space="preserve"> Warszawa 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IR.</w:t>
      </w:r>
    </w:p>
    <w:p w14:paraId="083F7E00" w14:textId="2D8E6392" w:rsidR="006D4EDC" w:rsidRPr="00F963F5" w:rsidRDefault="006D4EDC" w:rsidP="006D4EDC">
      <w:pPr>
        <w:numPr>
          <w:ilvl w:val="0"/>
          <w:numId w:val="22"/>
        </w:numPr>
        <w:suppressAutoHyphens/>
        <w:spacing w:line="276" w:lineRule="auto"/>
        <w:jc w:val="both"/>
        <w:rPr>
          <w:sz w:val="20"/>
          <w:szCs w:val="20"/>
        </w:rPr>
      </w:pPr>
      <w:r w:rsidRPr="00F963F5">
        <w:rPr>
          <w:sz w:val="20"/>
          <w:szCs w:val="20"/>
        </w:rPr>
        <w:t xml:space="preserve">Obowiązek podania danych wynika z przepisów prawa, odmowa ich podania jest równoznaczna z brakiem możliwości </w:t>
      </w:r>
      <w:r w:rsidR="004C53CB" w:rsidRPr="00F963F5">
        <w:rPr>
          <w:sz w:val="20"/>
          <w:szCs w:val="20"/>
        </w:rPr>
        <w:t xml:space="preserve">uznania warunków udziału lub kryterium oceny dot. kwalifikacji i doświadczenia za spełnione/podlegające ocenie przez </w:t>
      </w:r>
      <w:r w:rsidRPr="00F963F5">
        <w:rPr>
          <w:sz w:val="20"/>
          <w:szCs w:val="20"/>
        </w:rPr>
        <w:t>Zamawiającego w ramach Projektu.</w:t>
      </w:r>
    </w:p>
    <w:p w14:paraId="06D17163"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Moje dane osobowe nie będą przekazywane do państwa trzeciego lub organizacji międzynarodowej.</w:t>
      </w:r>
    </w:p>
    <w:p w14:paraId="2BF79CF6"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Moje dane osobowe nie będą poddawane zautomatyzowanemu podejmowaniu decyzji.</w:t>
      </w:r>
    </w:p>
    <w:p w14:paraId="554D5378"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Moje dane osobowe będą przechowywane do czasu rozliczenia Programu Operacyjnego Inteligentny Rozwój 2014 -2020 oraz zakończenia archiwizowania dokumentacji.</w:t>
      </w:r>
    </w:p>
    <w:p w14:paraId="12881516"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Mam prawo do wniesienia skargi do organu nadzorczego, którym jest  Prezes Urzędu Ochrony Danych Osobowych.</w:t>
      </w:r>
    </w:p>
    <w:p w14:paraId="099DB574" w14:textId="77777777" w:rsidR="006D4EDC" w:rsidRPr="00F963F5" w:rsidRDefault="006D4EDC" w:rsidP="006D4EDC">
      <w:pPr>
        <w:numPr>
          <w:ilvl w:val="0"/>
          <w:numId w:val="22"/>
        </w:numPr>
        <w:suppressAutoHyphens/>
        <w:spacing w:line="276" w:lineRule="auto"/>
        <w:jc w:val="both"/>
        <w:rPr>
          <w:sz w:val="20"/>
          <w:szCs w:val="20"/>
        </w:rPr>
      </w:pPr>
      <w:r w:rsidRPr="00F963F5">
        <w:rPr>
          <w:sz w:val="20"/>
          <w:szCs w:val="20"/>
        </w:rPr>
        <w:t>Mam prawo dostępu do treści swoich danych i ich sprostowania oraz ograniczenia przetwarzania.</w:t>
      </w:r>
    </w:p>
    <w:p w14:paraId="0246C90F" w14:textId="77777777" w:rsidR="006D4EDC" w:rsidRPr="00F963F5" w:rsidRDefault="006D4EDC" w:rsidP="006D4EDC">
      <w:pPr>
        <w:spacing w:line="276" w:lineRule="auto"/>
        <w:ind w:left="357"/>
        <w:jc w:val="both"/>
        <w:rPr>
          <w:sz w:val="20"/>
          <w:szCs w:val="20"/>
        </w:rPr>
      </w:pPr>
    </w:p>
    <w:p w14:paraId="709BF47A" w14:textId="77777777" w:rsidR="006D4EDC" w:rsidRPr="00F963F5" w:rsidRDefault="006D4EDC" w:rsidP="006D4EDC">
      <w:pPr>
        <w:spacing w:line="276" w:lineRule="auto"/>
        <w:ind w:left="357"/>
        <w:jc w:val="both"/>
        <w:rPr>
          <w:sz w:val="20"/>
          <w:szCs w:val="20"/>
        </w:rPr>
      </w:pPr>
    </w:p>
    <w:p w14:paraId="29FED6B9" w14:textId="77777777" w:rsidR="006D4EDC" w:rsidRPr="00F963F5" w:rsidRDefault="006D4EDC" w:rsidP="006D4EDC">
      <w:pPr>
        <w:spacing w:line="276" w:lineRule="auto"/>
        <w:ind w:left="357"/>
        <w:jc w:val="both"/>
        <w:rPr>
          <w:sz w:val="20"/>
          <w:szCs w:val="20"/>
        </w:rPr>
      </w:pPr>
    </w:p>
    <w:p w14:paraId="30803F11" w14:textId="77777777" w:rsidR="006D4EDC" w:rsidRPr="00F963F5" w:rsidRDefault="006D4EDC" w:rsidP="006D4EDC">
      <w:pPr>
        <w:pStyle w:val="Text"/>
        <w:spacing w:after="0" w:line="276" w:lineRule="auto"/>
        <w:ind w:left="15" w:firstLine="0"/>
        <w:jc w:val="right"/>
        <w:rPr>
          <w:sz w:val="20"/>
          <w:lang w:val="pl-PL"/>
        </w:rPr>
      </w:pPr>
    </w:p>
    <w:p w14:paraId="43002A12" w14:textId="77777777" w:rsidR="006D4EDC" w:rsidRPr="00F963F5" w:rsidRDefault="006D4EDC" w:rsidP="006D4EDC">
      <w:pPr>
        <w:pStyle w:val="Text"/>
        <w:spacing w:after="0" w:line="276" w:lineRule="auto"/>
        <w:ind w:left="4978" w:firstLine="694"/>
        <w:jc w:val="center"/>
        <w:rPr>
          <w:sz w:val="20"/>
          <w:lang w:val="pl-PL"/>
        </w:rPr>
      </w:pPr>
      <w:r w:rsidRPr="00F963F5">
        <w:rPr>
          <w:sz w:val="20"/>
          <w:lang w:val="pl-PL"/>
        </w:rPr>
        <w:t>______________________________</w:t>
      </w:r>
    </w:p>
    <w:p w14:paraId="785AC589" w14:textId="77777777" w:rsidR="006D4EDC" w:rsidRPr="004C53CB" w:rsidRDefault="006D4EDC" w:rsidP="006D4EDC">
      <w:pPr>
        <w:shd w:val="clear" w:color="auto" w:fill="FFFFFF"/>
        <w:spacing w:line="276" w:lineRule="auto"/>
        <w:ind w:left="6096"/>
        <w:rPr>
          <w:i/>
          <w:iCs/>
          <w:sz w:val="22"/>
          <w:szCs w:val="22"/>
        </w:rPr>
      </w:pPr>
      <w:r w:rsidRPr="00F963F5">
        <w:rPr>
          <w:color w:val="000000"/>
          <w:spacing w:val="-1"/>
          <w:sz w:val="20"/>
        </w:rPr>
        <w:t xml:space="preserve"> (miejscowość, data, czytelny podpis)</w:t>
      </w:r>
    </w:p>
    <w:p w14:paraId="4D59002C" w14:textId="77777777" w:rsidR="006D4EDC" w:rsidRPr="004C53CB" w:rsidRDefault="006D4EDC" w:rsidP="006D4EDC">
      <w:pPr>
        <w:shd w:val="clear" w:color="auto" w:fill="FFFFFF"/>
        <w:spacing w:line="276" w:lineRule="auto"/>
        <w:rPr>
          <w:i/>
          <w:iCs/>
          <w:sz w:val="22"/>
          <w:szCs w:val="22"/>
        </w:rPr>
      </w:pPr>
    </w:p>
    <w:p w14:paraId="6A6864EF" w14:textId="77777777" w:rsidR="006D4EDC" w:rsidRPr="004C53CB" w:rsidRDefault="006D4EDC" w:rsidP="006D4EDC">
      <w:pPr>
        <w:spacing w:after="200" w:line="276" w:lineRule="auto"/>
        <w:rPr>
          <w:sz w:val="22"/>
          <w:szCs w:val="22"/>
        </w:rPr>
      </w:pPr>
    </w:p>
    <w:p w14:paraId="6D3E1AE8" w14:textId="77777777" w:rsidR="006D4EDC" w:rsidRPr="000B3B0A" w:rsidRDefault="006D4EDC" w:rsidP="000B3B0A">
      <w:pPr>
        <w:jc w:val="center"/>
        <w:rPr>
          <w:b/>
          <w:sz w:val="20"/>
          <w:szCs w:val="20"/>
        </w:rPr>
      </w:pPr>
    </w:p>
    <w:sectPr w:rsidR="006D4EDC" w:rsidRPr="000B3B0A" w:rsidSect="000D3450">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F4B5" w14:textId="77777777" w:rsidR="00DB74FB" w:rsidRDefault="00DB74FB" w:rsidP="000D3450">
      <w:r>
        <w:separator/>
      </w:r>
    </w:p>
  </w:endnote>
  <w:endnote w:type="continuationSeparator" w:id="0">
    <w:p w14:paraId="50EDC723" w14:textId="77777777" w:rsidR="00DB74FB" w:rsidRDefault="00DB74FB" w:rsidP="000D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olor w:val="7F7F7F" w:themeColor="text1" w:themeTint="80"/>
        <w:sz w:val="18"/>
        <w:szCs w:val="18"/>
      </w:rPr>
      <w:id w:val="3629707"/>
      <w:docPartObj>
        <w:docPartGallery w:val="Page Numbers (Bottom of Page)"/>
        <w:docPartUnique/>
      </w:docPartObj>
    </w:sdtPr>
    <w:sdtEndPr/>
    <w:sdtContent>
      <w:p w14:paraId="55C85F67" w14:textId="77777777" w:rsidR="000D3450" w:rsidRPr="000D3450" w:rsidRDefault="000D3450">
        <w:pPr>
          <w:pStyle w:val="Stopka"/>
          <w:jc w:val="right"/>
          <w:rPr>
            <w:rFonts w:asciiTheme="majorHAnsi" w:hAnsiTheme="majorHAnsi"/>
            <w:color w:val="7F7F7F" w:themeColor="text1" w:themeTint="80"/>
            <w:sz w:val="18"/>
            <w:szCs w:val="18"/>
          </w:rPr>
        </w:pPr>
        <w:r w:rsidRPr="000D3450">
          <w:rPr>
            <w:rFonts w:asciiTheme="majorHAnsi" w:hAnsiTheme="majorHAnsi"/>
            <w:color w:val="7F7F7F" w:themeColor="text1" w:themeTint="80"/>
            <w:sz w:val="18"/>
            <w:szCs w:val="18"/>
          </w:rPr>
          <w:t xml:space="preserve">str. </w:t>
        </w:r>
        <w:r w:rsidR="00C87300" w:rsidRPr="000D3450">
          <w:rPr>
            <w:rFonts w:asciiTheme="majorHAnsi" w:hAnsiTheme="majorHAnsi"/>
            <w:color w:val="7F7F7F" w:themeColor="text1" w:themeTint="80"/>
            <w:sz w:val="18"/>
            <w:szCs w:val="18"/>
          </w:rPr>
          <w:fldChar w:fldCharType="begin"/>
        </w:r>
        <w:r w:rsidRPr="000D3450">
          <w:rPr>
            <w:rFonts w:asciiTheme="majorHAnsi" w:hAnsiTheme="majorHAnsi"/>
            <w:color w:val="7F7F7F" w:themeColor="text1" w:themeTint="80"/>
            <w:sz w:val="18"/>
            <w:szCs w:val="18"/>
          </w:rPr>
          <w:instrText xml:space="preserve"> PAGE    \* MERGEFORMAT </w:instrText>
        </w:r>
        <w:r w:rsidR="00C87300" w:rsidRPr="000D3450">
          <w:rPr>
            <w:rFonts w:asciiTheme="majorHAnsi" w:hAnsiTheme="majorHAnsi"/>
            <w:color w:val="7F7F7F" w:themeColor="text1" w:themeTint="80"/>
            <w:sz w:val="18"/>
            <w:szCs w:val="18"/>
          </w:rPr>
          <w:fldChar w:fldCharType="separate"/>
        </w:r>
        <w:r w:rsidR="00E9136E">
          <w:rPr>
            <w:rFonts w:asciiTheme="majorHAnsi" w:hAnsiTheme="majorHAnsi"/>
            <w:noProof/>
            <w:color w:val="7F7F7F" w:themeColor="text1" w:themeTint="80"/>
            <w:sz w:val="18"/>
            <w:szCs w:val="18"/>
          </w:rPr>
          <w:t>1</w:t>
        </w:r>
        <w:r w:rsidR="00C87300" w:rsidRPr="000D3450">
          <w:rPr>
            <w:rFonts w:asciiTheme="majorHAnsi" w:hAnsiTheme="majorHAnsi"/>
            <w:color w:val="7F7F7F" w:themeColor="text1" w:themeTint="80"/>
            <w:sz w:val="18"/>
            <w:szCs w:val="18"/>
          </w:rPr>
          <w:fldChar w:fldCharType="end"/>
        </w:r>
      </w:p>
    </w:sdtContent>
  </w:sdt>
  <w:p w14:paraId="0300E344" w14:textId="77777777" w:rsidR="000D3450" w:rsidRDefault="000D34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3D8D" w14:textId="77777777" w:rsidR="00DB74FB" w:rsidRDefault="00DB74FB" w:rsidP="000D3450">
      <w:r>
        <w:separator/>
      </w:r>
    </w:p>
  </w:footnote>
  <w:footnote w:type="continuationSeparator" w:id="0">
    <w:p w14:paraId="0395F140" w14:textId="77777777" w:rsidR="00DB74FB" w:rsidRDefault="00DB74FB" w:rsidP="000D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B687" w14:textId="77777777" w:rsidR="000D3450" w:rsidRDefault="002E33BA" w:rsidP="000D3450">
    <w:pPr>
      <w:pStyle w:val="Nagwek"/>
    </w:pPr>
    <w:r>
      <w:rPr>
        <w:noProof/>
      </w:rPr>
      <mc:AlternateContent>
        <mc:Choice Requires="wps">
          <w:drawing>
            <wp:anchor distT="0" distB="0" distL="114300" distR="114300" simplePos="0" relativeHeight="251665408" behindDoc="0" locked="0" layoutInCell="1" allowOverlap="1" wp14:anchorId="6BAF0E24" wp14:editId="35BE5D29">
              <wp:simplePos x="0" y="0"/>
              <wp:positionH relativeFrom="column">
                <wp:posOffset>-484505</wp:posOffset>
              </wp:positionH>
              <wp:positionV relativeFrom="paragraph">
                <wp:posOffset>-166370</wp:posOffset>
              </wp:positionV>
              <wp:extent cx="7032625" cy="96393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2625" cy="96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C131" w14:textId="77777777" w:rsidR="00392F2C" w:rsidRDefault="0097016D" w:rsidP="00392F2C">
                          <w:r>
                            <w:t xml:space="preserve">        </w:t>
                          </w:r>
                          <w:r w:rsidR="007B48BA">
                            <w:rPr>
                              <w:noProof/>
                            </w:rPr>
                            <w:drawing>
                              <wp:inline distT="0" distB="0" distL="0" distR="0" wp14:anchorId="75059115" wp14:editId="719BBB4D">
                                <wp:extent cx="1405790" cy="748665"/>
                                <wp:effectExtent l="0" t="0" r="444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 logo.png"/>
                                        <pic:cNvPicPr/>
                                      </pic:nvPicPr>
                                      <pic:blipFill>
                                        <a:blip r:embed="rId1">
                                          <a:extLst>
                                            <a:ext uri="{28A0092B-C50C-407E-A947-70E740481C1C}">
                                              <a14:useLocalDpi xmlns:a14="http://schemas.microsoft.com/office/drawing/2010/main" val="0"/>
                                            </a:ext>
                                          </a:extLst>
                                        </a:blip>
                                        <a:stretch>
                                          <a:fillRect/>
                                        </a:stretch>
                                      </pic:blipFill>
                                      <pic:spPr>
                                        <a:xfrm>
                                          <a:off x="0" y="0"/>
                                          <a:ext cx="1417494" cy="754898"/>
                                        </a:xfrm>
                                        <a:prstGeom prst="rect">
                                          <a:avLst/>
                                        </a:prstGeom>
                                      </pic:spPr>
                                    </pic:pic>
                                  </a:graphicData>
                                </a:graphic>
                              </wp:inline>
                            </w:drawing>
                          </w:r>
                          <w:r w:rsidR="00392F2C">
                            <w:t xml:space="preserve">                                                 </w:t>
                          </w:r>
                          <w:r>
                            <w:tab/>
                          </w:r>
                          <w:r>
                            <w:tab/>
                          </w:r>
                          <w:r w:rsidR="00392F2C">
                            <w:t xml:space="preserve">        </w:t>
                          </w:r>
                          <w:r w:rsidR="00392F2C">
                            <w:rPr>
                              <w:noProof/>
                            </w:rPr>
                            <w:drawing>
                              <wp:inline distT="0" distB="0" distL="0" distR="0" wp14:anchorId="7E6D6FBB" wp14:editId="47645564">
                                <wp:extent cx="2171415" cy="602157"/>
                                <wp:effectExtent l="19050" t="0" r="285" b="0"/>
                                <wp:docPr id="7" name="Obraz 5" descr="UE+EFRR_L-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EFRR_L-kolor.jpg"/>
                                        <pic:cNvPicPr/>
                                      </pic:nvPicPr>
                                      <pic:blipFill>
                                        <a:blip r:embed="rId2"/>
                                        <a:stretch>
                                          <a:fillRect/>
                                        </a:stretch>
                                      </pic:blipFill>
                                      <pic:spPr>
                                        <a:xfrm>
                                          <a:off x="0" y="0"/>
                                          <a:ext cx="2195411" cy="60881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AF0E24" id="_x0000_t202" coordsize="21600,21600" o:spt="202" path="m,l,21600r21600,l21600,xe">
              <v:stroke joinstyle="miter"/>
              <v:path gradientshapeok="t" o:connecttype="rect"/>
            </v:shapetype>
            <v:shape id="Text Box 5" o:spid="_x0000_s1026" type="#_x0000_t202" style="position:absolute;margin-left:-38.15pt;margin-top:-13.1pt;width:553.75pt;height:7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" filled="f" stroked="f">
              <v:textbox>
                <w:txbxContent>
                  <w:p w14:paraId="078FC131" w14:textId="77777777" w:rsidR="00392F2C" w:rsidRDefault="0097016D" w:rsidP="00392F2C">
                    <w:r>
                      <w:t xml:space="preserve">        </w:t>
                    </w:r>
                    <w:r w:rsidR="007B48BA">
                      <w:rPr>
                        <w:noProof/>
                      </w:rPr>
                      <w:drawing>
                        <wp:inline distT="0" distB="0" distL="0" distR="0" wp14:anchorId="75059115" wp14:editId="719BBB4D">
                          <wp:extent cx="1405790" cy="748665"/>
                          <wp:effectExtent l="0" t="0" r="444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 logo.png"/>
                                  <pic:cNvPicPr/>
                                </pic:nvPicPr>
                                <pic:blipFill>
                                  <a:blip r:embed="rId1">
                                    <a:extLst>
                                      <a:ext uri="{28A0092B-C50C-407E-A947-70E740481C1C}">
                                        <a14:useLocalDpi xmlns:a14="http://schemas.microsoft.com/office/drawing/2010/main" val="0"/>
                                      </a:ext>
                                    </a:extLst>
                                  </a:blip>
                                  <a:stretch>
                                    <a:fillRect/>
                                  </a:stretch>
                                </pic:blipFill>
                                <pic:spPr>
                                  <a:xfrm>
                                    <a:off x="0" y="0"/>
                                    <a:ext cx="1417494" cy="754898"/>
                                  </a:xfrm>
                                  <a:prstGeom prst="rect">
                                    <a:avLst/>
                                  </a:prstGeom>
                                </pic:spPr>
                              </pic:pic>
                            </a:graphicData>
                          </a:graphic>
                        </wp:inline>
                      </w:drawing>
                    </w:r>
                    <w:r w:rsidR="00392F2C">
                      <w:t xml:space="preserve">                                                 </w:t>
                    </w:r>
                    <w:r>
                      <w:tab/>
                    </w:r>
                    <w:r>
                      <w:tab/>
                    </w:r>
                    <w:r w:rsidR="00392F2C">
                      <w:t xml:space="preserve">        </w:t>
                    </w:r>
                    <w:r w:rsidR="00392F2C">
                      <w:rPr>
                        <w:noProof/>
                      </w:rPr>
                      <w:drawing>
                        <wp:inline distT="0" distB="0" distL="0" distR="0" wp14:anchorId="7E6D6FBB" wp14:editId="47645564">
                          <wp:extent cx="2171415" cy="602157"/>
                          <wp:effectExtent l="19050" t="0" r="285" b="0"/>
                          <wp:docPr id="7" name="Obraz 5" descr="UE+EFRR_L-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EFRR_L-kolor.jpg"/>
                                  <pic:cNvPicPr/>
                                </pic:nvPicPr>
                                <pic:blipFill>
                                  <a:blip r:embed="rId2"/>
                                  <a:stretch>
                                    <a:fillRect/>
                                  </a:stretch>
                                </pic:blipFill>
                                <pic:spPr>
                                  <a:xfrm>
                                    <a:off x="0" y="0"/>
                                    <a:ext cx="2195411" cy="608811"/>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08BEE4" wp14:editId="6190183A">
              <wp:simplePos x="0" y="0"/>
              <wp:positionH relativeFrom="column">
                <wp:posOffset>1918970</wp:posOffset>
              </wp:positionH>
              <wp:positionV relativeFrom="paragraph">
                <wp:posOffset>6350</wp:posOffset>
              </wp:positionV>
              <wp:extent cx="1439545" cy="457200"/>
              <wp:effectExtent l="4445" t="0" r="381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43EE" w14:textId="77777777" w:rsidR="00CE535A" w:rsidRDefault="00CE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BEE4" id="Text Box 3" o:spid="_x0000_s1027" type="#_x0000_t202" style="position:absolute;margin-left:151.1pt;margin-top:.5pt;width:113.3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" filled="f" stroked="f">
              <v:textbox>
                <w:txbxContent>
                  <w:p w14:paraId="7ACD43EE" w14:textId="77777777" w:rsidR="00CE535A" w:rsidRDefault="00CE535A"/>
                </w:txbxContent>
              </v:textbox>
            </v:shape>
          </w:pict>
        </mc:Fallback>
      </mc:AlternateContent>
    </w:r>
  </w:p>
  <w:p w14:paraId="73885040" w14:textId="77777777" w:rsidR="000D3450" w:rsidRPr="000D3450" w:rsidRDefault="000D3450" w:rsidP="000D34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05595223"/>
    <w:multiLevelType w:val="hybridMultilevel"/>
    <w:tmpl w:val="39E2077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9093C"/>
    <w:multiLevelType w:val="hybridMultilevel"/>
    <w:tmpl w:val="BCD24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F3812"/>
    <w:multiLevelType w:val="hybridMultilevel"/>
    <w:tmpl w:val="ABF0A1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BC536F6"/>
    <w:multiLevelType w:val="hybridMultilevel"/>
    <w:tmpl w:val="82B4B6D4"/>
    <w:lvl w:ilvl="0" w:tplc="04150001">
      <w:start w:val="1"/>
      <w:numFmt w:val="bullet"/>
      <w:lvlText w:val=""/>
      <w:lvlJc w:val="left"/>
      <w:pPr>
        <w:ind w:left="1470" w:hanging="360"/>
      </w:pPr>
      <w:rPr>
        <w:rFonts w:ascii="Symbol" w:hAnsi="Symbol" w:hint="default"/>
      </w:rPr>
    </w:lvl>
    <w:lvl w:ilvl="1" w:tplc="04150003">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8" w15:restartNumberingAfterBreak="0">
    <w:nsid w:val="0C2D4D87"/>
    <w:multiLevelType w:val="hybridMultilevel"/>
    <w:tmpl w:val="BCD24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0F2BF7"/>
    <w:multiLevelType w:val="hybridMultilevel"/>
    <w:tmpl w:val="D766D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E90CCC"/>
    <w:multiLevelType w:val="singleLevel"/>
    <w:tmpl w:val="D958B34A"/>
    <w:lvl w:ilvl="0">
      <w:start w:val="1"/>
      <w:numFmt w:val="lowerLetter"/>
      <w:lvlText w:val="%1)"/>
      <w:lvlJc w:val="left"/>
      <w:pPr>
        <w:tabs>
          <w:tab w:val="num" w:pos="360"/>
        </w:tabs>
        <w:ind w:left="360" w:hanging="360"/>
      </w:pPr>
      <w:rPr>
        <w:rFonts w:hint="default"/>
      </w:rPr>
    </w:lvl>
  </w:abstractNum>
  <w:abstractNum w:abstractNumId="11" w15:restartNumberingAfterBreak="0">
    <w:nsid w:val="27467518"/>
    <w:multiLevelType w:val="hybridMultilevel"/>
    <w:tmpl w:val="66FAE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95124"/>
    <w:multiLevelType w:val="hybridMultilevel"/>
    <w:tmpl w:val="37786FE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A30FDE"/>
    <w:multiLevelType w:val="hybridMultilevel"/>
    <w:tmpl w:val="DC928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7646AD"/>
    <w:multiLevelType w:val="hybridMultilevel"/>
    <w:tmpl w:val="6B9E2C4E"/>
    <w:lvl w:ilvl="0" w:tplc="0415000F">
      <w:start w:val="1"/>
      <w:numFmt w:val="decimal"/>
      <w:lvlText w:val="%1."/>
      <w:lvlJc w:val="left"/>
      <w:pPr>
        <w:tabs>
          <w:tab w:val="num" w:pos="720"/>
        </w:tabs>
        <w:ind w:left="720" w:hanging="360"/>
      </w:pPr>
      <w:rPr>
        <w:rFonts w:hint="default"/>
      </w:rPr>
    </w:lvl>
    <w:lvl w:ilvl="1" w:tplc="798A2672">
      <w:start w:val="1"/>
      <w:numFmt w:val="lowerLetter"/>
      <w:lvlText w:val="%2)"/>
      <w:lvlJc w:val="left"/>
      <w:pPr>
        <w:tabs>
          <w:tab w:val="num" w:pos="1440"/>
        </w:tabs>
        <w:ind w:left="1440" w:hanging="360"/>
      </w:pPr>
      <w:rPr>
        <w:rFonts w:hint="default"/>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4B74F3"/>
    <w:multiLevelType w:val="hybridMultilevel"/>
    <w:tmpl w:val="23829A5A"/>
    <w:lvl w:ilvl="0" w:tplc="D9985C7A">
      <w:start w:val="1"/>
      <w:numFmt w:val="decimal"/>
      <w:lvlText w:val="%1."/>
      <w:lvlJc w:val="left"/>
      <w:pPr>
        <w:ind w:left="750" w:hanging="39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4A168E"/>
    <w:multiLevelType w:val="hybridMultilevel"/>
    <w:tmpl w:val="EF309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D10B7D"/>
    <w:multiLevelType w:val="multilevel"/>
    <w:tmpl w:val="F8D6A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F5C282B"/>
    <w:multiLevelType w:val="hybridMultilevel"/>
    <w:tmpl w:val="504E4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BC5AC1"/>
    <w:multiLevelType w:val="hybridMultilevel"/>
    <w:tmpl w:val="48A432CC"/>
    <w:lvl w:ilvl="0" w:tplc="847047F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F577AE"/>
    <w:multiLevelType w:val="hybridMultilevel"/>
    <w:tmpl w:val="2B68B2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B83AC2"/>
    <w:multiLevelType w:val="hybridMultilevel"/>
    <w:tmpl w:val="D1404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F36087"/>
    <w:multiLevelType w:val="hybridMultilevel"/>
    <w:tmpl w:val="504E4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2538511">
    <w:abstractNumId w:val="11"/>
  </w:num>
  <w:num w:numId="2" w16cid:durableId="364449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276102">
    <w:abstractNumId w:val="13"/>
  </w:num>
  <w:num w:numId="4" w16cid:durableId="159346337">
    <w:abstractNumId w:val="16"/>
  </w:num>
  <w:num w:numId="5" w16cid:durableId="379091637">
    <w:abstractNumId w:val="9"/>
  </w:num>
  <w:num w:numId="6" w16cid:durableId="1801457430">
    <w:abstractNumId w:val="15"/>
  </w:num>
  <w:num w:numId="7" w16cid:durableId="1794400287">
    <w:abstractNumId w:val="7"/>
  </w:num>
  <w:num w:numId="8" w16cid:durableId="1749307206">
    <w:abstractNumId w:val="4"/>
  </w:num>
  <w:num w:numId="9" w16cid:durableId="972053117">
    <w:abstractNumId w:val="6"/>
  </w:num>
  <w:num w:numId="10" w16cid:durableId="1742021609">
    <w:abstractNumId w:val="20"/>
  </w:num>
  <w:num w:numId="11" w16cid:durableId="950017555">
    <w:abstractNumId w:val="12"/>
  </w:num>
  <w:num w:numId="12" w16cid:durableId="2049996">
    <w:abstractNumId w:val="19"/>
  </w:num>
  <w:num w:numId="13" w16cid:durableId="191840599">
    <w:abstractNumId w:val="14"/>
  </w:num>
  <w:num w:numId="14" w16cid:durableId="730351012">
    <w:abstractNumId w:val="21"/>
  </w:num>
  <w:num w:numId="15" w16cid:durableId="111900148">
    <w:abstractNumId w:val="10"/>
  </w:num>
  <w:num w:numId="16" w16cid:durableId="1892232686">
    <w:abstractNumId w:val="22"/>
  </w:num>
  <w:num w:numId="17" w16cid:durableId="593708312">
    <w:abstractNumId w:val="8"/>
  </w:num>
  <w:num w:numId="18" w16cid:durableId="836923701">
    <w:abstractNumId w:val="5"/>
  </w:num>
  <w:num w:numId="19" w16cid:durableId="1280868073">
    <w:abstractNumId w:val="18"/>
  </w:num>
  <w:num w:numId="20" w16cid:durableId="478039725">
    <w:abstractNumId w:val="0"/>
  </w:num>
  <w:num w:numId="21" w16cid:durableId="215628610">
    <w:abstractNumId w:val="1"/>
  </w:num>
  <w:num w:numId="22" w16cid:durableId="568884407">
    <w:abstractNumId w:val="2"/>
  </w:num>
  <w:num w:numId="23" w16cid:durableId="828519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83"/>
    <w:rsid w:val="00024305"/>
    <w:rsid w:val="000310C1"/>
    <w:rsid w:val="00041D95"/>
    <w:rsid w:val="00071583"/>
    <w:rsid w:val="00084648"/>
    <w:rsid w:val="000915CD"/>
    <w:rsid w:val="000A74C4"/>
    <w:rsid w:val="000B16BC"/>
    <w:rsid w:val="000B3B0A"/>
    <w:rsid w:val="000C32A1"/>
    <w:rsid w:val="000D3450"/>
    <w:rsid w:val="000F67A8"/>
    <w:rsid w:val="00110BAB"/>
    <w:rsid w:val="00115D4A"/>
    <w:rsid w:val="00120FED"/>
    <w:rsid w:val="00122AAD"/>
    <w:rsid w:val="001303EE"/>
    <w:rsid w:val="00140C40"/>
    <w:rsid w:val="00141616"/>
    <w:rsid w:val="001520F2"/>
    <w:rsid w:val="0018479D"/>
    <w:rsid w:val="00187008"/>
    <w:rsid w:val="001B5B69"/>
    <w:rsid w:val="001C44A3"/>
    <w:rsid w:val="001D6EE6"/>
    <w:rsid w:val="001E64B3"/>
    <w:rsid w:val="001F0E3D"/>
    <w:rsid w:val="0020496B"/>
    <w:rsid w:val="00204A00"/>
    <w:rsid w:val="00206644"/>
    <w:rsid w:val="00234043"/>
    <w:rsid w:val="00240AD6"/>
    <w:rsid w:val="00245667"/>
    <w:rsid w:val="00247EFA"/>
    <w:rsid w:val="0025648E"/>
    <w:rsid w:val="00271D9A"/>
    <w:rsid w:val="00274B25"/>
    <w:rsid w:val="0028214B"/>
    <w:rsid w:val="00290C2B"/>
    <w:rsid w:val="002B68B5"/>
    <w:rsid w:val="002C0F19"/>
    <w:rsid w:val="002C2D26"/>
    <w:rsid w:val="002C310E"/>
    <w:rsid w:val="002C4166"/>
    <w:rsid w:val="002E1A19"/>
    <w:rsid w:val="002E33BA"/>
    <w:rsid w:val="002E4B4B"/>
    <w:rsid w:val="002E755C"/>
    <w:rsid w:val="002F3915"/>
    <w:rsid w:val="00325319"/>
    <w:rsid w:val="00330EC1"/>
    <w:rsid w:val="00354C33"/>
    <w:rsid w:val="00367B89"/>
    <w:rsid w:val="003811DE"/>
    <w:rsid w:val="00381CF8"/>
    <w:rsid w:val="003839A5"/>
    <w:rsid w:val="00387A01"/>
    <w:rsid w:val="00392F2C"/>
    <w:rsid w:val="003A701B"/>
    <w:rsid w:val="003D1CDC"/>
    <w:rsid w:val="003D6350"/>
    <w:rsid w:val="003E36A8"/>
    <w:rsid w:val="003E531F"/>
    <w:rsid w:val="00413263"/>
    <w:rsid w:val="00421C15"/>
    <w:rsid w:val="00450742"/>
    <w:rsid w:val="00461918"/>
    <w:rsid w:val="004636E6"/>
    <w:rsid w:val="00472B8E"/>
    <w:rsid w:val="004A3ABA"/>
    <w:rsid w:val="004B40B1"/>
    <w:rsid w:val="004C53CB"/>
    <w:rsid w:val="004C708C"/>
    <w:rsid w:val="004E5E41"/>
    <w:rsid w:val="005102AD"/>
    <w:rsid w:val="00514823"/>
    <w:rsid w:val="00517ABE"/>
    <w:rsid w:val="005370A6"/>
    <w:rsid w:val="005373EB"/>
    <w:rsid w:val="00571149"/>
    <w:rsid w:val="00577E0C"/>
    <w:rsid w:val="005828E1"/>
    <w:rsid w:val="005A7CA3"/>
    <w:rsid w:val="005D150E"/>
    <w:rsid w:val="005F6C66"/>
    <w:rsid w:val="005F727C"/>
    <w:rsid w:val="006041DD"/>
    <w:rsid w:val="0061474B"/>
    <w:rsid w:val="00641427"/>
    <w:rsid w:val="006517C2"/>
    <w:rsid w:val="00674974"/>
    <w:rsid w:val="006812F0"/>
    <w:rsid w:val="00693709"/>
    <w:rsid w:val="006A32EE"/>
    <w:rsid w:val="006C64D8"/>
    <w:rsid w:val="006D4EDC"/>
    <w:rsid w:val="006D5812"/>
    <w:rsid w:val="006F1180"/>
    <w:rsid w:val="0070595B"/>
    <w:rsid w:val="007063C4"/>
    <w:rsid w:val="00752437"/>
    <w:rsid w:val="00752B87"/>
    <w:rsid w:val="007779F6"/>
    <w:rsid w:val="007912E9"/>
    <w:rsid w:val="007A392B"/>
    <w:rsid w:val="007B48BA"/>
    <w:rsid w:val="007B7F13"/>
    <w:rsid w:val="007D219E"/>
    <w:rsid w:val="007E0935"/>
    <w:rsid w:val="007E36DD"/>
    <w:rsid w:val="008438F9"/>
    <w:rsid w:val="0084641E"/>
    <w:rsid w:val="00852E2A"/>
    <w:rsid w:val="00853922"/>
    <w:rsid w:val="0086052C"/>
    <w:rsid w:val="0088521B"/>
    <w:rsid w:val="008A7CF9"/>
    <w:rsid w:val="008D03C1"/>
    <w:rsid w:val="008D12C8"/>
    <w:rsid w:val="008D2686"/>
    <w:rsid w:val="008F132C"/>
    <w:rsid w:val="008F16AA"/>
    <w:rsid w:val="00922AAD"/>
    <w:rsid w:val="00930F8B"/>
    <w:rsid w:val="009477E7"/>
    <w:rsid w:val="00957B95"/>
    <w:rsid w:val="0097016D"/>
    <w:rsid w:val="0097231C"/>
    <w:rsid w:val="009760E1"/>
    <w:rsid w:val="00983A38"/>
    <w:rsid w:val="009B40BE"/>
    <w:rsid w:val="009B7007"/>
    <w:rsid w:val="009D2AFC"/>
    <w:rsid w:val="009E5E60"/>
    <w:rsid w:val="00A137BC"/>
    <w:rsid w:val="00A15B2A"/>
    <w:rsid w:val="00A21F65"/>
    <w:rsid w:val="00A31BDD"/>
    <w:rsid w:val="00A46AB2"/>
    <w:rsid w:val="00A6403F"/>
    <w:rsid w:val="00A9254F"/>
    <w:rsid w:val="00AB383D"/>
    <w:rsid w:val="00AC29BB"/>
    <w:rsid w:val="00AD7ECB"/>
    <w:rsid w:val="00AF1159"/>
    <w:rsid w:val="00B12F1A"/>
    <w:rsid w:val="00B364E9"/>
    <w:rsid w:val="00B837EA"/>
    <w:rsid w:val="00BB309D"/>
    <w:rsid w:val="00BC50F5"/>
    <w:rsid w:val="00BD6A3D"/>
    <w:rsid w:val="00BD792B"/>
    <w:rsid w:val="00BE7021"/>
    <w:rsid w:val="00BF3220"/>
    <w:rsid w:val="00C00ACB"/>
    <w:rsid w:val="00C23722"/>
    <w:rsid w:val="00C31BAF"/>
    <w:rsid w:val="00C417CC"/>
    <w:rsid w:val="00C55FE1"/>
    <w:rsid w:val="00C65FF1"/>
    <w:rsid w:val="00C67766"/>
    <w:rsid w:val="00C808D0"/>
    <w:rsid w:val="00C87300"/>
    <w:rsid w:val="00C90538"/>
    <w:rsid w:val="00CB410C"/>
    <w:rsid w:val="00CE535A"/>
    <w:rsid w:val="00D07900"/>
    <w:rsid w:val="00D24656"/>
    <w:rsid w:val="00D70DD1"/>
    <w:rsid w:val="00DA33AF"/>
    <w:rsid w:val="00DB74FB"/>
    <w:rsid w:val="00DB7E72"/>
    <w:rsid w:val="00DD08EA"/>
    <w:rsid w:val="00E05A0B"/>
    <w:rsid w:val="00E11F96"/>
    <w:rsid w:val="00E221A1"/>
    <w:rsid w:val="00E22754"/>
    <w:rsid w:val="00E36AE2"/>
    <w:rsid w:val="00E52EB0"/>
    <w:rsid w:val="00E9136E"/>
    <w:rsid w:val="00E96348"/>
    <w:rsid w:val="00EA163D"/>
    <w:rsid w:val="00EF2ADF"/>
    <w:rsid w:val="00EF570D"/>
    <w:rsid w:val="00EF7A25"/>
    <w:rsid w:val="00F10E09"/>
    <w:rsid w:val="00F11102"/>
    <w:rsid w:val="00F21E89"/>
    <w:rsid w:val="00F362E4"/>
    <w:rsid w:val="00F50983"/>
    <w:rsid w:val="00F631D1"/>
    <w:rsid w:val="00F65177"/>
    <w:rsid w:val="00F71F39"/>
    <w:rsid w:val="00F73E4E"/>
    <w:rsid w:val="00F963F5"/>
    <w:rsid w:val="00FA078F"/>
    <w:rsid w:val="00FE08EE"/>
    <w:rsid w:val="00FF4F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C91B2"/>
  <w15:docId w15:val="{94183895-1084-476E-8007-29E21D8A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2B87"/>
    <w:rPr>
      <w:sz w:val="24"/>
      <w:szCs w:val="24"/>
    </w:rPr>
  </w:style>
  <w:style w:type="paragraph" w:styleId="Nagwek1">
    <w:name w:val="heading 1"/>
    <w:basedOn w:val="Normalny"/>
    <w:next w:val="Normalny"/>
    <w:link w:val="Nagwek1Znak"/>
    <w:qFormat/>
    <w:rsid w:val="00571149"/>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15D4A"/>
    <w:pPr>
      <w:ind w:left="720"/>
      <w:contextualSpacing/>
    </w:pPr>
  </w:style>
  <w:style w:type="paragraph" w:styleId="Nagwek">
    <w:name w:val="header"/>
    <w:basedOn w:val="Normalny"/>
    <w:link w:val="NagwekZnak"/>
    <w:rsid w:val="000D3450"/>
    <w:pPr>
      <w:tabs>
        <w:tab w:val="center" w:pos="4536"/>
        <w:tab w:val="right" w:pos="9072"/>
      </w:tabs>
    </w:pPr>
  </w:style>
  <w:style w:type="character" w:customStyle="1" w:styleId="NagwekZnak">
    <w:name w:val="Nagłówek Znak"/>
    <w:basedOn w:val="Domylnaczcionkaakapitu"/>
    <w:link w:val="Nagwek"/>
    <w:rsid w:val="000D3450"/>
    <w:rPr>
      <w:sz w:val="24"/>
      <w:szCs w:val="24"/>
    </w:rPr>
  </w:style>
  <w:style w:type="paragraph" w:styleId="Stopka">
    <w:name w:val="footer"/>
    <w:basedOn w:val="Normalny"/>
    <w:link w:val="StopkaZnak"/>
    <w:rsid w:val="000D3450"/>
    <w:pPr>
      <w:tabs>
        <w:tab w:val="center" w:pos="4536"/>
        <w:tab w:val="right" w:pos="9072"/>
      </w:tabs>
    </w:pPr>
  </w:style>
  <w:style w:type="character" w:customStyle="1" w:styleId="StopkaZnak">
    <w:name w:val="Stopka Znak"/>
    <w:basedOn w:val="Domylnaczcionkaakapitu"/>
    <w:link w:val="Stopka"/>
    <w:rsid w:val="000D3450"/>
    <w:rPr>
      <w:sz w:val="24"/>
      <w:szCs w:val="24"/>
    </w:rPr>
  </w:style>
  <w:style w:type="character" w:styleId="Hipercze">
    <w:name w:val="Hyperlink"/>
    <w:basedOn w:val="Domylnaczcionkaakapitu"/>
    <w:uiPriority w:val="99"/>
    <w:unhideWhenUsed/>
    <w:rsid w:val="00AC29BB"/>
    <w:rPr>
      <w:color w:val="0000FF"/>
      <w:u w:val="single"/>
    </w:rPr>
  </w:style>
  <w:style w:type="paragraph" w:styleId="Tekstdymka">
    <w:name w:val="Balloon Text"/>
    <w:basedOn w:val="Normalny"/>
    <w:link w:val="TekstdymkaZnak"/>
    <w:rsid w:val="000B16BC"/>
    <w:rPr>
      <w:rFonts w:ascii="Tahoma" w:hAnsi="Tahoma" w:cs="Tahoma"/>
      <w:sz w:val="16"/>
      <w:szCs w:val="16"/>
    </w:rPr>
  </w:style>
  <w:style w:type="character" w:customStyle="1" w:styleId="TekstdymkaZnak">
    <w:name w:val="Tekst dymka Znak"/>
    <w:basedOn w:val="Domylnaczcionkaakapitu"/>
    <w:link w:val="Tekstdymka"/>
    <w:rsid w:val="000B16BC"/>
    <w:rPr>
      <w:rFonts w:ascii="Tahoma" w:hAnsi="Tahoma" w:cs="Tahoma"/>
      <w:sz w:val="16"/>
      <w:szCs w:val="16"/>
    </w:rPr>
  </w:style>
  <w:style w:type="character" w:customStyle="1" w:styleId="Nagwek1Znak">
    <w:name w:val="Nagłówek 1 Znak"/>
    <w:basedOn w:val="Domylnaczcionkaakapitu"/>
    <w:link w:val="Nagwek1"/>
    <w:rsid w:val="00571149"/>
    <w:rPr>
      <w:rFonts w:ascii="Cambria" w:hAnsi="Cambria"/>
      <w:b/>
      <w:bCs/>
      <w:kern w:val="32"/>
      <w:sz w:val="32"/>
      <w:szCs w:val="32"/>
    </w:rPr>
  </w:style>
  <w:style w:type="table" w:styleId="Tabela-Siatka">
    <w:name w:val="Table Grid"/>
    <w:basedOn w:val="Standardowy"/>
    <w:rsid w:val="00F1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B25"/>
    <w:pPr>
      <w:autoSpaceDE w:val="0"/>
      <w:autoSpaceDN w:val="0"/>
      <w:adjustRightInd w:val="0"/>
    </w:pPr>
    <w:rPr>
      <w:rFonts w:ascii="Calibri" w:hAnsi="Calibri" w:cs="Calibri"/>
      <w:color w:val="000000"/>
      <w:sz w:val="24"/>
      <w:szCs w:val="24"/>
    </w:rPr>
  </w:style>
  <w:style w:type="paragraph" w:styleId="Tekstpodstawowy">
    <w:name w:val="Body Text"/>
    <w:basedOn w:val="Normalny"/>
    <w:link w:val="TekstpodstawowyZnak"/>
    <w:rsid w:val="00274B25"/>
    <w:pPr>
      <w:spacing w:after="120"/>
    </w:pPr>
  </w:style>
  <w:style w:type="character" w:customStyle="1" w:styleId="TekstpodstawowyZnak">
    <w:name w:val="Tekst podstawowy Znak"/>
    <w:basedOn w:val="Domylnaczcionkaakapitu"/>
    <w:link w:val="Tekstpodstawowy"/>
    <w:rsid w:val="00274B25"/>
    <w:rPr>
      <w:sz w:val="24"/>
      <w:szCs w:val="24"/>
    </w:rPr>
  </w:style>
  <w:style w:type="paragraph" w:styleId="Tekstpodstawowy2">
    <w:name w:val="Body Text 2"/>
    <w:basedOn w:val="Normalny"/>
    <w:link w:val="Tekstpodstawowy2Znak"/>
    <w:rsid w:val="00274B25"/>
    <w:pPr>
      <w:spacing w:after="120" w:line="480" w:lineRule="auto"/>
    </w:pPr>
  </w:style>
  <w:style w:type="character" w:customStyle="1" w:styleId="Tekstpodstawowy2Znak">
    <w:name w:val="Tekst podstawowy 2 Znak"/>
    <w:basedOn w:val="Domylnaczcionkaakapitu"/>
    <w:link w:val="Tekstpodstawowy2"/>
    <w:rsid w:val="00274B25"/>
    <w:rPr>
      <w:sz w:val="24"/>
      <w:szCs w:val="24"/>
    </w:rPr>
  </w:style>
  <w:style w:type="paragraph" w:styleId="Tekstpodstawowy3">
    <w:name w:val="Body Text 3"/>
    <w:basedOn w:val="Normalny"/>
    <w:link w:val="Tekstpodstawowy3Znak"/>
    <w:rsid w:val="00274B25"/>
    <w:pPr>
      <w:jc w:val="both"/>
    </w:pPr>
    <w:rPr>
      <w:b/>
      <w:bCs/>
    </w:rPr>
  </w:style>
  <w:style w:type="character" w:customStyle="1" w:styleId="Tekstpodstawowy3Znak">
    <w:name w:val="Tekst podstawowy 3 Znak"/>
    <w:basedOn w:val="Domylnaczcionkaakapitu"/>
    <w:link w:val="Tekstpodstawowy3"/>
    <w:rsid w:val="00274B25"/>
    <w:rPr>
      <w:b/>
      <w:bCs/>
      <w:sz w:val="24"/>
      <w:szCs w:val="24"/>
    </w:rPr>
  </w:style>
  <w:style w:type="paragraph" w:styleId="NormalnyWeb">
    <w:name w:val="Normal (Web)"/>
    <w:basedOn w:val="Normalny"/>
    <w:rsid w:val="00274B25"/>
    <w:pPr>
      <w:spacing w:before="100" w:beforeAutospacing="1" w:after="119"/>
    </w:pPr>
  </w:style>
  <w:style w:type="paragraph" w:styleId="Tytu">
    <w:name w:val="Title"/>
    <w:basedOn w:val="Normalny"/>
    <w:link w:val="TytuZnak"/>
    <w:qFormat/>
    <w:rsid w:val="00274B25"/>
    <w:pPr>
      <w:jc w:val="center"/>
    </w:pPr>
    <w:rPr>
      <w:b/>
      <w:bCs/>
      <w:sz w:val="28"/>
    </w:rPr>
  </w:style>
  <w:style w:type="character" w:customStyle="1" w:styleId="TytuZnak">
    <w:name w:val="Tytuł Znak"/>
    <w:basedOn w:val="Domylnaczcionkaakapitu"/>
    <w:link w:val="Tytu"/>
    <w:rsid w:val="00274B25"/>
    <w:rPr>
      <w:b/>
      <w:bCs/>
      <w:sz w:val="28"/>
      <w:szCs w:val="24"/>
    </w:rPr>
  </w:style>
  <w:style w:type="paragraph" w:styleId="Tekstpodstawowywcity">
    <w:name w:val="Body Text Indent"/>
    <w:basedOn w:val="Normalny"/>
    <w:link w:val="TekstpodstawowywcityZnak"/>
    <w:semiHidden/>
    <w:unhideWhenUsed/>
    <w:rsid w:val="00274B25"/>
    <w:pPr>
      <w:spacing w:after="120"/>
      <w:ind w:left="283"/>
    </w:pPr>
  </w:style>
  <w:style w:type="character" w:customStyle="1" w:styleId="TekstpodstawowywcityZnak">
    <w:name w:val="Tekst podstawowy wcięty Znak"/>
    <w:basedOn w:val="Domylnaczcionkaakapitu"/>
    <w:link w:val="Tekstpodstawowywcity"/>
    <w:semiHidden/>
    <w:rsid w:val="00274B25"/>
    <w:rPr>
      <w:sz w:val="24"/>
      <w:szCs w:val="24"/>
    </w:rPr>
  </w:style>
  <w:style w:type="paragraph" w:styleId="Tekstprzypisudolnego">
    <w:name w:val="footnote text"/>
    <w:basedOn w:val="Normalny"/>
    <w:link w:val="TekstprzypisudolnegoZnak"/>
    <w:semiHidden/>
    <w:unhideWhenUsed/>
    <w:rsid w:val="004C708C"/>
    <w:rPr>
      <w:sz w:val="20"/>
      <w:szCs w:val="20"/>
    </w:rPr>
  </w:style>
  <w:style w:type="character" w:customStyle="1" w:styleId="TekstprzypisudolnegoZnak">
    <w:name w:val="Tekst przypisu dolnego Znak"/>
    <w:basedOn w:val="Domylnaczcionkaakapitu"/>
    <w:link w:val="Tekstprzypisudolnego"/>
    <w:semiHidden/>
    <w:rsid w:val="004C708C"/>
  </w:style>
  <w:style w:type="character" w:styleId="Odwoanieprzypisudolnego">
    <w:name w:val="footnote reference"/>
    <w:basedOn w:val="Domylnaczcionkaakapitu"/>
    <w:semiHidden/>
    <w:unhideWhenUsed/>
    <w:rsid w:val="004C708C"/>
    <w:rPr>
      <w:vertAlign w:val="superscript"/>
    </w:rPr>
  </w:style>
  <w:style w:type="paragraph" w:customStyle="1" w:styleId="Text">
    <w:name w:val="Text"/>
    <w:basedOn w:val="Normalny"/>
    <w:rsid w:val="006D4EDC"/>
    <w:pPr>
      <w:suppressAutoHyphens/>
      <w:spacing w:after="240"/>
      <w:ind w:firstLine="1440"/>
    </w:pPr>
    <w:rPr>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95285">
      <w:bodyDiv w:val="1"/>
      <w:marLeft w:val="0"/>
      <w:marRight w:val="0"/>
      <w:marTop w:val="0"/>
      <w:marBottom w:val="0"/>
      <w:divBdr>
        <w:top w:val="none" w:sz="0" w:space="0" w:color="auto"/>
        <w:left w:val="none" w:sz="0" w:space="0" w:color="auto"/>
        <w:bottom w:val="none" w:sz="0" w:space="0" w:color="auto"/>
        <w:right w:val="none" w:sz="0" w:space="0" w:color="auto"/>
      </w:divBdr>
    </w:div>
    <w:div w:id="1176925654">
      <w:bodyDiv w:val="1"/>
      <w:marLeft w:val="0"/>
      <w:marRight w:val="0"/>
      <w:marTop w:val="0"/>
      <w:marBottom w:val="0"/>
      <w:divBdr>
        <w:top w:val="none" w:sz="0" w:space="0" w:color="auto"/>
        <w:left w:val="none" w:sz="0" w:space="0" w:color="auto"/>
        <w:bottom w:val="none" w:sz="0" w:space="0" w:color="auto"/>
        <w:right w:val="none" w:sz="0" w:space="0" w:color="auto"/>
      </w:divBdr>
    </w:div>
    <w:div w:id="1675910461">
      <w:bodyDiv w:val="1"/>
      <w:marLeft w:val="0"/>
      <w:marRight w:val="0"/>
      <w:marTop w:val="0"/>
      <w:marBottom w:val="0"/>
      <w:divBdr>
        <w:top w:val="none" w:sz="0" w:space="0" w:color="auto"/>
        <w:left w:val="none" w:sz="0" w:space="0" w:color="auto"/>
        <w:bottom w:val="none" w:sz="0" w:space="0" w:color="auto"/>
        <w:right w:val="none" w:sz="0" w:space="0" w:color="auto"/>
      </w:divBdr>
    </w:div>
    <w:div w:id="18083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DBD8-021C-6748-98C9-BB0F516D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755</Words>
  <Characters>5244</Characters>
  <Application>Microsoft Office Word</Application>
  <DocSecurity>0</DocSecurity>
  <Lines>43</Lines>
  <Paragraphs>11</Paragraphs>
  <ScaleCrop>false</ScaleCrop>
  <HeadingPairs>
    <vt:vector size="2" baseType="variant">
      <vt:variant>
        <vt:lpstr>Tytuł</vt:lpstr>
      </vt:variant>
      <vt:variant>
        <vt:i4>1</vt:i4>
      </vt:variant>
    </vt:vector>
  </HeadingPairs>
  <TitlesOfParts>
    <vt:vector size="1" baseType="lpstr">
      <vt:lpstr>Fundacja Małych i Średnich Przedsiębiorstw</vt:lpstr>
    </vt:vector>
  </TitlesOfParts>
  <Company>Hewlett-Packard Company</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Fundacja Małych i Średnich Przedsiębiorstw</dc:title>
  <dc:creator>Zbyszek</dc:creator>
  <cp:lastModifiedBy>Justyna Pieńko</cp:lastModifiedBy>
  <cp:revision>11</cp:revision>
  <cp:lastPrinted>2011-09-28T13:15:00Z</cp:lastPrinted>
  <dcterms:created xsi:type="dcterms:W3CDTF">2021-04-30T07:33:00Z</dcterms:created>
  <dcterms:modified xsi:type="dcterms:W3CDTF">2023-08-16T14:52:00Z</dcterms:modified>
</cp:coreProperties>
</file>