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9FB34" w14:textId="1AD51C3B" w:rsidR="00D179C9" w:rsidRDefault="00D179C9" w:rsidP="003D76FD">
      <w:pPr>
        <w:spacing w:after="360" w:line="240" w:lineRule="auto"/>
        <w:jc w:val="center"/>
        <w:rPr>
          <w:rFonts w:ascii="Arial Narrow" w:hAnsi="Arial Narrow" w:cs="Times New Roman"/>
          <w:b/>
        </w:rPr>
      </w:pPr>
      <w:r w:rsidRPr="006E28F6">
        <w:rPr>
          <w:noProof/>
        </w:rPr>
        <w:drawing>
          <wp:inline distT="0" distB="0" distL="0" distR="0" wp14:anchorId="1055072B" wp14:editId="03E0E060">
            <wp:extent cx="5519650" cy="586105"/>
            <wp:effectExtent l="0" t="0" r="5080" b="4445"/>
            <wp:docPr id="7" name="Obraz 7" descr="C:\Users\wioleta.anders\AppData\Local\Temp\Temp1_EEA and Norway Grants_logo package.zip\EEA and Norway Grants logo package\Stretched\EEA-and-Norway_grants_A4-standard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oleta.anders\AppData\Local\Temp\Temp1_EEA and Norway Grants_logo package.zip\EEA and Norway Grants logo package\Stretched\EEA-and-Norway_grants_A4-standard vertic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52739" cy="589619"/>
                    </a:xfrm>
                    <a:prstGeom prst="rect">
                      <a:avLst/>
                    </a:prstGeom>
                    <a:noFill/>
                    <a:ln>
                      <a:noFill/>
                    </a:ln>
                  </pic:spPr>
                </pic:pic>
              </a:graphicData>
            </a:graphic>
          </wp:inline>
        </w:drawing>
      </w:r>
    </w:p>
    <w:p w14:paraId="1AB1BBD8" w14:textId="7D147BB9" w:rsidR="00D179C9" w:rsidRDefault="00D179C9" w:rsidP="00D179C9">
      <w:pPr>
        <w:jc w:val="right"/>
        <w:rPr>
          <w:i/>
          <w:sz w:val="18"/>
        </w:rPr>
      </w:pPr>
      <w:r w:rsidRPr="00274D51">
        <w:rPr>
          <w:i/>
          <w:sz w:val="18"/>
        </w:rPr>
        <w:t xml:space="preserve">Załącznik nr </w:t>
      </w:r>
      <w:r>
        <w:rPr>
          <w:i/>
          <w:sz w:val="18"/>
        </w:rPr>
        <w:t xml:space="preserve">2 </w:t>
      </w:r>
      <w:r w:rsidRPr="00274D51">
        <w:rPr>
          <w:i/>
          <w:sz w:val="18"/>
        </w:rPr>
        <w:t>do zapytania ofertowego nr 2/NORW/M/2023</w:t>
      </w:r>
    </w:p>
    <w:p w14:paraId="2A81283B" w14:textId="77777777" w:rsidR="003D76FD" w:rsidRPr="007163BF" w:rsidRDefault="003D76FD" w:rsidP="00D179C9">
      <w:pPr>
        <w:jc w:val="right"/>
        <w:rPr>
          <w:i/>
          <w:sz w:val="10"/>
          <w:szCs w:val="14"/>
        </w:rPr>
      </w:pPr>
    </w:p>
    <w:p w14:paraId="54DD1AB0" w14:textId="1ABF16CD" w:rsidR="00CF1FAE" w:rsidRDefault="00D811BD" w:rsidP="00C11F52">
      <w:pPr>
        <w:jc w:val="center"/>
        <w:rPr>
          <w:b/>
          <w:bCs/>
          <w:iCs/>
          <w:sz w:val="24"/>
          <w:szCs w:val="24"/>
        </w:rPr>
      </w:pPr>
      <w:r w:rsidRPr="00D811BD">
        <w:rPr>
          <w:rFonts w:eastAsia="Calibri" w:cstheme="minorHAnsi"/>
          <w:b/>
          <w:bCs/>
          <w:color w:val="002060"/>
        </w:rPr>
        <w:t>BEZZAŁOGOWY, NAWODNY POJAZD USV DO POMIARÓW HYDROGRAFICZNYCH</w:t>
      </w:r>
    </w:p>
    <w:p w14:paraId="04A6BBAD" w14:textId="6D15ED28" w:rsidR="00BA604C" w:rsidRPr="006B4360" w:rsidRDefault="00BA604C" w:rsidP="00C11F52">
      <w:pPr>
        <w:jc w:val="center"/>
        <w:rPr>
          <w:rFonts w:cstheme="minorHAnsi"/>
          <w:b/>
          <w:bCs/>
          <w:iCs/>
          <w:color w:val="002060"/>
          <w:sz w:val="24"/>
          <w:szCs w:val="24"/>
        </w:rPr>
      </w:pPr>
      <w:r w:rsidRPr="006B4360">
        <w:rPr>
          <w:rFonts w:cstheme="minorHAnsi"/>
          <w:b/>
          <w:bCs/>
          <w:iCs/>
          <w:color w:val="002060"/>
          <w:sz w:val="24"/>
          <w:szCs w:val="24"/>
        </w:rPr>
        <w:t>WYMAGANIA DODATKOWE</w:t>
      </w:r>
      <w:r w:rsidR="006B4360" w:rsidRPr="006B4360">
        <w:rPr>
          <w:b/>
          <w:bCs/>
          <w:iCs/>
          <w:color w:val="002060"/>
          <w:sz w:val="24"/>
          <w:szCs w:val="24"/>
        </w:rPr>
        <w:t xml:space="preserve"> PRZEDMIOTU ZAMÓWIENIA</w:t>
      </w:r>
    </w:p>
    <w:p w14:paraId="0B7A81D7" w14:textId="77777777" w:rsidR="00BA604C" w:rsidRPr="00D811BD" w:rsidRDefault="00BA604C" w:rsidP="0030145B">
      <w:pPr>
        <w:autoSpaceDE w:val="0"/>
        <w:autoSpaceDN w:val="0"/>
        <w:adjustRightInd w:val="0"/>
        <w:spacing w:after="0" w:line="360" w:lineRule="auto"/>
        <w:rPr>
          <w:rFonts w:cstheme="minorHAnsi"/>
          <w:sz w:val="14"/>
          <w:szCs w:val="14"/>
        </w:rPr>
      </w:pPr>
    </w:p>
    <w:p w14:paraId="75D3CC1A" w14:textId="497AB30F" w:rsidR="00BA604C" w:rsidRPr="0030145B" w:rsidRDefault="00BA604C" w:rsidP="0030145B">
      <w:pPr>
        <w:pStyle w:val="Akapitzlist"/>
        <w:numPr>
          <w:ilvl w:val="0"/>
          <w:numId w:val="2"/>
        </w:numPr>
        <w:autoSpaceDE w:val="0"/>
        <w:autoSpaceDN w:val="0"/>
        <w:adjustRightInd w:val="0"/>
        <w:spacing w:after="0" w:line="360" w:lineRule="auto"/>
        <w:ind w:left="567" w:hanging="283"/>
        <w:jc w:val="both"/>
        <w:rPr>
          <w:rFonts w:eastAsia="Calibri" w:cstheme="minorHAnsi"/>
        </w:rPr>
      </w:pPr>
      <w:r w:rsidRPr="0030145B">
        <w:rPr>
          <w:rFonts w:cstheme="minorHAnsi"/>
        </w:rPr>
        <w:t>Pojazd typu USV nie może być jednostką prototypową, w procesie prób doświadczalnych, w trakcie testów morskich czy na etapie koncepcyjnym. Pojazd USV musi być nośnikiem sprawdzonym, produkcji seryjnej, który wielokrotnie potwierdził swoje zdolności manewrowe, detekcyjne, autonomiczne</w:t>
      </w:r>
      <w:r w:rsidR="007202CB">
        <w:rPr>
          <w:rFonts w:cstheme="minorHAnsi"/>
        </w:rPr>
        <w:br/>
      </w:r>
      <w:r w:rsidRPr="0030145B">
        <w:rPr>
          <w:rFonts w:cstheme="minorHAnsi"/>
        </w:rPr>
        <w:t xml:space="preserve"> i pomiarowe na akwenach morskich lub zbiornikach śródlądowych.</w:t>
      </w:r>
    </w:p>
    <w:p w14:paraId="5949E7B9" w14:textId="514491A6" w:rsidR="00BA604C" w:rsidRPr="0030145B" w:rsidRDefault="00BA604C" w:rsidP="0030145B">
      <w:pPr>
        <w:pStyle w:val="Akapitzlist"/>
        <w:numPr>
          <w:ilvl w:val="0"/>
          <w:numId w:val="2"/>
        </w:numPr>
        <w:autoSpaceDE w:val="0"/>
        <w:autoSpaceDN w:val="0"/>
        <w:adjustRightInd w:val="0"/>
        <w:spacing w:after="0" w:line="360" w:lineRule="auto"/>
        <w:ind w:left="567" w:hanging="283"/>
        <w:jc w:val="both"/>
        <w:rPr>
          <w:rFonts w:eastAsia="Calibri" w:cstheme="minorHAnsi"/>
        </w:rPr>
      </w:pPr>
      <w:r w:rsidRPr="0030145B">
        <w:rPr>
          <w:rFonts w:cstheme="minorHAnsi"/>
        </w:rPr>
        <w:t xml:space="preserve">Sensory zainstalowane na pokładzie pojazdu USV </w:t>
      </w:r>
      <w:bookmarkStart w:id="0" w:name="_Hlk141344327"/>
      <w:r w:rsidRPr="0030145B">
        <w:rPr>
          <w:rFonts w:cstheme="minorHAnsi"/>
        </w:rPr>
        <w:t>(dostarczone przez Zamawiającego)</w:t>
      </w:r>
      <w:bookmarkEnd w:id="0"/>
      <w:r w:rsidRPr="0030145B">
        <w:rPr>
          <w:rFonts w:cstheme="minorHAnsi"/>
        </w:rPr>
        <w:t xml:space="preserve"> muszą być wzajemnie kompatybilne, muszą współpracować ze sobą, muszą być  obsługiwane programowo, </w:t>
      </w:r>
      <w:r w:rsidR="00A623B2">
        <w:rPr>
          <w:rFonts w:cstheme="minorHAnsi"/>
        </w:rPr>
        <w:br/>
      </w:r>
      <w:r w:rsidRPr="00C01220">
        <w:rPr>
          <w:rFonts w:cstheme="minorHAnsi"/>
        </w:rPr>
        <w:t xml:space="preserve">w szczególności MBES </w:t>
      </w:r>
      <w:r w:rsidRPr="0030145B">
        <w:rPr>
          <w:rFonts w:cstheme="minorHAnsi"/>
        </w:rPr>
        <w:t>z systemem GNSS RTK, INS i kompensatorem przechyłów.</w:t>
      </w:r>
    </w:p>
    <w:p w14:paraId="034B7BCD" w14:textId="0432A02C" w:rsidR="00BA604C" w:rsidRPr="0030145B" w:rsidRDefault="00BA604C" w:rsidP="0030145B">
      <w:pPr>
        <w:pStyle w:val="Akapitzlist"/>
        <w:numPr>
          <w:ilvl w:val="0"/>
          <w:numId w:val="2"/>
        </w:numPr>
        <w:autoSpaceDE w:val="0"/>
        <w:autoSpaceDN w:val="0"/>
        <w:adjustRightInd w:val="0"/>
        <w:spacing w:after="0" w:line="360" w:lineRule="auto"/>
        <w:ind w:left="567" w:hanging="283"/>
        <w:jc w:val="both"/>
        <w:rPr>
          <w:rFonts w:eastAsia="Calibri" w:cstheme="minorHAnsi"/>
        </w:rPr>
      </w:pPr>
      <w:r w:rsidRPr="0030145B">
        <w:rPr>
          <w:rFonts w:eastAsia="Calibri" w:cstheme="minorHAnsi"/>
        </w:rPr>
        <w:t>Sensorami mobilnego nawodnego pojazdu USV (dostarczon</w:t>
      </w:r>
      <w:r w:rsidR="0077423E">
        <w:rPr>
          <w:rFonts w:eastAsia="Calibri" w:cstheme="minorHAnsi"/>
        </w:rPr>
        <w:t>ymi</w:t>
      </w:r>
      <w:r w:rsidRPr="0030145B">
        <w:rPr>
          <w:rFonts w:eastAsia="Calibri" w:cstheme="minorHAnsi"/>
        </w:rPr>
        <w:t xml:space="preserve"> przez Zamawiającego) będą:</w:t>
      </w:r>
    </w:p>
    <w:p w14:paraId="01D927EA" w14:textId="77777777" w:rsidR="00BA604C" w:rsidRPr="0030145B" w:rsidRDefault="00BA604C" w:rsidP="0030145B">
      <w:pPr>
        <w:pStyle w:val="Akapitzlist"/>
        <w:numPr>
          <w:ilvl w:val="1"/>
          <w:numId w:val="2"/>
        </w:numPr>
        <w:autoSpaceDE w:val="0"/>
        <w:autoSpaceDN w:val="0"/>
        <w:adjustRightInd w:val="0"/>
        <w:spacing w:after="0" w:line="360" w:lineRule="auto"/>
        <w:jc w:val="both"/>
        <w:rPr>
          <w:rFonts w:eastAsia="Calibri" w:cstheme="minorHAnsi"/>
          <w:lang w:val="en-US"/>
        </w:rPr>
      </w:pPr>
      <w:proofErr w:type="spellStart"/>
      <w:r w:rsidRPr="0030145B">
        <w:rPr>
          <w:rFonts w:cstheme="minorHAnsi"/>
          <w:lang w:val="en-US"/>
        </w:rPr>
        <w:t>echosonda</w:t>
      </w:r>
      <w:proofErr w:type="spellEnd"/>
      <w:r w:rsidRPr="0030145B">
        <w:rPr>
          <w:rFonts w:cstheme="minorHAnsi"/>
          <w:lang w:val="en-US"/>
        </w:rPr>
        <w:t xml:space="preserve"> </w:t>
      </w:r>
      <w:proofErr w:type="spellStart"/>
      <w:r w:rsidRPr="0030145B">
        <w:rPr>
          <w:rFonts w:cstheme="minorHAnsi"/>
          <w:lang w:val="en-US"/>
        </w:rPr>
        <w:t>wielowiązkowa</w:t>
      </w:r>
      <w:proofErr w:type="spellEnd"/>
      <w:r w:rsidRPr="0030145B">
        <w:rPr>
          <w:rFonts w:cstheme="minorHAnsi"/>
          <w:lang w:val="en-US"/>
        </w:rPr>
        <w:t xml:space="preserve"> MBES (</w:t>
      </w:r>
      <w:r w:rsidRPr="0030145B">
        <w:rPr>
          <w:rFonts w:cstheme="minorHAnsi"/>
          <w:i/>
          <w:iCs/>
          <w:lang w:val="en-US"/>
        </w:rPr>
        <w:t>Multibeam Echosounder</w:t>
      </w:r>
      <w:r w:rsidRPr="0030145B">
        <w:rPr>
          <w:rFonts w:cstheme="minorHAnsi"/>
          <w:lang w:val="en-US"/>
        </w:rPr>
        <w:t>): NORBIT WINGHEAD i77h,</w:t>
      </w:r>
    </w:p>
    <w:p w14:paraId="02DCF795" w14:textId="77777777" w:rsidR="00BA604C" w:rsidRPr="0030145B" w:rsidRDefault="00BA604C" w:rsidP="0030145B">
      <w:pPr>
        <w:pStyle w:val="Akapitzlist"/>
        <w:numPr>
          <w:ilvl w:val="1"/>
          <w:numId w:val="2"/>
        </w:numPr>
        <w:autoSpaceDE w:val="0"/>
        <w:autoSpaceDN w:val="0"/>
        <w:adjustRightInd w:val="0"/>
        <w:spacing w:after="0" w:line="360" w:lineRule="auto"/>
        <w:jc w:val="both"/>
        <w:rPr>
          <w:rFonts w:eastAsia="Calibri" w:cstheme="minorHAnsi"/>
        </w:rPr>
      </w:pPr>
      <w:r w:rsidRPr="0030145B">
        <w:rPr>
          <w:rFonts w:cstheme="minorHAnsi"/>
        </w:rPr>
        <w:t>precyzyjny, dwuantenowy system wyznaczania pozycji w trybie RTK GNSS,</w:t>
      </w:r>
      <w:r w:rsidRPr="0030145B">
        <w:rPr>
          <w:rFonts w:eastAsia="Calibri" w:cstheme="minorHAnsi"/>
        </w:rPr>
        <w:t xml:space="preserve"> z inercyjnym systemem nawigacyjnym INS wysokiej precyzji,</w:t>
      </w:r>
    </w:p>
    <w:p w14:paraId="7212C2BF" w14:textId="77777777" w:rsidR="00BA604C" w:rsidRPr="0030145B" w:rsidRDefault="00BA604C" w:rsidP="0030145B">
      <w:pPr>
        <w:pStyle w:val="Akapitzlist"/>
        <w:numPr>
          <w:ilvl w:val="1"/>
          <w:numId w:val="2"/>
        </w:numPr>
        <w:autoSpaceDE w:val="0"/>
        <w:autoSpaceDN w:val="0"/>
        <w:adjustRightInd w:val="0"/>
        <w:spacing w:after="0" w:line="360" w:lineRule="auto"/>
        <w:jc w:val="both"/>
        <w:rPr>
          <w:rFonts w:eastAsia="Calibri" w:cstheme="minorHAnsi"/>
        </w:rPr>
      </w:pPr>
      <w:r w:rsidRPr="0030145B">
        <w:rPr>
          <w:rFonts w:cstheme="minorHAnsi"/>
        </w:rPr>
        <w:t>miernik prędkości dźwięku w kolumnie wody AML3, opuszczany z użyciem wciągarki z pokładu pojazdu nawodnego.</w:t>
      </w:r>
    </w:p>
    <w:p w14:paraId="54C617BB" w14:textId="08DC5A6B" w:rsidR="00BA604C" w:rsidRPr="0030145B" w:rsidRDefault="00BA604C" w:rsidP="0030145B">
      <w:pPr>
        <w:pStyle w:val="Akapitzlist"/>
        <w:numPr>
          <w:ilvl w:val="0"/>
          <w:numId w:val="2"/>
        </w:numPr>
        <w:autoSpaceDE w:val="0"/>
        <w:autoSpaceDN w:val="0"/>
        <w:adjustRightInd w:val="0"/>
        <w:spacing w:after="0" w:line="360" w:lineRule="auto"/>
        <w:ind w:left="567" w:hanging="283"/>
        <w:jc w:val="both"/>
        <w:rPr>
          <w:rFonts w:eastAsia="Calibri" w:cstheme="minorHAnsi"/>
          <w:sz w:val="20"/>
          <w:szCs w:val="20"/>
        </w:rPr>
      </w:pPr>
      <w:r w:rsidRPr="0030145B">
        <w:rPr>
          <w:rFonts w:cstheme="minorHAnsi"/>
        </w:rPr>
        <w:t xml:space="preserve">Wykonawca dostarczy </w:t>
      </w:r>
      <w:r w:rsidRPr="0030145B">
        <w:rPr>
          <w:rFonts w:cstheme="minorHAnsi"/>
          <w:b/>
          <w:bCs/>
        </w:rPr>
        <w:t>oryginalną dokumentację techniczną</w:t>
      </w:r>
      <w:r w:rsidRPr="0030145B">
        <w:rPr>
          <w:rFonts w:cstheme="minorHAnsi"/>
        </w:rPr>
        <w:t xml:space="preserve"> producenta w języku angielskim oraz tożsamą dokumentację przetłumaczoną </w:t>
      </w:r>
      <w:r w:rsidRPr="0030145B">
        <w:rPr>
          <w:rFonts w:cstheme="minorHAnsi"/>
          <w:b/>
          <w:bCs/>
        </w:rPr>
        <w:t>na język polski</w:t>
      </w:r>
      <w:r w:rsidRPr="0030145B">
        <w:rPr>
          <w:rFonts w:cstheme="minorHAnsi"/>
        </w:rPr>
        <w:t xml:space="preserve">  w wersji drukowanej i zbindowanej oraz cyfrowej na nośniku USB w formacie .doc</w:t>
      </w:r>
      <w:r w:rsidR="00AD3AA5">
        <w:rPr>
          <w:rFonts w:cstheme="minorHAnsi"/>
        </w:rPr>
        <w:t>.</w:t>
      </w:r>
    </w:p>
    <w:p w14:paraId="4E894BDB" w14:textId="77777777" w:rsidR="00BA604C" w:rsidRPr="0030145B" w:rsidRDefault="00BA604C" w:rsidP="0030145B">
      <w:pPr>
        <w:pStyle w:val="Akapitzlist"/>
        <w:numPr>
          <w:ilvl w:val="0"/>
          <w:numId w:val="2"/>
        </w:numPr>
        <w:autoSpaceDE w:val="0"/>
        <w:autoSpaceDN w:val="0"/>
        <w:adjustRightInd w:val="0"/>
        <w:spacing w:after="0" w:line="360" w:lineRule="auto"/>
        <w:ind w:left="567" w:hanging="283"/>
        <w:jc w:val="both"/>
        <w:rPr>
          <w:rFonts w:eastAsia="Calibri" w:cstheme="minorHAnsi"/>
          <w:sz w:val="20"/>
          <w:szCs w:val="20"/>
        </w:rPr>
      </w:pPr>
      <w:r w:rsidRPr="0030145B">
        <w:rPr>
          <w:rFonts w:cstheme="minorHAnsi"/>
        </w:rPr>
        <w:t xml:space="preserve"> </w:t>
      </w:r>
      <w:r w:rsidRPr="0030145B">
        <w:rPr>
          <w:rFonts w:cstheme="minorHAnsi"/>
          <w:bCs/>
        </w:rPr>
        <w:t xml:space="preserve">Dokumentację techniczna powinna obejmować minimum następujące zagadnienia i obszary: </w:t>
      </w:r>
    </w:p>
    <w:p w14:paraId="042FF21F" w14:textId="77777777" w:rsidR="00BA604C" w:rsidRPr="0030145B" w:rsidRDefault="00BA604C" w:rsidP="0030145B">
      <w:pPr>
        <w:numPr>
          <w:ilvl w:val="0"/>
          <w:numId w:val="3"/>
        </w:numPr>
        <w:tabs>
          <w:tab w:val="left" w:pos="-1080"/>
        </w:tabs>
        <w:spacing w:after="0" w:line="360" w:lineRule="auto"/>
        <w:jc w:val="both"/>
        <w:rPr>
          <w:rFonts w:eastAsia="Times New Roman" w:cstheme="minorHAnsi"/>
          <w:bCs/>
        </w:rPr>
      </w:pPr>
      <w:r w:rsidRPr="0030145B">
        <w:rPr>
          <w:rFonts w:eastAsia="Times New Roman" w:cstheme="minorHAnsi"/>
          <w:bCs/>
        </w:rPr>
        <w:t>zasady bezpieczeństwa i higieny pracy;</w:t>
      </w:r>
    </w:p>
    <w:p w14:paraId="3E682F68" w14:textId="77777777" w:rsidR="00BA604C" w:rsidRPr="0030145B" w:rsidRDefault="00BA604C" w:rsidP="0030145B">
      <w:pPr>
        <w:numPr>
          <w:ilvl w:val="0"/>
          <w:numId w:val="3"/>
        </w:numPr>
        <w:tabs>
          <w:tab w:val="left" w:pos="-1080"/>
        </w:tabs>
        <w:spacing w:after="0" w:line="360" w:lineRule="auto"/>
        <w:jc w:val="both"/>
        <w:rPr>
          <w:rFonts w:eastAsia="Times New Roman" w:cstheme="minorHAnsi"/>
          <w:bCs/>
        </w:rPr>
      </w:pPr>
      <w:r w:rsidRPr="0030145B">
        <w:rPr>
          <w:rFonts w:eastAsia="Times New Roman" w:cstheme="minorHAnsi"/>
          <w:bCs/>
        </w:rPr>
        <w:t>budowa i zasada działania urządzenia;</w:t>
      </w:r>
    </w:p>
    <w:p w14:paraId="3DEF7FB3" w14:textId="77777777" w:rsidR="00BA604C" w:rsidRPr="0030145B" w:rsidRDefault="00BA604C" w:rsidP="0030145B">
      <w:pPr>
        <w:numPr>
          <w:ilvl w:val="0"/>
          <w:numId w:val="3"/>
        </w:numPr>
        <w:tabs>
          <w:tab w:val="left" w:pos="-1080"/>
        </w:tabs>
        <w:spacing w:after="0" w:line="360" w:lineRule="auto"/>
        <w:jc w:val="both"/>
        <w:rPr>
          <w:rFonts w:eastAsia="Times New Roman" w:cstheme="minorHAnsi"/>
          <w:bCs/>
        </w:rPr>
      </w:pPr>
      <w:r w:rsidRPr="0030145B">
        <w:rPr>
          <w:rFonts w:eastAsia="Times New Roman" w:cstheme="minorHAnsi"/>
          <w:bCs/>
        </w:rPr>
        <w:t>opis i podstawowe parametry taktyczno-techniczne;</w:t>
      </w:r>
    </w:p>
    <w:p w14:paraId="2802C47B" w14:textId="77777777" w:rsidR="00BA604C" w:rsidRPr="0030145B" w:rsidRDefault="00BA604C" w:rsidP="0030145B">
      <w:pPr>
        <w:numPr>
          <w:ilvl w:val="0"/>
          <w:numId w:val="3"/>
        </w:numPr>
        <w:tabs>
          <w:tab w:val="left" w:pos="-1080"/>
        </w:tabs>
        <w:spacing w:after="0" w:line="360" w:lineRule="auto"/>
        <w:jc w:val="both"/>
        <w:rPr>
          <w:rFonts w:eastAsia="Times New Roman" w:cstheme="minorHAnsi"/>
          <w:bCs/>
        </w:rPr>
      </w:pPr>
      <w:r w:rsidRPr="0030145B">
        <w:rPr>
          <w:rFonts w:eastAsia="Times New Roman" w:cstheme="minorHAnsi"/>
          <w:bCs/>
        </w:rPr>
        <w:t>zasady uruchamiania i obsługi operatorskiej urządzenia;</w:t>
      </w:r>
    </w:p>
    <w:p w14:paraId="0D385CFB" w14:textId="77777777" w:rsidR="00BA604C" w:rsidRPr="0030145B" w:rsidRDefault="00BA604C" w:rsidP="0030145B">
      <w:pPr>
        <w:numPr>
          <w:ilvl w:val="0"/>
          <w:numId w:val="3"/>
        </w:numPr>
        <w:tabs>
          <w:tab w:val="left" w:pos="-1080"/>
        </w:tabs>
        <w:spacing w:after="0" w:line="360" w:lineRule="auto"/>
        <w:jc w:val="both"/>
        <w:rPr>
          <w:rFonts w:eastAsia="Times New Roman" w:cstheme="minorHAnsi"/>
          <w:bCs/>
        </w:rPr>
      </w:pPr>
      <w:r w:rsidRPr="0030145B">
        <w:rPr>
          <w:rFonts w:eastAsia="Times New Roman" w:cstheme="minorHAnsi"/>
          <w:bCs/>
        </w:rPr>
        <w:t>rodzaje i zakres konserwacji, obsługi technicznej w celu zapewnienia właściwej  eksploatacji urządzenia;</w:t>
      </w:r>
    </w:p>
    <w:p w14:paraId="4653C8CC" w14:textId="77777777" w:rsidR="00BA604C" w:rsidRPr="0030145B" w:rsidRDefault="00BA604C" w:rsidP="0030145B">
      <w:pPr>
        <w:numPr>
          <w:ilvl w:val="0"/>
          <w:numId w:val="3"/>
        </w:numPr>
        <w:tabs>
          <w:tab w:val="left" w:pos="-1080"/>
        </w:tabs>
        <w:spacing w:after="0" w:line="360" w:lineRule="auto"/>
        <w:jc w:val="both"/>
        <w:rPr>
          <w:rFonts w:eastAsia="Times New Roman" w:cstheme="minorHAnsi"/>
          <w:bCs/>
        </w:rPr>
      </w:pPr>
      <w:r w:rsidRPr="0030145B">
        <w:rPr>
          <w:rFonts w:eastAsia="Times New Roman" w:cstheme="minorHAnsi"/>
          <w:bCs/>
        </w:rPr>
        <w:t>podłączania, sterowanie, komunikowanie się wszystkich sensorów;</w:t>
      </w:r>
    </w:p>
    <w:p w14:paraId="174B1C1E" w14:textId="77777777" w:rsidR="00BA604C" w:rsidRPr="0030145B" w:rsidRDefault="00BA604C" w:rsidP="0030145B">
      <w:pPr>
        <w:numPr>
          <w:ilvl w:val="0"/>
          <w:numId w:val="3"/>
        </w:numPr>
        <w:tabs>
          <w:tab w:val="left" w:pos="-1080"/>
        </w:tabs>
        <w:spacing w:after="0" w:line="360" w:lineRule="auto"/>
        <w:jc w:val="both"/>
        <w:rPr>
          <w:rFonts w:eastAsia="Times New Roman" w:cstheme="minorHAnsi"/>
          <w:bCs/>
        </w:rPr>
      </w:pPr>
      <w:r w:rsidRPr="0030145B">
        <w:rPr>
          <w:rFonts w:eastAsia="Times New Roman" w:cstheme="minorHAnsi"/>
          <w:bCs/>
        </w:rPr>
        <w:t>planowanie misji pomiarowych w trybie ręcznym i autonomicznym;</w:t>
      </w:r>
    </w:p>
    <w:p w14:paraId="378274DA" w14:textId="77777777" w:rsidR="00BA604C" w:rsidRPr="0030145B" w:rsidRDefault="00BA604C" w:rsidP="0030145B">
      <w:pPr>
        <w:numPr>
          <w:ilvl w:val="0"/>
          <w:numId w:val="3"/>
        </w:numPr>
        <w:tabs>
          <w:tab w:val="left" w:pos="-1080"/>
        </w:tabs>
        <w:spacing w:after="0" w:line="360" w:lineRule="auto"/>
        <w:jc w:val="both"/>
        <w:rPr>
          <w:rFonts w:eastAsia="Times New Roman" w:cstheme="minorHAnsi"/>
          <w:bCs/>
        </w:rPr>
      </w:pPr>
      <w:r w:rsidRPr="0030145B">
        <w:rPr>
          <w:rFonts w:eastAsia="Times New Roman" w:cstheme="minorHAnsi"/>
          <w:bCs/>
        </w:rPr>
        <w:t>katalog części zamiennych, wykaz aparatury kontrolno-pomiarowej i narzędzi specjalistycznych, wykaz materiałów eksploatacyjnych.</w:t>
      </w:r>
    </w:p>
    <w:p w14:paraId="2F019D73" w14:textId="160C61F8" w:rsidR="00BA604C" w:rsidRPr="0030145B" w:rsidRDefault="00BA604C" w:rsidP="0030145B">
      <w:pPr>
        <w:pStyle w:val="Akapitzlist"/>
        <w:numPr>
          <w:ilvl w:val="0"/>
          <w:numId w:val="2"/>
        </w:numPr>
        <w:autoSpaceDE w:val="0"/>
        <w:autoSpaceDN w:val="0"/>
        <w:adjustRightInd w:val="0"/>
        <w:spacing w:after="0" w:line="360" w:lineRule="auto"/>
        <w:ind w:left="567" w:hanging="283"/>
        <w:jc w:val="both"/>
        <w:rPr>
          <w:rFonts w:eastAsia="Calibri" w:cstheme="minorHAnsi"/>
        </w:rPr>
      </w:pPr>
      <w:r w:rsidRPr="0030145B">
        <w:rPr>
          <w:rFonts w:eastAsia="Calibri" w:cstheme="minorHAnsi"/>
          <w:bCs/>
        </w:rPr>
        <w:lastRenderedPageBreak/>
        <w:t>Wszystkie komponenty</w:t>
      </w:r>
      <w:r w:rsidRPr="0030145B">
        <w:rPr>
          <w:rFonts w:cstheme="minorHAnsi"/>
        </w:rPr>
        <w:t xml:space="preserve"> </w:t>
      </w:r>
      <w:r w:rsidRPr="0030145B">
        <w:rPr>
          <w:rFonts w:eastAsia="Calibri" w:cstheme="minorHAnsi"/>
        </w:rPr>
        <w:t>kompletnego, bezzałogowego, nawodnego pojazdu USV</w:t>
      </w:r>
      <w:r w:rsidRPr="0030145B">
        <w:rPr>
          <w:rFonts w:cstheme="minorHAnsi"/>
        </w:rPr>
        <w:t xml:space="preserve"> operującego na morskich i śródlądowych akwenach płytkich i </w:t>
      </w:r>
      <w:proofErr w:type="spellStart"/>
      <w:r w:rsidRPr="0030145B">
        <w:rPr>
          <w:rFonts w:cstheme="minorHAnsi"/>
        </w:rPr>
        <w:t>ultrapłytkich</w:t>
      </w:r>
      <w:proofErr w:type="spellEnd"/>
      <w:r w:rsidRPr="0030145B">
        <w:rPr>
          <w:rFonts w:eastAsia="Calibri" w:cstheme="minorHAnsi"/>
        </w:rPr>
        <w:t xml:space="preserve"> muszą być </w:t>
      </w:r>
      <w:r w:rsidRPr="0030145B">
        <w:rPr>
          <w:rFonts w:eastAsia="Calibri" w:cstheme="minorHAnsi"/>
          <w:bCs/>
        </w:rPr>
        <w:t>fabrycznie nowe</w:t>
      </w:r>
      <w:r w:rsidR="00465B80">
        <w:rPr>
          <w:rFonts w:eastAsia="Calibri" w:cstheme="minorHAnsi"/>
          <w:bCs/>
        </w:rPr>
        <w:br/>
      </w:r>
      <w:r w:rsidRPr="0030145B">
        <w:rPr>
          <w:rFonts w:eastAsia="Calibri" w:cstheme="minorHAnsi"/>
        </w:rPr>
        <w:t xml:space="preserve"> i wyprodukowane w </w:t>
      </w:r>
      <w:r w:rsidRPr="0030145B">
        <w:rPr>
          <w:rFonts w:eastAsia="Calibri" w:cstheme="minorHAnsi"/>
          <w:bCs/>
        </w:rPr>
        <w:t>2023 roku.</w:t>
      </w:r>
    </w:p>
    <w:p w14:paraId="6C02104D" w14:textId="77777777" w:rsidR="00BA604C" w:rsidRPr="0030145B" w:rsidRDefault="00BA604C" w:rsidP="0030145B">
      <w:pPr>
        <w:pStyle w:val="Akapitzlist"/>
        <w:numPr>
          <w:ilvl w:val="0"/>
          <w:numId w:val="2"/>
        </w:numPr>
        <w:autoSpaceDE w:val="0"/>
        <w:autoSpaceDN w:val="0"/>
        <w:adjustRightInd w:val="0"/>
        <w:spacing w:after="0" w:line="360" w:lineRule="auto"/>
        <w:ind w:left="567" w:hanging="283"/>
        <w:jc w:val="both"/>
        <w:rPr>
          <w:rFonts w:eastAsia="Calibri" w:cstheme="minorHAnsi"/>
        </w:rPr>
      </w:pPr>
      <w:r w:rsidRPr="0030145B">
        <w:rPr>
          <w:rFonts w:eastAsia="Calibri" w:cstheme="minorHAnsi"/>
        </w:rPr>
        <w:t xml:space="preserve">Wszystkie komponenty </w:t>
      </w:r>
      <w:r w:rsidRPr="0030145B">
        <w:rPr>
          <w:rFonts w:cstheme="minorHAnsi"/>
        </w:rPr>
        <w:t xml:space="preserve">pojazdu nawodnego </w:t>
      </w:r>
      <w:r w:rsidRPr="0030145B">
        <w:rPr>
          <w:rFonts w:eastAsia="Calibri" w:cstheme="minorHAnsi"/>
        </w:rPr>
        <w:t>muszą być wyposażone w niezbędne narzędzia</w:t>
      </w:r>
      <w:r w:rsidRPr="0030145B">
        <w:rPr>
          <w:rFonts w:eastAsia="Calibri" w:cstheme="minorHAnsi"/>
          <w:b/>
          <w:bCs/>
        </w:rPr>
        <w:t xml:space="preserve"> </w:t>
      </w:r>
      <w:r w:rsidRPr="0030145B">
        <w:rPr>
          <w:rFonts w:eastAsia="Calibri" w:cstheme="minorHAnsi"/>
        </w:rPr>
        <w:t>(</w:t>
      </w:r>
      <w:r w:rsidRPr="0030145B">
        <w:rPr>
          <w:rFonts w:eastAsia="Calibri" w:cstheme="minorHAnsi"/>
          <w:b/>
          <w:bCs/>
        </w:rPr>
        <w:t>klucze</w:t>
      </w:r>
      <w:r w:rsidRPr="0030145B">
        <w:rPr>
          <w:rFonts w:eastAsia="Calibri" w:cstheme="minorHAnsi"/>
        </w:rPr>
        <w:t>) umożliwiające Zmawiającemu montaż i demontaż poszczególnych sensorów i pojazdu.</w:t>
      </w:r>
    </w:p>
    <w:p w14:paraId="26385DC6" w14:textId="77777777" w:rsidR="00BA604C" w:rsidRPr="0030145B" w:rsidRDefault="00BA604C" w:rsidP="0030145B">
      <w:pPr>
        <w:pStyle w:val="Akapitzlist"/>
        <w:numPr>
          <w:ilvl w:val="0"/>
          <w:numId w:val="2"/>
        </w:numPr>
        <w:autoSpaceDE w:val="0"/>
        <w:autoSpaceDN w:val="0"/>
        <w:adjustRightInd w:val="0"/>
        <w:spacing w:after="0" w:line="360" w:lineRule="auto"/>
        <w:ind w:left="567" w:hanging="283"/>
        <w:jc w:val="both"/>
        <w:rPr>
          <w:rFonts w:eastAsia="Calibri" w:cstheme="minorHAnsi"/>
        </w:rPr>
      </w:pPr>
      <w:r w:rsidRPr="0030145B">
        <w:rPr>
          <w:rFonts w:eastAsia="Calibri" w:cstheme="minorHAnsi"/>
          <w:bCs/>
        </w:rPr>
        <w:t>Odbiór</w:t>
      </w:r>
      <w:r w:rsidRPr="0030145B">
        <w:rPr>
          <w:rFonts w:eastAsia="Calibri" w:cstheme="minorHAnsi"/>
        </w:rPr>
        <w:t xml:space="preserve"> dostawy musi zostać zakończony przeprowadzeniem przez Wykonawcę pomiarów testowych poprawności funkcjonowania wszystkich komponentów i sensorów (dostarczonych przez Zamawiającego) pojazdu hydrograficznego USV w warunkach realizacji pomiarów (instalacja, uruchomienie systemu, testy poprawności, deinstalacja).</w:t>
      </w:r>
    </w:p>
    <w:p w14:paraId="5B723BE3" w14:textId="4FD4C651" w:rsidR="00BA604C" w:rsidRPr="0030145B" w:rsidRDefault="00BA604C" w:rsidP="0030145B">
      <w:pPr>
        <w:pStyle w:val="Akapitzlist"/>
        <w:numPr>
          <w:ilvl w:val="0"/>
          <w:numId w:val="2"/>
        </w:numPr>
        <w:autoSpaceDE w:val="0"/>
        <w:autoSpaceDN w:val="0"/>
        <w:adjustRightInd w:val="0"/>
        <w:spacing w:after="0" w:line="360" w:lineRule="auto"/>
        <w:ind w:left="567" w:hanging="283"/>
        <w:jc w:val="both"/>
        <w:rPr>
          <w:rFonts w:eastAsia="Calibri" w:cstheme="minorHAnsi"/>
        </w:rPr>
      </w:pPr>
      <w:r w:rsidRPr="0030145B">
        <w:rPr>
          <w:rFonts w:eastAsia="Calibri" w:cstheme="minorHAnsi"/>
        </w:rPr>
        <w:t xml:space="preserve">Wykonawca zapewni </w:t>
      </w:r>
      <w:r w:rsidRPr="0030145B">
        <w:rPr>
          <w:rFonts w:eastAsia="Calibri" w:cstheme="minorHAnsi"/>
          <w:b/>
          <w:bCs/>
        </w:rPr>
        <w:t>szkolenie operatorów</w:t>
      </w:r>
      <w:r w:rsidRPr="0030145B">
        <w:rPr>
          <w:rFonts w:eastAsia="Calibri" w:cstheme="minorHAnsi"/>
        </w:rPr>
        <w:t xml:space="preserve"> (2 osoby) pojazdu USV w wymiarze 2 dni, każdy po minimum 8 godz. Koszty związane z przeprowadzeniem szkolenia pokrywa Wykonawca. Szkolenie będzie przeprowadzone na akwenie (Szczecin). Szkolenie musi obejmować minimum następujące zagadnienia i obszary:</w:t>
      </w:r>
    </w:p>
    <w:p w14:paraId="48704DD4" w14:textId="77777777" w:rsidR="00BA604C" w:rsidRPr="0030145B" w:rsidRDefault="00BA604C" w:rsidP="0030145B">
      <w:pPr>
        <w:numPr>
          <w:ilvl w:val="0"/>
          <w:numId w:val="4"/>
        </w:numPr>
        <w:tabs>
          <w:tab w:val="left" w:pos="1134"/>
        </w:tabs>
        <w:spacing w:after="0" w:line="360" w:lineRule="auto"/>
        <w:ind w:left="851" w:hanging="142"/>
        <w:contextualSpacing/>
        <w:jc w:val="both"/>
        <w:rPr>
          <w:rFonts w:cstheme="minorHAnsi"/>
        </w:rPr>
      </w:pPr>
      <w:r w:rsidRPr="0030145B">
        <w:rPr>
          <w:rFonts w:cstheme="minorHAnsi"/>
        </w:rPr>
        <w:t>budowę, zasadę działania i sterowania pojazdem USV i systemów wchodzących w jego skład;</w:t>
      </w:r>
    </w:p>
    <w:p w14:paraId="17669A1B" w14:textId="77777777" w:rsidR="00BA604C" w:rsidRPr="0030145B" w:rsidRDefault="00BA604C" w:rsidP="0030145B">
      <w:pPr>
        <w:numPr>
          <w:ilvl w:val="0"/>
          <w:numId w:val="4"/>
        </w:numPr>
        <w:tabs>
          <w:tab w:val="left" w:pos="1134"/>
        </w:tabs>
        <w:spacing w:after="0" w:line="360" w:lineRule="auto"/>
        <w:ind w:left="851" w:hanging="142"/>
        <w:contextualSpacing/>
        <w:jc w:val="both"/>
        <w:rPr>
          <w:rFonts w:cstheme="minorHAnsi"/>
        </w:rPr>
      </w:pPr>
      <w:r w:rsidRPr="0030145B">
        <w:rPr>
          <w:rFonts w:cstheme="minorHAnsi"/>
        </w:rPr>
        <w:t>operowanie USV w trybie nadzorowanym i autonomicznym;</w:t>
      </w:r>
    </w:p>
    <w:p w14:paraId="5632BA5A" w14:textId="77777777" w:rsidR="00BA604C" w:rsidRPr="0030145B" w:rsidRDefault="00BA604C" w:rsidP="0030145B">
      <w:pPr>
        <w:numPr>
          <w:ilvl w:val="0"/>
          <w:numId w:val="4"/>
        </w:numPr>
        <w:tabs>
          <w:tab w:val="left" w:pos="1134"/>
        </w:tabs>
        <w:spacing w:after="0" w:line="360" w:lineRule="auto"/>
        <w:ind w:left="851" w:hanging="142"/>
        <w:contextualSpacing/>
        <w:jc w:val="both"/>
        <w:rPr>
          <w:rFonts w:cstheme="minorHAnsi"/>
        </w:rPr>
      </w:pPr>
      <w:r w:rsidRPr="0030145B">
        <w:rPr>
          <w:rFonts w:cstheme="minorHAnsi"/>
        </w:rPr>
        <w:t>planowanie linii pomiarowych i wykonanie sondażu metodą autonomiczną;</w:t>
      </w:r>
    </w:p>
    <w:p w14:paraId="7323DF8A" w14:textId="77777777" w:rsidR="00BA604C" w:rsidRPr="0030145B" w:rsidRDefault="00BA604C" w:rsidP="0030145B">
      <w:pPr>
        <w:numPr>
          <w:ilvl w:val="0"/>
          <w:numId w:val="4"/>
        </w:numPr>
        <w:tabs>
          <w:tab w:val="left" w:pos="1134"/>
        </w:tabs>
        <w:spacing w:after="0" w:line="360" w:lineRule="auto"/>
        <w:ind w:left="851" w:hanging="142"/>
        <w:contextualSpacing/>
        <w:jc w:val="both"/>
        <w:rPr>
          <w:rFonts w:cstheme="minorHAnsi"/>
        </w:rPr>
      </w:pPr>
      <w:r w:rsidRPr="0030145B">
        <w:rPr>
          <w:rFonts w:cstheme="minorHAnsi"/>
        </w:rPr>
        <w:t>planowanie linii pomiarowych i wykonanie sondażu metodą sterowania ręcznego;</w:t>
      </w:r>
    </w:p>
    <w:p w14:paraId="4243B0F6" w14:textId="77777777" w:rsidR="00BA604C" w:rsidRPr="0030145B" w:rsidRDefault="00BA604C" w:rsidP="0030145B">
      <w:pPr>
        <w:numPr>
          <w:ilvl w:val="0"/>
          <w:numId w:val="4"/>
        </w:numPr>
        <w:tabs>
          <w:tab w:val="left" w:pos="1134"/>
        </w:tabs>
        <w:spacing w:after="0" w:line="360" w:lineRule="auto"/>
        <w:ind w:left="851" w:hanging="142"/>
        <w:contextualSpacing/>
        <w:jc w:val="both"/>
        <w:rPr>
          <w:rFonts w:cstheme="minorHAnsi"/>
        </w:rPr>
      </w:pPr>
      <w:r w:rsidRPr="0030145B">
        <w:rPr>
          <w:rFonts w:cstheme="minorHAnsi"/>
        </w:rPr>
        <w:t>obsługa /wodowanie i podnoszenie pojazdu USV;</w:t>
      </w:r>
    </w:p>
    <w:p w14:paraId="39E8A2B6" w14:textId="77777777" w:rsidR="00BA604C" w:rsidRPr="0030145B" w:rsidRDefault="00BA604C" w:rsidP="0030145B">
      <w:pPr>
        <w:numPr>
          <w:ilvl w:val="0"/>
          <w:numId w:val="4"/>
        </w:numPr>
        <w:tabs>
          <w:tab w:val="left" w:pos="1134"/>
        </w:tabs>
        <w:spacing w:after="0" w:line="360" w:lineRule="auto"/>
        <w:ind w:left="1134" w:hanging="425"/>
        <w:contextualSpacing/>
        <w:jc w:val="both"/>
        <w:rPr>
          <w:rFonts w:cstheme="minorHAnsi"/>
        </w:rPr>
      </w:pPr>
      <w:r w:rsidRPr="0030145B">
        <w:rPr>
          <w:rFonts w:cstheme="minorHAnsi"/>
        </w:rPr>
        <w:t xml:space="preserve">konfiguracja ustawień dla wszystkich sensorów; </w:t>
      </w:r>
    </w:p>
    <w:p w14:paraId="2CB6F5B0" w14:textId="77777777" w:rsidR="00BA604C" w:rsidRPr="0030145B" w:rsidRDefault="00BA604C" w:rsidP="0030145B">
      <w:pPr>
        <w:numPr>
          <w:ilvl w:val="0"/>
          <w:numId w:val="4"/>
        </w:numPr>
        <w:tabs>
          <w:tab w:val="left" w:pos="1134"/>
        </w:tabs>
        <w:spacing w:after="0" w:line="360" w:lineRule="auto"/>
        <w:ind w:left="1134" w:hanging="425"/>
        <w:contextualSpacing/>
        <w:jc w:val="both"/>
        <w:rPr>
          <w:rFonts w:cstheme="minorHAnsi"/>
        </w:rPr>
      </w:pPr>
      <w:r w:rsidRPr="0030145B">
        <w:rPr>
          <w:rFonts w:cstheme="minorHAnsi"/>
        </w:rPr>
        <w:t>zasady wykonywania przeglądów i konserwacji pojazdu USV;</w:t>
      </w:r>
    </w:p>
    <w:p w14:paraId="01FC250D" w14:textId="77777777" w:rsidR="00BA604C" w:rsidRPr="0030145B" w:rsidRDefault="00BA604C" w:rsidP="0030145B">
      <w:pPr>
        <w:numPr>
          <w:ilvl w:val="0"/>
          <w:numId w:val="4"/>
        </w:numPr>
        <w:tabs>
          <w:tab w:val="left" w:pos="1134"/>
        </w:tabs>
        <w:spacing w:after="0" w:line="360" w:lineRule="auto"/>
        <w:ind w:left="1134" w:hanging="425"/>
        <w:contextualSpacing/>
        <w:jc w:val="both"/>
        <w:rPr>
          <w:rFonts w:cstheme="minorHAnsi"/>
        </w:rPr>
      </w:pPr>
      <w:r w:rsidRPr="0030145B">
        <w:rPr>
          <w:rFonts w:cstheme="minorHAnsi"/>
        </w:rPr>
        <w:t>rejestracja danych MBES (wykonanie sondażu);</w:t>
      </w:r>
    </w:p>
    <w:p w14:paraId="41261B78" w14:textId="77777777" w:rsidR="00BA604C" w:rsidRPr="0030145B" w:rsidRDefault="00BA604C" w:rsidP="0030145B">
      <w:pPr>
        <w:numPr>
          <w:ilvl w:val="0"/>
          <w:numId w:val="4"/>
        </w:numPr>
        <w:tabs>
          <w:tab w:val="left" w:pos="1134"/>
        </w:tabs>
        <w:spacing w:after="0" w:line="360" w:lineRule="auto"/>
        <w:ind w:left="1134" w:hanging="425"/>
        <w:contextualSpacing/>
        <w:jc w:val="both"/>
        <w:rPr>
          <w:rFonts w:cstheme="minorHAnsi"/>
        </w:rPr>
      </w:pPr>
      <w:r w:rsidRPr="0030145B">
        <w:rPr>
          <w:rFonts w:cstheme="minorHAnsi"/>
        </w:rPr>
        <w:t>obsługa sensora prędkości dźwięku, zasady opuszczania i podnoszenia czujnika, rejestracja danych o prędkości dźwięku w kolumnie wody.</w:t>
      </w:r>
    </w:p>
    <w:p w14:paraId="6DF8A9D4" w14:textId="7164E39B" w:rsidR="00BA604C" w:rsidRPr="0030145B" w:rsidRDefault="00BA604C" w:rsidP="0030145B">
      <w:pPr>
        <w:pStyle w:val="Akapitzlist"/>
        <w:numPr>
          <w:ilvl w:val="0"/>
          <w:numId w:val="2"/>
        </w:numPr>
        <w:autoSpaceDE w:val="0"/>
        <w:autoSpaceDN w:val="0"/>
        <w:adjustRightInd w:val="0"/>
        <w:spacing w:after="0" w:line="360" w:lineRule="auto"/>
        <w:ind w:left="567" w:hanging="283"/>
        <w:jc w:val="both"/>
        <w:rPr>
          <w:rFonts w:eastAsia="Calibri" w:cstheme="minorHAnsi"/>
        </w:rPr>
      </w:pPr>
      <w:r w:rsidRPr="0030145B">
        <w:rPr>
          <w:rFonts w:cstheme="minorHAnsi"/>
        </w:rPr>
        <w:t>Wykonawca zapewni jakość i przydatność oferowanego urządzenia</w:t>
      </w:r>
      <w:r w:rsidR="00594245">
        <w:rPr>
          <w:rFonts w:cstheme="minorHAnsi"/>
        </w:rPr>
        <w:t>.</w:t>
      </w:r>
    </w:p>
    <w:p w14:paraId="779815AF" w14:textId="7F8016EE" w:rsidR="00BA604C" w:rsidRPr="0030145B" w:rsidRDefault="00BA604C" w:rsidP="0030145B">
      <w:pPr>
        <w:pStyle w:val="Akapitzlist"/>
        <w:numPr>
          <w:ilvl w:val="0"/>
          <w:numId w:val="2"/>
        </w:numPr>
        <w:autoSpaceDE w:val="0"/>
        <w:autoSpaceDN w:val="0"/>
        <w:adjustRightInd w:val="0"/>
        <w:spacing w:after="0" w:line="360" w:lineRule="auto"/>
        <w:ind w:left="567" w:hanging="283"/>
        <w:jc w:val="both"/>
        <w:rPr>
          <w:rFonts w:cstheme="minorHAnsi"/>
        </w:rPr>
      </w:pPr>
      <w:r w:rsidRPr="0030145B">
        <w:rPr>
          <w:rFonts w:cstheme="minorHAnsi"/>
        </w:rPr>
        <w:t>Zamówienie obejmuje bezpłatną dostawę do miejsca realizacji projektu Zamawiającego: ul.</w:t>
      </w:r>
      <w:r w:rsidR="00594245">
        <w:rPr>
          <w:rFonts w:cstheme="minorHAnsi"/>
        </w:rPr>
        <w:t xml:space="preserve"> </w:t>
      </w:r>
      <w:r w:rsidRPr="0030145B">
        <w:rPr>
          <w:rFonts w:cstheme="minorHAnsi"/>
        </w:rPr>
        <w:t>Tama Pomorzańska 14</w:t>
      </w:r>
      <w:r w:rsidR="00594245">
        <w:rPr>
          <w:rFonts w:cstheme="minorHAnsi"/>
        </w:rPr>
        <w:t xml:space="preserve"> </w:t>
      </w:r>
      <w:r w:rsidRPr="0030145B">
        <w:rPr>
          <w:rFonts w:cstheme="minorHAnsi"/>
        </w:rPr>
        <w:t xml:space="preserve"> w Szczecinie oraz  montaż i  uruchomienie oraz wszelkie inne czynności przewidziane przez producenta w dokumentacji technicznej dla danego produktu, które potwierdzą prawidłowe działanie.</w:t>
      </w:r>
    </w:p>
    <w:p w14:paraId="5747D736" w14:textId="774C7A61" w:rsidR="00673837" w:rsidRPr="0030145B" w:rsidRDefault="00BA604C" w:rsidP="0030145B">
      <w:pPr>
        <w:pStyle w:val="Akapitzlist"/>
        <w:numPr>
          <w:ilvl w:val="0"/>
          <w:numId w:val="2"/>
        </w:numPr>
        <w:autoSpaceDE w:val="0"/>
        <w:autoSpaceDN w:val="0"/>
        <w:adjustRightInd w:val="0"/>
        <w:spacing w:after="0" w:line="360" w:lineRule="auto"/>
        <w:ind w:left="567" w:hanging="283"/>
        <w:jc w:val="both"/>
        <w:rPr>
          <w:rFonts w:cstheme="minorHAnsi"/>
        </w:rPr>
        <w:sectPr w:rsidR="00673837" w:rsidRPr="0030145B" w:rsidSect="00263B63">
          <w:type w:val="continuous"/>
          <w:pgSz w:w="11906" w:h="16838"/>
          <w:pgMar w:top="851" w:right="1134" w:bottom="1418" w:left="1134" w:header="709" w:footer="709" w:gutter="0"/>
          <w:cols w:space="708"/>
          <w:docGrid w:linePitch="360"/>
        </w:sectPr>
      </w:pPr>
      <w:r w:rsidRPr="0030145B">
        <w:rPr>
          <w:rFonts w:cstheme="minorHAnsi"/>
        </w:rPr>
        <w:t>Opis gwarancji: minimalny okres gwarancji wymagany przez Zamawiającego wynosi 12 miesięcy</w:t>
      </w:r>
      <w:r w:rsidR="007163BF" w:rsidRPr="0030145B">
        <w:rPr>
          <w:rFonts w:cstheme="minorHAnsi"/>
        </w:rPr>
        <w:t xml:space="preserve"> </w:t>
      </w:r>
      <w:r w:rsidRPr="0030145B">
        <w:rPr>
          <w:rFonts w:cstheme="minorHAnsi"/>
        </w:rPr>
        <w:t>od momentu podpisania protokołu zdawczo-odbiorczego. Zadeklarowanie przez Wykonawcę okresu gwarancji krótszego niż 12 miesięcy skutkować będzie odrzuceniem oferty bez możliwości poprawy. Okres gwarancji dotyczy bezpłatnej gwarancji udzielonej przez Wykonawcę na terenie Polski na wszelkie wady ukryte oferowanego przedmiotu zamówienia</w:t>
      </w:r>
      <w:r w:rsidR="00451CA0">
        <w:rPr>
          <w:rFonts w:cstheme="minorHAnsi"/>
        </w:rPr>
        <w:t>.</w:t>
      </w:r>
    </w:p>
    <w:p w14:paraId="63300248" w14:textId="47B633D2" w:rsidR="00EF2879" w:rsidRDefault="00EF2879" w:rsidP="00EF2879">
      <w:pPr>
        <w:jc w:val="right"/>
        <w:rPr>
          <w:i/>
          <w:sz w:val="18"/>
        </w:rPr>
      </w:pPr>
      <w:r w:rsidRPr="00274D51">
        <w:rPr>
          <w:i/>
          <w:sz w:val="18"/>
        </w:rPr>
        <w:lastRenderedPageBreak/>
        <w:t xml:space="preserve">Załącznik nr </w:t>
      </w:r>
      <w:r>
        <w:rPr>
          <w:i/>
          <w:sz w:val="18"/>
        </w:rPr>
        <w:t xml:space="preserve">2a </w:t>
      </w:r>
      <w:r w:rsidRPr="00274D51">
        <w:rPr>
          <w:i/>
          <w:sz w:val="18"/>
        </w:rPr>
        <w:t>do zapytania ofertowego nr 2/NORW/M/2023</w:t>
      </w:r>
    </w:p>
    <w:p w14:paraId="3C0D7F29" w14:textId="73A68BA3" w:rsidR="00BA604C" w:rsidRDefault="00BA604C" w:rsidP="00BA604C">
      <w:pPr>
        <w:spacing w:after="0"/>
        <w:jc w:val="center"/>
        <w:rPr>
          <w:b/>
          <w:bCs/>
          <w:iCs/>
          <w:sz w:val="28"/>
          <w:szCs w:val="28"/>
        </w:rPr>
      </w:pPr>
    </w:p>
    <w:p w14:paraId="15DB693D" w14:textId="26B442F4" w:rsidR="00D179C9" w:rsidRPr="007F4D99" w:rsidRDefault="00D179C9" w:rsidP="00D179C9">
      <w:pPr>
        <w:spacing w:after="0"/>
        <w:jc w:val="center"/>
        <w:rPr>
          <w:b/>
          <w:bCs/>
          <w:iCs/>
          <w:color w:val="002060"/>
          <w:sz w:val="28"/>
          <w:szCs w:val="28"/>
        </w:rPr>
      </w:pPr>
      <w:r w:rsidRPr="007F4D99">
        <w:rPr>
          <w:b/>
          <w:bCs/>
          <w:iCs/>
          <w:color w:val="002060"/>
          <w:sz w:val="28"/>
          <w:szCs w:val="28"/>
        </w:rPr>
        <w:t>SPECYFIKACJA TECHNICZNA</w:t>
      </w:r>
    </w:p>
    <w:p w14:paraId="7CA8BFAC" w14:textId="77777777" w:rsidR="00D179C9" w:rsidRPr="00D179C9" w:rsidRDefault="00D179C9" w:rsidP="00D179C9">
      <w:pPr>
        <w:spacing w:after="0" w:line="240" w:lineRule="auto"/>
        <w:jc w:val="center"/>
        <w:rPr>
          <w:rFonts w:ascii="Arial Narrow" w:hAnsi="Arial Narrow" w:cs="Times New Roman"/>
          <w:b/>
          <w:sz w:val="2"/>
          <w:szCs w:val="2"/>
        </w:rPr>
      </w:pPr>
    </w:p>
    <w:p w14:paraId="3674B0B0" w14:textId="6D01EE04" w:rsidR="00E43808" w:rsidRDefault="00E43808" w:rsidP="00D179C9">
      <w:pPr>
        <w:spacing w:after="0" w:line="240" w:lineRule="auto"/>
        <w:jc w:val="both"/>
        <w:rPr>
          <w:rFonts w:cstheme="minorHAnsi"/>
          <w:bCs/>
        </w:rPr>
      </w:pPr>
      <w:r w:rsidRPr="00D179C9">
        <w:rPr>
          <w:rFonts w:cstheme="minorHAnsi"/>
          <w:bCs/>
        </w:rPr>
        <w:t>(</w:t>
      </w:r>
      <w:r w:rsidRPr="00D179C9">
        <w:rPr>
          <w:rFonts w:cstheme="minorHAnsi"/>
          <w:bCs/>
          <w:highlight w:val="yellow"/>
        </w:rPr>
        <w:t>Dla Wykonawcy</w:t>
      </w:r>
      <w:r w:rsidRPr="00D179C9">
        <w:rPr>
          <w:rFonts w:cstheme="minorHAnsi"/>
          <w:bCs/>
        </w:rPr>
        <w:t xml:space="preserve">) </w:t>
      </w:r>
      <w:r w:rsidRPr="00D179C9">
        <w:rPr>
          <w:rFonts w:cstheme="minorHAnsi"/>
          <w:b/>
        </w:rPr>
        <w:t xml:space="preserve">Tabela </w:t>
      </w:r>
      <w:r w:rsidR="00D179C9">
        <w:rPr>
          <w:rFonts w:cstheme="minorHAnsi"/>
          <w:b/>
        </w:rPr>
        <w:t>p</w:t>
      </w:r>
      <w:r w:rsidRPr="00D179C9">
        <w:rPr>
          <w:rFonts w:cstheme="minorHAnsi"/>
          <w:b/>
        </w:rPr>
        <w:t xml:space="preserve">arametrów </w:t>
      </w:r>
      <w:r w:rsidR="00D179C9">
        <w:rPr>
          <w:rFonts w:cstheme="minorHAnsi"/>
          <w:b/>
        </w:rPr>
        <w:t>t</w:t>
      </w:r>
      <w:r w:rsidRPr="00D179C9">
        <w:rPr>
          <w:rFonts w:cstheme="minorHAnsi"/>
          <w:b/>
        </w:rPr>
        <w:t>echnicznych „</w:t>
      </w:r>
      <w:r w:rsidR="006B1BE6" w:rsidRPr="00D179C9">
        <w:rPr>
          <w:rFonts w:eastAsia="Calibri" w:cstheme="minorHAnsi"/>
          <w:b/>
          <w:bCs/>
        </w:rPr>
        <w:t xml:space="preserve">Kompletnego, </w:t>
      </w:r>
      <w:bookmarkStart w:id="1" w:name="_Hlk142606976"/>
      <w:r w:rsidR="006B1BE6" w:rsidRPr="00D179C9">
        <w:rPr>
          <w:rFonts w:eastAsia="Calibri" w:cstheme="minorHAnsi"/>
          <w:b/>
          <w:bCs/>
        </w:rPr>
        <w:t>bezzałogowego, nawodnego pojazdu USV do pomiarów hydrograficznych</w:t>
      </w:r>
      <w:r w:rsidR="006B1BE6" w:rsidRPr="00D179C9">
        <w:rPr>
          <w:rFonts w:cstheme="minorHAnsi"/>
          <w:b/>
          <w:bCs/>
        </w:rPr>
        <w:t xml:space="preserve"> </w:t>
      </w:r>
      <w:bookmarkEnd w:id="1"/>
      <w:r w:rsidR="006B1BE6" w:rsidRPr="00D179C9">
        <w:rPr>
          <w:rFonts w:cstheme="minorHAnsi"/>
          <w:b/>
          <w:bCs/>
        </w:rPr>
        <w:t xml:space="preserve">pływającego i operującego na morskich i śródlądowych akwenach płytkich i </w:t>
      </w:r>
      <w:proofErr w:type="spellStart"/>
      <w:r w:rsidR="006B1BE6" w:rsidRPr="00D179C9">
        <w:rPr>
          <w:rFonts w:cstheme="minorHAnsi"/>
          <w:b/>
          <w:bCs/>
        </w:rPr>
        <w:t>ultrapłytkich</w:t>
      </w:r>
      <w:proofErr w:type="spellEnd"/>
      <w:r w:rsidRPr="00D179C9">
        <w:rPr>
          <w:rFonts w:cstheme="minorHAnsi"/>
          <w:b/>
        </w:rPr>
        <w:t>”</w:t>
      </w:r>
      <w:r w:rsidRPr="00D179C9">
        <w:rPr>
          <w:rFonts w:cstheme="minorHAnsi"/>
          <w:bCs/>
        </w:rPr>
        <w:t xml:space="preserve"> (</w:t>
      </w:r>
      <w:r w:rsidRPr="00D179C9">
        <w:rPr>
          <w:rFonts w:cstheme="minorHAnsi"/>
          <w:bCs/>
          <w:i/>
          <w:iCs/>
        </w:rPr>
        <w:t>proszę wpisać modele, producentów, parametry oferowane</w:t>
      </w:r>
      <w:r w:rsidRPr="00D179C9">
        <w:rPr>
          <w:rFonts w:cstheme="minorHAnsi"/>
          <w:bCs/>
        </w:rPr>
        <w:t>)</w:t>
      </w:r>
      <w:r w:rsidR="00421A63">
        <w:rPr>
          <w:rFonts w:cstheme="minorHAnsi"/>
          <w:bCs/>
        </w:rPr>
        <w:t>.</w:t>
      </w:r>
    </w:p>
    <w:p w14:paraId="44A803B7" w14:textId="77777777" w:rsidR="00D179C9" w:rsidRPr="00A1432B" w:rsidRDefault="00D179C9" w:rsidP="00D179C9">
      <w:pPr>
        <w:spacing w:after="0" w:line="240" w:lineRule="auto"/>
        <w:jc w:val="both"/>
        <w:rPr>
          <w:rFonts w:cstheme="minorHAnsi"/>
          <w:bCs/>
          <w:sz w:val="8"/>
          <w:szCs w:val="8"/>
        </w:rPr>
      </w:pPr>
    </w:p>
    <w:tbl>
      <w:tblPr>
        <w:tblStyle w:val="Tabela-Siatka9"/>
        <w:tblW w:w="0" w:type="auto"/>
        <w:tblLayout w:type="fixed"/>
        <w:tblLook w:val="04A0" w:firstRow="1" w:lastRow="0" w:firstColumn="1" w:lastColumn="0" w:noHBand="0" w:noVBand="1"/>
      </w:tblPr>
      <w:tblGrid>
        <w:gridCol w:w="562"/>
        <w:gridCol w:w="8222"/>
        <w:gridCol w:w="1559"/>
        <w:gridCol w:w="1701"/>
        <w:gridCol w:w="1950"/>
      </w:tblGrid>
      <w:tr w:rsidR="00E43808" w:rsidRPr="000A6975" w14:paraId="507818CB" w14:textId="77777777" w:rsidTr="009B08B1">
        <w:trPr>
          <w:trHeight w:val="340"/>
          <w:tblHeader/>
        </w:trPr>
        <w:tc>
          <w:tcPr>
            <w:tcW w:w="562" w:type="dxa"/>
            <w:shd w:val="clear" w:color="auto" w:fill="D9D9D9" w:themeFill="background1" w:themeFillShade="D9"/>
            <w:vAlign w:val="center"/>
          </w:tcPr>
          <w:p w14:paraId="35AB1ACB" w14:textId="77777777" w:rsidR="00E43808" w:rsidRPr="000A6975" w:rsidRDefault="00E43808" w:rsidP="00162210">
            <w:pPr>
              <w:ind w:left="0" w:firstLine="0"/>
              <w:jc w:val="center"/>
              <w:rPr>
                <w:rFonts w:ascii="Arial Narrow" w:hAnsi="Arial Narrow" w:cs="Times New Roman"/>
                <w:b/>
                <w:bCs/>
                <w:sz w:val="18"/>
                <w:szCs w:val="18"/>
              </w:rPr>
            </w:pPr>
            <w:r w:rsidRPr="000A6975">
              <w:rPr>
                <w:rFonts w:ascii="Arial Narrow" w:hAnsi="Arial Narrow" w:cs="Times New Roman"/>
                <w:b/>
                <w:bCs/>
                <w:sz w:val="18"/>
                <w:szCs w:val="18"/>
              </w:rPr>
              <w:t>L.p.</w:t>
            </w:r>
          </w:p>
        </w:tc>
        <w:tc>
          <w:tcPr>
            <w:tcW w:w="8222" w:type="dxa"/>
            <w:shd w:val="clear" w:color="auto" w:fill="D9D9D9" w:themeFill="background1" w:themeFillShade="D9"/>
            <w:vAlign w:val="center"/>
          </w:tcPr>
          <w:p w14:paraId="002FA2D6" w14:textId="77777777" w:rsidR="00E43808" w:rsidRPr="000A6975" w:rsidRDefault="00E43808" w:rsidP="00162210">
            <w:pPr>
              <w:ind w:left="0" w:firstLine="0"/>
              <w:jc w:val="center"/>
              <w:rPr>
                <w:rFonts w:ascii="Arial Narrow" w:hAnsi="Arial Narrow" w:cs="Times New Roman"/>
                <w:b/>
                <w:bCs/>
                <w:sz w:val="18"/>
                <w:szCs w:val="18"/>
              </w:rPr>
            </w:pPr>
            <w:r w:rsidRPr="000A6975">
              <w:rPr>
                <w:rFonts w:ascii="Arial Narrow" w:hAnsi="Arial Narrow" w:cs="Times New Roman"/>
                <w:b/>
                <w:bCs/>
                <w:sz w:val="18"/>
                <w:szCs w:val="18"/>
              </w:rPr>
              <w:t>Parametr</w:t>
            </w:r>
          </w:p>
        </w:tc>
        <w:tc>
          <w:tcPr>
            <w:tcW w:w="1559" w:type="dxa"/>
            <w:shd w:val="clear" w:color="auto" w:fill="D9D9D9" w:themeFill="background1" w:themeFillShade="D9"/>
            <w:vAlign w:val="center"/>
          </w:tcPr>
          <w:p w14:paraId="3E868AFD" w14:textId="77777777" w:rsidR="00E43808" w:rsidRPr="000A6975" w:rsidRDefault="00E43808" w:rsidP="00162210">
            <w:pPr>
              <w:ind w:left="0" w:firstLine="0"/>
              <w:jc w:val="center"/>
              <w:rPr>
                <w:rFonts w:ascii="Arial Narrow" w:hAnsi="Arial Narrow" w:cs="Times New Roman"/>
                <w:b/>
                <w:bCs/>
                <w:sz w:val="18"/>
                <w:szCs w:val="18"/>
              </w:rPr>
            </w:pPr>
            <w:r w:rsidRPr="000A6975">
              <w:rPr>
                <w:rFonts w:ascii="Arial Narrow" w:eastAsia="Times New Roman" w:hAnsi="Arial Narrow" w:cs="Times New Roman"/>
                <w:b/>
                <w:bCs/>
                <w:sz w:val="18"/>
                <w:szCs w:val="18"/>
                <w:lang w:eastAsia="pl-PL"/>
              </w:rPr>
              <w:t>Wartość wymagana</w:t>
            </w:r>
          </w:p>
        </w:tc>
        <w:tc>
          <w:tcPr>
            <w:tcW w:w="1701" w:type="dxa"/>
            <w:shd w:val="clear" w:color="auto" w:fill="D9D9D9" w:themeFill="background1" w:themeFillShade="D9"/>
            <w:vAlign w:val="center"/>
          </w:tcPr>
          <w:p w14:paraId="4A8EDBEF" w14:textId="77777777" w:rsidR="00E43808" w:rsidRPr="000A6975" w:rsidRDefault="00E43808" w:rsidP="00162210">
            <w:pPr>
              <w:ind w:left="0" w:firstLine="0"/>
              <w:jc w:val="center"/>
              <w:rPr>
                <w:rFonts w:ascii="Arial Narrow" w:eastAsia="Times New Roman" w:hAnsi="Arial Narrow" w:cs="Times New Roman"/>
                <w:b/>
                <w:bCs/>
                <w:sz w:val="18"/>
                <w:szCs w:val="18"/>
                <w:lang w:eastAsia="pl-PL"/>
              </w:rPr>
            </w:pPr>
            <w:r w:rsidRPr="000A6975">
              <w:rPr>
                <w:rFonts w:ascii="Arial Narrow" w:eastAsia="Times New Roman" w:hAnsi="Arial Narrow" w:cs="Times New Roman"/>
                <w:b/>
                <w:bCs/>
                <w:sz w:val="18"/>
                <w:szCs w:val="18"/>
                <w:lang w:eastAsia="pl-PL"/>
              </w:rPr>
              <w:t>Parametr oferowany</w:t>
            </w:r>
          </w:p>
          <w:p w14:paraId="659847BF" w14:textId="77777777" w:rsidR="00E43808" w:rsidRPr="000A6975" w:rsidRDefault="00E43808" w:rsidP="00162210">
            <w:pPr>
              <w:ind w:left="0" w:firstLine="0"/>
              <w:jc w:val="center"/>
              <w:rPr>
                <w:rFonts w:ascii="Arial Narrow" w:hAnsi="Arial Narrow" w:cs="Times New Roman"/>
                <w:i/>
                <w:iCs/>
                <w:sz w:val="18"/>
                <w:szCs w:val="18"/>
              </w:rPr>
            </w:pPr>
            <w:r w:rsidRPr="000A6975">
              <w:rPr>
                <w:rFonts w:ascii="Arial Narrow" w:eastAsia="Times New Roman" w:hAnsi="Arial Narrow" w:cs="Times New Roman"/>
                <w:i/>
                <w:iCs/>
                <w:sz w:val="16"/>
                <w:szCs w:val="16"/>
                <w:highlight w:val="yellow"/>
                <w:lang w:eastAsia="pl-PL"/>
              </w:rPr>
              <w:t>(wpisuje wykonawca)</w:t>
            </w:r>
          </w:p>
        </w:tc>
        <w:tc>
          <w:tcPr>
            <w:tcW w:w="1950" w:type="dxa"/>
            <w:shd w:val="clear" w:color="auto" w:fill="D9D9D9" w:themeFill="background1" w:themeFillShade="D9"/>
            <w:vAlign w:val="center"/>
          </w:tcPr>
          <w:p w14:paraId="1E05681E" w14:textId="77777777" w:rsidR="00E43808" w:rsidRPr="000A6975" w:rsidRDefault="00E43808" w:rsidP="00162210">
            <w:pPr>
              <w:ind w:left="0" w:firstLine="0"/>
              <w:jc w:val="center"/>
              <w:rPr>
                <w:rFonts w:ascii="Arial Narrow" w:hAnsi="Arial Narrow" w:cs="Times New Roman"/>
                <w:b/>
                <w:bCs/>
                <w:sz w:val="18"/>
                <w:szCs w:val="18"/>
              </w:rPr>
            </w:pPr>
            <w:r w:rsidRPr="000A6975">
              <w:rPr>
                <w:rFonts w:ascii="Arial Narrow" w:eastAsia="Times New Roman" w:hAnsi="Arial Narrow" w:cs="Times New Roman"/>
                <w:b/>
                <w:bCs/>
                <w:sz w:val="18"/>
                <w:szCs w:val="18"/>
                <w:lang w:eastAsia="pl-PL"/>
              </w:rPr>
              <w:t>Opis</w:t>
            </w:r>
          </w:p>
        </w:tc>
      </w:tr>
      <w:tr w:rsidR="00E43808" w:rsidRPr="000A6975" w14:paraId="49C13A54" w14:textId="77777777" w:rsidTr="00162210">
        <w:trPr>
          <w:trHeight w:val="227"/>
          <w:tblHeader/>
        </w:trPr>
        <w:tc>
          <w:tcPr>
            <w:tcW w:w="562" w:type="dxa"/>
            <w:tcBorders>
              <w:bottom w:val="single" w:sz="8" w:space="0" w:color="auto"/>
            </w:tcBorders>
            <w:vAlign w:val="center"/>
          </w:tcPr>
          <w:p w14:paraId="2A5C120B" w14:textId="77777777" w:rsidR="00E43808" w:rsidRPr="000A6975" w:rsidRDefault="00E43808" w:rsidP="00162210">
            <w:pPr>
              <w:ind w:left="0" w:firstLine="0"/>
              <w:jc w:val="center"/>
              <w:rPr>
                <w:rFonts w:ascii="Arial Narrow" w:hAnsi="Arial Narrow" w:cs="Times New Roman"/>
                <w:b/>
                <w:bCs/>
                <w:sz w:val="14"/>
                <w:szCs w:val="14"/>
              </w:rPr>
            </w:pPr>
            <w:r w:rsidRPr="000A6975">
              <w:rPr>
                <w:rFonts w:ascii="Arial Narrow" w:hAnsi="Arial Narrow" w:cs="Times New Roman"/>
                <w:b/>
                <w:bCs/>
                <w:sz w:val="14"/>
                <w:szCs w:val="14"/>
              </w:rPr>
              <w:t>1</w:t>
            </w:r>
          </w:p>
        </w:tc>
        <w:tc>
          <w:tcPr>
            <w:tcW w:w="8222" w:type="dxa"/>
            <w:tcBorders>
              <w:bottom w:val="single" w:sz="8" w:space="0" w:color="auto"/>
            </w:tcBorders>
            <w:vAlign w:val="center"/>
          </w:tcPr>
          <w:p w14:paraId="292CF1DC" w14:textId="77777777" w:rsidR="00E43808" w:rsidRPr="000A6975" w:rsidRDefault="00E43808" w:rsidP="00162210">
            <w:pPr>
              <w:ind w:left="0" w:firstLine="0"/>
              <w:jc w:val="center"/>
              <w:rPr>
                <w:rFonts w:ascii="Arial Narrow" w:hAnsi="Arial Narrow" w:cs="Times New Roman"/>
                <w:b/>
                <w:bCs/>
                <w:sz w:val="14"/>
                <w:szCs w:val="14"/>
              </w:rPr>
            </w:pPr>
            <w:r w:rsidRPr="000A6975">
              <w:rPr>
                <w:rFonts w:ascii="Arial Narrow" w:hAnsi="Arial Narrow" w:cs="Times New Roman"/>
                <w:b/>
                <w:bCs/>
                <w:sz w:val="14"/>
                <w:szCs w:val="14"/>
              </w:rPr>
              <w:t>2</w:t>
            </w:r>
          </w:p>
        </w:tc>
        <w:tc>
          <w:tcPr>
            <w:tcW w:w="1559" w:type="dxa"/>
            <w:tcBorders>
              <w:bottom w:val="single" w:sz="8" w:space="0" w:color="auto"/>
            </w:tcBorders>
            <w:vAlign w:val="center"/>
          </w:tcPr>
          <w:p w14:paraId="3C4751CD" w14:textId="77777777" w:rsidR="00E43808" w:rsidRPr="000A6975" w:rsidRDefault="00E43808" w:rsidP="00162210">
            <w:pPr>
              <w:ind w:left="0" w:firstLine="0"/>
              <w:jc w:val="center"/>
              <w:rPr>
                <w:rFonts w:ascii="Arial Narrow" w:hAnsi="Arial Narrow" w:cs="Times New Roman"/>
                <w:b/>
                <w:bCs/>
                <w:sz w:val="14"/>
                <w:szCs w:val="14"/>
              </w:rPr>
            </w:pPr>
            <w:r w:rsidRPr="000A6975">
              <w:rPr>
                <w:rFonts w:ascii="Arial Narrow" w:hAnsi="Arial Narrow" w:cs="Times New Roman"/>
                <w:b/>
                <w:bCs/>
                <w:sz w:val="14"/>
                <w:szCs w:val="14"/>
              </w:rPr>
              <w:t>3</w:t>
            </w:r>
          </w:p>
        </w:tc>
        <w:tc>
          <w:tcPr>
            <w:tcW w:w="1701" w:type="dxa"/>
            <w:tcBorders>
              <w:bottom w:val="single" w:sz="8" w:space="0" w:color="auto"/>
            </w:tcBorders>
            <w:vAlign w:val="center"/>
          </w:tcPr>
          <w:p w14:paraId="1719E6E3" w14:textId="77777777" w:rsidR="00E43808" w:rsidRPr="000A6975" w:rsidRDefault="00E43808" w:rsidP="00162210">
            <w:pPr>
              <w:ind w:left="0" w:firstLine="0"/>
              <w:jc w:val="center"/>
              <w:rPr>
                <w:rFonts w:ascii="Arial Narrow" w:hAnsi="Arial Narrow" w:cs="Times New Roman"/>
                <w:b/>
                <w:bCs/>
                <w:sz w:val="14"/>
                <w:szCs w:val="14"/>
              </w:rPr>
            </w:pPr>
            <w:r w:rsidRPr="000A6975">
              <w:rPr>
                <w:rFonts w:ascii="Arial Narrow" w:hAnsi="Arial Narrow" w:cs="Times New Roman"/>
                <w:b/>
                <w:bCs/>
                <w:sz w:val="14"/>
                <w:szCs w:val="14"/>
              </w:rPr>
              <w:t>4</w:t>
            </w:r>
          </w:p>
        </w:tc>
        <w:tc>
          <w:tcPr>
            <w:tcW w:w="1950" w:type="dxa"/>
            <w:tcBorders>
              <w:bottom w:val="single" w:sz="8" w:space="0" w:color="auto"/>
            </w:tcBorders>
            <w:vAlign w:val="center"/>
          </w:tcPr>
          <w:p w14:paraId="57BB5BE5" w14:textId="77777777" w:rsidR="00E43808" w:rsidRPr="000A6975" w:rsidRDefault="00E43808" w:rsidP="00162210">
            <w:pPr>
              <w:ind w:left="0" w:firstLine="0"/>
              <w:jc w:val="center"/>
              <w:rPr>
                <w:rFonts w:ascii="Arial Narrow" w:hAnsi="Arial Narrow" w:cs="Times New Roman"/>
                <w:b/>
                <w:bCs/>
                <w:sz w:val="14"/>
                <w:szCs w:val="14"/>
              </w:rPr>
            </w:pPr>
            <w:r w:rsidRPr="000A6975">
              <w:rPr>
                <w:rFonts w:ascii="Arial Narrow" w:hAnsi="Arial Narrow" w:cs="Times New Roman"/>
                <w:b/>
                <w:bCs/>
                <w:sz w:val="14"/>
                <w:szCs w:val="14"/>
              </w:rPr>
              <w:t>5</w:t>
            </w:r>
          </w:p>
        </w:tc>
      </w:tr>
      <w:tr w:rsidR="00E43808" w:rsidRPr="000A6975" w14:paraId="1374ACB9" w14:textId="77777777" w:rsidTr="00162210">
        <w:trPr>
          <w:trHeight w:val="284"/>
        </w:trPr>
        <w:tc>
          <w:tcPr>
            <w:tcW w:w="13994"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4E79610" w14:textId="77777777" w:rsidR="00E43808" w:rsidRPr="000A6975" w:rsidRDefault="00E43808" w:rsidP="00E43808">
            <w:pPr>
              <w:numPr>
                <w:ilvl w:val="0"/>
                <w:numId w:val="1"/>
              </w:numPr>
              <w:tabs>
                <w:tab w:val="left" w:pos="316"/>
              </w:tabs>
              <w:ind w:left="32" w:firstLine="0"/>
              <w:contextualSpacing/>
              <w:rPr>
                <w:rFonts w:ascii="Arial" w:hAnsi="Arial" w:cs="Arial"/>
                <w:b/>
                <w:bCs/>
                <w:sz w:val="20"/>
                <w:szCs w:val="20"/>
              </w:rPr>
            </w:pPr>
            <w:r w:rsidRPr="000A6975">
              <w:rPr>
                <w:rFonts w:ascii="Arial" w:hAnsi="Arial" w:cs="Arial"/>
                <w:sz w:val="20"/>
                <w:szCs w:val="20"/>
              </w:rPr>
              <w:t xml:space="preserve">Kompletny, bezzałogowy, nawodny pojazd USV do pomiarów hydrograficznych – 1 szt. </w:t>
            </w:r>
          </w:p>
        </w:tc>
      </w:tr>
      <w:tr w:rsidR="00E43808" w:rsidRPr="000A6975" w14:paraId="26E59A1D" w14:textId="77777777" w:rsidTr="00162210">
        <w:trPr>
          <w:trHeight w:val="454"/>
        </w:trPr>
        <w:tc>
          <w:tcPr>
            <w:tcW w:w="8784" w:type="dxa"/>
            <w:gridSpan w:val="2"/>
            <w:tcBorders>
              <w:top w:val="single" w:sz="8" w:space="0" w:color="auto"/>
            </w:tcBorders>
            <w:shd w:val="clear" w:color="auto" w:fill="FFFFFF" w:themeFill="background1"/>
            <w:vAlign w:val="bottom"/>
          </w:tcPr>
          <w:p w14:paraId="7E12DE90" w14:textId="77777777" w:rsidR="00E43808" w:rsidRPr="000A6975" w:rsidRDefault="00E43808" w:rsidP="00162210">
            <w:pPr>
              <w:spacing w:after="160" w:line="259" w:lineRule="auto"/>
              <w:ind w:left="0" w:firstLine="0"/>
              <w:contextualSpacing/>
              <w:jc w:val="center"/>
              <w:rPr>
                <w:rFonts w:ascii="Arial Narrow" w:hAnsi="Arial Narrow"/>
                <w:b/>
                <w:sz w:val="20"/>
                <w:szCs w:val="20"/>
              </w:rPr>
            </w:pPr>
            <w:r w:rsidRPr="000A6975">
              <w:rPr>
                <w:rFonts w:ascii="Arial Narrow" w:hAnsi="Arial Narrow"/>
                <w:b/>
                <w:sz w:val="20"/>
                <w:szCs w:val="20"/>
              </w:rPr>
              <w:t xml:space="preserve">Model: </w:t>
            </w:r>
            <w:r w:rsidRPr="000A6975">
              <w:rPr>
                <w:rFonts w:ascii="Arial Narrow" w:hAnsi="Arial Narrow"/>
                <w:bCs/>
                <w:sz w:val="20"/>
                <w:szCs w:val="20"/>
              </w:rPr>
              <w:t>…………….………………………..……………………..……</w:t>
            </w:r>
            <w:r w:rsidRPr="000A6975">
              <w:rPr>
                <w:rFonts w:ascii="Arial Narrow" w:hAnsi="Arial Narrow"/>
                <w:b/>
                <w:sz w:val="20"/>
                <w:szCs w:val="20"/>
              </w:rPr>
              <w:t xml:space="preserve"> </w:t>
            </w:r>
            <w:r w:rsidRPr="000A6975">
              <w:rPr>
                <w:rFonts w:ascii="Arial Narrow" w:hAnsi="Arial Narrow"/>
                <w:bCs/>
                <w:i/>
                <w:iCs/>
                <w:sz w:val="20"/>
                <w:szCs w:val="20"/>
              </w:rPr>
              <w:t>(</w:t>
            </w:r>
            <w:r w:rsidRPr="000A6975">
              <w:rPr>
                <w:rFonts w:ascii="Arial Narrow" w:hAnsi="Arial Narrow"/>
                <w:bCs/>
                <w:i/>
                <w:iCs/>
                <w:sz w:val="20"/>
                <w:szCs w:val="20"/>
                <w:highlight w:val="yellow"/>
              </w:rPr>
              <w:t>wpisuje Wykonawca</w:t>
            </w:r>
            <w:r w:rsidRPr="000A6975">
              <w:rPr>
                <w:rFonts w:ascii="Arial Narrow" w:hAnsi="Arial Narrow"/>
                <w:bCs/>
                <w:i/>
                <w:iCs/>
                <w:sz w:val="20"/>
                <w:szCs w:val="20"/>
              </w:rPr>
              <w:t>)</w:t>
            </w:r>
          </w:p>
        </w:tc>
        <w:tc>
          <w:tcPr>
            <w:tcW w:w="5210" w:type="dxa"/>
            <w:gridSpan w:val="3"/>
            <w:tcBorders>
              <w:top w:val="single" w:sz="8" w:space="0" w:color="auto"/>
            </w:tcBorders>
            <w:shd w:val="clear" w:color="auto" w:fill="FFFFFF" w:themeFill="background1"/>
            <w:vAlign w:val="bottom"/>
          </w:tcPr>
          <w:p w14:paraId="34F144B5" w14:textId="77777777" w:rsidR="00E43808" w:rsidRPr="000A6975" w:rsidRDefault="00E43808" w:rsidP="00162210">
            <w:pPr>
              <w:spacing w:line="259" w:lineRule="auto"/>
              <w:ind w:left="0" w:firstLine="0"/>
              <w:contextualSpacing/>
              <w:jc w:val="center"/>
              <w:rPr>
                <w:rFonts w:ascii="Arial Narrow" w:hAnsi="Arial Narrow"/>
                <w:b/>
                <w:sz w:val="20"/>
                <w:szCs w:val="20"/>
              </w:rPr>
            </w:pPr>
            <w:r w:rsidRPr="000A6975">
              <w:rPr>
                <w:rFonts w:ascii="Arial Narrow" w:hAnsi="Arial Narrow"/>
                <w:b/>
                <w:sz w:val="20"/>
                <w:szCs w:val="20"/>
              </w:rPr>
              <w:t xml:space="preserve">Producent: </w:t>
            </w:r>
            <w:r w:rsidRPr="000A6975">
              <w:rPr>
                <w:rFonts w:ascii="Arial Narrow" w:hAnsi="Arial Narrow"/>
                <w:bCs/>
                <w:sz w:val="20"/>
                <w:szCs w:val="20"/>
              </w:rPr>
              <w:t>……………..………….….……….</w:t>
            </w:r>
            <w:r w:rsidRPr="000A6975">
              <w:rPr>
                <w:rFonts w:ascii="Arial Narrow" w:hAnsi="Arial Narrow"/>
                <w:b/>
                <w:sz w:val="20"/>
                <w:szCs w:val="20"/>
              </w:rPr>
              <w:t xml:space="preserve"> </w:t>
            </w:r>
            <w:r w:rsidRPr="000A6975">
              <w:rPr>
                <w:rFonts w:ascii="Arial Narrow" w:hAnsi="Arial Narrow"/>
                <w:bCs/>
                <w:i/>
                <w:iCs/>
                <w:sz w:val="20"/>
                <w:szCs w:val="20"/>
              </w:rPr>
              <w:t>(</w:t>
            </w:r>
            <w:r w:rsidRPr="000A6975">
              <w:rPr>
                <w:rFonts w:ascii="Arial Narrow" w:hAnsi="Arial Narrow"/>
                <w:bCs/>
                <w:i/>
                <w:iCs/>
                <w:sz w:val="20"/>
                <w:szCs w:val="20"/>
                <w:highlight w:val="yellow"/>
              </w:rPr>
              <w:t>wpisuje Wykonawca</w:t>
            </w:r>
            <w:r w:rsidRPr="000A6975">
              <w:rPr>
                <w:rFonts w:ascii="Arial Narrow" w:hAnsi="Arial Narrow"/>
                <w:bCs/>
                <w:i/>
                <w:iCs/>
                <w:sz w:val="20"/>
                <w:szCs w:val="20"/>
              </w:rPr>
              <w:t>)</w:t>
            </w:r>
          </w:p>
        </w:tc>
      </w:tr>
      <w:tr w:rsidR="00E43808" w:rsidRPr="00CE55E4" w14:paraId="643153EE" w14:textId="77777777" w:rsidTr="00162210">
        <w:trPr>
          <w:trHeight w:val="227"/>
        </w:trPr>
        <w:tc>
          <w:tcPr>
            <w:tcW w:w="562" w:type="dxa"/>
            <w:vAlign w:val="center"/>
          </w:tcPr>
          <w:p w14:paraId="51561384"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1.</w:t>
            </w:r>
          </w:p>
        </w:tc>
        <w:tc>
          <w:tcPr>
            <w:tcW w:w="8222" w:type="dxa"/>
            <w:vAlign w:val="center"/>
          </w:tcPr>
          <w:p w14:paraId="6E3785A5" w14:textId="77777777" w:rsidR="00E43808" w:rsidRPr="00CE55E4" w:rsidRDefault="00E43808" w:rsidP="00162210">
            <w:pPr>
              <w:ind w:left="0" w:firstLine="0"/>
              <w:rPr>
                <w:rFonts w:ascii="Arial Narrow" w:hAnsi="Arial Narrow" w:cstheme="minorHAnsi"/>
                <w:sz w:val="20"/>
                <w:szCs w:val="20"/>
              </w:rPr>
            </w:pPr>
            <w:r w:rsidRPr="00CE55E4">
              <w:rPr>
                <w:rFonts w:ascii="Arial Narrow" w:hAnsi="Arial Narrow" w:cstheme="minorHAnsi"/>
                <w:sz w:val="20"/>
                <w:szCs w:val="20"/>
              </w:rPr>
              <w:t>Przeznaczenie: do wysokorozdzielczych pomiarów hydrograficznych</w:t>
            </w:r>
          </w:p>
        </w:tc>
        <w:tc>
          <w:tcPr>
            <w:tcW w:w="1559" w:type="dxa"/>
            <w:vAlign w:val="center"/>
          </w:tcPr>
          <w:p w14:paraId="630EEAD9"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Tak</w:t>
            </w:r>
          </w:p>
        </w:tc>
        <w:tc>
          <w:tcPr>
            <w:tcW w:w="1701" w:type="dxa"/>
            <w:vAlign w:val="center"/>
          </w:tcPr>
          <w:p w14:paraId="4E5473DA" w14:textId="77777777" w:rsidR="00E43808" w:rsidRPr="00CE55E4" w:rsidRDefault="00E43808" w:rsidP="00162210">
            <w:pPr>
              <w:ind w:left="0" w:firstLine="0"/>
              <w:jc w:val="center"/>
              <w:rPr>
                <w:rFonts w:ascii="Arial Narrow" w:hAnsi="Arial Narrow" w:cs="Times New Roman"/>
                <w:color w:val="0070C0"/>
                <w:sz w:val="20"/>
                <w:szCs w:val="20"/>
              </w:rPr>
            </w:pPr>
          </w:p>
        </w:tc>
        <w:tc>
          <w:tcPr>
            <w:tcW w:w="1950" w:type="dxa"/>
            <w:vAlign w:val="center"/>
          </w:tcPr>
          <w:p w14:paraId="18ED570D" w14:textId="77777777" w:rsidR="00E43808" w:rsidRPr="00CE55E4" w:rsidRDefault="00E43808" w:rsidP="00162210">
            <w:pPr>
              <w:ind w:left="0" w:firstLine="0"/>
              <w:jc w:val="center"/>
              <w:rPr>
                <w:rFonts w:ascii="Arial Narrow" w:hAnsi="Arial Narrow" w:cs="Times New Roman"/>
                <w:color w:val="0070C0"/>
                <w:sz w:val="20"/>
                <w:szCs w:val="20"/>
              </w:rPr>
            </w:pPr>
          </w:p>
        </w:tc>
      </w:tr>
      <w:tr w:rsidR="00E43808" w:rsidRPr="00CE55E4" w14:paraId="2F5E7CD7" w14:textId="77777777" w:rsidTr="00162210">
        <w:trPr>
          <w:trHeight w:val="284"/>
        </w:trPr>
        <w:tc>
          <w:tcPr>
            <w:tcW w:w="562" w:type="dxa"/>
            <w:vAlign w:val="center"/>
          </w:tcPr>
          <w:p w14:paraId="536DB2DE"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 xml:space="preserve">2. </w:t>
            </w:r>
          </w:p>
        </w:tc>
        <w:tc>
          <w:tcPr>
            <w:tcW w:w="8222" w:type="dxa"/>
            <w:vAlign w:val="center"/>
          </w:tcPr>
          <w:p w14:paraId="3273CD95" w14:textId="757DBBB3" w:rsidR="00E43808" w:rsidRPr="00CE55E4" w:rsidRDefault="00E43808" w:rsidP="00162210">
            <w:pPr>
              <w:ind w:left="0" w:firstLine="0"/>
              <w:rPr>
                <w:rFonts w:ascii="Arial Narrow" w:hAnsi="Arial Narrow" w:cstheme="minorHAnsi"/>
                <w:sz w:val="20"/>
                <w:szCs w:val="20"/>
              </w:rPr>
            </w:pPr>
            <w:r w:rsidRPr="00CE55E4">
              <w:rPr>
                <w:rFonts w:ascii="Arial Narrow" w:hAnsi="Arial Narrow"/>
                <w:sz w:val="20"/>
                <w:szCs w:val="20"/>
              </w:rPr>
              <w:t>Pojazd USV musi zapewniać i być przystosowany do użycia (montażu) echosondy wielowiązkowej</w:t>
            </w:r>
            <w:r w:rsidR="004D4037" w:rsidRPr="00CE55E4">
              <w:rPr>
                <w:rFonts w:ascii="Arial Narrow" w:hAnsi="Arial Narrow"/>
                <w:sz w:val="20"/>
                <w:szCs w:val="20"/>
              </w:rPr>
              <w:t xml:space="preserve">: </w:t>
            </w:r>
            <w:r w:rsidR="00A16C34" w:rsidRPr="00CE55E4">
              <w:rPr>
                <w:rFonts w:ascii="Arial Narrow" w:hAnsi="Arial Narrow"/>
                <w:sz w:val="20"/>
                <w:szCs w:val="20"/>
              </w:rPr>
              <w:t>NORBIT WINGHEAD i77h</w:t>
            </w:r>
            <w:r w:rsidR="00F91D9D" w:rsidRPr="00CE55E4">
              <w:rPr>
                <w:rFonts w:ascii="Arial Narrow" w:hAnsi="Arial Narrow"/>
                <w:sz w:val="20"/>
                <w:szCs w:val="20"/>
              </w:rPr>
              <w:t xml:space="preserve"> oraz </w:t>
            </w:r>
            <w:proofErr w:type="spellStart"/>
            <w:r w:rsidR="00F91D9D" w:rsidRPr="00CE55E4">
              <w:rPr>
                <w:rFonts w:ascii="Arial Narrow" w:hAnsi="Arial Narrow"/>
                <w:sz w:val="20"/>
                <w:szCs w:val="20"/>
              </w:rPr>
              <w:t>profilera</w:t>
            </w:r>
            <w:proofErr w:type="spellEnd"/>
            <w:r w:rsidR="00F91D9D" w:rsidRPr="00CE55E4">
              <w:rPr>
                <w:rFonts w:ascii="Arial Narrow" w:hAnsi="Arial Narrow"/>
                <w:sz w:val="20"/>
                <w:szCs w:val="20"/>
              </w:rPr>
              <w:t xml:space="preserve"> SVP AML3</w:t>
            </w:r>
          </w:p>
        </w:tc>
        <w:tc>
          <w:tcPr>
            <w:tcW w:w="1559" w:type="dxa"/>
            <w:vAlign w:val="center"/>
          </w:tcPr>
          <w:p w14:paraId="1FA2AC4A"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Tak</w:t>
            </w:r>
          </w:p>
        </w:tc>
        <w:tc>
          <w:tcPr>
            <w:tcW w:w="1701" w:type="dxa"/>
            <w:vAlign w:val="center"/>
          </w:tcPr>
          <w:p w14:paraId="3EB86095" w14:textId="77777777" w:rsidR="00E43808" w:rsidRPr="00CE55E4" w:rsidRDefault="00E43808" w:rsidP="00162210">
            <w:pPr>
              <w:ind w:left="0" w:firstLine="0"/>
              <w:jc w:val="center"/>
              <w:rPr>
                <w:rFonts w:ascii="Arial Narrow" w:hAnsi="Arial Narrow" w:cs="Times New Roman"/>
                <w:color w:val="0070C0"/>
                <w:sz w:val="20"/>
                <w:szCs w:val="20"/>
              </w:rPr>
            </w:pPr>
          </w:p>
        </w:tc>
        <w:tc>
          <w:tcPr>
            <w:tcW w:w="1950" w:type="dxa"/>
            <w:vAlign w:val="center"/>
          </w:tcPr>
          <w:p w14:paraId="425E1BD4" w14:textId="77777777" w:rsidR="00E43808" w:rsidRPr="00CE55E4" w:rsidRDefault="00E43808" w:rsidP="00162210">
            <w:pPr>
              <w:ind w:left="0" w:firstLine="0"/>
              <w:jc w:val="center"/>
              <w:rPr>
                <w:rFonts w:ascii="Arial Narrow" w:hAnsi="Arial Narrow" w:cs="Times New Roman"/>
                <w:color w:val="0070C0"/>
                <w:sz w:val="20"/>
                <w:szCs w:val="20"/>
              </w:rPr>
            </w:pPr>
          </w:p>
        </w:tc>
      </w:tr>
      <w:tr w:rsidR="00E43808" w:rsidRPr="00CE55E4" w14:paraId="444DB165" w14:textId="77777777" w:rsidTr="00162210">
        <w:trPr>
          <w:trHeight w:val="284"/>
        </w:trPr>
        <w:tc>
          <w:tcPr>
            <w:tcW w:w="562" w:type="dxa"/>
            <w:vAlign w:val="center"/>
          </w:tcPr>
          <w:p w14:paraId="56E8225D"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3.</w:t>
            </w:r>
          </w:p>
        </w:tc>
        <w:tc>
          <w:tcPr>
            <w:tcW w:w="8222" w:type="dxa"/>
            <w:vAlign w:val="center"/>
          </w:tcPr>
          <w:p w14:paraId="227B36F5" w14:textId="77777777" w:rsidR="00E43808" w:rsidRPr="00CE55E4" w:rsidRDefault="00E43808" w:rsidP="00162210">
            <w:pPr>
              <w:ind w:left="0" w:firstLine="0"/>
              <w:rPr>
                <w:rFonts w:ascii="Arial Narrow" w:hAnsi="Arial Narrow"/>
                <w:sz w:val="20"/>
                <w:szCs w:val="20"/>
              </w:rPr>
            </w:pPr>
            <w:r w:rsidRPr="00CE55E4">
              <w:rPr>
                <w:rFonts w:ascii="Arial Narrow" w:hAnsi="Arial Narrow"/>
                <w:sz w:val="20"/>
                <w:szCs w:val="20"/>
              </w:rPr>
              <w:t>Pojazd USV nie może być jednostką prototypową, w procesie prób doświadczalnych, w trakcie testów morskich czy na etapie koncepcyjnym. Pojazd USV musi być nośnikiem sprawdzonym, produkcji seryjnej, który wielokrotnie potwierdził swoje zdolności manewrowe, detekcyjne, autonomiczne i pomiarowe.</w:t>
            </w:r>
          </w:p>
        </w:tc>
        <w:tc>
          <w:tcPr>
            <w:tcW w:w="1559" w:type="dxa"/>
            <w:vAlign w:val="center"/>
          </w:tcPr>
          <w:p w14:paraId="6BF8216E"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Tak</w:t>
            </w:r>
          </w:p>
        </w:tc>
        <w:tc>
          <w:tcPr>
            <w:tcW w:w="1701" w:type="dxa"/>
            <w:vAlign w:val="center"/>
          </w:tcPr>
          <w:p w14:paraId="29275D4B" w14:textId="77777777" w:rsidR="00E43808" w:rsidRPr="00CE55E4" w:rsidRDefault="00E43808" w:rsidP="00162210">
            <w:pPr>
              <w:ind w:left="0" w:firstLine="0"/>
              <w:jc w:val="center"/>
              <w:rPr>
                <w:rFonts w:ascii="Arial Narrow" w:hAnsi="Arial Narrow" w:cs="Times New Roman"/>
                <w:color w:val="0070C0"/>
                <w:sz w:val="20"/>
                <w:szCs w:val="20"/>
              </w:rPr>
            </w:pPr>
          </w:p>
        </w:tc>
        <w:tc>
          <w:tcPr>
            <w:tcW w:w="1950" w:type="dxa"/>
            <w:vAlign w:val="center"/>
          </w:tcPr>
          <w:p w14:paraId="6632C21D" w14:textId="77777777" w:rsidR="00E43808" w:rsidRPr="00CE55E4" w:rsidRDefault="00E43808" w:rsidP="00162210">
            <w:pPr>
              <w:ind w:left="0" w:firstLine="0"/>
              <w:jc w:val="center"/>
              <w:rPr>
                <w:rFonts w:ascii="Arial Narrow" w:hAnsi="Arial Narrow" w:cs="Times New Roman"/>
                <w:color w:val="0070C0"/>
                <w:sz w:val="20"/>
                <w:szCs w:val="20"/>
              </w:rPr>
            </w:pPr>
          </w:p>
        </w:tc>
      </w:tr>
      <w:tr w:rsidR="00E43808" w:rsidRPr="00CE55E4" w14:paraId="37C527F8" w14:textId="77777777" w:rsidTr="00162210">
        <w:trPr>
          <w:trHeight w:val="227"/>
        </w:trPr>
        <w:tc>
          <w:tcPr>
            <w:tcW w:w="562" w:type="dxa"/>
            <w:vAlign w:val="center"/>
          </w:tcPr>
          <w:p w14:paraId="739B47E1"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4.</w:t>
            </w:r>
          </w:p>
        </w:tc>
        <w:tc>
          <w:tcPr>
            <w:tcW w:w="8222" w:type="dxa"/>
            <w:vAlign w:val="center"/>
          </w:tcPr>
          <w:p w14:paraId="27217AED" w14:textId="77777777" w:rsidR="00E43808" w:rsidRPr="00CE55E4" w:rsidRDefault="00E43808" w:rsidP="00162210">
            <w:pPr>
              <w:ind w:left="0" w:firstLine="0"/>
              <w:rPr>
                <w:rFonts w:ascii="Arial Narrow" w:hAnsi="Arial Narrow"/>
                <w:sz w:val="20"/>
                <w:szCs w:val="20"/>
              </w:rPr>
            </w:pPr>
            <w:r w:rsidRPr="00CE55E4">
              <w:rPr>
                <w:rFonts w:ascii="Arial Narrow" w:hAnsi="Arial Narrow" w:cstheme="minorHAnsi"/>
                <w:sz w:val="20"/>
                <w:szCs w:val="20"/>
              </w:rPr>
              <w:t>Długość pojazdu</w:t>
            </w:r>
          </w:p>
        </w:tc>
        <w:tc>
          <w:tcPr>
            <w:tcW w:w="1559" w:type="dxa"/>
            <w:vAlign w:val="center"/>
          </w:tcPr>
          <w:p w14:paraId="4A75970F"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1-2 m</w:t>
            </w:r>
          </w:p>
        </w:tc>
        <w:tc>
          <w:tcPr>
            <w:tcW w:w="1701" w:type="dxa"/>
            <w:vAlign w:val="center"/>
          </w:tcPr>
          <w:p w14:paraId="1C3106CC" w14:textId="77777777" w:rsidR="00E43808" w:rsidRPr="00CE55E4" w:rsidRDefault="00E43808" w:rsidP="00162210">
            <w:pPr>
              <w:ind w:left="0" w:firstLine="0"/>
              <w:jc w:val="center"/>
              <w:rPr>
                <w:rFonts w:ascii="Arial Narrow" w:hAnsi="Arial Narrow" w:cs="Times New Roman"/>
                <w:color w:val="0070C0"/>
                <w:sz w:val="20"/>
                <w:szCs w:val="20"/>
              </w:rPr>
            </w:pPr>
          </w:p>
        </w:tc>
        <w:tc>
          <w:tcPr>
            <w:tcW w:w="1950" w:type="dxa"/>
            <w:vAlign w:val="center"/>
          </w:tcPr>
          <w:p w14:paraId="1FDE8C9D" w14:textId="77777777" w:rsidR="00E43808" w:rsidRPr="00CE55E4" w:rsidRDefault="00E43808" w:rsidP="00162210">
            <w:pPr>
              <w:ind w:left="0" w:firstLine="0"/>
              <w:jc w:val="center"/>
              <w:rPr>
                <w:rFonts w:ascii="Arial Narrow" w:hAnsi="Arial Narrow" w:cs="Times New Roman"/>
                <w:color w:val="0070C0"/>
                <w:sz w:val="20"/>
                <w:szCs w:val="20"/>
              </w:rPr>
            </w:pPr>
          </w:p>
        </w:tc>
      </w:tr>
      <w:tr w:rsidR="00E43808" w:rsidRPr="00CE55E4" w14:paraId="5C4E8F07" w14:textId="77777777" w:rsidTr="00162210">
        <w:trPr>
          <w:trHeight w:val="227"/>
        </w:trPr>
        <w:tc>
          <w:tcPr>
            <w:tcW w:w="562" w:type="dxa"/>
            <w:vAlign w:val="center"/>
          </w:tcPr>
          <w:p w14:paraId="219B3322"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5.</w:t>
            </w:r>
          </w:p>
        </w:tc>
        <w:tc>
          <w:tcPr>
            <w:tcW w:w="8222" w:type="dxa"/>
            <w:vAlign w:val="center"/>
          </w:tcPr>
          <w:p w14:paraId="5A055141" w14:textId="77777777" w:rsidR="00E43808" w:rsidRPr="00CE55E4" w:rsidRDefault="00E43808" w:rsidP="00162210">
            <w:pPr>
              <w:ind w:left="0" w:firstLine="0"/>
              <w:rPr>
                <w:rFonts w:ascii="Arial Narrow" w:hAnsi="Arial Narrow" w:cstheme="minorHAnsi"/>
                <w:sz w:val="20"/>
                <w:szCs w:val="20"/>
              </w:rPr>
            </w:pPr>
            <w:r w:rsidRPr="00CE55E4">
              <w:rPr>
                <w:rFonts w:ascii="Arial Narrow" w:hAnsi="Arial Narrow" w:cstheme="minorHAnsi"/>
                <w:sz w:val="20"/>
                <w:szCs w:val="20"/>
              </w:rPr>
              <w:t>Liczba pędników elektrycznych</w:t>
            </w:r>
          </w:p>
        </w:tc>
        <w:tc>
          <w:tcPr>
            <w:tcW w:w="1559" w:type="dxa"/>
            <w:vAlign w:val="center"/>
          </w:tcPr>
          <w:p w14:paraId="190B0368"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2</w:t>
            </w:r>
          </w:p>
        </w:tc>
        <w:tc>
          <w:tcPr>
            <w:tcW w:w="1701" w:type="dxa"/>
            <w:vAlign w:val="center"/>
          </w:tcPr>
          <w:p w14:paraId="568E699F" w14:textId="77777777" w:rsidR="00E43808" w:rsidRPr="00CE55E4" w:rsidRDefault="00E43808" w:rsidP="00162210">
            <w:pPr>
              <w:ind w:left="0" w:firstLine="0"/>
              <w:jc w:val="center"/>
              <w:rPr>
                <w:rFonts w:ascii="Arial Narrow" w:hAnsi="Arial Narrow" w:cs="Times New Roman"/>
                <w:color w:val="0070C0"/>
                <w:sz w:val="20"/>
                <w:szCs w:val="20"/>
              </w:rPr>
            </w:pPr>
          </w:p>
        </w:tc>
        <w:tc>
          <w:tcPr>
            <w:tcW w:w="1950" w:type="dxa"/>
            <w:vAlign w:val="center"/>
          </w:tcPr>
          <w:p w14:paraId="3076E57C" w14:textId="77777777" w:rsidR="00E43808" w:rsidRPr="00CE55E4" w:rsidRDefault="00E43808" w:rsidP="00162210">
            <w:pPr>
              <w:ind w:left="0" w:firstLine="0"/>
              <w:jc w:val="center"/>
              <w:rPr>
                <w:rFonts w:ascii="Arial Narrow" w:hAnsi="Arial Narrow" w:cs="Times New Roman"/>
                <w:color w:val="0070C0"/>
                <w:sz w:val="20"/>
                <w:szCs w:val="20"/>
              </w:rPr>
            </w:pPr>
          </w:p>
        </w:tc>
      </w:tr>
      <w:tr w:rsidR="00E43808" w:rsidRPr="00CE55E4" w14:paraId="26D05DA8" w14:textId="77777777" w:rsidTr="00162210">
        <w:trPr>
          <w:trHeight w:val="227"/>
        </w:trPr>
        <w:tc>
          <w:tcPr>
            <w:tcW w:w="562" w:type="dxa"/>
            <w:vAlign w:val="center"/>
          </w:tcPr>
          <w:p w14:paraId="037367CC" w14:textId="7BC65120" w:rsidR="00E43808" w:rsidRPr="00CE55E4" w:rsidRDefault="002B207D"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6</w:t>
            </w:r>
            <w:r w:rsidR="00E43808" w:rsidRPr="00CE55E4">
              <w:rPr>
                <w:rFonts w:ascii="Arial Narrow" w:hAnsi="Arial Narrow" w:cs="Times New Roman"/>
                <w:sz w:val="20"/>
                <w:szCs w:val="20"/>
              </w:rPr>
              <w:t>.</w:t>
            </w:r>
          </w:p>
        </w:tc>
        <w:tc>
          <w:tcPr>
            <w:tcW w:w="8222" w:type="dxa"/>
            <w:vAlign w:val="center"/>
          </w:tcPr>
          <w:p w14:paraId="7D61ADE2" w14:textId="77777777" w:rsidR="00E43808" w:rsidRPr="00CE55E4" w:rsidRDefault="00E43808" w:rsidP="00162210">
            <w:pPr>
              <w:ind w:left="0" w:firstLine="0"/>
              <w:rPr>
                <w:rFonts w:ascii="Arial Narrow" w:hAnsi="Arial Narrow" w:cstheme="minorHAnsi"/>
                <w:sz w:val="20"/>
                <w:szCs w:val="20"/>
              </w:rPr>
            </w:pPr>
            <w:r w:rsidRPr="00CE55E4">
              <w:rPr>
                <w:rFonts w:ascii="Arial Narrow" w:hAnsi="Arial Narrow" w:cstheme="minorHAnsi"/>
                <w:sz w:val="20"/>
                <w:szCs w:val="20"/>
              </w:rPr>
              <w:t>Standardowy zestaw baterii</w:t>
            </w:r>
          </w:p>
        </w:tc>
        <w:tc>
          <w:tcPr>
            <w:tcW w:w="1559" w:type="dxa"/>
            <w:vAlign w:val="center"/>
          </w:tcPr>
          <w:p w14:paraId="2758C0D2"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Tak</w:t>
            </w:r>
          </w:p>
        </w:tc>
        <w:tc>
          <w:tcPr>
            <w:tcW w:w="1701" w:type="dxa"/>
            <w:vAlign w:val="center"/>
          </w:tcPr>
          <w:p w14:paraId="12EA0CBC" w14:textId="77777777" w:rsidR="00E43808" w:rsidRPr="00CE55E4" w:rsidRDefault="00E43808" w:rsidP="00162210">
            <w:pPr>
              <w:ind w:left="0" w:firstLine="0"/>
              <w:jc w:val="center"/>
              <w:rPr>
                <w:rFonts w:ascii="Arial Narrow" w:hAnsi="Arial Narrow" w:cs="Times New Roman"/>
                <w:color w:val="0070C0"/>
                <w:sz w:val="20"/>
                <w:szCs w:val="20"/>
              </w:rPr>
            </w:pPr>
          </w:p>
        </w:tc>
        <w:tc>
          <w:tcPr>
            <w:tcW w:w="1950" w:type="dxa"/>
            <w:vAlign w:val="center"/>
          </w:tcPr>
          <w:p w14:paraId="37F756F9" w14:textId="77777777" w:rsidR="00E43808" w:rsidRPr="00CE55E4" w:rsidRDefault="00E43808" w:rsidP="00162210">
            <w:pPr>
              <w:ind w:left="0" w:firstLine="0"/>
              <w:jc w:val="center"/>
              <w:rPr>
                <w:rFonts w:ascii="Arial Narrow" w:hAnsi="Arial Narrow" w:cs="Times New Roman"/>
                <w:color w:val="0070C0"/>
                <w:sz w:val="20"/>
                <w:szCs w:val="20"/>
              </w:rPr>
            </w:pPr>
          </w:p>
        </w:tc>
      </w:tr>
      <w:tr w:rsidR="00E43808" w:rsidRPr="00CE55E4" w14:paraId="3F56C7A1" w14:textId="77777777" w:rsidTr="00162210">
        <w:trPr>
          <w:trHeight w:val="227"/>
        </w:trPr>
        <w:tc>
          <w:tcPr>
            <w:tcW w:w="562" w:type="dxa"/>
            <w:vAlign w:val="center"/>
          </w:tcPr>
          <w:p w14:paraId="08864490" w14:textId="19932E02" w:rsidR="00E43808" w:rsidRPr="00CE55E4" w:rsidRDefault="002B207D"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7</w:t>
            </w:r>
            <w:r w:rsidR="00E43808" w:rsidRPr="00CE55E4">
              <w:rPr>
                <w:rFonts w:ascii="Arial Narrow" w:hAnsi="Arial Narrow" w:cs="Times New Roman"/>
                <w:sz w:val="20"/>
                <w:szCs w:val="20"/>
              </w:rPr>
              <w:t>.</w:t>
            </w:r>
          </w:p>
        </w:tc>
        <w:tc>
          <w:tcPr>
            <w:tcW w:w="8222" w:type="dxa"/>
            <w:vAlign w:val="center"/>
          </w:tcPr>
          <w:p w14:paraId="220104EF" w14:textId="77777777" w:rsidR="00E43808" w:rsidRPr="00CE55E4" w:rsidRDefault="00E43808" w:rsidP="00162210">
            <w:pPr>
              <w:ind w:left="0" w:firstLine="0"/>
              <w:rPr>
                <w:rFonts w:ascii="Arial Narrow" w:hAnsi="Arial Narrow" w:cstheme="minorHAnsi"/>
                <w:sz w:val="20"/>
                <w:szCs w:val="20"/>
              </w:rPr>
            </w:pPr>
            <w:r w:rsidRPr="00CE55E4">
              <w:rPr>
                <w:rFonts w:ascii="Arial Narrow" w:hAnsi="Arial Narrow" w:cstheme="minorHAnsi"/>
                <w:sz w:val="20"/>
                <w:szCs w:val="20"/>
              </w:rPr>
              <w:t xml:space="preserve">Moduł do komunikacji opartej o technologię </w:t>
            </w:r>
            <w:proofErr w:type="spellStart"/>
            <w:r w:rsidRPr="00CE55E4">
              <w:rPr>
                <w:rFonts w:ascii="Arial Narrow" w:hAnsi="Arial Narrow" w:cstheme="minorHAnsi"/>
                <w:sz w:val="20"/>
                <w:szCs w:val="20"/>
              </w:rPr>
              <w:t>WiFi</w:t>
            </w:r>
            <w:proofErr w:type="spellEnd"/>
            <w:r w:rsidRPr="00CE55E4">
              <w:rPr>
                <w:rFonts w:ascii="Arial Narrow" w:hAnsi="Arial Narrow" w:cstheme="minorHAnsi"/>
                <w:sz w:val="20"/>
                <w:szCs w:val="20"/>
              </w:rPr>
              <w:t xml:space="preserve"> i 4G</w:t>
            </w:r>
          </w:p>
        </w:tc>
        <w:tc>
          <w:tcPr>
            <w:tcW w:w="1559" w:type="dxa"/>
            <w:vAlign w:val="center"/>
          </w:tcPr>
          <w:p w14:paraId="1C26F648"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Tak</w:t>
            </w:r>
          </w:p>
        </w:tc>
        <w:tc>
          <w:tcPr>
            <w:tcW w:w="1701" w:type="dxa"/>
            <w:vAlign w:val="center"/>
          </w:tcPr>
          <w:p w14:paraId="1DC2D724" w14:textId="77777777" w:rsidR="00E43808" w:rsidRPr="00CE55E4" w:rsidRDefault="00E43808" w:rsidP="00162210">
            <w:pPr>
              <w:ind w:left="0" w:firstLine="0"/>
              <w:jc w:val="center"/>
              <w:rPr>
                <w:rFonts w:ascii="Arial Narrow" w:hAnsi="Arial Narrow" w:cs="Times New Roman"/>
                <w:color w:val="0070C0"/>
                <w:sz w:val="20"/>
                <w:szCs w:val="20"/>
              </w:rPr>
            </w:pPr>
          </w:p>
        </w:tc>
        <w:tc>
          <w:tcPr>
            <w:tcW w:w="1950" w:type="dxa"/>
            <w:vAlign w:val="center"/>
          </w:tcPr>
          <w:p w14:paraId="56C42F48" w14:textId="77777777" w:rsidR="00E43808" w:rsidRPr="00CE55E4" w:rsidRDefault="00E43808" w:rsidP="00162210">
            <w:pPr>
              <w:ind w:left="0" w:firstLine="0"/>
              <w:jc w:val="center"/>
              <w:rPr>
                <w:rFonts w:ascii="Arial Narrow" w:hAnsi="Arial Narrow" w:cs="Times New Roman"/>
                <w:color w:val="0070C0"/>
                <w:sz w:val="20"/>
                <w:szCs w:val="20"/>
              </w:rPr>
            </w:pPr>
          </w:p>
        </w:tc>
      </w:tr>
      <w:tr w:rsidR="00E43808" w:rsidRPr="00CE55E4" w14:paraId="55C5C961" w14:textId="77777777" w:rsidTr="00162210">
        <w:trPr>
          <w:trHeight w:val="227"/>
        </w:trPr>
        <w:tc>
          <w:tcPr>
            <w:tcW w:w="562" w:type="dxa"/>
            <w:vAlign w:val="center"/>
          </w:tcPr>
          <w:p w14:paraId="7F354998" w14:textId="6DB461A8" w:rsidR="00E43808" w:rsidRPr="00CE55E4" w:rsidRDefault="002B207D"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8</w:t>
            </w:r>
            <w:r w:rsidR="00E43808" w:rsidRPr="00CE55E4">
              <w:rPr>
                <w:rFonts w:ascii="Arial Narrow" w:hAnsi="Arial Narrow" w:cs="Times New Roman"/>
                <w:sz w:val="20"/>
                <w:szCs w:val="20"/>
              </w:rPr>
              <w:t>.</w:t>
            </w:r>
          </w:p>
        </w:tc>
        <w:tc>
          <w:tcPr>
            <w:tcW w:w="8222" w:type="dxa"/>
            <w:vAlign w:val="center"/>
          </w:tcPr>
          <w:p w14:paraId="3A5551D1" w14:textId="77777777" w:rsidR="00E43808" w:rsidRPr="00CE55E4" w:rsidRDefault="00E43808" w:rsidP="00162210">
            <w:pPr>
              <w:ind w:left="0" w:firstLine="0"/>
              <w:rPr>
                <w:rFonts w:ascii="Arial Narrow" w:hAnsi="Arial Narrow" w:cstheme="minorHAnsi"/>
                <w:sz w:val="20"/>
                <w:szCs w:val="20"/>
              </w:rPr>
            </w:pPr>
            <w:r w:rsidRPr="00CE55E4">
              <w:rPr>
                <w:rFonts w:ascii="Arial Narrow" w:hAnsi="Arial Narrow" w:cstheme="minorHAnsi"/>
                <w:sz w:val="20"/>
                <w:szCs w:val="20"/>
              </w:rPr>
              <w:t>Zdalna komunikacja oparta o szerokopasmową łączność</w:t>
            </w:r>
          </w:p>
        </w:tc>
        <w:tc>
          <w:tcPr>
            <w:tcW w:w="1559" w:type="dxa"/>
            <w:vAlign w:val="center"/>
          </w:tcPr>
          <w:p w14:paraId="763093AB"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Tak</w:t>
            </w:r>
          </w:p>
        </w:tc>
        <w:tc>
          <w:tcPr>
            <w:tcW w:w="1701" w:type="dxa"/>
            <w:vAlign w:val="center"/>
          </w:tcPr>
          <w:p w14:paraId="409DF1AB" w14:textId="77777777" w:rsidR="00E43808" w:rsidRPr="00CE55E4" w:rsidRDefault="00E43808" w:rsidP="00162210">
            <w:pPr>
              <w:ind w:left="0" w:firstLine="0"/>
              <w:jc w:val="center"/>
              <w:rPr>
                <w:rFonts w:ascii="Arial Narrow" w:hAnsi="Arial Narrow" w:cs="Times New Roman"/>
                <w:color w:val="0070C0"/>
                <w:sz w:val="20"/>
                <w:szCs w:val="20"/>
              </w:rPr>
            </w:pPr>
          </w:p>
        </w:tc>
        <w:tc>
          <w:tcPr>
            <w:tcW w:w="1950" w:type="dxa"/>
            <w:vAlign w:val="center"/>
          </w:tcPr>
          <w:p w14:paraId="064D125A" w14:textId="77777777" w:rsidR="00E43808" w:rsidRPr="00CE55E4" w:rsidRDefault="00E43808" w:rsidP="00162210">
            <w:pPr>
              <w:ind w:left="0" w:firstLine="0"/>
              <w:jc w:val="center"/>
              <w:rPr>
                <w:rFonts w:ascii="Arial Narrow" w:hAnsi="Arial Narrow" w:cs="Times New Roman"/>
                <w:color w:val="0070C0"/>
                <w:sz w:val="20"/>
                <w:szCs w:val="20"/>
              </w:rPr>
            </w:pPr>
          </w:p>
        </w:tc>
      </w:tr>
      <w:tr w:rsidR="00E43808" w:rsidRPr="00CE55E4" w14:paraId="15B655FA" w14:textId="77777777" w:rsidTr="00162210">
        <w:trPr>
          <w:trHeight w:val="227"/>
        </w:trPr>
        <w:tc>
          <w:tcPr>
            <w:tcW w:w="562" w:type="dxa"/>
            <w:vAlign w:val="center"/>
          </w:tcPr>
          <w:p w14:paraId="1FCB8168" w14:textId="4D38F010" w:rsidR="00E43808" w:rsidRPr="00CE55E4" w:rsidRDefault="002B207D"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9</w:t>
            </w:r>
            <w:r w:rsidR="00E43808" w:rsidRPr="00CE55E4">
              <w:rPr>
                <w:rFonts w:ascii="Arial Narrow" w:hAnsi="Arial Narrow" w:cs="Times New Roman"/>
                <w:sz w:val="20"/>
                <w:szCs w:val="20"/>
              </w:rPr>
              <w:t>.</w:t>
            </w:r>
          </w:p>
        </w:tc>
        <w:tc>
          <w:tcPr>
            <w:tcW w:w="8222" w:type="dxa"/>
            <w:vAlign w:val="center"/>
          </w:tcPr>
          <w:p w14:paraId="5D302D39" w14:textId="77777777" w:rsidR="00E43808" w:rsidRPr="00CE55E4" w:rsidRDefault="00E43808" w:rsidP="00162210">
            <w:pPr>
              <w:ind w:left="0" w:firstLine="0"/>
              <w:rPr>
                <w:rFonts w:ascii="Arial Narrow" w:hAnsi="Arial Narrow" w:cstheme="minorHAnsi"/>
                <w:sz w:val="20"/>
                <w:szCs w:val="20"/>
              </w:rPr>
            </w:pPr>
            <w:r w:rsidRPr="00CE55E4">
              <w:rPr>
                <w:rFonts w:ascii="Arial Narrow" w:hAnsi="Arial Narrow" w:cstheme="minorHAnsi"/>
                <w:sz w:val="20"/>
                <w:szCs w:val="20"/>
              </w:rPr>
              <w:t>Standardowe kompletne okablowanie do połączenia wszystkich komponentów i sensorów na pojeździe</w:t>
            </w:r>
          </w:p>
        </w:tc>
        <w:tc>
          <w:tcPr>
            <w:tcW w:w="1559" w:type="dxa"/>
            <w:vAlign w:val="center"/>
          </w:tcPr>
          <w:p w14:paraId="1C43D7A0"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Tak</w:t>
            </w:r>
          </w:p>
        </w:tc>
        <w:tc>
          <w:tcPr>
            <w:tcW w:w="1701" w:type="dxa"/>
            <w:vAlign w:val="center"/>
          </w:tcPr>
          <w:p w14:paraId="71B3C886" w14:textId="77777777" w:rsidR="00E43808" w:rsidRPr="00CE55E4" w:rsidRDefault="00E43808" w:rsidP="00162210">
            <w:pPr>
              <w:ind w:left="0" w:firstLine="0"/>
              <w:jc w:val="center"/>
              <w:rPr>
                <w:rFonts w:ascii="Arial Narrow" w:hAnsi="Arial Narrow" w:cs="Times New Roman"/>
                <w:color w:val="0070C0"/>
                <w:sz w:val="20"/>
                <w:szCs w:val="20"/>
              </w:rPr>
            </w:pPr>
          </w:p>
        </w:tc>
        <w:tc>
          <w:tcPr>
            <w:tcW w:w="1950" w:type="dxa"/>
            <w:vAlign w:val="center"/>
          </w:tcPr>
          <w:p w14:paraId="1920ADC0" w14:textId="77777777" w:rsidR="00E43808" w:rsidRPr="00CE55E4" w:rsidRDefault="00E43808" w:rsidP="00162210">
            <w:pPr>
              <w:ind w:left="0" w:firstLine="0"/>
              <w:jc w:val="center"/>
              <w:rPr>
                <w:rFonts w:ascii="Arial Narrow" w:hAnsi="Arial Narrow" w:cs="Times New Roman"/>
                <w:color w:val="0070C0"/>
                <w:sz w:val="20"/>
                <w:szCs w:val="20"/>
              </w:rPr>
            </w:pPr>
          </w:p>
        </w:tc>
      </w:tr>
      <w:tr w:rsidR="00E43808" w:rsidRPr="00CE55E4" w14:paraId="32C787D7" w14:textId="77777777" w:rsidTr="00162210">
        <w:trPr>
          <w:trHeight w:val="227"/>
        </w:trPr>
        <w:tc>
          <w:tcPr>
            <w:tcW w:w="562" w:type="dxa"/>
            <w:vAlign w:val="center"/>
          </w:tcPr>
          <w:p w14:paraId="33C594C1" w14:textId="70EDA8CF"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1</w:t>
            </w:r>
            <w:r w:rsidR="002B207D" w:rsidRPr="00CE55E4">
              <w:rPr>
                <w:rFonts w:ascii="Arial Narrow" w:hAnsi="Arial Narrow" w:cs="Times New Roman"/>
                <w:sz w:val="20"/>
                <w:szCs w:val="20"/>
              </w:rPr>
              <w:t>0</w:t>
            </w:r>
            <w:r w:rsidRPr="00CE55E4">
              <w:rPr>
                <w:rFonts w:ascii="Arial Narrow" w:hAnsi="Arial Narrow" w:cs="Times New Roman"/>
                <w:sz w:val="20"/>
                <w:szCs w:val="20"/>
              </w:rPr>
              <w:t>.</w:t>
            </w:r>
          </w:p>
        </w:tc>
        <w:tc>
          <w:tcPr>
            <w:tcW w:w="8222" w:type="dxa"/>
            <w:vAlign w:val="center"/>
          </w:tcPr>
          <w:p w14:paraId="3DE87B1E" w14:textId="77777777" w:rsidR="00E43808" w:rsidRPr="00CE55E4" w:rsidRDefault="00E43808" w:rsidP="00162210">
            <w:pPr>
              <w:ind w:left="0" w:firstLine="0"/>
              <w:rPr>
                <w:rFonts w:ascii="Arial Narrow" w:hAnsi="Arial Narrow" w:cstheme="minorHAnsi"/>
                <w:sz w:val="20"/>
                <w:szCs w:val="20"/>
              </w:rPr>
            </w:pPr>
            <w:r w:rsidRPr="00CE55E4">
              <w:rPr>
                <w:rFonts w:ascii="Arial Narrow" w:hAnsi="Arial Narrow" w:cstheme="minorHAnsi"/>
                <w:sz w:val="20"/>
                <w:szCs w:val="20"/>
              </w:rPr>
              <w:t>Pojazd wykorzystuje pasma 2.4 GHz i 5 GHz</w:t>
            </w:r>
          </w:p>
        </w:tc>
        <w:tc>
          <w:tcPr>
            <w:tcW w:w="1559" w:type="dxa"/>
            <w:vAlign w:val="center"/>
          </w:tcPr>
          <w:p w14:paraId="1AC800EC"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Tak</w:t>
            </w:r>
          </w:p>
        </w:tc>
        <w:tc>
          <w:tcPr>
            <w:tcW w:w="1701" w:type="dxa"/>
            <w:vAlign w:val="center"/>
          </w:tcPr>
          <w:p w14:paraId="05D81B1B" w14:textId="77777777" w:rsidR="00E43808" w:rsidRPr="00CE55E4" w:rsidRDefault="00E43808" w:rsidP="00162210">
            <w:pPr>
              <w:ind w:left="0" w:firstLine="0"/>
              <w:jc w:val="center"/>
              <w:rPr>
                <w:rFonts w:ascii="Arial Narrow" w:hAnsi="Arial Narrow" w:cs="Times New Roman"/>
                <w:color w:val="0070C0"/>
                <w:sz w:val="20"/>
                <w:szCs w:val="20"/>
              </w:rPr>
            </w:pPr>
          </w:p>
        </w:tc>
        <w:tc>
          <w:tcPr>
            <w:tcW w:w="1950" w:type="dxa"/>
            <w:vAlign w:val="center"/>
          </w:tcPr>
          <w:p w14:paraId="4E948538" w14:textId="77777777" w:rsidR="00E43808" w:rsidRPr="00CE55E4" w:rsidRDefault="00E43808" w:rsidP="00162210">
            <w:pPr>
              <w:ind w:left="0" w:firstLine="0"/>
              <w:jc w:val="center"/>
              <w:rPr>
                <w:rFonts w:ascii="Arial Narrow" w:hAnsi="Arial Narrow" w:cs="Times New Roman"/>
                <w:color w:val="0070C0"/>
                <w:sz w:val="20"/>
                <w:szCs w:val="20"/>
              </w:rPr>
            </w:pPr>
          </w:p>
        </w:tc>
      </w:tr>
      <w:tr w:rsidR="00E43808" w:rsidRPr="00CE55E4" w14:paraId="7F1FA4B2" w14:textId="77777777" w:rsidTr="00162210">
        <w:trPr>
          <w:trHeight w:val="227"/>
        </w:trPr>
        <w:tc>
          <w:tcPr>
            <w:tcW w:w="562" w:type="dxa"/>
            <w:vAlign w:val="center"/>
          </w:tcPr>
          <w:p w14:paraId="2BB31C6C" w14:textId="767C87FF"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1</w:t>
            </w:r>
            <w:r w:rsidR="002B207D" w:rsidRPr="00CE55E4">
              <w:rPr>
                <w:rFonts w:ascii="Arial Narrow" w:hAnsi="Arial Narrow" w:cs="Times New Roman"/>
                <w:sz w:val="20"/>
                <w:szCs w:val="20"/>
              </w:rPr>
              <w:t>1</w:t>
            </w:r>
            <w:r w:rsidRPr="00CE55E4">
              <w:rPr>
                <w:rFonts w:ascii="Arial Narrow" w:hAnsi="Arial Narrow" w:cs="Times New Roman"/>
                <w:sz w:val="20"/>
                <w:szCs w:val="20"/>
              </w:rPr>
              <w:t>.</w:t>
            </w:r>
          </w:p>
        </w:tc>
        <w:tc>
          <w:tcPr>
            <w:tcW w:w="8222" w:type="dxa"/>
            <w:vAlign w:val="center"/>
          </w:tcPr>
          <w:p w14:paraId="1156227F" w14:textId="77777777" w:rsidR="00E43808" w:rsidRPr="00CE55E4" w:rsidRDefault="00E43808" w:rsidP="00162210">
            <w:pPr>
              <w:ind w:left="0" w:firstLine="0"/>
              <w:rPr>
                <w:rFonts w:ascii="Arial Narrow" w:hAnsi="Arial Narrow" w:cstheme="minorHAnsi"/>
                <w:sz w:val="20"/>
                <w:szCs w:val="20"/>
              </w:rPr>
            </w:pPr>
            <w:r w:rsidRPr="00CE55E4">
              <w:rPr>
                <w:rFonts w:ascii="Arial Narrow" w:hAnsi="Arial Narrow" w:cstheme="minorHAnsi"/>
                <w:sz w:val="20"/>
                <w:szCs w:val="20"/>
              </w:rPr>
              <w:t>Oprogramowanie sterujące</w:t>
            </w:r>
          </w:p>
        </w:tc>
        <w:tc>
          <w:tcPr>
            <w:tcW w:w="1559" w:type="dxa"/>
            <w:vAlign w:val="center"/>
          </w:tcPr>
          <w:p w14:paraId="30760BA6"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Tak</w:t>
            </w:r>
          </w:p>
        </w:tc>
        <w:tc>
          <w:tcPr>
            <w:tcW w:w="1701" w:type="dxa"/>
            <w:vAlign w:val="center"/>
          </w:tcPr>
          <w:p w14:paraId="3BA9AAE8" w14:textId="77777777" w:rsidR="00E43808" w:rsidRPr="00CE55E4" w:rsidRDefault="00E43808" w:rsidP="00162210">
            <w:pPr>
              <w:ind w:left="0" w:firstLine="0"/>
              <w:jc w:val="center"/>
              <w:rPr>
                <w:rFonts w:ascii="Arial Narrow" w:hAnsi="Arial Narrow" w:cs="Times New Roman"/>
                <w:color w:val="0070C0"/>
                <w:sz w:val="20"/>
                <w:szCs w:val="20"/>
              </w:rPr>
            </w:pPr>
          </w:p>
        </w:tc>
        <w:tc>
          <w:tcPr>
            <w:tcW w:w="1950" w:type="dxa"/>
            <w:vAlign w:val="center"/>
          </w:tcPr>
          <w:p w14:paraId="770E6AAF" w14:textId="77777777" w:rsidR="00E43808" w:rsidRPr="00CE55E4" w:rsidRDefault="00E43808" w:rsidP="00162210">
            <w:pPr>
              <w:ind w:left="0" w:firstLine="0"/>
              <w:jc w:val="center"/>
              <w:rPr>
                <w:rFonts w:ascii="Arial Narrow" w:hAnsi="Arial Narrow" w:cs="Times New Roman"/>
                <w:color w:val="0070C0"/>
                <w:sz w:val="20"/>
                <w:szCs w:val="20"/>
              </w:rPr>
            </w:pPr>
          </w:p>
        </w:tc>
      </w:tr>
      <w:tr w:rsidR="00E43808" w:rsidRPr="00CE55E4" w14:paraId="3E3D4996" w14:textId="77777777" w:rsidTr="00162210">
        <w:trPr>
          <w:trHeight w:val="227"/>
        </w:trPr>
        <w:tc>
          <w:tcPr>
            <w:tcW w:w="562" w:type="dxa"/>
            <w:vAlign w:val="center"/>
          </w:tcPr>
          <w:p w14:paraId="7BFE3ADE" w14:textId="47F1BEC8"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1</w:t>
            </w:r>
            <w:r w:rsidR="002B207D" w:rsidRPr="00CE55E4">
              <w:rPr>
                <w:rFonts w:ascii="Arial Narrow" w:hAnsi="Arial Narrow" w:cs="Times New Roman"/>
                <w:sz w:val="20"/>
                <w:szCs w:val="20"/>
              </w:rPr>
              <w:t>2</w:t>
            </w:r>
            <w:r w:rsidRPr="00CE55E4">
              <w:rPr>
                <w:rFonts w:ascii="Arial Narrow" w:hAnsi="Arial Narrow" w:cs="Times New Roman"/>
                <w:sz w:val="20"/>
                <w:szCs w:val="20"/>
              </w:rPr>
              <w:t>.</w:t>
            </w:r>
          </w:p>
        </w:tc>
        <w:tc>
          <w:tcPr>
            <w:tcW w:w="8222" w:type="dxa"/>
            <w:vAlign w:val="center"/>
          </w:tcPr>
          <w:p w14:paraId="632560BD" w14:textId="77777777" w:rsidR="00E43808" w:rsidRPr="00CE55E4" w:rsidRDefault="00E43808" w:rsidP="00162210">
            <w:pPr>
              <w:ind w:left="0" w:firstLine="0"/>
              <w:rPr>
                <w:rFonts w:ascii="Arial Narrow" w:hAnsi="Arial Narrow" w:cstheme="minorHAnsi"/>
                <w:sz w:val="20"/>
                <w:szCs w:val="20"/>
              </w:rPr>
            </w:pPr>
            <w:r w:rsidRPr="00CE55E4">
              <w:rPr>
                <w:rFonts w:ascii="Arial Narrow" w:hAnsi="Arial Narrow" w:cstheme="minorHAnsi"/>
                <w:sz w:val="20"/>
                <w:szCs w:val="20"/>
              </w:rPr>
              <w:t>Praca pojazdu w trybie manualnym oraz autonomicznym (po zaplanowanych liniach sondażowych)</w:t>
            </w:r>
          </w:p>
        </w:tc>
        <w:tc>
          <w:tcPr>
            <w:tcW w:w="1559" w:type="dxa"/>
            <w:vAlign w:val="center"/>
          </w:tcPr>
          <w:p w14:paraId="2BFD29DF"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Tak</w:t>
            </w:r>
          </w:p>
        </w:tc>
        <w:tc>
          <w:tcPr>
            <w:tcW w:w="1701" w:type="dxa"/>
            <w:vAlign w:val="center"/>
          </w:tcPr>
          <w:p w14:paraId="2A3C297A" w14:textId="77777777" w:rsidR="00E43808" w:rsidRPr="00CE55E4" w:rsidRDefault="00E43808" w:rsidP="00162210">
            <w:pPr>
              <w:ind w:left="0" w:firstLine="0"/>
              <w:jc w:val="center"/>
              <w:rPr>
                <w:rFonts w:ascii="Arial Narrow" w:hAnsi="Arial Narrow" w:cs="Times New Roman"/>
                <w:color w:val="0070C0"/>
                <w:sz w:val="20"/>
                <w:szCs w:val="20"/>
              </w:rPr>
            </w:pPr>
          </w:p>
        </w:tc>
        <w:tc>
          <w:tcPr>
            <w:tcW w:w="1950" w:type="dxa"/>
            <w:vAlign w:val="center"/>
          </w:tcPr>
          <w:p w14:paraId="61100283" w14:textId="77777777" w:rsidR="00E43808" w:rsidRPr="00CE55E4" w:rsidRDefault="00E43808" w:rsidP="00162210">
            <w:pPr>
              <w:ind w:left="0" w:firstLine="0"/>
              <w:jc w:val="center"/>
              <w:rPr>
                <w:rFonts w:ascii="Arial Narrow" w:hAnsi="Arial Narrow" w:cs="Times New Roman"/>
                <w:color w:val="0070C0"/>
                <w:sz w:val="20"/>
                <w:szCs w:val="20"/>
              </w:rPr>
            </w:pPr>
          </w:p>
        </w:tc>
      </w:tr>
      <w:tr w:rsidR="00E43808" w:rsidRPr="00CE55E4" w14:paraId="3A2A898A" w14:textId="77777777" w:rsidTr="00162210">
        <w:trPr>
          <w:trHeight w:val="227"/>
        </w:trPr>
        <w:tc>
          <w:tcPr>
            <w:tcW w:w="562" w:type="dxa"/>
            <w:vAlign w:val="center"/>
          </w:tcPr>
          <w:p w14:paraId="503CCBD8" w14:textId="0A8A0D5C"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1</w:t>
            </w:r>
            <w:r w:rsidR="002B207D" w:rsidRPr="00CE55E4">
              <w:rPr>
                <w:rFonts w:ascii="Arial Narrow" w:hAnsi="Arial Narrow" w:cs="Times New Roman"/>
                <w:sz w:val="20"/>
                <w:szCs w:val="20"/>
              </w:rPr>
              <w:t>3</w:t>
            </w:r>
            <w:r w:rsidRPr="00CE55E4">
              <w:rPr>
                <w:rFonts w:ascii="Arial Narrow" w:hAnsi="Arial Narrow" w:cs="Times New Roman"/>
                <w:sz w:val="20"/>
                <w:szCs w:val="20"/>
              </w:rPr>
              <w:t>.</w:t>
            </w:r>
          </w:p>
        </w:tc>
        <w:tc>
          <w:tcPr>
            <w:tcW w:w="8222" w:type="dxa"/>
            <w:vAlign w:val="center"/>
          </w:tcPr>
          <w:p w14:paraId="4764FAD4" w14:textId="77777777" w:rsidR="00E43808" w:rsidRPr="00CE55E4" w:rsidRDefault="00E43808" w:rsidP="00162210">
            <w:pPr>
              <w:ind w:left="0" w:firstLine="0"/>
              <w:rPr>
                <w:rFonts w:ascii="Arial Narrow" w:hAnsi="Arial Narrow" w:cstheme="minorHAnsi"/>
                <w:sz w:val="20"/>
                <w:szCs w:val="20"/>
              </w:rPr>
            </w:pPr>
            <w:r w:rsidRPr="00CE55E4">
              <w:rPr>
                <w:rFonts w:ascii="Arial Narrow" w:hAnsi="Arial Narrow" w:cstheme="minorHAnsi"/>
                <w:sz w:val="20"/>
                <w:szCs w:val="20"/>
              </w:rPr>
              <w:t>Czas operowania pojazdu z podstawowym zestawem baterii (autonomia)</w:t>
            </w:r>
          </w:p>
        </w:tc>
        <w:tc>
          <w:tcPr>
            <w:tcW w:w="1559" w:type="dxa"/>
            <w:vAlign w:val="center"/>
          </w:tcPr>
          <w:p w14:paraId="07F77D4C"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4-12 h</w:t>
            </w:r>
          </w:p>
        </w:tc>
        <w:tc>
          <w:tcPr>
            <w:tcW w:w="1701" w:type="dxa"/>
            <w:vAlign w:val="center"/>
          </w:tcPr>
          <w:p w14:paraId="3C8E7DC3" w14:textId="77777777" w:rsidR="00E43808" w:rsidRPr="00CE55E4" w:rsidRDefault="00E43808" w:rsidP="00162210">
            <w:pPr>
              <w:ind w:left="0" w:firstLine="0"/>
              <w:jc w:val="center"/>
              <w:rPr>
                <w:rFonts w:ascii="Arial Narrow" w:hAnsi="Arial Narrow" w:cs="Times New Roman"/>
                <w:color w:val="0070C0"/>
                <w:sz w:val="20"/>
                <w:szCs w:val="20"/>
              </w:rPr>
            </w:pPr>
          </w:p>
        </w:tc>
        <w:tc>
          <w:tcPr>
            <w:tcW w:w="1950" w:type="dxa"/>
            <w:vAlign w:val="center"/>
          </w:tcPr>
          <w:p w14:paraId="417B81AC" w14:textId="77777777" w:rsidR="00E43808" w:rsidRPr="00CE55E4" w:rsidRDefault="00E43808" w:rsidP="00162210">
            <w:pPr>
              <w:ind w:left="0" w:firstLine="0"/>
              <w:jc w:val="center"/>
              <w:rPr>
                <w:rFonts w:ascii="Arial Narrow" w:hAnsi="Arial Narrow" w:cs="Times New Roman"/>
                <w:color w:val="0070C0"/>
                <w:sz w:val="20"/>
                <w:szCs w:val="20"/>
              </w:rPr>
            </w:pPr>
          </w:p>
        </w:tc>
      </w:tr>
      <w:tr w:rsidR="00E43808" w:rsidRPr="00CE55E4" w14:paraId="02F81734" w14:textId="77777777" w:rsidTr="00162210">
        <w:trPr>
          <w:trHeight w:val="227"/>
        </w:trPr>
        <w:tc>
          <w:tcPr>
            <w:tcW w:w="562" w:type="dxa"/>
            <w:vAlign w:val="center"/>
          </w:tcPr>
          <w:p w14:paraId="58210076" w14:textId="6C84DEDC"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1</w:t>
            </w:r>
            <w:r w:rsidR="002B207D" w:rsidRPr="00CE55E4">
              <w:rPr>
                <w:rFonts w:ascii="Arial Narrow" w:hAnsi="Arial Narrow" w:cs="Times New Roman"/>
                <w:sz w:val="20"/>
                <w:szCs w:val="20"/>
              </w:rPr>
              <w:t>4.</w:t>
            </w:r>
          </w:p>
        </w:tc>
        <w:tc>
          <w:tcPr>
            <w:tcW w:w="8222" w:type="dxa"/>
            <w:vAlign w:val="center"/>
          </w:tcPr>
          <w:p w14:paraId="051B8F27" w14:textId="77777777" w:rsidR="00E43808" w:rsidRPr="00CE55E4" w:rsidRDefault="00E43808" w:rsidP="00162210">
            <w:pPr>
              <w:ind w:left="0" w:firstLine="0"/>
              <w:rPr>
                <w:rFonts w:ascii="Arial Narrow" w:hAnsi="Arial Narrow" w:cstheme="minorHAnsi"/>
                <w:sz w:val="20"/>
                <w:szCs w:val="20"/>
              </w:rPr>
            </w:pPr>
            <w:r w:rsidRPr="00CE55E4">
              <w:rPr>
                <w:rFonts w:ascii="Arial Narrow" w:hAnsi="Arial Narrow" w:cstheme="minorHAnsi"/>
                <w:sz w:val="20"/>
                <w:szCs w:val="20"/>
              </w:rPr>
              <w:t>Wciągarka zamontowana na pojeździe do opuszczania miernika prędkości dźwięku, sterowana zdalnie</w:t>
            </w:r>
          </w:p>
        </w:tc>
        <w:tc>
          <w:tcPr>
            <w:tcW w:w="1559" w:type="dxa"/>
            <w:vAlign w:val="center"/>
          </w:tcPr>
          <w:p w14:paraId="0D4F8E4F"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Tak</w:t>
            </w:r>
          </w:p>
        </w:tc>
        <w:tc>
          <w:tcPr>
            <w:tcW w:w="1701" w:type="dxa"/>
            <w:vAlign w:val="center"/>
          </w:tcPr>
          <w:p w14:paraId="40131696" w14:textId="77777777" w:rsidR="00E43808" w:rsidRPr="00CE55E4" w:rsidRDefault="00E43808" w:rsidP="00162210">
            <w:pPr>
              <w:ind w:left="0" w:firstLine="0"/>
              <w:jc w:val="center"/>
              <w:rPr>
                <w:rFonts w:ascii="Arial Narrow" w:hAnsi="Arial Narrow" w:cs="Times New Roman"/>
                <w:color w:val="0070C0"/>
                <w:sz w:val="20"/>
                <w:szCs w:val="20"/>
              </w:rPr>
            </w:pPr>
          </w:p>
        </w:tc>
        <w:tc>
          <w:tcPr>
            <w:tcW w:w="1950" w:type="dxa"/>
            <w:vAlign w:val="center"/>
          </w:tcPr>
          <w:p w14:paraId="37564093" w14:textId="77777777" w:rsidR="00E43808" w:rsidRPr="00CE55E4" w:rsidRDefault="00E43808" w:rsidP="00162210">
            <w:pPr>
              <w:ind w:left="0" w:firstLine="0"/>
              <w:jc w:val="center"/>
              <w:rPr>
                <w:rFonts w:ascii="Arial Narrow" w:hAnsi="Arial Narrow" w:cs="Times New Roman"/>
                <w:color w:val="0070C0"/>
                <w:sz w:val="20"/>
                <w:szCs w:val="20"/>
              </w:rPr>
            </w:pPr>
          </w:p>
        </w:tc>
      </w:tr>
      <w:tr w:rsidR="00E43808" w:rsidRPr="00CE55E4" w14:paraId="7EEB0427" w14:textId="77777777" w:rsidTr="00162210">
        <w:trPr>
          <w:trHeight w:val="227"/>
        </w:trPr>
        <w:tc>
          <w:tcPr>
            <w:tcW w:w="562" w:type="dxa"/>
            <w:vAlign w:val="center"/>
          </w:tcPr>
          <w:p w14:paraId="77326F93" w14:textId="4CBD9455" w:rsidR="00E43808" w:rsidRPr="00CE55E4" w:rsidRDefault="002B207D"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15</w:t>
            </w:r>
            <w:r w:rsidR="00E43808" w:rsidRPr="00CE55E4">
              <w:rPr>
                <w:rFonts w:ascii="Arial Narrow" w:hAnsi="Arial Narrow" w:cs="Times New Roman"/>
                <w:sz w:val="20"/>
                <w:szCs w:val="20"/>
              </w:rPr>
              <w:t>.</w:t>
            </w:r>
          </w:p>
        </w:tc>
        <w:tc>
          <w:tcPr>
            <w:tcW w:w="8222" w:type="dxa"/>
            <w:vAlign w:val="center"/>
          </w:tcPr>
          <w:p w14:paraId="64EF6338" w14:textId="77777777" w:rsidR="00E43808" w:rsidRPr="00CE55E4" w:rsidRDefault="00E43808" w:rsidP="00162210">
            <w:pPr>
              <w:ind w:left="0" w:firstLine="0"/>
              <w:rPr>
                <w:rFonts w:ascii="Arial Narrow" w:hAnsi="Arial Narrow" w:cstheme="minorHAnsi"/>
                <w:sz w:val="20"/>
                <w:szCs w:val="20"/>
              </w:rPr>
            </w:pPr>
            <w:r w:rsidRPr="00CE55E4">
              <w:rPr>
                <w:rFonts w:ascii="Arial Narrow" w:hAnsi="Arial Narrow" w:cstheme="minorHAnsi"/>
                <w:sz w:val="20"/>
                <w:szCs w:val="20"/>
              </w:rPr>
              <w:t>Komputer pokładowy PC</w:t>
            </w:r>
          </w:p>
        </w:tc>
        <w:tc>
          <w:tcPr>
            <w:tcW w:w="1559" w:type="dxa"/>
            <w:vAlign w:val="center"/>
          </w:tcPr>
          <w:p w14:paraId="4EBE4F42"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Tak</w:t>
            </w:r>
          </w:p>
        </w:tc>
        <w:tc>
          <w:tcPr>
            <w:tcW w:w="1701" w:type="dxa"/>
            <w:vAlign w:val="center"/>
          </w:tcPr>
          <w:p w14:paraId="75F370BD" w14:textId="77777777" w:rsidR="00E43808" w:rsidRPr="00CE55E4" w:rsidRDefault="00E43808" w:rsidP="00162210">
            <w:pPr>
              <w:ind w:left="0" w:firstLine="0"/>
              <w:jc w:val="center"/>
              <w:rPr>
                <w:rFonts w:ascii="Arial Narrow" w:hAnsi="Arial Narrow" w:cs="Times New Roman"/>
                <w:color w:val="0070C0"/>
                <w:sz w:val="20"/>
                <w:szCs w:val="20"/>
              </w:rPr>
            </w:pPr>
          </w:p>
        </w:tc>
        <w:tc>
          <w:tcPr>
            <w:tcW w:w="1950" w:type="dxa"/>
            <w:vAlign w:val="center"/>
          </w:tcPr>
          <w:p w14:paraId="1738F3BB" w14:textId="77777777" w:rsidR="00E43808" w:rsidRPr="00CE55E4" w:rsidRDefault="00E43808" w:rsidP="00162210">
            <w:pPr>
              <w:ind w:left="0" w:firstLine="0"/>
              <w:jc w:val="center"/>
              <w:rPr>
                <w:rFonts w:ascii="Arial Narrow" w:hAnsi="Arial Narrow" w:cs="Times New Roman"/>
                <w:color w:val="0070C0"/>
                <w:sz w:val="20"/>
                <w:szCs w:val="20"/>
              </w:rPr>
            </w:pPr>
          </w:p>
        </w:tc>
      </w:tr>
      <w:tr w:rsidR="00E43808" w:rsidRPr="00CE55E4" w14:paraId="6DB5EA38" w14:textId="77777777" w:rsidTr="00162210">
        <w:trPr>
          <w:trHeight w:val="227"/>
        </w:trPr>
        <w:tc>
          <w:tcPr>
            <w:tcW w:w="562" w:type="dxa"/>
            <w:vAlign w:val="center"/>
          </w:tcPr>
          <w:p w14:paraId="190B475A" w14:textId="35A6528F" w:rsidR="00E43808" w:rsidRPr="00CE55E4" w:rsidRDefault="002B207D"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16</w:t>
            </w:r>
            <w:r w:rsidR="00E43808" w:rsidRPr="00CE55E4">
              <w:rPr>
                <w:rFonts w:ascii="Arial Narrow" w:hAnsi="Arial Narrow" w:cs="Times New Roman"/>
                <w:sz w:val="20"/>
                <w:szCs w:val="20"/>
              </w:rPr>
              <w:t>.</w:t>
            </w:r>
          </w:p>
        </w:tc>
        <w:tc>
          <w:tcPr>
            <w:tcW w:w="8222" w:type="dxa"/>
            <w:vAlign w:val="center"/>
          </w:tcPr>
          <w:p w14:paraId="60BD12D9" w14:textId="44B6541B" w:rsidR="00E43808" w:rsidRPr="00CE55E4" w:rsidRDefault="00E43808" w:rsidP="00162210">
            <w:pPr>
              <w:ind w:left="0" w:firstLine="0"/>
              <w:rPr>
                <w:rFonts w:ascii="Arial Narrow" w:hAnsi="Arial Narrow" w:cstheme="minorHAnsi"/>
                <w:sz w:val="20"/>
                <w:szCs w:val="20"/>
              </w:rPr>
            </w:pPr>
            <w:r w:rsidRPr="00CE55E4">
              <w:rPr>
                <w:rFonts w:ascii="Arial Narrow" w:hAnsi="Arial Narrow" w:cstheme="minorHAnsi"/>
                <w:sz w:val="20"/>
                <w:szCs w:val="20"/>
              </w:rPr>
              <w:t>Możliwość montażu dwuantenowego systemu GNSS z IMU</w:t>
            </w:r>
          </w:p>
        </w:tc>
        <w:tc>
          <w:tcPr>
            <w:tcW w:w="1559" w:type="dxa"/>
            <w:vAlign w:val="center"/>
          </w:tcPr>
          <w:p w14:paraId="5088EFCA"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Tak</w:t>
            </w:r>
          </w:p>
        </w:tc>
        <w:tc>
          <w:tcPr>
            <w:tcW w:w="1701" w:type="dxa"/>
            <w:vAlign w:val="center"/>
          </w:tcPr>
          <w:p w14:paraId="3063F3DF" w14:textId="77777777" w:rsidR="00E43808" w:rsidRPr="00CE55E4" w:rsidRDefault="00E43808" w:rsidP="00162210">
            <w:pPr>
              <w:ind w:left="0" w:firstLine="0"/>
              <w:jc w:val="center"/>
              <w:rPr>
                <w:rFonts w:ascii="Arial Narrow" w:hAnsi="Arial Narrow" w:cs="Times New Roman"/>
                <w:color w:val="0070C0"/>
                <w:sz w:val="20"/>
                <w:szCs w:val="20"/>
              </w:rPr>
            </w:pPr>
          </w:p>
        </w:tc>
        <w:tc>
          <w:tcPr>
            <w:tcW w:w="1950" w:type="dxa"/>
            <w:vAlign w:val="center"/>
          </w:tcPr>
          <w:p w14:paraId="058F838A" w14:textId="77777777" w:rsidR="00E43808" w:rsidRPr="00CE55E4" w:rsidRDefault="00E43808" w:rsidP="00162210">
            <w:pPr>
              <w:ind w:left="0" w:firstLine="0"/>
              <w:jc w:val="center"/>
              <w:rPr>
                <w:rFonts w:ascii="Arial Narrow" w:hAnsi="Arial Narrow" w:cs="Times New Roman"/>
                <w:color w:val="0070C0"/>
                <w:sz w:val="20"/>
                <w:szCs w:val="20"/>
              </w:rPr>
            </w:pPr>
          </w:p>
        </w:tc>
      </w:tr>
      <w:tr w:rsidR="00E43808" w:rsidRPr="00CE55E4" w14:paraId="76A0F0C3" w14:textId="77777777" w:rsidTr="00162210">
        <w:trPr>
          <w:trHeight w:val="227"/>
        </w:trPr>
        <w:tc>
          <w:tcPr>
            <w:tcW w:w="562" w:type="dxa"/>
            <w:vAlign w:val="center"/>
          </w:tcPr>
          <w:p w14:paraId="76E7632C" w14:textId="2831D186" w:rsidR="00E43808" w:rsidRPr="00CE55E4" w:rsidRDefault="002B207D"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17</w:t>
            </w:r>
            <w:r w:rsidR="00E43808" w:rsidRPr="00CE55E4">
              <w:rPr>
                <w:rFonts w:ascii="Arial Narrow" w:hAnsi="Arial Narrow" w:cs="Times New Roman"/>
                <w:sz w:val="20"/>
                <w:szCs w:val="20"/>
              </w:rPr>
              <w:t>.</w:t>
            </w:r>
          </w:p>
        </w:tc>
        <w:tc>
          <w:tcPr>
            <w:tcW w:w="8222" w:type="dxa"/>
            <w:vAlign w:val="center"/>
          </w:tcPr>
          <w:p w14:paraId="25D48081" w14:textId="77777777" w:rsidR="00E43808" w:rsidRPr="00CE55E4" w:rsidRDefault="00E43808" w:rsidP="00162210">
            <w:pPr>
              <w:ind w:left="0" w:firstLine="0"/>
              <w:rPr>
                <w:rFonts w:ascii="Arial Narrow" w:hAnsi="Arial Narrow" w:cstheme="minorHAnsi"/>
                <w:sz w:val="20"/>
                <w:szCs w:val="20"/>
              </w:rPr>
            </w:pPr>
            <w:r w:rsidRPr="00CE55E4">
              <w:rPr>
                <w:rFonts w:ascii="Arial Narrow" w:hAnsi="Arial Narrow" w:cstheme="minorHAnsi"/>
                <w:sz w:val="20"/>
                <w:szCs w:val="20"/>
              </w:rPr>
              <w:t>Możliwość montażu kamery obserwacji czołowej</w:t>
            </w:r>
          </w:p>
        </w:tc>
        <w:tc>
          <w:tcPr>
            <w:tcW w:w="1559" w:type="dxa"/>
            <w:vAlign w:val="center"/>
          </w:tcPr>
          <w:p w14:paraId="64528F88"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Tak</w:t>
            </w:r>
          </w:p>
        </w:tc>
        <w:tc>
          <w:tcPr>
            <w:tcW w:w="1701" w:type="dxa"/>
            <w:vAlign w:val="center"/>
          </w:tcPr>
          <w:p w14:paraId="4E5936DD" w14:textId="77777777" w:rsidR="00E43808" w:rsidRPr="00CE55E4" w:rsidRDefault="00E43808" w:rsidP="00162210">
            <w:pPr>
              <w:ind w:left="0" w:firstLine="0"/>
              <w:jc w:val="center"/>
              <w:rPr>
                <w:rFonts w:ascii="Arial Narrow" w:hAnsi="Arial Narrow" w:cs="Times New Roman"/>
                <w:color w:val="0070C0"/>
                <w:sz w:val="20"/>
                <w:szCs w:val="20"/>
              </w:rPr>
            </w:pPr>
          </w:p>
        </w:tc>
        <w:tc>
          <w:tcPr>
            <w:tcW w:w="1950" w:type="dxa"/>
            <w:vAlign w:val="center"/>
          </w:tcPr>
          <w:p w14:paraId="4F9A89AF" w14:textId="77777777" w:rsidR="00E43808" w:rsidRPr="00CE55E4" w:rsidRDefault="00E43808" w:rsidP="00162210">
            <w:pPr>
              <w:ind w:left="0" w:firstLine="0"/>
              <w:jc w:val="center"/>
              <w:rPr>
                <w:rFonts w:ascii="Arial Narrow" w:hAnsi="Arial Narrow" w:cs="Times New Roman"/>
                <w:color w:val="0070C0"/>
                <w:sz w:val="20"/>
                <w:szCs w:val="20"/>
              </w:rPr>
            </w:pPr>
          </w:p>
        </w:tc>
      </w:tr>
      <w:tr w:rsidR="00E43808" w:rsidRPr="00CE55E4" w14:paraId="2069142B" w14:textId="77777777" w:rsidTr="00162210">
        <w:trPr>
          <w:trHeight w:val="284"/>
        </w:trPr>
        <w:tc>
          <w:tcPr>
            <w:tcW w:w="562" w:type="dxa"/>
            <w:vAlign w:val="center"/>
          </w:tcPr>
          <w:p w14:paraId="17416227" w14:textId="5AC3D37C" w:rsidR="00E43808" w:rsidRPr="00CE55E4" w:rsidRDefault="002B207D"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18</w:t>
            </w:r>
            <w:r w:rsidR="00E43808" w:rsidRPr="00CE55E4">
              <w:rPr>
                <w:rFonts w:ascii="Arial Narrow" w:hAnsi="Arial Narrow" w:cs="Times New Roman"/>
                <w:sz w:val="20"/>
                <w:szCs w:val="20"/>
              </w:rPr>
              <w:t>.</w:t>
            </w:r>
          </w:p>
        </w:tc>
        <w:tc>
          <w:tcPr>
            <w:tcW w:w="8222" w:type="dxa"/>
            <w:vAlign w:val="center"/>
          </w:tcPr>
          <w:p w14:paraId="425F28A4" w14:textId="77777777" w:rsidR="00E43808" w:rsidRPr="00CE55E4" w:rsidRDefault="00E43808" w:rsidP="00162210">
            <w:pPr>
              <w:ind w:left="0" w:firstLine="0"/>
              <w:rPr>
                <w:rFonts w:ascii="Arial Narrow" w:hAnsi="Arial Narrow" w:cstheme="minorHAnsi"/>
                <w:sz w:val="20"/>
                <w:szCs w:val="20"/>
              </w:rPr>
            </w:pPr>
            <w:r w:rsidRPr="00CE55E4">
              <w:rPr>
                <w:rFonts w:ascii="Arial Narrow" w:hAnsi="Arial Narrow" w:cstheme="minorHAnsi"/>
                <w:sz w:val="20"/>
                <w:szCs w:val="20"/>
              </w:rPr>
              <w:t>Zestaw niezbędnych anten do sterowania pojazdem, wymiany danych, komunikacji</w:t>
            </w:r>
          </w:p>
        </w:tc>
        <w:tc>
          <w:tcPr>
            <w:tcW w:w="1559" w:type="dxa"/>
            <w:vAlign w:val="center"/>
          </w:tcPr>
          <w:p w14:paraId="57A6F770"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Tak</w:t>
            </w:r>
          </w:p>
        </w:tc>
        <w:tc>
          <w:tcPr>
            <w:tcW w:w="1701" w:type="dxa"/>
            <w:vAlign w:val="center"/>
          </w:tcPr>
          <w:p w14:paraId="3B6F780D" w14:textId="77777777" w:rsidR="00E43808" w:rsidRPr="00CE55E4" w:rsidRDefault="00E43808" w:rsidP="00162210">
            <w:pPr>
              <w:ind w:left="0" w:firstLine="0"/>
              <w:jc w:val="center"/>
              <w:rPr>
                <w:rFonts w:ascii="Arial Narrow" w:hAnsi="Arial Narrow" w:cs="Times New Roman"/>
                <w:color w:val="0070C0"/>
                <w:sz w:val="20"/>
                <w:szCs w:val="20"/>
              </w:rPr>
            </w:pPr>
          </w:p>
        </w:tc>
        <w:tc>
          <w:tcPr>
            <w:tcW w:w="1950" w:type="dxa"/>
            <w:vAlign w:val="center"/>
          </w:tcPr>
          <w:p w14:paraId="3E5D67EF" w14:textId="77777777" w:rsidR="00E43808" w:rsidRPr="00CE55E4" w:rsidRDefault="00E43808" w:rsidP="00162210">
            <w:pPr>
              <w:ind w:left="0" w:firstLine="0"/>
              <w:jc w:val="center"/>
              <w:rPr>
                <w:rFonts w:ascii="Arial Narrow" w:hAnsi="Arial Narrow" w:cs="Times New Roman"/>
                <w:color w:val="0070C0"/>
                <w:sz w:val="20"/>
                <w:szCs w:val="20"/>
              </w:rPr>
            </w:pPr>
          </w:p>
        </w:tc>
      </w:tr>
      <w:tr w:rsidR="00E43808" w:rsidRPr="00CE55E4" w14:paraId="139C5D66" w14:textId="77777777" w:rsidTr="00162210">
        <w:trPr>
          <w:trHeight w:val="227"/>
        </w:trPr>
        <w:tc>
          <w:tcPr>
            <w:tcW w:w="562" w:type="dxa"/>
            <w:vAlign w:val="center"/>
          </w:tcPr>
          <w:p w14:paraId="28A5BF43" w14:textId="6118A101" w:rsidR="00E43808" w:rsidRPr="00CE55E4" w:rsidRDefault="002B207D"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19</w:t>
            </w:r>
            <w:r w:rsidR="00E43808" w:rsidRPr="00CE55E4">
              <w:rPr>
                <w:rFonts w:ascii="Arial Narrow" w:hAnsi="Arial Narrow" w:cs="Times New Roman"/>
                <w:sz w:val="20"/>
                <w:szCs w:val="20"/>
              </w:rPr>
              <w:t>.</w:t>
            </w:r>
          </w:p>
        </w:tc>
        <w:tc>
          <w:tcPr>
            <w:tcW w:w="8222" w:type="dxa"/>
            <w:vAlign w:val="center"/>
          </w:tcPr>
          <w:p w14:paraId="79A72349" w14:textId="77777777" w:rsidR="00E43808" w:rsidRPr="00CE55E4" w:rsidRDefault="00E43808" w:rsidP="00162210">
            <w:pPr>
              <w:ind w:left="0" w:firstLine="0"/>
              <w:rPr>
                <w:rFonts w:ascii="Arial Narrow" w:hAnsi="Arial Narrow" w:cstheme="minorHAnsi"/>
                <w:sz w:val="20"/>
                <w:szCs w:val="20"/>
              </w:rPr>
            </w:pPr>
            <w:r w:rsidRPr="00CE55E4">
              <w:rPr>
                <w:rFonts w:ascii="Arial Narrow" w:hAnsi="Arial Narrow" w:cstheme="minorHAnsi"/>
                <w:sz w:val="20"/>
                <w:szCs w:val="20"/>
              </w:rPr>
              <w:t>Przenośny komputer z oprogramowaniem do komunikacji i sterowania pracą pojazdu i sensorów</w:t>
            </w:r>
          </w:p>
        </w:tc>
        <w:tc>
          <w:tcPr>
            <w:tcW w:w="1559" w:type="dxa"/>
            <w:vAlign w:val="center"/>
          </w:tcPr>
          <w:p w14:paraId="1C019F55"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Tak</w:t>
            </w:r>
          </w:p>
        </w:tc>
        <w:tc>
          <w:tcPr>
            <w:tcW w:w="1701" w:type="dxa"/>
            <w:vAlign w:val="center"/>
          </w:tcPr>
          <w:p w14:paraId="054A4471" w14:textId="77777777" w:rsidR="00E43808" w:rsidRPr="00CE55E4" w:rsidRDefault="00E43808" w:rsidP="00162210">
            <w:pPr>
              <w:ind w:left="0" w:firstLine="0"/>
              <w:jc w:val="center"/>
              <w:rPr>
                <w:rFonts w:ascii="Arial Narrow" w:hAnsi="Arial Narrow" w:cs="Times New Roman"/>
                <w:color w:val="0070C0"/>
                <w:sz w:val="20"/>
                <w:szCs w:val="20"/>
              </w:rPr>
            </w:pPr>
          </w:p>
        </w:tc>
        <w:tc>
          <w:tcPr>
            <w:tcW w:w="1950" w:type="dxa"/>
            <w:vAlign w:val="center"/>
          </w:tcPr>
          <w:p w14:paraId="0D305E3F" w14:textId="77777777" w:rsidR="00E43808" w:rsidRPr="00CE55E4" w:rsidRDefault="00E43808" w:rsidP="00162210">
            <w:pPr>
              <w:ind w:left="0" w:firstLine="0"/>
              <w:jc w:val="center"/>
              <w:rPr>
                <w:rFonts w:ascii="Arial Narrow" w:hAnsi="Arial Narrow" w:cs="Times New Roman"/>
                <w:color w:val="0070C0"/>
                <w:sz w:val="20"/>
                <w:szCs w:val="20"/>
              </w:rPr>
            </w:pPr>
          </w:p>
        </w:tc>
      </w:tr>
      <w:tr w:rsidR="00E43808" w:rsidRPr="00CE55E4" w14:paraId="7EA6787A" w14:textId="77777777" w:rsidTr="00162210">
        <w:trPr>
          <w:trHeight w:val="227"/>
        </w:trPr>
        <w:tc>
          <w:tcPr>
            <w:tcW w:w="562" w:type="dxa"/>
            <w:vAlign w:val="center"/>
          </w:tcPr>
          <w:p w14:paraId="446363DF" w14:textId="6831B7DA"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2</w:t>
            </w:r>
            <w:r w:rsidR="002B207D" w:rsidRPr="00CE55E4">
              <w:rPr>
                <w:rFonts w:ascii="Arial Narrow" w:hAnsi="Arial Narrow" w:cs="Times New Roman"/>
                <w:sz w:val="20"/>
                <w:szCs w:val="20"/>
              </w:rPr>
              <w:t>0</w:t>
            </w:r>
            <w:r w:rsidRPr="00CE55E4">
              <w:rPr>
                <w:rFonts w:ascii="Arial Narrow" w:hAnsi="Arial Narrow" w:cs="Times New Roman"/>
                <w:sz w:val="20"/>
                <w:szCs w:val="20"/>
              </w:rPr>
              <w:t>.</w:t>
            </w:r>
          </w:p>
        </w:tc>
        <w:tc>
          <w:tcPr>
            <w:tcW w:w="8222" w:type="dxa"/>
            <w:vAlign w:val="center"/>
          </w:tcPr>
          <w:p w14:paraId="33FB448B" w14:textId="77777777" w:rsidR="00E43808" w:rsidRPr="00CE55E4" w:rsidRDefault="00E43808" w:rsidP="00162210">
            <w:pPr>
              <w:ind w:left="0" w:firstLine="0"/>
              <w:rPr>
                <w:rFonts w:ascii="Arial Narrow" w:hAnsi="Arial Narrow" w:cstheme="minorHAnsi"/>
                <w:sz w:val="20"/>
                <w:szCs w:val="20"/>
              </w:rPr>
            </w:pPr>
            <w:r w:rsidRPr="00CE55E4">
              <w:rPr>
                <w:rFonts w:ascii="Arial Narrow" w:hAnsi="Arial Narrow" w:cstheme="minorHAnsi"/>
                <w:sz w:val="20"/>
                <w:szCs w:val="20"/>
              </w:rPr>
              <w:t>Kamera zamontowana na pojeździe nawodnym</w:t>
            </w:r>
          </w:p>
        </w:tc>
        <w:tc>
          <w:tcPr>
            <w:tcW w:w="1559" w:type="dxa"/>
            <w:vAlign w:val="center"/>
          </w:tcPr>
          <w:p w14:paraId="49815CDD"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Tak</w:t>
            </w:r>
          </w:p>
        </w:tc>
        <w:tc>
          <w:tcPr>
            <w:tcW w:w="1701" w:type="dxa"/>
            <w:vAlign w:val="center"/>
          </w:tcPr>
          <w:p w14:paraId="02D4785C" w14:textId="77777777" w:rsidR="00E43808" w:rsidRPr="00CE55E4" w:rsidRDefault="00E43808" w:rsidP="00162210">
            <w:pPr>
              <w:ind w:left="0" w:firstLine="0"/>
              <w:jc w:val="center"/>
              <w:rPr>
                <w:rFonts w:ascii="Arial Narrow" w:hAnsi="Arial Narrow" w:cs="Times New Roman"/>
                <w:color w:val="0070C0"/>
                <w:sz w:val="20"/>
                <w:szCs w:val="20"/>
              </w:rPr>
            </w:pPr>
          </w:p>
        </w:tc>
        <w:tc>
          <w:tcPr>
            <w:tcW w:w="1950" w:type="dxa"/>
            <w:vAlign w:val="center"/>
          </w:tcPr>
          <w:p w14:paraId="2C1A0E61" w14:textId="77777777" w:rsidR="00E43808" w:rsidRPr="00CE55E4" w:rsidRDefault="00E43808" w:rsidP="00162210">
            <w:pPr>
              <w:ind w:left="0" w:firstLine="0"/>
              <w:jc w:val="center"/>
              <w:rPr>
                <w:rFonts w:ascii="Arial Narrow" w:hAnsi="Arial Narrow" w:cs="Times New Roman"/>
                <w:color w:val="0070C0"/>
                <w:sz w:val="20"/>
                <w:szCs w:val="20"/>
              </w:rPr>
            </w:pPr>
          </w:p>
        </w:tc>
      </w:tr>
      <w:tr w:rsidR="00E43808" w:rsidRPr="00CE55E4" w14:paraId="639D27D7" w14:textId="77777777" w:rsidTr="002B207D">
        <w:trPr>
          <w:trHeight w:val="227"/>
        </w:trPr>
        <w:tc>
          <w:tcPr>
            <w:tcW w:w="562" w:type="dxa"/>
            <w:vAlign w:val="center"/>
          </w:tcPr>
          <w:p w14:paraId="64C0930F" w14:textId="18289F44" w:rsidR="00E43808" w:rsidRPr="00CE55E4" w:rsidRDefault="002B207D"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21</w:t>
            </w:r>
            <w:r w:rsidR="00E43808" w:rsidRPr="00CE55E4">
              <w:rPr>
                <w:rFonts w:ascii="Arial Narrow" w:hAnsi="Arial Narrow" w:cs="Times New Roman"/>
                <w:sz w:val="20"/>
                <w:szCs w:val="20"/>
              </w:rPr>
              <w:t>.</w:t>
            </w:r>
          </w:p>
        </w:tc>
        <w:tc>
          <w:tcPr>
            <w:tcW w:w="8222" w:type="dxa"/>
            <w:vAlign w:val="center"/>
          </w:tcPr>
          <w:p w14:paraId="4AD69B0A" w14:textId="77777777" w:rsidR="00E43808" w:rsidRPr="00CE55E4" w:rsidRDefault="00E43808" w:rsidP="00162210">
            <w:pPr>
              <w:ind w:left="0" w:firstLine="0"/>
              <w:rPr>
                <w:rFonts w:ascii="Arial Narrow" w:hAnsi="Arial Narrow" w:cstheme="minorHAnsi"/>
                <w:sz w:val="20"/>
                <w:szCs w:val="20"/>
              </w:rPr>
            </w:pPr>
            <w:r w:rsidRPr="00CE55E4">
              <w:rPr>
                <w:rFonts w:ascii="Arial Narrow" w:hAnsi="Arial Narrow" w:cstheme="minorHAnsi"/>
                <w:sz w:val="20"/>
                <w:szCs w:val="20"/>
              </w:rPr>
              <w:t>Kontroler sterowania zdalnego</w:t>
            </w:r>
          </w:p>
        </w:tc>
        <w:tc>
          <w:tcPr>
            <w:tcW w:w="1559" w:type="dxa"/>
            <w:vAlign w:val="center"/>
          </w:tcPr>
          <w:p w14:paraId="26069A63" w14:textId="77777777" w:rsidR="00E43808" w:rsidRPr="00CE55E4" w:rsidRDefault="00E43808" w:rsidP="00162210">
            <w:pPr>
              <w:ind w:left="0" w:firstLine="0"/>
              <w:jc w:val="center"/>
              <w:rPr>
                <w:rFonts w:ascii="Arial Narrow" w:hAnsi="Arial Narrow" w:cs="Times New Roman"/>
                <w:sz w:val="20"/>
                <w:szCs w:val="20"/>
              </w:rPr>
            </w:pPr>
            <w:r w:rsidRPr="00CE55E4">
              <w:rPr>
                <w:rFonts w:ascii="Arial Narrow" w:hAnsi="Arial Narrow" w:cs="Times New Roman"/>
                <w:sz w:val="20"/>
                <w:szCs w:val="20"/>
              </w:rPr>
              <w:t>Tak</w:t>
            </w:r>
          </w:p>
        </w:tc>
        <w:tc>
          <w:tcPr>
            <w:tcW w:w="1701" w:type="dxa"/>
            <w:vAlign w:val="center"/>
          </w:tcPr>
          <w:p w14:paraId="665D93F1" w14:textId="77777777" w:rsidR="00E43808" w:rsidRPr="00CE55E4" w:rsidRDefault="00E43808" w:rsidP="00162210">
            <w:pPr>
              <w:ind w:left="0" w:firstLine="0"/>
              <w:jc w:val="center"/>
              <w:rPr>
                <w:rFonts w:ascii="Arial Narrow" w:hAnsi="Arial Narrow" w:cs="Times New Roman"/>
                <w:color w:val="0070C0"/>
                <w:sz w:val="20"/>
                <w:szCs w:val="20"/>
              </w:rPr>
            </w:pPr>
          </w:p>
        </w:tc>
        <w:tc>
          <w:tcPr>
            <w:tcW w:w="1950" w:type="dxa"/>
            <w:vAlign w:val="center"/>
          </w:tcPr>
          <w:p w14:paraId="2F01656F" w14:textId="77777777" w:rsidR="00E43808" w:rsidRPr="00CE55E4" w:rsidRDefault="00E43808" w:rsidP="00162210">
            <w:pPr>
              <w:ind w:left="0" w:firstLine="0"/>
              <w:jc w:val="center"/>
              <w:rPr>
                <w:rFonts w:ascii="Arial Narrow" w:hAnsi="Arial Narrow" w:cs="Times New Roman"/>
                <w:color w:val="0070C0"/>
                <w:sz w:val="20"/>
                <w:szCs w:val="20"/>
              </w:rPr>
            </w:pPr>
          </w:p>
        </w:tc>
      </w:tr>
      <w:tr w:rsidR="002B207D" w:rsidRPr="000A6975" w14:paraId="145A2901" w14:textId="77777777" w:rsidTr="00162210">
        <w:trPr>
          <w:trHeight w:val="227"/>
        </w:trPr>
        <w:tc>
          <w:tcPr>
            <w:tcW w:w="562" w:type="dxa"/>
            <w:tcBorders>
              <w:bottom w:val="single" w:sz="8" w:space="0" w:color="auto"/>
            </w:tcBorders>
            <w:vAlign w:val="center"/>
          </w:tcPr>
          <w:p w14:paraId="163D40DB" w14:textId="68E41885" w:rsidR="002B207D" w:rsidRPr="00CE55E4" w:rsidRDefault="002B207D" w:rsidP="00162210">
            <w:pPr>
              <w:jc w:val="center"/>
              <w:rPr>
                <w:rFonts w:ascii="Arial Narrow" w:hAnsi="Arial Narrow" w:cs="Times New Roman"/>
                <w:sz w:val="20"/>
                <w:szCs w:val="20"/>
              </w:rPr>
            </w:pPr>
            <w:r w:rsidRPr="00CE55E4">
              <w:rPr>
                <w:rFonts w:ascii="Arial Narrow" w:hAnsi="Arial Narrow" w:cs="Times New Roman"/>
                <w:sz w:val="20"/>
                <w:szCs w:val="20"/>
              </w:rPr>
              <w:t>22.</w:t>
            </w:r>
          </w:p>
        </w:tc>
        <w:tc>
          <w:tcPr>
            <w:tcW w:w="8222" w:type="dxa"/>
            <w:tcBorders>
              <w:bottom w:val="single" w:sz="8" w:space="0" w:color="auto"/>
            </w:tcBorders>
            <w:vAlign w:val="center"/>
          </w:tcPr>
          <w:p w14:paraId="46EDE1A8" w14:textId="641BF0FF" w:rsidR="002B207D" w:rsidRPr="00CE55E4" w:rsidRDefault="002B207D" w:rsidP="00162210">
            <w:pPr>
              <w:rPr>
                <w:rFonts w:ascii="Arial Narrow" w:hAnsi="Arial Narrow" w:cstheme="minorHAnsi"/>
                <w:sz w:val="20"/>
                <w:szCs w:val="20"/>
              </w:rPr>
            </w:pPr>
            <w:r w:rsidRPr="00CE55E4">
              <w:rPr>
                <w:rFonts w:ascii="Arial Narrow" w:hAnsi="Arial Narrow" w:cstheme="minorHAnsi"/>
                <w:sz w:val="20"/>
                <w:szCs w:val="20"/>
              </w:rPr>
              <w:t xml:space="preserve">Gwarancja </w:t>
            </w:r>
          </w:p>
        </w:tc>
        <w:tc>
          <w:tcPr>
            <w:tcW w:w="1559" w:type="dxa"/>
            <w:tcBorders>
              <w:bottom w:val="single" w:sz="8" w:space="0" w:color="auto"/>
            </w:tcBorders>
            <w:vAlign w:val="center"/>
          </w:tcPr>
          <w:p w14:paraId="2EF6CA8A" w14:textId="7FF0026A" w:rsidR="002B207D" w:rsidRPr="000A6975" w:rsidRDefault="002B207D" w:rsidP="00162210">
            <w:pPr>
              <w:jc w:val="center"/>
              <w:rPr>
                <w:rFonts w:ascii="Arial Narrow" w:hAnsi="Arial Narrow" w:cs="Times New Roman"/>
                <w:sz w:val="20"/>
                <w:szCs w:val="20"/>
              </w:rPr>
            </w:pPr>
            <w:r w:rsidRPr="00CE55E4">
              <w:rPr>
                <w:rFonts w:ascii="Arial Narrow" w:hAnsi="Arial Narrow" w:cs="Times New Roman"/>
                <w:sz w:val="20"/>
                <w:szCs w:val="20"/>
              </w:rPr>
              <w:t>Tak</w:t>
            </w:r>
          </w:p>
        </w:tc>
        <w:tc>
          <w:tcPr>
            <w:tcW w:w="1701" w:type="dxa"/>
            <w:tcBorders>
              <w:bottom w:val="single" w:sz="8" w:space="0" w:color="auto"/>
            </w:tcBorders>
            <w:vAlign w:val="center"/>
          </w:tcPr>
          <w:p w14:paraId="4CC4E82C" w14:textId="77777777" w:rsidR="002B207D" w:rsidRPr="000A6975" w:rsidRDefault="002B207D" w:rsidP="00162210">
            <w:pPr>
              <w:jc w:val="center"/>
              <w:rPr>
                <w:rFonts w:ascii="Arial Narrow" w:hAnsi="Arial Narrow" w:cs="Times New Roman"/>
                <w:color w:val="0070C0"/>
                <w:sz w:val="20"/>
                <w:szCs w:val="20"/>
              </w:rPr>
            </w:pPr>
          </w:p>
        </w:tc>
        <w:tc>
          <w:tcPr>
            <w:tcW w:w="1950" w:type="dxa"/>
            <w:tcBorders>
              <w:bottom w:val="single" w:sz="8" w:space="0" w:color="auto"/>
            </w:tcBorders>
            <w:vAlign w:val="center"/>
          </w:tcPr>
          <w:p w14:paraId="390BCA3C" w14:textId="77777777" w:rsidR="002B207D" w:rsidRPr="000A6975" w:rsidRDefault="002B207D" w:rsidP="00162210">
            <w:pPr>
              <w:jc w:val="center"/>
              <w:rPr>
                <w:rFonts w:ascii="Arial Narrow" w:hAnsi="Arial Narrow" w:cs="Times New Roman"/>
                <w:color w:val="0070C0"/>
                <w:sz w:val="20"/>
                <w:szCs w:val="20"/>
              </w:rPr>
            </w:pPr>
          </w:p>
        </w:tc>
      </w:tr>
    </w:tbl>
    <w:p w14:paraId="5B54FD01" w14:textId="77777777" w:rsidR="00290BE4" w:rsidRPr="00263B63" w:rsidRDefault="00290BE4" w:rsidP="00290BE4">
      <w:pPr>
        <w:spacing w:after="120" w:line="240" w:lineRule="auto"/>
        <w:rPr>
          <w:rFonts w:ascii="Calibri Light" w:eastAsia="Times New Roman" w:hAnsi="Calibri Light" w:cs="Calibri Light"/>
          <w:sz w:val="40"/>
          <w:szCs w:val="56"/>
        </w:rPr>
      </w:pPr>
    </w:p>
    <w:p w14:paraId="667AF5B7" w14:textId="708A8A7A" w:rsidR="00290BE4" w:rsidRPr="009833BD" w:rsidRDefault="00290BE4" w:rsidP="00290BE4">
      <w:pPr>
        <w:spacing w:after="120" w:line="240" w:lineRule="auto"/>
        <w:ind w:firstLine="360"/>
        <w:jc w:val="both"/>
        <w:rPr>
          <w:rFonts w:ascii="Calibri Light" w:eastAsia="Times New Roman" w:hAnsi="Calibri Light" w:cs="Calibri Light"/>
        </w:rPr>
      </w:pPr>
      <w:r w:rsidRPr="009833BD">
        <w:rPr>
          <w:rFonts w:ascii="Calibri Light" w:eastAsia="Times New Roman" w:hAnsi="Calibri Light" w:cs="Calibri Light"/>
        </w:rPr>
        <w:t>…………………………………</w:t>
      </w:r>
      <w:r>
        <w:rPr>
          <w:rFonts w:ascii="Calibri Light" w:eastAsia="Times New Roman" w:hAnsi="Calibri Light" w:cs="Calibri Light"/>
        </w:rPr>
        <w:t>…</w:t>
      </w:r>
      <w:r w:rsidR="002A1429">
        <w:rPr>
          <w:rFonts w:ascii="Calibri Light" w:eastAsia="Times New Roman" w:hAnsi="Calibri Light" w:cs="Calibri Light"/>
        </w:rPr>
        <w:t>………………………</w:t>
      </w:r>
      <w:r w:rsidRPr="009833BD">
        <w:rPr>
          <w:rFonts w:ascii="Calibri Light" w:eastAsia="Times New Roman" w:hAnsi="Calibri Light" w:cs="Calibri Light"/>
        </w:rPr>
        <w:t>                                                             ……………..…………………</w:t>
      </w:r>
      <w:r>
        <w:rPr>
          <w:rFonts w:ascii="Calibri Light" w:eastAsia="Times New Roman" w:hAnsi="Calibri Light" w:cs="Calibri Light"/>
        </w:rPr>
        <w:t>…………</w:t>
      </w:r>
      <w:r w:rsidR="00A1432B">
        <w:rPr>
          <w:rFonts w:ascii="Calibri Light" w:eastAsia="Times New Roman" w:hAnsi="Calibri Light" w:cs="Calibri Light"/>
        </w:rPr>
        <w:t>…………………………………………………..</w:t>
      </w:r>
    </w:p>
    <w:p w14:paraId="1AEF89DD" w14:textId="386EF33E" w:rsidR="00421A63" w:rsidRPr="00290BE4" w:rsidRDefault="00290BE4" w:rsidP="002A1429">
      <w:pPr>
        <w:spacing w:after="120" w:line="240" w:lineRule="auto"/>
        <w:ind w:left="5529" w:right="567" w:hanging="5169"/>
        <w:jc w:val="both"/>
        <w:rPr>
          <w:rFonts w:eastAsia="Times New Roman" w:cstheme="minorHAnsi"/>
          <w:sz w:val="20"/>
        </w:rPr>
      </w:pPr>
      <w:r w:rsidRPr="009833BD">
        <w:rPr>
          <w:rFonts w:eastAsia="Times New Roman" w:cstheme="minorHAnsi"/>
          <w:sz w:val="20"/>
        </w:rPr>
        <w:t>miejscowość i data                                                               </w:t>
      </w:r>
      <w:r w:rsidR="001336FD">
        <w:rPr>
          <w:rFonts w:eastAsia="Times New Roman" w:cstheme="minorHAnsi"/>
          <w:sz w:val="20"/>
        </w:rPr>
        <w:tab/>
      </w:r>
      <w:r w:rsidR="001336FD">
        <w:rPr>
          <w:rFonts w:eastAsia="Times New Roman" w:cstheme="minorHAnsi"/>
          <w:sz w:val="20"/>
        </w:rPr>
        <w:tab/>
      </w:r>
      <w:r w:rsidR="001336FD">
        <w:rPr>
          <w:rFonts w:eastAsia="Times New Roman" w:cstheme="minorHAnsi"/>
          <w:sz w:val="20"/>
        </w:rPr>
        <w:tab/>
        <w:t xml:space="preserve"> </w:t>
      </w:r>
      <w:r w:rsidRPr="009833BD">
        <w:rPr>
          <w:rFonts w:eastAsia="Times New Roman" w:cstheme="minorHAnsi"/>
          <w:sz w:val="20"/>
        </w:rPr>
        <w:t xml:space="preserve">czytelny podpis osoby uprawnionej  </w:t>
      </w:r>
      <w:r w:rsidR="002A1429">
        <w:rPr>
          <w:rFonts w:eastAsia="Times New Roman" w:cstheme="minorHAnsi"/>
          <w:sz w:val="20"/>
        </w:rPr>
        <w:t xml:space="preserve"> </w:t>
      </w:r>
      <w:r w:rsidRPr="009833BD">
        <w:rPr>
          <w:rFonts w:eastAsia="Times New Roman" w:cstheme="minorHAnsi"/>
          <w:sz w:val="20"/>
        </w:rPr>
        <w:t xml:space="preserve">do reprezentowania Wykonawcy </w:t>
      </w:r>
    </w:p>
    <w:sectPr w:rsidR="00421A63" w:rsidRPr="00290BE4" w:rsidSect="00CA3034">
      <w:pgSz w:w="16838" w:h="11906" w:orient="landscape"/>
      <w:pgMar w:top="56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0CD9"/>
    <w:multiLevelType w:val="hybridMultilevel"/>
    <w:tmpl w:val="1D3A9AB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247A1D68"/>
    <w:multiLevelType w:val="hybridMultilevel"/>
    <w:tmpl w:val="8612FAE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 w15:restartNumberingAfterBreak="0">
    <w:nsid w:val="3DA347FC"/>
    <w:multiLevelType w:val="hybridMultilevel"/>
    <w:tmpl w:val="92D6B1F0"/>
    <w:lvl w:ilvl="0" w:tplc="C524763E">
      <w:start w:val="1"/>
      <w:numFmt w:val="upperRoman"/>
      <w:lvlText w:val="%1."/>
      <w:lvlJc w:val="left"/>
      <w:pPr>
        <w:ind w:left="1440" w:hanging="720"/>
      </w:pPr>
      <w:rPr>
        <w:rFonts w:eastAsia="Calibri" w:cs="Times New Roman"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6D2B549E"/>
    <w:multiLevelType w:val="hybridMultilevel"/>
    <w:tmpl w:val="CDB4EE92"/>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08"/>
    <w:rsid w:val="00132410"/>
    <w:rsid w:val="001336FD"/>
    <w:rsid w:val="001B2080"/>
    <w:rsid w:val="00263B63"/>
    <w:rsid w:val="00290BE4"/>
    <w:rsid w:val="002A1429"/>
    <w:rsid w:val="002B207D"/>
    <w:rsid w:val="0030145B"/>
    <w:rsid w:val="003D76FD"/>
    <w:rsid w:val="00412C24"/>
    <w:rsid w:val="00421A63"/>
    <w:rsid w:val="00451CA0"/>
    <w:rsid w:val="00465B80"/>
    <w:rsid w:val="004D4037"/>
    <w:rsid w:val="00594245"/>
    <w:rsid w:val="00647F52"/>
    <w:rsid w:val="00673837"/>
    <w:rsid w:val="006B1BE6"/>
    <w:rsid w:val="006B4360"/>
    <w:rsid w:val="007163BF"/>
    <w:rsid w:val="007202CB"/>
    <w:rsid w:val="0077423E"/>
    <w:rsid w:val="007B1162"/>
    <w:rsid w:val="007F4D99"/>
    <w:rsid w:val="008D7570"/>
    <w:rsid w:val="0093701A"/>
    <w:rsid w:val="00944F04"/>
    <w:rsid w:val="009B08B1"/>
    <w:rsid w:val="00A1432B"/>
    <w:rsid w:val="00A16C34"/>
    <w:rsid w:val="00A41734"/>
    <w:rsid w:val="00A44FD7"/>
    <w:rsid w:val="00A623B2"/>
    <w:rsid w:val="00A65D78"/>
    <w:rsid w:val="00AD3AA5"/>
    <w:rsid w:val="00BA604C"/>
    <w:rsid w:val="00C01220"/>
    <w:rsid w:val="00C11F52"/>
    <w:rsid w:val="00CA3034"/>
    <w:rsid w:val="00CE55E4"/>
    <w:rsid w:val="00CF1FAE"/>
    <w:rsid w:val="00D115A4"/>
    <w:rsid w:val="00D179C9"/>
    <w:rsid w:val="00D811BD"/>
    <w:rsid w:val="00DB6FB3"/>
    <w:rsid w:val="00DE1F93"/>
    <w:rsid w:val="00DE291B"/>
    <w:rsid w:val="00E43808"/>
    <w:rsid w:val="00EF2879"/>
    <w:rsid w:val="00F91D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0D3CD"/>
  <w15:chartTrackingRefBased/>
  <w15:docId w15:val="{A917BCCA-015C-4439-93D9-D783E696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3808"/>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9">
    <w:name w:val="Tabela - Siatka9"/>
    <w:basedOn w:val="Standardowy"/>
    <w:next w:val="Tabela-Siatka"/>
    <w:uiPriority w:val="39"/>
    <w:unhideWhenUsed/>
    <w:rsid w:val="00E43808"/>
    <w:pPr>
      <w:spacing w:after="0" w:line="240" w:lineRule="auto"/>
      <w:ind w:left="357" w:hanging="357"/>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43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Paragraph1,T_SZ_List Paragraph,Numerowanie,Lista PR,Kolorowa lista — akcent 11,maz_wyliczenie,opis dzialania,K-P_odwolanie,A_wyliczenie,Akapit z listą 1,CW_Lista,L1,Akapit z listą5,normalny tekst,1.Nagłówek"/>
    <w:basedOn w:val="Normalny"/>
    <w:link w:val="AkapitzlistZnak"/>
    <w:uiPriority w:val="1"/>
    <w:qFormat/>
    <w:rsid w:val="00BA604C"/>
    <w:pPr>
      <w:ind w:left="720"/>
      <w:contextualSpacing/>
    </w:pPr>
  </w:style>
  <w:style w:type="character" w:customStyle="1" w:styleId="AkapitzlistZnak">
    <w:name w:val="Akapit z listą Znak"/>
    <w:aliases w:val="List Paragraph1 Znak,T_SZ_List Paragraph Znak,Numerowanie Znak,Lista PR Znak,Kolorowa lista — akcent 11 Znak,maz_wyliczenie Znak,opis dzialania Znak,K-P_odwolanie Znak,A_wyliczenie Znak,Akapit z listą 1 Znak,CW_Lista Znak,L1 Znak"/>
    <w:link w:val="Akapitzlist"/>
    <w:uiPriority w:val="1"/>
    <w:qFormat/>
    <w:locked/>
    <w:rsid w:val="00BA604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038A2-DE7D-495C-9613-917E94E1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1000</Words>
  <Characters>6004</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Sławińska</dc:creator>
  <cp:keywords/>
  <dc:description/>
  <cp:lastModifiedBy>Wioleta Anders</cp:lastModifiedBy>
  <cp:revision>2</cp:revision>
  <cp:lastPrinted>2023-08-11T21:26:00Z</cp:lastPrinted>
  <dcterms:created xsi:type="dcterms:W3CDTF">2023-08-11T21:28:00Z</dcterms:created>
  <dcterms:modified xsi:type="dcterms:W3CDTF">2023-08-11T21:28:00Z</dcterms:modified>
</cp:coreProperties>
</file>