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06F3" w14:textId="77777777" w:rsidR="00D042E2" w:rsidRDefault="00D042E2" w:rsidP="004B3D21">
      <w:pPr>
        <w:pBdr>
          <w:top w:val="nil"/>
          <w:left w:val="nil"/>
          <w:bottom w:val="none" w:sz="0" w:space="0" w:color="000000"/>
          <w:right w:val="nil"/>
          <w:between w:val="nil"/>
        </w:pBdr>
        <w:jc w:val="right"/>
        <w:rPr>
          <w:rFonts w:ascii="Tahoma" w:eastAsia="Tahoma" w:hAnsi="Tahoma" w:cs="Tahoma"/>
          <w:color w:val="000000"/>
        </w:rPr>
      </w:pPr>
    </w:p>
    <w:p w14:paraId="6D68BF23" w14:textId="77777777" w:rsidR="003E0E69" w:rsidRDefault="003E0E69" w:rsidP="004B3D21">
      <w:pPr>
        <w:pBdr>
          <w:top w:val="nil"/>
          <w:left w:val="nil"/>
          <w:bottom w:val="none" w:sz="0" w:space="0" w:color="000000"/>
          <w:right w:val="nil"/>
          <w:between w:val="nil"/>
        </w:pBdr>
        <w:jc w:val="right"/>
        <w:rPr>
          <w:rFonts w:eastAsia="Tahoma"/>
          <w:color w:val="000000"/>
        </w:rPr>
      </w:pPr>
    </w:p>
    <w:p w14:paraId="75455258" w14:textId="176B7500" w:rsidR="00C72DD1" w:rsidRPr="003E0E69" w:rsidRDefault="00722BA0" w:rsidP="004B3D21">
      <w:pPr>
        <w:pBdr>
          <w:top w:val="nil"/>
          <w:left w:val="nil"/>
          <w:bottom w:val="none" w:sz="0" w:space="0" w:color="000000"/>
          <w:right w:val="nil"/>
          <w:between w:val="nil"/>
        </w:pBdr>
        <w:jc w:val="right"/>
        <w:rPr>
          <w:rFonts w:eastAsia="Tahoma"/>
          <w:color w:val="000000"/>
        </w:rPr>
      </w:pPr>
      <w:r w:rsidRPr="003E0E69">
        <w:rPr>
          <w:rFonts w:eastAsia="Tahoma"/>
          <w:color w:val="000000"/>
        </w:rPr>
        <w:t>Załącznik nr</w:t>
      </w:r>
      <w:r w:rsidR="004B3D21" w:rsidRPr="003E0E69">
        <w:rPr>
          <w:rFonts w:eastAsia="Tahoma"/>
          <w:color w:val="000000"/>
        </w:rPr>
        <w:t xml:space="preserve"> 1</w:t>
      </w:r>
      <w:r w:rsidRPr="003E0E69">
        <w:rPr>
          <w:rFonts w:eastAsia="Tahoma"/>
          <w:color w:val="000000"/>
        </w:rPr>
        <w:t xml:space="preserve"> </w:t>
      </w:r>
      <w:r w:rsidR="00622C5C" w:rsidRPr="003E0E69">
        <w:rPr>
          <w:rFonts w:eastAsia="Arial"/>
        </w:rPr>
        <w:t>do Z</w:t>
      </w:r>
      <w:r w:rsidR="004620A8" w:rsidRPr="003E0E69">
        <w:rPr>
          <w:rFonts w:eastAsia="Arial"/>
        </w:rPr>
        <w:t xml:space="preserve">apytania ofertowego  </w:t>
      </w:r>
    </w:p>
    <w:p w14:paraId="7F74F167" w14:textId="77777777" w:rsidR="00C72DD1" w:rsidRPr="003E0E69" w:rsidRDefault="00C72DD1">
      <w:pPr>
        <w:pBdr>
          <w:top w:val="nil"/>
          <w:left w:val="nil"/>
          <w:bottom w:val="none" w:sz="0" w:space="0" w:color="000000"/>
          <w:right w:val="nil"/>
          <w:between w:val="nil"/>
        </w:pBdr>
        <w:rPr>
          <w:rFonts w:eastAsia="Tahoma"/>
          <w:color w:val="000000"/>
        </w:rPr>
      </w:pPr>
    </w:p>
    <w:p w14:paraId="445DEAF0"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620AD007"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53DB8A63"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2858DCBF"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74194AA0"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0950C1A8"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7A22024D" w14:textId="77777777" w:rsidR="00C72DD1" w:rsidRPr="003E0E69" w:rsidRDefault="00C72DD1">
      <w:pPr>
        <w:pBdr>
          <w:top w:val="nil"/>
          <w:left w:val="nil"/>
          <w:bottom w:val="none" w:sz="0" w:space="0" w:color="000000"/>
          <w:right w:val="nil"/>
          <w:between w:val="nil"/>
        </w:pBdr>
        <w:rPr>
          <w:rFonts w:eastAsia="Tahoma"/>
          <w:color w:val="000000"/>
          <w:sz w:val="22"/>
          <w:szCs w:val="22"/>
        </w:rPr>
      </w:pPr>
    </w:p>
    <w:p w14:paraId="05BF2DA0" w14:textId="77777777" w:rsidR="00C72DD1" w:rsidRPr="003E0E69" w:rsidRDefault="00C72DD1">
      <w:pPr>
        <w:pBdr>
          <w:top w:val="nil"/>
          <w:left w:val="nil"/>
          <w:bottom w:val="none" w:sz="0" w:space="0" w:color="000000"/>
          <w:right w:val="nil"/>
          <w:between w:val="nil"/>
        </w:pBdr>
        <w:jc w:val="center"/>
        <w:rPr>
          <w:rFonts w:eastAsia="Tahoma"/>
          <w:color w:val="000000"/>
          <w:sz w:val="22"/>
          <w:szCs w:val="22"/>
          <w:u w:val="single"/>
        </w:rPr>
      </w:pPr>
    </w:p>
    <w:p w14:paraId="12460B19" w14:textId="716E672D" w:rsidR="00C72DD1" w:rsidRPr="003E0E69" w:rsidRDefault="00A11F6F">
      <w:pPr>
        <w:pBdr>
          <w:top w:val="nil"/>
          <w:left w:val="nil"/>
          <w:bottom w:val="none" w:sz="0" w:space="0" w:color="000000"/>
          <w:right w:val="nil"/>
          <w:between w:val="nil"/>
        </w:pBdr>
        <w:jc w:val="center"/>
        <w:rPr>
          <w:rFonts w:eastAsia="Tahoma"/>
          <w:b/>
          <w:bCs/>
          <w:color w:val="000000"/>
          <w:sz w:val="36"/>
          <w:szCs w:val="36"/>
          <w:u w:val="single"/>
        </w:rPr>
      </w:pPr>
      <w:r>
        <w:rPr>
          <w:rFonts w:eastAsia="Tahoma"/>
          <w:b/>
          <w:bCs/>
          <w:color w:val="000000"/>
          <w:sz w:val="36"/>
          <w:szCs w:val="36"/>
        </w:rPr>
        <w:t xml:space="preserve">         </w:t>
      </w:r>
      <w:r w:rsidR="00722BA0" w:rsidRPr="003E0E69">
        <w:rPr>
          <w:rFonts w:eastAsia="Tahoma"/>
          <w:b/>
          <w:bCs/>
          <w:color w:val="000000"/>
          <w:sz w:val="36"/>
          <w:szCs w:val="36"/>
          <w:u w:val="single"/>
        </w:rPr>
        <w:t xml:space="preserve">OPIS PRZEDMIOTU ZAMÓWIENIA </w:t>
      </w:r>
    </w:p>
    <w:p w14:paraId="24248BDC" w14:textId="341F9D70" w:rsidR="00C72DD1" w:rsidRPr="003E0E69" w:rsidRDefault="00A11F6F">
      <w:pPr>
        <w:pBdr>
          <w:top w:val="nil"/>
          <w:left w:val="nil"/>
          <w:bottom w:val="none" w:sz="0" w:space="0" w:color="000000"/>
          <w:right w:val="nil"/>
          <w:between w:val="nil"/>
        </w:pBdr>
        <w:rPr>
          <w:rFonts w:eastAsia="Tahoma"/>
          <w:color w:val="000000"/>
          <w:sz w:val="22"/>
          <w:szCs w:val="22"/>
          <w:u w:val="single"/>
        </w:rPr>
      </w:pPr>
      <w:r>
        <w:rPr>
          <w:rFonts w:eastAsia="Tahoma"/>
          <w:color w:val="000000"/>
          <w:sz w:val="22"/>
          <w:szCs w:val="22"/>
          <w:u w:val="single"/>
        </w:rPr>
        <w:t xml:space="preserve">  </w:t>
      </w:r>
    </w:p>
    <w:p w14:paraId="3AD5F58D" w14:textId="77777777" w:rsidR="00A11F6F" w:rsidRDefault="00A11F6F" w:rsidP="00A11F6F">
      <w:pPr>
        <w:pStyle w:val="Akapitzlist"/>
        <w:jc w:val="center"/>
      </w:pPr>
      <w:r>
        <w:t>dot. realizacji zadania pn.:</w:t>
      </w:r>
    </w:p>
    <w:p w14:paraId="2FD1ED51" w14:textId="74FD7748" w:rsidR="00A11F6F" w:rsidRDefault="00A11F6F" w:rsidP="00A11F6F">
      <w:pPr>
        <w:pStyle w:val="Akapitzlist"/>
        <w:jc w:val="center"/>
      </w:pPr>
      <w:r>
        <w:t xml:space="preserve"> Zakup sprzętu komputerowego/urządzeń i </w:t>
      </w:r>
      <w:r w:rsidRPr="00282CFB">
        <w:t>oprogramowania</w:t>
      </w:r>
      <w:r w:rsidRPr="007D0BE9">
        <w:t xml:space="preserve"> </w:t>
      </w:r>
    </w:p>
    <w:p w14:paraId="238A0CAD" w14:textId="77777777" w:rsidR="00A11F6F" w:rsidRPr="007D0BE9" w:rsidRDefault="00A11F6F" w:rsidP="00A11F6F">
      <w:pPr>
        <w:pStyle w:val="Akapitzlist"/>
        <w:spacing w:line="276" w:lineRule="auto"/>
        <w:jc w:val="center"/>
      </w:pPr>
      <w:r w:rsidRPr="007D0BE9">
        <w:t>przeznaczony</w:t>
      </w:r>
      <w:r>
        <w:t>ch</w:t>
      </w:r>
      <w:r w:rsidRPr="007D0BE9">
        <w:t xml:space="preserve"> na wsparcie rozwoju cyfrowego instytucji samorządowych</w:t>
      </w:r>
    </w:p>
    <w:p w14:paraId="021510EF" w14:textId="77777777" w:rsidR="00A11F6F" w:rsidRDefault="00A11F6F" w:rsidP="00A11F6F">
      <w:pPr>
        <w:pStyle w:val="Akapitzlist"/>
        <w:jc w:val="center"/>
      </w:pPr>
      <w:r w:rsidRPr="007D0BE9">
        <w:t xml:space="preserve">oraz zwiększenie </w:t>
      </w:r>
      <w:proofErr w:type="spellStart"/>
      <w:r w:rsidRPr="007D0BE9">
        <w:t>cyberbezpieczeństwa</w:t>
      </w:r>
      <w:proofErr w:type="spellEnd"/>
      <w:r w:rsidRPr="007D0BE9">
        <w:t xml:space="preserve"> przez Gminę Nowogrodziec</w:t>
      </w:r>
    </w:p>
    <w:p w14:paraId="7D374A42" w14:textId="77777777" w:rsidR="00A11F6F" w:rsidRDefault="00A11F6F" w:rsidP="00A11F6F">
      <w:pPr>
        <w:pStyle w:val="Akapitzlist"/>
        <w:jc w:val="center"/>
      </w:pPr>
      <w:r>
        <w:t>w ramach</w:t>
      </w:r>
      <w:r w:rsidRPr="00282CFB">
        <w:t xml:space="preserve"> realizacji projektu grantowego </w:t>
      </w:r>
      <w:r w:rsidRPr="00FF5C61">
        <w:t>„Cyfrowa Gmina”</w:t>
      </w:r>
    </w:p>
    <w:p w14:paraId="4D28B0FA" w14:textId="77777777" w:rsidR="00A11F6F" w:rsidRDefault="00A11F6F" w:rsidP="00A11F6F">
      <w:pPr>
        <w:pStyle w:val="Akapitzlist"/>
        <w:jc w:val="center"/>
      </w:pPr>
      <w:r w:rsidRPr="00FF5C61">
        <w:t>Programu Operacyjnego Polska Cyfrowa</w:t>
      </w:r>
      <w:r>
        <w:t xml:space="preserve"> na lata 2014-2020 </w:t>
      </w:r>
    </w:p>
    <w:p w14:paraId="2D1A4010" w14:textId="77777777" w:rsidR="00A11F6F" w:rsidRDefault="00A11F6F" w:rsidP="00A11F6F">
      <w:pPr>
        <w:pStyle w:val="Akapitzlist"/>
        <w:jc w:val="center"/>
      </w:pPr>
      <w:r>
        <w:t xml:space="preserve">Osi Priorytetowej V Rozwój cyfrowy JST </w:t>
      </w:r>
    </w:p>
    <w:p w14:paraId="63186619" w14:textId="77777777" w:rsidR="00A11F6F" w:rsidRDefault="00A11F6F" w:rsidP="00A11F6F">
      <w:pPr>
        <w:pStyle w:val="Akapitzlist"/>
        <w:jc w:val="center"/>
      </w:pPr>
      <w:r>
        <w:t xml:space="preserve">oraz wzmocnienie cyfrowej odporności na zagrożenia </w:t>
      </w:r>
    </w:p>
    <w:p w14:paraId="3A11C771" w14:textId="77777777" w:rsidR="00A11F6F" w:rsidRDefault="00A11F6F" w:rsidP="00A11F6F">
      <w:pPr>
        <w:pStyle w:val="Akapitzlist"/>
        <w:jc w:val="center"/>
      </w:pPr>
      <w:r>
        <w:t xml:space="preserve">REACT-EU działania 5.1 Rozwój cyfrowy JST </w:t>
      </w:r>
    </w:p>
    <w:p w14:paraId="571D0547" w14:textId="77777777" w:rsidR="00A11F6F" w:rsidRDefault="00A11F6F" w:rsidP="00A11F6F">
      <w:pPr>
        <w:pStyle w:val="Akapitzlist"/>
        <w:jc w:val="center"/>
      </w:pPr>
      <w:r>
        <w:t xml:space="preserve">oraz wzmocnienie </w:t>
      </w:r>
      <w:r w:rsidRPr="007D0BE9">
        <w:t>cyfrowej odporności na zagrożenia</w:t>
      </w:r>
      <w:r>
        <w:t xml:space="preserve"> </w:t>
      </w:r>
    </w:p>
    <w:p w14:paraId="5B84EEBF" w14:textId="77777777" w:rsidR="001710CD" w:rsidRDefault="001710CD" w:rsidP="00A11F6F">
      <w:pPr>
        <w:pStyle w:val="Akapitzlist"/>
        <w:jc w:val="center"/>
      </w:pPr>
    </w:p>
    <w:p w14:paraId="355BF146" w14:textId="77777777" w:rsidR="001710CD" w:rsidRDefault="001710CD" w:rsidP="00A11F6F">
      <w:pPr>
        <w:pStyle w:val="Akapitzlist"/>
        <w:jc w:val="center"/>
      </w:pPr>
    </w:p>
    <w:p w14:paraId="7CD890E9" w14:textId="77777777" w:rsidR="001710CD" w:rsidRDefault="001710CD" w:rsidP="00A11F6F">
      <w:pPr>
        <w:pStyle w:val="Akapitzlist"/>
        <w:jc w:val="center"/>
      </w:pPr>
    </w:p>
    <w:p w14:paraId="6F34B963" w14:textId="77777777" w:rsidR="001710CD" w:rsidRDefault="001710CD" w:rsidP="00A11F6F">
      <w:pPr>
        <w:pStyle w:val="Akapitzlist"/>
        <w:jc w:val="center"/>
      </w:pPr>
    </w:p>
    <w:p w14:paraId="5AB4995E" w14:textId="77777777" w:rsidR="001710CD" w:rsidRDefault="001710CD" w:rsidP="00A11F6F">
      <w:pPr>
        <w:pStyle w:val="Akapitzlist"/>
        <w:jc w:val="center"/>
      </w:pPr>
    </w:p>
    <w:p w14:paraId="2A86A96F" w14:textId="77777777" w:rsidR="001710CD" w:rsidRDefault="001710CD" w:rsidP="00A11F6F">
      <w:pPr>
        <w:pStyle w:val="Akapitzlist"/>
        <w:jc w:val="center"/>
      </w:pPr>
    </w:p>
    <w:p w14:paraId="36A8E85C" w14:textId="77777777" w:rsidR="001710CD" w:rsidRDefault="001710CD" w:rsidP="00A11F6F">
      <w:pPr>
        <w:pStyle w:val="Akapitzlist"/>
        <w:jc w:val="center"/>
      </w:pPr>
    </w:p>
    <w:p w14:paraId="1B49F8A1" w14:textId="77777777" w:rsidR="001710CD" w:rsidRDefault="001710CD" w:rsidP="00A11F6F">
      <w:pPr>
        <w:pStyle w:val="Akapitzlist"/>
        <w:jc w:val="center"/>
      </w:pPr>
    </w:p>
    <w:p w14:paraId="03716D7B" w14:textId="77777777" w:rsidR="001710CD" w:rsidRDefault="001710CD" w:rsidP="00A11F6F">
      <w:pPr>
        <w:pStyle w:val="Akapitzlist"/>
        <w:jc w:val="center"/>
      </w:pPr>
    </w:p>
    <w:p w14:paraId="56FBFC54" w14:textId="77777777" w:rsidR="001710CD" w:rsidRDefault="001710CD" w:rsidP="00A11F6F">
      <w:pPr>
        <w:pStyle w:val="Akapitzlist"/>
        <w:jc w:val="center"/>
      </w:pPr>
    </w:p>
    <w:p w14:paraId="1241C7B8" w14:textId="77777777" w:rsidR="001710CD" w:rsidRDefault="001710CD" w:rsidP="00A11F6F">
      <w:pPr>
        <w:pStyle w:val="Akapitzlist"/>
        <w:jc w:val="center"/>
      </w:pPr>
    </w:p>
    <w:p w14:paraId="5078566D" w14:textId="77777777" w:rsidR="001710CD" w:rsidRDefault="001710CD" w:rsidP="00A11F6F">
      <w:pPr>
        <w:pStyle w:val="Akapitzlist"/>
        <w:jc w:val="center"/>
      </w:pPr>
    </w:p>
    <w:p w14:paraId="7D0F57C3" w14:textId="77777777" w:rsidR="001710CD" w:rsidRDefault="001710CD" w:rsidP="00A11F6F">
      <w:pPr>
        <w:pStyle w:val="Akapitzlist"/>
        <w:jc w:val="center"/>
      </w:pPr>
    </w:p>
    <w:p w14:paraId="2D12C54C" w14:textId="77777777" w:rsidR="001710CD" w:rsidRDefault="001710CD" w:rsidP="00A11F6F">
      <w:pPr>
        <w:pStyle w:val="Akapitzlist"/>
        <w:jc w:val="center"/>
      </w:pPr>
    </w:p>
    <w:p w14:paraId="42BB2AE5" w14:textId="77777777" w:rsidR="001710CD" w:rsidRDefault="001710CD" w:rsidP="00A11F6F">
      <w:pPr>
        <w:pStyle w:val="Akapitzlist"/>
        <w:jc w:val="center"/>
      </w:pPr>
    </w:p>
    <w:p w14:paraId="631B8E00" w14:textId="77777777" w:rsidR="001710CD" w:rsidRDefault="001710CD" w:rsidP="00A11F6F">
      <w:pPr>
        <w:pStyle w:val="Akapitzlist"/>
        <w:jc w:val="center"/>
      </w:pPr>
    </w:p>
    <w:p w14:paraId="7526D301" w14:textId="77777777" w:rsidR="001710CD" w:rsidRDefault="001710CD" w:rsidP="00A11F6F">
      <w:pPr>
        <w:pStyle w:val="Akapitzlist"/>
        <w:jc w:val="center"/>
      </w:pPr>
    </w:p>
    <w:p w14:paraId="70BC944A" w14:textId="77777777" w:rsidR="001710CD" w:rsidRDefault="001710CD" w:rsidP="00A11F6F">
      <w:pPr>
        <w:pStyle w:val="Akapitzlist"/>
        <w:jc w:val="center"/>
      </w:pPr>
    </w:p>
    <w:p w14:paraId="2F77ADC6" w14:textId="77777777" w:rsidR="001710CD" w:rsidRDefault="001710CD" w:rsidP="00A11F6F">
      <w:pPr>
        <w:pStyle w:val="Akapitzlist"/>
        <w:jc w:val="center"/>
      </w:pPr>
    </w:p>
    <w:p w14:paraId="7C359B4C" w14:textId="77777777" w:rsidR="001710CD" w:rsidRDefault="001710CD" w:rsidP="00A11F6F">
      <w:pPr>
        <w:pStyle w:val="Akapitzlist"/>
        <w:jc w:val="center"/>
      </w:pPr>
    </w:p>
    <w:p w14:paraId="4CAAB07D" w14:textId="77777777" w:rsidR="001710CD" w:rsidRDefault="001710CD" w:rsidP="00A11F6F">
      <w:pPr>
        <w:pStyle w:val="Akapitzlist"/>
        <w:jc w:val="center"/>
      </w:pPr>
    </w:p>
    <w:p w14:paraId="2D1A48FB" w14:textId="77777777" w:rsidR="001710CD" w:rsidRDefault="001710CD" w:rsidP="00A11F6F">
      <w:pPr>
        <w:pStyle w:val="Akapitzlist"/>
        <w:jc w:val="center"/>
      </w:pPr>
    </w:p>
    <w:p w14:paraId="025BE06B" w14:textId="77777777" w:rsidR="001710CD" w:rsidRDefault="001710CD" w:rsidP="00A11F6F">
      <w:pPr>
        <w:pStyle w:val="Akapitzlist"/>
        <w:jc w:val="center"/>
      </w:pPr>
    </w:p>
    <w:p w14:paraId="04B38E01" w14:textId="77777777" w:rsidR="001710CD" w:rsidRDefault="001710CD" w:rsidP="00A11F6F">
      <w:pPr>
        <w:pStyle w:val="Akapitzlist"/>
        <w:jc w:val="center"/>
      </w:pPr>
    </w:p>
    <w:p w14:paraId="0AE6D0E2" w14:textId="77777777" w:rsidR="001710CD" w:rsidRDefault="001710CD" w:rsidP="00A11F6F">
      <w:pPr>
        <w:pStyle w:val="Akapitzlist"/>
        <w:jc w:val="center"/>
      </w:pPr>
    </w:p>
    <w:p w14:paraId="79D1F33F" w14:textId="77777777" w:rsidR="001710CD" w:rsidRPr="007D0BE9" w:rsidRDefault="001710CD" w:rsidP="00A11F6F">
      <w:pPr>
        <w:pStyle w:val="Akapitzlist"/>
        <w:jc w:val="center"/>
      </w:pPr>
    </w:p>
    <w:p w14:paraId="43ACD7F6" w14:textId="3FA361AA" w:rsidR="00C72DD1" w:rsidRPr="003E0E69" w:rsidRDefault="001710CD" w:rsidP="001710CD">
      <w:pPr>
        <w:pBdr>
          <w:top w:val="nil"/>
          <w:left w:val="nil"/>
          <w:bottom w:val="none" w:sz="0" w:space="0" w:color="000000"/>
          <w:right w:val="nil"/>
          <w:between w:val="nil"/>
        </w:pBdr>
        <w:spacing w:after="300"/>
        <w:jc w:val="center"/>
        <w:rPr>
          <w:rFonts w:eastAsia="Tahoma"/>
          <w:sz w:val="22"/>
          <w:szCs w:val="22"/>
        </w:rPr>
      </w:pPr>
      <w:r w:rsidRPr="001710CD">
        <w:rPr>
          <w:rFonts w:eastAsia="Tahoma"/>
          <w:color w:val="000000"/>
          <w:sz w:val="22"/>
          <w:szCs w:val="22"/>
        </w:rPr>
        <w:t xml:space="preserve">Nowogrodziec, </w:t>
      </w:r>
      <w:r w:rsidR="009E44BB">
        <w:rPr>
          <w:rFonts w:eastAsia="Tahoma"/>
          <w:color w:val="000000"/>
          <w:sz w:val="22"/>
          <w:szCs w:val="22"/>
        </w:rPr>
        <w:t>sierpień</w:t>
      </w:r>
      <w:r w:rsidRPr="001710CD">
        <w:rPr>
          <w:rFonts w:eastAsia="Tahoma"/>
          <w:color w:val="000000"/>
          <w:sz w:val="22"/>
          <w:szCs w:val="22"/>
        </w:rPr>
        <w:t xml:space="preserve"> 2023r.</w:t>
      </w:r>
    </w:p>
    <w:p w14:paraId="38236C03" w14:textId="77777777" w:rsidR="00C72DD1" w:rsidRPr="003E0E69" w:rsidRDefault="004B3D21" w:rsidP="004B3D21">
      <w:pPr>
        <w:pStyle w:val="Nagwek1"/>
        <w:rPr>
          <w:rFonts w:ascii="Times New Roman" w:eastAsia="Tahoma" w:hAnsi="Times New Roman" w:cs="Times New Roman"/>
          <w:b/>
          <w:color w:val="000000"/>
          <w:sz w:val="24"/>
          <w:szCs w:val="24"/>
        </w:rPr>
      </w:pPr>
      <w:bookmarkStart w:id="0" w:name="_heading=h.3znysh7" w:colFirst="0" w:colLast="0"/>
      <w:bookmarkEnd w:id="0"/>
      <w:r w:rsidRPr="003E0E69">
        <w:rPr>
          <w:rFonts w:ascii="Times New Roman" w:eastAsia="Tahoma" w:hAnsi="Times New Roman" w:cs="Times New Roman"/>
          <w:b/>
          <w:color w:val="000000"/>
          <w:sz w:val="24"/>
          <w:szCs w:val="24"/>
        </w:rPr>
        <w:lastRenderedPageBreak/>
        <w:t>W</w:t>
      </w:r>
      <w:r w:rsidR="00722BA0" w:rsidRPr="003E0E69">
        <w:rPr>
          <w:rFonts w:ascii="Times New Roman" w:eastAsia="Tahoma" w:hAnsi="Times New Roman" w:cs="Times New Roman"/>
          <w:b/>
          <w:color w:val="000000"/>
          <w:sz w:val="24"/>
          <w:szCs w:val="24"/>
        </w:rPr>
        <w:t>stęp</w:t>
      </w:r>
    </w:p>
    <w:p w14:paraId="41F39032" w14:textId="77777777" w:rsidR="00C72DD1" w:rsidRPr="003E0E69" w:rsidRDefault="00C72DD1" w:rsidP="004B3D21">
      <w:pPr>
        <w:jc w:val="both"/>
        <w:rPr>
          <w:rFonts w:eastAsia="Tahoma"/>
        </w:rPr>
      </w:pPr>
    </w:p>
    <w:p w14:paraId="4D20E51A" w14:textId="68A336D9" w:rsidR="006938B8" w:rsidRPr="006938B8" w:rsidRDefault="00722BA0" w:rsidP="00A11F6F">
      <w:pPr>
        <w:jc w:val="both"/>
        <w:rPr>
          <w:rFonts w:eastAsia="Tahoma"/>
        </w:rPr>
      </w:pPr>
      <w:r w:rsidRPr="003E0E69">
        <w:rPr>
          <w:rFonts w:eastAsia="Tahoma"/>
        </w:rPr>
        <w:t xml:space="preserve">Niniejszy dokument określa minimalne wymagania dla przedmiotu zamówienia dotyczącego </w:t>
      </w:r>
      <w:r w:rsidR="004B3D21" w:rsidRPr="003E0E69">
        <w:rPr>
          <w:rFonts w:eastAsia="Tahoma"/>
        </w:rPr>
        <w:t xml:space="preserve">dostawy sprzętu komputerowego w ramach </w:t>
      </w:r>
      <w:r w:rsidRPr="003E0E69">
        <w:rPr>
          <w:rFonts w:eastAsia="Tahoma"/>
        </w:rPr>
        <w:t>projektu</w:t>
      </w:r>
      <w:r w:rsidR="004B3D21" w:rsidRPr="003E0E69">
        <w:rPr>
          <w:rFonts w:eastAsia="Tahoma"/>
        </w:rPr>
        <w:t xml:space="preserve"> grantowego „</w:t>
      </w:r>
      <w:r w:rsidR="00A11F6F" w:rsidRPr="00A11F6F">
        <w:rPr>
          <w:rFonts w:eastAsia="Tahoma"/>
        </w:rPr>
        <w:t>Zakup sprzętu komputerowego/urządzeń i oprogramowania przeznaczonych na wsparcie rozwoju cyfrowego instytucji samorządowych</w:t>
      </w:r>
      <w:r w:rsidR="00A11F6F">
        <w:rPr>
          <w:rFonts w:eastAsia="Tahoma"/>
        </w:rPr>
        <w:t xml:space="preserve"> </w:t>
      </w:r>
      <w:r w:rsidR="00A11F6F" w:rsidRPr="00A11F6F">
        <w:rPr>
          <w:rFonts w:eastAsia="Tahoma"/>
        </w:rPr>
        <w:t xml:space="preserve">oraz zwiększenie </w:t>
      </w:r>
      <w:proofErr w:type="spellStart"/>
      <w:r w:rsidR="00A11F6F" w:rsidRPr="00A11F6F">
        <w:rPr>
          <w:rFonts w:eastAsia="Tahoma"/>
        </w:rPr>
        <w:t>cyberbezpieczeństwa</w:t>
      </w:r>
      <w:proofErr w:type="spellEnd"/>
      <w:r w:rsidR="00A11F6F" w:rsidRPr="00A11F6F">
        <w:rPr>
          <w:rFonts w:eastAsia="Tahoma"/>
        </w:rPr>
        <w:t xml:space="preserve"> przez Gminę Nowogrodziec</w:t>
      </w:r>
      <w:r w:rsidR="00A11F6F">
        <w:rPr>
          <w:rFonts w:eastAsia="Tahoma"/>
        </w:rPr>
        <w:t xml:space="preserve">           </w:t>
      </w:r>
      <w:r w:rsidR="00A11F6F" w:rsidRPr="00A11F6F">
        <w:rPr>
          <w:rFonts w:eastAsia="Tahoma"/>
        </w:rPr>
        <w:t>w ramach realizacji projektu grantowego „Cyfrowa Gmina”</w:t>
      </w:r>
      <w:r w:rsidR="00A11F6F">
        <w:rPr>
          <w:rFonts w:eastAsia="Tahoma"/>
        </w:rPr>
        <w:t xml:space="preserve"> </w:t>
      </w:r>
      <w:r w:rsidR="00A11F6F" w:rsidRPr="00A11F6F">
        <w:rPr>
          <w:rFonts w:eastAsia="Tahoma"/>
        </w:rPr>
        <w:t>Programu Operacyjnego Polska Cyfrowa na lata 2014-2020 Osi Priorytetowej V Rozwój cyfrowy JST oraz wzmocnienie cyfrowej odporności na zagrożenia REACT-EU działania 5.1 Rozwój cyfrowy JST oraz wzmocnienie cyfrowej odporności na zagrożenia</w:t>
      </w:r>
      <w:r w:rsidR="003E0E69" w:rsidRPr="003E0E69">
        <w:rPr>
          <w:rFonts w:eastAsia="Tahoma"/>
        </w:rPr>
        <w:t>”</w:t>
      </w:r>
      <w:r w:rsidR="004B3D21" w:rsidRPr="003E0E69">
        <w:rPr>
          <w:rFonts w:eastAsia="Tahoma"/>
        </w:rPr>
        <w:t xml:space="preserve">. </w:t>
      </w:r>
      <w:bookmarkStart w:id="1" w:name="_heading=h.2et92p0" w:colFirst="0" w:colLast="0"/>
      <w:bookmarkEnd w:id="1"/>
    </w:p>
    <w:p w14:paraId="287EA928" w14:textId="77777777" w:rsidR="006938B8" w:rsidRDefault="006938B8" w:rsidP="006938B8">
      <w:pPr>
        <w:pStyle w:val="Nagwek1"/>
        <w:rPr>
          <w:rFonts w:ascii="Times New Roman" w:eastAsia="Tahoma" w:hAnsi="Times New Roman" w:cs="Times New Roman"/>
          <w:b/>
          <w:color w:val="000000"/>
          <w:sz w:val="24"/>
          <w:szCs w:val="24"/>
        </w:rPr>
      </w:pPr>
      <w:r w:rsidRPr="003E0E69">
        <w:rPr>
          <w:rFonts w:ascii="Times New Roman" w:eastAsia="Tahoma" w:hAnsi="Times New Roman" w:cs="Times New Roman"/>
          <w:b/>
          <w:color w:val="000000"/>
          <w:sz w:val="24"/>
          <w:szCs w:val="24"/>
        </w:rPr>
        <w:t>Wymagania minimalne</w:t>
      </w:r>
    </w:p>
    <w:p w14:paraId="513BA75D" w14:textId="77777777" w:rsidR="006938B8" w:rsidRPr="006938B8" w:rsidRDefault="006938B8" w:rsidP="006938B8">
      <w:pPr>
        <w:rPr>
          <w:rFonts w:eastAsia="Tahoma"/>
        </w:rPr>
      </w:pPr>
    </w:p>
    <w:p w14:paraId="1E2C2F5C" w14:textId="77777777" w:rsidR="006938B8" w:rsidRDefault="006938B8" w:rsidP="006938B8">
      <w:pPr>
        <w:keepNext/>
        <w:keepLines/>
        <w:ind w:right="142"/>
        <w:jc w:val="both"/>
        <w:rPr>
          <w:rFonts w:eastAsia="Tahoma"/>
        </w:rPr>
      </w:pPr>
      <w:bookmarkStart w:id="2" w:name="_heading=h.h78upyojo1ob" w:colFirst="0" w:colLast="0"/>
      <w:bookmarkStart w:id="3" w:name="_heading=h.ov8v6fd8hpih" w:colFirst="0" w:colLast="0"/>
      <w:bookmarkEnd w:id="2"/>
      <w:bookmarkEnd w:id="3"/>
      <w:r w:rsidRPr="003E0E69">
        <w:rPr>
          <w:rFonts w:eastAsia="Tahoma"/>
        </w:rPr>
        <w:t>Oferowany sprzęt musi być fabrycznie nowy, nieużywany oraz nieeksponowany na wystawach lub imprezach targowych, sprawny technicznie, bezpieczny, kompletny i gotowy do pracy, wyprodukowany nie wcześniej niż w 2022 r., a także musi spełniać wymagania techniczno-funkcjonalne wyszczególnione w poniższym opisie przedmiotu zamówienia.</w:t>
      </w:r>
    </w:p>
    <w:p w14:paraId="3B1F4A8D" w14:textId="77777777" w:rsidR="006938B8" w:rsidRPr="006938B8" w:rsidRDefault="006938B8" w:rsidP="006938B8">
      <w:pPr>
        <w:keepNext/>
        <w:keepLines/>
        <w:ind w:right="142"/>
        <w:jc w:val="both"/>
        <w:rPr>
          <w:rFonts w:eastAsia="Tahoma"/>
          <w:b/>
        </w:rPr>
      </w:pPr>
    </w:p>
    <w:p w14:paraId="29B41B2A" w14:textId="0D277E76" w:rsidR="006938B8" w:rsidRDefault="006938B8" w:rsidP="006938B8">
      <w:pPr>
        <w:rPr>
          <w:b/>
          <w:bCs/>
        </w:rPr>
      </w:pPr>
      <w:r w:rsidRPr="006938B8">
        <w:rPr>
          <w:b/>
          <w:bCs/>
        </w:rPr>
        <w:t xml:space="preserve">Opis  przedmiotu zamówienia: </w:t>
      </w:r>
    </w:p>
    <w:p w14:paraId="744FDFA5" w14:textId="77777777" w:rsidR="00FD7371" w:rsidRPr="00BD10E4" w:rsidRDefault="00FD7371" w:rsidP="00FD7371">
      <w:pPr>
        <w:pStyle w:val="Akapitzlist"/>
        <w:numPr>
          <w:ilvl w:val="0"/>
          <w:numId w:val="11"/>
        </w:numPr>
        <w:spacing w:before="120" w:after="200" w:line="276" w:lineRule="auto"/>
        <w:jc w:val="both"/>
        <w:rPr>
          <w:b/>
          <w:lang w:eastAsia="ar-SA"/>
        </w:rPr>
      </w:pPr>
      <w:r w:rsidRPr="00BD10E4">
        <w:rPr>
          <w:b/>
          <w:lang w:eastAsia="ar-SA"/>
        </w:rPr>
        <w:t>Dostawa 6 szt. laptopów wg. specyfikacji</w:t>
      </w:r>
    </w:p>
    <w:tbl>
      <w:tblPr>
        <w:tblW w:w="5165" w:type="pct"/>
        <w:tblInd w:w="-109" w:type="dxa"/>
        <w:shd w:val="clear" w:color="auto" w:fill="FFFF00"/>
        <w:tblCellMar>
          <w:left w:w="71" w:type="dxa"/>
          <w:right w:w="71" w:type="dxa"/>
        </w:tblCellMar>
        <w:tblLook w:val="04A0" w:firstRow="1" w:lastRow="0" w:firstColumn="1" w:lastColumn="0" w:noHBand="0" w:noVBand="1"/>
      </w:tblPr>
      <w:tblGrid>
        <w:gridCol w:w="2048"/>
        <w:gridCol w:w="8202"/>
      </w:tblGrid>
      <w:tr w:rsidR="00FD7371" w:rsidRPr="00750FF9" w14:paraId="4E9A8911"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vAlign w:val="center"/>
            <w:hideMark/>
          </w:tcPr>
          <w:p w14:paraId="546ED13F" w14:textId="77777777" w:rsidR="00FD7371" w:rsidRPr="00750FF9" w:rsidRDefault="00FD7371" w:rsidP="000D2047">
            <w:pPr>
              <w:jc w:val="both"/>
              <w:rPr>
                <w:rFonts w:eastAsia="Calibri"/>
              </w:rPr>
            </w:pPr>
            <w:r w:rsidRPr="00750FF9">
              <w:rPr>
                <w:rFonts w:eastAsia="Calibri"/>
              </w:rPr>
              <w:t>Nazwa</w:t>
            </w:r>
          </w:p>
        </w:tc>
        <w:tc>
          <w:tcPr>
            <w:tcW w:w="4001" w:type="pct"/>
            <w:tcBorders>
              <w:top w:val="single" w:sz="4" w:space="0" w:color="auto"/>
              <w:left w:val="single" w:sz="4" w:space="0" w:color="auto"/>
              <w:bottom w:val="single" w:sz="4" w:space="0" w:color="auto"/>
              <w:right w:val="single" w:sz="4" w:space="0" w:color="auto"/>
            </w:tcBorders>
            <w:vAlign w:val="center"/>
            <w:hideMark/>
          </w:tcPr>
          <w:p w14:paraId="3A5E4C1B" w14:textId="77777777" w:rsidR="00FD7371" w:rsidRPr="00750FF9" w:rsidRDefault="00FD7371" w:rsidP="000D2047">
            <w:pPr>
              <w:ind w:left="-71"/>
              <w:jc w:val="both"/>
              <w:rPr>
                <w:rFonts w:eastAsia="Calibri"/>
              </w:rPr>
            </w:pPr>
            <w:r w:rsidRPr="00750FF9">
              <w:rPr>
                <w:rFonts w:eastAsia="Calibri"/>
              </w:rPr>
              <w:t>Wymagane parametry techniczne</w:t>
            </w:r>
          </w:p>
        </w:tc>
      </w:tr>
      <w:tr w:rsidR="00FD7371" w:rsidRPr="00750FF9" w14:paraId="7ED077EA"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9222D" w14:textId="261E0E96" w:rsidR="00FD7371" w:rsidRPr="00750FF9" w:rsidRDefault="00FD7371" w:rsidP="000D2047">
            <w:pPr>
              <w:jc w:val="both"/>
              <w:rPr>
                <w:rFonts w:eastAsia="Calibri"/>
              </w:rPr>
            </w:pP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0D963" w14:textId="442DFDDF" w:rsidR="00FD7371" w:rsidRPr="00750FF9" w:rsidRDefault="00FD7371" w:rsidP="000D2047">
            <w:pPr>
              <w:ind w:left="-71"/>
              <w:jc w:val="both"/>
              <w:rPr>
                <w:rFonts w:eastAsia="Calibri"/>
              </w:rPr>
            </w:pPr>
            <w:r w:rsidRPr="00750FF9">
              <w:rPr>
                <w:rFonts w:eastAsia="Calibri"/>
              </w:rPr>
              <w:t>Komputer mobilny będzie wykorzystywany dla potrzeb aplikacji biurowych, edukacyjnych Zastosowanie, obliczeniowych, dostępu do Internetu oraz poczty elektronicznej.</w:t>
            </w:r>
          </w:p>
        </w:tc>
      </w:tr>
      <w:tr w:rsidR="00FD7371" w:rsidRPr="00750FF9" w14:paraId="473BBD31"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53AC1" w14:textId="77777777" w:rsidR="00FD7371" w:rsidRPr="00750FF9" w:rsidRDefault="00FD7371" w:rsidP="000D2047">
            <w:pPr>
              <w:jc w:val="both"/>
              <w:rPr>
                <w:rFonts w:eastAsia="Calibri"/>
              </w:rPr>
            </w:pPr>
            <w:r w:rsidRPr="00750FF9">
              <w:rPr>
                <w:rFonts w:eastAsia="Calibri"/>
              </w:rPr>
              <w:t xml:space="preserve">Przekątna </w:t>
            </w:r>
            <w:proofErr w:type="spellStart"/>
            <w:r w:rsidRPr="00750FF9">
              <w:rPr>
                <w:rFonts w:eastAsia="Calibri"/>
              </w:rPr>
              <w:t>Ekrenu</w:t>
            </w:r>
            <w:proofErr w:type="spellEnd"/>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BC392" w14:textId="77777777" w:rsidR="00FD7371" w:rsidRPr="00750FF9" w:rsidRDefault="00FD7371" w:rsidP="000D2047">
            <w:pPr>
              <w:ind w:left="-71"/>
              <w:jc w:val="both"/>
              <w:rPr>
                <w:rFonts w:eastAsia="Calibri"/>
              </w:rPr>
            </w:pPr>
            <w:r w:rsidRPr="00750FF9">
              <w:rPr>
                <w:rFonts w:eastAsia="Calibri"/>
              </w:rPr>
              <w:t xml:space="preserve">15,6” FHD (1920 x 1080), powłoką przeciwodblaskową, jasność 250 </w:t>
            </w:r>
            <w:proofErr w:type="spellStart"/>
            <w:r w:rsidRPr="00750FF9">
              <w:rPr>
                <w:rFonts w:eastAsia="Calibri"/>
              </w:rPr>
              <w:t>nits</w:t>
            </w:r>
            <w:proofErr w:type="spellEnd"/>
            <w:r w:rsidRPr="00750FF9">
              <w:rPr>
                <w:rFonts w:eastAsia="Calibri"/>
              </w:rPr>
              <w:t>, kontrast min. 600:1, gama koloru min. NTSC 45% (typowo)</w:t>
            </w:r>
          </w:p>
          <w:p w14:paraId="1E8AA07E" w14:textId="77777777" w:rsidR="00FD7371" w:rsidRPr="00750FF9" w:rsidRDefault="00FD7371" w:rsidP="000D2047">
            <w:pPr>
              <w:ind w:left="-71"/>
              <w:jc w:val="both"/>
              <w:rPr>
                <w:rFonts w:eastAsia="Calibri"/>
              </w:rPr>
            </w:pPr>
          </w:p>
        </w:tc>
      </w:tr>
      <w:tr w:rsidR="00FD7371" w:rsidRPr="00750FF9" w14:paraId="214AFB58"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5DC36" w14:textId="77777777" w:rsidR="00FD7371" w:rsidRPr="00750FF9" w:rsidRDefault="00FD7371" w:rsidP="000D2047">
            <w:pPr>
              <w:jc w:val="both"/>
              <w:rPr>
                <w:rFonts w:eastAsia="Calibri"/>
              </w:rPr>
            </w:pPr>
            <w:r w:rsidRPr="00750FF9">
              <w:rPr>
                <w:rFonts w:eastAsia="Calibri"/>
              </w:rPr>
              <w:t xml:space="preserve">Procesor </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DF488" w14:textId="77777777" w:rsidR="00FD7371" w:rsidRPr="00750FF9" w:rsidRDefault="00FD7371" w:rsidP="000D2047">
            <w:pPr>
              <w:ind w:left="-71"/>
              <w:jc w:val="both"/>
              <w:rPr>
                <w:rFonts w:eastAsia="Calibri"/>
              </w:rPr>
            </w:pPr>
            <w:r w:rsidRPr="00750FF9">
              <w:rPr>
                <w:rFonts w:eastAsia="Calibri"/>
              </w:rPr>
              <w:t xml:space="preserve">Wynik procesor osiąga w teście </w:t>
            </w:r>
            <w:proofErr w:type="spellStart"/>
            <w:r w:rsidRPr="00750FF9">
              <w:rPr>
                <w:rFonts w:eastAsia="Calibri"/>
              </w:rPr>
              <w:t>PassMark</w:t>
            </w:r>
            <w:proofErr w:type="spellEnd"/>
            <w:r w:rsidRPr="00750FF9">
              <w:rPr>
                <w:rFonts w:eastAsia="Calibri"/>
              </w:rPr>
              <w:t xml:space="preserve"> Performance Test co najmniej 18500 punktów w </w:t>
            </w:r>
            <w:proofErr w:type="spellStart"/>
            <w:r w:rsidRPr="00750FF9">
              <w:rPr>
                <w:rFonts w:eastAsia="Calibri"/>
              </w:rPr>
              <w:t>Passmark</w:t>
            </w:r>
            <w:proofErr w:type="spellEnd"/>
            <w:r w:rsidRPr="00750FF9">
              <w:rPr>
                <w:rFonts w:eastAsia="Calibri"/>
              </w:rPr>
              <w:t xml:space="preserve"> CPU Mark. Dostępny na stronie : </w:t>
            </w:r>
            <w:hyperlink r:id="rId8" w:history="1">
              <w:r w:rsidRPr="00750FF9">
                <w:rPr>
                  <w:rStyle w:val="Hipercze"/>
                  <w:rFonts w:eastAsia="Calibri"/>
                </w:rPr>
                <w:t>http://www.passmark.com/products/pt.htm</w:t>
              </w:r>
            </w:hyperlink>
          </w:p>
        </w:tc>
      </w:tr>
      <w:tr w:rsidR="00FD7371" w:rsidRPr="00750FF9" w14:paraId="21501FA7"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93536" w14:textId="77777777" w:rsidR="00FD7371" w:rsidRPr="00750FF9" w:rsidRDefault="00FD7371" w:rsidP="000D2047">
            <w:pPr>
              <w:jc w:val="both"/>
              <w:rPr>
                <w:rFonts w:eastAsia="Calibri"/>
              </w:rPr>
            </w:pPr>
            <w:r w:rsidRPr="00750FF9">
              <w:rPr>
                <w:rFonts w:eastAsia="Calibri"/>
              </w:rPr>
              <w:t>Pamięć RAM</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B3515" w14:textId="77777777" w:rsidR="00FD7371" w:rsidRPr="00750FF9" w:rsidRDefault="00FD7371" w:rsidP="000D2047">
            <w:pPr>
              <w:ind w:left="-71"/>
              <w:jc w:val="both"/>
              <w:rPr>
                <w:rFonts w:eastAsia="Calibri"/>
              </w:rPr>
            </w:pPr>
            <w:r w:rsidRPr="00750FF9">
              <w:rPr>
                <w:rFonts w:eastAsia="Calibri"/>
              </w:rPr>
              <w:t xml:space="preserve">8GB DDR4 3200MHz możliwość rozbudowy do min 64GB, 2 </w:t>
            </w:r>
            <w:proofErr w:type="spellStart"/>
            <w:r w:rsidRPr="00750FF9">
              <w:rPr>
                <w:rFonts w:eastAsia="Calibri"/>
              </w:rPr>
              <w:t>sloty</w:t>
            </w:r>
            <w:proofErr w:type="spellEnd"/>
            <w:r w:rsidRPr="00750FF9">
              <w:rPr>
                <w:rFonts w:eastAsia="Calibri"/>
              </w:rPr>
              <w:t xml:space="preserve"> na pamięci w tym min. jeden wolny, </w:t>
            </w:r>
          </w:p>
        </w:tc>
      </w:tr>
      <w:tr w:rsidR="00FD7371" w:rsidRPr="00750FF9" w14:paraId="4D730522"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B05EA" w14:textId="77777777" w:rsidR="00FD7371" w:rsidRPr="00750FF9" w:rsidRDefault="00FD7371" w:rsidP="000D2047">
            <w:pPr>
              <w:jc w:val="both"/>
              <w:rPr>
                <w:rFonts w:eastAsia="Calibri"/>
              </w:rPr>
            </w:pPr>
            <w:r w:rsidRPr="00750FF9">
              <w:rPr>
                <w:rFonts w:eastAsia="Calibri"/>
              </w:rPr>
              <w:t>Pamięć masowa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E96FC" w14:textId="77777777" w:rsidR="00FD7371" w:rsidRPr="00750FF9" w:rsidRDefault="00FD7371" w:rsidP="000D2047">
            <w:pPr>
              <w:ind w:left="-71"/>
              <w:jc w:val="both"/>
              <w:rPr>
                <w:rFonts w:eastAsia="Calibri"/>
              </w:rPr>
            </w:pPr>
            <w:r w:rsidRPr="00750FF9">
              <w:rPr>
                <w:rFonts w:eastAsia="Calibri"/>
              </w:rPr>
              <w:t xml:space="preserve">256GB </w:t>
            </w:r>
            <w:proofErr w:type="spellStart"/>
            <w:r w:rsidRPr="00750FF9">
              <w:rPr>
                <w:rFonts w:eastAsia="Calibri"/>
              </w:rPr>
              <w:t>NVMe</w:t>
            </w:r>
            <w:proofErr w:type="spellEnd"/>
            <w:r w:rsidRPr="00750FF9">
              <w:rPr>
                <w:rFonts w:eastAsia="Calibri"/>
              </w:rPr>
              <w:t xml:space="preserve"> SSD M.2 2230</w:t>
            </w:r>
          </w:p>
        </w:tc>
      </w:tr>
      <w:tr w:rsidR="00FD7371" w:rsidRPr="00750FF9" w14:paraId="2D54889C"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8BD0C" w14:textId="77777777" w:rsidR="00FD7371" w:rsidRPr="00750FF9" w:rsidRDefault="00FD7371" w:rsidP="000D2047">
            <w:pPr>
              <w:jc w:val="both"/>
              <w:rPr>
                <w:rFonts w:eastAsia="Calibri"/>
              </w:rPr>
            </w:pPr>
            <w:r w:rsidRPr="00750FF9">
              <w:rPr>
                <w:rFonts w:eastAsia="Calibri"/>
              </w:rPr>
              <w:t>Karta graficzna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96215" w14:textId="77777777" w:rsidR="00FD7371" w:rsidRPr="00750FF9" w:rsidRDefault="00FD7371" w:rsidP="000D2047">
            <w:pPr>
              <w:ind w:left="-71"/>
              <w:jc w:val="both"/>
              <w:rPr>
                <w:rFonts w:eastAsia="Calibri"/>
              </w:rPr>
            </w:pPr>
            <w:r w:rsidRPr="00750FF9">
              <w:rPr>
                <w:rFonts w:eastAsia="Calibri"/>
              </w:rPr>
              <w:t xml:space="preserve">Zintegrowana karta graficzna osiągająca w teście </w:t>
            </w:r>
            <w:proofErr w:type="spellStart"/>
            <w:r w:rsidRPr="00750FF9">
              <w:rPr>
                <w:rFonts w:eastAsia="Calibri"/>
              </w:rPr>
              <w:t>PassMark</w:t>
            </w:r>
            <w:proofErr w:type="spellEnd"/>
            <w:r w:rsidRPr="00750FF9">
              <w:rPr>
                <w:rFonts w:eastAsia="Calibri"/>
              </w:rPr>
              <w:t xml:space="preserve"> Performance Test co najmniej  2600 punktów w G3D Rating. Dostępny na stronie : </w:t>
            </w:r>
            <w:hyperlink r:id="rId9" w:history="1">
              <w:r w:rsidRPr="00750FF9">
                <w:rPr>
                  <w:rStyle w:val="Hipercze"/>
                  <w:rFonts w:eastAsia="Calibri"/>
                </w:rPr>
                <w:t>http://www.videocardbenchmark.net/gpu_list.php</w:t>
              </w:r>
            </w:hyperlink>
            <w:r w:rsidRPr="00750FF9">
              <w:rPr>
                <w:rFonts w:eastAsia="Calibri"/>
              </w:rPr>
              <w:t xml:space="preserve"> </w:t>
            </w:r>
          </w:p>
        </w:tc>
      </w:tr>
      <w:tr w:rsidR="00FD7371" w:rsidRPr="00750FF9" w14:paraId="03C797A6"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99F5E" w14:textId="77777777" w:rsidR="00FD7371" w:rsidRPr="00750FF9" w:rsidRDefault="00FD7371" w:rsidP="000D2047">
            <w:pPr>
              <w:jc w:val="both"/>
              <w:rPr>
                <w:rFonts w:eastAsia="Calibri"/>
              </w:rPr>
            </w:pPr>
            <w:r w:rsidRPr="00750FF9">
              <w:rPr>
                <w:rFonts w:eastAsia="Calibri"/>
              </w:rPr>
              <w:t>Klawiatura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392B1" w14:textId="77777777" w:rsidR="00FD7371" w:rsidRPr="00750FF9" w:rsidRDefault="00FD7371" w:rsidP="000D2047">
            <w:pPr>
              <w:ind w:left="-71"/>
              <w:jc w:val="both"/>
              <w:rPr>
                <w:rFonts w:eastAsia="Calibri"/>
              </w:rPr>
            </w:pPr>
            <w:r w:rsidRPr="00750FF9">
              <w:rPr>
                <w:rFonts w:eastAsia="Calibri"/>
              </w:rPr>
              <w:t xml:space="preserve">Klawiatura z wydzieloną klawiaturą numeryczną oraz wbudowanym w klawiaturze podświetleniem, (układ US), min 98 klawiszy. Wszystkie klawisze funkcyjne typu: regulacja głośności, </w:t>
            </w:r>
            <w:proofErr w:type="spellStart"/>
            <w:r w:rsidRPr="00750FF9">
              <w:rPr>
                <w:rFonts w:eastAsia="Calibri"/>
              </w:rPr>
              <w:t>print</w:t>
            </w:r>
            <w:proofErr w:type="spellEnd"/>
            <w:r w:rsidRPr="00750FF9">
              <w:rPr>
                <w:rFonts w:eastAsia="Calibri"/>
              </w:rPr>
              <w:t xml:space="preserve"> </w:t>
            </w:r>
            <w:proofErr w:type="spellStart"/>
            <w:r w:rsidRPr="00750FF9">
              <w:rPr>
                <w:rFonts w:eastAsia="Calibri"/>
              </w:rPr>
              <w:t>screen</w:t>
            </w:r>
            <w:proofErr w:type="spellEnd"/>
            <w:r w:rsidRPr="00750FF9">
              <w:rPr>
                <w:rFonts w:eastAsia="Calibri"/>
              </w:rPr>
              <w:t xml:space="preserve"> dostępne w ciągu klawiszy F1-F12. Nie dopuszcza się innego układu a w szczególności między klawiszami ALT i CTRL (oprócz klawisza FN i Windows z lewej strony)</w:t>
            </w:r>
          </w:p>
          <w:p w14:paraId="088F7D53" w14:textId="77777777" w:rsidR="00FD7371" w:rsidRPr="00750FF9" w:rsidRDefault="00FD7371" w:rsidP="000D2047">
            <w:pPr>
              <w:ind w:left="-71"/>
              <w:jc w:val="both"/>
              <w:rPr>
                <w:rFonts w:eastAsia="Calibri"/>
              </w:rPr>
            </w:pPr>
            <w:r w:rsidRPr="00750FF9">
              <w:rPr>
                <w:rFonts w:eastAsia="Calibri"/>
              </w:rPr>
              <w:t>Dedykowane klawisze do : wyciszenia głośników, wyciszenia mikrofonów, regulacja głośności, regulacja podświetlenia klawiatury, regulacja jasności ekranu</w:t>
            </w:r>
          </w:p>
        </w:tc>
      </w:tr>
      <w:tr w:rsidR="00FD7371" w:rsidRPr="00750FF9" w14:paraId="3521EAAD"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15B27" w14:textId="77777777" w:rsidR="00FD7371" w:rsidRPr="00750FF9" w:rsidRDefault="00FD7371" w:rsidP="000D2047">
            <w:pPr>
              <w:jc w:val="both"/>
              <w:rPr>
                <w:rFonts w:eastAsia="Calibri"/>
              </w:rPr>
            </w:pPr>
            <w:r w:rsidRPr="00750FF9">
              <w:rPr>
                <w:rFonts w:eastAsia="Calibri"/>
              </w:rPr>
              <w:t>Multimedia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2A237" w14:textId="77777777" w:rsidR="00FD7371" w:rsidRPr="00750FF9" w:rsidRDefault="00FD7371" w:rsidP="000D2047">
            <w:pPr>
              <w:ind w:left="-71"/>
              <w:jc w:val="both"/>
              <w:rPr>
                <w:rFonts w:eastAsia="Calibri"/>
              </w:rPr>
            </w:pPr>
            <w:r w:rsidRPr="00750FF9">
              <w:rPr>
                <w:rFonts w:eastAsia="Calibri"/>
              </w:rPr>
              <w:t>Karta dźwiękowa zintegrowana z płytą główną, wbudowane dwa głośniki stereo o mocy 2x 2W.</w:t>
            </w:r>
          </w:p>
          <w:p w14:paraId="2875D08E" w14:textId="77777777" w:rsidR="00FD7371" w:rsidRPr="00750FF9" w:rsidRDefault="00FD7371" w:rsidP="000D2047">
            <w:pPr>
              <w:ind w:left="-71"/>
              <w:jc w:val="both"/>
              <w:rPr>
                <w:rFonts w:eastAsia="Calibri"/>
              </w:rPr>
            </w:pPr>
            <w:r w:rsidRPr="00750FF9">
              <w:rPr>
                <w:rFonts w:eastAsia="Calibri"/>
              </w:rPr>
              <w:t xml:space="preserve">Cyfrowe mikrofony z funkcją redukcji szumów i poprawy mowy wbudowany w obudowę matrycy. </w:t>
            </w:r>
          </w:p>
          <w:p w14:paraId="4ACE9062" w14:textId="77777777" w:rsidR="00FD7371" w:rsidRPr="00750FF9" w:rsidRDefault="00FD7371" w:rsidP="000D2047">
            <w:pPr>
              <w:ind w:left="-71"/>
              <w:jc w:val="both"/>
              <w:rPr>
                <w:rFonts w:eastAsia="Calibri"/>
              </w:rPr>
            </w:pPr>
            <w:r w:rsidRPr="00750FF9">
              <w:rPr>
                <w:rFonts w:eastAsia="Calibri"/>
              </w:rPr>
              <w:t xml:space="preserve">Kamera internetowa z diodą informującą o aktywności, 0.9 </w:t>
            </w:r>
            <w:proofErr w:type="spellStart"/>
            <w:r w:rsidRPr="00750FF9">
              <w:rPr>
                <w:rFonts w:eastAsia="Calibri"/>
              </w:rPr>
              <w:t>Mpix</w:t>
            </w:r>
            <w:proofErr w:type="spellEnd"/>
            <w:r w:rsidRPr="00750FF9">
              <w:rPr>
                <w:rFonts w:eastAsia="Calibri"/>
              </w:rPr>
              <w:t>, trwale zainstalowana w obudowie matrycy opatrzona wbudowaną mechaniczną przysłonę.</w:t>
            </w:r>
          </w:p>
          <w:p w14:paraId="7185CD4D" w14:textId="77777777" w:rsidR="00FD7371" w:rsidRPr="00750FF9" w:rsidRDefault="00FD7371" w:rsidP="000D2047">
            <w:pPr>
              <w:ind w:left="-71"/>
              <w:jc w:val="both"/>
              <w:rPr>
                <w:rFonts w:eastAsia="Calibri"/>
              </w:rPr>
            </w:pPr>
            <w:r w:rsidRPr="00750FF9">
              <w:rPr>
                <w:rFonts w:eastAsia="Calibri"/>
              </w:rPr>
              <w:t xml:space="preserve">1 port audio typu </w:t>
            </w:r>
            <w:proofErr w:type="spellStart"/>
            <w:r w:rsidRPr="00750FF9">
              <w:rPr>
                <w:rFonts w:eastAsia="Calibri"/>
              </w:rPr>
              <w:t>combo</w:t>
            </w:r>
            <w:proofErr w:type="spellEnd"/>
            <w:r w:rsidRPr="00750FF9">
              <w:rPr>
                <w:rFonts w:eastAsia="Calibri"/>
              </w:rPr>
              <w:t xml:space="preserve"> (słuchawki i mikrofon)</w:t>
            </w:r>
          </w:p>
        </w:tc>
      </w:tr>
      <w:tr w:rsidR="00FD7371" w:rsidRPr="00750FF9" w14:paraId="75EF0152"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4B14E" w14:textId="77777777" w:rsidR="00FD7371" w:rsidRPr="00750FF9" w:rsidRDefault="00FD7371" w:rsidP="000D2047">
            <w:pPr>
              <w:jc w:val="both"/>
              <w:rPr>
                <w:rFonts w:eastAsia="Calibri"/>
              </w:rPr>
            </w:pPr>
            <w:r w:rsidRPr="00750FF9">
              <w:rPr>
                <w:rFonts w:eastAsia="Calibri"/>
              </w:rPr>
              <w:lastRenderedPageBreak/>
              <w:t>Łączność bezprzewodowa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301F6" w14:textId="77777777" w:rsidR="00FD7371" w:rsidRPr="00750FF9" w:rsidRDefault="00FD7371" w:rsidP="000D2047">
            <w:pPr>
              <w:ind w:left="-71"/>
              <w:jc w:val="both"/>
              <w:rPr>
                <w:rFonts w:eastAsia="Calibri"/>
              </w:rPr>
            </w:pPr>
            <w:r w:rsidRPr="00750FF9">
              <w:rPr>
                <w:rFonts w:eastAsia="Calibri"/>
              </w:rPr>
              <w:t>karta Wi-Fi 6E z Bluetooth min. 5.3</w:t>
            </w:r>
          </w:p>
        </w:tc>
      </w:tr>
      <w:tr w:rsidR="00FD7371" w:rsidRPr="00750FF9" w14:paraId="7FC6A3D0"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2A783" w14:textId="77777777" w:rsidR="00FD7371" w:rsidRPr="00750FF9" w:rsidRDefault="00FD7371" w:rsidP="000D2047">
            <w:pPr>
              <w:jc w:val="both"/>
              <w:rPr>
                <w:rFonts w:eastAsia="Calibri"/>
              </w:rPr>
            </w:pPr>
            <w:r w:rsidRPr="00750FF9">
              <w:rPr>
                <w:rFonts w:eastAsia="Calibri"/>
              </w:rPr>
              <w:t>Bateria i zasilanie</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14F30" w14:textId="77777777" w:rsidR="00FD7371" w:rsidRPr="00750FF9" w:rsidRDefault="00FD7371" w:rsidP="000D2047">
            <w:pPr>
              <w:ind w:left="-71"/>
              <w:jc w:val="both"/>
              <w:rPr>
                <w:rFonts w:eastAsia="Calibri"/>
              </w:rPr>
            </w:pPr>
            <w:proofErr w:type="spellStart"/>
            <w:r w:rsidRPr="00800466">
              <w:rPr>
                <w:rFonts w:eastAsia="Calibri"/>
                <w:lang w:val="en-US"/>
              </w:rPr>
              <w:t>Bateria</w:t>
            </w:r>
            <w:proofErr w:type="spellEnd"/>
            <w:r w:rsidRPr="00800466">
              <w:rPr>
                <w:rFonts w:eastAsia="Calibri"/>
                <w:lang w:val="en-US"/>
              </w:rPr>
              <w:t xml:space="preserve"> Lithium-ion min. 54Wh. </w:t>
            </w:r>
            <w:r w:rsidRPr="00750FF9">
              <w:rPr>
                <w:rFonts w:eastAsia="Calibri"/>
              </w:rPr>
              <w:t>Umożliwiająca jej szybkie naładowanie do poziomu 80% w czasie 1 godziny.</w:t>
            </w:r>
          </w:p>
          <w:p w14:paraId="5037D55B" w14:textId="77777777" w:rsidR="00FD7371" w:rsidRPr="00750FF9" w:rsidRDefault="00FD7371" w:rsidP="000D2047">
            <w:pPr>
              <w:ind w:left="-71"/>
              <w:jc w:val="both"/>
              <w:rPr>
                <w:rFonts w:eastAsia="Calibri"/>
              </w:rPr>
            </w:pPr>
            <w:r w:rsidRPr="00750FF9">
              <w:rPr>
                <w:rFonts w:eastAsia="Calibri"/>
              </w:rPr>
              <w:t>Zasilacz o mocy min. 65W</w:t>
            </w:r>
          </w:p>
          <w:p w14:paraId="0900D3B6" w14:textId="77777777" w:rsidR="00FD7371" w:rsidRPr="00750FF9" w:rsidRDefault="00FD7371" w:rsidP="000D2047">
            <w:pPr>
              <w:ind w:left="-71"/>
              <w:jc w:val="both"/>
              <w:rPr>
                <w:rFonts w:eastAsia="Calibri"/>
              </w:rPr>
            </w:pPr>
          </w:p>
        </w:tc>
      </w:tr>
      <w:tr w:rsidR="00FD7371" w:rsidRPr="00750FF9" w14:paraId="0DA1772A"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75355" w14:textId="77777777" w:rsidR="00FD7371" w:rsidRPr="00750FF9" w:rsidRDefault="00FD7371" w:rsidP="000D2047">
            <w:pPr>
              <w:jc w:val="both"/>
              <w:rPr>
                <w:rFonts w:eastAsia="Calibri"/>
              </w:rPr>
            </w:pPr>
            <w:r w:rsidRPr="00750FF9">
              <w:rPr>
                <w:rFonts w:eastAsia="Calibri"/>
              </w:rPr>
              <w:t xml:space="preserve">Waga </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4A598" w14:textId="77777777" w:rsidR="00FD7371" w:rsidRPr="00750FF9" w:rsidRDefault="00FD7371" w:rsidP="000D2047">
            <w:pPr>
              <w:ind w:left="-71"/>
              <w:jc w:val="both"/>
              <w:rPr>
                <w:rFonts w:eastAsia="Calibri"/>
              </w:rPr>
            </w:pPr>
            <w:r w:rsidRPr="00750FF9">
              <w:rPr>
                <w:rFonts w:eastAsia="Calibri"/>
              </w:rPr>
              <w:t xml:space="preserve">Waga max 2kg z baterią </w:t>
            </w:r>
          </w:p>
        </w:tc>
      </w:tr>
      <w:tr w:rsidR="00FD7371" w:rsidRPr="00750FF9" w14:paraId="1D56BEBA"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5408E" w14:textId="77777777" w:rsidR="00FD7371" w:rsidRPr="00750FF9" w:rsidRDefault="00FD7371" w:rsidP="000D2047">
            <w:pPr>
              <w:jc w:val="both"/>
              <w:rPr>
                <w:rFonts w:eastAsia="Calibri"/>
              </w:rPr>
            </w:pPr>
            <w:r w:rsidRPr="00750FF9">
              <w:rPr>
                <w:rFonts w:eastAsia="Calibri"/>
              </w:rPr>
              <w:t>Obudowa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A4732" w14:textId="77777777" w:rsidR="00FD7371" w:rsidRPr="00750FF9" w:rsidRDefault="00FD7371" w:rsidP="000D2047">
            <w:pPr>
              <w:ind w:left="-71"/>
              <w:jc w:val="both"/>
              <w:rPr>
                <w:rFonts w:eastAsia="Calibri"/>
              </w:rPr>
            </w:pPr>
            <w:r w:rsidRPr="00750FF9">
              <w:rPr>
                <w:rFonts w:eastAsia="Calibri"/>
              </w:rPr>
              <w:t xml:space="preserve">Szkielet obudowy i zawiasy notebooka wzmacniane, dookoła matrycy uszczelnienie chroniące klawiaturę notebooka  po zamknięciu przed kurzem i wilgocią. </w:t>
            </w:r>
          </w:p>
          <w:p w14:paraId="093A518A" w14:textId="77777777" w:rsidR="00FD7371" w:rsidRPr="00750FF9" w:rsidRDefault="00FD7371" w:rsidP="000D2047">
            <w:pPr>
              <w:ind w:left="-71"/>
              <w:jc w:val="both"/>
              <w:rPr>
                <w:rFonts w:eastAsia="Calibri"/>
              </w:rPr>
            </w:pPr>
            <w:r w:rsidRPr="00750FF9">
              <w:rPr>
                <w:rFonts w:eastAsia="Calibri"/>
              </w:rPr>
              <w:t>Komputer spełniający normy MIL-STD-810H</w:t>
            </w:r>
          </w:p>
        </w:tc>
      </w:tr>
      <w:tr w:rsidR="00FD7371" w:rsidRPr="00750FF9" w14:paraId="19AAB9AA"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FA3C3" w14:textId="77777777" w:rsidR="00FD7371" w:rsidRPr="00750FF9" w:rsidRDefault="00FD7371" w:rsidP="000D2047">
            <w:pPr>
              <w:jc w:val="both"/>
              <w:rPr>
                <w:rFonts w:eastAsia="Calibri"/>
              </w:rPr>
            </w:pPr>
            <w:r w:rsidRPr="00750FF9">
              <w:rPr>
                <w:rFonts w:eastAsia="Calibri"/>
              </w:rPr>
              <w:t>BIOS</w:t>
            </w:r>
          </w:p>
        </w:tc>
        <w:tc>
          <w:tcPr>
            <w:tcW w:w="4001" w:type="pct"/>
            <w:tcBorders>
              <w:top w:val="single" w:sz="4" w:space="0" w:color="auto"/>
              <w:left w:val="single" w:sz="4" w:space="0" w:color="auto"/>
              <w:bottom w:val="single" w:sz="4" w:space="0" w:color="auto"/>
              <w:right w:val="single" w:sz="4" w:space="0" w:color="auto"/>
            </w:tcBorders>
            <w:vAlign w:val="center"/>
            <w:hideMark/>
          </w:tcPr>
          <w:p w14:paraId="559A4089" w14:textId="77777777" w:rsidR="00FD7371" w:rsidRPr="00750FF9" w:rsidRDefault="00FD7371" w:rsidP="000D2047">
            <w:pPr>
              <w:ind w:left="-71"/>
              <w:jc w:val="both"/>
              <w:rPr>
                <w:rFonts w:eastAsia="Calibri"/>
              </w:rPr>
            </w:pPr>
            <w:r w:rsidRPr="00750FF9">
              <w:rPr>
                <w:rFonts w:eastAsia="Calibri"/>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750FF9">
              <w:rPr>
                <w:rFonts w:eastAsia="Calibri"/>
              </w:rPr>
              <w:t>asset</w:t>
            </w:r>
            <w:proofErr w:type="spellEnd"/>
            <w:r w:rsidRPr="00750FF9">
              <w:rPr>
                <w:rFonts w:eastAsia="Calibri"/>
              </w:rPr>
              <w:t xml:space="preserve"> </w:t>
            </w:r>
            <w:proofErr w:type="spellStart"/>
            <w:r w:rsidRPr="00750FF9">
              <w:rPr>
                <w:rFonts w:eastAsia="Calibri"/>
              </w:rPr>
              <w:t>tag</w:t>
            </w:r>
            <w:proofErr w:type="spellEnd"/>
            <w:r w:rsidRPr="00750FF9">
              <w:rPr>
                <w:rFonts w:eastAsia="Calibri"/>
              </w:rPr>
              <w:t xml:space="preserve">.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750FF9">
              <w:rPr>
                <w:rFonts w:eastAsia="Calibri"/>
              </w:rPr>
              <w:t>NVMe</w:t>
            </w:r>
            <w:proofErr w:type="spellEnd"/>
            <w:r w:rsidRPr="00750FF9">
              <w:rPr>
                <w:rFonts w:eastAsia="Calibri"/>
              </w:rPr>
              <w:t>,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r>
      <w:tr w:rsidR="00FD7371" w:rsidRPr="00750FF9" w14:paraId="2A6E2CB7"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165D5" w14:textId="77777777" w:rsidR="00FD7371" w:rsidRPr="00750FF9" w:rsidRDefault="00FD7371" w:rsidP="000D2047">
            <w:pPr>
              <w:jc w:val="both"/>
              <w:rPr>
                <w:rFonts w:eastAsia="Calibri"/>
              </w:rPr>
            </w:pPr>
            <w:r w:rsidRPr="00750FF9">
              <w:rPr>
                <w:rFonts w:eastAsia="Calibri"/>
              </w:rPr>
              <w:t>Certyfikaty</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C6342" w14:textId="77777777" w:rsidR="00FD7371" w:rsidRPr="00750FF9" w:rsidRDefault="00FD7371" w:rsidP="000D2047">
            <w:pPr>
              <w:ind w:left="-71"/>
              <w:jc w:val="both"/>
              <w:rPr>
                <w:rFonts w:eastAsia="Calibri"/>
              </w:rPr>
            </w:pPr>
            <w:r w:rsidRPr="00750FF9">
              <w:rPr>
                <w:rFonts w:eastAsia="Calibri"/>
              </w:rPr>
              <w:t>Certyfikat ISO 9001 dla producenta sprzętu (należy załączyć do oferty)</w:t>
            </w:r>
          </w:p>
          <w:p w14:paraId="4B08D4BC" w14:textId="77777777" w:rsidR="00FD7371" w:rsidRPr="00750FF9" w:rsidRDefault="00FD7371" w:rsidP="000D2047">
            <w:pPr>
              <w:ind w:left="-71"/>
              <w:jc w:val="both"/>
              <w:rPr>
                <w:rFonts w:eastAsia="Calibri"/>
              </w:rPr>
            </w:pPr>
            <w:r w:rsidRPr="00750FF9">
              <w:rPr>
                <w:rFonts w:eastAsia="Calibri"/>
              </w:rPr>
              <w:t>Certyfikat ISO 14001 dla producenta sprzętu (należy załączyć do oferty)</w:t>
            </w:r>
          </w:p>
          <w:p w14:paraId="2CD61082" w14:textId="77777777" w:rsidR="00FD7371" w:rsidRPr="00750FF9" w:rsidRDefault="00FD7371" w:rsidP="000D2047">
            <w:pPr>
              <w:ind w:left="-71"/>
              <w:jc w:val="both"/>
              <w:rPr>
                <w:rFonts w:eastAsia="Calibri"/>
              </w:rPr>
            </w:pPr>
            <w:r w:rsidRPr="00750FF9">
              <w:rPr>
                <w:rFonts w:eastAsia="Calibri"/>
              </w:rPr>
              <w:t>Deklaracja zgodności CE (załączyć do oferty)</w:t>
            </w:r>
          </w:p>
          <w:p w14:paraId="2B440765" w14:textId="77777777" w:rsidR="00FD7371" w:rsidRPr="00750FF9" w:rsidRDefault="00FD7371" w:rsidP="000D2047">
            <w:pPr>
              <w:ind w:left="-71"/>
              <w:jc w:val="both"/>
              <w:rPr>
                <w:rFonts w:eastAsia="Calibri"/>
              </w:rPr>
            </w:pPr>
            <w:r w:rsidRPr="00750FF9">
              <w:rPr>
                <w:rFonts w:eastAsia="Calibri"/>
              </w:rPr>
              <w:t>Certyfikat ISO 50001(należy załączyć do oferty)</w:t>
            </w:r>
          </w:p>
          <w:p w14:paraId="6BDC820F" w14:textId="77777777" w:rsidR="00FD7371" w:rsidRPr="00750FF9" w:rsidRDefault="00FD7371" w:rsidP="000D2047">
            <w:pPr>
              <w:ind w:left="-71"/>
              <w:jc w:val="both"/>
              <w:rPr>
                <w:rFonts w:eastAsia="Calibri"/>
              </w:rPr>
            </w:pPr>
            <w:r w:rsidRPr="00750FF9">
              <w:rPr>
                <w:rFonts w:eastAsia="Calibri"/>
              </w:rPr>
              <w:t>Potwierdzenie kompatybilności komputera z oferowanym systemem operacyjnym (wydruk ze strony)</w:t>
            </w:r>
          </w:p>
          <w:p w14:paraId="05766786" w14:textId="77777777" w:rsidR="00FD7371" w:rsidRPr="00750FF9" w:rsidRDefault="00FD7371" w:rsidP="000D2047">
            <w:pPr>
              <w:ind w:left="-71"/>
              <w:jc w:val="both"/>
              <w:rPr>
                <w:rFonts w:eastAsia="Calibri"/>
              </w:rPr>
            </w:pPr>
            <w:proofErr w:type="spellStart"/>
            <w:r w:rsidRPr="00750FF9">
              <w:rPr>
                <w:rFonts w:eastAsia="Calibri"/>
              </w:rPr>
              <w:t>EnergyStar</w:t>
            </w:r>
            <w:proofErr w:type="spellEnd"/>
            <w:r w:rsidRPr="00750FF9">
              <w:rPr>
                <w:rFonts w:eastAsia="Calibri"/>
              </w:rPr>
              <w:t xml:space="preserve">  – załączyć do oferty certyfikat lub wydruk z strony.</w:t>
            </w:r>
          </w:p>
        </w:tc>
      </w:tr>
      <w:tr w:rsidR="00FD7371" w:rsidRPr="00750FF9" w14:paraId="30A089F2"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62253" w14:textId="77777777" w:rsidR="00FD7371" w:rsidRPr="00750FF9" w:rsidRDefault="00FD7371" w:rsidP="000D2047">
            <w:pPr>
              <w:jc w:val="both"/>
              <w:rPr>
                <w:rFonts w:eastAsia="Calibri"/>
              </w:rPr>
            </w:pPr>
            <w:r w:rsidRPr="00750FF9">
              <w:rPr>
                <w:rFonts w:eastAsia="Calibri"/>
              </w:rPr>
              <w:t>Diagnostyka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FACAE" w14:textId="77777777" w:rsidR="00FD7371" w:rsidRPr="00750FF9" w:rsidRDefault="00FD7371" w:rsidP="000D2047">
            <w:pPr>
              <w:ind w:left="-71"/>
              <w:jc w:val="both"/>
              <w:rPr>
                <w:rFonts w:eastAsia="Calibri"/>
              </w:rPr>
            </w:pPr>
            <w:r w:rsidRPr="00750FF9">
              <w:rPr>
                <w:rFonts w:eastAsia="Calibri"/>
              </w:rPr>
              <w:t xml:space="preserve">System diagnostyczny z graficznym interfejsem użytkownika dostępny z poziomu BIOS lub z poziomu menu </w:t>
            </w:r>
            <w:proofErr w:type="spellStart"/>
            <w:r w:rsidRPr="00750FF9">
              <w:rPr>
                <w:rFonts w:eastAsia="Calibri"/>
              </w:rPr>
              <w:t>boot</w:t>
            </w:r>
            <w:proofErr w:type="spellEnd"/>
            <w:r w:rsidRPr="00750FF9">
              <w:rPr>
                <w:rFonts w:eastAsia="Calibri"/>
              </w:rPr>
              <w:t xml:space="preserve">, umożliwiający przetestowanie komponentów komputera. Pełna funkcjonalność systemu diagnostycznego musi być realizowana bez użycia: dostępu do sieci i </w:t>
            </w:r>
            <w:proofErr w:type="spellStart"/>
            <w:r w:rsidRPr="00750FF9">
              <w:rPr>
                <w:rFonts w:eastAsia="Calibri"/>
              </w:rPr>
              <w:t>internetu</w:t>
            </w:r>
            <w:proofErr w:type="spellEnd"/>
            <w:r w:rsidRPr="00750FF9">
              <w:rPr>
                <w:rFonts w:eastAsia="Calibri"/>
              </w:rPr>
              <w:t xml:space="preserve">, dysku twardego również w przypadku jego braku, urządzeń zewnętrznych i wewnętrznych typu : pamięć </w:t>
            </w:r>
            <w:proofErr w:type="spellStart"/>
            <w:r w:rsidRPr="00750FF9">
              <w:rPr>
                <w:rFonts w:eastAsia="Calibri"/>
              </w:rPr>
              <w:t>flash</w:t>
            </w:r>
            <w:proofErr w:type="spellEnd"/>
            <w:r w:rsidRPr="00750FF9">
              <w:rPr>
                <w:rFonts w:eastAsia="Calibri"/>
              </w:rPr>
              <w:t xml:space="preserve">, </w:t>
            </w:r>
            <w:proofErr w:type="spellStart"/>
            <w:r w:rsidRPr="00750FF9">
              <w:rPr>
                <w:rFonts w:eastAsia="Calibri"/>
              </w:rPr>
              <w:t>USBpen</w:t>
            </w:r>
            <w:proofErr w:type="spellEnd"/>
            <w:r w:rsidRPr="00750FF9">
              <w:rPr>
                <w:rFonts w:eastAsia="Calibri"/>
              </w:rPr>
              <w:t xml:space="preserve"> itp.</w:t>
            </w:r>
          </w:p>
        </w:tc>
      </w:tr>
      <w:tr w:rsidR="00FD7371" w:rsidRPr="00750FF9" w14:paraId="1B7FA04E"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8D0A0" w14:textId="77777777" w:rsidR="00FD7371" w:rsidRPr="00750FF9" w:rsidRDefault="00FD7371" w:rsidP="000D2047">
            <w:pPr>
              <w:jc w:val="both"/>
              <w:rPr>
                <w:rFonts w:eastAsia="Calibri"/>
              </w:rPr>
            </w:pPr>
            <w:r w:rsidRPr="00750FF9">
              <w:rPr>
                <w:rFonts w:eastAsia="Calibri"/>
              </w:rPr>
              <w:t>Bezpieczeństwo</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83715" w14:textId="77777777" w:rsidR="00FD7371" w:rsidRPr="00750FF9" w:rsidRDefault="00FD7371" w:rsidP="000D2047">
            <w:pPr>
              <w:ind w:left="-71"/>
              <w:jc w:val="both"/>
              <w:rPr>
                <w:rFonts w:eastAsia="Calibri"/>
              </w:rPr>
            </w:pPr>
            <w:r w:rsidRPr="00750FF9">
              <w:rPr>
                <w:rFonts w:eastAsia="Calibri"/>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74F5F9DE" w14:textId="77777777" w:rsidR="00FD7371" w:rsidRPr="00750FF9" w:rsidRDefault="00FD7371" w:rsidP="000D2047">
            <w:pPr>
              <w:ind w:left="-71"/>
              <w:jc w:val="both"/>
              <w:rPr>
                <w:rFonts w:eastAsia="Calibri"/>
              </w:rPr>
            </w:pPr>
            <w:r w:rsidRPr="00750FF9">
              <w:rPr>
                <w:rFonts w:eastAsia="Calibri"/>
              </w:rPr>
              <w:t xml:space="preserve">Czytnik linii papilarnych </w:t>
            </w:r>
          </w:p>
        </w:tc>
      </w:tr>
      <w:tr w:rsidR="00FD7371" w:rsidRPr="00750FF9" w14:paraId="07722B80"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57E1F" w14:textId="77777777" w:rsidR="00FD7371" w:rsidRPr="00750FF9" w:rsidRDefault="00FD7371" w:rsidP="000D2047">
            <w:pPr>
              <w:jc w:val="both"/>
              <w:rPr>
                <w:rFonts w:eastAsia="Calibri"/>
              </w:rPr>
            </w:pPr>
            <w:r w:rsidRPr="00750FF9">
              <w:rPr>
                <w:rFonts w:eastAsia="Calibri"/>
              </w:rPr>
              <w:t>System operacyjny</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41E10" w14:textId="77777777" w:rsidR="00FD7371" w:rsidRPr="00750FF9" w:rsidRDefault="00FD7371" w:rsidP="000D2047">
            <w:pPr>
              <w:ind w:left="-71"/>
              <w:jc w:val="both"/>
              <w:rPr>
                <w:rFonts w:eastAsia="Calibri"/>
              </w:rPr>
            </w:pPr>
            <w:r w:rsidRPr="00750FF9">
              <w:rPr>
                <w:rFonts w:eastAsia="Calibri"/>
              </w:rPr>
              <w:t xml:space="preserve">Zainstalowany system operacyjny Windows 11 Professional, klucz licencyjny zapisany trwale w BIOS, umożliwiać instalację systemu operacyjnego bez potrzeby </w:t>
            </w:r>
            <w:r w:rsidRPr="00750FF9">
              <w:rPr>
                <w:rFonts w:eastAsia="Calibri"/>
              </w:rPr>
              <w:lastRenderedPageBreak/>
              <w:t xml:space="preserve">ręcznego wpisywania klucza licencyjnego. </w:t>
            </w:r>
          </w:p>
        </w:tc>
      </w:tr>
      <w:tr w:rsidR="00FD7371" w:rsidRPr="009E44BB" w14:paraId="06B7DFAE"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B7F41" w14:textId="77777777" w:rsidR="00FD7371" w:rsidRPr="00750FF9" w:rsidRDefault="00FD7371" w:rsidP="000D2047">
            <w:pPr>
              <w:jc w:val="both"/>
              <w:rPr>
                <w:rFonts w:eastAsia="Calibri"/>
              </w:rPr>
            </w:pPr>
            <w:r w:rsidRPr="00750FF9">
              <w:rPr>
                <w:rFonts w:eastAsia="Calibri"/>
              </w:rPr>
              <w:lastRenderedPageBreak/>
              <w:t>Pakiet biurowy</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DAB77" w14:textId="77777777" w:rsidR="00FD7371" w:rsidRPr="00800466" w:rsidRDefault="00FD7371" w:rsidP="000D2047">
            <w:pPr>
              <w:ind w:left="-71"/>
              <w:jc w:val="both"/>
              <w:rPr>
                <w:rFonts w:eastAsia="Calibri"/>
                <w:lang w:val="en-US"/>
              </w:rPr>
            </w:pPr>
            <w:proofErr w:type="spellStart"/>
            <w:r w:rsidRPr="00800466">
              <w:rPr>
                <w:rFonts w:eastAsia="Calibri"/>
                <w:lang w:val="en-US"/>
              </w:rPr>
              <w:t>Oprogramowanie</w:t>
            </w:r>
            <w:proofErr w:type="spellEnd"/>
            <w:r w:rsidRPr="00800466">
              <w:rPr>
                <w:rFonts w:eastAsia="Calibri"/>
                <w:lang w:val="en-US"/>
              </w:rPr>
              <w:t xml:space="preserve"> Microsoft Office Home &amp; Business 2021 PL.</w:t>
            </w:r>
          </w:p>
        </w:tc>
      </w:tr>
      <w:tr w:rsidR="00FD7371" w:rsidRPr="00750FF9" w14:paraId="10B23FD3"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CDBD1" w14:textId="77777777" w:rsidR="00FD7371" w:rsidRPr="00750FF9" w:rsidRDefault="00FD7371" w:rsidP="000D2047">
            <w:pPr>
              <w:jc w:val="both"/>
              <w:rPr>
                <w:rFonts w:eastAsia="Calibri"/>
              </w:rPr>
            </w:pPr>
            <w:r w:rsidRPr="00750FF9">
              <w:rPr>
                <w:rFonts w:eastAsia="Calibri"/>
              </w:rPr>
              <w:t>Oprogramowanie dodatkowe</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9D751" w14:textId="77777777" w:rsidR="00FD7371" w:rsidRPr="00750FF9" w:rsidRDefault="00FD7371" w:rsidP="000D2047">
            <w:pPr>
              <w:ind w:left="-71"/>
              <w:jc w:val="both"/>
              <w:rPr>
                <w:rFonts w:eastAsia="Calibri"/>
              </w:rPr>
            </w:pPr>
            <w:r w:rsidRPr="00750FF9">
              <w:rPr>
                <w:rFonts w:eastAsia="Calibri"/>
              </w:rPr>
              <w:t>Dołączone do oferowanego komputera oprogramowanie producenta z nieograniczoną licencją czasowo na użytkowanie umożliwiające :</w:t>
            </w:r>
          </w:p>
          <w:p w14:paraId="48A5F19A" w14:textId="77777777" w:rsidR="00FD7371" w:rsidRPr="00750FF9" w:rsidRDefault="00FD7371" w:rsidP="000D2047">
            <w:pPr>
              <w:ind w:left="-71"/>
              <w:jc w:val="both"/>
              <w:rPr>
                <w:rFonts w:eastAsia="Calibri"/>
              </w:rPr>
            </w:pPr>
            <w:r w:rsidRPr="00750FF9">
              <w:rPr>
                <w:rFonts w:eastAsia="Calibri"/>
              </w:rPr>
              <w:t xml:space="preserve">- </w:t>
            </w:r>
            <w:proofErr w:type="spellStart"/>
            <w:r w:rsidRPr="00750FF9">
              <w:rPr>
                <w:rFonts w:eastAsia="Calibri"/>
              </w:rPr>
              <w:t>upgrade</w:t>
            </w:r>
            <w:proofErr w:type="spellEnd"/>
            <w:r w:rsidRPr="00750FF9">
              <w:rPr>
                <w:rFonts w:eastAsia="Calibri"/>
              </w:rPr>
              <w:t xml:space="preserve"> i instalacje wszystkich sterowników, aplikacji dostarczonych w obrazie systemu operacyjnego producenta, </w:t>
            </w:r>
            <w:proofErr w:type="spellStart"/>
            <w:r w:rsidRPr="00750FF9">
              <w:rPr>
                <w:rFonts w:eastAsia="Calibri"/>
              </w:rPr>
              <w:t>BIOS’u</w:t>
            </w:r>
            <w:proofErr w:type="spellEnd"/>
            <w:r w:rsidRPr="00750FF9">
              <w:rPr>
                <w:rFonts w:eastAsia="Calibri"/>
              </w:rPr>
              <w:t xml:space="preserve"> z certyfikatem zgodności producenta do najnowszej dostępnej wersji, </w:t>
            </w:r>
          </w:p>
          <w:p w14:paraId="21327D1C" w14:textId="77777777" w:rsidR="00FD7371" w:rsidRPr="00750FF9" w:rsidRDefault="00FD7371" w:rsidP="000D2047">
            <w:pPr>
              <w:ind w:left="-71"/>
              <w:jc w:val="both"/>
              <w:rPr>
                <w:rFonts w:eastAsia="Calibri"/>
              </w:rPr>
            </w:pPr>
            <w:r w:rsidRPr="00750FF9">
              <w:rPr>
                <w:rFonts w:eastAsia="Calibri"/>
              </w:rPr>
              <w:t xml:space="preserve">- możliwość przed instalacją sprawdzenia każdego sterownika, każdej aplikacji, </w:t>
            </w:r>
            <w:proofErr w:type="spellStart"/>
            <w:r w:rsidRPr="00750FF9">
              <w:rPr>
                <w:rFonts w:eastAsia="Calibri"/>
              </w:rPr>
              <w:t>BIOS’u</w:t>
            </w:r>
            <w:proofErr w:type="spellEnd"/>
            <w:r w:rsidRPr="00750FF9">
              <w:rPr>
                <w:rFonts w:eastAsia="Calibri"/>
              </w:rPr>
              <w:t xml:space="preserve"> bezpośrednio na stronie producenta przy użyciu połączenia internetowego z automatycznym przekierowaniem a w szczególności informacji :</w:t>
            </w:r>
          </w:p>
          <w:p w14:paraId="28F65EAF" w14:textId="77777777" w:rsidR="00FD7371" w:rsidRPr="00750FF9" w:rsidRDefault="00FD7371" w:rsidP="000D2047">
            <w:pPr>
              <w:ind w:left="-71"/>
              <w:jc w:val="both"/>
              <w:rPr>
                <w:rFonts w:eastAsia="Calibri"/>
              </w:rPr>
            </w:pPr>
            <w:r w:rsidRPr="00750FF9">
              <w:rPr>
                <w:rFonts w:eastAsia="Calibri"/>
              </w:rPr>
              <w:t>                a. o poprawkach i usprawnieniach dotyczących aktualizacji</w:t>
            </w:r>
          </w:p>
          <w:p w14:paraId="0E9B2C4E" w14:textId="77777777" w:rsidR="00FD7371" w:rsidRPr="00750FF9" w:rsidRDefault="00FD7371" w:rsidP="000D2047">
            <w:pPr>
              <w:ind w:left="-71"/>
              <w:jc w:val="both"/>
              <w:rPr>
                <w:rFonts w:eastAsia="Calibri"/>
              </w:rPr>
            </w:pPr>
            <w:r w:rsidRPr="00750FF9">
              <w:rPr>
                <w:rFonts w:eastAsia="Calibri"/>
              </w:rPr>
              <w:t>                b. dacie wydania ostatniej aktualizacji</w:t>
            </w:r>
          </w:p>
          <w:p w14:paraId="71FF5FCF" w14:textId="77777777" w:rsidR="00FD7371" w:rsidRPr="00750FF9" w:rsidRDefault="00FD7371" w:rsidP="000D2047">
            <w:pPr>
              <w:ind w:left="-71"/>
              <w:jc w:val="both"/>
              <w:rPr>
                <w:rFonts w:eastAsia="Calibri"/>
              </w:rPr>
            </w:pPr>
            <w:r w:rsidRPr="00750FF9">
              <w:rPr>
                <w:rFonts w:eastAsia="Calibri"/>
              </w:rPr>
              <w:t>                c. priorytecie aktualizacji</w:t>
            </w:r>
          </w:p>
          <w:p w14:paraId="6D0B803B" w14:textId="77777777" w:rsidR="00FD7371" w:rsidRPr="00750FF9" w:rsidRDefault="00FD7371" w:rsidP="000D2047">
            <w:pPr>
              <w:ind w:left="-71"/>
              <w:jc w:val="both"/>
              <w:rPr>
                <w:rFonts w:eastAsia="Calibri"/>
              </w:rPr>
            </w:pPr>
            <w:r w:rsidRPr="00750FF9">
              <w:rPr>
                <w:rFonts w:eastAsia="Calibri"/>
              </w:rPr>
              <w:t>                d. zgodność z systemami operacyjnymi</w:t>
            </w:r>
          </w:p>
          <w:p w14:paraId="6D435755" w14:textId="77777777" w:rsidR="00FD7371" w:rsidRPr="00750FF9" w:rsidRDefault="00FD7371" w:rsidP="000D2047">
            <w:pPr>
              <w:ind w:left="-71"/>
              <w:jc w:val="both"/>
              <w:rPr>
                <w:rFonts w:eastAsia="Calibri"/>
              </w:rPr>
            </w:pPr>
            <w:r w:rsidRPr="00750FF9">
              <w:rPr>
                <w:rFonts w:eastAsia="Calibri"/>
              </w:rPr>
              <w:t>                e. jakiego komponentu sprzętu dotyczy aktualizacja</w:t>
            </w:r>
          </w:p>
          <w:p w14:paraId="4B7A5A7B" w14:textId="3B34D605" w:rsidR="00FD7371" w:rsidRPr="00750FF9" w:rsidRDefault="00FD7371" w:rsidP="000D2047">
            <w:pPr>
              <w:ind w:left="-71"/>
              <w:jc w:val="both"/>
              <w:rPr>
                <w:rFonts w:eastAsia="Calibri"/>
              </w:rPr>
            </w:pPr>
            <w:r w:rsidRPr="00750FF9">
              <w:rPr>
                <w:rFonts w:eastAsia="Calibri"/>
              </w:rPr>
              <w:t>               </w:t>
            </w:r>
            <w:r w:rsidR="00B700BF">
              <w:rPr>
                <w:rFonts w:eastAsia="Calibri"/>
              </w:rPr>
              <w:t xml:space="preserve"> </w:t>
            </w:r>
            <w:r w:rsidRPr="00750FF9">
              <w:rPr>
                <w:rFonts w:eastAsia="Calibri"/>
              </w:rPr>
              <w:t>f.  wszystkie poprzednie aktualizacje z informacjami jak powyżej od punktu a do punktu e.</w:t>
            </w:r>
          </w:p>
          <w:p w14:paraId="2FEDEB3D" w14:textId="77777777" w:rsidR="00FD7371" w:rsidRPr="00750FF9" w:rsidRDefault="00FD7371" w:rsidP="000D2047">
            <w:pPr>
              <w:ind w:left="-71"/>
              <w:jc w:val="both"/>
              <w:rPr>
                <w:rFonts w:eastAsia="Calibri"/>
              </w:rPr>
            </w:pPr>
            <w:r w:rsidRPr="00750FF9">
              <w:rPr>
                <w:rFonts w:eastAsia="Calibri"/>
              </w:rPr>
              <w:t>- wykaz najnowszych aktualizacji z podziałem na krytyczne (wymagające natychmiastowej instalacji), rekomendowane i opcjonalne</w:t>
            </w:r>
          </w:p>
          <w:p w14:paraId="556652BC" w14:textId="77777777" w:rsidR="00FD7371" w:rsidRPr="00750FF9" w:rsidRDefault="00FD7371" w:rsidP="000D2047">
            <w:pPr>
              <w:ind w:left="-71"/>
              <w:jc w:val="both"/>
              <w:rPr>
                <w:rFonts w:eastAsia="Calibri"/>
              </w:rPr>
            </w:pPr>
            <w:r w:rsidRPr="00750FF9">
              <w:rPr>
                <w:rFonts w:eastAsia="Calibri"/>
              </w:rPr>
              <w:t>- możliwość włączenia/wyłączenia funkcji automatycznego restartu w przypadku kiedy jest wymagany przy instalacji sterownika, aplikacji która tego wymaga.</w:t>
            </w:r>
          </w:p>
          <w:p w14:paraId="5180CC64" w14:textId="77777777" w:rsidR="00FD7371" w:rsidRPr="00750FF9" w:rsidRDefault="00FD7371" w:rsidP="000D2047">
            <w:pPr>
              <w:ind w:left="-71"/>
              <w:jc w:val="both"/>
              <w:rPr>
                <w:rFonts w:eastAsia="Calibri"/>
              </w:rPr>
            </w:pPr>
            <w:r w:rsidRPr="00750FF9">
              <w:rPr>
                <w:rFonts w:eastAsia="Calibri"/>
              </w:rPr>
              <w:t xml:space="preserve">- rozpoznanie modelu oferowanego komputera, numer seryjny komputera, informację kiedy dokonany został ostatnio </w:t>
            </w:r>
            <w:proofErr w:type="spellStart"/>
            <w:r w:rsidRPr="00750FF9">
              <w:rPr>
                <w:rFonts w:eastAsia="Calibri"/>
              </w:rPr>
              <w:t>upgrade</w:t>
            </w:r>
            <w:proofErr w:type="spellEnd"/>
            <w:r w:rsidRPr="00750FF9">
              <w:rPr>
                <w:rFonts w:eastAsia="Calibri"/>
              </w:rPr>
              <w:t xml:space="preserve"> w szczególności z uwzględnieniem daty ( </w:t>
            </w:r>
            <w:proofErr w:type="spellStart"/>
            <w:r w:rsidRPr="00750FF9">
              <w:rPr>
                <w:rFonts w:eastAsia="Calibri"/>
              </w:rPr>
              <w:t>dd</w:t>
            </w:r>
            <w:proofErr w:type="spellEnd"/>
            <w:r w:rsidRPr="00750FF9">
              <w:rPr>
                <w:rFonts w:eastAsia="Calibri"/>
              </w:rPr>
              <w:t>-mm-</w:t>
            </w:r>
            <w:proofErr w:type="spellStart"/>
            <w:r w:rsidRPr="00750FF9">
              <w:rPr>
                <w:rFonts w:eastAsia="Calibri"/>
              </w:rPr>
              <w:t>rrrr</w:t>
            </w:r>
            <w:proofErr w:type="spellEnd"/>
            <w:r w:rsidRPr="00750FF9">
              <w:rPr>
                <w:rFonts w:eastAsia="Calibri"/>
              </w:rPr>
              <w:t xml:space="preserve"> )</w:t>
            </w:r>
          </w:p>
          <w:p w14:paraId="552DE6DA" w14:textId="77777777" w:rsidR="00FD7371" w:rsidRPr="00750FF9" w:rsidRDefault="00FD7371" w:rsidP="000D2047">
            <w:pPr>
              <w:ind w:left="-71"/>
              <w:jc w:val="both"/>
              <w:rPr>
                <w:rFonts w:eastAsia="Calibri"/>
              </w:rPr>
            </w:pPr>
            <w:r w:rsidRPr="00750FF9">
              <w:rPr>
                <w:rFonts w:eastAsia="Calibri"/>
              </w:rPr>
              <w:t xml:space="preserve">- sprawdzenia historii </w:t>
            </w:r>
            <w:proofErr w:type="spellStart"/>
            <w:r w:rsidRPr="00750FF9">
              <w:rPr>
                <w:rFonts w:eastAsia="Calibri"/>
              </w:rPr>
              <w:t>upgrade’u</w:t>
            </w:r>
            <w:proofErr w:type="spellEnd"/>
            <w:r w:rsidRPr="00750FF9">
              <w:rPr>
                <w:rFonts w:eastAsia="Calibri"/>
              </w:rPr>
              <w:t xml:space="preserve"> z informacją jakie sterowniki były instalowane z dokładną datą ( </w:t>
            </w:r>
            <w:proofErr w:type="spellStart"/>
            <w:r w:rsidRPr="00750FF9">
              <w:rPr>
                <w:rFonts w:eastAsia="Calibri"/>
              </w:rPr>
              <w:t>dd</w:t>
            </w:r>
            <w:proofErr w:type="spellEnd"/>
            <w:r w:rsidRPr="00750FF9">
              <w:rPr>
                <w:rFonts w:eastAsia="Calibri"/>
              </w:rPr>
              <w:t>-mm-</w:t>
            </w:r>
            <w:proofErr w:type="spellStart"/>
            <w:r w:rsidRPr="00750FF9">
              <w:rPr>
                <w:rFonts w:eastAsia="Calibri"/>
              </w:rPr>
              <w:t>rrrr</w:t>
            </w:r>
            <w:proofErr w:type="spellEnd"/>
            <w:r w:rsidRPr="00750FF9">
              <w:rPr>
                <w:rFonts w:eastAsia="Calibri"/>
              </w:rPr>
              <w:t xml:space="preserve"> ) i wersją ( rewizja wydania )</w:t>
            </w:r>
          </w:p>
          <w:p w14:paraId="5CFE20D2" w14:textId="77777777" w:rsidR="00FD7371" w:rsidRPr="00750FF9" w:rsidRDefault="00FD7371" w:rsidP="000D2047">
            <w:pPr>
              <w:ind w:left="-71"/>
              <w:jc w:val="both"/>
              <w:rPr>
                <w:rFonts w:eastAsia="Calibri"/>
              </w:rPr>
            </w:pPr>
            <w:r w:rsidRPr="00750FF9">
              <w:rPr>
                <w:rFonts w:eastAsia="Calibri"/>
              </w:rPr>
              <w:t xml:space="preserve">- dokładny wykaz wymaganych sterowników, aplikacji, </w:t>
            </w:r>
            <w:proofErr w:type="spellStart"/>
            <w:r w:rsidRPr="00750FF9">
              <w:rPr>
                <w:rFonts w:eastAsia="Calibri"/>
              </w:rPr>
              <w:t>BIOS’u</w:t>
            </w:r>
            <w:proofErr w:type="spellEnd"/>
            <w:r w:rsidRPr="00750FF9">
              <w:rPr>
                <w:rFonts w:eastAsia="Calibri"/>
              </w:rPr>
              <w:t xml:space="preserve"> z informacją o zainstalowanej obecnie wersji dla oferowanego komputera z możliwością exportu do pliku o rozszerzeniu *.</w:t>
            </w:r>
            <w:proofErr w:type="spellStart"/>
            <w:r w:rsidRPr="00750FF9">
              <w:rPr>
                <w:rFonts w:eastAsia="Calibri"/>
              </w:rPr>
              <w:t>xml</w:t>
            </w:r>
            <w:proofErr w:type="spellEnd"/>
          </w:p>
          <w:p w14:paraId="1C3DFA26" w14:textId="77777777" w:rsidR="00FD7371" w:rsidRPr="00750FF9" w:rsidRDefault="00FD7371" w:rsidP="000D2047">
            <w:pPr>
              <w:ind w:left="-71"/>
              <w:jc w:val="both"/>
              <w:rPr>
                <w:rFonts w:eastAsia="Calibri"/>
              </w:rPr>
            </w:pPr>
            <w:r w:rsidRPr="00750FF9">
              <w:rPr>
                <w:rFonts w:eastAsia="Calibri"/>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750FF9">
              <w:rPr>
                <w:rFonts w:eastAsia="Calibri"/>
              </w:rPr>
              <w:t>xml</w:t>
            </w:r>
            <w:proofErr w:type="spellEnd"/>
            <w:r w:rsidRPr="00750FF9">
              <w:rPr>
                <w:rFonts w:eastAsia="Calibri"/>
              </w:rPr>
              <w:t xml:space="preserve">. Raport musi zawierać z dokładną datą ( </w:t>
            </w:r>
            <w:proofErr w:type="spellStart"/>
            <w:r w:rsidRPr="00750FF9">
              <w:rPr>
                <w:rFonts w:eastAsia="Calibri"/>
              </w:rPr>
              <w:t>dd</w:t>
            </w:r>
            <w:proofErr w:type="spellEnd"/>
            <w:r w:rsidRPr="00750FF9">
              <w:rPr>
                <w:rFonts w:eastAsia="Calibri"/>
              </w:rPr>
              <w:t>-mm-</w:t>
            </w:r>
            <w:proofErr w:type="spellStart"/>
            <w:r w:rsidRPr="00750FF9">
              <w:rPr>
                <w:rFonts w:eastAsia="Calibri"/>
              </w:rPr>
              <w:t>rrrr</w:t>
            </w:r>
            <w:proofErr w:type="spellEnd"/>
            <w:r w:rsidRPr="00750FF9">
              <w:rPr>
                <w:rFonts w:eastAsia="Calibri"/>
              </w:rPr>
              <w:t xml:space="preserve"> ) i godziną z podjętych i wykonanych akcji/zadań w przedziale czasowym do min. 1 roku. </w:t>
            </w:r>
          </w:p>
        </w:tc>
      </w:tr>
      <w:tr w:rsidR="00FD7371" w:rsidRPr="00750FF9" w14:paraId="4D2C471F"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74816" w14:textId="77777777" w:rsidR="00FD7371" w:rsidRPr="00750FF9" w:rsidRDefault="00FD7371" w:rsidP="000D2047">
            <w:pPr>
              <w:jc w:val="both"/>
              <w:rPr>
                <w:rFonts w:eastAsia="Calibri"/>
              </w:rPr>
            </w:pPr>
            <w:r w:rsidRPr="00750FF9">
              <w:rPr>
                <w:rFonts w:eastAsia="Calibri"/>
              </w:rPr>
              <w:t>Porty i złącza</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543F1" w14:textId="77777777" w:rsidR="00FD7371" w:rsidRPr="00750FF9" w:rsidRDefault="00FD7371" w:rsidP="000D2047">
            <w:pPr>
              <w:ind w:left="-71"/>
              <w:jc w:val="both"/>
              <w:rPr>
                <w:rFonts w:eastAsia="Calibri"/>
              </w:rPr>
            </w:pPr>
            <w:r w:rsidRPr="00750FF9">
              <w:rPr>
                <w:rFonts w:eastAsia="Calibri"/>
              </w:rPr>
              <w:t>Wbudowane porty i złącza: 1x HDMI 1.4, 1x RJ-45, 3x USB 3.2 typ A (w tym jeden zasilaniem), 1x USB 3.2 TYP-C z obsługą DP 1.2 i zasilaniem, port zasilania (nie zajmujący portów USB typ C), złącze linki zabezpieczającej.</w:t>
            </w:r>
          </w:p>
        </w:tc>
      </w:tr>
      <w:tr w:rsidR="00FD7371" w:rsidRPr="00750FF9" w14:paraId="7BEF3807" w14:textId="77777777" w:rsidTr="000D2047">
        <w:trPr>
          <w:trHeight w:val="284"/>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1508C" w14:textId="77777777" w:rsidR="00FD7371" w:rsidRPr="00750FF9" w:rsidRDefault="00FD7371" w:rsidP="000D2047">
            <w:pPr>
              <w:jc w:val="both"/>
              <w:rPr>
                <w:rFonts w:eastAsia="Calibri"/>
              </w:rPr>
            </w:pPr>
            <w:r w:rsidRPr="00750FF9">
              <w:rPr>
                <w:rFonts w:eastAsia="Calibri"/>
              </w:rPr>
              <w:t>Warunki gwarancyjne, wsparcie techniczne</w:t>
            </w:r>
          </w:p>
        </w:tc>
        <w:tc>
          <w:tcPr>
            <w:tcW w:w="4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BCDFF" w14:textId="77777777" w:rsidR="00FD7371" w:rsidRPr="00750FF9" w:rsidRDefault="00FD7371" w:rsidP="000D2047">
            <w:pPr>
              <w:ind w:left="-71"/>
              <w:jc w:val="both"/>
              <w:rPr>
                <w:rFonts w:eastAsia="Calibri"/>
              </w:rPr>
            </w:pPr>
            <w:r w:rsidRPr="00750FF9">
              <w:rPr>
                <w:rFonts w:eastAsia="Calibri"/>
              </w:rPr>
              <w:t xml:space="preserve">Dedykowany portal techniczny producenta, umożliwiający Zamawiającemu zgłaszanie awarii oraz samodzielne zamawianie zamiennych komponentów. </w:t>
            </w:r>
          </w:p>
          <w:p w14:paraId="01CA7FE4" w14:textId="77777777" w:rsidR="00FD7371" w:rsidRPr="00750FF9" w:rsidRDefault="00FD7371" w:rsidP="000D2047">
            <w:pPr>
              <w:ind w:left="-71"/>
              <w:jc w:val="both"/>
              <w:rPr>
                <w:rFonts w:eastAsia="Calibri"/>
              </w:rPr>
            </w:pPr>
            <w:r w:rsidRPr="00750FF9">
              <w:rPr>
                <w:rFonts w:eastAsia="Calibri"/>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750FF9">
              <w:rPr>
                <w:rFonts w:eastAsia="Calibri"/>
              </w:rPr>
              <w:t>recovery</w:t>
            </w:r>
            <w:proofErr w:type="spellEnd"/>
            <w:r w:rsidRPr="00750FF9">
              <w:rPr>
                <w:rFonts w:eastAsia="Calibri"/>
              </w:rPr>
              <w:t xml:space="preserve"> systemu operacyjnego)</w:t>
            </w:r>
          </w:p>
          <w:p w14:paraId="5098EF8C" w14:textId="77777777" w:rsidR="00FD7371" w:rsidRPr="00750FF9" w:rsidRDefault="00FD7371" w:rsidP="000D2047">
            <w:pPr>
              <w:ind w:left="-71"/>
              <w:jc w:val="both"/>
              <w:rPr>
                <w:rFonts w:eastAsia="Calibri"/>
              </w:rPr>
            </w:pPr>
            <w:r w:rsidRPr="00750FF9">
              <w:rPr>
                <w:rFonts w:eastAsia="Calibri"/>
              </w:rPr>
              <w:t>3-letnia gwarancja producenta świadczona na miejscu u klienta, Czas reakcji serwisu - do końca następnego dnia roboczego.</w:t>
            </w:r>
          </w:p>
          <w:p w14:paraId="162A9DAA" w14:textId="77777777" w:rsidR="00FD7371" w:rsidRPr="00750FF9" w:rsidRDefault="00FD7371" w:rsidP="000D2047">
            <w:pPr>
              <w:ind w:left="-71"/>
              <w:jc w:val="both"/>
              <w:rPr>
                <w:rFonts w:eastAsia="Calibri"/>
              </w:rPr>
            </w:pPr>
            <w:r w:rsidRPr="00750FF9">
              <w:rPr>
                <w:rFonts w:eastAsia="Calibri"/>
              </w:rPr>
              <w:t>Firma serwisująca musi posiadać ISO 9001:2015 na świadczenie usług serwisowych– dokumenty potwierdzające załączyć do oferty.</w:t>
            </w:r>
          </w:p>
        </w:tc>
      </w:tr>
    </w:tbl>
    <w:p w14:paraId="23456A5E" w14:textId="77777777" w:rsidR="00FD7371" w:rsidRDefault="00FD7371" w:rsidP="00FD7371">
      <w:pPr>
        <w:spacing w:line="276" w:lineRule="auto"/>
        <w:rPr>
          <w:rFonts w:ascii="Calibri" w:eastAsia="Calibri" w:hAnsi="Calibri" w:cs="Calibri"/>
          <w:b/>
          <w:sz w:val="22"/>
          <w:szCs w:val="22"/>
        </w:rPr>
      </w:pPr>
    </w:p>
    <w:p w14:paraId="05F42A20" w14:textId="77777777" w:rsidR="006938B8" w:rsidRDefault="006938B8" w:rsidP="006938B8">
      <w:pPr>
        <w:pStyle w:val="Akapitzlist"/>
        <w:numPr>
          <w:ilvl w:val="0"/>
          <w:numId w:val="11"/>
        </w:numPr>
        <w:spacing w:after="200" w:line="276" w:lineRule="auto"/>
        <w:rPr>
          <w:b/>
          <w:lang w:eastAsia="ar-SA"/>
        </w:rPr>
      </w:pPr>
      <w:r w:rsidRPr="006938B8">
        <w:rPr>
          <w:b/>
        </w:rPr>
        <w:lastRenderedPageBreak/>
        <w:t xml:space="preserve">Dostawa </w:t>
      </w:r>
      <w:r w:rsidRPr="006938B8">
        <w:rPr>
          <w:b/>
          <w:color w:val="000000"/>
        </w:rPr>
        <w:t xml:space="preserve">SERWER PLIKÓW – 1 szt. </w:t>
      </w:r>
      <w:r w:rsidRPr="006938B8">
        <w:rPr>
          <w:b/>
          <w:lang w:eastAsia="ar-SA"/>
        </w:rPr>
        <w:t>wg. Specyfikacji</w:t>
      </w:r>
    </w:p>
    <w:tbl>
      <w:tblPr>
        <w:tblStyle w:val="Tabela-Siatka1"/>
        <w:tblW w:w="9946" w:type="dxa"/>
        <w:tblInd w:w="-34" w:type="dxa"/>
        <w:tblLook w:val="04A0" w:firstRow="1" w:lastRow="0" w:firstColumn="1" w:lastColumn="0" w:noHBand="0" w:noVBand="1"/>
      </w:tblPr>
      <w:tblGrid>
        <w:gridCol w:w="2132"/>
        <w:gridCol w:w="7814"/>
      </w:tblGrid>
      <w:tr w:rsidR="006938B8" w:rsidRPr="006938B8" w14:paraId="6273D09B" w14:textId="77777777" w:rsidTr="00A11F6F">
        <w:trPr>
          <w:trHeight w:val="683"/>
        </w:trPr>
        <w:tc>
          <w:tcPr>
            <w:tcW w:w="2132" w:type="dxa"/>
            <w:tcBorders>
              <w:top w:val="single" w:sz="4" w:space="0" w:color="auto"/>
              <w:left w:val="single" w:sz="4" w:space="0" w:color="auto"/>
              <w:bottom w:val="single" w:sz="4" w:space="0" w:color="auto"/>
              <w:right w:val="single" w:sz="4" w:space="0" w:color="auto"/>
            </w:tcBorders>
            <w:hideMark/>
          </w:tcPr>
          <w:p w14:paraId="4E9278E7" w14:textId="77777777" w:rsidR="006938B8" w:rsidRPr="006938B8" w:rsidRDefault="006938B8" w:rsidP="001A1647">
            <w:pPr>
              <w:spacing w:after="200" w:line="360" w:lineRule="auto"/>
              <w:rPr>
                <w:rFonts w:ascii="Times New Roman" w:eastAsia="Calibri" w:hAnsi="Times New Roman" w:cs="Times New Roman"/>
                <w:sz w:val="24"/>
                <w:szCs w:val="24"/>
                <w:lang w:val="en-US"/>
              </w:rPr>
            </w:pPr>
            <w:proofErr w:type="spellStart"/>
            <w:r w:rsidRPr="006938B8">
              <w:rPr>
                <w:rFonts w:ascii="Times New Roman" w:eastAsia="Calibri" w:hAnsi="Times New Roman" w:cs="Times New Roman"/>
                <w:sz w:val="24"/>
                <w:szCs w:val="24"/>
                <w:lang w:val="en-US"/>
              </w:rPr>
              <w:t>Procesor</w:t>
            </w:r>
            <w:proofErr w:type="spellEnd"/>
            <w:r w:rsidRPr="006938B8">
              <w:rPr>
                <w:rFonts w:ascii="Times New Roman" w:eastAsia="Calibri" w:hAnsi="Times New Roman" w:cs="Times New Roman"/>
                <w:sz w:val="24"/>
                <w:szCs w:val="24"/>
                <w:lang w:val="en-US"/>
              </w:rPr>
              <w:t>:</w:t>
            </w:r>
          </w:p>
        </w:tc>
        <w:tc>
          <w:tcPr>
            <w:tcW w:w="7814" w:type="dxa"/>
            <w:tcBorders>
              <w:top w:val="single" w:sz="4" w:space="0" w:color="auto"/>
              <w:left w:val="single" w:sz="4" w:space="0" w:color="auto"/>
              <w:bottom w:val="single" w:sz="4" w:space="0" w:color="auto"/>
              <w:right w:val="single" w:sz="4" w:space="0" w:color="auto"/>
            </w:tcBorders>
          </w:tcPr>
          <w:p w14:paraId="64350E55"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Procesor osiągający w teście </w:t>
            </w:r>
            <w:proofErr w:type="spellStart"/>
            <w:r w:rsidRPr="006938B8">
              <w:rPr>
                <w:rFonts w:ascii="Times New Roman" w:eastAsia="Calibri" w:hAnsi="Times New Roman" w:cs="Times New Roman"/>
                <w:sz w:val="24"/>
                <w:szCs w:val="24"/>
              </w:rPr>
              <w:t>PassMark</w:t>
            </w:r>
            <w:proofErr w:type="spellEnd"/>
            <w:r w:rsidRPr="006938B8">
              <w:rPr>
                <w:rFonts w:ascii="Times New Roman" w:eastAsia="Calibri" w:hAnsi="Times New Roman" w:cs="Times New Roman"/>
                <w:sz w:val="24"/>
                <w:szCs w:val="24"/>
              </w:rPr>
              <w:t xml:space="preserve"> CPU min 8370</w:t>
            </w:r>
          </w:p>
        </w:tc>
      </w:tr>
      <w:tr w:rsidR="006938B8" w:rsidRPr="006938B8" w14:paraId="48D16C52"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1016C292"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Pamięć RAM:</w:t>
            </w:r>
          </w:p>
        </w:tc>
        <w:tc>
          <w:tcPr>
            <w:tcW w:w="7814" w:type="dxa"/>
            <w:tcBorders>
              <w:top w:val="single" w:sz="4" w:space="0" w:color="auto"/>
              <w:left w:val="single" w:sz="4" w:space="0" w:color="auto"/>
              <w:bottom w:val="single" w:sz="4" w:space="0" w:color="auto"/>
              <w:right w:val="single" w:sz="4" w:space="0" w:color="auto"/>
            </w:tcBorders>
          </w:tcPr>
          <w:p w14:paraId="543322F8"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8GB DDR4 z opcją rozbudowy do 32GB</w:t>
            </w:r>
          </w:p>
        </w:tc>
      </w:tr>
      <w:tr w:rsidR="006938B8" w:rsidRPr="006938B8" w14:paraId="6CDFF032" w14:textId="77777777" w:rsidTr="00A11F6F">
        <w:trPr>
          <w:trHeight w:val="2041"/>
        </w:trPr>
        <w:tc>
          <w:tcPr>
            <w:tcW w:w="2132" w:type="dxa"/>
            <w:tcBorders>
              <w:top w:val="single" w:sz="4" w:space="0" w:color="auto"/>
              <w:left w:val="single" w:sz="4" w:space="0" w:color="auto"/>
              <w:bottom w:val="single" w:sz="4" w:space="0" w:color="auto"/>
              <w:right w:val="single" w:sz="4" w:space="0" w:color="auto"/>
            </w:tcBorders>
            <w:hideMark/>
          </w:tcPr>
          <w:p w14:paraId="253552AB" w14:textId="6B0CFF0B"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Ilość dysków (produkt dostarczany jest bez dysków twardych):         </w:t>
            </w:r>
          </w:p>
        </w:tc>
        <w:tc>
          <w:tcPr>
            <w:tcW w:w="7814" w:type="dxa"/>
            <w:tcBorders>
              <w:top w:val="single" w:sz="4" w:space="0" w:color="auto"/>
              <w:left w:val="single" w:sz="4" w:space="0" w:color="auto"/>
              <w:bottom w:val="single" w:sz="4" w:space="0" w:color="auto"/>
              <w:right w:val="single" w:sz="4" w:space="0" w:color="auto"/>
            </w:tcBorders>
          </w:tcPr>
          <w:p w14:paraId="09B12B8A"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12 x 3,5” lub 2,5” SATA lub SSD</w:t>
            </w:r>
          </w:p>
        </w:tc>
      </w:tr>
      <w:tr w:rsidR="006938B8" w:rsidRPr="006938B8" w14:paraId="7555621C"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tcPr>
          <w:p w14:paraId="660EAEAA"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Poziomy RAID </w:t>
            </w:r>
          </w:p>
        </w:tc>
        <w:tc>
          <w:tcPr>
            <w:tcW w:w="7814" w:type="dxa"/>
            <w:tcBorders>
              <w:top w:val="single" w:sz="4" w:space="0" w:color="auto"/>
              <w:left w:val="single" w:sz="4" w:space="0" w:color="auto"/>
              <w:bottom w:val="single" w:sz="4" w:space="0" w:color="auto"/>
              <w:right w:val="single" w:sz="4" w:space="0" w:color="auto"/>
            </w:tcBorders>
          </w:tcPr>
          <w:p w14:paraId="5C4F9D60"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0, 1, 5, 6, 10, JBOD</w:t>
            </w:r>
          </w:p>
        </w:tc>
      </w:tr>
      <w:tr w:rsidR="006938B8" w:rsidRPr="006938B8" w14:paraId="2B212CE5"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67A1BE23"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Interfejsy sieciowe:</w:t>
            </w:r>
          </w:p>
        </w:tc>
        <w:tc>
          <w:tcPr>
            <w:tcW w:w="7814" w:type="dxa"/>
            <w:tcBorders>
              <w:top w:val="single" w:sz="4" w:space="0" w:color="auto"/>
              <w:left w:val="single" w:sz="4" w:space="0" w:color="auto"/>
              <w:bottom w:val="single" w:sz="4" w:space="0" w:color="auto"/>
              <w:right w:val="single" w:sz="4" w:space="0" w:color="auto"/>
            </w:tcBorders>
          </w:tcPr>
          <w:p w14:paraId="43082932"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3 x Gigabit RJ-45 Ethernet</w:t>
            </w:r>
          </w:p>
        </w:tc>
      </w:tr>
      <w:tr w:rsidR="006938B8" w:rsidRPr="009E44BB" w14:paraId="3437D907"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32C41CD7"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Złącza dodatkowe:</w:t>
            </w:r>
          </w:p>
        </w:tc>
        <w:tc>
          <w:tcPr>
            <w:tcW w:w="7814" w:type="dxa"/>
            <w:tcBorders>
              <w:top w:val="single" w:sz="4" w:space="0" w:color="auto"/>
              <w:left w:val="single" w:sz="4" w:space="0" w:color="auto"/>
              <w:bottom w:val="single" w:sz="4" w:space="0" w:color="auto"/>
              <w:right w:val="single" w:sz="4" w:space="0" w:color="auto"/>
            </w:tcBorders>
          </w:tcPr>
          <w:p w14:paraId="2893412B" w14:textId="77777777" w:rsidR="006938B8" w:rsidRPr="006938B8" w:rsidRDefault="006938B8" w:rsidP="001A1647">
            <w:pPr>
              <w:spacing w:after="200" w:line="360" w:lineRule="auto"/>
              <w:rPr>
                <w:rFonts w:ascii="Times New Roman" w:eastAsia="Calibri" w:hAnsi="Times New Roman" w:cs="Times New Roman"/>
                <w:sz w:val="24"/>
                <w:szCs w:val="24"/>
                <w:lang w:val="en-US"/>
              </w:rPr>
            </w:pPr>
            <w:r w:rsidRPr="006938B8">
              <w:rPr>
                <w:rFonts w:ascii="Times New Roman" w:eastAsia="Calibri" w:hAnsi="Times New Roman" w:cs="Times New Roman"/>
                <w:sz w:val="24"/>
                <w:szCs w:val="24"/>
                <w:lang w:val="en-US"/>
              </w:rPr>
              <w:t>2 x USB 3.2, PCI Express x8</w:t>
            </w:r>
          </w:p>
        </w:tc>
      </w:tr>
      <w:tr w:rsidR="006938B8" w:rsidRPr="009E44BB" w14:paraId="02BA6C24"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5D8DA32E"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Wskaźniki LED:</w:t>
            </w:r>
          </w:p>
        </w:tc>
        <w:tc>
          <w:tcPr>
            <w:tcW w:w="7814" w:type="dxa"/>
            <w:tcBorders>
              <w:top w:val="single" w:sz="4" w:space="0" w:color="auto"/>
              <w:left w:val="single" w:sz="4" w:space="0" w:color="auto"/>
              <w:bottom w:val="single" w:sz="4" w:space="0" w:color="auto"/>
              <w:right w:val="single" w:sz="4" w:space="0" w:color="auto"/>
            </w:tcBorders>
          </w:tcPr>
          <w:p w14:paraId="1DB9FA0C" w14:textId="77777777" w:rsidR="006938B8" w:rsidRPr="006938B8" w:rsidRDefault="006938B8" w:rsidP="001A1647">
            <w:pPr>
              <w:spacing w:after="200" w:line="360" w:lineRule="auto"/>
              <w:rPr>
                <w:rFonts w:ascii="Times New Roman" w:eastAsia="Calibri" w:hAnsi="Times New Roman" w:cs="Times New Roman"/>
                <w:sz w:val="24"/>
                <w:szCs w:val="24"/>
                <w:lang w:val="en-US"/>
              </w:rPr>
            </w:pPr>
            <w:r w:rsidRPr="006938B8">
              <w:rPr>
                <w:rFonts w:ascii="Times New Roman" w:eastAsia="Calibri" w:hAnsi="Times New Roman" w:cs="Times New Roman"/>
                <w:sz w:val="24"/>
                <w:szCs w:val="24"/>
                <w:lang w:val="en-US"/>
              </w:rPr>
              <w:t xml:space="preserve">Status, 10 GbE, LAN, </w:t>
            </w:r>
            <w:proofErr w:type="spellStart"/>
            <w:r w:rsidRPr="006938B8">
              <w:rPr>
                <w:rFonts w:ascii="Times New Roman" w:eastAsia="Calibri" w:hAnsi="Times New Roman" w:cs="Times New Roman"/>
                <w:sz w:val="24"/>
                <w:szCs w:val="24"/>
                <w:lang w:val="en-US"/>
              </w:rPr>
              <w:t>eSATA</w:t>
            </w:r>
            <w:proofErr w:type="spellEnd"/>
            <w:r w:rsidRPr="006938B8">
              <w:rPr>
                <w:rFonts w:ascii="Times New Roman" w:eastAsia="Calibri" w:hAnsi="Times New Roman" w:cs="Times New Roman"/>
                <w:sz w:val="24"/>
                <w:szCs w:val="24"/>
                <w:lang w:val="en-US"/>
              </w:rPr>
              <w:t>, HDD</w:t>
            </w:r>
          </w:p>
        </w:tc>
      </w:tr>
      <w:tr w:rsidR="006938B8" w:rsidRPr="006938B8" w14:paraId="74C412F3"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44D34305"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Obudowa:</w:t>
            </w:r>
          </w:p>
        </w:tc>
        <w:tc>
          <w:tcPr>
            <w:tcW w:w="7814" w:type="dxa"/>
            <w:tcBorders>
              <w:top w:val="single" w:sz="4" w:space="0" w:color="auto"/>
              <w:left w:val="single" w:sz="4" w:space="0" w:color="auto"/>
              <w:bottom w:val="single" w:sz="4" w:space="0" w:color="auto"/>
              <w:right w:val="single" w:sz="4" w:space="0" w:color="auto"/>
            </w:tcBorders>
          </w:tcPr>
          <w:p w14:paraId="77BEFB85"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Times New Roman" w:hAnsi="Times New Roman" w:cs="Times New Roman"/>
                <w:color w:val="000000"/>
                <w:sz w:val="24"/>
                <w:szCs w:val="24"/>
              </w:rPr>
              <w:t xml:space="preserve">Obudowa typu </w:t>
            </w:r>
            <w:proofErr w:type="spellStart"/>
            <w:r w:rsidRPr="006938B8">
              <w:rPr>
                <w:rFonts w:ascii="Times New Roman" w:eastAsia="Times New Roman" w:hAnsi="Times New Roman" w:cs="Times New Roman"/>
                <w:color w:val="000000"/>
                <w:sz w:val="24"/>
                <w:szCs w:val="24"/>
              </w:rPr>
              <w:t>Rack</w:t>
            </w:r>
            <w:proofErr w:type="spellEnd"/>
            <w:r w:rsidRPr="006938B8">
              <w:rPr>
                <w:rFonts w:ascii="Times New Roman" w:eastAsia="Times New Roman" w:hAnsi="Times New Roman" w:cs="Times New Roman"/>
                <w:color w:val="000000"/>
                <w:sz w:val="24"/>
                <w:szCs w:val="24"/>
              </w:rPr>
              <w:t xml:space="preserve"> o wysokości maksymalnie 2U</w:t>
            </w:r>
          </w:p>
        </w:tc>
      </w:tr>
      <w:tr w:rsidR="006938B8" w:rsidRPr="006938B8" w14:paraId="71383E42"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2117FB60"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Zasilanie:</w:t>
            </w:r>
          </w:p>
        </w:tc>
        <w:tc>
          <w:tcPr>
            <w:tcW w:w="7814" w:type="dxa"/>
            <w:tcBorders>
              <w:top w:val="single" w:sz="4" w:space="0" w:color="auto"/>
              <w:left w:val="single" w:sz="4" w:space="0" w:color="auto"/>
              <w:bottom w:val="single" w:sz="4" w:space="0" w:color="auto"/>
              <w:right w:val="single" w:sz="4" w:space="0" w:color="auto"/>
            </w:tcBorders>
          </w:tcPr>
          <w:p w14:paraId="30135889"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Dwa zasilacze 350W</w:t>
            </w:r>
          </w:p>
        </w:tc>
      </w:tr>
      <w:tr w:rsidR="006938B8" w:rsidRPr="006938B8" w14:paraId="0A116183" w14:textId="77777777" w:rsidTr="00A11F6F">
        <w:trPr>
          <w:trHeight w:val="591"/>
        </w:trPr>
        <w:tc>
          <w:tcPr>
            <w:tcW w:w="2132" w:type="dxa"/>
            <w:tcBorders>
              <w:top w:val="single" w:sz="4" w:space="0" w:color="auto"/>
              <w:left w:val="single" w:sz="4" w:space="0" w:color="auto"/>
              <w:bottom w:val="single" w:sz="4" w:space="0" w:color="auto"/>
              <w:right w:val="single" w:sz="4" w:space="0" w:color="auto"/>
            </w:tcBorders>
            <w:hideMark/>
          </w:tcPr>
          <w:p w14:paraId="15B9568D"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Gwarancja [m-c]:</w:t>
            </w:r>
          </w:p>
        </w:tc>
        <w:tc>
          <w:tcPr>
            <w:tcW w:w="7814" w:type="dxa"/>
            <w:tcBorders>
              <w:top w:val="single" w:sz="4" w:space="0" w:color="auto"/>
              <w:left w:val="single" w:sz="4" w:space="0" w:color="auto"/>
              <w:bottom w:val="single" w:sz="4" w:space="0" w:color="auto"/>
              <w:right w:val="single" w:sz="4" w:space="0" w:color="auto"/>
            </w:tcBorders>
          </w:tcPr>
          <w:p w14:paraId="023A1A58"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36 miesięcy </w:t>
            </w:r>
          </w:p>
        </w:tc>
      </w:tr>
      <w:tr w:rsidR="006938B8" w:rsidRPr="006938B8" w14:paraId="6EAB83C1" w14:textId="77777777" w:rsidTr="00A11F6F">
        <w:trPr>
          <w:trHeight w:val="986"/>
        </w:trPr>
        <w:tc>
          <w:tcPr>
            <w:tcW w:w="2132" w:type="dxa"/>
            <w:tcBorders>
              <w:top w:val="single" w:sz="4" w:space="0" w:color="auto"/>
              <w:left w:val="single" w:sz="4" w:space="0" w:color="auto"/>
              <w:bottom w:val="single" w:sz="4" w:space="0" w:color="auto"/>
              <w:right w:val="single" w:sz="4" w:space="0" w:color="auto"/>
            </w:tcBorders>
            <w:hideMark/>
          </w:tcPr>
          <w:p w14:paraId="57D69344"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Dodatkowe elementy:</w:t>
            </w:r>
          </w:p>
        </w:tc>
        <w:tc>
          <w:tcPr>
            <w:tcW w:w="7814" w:type="dxa"/>
            <w:tcBorders>
              <w:top w:val="single" w:sz="4" w:space="0" w:color="auto"/>
              <w:left w:val="single" w:sz="4" w:space="0" w:color="auto"/>
              <w:bottom w:val="single" w:sz="4" w:space="0" w:color="auto"/>
              <w:right w:val="single" w:sz="4" w:space="0" w:color="auto"/>
            </w:tcBorders>
          </w:tcPr>
          <w:p w14:paraId="5DDC7CC5"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Zestaw szyn montażowych 2U (wysuwane) do szafy </w:t>
            </w:r>
            <w:proofErr w:type="spellStart"/>
            <w:r w:rsidRPr="006938B8">
              <w:rPr>
                <w:rFonts w:ascii="Times New Roman" w:eastAsia="Calibri" w:hAnsi="Times New Roman" w:cs="Times New Roman"/>
                <w:sz w:val="24"/>
                <w:szCs w:val="24"/>
              </w:rPr>
              <w:t>rack</w:t>
            </w:r>
            <w:proofErr w:type="spellEnd"/>
            <w:r w:rsidRPr="006938B8">
              <w:rPr>
                <w:rFonts w:ascii="Times New Roman" w:eastAsia="Calibri" w:hAnsi="Times New Roman" w:cs="Times New Roman"/>
                <w:sz w:val="24"/>
                <w:szCs w:val="24"/>
              </w:rPr>
              <w:t>.</w:t>
            </w:r>
          </w:p>
        </w:tc>
      </w:tr>
      <w:tr w:rsidR="006938B8" w:rsidRPr="006938B8" w14:paraId="020C4668" w14:textId="77777777" w:rsidTr="00A11F6F">
        <w:trPr>
          <w:trHeight w:val="997"/>
        </w:trPr>
        <w:tc>
          <w:tcPr>
            <w:tcW w:w="2132" w:type="dxa"/>
            <w:tcBorders>
              <w:top w:val="single" w:sz="4" w:space="0" w:color="auto"/>
              <w:left w:val="single" w:sz="4" w:space="0" w:color="auto"/>
              <w:bottom w:val="single" w:sz="4" w:space="0" w:color="auto"/>
              <w:right w:val="single" w:sz="4" w:space="0" w:color="auto"/>
            </w:tcBorders>
          </w:tcPr>
          <w:p w14:paraId="44EA7C6C"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Obsługiwane programy</w:t>
            </w:r>
          </w:p>
        </w:tc>
        <w:tc>
          <w:tcPr>
            <w:tcW w:w="7814" w:type="dxa"/>
            <w:tcBorders>
              <w:top w:val="single" w:sz="4" w:space="0" w:color="auto"/>
              <w:left w:val="single" w:sz="4" w:space="0" w:color="auto"/>
              <w:bottom w:val="single" w:sz="4" w:space="0" w:color="auto"/>
              <w:right w:val="single" w:sz="4" w:space="0" w:color="auto"/>
            </w:tcBorders>
          </w:tcPr>
          <w:p w14:paraId="72B41811"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Active Backup for </w:t>
            </w:r>
            <w:proofErr w:type="spellStart"/>
            <w:r w:rsidRPr="006938B8">
              <w:rPr>
                <w:rFonts w:ascii="Times New Roman" w:eastAsia="Calibri" w:hAnsi="Times New Roman" w:cs="Times New Roman"/>
                <w:sz w:val="24"/>
                <w:szCs w:val="24"/>
              </w:rPr>
              <w:t>Bussiness</w:t>
            </w:r>
            <w:proofErr w:type="spellEnd"/>
          </w:p>
        </w:tc>
      </w:tr>
      <w:tr w:rsidR="006938B8" w:rsidRPr="006938B8" w14:paraId="1362B9C2" w14:textId="77777777" w:rsidTr="00A11F6F">
        <w:trPr>
          <w:trHeight w:val="1113"/>
        </w:trPr>
        <w:tc>
          <w:tcPr>
            <w:tcW w:w="2132" w:type="dxa"/>
            <w:tcBorders>
              <w:top w:val="single" w:sz="4" w:space="0" w:color="auto"/>
              <w:left w:val="single" w:sz="4" w:space="0" w:color="auto"/>
              <w:bottom w:val="single" w:sz="4" w:space="0" w:color="auto"/>
              <w:right w:val="single" w:sz="4" w:space="0" w:color="auto"/>
            </w:tcBorders>
          </w:tcPr>
          <w:p w14:paraId="2BF5AB92" w14:textId="77777777"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Dyski</w:t>
            </w:r>
          </w:p>
        </w:tc>
        <w:tc>
          <w:tcPr>
            <w:tcW w:w="7814" w:type="dxa"/>
            <w:tcBorders>
              <w:top w:val="single" w:sz="4" w:space="0" w:color="auto"/>
              <w:left w:val="single" w:sz="4" w:space="0" w:color="auto"/>
              <w:bottom w:val="single" w:sz="4" w:space="0" w:color="auto"/>
              <w:right w:val="single" w:sz="4" w:space="0" w:color="auto"/>
            </w:tcBorders>
          </w:tcPr>
          <w:p w14:paraId="0AC3C4D4" w14:textId="79E68069" w:rsidR="006938B8" w:rsidRPr="006938B8" w:rsidRDefault="006938B8" w:rsidP="001A1647">
            <w:pPr>
              <w:spacing w:after="200" w:line="360" w:lineRule="auto"/>
              <w:rPr>
                <w:rFonts w:ascii="Times New Roman" w:eastAsia="Calibri" w:hAnsi="Times New Roman" w:cs="Times New Roman"/>
                <w:sz w:val="24"/>
                <w:szCs w:val="24"/>
              </w:rPr>
            </w:pPr>
            <w:r w:rsidRPr="006938B8">
              <w:rPr>
                <w:rFonts w:ascii="Times New Roman" w:eastAsia="Calibri" w:hAnsi="Times New Roman" w:cs="Times New Roman"/>
                <w:sz w:val="24"/>
                <w:szCs w:val="24"/>
              </w:rPr>
              <w:t xml:space="preserve">12 szt. 12TB przeznaczone do pracy w systemie NAS. 3,5”/cache 256 MB/ Gwarancja 60 miesięcy </w:t>
            </w:r>
          </w:p>
        </w:tc>
      </w:tr>
    </w:tbl>
    <w:p w14:paraId="68DC598E" w14:textId="77777777" w:rsidR="00C711F6" w:rsidRPr="00890C8C" w:rsidRDefault="00C711F6" w:rsidP="006938B8">
      <w:pPr>
        <w:spacing w:line="276" w:lineRule="auto"/>
        <w:jc w:val="center"/>
        <w:rPr>
          <w:rFonts w:eastAsia="Calibri"/>
          <w:b/>
          <w:bCs/>
        </w:rPr>
      </w:pPr>
    </w:p>
    <w:p w14:paraId="4E583873" w14:textId="16D6E51C" w:rsidR="006938B8" w:rsidRDefault="006938B8" w:rsidP="00BC7923">
      <w:pPr>
        <w:pStyle w:val="Akapitzlist"/>
        <w:numPr>
          <w:ilvl w:val="0"/>
          <w:numId w:val="11"/>
        </w:numPr>
        <w:spacing w:line="276" w:lineRule="auto"/>
        <w:jc w:val="center"/>
        <w:rPr>
          <w:rFonts w:eastAsia="Calibri"/>
          <w:b/>
          <w:bCs/>
          <w:lang w:val="en-US"/>
        </w:rPr>
      </w:pPr>
      <w:proofErr w:type="spellStart"/>
      <w:r w:rsidRPr="00BC7923">
        <w:rPr>
          <w:rFonts w:eastAsia="Calibri"/>
          <w:b/>
          <w:bCs/>
          <w:lang w:val="en-US"/>
        </w:rPr>
        <w:t>Dostawa</w:t>
      </w:r>
      <w:proofErr w:type="spellEnd"/>
      <w:r w:rsidRPr="00BC7923">
        <w:rPr>
          <w:rFonts w:eastAsia="Calibri"/>
          <w:b/>
          <w:bCs/>
          <w:lang w:val="en-US"/>
        </w:rPr>
        <w:t xml:space="preserve"> UTM – 1 </w:t>
      </w:r>
      <w:proofErr w:type="spellStart"/>
      <w:r w:rsidRPr="00BC7923">
        <w:rPr>
          <w:rFonts w:eastAsia="Calibri"/>
          <w:b/>
          <w:bCs/>
          <w:lang w:val="en-US"/>
        </w:rPr>
        <w:t>szt</w:t>
      </w:r>
      <w:proofErr w:type="spellEnd"/>
      <w:r w:rsidRPr="00BC7923">
        <w:rPr>
          <w:rFonts w:eastAsia="Calibri"/>
          <w:b/>
          <w:bCs/>
          <w:lang w:val="en-US"/>
        </w:rPr>
        <w:t>.</w:t>
      </w:r>
    </w:p>
    <w:p w14:paraId="297A7DF4" w14:textId="6EFF6E1A" w:rsidR="006938B8" w:rsidRPr="00C711F6" w:rsidRDefault="006938B8" w:rsidP="007D24E1">
      <w:pPr>
        <w:spacing w:line="276" w:lineRule="auto"/>
        <w:jc w:val="center"/>
        <w:rPr>
          <w:rFonts w:eastAsia="Calibri"/>
          <w:b/>
          <w:bCs/>
          <w:lang w:val="en-US"/>
        </w:rPr>
      </w:pPr>
      <w:r w:rsidRPr="00C711F6">
        <w:rPr>
          <w:rFonts w:eastAsia="Calibri"/>
          <w:b/>
          <w:bCs/>
          <w:lang w:val="en-US"/>
        </w:rPr>
        <w:t>FortiGate-200F</w:t>
      </w:r>
      <w:r w:rsidR="007D24E1" w:rsidRPr="00C711F6">
        <w:rPr>
          <w:rFonts w:eastAsia="Calibri"/>
          <w:b/>
          <w:bCs/>
          <w:lang w:val="en-US"/>
        </w:rPr>
        <w:t xml:space="preserve"> </w:t>
      </w:r>
      <w:r w:rsidRPr="00C711F6">
        <w:rPr>
          <w:rFonts w:eastAsia="Calibri"/>
          <w:b/>
          <w:bCs/>
          <w:lang w:val="en-US"/>
        </w:rPr>
        <w:t>plus 1</w:t>
      </w:r>
      <w:r w:rsidR="007D24E1" w:rsidRPr="00C711F6">
        <w:rPr>
          <w:rFonts w:eastAsia="Calibri"/>
          <w:b/>
          <w:bCs/>
          <w:lang w:val="en-US"/>
        </w:rPr>
        <w:t xml:space="preserve"> </w:t>
      </w:r>
      <w:r w:rsidRPr="00C711F6">
        <w:rPr>
          <w:rFonts w:eastAsia="Calibri"/>
          <w:b/>
          <w:bCs/>
          <w:lang w:val="en-US"/>
        </w:rPr>
        <w:t xml:space="preserve">Year </w:t>
      </w:r>
      <w:proofErr w:type="spellStart"/>
      <w:r w:rsidRPr="00C711F6">
        <w:rPr>
          <w:rFonts w:eastAsia="Calibri"/>
          <w:b/>
          <w:bCs/>
          <w:lang w:val="en-US"/>
        </w:rPr>
        <w:t>FortiCare</w:t>
      </w:r>
      <w:proofErr w:type="spellEnd"/>
      <w:r w:rsidRPr="00C711F6">
        <w:rPr>
          <w:rFonts w:eastAsia="Calibri"/>
          <w:b/>
          <w:bCs/>
          <w:lang w:val="en-US"/>
        </w:rPr>
        <w:t xml:space="preserve"> </w:t>
      </w:r>
      <w:proofErr w:type="spellStart"/>
      <w:r w:rsidRPr="00C711F6">
        <w:rPr>
          <w:rFonts w:eastAsia="Calibri"/>
          <w:b/>
          <w:bCs/>
          <w:lang w:val="en-US"/>
        </w:rPr>
        <w:t>wraz</w:t>
      </w:r>
      <w:proofErr w:type="spellEnd"/>
      <w:r w:rsidRPr="00C711F6">
        <w:rPr>
          <w:rFonts w:eastAsia="Calibri"/>
          <w:b/>
          <w:bCs/>
          <w:lang w:val="en-US"/>
        </w:rPr>
        <w:t xml:space="preserve"> z FortiGate Cloud </w:t>
      </w:r>
      <w:proofErr w:type="spellStart"/>
      <w:r w:rsidRPr="00C711F6">
        <w:rPr>
          <w:rFonts w:eastAsia="Calibri"/>
          <w:b/>
          <w:bCs/>
          <w:lang w:val="en-US"/>
        </w:rPr>
        <w:t>Managment</w:t>
      </w:r>
      <w:proofErr w:type="spellEnd"/>
      <w:r w:rsidRPr="00C711F6">
        <w:rPr>
          <w:rFonts w:eastAsia="Calibri"/>
          <w:b/>
          <w:bCs/>
          <w:lang w:val="en-US"/>
        </w:rPr>
        <w:t>, Analysis and Log Retention</w:t>
      </w:r>
    </w:p>
    <w:tbl>
      <w:tblPr>
        <w:tblW w:w="498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1962"/>
        <w:gridCol w:w="7935"/>
      </w:tblGrid>
      <w:tr w:rsidR="006938B8" w:rsidRPr="00BD10E4" w14:paraId="3719C522"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EBBE0" w14:textId="77777777" w:rsidR="006938B8" w:rsidRPr="00BD10E4" w:rsidRDefault="006938B8" w:rsidP="001A1647">
            <w:pPr>
              <w:jc w:val="center"/>
              <w:rPr>
                <w:rFonts w:eastAsia="Calibri"/>
                <w:b/>
                <w:lang w:val="de-DE"/>
              </w:rPr>
            </w:pPr>
            <w:proofErr w:type="spellStart"/>
            <w:r w:rsidRPr="00BD10E4">
              <w:rPr>
                <w:rFonts w:eastAsia="Calibri"/>
                <w:b/>
                <w:lang w:val="de-DE"/>
              </w:rPr>
              <w:t>Nazwa</w:t>
            </w:r>
            <w:proofErr w:type="spellEnd"/>
            <w:r w:rsidRPr="00BD10E4">
              <w:rPr>
                <w:rFonts w:eastAsia="Calibri"/>
                <w:b/>
                <w:lang w:val="de-DE"/>
              </w:rPr>
              <w:t xml:space="preserve"> </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A7019" w14:textId="77777777" w:rsidR="006938B8" w:rsidRDefault="006938B8" w:rsidP="001A1647">
            <w:pPr>
              <w:ind w:left="-71"/>
              <w:jc w:val="center"/>
              <w:rPr>
                <w:rFonts w:eastAsia="Calibri"/>
                <w:b/>
                <w:lang w:val="de-DE"/>
              </w:rPr>
            </w:pPr>
            <w:proofErr w:type="spellStart"/>
            <w:r w:rsidRPr="00BD10E4">
              <w:rPr>
                <w:rFonts w:eastAsia="Calibri"/>
                <w:b/>
                <w:lang w:val="de-DE"/>
              </w:rPr>
              <w:t>Wymagan</w:t>
            </w:r>
            <w:r>
              <w:rPr>
                <w:rFonts w:eastAsia="Calibri"/>
                <w:b/>
                <w:lang w:val="de-DE"/>
              </w:rPr>
              <w:t>ia</w:t>
            </w:r>
            <w:proofErr w:type="spellEnd"/>
          </w:p>
          <w:p w14:paraId="5B6B1BE3" w14:textId="77777777" w:rsidR="006938B8" w:rsidRPr="00BD10E4" w:rsidRDefault="006938B8" w:rsidP="001A1647">
            <w:pPr>
              <w:ind w:left="-71"/>
              <w:jc w:val="center"/>
              <w:rPr>
                <w:rFonts w:eastAsia="Calibri"/>
                <w:b/>
                <w:lang w:val="de-DE"/>
              </w:rPr>
            </w:pPr>
          </w:p>
        </w:tc>
      </w:tr>
      <w:tr w:rsidR="006938B8" w:rsidRPr="00BD10E4" w14:paraId="25851A1A"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2AC71E1" w14:textId="77777777" w:rsidR="006938B8" w:rsidRPr="00BD10E4" w:rsidRDefault="006938B8" w:rsidP="001A1647">
            <w:pPr>
              <w:rPr>
                <w:rFonts w:eastAsia="Calibri"/>
                <w:bCs/>
              </w:rPr>
            </w:pPr>
            <w:r w:rsidRPr="000C45EA">
              <w:rPr>
                <w:rFonts w:eastAsia="Calibri"/>
              </w:rPr>
              <w:t>Wymagania Ogólne</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5C99BE58" w14:textId="392F8220" w:rsidR="006938B8" w:rsidRPr="00874B05" w:rsidRDefault="006938B8" w:rsidP="001A1647">
            <w:pPr>
              <w:jc w:val="both"/>
            </w:pPr>
            <w:r w:rsidRPr="00874B05">
              <w:t>Dostarczony system bezpieczeństwa musi zapewniać wszystkie wymienione poniżej funkcje sieciowe i  bezpieczeństwa niezależnie</w:t>
            </w:r>
            <w:r>
              <w:t xml:space="preserve"> </w:t>
            </w:r>
            <w:r w:rsidRPr="00874B05">
              <w:t xml:space="preserve">od dostawcy łącza. Dopuszcza się aby poszczególne elementy wchodzące w skład systemu </w:t>
            </w:r>
            <w:r w:rsidRPr="00874B05">
              <w:lastRenderedPageBreak/>
              <w:t>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11282EAE" w14:textId="0DDDCA73" w:rsidR="006938B8" w:rsidRPr="00874B05" w:rsidRDefault="006938B8" w:rsidP="001A1647">
            <w:pPr>
              <w:jc w:val="both"/>
            </w:pPr>
            <w:r w:rsidRPr="00874B05">
              <w:t xml:space="preserve">System realizujący funkcję Firewall musi dawać możliwość pracy </w:t>
            </w:r>
            <w:r>
              <w:t xml:space="preserve">                      </w:t>
            </w:r>
            <w:r w:rsidRPr="00874B05">
              <w:t xml:space="preserve">w jednym z trzech trybów: Routera z funkcją NAT, transparentnym oraz monitorowania na porcie SPAN. </w:t>
            </w:r>
          </w:p>
          <w:p w14:paraId="4D939497" w14:textId="097D38CE" w:rsidR="006938B8" w:rsidRPr="00874B05" w:rsidRDefault="006938B8" w:rsidP="001A1647">
            <w:pPr>
              <w:jc w:val="both"/>
            </w:pPr>
            <w:r w:rsidRPr="00874B05">
              <w:t xml:space="preserve">W ramach dostarczonego systemu bezpieczeństwa musi być zapewniona możliwość budowy minimum 2 oddzielnych (fizycznych lub logicznych) instancji systemów w zakresie: Routingu, </w:t>
            </w:r>
            <w:proofErr w:type="spellStart"/>
            <w:r w:rsidRPr="00874B05">
              <w:t>Firewall’a</w:t>
            </w:r>
            <w:proofErr w:type="spellEnd"/>
            <w:r w:rsidRPr="00874B05">
              <w:t xml:space="preserve">, </w:t>
            </w:r>
            <w:proofErr w:type="spellStart"/>
            <w:r w:rsidRPr="00874B05">
              <w:t>IPSec</w:t>
            </w:r>
            <w:proofErr w:type="spellEnd"/>
            <w:r w:rsidRPr="00874B05">
              <w:t xml:space="preserve"> VPN, Antywirus, IPS, Kontroli Aplikacji. Powinna istnieć możliwość dedykowania co najmniej </w:t>
            </w:r>
            <w:r>
              <w:t xml:space="preserve">   </w:t>
            </w:r>
            <w:r w:rsidRPr="00874B05">
              <w:t>4 administratorów do poszczególnych instancji systemu.</w:t>
            </w:r>
          </w:p>
          <w:p w14:paraId="31B8345B" w14:textId="77777777" w:rsidR="006938B8" w:rsidRPr="00874B05" w:rsidRDefault="006938B8" w:rsidP="001A1647">
            <w:pPr>
              <w:jc w:val="both"/>
            </w:pPr>
            <w:r w:rsidRPr="00874B05">
              <w:t>System musi wspierać IPv4 oraz IPv6 w zakresie:</w:t>
            </w:r>
          </w:p>
          <w:p w14:paraId="02BD5630" w14:textId="77777777" w:rsidR="006938B8" w:rsidRPr="00874B05" w:rsidRDefault="006938B8" w:rsidP="006938B8">
            <w:pPr>
              <w:pStyle w:val="Akapitzlist"/>
              <w:numPr>
                <w:ilvl w:val="0"/>
                <w:numId w:val="12"/>
              </w:numPr>
              <w:spacing w:after="160" w:line="259" w:lineRule="auto"/>
              <w:ind w:left="1068"/>
              <w:jc w:val="both"/>
            </w:pPr>
            <w:r w:rsidRPr="00874B05">
              <w:t>Firewall.</w:t>
            </w:r>
          </w:p>
          <w:p w14:paraId="34A01BB9" w14:textId="77777777" w:rsidR="006938B8" w:rsidRPr="00874B05" w:rsidRDefault="006938B8" w:rsidP="006938B8">
            <w:pPr>
              <w:pStyle w:val="Akapitzlist"/>
              <w:numPr>
                <w:ilvl w:val="0"/>
                <w:numId w:val="13"/>
              </w:numPr>
              <w:spacing w:after="160" w:line="259" w:lineRule="auto"/>
              <w:ind w:left="1068"/>
              <w:jc w:val="both"/>
            </w:pPr>
            <w:r w:rsidRPr="00874B05">
              <w:t>Ochrony w warstwie aplikacji.</w:t>
            </w:r>
          </w:p>
          <w:p w14:paraId="7D544918" w14:textId="716E6D17" w:rsidR="00C711F6" w:rsidRPr="00C711F6" w:rsidRDefault="006938B8" w:rsidP="00C711F6">
            <w:pPr>
              <w:pStyle w:val="Akapitzlist"/>
              <w:numPr>
                <w:ilvl w:val="0"/>
                <w:numId w:val="14"/>
              </w:numPr>
              <w:spacing w:after="160" w:line="259" w:lineRule="auto"/>
              <w:ind w:left="1068"/>
              <w:jc w:val="both"/>
              <w:rPr>
                <w:rFonts w:eastAsia="Calibri"/>
              </w:rPr>
            </w:pPr>
            <w:r w:rsidRPr="00874B05">
              <w:t>Protokołów routingu dynamicznego.</w:t>
            </w:r>
          </w:p>
        </w:tc>
      </w:tr>
      <w:tr w:rsidR="006938B8" w:rsidRPr="00BD10E4" w14:paraId="2165D4FA"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tcPr>
          <w:p w14:paraId="7E471F00" w14:textId="77777777" w:rsidR="006938B8" w:rsidRDefault="006938B8" w:rsidP="001A1647">
            <w:pPr>
              <w:rPr>
                <w:rFonts w:eastAsia="Calibri"/>
              </w:rPr>
            </w:pPr>
          </w:p>
          <w:p w14:paraId="097D2EC0" w14:textId="77777777" w:rsidR="006938B8" w:rsidRDefault="006938B8" w:rsidP="001A1647">
            <w:pPr>
              <w:rPr>
                <w:rFonts w:eastAsia="Calibri"/>
              </w:rPr>
            </w:pPr>
          </w:p>
          <w:p w14:paraId="22773705" w14:textId="77777777" w:rsidR="006938B8" w:rsidRDefault="006938B8" w:rsidP="001A1647">
            <w:pPr>
              <w:rPr>
                <w:rFonts w:eastAsia="Calibri"/>
              </w:rPr>
            </w:pPr>
          </w:p>
          <w:p w14:paraId="5286884B" w14:textId="7F652696" w:rsidR="006938B8" w:rsidRPr="00BD10E4" w:rsidRDefault="006938B8" w:rsidP="00C711F6">
            <w:pPr>
              <w:rPr>
                <w:rFonts w:eastAsia="Calibri"/>
              </w:rPr>
            </w:pPr>
            <w:r w:rsidRPr="000C45EA">
              <w:rPr>
                <w:rFonts w:eastAsia="Calibri"/>
              </w:rPr>
              <w:t xml:space="preserve">Redundancja, monitoring </w:t>
            </w:r>
            <w:r>
              <w:rPr>
                <w:rFonts w:eastAsia="Calibri"/>
              </w:rPr>
              <w:t xml:space="preserve"> </w:t>
            </w:r>
            <w:r w:rsidR="00C711F6">
              <w:rPr>
                <w:rFonts w:eastAsia="Calibri"/>
              </w:rPr>
              <w:t xml:space="preserve">            </w:t>
            </w:r>
            <w:r w:rsidRPr="000C45EA">
              <w:rPr>
                <w:rFonts w:eastAsia="Calibri"/>
              </w:rPr>
              <w:t>i wykrywanie awarii</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0E27780C" w14:textId="345C0E8E" w:rsidR="006938B8" w:rsidRPr="00874B05" w:rsidRDefault="006938B8" w:rsidP="006938B8">
            <w:pPr>
              <w:pStyle w:val="Akapitzlist"/>
              <w:numPr>
                <w:ilvl w:val="0"/>
                <w:numId w:val="15"/>
              </w:numPr>
              <w:spacing w:after="160" w:line="259" w:lineRule="auto"/>
              <w:jc w:val="both"/>
            </w:pPr>
            <w:r w:rsidRPr="00874B05">
              <w:t xml:space="preserve">W przypadku systemu pełniącego funkcje: Firewall, </w:t>
            </w:r>
            <w:proofErr w:type="spellStart"/>
            <w:r w:rsidRPr="00874B05">
              <w:t>IPSec</w:t>
            </w:r>
            <w:proofErr w:type="spellEnd"/>
            <w:r w:rsidRPr="00874B05">
              <w:t>, Kontrola Aplikacji oraz IPS – musi istnieć możliwość łączenia w klaster Active-Active lub Active-</w:t>
            </w:r>
            <w:proofErr w:type="spellStart"/>
            <w:r w:rsidRPr="00874B05">
              <w:t>Passive</w:t>
            </w:r>
            <w:proofErr w:type="spellEnd"/>
            <w:r w:rsidRPr="00874B05">
              <w:t xml:space="preserve">. W obu trybach powinna istnieć funkcja synchronizacji sesji firewall. </w:t>
            </w:r>
          </w:p>
          <w:p w14:paraId="1B350CD3" w14:textId="0E933865" w:rsidR="006938B8" w:rsidRPr="00874B05" w:rsidRDefault="006938B8" w:rsidP="006938B8">
            <w:pPr>
              <w:pStyle w:val="Akapitzlist"/>
              <w:numPr>
                <w:ilvl w:val="0"/>
                <w:numId w:val="15"/>
              </w:numPr>
              <w:spacing w:after="160" w:line="259" w:lineRule="auto"/>
              <w:jc w:val="both"/>
            </w:pPr>
            <w:r w:rsidRPr="00874B05">
              <w:t xml:space="preserve">Monitoring i wykrywanie uszkodzenia elementów sprzętowych </w:t>
            </w:r>
            <w:r>
              <w:t xml:space="preserve">                </w:t>
            </w:r>
            <w:r w:rsidRPr="00874B05">
              <w:t>i programowych systemów zabezpieczeń oraz łączy sieciowych.</w:t>
            </w:r>
          </w:p>
          <w:p w14:paraId="5D39B16C" w14:textId="77777777" w:rsidR="006938B8" w:rsidRPr="00874B05" w:rsidRDefault="006938B8" w:rsidP="006938B8">
            <w:pPr>
              <w:pStyle w:val="Akapitzlist"/>
              <w:numPr>
                <w:ilvl w:val="0"/>
                <w:numId w:val="15"/>
              </w:numPr>
              <w:spacing w:after="160" w:line="259" w:lineRule="auto"/>
              <w:jc w:val="both"/>
            </w:pPr>
            <w:r w:rsidRPr="00874B05">
              <w:t xml:space="preserve">Monitoring stanu realizowanych połączeń VPN. </w:t>
            </w:r>
          </w:p>
          <w:p w14:paraId="095873F9" w14:textId="6C5C7623" w:rsidR="006938B8" w:rsidRPr="000C45EA" w:rsidRDefault="006938B8" w:rsidP="006938B8">
            <w:pPr>
              <w:pStyle w:val="Akapitzlist"/>
              <w:numPr>
                <w:ilvl w:val="0"/>
                <w:numId w:val="15"/>
              </w:numPr>
              <w:spacing w:after="160" w:line="259" w:lineRule="auto"/>
              <w:jc w:val="both"/>
              <w:rPr>
                <w:rFonts w:eastAsia="Calibri"/>
              </w:rPr>
            </w:pPr>
            <w:r w:rsidRPr="00874B05">
              <w:t xml:space="preserve">System musi umożliwiać agregację linków statyczną oraz </w:t>
            </w:r>
            <w:r>
              <w:t xml:space="preserve">                       </w:t>
            </w:r>
            <w:r w:rsidRPr="00874B05">
              <w:t>w oparciu o protokół LACP. Powinna istnieć możliwość tworzenia interfejsów redundantnych.</w:t>
            </w:r>
          </w:p>
        </w:tc>
      </w:tr>
      <w:tr w:rsidR="006938B8" w:rsidRPr="00BD10E4" w14:paraId="0C9974BC"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AA8332A" w14:textId="77777777" w:rsidR="006938B8" w:rsidRPr="00BD10E4" w:rsidRDefault="006938B8" w:rsidP="001A1647">
            <w:pPr>
              <w:rPr>
                <w:rFonts w:eastAsia="Calibri"/>
                <w:bCs/>
                <w:lang w:val="de-DE"/>
              </w:rPr>
            </w:pPr>
            <w:r w:rsidRPr="00BD10E4">
              <w:rPr>
                <w:rFonts w:eastAsia="Calibri"/>
              </w:rPr>
              <w:t>Wydajność</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01BFC2E1" w14:textId="1961984A" w:rsidR="006938B8" w:rsidRPr="00BD10E4" w:rsidRDefault="006938B8" w:rsidP="001A1647">
            <w:pPr>
              <w:jc w:val="both"/>
              <w:rPr>
                <w:rFonts w:eastAsia="Calibri"/>
                <w:b/>
              </w:rPr>
            </w:pPr>
            <w:r w:rsidRPr="00BD10E4">
              <w:rPr>
                <w:rFonts w:eastAsia="Calibri"/>
              </w:rPr>
              <w:t xml:space="preserve">Oferowany komputer musi osiągać w teście wydajności </w:t>
            </w:r>
            <w:proofErr w:type="spellStart"/>
            <w:r w:rsidRPr="00BD10E4">
              <w:rPr>
                <w:rFonts w:eastAsia="Calibri"/>
              </w:rPr>
              <w:t>MobileMark</w:t>
            </w:r>
            <w:proofErr w:type="spellEnd"/>
            <w:r w:rsidRPr="00BD10E4">
              <w:rPr>
                <w:rFonts w:eastAsia="Calibri"/>
              </w:rPr>
              <w:t xml:space="preserve"> 25 wynik 1100 pkt. Wydruk z oprogramowania testującego załączyć</w:t>
            </w:r>
            <w:r>
              <w:rPr>
                <w:rFonts w:eastAsia="Calibri"/>
              </w:rPr>
              <w:t xml:space="preserve"> </w:t>
            </w:r>
            <w:r w:rsidRPr="00BD10E4">
              <w:rPr>
                <w:rFonts w:eastAsia="Calibri"/>
              </w:rPr>
              <w:t>do oferty.</w:t>
            </w:r>
          </w:p>
          <w:p w14:paraId="34A3E571" w14:textId="6FA272C9" w:rsidR="006938B8" w:rsidRPr="00BD10E4" w:rsidRDefault="006938B8" w:rsidP="001A1647">
            <w:pPr>
              <w:jc w:val="both"/>
              <w:rPr>
                <w:rFonts w:eastAsia="Calibri"/>
              </w:rPr>
            </w:pPr>
            <w:r w:rsidRPr="00BD10E4">
              <w:rPr>
                <w:rFonts w:eastAsia="Calibri"/>
              </w:rPr>
              <w:t xml:space="preserve">Wymagane testy wydajnościowe wykonawca musi przeprowadzić </w:t>
            </w:r>
            <w:r>
              <w:rPr>
                <w:rFonts w:eastAsia="Calibri"/>
              </w:rPr>
              <w:t xml:space="preserve">                     </w:t>
            </w:r>
            <w:r w:rsidRPr="00BD10E4">
              <w:rPr>
                <w:rFonts w:eastAsia="Calibri"/>
              </w:rPr>
              <w:t xml:space="preserve">na automatycznych ustawieniach konfiguratora dołączonego przez firmę BAPCO i przy natywnej rozdzielczości wyświetlacza oraz włączonych wszystkich urządzaniach. Nie dopuszcza się stosowanie </w:t>
            </w:r>
            <w:proofErr w:type="spellStart"/>
            <w:r w:rsidRPr="00BD10E4">
              <w:rPr>
                <w:rFonts w:eastAsia="Calibri"/>
              </w:rPr>
              <w:t>overclokingu</w:t>
            </w:r>
            <w:proofErr w:type="spellEnd"/>
            <w:r w:rsidRPr="00BD10E4">
              <w:rPr>
                <w:rFonts w:eastAsia="Calibri"/>
              </w:rPr>
              <w:t xml:space="preserve">, oprogramowania wspomagającego pochodzącego z innego źródła niż fabrycznie zainstalowane oprogramowanie przez producenta, ingerowania w  ustawieniach BIOS ( tzn. wyłączanie urządzeń stanowiących pełną konfigurację) jak również w samym środowisku systemu (tzn. zmniejszanie rozdzielczości, jasności </w:t>
            </w:r>
            <w:r>
              <w:rPr>
                <w:rFonts w:eastAsia="Calibri"/>
              </w:rPr>
              <w:t xml:space="preserve">            </w:t>
            </w:r>
            <w:r w:rsidRPr="00BD10E4">
              <w:rPr>
                <w:rFonts w:eastAsia="Calibri"/>
              </w:rPr>
              <w:t xml:space="preserve">i kontrastu itp.). </w:t>
            </w:r>
          </w:p>
          <w:p w14:paraId="0EA5E045" w14:textId="4723881C" w:rsidR="006938B8" w:rsidRPr="00BD10E4" w:rsidRDefault="006938B8" w:rsidP="001A1647">
            <w:pPr>
              <w:jc w:val="both"/>
              <w:outlineLvl w:val="0"/>
              <w:rPr>
                <w:rFonts w:eastAsia="Calibri"/>
                <w:lang w:val="de-DE"/>
              </w:rPr>
            </w:pPr>
            <w:r w:rsidRPr="00BD10E4">
              <w:rPr>
                <w:rFonts w:eastAsia="Calibri"/>
              </w:rPr>
              <w:t>Zamawiający zastrzega sobie, iż w celu sprawdzenia poprawności przeprowadzonych wszystkich wymaganych testów Oferent musi dostarczyć Zamawiającemu oprogramowanie testujące, komputer do testu oraz dokładny opis metodyki przeprowadzonego testu wraz z wynikami</w:t>
            </w:r>
            <w:r>
              <w:rPr>
                <w:rFonts w:eastAsia="Calibri"/>
              </w:rPr>
              <w:t xml:space="preserve"> </w:t>
            </w:r>
            <w:r w:rsidRPr="00BD10E4">
              <w:rPr>
                <w:rFonts w:eastAsia="Calibri"/>
              </w:rPr>
              <w:t xml:space="preserve">w celu ich sprawdzenia w terminie nie dłuższym niż 3 dni od otrzymania zawiadomienia </w:t>
            </w:r>
            <w:r>
              <w:rPr>
                <w:rFonts w:eastAsia="Calibri"/>
              </w:rPr>
              <w:t xml:space="preserve">                       </w:t>
            </w:r>
            <w:r w:rsidRPr="00BD10E4">
              <w:rPr>
                <w:rFonts w:eastAsia="Calibri"/>
              </w:rPr>
              <w:t>od Zamawiającego</w:t>
            </w:r>
            <w:r>
              <w:rPr>
                <w:rFonts w:eastAsia="Calibri"/>
              </w:rPr>
              <w:t>.</w:t>
            </w:r>
            <w:r w:rsidRPr="00BD10E4">
              <w:rPr>
                <w:rFonts w:eastAsia="Calibri"/>
              </w:rPr>
              <w:t xml:space="preserve"> </w:t>
            </w:r>
          </w:p>
        </w:tc>
      </w:tr>
      <w:tr w:rsidR="006938B8" w:rsidRPr="00BD10E4" w14:paraId="6590E49B"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6201694" w14:textId="77777777" w:rsidR="006938B8" w:rsidRPr="000C45EA" w:rsidRDefault="006938B8" w:rsidP="001A1647">
            <w:pPr>
              <w:jc w:val="both"/>
              <w:rPr>
                <w:rFonts w:eastAsia="Calibri"/>
              </w:rPr>
            </w:pPr>
            <w:r w:rsidRPr="000C45EA">
              <w:rPr>
                <w:rFonts w:eastAsia="Calibri"/>
              </w:rPr>
              <w:t>Interfejsy, Dysk, Zasilanie</w:t>
            </w:r>
          </w:p>
          <w:p w14:paraId="480F1424" w14:textId="77777777" w:rsidR="006938B8" w:rsidRPr="00BD10E4" w:rsidRDefault="006938B8" w:rsidP="001A1647">
            <w:pPr>
              <w:rPr>
                <w:rFonts w:eastAsia="Calibri"/>
              </w:rPr>
            </w:pP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058483F8" w14:textId="77777777" w:rsidR="006938B8" w:rsidRPr="000C45EA" w:rsidRDefault="006938B8" w:rsidP="001A1647">
            <w:pPr>
              <w:jc w:val="both"/>
              <w:rPr>
                <w:rFonts w:eastAsia="Calibri"/>
              </w:rPr>
            </w:pPr>
            <w:r w:rsidRPr="000C45EA">
              <w:rPr>
                <w:rFonts w:eastAsia="Calibri"/>
              </w:rPr>
              <w:t>1.</w:t>
            </w:r>
            <w:r w:rsidRPr="000C45EA">
              <w:rPr>
                <w:rFonts w:eastAsia="Calibri"/>
              </w:rPr>
              <w:tab/>
              <w:t xml:space="preserve">System realizujący funkcję Firewall musi dysponować minimum: </w:t>
            </w:r>
          </w:p>
          <w:p w14:paraId="47C7813B" w14:textId="77777777" w:rsidR="006938B8" w:rsidRPr="000C45EA" w:rsidRDefault="006938B8" w:rsidP="001A1647">
            <w:pPr>
              <w:jc w:val="both"/>
              <w:rPr>
                <w:rFonts w:eastAsia="Calibri"/>
              </w:rPr>
            </w:pPr>
            <w:r w:rsidRPr="000C45EA">
              <w:rPr>
                <w:rFonts w:eastAsia="Calibri"/>
              </w:rPr>
              <w:t>•</w:t>
            </w:r>
            <w:r w:rsidRPr="000C45EA">
              <w:rPr>
                <w:rFonts w:eastAsia="Calibri"/>
              </w:rPr>
              <w:tab/>
              <w:t>18 portami Gigabit Ethernet RJ-45.</w:t>
            </w:r>
          </w:p>
          <w:p w14:paraId="4BB5A0DB" w14:textId="77777777" w:rsidR="006938B8" w:rsidRPr="000C45EA" w:rsidRDefault="006938B8" w:rsidP="001A1647">
            <w:pPr>
              <w:jc w:val="both"/>
              <w:rPr>
                <w:rFonts w:eastAsia="Calibri"/>
              </w:rPr>
            </w:pPr>
            <w:r w:rsidRPr="000C45EA">
              <w:rPr>
                <w:rFonts w:eastAsia="Calibri"/>
              </w:rPr>
              <w:t>•</w:t>
            </w:r>
            <w:r w:rsidRPr="000C45EA">
              <w:rPr>
                <w:rFonts w:eastAsia="Calibri"/>
              </w:rPr>
              <w:tab/>
              <w:t xml:space="preserve">8 gniazdami SFP 1 </w:t>
            </w:r>
            <w:proofErr w:type="spellStart"/>
            <w:r w:rsidRPr="000C45EA">
              <w:rPr>
                <w:rFonts w:eastAsia="Calibri"/>
              </w:rPr>
              <w:t>Gbps</w:t>
            </w:r>
            <w:proofErr w:type="spellEnd"/>
            <w:r w:rsidRPr="000C45EA">
              <w:rPr>
                <w:rFonts w:eastAsia="Calibri"/>
              </w:rPr>
              <w:t>.</w:t>
            </w:r>
          </w:p>
          <w:p w14:paraId="11E8C508" w14:textId="77777777" w:rsidR="006938B8" w:rsidRPr="000C45EA" w:rsidRDefault="006938B8" w:rsidP="001A1647">
            <w:pPr>
              <w:jc w:val="both"/>
              <w:rPr>
                <w:rFonts w:eastAsia="Calibri"/>
              </w:rPr>
            </w:pPr>
            <w:r w:rsidRPr="000C45EA">
              <w:rPr>
                <w:rFonts w:eastAsia="Calibri"/>
              </w:rPr>
              <w:t>•</w:t>
            </w:r>
            <w:r w:rsidRPr="000C45EA">
              <w:rPr>
                <w:rFonts w:eastAsia="Calibri"/>
              </w:rPr>
              <w:tab/>
              <w:t xml:space="preserve">4 gniazdami SFP+ 10 </w:t>
            </w:r>
            <w:proofErr w:type="spellStart"/>
            <w:r w:rsidRPr="000C45EA">
              <w:rPr>
                <w:rFonts w:eastAsia="Calibri"/>
              </w:rPr>
              <w:t>Gbps</w:t>
            </w:r>
            <w:proofErr w:type="spellEnd"/>
            <w:r w:rsidRPr="000C45EA">
              <w:rPr>
                <w:rFonts w:eastAsia="Calibri"/>
              </w:rPr>
              <w:t>.</w:t>
            </w:r>
          </w:p>
          <w:p w14:paraId="29DB84B9" w14:textId="77777777" w:rsidR="006938B8" w:rsidRPr="000C45EA" w:rsidRDefault="006938B8" w:rsidP="001A1647">
            <w:pPr>
              <w:jc w:val="both"/>
              <w:rPr>
                <w:rFonts w:eastAsia="Calibri"/>
              </w:rPr>
            </w:pPr>
            <w:r w:rsidRPr="000C45EA">
              <w:rPr>
                <w:rFonts w:eastAsia="Calibri"/>
              </w:rPr>
              <w:lastRenderedPageBreak/>
              <w:t>2.</w:t>
            </w:r>
            <w:r w:rsidRPr="000C45EA">
              <w:rPr>
                <w:rFonts w:eastAsia="Calibri"/>
              </w:rPr>
              <w:tab/>
              <w:t>System Firewall musi posiadać wbudowany port konsoli szeregowej oraz gniazdo USB umożliwiające podłączenie modemu 3G/4G oraz instalacji oprogramowania z klucza USB.</w:t>
            </w:r>
          </w:p>
          <w:p w14:paraId="657F6540" w14:textId="4B05B47B" w:rsidR="006938B8" w:rsidRPr="000C45EA" w:rsidRDefault="006938B8" w:rsidP="001A1647">
            <w:pPr>
              <w:jc w:val="both"/>
              <w:rPr>
                <w:rFonts w:eastAsia="Calibri"/>
              </w:rPr>
            </w:pPr>
            <w:r w:rsidRPr="000C45EA">
              <w:rPr>
                <w:rFonts w:eastAsia="Calibri"/>
              </w:rPr>
              <w:t>3.</w:t>
            </w:r>
            <w:r w:rsidRPr="000C45EA">
              <w:rPr>
                <w:rFonts w:eastAsia="Calibri"/>
              </w:rPr>
              <w:tab/>
              <w:t xml:space="preserve">W ramach systemu Firewall powinna być możliwość zdefiniowania co najmniej 200 interfejsów wirtualnych - definiowanych jako </w:t>
            </w:r>
            <w:proofErr w:type="spellStart"/>
            <w:r w:rsidRPr="000C45EA">
              <w:rPr>
                <w:rFonts w:eastAsia="Calibri"/>
              </w:rPr>
              <w:t>VLAN’y</w:t>
            </w:r>
            <w:proofErr w:type="spellEnd"/>
            <w:r w:rsidRPr="000C45EA">
              <w:rPr>
                <w:rFonts w:eastAsia="Calibri"/>
              </w:rPr>
              <w:t xml:space="preserve"> </w:t>
            </w:r>
            <w:r>
              <w:rPr>
                <w:rFonts w:eastAsia="Calibri"/>
              </w:rPr>
              <w:t xml:space="preserve">                 </w:t>
            </w:r>
            <w:r w:rsidRPr="000C45EA">
              <w:rPr>
                <w:rFonts w:eastAsia="Calibri"/>
              </w:rPr>
              <w:t>w oparciu o standard 802.1Q.</w:t>
            </w:r>
          </w:p>
          <w:p w14:paraId="635C435B" w14:textId="77777777" w:rsidR="006938B8" w:rsidRPr="00BD10E4" w:rsidRDefault="006938B8" w:rsidP="001A1647">
            <w:pPr>
              <w:jc w:val="both"/>
              <w:rPr>
                <w:rFonts w:eastAsia="Calibri"/>
              </w:rPr>
            </w:pPr>
            <w:r w:rsidRPr="000C45EA">
              <w:rPr>
                <w:rFonts w:eastAsia="Calibri"/>
              </w:rPr>
              <w:t>4.</w:t>
            </w:r>
            <w:r w:rsidRPr="000C45EA">
              <w:rPr>
                <w:rFonts w:eastAsia="Calibri"/>
              </w:rPr>
              <w:tab/>
              <w:t>System musi być wyposażony w zasilanie 2xAC.</w:t>
            </w:r>
          </w:p>
        </w:tc>
      </w:tr>
      <w:tr w:rsidR="006938B8" w:rsidRPr="00BD10E4" w14:paraId="1021B647"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29EF364" w14:textId="77777777" w:rsidR="006938B8" w:rsidRPr="00BD10E4" w:rsidRDefault="006938B8" w:rsidP="001A1647">
            <w:pPr>
              <w:rPr>
                <w:rFonts w:eastAsia="Calibri"/>
                <w:color w:val="000000"/>
                <w:highlight w:val="yellow"/>
              </w:rPr>
            </w:pPr>
            <w:r w:rsidRPr="000C45EA">
              <w:rPr>
                <w:rFonts w:eastAsia="Calibri"/>
              </w:rPr>
              <w:lastRenderedPageBreak/>
              <w:t>Parametry wydajnościowe</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26EBF814" w14:textId="77777777" w:rsidR="006938B8" w:rsidRPr="000C45EA" w:rsidRDefault="006938B8" w:rsidP="001A1647">
            <w:pPr>
              <w:jc w:val="both"/>
              <w:rPr>
                <w:rFonts w:eastAsia="Calibri"/>
              </w:rPr>
            </w:pPr>
            <w:r w:rsidRPr="000C45EA">
              <w:rPr>
                <w:rFonts w:eastAsia="Calibri"/>
              </w:rPr>
              <w:t>1.</w:t>
            </w:r>
            <w:r w:rsidRPr="000C45EA">
              <w:rPr>
                <w:rFonts w:eastAsia="Calibri"/>
              </w:rPr>
              <w:tab/>
              <w:t xml:space="preserve">W zakresie </w:t>
            </w:r>
            <w:proofErr w:type="spellStart"/>
            <w:r w:rsidRPr="000C45EA">
              <w:rPr>
                <w:rFonts w:eastAsia="Calibri"/>
              </w:rPr>
              <w:t>Firewall’a</w:t>
            </w:r>
            <w:proofErr w:type="spellEnd"/>
            <w:r w:rsidRPr="000C45EA">
              <w:rPr>
                <w:rFonts w:eastAsia="Calibri"/>
              </w:rPr>
              <w:t xml:space="preserve"> obsługa nie mniej niż 3 mln. jednoczesnych połączeń oraz 280 tys. nowych połączeń na sekundę.</w:t>
            </w:r>
          </w:p>
          <w:p w14:paraId="4598EC50" w14:textId="04496B7B" w:rsidR="006938B8" w:rsidRPr="000C45EA" w:rsidRDefault="006938B8" w:rsidP="001A1647">
            <w:pPr>
              <w:jc w:val="both"/>
              <w:rPr>
                <w:rFonts w:eastAsia="Calibri"/>
              </w:rPr>
            </w:pPr>
            <w:r w:rsidRPr="000C45EA">
              <w:rPr>
                <w:rFonts w:eastAsia="Calibri"/>
              </w:rPr>
              <w:t>2.</w:t>
            </w:r>
            <w:r w:rsidRPr="000C45EA">
              <w:rPr>
                <w:rFonts w:eastAsia="Calibri"/>
              </w:rPr>
              <w:tab/>
              <w:t xml:space="preserve">Przepustowość </w:t>
            </w:r>
            <w:proofErr w:type="spellStart"/>
            <w:r w:rsidRPr="000C45EA">
              <w:rPr>
                <w:rFonts w:eastAsia="Calibri"/>
              </w:rPr>
              <w:t>Stateful</w:t>
            </w:r>
            <w:proofErr w:type="spellEnd"/>
            <w:r w:rsidRPr="000C45EA">
              <w:rPr>
                <w:rFonts w:eastAsia="Calibri"/>
              </w:rPr>
              <w:t xml:space="preserve"> Firewall: nie mniej niż 27 </w:t>
            </w:r>
            <w:proofErr w:type="spellStart"/>
            <w:r w:rsidRPr="000C45EA">
              <w:rPr>
                <w:rFonts w:eastAsia="Calibri"/>
              </w:rPr>
              <w:t>Gbps</w:t>
            </w:r>
            <w:proofErr w:type="spellEnd"/>
            <w:r w:rsidRPr="000C45EA">
              <w:rPr>
                <w:rFonts w:eastAsia="Calibri"/>
              </w:rPr>
              <w:t xml:space="preserve"> </w:t>
            </w:r>
            <w:r>
              <w:rPr>
                <w:rFonts w:eastAsia="Calibri"/>
              </w:rPr>
              <w:t xml:space="preserve">                         </w:t>
            </w:r>
            <w:r w:rsidRPr="000C45EA">
              <w:rPr>
                <w:rFonts w:eastAsia="Calibri"/>
              </w:rPr>
              <w:t>dla pakietów 512 B.</w:t>
            </w:r>
          </w:p>
          <w:p w14:paraId="16AE89C3" w14:textId="77777777" w:rsidR="006938B8" w:rsidRPr="000C45EA" w:rsidRDefault="006938B8" w:rsidP="001A1647">
            <w:pPr>
              <w:jc w:val="both"/>
              <w:rPr>
                <w:rFonts w:eastAsia="Calibri"/>
              </w:rPr>
            </w:pPr>
            <w:r w:rsidRPr="000C45EA">
              <w:rPr>
                <w:rFonts w:eastAsia="Calibri"/>
              </w:rPr>
              <w:t>3.</w:t>
            </w:r>
            <w:r w:rsidRPr="000C45EA">
              <w:rPr>
                <w:rFonts w:eastAsia="Calibri"/>
              </w:rPr>
              <w:tab/>
              <w:t xml:space="preserve">Przepustowość Firewall z włączoną funkcją Kontroli Aplikacji: nie mniej niż 13 </w:t>
            </w:r>
            <w:proofErr w:type="spellStart"/>
            <w:r w:rsidRPr="000C45EA">
              <w:rPr>
                <w:rFonts w:eastAsia="Calibri"/>
              </w:rPr>
              <w:t>Gbps</w:t>
            </w:r>
            <w:proofErr w:type="spellEnd"/>
            <w:r w:rsidRPr="000C45EA">
              <w:rPr>
                <w:rFonts w:eastAsia="Calibri"/>
              </w:rPr>
              <w:t>.</w:t>
            </w:r>
          </w:p>
          <w:p w14:paraId="40E7C95E" w14:textId="77777777" w:rsidR="006938B8" w:rsidRPr="000C45EA" w:rsidRDefault="006938B8" w:rsidP="001A1647">
            <w:pPr>
              <w:jc w:val="both"/>
              <w:rPr>
                <w:rFonts w:eastAsia="Calibri"/>
              </w:rPr>
            </w:pPr>
            <w:r w:rsidRPr="000C45EA">
              <w:rPr>
                <w:rFonts w:eastAsia="Calibri"/>
              </w:rPr>
              <w:t>4.</w:t>
            </w:r>
            <w:r w:rsidRPr="000C45EA">
              <w:rPr>
                <w:rFonts w:eastAsia="Calibri"/>
              </w:rPr>
              <w:tab/>
              <w:t xml:space="preserve">Wydajność szyfrowania </w:t>
            </w:r>
            <w:proofErr w:type="spellStart"/>
            <w:r w:rsidRPr="000C45EA">
              <w:rPr>
                <w:rFonts w:eastAsia="Calibri"/>
              </w:rPr>
              <w:t>IPSec</w:t>
            </w:r>
            <w:proofErr w:type="spellEnd"/>
            <w:r w:rsidRPr="000C45EA">
              <w:rPr>
                <w:rFonts w:eastAsia="Calibri"/>
              </w:rPr>
              <w:t xml:space="preserve"> VPN nie mniej niż 13 </w:t>
            </w:r>
            <w:proofErr w:type="spellStart"/>
            <w:r w:rsidRPr="000C45EA">
              <w:rPr>
                <w:rFonts w:eastAsia="Calibri"/>
              </w:rPr>
              <w:t>Gbps</w:t>
            </w:r>
            <w:proofErr w:type="spellEnd"/>
            <w:r w:rsidRPr="000C45EA">
              <w:rPr>
                <w:rFonts w:eastAsia="Calibri"/>
              </w:rPr>
              <w:t>.</w:t>
            </w:r>
          </w:p>
          <w:p w14:paraId="1724F896" w14:textId="77777777" w:rsidR="006938B8" w:rsidRPr="000C45EA" w:rsidRDefault="006938B8" w:rsidP="001A1647">
            <w:pPr>
              <w:jc w:val="both"/>
              <w:rPr>
                <w:rFonts w:eastAsia="Calibri"/>
              </w:rPr>
            </w:pPr>
            <w:r w:rsidRPr="000C45EA">
              <w:rPr>
                <w:rFonts w:eastAsia="Calibri"/>
              </w:rPr>
              <w:t>5.</w:t>
            </w:r>
            <w:r w:rsidRPr="000C45EA">
              <w:rPr>
                <w:rFonts w:eastAsia="Calibri"/>
              </w:rPr>
              <w:tab/>
              <w:t xml:space="preserve">Wydajność skanowania ruchu w celu ochrony przed atakami (zarówno </w:t>
            </w:r>
            <w:proofErr w:type="spellStart"/>
            <w:r w:rsidRPr="000C45EA">
              <w:rPr>
                <w:rFonts w:eastAsia="Calibri"/>
              </w:rPr>
              <w:t>client</w:t>
            </w:r>
            <w:proofErr w:type="spellEnd"/>
            <w:r w:rsidRPr="000C45EA">
              <w:rPr>
                <w:rFonts w:eastAsia="Calibri"/>
              </w:rPr>
              <w:t xml:space="preserve"> </w:t>
            </w:r>
            <w:proofErr w:type="spellStart"/>
            <w:r w:rsidRPr="000C45EA">
              <w:rPr>
                <w:rFonts w:eastAsia="Calibri"/>
              </w:rPr>
              <w:t>side</w:t>
            </w:r>
            <w:proofErr w:type="spellEnd"/>
            <w:r w:rsidRPr="000C45EA">
              <w:rPr>
                <w:rFonts w:eastAsia="Calibri"/>
              </w:rPr>
              <w:t xml:space="preserve"> jak i </w:t>
            </w:r>
            <w:proofErr w:type="spellStart"/>
            <w:r w:rsidRPr="000C45EA">
              <w:rPr>
                <w:rFonts w:eastAsia="Calibri"/>
              </w:rPr>
              <w:t>server</w:t>
            </w:r>
            <w:proofErr w:type="spellEnd"/>
            <w:r w:rsidRPr="000C45EA">
              <w:rPr>
                <w:rFonts w:eastAsia="Calibri"/>
              </w:rPr>
              <w:t xml:space="preserve"> </w:t>
            </w:r>
            <w:proofErr w:type="spellStart"/>
            <w:r w:rsidRPr="000C45EA">
              <w:rPr>
                <w:rFonts w:eastAsia="Calibri"/>
              </w:rPr>
              <w:t>side</w:t>
            </w:r>
            <w:proofErr w:type="spellEnd"/>
            <w:r w:rsidRPr="000C45EA">
              <w:rPr>
                <w:rFonts w:eastAsia="Calibri"/>
              </w:rPr>
              <w:t xml:space="preserve"> w ramach modułu IPS) dla ruchu Enterprise </w:t>
            </w:r>
            <w:proofErr w:type="spellStart"/>
            <w:r w:rsidRPr="000C45EA">
              <w:rPr>
                <w:rFonts w:eastAsia="Calibri"/>
              </w:rPr>
              <w:t>Traffic</w:t>
            </w:r>
            <w:proofErr w:type="spellEnd"/>
            <w:r w:rsidRPr="000C45EA">
              <w:rPr>
                <w:rFonts w:eastAsia="Calibri"/>
              </w:rPr>
              <w:t xml:space="preserve"> Mix - minimum 5 </w:t>
            </w:r>
            <w:proofErr w:type="spellStart"/>
            <w:r w:rsidRPr="000C45EA">
              <w:rPr>
                <w:rFonts w:eastAsia="Calibri"/>
              </w:rPr>
              <w:t>Gbps</w:t>
            </w:r>
            <w:proofErr w:type="spellEnd"/>
            <w:r w:rsidRPr="000C45EA">
              <w:rPr>
                <w:rFonts w:eastAsia="Calibri"/>
              </w:rPr>
              <w:t>.</w:t>
            </w:r>
          </w:p>
          <w:p w14:paraId="00615961" w14:textId="77777777" w:rsidR="006938B8" w:rsidRPr="000C45EA" w:rsidRDefault="006938B8" w:rsidP="001A1647">
            <w:pPr>
              <w:jc w:val="both"/>
              <w:rPr>
                <w:rFonts w:eastAsia="Calibri"/>
              </w:rPr>
            </w:pPr>
            <w:r w:rsidRPr="000C45EA">
              <w:rPr>
                <w:rFonts w:eastAsia="Calibri"/>
              </w:rPr>
              <w:t>6.</w:t>
            </w:r>
            <w:r w:rsidRPr="000C45EA">
              <w:rPr>
                <w:rFonts w:eastAsia="Calibri"/>
              </w:rPr>
              <w:tab/>
              <w:t xml:space="preserve">Wydajność skanowania ruchu typu Enterprise Mix z włączonymi funkcjami: IPS, Application Control, Antywirus - minimum 3 </w:t>
            </w:r>
            <w:proofErr w:type="spellStart"/>
            <w:r w:rsidRPr="000C45EA">
              <w:rPr>
                <w:rFonts w:eastAsia="Calibri"/>
              </w:rPr>
              <w:t>Gbps</w:t>
            </w:r>
            <w:proofErr w:type="spellEnd"/>
            <w:r w:rsidRPr="000C45EA">
              <w:rPr>
                <w:rFonts w:eastAsia="Calibri"/>
              </w:rPr>
              <w:t>.</w:t>
            </w:r>
          </w:p>
          <w:p w14:paraId="31AE8B45" w14:textId="77777777" w:rsidR="006938B8" w:rsidRPr="00BD10E4" w:rsidRDefault="006938B8" w:rsidP="001A1647">
            <w:pPr>
              <w:jc w:val="both"/>
              <w:rPr>
                <w:rFonts w:eastAsia="Calibri"/>
                <w:color w:val="000000"/>
                <w:highlight w:val="yellow"/>
              </w:rPr>
            </w:pPr>
            <w:r w:rsidRPr="000C45EA">
              <w:rPr>
                <w:rFonts w:eastAsia="Calibri"/>
              </w:rPr>
              <w:t>7.</w:t>
            </w:r>
            <w:r w:rsidRPr="000C45EA">
              <w:rPr>
                <w:rFonts w:eastAsia="Calibri"/>
              </w:rPr>
              <w:tab/>
              <w:t xml:space="preserve">Wydajność systemu w zakresie inspekcji komunikacji szyfrowanej SSL dla ruchu http – minimum 4 </w:t>
            </w:r>
            <w:proofErr w:type="spellStart"/>
            <w:r w:rsidRPr="000C45EA">
              <w:rPr>
                <w:rFonts w:eastAsia="Calibri"/>
              </w:rPr>
              <w:t>Gbps</w:t>
            </w:r>
            <w:proofErr w:type="spellEnd"/>
            <w:r w:rsidRPr="000C45EA">
              <w:rPr>
                <w:rFonts w:eastAsia="Calibri"/>
              </w:rPr>
              <w:t>.</w:t>
            </w:r>
          </w:p>
        </w:tc>
      </w:tr>
      <w:tr w:rsidR="006938B8" w:rsidRPr="00BD10E4" w14:paraId="2199B362"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85A8C58" w14:textId="77777777" w:rsidR="006938B8" w:rsidRPr="00BD10E4" w:rsidRDefault="006938B8" w:rsidP="001A1647">
            <w:pPr>
              <w:rPr>
                <w:rFonts w:eastAsia="Calibri"/>
                <w:highlight w:val="yellow"/>
              </w:rPr>
            </w:pPr>
            <w:r w:rsidRPr="00294409">
              <w:rPr>
                <w:rFonts w:eastAsia="Calibri"/>
              </w:rPr>
              <w:t>Funkcje Systemu Bezpieczeństwa</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44C701E8" w14:textId="77777777" w:rsidR="006938B8" w:rsidRPr="00294409" w:rsidRDefault="006938B8" w:rsidP="001A1647">
            <w:pPr>
              <w:jc w:val="both"/>
              <w:rPr>
                <w:rFonts w:eastAsia="Calibri"/>
              </w:rPr>
            </w:pPr>
            <w:r w:rsidRPr="00294409">
              <w:rPr>
                <w:rFonts w:eastAsia="Calibri"/>
              </w:rPr>
              <w:t>W ramach dostarczonego systemu ochrony muszą być realizowane wszystkie poniższe funkcje. Mogą one być zrealizowane w postaci osobnych, komercyjnych platform sprzętowych lub programowych:</w:t>
            </w:r>
          </w:p>
          <w:p w14:paraId="21A0F787" w14:textId="77777777" w:rsidR="006938B8" w:rsidRPr="00294409" w:rsidRDefault="006938B8" w:rsidP="001A1647">
            <w:pPr>
              <w:jc w:val="both"/>
              <w:rPr>
                <w:rFonts w:eastAsia="Calibri"/>
              </w:rPr>
            </w:pPr>
            <w:r w:rsidRPr="00294409">
              <w:rPr>
                <w:rFonts w:eastAsia="Calibri"/>
              </w:rPr>
              <w:t>1.</w:t>
            </w:r>
            <w:r w:rsidRPr="00294409">
              <w:rPr>
                <w:rFonts w:eastAsia="Calibri"/>
              </w:rPr>
              <w:tab/>
              <w:t xml:space="preserve">Kontrola dostępu - zapora ogniowa klasy </w:t>
            </w:r>
            <w:proofErr w:type="spellStart"/>
            <w:r w:rsidRPr="00294409">
              <w:rPr>
                <w:rFonts w:eastAsia="Calibri"/>
              </w:rPr>
              <w:t>Stateful</w:t>
            </w:r>
            <w:proofErr w:type="spellEnd"/>
            <w:r w:rsidRPr="00294409">
              <w:rPr>
                <w:rFonts w:eastAsia="Calibri"/>
              </w:rPr>
              <w:t xml:space="preserve"> </w:t>
            </w:r>
            <w:proofErr w:type="spellStart"/>
            <w:r w:rsidRPr="00294409">
              <w:rPr>
                <w:rFonts w:eastAsia="Calibri"/>
              </w:rPr>
              <w:t>Inspection</w:t>
            </w:r>
            <w:proofErr w:type="spellEnd"/>
            <w:r w:rsidRPr="00294409">
              <w:rPr>
                <w:rFonts w:eastAsia="Calibri"/>
              </w:rPr>
              <w:t>.</w:t>
            </w:r>
          </w:p>
          <w:p w14:paraId="3744AC24" w14:textId="77777777" w:rsidR="006938B8" w:rsidRPr="00294409" w:rsidRDefault="006938B8" w:rsidP="001A1647">
            <w:pPr>
              <w:jc w:val="both"/>
              <w:rPr>
                <w:rFonts w:eastAsia="Calibri"/>
              </w:rPr>
            </w:pPr>
            <w:r w:rsidRPr="00294409">
              <w:rPr>
                <w:rFonts w:eastAsia="Calibri"/>
              </w:rPr>
              <w:t>2.</w:t>
            </w:r>
            <w:r w:rsidRPr="00294409">
              <w:rPr>
                <w:rFonts w:eastAsia="Calibri"/>
              </w:rPr>
              <w:tab/>
              <w:t xml:space="preserve">Kontrola Aplikacji. </w:t>
            </w:r>
          </w:p>
          <w:p w14:paraId="608CC076" w14:textId="77777777" w:rsidR="006938B8" w:rsidRPr="00294409" w:rsidRDefault="006938B8" w:rsidP="001A1647">
            <w:pPr>
              <w:jc w:val="both"/>
              <w:rPr>
                <w:rFonts w:eastAsia="Calibri"/>
              </w:rPr>
            </w:pPr>
            <w:r w:rsidRPr="00294409">
              <w:rPr>
                <w:rFonts w:eastAsia="Calibri"/>
              </w:rPr>
              <w:t>3.</w:t>
            </w:r>
            <w:r w:rsidRPr="00294409">
              <w:rPr>
                <w:rFonts w:eastAsia="Calibri"/>
              </w:rPr>
              <w:tab/>
              <w:t xml:space="preserve">Poufność transmisji danych  - połączenia szyfrowane </w:t>
            </w:r>
            <w:proofErr w:type="spellStart"/>
            <w:r w:rsidRPr="00294409">
              <w:rPr>
                <w:rFonts w:eastAsia="Calibri"/>
              </w:rPr>
              <w:t>IPSec</w:t>
            </w:r>
            <w:proofErr w:type="spellEnd"/>
            <w:r w:rsidRPr="00294409">
              <w:rPr>
                <w:rFonts w:eastAsia="Calibri"/>
              </w:rPr>
              <w:t xml:space="preserve"> VPN oraz SSL VPN.</w:t>
            </w:r>
          </w:p>
          <w:p w14:paraId="12C0517A" w14:textId="77777777" w:rsidR="006938B8" w:rsidRPr="00294409" w:rsidRDefault="006938B8" w:rsidP="001A1647">
            <w:pPr>
              <w:jc w:val="both"/>
              <w:rPr>
                <w:rFonts w:eastAsia="Calibri"/>
              </w:rPr>
            </w:pPr>
            <w:r w:rsidRPr="00294409">
              <w:rPr>
                <w:rFonts w:eastAsia="Calibri"/>
              </w:rPr>
              <w:t>4.</w:t>
            </w:r>
            <w:r w:rsidRPr="00294409">
              <w:rPr>
                <w:rFonts w:eastAsia="Calibri"/>
              </w:rPr>
              <w:tab/>
              <w:t xml:space="preserve">Ochrona przed </w:t>
            </w:r>
            <w:proofErr w:type="spellStart"/>
            <w:r w:rsidRPr="00294409">
              <w:rPr>
                <w:rFonts w:eastAsia="Calibri"/>
              </w:rPr>
              <w:t>malware</w:t>
            </w:r>
            <w:proofErr w:type="spellEnd"/>
            <w:r w:rsidRPr="00294409">
              <w:rPr>
                <w:rFonts w:eastAsia="Calibri"/>
              </w:rPr>
              <w:t xml:space="preserve"> – co najmniej dla protokołów SMTP, POP3, IMAP, HTTP, FTP, HTTPS.</w:t>
            </w:r>
          </w:p>
          <w:p w14:paraId="77026A4B" w14:textId="77777777" w:rsidR="006938B8" w:rsidRPr="00294409" w:rsidRDefault="006938B8" w:rsidP="001A1647">
            <w:pPr>
              <w:jc w:val="both"/>
              <w:rPr>
                <w:rFonts w:eastAsia="Calibri"/>
              </w:rPr>
            </w:pPr>
            <w:r w:rsidRPr="00294409">
              <w:rPr>
                <w:rFonts w:eastAsia="Calibri"/>
              </w:rPr>
              <w:t>5.</w:t>
            </w:r>
            <w:r w:rsidRPr="00294409">
              <w:rPr>
                <w:rFonts w:eastAsia="Calibri"/>
              </w:rPr>
              <w:tab/>
              <w:t xml:space="preserve">Ochrona przed atakami - </w:t>
            </w:r>
            <w:proofErr w:type="spellStart"/>
            <w:r w:rsidRPr="00294409">
              <w:rPr>
                <w:rFonts w:eastAsia="Calibri"/>
              </w:rPr>
              <w:t>Intrusion</w:t>
            </w:r>
            <w:proofErr w:type="spellEnd"/>
            <w:r w:rsidRPr="00294409">
              <w:rPr>
                <w:rFonts w:eastAsia="Calibri"/>
              </w:rPr>
              <w:t xml:space="preserve"> </w:t>
            </w:r>
            <w:proofErr w:type="spellStart"/>
            <w:r w:rsidRPr="00294409">
              <w:rPr>
                <w:rFonts w:eastAsia="Calibri"/>
              </w:rPr>
              <w:t>Prevention</w:t>
            </w:r>
            <w:proofErr w:type="spellEnd"/>
            <w:r w:rsidRPr="00294409">
              <w:rPr>
                <w:rFonts w:eastAsia="Calibri"/>
              </w:rPr>
              <w:t xml:space="preserve"> System.</w:t>
            </w:r>
          </w:p>
          <w:p w14:paraId="32B4A932" w14:textId="77777777" w:rsidR="006938B8" w:rsidRPr="00294409" w:rsidRDefault="006938B8" w:rsidP="001A1647">
            <w:pPr>
              <w:jc w:val="both"/>
              <w:rPr>
                <w:rFonts w:eastAsia="Calibri"/>
              </w:rPr>
            </w:pPr>
            <w:r w:rsidRPr="00294409">
              <w:rPr>
                <w:rFonts w:eastAsia="Calibri"/>
              </w:rPr>
              <w:t>6.</w:t>
            </w:r>
            <w:r w:rsidRPr="00294409">
              <w:rPr>
                <w:rFonts w:eastAsia="Calibri"/>
              </w:rPr>
              <w:tab/>
              <w:t xml:space="preserve">Kontrola stron WWW. </w:t>
            </w:r>
          </w:p>
          <w:p w14:paraId="57CBB702" w14:textId="77777777" w:rsidR="006938B8" w:rsidRPr="00294409" w:rsidRDefault="006938B8" w:rsidP="001A1647">
            <w:pPr>
              <w:jc w:val="both"/>
              <w:rPr>
                <w:rFonts w:eastAsia="Calibri"/>
              </w:rPr>
            </w:pPr>
            <w:r w:rsidRPr="00294409">
              <w:rPr>
                <w:rFonts w:eastAsia="Calibri"/>
              </w:rPr>
              <w:t>7.</w:t>
            </w:r>
            <w:r w:rsidRPr="00294409">
              <w:rPr>
                <w:rFonts w:eastAsia="Calibri"/>
              </w:rPr>
              <w:tab/>
              <w:t xml:space="preserve">Kontrola zawartości poczty – </w:t>
            </w:r>
            <w:proofErr w:type="spellStart"/>
            <w:r w:rsidRPr="00294409">
              <w:rPr>
                <w:rFonts w:eastAsia="Calibri"/>
              </w:rPr>
              <w:t>Antyspam</w:t>
            </w:r>
            <w:proofErr w:type="spellEnd"/>
            <w:r w:rsidRPr="00294409">
              <w:rPr>
                <w:rFonts w:eastAsia="Calibri"/>
              </w:rPr>
              <w:t xml:space="preserve"> dla protokołów SMTP, POP3.</w:t>
            </w:r>
          </w:p>
          <w:p w14:paraId="3D38AB62" w14:textId="77777777" w:rsidR="006938B8" w:rsidRPr="00294409" w:rsidRDefault="006938B8" w:rsidP="001A1647">
            <w:pPr>
              <w:jc w:val="both"/>
              <w:rPr>
                <w:rFonts w:eastAsia="Calibri"/>
              </w:rPr>
            </w:pPr>
            <w:r w:rsidRPr="00294409">
              <w:rPr>
                <w:rFonts w:eastAsia="Calibri"/>
              </w:rPr>
              <w:t>8.</w:t>
            </w:r>
            <w:r w:rsidRPr="00294409">
              <w:rPr>
                <w:rFonts w:eastAsia="Calibri"/>
              </w:rPr>
              <w:tab/>
              <w:t>Zarządzanie pasmem (</w:t>
            </w:r>
            <w:proofErr w:type="spellStart"/>
            <w:r w:rsidRPr="00294409">
              <w:rPr>
                <w:rFonts w:eastAsia="Calibri"/>
              </w:rPr>
              <w:t>QoS</w:t>
            </w:r>
            <w:proofErr w:type="spellEnd"/>
            <w:r w:rsidRPr="00294409">
              <w:rPr>
                <w:rFonts w:eastAsia="Calibri"/>
              </w:rPr>
              <w:t xml:space="preserve">, </w:t>
            </w:r>
            <w:proofErr w:type="spellStart"/>
            <w:r w:rsidRPr="00294409">
              <w:rPr>
                <w:rFonts w:eastAsia="Calibri"/>
              </w:rPr>
              <w:t>Traffic</w:t>
            </w:r>
            <w:proofErr w:type="spellEnd"/>
            <w:r w:rsidRPr="00294409">
              <w:rPr>
                <w:rFonts w:eastAsia="Calibri"/>
              </w:rPr>
              <w:t xml:space="preserve"> </w:t>
            </w:r>
            <w:proofErr w:type="spellStart"/>
            <w:r w:rsidRPr="00294409">
              <w:rPr>
                <w:rFonts w:eastAsia="Calibri"/>
              </w:rPr>
              <w:t>shaping</w:t>
            </w:r>
            <w:proofErr w:type="spellEnd"/>
            <w:r w:rsidRPr="00294409">
              <w:rPr>
                <w:rFonts w:eastAsia="Calibri"/>
              </w:rPr>
              <w:t>).</w:t>
            </w:r>
          </w:p>
          <w:p w14:paraId="42139868" w14:textId="77777777" w:rsidR="006938B8" w:rsidRPr="00294409" w:rsidRDefault="006938B8" w:rsidP="001A1647">
            <w:pPr>
              <w:jc w:val="both"/>
              <w:rPr>
                <w:rFonts w:eastAsia="Calibri"/>
              </w:rPr>
            </w:pPr>
            <w:r w:rsidRPr="00294409">
              <w:rPr>
                <w:rFonts w:eastAsia="Calibri"/>
              </w:rPr>
              <w:t>9.</w:t>
            </w:r>
            <w:r w:rsidRPr="00294409">
              <w:rPr>
                <w:rFonts w:eastAsia="Calibri"/>
              </w:rPr>
              <w:tab/>
              <w:t xml:space="preserve">Mechanizmy ochrony przed wyciekiem poufnej informacji (DLP). </w:t>
            </w:r>
          </w:p>
          <w:p w14:paraId="04CAA467" w14:textId="2A708832" w:rsidR="006938B8" w:rsidRPr="00294409" w:rsidRDefault="006938B8" w:rsidP="001A1647">
            <w:pPr>
              <w:jc w:val="both"/>
              <w:rPr>
                <w:rFonts w:eastAsia="Calibri"/>
              </w:rPr>
            </w:pPr>
            <w:r w:rsidRPr="00294409">
              <w:rPr>
                <w:rFonts w:eastAsia="Calibri"/>
              </w:rPr>
              <w:t>10.</w:t>
            </w:r>
            <w:r w:rsidRPr="00294409">
              <w:rPr>
                <w:rFonts w:eastAsia="Calibri"/>
              </w:rPr>
              <w:tab/>
              <w:t xml:space="preserve">Dwu-składnikowe uwierzytelnianie z wykorzystaniem </w:t>
            </w:r>
            <w:proofErr w:type="spellStart"/>
            <w:r w:rsidRPr="00294409">
              <w:rPr>
                <w:rFonts w:eastAsia="Calibri"/>
              </w:rPr>
              <w:t>tokenów</w:t>
            </w:r>
            <w:proofErr w:type="spellEnd"/>
            <w:r w:rsidRPr="00294409">
              <w:rPr>
                <w:rFonts w:eastAsia="Calibri"/>
              </w:rPr>
              <w:t xml:space="preserve"> sprzętowych lub programowych. W ramach postępowania powinny zostać dostarczone co najmniej 2 </w:t>
            </w:r>
            <w:proofErr w:type="spellStart"/>
            <w:r w:rsidRPr="00294409">
              <w:rPr>
                <w:rFonts w:eastAsia="Calibri"/>
              </w:rPr>
              <w:t>tokeny</w:t>
            </w:r>
            <w:proofErr w:type="spellEnd"/>
            <w:r w:rsidRPr="00294409">
              <w:rPr>
                <w:rFonts w:eastAsia="Calibri"/>
              </w:rPr>
              <w:t xml:space="preserve"> sprzętowe lub programowe, które będą zastosowane do dwu-składnikowego uwierzytelnienia administratorów lub </w:t>
            </w:r>
            <w:r>
              <w:rPr>
                <w:rFonts w:eastAsia="Calibri"/>
              </w:rPr>
              <w:t xml:space="preserve">         </w:t>
            </w:r>
            <w:r w:rsidRPr="00294409">
              <w:rPr>
                <w:rFonts w:eastAsia="Calibri"/>
              </w:rPr>
              <w:t xml:space="preserve">w ramach połączeń VPN typu </w:t>
            </w:r>
            <w:proofErr w:type="spellStart"/>
            <w:r w:rsidRPr="00294409">
              <w:rPr>
                <w:rFonts w:eastAsia="Calibri"/>
              </w:rPr>
              <w:t>client</w:t>
            </w:r>
            <w:proofErr w:type="spellEnd"/>
            <w:r w:rsidRPr="00294409">
              <w:rPr>
                <w:rFonts w:eastAsia="Calibri"/>
              </w:rPr>
              <w:t>-to-</w:t>
            </w:r>
            <w:proofErr w:type="spellStart"/>
            <w:r w:rsidRPr="00294409">
              <w:rPr>
                <w:rFonts w:eastAsia="Calibri"/>
              </w:rPr>
              <w:t>site</w:t>
            </w:r>
            <w:proofErr w:type="spellEnd"/>
            <w:r w:rsidRPr="00294409">
              <w:rPr>
                <w:rFonts w:eastAsia="Calibri"/>
              </w:rPr>
              <w:t xml:space="preserve">. </w:t>
            </w:r>
          </w:p>
          <w:p w14:paraId="6D11B5FE" w14:textId="77777777" w:rsidR="006938B8" w:rsidRPr="00294409" w:rsidRDefault="006938B8" w:rsidP="001A1647">
            <w:pPr>
              <w:jc w:val="both"/>
              <w:rPr>
                <w:rFonts w:eastAsia="Calibri"/>
              </w:rPr>
            </w:pPr>
            <w:r w:rsidRPr="00294409">
              <w:rPr>
                <w:rFonts w:eastAsia="Calibri"/>
              </w:rPr>
              <w:t>11.</w:t>
            </w:r>
            <w:r w:rsidRPr="00294409">
              <w:rPr>
                <w:rFonts w:eastAsia="Calibri"/>
              </w:rPr>
              <w:tab/>
              <w:t>Analiza ruchu szyfrowanego protokołem SSL także dla protokołu HTTP/2.</w:t>
            </w:r>
          </w:p>
          <w:p w14:paraId="5B7FC26A" w14:textId="77777777" w:rsidR="006938B8" w:rsidRPr="00294409" w:rsidRDefault="006938B8" w:rsidP="001A1647">
            <w:pPr>
              <w:jc w:val="both"/>
              <w:rPr>
                <w:rFonts w:eastAsia="Calibri"/>
              </w:rPr>
            </w:pPr>
            <w:r w:rsidRPr="00294409">
              <w:rPr>
                <w:rFonts w:eastAsia="Calibri"/>
              </w:rPr>
              <w:t>12.</w:t>
            </w:r>
            <w:r w:rsidRPr="00294409">
              <w:rPr>
                <w:rFonts w:eastAsia="Calibri"/>
              </w:rPr>
              <w:tab/>
              <w:t>Analiza ruchu szyfrowanego protokołem SSH.</w:t>
            </w:r>
          </w:p>
          <w:p w14:paraId="4F524123" w14:textId="714EA8D5" w:rsidR="006938B8" w:rsidRPr="00BD10E4" w:rsidRDefault="006938B8" w:rsidP="001A1647">
            <w:pPr>
              <w:jc w:val="both"/>
              <w:rPr>
                <w:rFonts w:eastAsia="Calibri"/>
                <w:highlight w:val="yellow"/>
              </w:rPr>
            </w:pPr>
            <w:r w:rsidRPr="00294409">
              <w:rPr>
                <w:rFonts w:eastAsia="Calibri"/>
              </w:rPr>
              <w:t>13.</w:t>
            </w:r>
            <w:r w:rsidRPr="00294409">
              <w:rPr>
                <w:rFonts w:eastAsia="Calibri"/>
              </w:rPr>
              <w:tab/>
              <w:t xml:space="preserve">Funkcja lokalnego serwera DNS ze wsparciem dla DNS </w:t>
            </w:r>
            <w:proofErr w:type="spellStart"/>
            <w:r w:rsidRPr="00294409">
              <w:rPr>
                <w:rFonts w:eastAsia="Calibri"/>
              </w:rPr>
              <w:t>over</w:t>
            </w:r>
            <w:proofErr w:type="spellEnd"/>
            <w:r w:rsidRPr="00294409">
              <w:rPr>
                <w:rFonts w:eastAsia="Calibri"/>
              </w:rPr>
              <w:t xml:space="preserve"> TLS (</w:t>
            </w:r>
            <w:proofErr w:type="spellStart"/>
            <w:r w:rsidRPr="00294409">
              <w:rPr>
                <w:rFonts w:eastAsia="Calibri"/>
              </w:rPr>
              <w:t>DoT</w:t>
            </w:r>
            <w:proofErr w:type="spellEnd"/>
            <w:r w:rsidRPr="00294409">
              <w:rPr>
                <w:rFonts w:eastAsia="Calibri"/>
              </w:rPr>
              <w:t xml:space="preserve">) oraz DNS </w:t>
            </w:r>
            <w:proofErr w:type="spellStart"/>
            <w:r w:rsidRPr="00294409">
              <w:rPr>
                <w:rFonts w:eastAsia="Calibri"/>
              </w:rPr>
              <w:t>over</w:t>
            </w:r>
            <w:proofErr w:type="spellEnd"/>
            <w:r w:rsidRPr="00294409">
              <w:rPr>
                <w:rFonts w:eastAsia="Calibri"/>
              </w:rPr>
              <w:t xml:space="preserve"> HTTPS (</w:t>
            </w:r>
            <w:proofErr w:type="spellStart"/>
            <w:r w:rsidRPr="00294409">
              <w:rPr>
                <w:rFonts w:eastAsia="Calibri"/>
              </w:rPr>
              <w:t>DoH</w:t>
            </w:r>
            <w:proofErr w:type="spellEnd"/>
            <w:r w:rsidRPr="00294409">
              <w:rPr>
                <w:rFonts w:eastAsia="Calibri"/>
              </w:rPr>
              <w:t xml:space="preserve">) z możliwością filtrowania zapytań DNS </w:t>
            </w:r>
            <w:r>
              <w:rPr>
                <w:rFonts w:eastAsia="Calibri"/>
              </w:rPr>
              <w:t xml:space="preserve">             </w:t>
            </w:r>
            <w:r w:rsidRPr="00294409">
              <w:rPr>
                <w:rFonts w:eastAsia="Calibri"/>
              </w:rPr>
              <w:t>na lokalnym serwerze DNS jak i w ruchu przechodzącym przez system</w:t>
            </w:r>
          </w:p>
        </w:tc>
      </w:tr>
      <w:tr w:rsidR="006938B8" w:rsidRPr="00BD10E4" w14:paraId="3C577C8C"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0837E03" w14:textId="77777777" w:rsidR="006938B8" w:rsidRPr="00294409" w:rsidRDefault="006938B8" w:rsidP="001A1647">
            <w:pPr>
              <w:jc w:val="both"/>
              <w:rPr>
                <w:rFonts w:eastAsia="Calibri"/>
              </w:rPr>
            </w:pPr>
            <w:r w:rsidRPr="00294409">
              <w:rPr>
                <w:rFonts w:eastAsia="Calibri"/>
              </w:rPr>
              <w:t>Polityki, Firewall</w:t>
            </w:r>
          </w:p>
          <w:p w14:paraId="6F85F089" w14:textId="77777777" w:rsidR="006938B8" w:rsidRPr="00BD10E4" w:rsidRDefault="006938B8" w:rsidP="001A1647">
            <w:pPr>
              <w:rPr>
                <w:rFonts w:eastAsia="Calibri"/>
                <w:bCs/>
                <w:lang w:val="de-DE"/>
              </w:rPr>
            </w:pP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0069A17F" w14:textId="77777777" w:rsidR="006938B8" w:rsidRPr="00294409" w:rsidRDefault="006938B8" w:rsidP="001A1647">
            <w:pPr>
              <w:jc w:val="both"/>
              <w:rPr>
                <w:rFonts w:eastAsia="Calibri"/>
              </w:rPr>
            </w:pPr>
            <w:r w:rsidRPr="00294409">
              <w:rPr>
                <w:rFonts w:eastAsia="Calibri"/>
              </w:rPr>
              <w:t>1.</w:t>
            </w:r>
            <w:r w:rsidRPr="00294409">
              <w:rPr>
                <w:rFonts w:eastAsia="Calibri"/>
              </w:rPr>
              <w:tab/>
              <w:t xml:space="preserve">Polityka Firewall musi uwzględniać adresy IP, użytkowników, protokoły, usługi sieciowe, aplikacje lub zbiory aplikacji, reakcje zabezpieczeń, rejestrowanie zdarzeń. </w:t>
            </w:r>
          </w:p>
          <w:p w14:paraId="6F654400" w14:textId="50252693" w:rsidR="006938B8" w:rsidRPr="00294409" w:rsidRDefault="006938B8" w:rsidP="001A1647">
            <w:pPr>
              <w:jc w:val="both"/>
              <w:rPr>
                <w:rFonts w:eastAsia="Calibri"/>
              </w:rPr>
            </w:pPr>
            <w:r w:rsidRPr="00294409">
              <w:rPr>
                <w:rFonts w:eastAsia="Calibri"/>
              </w:rPr>
              <w:t>2.</w:t>
            </w:r>
            <w:r w:rsidRPr="00294409">
              <w:rPr>
                <w:rFonts w:eastAsia="Calibri"/>
              </w:rPr>
              <w:tab/>
              <w:t xml:space="preserve">System musi zapewniać translację adresów NAT: źródłowego </w:t>
            </w:r>
            <w:r>
              <w:rPr>
                <w:rFonts w:eastAsia="Calibri"/>
              </w:rPr>
              <w:t xml:space="preserve">                  </w:t>
            </w:r>
            <w:r w:rsidRPr="00294409">
              <w:rPr>
                <w:rFonts w:eastAsia="Calibri"/>
              </w:rPr>
              <w:t>i docelowego, translację PAT oraz:</w:t>
            </w:r>
          </w:p>
          <w:p w14:paraId="1AEE9D0E" w14:textId="77777777" w:rsidR="006938B8" w:rsidRPr="00294409" w:rsidRDefault="006938B8" w:rsidP="001A1647">
            <w:pPr>
              <w:jc w:val="both"/>
              <w:rPr>
                <w:rFonts w:eastAsia="Calibri"/>
              </w:rPr>
            </w:pPr>
            <w:r w:rsidRPr="00294409">
              <w:rPr>
                <w:rFonts w:eastAsia="Calibri"/>
              </w:rPr>
              <w:lastRenderedPageBreak/>
              <w:t>•</w:t>
            </w:r>
            <w:r w:rsidRPr="00294409">
              <w:rPr>
                <w:rFonts w:eastAsia="Calibri"/>
              </w:rPr>
              <w:tab/>
              <w:t>Translację jeden do jeden oraz jeden do wielu.</w:t>
            </w:r>
          </w:p>
          <w:p w14:paraId="4F0BD6E9" w14:textId="77777777" w:rsidR="006938B8" w:rsidRPr="00294409" w:rsidRDefault="006938B8" w:rsidP="001A1647">
            <w:pPr>
              <w:jc w:val="both"/>
              <w:rPr>
                <w:rFonts w:eastAsia="Calibri"/>
                <w:lang w:val="en-US"/>
              </w:rPr>
            </w:pPr>
            <w:r w:rsidRPr="00294409">
              <w:rPr>
                <w:rFonts w:eastAsia="Calibri"/>
                <w:lang w:val="en-US"/>
              </w:rPr>
              <w:t>•</w:t>
            </w:r>
            <w:r w:rsidRPr="00294409">
              <w:rPr>
                <w:rFonts w:eastAsia="Calibri"/>
                <w:lang w:val="en-US"/>
              </w:rPr>
              <w:tab/>
            </w:r>
            <w:proofErr w:type="spellStart"/>
            <w:r w:rsidRPr="00294409">
              <w:rPr>
                <w:rFonts w:eastAsia="Calibri"/>
                <w:lang w:val="en-US"/>
              </w:rPr>
              <w:t>Dedykowany</w:t>
            </w:r>
            <w:proofErr w:type="spellEnd"/>
            <w:r w:rsidRPr="00294409">
              <w:rPr>
                <w:rFonts w:eastAsia="Calibri"/>
                <w:lang w:val="en-US"/>
              </w:rPr>
              <w:t xml:space="preserve"> ALG (Application Level Gateway) </w:t>
            </w:r>
            <w:proofErr w:type="spellStart"/>
            <w:r w:rsidRPr="00294409">
              <w:rPr>
                <w:rFonts w:eastAsia="Calibri"/>
                <w:lang w:val="en-US"/>
              </w:rPr>
              <w:t>dla</w:t>
            </w:r>
            <w:proofErr w:type="spellEnd"/>
            <w:r w:rsidRPr="00294409">
              <w:rPr>
                <w:rFonts w:eastAsia="Calibri"/>
                <w:lang w:val="en-US"/>
              </w:rPr>
              <w:t xml:space="preserve"> </w:t>
            </w:r>
            <w:proofErr w:type="spellStart"/>
            <w:r w:rsidRPr="00294409">
              <w:rPr>
                <w:rFonts w:eastAsia="Calibri"/>
                <w:lang w:val="en-US"/>
              </w:rPr>
              <w:t>protokołu</w:t>
            </w:r>
            <w:proofErr w:type="spellEnd"/>
            <w:r w:rsidRPr="00294409">
              <w:rPr>
                <w:rFonts w:eastAsia="Calibri"/>
                <w:lang w:val="en-US"/>
              </w:rPr>
              <w:t xml:space="preserve"> SIP. </w:t>
            </w:r>
          </w:p>
          <w:p w14:paraId="144084A9" w14:textId="77777777" w:rsidR="006938B8" w:rsidRPr="00294409" w:rsidRDefault="006938B8" w:rsidP="001A1647">
            <w:pPr>
              <w:jc w:val="both"/>
              <w:rPr>
                <w:rFonts w:eastAsia="Calibri"/>
              </w:rPr>
            </w:pPr>
            <w:r w:rsidRPr="00294409">
              <w:rPr>
                <w:rFonts w:eastAsia="Calibri"/>
              </w:rPr>
              <w:t>3.</w:t>
            </w:r>
            <w:r w:rsidRPr="00294409">
              <w:rPr>
                <w:rFonts w:eastAsia="Calibri"/>
              </w:rPr>
              <w:tab/>
              <w:t>W ramach systemu musi istnieć możliwość tworzenia wydzielonych stref bezpieczeństwa np. DMZ, LAN, WAN.</w:t>
            </w:r>
          </w:p>
          <w:p w14:paraId="0A2DFCF9" w14:textId="77777777" w:rsidR="006938B8" w:rsidRPr="00294409" w:rsidRDefault="006938B8" w:rsidP="001A1647">
            <w:pPr>
              <w:jc w:val="both"/>
              <w:rPr>
                <w:rFonts w:eastAsia="Calibri"/>
              </w:rPr>
            </w:pPr>
            <w:r w:rsidRPr="00294409">
              <w:rPr>
                <w:rFonts w:eastAsia="Calibri"/>
              </w:rPr>
              <w:t>4.</w:t>
            </w:r>
            <w:r w:rsidRPr="00294409">
              <w:rPr>
                <w:rFonts w:eastAsia="Calibri"/>
              </w:rPr>
              <w:tab/>
              <w:t xml:space="preserve">Możliwość wykorzystania w polityce bezpieczeństwa zewnętrznych repozytoriów zawierających: kategorie </w:t>
            </w:r>
            <w:proofErr w:type="spellStart"/>
            <w:r w:rsidRPr="00294409">
              <w:rPr>
                <w:rFonts w:eastAsia="Calibri"/>
              </w:rPr>
              <w:t>url</w:t>
            </w:r>
            <w:proofErr w:type="spellEnd"/>
            <w:r w:rsidRPr="00294409">
              <w:rPr>
                <w:rFonts w:eastAsia="Calibri"/>
              </w:rPr>
              <w:t xml:space="preserve">, adresy IP, nazwy domenowe, </w:t>
            </w:r>
            <w:proofErr w:type="spellStart"/>
            <w:r w:rsidRPr="00294409">
              <w:rPr>
                <w:rFonts w:eastAsia="Calibri"/>
              </w:rPr>
              <w:t>hash'e</w:t>
            </w:r>
            <w:proofErr w:type="spellEnd"/>
            <w:r w:rsidRPr="00294409">
              <w:rPr>
                <w:rFonts w:eastAsia="Calibri"/>
              </w:rPr>
              <w:t xml:space="preserve"> złośliwych plików.</w:t>
            </w:r>
          </w:p>
          <w:p w14:paraId="214E8B11" w14:textId="15B288A4" w:rsidR="006938B8" w:rsidRPr="00294409" w:rsidRDefault="006938B8" w:rsidP="001A1647">
            <w:pPr>
              <w:jc w:val="both"/>
              <w:rPr>
                <w:rFonts w:eastAsia="Calibri"/>
              </w:rPr>
            </w:pPr>
            <w:r w:rsidRPr="00294409">
              <w:rPr>
                <w:rFonts w:eastAsia="Calibri"/>
              </w:rPr>
              <w:t>5.</w:t>
            </w:r>
            <w:r w:rsidRPr="00294409">
              <w:rPr>
                <w:rFonts w:eastAsia="Calibri"/>
              </w:rPr>
              <w:tab/>
              <w:t xml:space="preserve">Element systemu realizujący funkcję Firewall musi integrować się </w:t>
            </w:r>
            <w:r>
              <w:rPr>
                <w:rFonts w:eastAsia="Calibri"/>
              </w:rPr>
              <w:t xml:space="preserve">           </w:t>
            </w:r>
            <w:r w:rsidRPr="00294409">
              <w:rPr>
                <w:rFonts w:eastAsia="Calibri"/>
              </w:rPr>
              <w:t>z następującymi rozwiązaniami SDN w celu dynamicznego pobierania informacji o zainstalowanych maszynach wirtualnych po to aby użyć ich przy budowaniu polityk kontroli dostępu.</w:t>
            </w:r>
          </w:p>
          <w:p w14:paraId="5D39BDE7" w14:textId="77777777" w:rsidR="006938B8" w:rsidRPr="00294409" w:rsidRDefault="006938B8" w:rsidP="001A1647">
            <w:pPr>
              <w:jc w:val="both"/>
              <w:rPr>
                <w:rFonts w:eastAsia="Calibri"/>
                <w:lang w:val="en-US"/>
              </w:rPr>
            </w:pPr>
            <w:r w:rsidRPr="00294409">
              <w:rPr>
                <w:rFonts w:eastAsia="Calibri"/>
                <w:lang w:val="en-US"/>
              </w:rPr>
              <w:t>•</w:t>
            </w:r>
            <w:r w:rsidRPr="00294409">
              <w:rPr>
                <w:rFonts w:eastAsia="Calibri"/>
                <w:lang w:val="en-US"/>
              </w:rPr>
              <w:tab/>
              <w:t>Amazon Web Services (AWS).</w:t>
            </w:r>
          </w:p>
          <w:p w14:paraId="0B371FA3" w14:textId="77777777" w:rsidR="006938B8" w:rsidRPr="00294409" w:rsidRDefault="006938B8" w:rsidP="001A1647">
            <w:pPr>
              <w:jc w:val="both"/>
              <w:rPr>
                <w:rFonts w:eastAsia="Calibri"/>
                <w:lang w:val="en-US"/>
              </w:rPr>
            </w:pPr>
            <w:r w:rsidRPr="00294409">
              <w:rPr>
                <w:rFonts w:eastAsia="Calibri"/>
                <w:lang w:val="en-US"/>
              </w:rPr>
              <w:t>•</w:t>
            </w:r>
            <w:r w:rsidRPr="00294409">
              <w:rPr>
                <w:rFonts w:eastAsia="Calibri"/>
                <w:lang w:val="en-US"/>
              </w:rPr>
              <w:tab/>
              <w:t xml:space="preserve">Microsoft Azure </w:t>
            </w:r>
          </w:p>
          <w:p w14:paraId="5CC56616" w14:textId="77777777" w:rsidR="006938B8" w:rsidRPr="00294409" w:rsidRDefault="006938B8" w:rsidP="001A1647">
            <w:pPr>
              <w:jc w:val="both"/>
              <w:rPr>
                <w:rFonts w:eastAsia="Calibri"/>
                <w:lang w:val="en-US"/>
              </w:rPr>
            </w:pPr>
            <w:r w:rsidRPr="00294409">
              <w:rPr>
                <w:rFonts w:eastAsia="Calibri"/>
                <w:lang w:val="en-US"/>
              </w:rPr>
              <w:t>•</w:t>
            </w:r>
            <w:r w:rsidRPr="00294409">
              <w:rPr>
                <w:rFonts w:eastAsia="Calibri"/>
                <w:lang w:val="en-US"/>
              </w:rPr>
              <w:tab/>
              <w:t>Google Cloud Platform (GCP).</w:t>
            </w:r>
          </w:p>
          <w:p w14:paraId="1BEA4AD6" w14:textId="77777777" w:rsidR="006938B8" w:rsidRPr="00294409" w:rsidRDefault="006938B8" w:rsidP="001A1647">
            <w:pPr>
              <w:jc w:val="both"/>
              <w:rPr>
                <w:rFonts w:eastAsia="Calibri"/>
                <w:lang w:val="en-US"/>
              </w:rPr>
            </w:pPr>
            <w:r w:rsidRPr="00294409">
              <w:rPr>
                <w:rFonts w:eastAsia="Calibri"/>
                <w:lang w:val="en-US"/>
              </w:rPr>
              <w:t>•</w:t>
            </w:r>
            <w:r w:rsidRPr="00294409">
              <w:rPr>
                <w:rFonts w:eastAsia="Calibri"/>
                <w:lang w:val="en-US"/>
              </w:rPr>
              <w:tab/>
              <w:t>OpenStack.</w:t>
            </w:r>
          </w:p>
          <w:p w14:paraId="0645BC5A" w14:textId="77777777" w:rsidR="006938B8" w:rsidRPr="00BD10E4" w:rsidRDefault="006938B8" w:rsidP="001A1647">
            <w:pPr>
              <w:jc w:val="both"/>
              <w:rPr>
                <w:rFonts w:eastAsia="Calibri"/>
                <w:highlight w:val="yellow"/>
              </w:rPr>
            </w:pPr>
            <w:r w:rsidRPr="00294409">
              <w:rPr>
                <w:rFonts w:eastAsia="Calibri"/>
              </w:rPr>
              <w:t>•</w:t>
            </w:r>
            <w:r w:rsidRPr="00294409">
              <w:rPr>
                <w:rFonts w:eastAsia="Calibri"/>
              </w:rPr>
              <w:tab/>
            </w:r>
            <w:proofErr w:type="spellStart"/>
            <w:r w:rsidRPr="00294409">
              <w:rPr>
                <w:rFonts w:eastAsia="Calibri"/>
              </w:rPr>
              <w:t>VMware</w:t>
            </w:r>
            <w:proofErr w:type="spellEnd"/>
            <w:r w:rsidRPr="00294409">
              <w:rPr>
                <w:rFonts w:eastAsia="Calibri"/>
              </w:rPr>
              <w:t xml:space="preserve"> NSX.</w:t>
            </w:r>
          </w:p>
        </w:tc>
      </w:tr>
      <w:tr w:rsidR="006938B8" w:rsidRPr="00BD10E4" w14:paraId="2598B709"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351D503" w14:textId="77777777" w:rsidR="006938B8" w:rsidRPr="00BD10E4" w:rsidRDefault="006938B8" w:rsidP="001A1647">
            <w:pPr>
              <w:rPr>
                <w:rFonts w:eastAsia="Calibri"/>
                <w:bCs/>
                <w:highlight w:val="yellow"/>
              </w:rPr>
            </w:pPr>
            <w:r w:rsidRPr="00294409">
              <w:rPr>
                <w:rFonts w:eastAsia="Calibri"/>
              </w:rPr>
              <w:lastRenderedPageBreak/>
              <w:t>Połączenia VPN</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756598DF" w14:textId="2C371359" w:rsidR="006938B8" w:rsidRPr="00294409" w:rsidRDefault="006938B8" w:rsidP="001A1647">
            <w:pPr>
              <w:jc w:val="both"/>
              <w:rPr>
                <w:rFonts w:eastAsia="Calibri"/>
              </w:rPr>
            </w:pPr>
            <w:r w:rsidRPr="00294409">
              <w:rPr>
                <w:rFonts w:eastAsia="Calibri"/>
              </w:rPr>
              <w:t>1.</w:t>
            </w:r>
            <w:r w:rsidRPr="00294409">
              <w:rPr>
                <w:rFonts w:eastAsia="Calibri"/>
              </w:rPr>
              <w:tab/>
              <w:t xml:space="preserve">System musi umożliwiać konfigurację połączeń typu </w:t>
            </w:r>
            <w:proofErr w:type="spellStart"/>
            <w:r w:rsidRPr="00294409">
              <w:rPr>
                <w:rFonts w:eastAsia="Calibri"/>
              </w:rPr>
              <w:t>IPSec</w:t>
            </w:r>
            <w:proofErr w:type="spellEnd"/>
            <w:r w:rsidRPr="00294409">
              <w:rPr>
                <w:rFonts w:eastAsia="Calibri"/>
              </w:rPr>
              <w:t xml:space="preserve"> VPN. </w:t>
            </w:r>
            <w:r>
              <w:rPr>
                <w:rFonts w:eastAsia="Calibri"/>
              </w:rPr>
              <w:t xml:space="preserve">           </w:t>
            </w:r>
            <w:r w:rsidRPr="00294409">
              <w:rPr>
                <w:rFonts w:eastAsia="Calibri"/>
              </w:rPr>
              <w:t>W zakresie tej funkcji musi zapewniać:</w:t>
            </w:r>
          </w:p>
          <w:p w14:paraId="55A6997A" w14:textId="77777777" w:rsidR="006938B8" w:rsidRPr="00294409" w:rsidRDefault="006938B8" w:rsidP="001A1647">
            <w:pPr>
              <w:jc w:val="both"/>
              <w:rPr>
                <w:rFonts w:eastAsia="Calibri"/>
              </w:rPr>
            </w:pPr>
            <w:r w:rsidRPr="00294409">
              <w:rPr>
                <w:rFonts w:eastAsia="Calibri"/>
              </w:rPr>
              <w:t>•</w:t>
            </w:r>
            <w:r w:rsidRPr="00294409">
              <w:rPr>
                <w:rFonts w:eastAsia="Calibri"/>
              </w:rPr>
              <w:tab/>
              <w:t>Wsparcie dla IKE v1 oraz v2.</w:t>
            </w:r>
          </w:p>
          <w:p w14:paraId="735AAE77" w14:textId="26E6872C" w:rsidR="006938B8" w:rsidRPr="00294409" w:rsidRDefault="006938B8" w:rsidP="001A1647">
            <w:pPr>
              <w:jc w:val="both"/>
              <w:rPr>
                <w:rFonts w:eastAsia="Calibri"/>
              </w:rPr>
            </w:pPr>
            <w:r w:rsidRPr="00294409">
              <w:rPr>
                <w:rFonts w:eastAsia="Calibri"/>
              </w:rPr>
              <w:t>•</w:t>
            </w:r>
            <w:r w:rsidRPr="00294409">
              <w:rPr>
                <w:rFonts w:eastAsia="Calibri"/>
              </w:rPr>
              <w:tab/>
              <w:t xml:space="preserve">Obsługa szyfrowania protokołem AES z kluczem 128 i 256 bitów </w:t>
            </w:r>
            <w:r>
              <w:rPr>
                <w:rFonts w:eastAsia="Calibri"/>
              </w:rPr>
              <w:t xml:space="preserve">          </w:t>
            </w:r>
            <w:r w:rsidRPr="00294409">
              <w:rPr>
                <w:rFonts w:eastAsia="Calibri"/>
              </w:rPr>
              <w:t xml:space="preserve">w trybie pracy </w:t>
            </w:r>
            <w:proofErr w:type="spellStart"/>
            <w:r w:rsidRPr="00294409">
              <w:rPr>
                <w:rFonts w:eastAsia="Calibri"/>
              </w:rPr>
              <w:t>Galois</w:t>
            </w:r>
            <w:proofErr w:type="spellEnd"/>
            <w:r w:rsidRPr="00294409">
              <w:rPr>
                <w:rFonts w:eastAsia="Calibri"/>
              </w:rPr>
              <w:t>/</w:t>
            </w:r>
            <w:proofErr w:type="spellStart"/>
            <w:r w:rsidRPr="00294409">
              <w:rPr>
                <w:rFonts w:eastAsia="Calibri"/>
              </w:rPr>
              <w:t>Counter</w:t>
            </w:r>
            <w:proofErr w:type="spellEnd"/>
            <w:r w:rsidRPr="00294409">
              <w:rPr>
                <w:rFonts w:eastAsia="Calibri"/>
              </w:rPr>
              <w:t xml:space="preserve"> </w:t>
            </w:r>
            <w:proofErr w:type="spellStart"/>
            <w:r w:rsidRPr="00294409">
              <w:rPr>
                <w:rFonts w:eastAsia="Calibri"/>
              </w:rPr>
              <w:t>Mode</w:t>
            </w:r>
            <w:proofErr w:type="spellEnd"/>
            <w:r w:rsidRPr="00294409">
              <w:rPr>
                <w:rFonts w:eastAsia="Calibri"/>
              </w:rPr>
              <w:t>(GCM).</w:t>
            </w:r>
          </w:p>
          <w:p w14:paraId="78E40091"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Obsługa protokołu </w:t>
            </w:r>
            <w:proofErr w:type="spellStart"/>
            <w:r w:rsidRPr="00294409">
              <w:rPr>
                <w:rFonts w:eastAsia="Calibri"/>
              </w:rPr>
              <w:t>Diffie-Hellman</w:t>
            </w:r>
            <w:proofErr w:type="spellEnd"/>
            <w:r w:rsidRPr="00294409">
              <w:rPr>
                <w:rFonts w:eastAsia="Calibri"/>
              </w:rPr>
              <w:t xml:space="preserve">  grup 19 i 20.</w:t>
            </w:r>
          </w:p>
          <w:p w14:paraId="5DF6A5E6" w14:textId="70CF9724" w:rsidR="006938B8" w:rsidRPr="00294409" w:rsidRDefault="006938B8" w:rsidP="001A1647">
            <w:pPr>
              <w:jc w:val="both"/>
              <w:rPr>
                <w:rFonts w:eastAsia="Calibri"/>
              </w:rPr>
            </w:pPr>
            <w:r w:rsidRPr="00294409">
              <w:rPr>
                <w:rFonts w:eastAsia="Calibri"/>
              </w:rPr>
              <w:t>•</w:t>
            </w:r>
            <w:r w:rsidRPr="00294409">
              <w:rPr>
                <w:rFonts w:eastAsia="Calibri"/>
              </w:rPr>
              <w:tab/>
              <w:t xml:space="preserve">Wsparcie dla Pracy w topologii Hub and </w:t>
            </w:r>
            <w:proofErr w:type="spellStart"/>
            <w:r w:rsidRPr="00294409">
              <w:rPr>
                <w:rFonts w:eastAsia="Calibri"/>
              </w:rPr>
              <w:t>Spoke</w:t>
            </w:r>
            <w:proofErr w:type="spellEnd"/>
            <w:r w:rsidRPr="00294409">
              <w:rPr>
                <w:rFonts w:eastAsia="Calibri"/>
              </w:rPr>
              <w:t xml:space="preserve"> oraz </w:t>
            </w:r>
            <w:proofErr w:type="spellStart"/>
            <w:r w:rsidRPr="00294409">
              <w:rPr>
                <w:rFonts w:eastAsia="Calibri"/>
              </w:rPr>
              <w:t>Mesh</w:t>
            </w:r>
            <w:proofErr w:type="spellEnd"/>
            <w:r w:rsidRPr="00294409">
              <w:rPr>
                <w:rFonts w:eastAsia="Calibri"/>
              </w:rPr>
              <w:t xml:space="preserve">, w tym wsparcie dla dynamicznego zestawiania tuneli pomiędzy SPOKE </w:t>
            </w:r>
            <w:r>
              <w:rPr>
                <w:rFonts w:eastAsia="Calibri"/>
              </w:rPr>
              <w:t xml:space="preserve">                       </w:t>
            </w:r>
            <w:r w:rsidRPr="00294409">
              <w:rPr>
                <w:rFonts w:eastAsia="Calibri"/>
              </w:rPr>
              <w:t>w topologii HUB and SPOKE.</w:t>
            </w:r>
          </w:p>
          <w:p w14:paraId="5A473FB2" w14:textId="77777777" w:rsidR="006938B8" w:rsidRPr="00294409" w:rsidRDefault="006938B8" w:rsidP="001A1647">
            <w:pPr>
              <w:jc w:val="both"/>
              <w:rPr>
                <w:rFonts w:eastAsia="Calibri"/>
              </w:rPr>
            </w:pPr>
            <w:r w:rsidRPr="00294409">
              <w:rPr>
                <w:rFonts w:eastAsia="Calibri"/>
              </w:rPr>
              <w:t>•</w:t>
            </w:r>
            <w:r w:rsidRPr="00294409">
              <w:rPr>
                <w:rFonts w:eastAsia="Calibri"/>
              </w:rPr>
              <w:tab/>
              <w:t>Tworzenie połączeń typu Site-to-Site oraz Client-to-Site.</w:t>
            </w:r>
          </w:p>
          <w:p w14:paraId="7A637304" w14:textId="77777777" w:rsidR="006938B8" w:rsidRPr="00294409" w:rsidRDefault="006938B8" w:rsidP="001A1647">
            <w:pPr>
              <w:jc w:val="both"/>
              <w:rPr>
                <w:rFonts w:eastAsia="Calibri"/>
              </w:rPr>
            </w:pPr>
            <w:r w:rsidRPr="00294409">
              <w:rPr>
                <w:rFonts w:eastAsia="Calibri"/>
              </w:rPr>
              <w:t>•</w:t>
            </w:r>
            <w:r w:rsidRPr="00294409">
              <w:rPr>
                <w:rFonts w:eastAsia="Calibri"/>
              </w:rPr>
              <w:tab/>
              <w:t>Monitorowanie stanu tuneli VPN i stałego utrzymywania ich aktywności.</w:t>
            </w:r>
          </w:p>
          <w:p w14:paraId="54405B1C" w14:textId="77777777" w:rsidR="006938B8" w:rsidRPr="00294409" w:rsidRDefault="006938B8" w:rsidP="001A1647">
            <w:pPr>
              <w:jc w:val="both"/>
              <w:rPr>
                <w:rFonts w:eastAsia="Calibri"/>
              </w:rPr>
            </w:pPr>
            <w:r w:rsidRPr="00294409">
              <w:rPr>
                <w:rFonts w:eastAsia="Calibri"/>
              </w:rPr>
              <w:t>•</w:t>
            </w:r>
            <w:r w:rsidRPr="00294409">
              <w:rPr>
                <w:rFonts w:eastAsia="Calibri"/>
              </w:rPr>
              <w:tab/>
              <w:t>Możliwość wyboru tunelu przez protokoły: dynamicznego routingu (np. OSPF) oraz routingu statycznego.</w:t>
            </w:r>
          </w:p>
          <w:p w14:paraId="43F42859"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Obsługa mechanizmów: </w:t>
            </w:r>
            <w:proofErr w:type="spellStart"/>
            <w:r w:rsidRPr="00294409">
              <w:rPr>
                <w:rFonts w:eastAsia="Calibri"/>
              </w:rPr>
              <w:t>IPSec</w:t>
            </w:r>
            <w:proofErr w:type="spellEnd"/>
            <w:r w:rsidRPr="00294409">
              <w:rPr>
                <w:rFonts w:eastAsia="Calibri"/>
              </w:rPr>
              <w:t xml:space="preserve"> NAT </w:t>
            </w:r>
            <w:proofErr w:type="spellStart"/>
            <w:r w:rsidRPr="00294409">
              <w:rPr>
                <w:rFonts w:eastAsia="Calibri"/>
              </w:rPr>
              <w:t>Traversal</w:t>
            </w:r>
            <w:proofErr w:type="spellEnd"/>
            <w:r w:rsidRPr="00294409">
              <w:rPr>
                <w:rFonts w:eastAsia="Calibri"/>
              </w:rPr>
              <w:t xml:space="preserve">, DPD, </w:t>
            </w:r>
            <w:proofErr w:type="spellStart"/>
            <w:r w:rsidRPr="00294409">
              <w:rPr>
                <w:rFonts w:eastAsia="Calibri"/>
              </w:rPr>
              <w:t>Xauth</w:t>
            </w:r>
            <w:proofErr w:type="spellEnd"/>
            <w:r w:rsidRPr="00294409">
              <w:rPr>
                <w:rFonts w:eastAsia="Calibri"/>
              </w:rPr>
              <w:t>.</w:t>
            </w:r>
          </w:p>
          <w:p w14:paraId="08BCBCBF"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Mechanizm „Split </w:t>
            </w:r>
            <w:proofErr w:type="spellStart"/>
            <w:r w:rsidRPr="00294409">
              <w:rPr>
                <w:rFonts w:eastAsia="Calibri"/>
              </w:rPr>
              <w:t>tunneling</w:t>
            </w:r>
            <w:proofErr w:type="spellEnd"/>
            <w:r w:rsidRPr="00294409">
              <w:rPr>
                <w:rFonts w:eastAsia="Calibri"/>
              </w:rPr>
              <w:t>” dla połączeń Client-to-Site.</w:t>
            </w:r>
          </w:p>
          <w:p w14:paraId="4BA199C4" w14:textId="5585A02E" w:rsidR="006938B8" w:rsidRPr="00294409" w:rsidRDefault="006938B8" w:rsidP="001A1647">
            <w:pPr>
              <w:jc w:val="both"/>
              <w:rPr>
                <w:rFonts w:eastAsia="Calibri"/>
              </w:rPr>
            </w:pPr>
            <w:r w:rsidRPr="00294409">
              <w:rPr>
                <w:rFonts w:eastAsia="Calibri"/>
              </w:rPr>
              <w:t>2.</w:t>
            </w:r>
            <w:r w:rsidRPr="00294409">
              <w:rPr>
                <w:rFonts w:eastAsia="Calibri"/>
              </w:rPr>
              <w:tab/>
              <w:t xml:space="preserve">System musi umożliwiać konfigurację połączeń typu SSL VPN. </w:t>
            </w:r>
            <w:r>
              <w:rPr>
                <w:rFonts w:eastAsia="Calibri"/>
              </w:rPr>
              <w:t xml:space="preserve">            </w:t>
            </w:r>
            <w:r w:rsidRPr="00294409">
              <w:rPr>
                <w:rFonts w:eastAsia="Calibri"/>
              </w:rPr>
              <w:t>W zakresie tej funkcji musi zapewniać:</w:t>
            </w:r>
          </w:p>
          <w:p w14:paraId="1194DEC1" w14:textId="77777777" w:rsidR="006938B8" w:rsidRPr="00294409" w:rsidRDefault="006938B8" w:rsidP="001A1647">
            <w:pPr>
              <w:jc w:val="both"/>
              <w:rPr>
                <w:rFonts w:eastAsia="Calibri"/>
              </w:rPr>
            </w:pPr>
            <w:r w:rsidRPr="00294409">
              <w:rPr>
                <w:rFonts w:eastAsia="Calibri"/>
              </w:rPr>
              <w:t>•</w:t>
            </w:r>
            <w:r w:rsidRPr="00294409">
              <w:rPr>
                <w:rFonts w:eastAsia="Calibri"/>
              </w:rPr>
              <w:tab/>
              <w:t>Pracę w trybie Portal  - gdzie dostęp do chronionych zasobów realizowany jest za pośrednictwem przeglądarki. W tym zakresie system musi zapewniać stronę komunikacyjną działającą w oparciu o HTML 5.0.</w:t>
            </w:r>
          </w:p>
          <w:p w14:paraId="173250D5"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Pracę w trybie </w:t>
            </w:r>
            <w:proofErr w:type="spellStart"/>
            <w:r w:rsidRPr="00294409">
              <w:rPr>
                <w:rFonts w:eastAsia="Calibri"/>
              </w:rPr>
              <w:t>Tunnel</w:t>
            </w:r>
            <w:proofErr w:type="spellEnd"/>
            <w:r w:rsidRPr="00294409">
              <w:rPr>
                <w:rFonts w:eastAsia="Calibri"/>
              </w:rPr>
              <w:t xml:space="preserve"> z możliwością włączenia funkcji „Split </w:t>
            </w:r>
            <w:proofErr w:type="spellStart"/>
            <w:r w:rsidRPr="00294409">
              <w:rPr>
                <w:rFonts w:eastAsia="Calibri"/>
              </w:rPr>
              <w:t>tunneling</w:t>
            </w:r>
            <w:proofErr w:type="spellEnd"/>
            <w:r w:rsidRPr="00294409">
              <w:rPr>
                <w:rFonts w:eastAsia="Calibri"/>
              </w:rPr>
              <w:t>” przy zastosowaniu dedykowanego klienta.</w:t>
            </w:r>
          </w:p>
          <w:p w14:paraId="0053B022" w14:textId="77777777" w:rsidR="006938B8" w:rsidRPr="00BD10E4" w:rsidRDefault="006938B8" w:rsidP="001A1647">
            <w:pPr>
              <w:jc w:val="both"/>
              <w:rPr>
                <w:rFonts w:eastAsia="Calibri"/>
                <w:color w:val="000000"/>
                <w:highlight w:val="yellow"/>
              </w:rPr>
            </w:pPr>
            <w:r w:rsidRPr="00294409">
              <w:rPr>
                <w:rFonts w:eastAsia="Calibri"/>
              </w:rPr>
              <w:t>•</w:t>
            </w:r>
            <w:r w:rsidRPr="00294409">
              <w:rPr>
                <w:rFonts w:eastAsia="Calibri"/>
              </w:rPr>
              <w:tab/>
              <w:t xml:space="preserve">Producent rozwiązania musi dostarczać oprogramowanie klienckie VPN, które umożliwia realizację połączeń </w:t>
            </w:r>
            <w:proofErr w:type="spellStart"/>
            <w:r w:rsidRPr="00294409">
              <w:rPr>
                <w:rFonts w:eastAsia="Calibri"/>
              </w:rPr>
              <w:t>IPSec</w:t>
            </w:r>
            <w:proofErr w:type="spellEnd"/>
            <w:r w:rsidRPr="00294409">
              <w:rPr>
                <w:rFonts w:eastAsia="Calibri"/>
              </w:rPr>
              <w:t xml:space="preserve"> VPN lub SSL VPN.</w:t>
            </w:r>
          </w:p>
        </w:tc>
      </w:tr>
      <w:tr w:rsidR="006938B8" w:rsidRPr="00BD10E4" w14:paraId="7ED5CC1F"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EB28DF7" w14:textId="77777777" w:rsidR="006938B8" w:rsidRPr="00BD10E4" w:rsidRDefault="006938B8" w:rsidP="001A1647">
            <w:pPr>
              <w:rPr>
                <w:rFonts w:eastAsia="Calibri"/>
                <w:highlight w:val="yellow"/>
              </w:rPr>
            </w:pPr>
            <w:r w:rsidRPr="00294409">
              <w:rPr>
                <w:rFonts w:eastAsia="Calibri"/>
              </w:rPr>
              <w:t xml:space="preserve">Routing </w:t>
            </w:r>
            <w:r>
              <w:rPr>
                <w:rFonts w:eastAsia="Calibri"/>
              </w:rPr>
              <w:t xml:space="preserve">              </w:t>
            </w:r>
            <w:r w:rsidRPr="00294409">
              <w:rPr>
                <w:rFonts w:eastAsia="Calibri"/>
              </w:rPr>
              <w:t>i obsługa łączy WAN</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52FD1FB6" w14:textId="77777777" w:rsidR="006938B8" w:rsidRPr="00294409" w:rsidRDefault="006938B8" w:rsidP="001A1647">
            <w:pPr>
              <w:jc w:val="both"/>
              <w:rPr>
                <w:rFonts w:eastAsia="Calibri"/>
              </w:rPr>
            </w:pPr>
            <w:r w:rsidRPr="00294409">
              <w:rPr>
                <w:rFonts w:eastAsia="Calibri"/>
              </w:rPr>
              <w:t>Routing i obsługa łączy WAN</w:t>
            </w:r>
          </w:p>
          <w:p w14:paraId="53B66102" w14:textId="77777777" w:rsidR="006938B8" w:rsidRPr="00294409" w:rsidRDefault="006938B8" w:rsidP="001A1647">
            <w:pPr>
              <w:jc w:val="both"/>
              <w:rPr>
                <w:rFonts w:eastAsia="Calibri"/>
              </w:rPr>
            </w:pPr>
            <w:r w:rsidRPr="00294409">
              <w:rPr>
                <w:rFonts w:eastAsia="Calibri"/>
              </w:rPr>
              <w:t>1.</w:t>
            </w:r>
            <w:r w:rsidRPr="00294409">
              <w:rPr>
                <w:rFonts w:eastAsia="Calibri"/>
              </w:rPr>
              <w:tab/>
              <w:t>W zakresie routingu rozwiązanie powinno zapewniać obsługę:</w:t>
            </w:r>
          </w:p>
          <w:p w14:paraId="16B4660B"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Routingu statycznego. </w:t>
            </w:r>
          </w:p>
          <w:p w14:paraId="21BB5F15" w14:textId="77777777" w:rsidR="006938B8" w:rsidRPr="00294409" w:rsidRDefault="006938B8" w:rsidP="001A1647">
            <w:pPr>
              <w:jc w:val="both"/>
              <w:rPr>
                <w:rFonts w:eastAsia="Calibri"/>
              </w:rPr>
            </w:pPr>
            <w:r w:rsidRPr="00294409">
              <w:rPr>
                <w:rFonts w:eastAsia="Calibri"/>
              </w:rPr>
              <w:t>•</w:t>
            </w:r>
            <w:r w:rsidRPr="00294409">
              <w:rPr>
                <w:rFonts w:eastAsia="Calibri"/>
              </w:rPr>
              <w:tab/>
              <w:t xml:space="preserve">Policy </w:t>
            </w:r>
            <w:proofErr w:type="spellStart"/>
            <w:r w:rsidRPr="00294409">
              <w:rPr>
                <w:rFonts w:eastAsia="Calibri"/>
              </w:rPr>
              <w:t>Based</w:t>
            </w:r>
            <w:proofErr w:type="spellEnd"/>
            <w:r w:rsidRPr="00294409">
              <w:rPr>
                <w:rFonts w:eastAsia="Calibri"/>
              </w:rPr>
              <w:t xml:space="preserve"> Routingu.</w:t>
            </w:r>
          </w:p>
          <w:p w14:paraId="2C3B6D1D" w14:textId="77777777" w:rsidR="006938B8" w:rsidRPr="00BD10E4" w:rsidRDefault="006938B8" w:rsidP="001A1647">
            <w:pPr>
              <w:jc w:val="both"/>
              <w:rPr>
                <w:rFonts w:eastAsia="Calibri"/>
                <w:bCs/>
                <w:highlight w:val="yellow"/>
              </w:rPr>
            </w:pPr>
            <w:r w:rsidRPr="00294409">
              <w:rPr>
                <w:rFonts w:eastAsia="Calibri"/>
              </w:rPr>
              <w:t>•</w:t>
            </w:r>
            <w:r w:rsidRPr="00294409">
              <w:rPr>
                <w:rFonts w:eastAsia="Calibri"/>
              </w:rPr>
              <w:tab/>
              <w:t>Protokołów dynamicznego routingu w oparciu o protokoły: RIPv2, OSPF, BGP oraz PIM.</w:t>
            </w:r>
          </w:p>
        </w:tc>
      </w:tr>
      <w:tr w:rsidR="006938B8" w:rsidRPr="00294409" w14:paraId="0FFE41A3"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B04B240" w14:textId="77777777" w:rsidR="006938B8" w:rsidRPr="00BD10E4" w:rsidRDefault="006938B8" w:rsidP="001A1647">
            <w:pPr>
              <w:rPr>
                <w:rFonts w:eastAsia="Calibri"/>
                <w:bCs/>
                <w:highlight w:val="yellow"/>
                <w:lang w:val="de-DE"/>
              </w:rPr>
            </w:pPr>
            <w:r w:rsidRPr="00294409">
              <w:rPr>
                <w:rFonts w:eastAsia="Calibri"/>
              </w:rPr>
              <w:t xml:space="preserve">Funkcje </w:t>
            </w:r>
            <w:r>
              <w:rPr>
                <w:rFonts w:eastAsia="Calibri"/>
              </w:rPr>
              <w:t xml:space="preserve">         </w:t>
            </w:r>
            <w:r w:rsidRPr="00294409">
              <w:rPr>
                <w:rFonts w:eastAsia="Calibri"/>
              </w:rPr>
              <w:t>SD-WAN</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2E373E28" w14:textId="77777777" w:rsidR="006938B8" w:rsidRPr="00294409" w:rsidRDefault="006938B8" w:rsidP="001A1647">
            <w:pPr>
              <w:jc w:val="both"/>
              <w:rPr>
                <w:rFonts w:eastAsia="Calibri"/>
              </w:rPr>
            </w:pPr>
            <w:r w:rsidRPr="00294409">
              <w:rPr>
                <w:rFonts w:eastAsia="Calibri"/>
              </w:rPr>
              <w:t>1.</w:t>
            </w:r>
            <w:r w:rsidRPr="00294409">
              <w:rPr>
                <w:rFonts w:eastAsia="Calibri"/>
              </w:rPr>
              <w:tab/>
              <w:t xml:space="preserve">System powinien umożliwiać wykorzystanie protokołów dynamicznego routingu przy konfiguracji równoważenia obciążenia </w:t>
            </w:r>
            <w:r>
              <w:rPr>
                <w:rFonts w:eastAsia="Calibri"/>
              </w:rPr>
              <w:t xml:space="preserve">        </w:t>
            </w:r>
            <w:r w:rsidRPr="00294409">
              <w:rPr>
                <w:rFonts w:eastAsia="Calibri"/>
              </w:rPr>
              <w:t>do łączy WAN.</w:t>
            </w:r>
          </w:p>
          <w:p w14:paraId="18585695" w14:textId="77777777" w:rsidR="006938B8" w:rsidRPr="00BD10E4" w:rsidRDefault="006938B8" w:rsidP="001A1647">
            <w:pPr>
              <w:jc w:val="both"/>
              <w:rPr>
                <w:rFonts w:eastAsia="Calibri"/>
                <w:highlight w:val="yellow"/>
                <w:lang w:val="de-DE"/>
              </w:rPr>
            </w:pPr>
            <w:r w:rsidRPr="00294409">
              <w:rPr>
                <w:rFonts w:eastAsia="Calibri"/>
              </w:rPr>
              <w:t>2.</w:t>
            </w:r>
            <w:r w:rsidRPr="00294409">
              <w:rPr>
                <w:rFonts w:eastAsia="Calibri"/>
              </w:rPr>
              <w:tab/>
              <w:t>Reguły SD-WAN powinny umożliwiać określenie aplikacji jako argumentu dla kierowania ruchu.</w:t>
            </w:r>
          </w:p>
        </w:tc>
      </w:tr>
      <w:tr w:rsidR="006938B8" w:rsidRPr="00BD10E4" w14:paraId="0670FC33"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828C3D6" w14:textId="77777777" w:rsidR="006938B8" w:rsidRPr="00294409" w:rsidRDefault="006938B8" w:rsidP="001A1647">
            <w:pPr>
              <w:jc w:val="both"/>
              <w:rPr>
                <w:rFonts w:eastAsia="Calibri"/>
              </w:rPr>
            </w:pPr>
            <w:r w:rsidRPr="00294409">
              <w:rPr>
                <w:rFonts w:eastAsia="Calibri"/>
              </w:rPr>
              <w:t xml:space="preserve">Zarządzanie </w:t>
            </w:r>
            <w:r w:rsidRPr="00294409">
              <w:rPr>
                <w:rFonts w:eastAsia="Calibri"/>
              </w:rPr>
              <w:lastRenderedPageBreak/>
              <w:t>pasmem</w:t>
            </w:r>
          </w:p>
          <w:p w14:paraId="3EEDB65E" w14:textId="77777777" w:rsidR="006938B8" w:rsidRPr="00BD10E4" w:rsidRDefault="006938B8" w:rsidP="001A1647">
            <w:pPr>
              <w:jc w:val="both"/>
              <w:rPr>
                <w:rFonts w:eastAsia="Calibri"/>
                <w:highlight w:val="yellow"/>
              </w:rPr>
            </w:pP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407A14E2" w14:textId="77777777" w:rsidR="006938B8" w:rsidRPr="00294409" w:rsidRDefault="006938B8" w:rsidP="001A1647">
            <w:pPr>
              <w:jc w:val="both"/>
              <w:rPr>
                <w:rFonts w:eastAsia="Calibri"/>
              </w:rPr>
            </w:pPr>
            <w:r w:rsidRPr="00294409">
              <w:rPr>
                <w:rFonts w:eastAsia="Calibri"/>
              </w:rPr>
              <w:lastRenderedPageBreak/>
              <w:t>1.</w:t>
            </w:r>
            <w:r w:rsidRPr="00294409">
              <w:rPr>
                <w:rFonts w:eastAsia="Calibri"/>
              </w:rPr>
              <w:tab/>
              <w:t xml:space="preserve">System Firewall musi umożliwiać zarządzanie pasmem poprzez </w:t>
            </w:r>
            <w:r w:rsidRPr="00294409">
              <w:rPr>
                <w:rFonts w:eastAsia="Calibri"/>
              </w:rPr>
              <w:lastRenderedPageBreak/>
              <w:t>określenie: maksymalnej, gwarantowanej ilości pasma, oznaczanie DSCP oraz wskazanie priorytetu ruchu.</w:t>
            </w:r>
          </w:p>
          <w:p w14:paraId="267FE8B0" w14:textId="77777777" w:rsidR="006938B8" w:rsidRPr="00294409" w:rsidRDefault="006938B8" w:rsidP="001A1647">
            <w:pPr>
              <w:jc w:val="both"/>
              <w:rPr>
                <w:rFonts w:eastAsia="Calibri"/>
              </w:rPr>
            </w:pPr>
            <w:r w:rsidRPr="00294409">
              <w:rPr>
                <w:rFonts w:eastAsia="Calibri"/>
              </w:rPr>
              <w:t>2.</w:t>
            </w:r>
            <w:r w:rsidRPr="00294409">
              <w:rPr>
                <w:rFonts w:eastAsia="Calibri"/>
              </w:rPr>
              <w:tab/>
              <w:t>Musi istnieć możliwość określania pasma dla poszczególnych aplikacji.</w:t>
            </w:r>
          </w:p>
          <w:p w14:paraId="140E5F76" w14:textId="6977F12F" w:rsidR="006938B8" w:rsidRPr="00BD10E4" w:rsidRDefault="006938B8" w:rsidP="001A1647">
            <w:pPr>
              <w:jc w:val="both"/>
              <w:rPr>
                <w:rFonts w:eastAsia="Calibri"/>
              </w:rPr>
            </w:pPr>
            <w:r w:rsidRPr="00294409">
              <w:rPr>
                <w:rFonts w:eastAsia="Calibri"/>
              </w:rPr>
              <w:t>3.</w:t>
            </w:r>
            <w:r w:rsidRPr="00294409">
              <w:rPr>
                <w:rFonts w:eastAsia="Calibri"/>
              </w:rPr>
              <w:tab/>
              <w:t xml:space="preserve">System musi zapewniać możliwość zarządzania pasmem </w:t>
            </w:r>
            <w:r>
              <w:rPr>
                <w:rFonts w:eastAsia="Calibri"/>
              </w:rPr>
              <w:t xml:space="preserve">                       </w:t>
            </w:r>
            <w:r w:rsidRPr="00294409">
              <w:rPr>
                <w:rFonts w:eastAsia="Calibri"/>
              </w:rPr>
              <w:t>dla wybranych kategorii URL.</w:t>
            </w:r>
          </w:p>
        </w:tc>
      </w:tr>
      <w:tr w:rsidR="006938B8" w:rsidRPr="00BD10E4" w14:paraId="517770A0"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787EB32" w14:textId="77777777" w:rsidR="006938B8" w:rsidRDefault="006938B8" w:rsidP="001A1647">
            <w:pPr>
              <w:jc w:val="both"/>
              <w:rPr>
                <w:rFonts w:eastAsia="Calibri"/>
              </w:rPr>
            </w:pPr>
            <w:r w:rsidRPr="00294409">
              <w:rPr>
                <w:rFonts w:eastAsia="Calibri"/>
              </w:rPr>
              <w:lastRenderedPageBreak/>
              <w:t>Ochrona przed</w:t>
            </w:r>
          </w:p>
          <w:p w14:paraId="7456BF9E" w14:textId="77777777" w:rsidR="006938B8" w:rsidRPr="00BD10E4" w:rsidRDefault="006938B8" w:rsidP="001A1647">
            <w:pPr>
              <w:jc w:val="both"/>
              <w:rPr>
                <w:rFonts w:eastAsia="Calibri"/>
              </w:rPr>
            </w:pPr>
            <w:proofErr w:type="spellStart"/>
            <w:r w:rsidRPr="00294409">
              <w:rPr>
                <w:rFonts w:eastAsia="Calibri"/>
              </w:rPr>
              <w:t>malware</w:t>
            </w:r>
            <w:proofErr w:type="spellEnd"/>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3F02042A" w14:textId="77777777" w:rsidR="006938B8" w:rsidRPr="00294409" w:rsidRDefault="006938B8" w:rsidP="001A1647">
            <w:pPr>
              <w:jc w:val="both"/>
              <w:rPr>
                <w:rFonts w:eastAsia="Calibri"/>
              </w:rPr>
            </w:pPr>
            <w:r w:rsidRPr="00294409">
              <w:rPr>
                <w:rFonts w:eastAsia="Calibri"/>
              </w:rPr>
              <w:t>1.</w:t>
            </w:r>
            <w:r w:rsidRPr="00294409">
              <w:rPr>
                <w:rFonts w:eastAsia="Calibri"/>
              </w:rPr>
              <w:tab/>
              <w:t>Silnik antywirusowy musi umożliwiać skanowanie ruchu w obu kierunkach komunikacji dla protokołów działających na niestandardowych portach (np. FTP na porcie 2021).</w:t>
            </w:r>
          </w:p>
          <w:p w14:paraId="4B668B29" w14:textId="0F7734FF" w:rsidR="006938B8" w:rsidRPr="00294409" w:rsidRDefault="006938B8" w:rsidP="001A1647">
            <w:pPr>
              <w:jc w:val="both"/>
              <w:rPr>
                <w:rFonts w:eastAsia="Calibri"/>
              </w:rPr>
            </w:pPr>
            <w:r w:rsidRPr="00294409">
              <w:rPr>
                <w:rFonts w:eastAsia="Calibri"/>
              </w:rPr>
              <w:t>2.</w:t>
            </w:r>
            <w:r w:rsidRPr="00294409">
              <w:rPr>
                <w:rFonts w:eastAsia="Calibri"/>
              </w:rPr>
              <w:tab/>
              <w:t xml:space="preserve">System musi umożliwiać skanowanie archiwów, w tym </w:t>
            </w:r>
            <w:r>
              <w:rPr>
                <w:rFonts w:eastAsia="Calibri"/>
              </w:rPr>
              <w:t xml:space="preserve">                          </w:t>
            </w:r>
            <w:r w:rsidRPr="00294409">
              <w:rPr>
                <w:rFonts w:eastAsia="Calibri"/>
              </w:rPr>
              <w:t>co najmniej: zip, RAR.</w:t>
            </w:r>
          </w:p>
          <w:p w14:paraId="37F57DCF" w14:textId="77777777" w:rsidR="006938B8" w:rsidRPr="00294409" w:rsidRDefault="006938B8" w:rsidP="001A1647">
            <w:pPr>
              <w:jc w:val="both"/>
              <w:rPr>
                <w:rFonts w:eastAsia="Calibri"/>
              </w:rPr>
            </w:pPr>
            <w:r w:rsidRPr="00294409">
              <w:rPr>
                <w:rFonts w:eastAsia="Calibri"/>
              </w:rPr>
              <w:t>3.</w:t>
            </w:r>
            <w:r w:rsidRPr="00294409">
              <w:rPr>
                <w:rFonts w:eastAsia="Calibri"/>
              </w:rPr>
              <w:tab/>
              <w:t>System musi dysponować sygnaturami do ochrony urządzeń mobilnych (co najmniej dla systemu operacyjnego Android).</w:t>
            </w:r>
          </w:p>
          <w:p w14:paraId="5FE846D6" w14:textId="66E3979F" w:rsidR="006938B8" w:rsidRPr="00294409" w:rsidRDefault="006938B8" w:rsidP="001A1647">
            <w:pPr>
              <w:jc w:val="both"/>
              <w:rPr>
                <w:rFonts w:eastAsia="Calibri"/>
              </w:rPr>
            </w:pPr>
            <w:r w:rsidRPr="00294409">
              <w:rPr>
                <w:rFonts w:eastAsia="Calibri"/>
              </w:rPr>
              <w:t>4.</w:t>
            </w:r>
            <w:r w:rsidRPr="00294409">
              <w:rPr>
                <w:rFonts w:eastAsia="Calibri"/>
              </w:rPr>
              <w:tab/>
              <w:t xml:space="preserve">System musi współpracować z dedykowaną platformą typu </w:t>
            </w:r>
            <w:proofErr w:type="spellStart"/>
            <w:r w:rsidRPr="00294409">
              <w:rPr>
                <w:rFonts w:eastAsia="Calibri"/>
              </w:rPr>
              <w:t>Sandbox</w:t>
            </w:r>
            <w:proofErr w:type="spellEnd"/>
            <w:r w:rsidRPr="00294409">
              <w:rPr>
                <w:rFonts w:eastAsia="Calibri"/>
              </w:rPr>
              <w:t xml:space="preserve"> lub usługą typu </w:t>
            </w:r>
            <w:proofErr w:type="spellStart"/>
            <w:r w:rsidRPr="00294409">
              <w:rPr>
                <w:rFonts w:eastAsia="Calibri"/>
              </w:rPr>
              <w:t>Sandbox</w:t>
            </w:r>
            <w:proofErr w:type="spellEnd"/>
            <w:r w:rsidRPr="00294409">
              <w:rPr>
                <w:rFonts w:eastAsia="Calibri"/>
              </w:rPr>
              <w:t xml:space="preserve"> realizowaną w chmurze. W ramach postępowania musi zostać dostarczona platforma typu </w:t>
            </w:r>
            <w:proofErr w:type="spellStart"/>
            <w:r w:rsidRPr="00294409">
              <w:rPr>
                <w:rFonts w:eastAsia="Calibri"/>
              </w:rPr>
              <w:t>Sandbox</w:t>
            </w:r>
            <w:proofErr w:type="spellEnd"/>
            <w:r w:rsidRPr="00294409">
              <w:rPr>
                <w:rFonts w:eastAsia="Calibri"/>
              </w:rPr>
              <w:t xml:space="preserve"> wraz z niezbędnymi serwisami lub licencja upoważniająca do korzystania</w:t>
            </w:r>
            <w:r>
              <w:rPr>
                <w:rFonts w:eastAsia="Calibri"/>
              </w:rPr>
              <w:t xml:space="preserve"> </w:t>
            </w:r>
            <w:r w:rsidRPr="00294409">
              <w:rPr>
                <w:rFonts w:eastAsia="Calibri"/>
              </w:rPr>
              <w:t xml:space="preserve">z usługi typu </w:t>
            </w:r>
            <w:proofErr w:type="spellStart"/>
            <w:r w:rsidRPr="00294409">
              <w:rPr>
                <w:rFonts w:eastAsia="Calibri"/>
              </w:rPr>
              <w:t>Sandbox</w:t>
            </w:r>
            <w:proofErr w:type="spellEnd"/>
            <w:r w:rsidRPr="00294409">
              <w:rPr>
                <w:rFonts w:eastAsia="Calibri"/>
              </w:rPr>
              <w:t xml:space="preserve"> </w:t>
            </w:r>
            <w:r>
              <w:rPr>
                <w:rFonts w:eastAsia="Calibri"/>
              </w:rPr>
              <w:t xml:space="preserve"> </w:t>
            </w:r>
            <w:r w:rsidRPr="00294409">
              <w:rPr>
                <w:rFonts w:eastAsia="Calibri"/>
              </w:rPr>
              <w:t xml:space="preserve">w chmurze. </w:t>
            </w:r>
          </w:p>
          <w:p w14:paraId="6CF27B5F" w14:textId="77777777" w:rsidR="006938B8" w:rsidRPr="00294409" w:rsidRDefault="006938B8" w:rsidP="001A1647">
            <w:pPr>
              <w:jc w:val="both"/>
              <w:rPr>
                <w:rFonts w:eastAsia="Calibri"/>
              </w:rPr>
            </w:pPr>
            <w:r w:rsidRPr="00294409">
              <w:rPr>
                <w:rFonts w:eastAsia="Calibri"/>
              </w:rPr>
              <w:t>5.</w:t>
            </w:r>
            <w:r w:rsidRPr="00294409">
              <w:rPr>
                <w:rFonts w:eastAsia="Calibri"/>
              </w:rPr>
              <w:tab/>
              <w:t>System musi umożliwiać usuwanie aktywnej zawartości plików PDF oraz Microsoft Office bez konieczności blokowania transferu całych plików.</w:t>
            </w:r>
          </w:p>
          <w:p w14:paraId="2D73E07A" w14:textId="77777777" w:rsidR="006938B8" w:rsidRPr="00BD10E4" w:rsidRDefault="006938B8" w:rsidP="001A1647">
            <w:pPr>
              <w:jc w:val="both"/>
              <w:rPr>
                <w:rFonts w:eastAsia="Calibri"/>
              </w:rPr>
            </w:pPr>
            <w:r w:rsidRPr="00294409">
              <w:rPr>
                <w:rFonts w:eastAsia="Calibri"/>
              </w:rPr>
              <w:t>6.</w:t>
            </w:r>
            <w:r w:rsidRPr="00294409">
              <w:rPr>
                <w:rFonts w:eastAsia="Calibri"/>
              </w:rPr>
              <w:tab/>
              <w:t>Możliwość wykorzystania silnika sztucznej inteligencji AI wytrenowanego przez laboratoria producenta.</w:t>
            </w:r>
          </w:p>
        </w:tc>
      </w:tr>
      <w:tr w:rsidR="006938B8" w:rsidRPr="00BD10E4" w14:paraId="55796FF3"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E288ED3" w14:textId="77777777" w:rsidR="006938B8" w:rsidRDefault="006938B8" w:rsidP="001A1647">
            <w:pPr>
              <w:jc w:val="both"/>
              <w:rPr>
                <w:rFonts w:eastAsia="Calibri"/>
              </w:rPr>
            </w:pPr>
            <w:r w:rsidRPr="00294409">
              <w:rPr>
                <w:rFonts w:eastAsia="Calibri"/>
              </w:rPr>
              <w:t>Ochrona przed</w:t>
            </w:r>
          </w:p>
          <w:p w14:paraId="24FC39A7" w14:textId="77777777" w:rsidR="006938B8" w:rsidRPr="00BD10E4" w:rsidRDefault="006938B8" w:rsidP="001A1647">
            <w:pPr>
              <w:jc w:val="both"/>
              <w:rPr>
                <w:rFonts w:eastAsia="Calibri"/>
              </w:rPr>
            </w:pPr>
            <w:r w:rsidRPr="00294409">
              <w:rPr>
                <w:rFonts w:eastAsia="Calibri"/>
              </w:rPr>
              <w:t xml:space="preserve"> atakami</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7B3C7F06" w14:textId="77777777" w:rsidR="006938B8" w:rsidRPr="00294409" w:rsidRDefault="006938B8" w:rsidP="001A1647">
            <w:pPr>
              <w:jc w:val="both"/>
              <w:rPr>
                <w:rFonts w:eastAsia="Calibri"/>
              </w:rPr>
            </w:pPr>
            <w:r w:rsidRPr="00294409">
              <w:rPr>
                <w:rFonts w:eastAsia="Calibri"/>
              </w:rPr>
              <w:t>1.</w:t>
            </w:r>
            <w:r w:rsidRPr="00294409">
              <w:rPr>
                <w:rFonts w:eastAsia="Calibri"/>
              </w:rPr>
              <w:tab/>
              <w:t>Ochrona IPS powinna opierać się co najmniej na analizie sygnaturowej oraz na analizie anomalii w protokołach sieciowych.</w:t>
            </w:r>
          </w:p>
          <w:p w14:paraId="5AE214B2" w14:textId="63580109" w:rsidR="006938B8" w:rsidRPr="00294409" w:rsidRDefault="006938B8" w:rsidP="001A1647">
            <w:pPr>
              <w:jc w:val="both"/>
              <w:rPr>
                <w:rFonts w:eastAsia="Calibri"/>
              </w:rPr>
            </w:pPr>
            <w:r w:rsidRPr="00294409">
              <w:rPr>
                <w:rFonts w:eastAsia="Calibri"/>
              </w:rPr>
              <w:t>2.</w:t>
            </w:r>
            <w:r w:rsidRPr="00294409">
              <w:rPr>
                <w:rFonts w:eastAsia="Calibri"/>
              </w:rPr>
              <w:tab/>
              <w:t xml:space="preserve">System powinien chronić przed atakami na aplikacje pracujące </w:t>
            </w:r>
            <w:r>
              <w:rPr>
                <w:rFonts w:eastAsia="Calibri"/>
              </w:rPr>
              <w:t xml:space="preserve">              </w:t>
            </w:r>
            <w:r w:rsidRPr="00294409">
              <w:rPr>
                <w:rFonts w:eastAsia="Calibri"/>
              </w:rPr>
              <w:t>na niestandardowych portach.</w:t>
            </w:r>
          </w:p>
          <w:p w14:paraId="2E40D2E5" w14:textId="422C93DB" w:rsidR="006938B8" w:rsidRPr="00294409" w:rsidRDefault="006938B8" w:rsidP="001A1647">
            <w:pPr>
              <w:jc w:val="both"/>
              <w:rPr>
                <w:rFonts w:eastAsia="Calibri"/>
              </w:rPr>
            </w:pPr>
            <w:r w:rsidRPr="00294409">
              <w:rPr>
                <w:rFonts w:eastAsia="Calibri"/>
              </w:rPr>
              <w:t>3.</w:t>
            </w:r>
            <w:r w:rsidRPr="00294409">
              <w:rPr>
                <w:rFonts w:eastAsia="Calibri"/>
              </w:rPr>
              <w:tab/>
              <w:t>Baza sygnatur ataków powinna zawierać minimum 5000 wpisów i być aktualizowana automatycznie, zgodnie z harmonogramem definiowanym przez administratora.</w:t>
            </w:r>
          </w:p>
          <w:p w14:paraId="07E77A0E" w14:textId="77777777" w:rsidR="006938B8" w:rsidRPr="00294409" w:rsidRDefault="006938B8" w:rsidP="001A1647">
            <w:pPr>
              <w:jc w:val="both"/>
              <w:rPr>
                <w:rFonts w:eastAsia="Calibri"/>
              </w:rPr>
            </w:pPr>
            <w:r w:rsidRPr="00294409">
              <w:rPr>
                <w:rFonts w:eastAsia="Calibri"/>
              </w:rPr>
              <w:t>4.</w:t>
            </w:r>
            <w:r w:rsidRPr="00294409">
              <w:rPr>
                <w:rFonts w:eastAsia="Calibri"/>
              </w:rPr>
              <w:tab/>
              <w:t>Administrator systemu musi mieć możliwość definiowania własnych wyjątków oraz własnych sygnatur.</w:t>
            </w:r>
          </w:p>
          <w:p w14:paraId="56421CEA" w14:textId="77777777" w:rsidR="006938B8" w:rsidRPr="00294409" w:rsidRDefault="006938B8" w:rsidP="001A1647">
            <w:pPr>
              <w:jc w:val="both"/>
              <w:rPr>
                <w:rFonts w:eastAsia="Calibri"/>
              </w:rPr>
            </w:pPr>
            <w:r w:rsidRPr="00294409">
              <w:rPr>
                <w:rFonts w:eastAsia="Calibri"/>
              </w:rPr>
              <w:t>5.</w:t>
            </w:r>
            <w:r w:rsidRPr="00294409">
              <w:rPr>
                <w:rFonts w:eastAsia="Calibri"/>
              </w:rPr>
              <w:tab/>
              <w:t xml:space="preserve">System musi zapewniać wykrywanie anomalii protokołów i ruchu sieciowego, realizując tym samym podstawową ochronę przed atakami typu </w:t>
            </w:r>
            <w:proofErr w:type="spellStart"/>
            <w:r w:rsidRPr="00294409">
              <w:rPr>
                <w:rFonts w:eastAsia="Calibri"/>
              </w:rPr>
              <w:t>DoS</w:t>
            </w:r>
            <w:proofErr w:type="spellEnd"/>
            <w:r w:rsidRPr="00294409">
              <w:rPr>
                <w:rFonts w:eastAsia="Calibri"/>
              </w:rPr>
              <w:t xml:space="preserve"> oraz </w:t>
            </w:r>
            <w:proofErr w:type="spellStart"/>
            <w:r w:rsidRPr="00294409">
              <w:rPr>
                <w:rFonts w:eastAsia="Calibri"/>
              </w:rPr>
              <w:t>DDoS</w:t>
            </w:r>
            <w:proofErr w:type="spellEnd"/>
            <w:r w:rsidRPr="00294409">
              <w:rPr>
                <w:rFonts w:eastAsia="Calibri"/>
              </w:rPr>
              <w:t>.</w:t>
            </w:r>
          </w:p>
          <w:p w14:paraId="415C0ED4" w14:textId="77777777" w:rsidR="006938B8" w:rsidRPr="00294409" w:rsidRDefault="006938B8" w:rsidP="001A1647">
            <w:pPr>
              <w:jc w:val="both"/>
              <w:rPr>
                <w:rFonts w:eastAsia="Calibri"/>
              </w:rPr>
            </w:pPr>
            <w:r w:rsidRPr="00294409">
              <w:rPr>
                <w:rFonts w:eastAsia="Calibri"/>
              </w:rPr>
              <w:t>6.</w:t>
            </w:r>
            <w:r w:rsidRPr="00294409">
              <w:rPr>
                <w:rFonts w:eastAsia="Calibri"/>
              </w:rPr>
              <w:tab/>
              <w:t xml:space="preserve">Mechanizmy ochrony dla aplikacji </w:t>
            </w:r>
            <w:proofErr w:type="spellStart"/>
            <w:r w:rsidRPr="00294409">
              <w:rPr>
                <w:rFonts w:eastAsia="Calibri"/>
              </w:rPr>
              <w:t>Web’owych</w:t>
            </w:r>
            <w:proofErr w:type="spellEnd"/>
            <w:r w:rsidRPr="00294409">
              <w:rPr>
                <w:rFonts w:eastAsia="Calibri"/>
              </w:rPr>
              <w:t xml:space="preserve"> na poziomie sygnaturowym (co najmniej ochrona przed: CSS, SQL </w:t>
            </w:r>
            <w:proofErr w:type="spellStart"/>
            <w:r w:rsidRPr="00294409">
              <w:rPr>
                <w:rFonts w:eastAsia="Calibri"/>
              </w:rPr>
              <w:t>Injecton</w:t>
            </w:r>
            <w:proofErr w:type="spellEnd"/>
            <w:r w:rsidRPr="00294409">
              <w:rPr>
                <w:rFonts w:eastAsia="Calibri"/>
              </w:rPr>
              <w:t xml:space="preserve">, Trojany, </w:t>
            </w:r>
            <w:proofErr w:type="spellStart"/>
            <w:r w:rsidRPr="00294409">
              <w:rPr>
                <w:rFonts w:eastAsia="Calibri"/>
              </w:rPr>
              <w:t>Exploity</w:t>
            </w:r>
            <w:proofErr w:type="spellEnd"/>
            <w:r w:rsidRPr="00294409">
              <w:rPr>
                <w:rFonts w:eastAsia="Calibri"/>
              </w:rPr>
              <w:t xml:space="preserve">, Roboty) oraz możliwość kontrolowania długości nagłówka, ilości parametrów URL, </w:t>
            </w:r>
            <w:proofErr w:type="spellStart"/>
            <w:r w:rsidRPr="00294409">
              <w:rPr>
                <w:rFonts w:eastAsia="Calibri"/>
              </w:rPr>
              <w:t>Cookies</w:t>
            </w:r>
            <w:proofErr w:type="spellEnd"/>
            <w:r w:rsidRPr="00294409">
              <w:rPr>
                <w:rFonts w:eastAsia="Calibri"/>
              </w:rPr>
              <w:t>.</w:t>
            </w:r>
          </w:p>
          <w:p w14:paraId="03B1C259" w14:textId="77777777" w:rsidR="006938B8" w:rsidRPr="00BD10E4" w:rsidRDefault="006938B8" w:rsidP="001A1647">
            <w:pPr>
              <w:jc w:val="both"/>
              <w:rPr>
                <w:rFonts w:eastAsia="Calibri"/>
              </w:rPr>
            </w:pPr>
            <w:r w:rsidRPr="00294409">
              <w:rPr>
                <w:rFonts w:eastAsia="Calibri"/>
              </w:rPr>
              <w:t>7.</w:t>
            </w:r>
            <w:r w:rsidRPr="00294409">
              <w:rPr>
                <w:rFonts w:eastAsia="Calibri"/>
              </w:rPr>
              <w:tab/>
              <w:t xml:space="preserve">Wykrywanie i blokowanie komunikacji C&amp;C do sieci </w:t>
            </w:r>
            <w:proofErr w:type="spellStart"/>
            <w:r w:rsidRPr="00294409">
              <w:rPr>
                <w:rFonts w:eastAsia="Calibri"/>
              </w:rPr>
              <w:t>botnet</w:t>
            </w:r>
            <w:proofErr w:type="spellEnd"/>
            <w:r w:rsidRPr="00294409">
              <w:rPr>
                <w:rFonts w:eastAsia="Calibri"/>
              </w:rPr>
              <w:t>.</w:t>
            </w:r>
          </w:p>
        </w:tc>
      </w:tr>
      <w:tr w:rsidR="006938B8" w:rsidRPr="00BD10E4" w14:paraId="37DADDC4"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EC8B025" w14:textId="77777777" w:rsidR="006938B8" w:rsidRPr="00BD10E4" w:rsidRDefault="006938B8" w:rsidP="001A1647">
            <w:pPr>
              <w:jc w:val="both"/>
              <w:rPr>
                <w:rFonts w:eastAsia="Calibri"/>
                <w:lang w:val="de-DE"/>
              </w:rPr>
            </w:pPr>
            <w:r w:rsidRPr="00294409">
              <w:rPr>
                <w:rFonts w:eastAsia="Calibri"/>
              </w:rPr>
              <w:t>Kontrola aplikacji</w:t>
            </w:r>
          </w:p>
        </w:tc>
        <w:tc>
          <w:tcPr>
            <w:tcW w:w="4009" w:type="pct"/>
            <w:tcBorders>
              <w:top w:val="single" w:sz="4" w:space="0" w:color="auto"/>
              <w:left w:val="single" w:sz="4" w:space="0" w:color="auto"/>
              <w:bottom w:val="single" w:sz="4" w:space="0" w:color="auto"/>
              <w:right w:val="single" w:sz="4" w:space="0" w:color="auto"/>
            </w:tcBorders>
            <w:shd w:val="clear" w:color="auto" w:fill="auto"/>
          </w:tcPr>
          <w:p w14:paraId="641A4060" w14:textId="0A5C5CA2" w:rsidR="006938B8" w:rsidRPr="00294409" w:rsidRDefault="006938B8" w:rsidP="001A1647">
            <w:pPr>
              <w:jc w:val="both"/>
              <w:rPr>
                <w:rFonts w:eastAsia="Calibri"/>
              </w:rPr>
            </w:pPr>
            <w:r w:rsidRPr="00294409">
              <w:rPr>
                <w:rFonts w:eastAsia="Calibri"/>
              </w:rPr>
              <w:t>1.</w:t>
            </w:r>
            <w:r w:rsidRPr="00294409">
              <w:rPr>
                <w:rFonts w:eastAsia="Calibri"/>
              </w:rPr>
              <w:tab/>
              <w:t xml:space="preserve">Funkcja Kontroli Aplikacji powinna umożliwiać kontrolę ruchu </w:t>
            </w:r>
            <w:r>
              <w:rPr>
                <w:rFonts w:eastAsia="Calibri"/>
              </w:rPr>
              <w:t xml:space="preserve">             </w:t>
            </w:r>
            <w:r w:rsidRPr="00294409">
              <w:rPr>
                <w:rFonts w:eastAsia="Calibri"/>
              </w:rPr>
              <w:t>na podstawie głębokiej analizy pakietów, nie bazując jedynie na wartościach portów TCP/UDP.</w:t>
            </w:r>
          </w:p>
          <w:p w14:paraId="5E2480E9" w14:textId="77777777" w:rsidR="006938B8" w:rsidRPr="00294409" w:rsidRDefault="006938B8" w:rsidP="001A1647">
            <w:pPr>
              <w:jc w:val="both"/>
              <w:rPr>
                <w:rFonts w:eastAsia="Calibri"/>
              </w:rPr>
            </w:pPr>
            <w:r w:rsidRPr="00294409">
              <w:rPr>
                <w:rFonts w:eastAsia="Calibri"/>
              </w:rPr>
              <w:t>2.</w:t>
            </w:r>
            <w:r w:rsidRPr="00294409">
              <w:rPr>
                <w:rFonts w:eastAsia="Calibri"/>
              </w:rPr>
              <w:tab/>
              <w:t>Baza Kontroli Aplikacji powinna zawierać minimum 2000 sygnatur i być aktualizowana automatycznie, zgodnie z harmonogramem definiowanym przez administratora.</w:t>
            </w:r>
          </w:p>
          <w:p w14:paraId="397242E9" w14:textId="77777777" w:rsidR="006938B8" w:rsidRPr="00294409" w:rsidRDefault="006938B8" w:rsidP="001A1647">
            <w:pPr>
              <w:jc w:val="both"/>
              <w:rPr>
                <w:rFonts w:eastAsia="Calibri"/>
              </w:rPr>
            </w:pPr>
            <w:r w:rsidRPr="00294409">
              <w:rPr>
                <w:rFonts w:eastAsia="Calibri"/>
              </w:rPr>
              <w:t>3.</w:t>
            </w:r>
            <w:r w:rsidRPr="00294409">
              <w:rPr>
                <w:rFonts w:eastAsia="Calibri"/>
              </w:rPr>
              <w:tab/>
              <w:t xml:space="preserve">Aplikacje chmurowe (co najmniej: Facebook, Google </w:t>
            </w:r>
            <w:proofErr w:type="spellStart"/>
            <w:r w:rsidRPr="00294409">
              <w:rPr>
                <w:rFonts w:eastAsia="Calibri"/>
              </w:rPr>
              <w:t>Docs</w:t>
            </w:r>
            <w:proofErr w:type="spellEnd"/>
            <w:r w:rsidRPr="00294409">
              <w:rPr>
                <w:rFonts w:eastAsia="Calibri"/>
              </w:rPr>
              <w:t xml:space="preserve">, Dropbox) powinny być kontrolowane pod względem wykonywanych czynności, np.: pobieranie, wysyłanie plików. </w:t>
            </w:r>
          </w:p>
          <w:p w14:paraId="6F7DBD6F" w14:textId="549852A4" w:rsidR="006938B8" w:rsidRPr="00294409" w:rsidRDefault="006938B8" w:rsidP="001A1647">
            <w:pPr>
              <w:jc w:val="both"/>
              <w:rPr>
                <w:rFonts w:eastAsia="Calibri"/>
              </w:rPr>
            </w:pPr>
            <w:r w:rsidRPr="00294409">
              <w:rPr>
                <w:rFonts w:eastAsia="Calibri"/>
              </w:rPr>
              <w:t>4.</w:t>
            </w:r>
            <w:r w:rsidRPr="00294409">
              <w:rPr>
                <w:rFonts w:eastAsia="Calibri"/>
              </w:rPr>
              <w:tab/>
              <w:t xml:space="preserve">Baza powinna zawierać kategorie aplikacji szczególnie istotne </w:t>
            </w:r>
            <w:r>
              <w:rPr>
                <w:rFonts w:eastAsia="Calibri"/>
              </w:rPr>
              <w:t xml:space="preserve">                 </w:t>
            </w:r>
            <w:r w:rsidRPr="00294409">
              <w:rPr>
                <w:rFonts w:eastAsia="Calibri"/>
              </w:rPr>
              <w:t xml:space="preserve">z punktu widzenia bezpieczeństwa: </w:t>
            </w:r>
            <w:proofErr w:type="spellStart"/>
            <w:r w:rsidRPr="00294409">
              <w:rPr>
                <w:rFonts w:eastAsia="Calibri"/>
              </w:rPr>
              <w:t>proxy</w:t>
            </w:r>
            <w:proofErr w:type="spellEnd"/>
            <w:r w:rsidRPr="00294409">
              <w:rPr>
                <w:rFonts w:eastAsia="Calibri"/>
              </w:rPr>
              <w:t>, P2P.</w:t>
            </w:r>
          </w:p>
          <w:p w14:paraId="3BFF4406" w14:textId="77777777" w:rsidR="006938B8" w:rsidRDefault="006938B8" w:rsidP="001A1647">
            <w:pPr>
              <w:jc w:val="both"/>
              <w:rPr>
                <w:rFonts w:eastAsia="Calibri"/>
              </w:rPr>
            </w:pPr>
            <w:r w:rsidRPr="00294409">
              <w:rPr>
                <w:rFonts w:eastAsia="Calibri"/>
              </w:rPr>
              <w:t>5.</w:t>
            </w:r>
            <w:r w:rsidRPr="00294409">
              <w:rPr>
                <w:rFonts w:eastAsia="Calibri"/>
              </w:rPr>
              <w:tab/>
              <w:t>Administrator systemu musi mieć możliwość definiowania wyjątków oraz własnych sygnatur.</w:t>
            </w:r>
          </w:p>
          <w:p w14:paraId="45D92E87" w14:textId="77777777" w:rsidR="007D24E1" w:rsidRPr="00BD10E4" w:rsidRDefault="007D24E1" w:rsidP="001A1647">
            <w:pPr>
              <w:jc w:val="both"/>
              <w:rPr>
                <w:rFonts w:eastAsia="Calibri"/>
                <w:lang w:val="de-DE"/>
              </w:rPr>
            </w:pPr>
          </w:p>
        </w:tc>
      </w:tr>
      <w:tr w:rsidR="006938B8" w:rsidRPr="00BD10E4" w14:paraId="629DB433"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27A712E" w14:textId="77777777" w:rsidR="006938B8" w:rsidRPr="00BD10E4" w:rsidRDefault="006938B8" w:rsidP="001A1647">
            <w:pPr>
              <w:jc w:val="both"/>
              <w:rPr>
                <w:rFonts w:eastAsia="Calibri"/>
              </w:rPr>
            </w:pPr>
            <w:r w:rsidRPr="00294409">
              <w:rPr>
                <w:rFonts w:eastAsia="Calibri"/>
              </w:rPr>
              <w:lastRenderedPageBreak/>
              <w:t>Kontrola WWW</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0E54EEC5" w14:textId="62C2183E" w:rsidR="006938B8" w:rsidRPr="00294409" w:rsidRDefault="006938B8" w:rsidP="001A1647">
            <w:pPr>
              <w:spacing w:after="200" w:line="276" w:lineRule="auto"/>
              <w:contextualSpacing/>
              <w:jc w:val="both"/>
              <w:rPr>
                <w:bCs/>
                <w:lang w:eastAsia="ar-SA"/>
              </w:rPr>
            </w:pPr>
            <w:r w:rsidRPr="00294409">
              <w:rPr>
                <w:bCs/>
                <w:lang w:eastAsia="ar-SA"/>
              </w:rPr>
              <w:t>1.</w:t>
            </w:r>
            <w:r w:rsidRPr="00294409">
              <w:rPr>
                <w:bCs/>
                <w:lang w:eastAsia="ar-SA"/>
              </w:rPr>
              <w:tab/>
              <w:t xml:space="preserve">Moduł kontroli WWW musi korzystać z bazy zawierającej </w:t>
            </w:r>
            <w:r>
              <w:rPr>
                <w:bCs/>
                <w:lang w:eastAsia="ar-SA"/>
              </w:rPr>
              <w:t xml:space="preserve">                     </w:t>
            </w:r>
            <w:r w:rsidRPr="00294409">
              <w:rPr>
                <w:bCs/>
                <w:lang w:eastAsia="ar-SA"/>
              </w:rPr>
              <w:t xml:space="preserve">co najmniej 40 milionów adresów URL  pogrupowanych w kategorie tematyczne. </w:t>
            </w:r>
          </w:p>
          <w:p w14:paraId="6B58B51C" w14:textId="34120CDD" w:rsidR="006938B8" w:rsidRPr="00294409" w:rsidRDefault="006938B8" w:rsidP="001A1647">
            <w:pPr>
              <w:spacing w:after="200" w:line="276" w:lineRule="auto"/>
              <w:contextualSpacing/>
              <w:jc w:val="both"/>
              <w:rPr>
                <w:bCs/>
                <w:lang w:eastAsia="ar-SA"/>
              </w:rPr>
            </w:pPr>
            <w:r w:rsidRPr="00294409">
              <w:rPr>
                <w:bCs/>
                <w:lang w:eastAsia="ar-SA"/>
              </w:rPr>
              <w:t>2.</w:t>
            </w:r>
            <w:r w:rsidRPr="00294409">
              <w:rPr>
                <w:bCs/>
                <w:lang w:eastAsia="ar-SA"/>
              </w:rPr>
              <w:tab/>
              <w:t xml:space="preserve">W ramach filtra www powinny być dostępne kategorie istotne </w:t>
            </w:r>
            <w:r>
              <w:rPr>
                <w:bCs/>
                <w:lang w:eastAsia="ar-SA"/>
              </w:rPr>
              <w:t xml:space="preserve">                </w:t>
            </w:r>
            <w:r w:rsidRPr="00294409">
              <w:rPr>
                <w:bCs/>
                <w:lang w:eastAsia="ar-SA"/>
              </w:rPr>
              <w:t xml:space="preserve">z punktu widzenia bezpieczeństwa, jak: </w:t>
            </w:r>
            <w:proofErr w:type="spellStart"/>
            <w:r w:rsidRPr="00294409">
              <w:rPr>
                <w:bCs/>
                <w:lang w:eastAsia="ar-SA"/>
              </w:rPr>
              <w:t>malware</w:t>
            </w:r>
            <w:proofErr w:type="spellEnd"/>
            <w:r w:rsidRPr="00294409">
              <w:rPr>
                <w:bCs/>
                <w:lang w:eastAsia="ar-SA"/>
              </w:rPr>
              <w:t xml:space="preserve"> (lub inne będące źródłem złośliwego oprogramowania), </w:t>
            </w:r>
            <w:proofErr w:type="spellStart"/>
            <w:r w:rsidRPr="00294409">
              <w:rPr>
                <w:bCs/>
                <w:lang w:eastAsia="ar-SA"/>
              </w:rPr>
              <w:t>phishing</w:t>
            </w:r>
            <w:proofErr w:type="spellEnd"/>
            <w:r w:rsidRPr="00294409">
              <w:rPr>
                <w:bCs/>
                <w:lang w:eastAsia="ar-SA"/>
              </w:rPr>
              <w:t xml:space="preserve">, spam, </w:t>
            </w:r>
            <w:proofErr w:type="spellStart"/>
            <w:r w:rsidRPr="00294409">
              <w:rPr>
                <w:bCs/>
                <w:lang w:eastAsia="ar-SA"/>
              </w:rPr>
              <w:t>Dynamic</w:t>
            </w:r>
            <w:proofErr w:type="spellEnd"/>
            <w:r w:rsidRPr="00294409">
              <w:rPr>
                <w:bCs/>
                <w:lang w:eastAsia="ar-SA"/>
              </w:rPr>
              <w:t xml:space="preserve"> DNS, </w:t>
            </w:r>
            <w:proofErr w:type="spellStart"/>
            <w:r w:rsidRPr="00294409">
              <w:rPr>
                <w:bCs/>
                <w:lang w:eastAsia="ar-SA"/>
              </w:rPr>
              <w:t>proxy</w:t>
            </w:r>
            <w:proofErr w:type="spellEnd"/>
            <w:r w:rsidRPr="00294409">
              <w:rPr>
                <w:bCs/>
                <w:lang w:eastAsia="ar-SA"/>
              </w:rPr>
              <w:t>.</w:t>
            </w:r>
          </w:p>
          <w:p w14:paraId="4528E031" w14:textId="77777777" w:rsidR="006938B8" w:rsidRPr="00294409" w:rsidRDefault="006938B8" w:rsidP="001A1647">
            <w:pPr>
              <w:spacing w:after="200" w:line="276" w:lineRule="auto"/>
              <w:contextualSpacing/>
              <w:jc w:val="both"/>
              <w:rPr>
                <w:bCs/>
                <w:lang w:eastAsia="ar-SA"/>
              </w:rPr>
            </w:pPr>
            <w:r w:rsidRPr="00294409">
              <w:rPr>
                <w:bCs/>
                <w:lang w:eastAsia="ar-SA"/>
              </w:rPr>
              <w:t>3.</w:t>
            </w:r>
            <w:r w:rsidRPr="00294409">
              <w:rPr>
                <w:bCs/>
                <w:lang w:eastAsia="ar-SA"/>
              </w:rPr>
              <w:tab/>
              <w:t>Filtr WWW musi dostarczać kategorii stron zabronionych prawem: Hazard.</w:t>
            </w:r>
          </w:p>
          <w:p w14:paraId="4C2D9CBB" w14:textId="77777777" w:rsidR="006938B8" w:rsidRPr="00294409" w:rsidRDefault="006938B8" w:rsidP="001A1647">
            <w:pPr>
              <w:spacing w:after="200" w:line="276" w:lineRule="auto"/>
              <w:contextualSpacing/>
              <w:jc w:val="both"/>
              <w:rPr>
                <w:bCs/>
                <w:lang w:eastAsia="ar-SA"/>
              </w:rPr>
            </w:pPr>
            <w:r w:rsidRPr="00294409">
              <w:rPr>
                <w:bCs/>
                <w:lang w:eastAsia="ar-SA"/>
              </w:rPr>
              <w:t>4.</w:t>
            </w:r>
            <w:r w:rsidRPr="00294409">
              <w:rPr>
                <w:bCs/>
                <w:lang w:eastAsia="ar-SA"/>
              </w:rPr>
              <w:tab/>
              <w:t>Administrator musi mieć możliwość nadpisywania kategorii oraz tworzenia wyjątków – białe/czarne listy dla adresów URL.</w:t>
            </w:r>
          </w:p>
          <w:p w14:paraId="0CE27F1D" w14:textId="77777777" w:rsidR="006938B8" w:rsidRPr="00294409" w:rsidRDefault="006938B8" w:rsidP="001A1647">
            <w:pPr>
              <w:spacing w:after="200" w:line="276" w:lineRule="auto"/>
              <w:contextualSpacing/>
              <w:jc w:val="both"/>
              <w:rPr>
                <w:bCs/>
                <w:lang w:eastAsia="ar-SA"/>
              </w:rPr>
            </w:pPr>
            <w:r w:rsidRPr="00294409">
              <w:rPr>
                <w:bCs/>
                <w:lang w:eastAsia="ar-SA"/>
              </w:rPr>
              <w:t>5.</w:t>
            </w:r>
            <w:r w:rsidRPr="00294409">
              <w:rPr>
                <w:bCs/>
                <w:lang w:eastAsia="ar-SA"/>
              </w:rPr>
              <w:tab/>
              <w:t xml:space="preserve">Funkcja </w:t>
            </w:r>
            <w:proofErr w:type="spellStart"/>
            <w:r w:rsidRPr="00294409">
              <w:rPr>
                <w:bCs/>
                <w:lang w:eastAsia="ar-SA"/>
              </w:rPr>
              <w:t>Safe</w:t>
            </w:r>
            <w:proofErr w:type="spellEnd"/>
            <w:r w:rsidRPr="00294409">
              <w:rPr>
                <w:bCs/>
                <w:lang w:eastAsia="ar-SA"/>
              </w:rPr>
              <w:t xml:space="preserve"> </w:t>
            </w:r>
            <w:proofErr w:type="spellStart"/>
            <w:r w:rsidRPr="00294409">
              <w:rPr>
                <w:bCs/>
                <w:lang w:eastAsia="ar-SA"/>
              </w:rPr>
              <w:t>Search</w:t>
            </w:r>
            <w:proofErr w:type="spellEnd"/>
            <w:r w:rsidRPr="00294409">
              <w:rPr>
                <w:bCs/>
                <w:lang w:eastAsia="ar-SA"/>
              </w:rPr>
              <w:t xml:space="preserve"> – przeciwdziałająca pojawieniu się niechcianych treści w wynikach wyszukiwarek takich jak: Google, oraz Yahoo.</w:t>
            </w:r>
          </w:p>
          <w:p w14:paraId="68333275" w14:textId="77777777" w:rsidR="006938B8" w:rsidRPr="00294409" w:rsidRDefault="006938B8" w:rsidP="001A1647">
            <w:pPr>
              <w:spacing w:after="200" w:line="276" w:lineRule="auto"/>
              <w:contextualSpacing/>
              <w:jc w:val="both"/>
              <w:rPr>
                <w:bCs/>
                <w:lang w:eastAsia="ar-SA"/>
              </w:rPr>
            </w:pPr>
            <w:r w:rsidRPr="00294409">
              <w:rPr>
                <w:bCs/>
                <w:lang w:eastAsia="ar-SA"/>
              </w:rPr>
              <w:t>6.</w:t>
            </w:r>
            <w:r w:rsidRPr="00294409">
              <w:rPr>
                <w:bCs/>
                <w:lang w:eastAsia="ar-SA"/>
              </w:rPr>
              <w:tab/>
              <w:t>Administrator musi mieć możliwość definiowania komunikatów zwracanych użytkownikowi dla różnych akcji podejmowanych przez moduł filtrowania.</w:t>
            </w:r>
          </w:p>
          <w:p w14:paraId="0F2391D1" w14:textId="77777777" w:rsidR="006938B8" w:rsidRPr="00BD10E4" w:rsidRDefault="006938B8" w:rsidP="001A1647">
            <w:pPr>
              <w:spacing w:after="200" w:line="276" w:lineRule="auto"/>
              <w:contextualSpacing/>
              <w:jc w:val="both"/>
              <w:rPr>
                <w:bCs/>
                <w:lang w:eastAsia="ar-SA"/>
              </w:rPr>
            </w:pPr>
            <w:r w:rsidRPr="00294409">
              <w:rPr>
                <w:bCs/>
                <w:lang w:eastAsia="ar-SA"/>
              </w:rPr>
              <w:t>7.</w:t>
            </w:r>
            <w:r w:rsidRPr="00294409">
              <w:rPr>
                <w:bCs/>
                <w:lang w:eastAsia="ar-SA"/>
              </w:rPr>
              <w:tab/>
              <w:t xml:space="preserve">W ramach systemu musi istnieć możliwość określenia, dla których kategorii </w:t>
            </w:r>
            <w:proofErr w:type="spellStart"/>
            <w:r w:rsidRPr="00294409">
              <w:rPr>
                <w:bCs/>
                <w:lang w:eastAsia="ar-SA"/>
              </w:rPr>
              <w:t>url</w:t>
            </w:r>
            <w:proofErr w:type="spellEnd"/>
            <w:r w:rsidRPr="00294409">
              <w:rPr>
                <w:bCs/>
                <w:lang w:eastAsia="ar-SA"/>
              </w:rPr>
              <w:t xml:space="preserve"> lub wskazanych </w:t>
            </w:r>
            <w:proofErr w:type="spellStart"/>
            <w:r w:rsidRPr="00294409">
              <w:rPr>
                <w:bCs/>
                <w:lang w:eastAsia="ar-SA"/>
              </w:rPr>
              <w:t>url</w:t>
            </w:r>
            <w:proofErr w:type="spellEnd"/>
            <w:r w:rsidRPr="00294409">
              <w:rPr>
                <w:bCs/>
                <w:lang w:eastAsia="ar-SA"/>
              </w:rPr>
              <w:t xml:space="preserve"> - system nie będzie dokonywał inspekcji szyfrowanej komunikacji.</w:t>
            </w:r>
          </w:p>
        </w:tc>
      </w:tr>
      <w:tr w:rsidR="006938B8" w:rsidRPr="00BD10E4" w14:paraId="3A53C461"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16E7FC" w14:textId="77777777" w:rsidR="006938B8" w:rsidRPr="00BD10E4" w:rsidRDefault="006938B8" w:rsidP="001A1647">
            <w:pPr>
              <w:jc w:val="both"/>
              <w:rPr>
                <w:rFonts w:eastAsia="Calibri"/>
                <w:highlight w:val="yellow"/>
              </w:rPr>
            </w:pPr>
            <w:r w:rsidRPr="00B36F00">
              <w:rPr>
                <w:rFonts w:eastAsia="Calibri"/>
                <w:color w:val="000000"/>
              </w:rPr>
              <w:t>Uwierzytelnianie użytkowników w ramach sesji</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24CE981F" w14:textId="77777777" w:rsidR="006938B8" w:rsidRPr="00B36F00" w:rsidRDefault="006938B8" w:rsidP="001A1647">
            <w:pPr>
              <w:spacing w:line="276" w:lineRule="auto"/>
              <w:jc w:val="both"/>
              <w:rPr>
                <w:rFonts w:eastAsia="Calibri"/>
              </w:rPr>
            </w:pPr>
            <w:r w:rsidRPr="00B36F00">
              <w:rPr>
                <w:rFonts w:eastAsia="Calibri"/>
              </w:rPr>
              <w:t>1.</w:t>
            </w:r>
            <w:r w:rsidRPr="00B36F00">
              <w:rPr>
                <w:rFonts w:eastAsia="Calibri"/>
              </w:rPr>
              <w:tab/>
              <w:t>System Firewall musi umożliwiać weryfikację tożsamości użytkowników za pomocą:</w:t>
            </w:r>
          </w:p>
          <w:p w14:paraId="24AEB47B" w14:textId="61EA4D5F" w:rsidR="006938B8" w:rsidRPr="00B36F00" w:rsidRDefault="006938B8" w:rsidP="001A1647">
            <w:pPr>
              <w:spacing w:line="276" w:lineRule="auto"/>
              <w:jc w:val="both"/>
              <w:rPr>
                <w:rFonts w:eastAsia="Calibri"/>
              </w:rPr>
            </w:pPr>
            <w:r w:rsidRPr="00B36F00">
              <w:rPr>
                <w:rFonts w:eastAsia="Calibri"/>
              </w:rPr>
              <w:t>•</w:t>
            </w:r>
            <w:r w:rsidRPr="00B36F00">
              <w:rPr>
                <w:rFonts w:eastAsia="Calibri"/>
              </w:rPr>
              <w:tab/>
              <w:t xml:space="preserve">Haseł statycznych i definicji użytkowników przechowywanych </w:t>
            </w:r>
            <w:r>
              <w:rPr>
                <w:rFonts w:eastAsia="Calibri"/>
              </w:rPr>
              <w:t xml:space="preserve">               </w:t>
            </w:r>
            <w:r w:rsidRPr="00B36F00">
              <w:rPr>
                <w:rFonts w:eastAsia="Calibri"/>
              </w:rPr>
              <w:t>w lokalnej bazie systemu.</w:t>
            </w:r>
          </w:p>
          <w:p w14:paraId="5D4E96A4" w14:textId="2907535A" w:rsidR="006938B8" w:rsidRPr="00B36F00" w:rsidRDefault="006938B8" w:rsidP="001A1647">
            <w:pPr>
              <w:spacing w:line="276" w:lineRule="auto"/>
              <w:jc w:val="both"/>
              <w:rPr>
                <w:rFonts w:eastAsia="Calibri"/>
              </w:rPr>
            </w:pPr>
            <w:r w:rsidRPr="00B36F00">
              <w:rPr>
                <w:rFonts w:eastAsia="Calibri"/>
              </w:rPr>
              <w:t>•</w:t>
            </w:r>
            <w:r w:rsidRPr="00B36F00">
              <w:rPr>
                <w:rFonts w:eastAsia="Calibri"/>
              </w:rPr>
              <w:tab/>
              <w:t xml:space="preserve">Haseł statycznych i definicji użytkowników przechowywanych </w:t>
            </w:r>
            <w:r>
              <w:rPr>
                <w:rFonts w:eastAsia="Calibri"/>
              </w:rPr>
              <w:t xml:space="preserve">              </w:t>
            </w:r>
            <w:r w:rsidRPr="00B36F00">
              <w:rPr>
                <w:rFonts w:eastAsia="Calibri"/>
              </w:rPr>
              <w:t>w bazach zgodnych z LDAP.</w:t>
            </w:r>
          </w:p>
          <w:p w14:paraId="2AF6081E" w14:textId="13F6962B" w:rsidR="006938B8" w:rsidRPr="00B36F00" w:rsidRDefault="006938B8" w:rsidP="001A1647">
            <w:pPr>
              <w:spacing w:line="276" w:lineRule="auto"/>
              <w:jc w:val="both"/>
              <w:rPr>
                <w:rFonts w:eastAsia="Calibri"/>
              </w:rPr>
            </w:pPr>
            <w:r w:rsidRPr="00B36F00">
              <w:rPr>
                <w:rFonts w:eastAsia="Calibri"/>
              </w:rPr>
              <w:t>•</w:t>
            </w:r>
            <w:r w:rsidRPr="00B36F00">
              <w:rPr>
                <w:rFonts w:eastAsia="Calibri"/>
              </w:rPr>
              <w:tab/>
              <w:t xml:space="preserve">Haseł dynamicznych (RADIUS, RSA </w:t>
            </w:r>
            <w:proofErr w:type="spellStart"/>
            <w:r w:rsidRPr="00B36F00">
              <w:rPr>
                <w:rFonts w:eastAsia="Calibri"/>
              </w:rPr>
              <w:t>SecurID</w:t>
            </w:r>
            <w:proofErr w:type="spellEnd"/>
            <w:r w:rsidRPr="00B36F00">
              <w:rPr>
                <w:rFonts w:eastAsia="Calibri"/>
              </w:rPr>
              <w:t xml:space="preserve">) w oparciu </w:t>
            </w:r>
            <w:r>
              <w:rPr>
                <w:rFonts w:eastAsia="Calibri"/>
              </w:rPr>
              <w:t xml:space="preserve">                       </w:t>
            </w:r>
            <w:r w:rsidRPr="00B36F00">
              <w:rPr>
                <w:rFonts w:eastAsia="Calibri"/>
              </w:rPr>
              <w:t xml:space="preserve">o zewnętrzne bazy danych. </w:t>
            </w:r>
          </w:p>
          <w:p w14:paraId="3BA22803" w14:textId="77777777" w:rsidR="006938B8" w:rsidRPr="00B36F00" w:rsidRDefault="006938B8" w:rsidP="001A1647">
            <w:pPr>
              <w:spacing w:line="276" w:lineRule="auto"/>
              <w:jc w:val="both"/>
              <w:rPr>
                <w:rFonts w:eastAsia="Calibri"/>
              </w:rPr>
            </w:pPr>
            <w:r w:rsidRPr="00B36F00">
              <w:rPr>
                <w:rFonts w:eastAsia="Calibri"/>
              </w:rPr>
              <w:t>2.</w:t>
            </w:r>
            <w:r w:rsidRPr="00B36F00">
              <w:rPr>
                <w:rFonts w:eastAsia="Calibri"/>
              </w:rPr>
              <w:tab/>
              <w:t>Musi istnieć możliwość zastosowania w tym procesie uwierzytelniania dwu-składnikowego.</w:t>
            </w:r>
          </w:p>
          <w:p w14:paraId="56E5CF02" w14:textId="77777777" w:rsidR="006938B8" w:rsidRPr="00B36F00" w:rsidRDefault="006938B8" w:rsidP="001A1647">
            <w:pPr>
              <w:spacing w:line="276" w:lineRule="auto"/>
              <w:jc w:val="both"/>
              <w:rPr>
                <w:rFonts w:eastAsia="Calibri"/>
              </w:rPr>
            </w:pPr>
            <w:r w:rsidRPr="00B36F00">
              <w:rPr>
                <w:rFonts w:eastAsia="Calibri"/>
              </w:rPr>
              <w:t>3.</w:t>
            </w:r>
            <w:r w:rsidRPr="00B36F00">
              <w:rPr>
                <w:rFonts w:eastAsia="Calibri"/>
              </w:rPr>
              <w:tab/>
              <w:t xml:space="preserve">Rozwiązanie powinno umożliwiać budowę architektury uwierzytelniania typu Single </w:t>
            </w:r>
            <w:proofErr w:type="spellStart"/>
            <w:r w:rsidRPr="00B36F00">
              <w:rPr>
                <w:rFonts w:eastAsia="Calibri"/>
              </w:rPr>
              <w:t>Sign</w:t>
            </w:r>
            <w:proofErr w:type="spellEnd"/>
            <w:r w:rsidRPr="00B36F00">
              <w:rPr>
                <w:rFonts w:eastAsia="Calibri"/>
              </w:rPr>
              <w:t xml:space="preserve"> On przy integracji ze środowiskiem Active Directory oraz zastosowanie innych mechanizmów: RADIUS lub API.</w:t>
            </w:r>
          </w:p>
          <w:p w14:paraId="49436A59" w14:textId="77777777" w:rsidR="006938B8" w:rsidRPr="00BD10E4" w:rsidRDefault="006938B8" w:rsidP="001A1647">
            <w:pPr>
              <w:spacing w:line="276" w:lineRule="auto"/>
              <w:jc w:val="both"/>
              <w:rPr>
                <w:rFonts w:eastAsia="Calibri"/>
                <w:bCs/>
                <w:lang w:val="de-DE"/>
              </w:rPr>
            </w:pPr>
            <w:r w:rsidRPr="00B36F00">
              <w:rPr>
                <w:rFonts w:eastAsia="Calibri"/>
              </w:rPr>
              <w:t>4.</w:t>
            </w:r>
            <w:r w:rsidRPr="00B36F00">
              <w:rPr>
                <w:rFonts w:eastAsia="Calibri"/>
              </w:rPr>
              <w:tab/>
              <w:t>Uwierzytelnianie w oparciu o protokół SAML w politykach bezpieczeństwa systemu dotyczących ruchu HTTP.</w:t>
            </w:r>
          </w:p>
        </w:tc>
      </w:tr>
      <w:tr w:rsidR="006938B8" w:rsidRPr="00BD10E4" w14:paraId="794D8BAF"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A1943B" w14:textId="77777777" w:rsidR="006938B8" w:rsidRPr="00B36F00" w:rsidRDefault="006938B8" w:rsidP="001A1647">
            <w:pPr>
              <w:jc w:val="both"/>
              <w:rPr>
                <w:rFonts w:eastAsia="Calibri"/>
                <w:color w:val="000000"/>
              </w:rPr>
            </w:pPr>
            <w:r w:rsidRPr="00B36F00">
              <w:rPr>
                <w:rFonts w:eastAsia="Calibri"/>
              </w:rPr>
              <w:t>Zarządzanie</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63C070DA" w14:textId="29B9AB5F" w:rsidR="006938B8" w:rsidRPr="00B36F00" w:rsidRDefault="006938B8" w:rsidP="001A1647">
            <w:pPr>
              <w:spacing w:line="276" w:lineRule="auto"/>
              <w:jc w:val="both"/>
              <w:rPr>
                <w:rFonts w:eastAsia="Calibri"/>
              </w:rPr>
            </w:pPr>
            <w:r w:rsidRPr="00B36F00">
              <w:rPr>
                <w:rFonts w:eastAsia="Calibri"/>
              </w:rPr>
              <w:t>1.</w:t>
            </w:r>
            <w:r w:rsidRPr="00B36F00">
              <w:rPr>
                <w:rFonts w:eastAsia="Calibri"/>
              </w:rPr>
              <w:tab/>
              <w:t xml:space="preserve">Elementy systemu bezpieczeństwa muszą mieć możliwość zarządzania lokalnego z wykorzystaniem protokołów: HTTPS oraz SSH, jak i powinny mieć możliwość współpracy z dedykowanymi platformami  centralnego zarządzania </w:t>
            </w:r>
            <w:r>
              <w:rPr>
                <w:rFonts w:eastAsia="Calibri"/>
              </w:rPr>
              <w:t xml:space="preserve">   </w:t>
            </w:r>
            <w:r w:rsidRPr="00B36F00">
              <w:rPr>
                <w:rFonts w:eastAsia="Calibri"/>
              </w:rPr>
              <w:t>i monitorowania.</w:t>
            </w:r>
          </w:p>
          <w:p w14:paraId="68B637BB" w14:textId="77777777" w:rsidR="006938B8" w:rsidRPr="00B36F00" w:rsidRDefault="006938B8" w:rsidP="001A1647">
            <w:pPr>
              <w:spacing w:line="276" w:lineRule="auto"/>
              <w:jc w:val="both"/>
              <w:rPr>
                <w:rFonts w:eastAsia="Calibri"/>
              </w:rPr>
            </w:pPr>
            <w:r w:rsidRPr="00B36F00">
              <w:rPr>
                <w:rFonts w:eastAsia="Calibri"/>
              </w:rPr>
              <w:t>2.</w:t>
            </w:r>
            <w:r w:rsidRPr="00B36F00">
              <w:rPr>
                <w:rFonts w:eastAsia="Calibri"/>
              </w:rPr>
              <w:tab/>
              <w:t>Komunikacja systemów zabezpieczeń z platformami  centralnego zarządzania musi być realizowana z wykorzystaniem szyfrowanych protokołów.</w:t>
            </w:r>
          </w:p>
          <w:p w14:paraId="3184E749" w14:textId="77777777" w:rsidR="006938B8" w:rsidRPr="00B36F00" w:rsidRDefault="006938B8" w:rsidP="001A1647">
            <w:pPr>
              <w:spacing w:line="276" w:lineRule="auto"/>
              <w:jc w:val="both"/>
              <w:rPr>
                <w:rFonts w:eastAsia="Calibri"/>
              </w:rPr>
            </w:pPr>
            <w:r w:rsidRPr="00B36F00">
              <w:rPr>
                <w:rFonts w:eastAsia="Calibri"/>
              </w:rPr>
              <w:t>3.</w:t>
            </w:r>
            <w:r w:rsidRPr="00B36F00">
              <w:rPr>
                <w:rFonts w:eastAsia="Calibri"/>
              </w:rPr>
              <w:tab/>
              <w:t>Powinna istnieć możliwość włączenia mechanizmów uwierzytelniania dwu-składnikowego dla dostępu administracyjnego.</w:t>
            </w:r>
          </w:p>
          <w:p w14:paraId="52A9BA01" w14:textId="77777777" w:rsidR="006938B8" w:rsidRPr="00B36F00" w:rsidRDefault="006938B8" w:rsidP="001A1647">
            <w:pPr>
              <w:spacing w:line="276" w:lineRule="auto"/>
              <w:jc w:val="both"/>
              <w:rPr>
                <w:rFonts w:eastAsia="Calibri"/>
              </w:rPr>
            </w:pPr>
            <w:r w:rsidRPr="00B36F00">
              <w:rPr>
                <w:rFonts w:eastAsia="Calibri"/>
              </w:rPr>
              <w:t>4.</w:t>
            </w:r>
            <w:r w:rsidRPr="00B36F00">
              <w:rPr>
                <w:rFonts w:eastAsia="Calibri"/>
              </w:rPr>
              <w:tab/>
              <w:t xml:space="preserve">System musi współpracować z rozwiązaniami monitorowania poprzez protokoły SNMP w wersjach 2c, 3 oraz umożliwiać przekazywanie statystyk ruchu za pomocą protokołów </w:t>
            </w:r>
            <w:proofErr w:type="spellStart"/>
            <w:r w:rsidRPr="00B36F00">
              <w:rPr>
                <w:rFonts w:eastAsia="Calibri"/>
              </w:rPr>
              <w:t>netflow</w:t>
            </w:r>
            <w:proofErr w:type="spellEnd"/>
            <w:r w:rsidRPr="00B36F00">
              <w:rPr>
                <w:rFonts w:eastAsia="Calibri"/>
              </w:rPr>
              <w:t xml:space="preserve"> lub </w:t>
            </w:r>
            <w:proofErr w:type="spellStart"/>
            <w:r w:rsidRPr="00B36F00">
              <w:rPr>
                <w:rFonts w:eastAsia="Calibri"/>
              </w:rPr>
              <w:t>sflow</w:t>
            </w:r>
            <w:proofErr w:type="spellEnd"/>
            <w:r w:rsidRPr="00B36F00">
              <w:rPr>
                <w:rFonts w:eastAsia="Calibri"/>
              </w:rPr>
              <w:t>.</w:t>
            </w:r>
          </w:p>
          <w:p w14:paraId="54519413" w14:textId="77777777" w:rsidR="006938B8" w:rsidRPr="00B36F00" w:rsidRDefault="006938B8" w:rsidP="001A1647">
            <w:pPr>
              <w:spacing w:line="276" w:lineRule="auto"/>
              <w:jc w:val="both"/>
              <w:rPr>
                <w:rFonts w:eastAsia="Calibri"/>
              </w:rPr>
            </w:pPr>
            <w:r w:rsidRPr="00B36F00">
              <w:rPr>
                <w:rFonts w:eastAsia="Calibri"/>
              </w:rPr>
              <w:lastRenderedPageBreak/>
              <w:t>5.</w:t>
            </w:r>
            <w:r w:rsidRPr="00B36F00">
              <w:rPr>
                <w:rFonts w:eastAsia="Calibri"/>
              </w:rPr>
              <w:tab/>
              <w:t>System musi mieć możliwość zarządzania przez systemy firm trzecich poprzez API, do którego producent udostępnia dokumentację.</w:t>
            </w:r>
          </w:p>
          <w:p w14:paraId="58AA8354" w14:textId="77777777" w:rsidR="006938B8" w:rsidRPr="00B36F00" w:rsidRDefault="006938B8" w:rsidP="001A1647">
            <w:pPr>
              <w:spacing w:line="276" w:lineRule="auto"/>
              <w:jc w:val="both"/>
              <w:rPr>
                <w:rFonts w:eastAsia="Calibri"/>
              </w:rPr>
            </w:pPr>
            <w:r w:rsidRPr="00B36F00">
              <w:rPr>
                <w:rFonts w:eastAsia="Calibri"/>
              </w:rPr>
              <w:t>6.</w:t>
            </w:r>
            <w:r w:rsidRPr="00B36F00">
              <w:rPr>
                <w:rFonts w:eastAsia="Calibri"/>
              </w:rPr>
              <w:tab/>
              <w:t xml:space="preserve">Element systemu pełniący funkcję </w:t>
            </w:r>
            <w:proofErr w:type="spellStart"/>
            <w:r w:rsidRPr="00B36F00">
              <w:rPr>
                <w:rFonts w:eastAsia="Calibri"/>
              </w:rPr>
              <w:t>Firewal</w:t>
            </w:r>
            <w:proofErr w:type="spellEnd"/>
            <w:r w:rsidRPr="00B36F00">
              <w:rPr>
                <w:rFonts w:eastAsia="Calibri"/>
              </w:rPr>
              <w:t xml:space="preserve"> musi posiadać wbudowane narzędzia diagnostyczne, przynajmniej: ping, </w:t>
            </w:r>
            <w:proofErr w:type="spellStart"/>
            <w:r w:rsidRPr="00B36F00">
              <w:rPr>
                <w:rFonts w:eastAsia="Calibri"/>
              </w:rPr>
              <w:t>traceroute</w:t>
            </w:r>
            <w:proofErr w:type="spellEnd"/>
            <w:r w:rsidRPr="00B36F00">
              <w:rPr>
                <w:rFonts w:eastAsia="Calibri"/>
              </w:rPr>
              <w:t>, podglądu pakietów, monitorowanie procesowania sesji oraz stanu sesji firewall.</w:t>
            </w:r>
          </w:p>
          <w:p w14:paraId="207D12F9" w14:textId="77777777" w:rsidR="006938B8" w:rsidRPr="00B36F00" w:rsidRDefault="006938B8" w:rsidP="001A1647">
            <w:pPr>
              <w:spacing w:line="276" w:lineRule="auto"/>
              <w:jc w:val="both"/>
              <w:rPr>
                <w:rFonts w:eastAsia="Calibri"/>
              </w:rPr>
            </w:pPr>
            <w:r w:rsidRPr="00B36F00">
              <w:rPr>
                <w:rFonts w:eastAsia="Calibri"/>
              </w:rPr>
              <w:t>7.</w:t>
            </w:r>
            <w:r w:rsidRPr="00B36F00">
              <w:rPr>
                <w:rFonts w:eastAsia="Calibri"/>
              </w:rPr>
              <w:tab/>
              <w:t>Element systemu realizujący funkcję firewall musi umożliwiać wykonanie szeregu zmian przez administratora w CLI lub GUI, które nie zostaną zaimplementowane zanim nie zostaną zatwierdzone.</w:t>
            </w:r>
          </w:p>
        </w:tc>
      </w:tr>
      <w:tr w:rsidR="006938B8" w:rsidRPr="00BD10E4" w14:paraId="2308708A"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EF49F61" w14:textId="77777777" w:rsidR="006938B8" w:rsidRPr="00B36F00" w:rsidRDefault="006938B8" w:rsidP="001A1647">
            <w:pPr>
              <w:spacing w:line="276" w:lineRule="auto"/>
              <w:jc w:val="both"/>
              <w:rPr>
                <w:rFonts w:eastAsia="Calibri"/>
              </w:rPr>
            </w:pPr>
            <w:r w:rsidRPr="00B36F00">
              <w:rPr>
                <w:rFonts w:eastAsia="Calibri"/>
              </w:rPr>
              <w:lastRenderedPageBreak/>
              <w:t>Logowanie</w:t>
            </w:r>
          </w:p>
          <w:p w14:paraId="799307CE" w14:textId="77777777" w:rsidR="006938B8" w:rsidRPr="00B36F00" w:rsidRDefault="006938B8" w:rsidP="001A1647">
            <w:pPr>
              <w:jc w:val="both"/>
              <w:rPr>
                <w:rFonts w:eastAsia="Calibri"/>
                <w:color w:val="000000"/>
              </w:rPr>
            </w:pP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189F5330" w14:textId="46F6B377" w:rsidR="006938B8" w:rsidRPr="00B36F00" w:rsidRDefault="006938B8" w:rsidP="001A1647">
            <w:pPr>
              <w:spacing w:line="276" w:lineRule="auto"/>
              <w:jc w:val="both"/>
              <w:rPr>
                <w:rFonts w:eastAsia="Calibri"/>
              </w:rPr>
            </w:pPr>
            <w:r w:rsidRPr="00B36F00">
              <w:rPr>
                <w:rFonts w:eastAsia="Calibri"/>
              </w:rPr>
              <w:t>1.</w:t>
            </w:r>
            <w:r w:rsidRPr="00B36F00">
              <w:rPr>
                <w:rFonts w:eastAsia="Calibri"/>
              </w:rPr>
              <w:tab/>
              <w:t xml:space="preserve">Elementy systemu bezpieczeństwa muszą realizować  logowanie </w:t>
            </w:r>
            <w:r>
              <w:rPr>
                <w:rFonts w:eastAsia="Calibri"/>
              </w:rPr>
              <w:t xml:space="preserve">           </w:t>
            </w:r>
            <w:r w:rsidRPr="00B36F00">
              <w:rPr>
                <w:rFonts w:eastAsia="Calibri"/>
              </w:rPr>
              <w:t xml:space="preserve">do aplikacji (logowania i raportowania) udostępnianej w chmurze, lub </w:t>
            </w:r>
            <w:r>
              <w:rPr>
                <w:rFonts w:eastAsia="Calibri"/>
              </w:rPr>
              <w:t xml:space="preserve">               </w:t>
            </w:r>
            <w:r w:rsidRPr="00B36F00">
              <w:rPr>
                <w:rFonts w:eastAsia="Calibri"/>
              </w:rPr>
              <w:t>w ramach postępowania musi zostać dostarczony komercyjny system logowania i raportowania w postaci odpowiednio zabezpieczonej, komercyjnej platformy sprzętowej lub programowej.</w:t>
            </w:r>
          </w:p>
          <w:p w14:paraId="33471AE6" w14:textId="3C0F4314" w:rsidR="006938B8" w:rsidRPr="00B36F00" w:rsidRDefault="006938B8" w:rsidP="001A1647">
            <w:pPr>
              <w:spacing w:line="276" w:lineRule="auto"/>
              <w:jc w:val="both"/>
              <w:rPr>
                <w:rFonts w:eastAsia="Calibri"/>
              </w:rPr>
            </w:pPr>
            <w:r w:rsidRPr="00B36F00">
              <w:rPr>
                <w:rFonts w:eastAsia="Calibri"/>
              </w:rPr>
              <w:t>2.</w:t>
            </w:r>
            <w:r w:rsidRPr="00B36F00">
              <w:rPr>
                <w:rFonts w:eastAsia="Calibri"/>
              </w:rPr>
              <w:tab/>
              <w:t xml:space="preserve">W przypadku kiedy usługa logowania i raportowania realizowana jest </w:t>
            </w:r>
            <w:r>
              <w:rPr>
                <w:rFonts w:eastAsia="Calibri"/>
              </w:rPr>
              <w:t xml:space="preserve">     </w:t>
            </w:r>
            <w:r w:rsidRPr="00B36F00">
              <w:rPr>
                <w:rFonts w:eastAsia="Calibri"/>
              </w:rPr>
              <w:t xml:space="preserve">w chmurze, wykonawca musi dostarczyć stosowne licencje upoważniające </w:t>
            </w:r>
            <w:r>
              <w:rPr>
                <w:rFonts w:eastAsia="Calibri"/>
              </w:rPr>
              <w:t xml:space="preserve">       </w:t>
            </w:r>
            <w:r w:rsidRPr="00B36F00">
              <w:rPr>
                <w:rFonts w:eastAsia="Calibri"/>
              </w:rPr>
              <w:t xml:space="preserve">do składowania logów przez okres co najmniej jednego roku.  </w:t>
            </w:r>
          </w:p>
          <w:p w14:paraId="49DFC7D0" w14:textId="77777777" w:rsidR="006938B8" w:rsidRPr="00B36F00" w:rsidRDefault="006938B8" w:rsidP="001A1647">
            <w:pPr>
              <w:spacing w:line="276" w:lineRule="auto"/>
              <w:jc w:val="both"/>
              <w:rPr>
                <w:rFonts w:eastAsia="Calibri"/>
              </w:rPr>
            </w:pPr>
            <w:r w:rsidRPr="00B36F00">
              <w:rPr>
                <w:rFonts w:eastAsia="Calibri"/>
              </w:rPr>
              <w:t>3.</w:t>
            </w:r>
            <w:r w:rsidRPr="00B36F00">
              <w:rPr>
                <w:rFonts w:eastAsia="Calibri"/>
              </w:rPr>
              <w:tab/>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290163BC" w14:textId="77777777" w:rsidR="006938B8" w:rsidRPr="00B36F00" w:rsidRDefault="006938B8" w:rsidP="001A1647">
            <w:pPr>
              <w:spacing w:line="276" w:lineRule="auto"/>
              <w:jc w:val="both"/>
              <w:rPr>
                <w:rFonts w:eastAsia="Calibri"/>
              </w:rPr>
            </w:pPr>
            <w:r w:rsidRPr="00B36F00">
              <w:rPr>
                <w:rFonts w:eastAsia="Calibri"/>
              </w:rPr>
              <w:t>4.</w:t>
            </w:r>
            <w:r w:rsidRPr="00B36F00">
              <w:rPr>
                <w:rFonts w:eastAsia="Calibri"/>
              </w:rPr>
              <w:tab/>
              <w:t>Logowanie musi obejmować zdarzenia dotyczące wszystkich modułów sieciowych i bezpieczeństwa oferowanego systemu.</w:t>
            </w:r>
          </w:p>
          <w:p w14:paraId="355BEFBA" w14:textId="77777777" w:rsidR="006938B8" w:rsidRPr="00B36F00" w:rsidRDefault="006938B8" w:rsidP="001A1647">
            <w:pPr>
              <w:spacing w:line="276" w:lineRule="auto"/>
              <w:jc w:val="both"/>
              <w:rPr>
                <w:rFonts w:eastAsia="Calibri"/>
              </w:rPr>
            </w:pPr>
            <w:r w:rsidRPr="00B36F00">
              <w:rPr>
                <w:rFonts w:eastAsia="Calibri"/>
              </w:rPr>
              <w:t>5.</w:t>
            </w:r>
            <w:r w:rsidRPr="00B36F00">
              <w:rPr>
                <w:rFonts w:eastAsia="Calibri"/>
              </w:rPr>
              <w:tab/>
              <w:t>Musi istnieć możliwość logowania do serwera SYSLOG.</w:t>
            </w:r>
          </w:p>
        </w:tc>
      </w:tr>
      <w:tr w:rsidR="006938B8" w:rsidRPr="00BD10E4" w14:paraId="22B43A28"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D219EE" w14:textId="77777777" w:rsidR="006938B8" w:rsidRPr="00B36F00" w:rsidRDefault="006938B8" w:rsidP="001A1647">
            <w:pPr>
              <w:jc w:val="both"/>
              <w:rPr>
                <w:rFonts w:eastAsia="Calibri"/>
                <w:color w:val="000000"/>
              </w:rPr>
            </w:pPr>
            <w:r w:rsidRPr="00B36F00">
              <w:rPr>
                <w:rFonts w:eastAsia="Calibri"/>
                <w:color w:val="000000"/>
              </w:rPr>
              <w:t>Certyfikaty</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383970FD" w14:textId="77777777" w:rsidR="006938B8" w:rsidRPr="00B36F00" w:rsidRDefault="006938B8" w:rsidP="001A1647">
            <w:pPr>
              <w:spacing w:line="276" w:lineRule="auto"/>
              <w:jc w:val="both"/>
              <w:rPr>
                <w:rFonts w:eastAsia="Calibri"/>
              </w:rPr>
            </w:pPr>
            <w:r w:rsidRPr="00B36F00">
              <w:rPr>
                <w:rFonts w:eastAsia="Calibri"/>
              </w:rPr>
              <w:t>Poszczególne elementy oferowanego systemu bezpieczeństwa powinny posiadać następujące certyfikacje:</w:t>
            </w:r>
          </w:p>
          <w:p w14:paraId="0EB0763A" w14:textId="77777777" w:rsidR="006938B8" w:rsidRPr="00B36F00" w:rsidRDefault="006938B8" w:rsidP="001A1647">
            <w:pPr>
              <w:spacing w:line="276" w:lineRule="auto"/>
              <w:jc w:val="both"/>
              <w:rPr>
                <w:rFonts w:eastAsia="Calibri"/>
              </w:rPr>
            </w:pPr>
            <w:r w:rsidRPr="00B36F00">
              <w:rPr>
                <w:rFonts w:eastAsia="Calibri"/>
              </w:rPr>
              <w:t>•</w:t>
            </w:r>
            <w:r w:rsidRPr="00B36F00">
              <w:rPr>
                <w:rFonts w:eastAsia="Calibri"/>
              </w:rPr>
              <w:tab/>
              <w:t>ICSA lub EAL4 dla funkcji Firewall.</w:t>
            </w:r>
          </w:p>
        </w:tc>
      </w:tr>
      <w:tr w:rsidR="006938B8" w:rsidRPr="00BD10E4" w14:paraId="350806DF"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7727D503" w14:textId="77777777" w:rsidR="006938B8" w:rsidRDefault="006938B8" w:rsidP="001A1647">
            <w:pPr>
              <w:spacing w:line="276" w:lineRule="auto"/>
              <w:jc w:val="both"/>
              <w:rPr>
                <w:rFonts w:eastAsia="Calibri"/>
              </w:rPr>
            </w:pPr>
            <w:r w:rsidRPr="00B36F00">
              <w:rPr>
                <w:rFonts w:eastAsia="Calibri"/>
              </w:rPr>
              <w:t xml:space="preserve">Serwisy </w:t>
            </w:r>
          </w:p>
          <w:p w14:paraId="4E23D50A" w14:textId="77777777" w:rsidR="006938B8" w:rsidRPr="00B36F00" w:rsidRDefault="006938B8" w:rsidP="001A1647">
            <w:pPr>
              <w:spacing w:line="276" w:lineRule="auto"/>
              <w:jc w:val="both"/>
              <w:rPr>
                <w:rFonts w:eastAsia="Calibri"/>
              </w:rPr>
            </w:pPr>
            <w:r w:rsidRPr="00B36F00">
              <w:rPr>
                <w:rFonts w:eastAsia="Calibri"/>
              </w:rPr>
              <w:t>i licencje</w:t>
            </w:r>
          </w:p>
          <w:p w14:paraId="4FB0D1B3" w14:textId="77777777" w:rsidR="006938B8" w:rsidRPr="00B36F00" w:rsidRDefault="006938B8" w:rsidP="001A1647">
            <w:pPr>
              <w:jc w:val="both"/>
              <w:rPr>
                <w:rFonts w:eastAsia="Calibri"/>
                <w:color w:val="000000"/>
              </w:rPr>
            </w:pP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4D699D8A" w14:textId="59DB424C" w:rsidR="006938B8" w:rsidRPr="00B36F00" w:rsidRDefault="006938B8" w:rsidP="001A1647">
            <w:pPr>
              <w:spacing w:line="276" w:lineRule="auto"/>
              <w:jc w:val="both"/>
              <w:rPr>
                <w:rFonts w:eastAsia="Calibri"/>
              </w:rPr>
            </w:pPr>
            <w:r w:rsidRPr="00B36F00">
              <w:rPr>
                <w:rFonts w:eastAsia="Calibri"/>
              </w:rPr>
              <w:t xml:space="preserve">W ramach postępowania powinny zostać dostarczone licencje upoważniające </w:t>
            </w:r>
            <w:r>
              <w:rPr>
                <w:rFonts w:eastAsia="Calibri"/>
              </w:rPr>
              <w:t xml:space="preserve">   </w:t>
            </w:r>
            <w:r w:rsidRPr="00B36F00">
              <w:rPr>
                <w:rFonts w:eastAsia="Calibri"/>
              </w:rPr>
              <w:t>do korzystania z aktualnych baz funkcji ochronnych producenta i serwisów. Powinny one obejmować:</w:t>
            </w:r>
          </w:p>
          <w:p w14:paraId="67CD84FB" w14:textId="10031089" w:rsidR="006938B8" w:rsidRPr="00B36F00" w:rsidRDefault="006938B8" w:rsidP="001A1647">
            <w:pPr>
              <w:spacing w:line="276" w:lineRule="auto"/>
              <w:jc w:val="both"/>
              <w:rPr>
                <w:rFonts w:eastAsia="Calibri"/>
              </w:rPr>
            </w:pPr>
            <w:r w:rsidRPr="00B36F00">
              <w:rPr>
                <w:rFonts w:eastAsia="Calibri"/>
              </w:rPr>
              <w:t xml:space="preserve">a)     Kontrola Aplikacji, IPS, Antywirus (z uwzględnieniem sygnatur </w:t>
            </w:r>
            <w:r>
              <w:rPr>
                <w:rFonts w:eastAsia="Calibri"/>
              </w:rPr>
              <w:t xml:space="preserve">               </w:t>
            </w:r>
            <w:r w:rsidRPr="00B36F00">
              <w:rPr>
                <w:rFonts w:eastAsia="Calibri"/>
              </w:rPr>
              <w:t xml:space="preserve">do ochrony urządzeń mobilnych - co najmniej dla systemu operacyjnego Android), Analiza typu </w:t>
            </w:r>
            <w:proofErr w:type="spellStart"/>
            <w:r w:rsidRPr="00B36F00">
              <w:rPr>
                <w:rFonts w:eastAsia="Calibri"/>
              </w:rPr>
              <w:t>Sandbox</w:t>
            </w:r>
            <w:proofErr w:type="spellEnd"/>
            <w:r w:rsidRPr="00B36F00">
              <w:rPr>
                <w:rFonts w:eastAsia="Calibri"/>
              </w:rPr>
              <w:t xml:space="preserve">, </w:t>
            </w:r>
            <w:proofErr w:type="spellStart"/>
            <w:r w:rsidRPr="00B36F00">
              <w:rPr>
                <w:rFonts w:eastAsia="Calibri"/>
              </w:rPr>
              <w:t>Antyspam</w:t>
            </w:r>
            <w:proofErr w:type="spellEnd"/>
            <w:r w:rsidRPr="00B36F00">
              <w:rPr>
                <w:rFonts w:eastAsia="Calibri"/>
              </w:rPr>
              <w:t xml:space="preserve">, Web </w:t>
            </w:r>
            <w:proofErr w:type="spellStart"/>
            <w:r w:rsidRPr="00B36F00">
              <w:rPr>
                <w:rFonts w:eastAsia="Calibri"/>
              </w:rPr>
              <w:t>Filtering</w:t>
            </w:r>
            <w:proofErr w:type="spellEnd"/>
            <w:r w:rsidRPr="00B36F00">
              <w:rPr>
                <w:rFonts w:eastAsia="Calibri"/>
              </w:rPr>
              <w:t xml:space="preserve">, bazy </w:t>
            </w:r>
            <w:proofErr w:type="spellStart"/>
            <w:r w:rsidRPr="00B36F00">
              <w:rPr>
                <w:rFonts w:eastAsia="Calibri"/>
              </w:rPr>
              <w:t>reputacyjne</w:t>
            </w:r>
            <w:proofErr w:type="spellEnd"/>
            <w:r w:rsidRPr="00B36F00">
              <w:rPr>
                <w:rFonts w:eastAsia="Calibri"/>
              </w:rPr>
              <w:t xml:space="preserve"> adresów IP/domen na okres 12 miesięcy. </w:t>
            </w:r>
          </w:p>
          <w:p w14:paraId="527386D2" w14:textId="3DF4A17C" w:rsidR="006938B8" w:rsidRPr="00B36F00" w:rsidRDefault="006938B8" w:rsidP="001A1647">
            <w:pPr>
              <w:spacing w:line="276" w:lineRule="auto"/>
              <w:jc w:val="both"/>
              <w:rPr>
                <w:rFonts w:eastAsia="Calibri"/>
              </w:rPr>
            </w:pPr>
            <w:r w:rsidRPr="00B36F00">
              <w:rPr>
                <w:rFonts w:eastAsia="Calibri"/>
              </w:rPr>
              <w:t xml:space="preserve">e)   Licencja na usługę realizowaną w chmurze na okres 12 miesięcy  umożliwiająca logowanie i raportowanie z czasem retencji logów minimum </w:t>
            </w:r>
            <w:r>
              <w:rPr>
                <w:rFonts w:eastAsia="Calibri"/>
              </w:rPr>
              <w:t xml:space="preserve">       </w:t>
            </w:r>
            <w:r w:rsidR="002C210F" w:rsidRPr="00B36F00">
              <w:rPr>
                <w:rFonts w:eastAsia="Calibri"/>
              </w:rPr>
              <w:t>12 miesięcy</w:t>
            </w:r>
            <w:r w:rsidRPr="00B36F00">
              <w:rPr>
                <w:rFonts w:eastAsia="Calibri"/>
              </w:rPr>
              <w:t>.</w:t>
            </w:r>
          </w:p>
        </w:tc>
      </w:tr>
      <w:tr w:rsidR="006938B8" w:rsidRPr="00BD10E4" w14:paraId="6F76367E" w14:textId="77777777" w:rsidTr="001A1647">
        <w:trPr>
          <w:trHeight w:val="28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654943F" w14:textId="77777777" w:rsidR="00CA1975" w:rsidRDefault="006938B8" w:rsidP="001A1647">
            <w:pPr>
              <w:spacing w:line="276" w:lineRule="auto"/>
              <w:jc w:val="both"/>
              <w:rPr>
                <w:rFonts w:eastAsia="Calibri"/>
              </w:rPr>
            </w:pPr>
            <w:r w:rsidRPr="00B36F00">
              <w:rPr>
                <w:rFonts w:eastAsia="Calibri"/>
              </w:rPr>
              <w:t xml:space="preserve">Gwarancja </w:t>
            </w:r>
            <w:r>
              <w:rPr>
                <w:rFonts w:eastAsia="Calibri"/>
              </w:rPr>
              <w:t xml:space="preserve">    </w:t>
            </w:r>
          </w:p>
          <w:p w14:paraId="0FFC7806" w14:textId="5ED46C88" w:rsidR="006938B8" w:rsidRPr="00B36F00" w:rsidRDefault="006938B8" w:rsidP="001A1647">
            <w:pPr>
              <w:spacing w:line="276" w:lineRule="auto"/>
              <w:jc w:val="both"/>
              <w:rPr>
                <w:rFonts w:eastAsia="Calibri"/>
              </w:rPr>
            </w:pPr>
            <w:r w:rsidRPr="00B36F00">
              <w:rPr>
                <w:rFonts w:eastAsia="Calibri"/>
              </w:rPr>
              <w:t>oraz wsparcie</w:t>
            </w:r>
          </w:p>
        </w:tc>
        <w:tc>
          <w:tcPr>
            <w:tcW w:w="4009" w:type="pct"/>
            <w:tcBorders>
              <w:top w:val="single" w:sz="4" w:space="0" w:color="auto"/>
              <w:left w:val="single" w:sz="4" w:space="0" w:color="auto"/>
              <w:bottom w:val="single" w:sz="4" w:space="0" w:color="auto"/>
              <w:right w:val="single" w:sz="4" w:space="0" w:color="auto"/>
            </w:tcBorders>
            <w:shd w:val="clear" w:color="auto" w:fill="auto"/>
            <w:vAlign w:val="center"/>
          </w:tcPr>
          <w:p w14:paraId="63953DF1" w14:textId="14EF9DD0" w:rsidR="006938B8" w:rsidRPr="00B36F00" w:rsidRDefault="006938B8" w:rsidP="001A1647">
            <w:pPr>
              <w:spacing w:line="276" w:lineRule="auto"/>
              <w:jc w:val="both"/>
              <w:rPr>
                <w:rFonts w:eastAsia="Calibri"/>
              </w:rPr>
            </w:pPr>
            <w:r w:rsidRPr="00B36F00">
              <w:rPr>
                <w:rFonts w:eastAsia="Calibri"/>
              </w:rPr>
              <w:t xml:space="preserve">Gwarancja: System musi być objęty serwisem gwarancyjnym producenta przez okres </w:t>
            </w:r>
            <w:r w:rsidR="002C210F">
              <w:rPr>
                <w:rFonts w:eastAsia="Calibri"/>
              </w:rPr>
              <w:t>12</w:t>
            </w:r>
            <w:r w:rsidRPr="00B36F00">
              <w:rPr>
                <w:rFonts w:eastAsia="Calibri"/>
              </w:rPr>
              <w:t xml:space="preserve"> miesięcy, polegającym na naprawie lub wymianie urządzenia </w:t>
            </w:r>
            <w:r>
              <w:rPr>
                <w:rFonts w:eastAsia="Calibri"/>
              </w:rPr>
              <w:t xml:space="preserve">   </w:t>
            </w:r>
            <w:r w:rsidR="00B04700">
              <w:rPr>
                <w:rFonts w:eastAsia="Calibri"/>
              </w:rPr>
              <w:t xml:space="preserve">           </w:t>
            </w:r>
            <w:r>
              <w:rPr>
                <w:rFonts w:eastAsia="Calibri"/>
              </w:rPr>
              <w:t xml:space="preserve">  </w:t>
            </w:r>
            <w:r w:rsidRPr="00B36F00">
              <w:rPr>
                <w:rFonts w:eastAsia="Calibri"/>
              </w:rPr>
              <w:t>w przypadku jego wadliwości. W ramach tego serwisu producent musi zapewniać również dostęp do aktualizacji oprogramowania oraz wsparcie techniczne w trybie 24x7.</w:t>
            </w:r>
          </w:p>
        </w:tc>
      </w:tr>
    </w:tbl>
    <w:p w14:paraId="55E3878A" w14:textId="77777777" w:rsidR="00C711F6" w:rsidRDefault="00C711F6" w:rsidP="00C711F6">
      <w:pPr>
        <w:pStyle w:val="Nagwek1"/>
        <w:jc w:val="both"/>
        <w:rPr>
          <w:rFonts w:ascii="Times New Roman" w:hAnsi="Times New Roman" w:cs="Times New Roman"/>
          <w:b/>
          <w:color w:val="000000"/>
          <w:sz w:val="24"/>
          <w:szCs w:val="24"/>
        </w:rPr>
      </w:pPr>
      <w:r w:rsidRPr="006938B8">
        <w:rPr>
          <w:rFonts w:ascii="Times New Roman" w:hAnsi="Times New Roman" w:cs="Times New Roman"/>
          <w:b/>
          <w:color w:val="000000"/>
          <w:sz w:val="24"/>
          <w:szCs w:val="24"/>
        </w:rPr>
        <w:lastRenderedPageBreak/>
        <w:t>Wymagania ogólne</w:t>
      </w:r>
    </w:p>
    <w:p w14:paraId="149A620B" w14:textId="517F6140" w:rsidR="00C711F6" w:rsidRPr="00874B05" w:rsidRDefault="00C711F6" w:rsidP="00C711F6">
      <w:pPr>
        <w:pStyle w:val="Akapitzlist"/>
        <w:numPr>
          <w:ilvl w:val="0"/>
          <w:numId w:val="16"/>
        </w:numPr>
        <w:spacing w:after="160" w:line="259" w:lineRule="auto"/>
        <w:jc w:val="both"/>
      </w:pPr>
      <w:r w:rsidRPr="00874B05">
        <w:t xml:space="preserve">W przypadku istnienia takiego wymogu w stosunku do technologii objętej przedmiotem niniejszego postępowania (tzw. produkty podwójnego zastosowania), </w:t>
      </w:r>
      <w:r>
        <w:t>Oferent</w:t>
      </w:r>
      <w:r w:rsidRPr="00874B05">
        <w:t xml:space="preserve">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w:t>
      </w:r>
      <w:r>
        <w:t xml:space="preserve"> </w:t>
      </w:r>
      <w:r w:rsidRPr="00874B05">
        <w:t xml:space="preserve">i bezpieczeństwa (Dz.U. z 2004, Nr 229, poz. 2315 </w:t>
      </w:r>
      <w:r>
        <w:t xml:space="preserve">    </w:t>
      </w:r>
      <w:r w:rsidRPr="00874B05">
        <w:t xml:space="preserve">z </w:t>
      </w:r>
      <w:proofErr w:type="spellStart"/>
      <w:r w:rsidRPr="00874B05">
        <w:t>późn</w:t>
      </w:r>
      <w:proofErr w:type="spellEnd"/>
      <w:r w:rsidRPr="00874B05">
        <w:t xml:space="preserve"> zm.) oraz dokument potwierdzający, że importer posiada certyfikowany przez właściwą jednostkę system zarządzania jakością tzw. wewnętrzny system kontroli wymagany dla wspólnotowego systemu kontroli wywozu, transferu, pośrednictwa i tranzytu </w:t>
      </w:r>
      <w:r>
        <w:t xml:space="preserve">                   </w:t>
      </w:r>
      <w:r w:rsidRPr="00874B05">
        <w:t>w odniesieniu do produktów podwójnego zastosowania.</w:t>
      </w:r>
    </w:p>
    <w:p w14:paraId="01B00ADB" w14:textId="77777777" w:rsidR="00C711F6" w:rsidRPr="00874B05" w:rsidRDefault="00C711F6" w:rsidP="00C711F6">
      <w:pPr>
        <w:pStyle w:val="Akapitzlist"/>
        <w:numPr>
          <w:ilvl w:val="0"/>
          <w:numId w:val="16"/>
        </w:numPr>
        <w:spacing w:after="160" w:line="259" w:lineRule="auto"/>
        <w:jc w:val="both"/>
      </w:pPr>
      <w:r w:rsidRPr="00874B05">
        <w:t xml:space="preserve">Oferent winien przedłożyć oświadczenie producenta lub autoryzowanego dystrybutora producenta na terenie Polski, iż </w:t>
      </w:r>
      <w:r>
        <w:t>O</w:t>
      </w:r>
      <w:r w:rsidRPr="00874B05">
        <w:t>ferent posiada autoryzację producenta w zakresie sprzedaży oferowanych rozwiązań.</w:t>
      </w:r>
    </w:p>
    <w:p w14:paraId="599D1247" w14:textId="589C88CA" w:rsidR="00C711F6" w:rsidRDefault="00C711F6" w:rsidP="00C711F6">
      <w:pPr>
        <w:pStyle w:val="Akapitzlist"/>
        <w:numPr>
          <w:ilvl w:val="0"/>
          <w:numId w:val="16"/>
        </w:numPr>
        <w:spacing w:after="160" w:line="259" w:lineRule="auto"/>
        <w:jc w:val="both"/>
      </w:pPr>
      <w:r w:rsidRPr="00874B05">
        <w:t>Wymagane posiadanie przynajmniej dwóch inżynierów posiadających certyfikat producenta oferowanego rozwiązania</w:t>
      </w:r>
      <w:r>
        <w:t>,</w:t>
      </w:r>
      <w:r w:rsidRPr="00874B05">
        <w:t xml:space="preserve"> </w:t>
      </w:r>
      <w:proofErr w:type="spellStart"/>
      <w:r w:rsidRPr="00874B05">
        <w:t>tj</w:t>
      </w:r>
      <w:proofErr w:type="spellEnd"/>
      <w:r w:rsidRPr="00874B05">
        <w:t xml:space="preserve"> </w:t>
      </w:r>
      <w:proofErr w:type="spellStart"/>
      <w:r w:rsidRPr="00874B05">
        <w:t>Fortinet</w:t>
      </w:r>
      <w:proofErr w:type="spellEnd"/>
      <w:r w:rsidRPr="00874B05">
        <w:t xml:space="preserve"> NSE 4 network Security Professional</w:t>
      </w:r>
      <w:r w:rsidR="00890C8C">
        <w:t>, którzy</w:t>
      </w:r>
      <w:r w:rsidR="00890C8C" w:rsidRPr="00890C8C">
        <w:t xml:space="preserve"> zapewni</w:t>
      </w:r>
      <w:r w:rsidR="00890C8C">
        <w:t>ą</w:t>
      </w:r>
      <w:r w:rsidR="00890C8C" w:rsidRPr="00890C8C">
        <w:t xml:space="preserve"> serwis gwarancyjny na dostarczony i odebrany przez Zamawiającego przedmiot umowy</w:t>
      </w:r>
      <w:r w:rsidR="00890C8C">
        <w:t>.</w:t>
      </w:r>
    </w:p>
    <w:p w14:paraId="412690CC" w14:textId="77777777" w:rsidR="00BB7DE6" w:rsidRPr="00BB7DE6" w:rsidRDefault="00BB7DE6" w:rsidP="006938B8">
      <w:pPr>
        <w:pStyle w:val="Akapitzlist"/>
        <w:spacing w:before="120" w:after="200" w:line="276" w:lineRule="auto"/>
        <w:ind w:left="1866"/>
        <w:jc w:val="both"/>
        <w:rPr>
          <w:rFonts w:eastAsia="Tahoma"/>
        </w:rPr>
      </w:pPr>
    </w:p>
    <w:sectPr w:rsidR="00BB7DE6" w:rsidRPr="00BB7DE6" w:rsidSect="00332EF9">
      <w:headerReference w:type="default" r:id="rId10"/>
      <w:footerReference w:type="default" r:id="rId11"/>
      <w:pgSz w:w="11906" w:h="16838"/>
      <w:pgMar w:top="1276" w:right="991" w:bottom="1418" w:left="1134" w:header="284"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C95A" w14:textId="77777777" w:rsidR="00BD5D3A" w:rsidRDefault="00BD5D3A">
      <w:r>
        <w:separator/>
      </w:r>
    </w:p>
  </w:endnote>
  <w:endnote w:type="continuationSeparator" w:id="0">
    <w:p w14:paraId="2D2C6354" w14:textId="77777777" w:rsidR="00BD5D3A" w:rsidRDefault="00BD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b/>
        <w:bCs/>
      </w:rPr>
      <w:id w:val="-2124681465"/>
      <w:docPartObj>
        <w:docPartGallery w:val="Page Numbers (Bottom of Page)"/>
        <w:docPartUnique/>
      </w:docPartObj>
    </w:sdtPr>
    <w:sdtContent>
      <w:p w14:paraId="7D449D75" w14:textId="592A23DA" w:rsidR="003E0E69" w:rsidRPr="003E0E69" w:rsidRDefault="003E0E69">
        <w:pPr>
          <w:pStyle w:val="Stopka"/>
          <w:jc w:val="right"/>
          <w:rPr>
            <w:rFonts w:eastAsiaTheme="majorEastAsia"/>
            <w:b/>
            <w:bCs/>
          </w:rPr>
        </w:pPr>
        <w:r w:rsidRPr="003E0E69">
          <w:rPr>
            <w:rFonts w:eastAsiaTheme="majorEastAsia"/>
            <w:b/>
            <w:bCs/>
          </w:rPr>
          <w:t xml:space="preserve">str. </w:t>
        </w:r>
        <w:r w:rsidRPr="003E0E69">
          <w:rPr>
            <w:rFonts w:eastAsiaTheme="minorEastAsia"/>
            <w:b/>
            <w:bCs/>
          </w:rPr>
          <w:fldChar w:fldCharType="begin"/>
        </w:r>
        <w:r w:rsidRPr="003E0E69">
          <w:rPr>
            <w:b/>
            <w:bCs/>
          </w:rPr>
          <w:instrText>PAGE    \* MERGEFORMAT</w:instrText>
        </w:r>
        <w:r w:rsidRPr="003E0E69">
          <w:rPr>
            <w:rFonts w:eastAsiaTheme="minorEastAsia"/>
            <w:b/>
            <w:bCs/>
          </w:rPr>
          <w:fldChar w:fldCharType="separate"/>
        </w:r>
        <w:r w:rsidRPr="003E0E69">
          <w:rPr>
            <w:rFonts w:eastAsiaTheme="majorEastAsia"/>
            <w:b/>
            <w:bCs/>
          </w:rPr>
          <w:t>2</w:t>
        </w:r>
        <w:r w:rsidRPr="003E0E69">
          <w:rPr>
            <w:rFonts w:eastAsiaTheme="majorEastAsia"/>
            <w:b/>
            <w:bCs/>
          </w:rPr>
          <w:fldChar w:fldCharType="end"/>
        </w:r>
      </w:p>
    </w:sdtContent>
  </w:sdt>
  <w:p w14:paraId="2958F2EF" w14:textId="77777777" w:rsidR="00C72DD1" w:rsidRDefault="00C72DD1">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5FD0" w14:textId="77777777" w:rsidR="00BD5D3A" w:rsidRDefault="00BD5D3A">
      <w:r>
        <w:separator/>
      </w:r>
    </w:p>
  </w:footnote>
  <w:footnote w:type="continuationSeparator" w:id="0">
    <w:p w14:paraId="6F494BCE" w14:textId="77777777" w:rsidR="00BD5D3A" w:rsidRDefault="00BD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7C3E" w14:textId="05EBB2B5" w:rsidR="00D042E2" w:rsidRPr="00D042E2" w:rsidRDefault="003E0E69" w:rsidP="00D042E2">
    <w:pPr>
      <w:pBdr>
        <w:top w:val="nil"/>
        <w:left w:val="nil"/>
        <w:bottom w:val="none" w:sz="0" w:space="0" w:color="000000"/>
        <w:right w:val="nil"/>
        <w:between w:val="nil"/>
      </w:pBdr>
      <w:jc w:val="center"/>
      <w:rPr>
        <w:rFonts w:ascii="Tahoma" w:eastAsia="Tahoma" w:hAnsi="Tahoma" w:cs="Tahoma"/>
        <w:color w:val="000000"/>
        <w:sz w:val="18"/>
        <w:szCs w:val="18"/>
      </w:rPr>
    </w:pPr>
    <w:r>
      <w:rPr>
        <w:noProof/>
      </w:rPr>
      <w:drawing>
        <wp:inline distT="0" distB="0" distL="0" distR="0" wp14:anchorId="3E337CA1" wp14:editId="58411324">
          <wp:extent cx="5328285" cy="554990"/>
          <wp:effectExtent l="0" t="0" r="5715" b="0"/>
          <wp:docPr id="1576411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28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D28"/>
    <w:multiLevelType w:val="multilevel"/>
    <w:tmpl w:val="20A24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E086E"/>
    <w:multiLevelType w:val="hybridMultilevel"/>
    <w:tmpl w:val="02828A50"/>
    <w:lvl w:ilvl="0" w:tplc="9418F49C">
      <w:start w:val="1"/>
      <w:numFmt w:val="upperRoman"/>
      <w:lvlText w:val="%1."/>
      <w:lvlJc w:val="left"/>
      <w:pPr>
        <w:ind w:left="1866" w:hanging="720"/>
      </w:pPr>
      <w:rPr>
        <w:rFonts w:hint="default"/>
        <w:i w:val="0"/>
        <w:iCs/>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 w15:restartNumberingAfterBreak="0">
    <w:nsid w:val="1231150D"/>
    <w:multiLevelType w:val="multilevel"/>
    <w:tmpl w:val="97225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B16625"/>
    <w:multiLevelType w:val="multilevel"/>
    <w:tmpl w:val="C58AC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DE4DB5"/>
    <w:multiLevelType w:val="singleLevel"/>
    <w:tmpl w:val="0415000F"/>
    <w:lvl w:ilvl="0">
      <w:start w:val="1"/>
      <w:numFmt w:val="decimal"/>
      <w:lvlText w:val="%1."/>
      <w:lvlJc w:val="left"/>
      <w:pPr>
        <w:ind w:left="720" w:hanging="360"/>
      </w:pPr>
    </w:lvl>
  </w:abstractNum>
  <w:abstractNum w:abstractNumId="5" w15:restartNumberingAfterBreak="0">
    <w:nsid w:val="287A05E9"/>
    <w:multiLevelType w:val="multilevel"/>
    <w:tmpl w:val="FC68A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3205B"/>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361B73E6"/>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36E11702"/>
    <w:multiLevelType w:val="multilevel"/>
    <w:tmpl w:val="B998B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9D1B0F"/>
    <w:multiLevelType w:val="multilevel"/>
    <w:tmpl w:val="63DC6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6B056C"/>
    <w:multiLevelType w:val="multilevel"/>
    <w:tmpl w:val="47BA3F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5D100348"/>
    <w:multiLevelType w:val="hybridMultilevel"/>
    <w:tmpl w:val="FD86C124"/>
    <w:lvl w:ilvl="0" w:tplc="52529EA6">
      <w:start w:val="1"/>
      <w:numFmt w:val="decimal"/>
      <w:lvlText w:val="%1."/>
      <w:lvlJc w:val="left"/>
      <w:pPr>
        <w:ind w:left="1788" w:hanging="708"/>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521298"/>
    <w:multiLevelType w:val="multilevel"/>
    <w:tmpl w:val="05027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C5296"/>
    <w:multiLevelType w:val="singleLevel"/>
    <w:tmpl w:val="0415000F"/>
    <w:lvl w:ilvl="0">
      <w:start w:val="1"/>
      <w:numFmt w:val="decimal"/>
      <w:lvlText w:val="%1."/>
      <w:lvlJc w:val="left"/>
      <w:pPr>
        <w:ind w:left="720" w:hanging="360"/>
      </w:pPr>
    </w:lvl>
  </w:abstractNum>
  <w:abstractNum w:abstractNumId="14" w15:restartNumberingAfterBreak="0">
    <w:nsid w:val="6BF30EAB"/>
    <w:multiLevelType w:val="multilevel"/>
    <w:tmpl w:val="D7186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FE397A"/>
    <w:multiLevelType w:val="singleLevel"/>
    <w:tmpl w:val="04150001"/>
    <w:lvl w:ilvl="0">
      <w:start w:val="1"/>
      <w:numFmt w:val="bullet"/>
      <w:lvlText w:val=""/>
      <w:lvlJc w:val="left"/>
      <w:pPr>
        <w:ind w:left="720" w:hanging="360"/>
      </w:pPr>
      <w:rPr>
        <w:rFonts w:ascii="Symbol" w:hAnsi="Symbol" w:hint="default"/>
      </w:rPr>
    </w:lvl>
  </w:abstractNum>
  <w:num w:numId="1" w16cid:durableId="1534461959">
    <w:abstractNumId w:val="14"/>
  </w:num>
  <w:num w:numId="2" w16cid:durableId="1127772351">
    <w:abstractNumId w:val="3"/>
  </w:num>
  <w:num w:numId="3" w16cid:durableId="1741168460">
    <w:abstractNumId w:val="5"/>
  </w:num>
  <w:num w:numId="4" w16cid:durableId="1240603277">
    <w:abstractNumId w:val="9"/>
  </w:num>
  <w:num w:numId="5" w16cid:durableId="249312067">
    <w:abstractNumId w:val="8"/>
  </w:num>
  <w:num w:numId="6" w16cid:durableId="1818456602">
    <w:abstractNumId w:val="2"/>
  </w:num>
  <w:num w:numId="7" w16cid:durableId="585386534">
    <w:abstractNumId w:val="12"/>
  </w:num>
  <w:num w:numId="8" w16cid:durableId="603415561">
    <w:abstractNumId w:val="0"/>
  </w:num>
  <w:num w:numId="9" w16cid:durableId="767651777">
    <w:abstractNumId w:val="10"/>
  </w:num>
  <w:num w:numId="10" w16cid:durableId="1935358898">
    <w:abstractNumId w:val="11"/>
  </w:num>
  <w:num w:numId="11" w16cid:durableId="1518156565">
    <w:abstractNumId w:val="1"/>
  </w:num>
  <w:num w:numId="12" w16cid:durableId="522938418">
    <w:abstractNumId w:val="15"/>
  </w:num>
  <w:num w:numId="13" w16cid:durableId="270094018">
    <w:abstractNumId w:val="7"/>
  </w:num>
  <w:num w:numId="14" w16cid:durableId="988559455">
    <w:abstractNumId w:val="6"/>
  </w:num>
  <w:num w:numId="15" w16cid:durableId="1343169893">
    <w:abstractNumId w:val="13"/>
  </w:num>
  <w:num w:numId="16" w16cid:durableId="128812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DD1"/>
    <w:rsid w:val="00012007"/>
    <w:rsid w:val="0007218F"/>
    <w:rsid w:val="00103FD9"/>
    <w:rsid w:val="0015427D"/>
    <w:rsid w:val="001710CD"/>
    <w:rsid w:val="00175E1C"/>
    <w:rsid w:val="0018428B"/>
    <w:rsid w:val="00184C51"/>
    <w:rsid w:val="001F5173"/>
    <w:rsid w:val="001F5EBF"/>
    <w:rsid w:val="002C210F"/>
    <w:rsid w:val="0030381F"/>
    <w:rsid w:val="003228A5"/>
    <w:rsid w:val="00332EF9"/>
    <w:rsid w:val="003E0E69"/>
    <w:rsid w:val="004620A8"/>
    <w:rsid w:val="004B0C3A"/>
    <w:rsid w:val="004B3D21"/>
    <w:rsid w:val="00560806"/>
    <w:rsid w:val="005750AE"/>
    <w:rsid w:val="005C41EC"/>
    <w:rsid w:val="00622C5C"/>
    <w:rsid w:val="006323E5"/>
    <w:rsid w:val="0066527C"/>
    <w:rsid w:val="00666E59"/>
    <w:rsid w:val="00673E8B"/>
    <w:rsid w:val="006817B7"/>
    <w:rsid w:val="006938B8"/>
    <w:rsid w:val="006C538E"/>
    <w:rsid w:val="006D65CC"/>
    <w:rsid w:val="006F0A5A"/>
    <w:rsid w:val="00722BA0"/>
    <w:rsid w:val="00783536"/>
    <w:rsid w:val="007B19C5"/>
    <w:rsid w:val="007B7DF6"/>
    <w:rsid w:val="007D24E1"/>
    <w:rsid w:val="007E3A44"/>
    <w:rsid w:val="0081508B"/>
    <w:rsid w:val="00822DA4"/>
    <w:rsid w:val="0082488B"/>
    <w:rsid w:val="00853565"/>
    <w:rsid w:val="00884D29"/>
    <w:rsid w:val="00890C8C"/>
    <w:rsid w:val="008A1B35"/>
    <w:rsid w:val="008B3EFC"/>
    <w:rsid w:val="008C35C5"/>
    <w:rsid w:val="009A2A43"/>
    <w:rsid w:val="009B5666"/>
    <w:rsid w:val="009E44BB"/>
    <w:rsid w:val="009F4AAD"/>
    <w:rsid w:val="00A11F6F"/>
    <w:rsid w:val="00A278AA"/>
    <w:rsid w:val="00A56D74"/>
    <w:rsid w:val="00AE0459"/>
    <w:rsid w:val="00B04700"/>
    <w:rsid w:val="00B700BF"/>
    <w:rsid w:val="00B86DFB"/>
    <w:rsid w:val="00BB7DE6"/>
    <w:rsid w:val="00BC7845"/>
    <w:rsid w:val="00BC7923"/>
    <w:rsid w:val="00BD5D3A"/>
    <w:rsid w:val="00BD7B81"/>
    <w:rsid w:val="00C042D0"/>
    <w:rsid w:val="00C063B0"/>
    <w:rsid w:val="00C10528"/>
    <w:rsid w:val="00C10A22"/>
    <w:rsid w:val="00C711F6"/>
    <w:rsid w:val="00C72DD1"/>
    <w:rsid w:val="00C8053B"/>
    <w:rsid w:val="00CA1975"/>
    <w:rsid w:val="00CA5307"/>
    <w:rsid w:val="00CC4E63"/>
    <w:rsid w:val="00CD3285"/>
    <w:rsid w:val="00CE37F3"/>
    <w:rsid w:val="00CE5D94"/>
    <w:rsid w:val="00D042E2"/>
    <w:rsid w:val="00D4074F"/>
    <w:rsid w:val="00DD1466"/>
    <w:rsid w:val="00DD7017"/>
    <w:rsid w:val="00E73C71"/>
    <w:rsid w:val="00E75DC2"/>
    <w:rsid w:val="00ED1F59"/>
    <w:rsid w:val="00EF6C1E"/>
    <w:rsid w:val="00F03D07"/>
    <w:rsid w:val="00F2679D"/>
    <w:rsid w:val="00F26E67"/>
    <w:rsid w:val="00F51CB4"/>
    <w:rsid w:val="00F6468D"/>
    <w:rsid w:val="00F878EA"/>
    <w:rsid w:val="00F91F67"/>
    <w:rsid w:val="00FB3414"/>
    <w:rsid w:val="00FD737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77A1"/>
  <w15:docId w15:val="{41FD7FB2-2D7C-4E5F-A135-A4BB9443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150"/>
  </w:style>
  <w:style w:type="paragraph" w:styleId="Nagwek1">
    <w:name w:val="heading 1"/>
    <w:basedOn w:val="Normalny"/>
    <w:next w:val="Normalny"/>
    <w:link w:val="Nagwek1Znak"/>
    <w:uiPriority w:val="9"/>
    <w:qFormat/>
    <w:rsid w:val="002F0F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B3279"/>
    <w:pPr>
      <w:keepNext/>
      <w:keepLines/>
      <w:spacing w:before="40"/>
      <w:outlineLvl w:val="1"/>
    </w:pPr>
    <w:rPr>
      <w:rFonts w:eastAsiaTheme="majorEastAsia" w:cstheme="majorBidi"/>
      <w:color w:val="2E74B5" w:themeColor="accent1" w:themeShade="BF"/>
      <w:szCs w:val="26"/>
    </w:rPr>
  </w:style>
  <w:style w:type="paragraph" w:styleId="Nagwek3">
    <w:name w:val="heading 3"/>
    <w:basedOn w:val="Normalny"/>
    <w:next w:val="Normalny"/>
    <w:uiPriority w:val="9"/>
    <w:semiHidden/>
    <w:unhideWhenUsed/>
    <w:qFormat/>
    <w:rsid w:val="00332EF9"/>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332EF9"/>
    <w:pPr>
      <w:keepNext/>
      <w:keepLines/>
      <w:spacing w:before="240" w:after="40"/>
      <w:outlineLvl w:val="3"/>
    </w:pPr>
    <w:rPr>
      <w:b/>
    </w:rPr>
  </w:style>
  <w:style w:type="paragraph" w:styleId="Nagwek5">
    <w:name w:val="heading 5"/>
    <w:basedOn w:val="Normalny"/>
    <w:next w:val="Normalny"/>
    <w:uiPriority w:val="9"/>
    <w:semiHidden/>
    <w:unhideWhenUsed/>
    <w:qFormat/>
    <w:rsid w:val="00332EF9"/>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332EF9"/>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32EF9"/>
    <w:tblPr>
      <w:tblCellMar>
        <w:top w:w="0" w:type="dxa"/>
        <w:left w:w="0" w:type="dxa"/>
        <w:bottom w:w="0" w:type="dxa"/>
        <w:right w:w="0" w:type="dxa"/>
      </w:tblCellMar>
    </w:tblPr>
  </w:style>
  <w:style w:type="paragraph" w:styleId="Tytu">
    <w:name w:val="Title"/>
    <w:basedOn w:val="Normalny"/>
    <w:next w:val="Normalny"/>
    <w:link w:val="TytuZnak"/>
    <w:uiPriority w:val="10"/>
    <w:qFormat/>
    <w:rsid w:val="00F91AB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customStyle="1" w:styleId="TableNormal0">
    <w:name w:val="Table Normal"/>
    <w:rsid w:val="00332EF9"/>
    <w:tblPr>
      <w:tblCellMar>
        <w:top w:w="0" w:type="dxa"/>
        <w:left w:w="0" w:type="dxa"/>
        <w:bottom w:w="0" w:type="dxa"/>
        <w:right w:w="0" w:type="dxa"/>
      </w:tblCellMar>
    </w:tblPr>
  </w:style>
  <w:style w:type="table" w:customStyle="1" w:styleId="TableNormal1">
    <w:name w:val="Table Normal"/>
    <w:rsid w:val="00332EF9"/>
    <w:tblPr>
      <w:tblCellMar>
        <w:top w:w="0" w:type="dxa"/>
        <w:left w:w="0" w:type="dxa"/>
        <w:bottom w:w="0" w:type="dxa"/>
        <w:right w:w="0" w:type="dxa"/>
      </w:tblCellMar>
    </w:tblPr>
  </w:style>
  <w:style w:type="table" w:customStyle="1" w:styleId="TableNormal2">
    <w:name w:val="Table Normal"/>
    <w:rsid w:val="00332EF9"/>
    <w:tblPr>
      <w:tblCellMar>
        <w:top w:w="0" w:type="dxa"/>
        <w:left w:w="0" w:type="dxa"/>
        <w:bottom w:w="0" w:type="dxa"/>
        <w:right w:w="0" w:type="dxa"/>
      </w:tblCellMar>
    </w:tblPr>
  </w:style>
  <w:style w:type="table" w:customStyle="1" w:styleId="TableNormal3">
    <w:name w:val="Table Normal"/>
    <w:rsid w:val="00332EF9"/>
    <w:tblPr>
      <w:tblCellMar>
        <w:top w:w="0" w:type="dxa"/>
        <w:left w:w="0" w:type="dxa"/>
        <w:bottom w:w="0" w:type="dxa"/>
        <w:right w:w="0" w:type="dxa"/>
      </w:tblCellMar>
    </w:tblPr>
  </w:style>
  <w:style w:type="table" w:customStyle="1" w:styleId="TableNormal4">
    <w:name w:val="Table Normal"/>
    <w:rsid w:val="00332EF9"/>
    <w:tblPr>
      <w:tblCellMar>
        <w:top w:w="0" w:type="dxa"/>
        <w:left w:w="0" w:type="dxa"/>
        <w:bottom w:w="0" w:type="dxa"/>
        <w:right w:w="0" w:type="dxa"/>
      </w:tblCellMar>
    </w:tblPr>
  </w:style>
  <w:style w:type="table" w:customStyle="1" w:styleId="TableNormal5">
    <w:name w:val="Table Normal"/>
    <w:rsid w:val="00332EF9"/>
    <w:tblPr>
      <w:tblCellMar>
        <w:top w:w="0" w:type="dxa"/>
        <w:left w:w="0" w:type="dxa"/>
        <w:bottom w:w="0" w:type="dxa"/>
        <w:right w:w="0" w:type="dxa"/>
      </w:tblCellMar>
    </w:tblPr>
  </w:style>
  <w:style w:type="table" w:customStyle="1" w:styleId="TableNormal6">
    <w:name w:val="Table Normal"/>
    <w:rsid w:val="00332EF9"/>
    <w:tblPr>
      <w:tblCellMar>
        <w:top w:w="0" w:type="dxa"/>
        <w:left w:w="0" w:type="dxa"/>
        <w:bottom w:w="0" w:type="dxa"/>
        <w:right w:w="0" w:type="dxa"/>
      </w:tblCellMar>
    </w:tblPr>
  </w:style>
  <w:style w:type="table" w:customStyle="1" w:styleId="TableNormal7">
    <w:name w:val="Table Normal"/>
    <w:rsid w:val="00332EF9"/>
    <w:tblPr>
      <w:tblCellMar>
        <w:top w:w="0" w:type="dxa"/>
        <w:left w:w="0" w:type="dxa"/>
        <w:bottom w:w="0" w:type="dxa"/>
        <w:right w:w="0" w:type="dxa"/>
      </w:tblCellMar>
    </w:tblPr>
  </w:style>
  <w:style w:type="table" w:customStyle="1" w:styleId="TableNormal8">
    <w:name w:val="Table Normal"/>
    <w:rsid w:val="00332EF9"/>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2F0F7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F0F7F"/>
    <w:pPr>
      <w:outlineLvl w:val="9"/>
    </w:pPr>
  </w:style>
  <w:style w:type="paragraph" w:styleId="Akapitzlist">
    <w:name w:val="List Paragraph"/>
    <w:aliases w:val="L1,Akapit z listą5,Akapit z listą1,Akapit z listą2,Numerowanie,Akapit z listą BS,List Paragraph,sw tekst,normalny tekst,lp1,Preambuła,Lista num,HŁ_Bullet1,Kolorowa lista — akcent 11,List Paragraph2,Obiekt,List Paragraph1,Akapit normalny"/>
    <w:basedOn w:val="Normalny"/>
    <w:link w:val="AkapitzlistZnak"/>
    <w:uiPriority w:val="34"/>
    <w:qFormat/>
    <w:rsid w:val="002F0F7F"/>
    <w:pPr>
      <w:ind w:left="720"/>
      <w:contextualSpacing/>
    </w:pPr>
  </w:style>
  <w:style w:type="paragraph" w:styleId="Spistreci1">
    <w:name w:val="toc 1"/>
    <w:basedOn w:val="Normalny"/>
    <w:next w:val="Normalny"/>
    <w:autoRedefine/>
    <w:uiPriority w:val="39"/>
    <w:unhideWhenUsed/>
    <w:rsid w:val="00494611"/>
    <w:pPr>
      <w:tabs>
        <w:tab w:val="left" w:pos="709"/>
        <w:tab w:val="left" w:pos="1418"/>
        <w:tab w:val="left" w:pos="2127"/>
        <w:tab w:val="left" w:pos="2836"/>
        <w:tab w:val="left" w:pos="3545"/>
        <w:tab w:val="left" w:pos="4254"/>
        <w:tab w:val="left" w:pos="4963"/>
        <w:tab w:val="left" w:pos="5672"/>
        <w:tab w:val="left" w:pos="6381"/>
        <w:tab w:val="left" w:pos="7090"/>
        <w:tab w:val="right" w:leader="dot" w:pos="8656"/>
      </w:tabs>
      <w:suppressAutoHyphens/>
      <w:spacing w:after="100" w:line="276" w:lineRule="auto"/>
    </w:pPr>
    <w:rPr>
      <w:b/>
      <w:bCs/>
    </w:rPr>
  </w:style>
  <w:style w:type="paragraph" w:styleId="Spistreci2">
    <w:name w:val="toc 2"/>
    <w:basedOn w:val="Normalny"/>
    <w:next w:val="Normalny"/>
    <w:autoRedefine/>
    <w:uiPriority w:val="39"/>
    <w:unhideWhenUsed/>
    <w:rsid w:val="002F0F7F"/>
    <w:pPr>
      <w:spacing w:after="100"/>
      <w:ind w:left="220"/>
    </w:pPr>
  </w:style>
  <w:style w:type="character" w:styleId="Hipercze">
    <w:name w:val="Hyperlink"/>
    <w:basedOn w:val="Domylnaczcionkaakapitu"/>
    <w:unhideWhenUsed/>
    <w:rsid w:val="002F0F7F"/>
    <w:rPr>
      <w:color w:val="0563C1" w:themeColor="hyperlink"/>
      <w:u w:val="single"/>
    </w:rPr>
  </w:style>
  <w:style w:type="character" w:styleId="Odwoaniedokomentarza">
    <w:name w:val="annotation reference"/>
    <w:basedOn w:val="Domylnaczcionkaakapitu"/>
    <w:uiPriority w:val="99"/>
    <w:unhideWhenUsed/>
    <w:rsid w:val="002F0F7F"/>
    <w:rPr>
      <w:sz w:val="16"/>
      <w:szCs w:val="16"/>
    </w:rPr>
  </w:style>
  <w:style w:type="paragraph" w:styleId="Tekstkomentarza">
    <w:name w:val="annotation text"/>
    <w:basedOn w:val="Normalny"/>
    <w:link w:val="TekstkomentarzaZnak"/>
    <w:uiPriority w:val="99"/>
    <w:semiHidden/>
    <w:unhideWhenUsed/>
    <w:rsid w:val="002F0F7F"/>
    <w:rPr>
      <w:sz w:val="20"/>
      <w:szCs w:val="20"/>
    </w:rPr>
  </w:style>
  <w:style w:type="character" w:customStyle="1" w:styleId="TekstkomentarzaZnak">
    <w:name w:val="Tekst komentarza Znak"/>
    <w:basedOn w:val="Domylnaczcionkaakapitu"/>
    <w:link w:val="Tekstkomentarza"/>
    <w:uiPriority w:val="99"/>
    <w:semiHidden/>
    <w:rsid w:val="002F0F7F"/>
    <w:rPr>
      <w:sz w:val="20"/>
      <w:szCs w:val="20"/>
    </w:rPr>
  </w:style>
  <w:style w:type="character" w:styleId="Pogrubienie">
    <w:name w:val="Strong"/>
    <w:basedOn w:val="Domylnaczcionkaakapitu"/>
    <w:uiPriority w:val="22"/>
    <w:qFormat/>
    <w:rsid w:val="002F0F7F"/>
    <w:rPr>
      <w:b/>
      <w:bCs/>
    </w:rPr>
  </w:style>
  <w:style w:type="character" w:customStyle="1" w:styleId="apple-converted-space">
    <w:name w:val="apple-converted-space"/>
    <w:basedOn w:val="Domylnaczcionkaakapitu"/>
    <w:rsid w:val="002F0F7F"/>
  </w:style>
  <w:style w:type="paragraph" w:styleId="Tekstdymka">
    <w:name w:val="Balloon Text"/>
    <w:basedOn w:val="Normalny"/>
    <w:link w:val="TekstdymkaZnak"/>
    <w:uiPriority w:val="99"/>
    <w:semiHidden/>
    <w:unhideWhenUsed/>
    <w:rsid w:val="002F0F7F"/>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F7F"/>
    <w:rPr>
      <w:rFonts w:ascii="Segoe UI" w:hAnsi="Segoe UI" w:cs="Segoe UI"/>
      <w:sz w:val="18"/>
      <w:szCs w:val="18"/>
    </w:rPr>
  </w:style>
  <w:style w:type="paragraph" w:styleId="Nagwek">
    <w:name w:val="header"/>
    <w:basedOn w:val="Normalny"/>
    <w:link w:val="NagwekZnak"/>
    <w:uiPriority w:val="99"/>
    <w:unhideWhenUsed/>
    <w:rsid w:val="002F0F7F"/>
    <w:pPr>
      <w:tabs>
        <w:tab w:val="center" w:pos="4536"/>
        <w:tab w:val="right" w:pos="9072"/>
      </w:tabs>
    </w:pPr>
  </w:style>
  <w:style w:type="character" w:customStyle="1" w:styleId="NagwekZnak">
    <w:name w:val="Nagłówek Znak"/>
    <w:basedOn w:val="Domylnaczcionkaakapitu"/>
    <w:link w:val="Nagwek"/>
    <w:uiPriority w:val="99"/>
    <w:rsid w:val="002F0F7F"/>
  </w:style>
  <w:style w:type="paragraph" w:styleId="Stopka">
    <w:name w:val="footer"/>
    <w:basedOn w:val="Normalny"/>
    <w:link w:val="StopkaZnak"/>
    <w:uiPriority w:val="99"/>
    <w:unhideWhenUsed/>
    <w:rsid w:val="002F0F7F"/>
    <w:pPr>
      <w:tabs>
        <w:tab w:val="center" w:pos="4536"/>
        <w:tab w:val="right" w:pos="9072"/>
      </w:tabs>
    </w:pPr>
  </w:style>
  <w:style w:type="character" w:customStyle="1" w:styleId="StopkaZnak">
    <w:name w:val="Stopka Znak"/>
    <w:basedOn w:val="Domylnaczcionkaakapitu"/>
    <w:link w:val="Stopka"/>
    <w:uiPriority w:val="99"/>
    <w:rsid w:val="002F0F7F"/>
  </w:style>
  <w:style w:type="table" w:styleId="Tabela-Siatka">
    <w:name w:val="Table Grid"/>
    <w:basedOn w:val="Standardowy"/>
    <w:uiPriority w:val="59"/>
    <w:rsid w:val="002F0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2F0F7F"/>
    <w:pPr>
      <w:spacing w:line="192" w:lineRule="auto"/>
      <w:ind w:right="-285"/>
    </w:pPr>
    <w:rPr>
      <w:sz w:val="20"/>
      <w:szCs w:val="20"/>
    </w:rPr>
  </w:style>
  <w:style w:type="character" w:customStyle="1" w:styleId="TekstpodstawowyZnak">
    <w:name w:val="Tekst podstawowy Znak"/>
    <w:basedOn w:val="Domylnaczcionkaakapitu"/>
    <w:link w:val="Tekstpodstawowy"/>
    <w:uiPriority w:val="99"/>
    <w:rsid w:val="002F0F7F"/>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2F0F7F"/>
    <w:pPr>
      <w:spacing w:before="100" w:beforeAutospacing="1" w:after="100" w:afterAutospacing="1"/>
    </w:pPr>
  </w:style>
  <w:style w:type="character" w:customStyle="1" w:styleId="TekstprzypisukocowegoZnak">
    <w:name w:val="Tekst przypisu końcowego Znak"/>
    <w:basedOn w:val="Domylnaczcionkaakapitu"/>
    <w:link w:val="Tekstprzypisukocowego"/>
    <w:uiPriority w:val="99"/>
    <w:semiHidden/>
    <w:rsid w:val="002F0F7F"/>
    <w:rPr>
      <w:sz w:val="20"/>
      <w:szCs w:val="20"/>
    </w:rPr>
  </w:style>
  <w:style w:type="paragraph" w:styleId="Tekstprzypisukocowego">
    <w:name w:val="endnote text"/>
    <w:basedOn w:val="Normalny"/>
    <w:link w:val="TekstprzypisukocowegoZnak"/>
    <w:uiPriority w:val="99"/>
    <w:semiHidden/>
    <w:unhideWhenUsed/>
    <w:rsid w:val="002F0F7F"/>
    <w:rPr>
      <w:sz w:val="20"/>
      <w:szCs w:val="20"/>
    </w:rPr>
  </w:style>
  <w:style w:type="character" w:customStyle="1" w:styleId="TematkomentarzaZnak">
    <w:name w:val="Temat komentarza Znak"/>
    <w:basedOn w:val="TekstkomentarzaZnak"/>
    <w:link w:val="Tematkomentarza"/>
    <w:uiPriority w:val="99"/>
    <w:semiHidden/>
    <w:rsid w:val="002F0F7F"/>
    <w:rPr>
      <w:b/>
      <w:bCs/>
      <w:sz w:val="20"/>
      <w:szCs w:val="20"/>
    </w:rPr>
  </w:style>
  <w:style w:type="paragraph" w:styleId="Tematkomentarza">
    <w:name w:val="annotation subject"/>
    <w:basedOn w:val="Tekstkomentarza"/>
    <w:next w:val="Tekstkomentarza"/>
    <w:link w:val="TematkomentarzaZnak"/>
    <w:uiPriority w:val="99"/>
    <w:semiHidden/>
    <w:unhideWhenUsed/>
    <w:rsid w:val="002F0F7F"/>
    <w:rPr>
      <w:b/>
      <w:bCs/>
    </w:rPr>
  </w:style>
  <w:style w:type="paragraph" w:styleId="Bezodstpw">
    <w:name w:val="No Spacing"/>
    <w:link w:val="BezodstpwZnak"/>
    <w:uiPriority w:val="1"/>
    <w:qFormat/>
    <w:rsid w:val="002F0F7F"/>
  </w:style>
  <w:style w:type="character" w:customStyle="1" w:styleId="Nagwek2Znak">
    <w:name w:val="Nagłówek 2 Znak"/>
    <w:basedOn w:val="Domylnaczcionkaakapitu"/>
    <w:link w:val="Nagwek2"/>
    <w:uiPriority w:val="9"/>
    <w:rsid w:val="00EB3279"/>
    <w:rPr>
      <w:rFonts w:ascii="Times New Roman" w:eastAsiaTheme="majorEastAsia" w:hAnsi="Times New Roman" w:cstheme="majorBidi"/>
      <w:color w:val="2E74B5" w:themeColor="accent1" w:themeShade="BF"/>
      <w:sz w:val="24"/>
      <w:szCs w:val="26"/>
    </w:rPr>
  </w:style>
  <w:style w:type="character" w:styleId="UyteHipercze">
    <w:name w:val="FollowedHyperlink"/>
    <w:basedOn w:val="Domylnaczcionkaakapitu"/>
    <w:uiPriority w:val="99"/>
    <w:semiHidden/>
    <w:unhideWhenUsed/>
    <w:rsid w:val="00064A22"/>
    <w:rPr>
      <w:color w:val="954F72" w:themeColor="followedHyperlink"/>
      <w:u w:val="single"/>
    </w:rPr>
  </w:style>
  <w:style w:type="paragraph" w:customStyle="1" w:styleId="p1">
    <w:name w:val="p1"/>
    <w:basedOn w:val="Normalny"/>
    <w:rsid w:val="007E5B66"/>
    <w:rPr>
      <w:rFonts w:ascii="Symbol" w:hAnsi="Symbol"/>
      <w:sz w:val="18"/>
      <w:szCs w:val="18"/>
    </w:rPr>
  </w:style>
  <w:style w:type="paragraph" w:customStyle="1" w:styleId="p2">
    <w:name w:val="p2"/>
    <w:basedOn w:val="Normalny"/>
    <w:rsid w:val="007E5B66"/>
    <w:rPr>
      <w:rFonts w:ascii="Arial" w:hAnsi="Arial" w:cs="Arial"/>
      <w:sz w:val="17"/>
      <w:szCs w:val="17"/>
    </w:rPr>
  </w:style>
  <w:style w:type="character" w:customStyle="1" w:styleId="s1">
    <w:name w:val="s1"/>
    <w:basedOn w:val="Domylnaczcionkaakapitu"/>
    <w:rsid w:val="007E5B66"/>
    <w:rPr>
      <w:rFonts w:ascii="Symbol" w:hAnsi="Symbol" w:hint="default"/>
      <w:sz w:val="17"/>
      <w:szCs w:val="17"/>
    </w:rPr>
  </w:style>
  <w:style w:type="character" w:customStyle="1" w:styleId="TytuZnak">
    <w:name w:val="Tytuł Znak"/>
    <w:basedOn w:val="Domylnaczcionkaakapitu"/>
    <w:link w:val="Tytu"/>
    <w:uiPriority w:val="10"/>
    <w:rsid w:val="00F91ABC"/>
    <w:rPr>
      <w:rFonts w:asciiTheme="majorHAnsi" w:eastAsiaTheme="majorEastAsia" w:hAnsiTheme="majorHAnsi" w:cstheme="majorBidi"/>
      <w:color w:val="323E4F" w:themeColor="text2" w:themeShade="BF"/>
      <w:spacing w:val="5"/>
      <w:kern w:val="28"/>
      <w:sz w:val="52"/>
      <w:szCs w:val="52"/>
      <w:lang w:eastAsia="pl-PL"/>
    </w:rPr>
  </w:style>
  <w:style w:type="paragraph" w:customStyle="1" w:styleId="Default">
    <w:name w:val="Default"/>
    <w:rsid w:val="004279F9"/>
    <w:pPr>
      <w:autoSpaceDE w:val="0"/>
      <w:autoSpaceDN w:val="0"/>
      <w:adjustRightInd w:val="0"/>
    </w:pPr>
    <w:rPr>
      <w:rFonts w:ascii="Arial" w:hAnsi="Arial" w:cs="Arial"/>
      <w:color w:val="000000"/>
      <w:lang w:val="en-US"/>
    </w:rPr>
  </w:style>
  <w:style w:type="character" w:customStyle="1" w:styleId="BezodstpwZnak">
    <w:name w:val="Bez odstępów Znak"/>
    <w:link w:val="Bezodstpw"/>
    <w:uiPriority w:val="99"/>
    <w:locked/>
    <w:rsid w:val="004279F9"/>
  </w:style>
  <w:style w:type="paragraph" w:customStyle="1" w:styleId="Tre">
    <w:name w:val="Treść"/>
    <w:rsid w:val="00785C5A"/>
    <w:pPr>
      <w:pBdr>
        <w:top w:val="nil"/>
        <w:left w:val="nil"/>
        <w:bottom w:val="nil"/>
        <w:right w:val="nil"/>
        <w:between w:val="nil"/>
        <w:bar w:val="nil"/>
      </w:pBdr>
    </w:pPr>
    <w:rPr>
      <w:rFonts w:ascii="Helvetica Neue" w:eastAsia="Arial Unicode MS" w:hAnsi="Helvetica Neue" w:cs="Arial Unicode MS"/>
      <w:color w:val="000000"/>
      <w:bdr w:val="nil"/>
    </w:rPr>
  </w:style>
  <w:style w:type="paragraph" w:styleId="Tekstpodstawowy2">
    <w:name w:val="Body Text 2"/>
    <w:basedOn w:val="Normalny"/>
    <w:link w:val="Tekstpodstawowy2Znak"/>
    <w:rsid w:val="004A2B79"/>
    <w:pPr>
      <w:overflowPunct w:val="0"/>
      <w:autoSpaceDE w:val="0"/>
      <w:autoSpaceDN w:val="0"/>
      <w:adjustRightInd w:val="0"/>
      <w:textAlignment w:val="baseline"/>
    </w:pPr>
    <w:rPr>
      <w:b/>
      <w:sz w:val="20"/>
      <w:szCs w:val="20"/>
    </w:rPr>
  </w:style>
  <w:style w:type="character" w:customStyle="1" w:styleId="Tekstpodstawowy2Znak">
    <w:name w:val="Tekst podstawowy 2 Znak"/>
    <w:basedOn w:val="Domylnaczcionkaakapitu"/>
    <w:link w:val="Tekstpodstawowy2"/>
    <w:rsid w:val="004A2B79"/>
    <w:rPr>
      <w:rFonts w:ascii="Times New Roman" w:eastAsia="Times New Roman" w:hAnsi="Times New Roman" w:cs="Times New Roman"/>
      <w:b/>
      <w:sz w:val="20"/>
      <w:szCs w:val="20"/>
      <w:lang w:eastAsia="pl-PL"/>
    </w:rPr>
  </w:style>
  <w:style w:type="character" w:customStyle="1" w:styleId="Brak">
    <w:name w:val="Brak"/>
    <w:rsid w:val="00E63ED4"/>
  </w:style>
  <w:style w:type="character" w:customStyle="1" w:styleId="Hyperlink0">
    <w:name w:val="Hyperlink.0"/>
    <w:basedOn w:val="Brak"/>
    <w:rsid w:val="00E63ED4"/>
    <w:rPr>
      <w:outline w:val="0"/>
      <w:color w:val="0000FF"/>
      <w:u w:val="single" w:color="0000FF"/>
    </w:rPr>
  </w:style>
  <w:style w:type="paragraph" w:customStyle="1" w:styleId="Domylne">
    <w:name w:val="Domyślne"/>
    <w:rsid w:val="00E63ED4"/>
    <w:pPr>
      <w:pBdr>
        <w:top w:val="nil"/>
        <w:left w:val="nil"/>
        <w:bottom w:val="nil"/>
        <w:right w:val="nil"/>
        <w:between w:val="nil"/>
        <w:bar w:val="nil"/>
      </w:pBdr>
    </w:pPr>
    <w:rPr>
      <w:rFonts w:ascii="Helvetica Neue" w:eastAsia="Arial Unicode MS" w:hAnsi="Helvetica Neue" w:cs="Arial Unicode MS"/>
      <w:color w:val="000000"/>
      <w:bdr w:val="nil"/>
    </w:rPr>
  </w:style>
  <w:style w:type="character" w:styleId="Odwoanieprzypisukocowego">
    <w:name w:val="endnote reference"/>
    <w:basedOn w:val="Domylnaczcionkaakapitu"/>
    <w:uiPriority w:val="99"/>
    <w:semiHidden/>
    <w:unhideWhenUsed/>
    <w:rsid w:val="00BA5BE8"/>
    <w:rPr>
      <w:vertAlign w:val="superscript"/>
    </w:rPr>
  </w:style>
  <w:style w:type="numbering" w:customStyle="1" w:styleId="WWNum198">
    <w:name w:val="WWNum198"/>
    <w:basedOn w:val="Bezlisty"/>
    <w:rsid w:val="004430CE"/>
  </w:style>
  <w:style w:type="character" w:customStyle="1" w:styleId="AkapitzlistZnak">
    <w:name w:val="Akapit z listą Znak"/>
    <w:aliases w:val="L1 Znak,Akapit z listą5 Znak,Akapit z listą1 Znak,Akapit z listą2 Znak,Numerowanie Znak,Akapit z listą BS Znak,List Paragraph Znak,sw tekst Znak,normalny tekst Znak,lp1 Znak,Preambuła Znak,Lista num Znak,HŁ_Bullet1 Znak,Obiekt Znak"/>
    <w:link w:val="Akapitzlist"/>
    <w:uiPriority w:val="34"/>
    <w:qFormat/>
    <w:locked/>
    <w:rsid w:val="00A87C22"/>
    <w:rPr>
      <w:rFonts w:ascii="Times New Roman" w:eastAsia="Times New Roman" w:hAnsi="Times New Roman" w:cs="Times New Roman"/>
      <w:sz w:val="24"/>
      <w:szCs w:val="24"/>
      <w:lang w:eastAsia="pl-PL"/>
    </w:rPr>
  </w:style>
  <w:style w:type="paragraph" w:styleId="Poprawka">
    <w:name w:val="Revision"/>
    <w:hidden/>
    <w:uiPriority w:val="99"/>
    <w:semiHidden/>
    <w:rsid w:val="00293A09"/>
  </w:style>
  <w:style w:type="paragraph" w:styleId="Podtytu">
    <w:name w:val="Subtitle"/>
    <w:basedOn w:val="Normalny"/>
    <w:next w:val="Normalny"/>
    <w:uiPriority w:val="11"/>
    <w:qFormat/>
    <w:rsid w:val="00332EF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8"/>
    <w:rsid w:val="00332EF9"/>
    <w:tblPr>
      <w:tblStyleRowBandSize w:val="1"/>
      <w:tblStyleColBandSize w:val="1"/>
      <w:tblCellMar>
        <w:left w:w="108" w:type="dxa"/>
        <w:right w:w="108" w:type="dxa"/>
      </w:tblCellMar>
    </w:tblPr>
  </w:style>
  <w:style w:type="table" w:customStyle="1" w:styleId="a0">
    <w:basedOn w:val="TableNormal8"/>
    <w:rsid w:val="00332EF9"/>
    <w:tblPr>
      <w:tblStyleRowBandSize w:val="1"/>
      <w:tblStyleColBandSize w:val="1"/>
      <w:tblCellMar>
        <w:left w:w="108" w:type="dxa"/>
        <w:right w:w="108" w:type="dxa"/>
      </w:tblCellMar>
    </w:tblPr>
  </w:style>
  <w:style w:type="table" w:customStyle="1" w:styleId="a1">
    <w:basedOn w:val="TableNormal8"/>
    <w:rsid w:val="00332EF9"/>
    <w:tblPr>
      <w:tblStyleRowBandSize w:val="1"/>
      <w:tblStyleColBandSize w:val="1"/>
      <w:tblCellMar>
        <w:left w:w="108" w:type="dxa"/>
        <w:right w:w="108" w:type="dxa"/>
      </w:tblCellMar>
    </w:tblPr>
  </w:style>
  <w:style w:type="table" w:customStyle="1" w:styleId="a2">
    <w:basedOn w:val="TableNormal8"/>
    <w:rsid w:val="00332EF9"/>
    <w:tblPr>
      <w:tblStyleRowBandSize w:val="1"/>
      <w:tblStyleColBandSize w:val="1"/>
      <w:tblCellMar>
        <w:left w:w="108" w:type="dxa"/>
        <w:right w:w="108" w:type="dxa"/>
      </w:tblCellMar>
    </w:tblPr>
  </w:style>
  <w:style w:type="table" w:customStyle="1" w:styleId="a3">
    <w:basedOn w:val="TableNormal8"/>
    <w:rsid w:val="00332EF9"/>
    <w:tblPr>
      <w:tblStyleRowBandSize w:val="1"/>
      <w:tblStyleColBandSize w:val="1"/>
      <w:tblCellMar>
        <w:left w:w="108" w:type="dxa"/>
        <w:right w:w="108" w:type="dxa"/>
      </w:tblCellMar>
    </w:tblPr>
  </w:style>
  <w:style w:type="table" w:customStyle="1" w:styleId="a4">
    <w:basedOn w:val="TableNormal8"/>
    <w:rsid w:val="00332EF9"/>
    <w:tblPr>
      <w:tblStyleRowBandSize w:val="1"/>
      <w:tblStyleColBandSize w:val="1"/>
      <w:tblCellMar>
        <w:left w:w="108" w:type="dxa"/>
        <w:right w:w="108" w:type="dxa"/>
      </w:tblCellMar>
    </w:tblPr>
  </w:style>
  <w:style w:type="table" w:customStyle="1" w:styleId="a5">
    <w:basedOn w:val="TableNormal8"/>
    <w:rsid w:val="00332EF9"/>
    <w:tblPr>
      <w:tblStyleRowBandSize w:val="1"/>
      <w:tblStyleColBandSize w:val="1"/>
      <w:tblCellMar>
        <w:left w:w="108" w:type="dxa"/>
        <w:right w:w="108" w:type="dxa"/>
      </w:tblCellMar>
    </w:tblPr>
  </w:style>
  <w:style w:type="table" w:customStyle="1" w:styleId="a6">
    <w:basedOn w:val="TableNormal8"/>
    <w:rsid w:val="00332EF9"/>
    <w:tblPr>
      <w:tblStyleRowBandSize w:val="1"/>
      <w:tblStyleColBandSize w:val="1"/>
      <w:tblCellMar>
        <w:left w:w="108" w:type="dxa"/>
        <w:right w:w="108" w:type="dxa"/>
      </w:tblCellMar>
    </w:tblPr>
  </w:style>
  <w:style w:type="table" w:customStyle="1" w:styleId="a7">
    <w:basedOn w:val="TableNormal7"/>
    <w:rsid w:val="00332EF9"/>
    <w:tblPr>
      <w:tblStyleRowBandSize w:val="1"/>
      <w:tblStyleColBandSize w:val="1"/>
      <w:tblCellMar>
        <w:left w:w="108" w:type="dxa"/>
        <w:right w:w="108" w:type="dxa"/>
      </w:tblCellMar>
    </w:tblPr>
  </w:style>
  <w:style w:type="table" w:customStyle="1" w:styleId="a8">
    <w:basedOn w:val="TableNormal7"/>
    <w:rsid w:val="00332EF9"/>
    <w:tblPr>
      <w:tblStyleRowBandSize w:val="1"/>
      <w:tblStyleColBandSize w:val="1"/>
      <w:tblCellMar>
        <w:left w:w="108" w:type="dxa"/>
        <w:right w:w="108" w:type="dxa"/>
      </w:tblCellMar>
    </w:tblPr>
  </w:style>
  <w:style w:type="table" w:customStyle="1" w:styleId="a9">
    <w:basedOn w:val="TableNormal7"/>
    <w:rsid w:val="00332EF9"/>
    <w:tblPr>
      <w:tblStyleRowBandSize w:val="1"/>
      <w:tblStyleColBandSize w:val="1"/>
      <w:tblCellMar>
        <w:left w:w="108" w:type="dxa"/>
        <w:right w:w="108" w:type="dxa"/>
      </w:tblCellMar>
    </w:tblPr>
  </w:style>
  <w:style w:type="table" w:customStyle="1" w:styleId="aa">
    <w:basedOn w:val="TableNormal7"/>
    <w:rsid w:val="00332EF9"/>
    <w:tblPr>
      <w:tblStyleRowBandSize w:val="1"/>
      <w:tblStyleColBandSize w:val="1"/>
      <w:tblCellMar>
        <w:left w:w="108" w:type="dxa"/>
        <w:right w:w="108" w:type="dxa"/>
      </w:tblCellMar>
    </w:tblPr>
  </w:style>
  <w:style w:type="table" w:customStyle="1" w:styleId="ab">
    <w:basedOn w:val="TableNormal7"/>
    <w:rsid w:val="00332EF9"/>
    <w:tblPr>
      <w:tblStyleRowBandSize w:val="1"/>
      <w:tblStyleColBandSize w:val="1"/>
      <w:tblCellMar>
        <w:left w:w="108" w:type="dxa"/>
        <w:right w:w="108" w:type="dxa"/>
      </w:tblCellMar>
    </w:tblPr>
  </w:style>
  <w:style w:type="table" w:customStyle="1" w:styleId="ac">
    <w:basedOn w:val="TableNormal6"/>
    <w:rsid w:val="00332EF9"/>
    <w:tblPr>
      <w:tblStyleRowBandSize w:val="1"/>
      <w:tblStyleColBandSize w:val="1"/>
      <w:tblCellMar>
        <w:left w:w="108" w:type="dxa"/>
        <w:right w:w="108" w:type="dxa"/>
      </w:tblCellMar>
    </w:tblPr>
  </w:style>
  <w:style w:type="table" w:customStyle="1" w:styleId="ad">
    <w:basedOn w:val="TableNormal6"/>
    <w:rsid w:val="00332EF9"/>
    <w:tblPr>
      <w:tblStyleRowBandSize w:val="1"/>
      <w:tblStyleColBandSize w:val="1"/>
      <w:tblCellMar>
        <w:left w:w="108" w:type="dxa"/>
        <w:right w:w="108" w:type="dxa"/>
      </w:tblCellMar>
    </w:tblPr>
  </w:style>
  <w:style w:type="table" w:customStyle="1" w:styleId="ae">
    <w:basedOn w:val="TableNormal6"/>
    <w:rsid w:val="00332EF9"/>
    <w:tblPr>
      <w:tblStyleRowBandSize w:val="1"/>
      <w:tblStyleColBandSize w:val="1"/>
      <w:tblCellMar>
        <w:left w:w="108" w:type="dxa"/>
        <w:right w:w="108" w:type="dxa"/>
      </w:tblCellMar>
    </w:tblPr>
  </w:style>
  <w:style w:type="table" w:customStyle="1" w:styleId="af">
    <w:basedOn w:val="TableNormal6"/>
    <w:rsid w:val="00332EF9"/>
    <w:tblPr>
      <w:tblStyleRowBandSize w:val="1"/>
      <w:tblStyleColBandSize w:val="1"/>
      <w:tblCellMar>
        <w:left w:w="108" w:type="dxa"/>
        <w:right w:w="108" w:type="dxa"/>
      </w:tblCellMar>
    </w:tblPr>
  </w:style>
  <w:style w:type="table" w:customStyle="1" w:styleId="af0">
    <w:basedOn w:val="TableNormal6"/>
    <w:rsid w:val="00332EF9"/>
    <w:tblPr>
      <w:tblStyleRowBandSize w:val="1"/>
      <w:tblStyleColBandSize w:val="1"/>
      <w:tblCellMar>
        <w:left w:w="108" w:type="dxa"/>
        <w:right w:w="108" w:type="dxa"/>
      </w:tblCellMar>
    </w:tblPr>
  </w:style>
  <w:style w:type="table" w:customStyle="1" w:styleId="af1">
    <w:basedOn w:val="TableNormal5"/>
    <w:rsid w:val="00332EF9"/>
    <w:tblPr>
      <w:tblStyleRowBandSize w:val="1"/>
      <w:tblStyleColBandSize w:val="1"/>
      <w:tblCellMar>
        <w:left w:w="108" w:type="dxa"/>
        <w:right w:w="108" w:type="dxa"/>
      </w:tblCellMar>
    </w:tblPr>
  </w:style>
  <w:style w:type="table" w:customStyle="1" w:styleId="af2">
    <w:basedOn w:val="TableNormal5"/>
    <w:rsid w:val="00332EF9"/>
    <w:tblPr>
      <w:tblStyleRowBandSize w:val="1"/>
      <w:tblStyleColBandSize w:val="1"/>
      <w:tblCellMar>
        <w:left w:w="108" w:type="dxa"/>
        <w:right w:w="108" w:type="dxa"/>
      </w:tblCellMar>
    </w:tblPr>
  </w:style>
  <w:style w:type="table" w:customStyle="1" w:styleId="af3">
    <w:basedOn w:val="TableNormal5"/>
    <w:rsid w:val="00332EF9"/>
    <w:tblPr>
      <w:tblStyleRowBandSize w:val="1"/>
      <w:tblStyleColBandSize w:val="1"/>
      <w:tblCellMar>
        <w:left w:w="108" w:type="dxa"/>
        <w:right w:w="108" w:type="dxa"/>
      </w:tblCellMar>
    </w:tblPr>
  </w:style>
  <w:style w:type="table" w:customStyle="1" w:styleId="af4">
    <w:basedOn w:val="TableNormal5"/>
    <w:rsid w:val="00332EF9"/>
    <w:tblPr>
      <w:tblStyleRowBandSize w:val="1"/>
      <w:tblStyleColBandSize w:val="1"/>
      <w:tblCellMar>
        <w:left w:w="108" w:type="dxa"/>
        <w:right w:w="108" w:type="dxa"/>
      </w:tblCellMar>
    </w:tblPr>
  </w:style>
  <w:style w:type="table" w:customStyle="1" w:styleId="af5">
    <w:basedOn w:val="TableNormal5"/>
    <w:rsid w:val="00332EF9"/>
    <w:tblPr>
      <w:tblStyleRowBandSize w:val="1"/>
      <w:tblStyleColBandSize w:val="1"/>
      <w:tblCellMar>
        <w:left w:w="108" w:type="dxa"/>
        <w:right w:w="108" w:type="dxa"/>
      </w:tblCellMar>
    </w:tblPr>
  </w:style>
  <w:style w:type="table" w:customStyle="1" w:styleId="af6">
    <w:basedOn w:val="TableNormal5"/>
    <w:rsid w:val="00332EF9"/>
    <w:tblPr>
      <w:tblStyleRowBandSize w:val="1"/>
      <w:tblStyleColBandSize w:val="1"/>
      <w:tblCellMar>
        <w:left w:w="108" w:type="dxa"/>
        <w:right w:w="108" w:type="dxa"/>
      </w:tblCellMar>
    </w:tblPr>
  </w:style>
  <w:style w:type="table" w:customStyle="1" w:styleId="af7">
    <w:basedOn w:val="TableNormal5"/>
    <w:rsid w:val="00332EF9"/>
    <w:tblPr>
      <w:tblStyleRowBandSize w:val="1"/>
      <w:tblStyleColBandSize w:val="1"/>
      <w:tblCellMar>
        <w:left w:w="108" w:type="dxa"/>
        <w:right w:w="108" w:type="dxa"/>
      </w:tblCellMar>
    </w:tblPr>
  </w:style>
  <w:style w:type="table" w:customStyle="1" w:styleId="af8">
    <w:basedOn w:val="TableNormal2"/>
    <w:rsid w:val="00332EF9"/>
    <w:tblPr>
      <w:tblStyleRowBandSize w:val="1"/>
      <w:tblStyleColBandSize w:val="1"/>
      <w:tblCellMar>
        <w:left w:w="108" w:type="dxa"/>
        <w:right w:w="108" w:type="dxa"/>
      </w:tblCellMar>
    </w:tblPr>
  </w:style>
  <w:style w:type="table" w:customStyle="1" w:styleId="af9">
    <w:basedOn w:val="TableNormal1"/>
    <w:rsid w:val="00332EF9"/>
    <w:tblPr>
      <w:tblStyleRowBandSize w:val="1"/>
      <w:tblStyleColBandSize w:val="1"/>
      <w:tblCellMar>
        <w:left w:w="108" w:type="dxa"/>
        <w:right w:w="108" w:type="dxa"/>
      </w:tblCellMar>
    </w:tblPr>
  </w:style>
  <w:style w:type="table" w:customStyle="1" w:styleId="afa">
    <w:basedOn w:val="TableNormal0"/>
    <w:rsid w:val="00332EF9"/>
    <w:tblPr>
      <w:tblStyleRowBandSize w:val="1"/>
      <w:tblStyleColBandSize w:val="1"/>
      <w:tblCellMar>
        <w:left w:w="108" w:type="dxa"/>
        <w:right w:w="108" w:type="dxa"/>
      </w:tblCellMar>
    </w:tblPr>
  </w:style>
  <w:style w:type="paragraph" w:styleId="Zwykytekst">
    <w:name w:val="Plain Text"/>
    <w:basedOn w:val="Normalny"/>
    <w:link w:val="ZwykytekstZnak"/>
    <w:uiPriority w:val="99"/>
    <w:unhideWhenUsed/>
    <w:rsid w:val="008C35C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8C35C5"/>
    <w:rPr>
      <w:rFonts w:ascii="Calibri" w:eastAsiaTheme="minorHAnsi" w:hAnsi="Calibri" w:cstheme="minorBidi"/>
      <w:sz w:val="22"/>
      <w:szCs w:val="21"/>
      <w:lang w:eastAsia="en-US"/>
    </w:rPr>
  </w:style>
  <w:style w:type="table" w:customStyle="1" w:styleId="Tabela-Siatka1">
    <w:name w:val="Tabela - Siatka1"/>
    <w:basedOn w:val="Standardowy"/>
    <w:next w:val="Tabela-Siatka"/>
    <w:uiPriority w:val="59"/>
    <w:rsid w:val="003E0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products/p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deocardbenchmark.net/g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gTxrkL+TCkJaVwsjJxDxslNkjA==">AMUW2mVkKejLwMVZpmqtTR1ZuOPGjjUUSHb/riq3bP+vjTkkPp4rv9PC9ET4Gf/crW9TuMDbGPPO9ArrNdZZKYLf8RmhhOQBYunT+jEUHD+LCsJ/WtywFi5/RU054LqabEZSv2hq7JUwXmKxO2/S8PvQklCt0X+h7MPK8IU9hTjF8XRGs8jWxgcIAcKvX1wMUIiQm2YoG/AOdazuxLqtAe3ObXZyVQacmQ==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12</Pages>
  <Words>4216</Words>
  <Characters>25296</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Henryk Buźniak</cp:lastModifiedBy>
  <cp:revision>28</cp:revision>
  <cp:lastPrinted>2023-07-21T12:47:00Z</cp:lastPrinted>
  <dcterms:created xsi:type="dcterms:W3CDTF">2022-06-07T07:48:00Z</dcterms:created>
  <dcterms:modified xsi:type="dcterms:W3CDTF">2023-08-08T09:33:00Z</dcterms:modified>
</cp:coreProperties>
</file>