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778" w:rsidRPr="008610B3" w:rsidRDefault="00800778" w:rsidP="008610B3"/>
    <w:p w:rsidR="00800778" w:rsidRPr="008610B3" w:rsidRDefault="00D80F0B" w:rsidP="004875A8">
      <w:pPr>
        <w:jc w:val="right"/>
      </w:pPr>
      <w:r w:rsidRPr="008610B3">
        <w:t xml:space="preserve">Gliwice, dnia </w:t>
      </w:r>
      <w:r w:rsidR="00A06DCA">
        <w:t>10</w:t>
      </w:r>
      <w:r w:rsidRPr="008610B3">
        <w:t>.12.2020 r.</w:t>
      </w:r>
    </w:p>
    <w:p w:rsidR="00800778" w:rsidRPr="008610B3" w:rsidRDefault="00D80F0B" w:rsidP="008610B3">
      <w:r w:rsidRPr="008610B3">
        <w:t xml:space="preserve">Postępowanie nr </w:t>
      </w:r>
      <w:r w:rsidR="00186AFC">
        <w:t>4</w:t>
      </w:r>
      <w:r w:rsidRPr="008610B3">
        <w:t>/12/2020</w:t>
      </w:r>
    </w:p>
    <w:p w:rsidR="00800778" w:rsidRPr="008610B3" w:rsidRDefault="00800778" w:rsidP="008610B3"/>
    <w:p w:rsidR="00330F07" w:rsidRPr="009A616B" w:rsidRDefault="00D80F0B" w:rsidP="009A616B">
      <w:pPr>
        <w:jc w:val="center"/>
        <w:rPr>
          <w:b/>
        </w:rPr>
      </w:pPr>
      <w:r w:rsidRPr="009A616B">
        <w:rPr>
          <w:b/>
        </w:rPr>
        <w:t>ZAPYTANIE OFERTOWE</w:t>
      </w:r>
    </w:p>
    <w:p w:rsidR="00330F07" w:rsidRPr="008610B3" w:rsidRDefault="00D80F0B" w:rsidP="004136A6">
      <w:pPr>
        <w:jc w:val="center"/>
      </w:pPr>
      <w:r w:rsidRPr="009A616B">
        <w:rPr>
          <w:b/>
        </w:rPr>
        <w:t xml:space="preserve">NA DOSTAWĘ </w:t>
      </w:r>
      <w:r w:rsidR="004136A6" w:rsidRPr="004136A6">
        <w:rPr>
          <w:b/>
        </w:rPr>
        <w:t>ZESTAWU FOTOGRAMETRII NISKOPUŁAPOWEJ</w:t>
      </w:r>
    </w:p>
    <w:p w:rsidR="00666605" w:rsidRDefault="00666605" w:rsidP="008610B3">
      <w:pPr>
        <w:rPr>
          <w:b/>
        </w:rPr>
      </w:pPr>
    </w:p>
    <w:p w:rsidR="00800778" w:rsidRPr="009A616B" w:rsidRDefault="00D80F0B" w:rsidP="008610B3">
      <w:pPr>
        <w:rPr>
          <w:b/>
        </w:rPr>
      </w:pPr>
      <w:r w:rsidRPr="009A616B">
        <w:rPr>
          <w:b/>
        </w:rPr>
        <w:t>ZAMAWIAJĄCY</w:t>
      </w:r>
      <w:r w:rsidR="009A616B">
        <w:rPr>
          <w:b/>
        </w:rPr>
        <w:t>:</w:t>
      </w:r>
    </w:p>
    <w:p w:rsidR="00666717" w:rsidRPr="008610B3" w:rsidRDefault="00D80F0B" w:rsidP="008610B3">
      <w:bookmarkStart w:id="0" w:name="_Hlk58424213"/>
      <w:r w:rsidRPr="008610B3">
        <w:t xml:space="preserve">LTA Design Przemysław Tomków </w:t>
      </w:r>
    </w:p>
    <w:p w:rsidR="00800778" w:rsidRPr="008610B3" w:rsidRDefault="00666717" w:rsidP="008610B3">
      <w:r w:rsidRPr="008610B3">
        <w:t xml:space="preserve">ul. </w:t>
      </w:r>
      <w:r w:rsidR="00D80F0B" w:rsidRPr="008610B3">
        <w:t>Portowa 16</w:t>
      </w:r>
    </w:p>
    <w:p w:rsidR="00800778" w:rsidRPr="006F4AB0" w:rsidRDefault="00D80F0B" w:rsidP="008610B3">
      <w:pPr>
        <w:rPr>
          <w:lang w:val="en-US"/>
        </w:rPr>
      </w:pPr>
      <w:r w:rsidRPr="006F4AB0">
        <w:rPr>
          <w:lang w:val="en-US"/>
        </w:rPr>
        <w:t>44-102 Gliwice</w:t>
      </w:r>
      <w:bookmarkEnd w:id="0"/>
    </w:p>
    <w:p w:rsidR="00800778" w:rsidRPr="006F4AB0" w:rsidRDefault="00D80F0B" w:rsidP="008610B3">
      <w:pPr>
        <w:rPr>
          <w:lang w:val="en-US"/>
        </w:rPr>
      </w:pPr>
      <w:r w:rsidRPr="006F4AB0">
        <w:rPr>
          <w:lang w:val="en-US"/>
        </w:rPr>
        <w:t>NIP: 8821977651</w:t>
      </w:r>
    </w:p>
    <w:p w:rsidR="00800778" w:rsidRPr="006F4AB0" w:rsidRDefault="00D80F0B" w:rsidP="008610B3">
      <w:pPr>
        <w:rPr>
          <w:lang w:val="en-US"/>
        </w:rPr>
      </w:pPr>
      <w:r w:rsidRPr="006F4AB0">
        <w:rPr>
          <w:lang w:val="en-US"/>
        </w:rPr>
        <w:t xml:space="preserve">e-mail: </w:t>
      </w:r>
      <w:hyperlink r:id="rId8">
        <w:r w:rsidRPr="006F4AB0">
          <w:rPr>
            <w:rStyle w:val="Hipercze"/>
            <w:lang w:val="en-US"/>
          </w:rPr>
          <w:t>kontakt@ltadesign.pl</w:t>
        </w:r>
      </w:hyperlink>
    </w:p>
    <w:p w:rsidR="00800778" w:rsidRPr="006F4AB0" w:rsidRDefault="00800778" w:rsidP="008610B3">
      <w:pPr>
        <w:rPr>
          <w:lang w:val="en-US"/>
        </w:rPr>
      </w:pPr>
    </w:p>
    <w:p w:rsidR="00800778" w:rsidRPr="009A616B" w:rsidRDefault="00433224" w:rsidP="008610B3">
      <w:pPr>
        <w:rPr>
          <w:b/>
        </w:rPr>
      </w:pPr>
      <w:r w:rsidRPr="009A616B">
        <w:rPr>
          <w:b/>
        </w:rPr>
        <w:t>TRYB UDZIELANIA ZAMÓWIENIA</w:t>
      </w:r>
      <w:r w:rsidR="00D80F0B" w:rsidRPr="009A616B">
        <w:rPr>
          <w:b/>
        </w:rPr>
        <w:t>:</w:t>
      </w:r>
    </w:p>
    <w:p w:rsidR="00800778" w:rsidRPr="008610B3" w:rsidRDefault="00D80F0B" w:rsidP="00BC2D51">
      <w:pPr>
        <w:pStyle w:val="Akapitzlist"/>
        <w:numPr>
          <w:ilvl w:val="0"/>
          <w:numId w:val="1"/>
        </w:numPr>
        <w:jc w:val="both"/>
      </w:pPr>
      <w:r w:rsidRPr="008610B3">
        <w:t>Zamówienie prowadzone jest zgodnie z zasadą konkurencyjności</w:t>
      </w:r>
      <w:r w:rsidR="007D6EB7">
        <w:t>,</w:t>
      </w:r>
      <w:r w:rsidRPr="008610B3">
        <w:t xml:space="preserve"> o której mowa w</w:t>
      </w:r>
      <w:r w:rsidR="00666717" w:rsidRPr="008610B3">
        <w:t> </w:t>
      </w:r>
      <w:r w:rsidRPr="008610B3">
        <w:t>Wytycznych w</w:t>
      </w:r>
      <w:r w:rsidR="00666605">
        <w:t> </w:t>
      </w:r>
      <w:r w:rsidRPr="008610B3">
        <w:t>zakresie kwalifikowalności wydatków w ramach Europejskiego Funduszu</w:t>
      </w:r>
      <w:r w:rsidR="00666717" w:rsidRPr="008610B3">
        <w:t xml:space="preserve"> </w:t>
      </w:r>
      <w:r w:rsidRPr="008610B3">
        <w:t>Rozwoju Regionalnego, Europejskiego Funduszu Społecznego oraz Funduszu</w:t>
      </w:r>
      <w:r w:rsidR="00426722" w:rsidRPr="008610B3">
        <w:t xml:space="preserve"> S</w:t>
      </w:r>
      <w:r w:rsidRPr="008610B3">
        <w:t>pójności na lata 2014-2020.</w:t>
      </w:r>
    </w:p>
    <w:p w:rsidR="00800778" w:rsidRPr="008610B3" w:rsidRDefault="00D80F0B" w:rsidP="00BC2D51">
      <w:pPr>
        <w:pStyle w:val="Akapitzlist"/>
        <w:numPr>
          <w:ilvl w:val="0"/>
          <w:numId w:val="1"/>
        </w:numPr>
        <w:jc w:val="both"/>
      </w:pPr>
      <w:r w:rsidRPr="008610B3">
        <w:t>Zamówienie udzielane jest na potrzeby projektu pt. „Wzrost konkurencyjności firmy</w:t>
      </w:r>
      <w:r w:rsidR="00426722" w:rsidRPr="008610B3">
        <w:t xml:space="preserve"> </w:t>
      </w:r>
      <w:r w:rsidRPr="008610B3">
        <w:t>poprzez utworzenie centrum pozyskiwania i przetwarzania danych na potrzeby pomiarów i</w:t>
      </w:r>
      <w:r w:rsidR="00666717" w:rsidRPr="008610B3">
        <w:t> </w:t>
      </w:r>
      <w:r w:rsidRPr="008610B3">
        <w:t xml:space="preserve">fotogrametrii niskopułapowej pod nazwą </w:t>
      </w:r>
      <w:proofErr w:type="spellStart"/>
      <w:r w:rsidRPr="008610B3">
        <w:t>DRONpol</w:t>
      </w:r>
      <w:proofErr w:type="spellEnd"/>
      <w:r w:rsidRPr="008610B3">
        <w:t>”, realizowanego w ramach Regionalnego Programu Operacyjnego Województwa Śląskiego na lata 2014-2020 (Europejski Fundusz Rozwoju Regionalnego) dla osi priorytetowej: III. Konkurencyjność MŚP dla działania: 3.2.</w:t>
      </w:r>
      <w:r w:rsidR="00426722" w:rsidRPr="008610B3">
        <w:t xml:space="preserve"> </w:t>
      </w:r>
      <w:r w:rsidRPr="008610B3">
        <w:t>Innowacje w MŚP.</w:t>
      </w:r>
    </w:p>
    <w:p w:rsidR="00433224" w:rsidRPr="008610B3" w:rsidRDefault="00433224" w:rsidP="008610B3"/>
    <w:p w:rsidR="00800778" w:rsidRPr="00145234" w:rsidRDefault="00D80F0B" w:rsidP="008610B3">
      <w:pPr>
        <w:rPr>
          <w:b/>
        </w:rPr>
      </w:pPr>
      <w:r w:rsidRPr="00145234">
        <w:rPr>
          <w:b/>
        </w:rPr>
        <w:t>OPIS PRZEDMIOTU ZAMÓWIENIA</w:t>
      </w:r>
    </w:p>
    <w:p w:rsidR="00800778" w:rsidRPr="008610B3" w:rsidRDefault="00D80F0B" w:rsidP="008610B3">
      <w:r w:rsidRPr="008610B3">
        <w:t>Przedmiotem zamówienia jest dostawa następujących urządzeń:</w:t>
      </w:r>
    </w:p>
    <w:p w:rsidR="00800778" w:rsidRPr="00F55250" w:rsidRDefault="00D80F0B" w:rsidP="003238F8">
      <w:pPr>
        <w:jc w:val="both"/>
        <w:rPr>
          <w:u w:val="single"/>
        </w:rPr>
      </w:pPr>
      <w:r w:rsidRPr="00145234">
        <w:rPr>
          <w:u w:val="single"/>
        </w:rPr>
        <w:t xml:space="preserve">1: </w:t>
      </w:r>
      <w:r w:rsidR="006062B9" w:rsidRPr="00145234">
        <w:rPr>
          <w:u w:val="single"/>
        </w:rPr>
        <w:t xml:space="preserve">Dostawa systemu fotogrametrii niskopułapowej, wyposażonego w </w:t>
      </w:r>
      <w:r w:rsidR="005A1494">
        <w:rPr>
          <w:u w:val="single"/>
        </w:rPr>
        <w:t>automatyczny moduł pozyskiwania danych</w:t>
      </w:r>
      <w:r w:rsidR="006062B9" w:rsidRPr="00145234">
        <w:rPr>
          <w:u w:val="single"/>
        </w:rPr>
        <w:t xml:space="preserve"> </w:t>
      </w:r>
      <w:r w:rsidR="006062B9" w:rsidRPr="00F55250">
        <w:rPr>
          <w:u w:val="single"/>
        </w:rPr>
        <w:t>oraz autopilot</w:t>
      </w:r>
      <w:r w:rsidR="00F55250">
        <w:rPr>
          <w:u w:val="single"/>
        </w:rPr>
        <w:t xml:space="preserve"> -</w:t>
      </w:r>
      <w:r w:rsidR="006062B9" w:rsidRPr="00F55250">
        <w:rPr>
          <w:u w:val="single"/>
        </w:rPr>
        <w:t xml:space="preserve"> zdolny do wykonania lotu</w:t>
      </w:r>
      <w:r w:rsidR="003238F8" w:rsidRPr="00F55250">
        <w:rPr>
          <w:u w:val="single"/>
        </w:rPr>
        <w:t xml:space="preserve"> </w:t>
      </w:r>
      <w:r w:rsidR="006062B9" w:rsidRPr="00F55250">
        <w:rPr>
          <w:u w:val="single"/>
        </w:rPr>
        <w:t>o zasięgu co najmniej 500 km i czasie pracy nie krótszym niż 4 godziny.</w:t>
      </w:r>
    </w:p>
    <w:p w:rsidR="00D65C00" w:rsidRDefault="00D80F0B" w:rsidP="008610B3">
      <w:r w:rsidRPr="00145234">
        <w:t>Minimalne wymagania</w:t>
      </w:r>
      <w:r w:rsidR="00F55250">
        <w:t xml:space="preserve"> </w:t>
      </w:r>
      <w:r w:rsidRPr="00145234">
        <w:t>:</w:t>
      </w:r>
    </w:p>
    <w:p w:rsidR="00D65C00" w:rsidRDefault="008A1400" w:rsidP="00BC2D51">
      <w:pPr>
        <w:pStyle w:val="Akapitzlist"/>
        <w:numPr>
          <w:ilvl w:val="0"/>
          <w:numId w:val="9"/>
        </w:numPr>
      </w:pPr>
      <w:r>
        <w:t>Waga podstawowa</w:t>
      </w:r>
      <w:r w:rsidR="007A7892">
        <w:t>: do</w:t>
      </w:r>
      <w:r w:rsidR="00D65C00">
        <w:t xml:space="preserve"> </w:t>
      </w:r>
      <w:r w:rsidR="007A7892">
        <w:t xml:space="preserve">290 </w:t>
      </w:r>
      <w:r w:rsidR="00D65C00">
        <w:t>kg</w:t>
      </w:r>
      <w:r w:rsidR="00AD0D13">
        <w:t>;</w:t>
      </w:r>
    </w:p>
    <w:p w:rsidR="007A7892" w:rsidRDefault="007A7892" w:rsidP="00BC2D51">
      <w:pPr>
        <w:pStyle w:val="Akapitzlist"/>
        <w:numPr>
          <w:ilvl w:val="0"/>
          <w:numId w:val="9"/>
        </w:numPr>
      </w:pPr>
      <w:r w:rsidRPr="007A7892">
        <w:t>Płatowiec zbudowany wg. przepisów UL 472,5 kg</w:t>
      </w:r>
      <w:r w:rsidR="00AD0D13">
        <w:t>;</w:t>
      </w:r>
    </w:p>
    <w:p w:rsidR="00F55250" w:rsidRDefault="00F55250" w:rsidP="00F55250">
      <w:pPr>
        <w:pStyle w:val="Akapitzlist"/>
        <w:numPr>
          <w:ilvl w:val="0"/>
          <w:numId w:val="9"/>
        </w:numPr>
      </w:pPr>
      <w:r>
        <w:t>Wyposażenie w zintegrowany system fotogrametrii lotniczej o parametrach:</w:t>
      </w:r>
    </w:p>
    <w:p w:rsidR="00F55250" w:rsidRDefault="00F55250" w:rsidP="00F55250">
      <w:pPr>
        <w:pStyle w:val="Akapitzlist"/>
        <w:numPr>
          <w:ilvl w:val="1"/>
          <w:numId w:val="9"/>
        </w:numPr>
      </w:pPr>
      <w:r>
        <w:t xml:space="preserve">Możliwość instalacji kamery RGB o rozdzielczości nie mniejszej niż 20 mln </w:t>
      </w:r>
      <w:proofErr w:type="spellStart"/>
      <w:r>
        <w:t>pix</w:t>
      </w:r>
      <w:proofErr w:type="spellEnd"/>
      <w:r>
        <w:t>,</w:t>
      </w:r>
    </w:p>
    <w:p w:rsidR="00F55250" w:rsidRDefault="00F55250" w:rsidP="00F55250">
      <w:pPr>
        <w:pStyle w:val="Akapitzlist"/>
        <w:numPr>
          <w:ilvl w:val="1"/>
          <w:numId w:val="9"/>
        </w:numPr>
      </w:pPr>
      <w:r>
        <w:t xml:space="preserve">Możliwość instalacji kamery </w:t>
      </w:r>
      <w:proofErr w:type="spellStart"/>
      <w:r>
        <w:t>multispektralnej</w:t>
      </w:r>
      <w:proofErr w:type="spellEnd"/>
      <w:r>
        <w:t>,</w:t>
      </w:r>
    </w:p>
    <w:p w:rsidR="00F55250" w:rsidRDefault="00F55250" w:rsidP="00F55250">
      <w:pPr>
        <w:pStyle w:val="Akapitzlist"/>
        <w:numPr>
          <w:ilvl w:val="1"/>
          <w:numId w:val="9"/>
        </w:numPr>
      </w:pPr>
      <w:r>
        <w:t xml:space="preserve">Możliwość ustawienia parametru </w:t>
      </w:r>
      <w:proofErr w:type="spellStart"/>
      <w:r>
        <w:t>overlap</w:t>
      </w:r>
      <w:proofErr w:type="spellEnd"/>
      <w:r>
        <w:t xml:space="preserve"> i </w:t>
      </w:r>
      <w:proofErr w:type="spellStart"/>
      <w:r>
        <w:t>sidelap</w:t>
      </w:r>
      <w:proofErr w:type="spellEnd"/>
      <w:r>
        <w:t>,</w:t>
      </w:r>
    </w:p>
    <w:p w:rsidR="00F55250" w:rsidRDefault="00F55250" w:rsidP="00F55250">
      <w:pPr>
        <w:pStyle w:val="Akapitzlist"/>
        <w:numPr>
          <w:ilvl w:val="1"/>
          <w:numId w:val="9"/>
        </w:numPr>
      </w:pPr>
      <w:r>
        <w:t>Zasilanie pozwalające na 2 godziny pracy</w:t>
      </w:r>
      <w:r w:rsidR="00E527F3">
        <w:t>,</w:t>
      </w:r>
    </w:p>
    <w:p w:rsidR="00E527F3" w:rsidRDefault="00E527F3" w:rsidP="00F55250">
      <w:pPr>
        <w:pStyle w:val="Akapitzlist"/>
        <w:numPr>
          <w:ilvl w:val="1"/>
          <w:numId w:val="9"/>
        </w:numPr>
      </w:pPr>
      <w:r>
        <w:t xml:space="preserve">Wbudowany system GNSS pozwalający na </w:t>
      </w:r>
      <w:proofErr w:type="spellStart"/>
      <w:r>
        <w:t>geotagowanie</w:t>
      </w:r>
      <w:proofErr w:type="spellEnd"/>
      <w:r>
        <w:t xml:space="preserve"> zdjęć w czasie rzeczywistym</w:t>
      </w:r>
    </w:p>
    <w:p w:rsidR="00E527F3" w:rsidRDefault="00E527F3" w:rsidP="00F55250">
      <w:pPr>
        <w:pStyle w:val="Akapitzlist"/>
        <w:numPr>
          <w:ilvl w:val="1"/>
          <w:numId w:val="9"/>
        </w:numPr>
      </w:pPr>
      <w:r>
        <w:t>Automatyczne wyzwalanie migawki w odstępach czasowych ustalonych przez operatora lub po pokonaniu odległości określonej przez operatora.</w:t>
      </w:r>
    </w:p>
    <w:p w:rsidR="00B17BB3" w:rsidRDefault="00B17BB3" w:rsidP="00B17BB3">
      <w:pPr>
        <w:pStyle w:val="Akapitzlist"/>
        <w:numPr>
          <w:ilvl w:val="0"/>
          <w:numId w:val="9"/>
        </w:numPr>
      </w:pPr>
      <w:r>
        <w:t>S</w:t>
      </w:r>
      <w:r w:rsidRPr="00E76C32">
        <w:t>ystem autopilota  2 - osiowego ( ster wysokości i lotki )</w:t>
      </w:r>
      <w:r>
        <w:t xml:space="preserve">. </w:t>
      </w:r>
      <w:r w:rsidRPr="00E76C32">
        <w:t>Tryby sterowania:</w:t>
      </w:r>
    </w:p>
    <w:p w:rsidR="00B17BB3" w:rsidRDefault="00B17BB3" w:rsidP="00B17BB3">
      <w:pPr>
        <w:pStyle w:val="Akapitzlist"/>
        <w:numPr>
          <w:ilvl w:val="1"/>
          <w:numId w:val="9"/>
        </w:numPr>
      </w:pPr>
      <w:r>
        <w:t>Lot poziomy</w:t>
      </w:r>
    </w:p>
    <w:p w:rsidR="00B17BB3" w:rsidRDefault="00B17BB3" w:rsidP="00B17BB3">
      <w:pPr>
        <w:pStyle w:val="Akapitzlist"/>
        <w:numPr>
          <w:ilvl w:val="1"/>
          <w:numId w:val="9"/>
        </w:numPr>
      </w:pPr>
      <w:r>
        <w:t xml:space="preserve">Kierunek </w:t>
      </w:r>
    </w:p>
    <w:p w:rsidR="00B17BB3" w:rsidRDefault="00B17BB3" w:rsidP="00B17BB3">
      <w:pPr>
        <w:pStyle w:val="Akapitzlist"/>
        <w:numPr>
          <w:ilvl w:val="1"/>
          <w:numId w:val="9"/>
        </w:numPr>
      </w:pPr>
      <w:r>
        <w:t>Wysokość</w:t>
      </w:r>
    </w:p>
    <w:p w:rsidR="00B17BB3" w:rsidRDefault="00B17BB3" w:rsidP="00B17BB3">
      <w:pPr>
        <w:pStyle w:val="Akapitzlist"/>
        <w:numPr>
          <w:ilvl w:val="1"/>
          <w:numId w:val="9"/>
        </w:numPr>
      </w:pPr>
      <w:r>
        <w:t xml:space="preserve">Lot do celu </w:t>
      </w:r>
      <w:r w:rsidR="0047083F">
        <w:t>;</w:t>
      </w:r>
    </w:p>
    <w:p w:rsidR="006B76E8" w:rsidRDefault="00B17BB3" w:rsidP="00BC2D51">
      <w:pPr>
        <w:pStyle w:val="Akapitzlist"/>
        <w:numPr>
          <w:ilvl w:val="0"/>
          <w:numId w:val="9"/>
        </w:numPr>
      </w:pPr>
      <w:r>
        <w:t xml:space="preserve">Awionika </w:t>
      </w:r>
      <w:r w:rsidR="006B76E8" w:rsidRPr="006B76E8">
        <w:t>EFIS 8,4"</w:t>
      </w:r>
      <w:r>
        <w:t xml:space="preserve"> z </w:t>
      </w:r>
      <w:r w:rsidR="006B76E8" w:rsidRPr="006B76E8">
        <w:t>dotykowy</w:t>
      </w:r>
      <w:r>
        <w:t>m</w:t>
      </w:r>
      <w:r w:rsidR="006B76E8" w:rsidRPr="006B76E8">
        <w:t xml:space="preserve"> ekran</w:t>
      </w:r>
      <w:r>
        <w:t>em. Wymagane funkcje</w:t>
      </w:r>
      <w:r w:rsidR="006B76E8">
        <w:t>:</w:t>
      </w:r>
    </w:p>
    <w:p w:rsidR="006B76E8" w:rsidRDefault="006B76E8" w:rsidP="00BC2D51">
      <w:pPr>
        <w:pStyle w:val="Akapitzlist"/>
        <w:numPr>
          <w:ilvl w:val="1"/>
          <w:numId w:val="9"/>
        </w:numPr>
      </w:pPr>
      <w:r>
        <w:t>sztuczny horyzont</w:t>
      </w:r>
      <w:r w:rsidR="005A1494">
        <w:t>,</w:t>
      </w:r>
    </w:p>
    <w:p w:rsidR="006B76E8" w:rsidRDefault="006B76E8" w:rsidP="00BC2D51">
      <w:pPr>
        <w:pStyle w:val="Akapitzlist"/>
        <w:numPr>
          <w:ilvl w:val="1"/>
          <w:numId w:val="9"/>
        </w:numPr>
      </w:pPr>
      <w:proofErr w:type="spellStart"/>
      <w:r>
        <w:t>synthetic</w:t>
      </w:r>
      <w:proofErr w:type="spellEnd"/>
      <w:r>
        <w:t xml:space="preserve"> </w:t>
      </w:r>
      <w:proofErr w:type="spellStart"/>
      <w:r>
        <w:t>view</w:t>
      </w:r>
      <w:proofErr w:type="spellEnd"/>
      <w:r w:rsidR="005A1494">
        <w:t>,</w:t>
      </w:r>
    </w:p>
    <w:p w:rsidR="006B76E8" w:rsidRDefault="006B76E8" w:rsidP="00BC2D51">
      <w:pPr>
        <w:pStyle w:val="Akapitzlist"/>
        <w:numPr>
          <w:ilvl w:val="1"/>
          <w:numId w:val="9"/>
        </w:numPr>
      </w:pPr>
      <w:r>
        <w:t xml:space="preserve">prędkościomierz, wysokościomierz, </w:t>
      </w:r>
      <w:proofErr w:type="spellStart"/>
      <w:r>
        <w:t>variometr</w:t>
      </w:r>
      <w:proofErr w:type="spellEnd"/>
      <w:r>
        <w:t>, busola, przeciążenie</w:t>
      </w:r>
      <w:r w:rsidR="005A1494">
        <w:t>,</w:t>
      </w:r>
    </w:p>
    <w:p w:rsidR="006B76E8" w:rsidRDefault="006B76E8" w:rsidP="00BC2D51">
      <w:pPr>
        <w:pStyle w:val="Akapitzlist"/>
        <w:numPr>
          <w:ilvl w:val="1"/>
          <w:numId w:val="9"/>
        </w:numPr>
      </w:pPr>
      <w:r>
        <w:lastRenderedPageBreak/>
        <w:t>siła i kierunek wiatr</w:t>
      </w:r>
      <w:r w:rsidR="005A1494">
        <w:t>u,</w:t>
      </w:r>
    </w:p>
    <w:p w:rsidR="003238F8" w:rsidRDefault="006B76E8" w:rsidP="00BC2D51">
      <w:pPr>
        <w:pStyle w:val="Akapitzlist"/>
        <w:numPr>
          <w:ilvl w:val="1"/>
          <w:numId w:val="9"/>
        </w:numPr>
      </w:pPr>
      <w:r>
        <w:t>nawigacja</w:t>
      </w:r>
      <w:r w:rsidR="005A1494">
        <w:t xml:space="preserve"> do wskazanego punktu,</w:t>
      </w:r>
    </w:p>
    <w:p w:rsidR="006B76E8" w:rsidRDefault="006B76E8" w:rsidP="00BC2D51">
      <w:pPr>
        <w:pStyle w:val="Akapitzlist"/>
        <w:numPr>
          <w:ilvl w:val="1"/>
          <w:numId w:val="9"/>
        </w:numPr>
      </w:pPr>
      <w:proofErr w:type="spellStart"/>
      <w:r>
        <w:t>loger</w:t>
      </w:r>
      <w:proofErr w:type="spellEnd"/>
      <w:r>
        <w:t xml:space="preserve"> wszystkich dostępnych parametrów (co 1 sek.)</w:t>
      </w:r>
      <w:r w:rsidR="005A1494">
        <w:t>,</w:t>
      </w:r>
    </w:p>
    <w:p w:rsidR="006B76E8" w:rsidRDefault="006B76E8" w:rsidP="00BC2D51">
      <w:pPr>
        <w:pStyle w:val="Akapitzlist"/>
        <w:numPr>
          <w:ilvl w:val="1"/>
          <w:numId w:val="9"/>
        </w:numPr>
      </w:pPr>
      <w:r>
        <w:t>alarmy wizualne i głosowe dla przekroczonych parametrów silnika, paliwa, prędkości,</w:t>
      </w:r>
    </w:p>
    <w:p w:rsidR="003238F8" w:rsidRDefault="006B76E8" w:rsidP="00BC2D51">
      <w:pPr>
        <w:pStyle w:val="Akapitzlist"/>
        <w:numPr>
          <w:ilvl w:val="1"/>
          <w:numId w:val="9"/>
        </w:numPr>
      </w:pPr>
      <w:r>
        <w:t xml:space="preserve">online - radar pogodowy, METAR, TAF, </w:t>
      </w:r>
    </w:p>
    <w:p w:rsidR="006B76E8" w:rsidRDefault="006B76E8" w:rsidP="00BC2D51">
      <w:pPr>
        <w:pStyle w:val="Akapitzlist"/>
        <w:numPr>
          <w:ilvl w:val="1"/>
          <w:numId w:val="9"/>
        </w:numPr>
      </w:pPr>
      <w:r>
        <w:t>współpraca z radiem</w:t>
      </w:r>
      <w:r w:rsidR="006746ED">
        <w:t>,</w:t>
      </w:r>
    </w:p>
    <w:p w:rsidR="006B76E8" w:rsidRDefault="006B76E8" w:rsidP="00BC2D51">
      <w:pPr>
        <w:pStyle w:val="Akapitzlist"/>
        <w:numPr>
          <w:ilvl w:val="1"/>
          <w:numId w:val="9"/>
        </w:numPr>
      </w:pPr>
      <w:r>
        <w:t>temp. oleju, płynu</w:t>
      </w:r>
      <w:r w:rsidR="006746ED">
        <w:t>,</w:t>
      </w:r>
    </w:p>
    <w:p w:rsidR="006B76E8" w:rsidRDefault="006B76E8" w:rsidP="00BC2D51">
      <w:pPr>
        <w:pStyle w:val="Akapitzlist"/>
        <w:numPr>
          <w:ilvl w:val="1"/>
          <w:numId w:val="9"/>
        </w:numPr>
      </w:pPr>
      <w:r>
        <w:t>ciśnienie oleju, paliwa</w:t>
      </w:r>
      <w:r w:rsidR="006746ED">
        <w:t>,</w:t>
      </w:r>
    </w:p>
    <w:p w:rsidR="006B76E8" w:rsidRDefault="006B76E8" w:rsidP="00BC2D51">
      <w:pPr>
        <w:pStyle w:val="Akapitzlist"/>
        <w:numPr>
          <w:ilvl w:val="1"/>
          <w:numId w:val="9"/>
        </w:numPr>
      </w:pPr>
      <w:r>
        <w:t>obrotomierz, licznik motogodzin</w:t>
      </w:r>
      <w:r w:rsidR="006746ED">
        <w:t>,</w:t>
      </w:r>
    </w:p>
    <w:p w:rsidR="006B76E8" w:rsidRDefault="006B76E8" w:rsidP="00BC2D51">
      <w:pPr>
        <w:pStyle w:val="Akapitzlist"/>
        <w:numPr>
          <w:ilvl w:val="1"/>
          <w:numId w:val="9"/>
        </w:numPr>
      </w:pPr>
      <w:r>
        <w:t>komputer pokładowy silnika</w:t>
      </w:r>
      <w:r w:rsidR="0047083F">
        <w:t>;</w:t>
      </w:r>
    </w:p>
    <w:p w:rsidR="006B76E8" w:rsidRDefault="006B76E8" w:rsidP="00BC2D51">
      <w:pPr>
        <w:pStyle w:val="Akapitzlist"/>
        <w:numPr>
          <w:ilvl w:val="0"/>
          <w:numId w:val="9"/>
        </w:numPr>
      </w:pPr>
      <w:r>
        <w:t>Busola magnetyczna 57 mm</w:t>
      </w:r>
      <w:r w:rsidR="0047083F">
        <w:t>;</w:t>
      </w:r>
    </w:p>
    <w:p w:rsidR="006B76E8" w:rsidRDefault="006B76E8" w:rsidP="00BC2D51">
      <w:pPr>
        <w:pStyle w:val="Akapitzlist"/>
        <w:numPr>
          <w:ilvl w:val="0"/>
          <w:numId w:val="9"/>
        </w:numPr>
      </w:pPr>
      <w:r w:rsidRPr="006B76E8">
        <w:t>Chyłomierz poprzeczny</w:t>
      </w:r>
      <w:r w:rsidR="0047083F">
        <w:t>;</w:t>
      </w:r>
    </w:p>
    <w:p w:rsidR="006B76E8" w:rsidRDefault="006B76E8" w:rsidP="00BC2D51">
      <w:pPr>
        <w:pStyle w:val="Akapitzlist"/>
        <w:numPr>
          <w:ilvl w:val="0"/>
          <w:numId w:val="9"/>
        </w:numPr>
        <w:jc w:val="both"/>
      </w:pPr>
      <w:r>
        <w:t>Dwa połączone zbiorniki paliwa o łącznej pojemności 98 l, zawór paliwa na konsoli centralnej zintegrowany z przyciskiem startera, odstojnik i zawór spustowy paliwa, elektryczna wspomagająca pompa paliwa</w:t>
      </w:r>
      <w:r w:rsidR="0047083F">
        <w:t>;</w:t>
      </w:r>
    </w:p>
    <w:p w:rsidR="006B76E8" w:rsidRDefault="006B76E8" w:rsidP="00BC2D51">
      <w:pPr>
        <w:pStyle w:val="Akapitzlist"/>
        <w:numPr>
          <w:ilvl w:val="0"/>
          <w:numId w:val="9"/>
        </w:numPr>
        <w:jc w:val="both"/>
      </w:pPr>
      <w:r w:rsidRPr="006B76E8">
        <w:t>Klapy</w:t>
      </w:r>
      <w:r>
        <w:t xml:space="preserve"> z napędem elektrycznym</w:t>
      </w:r>
      <w:r w:rsidRPr="006B76E8">
        <w:t>, trymer wysokości, PTT</w:t>
      </w:r>
      <w:r w:rsidR="0047083F">
        <w:t>;</w:t>
      </w:r>
    </w:p>
    <w:p w:rsidR="00FE1942" w:rsidRDefault="00FE1942" w:rsidP="00BC2D51">
      <w:pPr>
        <w:pStyle w:val="Akapitzlist"/>
        <w:numPr>
          <w:ilvl w:val="0"/>
          <w:numId w:val="9"/>
        </w:numPr>
        <w:jc w:val="both"/>
      </w:pPr>
      <w:r>
        <w:t xml:space="preserve">Silnik o mocy min. 100 KM, </w:t>
      </w:r>
      <w:r w:rsidRPr="00FE1942">
        <w:t xml:space="preserve">przystosowany do śmigła </w:t>
      </w:r>
      <w:proofErr w:type="spellStart"/>
      <w:r w:rsidRPr="00FE1942">
        <w:t>przestawialnego</w:t>
      </w:r>
      <w:proofErr w:type="spellEnd"/>
      <w:r w:rsidRPr="00FE1942">
        <w:t xml:space="preserve"> z regulatorem hydraulicznym, 4-cylindrowy 4-suwowy, typu </w:t>
      </w:r>
      <w:proofErr w:type="spellStart"/>
      <w:r w:rsidRPr="00FE1942">
        <w:t>boxer</w:t>
      </w:r>
      <w:proofErr w:type="spellEnd"/>
      <w:r w:rsidRPr="00FE1942">
        <w:t>, głowice chłodzone cieczą, cylindry chłodzone powietrzem, system smarowania z suchą miską olejową i oddzielnym zbiornikiem oleju, hydrauliczna regulacja luzu zaworowego, system elektronicznego wtrysku paliwa ze zdublowanymi wtryskiwaczami, system zarządzania silnikiem, zintegrowany reduktor obrotów śmigł</w:t>
      </w:r>
      <w:r w:rsidR="008D4BE6">
        <w:t>a, termostat oleju, termostat wody</w:t>
      </w:r>
      <w:r w:rsidR="0047083F">
        <w:t>;</w:t>
      </w:r>
    </w:p>
    <w:p w:rsidR="006746ED" w:rsidRDefault="006746ED" w:rsidP="00BC2D51">
      <w:pPr>
        <w:pStyle w:val="Akapitzlist"/>
        <w:numPr>
          <w:ilvl w:val="0"/>
          <w:numId w:val="9"/>
        </w:numPr>
        <w:jc w:val="both"/>
      </w:pPr>
      <w:r>
        <w:t>Termostat oleju</w:t>
      </w:r>
      <w:r w:rsidR="00E527F3">
        <w:t>;</w:t>
      </w:r>
    </w:p>
    <w:p w:rsidR="006746ED" w:rsidRDefault="006746ED" w:rsidP="00BC2D51">
      <w:pPr>
        <w:pStyle w:val="Akapitzlist"/>
        <w:numPr>
          <w:ilvl w:val="0"/>
          <w:numId w:val="9"/>
        </w:numPr>
        <w:jc w:val="both"/>
      </w:pPr>
      <w:r>
        <w:t>Termostat wody</w:t>
      </w:r>
      <w:r w:rsidR="00E527F3">
        <w:t>;</w:t>
      </w:r>
    </w:p>
    <w:p w:rsidR="00FE1942" w:rsidRDefault="00FE1942" w:rsidP="00BC2D51">
      <w:pPr>
        <w:pStyle w:val="Akapitzlist"/>
        <w:numPr>
          <w:ilvl w:val="0"/>
          <w:numId w:val="9"/>
        </w:numPr>
        <w:jc w:val="both"/>
      </w:pPr>
      <w:r w:rsidRPr="00FE1942">
        <w:t>Śmigło</w:t>
      </w:r>
      <w:r>
        <w:t xml:space="preserve"> </w:t>
      </w:r>
      <w:proofErr w:type="spellStart"/>
      <w:r>
        <w:t>przestawialne</w:t>
      </w:r>
      <w:proofErr w:type="spellEnd"/>
      <w:r>
        <w:t xml:space="preserve"> w locie,</w:t>
      </w:r>
      <w:r w:rsidRPr="00FE1942">
        <w:t xml:space="preserve"> dwułopatowe</w:t>
      </w:r>
      <w:r w:rsidR="003238F8">
        <w:t>,</w:t>
      </w:r>
      <w:r w:rsidRPr="00FE1942">
        <w:t xml:space="preserve"> z hydraulicznym regulatorem obrotów</w:t>
      </w:r>
      <w:r w:rsidR="0047083F">
        <w:t>;</w:t>
      </w:r>
    </w:p>
    <w:p w:rsidR="00FE1942" w:rsidRDefault="00FE1942" w:rsidP="00BC2D51">
      <w:pPr>
        <w:pStyle w:val="Akapitzlist"/>
        <w:numPr>
          <w:ilvl w:val="0"/>
          <w:numId w:val="9"/>
        </w:numPr>
        <w:jc w:val="both"/>
      </w:pPr>
      <w:r w:rsidRPr="00FE1942">
        <w:t>Prędkościomierz wyskalowany w km/h</w:t>
      </w:r>
      <w:r w:rsidR="0047083F">
        <w:t>;</w:t>
      </w:r>
    </w:p>
    <w:p w:rsidR="00FE1942" w:rsidRDefault="00FE1942" w:rsidP="00BC2D51">
      <w:pPr>
        <w:pStyle w:val="Akapitzlist"/>
        <w:numPr>
          <w:ilvl w:val="0"/>
          <w:numId w:val="9"/>
        </w:numPr>
        <w:jc w:val="both"/>
      </w:pPr>
      <w:r w:rsidRPr="00FE1942">
        <w:t xml:space="preserve">Wysokościomierz wyskalowany w </w:t>
      </w:r>
      <w:r w:rsidR="006746ED">
        <w:t>metrach</w:t>
      </w:r>
      <w:r>
        <w:t xml:space="preserve"> (</w:t>
      </w:r>
      <w:r w:rsidR="006746ED">
        <w:t>m</w:t>
      </w:r>
      <w:r>
        <w:t>)</w:t>
      </w:r>
      <w:r w:rsidR="0047083F">
        <w:t>;</w:t>
      </w:r>
    </w:p>
    <w:p w:rsidR="00FE1942" w:rsidRDefault="00FE1942" w:rsidP="00BC2D51">
      <w:pPr>
        <w:pStyle w:val="Akapitzlist"/>
        <w:numPr>
          <w:ilvl w:val="0"/>
          <w:numId w:val="9"/>
        </w:numPr>
      </w:pPr>
      <w:r>
        <w:t xml:space="preserve">Dodatkowy </w:t>
      </w:r>
      <w:r w:rsidRPr="00FE1942">
        <w:t>EFIS 8,4"</w:t>
      </w:r>
      <w:r>
        <w:t>,</w:t>
      </w:r>
      <w:r w:rsidRPr="00FE1942">
        <w:t xml:space="preserve"> ekran dotykowy</w:t>
      </w:r>
      <w:r w:rsidR="0047083F">
        <w:t>;</w:t>
      </w:r>
    </w:p>
    <w:p w:rsidR="00FE1942" w:rsidRDefault="00243DE5" w:rsidP="00BC2D51">
      <w:pPr>
        <w:pStyle w:val="Akapitzlist"/>
        <w:numPr>
          <w:ilvl w:val="0"/>
          <w:numId w:val="9"/>
        </w:numPr>
      </w:pPr>
      <w:r>
        <w:t>Kompas elektroniczny</w:t>
      </w:r>
      <w:r w:rsidR="0047083F">
        <w:t>;</w:t>
      </w:r>
    </w:p>
    <w:p w:rsidR="00AE06EA" w:rsidRDefault="00AE06EA" w:rsidP="00AE06EA">
      <w:pPr>
        <w:pStyle w:val="Akapitzlist"/>
        <w:numPr>
          <w:ilvl w:val="0"/>
          <w:numId w:val="9"/>
        </w:numPr>
      </w:pPr>
      <w:r>
        <w:t>VHF Radio 8,33 kHz, Obsługiwane bezpośrednio z menu EFIS</w:t>
      </w:r>
      <w:r w:rsidR="0047083F">
        <w:t>;</w:t>
      </w:r>
    </w:p>
    <w:p w:rsidR="00243DE5" w:rsidRPr="006746ED" w:rsidRDefault="00243DE5" w:rsidP="00BC2D51">
      <w:pPr>
        <w:pStyle w:val="Akapitzlist"/>
        <w:numPr>
          <w:ilvl w:val="0"/>
          <w:numId w:val="9"/>
        </w:numPr>
      </w:pPr>
      <w:r w:rsidRPr="00243DE5">
        <w:t xml:space="preserve">System unikania kolizji FLARM, </w:t>
      </w:r>
      <w:r w:rsidRPr="00CE2B10">
        <w:rPr>
          <w:color w:val="000000" w:themeColor="text1"/>
        </w:rPr>
        <w:t>ADSB + ATD 57</w:t>
      </w:r>
      <w:r w:rsidR="0047083F" w:rsidRPr="00CE2B10">
        <w:rPr>
          <w:color w:val="000000" w:themeColor="text1"/>
        </w:rPr>
        <w:t>;</w:t>
      </w:r>
    </w:p>
    <w:p w:rsidR="00E76C32" w:rsidRPr="00E76C32" w:rsidRDefault="00E76C32" w:rsidP="00BC2D51">
      <w:pPr>
        <w:pStyle w:val="Akapitzlist"/>
        <w:numPr>
          <w:ilvl w:val="0"/>
          <w:numId w:val="9"/>
        </w:numPr>
        <w:rPr>
          <w:lang w:val="en-US"/>
        </w:rPr>
      </w:pPr>
      <w:r w:rsidRPr="00E76C32">
        <w:rPr>
          <w:lang w:val="en-US"/>
        </w:rPr>
        <w:t>Transponder MODE S , MODE A/C, ADS-B out</w:t>
      </w:r>
      <w:r w:rsidR="0047083F">
        <w:rPr>
          <w:lang w:val="en-US"/>
        </w:rPr>
        <w:t>;</w:t>
      </w:r>
    </w:p>
    <w:p w:rsidR="0016727D" w:rsidRDefault="0016727D" w:rsidP="00BC2D51">
      <w:pPr>
        <w:pStyle w:val="Akapitzlist"/>
        <w:numPr>
          <w:ilvl w:val="0"/>
          <w:numId w:val="9"/>
        </w:numPr>
      </w:pPr>
      <w:r>
        <w:t>Komplet lamp pozycyjnych: na skrzydłach oraz biała lampka pozycyjna na stateczniku pionowym</w:t>
      </w:r>
      <w:r w:rsidR="0047083F">
        <w:t>;</w:t>
      </w:r>
    </w:p>
    <w:p w:rsidR="005D4CDF" w:rsidRDefault="0016727D" w:rsidP="00BC2D51">
      <w:pPr>
        <w:pStyle w:val="Akapitzlist"/>
        <w:numPr>
          <w:ilvl w:val="0"/>
          <w:numId w:val="9"/>
        </w:numPr>
      </w:pPr>
      <w:r>
        <w:t>Komplet stroboskopów: na skrzydłach i na stateczniku pionowym</w:t>
      </w:r>
      <w:r w:rsidR="0047083F">
        <w:t>;</w:t>
      </w:r>
    </w:p>
    <w:p w:rsidR="0016727D" w:rsidRPr="00CE2B10" w:rsidRDefault="005D4CDF" w:rsidP="00BC2D51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CE2B10">
        <w:rPr>
          <w:rFonts w:asciiTheme="minorHAnsi" w:hAnsiTheme="minorHAnsi" w:cstheme="minorHAnsi"/>
        </w:rPr>
        <w:t xml:space="preserve">Reflektor do lądowania </w:t>
      </w:r>
      <w:r w:rsidRPr="00CE2B10">
        <w:rPr>
          <w:rFonts w:asciiTheme="minorHAnsi" w:eastAsiaTheme="minorHAnsi" w:hAnsiTheme="minorHAnsi" w:cstheme="minorHAnsi"/>
        </w:rPr>
        <w:t>LED 30W, 5000 lm</w:t>
      </w:r>
      <w:r w:rsidR="00AD0D13" w:rsidRPr="00CE2B10">
        <w:rPr>
          <w:rFonts w:asciiTheme="minorHAnsi" w:eastAsiaTheme="minorHAnsi" w:hAnsiTheme="minorHAnsi" w:cstheme="minorHAnsi"/>
        </w:rPr>
        <w:t>;</w:t>
      </w:r>
    </w:p>
    <w:p w:rsidR="005D4CDF" w:rsidRDefault="00793509" w:rsidP="00BC2D51">
      <w:pPr>
        <w:pStyle w:val="Akapitzlist"/>
        <w:numPr>
          <w:ilvl w:val="0"/>
          <w:numId w:val="9"/>
        </w:numPr>
      </w:pPr>
      <w:r>
        <w:t>Spadochronowy system ratunkowy do 472 kg</w:t>
      </w:r>
      <w:r w:rsidR="0047083F">
        <w:t>;</w:t>
      </w:r>
    </w:p>
    <w:p w:rsidR="00E76C32" w:rsidRDefault="00793509" w:rsidP="00BC2D51">
      <w:pPr>
        <w:pStyle w:val="Akapitzlist"/>
        <w:numPr>
          <w:ilvl w:val="0"/>
          <w:numId w:val="9"/>
        </w:numPr>
      </w:pPr>
      <w:r>
        <w:t>Drążek sterowy z panelem sterowania ekranu</w:t>
      </w:r>
      <w:r w:rsidR="00F55250">
        <w:t xml:space="preserve"> -</w:t>
      </w:r>
      <w:r>
        <w:t xml:space="preserve"> </w:t>
      </w:r>
      <w:r w:rsidR="00F55250">
        <w:t>o</w:t>
      </w:r>
      <w:r>
        <w:t>bsługa klap, trymera, PTT, AUX</w:t>
      </w:r>
      <w:r w:rsidR="0047083F">
        <w:t>;</w:t>
      </w:r>
    </w:p>
    <w:p w:rsidR="00327071" w:rsidRDefault="00327071" w:rsidP="00BC2D51">
      <w:pPr>
        <w:pStyle w:val="Akapitzlist"/>
        <w:numPr>
          <w:ilvl w:val="0"/>
          <w:numId w:val="9"/>
        </w:numPr>
      </w:pPr>
      <w:r w:rsidRPr="00327071">
        <w:t>Elektryczny trymer steru kierunku</w:t>
      </w:r>
      <w:r w:rsidR="0047083F">
        <w:t>;</w:t>
      </w:r>
    </w:p>
    <w:p w:rsidR="006746ED" w:rsidRDefault="006746ED" w:rsidP="00BC2D51">
      <w:pPr>
        <w:pStyle w:val="Akapitzlist"/>
        <w:numPr>
          <w:ilvl w:val="0"/>
          <w:numId w:val="9"/>
        </w:numPr>
      </w:pPr>
      <w:r>
        <w:t>Gniazdo USB</w:t>
      </w:r>
      <w:r w:rsidR="00E527F3">
        <w:t>;</w:t>
      </w:r>
    </w:p>
    <w:p w:rsidR="006746ED" w:rsidRDefault="006746ED" w:rsidP="00BC2D51">
      <w:pPr>
        <w:pStyle w:val="Akapitzlist"/>
        <w:numPr>
          <w:ilvl w:val="0"/>
          <w:numId w:val="9"/>
        </w:numPr>
      </w:pPr>
      <w:r>
        <w:t>Wieszak na słuchawki</w:t>
      </w:r>
      <w:r w:rsidR="00E527F3">
        <w:t>;</w:t>
      </w:r>
    </w:p>
    <w:p w:rsidR="006746ED" w:rsidRDefault="006746ED" w:rsidP="00BC2D51">
      <w:pPr>
        <w:pStyle w:val="Akapitzlist"/>
        <w:numPr>
          <w:ilvl w:val="0"/>
          <w:numId w:val="9"/>
        </w:numPr>
      </w:pPr>
      <w:r>
        <w:t>Osłony przeciwsłoneczne dla operatora</w:t>
      </w:r>
      <w:r w:rsidR="00E527F3">
        <w:t>;</w:t>
      </w:r>
    </w:p>
    <w:p w:rsidR="006746ED" w:rsidRDefault="006746ED" w:rsidP="006746ED">
      <w:pPr>
        <w:pStyle w:val="Akapitzlist"/>
        <w:numPr>
          <w:ilvl w:val="0"/>
          <w:numId w:val="9"/>
        </w:numPr>
      </w:pPr>
      <w:r>
        <w:t>Pokrowiec ochronny</w:t>
      </w:r>
      <w:r w:rsidR="00E527F3">
        <w:t>;</w:t>
      </w:r>
    </w:p>
    <w:p w:rsidR="00E527F3" w:rsidRDefault="00E527F3" w:rsidP="006746ED">
      <w:pPr>
        <w:pStyle w:val="Akapitzlist"/>
        <w:numPr>
          <w:ilvl w:val="0"/>
          <w:numId w:val="9"/>
        </w:numPr>
      </w:pPr>
      <w:r>
        <w:t>Konstrukcja wykonana z kompozytu;</w:t>
      </w:r>
    </w:p>
    <w:p w:rsidR="00E527F3" w:rsidRDefault="00E527F3" w:rsidP="006746ED">
      <w:pPr>
        <w:pStyle w:val="Akapitzlist"/>
        <w:numPr>
          <w:ilvl w:val="0"/>
          <w:numId w:val="9"/>
        </w:numPr>
      </w:pPr>
      <w:r>
        <w:t>Przednie koło sterowane;</w:t>
      </w:r>
    </w:p>
    <w:p w:rsidR="00DF5DDE" w:rsidRDefault="00DF5DDE" w:rsidP="008610B3"/>
    <w:p w:rsidR="008610B3" w:rsidRDefault="008610B3" w:rsidP="008610B3">
      <w:r>
        <w:t>Kod CPV:</w:t>
      </w:r>
      <w:r w:rsidRPr="008610B3">
        <w:t xml:space="preserve"> 38540000-2 – Maszyny i aparatura badawcza i pomiarowa</w:t>
      </w:r>
    </w:p>
    <w:p w:rsidR="008610B3" w:rsidRPr="008610B3" w:rsidRDefault="008610B3" w:rsidP="008610B3"/>
    <w:p w:rsidR="00264A9C" w:rsidRDefault="00264A9C" w:rsidP="00264A9C">
      <w:r>
        <w:lastRenderedPageBreak/>
        <w:t xml:space="preserve">Wykonawca wraz z </w:t>
      </w:r>
      <w:r w:rsidR="00CE2B10">
        <w:t>p</w:t>
      </w:r>
      <w:r>
        <w:t>rzedmiotem zamówienia dostarczy Zamawiającemu dokumenty:</w:t>
      </w:r>
    </w:p>
    <w:p w:rsidR="00264A9C" w:rsidRDefault="00264A9C" w:rsidP="00264A9C">
      <w:pPr>
        <w:pStyle w:val="Akapitzlist"/>
        <w:numPr>
          <w:ilvl w:val="0"/>
          <w:numId w:val="10"/>
        </w:numPr>
      </w:pPr>
      <w:r>
        <w:t>instrukcja użytkowania oraz instrukcja obsługi technicznej,</w:t>
      </w:r>
    </w:p>
    <w:p w:rsidR="00264A9C" w:rsidRDefault="00264A9C" w:rsidP="00264A9C">
      <w:pPr>
        <w:pStyle w:val="Akapitzlist"/>
        <w:numPr>
          <w:ilvl w:val="0"/>
          <w:numId w:val="10"/>
        </w:numPr>
      </w:pPr>
      <w:r>
        <w:t>dokument gwarancyjny,</w:t>
      </w:r>
    </w:p>
    <w:p w:rsidR="00433224" w:rsidRPr="008610B3" w:rsidRDefault="00D80F0B" w:rsidP="008610B3">
      <w:r w:rsidRPr="008610B3">
        <w:t>Oferowane urządzenie musi być fabrycznie nowe (rok produkcji: 2020).</w:t>
      </w:r>
      <w:r w:rsidR="00DF5DDE">
        <w:t xml:space="preserve"> </w:t>
      </w:r>
    </w:p>
    <w:p w:rsidR="003724E9" w:rsidRDefault="003724E9" w:rsidP="00145234">
      <w:pPr>
        <w:jc w:val="both"/>
      </w:pPr>
      <w:r>
        <w:t>Każdorazowo</w:t>
      </w:r>
      <w:r w:rsidR="00D80F0B" w:rsidRPr="008610B3">
        <w:t xml:space="preserve"> czas naprawy urządzenia w okresie gwarancji </w:t>
      </w:r>
      <w:r>
        <w:t xml:space="preserve">wydłuża okres gwarancji o taką samą liczbę </w:t>
      </w:r>
      <w:r w:rsidR="00D80F0B" w:rsidRPr="008610B3">
        <w:t>dni</w:t>
      </w:r>
      <w:r w:rsidR="00C01522" w:rsidRPr="008610B3">
        <w:t xml:space="preserve"> kalendarzowych</w:t>
      </w:r>
      <w:r>
        <w:t>.</w:t>
      </w:r>
      <w:r w:rsidR="00D80F0B" w:rsidRPr="008610B3">
        <w:t xml:space="preserve"> </w:t>
      </w:r>
    </w:p>
    <w:p w:rsidR="00800778" w:rsidRPr="00145234" w:rsidRDefault="00A06DCA" w:rsidP="00145234">
      <w:pPr>
        <w:jc w:val="both"/>
        <w:rPr>
          <w:b/>
        </w:rPr>
      </w:pPr>
      <w:r>
        <w:rPr>
          <w:b/>
        </w:rPr>
        <w:br/>
      </w:r>
      <w:r w:rsidR="00D80F0B" w:rsidRPr="00145234">
        <w:rPr>
          <w:b/>
        </w:rPr>
        <w:t>TERMINY</w:t>
      </w:r>
    </w:p>
    <w:p w:rsidR="00433224" w:rsidRPr="008610B3" w:rsidRDefault="00D80F0B" w:rsidP="00BC2D51">
      <w:pPr>
        <w:pStyle w:val="Akapitzlist"/>
        <w:numPr>
          <w:ilvl w:val="0"/>
          <w:numId w:val="2"/>
        </w:numPr>
        <w:jc w:val="both"/>
      </w:pPr>
      <w:r w:rsidRPr="008610B3">
        <w:t>Zamówienie musi być zrealizowane w terminie</w:t>
      </w:r>
      <w:r w:rsidR="00327662" w:rsidRPr="008610B3">
        <w:t xml:space="preserve"> </w:t>
      </w:r>
      <w:r w:rsidRPr="008610B3">
        <w:t xml:space="preserve">do </w:t>
      </w:r>
      <w:r w:rsidR="008610B3">
        <w:t>28.02</w:t>
      </w:r>
      <w:r w:rsidRPr="008610B3">
        <w:t>.2021 r.</w:t>
      </w:r>
    </w:p>
    <w:p w:rsidR="00666717" w:rsidRPr="008610B3" w:rsidRDefault="00D80F0B" w:rsidP="00BC2D51">
      <w:pPr>
        <w:pStyle w:val="Akapitzlist"/>
        <w:numPr>
          <w:ilvl w:val="0"/>
          <w:numId w:val="2"/>
        </w:numPr>
        <w:jc w:val="both"/>
      </w:pPr>
      <w:r w:rsidRPr="008610B3">
        <w:t>Minimalny wymagany termin gwarancji</w:t>
      </w:r>
      <w:r w:rsidR="006746ED">
        <w:t xml:space="preserve"> </w:t>
      </w:r>
      <w:r w:rsidR="00A15A19">
        <w:t>na konstrukcję nośną</w:t>
      </w:r>
      <w:r w:rsidRPr="008610B3">
        <w:t>:</w:t>
      </w:r>
      <w:r w:rsidR="001F14AD" w:rsidRPr="008610B3">
        <w:t xml:space="preserve"> </w:t>
      </w:r>
      <w:r w:rsidR="00145234">
        <w:t>60</w:t>
      </w:r>
      <w:r w:rsidRPr="008610B3">
        <w:t xml:space="preserve"> miesiące</w:t>
      </w:r>
      <w:r w:rsidR="00433224" w:rsidRPr="008610B3">
        <w:t>.</w:t>
      </w:r>
    </w:p>
    <w:p w:rsidR="00666717" w:rsidRDefault="00D80F0B" w:rsidP="00BC2D51">
      <w:pPr>
        <w:pStyle w:val="Akapitzlist"/>
        <w:numPr>
          <w:ilvl w:val="0"/>
          <w:numId w:val="2"/>
        </w:numPr>
        <w:jc w:val="both"/>
      </w:pPr>
      <w:r w:rsidRPr="008610B3">
        <w:t xml:space="preserve">Termin płatności: </w:t>
      </w:r>
      <w:r w:rsidR="00F55250">
        <w:t>30</w:t>
      </w:r>
      <w:r w:rsidRPr="008610B3">
        <w:t xml:space="preserve"> dni od </w:t>
      </w:r>
      <w:r w:rsidR="00F55250">
        <w:t xml:space="preserve">daty </w:t>
      </w:r>
      <w:r w:rsidRPr="008610B3">
        <w:t>wystawienia faktury.</w:t>
      </w:r>
    </w:p>
    <w:p w:rsidR="003724E9" w:rsidRPr="008610B3" w:rsidRDefault="003724E9" w:rsidP="00BC2D51">
      <w:pPr>
        <w:pStyle w:val="Akapitzlist"/>
        <w:numPr>
          <w:ilvl w:val="0"/>
          <w:numId w:val="2"/>
        </w:numPr>
        <w:jc w:val="both"/>
      </w:pPr>
      <w:r>
        <w:t>Zamawiający przewiduje możliwość płatności zaliczkowej. Szczegóły płatności zaliczkowej zostaną zawarte w umowie z Wykonawcą.</w:t>
      </w:r>
    </w:p>
    <w:p w:rsidR="00800778" w:rsidRPr="008610B3" w:rsidRDefault="00D80F0B" w:rsidP="00BC2D51">
      <w:pPr>
        <w:pStyle w:val="Akapitzlist"/>
        <w:numPr>
          <w:ilvl w:val="0"/>
          <w:numId w:val="2"/>
        </w:numPr>
        <w:jc w:val="both"/>
      </w:pPr>
      <w:r w:rsidRPr="008610B3">
        <w:t xml:space="preserve">Wykonawca pozostaje związany złożoną ofertą przez okres </w:t>
      </w:r>
      <w:r w:rsidR="006F4AB0">
        <w:t>9</w:t>
      </w:r>
      <w:r w:rsidRPr="008610B3">
        <w:t>0 dni.</w:t>
      </w:r>
    </w:p>
    <w:p w:rsidR="00800778" w:rsidRPr="008610B3" w:rsidRDefault="00800778" w:rsidP="00145234">
      <w:pPr>
        <w:jc w:val="both"/>
      </w:pPr>
    </w:p>
    <w:p w:rsidR="00800778" w:rsidRPr="00145234" w:rsidRDefault="00D80F0B" w:rsidP="00145234">
      <w:pPr>
        <w:jc w:val="both"/>
        <w:rPr>
          <w:b/>
        </w:rPr>
      </w:pPr>
      <w:r w:rsidRPr="00145234">
        <w:rPr>
          <w:b/>
        </w:rPr>
        <w:t>WARUNKI UDZIAŁU W POSTĘPOWANIU ORAZ OPIS SPOSOBU DOKONYWANIA OCENY</w:t>
      </w:r>
      <w:r w:rsidR="00666717" w:rsidRPr="00145234">
        <w:rPr>
          <w:b/>
        </w:rPr>
        <w:t xml:space="preserve"> </w:t>
      </w:r>
      <w:r w:rsidRPr="00145234">
        <w:rPr>
          <w:b/>
        </w:rPr>
        <w:t>SPEŁNIANIA TYCH WARUNKÓW</w:t>
      </w:r>
    </w:p>
    <w:p w:rsidR="00E23E24" w:rsidRDefault="00E23E24" w:rsidP="00E23E24">
      <w:pPr>
        <w:pStyle w:val="Akapitzlist"/>
        <w:numPr>
          <w:ilvl w:val="0"/>
          <w:numId w:val="3"/>
        </w:numPr>
        <w:jc w:val="both"/>
      </w:pPr>
      <w:r>
        <w:t>O udzielenie zamówienia mogą ubiegać się Wykonawcy, którzy posiadają uprawnienia do wykonywania określonej działalności lub czynności, jeżeli ustawy nakładają obowiązek posiadania takich uprawnień.</w:t>
      </w:r>
    </w:p>
    <w:p w:rsidR="001F14AD" w:rsidRPr="008610B3" w:rsidRDefault="00F6461D" w:rsidP="00BC2D51">
      <w:pPr>
        <w:pStyle w:val="Akapitzlist"/>
        <w:numPr>
          <w:ilvl w:val="0"/>
          <w:numId w:val="3"/>
        </w:numPr>
        <w:jc w:val="both"/>
      </w:pPr>
      <w:r>
        <w:t>O u</w:t>
      </w:r>
      <w:r w:rsidR="00D80F0B" w:rsidRPr="008610B3">
        <w:t>dzielenie zamówienia mogą ubiegać się wykonawcy, którzy spełniają warunki dotyczące zdolności technicznej lub zawodowej</w:t>
      </w:r>
      <w:r w:rsidR="001F14AD" w:rsidRPr="008610B3">
        <w:t>.</w:t>
      </w:r>
    </w:p>
    <w:p w:rsidR="00CC2241" w:rsidRPr="008610B3" w:rsidRDefault="00D80F0B" w:rsidP="00BC2D51">
      <w:pPr>
        <w:pStyle w:val="Akapitzlist"/>
        <w:numPr>
          <w:ilvl w:val="0"/>
          <w:numId w:val="3"/>
        </w:numPr>
        <w:jc w:val="both"/>
      </w:pPr>
      <w:r w:rsidRPr="008610B3">
        <w:t xml:space="preserve">Zamawiający uzna wyżej wymieniony warunek za spełniony, jeżeli Wykonawca wykaże, że </w:t>
      </w:r>
      <w:r w:rsidR="00CC2241" w:rsidRPr="008610B3">
        <w:t xml:space="preserve">posiada minimalne wymagane doświadczenie umożliwiające realizację zamówienia na odpowiednim poziomie jakości – tj. wykonał należycie w okresie ostatnich 3 lat przed upływem terminu składania ofert, a jeżeli okres prowadzenia działalności jest krótszy – w tym okresie co najmniej </w:t>
      </w:r>
      <w:r w:rsidR="00186AFC">
        <w:t>3</w:t>
      </w:r>
      <w:r w:rsidR="00CC2241" w:rsidRPr="008610B3">
        <w:t xml:space="preserve"> (słownie: </w:t>
      </w:r>
      <w:r w:rsidR="00186AFC">
        <w:t>trzy</w:t>
      </w:r>
      <w:r w:rsidR="00CC2241" w:rsidRPr="008610B3">
        <w:t>) dostaw</w:t>
      </w:r>
      <w:r w:rsidR="00186AFC">
        <w:t>y</w:t>
      </w:r>
      <w:r w:rsidR="00CC2241" w:rsidRPr="008610B3">
        <w:t xml:space="preserve"> o wartości co najmniej </w:t>
      </w:r>
      <w:r w:rsidR="00186AFC">
        <w:t>400</w:t>
      </w:r>
      <w:r w:rsidR="00CC2241" w:rsidRPr="008610B3">
        <w:t>.000,00 zł brutto, obejmując</w:t>
      </w:r>
      <w:r w:rsidR="00186AFC">
        <w:t>e</w:t>
      </w:r>
      <w:r w:rsidR="00CC2241" w:rsidRPr="008610B3">
        <w:t xml:space="preserve"> swoim zakresem dostawę </w:t>
      </w:r>
      <w:r w:rsidR="00A15A19">
        <w:t>podobnego systemu</w:t>
      </w:r>
      <w:r w:rsidR="00CC2241" w:rsidRPr="008610B3">
        <w:t>.</w:t>
      </w:r>
    </w:p>
    <w:p w:rsidR="00CC2241" w:rsidRPr="008610B3" w:rsidRDefault="00CC2241" w:rsidP="00BC2D51">
      <w:pPr>
        <w:pStyle w:val="Akapitzlist"/>
        <w:numPr>
          <w:ilvl w:val="0"/>
          <w:numId w:val="3"/>
        </w:numPr>
        <w:jc w:val="both"/>
      </w:pPr>
      <w:r w:rsidRPr="008610B3">
        <w:t>Zamawiający oceni spełnienie warunku przez Wykonawcę na podstawie oświadczenia złożonego w</w:t>
      </w:r>
      <w:r w:rsidR="001872F5" w:rsidRPr="008610B3">
        <w:t> </w:t>
      </w:r>
      <w:r w:rsidRPr="008610B3">
        <w:t>formularzu ofertowym.</w:t>
      </w:r>
    </w:p>
    <w:p w:rsidR="00800778" w:rsidRPr="008610B3" w:rsidRDefault="00D80F0B" w:rsidP="00BC2D51">
      <w:pPr>
        <w:pStyle w:val="Akapitzlist"/>
        <w:numPr>
          <w:ilvl w:val="0"/>
          <w:numId w:val="3"/>
        </w:numPr>
        <w:jc w:val="both"/>
      </w:pPr>
      <w:r w:rsidRPr="008610B3">
        <w:t>Z  udziału   w   postępowaniu   wykluczone   są   podmioty   powiązane   osobowo   i   kapitałowo  z</w:t>
      </w:r>
      <w:r w:rsidR="00F55250">
        <w:t> </w:t>
      </w:r>
      <w:r w:rsidRPr="008610B3">
        <w:t>zamawiającym. Przez powiązania kapitałowe lub osobowe rozumie się wzajemne powiązania między beneficjentem lub osobami upoważnionymi do zaciągania zobowiązań w imieniu beneficjenta   lub   osobami    wykonującymi    w    imieniu    beneficjenta    czynności    związane z</w:t>
      </w:r>
      <w:r w:rsidR="00F55250">
        <w:t> </w:t>
      </w:r>
      <w:r w:rsidRPr="008610B3">
        <w:t>przeprowadzeniem procedury wyboru wykonawcy a wykonawcą, polegające w szczególności na:</w:t>
      </w:r>
    </w:p>
    <w:p w:rsidR="00800778" w:rsidRPr="008610B3" w:rsidRDefault="00D80F0B" w:rsidP="005272CE">
      <w:pPr>
        <w:pStyle w:val="Akapitzlist"/>
        <w:numPr>
          <w:ilvl w:val="1"/>
          <w:numId w:val="3"/>
        </w:numPr>
        <w:jc w:val="both"/>
      </w:pPr>
      <w:r w:rsidRPr="008610B3">
        <w:t>uczestniczeniu w spółce jako wspólnik spółki cywilnej lub spółki osobowej,</w:t>
      </w:r>
    </w:p>
    <w:p w:rsidR="00800778" w:rsidRPr="008610B3" w:rsidRDefault="00D80F0B" w:rsidP="005272CE">
      <w:pPr>
        <w:pStyle w:val="Akapitzlist"/>
        <w:numPr>
          <w:ilvl w:val="1"/>
          <w:numId w:val="3"/>
        </w:numPr>
        <w:jc w:val="both"/>
      </w:pPr>
      <w:r w:rsidRPr="008610B3">
        <w:t>posiadaniu co najmniej 10% udziałów lub akcji,</w:t>
      </w:r>
    </w:p>
    <w:p w:rsidR="00052A58" w:rsidRPr="008610B3" w:rsidRDefault="00D80F0B" w:rsidP="005272CE">
      <w:pPr>
        <w:pStyle w:val="Akapitzlist"/>
        <w:numPr>
          <w:ilvl w:val="1"/>
          <w:numId w:val="3"/>
        </w:numPr>
        <w:jc w:val="both"/>
      </w:pPr>
      <w:r w:rsidRPr="008610B3">
        <w:t>pełnieniu funkcji członka organu nadzorczego lub zarządzającego, prokurenta, pełnomocnika,</w:t>
      </w:r>
    </w:p>
    <w:p w:rsidR="00800778" w:rsidRPr="008610B3" w:rsidRDefault="00D80F0B" w:rsidP="005272CE">
      <w:pPr>
        <w:pStyle w:val="Akapitzlist"/>
        <w:numPr>
          <w:ilvl w:val="1"/>
          <w:numId w:val="3"/>
        </w:numPr>
        <w:jc w:val="both"/>
      </w:pPr>
      <w:r w:rsidRPr="008610B3">
        <w:t>pozostawaniu w związku małżeńskim, w stosunku pokrewieństwa lub powinowactwa w linii</w:t>
      </w:r>
      <w:r w:rsidR="00052A58" w:rsidRPr="008610B3">
        <w:t xml:space="preserve"> </w:t>
      </w:r>
      <w:r w:rsidRPr="008610B3">
        <w:t>prostej, pokrewieństwa drugiego stopnia lub powinowactwa drugiego stopnia w linii bocznej lub w stosunku przysposobienia, opieki lub kurateli.</w:t>
      </w:r>
    </w:p>
    <w:p w:rsidR="00800778" w:rsidRPr="008610B3" w:rsidRDefault="00800778" w:rsidP="00145234">
      <w:pPr>
        <w:jc w:val="both"/>
      </w:pPr>
    </w:p>
    <w:p w:rsidR="00800778" w:rsidRPr="008610B3" w:rsidRDefault="00D80F0B" w:rsidP="00145234">
      <w:pPr>
        <w:jc w:val="both"/>
        <w:rPr>
          <w:b/>
        </w:rPr>
      </w:pPr>
      <w:r w:rsidRPr="008610B3">
        <w:rPr>
          <w:b/>
        </w:rPr>
        <w:t>KRYTERIA OCENY OFERT i OPIS SPOSOBU DOKONYWANIA OCENY</w:t>
      </w:r>
    </w:p>
    <w:p w:rsidR="00800778" w:rsidRPr="008610B3" w:rsidRDefault="00D80F0B" w:rsidP="00BC2D51">
      <w:pPr>
        <w:pStyle w:val="Akapitzlist"/>
        <w:numPr>
          <w:ilvl w:val="0"/>
          <w:numId w:val="4"/>
        </w:numPr>
        <w:jc w:val="both"/>
      </w:pPr>
      <w:r w:rsidRPr="008610B3">
        <w:t>Przy wyborze oferty najkorzystniejszej, Zamawiający będzie kierować się następującymi kryteriami i ich znaczeniem oraz w następujący sposób będzie oceniać oferty w poszczególnych kryteriach:</w:t>
      </w:r>
    </w:p>
    <w:p w:rsidR="00800778" w:rsidRPr="008610B3" w:rsidRDefault="00800778" w:rsidP="00145234">
      <w:pPr>
        <w:jc w:val="both"/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566"/>
      </w:tblGrid>
      <w:tr w:rsidR="00800778" w:rsidRPr="00F55250">
        <w:trPr>
          <w:trHeight w:val="508"/>
        </w:trPr>
        <w:tc>
          <w:tcPr>
            <w:tcW w:w="4395" w:type="dxa"/>
            <w:shd w:val="clear" w:color="auto" w:fill="F1F1F1"/>
          </w:tcPr>
          <w:p w:rsidR="00800778" w:rsidRPr="00F55250" w:rsidRDefault="00D80F0B" w:rsidP="00145234">
            <w:pPr>
              <w:jc w:val="center"/>
              <w:rPr>
                <w:b/>
              </w:rPr>
            </w:pPr>
            <w:r w:rsidRPr="00F55250">
              <w:rPr>
                <w:b/>
              </w:rPr>
              <w:t>Kryterium</w:t>
            </w:r>
          </w:p>
        </w:tc>
        <w:tc>
          <w:tcPr>
            <w:tcW w:w="4566" w:type="dxa"/>
            <w:shd w:val="clear" w:color="auto" w:fill="F1F1F1"/>
          </w:tcPr>
          <w:p w:rsidR="00800778" w:rsidRPr="00F55250" w:rsidRDefault="00D80F0B" w:rsidP="00145234">
            <w:pPr>
              <w:jc w:val="center"/>
              <w:rPr>
                <w:b/>
              </w:rPr>
            </w:pPr>
            <w:r w:rsidRPr="00F55250">
              <w:rPr>
                <w:b/>
              </w:rPr>
              <w:t>Liczba punktów (waga)</w:t>
            </w:r>
          </w:p>
        </w:tc>
      </w:tr>
      <w:tr w:rsidR="00800778" w:rsidRPr="008610B3" w:rsidTr="00F55250">
        <w:trPr>
          <w:trHeight w:val="611"/>
        </w:trPr>
        <w:tc>
          <w:tcPr>
            <w:tcW w:w="4395" w:type="dxa"/>
            <w:vAlign w:val="center"/>
          </w:tcPr>
          <w:p w:rsidR="00800778" w:rsidRPr="008610B3" w:rsidRDefault="00D80F0B" w:rsidP="00F55250">
            <w:pPr>
              <w:jc w:val="center"/>
            </w:pPr>
            <w:r w:rsidRPr="008610B3">
              <w:lastRenderedPageBreak/>
              <w:t>Cena</w:t>
            </w:r>
          </w:p>
        </w:tc>
        <w:tc>
          <w:tcPr>
            <w:tcW w:w="4566" w:type="dxa"/>
            <w:vAlign w:val="center"/>
          </w:tcPr>
          <w:p w:rsidR="00800778" w:rsidRPr="008610B3" w:rsidRDefault="00D80F0B" w:rsidP="00F55250">
            <w:pPr>
              <w:jc w:val="center"/>
            </w:pPr>
            <w:r w:rsidRPr="008610B3">
              <w:t>100%</w:t>
            </w:r>
          </w:p>
        </w:tc>
      </w:tr>
    </w:tbl>
    <w:p w:rsidR="00800778" w:rsidRPr="008610B3" w:rsidRDefault="00800778" w:rsidP="008610B3"/>
    <w:p w:rsidR="00800778" w:rsidRPr="008610B3" w:rsidRDefault="00D80F0B" w:rsidP="005B5610">
      <w:pPr>
        <w:pStyle w:val="Akapitzlist"/>
        <w:numPr>
          <w:ilvl w:val="0"/>
          <w:numId w:val="4"/>
        </w:numPr>
        <w:jc w:val="both"/>
      </w:pPr>
      <w:r w:rsidRPr="008610B3">
        <w:t>Najwyższą liczbę punktów otrzyma oferta zawierająca najniższą cenę, zgodnie z wymaganiami opisanymi w zapytaniu ofertowym i załącznikach. Cena musi być wyrażona w PLN.</w:t>
      </w:r>
      <w:r w:rsidR="005B5610" w:rsidRPr="005B5610">
        <w:t xml:space="preserve"> </w:t>
      </w:r>
      <w:r w:rsidR="005B5610">
        <w:t>W przypadku podania ceny w innej walucie, zostanie ona przeliczona na PLN wg średniego kursu NBP z dnia roboczego poprzedzającego dzień oceny.</w:t>
      </w:r>
    </w:p>
    <w:p w:rsidR="00F55250" w:rsidRDefault="00D80F0B" w:rsidP="00145234">
      <w:pPr>
        <w:ind w:left="360"/>
        <w:jc w:val="both"/>
      </w:pPr>
      <w:r w:rsidRPr="008610B3">
        <w:t xml:space="preserve">Liczba punktów dla każdej następnej oferty zostanie obliczona w następujący sposób: </w:t>
      </w:r>
    </w:p>
    <w:p w:rsidR="00800778" w:rsidRPr="008610B3" w:rsidRDefault="00D80F0B" w:rsidP="00145234">
      <w:pPr>
        <w:ind w:left="360"/>
        <w:jc w:val="both"/>
      </w:pPr>
      <w:r w:rsidRPr="008610B3">
        <w:t>Liczba punktów = (cena najniższa / cena oferty ocenianej) x waga x 100</w:t>
      </w:r>
    </w:p>
    <w:p w:rsidR="00800778" w:rsidRPr="008610B3" w:rsidRDefault="00D80F0B" w:rsidP="00145234">
      <w:pPr>
        <w:ind w:firstLine="360"/>
        <w:jc w:val="both"/>
      </w:pPr>
      <w:r w:rsidRPr="008610B3">
        <w:t>Oferta może uzyskać maksymalnie 100 punktów.</w:t>
      </w:r>
    </w:p>
    <w:p w:rsidR="00800778" w:rsidRPr="008610B3" w:rsidRDefault="00D80F0B" w:rsidP="00145234">
      <w:pPr>
        <w:ind w:firstLine="360"/>
        <w:jc w:val="both"/>
      </w:pPr>
      <w:r w:rsidRPr="008610B3">
        <w:t>Ocena będzie dokonana z dokładnością do dwóch miejsc po przecinku.</w:t>
      </w:r>
    </w:p>
    <w:p w:rsidR="00800778" w:rsidRPr="008610B3" w:rsidRDefault="00D80F0B" w:rsidP="00145234">
      <w:pPr>
        <w:ind w:firstLine="360"/>
        <w:jc w:val="both"/>
      </w:pPr>
      <w:r w:rsidRPr="008610B3">
        <w:t>Zamawiający udzieli zamówienia Wykonawcy, którego oferta uzyska najwyższą liczbę punktów.</w:t>
      </w:r>
    </w:p>
    <w:p w:rsidR="00052A58" w:rsidRPr="008610B3" w:rsidRDefault="00052A58" w:rsidP="00145234">
      <w:pPr>
        <w:jc w:val="both"/>
      </w:pPr>
    </w:p>
    <w:p w:rsidR="00800778" w:rsidRPr="008610B3" w:rsidRDefault="00D80F0B" w:rsidP="00145234">
      <w:pPr>
        <w:jc w:val="both"/>
        <w:rPr>
          <w:b/>
        </w:rPr>
      </w:pPr>
      <w:r w:rsidRPr="008610B3">
        <w:rPr>
          <w:b/>
        </w:rPr>
        <w:t>OPIS SPOSOBU PRZYGOTOWANIA OFERTY</w:t>
      </w:r>
    </w:p>
    <w:p w:rsidR="00167A82" w:rsidRDefault="00167A82" w:rsidP="00BC2D51">
      <w:pPr>
        <w:pStyle w:val="Akapitzlist"/>
        <w:numPr>
          <w:ilvl w:val="0"/>
          <w:numId w:val="5"/>
        </w:numPr>
        <w:jc w:val="both"/>
      </w:pPr>
      <w:r>
        <w:t>Oferta powinna zawierać dokładne wskazanie nazwy i adresu Oferenta oraz numeru telefonu kontaktowego i kontaktowego adresu e-mail.</w:t>
      </w:r>
    </w:p>
    <w:p w:rsidR="00800778" w:rsidRPr="008610B3" w:rsidRDefault="00D80F0B" w:rsidP="00BC2D51">
      <w:pPr>
        <w:pStyle w:val="Akapitzlist"/>
        <w:numPr>
          <w:ilvl w:val="0"/>
          <w:numId w:val="5"/>
        </w:numPr>
        <w:jc w:val="both"/>
      </w:pPr>
      <w:r w:rsidRPr="008610B3">
        <w:t xml:space="preserve">Oferta zostanie przygotowana zgodnie ze wzorem, stanowiącym Załącznik nr </w:t>
      </w:r>
      <w:r w:rsidR="003838BC">
        <w:t>1</w:t>
      </w:r>
      <w:bookmarkStart w:id="1" w:name="_GoBack"/>
      <w:bookmarkEnd w:id="1"/>
      <w:r w:rsidRPr="008610B3">
        <w:t xml:space="preserve"> do niniejszego</w:t>
      </w:r>
      <w:r w:rsidR="00FA076E" w:rsidRPr="008610B3">
        <w:t xml:space="preserve"> </w:t>
      </w:r>
      <w:r w:rsidRPr="008610B3">
        <w:t>zapytania.</w:t>
      </w:r>
    </w:p>
    <w:p w:rsidR="003452BD" w:rsidRDefault="003452BD" w:rsidP="00BC2D51">
      <w:pPr>
        <w:pStyle w:val="Akapitzlist"/>
        <w:numPr>
          <w:ilvl w:val="0"/>
          <w:numId w:val="5"/>
        </w:numPr>
        <w:jc w:val="both"/>
      </w:pPr>
      <w:r w:rsidRPr="008610B3">
        <w:t xml:space="preserve">Wraz z ofertą Wykonawca złoży </w:t>
      </w:r>
      <w:r>
        <w:t xml:space="preserve">kartę produktu </w:t>
      </w:r>
      <w:r w:rsidR="00580A45">
        <w:t xml:space="preserve">zawierająca </w:t>
      </w:r>
      <w:r>
        <w:t>opis techniczny.</w:t>
      </w:r>
    </w:p>
    <w:p w:rsidR="00800778" w:rsidRPr="008610B3" w:rsidRDefault="00D80F0B" w:rsidP="00BC2D51">
      <w:pPr>
        <w:pStyle w:val="Akapitzlist"/>
        <w:numPr>
          <w:ilvl w:val="0"/>
          <w:numId w:val="5"/>
        </w:numPr>
        <w:jc w:val="both"/>
      </w:pPr>
      <w:r w:rsidRPr="008610B3">
        <w:t>Wraz z ofertą Wykonawca złoży</w:t>
      </w:r>
      <w:r w:rsidR="00AE2772" w:rsidRPr="008610B3">
        <w:t xml:space="preserve"> w</w:t>
      </w:r>
      <w:r w:rsidRPr="008610B3">
        <w:t>ykaz zrealizowanych zamówień, zgodnie z Załącznikiem nr 3 do zapytania ofertowego,</w:t>
      </w:r>
      <w:r w:rsidR="00FA076E" w:rsidRPr="008610B3">
        <w:t xml:space="preserve"> </w:t>
      </w:r>
      <w:r w:rsidRPr="008610B3">
        <w:t>wraz z podaniem przedmiotu, dat wykonania i podmiotów, na rzecz których dostawy zostały wykonane oraz załączeniem dowodów określających czy te dostawy zostały wykonane należycie. Dowodami, o których mowa, są referencje</w:t>
      </w:r>
      <w:r w:rsidR="00FA076E" w:rsidRPr="008610B3">
        <w:t>, faktury</w:t>
      </w:r>
      <w:r w:rsidRPr="008610B3">
        <w:t xml:space="preserve"> bądź inne dokumenty wystawione przez podmiot, na rzecz którego dostawy były wykonane.</w:t>
      </w:r>
    </w:p>
    <w:p w:rsidR="00800778" w:rsidRPr="008610B3" w:rsidRDefault="00D80F0B" w:rsidP="00BC2D51">
      <w:pPr>
        <w:pStyle w:val="Akapitzlist"/>
        <w:numPr>
          <w:ilvl w:val="0"/>
          <w:numId w:val="5"/>
        </w:numPr>
        <w:jc w:val="both"/>
      </w:pPr>
      <w:r w:rsidRPr="008610B3">
        <w:t>Ofertę należy złożyć w formie pisemnej w siedzibie zamawiającego lub formie elektronicznej. W</w:t>
      </w:r>
      <w:r w:rsidR="00F55250">
        <w:t> </w:t>
      </w:r>
      <w:r w:rsidRPr="008610B3">
        <w:t>przypadku złożenia ofert drogą elektroniczną, oferta i dokumenty o których mowa w pkt. VII.2 winny zostać przesłane w formie skanu oryginału dokumentu podpisanego przez Wykonawcę lub osobę upoważnioną do reprezentacji Wykonawcy</w:t>
      </w:r>
      <w:r w:rsidR="00FA076E" w:rsidRPr="008610B3">
        <w:t>.</w:t>
      </w:r>
    </w:p>
    <w:p w:rsidR="00800778" w:rsidRPr="008610B3" w:rsidRDefault="00800778" w:rsidP="00145234">
      <w:pPr>
        <w:jc w:val="both"/>
      </w:pPr>
    </w:p>
    <w:p w:rsidR="00800778" w:rsidRPr="008610B3" w:rsidRDefault="00D80F0B" w:rsidP="00145234">
      <w:pPr>
        <w:jc w:val="both"/>
        <w:rPr>
          <w:b/>
        </w:rPr>
      </w:pPr>
      <w:r w:rsidRPr="008610B3">
        <w:rPr>
          <w:b/>
        </w:rPr>
        <w:t>WARUNKI ZMIAN UMOWY ZAWARTEJ W WYNIKU PRZEPROWADZONEGO POSTĘPOWANIA</w:t>
      </w:r>
    </w:p>
    <w:p w:rsidR="00800778" w:rsidRPr="008610B3" w:rsidRDefault="00D80F0B" w:rsidP="00BC2D51">
      <w:pPr>
        <w:pStyle w:val="Akapitzlist"/>
        <w:numPr>
          <w:ilvl w:val="0"/>
          <w:numId w:val="6"/>
        </w:numPr>
        <w:jc w:val="both"/>
      </w:pPr>
      <w:r w:rsidRPr="008610B3">
        <w:t>Zamawiający przewiduje możliwość zmiany postanowień umowy zawartej w wyniku przeprowadzonego postępowania w następujących przypadkach:</w:t>
      </w:r>
    </w:p>
    <w:p w:rsidR="00800778" w:rsidRPr="008610B3" w:rsidRDefault="00D80F0B" w:rsidP="001C617B">
      <w:pPr>
        <w:pStyle w:val="Akapitzlist"/>
        <w:numPr>
          <w:ilvl w:val="1"/>
          <w:numId w:val="6"/>
        </w:numPr>
        <w:jc w:val="both"/>
      </w:pPr>
      <w:r w:rsidRPr="008610B3">
        <w:t>konieczności zmiany terminu realizacji zamówienia, jeśli konieczność ta nastąpiła na skutek okoliczności, których nie można było przewidzieć w chwili zawierania umowy, w tym na skutek wystąpienia siły wyższej,</w:t>
      </w:r>
    </w:p>
    <w:p w:rsidR="00800778" w:rsidRPr="008610B3" w:rsidRDefault="00D80F0B" w:rsidP="001C617B">
      <w:pPr>
        <w:pStyle w:val="Akapitzlist"/>
        <w:numPr>
          <w:ilvl w:val="1"/>
          <w:numId w:val="6"/>
        </w:numPr>
        <w:jc w:val="both"/>
      </w:pPr>
      <w:r w:rsidRPr="008610B3">
        <w:t>konieczności zmiany terminu realizacji zamówienia, jeśli konieczność ta nastąpiła na skutek okoliczności leżących po stronie Zamawiającego,</w:t>
      </w:r>
    </w:p>
    <w:p w:rsidR="00800778" w:rsidRPr="008610B3" w:rsidRDefault="00D80F0B" w:rsidP="001C617B">
      <w:pPr>
        <w:pStyle w:val="Akapitzlist"/>
        <w:numPr>
          <w:ilvl w:val="1"/>
          <w:numId w:val="6"/>
        </w:numPr>
        <w:jc w:val="both"/>
      </w:pPr>
      <w:r w:rsidRPr="008610B3">
        <w:t>konieczności dokonania zmian w przedmiocie umowy, polegających na zamianie zaoferowanego sprzętu na inny niż ten który został szczegółowo opisany i wymieniony w ofercie Wykonawcy. Dokonanie zmiany jest możliwe tylko w niżej wymienionych okolicznościach:</w:t>
      </w:r>
    </w:p>
    <w:p w:rsidR="00800778" w:rsidRPr="008610B3" w:rsidRDefault="00D80F0B" w:rsidP="001C617B">
      <w:pPr>
        <w:pStyle w:val="Akapitzlist"/>
        <w:numPr>
          <w:ilvl w:val="2"/>
          <w:numId w:val="6"/>
        </w:numPr>
        <w:jc w:val="both"/>
      </w:pPr>
      <w:r w:rsidRPr="008610B3">
        <w:t>sprzęt  został  wycofany   z   produkcji   oraz   nastąpiło   wyczerpanie   zapasów   magazynowych u</w:t>
      </w:r>
      <w:r w:rsidR="00F55250">
        <w:t> </w:t>
      </w:r>
      <w:r w:rsidRPr="008610B3">
        <w:t>ewentualnych dystrybutorów,</w:t>
      </w:r>
    </w:p>
    <w:p w:rsidR="00800778" w:rsidRPr="008610B3" w:rsidRDefault="00D80F0B" w:rsidP="001C617B">
      <w:pPr>
        <w:pStyle w:val="Akapitzlist"/>
        <w:numPr>
          <w:ilvl w:val="2"/>
          <w:numId w:val="6"/>
        </w:numPr>
        <w:jc w:val="both"/>
      </w:pPr>
      <w:r w:rsidRPr="008610B3">
        <w:t>zaoferowany sprzęt zamienny posiada parametry nie gorsze od tego, który został zaproponowany</w:t>
      </w:r>
      <w:r w:rsidR="00FA076E" w:rsidRPr="008610B3">
        <w:t xml:space="preserve"> </w:t>
      </w:r>
      <w:r w:rsidRPr="008610B3">
        <w:t>przez Wykonawcę w ofercie,</w:t>
      </w:r>
    </w:p>
    <w:p w:rsidR="00800778" w:rsidRPr="008610B3" w:rsidRDefault="00D80F0B" w:rsidP="001C617B">
      <w:pPr>
        <w:pStyle w:val="Akapitzlist"/>
        <w:numPr>
          <w:ilvl w:val="2"/>
          <w:numId w:val="6"/>
        </w:numPr>
        <w:jc w:val="both"/>
      </w:pPr>
      <w:r w:rsidRPr="008610B3">
        <w:t>funkcja oraz przeznaczenie sprzętu pozostaje bez zmian,</w:t>
      </w:r>
    </w:p>
    <w:p w:rsidR="00800778" w:rsidRPr="008610B3" w:rsidRDefault="00D80F0B" w:rsidP="001C617B">
      <w:pPr>
        <w:pStyle w:val="Akapitzlist"/>
        <w:numPr>
          <w:ilvl w:val="2"/>
          <w:numId w:val="6"/>
        </w:numPr>
        <w:jc w:val="both"/>
      </w:pPr>
      <w:r w:rsidRPr="008610B3">
        <w:t>cena zaoferowanego sprzętu nie będzie wyższa niż cena podana w ofercie Wykonawcy.</w:t>
      </w:r>
    </w:p>
    <w:p w:rsidR="00800778" w:rsidRPr="008610B3" w:rsidRDefault="00704E55" w:rsidP="00581CCA">
      <w:pPr>
        <w:pStyle w:val="Akapitzlist"/>
        <w:numPr>
          <w:ilvl w:val="1"/>
          <w:numId w:val="6"/>
        </w:numPr>
        <w:jc w:val="both"/>
      </w:pPr>
      <w:r w:rsidRPr="008610B3">
        <w:t>w</w:t>
      </w:r>
      <w:r w:rsidR="00D80F0B" w:rsidRPr="008610B3">
        <w:t xml:space="preserve"> przypadku zaistnienia możliwości zastosowania nowszych i korzystniejszych dla </w:t>
      </w:r>
      <w:r w:rsidR="00D80F0B" w:rsidRPr="008610B3">
        <w:lastRenderedPageBreak/>
        <w:t>Zamawiającego rozwiązań technologicznych lub technicznych, niż te istniejące w chwili zawarcia umowy;</w:t>
      </w:r>
    </w:p>
    <w:p w:rsidR="00800778" w:rsidRPr="008610B3" w:rsidRDefault="00D80F0B" w:rsidP="00581CCA">
      <w:pPr>
        <w:pStyle w:val="Akapitzlist"/>
        <w:numPr>
          <w:ilvl w:val="1"/>
          <w:numId w:val="6"/>
        </w:numPr>
        <w:jc w:val="both"/>
      </w:pPr>
      <w:r w:rsidRPr="008610B3">
        <w:t>w przypadku wystąpienia zdarzeń siły wyższej jako zdarzenia zewnętrznego, niemożliwego do przewidzenia i niemożliwego do zapobieżenia, a mającego wpływ na realizację zamówienia.</w:t>
      </w:r>
    </w:p>
    <w:p w:rsidR="00800778" w:rsidRPr="008610B3" w:rsidRDefault="00D80F0B" w:rsidP="00BC2D51">
      <w:pPr>
        <w:pStyle w:val="Akapitzlist"/>
        <w:numPr>
          <w:ilvl w:val="0"/>
          <w:numId w:val="6"/>
        </w:numPr>
        <w:jc w:val="both"/>
      </w:pPr>
      <w:r w:rsidRPr="008610B3">
        <w:t>Powyższe nie wyłącza prawa Zamawiającego do zmian umowy, które nie są istotne.</w:t>
      </w:r>
    </w:p>
    <w:p w:rsidR="00800778" w:rsidRPr="008610B3" w:rsidRDefault="00800778" w:rsidP="00145234">
      <w:pPr>
        <w:jc w:val="both"/>
      </w:pPr>
    </w:p>
    <w:p w:rsidR="00800778" w:rsidRPr="008610B3" w:rsidRDefault="00D80F0B" w:rsidP="00145234">
      <w:pPr>
        <w:jc w:val="both"/>
        <w:rPr>
          <w:b/>
        </w:rPr>
      </w:pPr>
      <w:r w:rsidRPr="008610B3">
        <w:rPr>
          <w:b/>
        </w:rPr>
        <w:t>MIEJSCE I TERMIN SKŁADANIA OFERT</w:t>
      </w:r>
    </w:p>
    <w:p w:rsidR="00800778" w:rsidRPr="008610B3" w:rsidRDefault="00D80F0B" w:rsidP="00145234">
      <w:pPr>
        <w:jc w:val="both"/>
      </w:pPr>
      <w:r w:rsidRPr="008610B3">
        <w:t>Ofertę należy:</w:t>
      </w:r>
    </w:p>
    <w:p w:rsidR="00800778" w:rsidRPr="00B61F94" w:rsidRDefault="00D80F0B" w:rsidP="00B61F94">
      <w:pPr>
        <w:jc w:val="both"/>
      </w:pPr>
      <w:r w:rsidRPr="008610B3">
        <w:t>Przesłać</w:t>
      </w:r>
      <w:r w:rsidR="00F55250">
        <w:t xml:space="preserve"> lub </w:t>
      </w:r>
      <w:r w:rsidRPr="008610B3">
        <w:t>doręczyć na adres Zamawiającego</w:t>
      </w:r>
      <w:r w:rsidR="007116B3">
        <w:t>:</w:t>
      </w:r>
      <w:r w:rsidRPr="008610B3">
        <w:t xml:space="preserve"> </w:t>
      </w:r>
      <w:r w:rsidR="00B61F94">
        <w:t>LTA Design Przemysław Tomków, ul. Portowa 16, 44-102 Gliwice</w:t>
      </w:r>
      <w:r w:rsidR="00B61F94" w:rsidRPr="008610B3">
        <w:t xml:space="preserve"> </w:t>
      </w:r>
      <w:r w:rsidRPr="008610B3">
        <w:t>lub</w:t>
      </w:r>
      <w:r w:rsidR="00F55250">
        <w:t xml:space="preserve"> </w:t>
      </w:r>
      <w:r w:rsidRPr="008610B3">
        <w:t>przesłać na adres e-mail:</w:t>
      </w:r>
      <w:r w:rsidR="00FA076E" w:rsidRPr="008610B3">
        <w:t xml:space="preserve"> </w:t>
      </w:r>
      <w:hyperlink r:id="rId9" w:history="1">
        <w:r w:rsidR="00FA076E" w:rsidRPr="008610B3">
          <w:rPr>
            <w:rStyle w:val="Hipercze"/>
          </w:rPr>
          <w:t>marta.dolega@ltadesign.pl</w:t>
        </w:r>
      </w:hyperlink>
      <w:r w:rsidR="00F55250">
        <w:t xml:space="preserve">, </w:t>
      </w:r>
      <w:r w:rsidRPr="008610B3">
        <w:t xml:space="preserve">podając nazwę lub numer postępowania </w:t>
      </w:r>
      <w:r w:rsidR="00581CCA" w:rsidRPr="00581CCA">
        <w:rPr>
          <w:b/>
        </w:rPr>
        <w:t>4</w:t>
      </w:r>
      <w:r w:rsidRPr="00F55250">
        <w:rPr>
          <w:b/>
        </w:rPr>
        <w:t>/</w:t>
      </w:r>
      <w:r w:rsidR="0090427D" w:rsidRPr="00F55250">
        <w:rPr>
          <w:b/>
        </w:rPr>
        <w:t>12/</w:t>
      </w:r>
      <w:r w:rsidRPr="00F55250">
        <w:rPr>
          <w:b/>
        </w:rPr>
        <w:t xml:space="preserve">2020 do </w:t>
      </w:r>
      <w:r w:rsidR="003452BD">
        <w:rPr>
          <w:b/>
        </w:rPr>
        <w:t>21</w:t>
      </w:r>
      <w:r w:rsidRPr="00F55250">
        <w:rPr>
          <w:b/>
        </w:rPr>
        <w:t>.12.2020 r.</w:t>
      </w:r>
      <w:r w:rsidR="00A84685" w:rsidRPr="00F55250">
        <w:rPr>
          <w:b/>
        </w:rPr>
        <w:t xml:space="preserve"> do godz. 15.00.</w:t>
      </w:r>
    </w:p>
    <w:p w:rsidR="00800778" w:rsidRPr="008610B3" w:rsidRDefault="00D80F0B" w:rsidP="00145234">
      <w:pPr>
        <w:jc w:val="both"/>
      </w:pPr>
      <w:r w:rsidRPr="008610B3">
        <w:t>UWAGA:</w:t>
      </w:r>
      <w:r w:rsidR="00FA076E" w:rsidRPr="008610B3">
        <w:t xml:space="preserve"> </w:t>
      </w:r>
      <w:r w:rsidRPr="008610B3">
        <w:t>Oferta złożona w formie pisemnej winna być złożona w kopercie oznaczonej ZAPYTANIE OFERTOWE.</w:t>
      </w:r>
      <w:r w:rsidR="00FA076E" w:rsidRPr="008610B3">
        <w:t xml:space="preserve"> </w:t>
      </w:r>
    </w:p>
    <w:p w:rsidR="00800778" w:rsidRDefault="00D80F0B" w:rsidP="00145234">
      <w:pPr>
        <w:jc w:val="both"/>
        <w:rPr>
          <w:rStyle w:val="Hipercze"/>
        </w:rPr>
      </w:pPr>
      <w:r w:rsidRPr="008610B3">
        <w:t xml:space="preserve">Osoba do  kontaktu: </w:t>
      </w:r>
      <w:r w:rsidR="00B34B59" w:rsidRPr="008610B3">
        <w:t>Marta Dołęga</w:t>
      </w:r>
      <w:r w:rsidRPr="008610B3">
        <w:t xml:space="preserve"> tel. </w:t>
      </w:r>
      <w:r w:rsidR="00B34B59" w:rsidRPr="008610B3">
        <w:t xml:space="preserve">535 987 987, </w:t>
      </w:r>
      <w:r w:rsidRPr="008610B3">
        <w:t xml:space="preserve">e-mail: </w:t>
      </w:r>
      <w:hyperlink r:id="rId10" w:history="1">
        <w:r w:rsidR="00547A55" w:rsidRPr="008610B3">
          <w:rPr>
            <w:rStyle w:val="Hipercze"/>
          </w:rPr>
          <w:t>marta.dolega@ltadesign.pl</w:t>
        </w:r>
      </w:hyperlink>
    </w:p>
    <w:p w:rsidR="003452BD" w:rsidRDefault="003452BD" w:rsidP="00145234">
      <w:pPr>
        <w:jc w:val="both"/>
      </w:pPr>
      <w:r>
        <w:t xml:space="preserve">Otwarcie i ocena ofert nastąpi </w:t>
      </w:r>
      <w:r w:rsidR="00215C47">
        <w:t xml:space="preserve">w dniu </w:t>
      </w:r>
      <w:r w:rsidRPr="003452BD">
        <w:rPr>
          <w:b/>
        </w:rPr>
        <w:t>22.12.2020 r.</w:t>
      </w:r>
      <w:r>
        <w:t xml:space="preserve"> </w:t>
      </w:r>
    </w:p>
    <w:p w:rsidR="00800778" w:rsidRPr="008610B3" w:rsidRDefault="00800778" w:rsidP="00145234">
      <w:pPr>
        <w:jc w:val="both"/>
      </w:pPr>
    </w:p>
    <w:p w:rsidR="00800778" w:rsidRPr="008610B3" w:rsidRDefault="00D80F0B" w:rsidP="00145234">
      <w:pPr>
        <w:jc w:val="both"/>
        <w:rPr>
          <w:b/>
        </w:rPr>
      </w:pPr>
      <w:r w:rsidRPr="008610B3">
        <w:rPr>
          <w:b/>
        </w:rPr>
        <w:t>POZOSTAŁE INFORMACJE</w:t>
      </w:r>
    </w:p>
    <w:p w:rsidR="00FA076E" w:rsidRPr="008610B3" w:rsidRDefault="00D80F0B" w:rsidP="00BC2D51">
      <w:pPr>
        <w:pStyle w:val="Akapitzlist"/>
        <w:numPr>
          <w:ilvl w:val="0"/>
          <w:numId w:val="7"/>
        </w:numPr>
        <w:jc w:val="both"/>
      </w:pPr>
      <w:r w:rsidRPr="008610B3">
        <w:t>Zamawiający zastrzega sobie możliwość:</w:t>
      </w:r>
    </w:p>
    <w:p w:rsidR="009E69EB" w:rsidRPr="008610B3" w:rsidRDefault="00D80F0B" w:rsidP="00BC2D51">
      <w:pPr>
        <w:pStyle w:val="Akapitzlist"/>
        <w:numPr>
          <w:ilvl w:val="1"/>
          <w:numId w:val="7"/>
        </w:numPr>
        <w:jc w:val="both"/>
      </w:pPr>
      <w:r w:rsidRPr="008610B3">
        <w:t>odwołania postępowania w ramach zapytania ofertowego do momentu złożenia ofert</w:t>
      </w:r>
      <w:r w:rsidR="00FA076E" w:rsidRPr="008610B3">
        <w:t>;</w:t>
      </w:r>
    </w:p>
    <w:p w:rsidR="00800778" w:rsidRPr="008610B3" w:rsidRDefault="00D80F0B" w:rsidP="00BC2D51">
      <w:pPr>
        <w:pStyle w:val="Akapitzlist"/>
        <w:numPr>
          <w:ilvl w:val="1"/>
          <w:numId w:val="7"/>
        </w:numPr>
        <w:jc w:val="both"/>
      </w:pPr>
      <w:r w:rsidRPr="008610B3">
        <w:t>unieważnienia postępowania, w szczególności jeśli:</w:t>
      </w:r>
    </w:p>
    <w:p w:rsidR="00FA076E" w:rsidRPr="008610B3" w:rsidRDefault="00D80F0B" w:rsidP="00BC2D51">
      <w:pPr>
        <w:pStyle w:val="Akapitzlist"/>
        <w:numPr>
          <w:ilvl w:val="2"/>
          <w:numId w:val="7"/>
        </w:numPr>
        <w:jc w:val="both"/>
      </w:pPr>
      <w:r w:rsidRPr="008610B3">
        <w:t>cena oferty najkorzystniejszej przekroczy kwotę, którą Zamawiający może przeznaczyć</w:t>
      </w:r>
      <w:r w:rsidR="00FA076E" w:rsidRPr="008610B3">
        <w:t xml:space="preserve"> </w:t>
      </w:r>
      <w:r w:rsidRPr="008610B3">
        <w:t>na sfinansowanie zamówienia;</w:t>
      </w:r>
    </w:p>
    <w:p w:rsidR="00FA076E" w:rsidRPr="008610B3" w:rsidRDefault="00D80F0B" w:rsidP="00BC2D51">
      <w:pPr>
        <w:pStyle w:val="Akapitzlist"/>
        <w:numPr>
          <w:ilvl w:val="2"/>
          <w:numId w:val="7"/>
        </w:numPr>
        <w:jc w:val="both"/>
      </w:pPr>
      <w:r w:rsidRPr="008610B3">
        <w:t>wystąpiła istotna zmiana okoliczności powodująca, iż realizacja zamówienia nie leży  w interesie Zamawiającego, czego nie można było przewidzieć w chwili wszczynania postępowania;</w:t>
      </w:r>
    </w:p>
    <w:p w:rsidR="00FA076E" w:rsidRPr="008610B3" w:rsidRDefault="009E69EB" w:rsidP="00BC2D51">
      <w:pPr>
        <w:pStyle w:val="Akapitzlist"/>
        <w:numPr>
          <w:ilvl w:val="2"/>
          <w:numId w:val="7"/>
        </w:numPr>
        <w:jc w:val="both"/>
      </w:pPr>
      <w:r w:rsidRPr="008610B3">
        <w:t xml:space="preserve">- </w:t>
      </w:r>
      <w:r w:rsidR="00D80F0B" w:rsidRPr="008610B3">
        <w:t>postępowanie obarczone jest wadą powodującą, że zawarta umowa będzie sprzeczna</w:t>
      </w:r>
      <w:r w:rsidR="00FA076E" w:rsidRPr="008610B3">
        <w:t xml:space="preserve"> </w:t>
      </w:r>
      <w:r w:rsidR="00D80F0B" w:rsidRPr="008610B3">
        <w:t>z postanowieniami umowy o dofinansowanie projektu</w:t>
      </w:r>
      <w:r w:rsidR="00FA076E" w:rsidRPr="008610B3">
        <w:t>.</w:t>
      </w:r>
    </w:p>
    <w:p w:rsidR="009E69EB" w:rsidRPr="008610B3" w:rsidRDefault="00D80F0B" w:rsidP="00BC2D51">
      <w:pPr>
        <w:pStyle w:val="Akapitzlist"/>
        <w:numPr>
          <w:ilvl w:val="0"/>
          <w:numId w:val="7"/>
        </w:numPr>
        <w:jc w:val="both"/>
      </w:pPr>
      <w:r w:rsidRPr="008610B3">
        <w:t>W przypadkach, o których mowa powyżej, Wykonawcy nie przysługują w stosunku do Zamawiającego żadne roszczenia odszkodowawcze.</w:t>
      </w:r>
    </w:p>
    <w:p w:rsidR="00666717" w:rsidRPr="008610B3" w:rsidRDefault="00D80F0B" w:rsidP="00BC2D51">
      <w:pPr>
        <w:pStyle w:val="Akapitzlist"/>
        <w:numPr>
          <w:ilvl w:val="0"/>
          <w:numId w:val="7"/>
        </w:numPr>
        <w:jc w:val="both"/>
      </w:pPr>
      <w:r w:rsidRPr="008610B3">
        <w:t>Wykonawca może zwrócić się do zamawiającego o wyjaśnienie treści zapytania ofertowego. Zadawanie pytań możliwe jest wyłącznie za pośrednictwem Bazy konkurencyjności – pytania złożone w inny sposób, np. e-mailem, pozostaną bez odpowiedzi. Instrukcja dla wykonawców znajduje się pod adresem:</w:t>
      </w:r>
      <w:r w:rsidR="00F55250">
        <w:t xml:space="preserve"> </w:t>
      </w:r>
      <w:hyperlink r:id="rId11" w:history="1">
        <w:r w:rsidR="00F55250" w:rsidRPr="00FD32CE">
          <w:rPr>
            <w:rStyle w:val="Hipercze"/>
          </w:rPr>
          <w:t>https://archiwum-bazakonkurencyjnosci.funduszeeuropejskie.gov.pl/info/web_instruction</w:t>
        </w:r>
      </w:hyperlink>
      <w:r w:rsidRPr="008610B3">
        <w:t xml:space="preserve"> Zamawiający udzieli odpowiedzi na zapytania, które wpłyną w terminie nie późniejszym niż do 5 dni przed upływem terminu składania ofert. W przypadku zapytań złożonych po tym terminie Zamawiający zastrzega sobie prawo pozostawienia ich bez rozpatrzenia.</w:t>
      </w:r>
    </w:p>
    <w:p w:rsidR="00666717" w:rsidRPr="008610B3" w:rsidRDefault="00D80F0B" w:rsidP="00BC2D51">
      <w:pPr>
        <w:pStyle w:val="Akapitzlist"/>
        <w:numPr>
          <w:ilvl w:val="0"/>
          <w:numId w:val="7"/>
        </w:numPr>
        <w:jc w:val="both"/>
      </w:pPr>
      <w:r w:rsidRPr="008610B3">
        <w:t>Zamawiający wezwie Wykonawców, którzy w określonym terminie nie złożyli wymaganych przez zamawiającego oświadczeń lub dokumentów potwierdzających spełnianie warunków udziału w</w:t>
      </w:r>
      <w:r w:rsidR="00F55250">
        <w:t> </w:t>
      </w:r>
      <w:r w:rsidRPr="008610B3">
        <w:t>postępowaniu lub warunków określonych dla przedmiotu zamówienia (w tym Formularza parametrów technicznych), lub jeśli ww. dokumenty zawierają błędy, do ich uzupełnienia w</w:t>
      </w:r>
      <w:r w:rsidR="00F55250">
        <w:t> </w:t>
      </w:r>
      <w:r w:rsidRPr="008610B3">
        <w:t>terminie</w:t>
      </w:r>
      <w:r w:rsidR="003448E3">
        <w:t xml:space="preserve"> 3 dni roboczych</w:t>
      </w:r>
      <w:r w:rsidRPr="008610B3">
        <w:t>. Czynność wezwania do uzupełnienia jest czynnością jednokrotną. Uzupełnieniu nie podlega treść oferty, rozumiana jako zakres zobowiązania.</w:t>
      </w:r>
    </w:p>
    <w:p w:rsidR="00666717" w:rsidRPr="008610B3" w:rsidRDefault="00D80F0B" w:rsidP="00BC2D51">
      <w:pPr>
        <w:pStyle w:val="Akapitzlist"/>
        <w:numPr>
          <w:ilvl w:val="0"/>
          <w:numId w:val="7"/>
        </w:numPr>
        <w:jc w:val="both"/>
      </w:pPr>
      <w:r w:rsidRPr="008610B3">
        <w:t>Zamawiający zastrzega sobie prawo wezwania Wykonawcy do złożenia wyjaśnień dotyczących złożonej oferty oraz dokumentów potwierdzających spełnianie warunków udziału w</w:t>
      </w:r>
      <w:r w:rsidR="00F55250">
        <w:t> </w:t>
      </w:r>
      <w:r w:rsidRPr="008610B3">
        <w:t>postępowaniu.</w:t>
      </w:r>
    </w:p>
    <w:p w:rsidR="00F243B0" w:rsidRPr="008610B3" w:rsidRDefault="00D80F0B" w:rsidP="00BC2D51">
      <w:pPr>
        <w:pStyle w:val="Akapitzlist"/>
        <w:numPr>
          <w:ilvl w:val="0"/>
          <w:numId w:val="7"/>
        </w:numPr>
        <w:jc w:val="both"/>
      </w:pPr>
      <w:r w:rsidRPr="008610B3">
        <w:t>Zamawiający poprawi w ofercie oczywiste omyłki pisarskie i rachunkowe oraz inne omyłki polegające na niezgodności treści oferty z treścią zapytania ofertowego, niepowodujące istotnych zmian w jej treści.</w:t>
      </w:r>
    </w:p>
    <w:p w:rsidR="00800778" w:rsidRPr="008610B3" w:rsidRDefault="00052A58" w:rsidP="00BC2D51">
      <w:pPr>
        <w:pStyle w:val="Akapitzlist"/>
        <w:numPr>
          <w:ilvl w:val="0"/>
          <w:numId w:val="7"/>
        </w:numPr>
        <w:jc w:val="both"/>
      </w:pPr>
      <w:r w:rsidRPr="008610B3">
        <w:lastRenderedPageBreak/>
        <w:t>Z</w:t>
      </w:r>
      <w:r w:rsidR="00D80F0B" w:rsidRPr="008610B3">
        <w:t>amawiający odrzuci ofertę, jeśli:</w:t>
      </w:r>
    </w:p>
    <w:p w:rsidR="00F243B0" w:rsidRPr="008610B3" w:rsidRDefault="00D80F0B" w:rsidP="00BC2D51">
      <w:pPr>
        <w:pStyle w:val="Akapitzlist"/>
        <w:numPr>
          <w:ilvl w:val="1"/>
          <w:numId w:val="7"/>
        </w:numPr>
        <w:jc w:val="both"/>
      </w:pPr>
      <w:r w:rsidRPr="008610B3">
        <w:t>jej treść będzie sprzeczna z treścią niniejszego zapytania ofertowego;</w:t>
      </w:r>
    </w:p>
    <w:p w:rsidR="00F243B0" w:rsidRPr="008610B3" w:rsidRDefault="00D80F0B" w:rsidP="00BC2D51">
      <w:pPr>
        <w:pStyle w:val="Akapitzlist"/>
        <w:numPr>
          <w:ilvl w:val="1"/>
          <w:numId w:val="7"/>
        </w:numPr>
        <w:jc w:val="both"/>
      </w:pPr>
      <w:r w:rsidRPr="008610B3">
        <w:t>będzie zawierać rażąco niską cenę,</w:t>
      </w:r>
    </w:p>
    <w:p w:rsidR="00800778" w:rsidRPr="008610B3" w:rsidRDefault="00D80F0B" w:rsidP="00BC2D51">
      <w:pPr>
        <w:pStyle w:val="Akapitzlist"/>
        <w:numPr>
          <w:ilvl w:val="1"/>
          <w:numId w:val="7"/>
        </w:numPr>
        <w:jc w:val="both"/>
      </w:pPr>
      <w:r w:rsidRPr="008610B3">
        <w:t>będzie nieważna na podstawie innych przepisów.</w:t>
      </w:r>
    </w:p>
    <w:p w:rsidR="00666717" w:rsidRPr="008610B3" w:rsidRDefault="00666717" w:rsidP="00145234">
      <w:pPr>
        <w:jc w:val="both"/>
      </w:pPr>
    </w:p>
    <w:p w:rsidR="00800778" w:rsidRPr="008610B3" w:rsidRDefault="00D80F0B" w:rsidP="00145234">
      <w:pPr>
        <w:jc w:val="both"/>
      </w:pPr>
      <w:r w:rsidRPr="008610B3">
        <w:t>Zgodnie z art. 13 ust. 1 i 2 rozporządzenia Parlamentu Europejskiego i Rady (UE) 2016/679 z dnia 27</w:t>
      </w:r>
      <w:r w:rsidR="00F55250">
        <w:t> </w:t>
      </w:r>
      <w:r w:rsidRPr="008610B3">
        <w:t>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:rsidR="00666717" w:rsidRPr="008610B3" w:rsidRDefault="00D80F0B" w:rsidP="00BC2D51">
      <w:pPr>
        <w:pStyle w:val="Akapitzlist"/>
        <w:numPr>
          <w:ilvl w:val="0"/>
          <w:numId w:val="8"/>
        </w:numPr>
        <w:jc w:val="both"/>
      </w:pPr>
      <w:r w:rsidRPr="008610B3">
        <w:t xml:space="preserve">administratorem danych osobowych Wykonawców jest </w:t>
      </w:r>
      <w:r w:rsidR="00666717" w:rsidRPr="008610B3">
        <w:t>LTA DESIGN Przemysław Tomków, ul. Portowa 16, 44-102 Gliwice, NIP: 8821977651,</w:t>
      </w:r>
    </w:p>
    <w:p w:rsidR="00800778" w:rsidRPr="008610B3" w:rsidRDefault="00D80F0B" w:rsidP="00BC2D51">
      <w:pPr>
        <w:pStyle w:val="Akapitzlist"/>
        <w:numPr>
          <w:ilvl w:val="0"/>
          <w:numId w:val="8"/>
        </w:numPr>
        <w:jc w:val="both"/>
      </w:pPr>
      <w:r w:rsidRPr="008610B3">
        <w:t>dane osobowe Wykonawców przetwarzane będą na podstawie art. 6 ust. 1 lit. c RODO w celu</w:t>
      </w:r>
      <w:r w:rsidR="00666717" w:rsidRPr="008610B3">
        <w:t xml:space="preserve"> </w:t>
      </w:r>
      <w:r w:rsidRPr="008610B3">
        <w:t>z</w:t>
      </w:r>
      <w:r w:rsidR="00F55250">
        <w:t> </w:t>
      </w:r>
      <w:r w:rsidRPr="008610B3">
        <w:t>związanym z prowadzonym postępowaniem,</w:t>
      </w:r>
    </w:p>
    <w:p w:rsidR="00800778" w:rsidRPr="008610B3" w:rsidRDefault="00D80F0B" w:rsidP="00BC2D51">
      <w:pPr>
        <w:pStyle w:val="Akapitzlist"/>
        <w:numPr>
          <w:ilvl w:val="0"/>
          <w:numId w:val="8"/>
        </w:numPr>
        <w:jc w:val="both"/>
      </w:pPr>
      <w:r w:rsidRPr="008610B3">
        <w:t>odbiorcami danych osobowych Wykonawców będą osoby lub podmioty, którym udostępniona zostanie dokumentacja postępowania w oparciu o zapisy aktualnie obowiązujących Wytycznych w</w:t>
      </w:r>
      <w:r w:rsidR="00F55250">
        <w:t> </w:t>
      </w:r>
      <w:r w:rsidRPr="008610B3">
        <w:t>zakresie kwalifikowalności wydatków w ramach Europejskiego Funduszu</w:t>
      </w:r>
      <w:r w:rsidR="00052A58" w:rsidRPr="008610B3">
        <w:t xml:space="preserve"> </w:t>
      </w:r>
      <w:r w:rsidRPr="008610B3">
        <w:t>Rozwoju Regionalnego, Europejskiego Funduszu Społecznego oraz Funduszu Spójności na lata</w:t>
      </w:r>
      <w:r w:rsidR="00052A58" w:rsidRPr="008610B3">
        <w:t xml:space="preserve"> </w:t>
      </w:r>
      <w:r w:rsidRPr="008610B3">
        <w:t>2014-2020,</w:t>
      </w:r>
    </w:p>
    <w:p w:rsidR="00800778" w:rsidRPr="008610B3" w:rsidRDefault="00D80F0B" w:rsidP="00BC2D51">
      <w:pPr>
        <w:pStyle w:val="Akapitzlist"/>
        <w:numPr>
          <w:ilvl w:val="0"/>
          <w:numId w:val="8"/>
        </w:numPr>
      </w:pPr>
      <w:r w:rsidRPr="008610B3">
        <w:t>dane osobowe będą przechowywane przez cały okres realizacji Projektu oraz w okresie trwałości Projektu,</w:t>
      </w:r>
    </w:p>
    <w:p w:rsidR="00800778" w:rsidRPr="008610B3" w:rsidRDefault="00D80F0B" w:rsidP="00F55250">
      <w:pPr>
        <w:pStyle w:val="Akapitzlist"/>
        <w:numPr>
          <w:ilvl w:val="0"/>
          <w:numId w:val="8"/>
        </w:numPr>
        <w:jc w:val="both"/>
      </w:pPr>
      <w:r w:rsidRPr="008610B3">
        <w:t>obowiązek podania przez Wykonawcę danych osobowych bezpośrednio go dotyczących jest wymogiem wynikającym z obowiązujących Wytycznych w zakresie kwalifikowalności wydatków w</w:t>
      </w:r>
      <w:r w:rsidR="00F55250">
        <w:t> </w:t>
      </w:r>
      <w:r w:rsidRPr="008610B3">
        <w:t>ramach Europejskiego Funduszu Rozwoju Regionalnego, Europejskiego Funduszu Społecznego oraz Funduszu Spójności na lata 2014-2020,</w:t>
      </w:r>
    </w:p>
    <w:p w:rsidR="00800778" w:rsidRPr="008610B3" w:rsidRDefault="00D80F0B" w:rsidP="00F55250">
      <w:pPr>
        <w:pStyle w:val="Akapitzlist"/>
        <w:numPr>
          <w:ilvl w:val="0"/>
          <w:numId w:val="8"/>
        </w:numPr>
        <w:jc w:val="both"/>
      </w:pPr>
      <w:r w:rsidRPr="008610B3">
        <w:t>w  odniesieniu do danych osobowych Wykonawc</w:t>
      </w:r>
      <w:r w:rsidR="004030EA">
        <w:t>y</w:t>
      </w:r>
      <w:r w:rsidRPr="008610B3">
        <w:t xml:space="preserve"> decyzje nie będą podejmowane w sposób zautomatyzowany, stosowanie do art. 22 RODO;</w:t>
      </w:r>
    </w:p>
    <w:p w:rsidR="00800778" w:rsidRPr="008610B3" w:rsidRDefault="00D80F0B" w:rsidP="00F55250">
      <w:pPr>
        <w:pStyle w:val="Akapitzlist"/>
        <w:numPr>
          <w:ilvl w:val="0"/>
          <w:numId w:val="8"/>
        </w:numPr>
        <w:jc w:val="both"/>
      </w:pPr>
      <w:r w:rsidRPr="008610B3">
        <w:t>Oferenci posiadają:</w:t>
      </w:r>
    </w:p>
    <w:p w:rsidR="00800778" w:rsidRPr="008610B3" w:rsidRDefault="00D80F0B" w:rsidP="00F55250">
      <w:pPr>
        <w:pStyle w:val="Akapitzlist"/>
        <w:numPr>
          <w:ilvl w:val="1"/>
          <w:numId w:val="8"/>
        </w:numPr>
        <w:jc w:val="both"/>
      </w:pPr>
      <w:r w:rsidRPr="008610B3">
        <w:t>na podstawie art. 15 RODO prawo dostępu do danych osobowych;</w:t>
      </w:r>
    </w:p>
    <w:p w:rsidR="00800778" w:rsidRPr="008610B3" w:rsidRDefault="00D80F0B" w:rsidP="00F55250">
      <w:pPr>
        <w:pStyle w:val="Akapitzlist"/>
        <w:numPr>
          <w:ilvl w:val="1"/>
          <w:numId w:val="8"/>
        </w:numPr>
        <w:jc w:val="both"/>
      </w:pPr>
      <w:r w:rsidRPr="008610B3">
        <w:t>na podstawie art. 16 RODO prawo do sprostowania danych osobowych;</w:t>
      </w:r>
    </w:p>
    <w:p w:rsidR="00800778" w:rsidRPr="008610B3" w:rsidRDefault="00D80F0B" w:rsidP="00F55250">
      <w:pPr>
        <w:pStyle w:val="Akapitzlist"/>
        <w:numPr>
          <w:ilvl w:val="1"/>
          <w:numId w:val="8"/>
        </w:numPr>
        <w:jc w:val="both"/>
      </w:pPr>
      <w:r w:rsidRPr="008610B3">
        <w:t>na podstawie art. 18 RODO prawo żądania od administratora ograniczenia przetwarzania danych osobowych z zastrzeżeniem przypadków, o których mowa w art. 18 ust. 2 RODO;</w:t>
      </w:r>
    </w:p>
    <w:p w:rsidR="00800778" w:rsidRPr="008610B3" w:rsidRDefault="00D80F0B" w:rsidP="00F55250">
      <w:pPr>
        <w:pStyle w:val="Akapitzlist"/>
        <w:numPr>
          <w:ilvl w:val="1"/>
          <w:numId w:val="8"/>
        </w:numPr>
        <w:jc w:val="both"/>
      </w:pPr>
      <w:r w:rsidRPr="008610B3">
        <w:t>prawo do wniesienia skargi do</w:t>
      </w:r>
      <w:r w:rsidR="008B5F9A" w:rsidRPr="008610B3">
        <w:t xml:space="preserve"> </w:t>
      </w:r>
      <w:r w:rsidRPr="008610B3">
        <w:t>Prezesa</w:t>
      </w:r>
      <w:r w:rsidR="008B5F9A" w:rsidRPr="008610B3">
        <w:t xml:space="preserve"> </w:t>
      </w:r>
      <w:r w:rsidRPr="008610B3">
        <w:t>rzędu Ochrony Danych Osobowych, w przypadku uznania, że przetwarzanie danych osobowych dotyczących Wykonawcy narusza przepisy RODO;</w:t>
      </w:r>
    </w:p>
    <w:p w:rsidR="00800778" w:rsidRPr="008610B3" w:rsidRDefault="00D80F0B" w:rsidP="00F55250">
      <w:pPr>
        <w:pStyle w:val="Akapitzlist"/>
        <w:numPr>
          <w:ilvl w:val="0"/>
          <w:numId w:val="8"/>
        </w:numPr>
        <w:jc w:val="both"/>
      </w:pPr>
      <w:r w:rsidRPr="008610B3">
        <w:t>Wykonawcom nie przysługuje:</w:t>
      </w:r>
    </w:p>
    <w:p w:rsidR="00800778" w:rsidRPr="008610B3" w:rsidRDefault="00D80F0B" w:rsidP="00F55250">
      <w:pPr>
        <w:pStyle w:val="Akapitzlist"/>
        <w:numPr>
          <w:ilvl w:val="1"/>
          <w:numId w:val="8"/>
        </w:numPr>
        <w:jc w:val="both"/>
      </w:pPr>
      <w:r w:rsidRPr="008610B3">
        <w:t>w związku z art. 17 ust. 3 lit. b, d lub e RODO prawo do usunięcia danych osobowych;</w:t>
      </w:r>
    </w:p>
    <w:p w:rsidR="00800778" w:rsidRPr="008610B3" w:rsidRDefault="00D80F0B" w:rsidP="00F55250">
      <w:pPr>
        <w:pStyle w:val="Akapitzlist"/>
        <w:numPr>
          <w:ilvl w:val="1"/>
          <w:numId w:val="8"/>
        </w:numPr>
        <w:jc w:val="both"/>
      </w:pPr>
      <w:r w:rsidRPr="008610B3">
        <w:t>prawo do przenoszenia danych osobowych, o którym mowa w art. 20 RODO;</w:t>
      </w:r>
    </w:p>
    <w:p w:rsidR="00800778" w:rsidRPr="008610B3" w:rsidRDefault="00D80F0B" w:rsidP="00F55250">
      <w:pPr>
        <w:pStyle w:val="Akapitzlist"/>
        <w:numPr>
          <w:ilvl w:val="1"/>
          <w:numId w:val="8"/>
        </w:numPr>
        <w:jc w:val="both"/>
      </w:pPr>
      <w:r w:rsidRPr="008610B3">
        <w:t>na podstawie art. 21 RODO prawo sprzeciwu, wobec przetwarzania danych osobowych, gdyż podstawą prawną przetwarzania Pani/Pana danych osobowych jest art. 6 ust. 1 lit. c RODO.</w:t>
      </w:r>
    </w:p>
    <w:p w:rsidR="00800778" w:rsidRPr="008610B3" w:rsidRDefault="00800778" w:rsidP="008610B3"/>
    <w:p w:rsidR="00800778" w:rsidRPr="008610B3" w:rsidRDefault="00D80F0B" w:rsidP="008610B3">
      <w:pPr>
        <w:rPr>
          <w:b/>
        </w:rPr>
      </w:pPr>
      <w:r w:rsidRPr="008610B3">
        <w:rPr>
          <w:b/>
        </w:rPr>
        <w:t>ZAŁĄCZNIKI:</w:t>
      </w:r>
    </w:p>
    <w:p w:rsidR="00800778" w:rsidRPr="008610B3" w:rsidRDefault="00800778" w:rsidP="008610B3"/>
    <w:p w:rsidR="00800778" w:rsidRPr="008610B3" w:rsidRDefault="00D80F0B" w:rsidP="008610B3">
      <w:r w:rsidRPr="008610B3">
        <w:t>Załącznik nr 1 –</w:t>
      </w:r>
      <w:r w:rsidR="00547A55" w:rsidRPr="008610B3">
        <w:t xml:space="preserve"> </w:t>
      </w:r>
      <w:r w:rsidRPr="008610B3">
        <w:t>Formularz ofertowy</w:t>
      </w:r>
    </w:p>
    <w:p w:rsidR="00800778" w:rsidRPr="008610B3" w:rsidRDefault="00D80F0B" w:rsidP="008610B3">
      <w:r w:rsidRPr="008610B3">
        <w:t xml:space="preserve">Załącznik nr </w:t>
      </w:r>
      <w:r w:rsidR="00547A55" w:rsidRPr="008610B3">
        <w:t>2</w:t>
      </w:r>
      <w:r w:rsidRPr="008610B3">
        <w:t xml:space="preserve"> –</w:t>
      </w:r>
      <w:r w:rsidR="00547A55" w:rsidRPr="008610B3">
        <w:t xml:space="preserve"> </w:t>
      </w:r>
      <w:r w:rsidRPr="008610B3">
        <w:t xml:space="preserve">Wzór </w:t>
      </w:r>
      <w:r w:rsidR="00547A55" w:rsidRPr="008610B3">
        <w:t>oświadczenia</w:t>
      </w:r>
      <w:r w:rsidR="00FC2750" w:rsidRPr="008610B3">
        <w:t xml:space="preserve"> Wykonawcy</w:t>
      </w:r>
    </w:p>
    <w:p w:rsidR="00FC2750" w:rsidRDefault="00FC2750" w:rsidP="008610B3">
      <w:r w:rsidRPr="008610B3">
        <w:t>Załącznik nr 3 – Wykaz zamówień</w:t>
      </w:r>
    </w:p>
    <w:p w:rsidR="00F55250" w:rsidRPr="008610B3" w:rsidRDefault="00F55250" w:rsidP="008610B3">
      <w:r>
        <w:t>Załącznik nr 4 – Istotne postanowienia umowy</w:t>
      </w:r>
    </w:p>
    <w:sectPr w:rsidR="00F55250" w:rsidRPr="008610B3" w:rsidSect="00F243B0">
      <w:headerReference w:type="default" r:id="rId12"/>
      <w:footerReference w:type="default" r:id="rId13"/>
      <w:pgSz w:w="11910" w:h="16840" w:code="9"/>
      <w:pgMar w:top="1985" w:right="1418" w:bottom="1418" w:left="1418" w:header="709" w:footer="9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6C6" w:rsidRDefault="008D06C6">
      <w:r>
        <w:separator/>
      </w:r>
    </w:p>
  </w:endnote>
  <w:endnote w:type="continuationSeparator" w:id="0">
    <w:p w:rsidR="008D06C6" w:rsidRDefault="008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F0B" w:rsidRDefault="00FC2DA1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F0B" w:rsidRDefault="00D80F0B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780.9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XC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F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" filled="f" stroked="f">
              <v:textbox inset="0,0,0,0">
                <w:txbxContent>
                  <w:p w:rsidR="00D80F0B" w:rsidRDefault="00D80F0B">
                    <w:pPr>
                      <w:pStyle w:val="Tekstpodstawowy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6C6" w:rsidRDefault="008D06C6">
      <w:r>
        <w:separator/>
      </w:r>
    </w:p>
  </w:footnote>
  <w:footnote w:type="continuationSeparator" w:id="0">
    <w:p w:rsidR="008D06C6" w:rsidRDefault="008D0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F0B" w:rsidRDefault="009A616B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w:drawing>
        <wp:inline distT="0" distB="0" distL="0" distR="0">
          <wp:extent cx="5761990" cy="5645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śląski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234E"/>
    <w:multiLevelType w:val="hybridMultilevel"/>
    <w:tmpl w:val="67689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53BA6"/>
    <w:multiLevelType w:val="hybridMultilevel"/>
    <w:tmpl w:val="1B644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D01793"/>
    <w:multiLevelType w:val="hybridMultilevel"/>
    <w:tmpl w:val="3FB0A7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63BAE"/>
    <w:multiLevelType w:val="hybridMultilevel"/>
    <w:tmpl w:val="5E3C9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098D61C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227CB8"/>
    <w:multiLevelType w:val="hybridMultilevel"/>
    <w:tmpl w:val="E3501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67559"/>
    <w:multiLevelType w:val="hybridMultilevel"/>
    <w:tmpl w:val="58FE9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416DEE"/>
    <w:multiLevelType w:val="hybridMultilevel"/>
    <w:tmpl w:val="67689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034C6E"/>
    <w:multiLevelType w:val="hybridMultilevel"/>
    <w:tmpl w:val="DD408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202EB6"/>
    <w:multiLevelType w:val="hybridMultilevel"/>
    <w:tmpl w:val="8B7A4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E39DA"/>
    <w:multiLevelType w:val="hybridMultilevel"/>
    <w:tmpl w:val="4DA29E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78"/>
    <w:rsid w:val="00016DB9"/>
    <w:rsid w:val="000237EA"/>
    <w:rsid w:val="00036237"/>
    <w:rsid w:val="00052A58"/>
    <w:rsid w:val="00054606"/>
    <w:rsid w:val="0006578B"/>
    <w:rsid w:val="00093C00"/>
    <w:rsid w:val="001170A8"/>
    <w:rsid w:val="0012034F"/>
    <w:rsid w:val="00132255"/>
    <w:rsid w:val="00145234"/>
    <w:rsid w:val="0016727D"/>
    <w:rsid w:val="00167A82"/>
    <w:rsid w:val="00173CCC"/>
    <w:rsid w:val="00186AFC"/>
    <w:rsid w:val="001872F5"/>
    <w:rsid w:val="001C617B"/>
    <w:rsid w:val="001F14AD"/>
    <w:rsid w:val="001F5480"/>
    <w:rsid w:val="00215C47"/>
    <w:rsid w:val="00243DE5"/>
    <w:rsid w:val="00264A9C"/>
    <w:rsid w:val="00270B49"/>
    <w:rsid w:val="002E38C1"/>
    <w:rsid w:val="002E63A6"/>
    <w:rsid w:val="002F2F0D"/>
    <w:rsid w:val="003238F8"/>
    <w:rsid w:val="00327071"/>
    <w:rsid w:val="00327662"/>
    <w:rsid w:val="00330F07"/>
    <w:rsid w:val="003448E3"/>
    <w:rsid w:val="003452BD"/>
    <w:rsid w:val="003469BB"/>
    <w:rsid w:val="003724E9"/>
    <w:rsid w:val="00381C3D"/>
    <w:rsid w:val="003838BC"/>
    <w:rsid w:val="003A604A"/>
    <w:rsid w:val="004030EA"/>
    <w:rsid w:val="004136A6"/>
    <w:rsid w:val="00420A76"/>
    <w:rsid w:val="00426722"/>
    <w:rsid w:val="00426EDA"/>
    <w:rsid w:val="00427D3B"/>
    <w:rsid w:val="00433224"/>
    <w:rsid w:val="0047083F"/>
    <w:rsid w:val="004875A8"/>
    <w:rsid w:val="0049052C"/>
    <w:rsid w:val="004B39EC"/>
    <w:rsid w:val="004D397B"/>
    <w:rsid w:val="004F5DF6"/>
    <w:rsid w:val="005272CE"/>
    <w:rsid w:val="00547A55"/>
    <w:rsid w:val="00564610"/>
    <w:rsid w:val="00580A45"/>
    <w:rsid w:val="00581CCA"/>
    <w:rsid w:val="005A1494"/>
    <w:rsid w:val="005A73FF"/>
    <w:rsid w:val="005B5610"/>
    <w:rsid w:val="005C23B9"/>
    <w:rsid w:val="005D4CDF"/>
    <w:rsid w:val="006062B9"/>
    <w:rsid w:val="00617295"/>
    <w:rsid w:val="0062712E"/>
    <w:rsid w:val="00662FA6"/>
    <w:rsid w:val="00666605"/>
    <w:rsid w:val="00666717"/>
    <w:rsid w:val="006746ED"/>
    <w:rsid w:val="00675606"/>
    <w:rsid w:val="006970EB"/>
    <w:rsid w:val="006B76E8"/>
    <w:rsid w:val="006D18FE"/>
    <w:rsid w:val="006F4AB0"/>
    <w:rsid w:val="0070473B"/>
    <w:rsid w:val="00704E55"/>
    <w:rsid w:val="007116B3"/>
    <w:rsid w:val="00720578"/>
    <w:rsid w:val="00725909"/>
    <w:rsid w:val="007361F4"/>
    <w:rsid w:val="00745A7E"/>
    <w:rsid w:val="007559BC"/>
    <w:rsid w:val="00793509"/>
    <w:rsid w:val="007A5B83"/>
    <w:rsid w:val="007A7892"/>
    <w:rsid w:val="007D6EB7"/>
    <w:rsid w:val="007F27BA"/>
    <w:rsid w:val="007F7EF0"/>
    <w:rsid w:val="00800778"/>
    <w:rsid w:val="00826EA5"/>
    <w:rsid w:val="00827ECF"/>
    <w:rsid w:val="00834472"/>
    <w:rsid w:val="0085538E"/>
    <w:rsid w:val="008610B3"/>
    <w:rsid w:val="008A1400"/>
    <w:rsid w:val="008B017A"/>
    <w:rsid w:val="008B5F9A"/>
    <w:rsid w:val="008D06C6"/>
    <w:rsid w:val="008D4BE6"/>
    <w:rsid w:val="008E4BA8"/>
    <w:rsid w:val="008F2165"/>
    <w:rsid w:val="0090427D"/>
    <w:rsid w:val="00947482"/>
    <w:rsid w:val="00954D08"/>
    <w:rsid w:val="009640E9"/>
    <w:rsid w:val="00976287"/>
    <w:rsid w:val="00993D9B"/>
    <w:rsid w:val="00995D9F"/>
    <w:rsid w:val="009A616B"/>
    <w:rsid w:val="009E69EB"/>
    <w:rsid w:val="00A06DCA"/>
    <w:rsid w:val="00A15A19"/>
    <w:rsid w:val="00A2024C"/>
    <w:rsid w:val="00A535A9"/>
    <w:rsid w:val="00A84685"/>
    <w:rsid w:val="00AD0D13"/>
    <w:rsid w:val="00AE06EA"/>
    <w:rsid w:val="00AE2772"/>
    <w:rsid w:val="00B17BB3"/>
    <w:rsid w:val="00B34B59"/>
    <w:rsid w:val="00B363C2"/>
    <w:rsid w:val="00B46A49"/>
    <w:rsid w:val="00B61F94"/>
    <w:rsid w:val="00BC2D51"/>
    <w:rsid w:val="00BF193C"/>
    <w:rsid w:val="00C01522"/>
    <w:rsid w:val="00C064DC"/>
    <w:rsid w:val="00C26834"/>
    <w:rsid w:val="00C94308"/>
    <w:rsid w:val="00CC2241"/>
    <w:rsid w:val="00CD551C"/>
    <w:rsid w:val="00CE2B10"/>
    <w:rsid w:val="00D65C00"/>
    <w:rsid w:val="00D80F0B"/>
    <w:rsid w:val="00DA0162"/>
    <w:rsid w:val="00DB0797"/>
    <w:rsid w:val="00DF5DDE"/>
    <w:rsid w:val="00E1280C"/>
    <w:rsid w:val="00E23E24"/>
    <w:rsid w:val="00E41DCB"/>
    <w:rsid w:val="00E527F3"/>
    <w:rsid w:val="00E76C32"/>
    <w:rsid w:val="00EA2471"/>
    <w:rsid w:val="00F00D31"/>
    <w:rsid w:val="00F243B0"/>
    <w:rsid w:val="00F2520A"/>
    <w:rsid w:val="00F43B4B"/>
    <w:rsid w:val="00F55250"/>
    <w:rsid w:val="00F6461D"/>
    <w:rsid w:val="00F841E2"/>
    <w:rsid w:val="00FA076E"/>
    <w:rsid w:val="00FC2750"/>
    <w:rsid w:val="00FC2DA1"/>
    <w:rsid w:val="00FE1942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A30C9"/>
  <w15:docId w15:val="{80AB45B7-8386-4046-A3A2-2B5BED60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DF6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538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58"/>
    </w:pPr>
  </w:style>
  <w:style w:type="paragraph" w:styleId="Akapitzlist">
    <w:name w:val="List Paragraph"/>
    <w:basedOn w:val="Normalny"/>
    <w:uiPriority w:val="1"/>
    <w:qFormat/>
    <w:pPr>
      <w:ind w:left="1258" w:hanging="361"/>
    </w:pPr>
  </w:style>
  <w:style w:type="paragraph" w:customStyle="1" w:styleId="TableParagraph">
    <w:name w:val="Table Paragraph"/>
    <w:basedOn w:val="Normalny"/>
    <w:uiPriority w:val="1"/>
    <w:qFormat/>
    <w:pPr>
      <w:ind w:left="1216" w:right="1204"/>
      <w:jc w:val="center"/>
    </w:pPr>
  </w:style>
  <w:style w:type="character" w:styleId="Hipercze">
    <w:name w:val="Hyperlink"/>
    <w:basedOn w:val="Domylnaczcionkaakapitu"/>
    <w:uiPriority w:val="99"/>
    <w:unhideWhenUsed/>
    <w:rsid w:val="00B34B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4B5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7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5DF6"/>
    <w:rPr>
      <w:rFonts w:ascii="Calibri" w:eastAsia="Calibri" w:hAnsi="Calibri" w:cs="Calibri"/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F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0B"/>
    <w:rPr>
      <w:rFonts w:ascii="Segoe UI" w:eastAsia="Calibri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A61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16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A61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616B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9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2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3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5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97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7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3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8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16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9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8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05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294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193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0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ltadesign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wum-bazakonkurencyjnosci.funduszeeuropejskie.gov.pl/info/web_instruc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ta.dolega@ltadesig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a.dolega@ltadesign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F0D71-07A6-4B55-9CF4-42B35AE7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6</Pages>
  <Words>2340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mm</dc:creator>
  <cp:lastModifiedBy>LTA Design – Przemysław Tomków</cp:lastModifiedBy>
  <cp:revision>64</cp:revision>
  <cp:lastPrinted>2020-12-03T17:03:00Z</cp:lastPrinted>
  <dcterms:created xsi:type="dcterms:W3CDTF">2020-12-03T17:07:00Z</dcterms:created>
  <dcterms:modified xsi:type="dcterms:W3CDTF">2020-12-15T13:15:00Z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2020-12-03T00:00:00Z</vt:filetime>
  </property>
</Properties>
</file>