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52F2" w14:textId="77777777" w:rsidR="00C839DB" w:rsidRDefault="00C839DB" w:rsidP="009621B4">
      <w:pPr>
        <w:pStyle w:val="Nagwek3"/>
        <w:ind w:left="0"/>
      </w:pPr>
      <w:r>
        <w:rPr>
          <w:noProof/>
          <w:sz w:val="22"/>
          <w:szCs w:val="22"/>
        </w:rPr>
        <w:drawing>
          <wp:inline distT="0" distB="0" distL="0" distR="0" wp14:anchorId="0FE696F7" wp14:editId="1C3A447E">
            <wp:extent cx="5753100" cy="419100"/>
            <wp:effectExtent l="0" t="0" r="0" b="0"/>
            <wp:docPr id="13" name="Obraz 13" descr="Pasek logotypów zawierających kolejno: logo Funduszy Europejskich z odniesieniem słownym do programu regionalnego, barwy Rzeczypospolitej Polskiej, logo Podkarpackie przestrzeń otwarta, logo Unii Europejskiej z odniesieniem słownym d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</w:t>
      </w:r>
      <w:r w:rsidRPr="00283078">
        <w:rPr>
          <w:rStyle w:val="Nagwek3Znak"/>
        </w:rPr>
        <w:t xml:space="preserve">ałącznik nr 2 </w:t>
      </w:r>
    </w:p>
    <w:p w14:paraId="1F73E8F4" w14:textId="77777777" w:rsidR="00C839DB" w:rsidRDefault="00C839DB" w:rsidP="009621B4">
      <w:pPr>
        <w:pStyle w:val="Bodytext12"/>
        <w:shd w:val="clear" w:color="auto" w:fill="auto"/>
        <w:tabs>
          <w:tab w:val="left" w:leader="dot" w:pos="10651"/>
        </w:tabs>
        <w:spacing w:after="120" w:line="240" w:lineRule="auto"/>
        <w:rPr>
          <w:sz w:val="16"/>
          <w:szCs w:val="16"/>
        </w:rPr>
      </w:pPr>
      <w:r w:rsidRPr="00051DDD">
        <w:rPr>
          <w:sz w:val="16"/>
          <w:szCs w:val="16"/>
        </w:rPr>
        <w:t xml:space="preserve">do </w:t>
      </w:r>
      <w:r>
        <w:rPr>
          <w:sz w:val="16"/>
          <w:szCs w:val="16"/>
        </w:rPr>
        <w:t xml:space="preserve">Zarządzenia Nr 52/2022 </w:t>
      </w:r>
    </w:p>
    <w:p w14:paraId="3CBCA6B7" w14:textId="77777777" w:rsidR="00C839DB" w:rsidRDefault="00C839DB" w:rsidP="009621B4">
      <w:pPr>
        <w:pStyle w:val="Bodytext12"/>
        <w:shd w:val="clear" w:color="auto" w:fill="auto"/>
        <w:tabs>
          <w:tab w:val="left" w:leader="dot" w:pos="10651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Marszałka Województwa Podkarpackiego </w:t>
      </w:r>
    </w:p>
    <w:p w14:paraId="2C549EA9" w14:textId="77777777" w:rsidR="00C839DB" w:rsidRDefault="00C839DB" w:rsidP="009621B4">
      <w:pPr>
        <w:pStyle w:val="Bodytext12"/>
        <w:shd w:val="clear" w:color="auto" w:fill="auto"/>
        <w:tabs>
          <w:tab w:val="left" w:leader="dot" w:pos="10651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z dnia 8 lipca 2022 r.</w:t>
      </w:r>
    </w:p>
    <w:p w14:paraId="45578D9D" w14:textId="77777777" w:rsidR="00C839DB" w:rsidRPr="00B870C3" w:rsidRDefault="00C839DB" w:rsidP="009621B4">
      <w:pPr>
        <w:pStyle w:val="Bodytext12"/>
        <w:shd w:val="clear" w:color="auto" w:fill="auto"/>
        <w:tabs>
          <w:tab w:val="left" w:leader="dot" w:pos="10651"/>
        </w:tabs>
        <w:spacing w:line="240" w:lineRule="auto"/>
        <w:ind w:left="5672"/>
        <w:rPr>
          <w:sz w:val="16"/>
          <w:szCs w:val="16"/>
        </w:rPr>
      </w:pPr>
    </w:p>
    <w:p w14:paraId="4AE0A02B" w14:textId="77777777" w:rsidR="00C839DB" w:rsidRDefault="00C839DB" w:rsidP="00FA7A63">
      <w:pPr>
        <w:pStyle w:val="Nagwek1"/>
        <w:rPr>
          <w:rStyle w:val="Heading929pt"/>
          <w:color w:val="auto"/>
          <w:sz w:val="24"/>
          <w:szCs w:val="24"/>
        </w:rPr>
      </w:pPr>
      <w:r w:rsidRPr="00BB3CFA">
        <w:rPr>
          <w:rFonts w:ascii="Arial" w:hAnsi="Arial" w:cs="Arial"/>
          <w:b/>
          <w:color w:val="auto"/>
          <w:sz w:val="24"/>
          <w:szCs w:val="24"/>
        </w:rPr>
        <w:t>ZAPROSZENIE DO</w:t>
      </w:r>
      <w:r w:rsidRPr="00BB3CFA">
        <w:rPr>
          <w:rStyle w:val="Heading929pt"/>
          <w:b w:val="0"/>
          <w:color w:val="auto"/>
          <w:sz w:val="24"/>
          <w:szCs w:val="24"/>
        </w:rPr>
        <w:t xml:space="preserve"> </w:t>
      </w:r>
      <w:r w:rsidRPr="00BB3CFA">
        <w:rPr>
          <w:rStyle w:val="Heading929pt"/>
          <w:color w:val="auto"/>
          <w:sz w:val="24"/>
          <w:szCs w:val="24"/>
        </w:rPr>
        <w:t>ZŁOŻENIA OFERTY</w:t>
      </w:r>
    </w:p>
    <w:p w14:paraId="266D6D2F" w14:textId="77777777" w:rsidR="001C3F6D" w:rsidRPr="001C3F6D" w:rsidRDefault="001C3F6D" w:rsidP="00FA7A63"/>
    <w:p w14:paraId="4F027C90" w14:textId="77777777" w:rsidR="00C839DB" w:rsidRPr="00F22691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 xml:space="preserve">Zamawiający: Województwo Podkarpackie - </w:t>
      </w:r>
      <w:r w:rsidRPr="00F22691">
        <w:rPr>
          <w:sz w:val="22"/>
          <w:szCs w:val="22"/>
        </w:rPr>
        <w:t>Urząd Marszałkowski Województwa Podkarpackiego w Rzeszowie</w:t>
      </w:r>
      <w:r>
        <w:rPr>
          <w:sz w:val="22"/>
          <w:szCs w:val="22"/>
        </w:rPr>
        <w:t xml:space="preserve"> / </w:t>
      </w:r>
      <w:r w:rsidRPr="00CD0CBD">
        <w:rPr>
          <w:strike/>
          <w:sz w:val="22"/>
          <w:szCs w:val="22"/>
        </w:rPr>
        <w:t>Wojewódzki Urząd Pracy w Rzeszowie</w:t>
      </w:r>
      <w:r>
        <w:rPr>
          <w:sz w:val="22"/>
          <w:szCs w:val="22"/>
        </w:rPr>
        <w:t xml:space="preserve"> *</w:t>
      </w:r>
    </w:p>
    <w:p w14:paraId="2D718E02" w14:textId="77777777" w:rsidR="00CD0CBD" w:rsidRPr="00CD0CB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CD0CBD">
        <w:rPr>
          <w:sz w:val="22"/>
          <w:szCs w:val="22"/>
        </w:rPr>
        <w:t xml:space="preserve">Nazwa zadania: </w:t>
      </w:r>
      <w:bookmarkStart w:id="0" w:name="_Hlk134691508"/>
      <w:r w:rsidR="00CB638F">
        <w:rPr>
          <w:b w:val="0"/>
          <w:bCs w:val="0"/>
          <w:kern w:val="0"/>
          <w:sz w:val="22"/>
          <w:szCs w:val="22"/>
          <w14:ligatures w14:val="none"/>
        </w:rPr>
        <w:t>D</w:t>
      </w:r>
      <w:r w:rsidR="00CD0CBD" w:rsidRPr="00AB0632">
        <w:rPr>
          <w:b w:val="0"/>
          <w:bCs w:val="0"/>
          <w:kern w:val="0"/>
          <w:sz w:val="22"/>
          <w:szCs w:val="22"/>
          <w14:ligatures w14:val="none"/>
        </w:rPr>
        <w:t>ostawa fabrycznie nowych niszczarek dla pracowników zaangażowanych w</w:t>
      </w:r>
      <w:r w:rsidR="00CD0CBD">
        <w:rPr>
          <w:b w:val="0"/>
          <w:bCs w:val="0"/>
          <w:kern w:val="0"/>
          <w:sz w:val="22"/>
          <w:szCs w:val="22"/>
          <w14:ligatures w14:val="none"/>
        </w:rPr>
        <w:t> </w:t>
      </w:r>
      <w:r w:rsidR="00CD0CBD" w:rsidRPr="00AB0632">
        <w:rPr>
          <w:b w:val="0"/>
          <w:bCs w:val="0"/>
          <w:kern w:val="0"/>
          <w:sz w:val="22"/>
          <w:szCs w:val="22"/>
          <w14:ligatures w14:val="none"/>
        </w:rPr>
        <w:t xml:space="preserve">realizację RPO WP oraz FEP </w:t>
      </w:r>
      <w:bookmarkEnd w:id="0"/>
      <w:r w:rsidR="00CD0CBD" w:rsidRPr="00AB0632">
        <w:rPr>
          <w:b w:val="0"/>
          <w:bCs w:val="0"/>
          <w:kern w:val="0"/>
          <w:sz w:val="22"/>
          <w:szCs w:val="22"/>
          <w14:ligatures w14:val="none"/>
        </w:rPr>
        <w:t>w ramach projektu „Wsparcie UMWP w</w:t>
      </w:r>
      <w:r w:rsidR="00CD0CBD">
        <w:rPr>
          <w:b w:val="0"/>
          <w:bCs w:val="0"/>
          <w:kern w:val="0"/>
          <w:sz w:val="22"/>
          <w:szCs w:val="22"/>
          <w14:ligatures w14:val="none"/>
        </w:rPr>
        <w:t> </w:t>
      </w:r>
      <w:r w:rsidR="00CD0CBD" w:rsidRPr="00AB0632">
        <w:rPr>
          <w:b w:val="0"/>
          <w:bCs w:val="0"/>
          <w:kern w:val="0"/>
          <w:sz w:val="22"/>
          <w:szCs w:val="22"/>
          <w14:ligatures w14:val="none"/>
        </w:rPr>
        <w:t>Rzeszowie w związku z realizacją RPO WP w 2023 roku”</w:t>
      </w:r>
      <w:r w:rsidR="00CD0CBD">
        <w:rPr>
          <w:b w:val="0"/>
          <w:bCs w:val="0"/>
          <w:kern w:val="0"/>
          <w:sz w:val="22"/>
          <w:szCs w:val="22"/>
          <w14:ligatures w14:val="none"/>
        </w:rPr>
        <w:t>.</w:t>
      </w:r>
    </w:p>
    <w:p w14:paraId="7861B991" w14:textId="77777777" w:rsidR="00CD0CBD" w:rsidRPr="00CD0CB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b w:val="0"/>
          <w:bCs w:val="0"/>
          <w:kern w:val="0"/>
          <w:sz w:val="22"/>
          <w:szCs w:val="22"/>
          <w14:ligatures w14:val="none"/>
        </w:rPr>
      </w:pPr>
      <w:r w:rsidRPr="00CD0CBD">
        <w:rPr>
          <w:sz w:val="22"/>
          <w:szCs w:val="22"/>
        </w:rPr>
        <w:t xml:space="preserve">Szczegółowy opis przedmiotu zamówienia: </w:t>
      </w:r>
      <w:r w:rsidR="00CD0CBD" w:rsidRPr="00CD0CBD">
        <w:rPr>
          <w:b w:val="0"/>
          <w:bCs w:val="0"/>
          <w:kern w:val="0"/>
          <w:sz w:val="22"/>
          <w:szCs w:val="22"/>
          <w14:ligatures w14:val="none"/>
        </w:rPr>
        <w:t>w załączniku nr 1 do Zaproszenia do złożenia oferty</w:t>
      </w:r>
      <w:r w:rsidR="00CD0CBD">
        <w:rPr>
          <w:b w:val="0"/>
          <w:bCs w:val="0"/>
          <w:kern w:val="0"/>
          <w:sz w:val="22"/>
          <w:szCs w:val="22"/>
          <w14:ligatures w14:val="none"/>
        </w:rPr>
        <w:t>.</w:t>
      </w:r>
    </w:p>
    <w:p w14:paraId="5818DD85" w14:textId="77777777" w:rsidR="00C839DB" w:rsidRPr="00CD0CB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Termin realizacji zamówienia</w:t>
      </w:r>
      <w:r w:rsidR="00CD0CBD">
        <w:rPr>
          <w:sz w:val="22"/>
          <w:szCs w:val="22"/>
        </w:rPr>
        <w:t xml:space="preserve">: </w:t>
      </w:r>
      <w:r w:rsidR="00CD0CBD" w:rsidRPr="00CD0CBD">
        <w:rPr>
          <w:b w:val="0"/>
          <w:bCs w:val="0"/>
          <w:sz w:val="22"/>
          <w:szCs w:val="22"/>
        </w:rPr>
        <w:t>do 30 dni od dnia podpisania umowy</w:t>
      </w:r>
      <w:r w:rsidR="00CD0CBD">
        <w:rPr>
          <w:b w:val="0"/>
          <w:bCs w:val="0"/>
          <w:sz w:val="22"/>
          <w:szCs w:val="22"/>
        </w:rPr>
        <w:t>.</w:t>
      </w:r>
    </w:p>
    <w:p w14:paraId="4CF71C3F" w14:textId="77777777" w:rsidR="00C839DB" w:rsidRPr="00051DD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80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Przy wyborze oferty Zamawiający będzie się kierował następującym/</w:t>
      </w:r>
      <w:r w:rsidRPr="00921D7F">
        <w:rPr>
          <w:strike/>
          <w:sz w:val="22"/>
          <w:szCs w:val="22"/>
        </w:rPr>
        <w:t>i</w:t>
      </w:r>
      <w:r w:rsidRPr="00051DDD">
        <w:rPr>
          <w:sz w:val="22"/>
          <w:szCs w:val="22"/>
        </w:rPr>
        <w:t xml:space="preserve"> kryterium/</w:t>
      </w:r>
      <w:r w:rsidRPr="00921D7F">
        <w:rPr>
          <w:strike/>
          <w:sz w:val="22"/>
          <w:szCs w:val="22"/>
        </w:rPr>
        <w:t>iami</w:t>
      </w:r>
      <w:r w:rsidRPr="00051DDD">
        <w:rPr>
          <w:sz w:val="22"/>
          <w:szCs w:val="22"/>
        </w:rPr>
        <w:t>:</w:t>
      </w:r>
    </w:p>
    <w:p w14:paraId="3F036A10" w14:textId="77777777" w:rsidR="00C839DB" w:rsidRPr="009429B9" w:rsidRDefault="00C839DB" w:rsidP="00FA7A63">
      <w:pPr>
        <w:pStyle w:val="Tableofcontents0"/>
        <w:shd w:val="clear" w:color="auto" w:fill="auto"/>
        <w:tabs>
          <w:tab w:val="left" w:leader="dot" w:pos="2718"/>
          <w:tab w:val="left" w:leader="dot" w:pos="5454"/>
          <w:tab w:val="left" w:pos="9071"/>
        </w:tabs>
        <w:spacing w:line="240" w:lineRule="auto"/>
        <w:ind w:hanging="567"/>
        <w:jc w:val="left"/>
        <w:rPr>
          <w:i/>
          <w:sz w:val="22"/>
          <w:szCs w:val="22"/>
        </w:rPr>
      </w:pPr>
      <w:r w:rsidRPr="00051DDD">
        <w:rPr>
          <w:sz w:val="22"/>
          <w:szCs w:val="22"/>
        </w:rPr>
        <w:fldChar w:fldCharType="begin"/>
      </w:r>
      <w:r w:rsidRPr="00051DDD">
        <w:rPr>
          <w:sz w:val="22"/>
          <w:szCs w:val="22"/>
        </w:rPr>
        <w:instrText xml:space="preserve"> TOC \o "1-3" \h \z </w:instrText>
      </w:r>
      <w:r w:rsidRPr="00051DDD">
        <w:rPr>
          <w:sz w:val="22"/>
          <w:szCs w:val="22"/>
        </w:rPr>
        <w:fldChar w:fldCharType="separate"/>
      </w:r>
      <w:r w:rsidRPr="00051DDD">
        <w:rPr>
          <w:sz w:val="22"/>
          <w:szCs w:val="22"/>
        </w:rPr>
        <w:tab/>
      </w:r>
      <w:r>
        <w:rPr>
          <w:sz w:val="22"/>
          <w:szCs w:val="22"/>
        </w:rPr>
        <w:t>cena</w:t>
      </w:r>
      <w:r w:rsidRPr="00051DDD">
        <w:rPr>
          <w:sz w:val="22"/>
          <w:szCs w:val="22"/>
        </w:rPr>
        <w:t>:</w:t>
      </w:r>
      <w:r w:rsidR="00CD0CBD">
        <w:rPr>
          <w:sz w:val="22"/>
          <w:szCs w:val="22"/>
        </w:rPr>
        <w:t xml:space="preserve"> 100%</w:t>
      </w:r>
      <w:r w:rsidR="00921D7F">
        <w:rPr>
          <w:sz w:val="22"/>
          <w:szCs w:val="22"/>
        </w:rPr>
        <w:t>.</w:t>
      </w:r>
      <w:r w:rsidRPr="009429B9">
        <w:rPr>
          <w:i/>
          <w:sz w:val="22"/>
          <w:szCs w:val="22"/>
        </w:rPr>
        <w:t xml:space="preserve"> </w:t>
      </w:r>
      <w:r w:rsidRPr="00051DDD">
        <w:rPr>
          <w:b/>
          <w:bCs/>
          <w:sz w:val="22"/>
          <w:szCs w:val="22"/>
        </w:rPr>
        <w:fldChar w:fldCharType="end"/>
      </w:r>
    </w:p>
    <w:p w14:paraId="0108C51A" w14:textId="77777777" w:rsidR="00C839DB" w:rsidRPr="00051DD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66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Wykonawca składając ofertę, jest zobowiązany dołączyć do niej następujące dokumenty:</w:t>
      </w:r>
    </w:p>
    <w:p w14:paraId="487E2F64" w14:textId="77777777" w:rsidR="00C839DB" w:rsidRPr="00CD0CBD" w:rsidRDefault="00CD0CBD" w:rsidP="00FA7A63">
      <w:pPr>
        <w:pStyle w:val="Bodytext200"/>
        <w:numPr>
          <w:ilvl w:val="0"/>
          <w:numId w:val="2"/>
        </w:numPr>
        <w:shd w:val="clear" w:color="auto" w:fill="auto"/>
        <w:tabs>
          <w:tab w:val="left" w:leader="dot" w:pos="6121"/>
          <w:tab w:val="left" w:pos="9071"/>
        </w:tabs>
        <w:spacing w:line="240" w:lineRule="auto"/>
        <w:ind w:hanging="295"/>
        <w:jc w:val="left"/>
        <w:rPr>
          <w:sz w:val="22"/>
          <w:szCs w:val="22"/>
        </w:rPr>
      </w:pPr>
      <w:r w:rsidRPr="00CD0CBD">
        <w:rPr>
          <w:sz w:val="22"/>
          <w:szCs w:val="22"/>
        </w:rPr>
        <w:t xml:space="preserve">Oferta złożona w formie pisemnej na formularzu ofertowym (według wzoru określonego przez Zamawiającego). </w:t>
      </w:r>
    </w:p>
    <w:p w14:paraId="2BECEAF8" w14:textId="77777777" w:rsidR="00C839DB" w:rsidRPr="00051DD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8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Opis sposobu obliczenia ceny:</w:t>
      </w:r>
    </w:p>
    <w:p w14:paraId="3AFEF0A7" w14:textId="77777777" w:rsidR="00C839DB" w:rsidRPr="00AC2D00" w:rsidRDefault="00C839DB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-142" w:firstLine="0"/>
        <w:jc w:val="left"/>
        <w:rPr>
          <w:color w:val="000000" w:themeColor="text1"/>
          <w:sz w:val="22"/>
          <w:szCs w:val="22"/>
        </w:rPr>
      </w:pPr>
      <w:r w:rsidRPr="00051DDD">
        <w:rPr>
          <w:sz w:val="22"/>
          <w:szCs w:val="22"/>
        </w:rPr>
        <w:t xml:space="preserve">W cenę oferty należy wliczyć wszystkie koszty wykonania zamówienia. Wykonawca jest zobowiązany do podania ceny netto </w:t>
      </w:r>
      <w:r w:rsidRPr="00223AF9">
        <w:rPr>
          <w:strike/>
          <w:sz w:val="22"/>
          <w:szCs w:val="22"/>
        </w:rPr>
        <w:t>usługi</w:t>
      </w:r>
      <w:r w:rsidRPr="00051DDD">
        <w:rPr>
          <w:sz w:val="22"/>
          <w:szCs w:val="22"/>
        </w:rPr>
        <w:t>/dostawy/</w:t>
      </w:r>
      <w:r w:rsidRPr="000A3FAC">
        <w:rPr>
          <w:strike/>
          <w:sz w:val="22"/>
          <w:szCs w:val="22"/>
        </w:rPr>
        <w:t>roboty budowlanej</w:t>
      </w:r>
      <w:r w:rsidRPr="00051DDD">
        <w:rPr>
          <w:sz w:val="22"/>
          <w:szCs w:val="22"/>
        </w:rPr>
        <w:t xml:space="preserve"> będącej przedmiotem </w:t>
      </w:r>
      <w:r w:rsidRPr="00AC2D00">
        <w:rPr>
          <w:color w:val="000000" w:themeColor="text1"/>
          <w:sz w:val="22"/>
          <w:szCs w:val="22"/>
        </w:rPr>
        <w:t>zamówienia powiększonej o obowiązujący podatek VAT.</w:t>
      </w:r>
    </w:p>
    <w:p w14:paraId="61631839" w14:textId="77777777" w:rsidR="00C839DB" w:rsidRPr="00AC2D00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90"/>
          <w:tab w:val="left" w:pos="9071"/>
        </w:tabs>
        <w:spacing w:line="240" w:lineRule="auto"/>
        <w:ind w:left="-142" w:hanging="425"/>
        <w:rPr>
          <w:color w:val="000000" w:themeColor="text1"/>
          <w:sz w:val="22"/>
          <w:szCs w:val="22"/>
        </w:rPr>
      </w:pPr>
      <w:r w:rsidRPr="00AC2D00">
        <w:rPr>
          <w:color w:val="000000" w:themeColor="text1"/>
          <w:sz w:val="22"/>
          <w:szCs w:val="22"/>
        </w:rPr>
        <w:t xml:space="preserve">Cena podana przez Wykonawcę za świadczoną </w:t>
      </w:r>
      <w:r w:rsidRPr="000A3FAC">
        <w:rPr>
          <w:strike/>
          <w:color w:val="000000" w:themeColor="text1"/>
          <w:sz w:val="22"/>
          <w:szCs w:val="22"/>
        </w:rPr>
        <w:t>usługę</w:t>
      </w:r>
      <w:r w:rsidRPr="00AC2D00">
        <w:rPr>
          <w:color w:val="000000" w:themeColor="text1"/>
          <w:sz w:val="22"/>
          <w:szCs w:val="22"/>
        </w:rPr>
        <w:t>/dostawę/</w:t>
      </w:r>
      <w:r w:rsidRPr="000A3FAC">
        <w:rPr>
          <w:strike/>
          <w:color w:val="000000" w:themeColor="text1"/>
          <w:sz w:val="22"/>
          <w:szCs w:val="22"/>
        </w:rPr>
        <w:t>robotę budowlaną</w:t>
      </w:r>
      <w:r w:rsidRPr="00AC2D00">
        <w:rPr>
          <w:color w:val="000000" w:themeColor="text1"/>
          <w:sz w:val="22"/>
          <w:szCs w:val="22"/>
        </w:rPr>
        <w:t xml:space="preserve"> obowiązuje przez cały okres realizacji zamówienia.</w:t>
      </w:r>
    </w:p>
    <w:p w14:paraId="31A52F94" w14:textId="77777777" w:rsidR="00C839DB" w:rsidRPr="008014B7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D5326B">
        <w:rPr>
          <w:sz w:val="22"/>
          <w:szCs w:val="22"/>
        </w:rPr>
        <w:t>Opis sposobu przygotowania oferty:</w:t>
      </w:r>
    </w:p>
    <w:p w14:paraId="291F17AF" w14:textId="77777777" w:rsidR="00C839DB" w:rsidRDefault="00C839DB" w:rsidP="00FA7A63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58421F">
        <w:rPr>
          <w:sz w:val="22"/>
          <w:szCs w:val="22"/>
        </w:rPr>
        <w:t>Oferta powinna zostać złożona osobiście</w:t>
      </w:r>
      <w:r w:rsidR="00847D24">
        <w:rPr>
          <w:sz w:val="22"/>
          <w:szCs w:val="22"/>
        </w:rPr>
        <w:t xml:space="preserve"> </w:t>
      </w:r>
      <w:r w:rsidRPr="0058421F">
        <w:rPr>
          <w:sz w:val="22"/>
          <w:szCs w:val="22"/>
        </w:rPr>
        <w:t>lub przesłana na dołączonym formularzu oferty</w:t>
      </w:r>
      <w:r>
        <w:rPr>
          <w:sz w:val="22"/>
          <w:szCs w:val="22"/>
        </w:rPr>
        <w:t xml:space="preserve"> </w:t>
      </w:r>
      <w:r w:rsidRPr="0058421F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58421F">
        <w:rPr>
          <w:sz w:val="22"/>
          <w:szCs w:val="22"/>
        </w:rPr>
        <w:t>formie pisemnej</w:t>
      </w:r>
      <w:r w:rsidR="00847D24">
        <w:rPr>
          <w:sz w:val="22"/>
          <w:szCs w:val="22"/>
        </w:rPr>
        <w:t xml:space="preserve"> </w:t>
      </w:r>
      <w:r w:rsidRPr="0058421F">
        <w:rPr>
          <w:sz w:val="22"/>
          <w:szCs w:val="22"/>
        </w:rPr>
        <w:t xml:space="preserve">na adres Zamawiającego: </w:t>
      </w:r>
      <w:r w:rsidR="000A3FAC">
        <w:rPr>
          <w:sz w:val="22"/>
          <w:szCs w:val="22"/>
        </w:rPr>
        <w:t>Urząd Marszałkowski Województwa Podkarpackiego w Rzeszowie, Departament Organizacyjno-Prawny, al. Łukasza Cieplińskiego 4, 35-010 Rzeszów</w:t>
      </w:r>
      <w:r w:rsidR="000A3FAC" w:rsidRPr="00941BF7">
        <w:rPr>
          <w:b/>
          <w:bCs/>
          <w:sz w:val="22"/>
          <w:szCs w:val="22"/>
        </w:rPr>
        <w:t>, pok. 210.</w:t>
      </w:r>
      <w:r w:rsidR="000A3FAC">
        <w:rPr>
          <w:b/>
          <w:bCs/>
          <w:sz w:val="22"/>
          <w:szCs w:val="22"/>
        </w:rPr>
        <w:t xml:space="preserve"> </w:t>
      </w:r>
      <w:r w:rsidRPr="0058421F">
        <w:rPr>
          <w:sz w:val="22"/>
          <w:szCs w:val="22"/>
        </w:rPr>
        <w:t>Dopuszcza się złożenie oferty na formularzu innym niż formularz oferty wyżej wskazany, pod warunkiem, że zawiera wszystkie elementy zawarte w</w:t>
      </w:r>
      <w:r w:rsidR="000A3FAC">
        <w:rPr>
          <w:sz w:val="22"/>
          <w:szCs w:val="22"/>
        </w:rPr>
        <w:t> </w:t>
      </w:r>
      <w:r w:rsidRPr="0058421F">
        <w:rPr>
          <w:sz w:val="22"/>
          <w:szCs w:val="22"/>
        </w:rPr>
        <w:t xml:space="preserve">formularzu oferty. </w:t>
      </w:r>
    </w:p>
    <w:p w14:paraId="28DC6307" w14:textId="77777777" w:rsidR="00C839DB" w:rsidRDefault="00C839DB" w:rsidP="00FA7A63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>
        <w:rPr>
          <w:sz w:val="22"/>
          <w:szCs w:val="22"/>
        </w:rPr>
        <w:t>Oferta powinna być złożona w zamkniętej, nieprzezroczystej kopercie. Na kopercie należy umieścić nazwę oraz adres Zamawiającego, nazwę i adres Wykonawcy oraz napis: „Oferta na realizację zadania:</w:t>
      </w:r>
      <w:r w:rsidR="000A3FAC" w:rsidRPr="000A3FAC">
        <w:rPr>
          <w:kern w:val="0"/>
          <w:sz w:val="22"/>
          <w:szCs w:val="22"/>
          <w14:ligatures w14:val="none"/>
        </w:rPr>
        <w:t xml:space="preserve"> </w:t>
      </w:r>
      <w:r w:rsidR="000A3FAC">
        <w:rPr>
          <w:kern w:val="0"/>
          <w:sz w:val="22"/>
          <w:szCs w:val="22"/>
          <w14:ligatures w14:val="none"/>
        </w:rPr>
        <w:t>D</w:t>
      </w:r>
      <w:r w:rsidR="000A3FAC" w:rsidRPr="00AB0632">
        <w:rPr>
          <w:kern w:val="0"/>
          <w:sz w:val="22"/>
          <w:szCs w:val="22"/>
          <w14:ligatures w14:val="none"/>
        </w:rPr>
        <w:t>ostawa fabrycznie nowych niszczarek dla pracowników zaangażowanych w</w:t>
      </w:r>
      <w:r w:rsidR="000A3FAC">
        <w:rPr>
          <w:b/>
          <w:bCs/>
          <w:kern w:val="0"/>
          <w:sz w:val="22"/>
          <w:szCs w:val="22"/>
          <w14:ligatures w14:val="none"/>
        </w:rPr>
        <w:t> </w:t>
      </w:r>
      <w:r w:rsidR="000A3FAC" w:rsidRPr="00AB0632">
        <w:rPr>
          <w:kern w:val="0"/>
          <w:sz w:val="22"/>
          <w:szCs w:val="22"/>
          <w14:ligatures w14:val="none"/>
        </w:rPr>
        <w:t>realizację RPO WP oraz FEP</w:t>
      </w:r>
      <w:r>
        <w:rPr>
          <w:sz w:val="22"/>
          <w:szCs w:val="22"/>
        </w:rPr>
        <w:t>”.</w:t>
      </w:r>
    </w:p>
    <w:p w14:paraId="29CFBDD7" w14:textId="77777777" w:rsidR="00C839DB" w:rsidRPr="0058421F" w:rsidRDefault="00C839DB" w:rsidP="00FA7A63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Dopuszcza się również możliwość złożenia oferty za pośrednictwem Bazy Konkurencyjności </w:t>
      </w:r>
      <w:r w:rsidRPr="00035160">
        <w:rPr>
          <w:sz w:val="22"/>
          <w:szCs w:val="22"/>
        </w:rPr>
        <w:t>Funduszy Europejskich, dostępnej pod adresem:</w:t>
      </w:r>
      <w:r w:rsidRPr="003A5AFF">
        <w:t xml:space="preserve"> </w:t>
      </w:r>
      <w:hyperlink r:id="rId6" w:history="1">
        <w:r w:rsidRPr="00274427">
          <w:rPr>
            <w:rStyle w:val="Hipercze"/>
            <w:sz w:val="22"/>
            <w:szCs w:val="22"/>
          </w:rPr>
          <w:t>https://bazakonkurencyjnosci.funduszeeuropejskie.gov.pl/</w:t>
        </w:r>
      </w:hyperlink>
      <w:r>
        <w:rPr>
          <w:sz w:val="22"/>
          <w:szCs w:val="22"/>
        </w:rPr>
        <w:t xml:space="preserve"> **</w:t>
      </w:r>
      <w:r w:rsidRPr="00A9177B">
        <w:rPr>
          <w:sz w:val="22"/>
          <w:szCs w:val="22"/>
        </w:rPr>
        <w:t>.</w:t>
      </w:r>
    </w:p>
    <w:p w14:paraId="21B2A0B9" w14:textId="77777777" w:rsidR="00C839DB" w:rsidRPr="0058421F" w:rsidRDefault="00C839DB" w:rsidP="00FA7A63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58421F">
        <w:rPr>
          <w:sz w:val="22"/>
          <w:szCs w:val="22"/>
        </w:rPr>
        <w:t>Oferta powinna zostać napisana w języku polskim, trwał</w:t>
      </w:r>
      <w:r w:rsidR="0011446A">
        <w:rPr>
          <w:sz w:val="22"/>
          <w:szCs w:val="22"/>
        </w:rPr>
        <w:t>ą</w:t>
      </w:r>
      <w:r w:rsidRPr="0058421F">
        <w:rPr>
          <w:sz w:val="22"/>
          <w:szCs w:val="22"/>
        </w:rPr>
        <w:t xml:space="preserve"> i czytelną techniką. Oferta powinna </w:t>
      </w:r>
      <w:r>
        <w:rPr>
          <w:sz w:val="22"/>
          <w:szCs w:val="22"/>
        </w:rPr>
        <w:t>obejmować</w:t>
      </w:r>
      <w:r w:rsidRPr="0058421F">
        <w:rPr>
          <w:sz w:val="22"/>
          <w:szCs w:val="22"/>
        </w:rPr>
        <w:t xml:space="preserve"> całość zamówienia określonego przez Zamawiającego.</w:t>
      </w:r>
    </w:p>
    <w:p w14:paraId="5CCC94D9" w14:textId="77777777" w:rsidR="00C839DB" w:rsidRPr="00051DD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90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Miejsce i termin złożenia oferty:</w:t>
      </w:r>
    </w:p>
    <w:p w14:paraId="2F773927" w14:textId="77777777" w:rsidR="00C839DB" w:rsidRPr="00051DDD" w:rsidRDefault="00C839DB" w:rsidP="00FA7A63">
      <w:pPr>
        <w:pStyle w:val="Bodytext1"/>
        <w:shd w:val="clear" w:color="auto" w:fill="auto"/>
        <w:tabs>
          <w:tab w:val="left" w:leader="dot" w:pos="4436"/>
          <w:tab w:val="left" w:leader="dot" w:pos="4498"/>
          <w:tab w:val="left" w:leader="dot" w:pos="5881"/>
          <w:tab w:val="left" w:pos="9071"/>
          <w:tab w:val="left" w:leader="dot" w:pos="10297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051DDD">
        <w:rPr>
          <w:sz w:val="22"/>
          <w:szCs w:val="22"/>
        </w:rPr>
        <w:t>Ofertę należy złożyć w ter</w:t>
      </w:r>
      <w:r>
        <w:rPr>
          <w:sz w:val="22"/>
          <w:szCs w:val="22"/>
        </w:rPr>
        <w:t xml:space="preserve">minie do dnia: </w:t>
      </w:r>
      <w:r w:rsidR="001C3F6D">
        <w:rPr>
          <w:sz w:val="22"/>
          <w:szCs w:val="22"/>
        </w:rPr>
        <w:t>08.08.2023 r.</w:t>
      </w:r>
      <w:r>
        <w:rPr>
          <w:sz w:val="22"/>
          <w:szCs w:val="22"/>
        </w:rPr>
        <w:t xml:space="preserve"> do godz</w:t>
      </w:r>
      <w:r w:rsidR="000A3FAC">
        <w:rPr>
          <w:sz w:val="22"/>
          <w:szCs w:val="22"/>
        </w:rPr>
        <w:t xml:space="preserve">. </w:t>
      </w:r>
      <w:r w:rsidR="001C3F6D">
        <w:rPr>
          <w:sz w:val="22"/>
          <w:szCs w:val="22"/>
        </w:rPr>
        <w:t>10.00</w:t>
      </w:r>
      <w:r>
        <w:rPr>
          <w:sz w:val="22"/>
          <w:szCs w:val="22"/>
        </w:rPr>
        <w:t>, w</w:t>
      </w:r>
      <w:r w:rsidR="000A3FAC">
        <w:rPr>
          <w:sz w:val="22"/>
          <w:szCs w:val="22"/>
        </w:rPr>
        <w:t> </w:t>
      </w:r>
      <w:r>
        <w:rPr>
          <w:sz w:val="22"/>
          <w:szCs w:val="22"/>
        </w:rPr>
        <w:t xml:space="preserve">siedzibie Zamawiającego </w:t>
      </w:r>
      <w:r w:rsidR="000A3FAC">
        <w:rPr>
          <w:sz w:val="22"/>
          <w:szCs w:val="22"/>
        </w:rPr>
        <w:t>a</w:t>
      </w:r>
      <w:r>
        <w:rPr>
          <w:sz w:val="22"/>
          <w:szCs w:val="22"/>
        </w:rPr>
        <w:t xml:space="preserve">l. </w:t>
      </w:r>
      <w:r w:rsidR="000A3FAC">
        <w:rPr>
          <w:sz w:val="22"/>
          <w:szCs w:val="22"/>
        </w:rPr>
        <w:t>Łukasza Cieplińskiego 4, 35-010 Rzeszów,</w:t>
      </w:r>
      <w:r>
        <w:rPr>
          <w:sz w:val="22"/>
          <w:szCs w:val="22"/>
        </w:rPr>
        <w:t xml:space="preserve"> pok. </w:t>
      </w:r>
      <w:r w:rsidR="000A3FAC">
        <w:rPr>
          <w:sz w:val="22"/>
          <w:szCs w:val="22"/>
        </w:rPr>
        <w:t>210</w:t>
      </w:r>
      <w:r>
        <w:rPr>
          <w:sz w:val="22"/>
          <w:szCs w:val="22"/>
        </w:rPr>
        <w:t xml:space="preserve"> w</w:t>
      </w:r>
      <w:r w:rsidR="000A3FAC">
        <w:rPr>
          <w:sz w:val="22"/>
          <w:szCs w:val="22"/>
        </w:rPr>
        <w:t> </w:t>
      </w:r>
      <w:r>
        <w:rPr>
          <w:sz w:val="22"/>
          <w:szCs w:val="22"/>
        </w:rPr>
        <w:t>zamkniętej kopercie opisanej zgodnie ze wskazówkami określonymi w pkt IX.</w:t>
      </w:r>
    </w:p>
    <w:p w14:paraId="0BD84B5D" w14:textId="77777777" w:rsidR="00C839DB" w:rsidRDefault="00C839DB" w:rsidP="00FA7A63">
      <w:pPr>
        <w:pStyle w:val="Bodytext1"/>
        <w:shd w:val="clear" w:color="auto" w:fill="auto"/>
        <w:tabs>
          <w:tab w:val="left" w:leader="dot" w:pos="1556"/>
          <w:tab w:val="left" w:leader="dot" w:pos="2295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051DDD">
        <w:rPr>
          <w:sz w:val="22"/>
          <w:szCs w:val="22"/>
        </w:rPr>
        <w:t>Oferta otrzymana przez Zamawiającego po upływie</w:t>
      </w:r>
      <w:r>
        <w:rPr>
          <w:sz w:val="22"/>
          <w:szCs w:val="22"/>
        </w:rPr>
        <w:t xml:space="preserve"> </w:t>
      </w:r>
      <w:r w:rsidRPr="00051DDD">
        <w:rPr>
          <w:sz w:val="22"/>
          <w:szCs w:val="22"/>
        </w:rPr>
        <w:t xml:space="preserve">terminu na składanie ofert </w:t>
      </w:r>
      <w:r>
        <w:rPr>
          <w:sz w:val="22"/>
          <w:szCs w:val="22"/>
        </w:rPr>
        <w:t xml:space="preserve">zostanie zwrócona bez otwierania Wykonawcy i </w:t>
      </w:r>
      <w:r w:rsidRPr="00051DDD">
        <w:rPr>
          <w:sz w:val="22"/>
          <w:szCs w:val="22"/>
        </w:rPr>
        <w:t>nie będzie podlegała procesowi oceny. Wykonawca</w:t>
      </w:r>
      <w:r>
        <w:rPr>
          <w:sz w:val="22"/>
          <w:szCs w:val="22"/>
        </w:rPr>
        <w:t xml:space="preserve"> może złożyć tylko jedną ofertę, Wykonawca może wprowadzić zmiany lub wycofać złożoną przez siebie ofertę przed upływem terminu wyznaczonego na składanie ofert.</w:t>
      </w:r>
    </w:p>
    <w:p w14:paraId="1EC06473" w14:textId="77777777" w:rsidR="00CA5D02" w:rsidRDefault="00CA5D02" w:rsidP="00FA7A63">
      <w:pPr>
        <w:pStyle w:val="Bodytext1"/>
        <w:shd w:val="clear" w:color="auto" w:fill="auto"/>
        <w:tabs>
          <w:tab w:val="left" w:leader="dot" w:pos="1556"/>
          <w:tab w:val="left" w:leader="dot" w:pos="2295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</w:p>
    <w:p w14:paraId="313EC731" w14:textId="77777777" w:rsidR="00CA5D02" w:rsidRPr="00051DDD" w:rsidRDefault="00CA5D02" w:rsidP="00FA7A63">
      <w:pPr>
        <w:pStyle w:val="Bodytext1"/>
        <w:shd w:val="clear" w:color="auto" w:fill="auto"/>
        <w:tabs>
          <w:tab w:val="left" w:leader="dot" w:pos="1556"/>
          <w:tab w:val="left" w:leader="dot" w:pos="2295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</w:p>
    <w:p w14:paraId="03CFD920" w14:textId="77777777" w:rsidR="00C839DB" w:rsidRPr="00051DD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142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lastRenderedPageBreak/>
        <w:t>Miejsce oraz termin otwarcia oferty:</w:t>
      </w:r>
    </w:p>
    <w:p w14:paraId="57C945CA" w14:textId="42F85767" w:rsidR="00C839DB" w:rsidRPr="006A19C7" w:rsidRDefault="00C839DB" w:rsidP="00FA7A63">
      <w:pPr>
        <w:pStyle w:val="Bodytext1"/>
        <w:shd w:val="clear" w:color="auto" w:fill="auto"/>
        <w:tabs>
          <w:tab w:val="left" w:leader="dot" w:pos="8766"/>
          <w:tab w:val="left" w:pos="9071"/>
          <w:tab w:val="left" w:leader="dot" w:pos="9697"/>
          <w:tab w:val="left" w:leader="dot" w:pos="10638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6A19C7">
        <w:rPr>
          <w:sz w:val="22"/>
          <w:szCs w:val="22"/>
        </w:rPr>
        <w:t xml:space="preserve">Otwarcie złożonych </w:t>
      </w:r>
      <w:r>
        <w:rPr>
          <w:sz w:val="22"/>
          <w:szCs w:val="22"/>
        </w:rPr>
        <w:t xml:space="preserve">w postępowaniu </w:t>
      </w:r>
      <w:r w:rsidRPr="006A19C7">
        <w:rPr>
          <w:sz w:val="22"/>
          <w:szCs w:val="22"/>
        </w:rPr>
        <w:t>ofert nastąpi w</w:t>
      </w:r>
      <w:r>
        <w:rPr>
          <w:sz w:val="22"/>
          <w:szCs w:val="22"/>
        </w:rPr>
        <w:t xml:space="preserve"> siedzibie Zamawiającego </w:t>
      </w:r>
      <w:r w:rsidR="00A70B38">
        <w:rPr>
          <w:sz w:val="22"/>
          <w:szCs w:val="22"/>
        </w:rPr>
        <w:t>a</w:t>
      </w:r>
      <w:r>
        <w:rPr>
          <w:sz w:val="22"/>
          <w:szCs w:val="22"/>
        </w:rPr>
        <w:t>l.</w:t>
      </w:r>
      <w:r w:rsidR="00A70B38">
        <w:rPr>
          <w:sz w:val="22"/>
          <w:szCs w:val="22"/>
        </w:rPr>
        <w:t xml:space="preserve"> Łukasza Cieplińskiego 4, 35-010 Rzeszów</w:t>
      </w:r>
      <w:r w:rsidR="0011446A">
        <w:rPr>
          <w:sz w:val="22"/>
          <w:szCs w:val="22"/>
        </w:rPr>
        <w:t>, pok. 210</w:t>
      </w:r>
      <w:r w:rsidR="00A70B38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6A19C7">
        <w:rPr>
          <w:sz w:val="22"/>
          <w:szCs w:val="22"/>
        </w:rPr>
        <w:t xml:space="preserve"> dniu </w:t>
      </w:r>
      <w:r w:rsidR="001C3F6D">
        <w:rPr>
          <w:sz w:val="22"/>
          <w:szCs w:val="22"/>
        </w:rPr>
        <w:t>08</w:t>
      </w:r>
      <w:r w:rsidR="00CA5D02">
        <w:rPr>
          <w:sz w:val="22"/>
          <w:szCs w:val="22"/>
        </w:rPr>
        <w:t xml:space="preserve"> sierpnia</w:t>
      </w:r>
      <w:r w:rsidR="001C3F6D">
        <w:rPr>
          <w:sz w:val="22"/>
          <w:szCs w:val="22"/>
        </w:rPr>
        <w:t xml:space="preserve"> </w:t>
      </w:r>
      <w:r w:rsidRPr="006A19C7">
        <w:rPr>
          <w:sz w:val="22"/>
          <w:szCs w:val="22"/>
        </w:rPr>
        <w:t xml:space="preserve">br. o godz. </w:t>
      </w:r>
      <w:r w:rsidR="001C3F6D">
        <w:rPr>
          <w:sz w:val="22"/>
          <w:szCs w:val="22"/>
        </w:rPr>
        <w:t>10.30.</w:t>
      </w:r>
    </w:p>
    <w:p w14:paraId="5F8733D1" w14:textId="77777777" w:rsidR="00C839DB" w:rsidRPr="00051DDD" w:rsidRDefault="00C839DB" w:rsidP="00FA7A63">
      <w:pPr>
        <w:pStyle w:val="Bodytext1"/>
        <w:shd w:val="clear" w:color="auto" w:fill="auto"/>
        <w:tabs>
          <w:tab w:val="left" w:leader="dot" w:pos="8766"/>
          <w:tab w:val="left" w:pos="9071"/>
          <w:tab w:val="left" w:leader="dot" w:pos="9697"/>
          <w:tab w:val="left" w:leader="dot" w:pos="10638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>
        <w:rPr>
          <w:sz w:val="22"/>
          <w:szCs w:val="22"/>
        </w:rPr>
        <w:t>Osob</w:t>
      </w:r>
      <w:r w:rsidR="00921D7F">
        <w:rPr>
          <w:sz w:val="22"/>
          <w:szCs w:val="22"/>
        </w:rPr>
        <w:t>ami</w:t>
      </w:r>
      <w:r>
        <w:rPr>
          <w:sz w:val="22"/>
          <w:szCs w:val="22"/>
        </w:rPr>
        <w:t xml:space="preserve"> uprawnion</w:t>
      </w:r>
      <w:r w:rsidR="00921D7F">
        <w:rPr>
          <w:sz w:val="22"/>
          <w:szCs w:val="22"/>
        </w:rPr>
        <w:t>ymi</w:t>
      </w:r>
      <w:r>
        <w:rPr>
          <w:sz w:val="22"/>
          <w:szCs w:val="22"/>
        </w:rPr>
        <w:t xml:space="preserve"> do kontaktów z Wykonawc</w:t>
      </w:r>
      <w:r w:rsidR="000F2F71">
        <w:rPr>
          <w:sz w:val="22"/>
          <w:szCs w:val="22"/>
        </w:rPr>
        <w:t>ą</w:t>
      </w:r>
      <w:r>
        <w:rPr>
          <w:sz w:val="22"/>
          <w:szCs w:val="22"/>
        </w:rPr>
        <w:t xml:space="preserve"> są: </w:t>
      </w:r>
      <w:r w:rsidR="00A70B38">
        <w:rPr>
          <w:sz w:val="22"/>
          <w:szCs w:val="22"/>
        </w:rPr>
        <w:t>Ewa Adamowicz</w:t>
      </w:r>
      <w:r>
        <w:rPr>
          <w:sz w:val="22"/>
          <w:szCs w:val="22"/>
        </w:rPr>
        <w:t xml:space="preserve">, tel. </w:t>
      </w:r>
      <w:r w:rsidR="00A70B38">
        <w:rPr>
          <w:sz w:val="22"/>
          <w:szCs w:val="22"/>
        </w:rPr>
        <w:t xml:space="preserve">17 860 67 84 lub Monika Gotkowska </w:t>
      </w:r>
      <w:r w:rsidR="00C72A5F">
        <w:rPr>
          <w:sz w:val="22"/>
          <w:szCs w:val="22"/>
        </w:rPr>
        <w:t>tel. 17 774 60 54.</w:t>
      </w:r>
    </w:p>
    <w:p w14:paraId="60DBC62B" w14:textId="77777777" w:rsidR="00C839DB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>Informacje dotyczące wyboru  najkorzystniejszej oferty:</w:t>
      </w:r>
    </w:p>
    <w:p w14:paraId="6A4E5961" w14:textId="77777777" w:rsidR="00C839DB" w:rsidRDefault="00C839DB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CA4B63">
        <w:rPr>
          <w:sz w:val="22"/>
          <w:szCs w:val="22"/>
        </w:rPr>
        <w:t xml:space="preserve">Jeżeli cena oferty wydaje się rażąco niska w stosunku do przedmiotu zamówienia i budzi wątpliwości Zamawiającego co do możliwości wykonania przedmiotu zamówienia zgodnie z wymaganiami określonymi przez Zamawiającego lub wynikającymi z odrębnych przepisów, </w:t>
      </w:r>
      <w:r w:rsidRPr="009E5CA4">
        <w:rPr>
          <w:sz w:val="22"/>
          <w:szCs w:val="22"/>
        </w:rPr>
        <w:t xml:space="preserve">Zamawiający może zwrócić się o udzielenie wyjaśnień, w tym złożenie dowodów, dotyczących elementów oferty mających wpływ na wysokość ceny. Zamawiający odrzuca ofertę Wykonawcy, który nie złożył wyjaśnień lub jeżeli dokonana ocena wyjaśnień wraz z dostarczonymi dowodami potwierdza, że oferta zawiera rażąco niską cenę </w:t>
      </w:r>
      <w:r w:rsidR="00A91021">
        <w:rPr>
          <w:sz w:val="22"/>
          <w:szCs w:val="22"/>
        </w:rPr>
        <w:t xml:space="preserve">w </w:t>
      </w:r>
      <w:r w:rsidRPr="009E5CA4">
        <w:rPr>
          <w:sz w:val="22"/>
          <w:szCs w:val="22"/>
        </w:rPr>
        <w:t xml:space="preserve">stosunku do przedmiotu zamówienia. </w:t>
      </w:r>
    </w:p>
    <w:p w14:paraId="5AC7BE72" w14:textId="77777777" w:rsidR="00C839DB" w:rsidRPr="00051DDD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Informacje dotyczące zawarcia umowy</w:t>
      </w:r>
      <w:r>
        <w:rPr>
          <w:sz w:val="22"/>
          <w:szCs w:val="22"/>
        </w:rPr>
        <w:t xml:space="preserve"> </w:t>
      </w:r>
      <w:r w:rsidRPr="00096EB6">
        <w:rPr>
          <w:i/>
          <w:sz w:val="22"/>
          <w:szCs w:val="22"/>
        </w:rPr>
        <w:t>(nieobligatoryjnie):</w:t>
      </w:r>
    </w:p>
    <w:p w14:paraId="3BE1FDF2" w14:textId="77777777" w:rsidR="00C839DB" w:rsidRDefault="00C839DB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051DDD">
        <w:rPr>
          <w:sz w:val="22"/>
          <w:szCs w:val="22"/>
        </w:rPr>
        <w:t>W terminie do 14 dni od dnia powiadomienia przez Zamawiającego o wyborze oferty</w:t>
      </w:r>
      <w:r>
        <w:rPr>
          <w:sz w:val="22"/>
          <w:szCs w:val="22"/>
        </w:rPr>
        <w:t>.</w:t>
      </w:r>
      <w:r w:rsidRPr="00051DDD">
        <w:rPr>
          <w:sz w:val="22"/>
          <w:szCs w:val="22"/>
        </w:rPr>
        <w:t xml:space="preserve"> Wykonawca, którego oferta została uznana za najkorzystniejszą w postępowaniu, jest zobowiązany do podpisania umowy. Umowa musi zawierać w swej treści wszystkie elementy oferty Wykonawcy.</w:t>
      </w:r>
    </w:p>
    <w:p w14:paraId="67D80148" w14:textId="77777777" w:rsidR="00C839DB" w:rsidRPr="008014B7" w:rsidRDefault="00C839DB" w:rsidP="00FA7A63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I</w:t>
      </w:r>
      <w:r>
        <w:rPr>
          <w:sz w:val="22"/>
          <w:szCs w:val="22"/>
        </w:rPr>
        <w:t>nne i</w:t>
      </w:r>
      <w:r w:rsidRPr="00051DDD">
        <w:rPr>
          <w:sz w:val="22"/>
          <w:szCs w:val="22"/>
        </w:rPr>
        <w:t xml:space="preserve">nformacje dotyczące </w:t>
      </w:r>
      <w:r>
        <w:rPr>
          <w:sz w:val="22"/>
          <w:szCs w:val="22"/>
        </w:rPr>
        <w:t>zamówienia:</w:t>
      </w:r>
    </w:p>
    <w:p w14:paraId="64B61539" w14:textId="77777777" w:rsidR="00C839DB" w:rsidRDefault="00C839DB" w:rsidP="00FA7A63">
      <w:pPr>
        <w:pStyle w:val="Bodytext1"/>
        <w:numPr>
          <w:ilvl w:val="1"/>
          <w:numId w:val="1"/>
        </w:numPr>
        <w:shd w:val="clear" w:color="auto" w:fill="auto"/>
        <w:spacing w:after="0" w:line="240" w:lineRule="auto"/>
        <w:ind w:left="142" w:hanging="284"/>
        <w:jc w:val="left"/>
        <w:rPr>
          <w:sz w:val="22"/>
          <w:szCs w:val="22"/>
        </w:rPr>
      </w:pPr>
      <w:r w:rsidRPr="00DF4F99">
        <w:rPr>
          <w:sz w:val="22"/>
          <w:szCs w:val="22"/>
        </w:rPr>
        <w:t xml:space="preserve">Złożenie zaproszenia do złożenia oferty, jak też otrzymanie w jego wyniku oferty, nie jest równoznaczne z udzieleniem zamówienia przez Urząd Marszałkowski Województwa Podkarpackiego / </w:t>
      </w:r>
      <w:r w:rsidRPr="00C72A5F">
        <w:rPr>
          <w:strike/>
          <w:sz w:val="22"/>
          <w:szCs w:val="22"/>
        </w:rPr>
        <w:t>Wojewódzki Urząd Pracy</w:t>
      </w:r>
      <w:r w:rsidRPr="00DF4F99">
        <w:rPr>
          <w:sz w:val="22"/>
          <w:szCs w:val="22"/>
        </w:rPr>
        <w:t xml:space="preserve"> (nie rodzi skutków w postaci zawarcia umowy).</w:t>
      </w:r>
    </w:p>
    <w:p w14:paraId="38592564" w14:textId="77777777" w:rsidR="00C839DB" w:rsidRPr="00B872EB" w:rsidRDefault="00C839DB" w:rsidP="00FA7A63">
      <w:pPr>
        <w:pStyle w:val="Bodytext1"/>
        <w:numPr>
          <w:ilvl w:val="1"/>
          <w:numId w:val="1"/>
        </w:numPr>
        <w:shd w:val="clear" w:color="auto" w:fill="auto"/>
        <w:spacing w:after="0" w:line="240" w:lineRule="auto"/>
        <w:ind w:left="142" w:hanging="284"/>
        <w:jc w:val="left"/>
        <w:rPr>
          <w:sz w:val="22"/>
          <w:szCs w:val="22"/>
        </w:rPr>
      </w:pPr>
      <w:r w:rsidRPr="00B872EB">
        <w:rPr>
          <w:sz w:val="22"/>
          <w:szCs w:val="22"/>
        </w:rPr>
        <w:t>Wynagrodzenie płatne będzie po wykonaniu i dostarczeniu przedmiotu zamówienia, przelewem na konto Wykonawcy w terminie 14 dni, licząc od dnia przedłożenia prawidłowo wystawionej faktury VAT/ rachunku przez Wykonawcę. Data zapłaty faktury VAT/rachunku będzie datą obciążenia konta Zamawiającego.</w:t>
      </w:r>
    </w:p>
    <w:p w14:paraId="4EFC4691" w14:textId="77777777" w:rsidR="00C839DB" w:rsidRPr="00B872EB" w:rsidRDefault="00C839DB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142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B872EB">
        <w:rPr>
          <w:sz w:val="22"/>
          <w:szCs w:val="22"/>
        </w:rPr>
        <w:t>Dane do faktury VAT/ rachunku:</w:t>
      </w:r>
    </w:p>
    <w:p w14:paraId="3F2C0F54" w14:textId="77777777" w:rsidR="00C839DB" w:rsidRPr="00B872EB" w:rsidRDefault="00C839DB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142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B872EB">
        <w:rPr>
          <w:sz w:val="22"/>
          <w:szCs w:val="22"/>
        </w:rPr>
        <w:t xml:space="preserve">Nabywca: </w:t>
      </w:r>
      <w:r w:rsidRPr="00B872EB">
        <w:rPr>
          <w:b/>
          <w:bCs/>
          <w:sz w:val="22"/>
          <w:szCs w:val="22"/>
        </w:rPr>
        <w:t xml:space="preserve">Województwo Podkarpackie, </w:t>
      </w:r>
      <w:r w:rsidR="009A6BB7">
        <w:rPr>
          <w:b/>
          <w:bCs/>
          <w:sz w:val="22"/>
          <w:szCs w:val="22"/>
        </w:rPr>
        <w:t>A</w:t>
      </w:r>
      <w:r w:rsidRPr="00B872EB">
        <w:rPr>
          <w:b/>
          <w:bCs/>
          <w:sz w:val="22"/>
          <w:szCs w:val="22"/>
        </w:rPr>
        <w:t>l. Łukasza Cieplińskiego 4, 35-010 Rzeszów, NIP: 813-33-15-014</w:t>
      </w:r>
    </w:p>
    <w:p w14:paraId="1854DD83" w14:textId="77777777" w:rsidR="00C839DB" w:rsidRPr="00B872EB" w:rsidRDefault="00C839DB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142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B872EB">
        <w:rPr>
          <w:sz w:val="22"/>
          <w:szCs w:val="22"/>
        </w:rPr>
        <w:t xml:space="preserve">Odbiorca: </w:t>
      </w:r>
      <w:r w:rsidRPr="00B872EB">
        <w:rPr>
          <w:b/>
          <w:bCs/>
          <w:sz w:val="22"/>
          <w:szCs w:val="22"/>
        </w:rPr>
        <w:t xml:space="preserve">Urząd Marszałkowski Województwa Podkarpackiego w Rzeszowie, </w:t>
      </w:r>
      <w:r w:rsidR="009A6BB7">
        <w:rPr>
          <w:b/>
          <w:bCs/>
          <w:sz w:val="22"/>
          <w:szCs w:val="22"/>
        </w:rPr>
        <w:t>A</w:t>
      </w:r>
      <w:r w:rsidRPr="00B872EB">
        <w:rPr>
          <w:b/>
          <w:bCs/>
          <w:sz w:val="22"/>
          <w:szCs w:val="22"/>
        </w:rPr>
        <w:t>l. Łukasza Cieplińskiego 4, 35-010 Rzeszów</w:t>
      </w:r>
      <w:r w:rsidRPr="00B872EB">
        <w:rPr>
          <w:sz w:val="22"/>
          <w:szCs w:val="22"/>
        </w:rPr>
        <w:t>.</w:t>
      </w:r>
    </w:p>
    <w:p w14:paraId="0AC2B5D2" w14:textId="77777777" w:rsidR="00C839DB" w:rsidRDefault="00C839DB" w:rsidP="00FA7A63">
      <w:pPr>
        <w:pStyle w:val="Bodytext1"/>
        <w:numPr>
          <w:ilvl w:val="0"/>
          <w:numId w:val="3"/>
        </w:numPr>
        <w:shd w:val="clear" w:color="auto" w:fill="auto"/>
        <w:tabs>
          <w:tab w:val="left" w:pos="9071"/>
        </w:tabs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Zamawiający może unieważnić postępowanie o udzielenie zamówienia, jeżeli cena najkorzystniejszej oferty lub oferta z najniższa ceną przewyższa kwotę, jaką Zamawiający zamierza przeznaczyć na sfinansowanie zamówienia. </w:t>
      </w:r>
    </w:p>
    <w:p w14:paraId="6AC5FAD9" w14:textId="77777777" w:rsidR="00C839DB" w:rsidRPr="00E02B57" w:rsidRDefault="00C839DB" w:rsidP="00FA7A63">
      <w:pPr>
        <w:pStyle w:val="Bodytext1"/>
        <w:numPr>
          <w:ilvl w:val="0"/>
          <w:numId w:val="3"/>
        </w:numPr>
        <w:shd w:val="clear" w:color="auto" w:fill="auto"/>
        <w:tabs>
          <w:tab w:val="left" w:pos="9071"/>
        </w:tabs>
        <w:spacing w:after="0" w:line="240" w:lineRule="auto"/>
        <w:jc w:val="left"/>
        <w:rPr>
          <w:sz w:val="22"/>
          <w:szCs w:val="22"/>
        </w:rPr>
      </w:pPr>
      <w:r w:rsidRPr="00E02B57">
        <w:rPr>
          <w:sz w:val="22"/>
          <w:szCs w:val="22"/>
        </w:rPr>
        <w:t xml:space="preserve">Z postępowania wyklucza się Wykonawców, o których mowa w </w:t>
      </w:r>
      <w:bookmarkStart w:id="1" w:name="_Hlk102723642"/>
      <w:r w:rsidRPr="00E02B57">
        <w:rPr>
          <w:sz w:val="22"/>
          <w:szCs w:val="22"/>
        </w:rPr>
        <w:t xml:space="preserve">art. 7 ust. 1 Ustawy z dnia 13 kwietnia 2022 r. o szczególnych rozwiązaniach </w:t>
      </w:r>
      <w:r w:rsidRPr="002317FA">
        <w:rPr>
          <w:sz w:val="22"/>
          <w:szCs w:val="22"/>
        </w:rPr>
        <w:t>w zakresie przeciwdziałania wspierania agresji na Ukrainę oraz służących ochronie bezpieczeństwa narodowego (Dz. U. z 2022 r. poz. 835).</w:t>
      </w:r>
      <w:bookmarkEnd w:id="1"/>
    </w:p>
    <w:p w14:paraId="48355490" w14:textId="77777777" w:rsidR="00C839DB" w:rsidRPr="002317FA" w:rsidRDefault="00C839DB" w:rsidP="00FA7A63">
      <w:pPr>
        <w:pStyle w:val="Bodytext1"/>
        <w:numPr>
          <w:ilvl w:val="0"/>
          <w:numId w:val="3"/>
        </w:numPr>
        <w:shd w:val="clear" w:color="auto" w:fill="auto"/>
        <w:tabs>
          <w:tab w:val="left" w:pos="9071"/>
        </w:tabs>
        <w:spacing w:after="0" w:line="240" w:lineRule="auto"/>
        <w:jc w:val="left"/>
        <w:rPr>
          <w:sz w:val="22"/>
          <w:szCs w:val="22"/>
        </w:rPr>
      </w:pPr>
      <w:r w:rsidRPr="002317FA">
        <w:rPr>
          <w:sz w:val="22"/>
          <w:szCs w:val="22"/>
        </w:rPr>
        <w:t>Zamawiający poprawia w ofercie:</w:t>
      </w:r>
    </w:p>
    <w:p w14:paraId="40F9EA5C" w14:textId="77777777" w:rsidR="00C839DB" w:rsidRDefault="00C839DB" w:rsidP="00FA7A63">
      <w:pPr>
        <w:pStyle w:val="Bodytext1"/>
        <w:numPr>
          <w:ilvl w:val="1"/>
          <w:numId w:val="4"/>
        </w:numPr>
        <w:shd w:val="clear" w:color="auto" w:fill="auto"/>
        <w:tabs>
          <w:tab w:val="left" w:pos="9071"/>
        </w:tabs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>oczywiste omyłki pisarskie,</w:t>
      </w:r>
    </w:p>
    <w:p w14:paraId="4EA0A14A" w14:textId="77777777" w:rsidR="00C839DB" w:rsidRDefault="00C839DB" w:rsidP="00FA7A63">
      <w:pPr>
        <w:pStyle w:val="Bodytext1"/>
        <w:numPr>
          <w:ilvl w:val="1"/>
          <w:numId w:val="4"/>
        </w:numPr>
        <w:shd w:val="clear" w:color="auto" w:fill="auto"/>
        <w:tabs>
          <w:tab w:val="left" w:pos="9071"/>
        </w:tabs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>oczywiste omyłki rachunkowe, z uwzględnieniem konsekwencji rachunkowych dokonanych poprawek,</w:t>
      </w:r>
    </w:p>
    <w:p w14:paraId="035873DF" w14:textId="77777777" w:rsidR="00923BF3" w:rsidRDefault="00C839DB" w:rsidP="00FA7A63">
      <w:pPr>
        <w:pStyle w:val="Bodytext1"/>
        <w:numPr>
          <w:ilvl w:val="1"/>
          <w:numId w:val="4"/>
        </w:numPr>
        <w:shd w:val="clear" w:color="auto" w:fill="auto"/>
        <w:tabs>
          <w:tab w:val="left" w:pos="9071"/>
        </w:tabs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inne omyłki pisarskie polegające na niezgodności oferty z opisem z treścią zaproszenia niepowodująca istotnych zmian w treści oferty, niezwłocznie zawiadamiając o tym Wykonawcę, którego oferta została poprawiona. </w:t>
      </w:r>
    </w:p>
    <w:p w14:paraId="7361D945" w14:textId="77777777" w:rsidR="00923BF3" w:rsidRDefault="00923BF3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firstLine="0"/>
        <w:jc w:val="left"/>
        <w:rPr>
          <w:sz w:val="20"/>
          <w:szCs w:val="20"/>
        </w:rPr>
      </w:pPr>
    </w:p>
    <w:p w14:paraId="0BD9332A" w14:textId="77777777" w:rsidR="00923BF3" w:rsidRPr="00923BF3" w:rsidRDefault="00923BF3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firstLine="0"/>
        <w:jc w:val="left"/>
        <w:rPr>
          <w:sz w:val="22"/>
          <w:szCs w:val="22"/>
        </w:rPr>
      </w:pPr>
      <w:r w:rsidRPr="00923BF3">
        <w:rPr>
          <w:sz w:val="20"/>
          <w:szCs w:val="20"/>
        </w:rPr>
        <w:t>Z up. Marszałka Województwa</w:t>
      </w:r>
    </w:p>
    <w:p w14:paraId="268C98EB" w14:textId="77777777" w:rsidR="00923BF3" w:rsidRDefault="00923BF3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Lesław Majkut</w:t>
      </w:r>
    </w:p>
    <w:p w14:paraId="7AD32DDC" w14:textId="77777777" w:rsidR="00923BF3" w:rsidRDefault="00923BF3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Sekretarz Województwa </w:t>
      </w:r>
    </w:p>
    <w:p w14:paraId="12933D7F" w14:textId="77777777" w:rsidR="00923BF3" w:rsidRDefault="00923BF3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Dyrektor Departamentu Organizacyjno-Prawnego</w:t>
      </w:r>
    </w:p>
    <w:p w14:paraId="35AAEC42" w14:textId="77777777" w:rsidR="00923BF3" w:rsidRPr="00864BD1" w:rsidRDefault="00923BF3" w:rsidP="00FA7A63">
      <w:pPr>
        <w:pStyle w:val="Bodytext1"/>
        <w:shd w:val="clear" w:color="auto" w:fill="auto"/>
        <w:tabs>
          <w:tab w:val="left" w:pos="9071"/>
        </w:tabs>
        <w:spacing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d</w:t>
      </w:r>
      <w:r w:rsidRPr="00864BD1">
        <w:rPr>
          <w:sz w:val="20"/>
          <w:szCs w:val="20"/>
        </w:rPr>
        <w:t xml:space="preserve">ata: </w:t>
      </w:r>
      <w:r w:rsidR="008D398B">
        <w:rPr>
          <w:sz w:val="20"/>
          <w:szCs w:val="20"/>
        </w:rPr>
        <w:t>28</w:t>
      </w:r>
      <w:r>
        <w:rPr>
          <w:sz w:val="20"/>
          <w:szCs w:val="20"/>
        </w:rPr>
        <w:t>.0</w:t>
      </w:r>
      <w:r w:rsidR="00EF4684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EF4684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79365F83" w14:textId="77777777" w:rsidR="00923BF3" w:rsidRDefault="00923BF3" w:rsidP="00FA7A63">
      <w:pPr>
        <w:pStyle w:val="Bodytext141"/>
        <w:shd w:val="clear" w:color="auto" w:fill="auto"/>
        <w:spacing w:line="240" w:lineRule="auto"/>
        <w:ind w:firstLine="0"/>
        <w:rPr>
          <w:rStyle w:val="Bodytext142"/>
          <w:sz w:val="18"/>
          <w:szCs w:val="18"/>
        </w:rPr>
      </w:pPr>
    </w:p>
    <w:p w14:paraId="35FB25FE" w14:textId="77777777" w:rsidR="00C839DB" w:rsidRPr="00CC4D78" w:rsidRDefault="00C839DB" w:rsidP="00FA7A63">
      <w:pPr>
        <w:pStyle w:val="Bodytext141"/>
        <w:shd w:val="clear" w:color="auto" w:fill="auto"/>
        <w:spacing w:line="240" w:lineRule="auto"/>
        <w:ind w:firstLine="0"/>
        <w:rPr>
          <w:sz w:val="18"/>
          <w:szCs w:val="18"/>
        </w:rPr>
      </w:pPr>
      <w:r w:rsidRPr="00CC4D78">
        <w:rPr>
          <w:rStyle w:val="Bodytext142"/>
          <w:sz w:val="18"/>
          <w:szCs w:val="18"/>
        </w:rPr>
        <w:t>Załączniki:</w:t>
      </w:r>
    </w:p>
    <w:p w14:paraId="7EED4F6C" w14:textId="77777777" w:rsidR="00C72A5F" w:rsidRPr="00CC4D78" w:rsidRDefault="00C72A5F" w:rsidP="00FA7A63">
      <w:pPr>
        <w:pStyle w:val="Bodytext220"/>
        <w:shd w:val="clear" w:color="auto" w:fill="auto"/>
        <w:tabs>
          <w:tab w:val="left" w:leader="dot" w:pos="1743"/>
        </w:tabs>
        <w:spacing w:line="240" w:lineRule="auto"/>
        <w:jc w:val="left"/>
        <w:rPr>
          <w:sz w:val="18"/>
          <w:szCs w:val="18"/>
        </w:rPr>
      </w:pPr>
    </w:p>
    <w:p w14:paraId="710CCD61" w14:textId="77777777" w:rsidR="007548E0" w:rsidRDefault="007548E0" w:rsidP="00FA7A63">
      <w:pPr>
        <w:pStyle w:val="Bodytext220"/>
        <w:shd w:val="clear" w:color="auto" w:fill="auto"/>
        <w:tabs>
          <w:tab w:val="left" w:leader="dot" w:pos="1743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1.</w:t>
      </w:r>
      <w:r w:rsidR="00C72A5F" w:rsidRPr="00CC4D78">
        <w:rPr>
          <w:sz w:val="18"/>
          <w:szCs w:val="18"/>
        </w:rPr>
        <w:t>Szczegółowy opis przedmiotu zamówienia</w:t>
      </w:r>
      <w:r>
        <w:rPr>
          <w:sz w:val="18"/>
          <w:szCs w:val="18"/>
        </w:rPr>
        <w:t>.</w:t>
      </w:r>
    </w:p>
    <w:p w14:paraId="132FF8DA" w14:textId="77777777" w:rsidR="007548E0" w:rsidRPr="00CC4D78" w:rsidRDefault="007548E0" w:rsidP="00FA7A63">
      <w:pPr>
        <w:pStyle w:val="Bodytext220"/>
        <w:shd w:val="clear" w:color="auto" w:fill="auto"/>
        <w:tabs>
          <w:tab w:val="left" w:leader="dot" w:pos="1743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2.Formularz oferty.</w:t>
      </w:r>
    </w:p>
    <w:p w14:paraId="326A8B5A" w14:textId="77777777" w:rsidR="00C839DB" w:rsidRDefault="00C839DB" w:rsidP="00FA7A63">
      <w:pPr>
        <w:pStyle w:val="Bodytext230"/>
        <w:shd w:val="clear" w:color="auto" w:fill="auto"/>
        <w:tabs>
          <w:tab w:val="left" w:leader="dot" w:pos="1758"/>
        </w:tabs>
        <w:spacing w:after="0" w:line="240" w:lineRule="auto"/>
        <w:jc w:val="left"/>
        <w:rPr>
          <w:sz w:val="16"/>
          <w:szCs w:val="16"/>
        </w:rPr>
      </w:pPr>
    </w:p>
    <w:p w14:paraId="3C70D276" w14:textId="77777777" w:rsidR="00C839DB" w:rsidRDefault="00C839DB" w:rsidP="00FA7A63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i/>
          <w:sz w:val="20"/>
          <w:szCs w:val="20"/>
        </w:rPr>
      </w:pPr>
      <w:r>
        <w:rPr>
          <w:sz w:val="22"/>
          <w:szCs w:val="22"/>
        </w:rPr>
        <w:t xml:space="preserve">* </w:t>
      </w:r>
      <w:r w:rsidRPr="00EB6DFD">
        <w:rPr>
          <w:i/>
          <w:sz w:val="20"/>
          <w:szCs w:val="20"/>
        </w:rPr>
        <w:t>Niepotrzebne skreślić</w:t>
      </w:r>
    </w:p>
    <w:p w14:paraId="6D0264EC" w14:textId="1966E55B" w:rsidR="00B870C3" w:rsidRDefault="00C839DB" w:rsidP="00FA7A63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</w:pPr>
      <w:r w:rsidRPr="00B41A59">
        <w:rPr>
          <w:i/>
          <w:sz w:val="20"/>
          <w:szCs w:val="20"/>
        </w:rPr>
        <w:lastRenderedPageBreak/>
        <w:t>** Zapis obligatoryjny w przypadku zamówień, których szacunkowa wartość (w odniesieniu do danego zamówienia) przekracza 50 tys. zł netto, tj. bez podatku od towarów i usług (VAT)</w:t>
      </w:r>
    </w:p>
    <w:sectPr w:rsidR="00B870C3" w:rsidSect="004569F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F76C99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35E6086"/>
    <w:multiLevelType w:val="hybridMultilevel"/>
    <w:tmpl w:val="B62437F0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34F55D9"/>
    <w:multiLevelType w:val="hybridMultilevel"/>
    <w:tmpl w:val="7E9CB7F2"/>
    <w:lvl w:ilvl="0" w:tplc="AD68F7F6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89"/>
    <w:multiLevelType w:val="hybridMultilevel"/>
    <w:tmpl w:val="7362EC98"/>
    <w:lvl w:ilvl="0" w:tplc="04150017">
      <w:start w:val="1"/>
      <w:numFmt w:val="lowerLetter"/>
      <w:lvlText w:val="%1)"/>
      <w:lvlJc w:val="left"/>
      <w:pPr>
        <w:ind w:left="873" w:hanging="360"/>
      </w:pPr>
    </w:lvl>
    <w:lvl w:ilvl="1" w:tplc="04150019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672F4A14"/>
    <w:multiLevelType w:val="hybridMultilevel"/>
    <w:tmpl w:val="1ED2D2AC"/>
    <w:lvl w:ilvl="0" w:tplc="785E1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9766">
    <w:abstractNumId w:val="0"/>
  </w:num>
  <w:num w:numId="2" w16cid:durableId="256405656">
    <w:abstractNumId w:val="1"/>
  </w:num>
  <w:num w:numId="3" w16cid:durableId="496848975">
    <w:abstractNumId w:val="2"/>
  </w:num>
  <w:num w:numId="4" w16cid:durableId="432751464">
    <w:abstractNumId w:val="3"/>
  </w:num>
  <w:num w:numId="5" w16cid:durableId="87562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DB"/>
    <w:rsid w:val="000A3FAC"/>
    <w:rsid w:val="000F2F71"/>
    <w:rsid w:val="0011446A"/>
    <w:rsid w:val="001C3F6D"/>
    <w:rsid w:val="00223AF9"/>
    <w:rsid w:val="002941E6"/>
    <w:rsid w:val="004569F0"/>
    <w:rsid w:val="007548E0"/>
    <w:rsid w:val="00847D24"/>
    <w:rsid w:val="008D398B"/>
    <w:rsid w:val="00900181"/>
    <w:rsid w:val="00921D7F"/>
    <w:rsid w:val="00923BF3"/>
    <w:rsid w:val="00924A4E"/>
    <w:rsid w:val="0092680D"/>
    <w:rsid w:val="009621B4"/>
    <w:rsid w:val="0096257F"/>
    <w:rsid w:val="009A6BB7"/>
    <w:rsid w:val="00A5102D"/>
    <w:rsid w:val="00A705D6"/>
    <w:rsid w:val="00A70B38"/>
    <w:rsid w:val="00A91021"/>
    <w:rsid w:val="00B870C3"/>
    <w:rsid w:val="00BB3CFA"/>
    <w:rsid w:val="00C55AD9"/>
    <w:rsid w:val="00C72A5F"/>
    <w:rsid w:val="00C839DB"/>
    <w:rsid w:val="00CA5D02"/>
    <w:rsid w:val="00CB638F"/>
    <w:rsid w:val="00CC4D78"/>
    <w:rsid w:val="00CD0CBD"/>
    <w:rsid w:val="00CE4C22"/>
    <w:rsid w:val="00EF4684"/>
    <w:rsid w:val="00FA7A63"/>
    <w:rsid w:val="00F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D62F"/>
  <w15:chartTrackingRefBased/>
  <w15:docId w15:val="{E8D1E328-1AC1-4174-AF30-93196D63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9DB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0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0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Bodytext12"/>
    <w:next w:val="Normalny"/>
    <w:link w:val="Nagwek3Znak"/>
    <w:uiPriority w:val="9"/>
    <w:unhideWhenUsed/>
    <w:qFormat/>
    <w:rsid w:val="00C839DB"/>
    <w:pPr>
      <w:shd w:val="clear" w:color="auto" w:fill="auto"/>
      <w:tabs>
        <w:tab w:val="left" w:leader="dot" w:pos="10651"/>
      </w:tabs>
      <w:spacing w:before="360" w:after="120" w:line="240" w:lineRule="auto"/>
      <w:ind w:left="5670"/>
      <w:outlineLvl w:val="2"/>
    </w:pPr>
    <w:rPr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70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839DB"/>
    <w:rPr>
      <w:rFonts w:ascii="Arial" w:hAnsi="Arial" w:cs="Arial"/>
      <w:b/>
      <w:bCs/>
      <w:i/>
      <w:iCs/>
      <w:kern w:val="0"/>
      <w:sz w:val="16"/>
      <w:szCs w:val="16"/>
      <w14:ligatures w14:val="none"/>
    </w:rPr>
  </w:style>
  <w:style w:type="character" w:customStyle="1" w:styleId="Bodytext120">
    <w:name w:val="Body text (12)_"/>
    <w:basedOn w:val="Domylnaczcionkaakapitu"/>
    <w:link w:val="Bodytext12"/>
    <w:uiPriority w:val="99"/>
    <w:rsid w:val="00C839DB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Bodytext14">
    <w:name w:val="Body text (14)_"/>
    <w:basedOn w:val="Domylnaczcionkaakapitu"/>
    <w:link w:val="Bodytext141"/>
    <w:uiPriority w:val="99"/>
    <w:rsid w:val="00C839DB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2">
    <w:name w:val="Body text (12)"/>
    <w:basedOn w:val="Normalny"/>
    <w:link w:val="Bodytext120"/>
    <w:uiPriority w:val="99"/>
    <w:rsid w:val="00C839DB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b/>
      <w:bCs/>
      <w:i/>
      <w:iCs/>
      <w:color w:val="auto"/>
      <w:kern w:val="2"/>
      <w:sz w:val="15"/>
      <w:szCs w:val="15"/>
      <w:lang w:eastAsia="en-US"/>
      <w14:ligatures w14:val="standardContextual"/>
    </w:rPr>
  </w:style>
  <w:style w:type="paragraph" w:customStyle="1" w:styleId="Bodytext141">
    <w:name w:val="Body text (14)1"/>
    <w:basedOn w:val="Normalny"/>
    <w:link w:val="Bodytext14"/>
    <w:uiPriority w:val="99"/>
    <w:rsid w:val="00C839DB"/>
    <w:pPr>
      <w:shd w:val="clear" w:color="auto" w:fill="FFFFFF"/>
      <w:spacing w:line="211" w:lineRule="exact"/>
      <w:ind w:hanging="1780"/>
    </w:pPr>
    <w:rPr>
      <w:rFonts w:ascii="Arial" w:eastAsiaTheme="minorHAnsi" w:hAnsi="Arial" w:cs="Arial"/>
      <w:b/>
      <w:bCs/>
      <w:color w:val="auto"/>
      <w:kern w:val="2"/>
      <w:sz w:val="15"/>
      <w:szCs w:val="15"/>
      <w:lang w:eastAsia="en-US"/>
      <w14:ligatures w14:val="standardContextual"/>
    </w:rPr>
  </w:style>
  <w:style w:type="character" w:customStyle="1" w:styleId="Bodytext">
    <w:name w:val="Body text_"/>
    <w:basedOn w:val="Domylnaczcionkaakapitu"/>
    <w:link w:val="Bodytext1"/>
    <w:uiPriority w:val="99"/>
    <w:rsid w:val="00C839DB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C839DB"/>
    <w:pPr>
      <w:shd w:val="clear" w:color="auto" w:fill="FFFFFF"/>
      <w:spacing w:after="180" w:line="192" w:lineRule="exact"/>
      <w:ind w:hanging="360"/>
      <w:jc w:val="both"/>
    </w:pPr>
    <w:rPr>
      <w:rFonts w:ascii="Arial" w:eastAsiaTheme="minorHAnsi" w:hAnsi="Arial" w:cs="Arial"/>
      <w:color w:val="auto"/>
      <w:kern w:val="2"/>
      <w:sz w:val="15"/>
      <w:szCs w:val="15"/>
      <w:lang w:eastAsia="en-US"/>
      <w14:ligatures w14:val="standardContextual"/>
    </w:rPr>
  </w:style>
  <w:style w:type="character" w:customStyle="1" w:styleId="Heading929pt">
    <w:name w:val="Heading #9 (2) + 9 pt"/>
    <w:basedOn w:val="Domylnaczcionkaakapitu"/>
    <w:uiPriority w:val="99"/>
    <w:rsid w:val="00C839D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C839DB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0">
    <w:name w:val="Body text (20)_"/>
    <w:basedOn w:val="Domylnaczcionkaakapitu"/>
    <w:link w:val="Bodytext200"/>
    <w:uiPriority w:val="99"/>
    <w:rsid w:val="00C839DB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basedOn w:val="Domylnaczcionkaakapitu"/>
    <w:link w:val="Bodytext210"/>
    <w:uiPriority w:val="99"/>
    <w:rsid w:val="00C839DB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2">
    <w:name w:val="Body text (14)2"/>
    <w:basedOn w:val="Bodytext14"/>
    <w:uiPriority w:val="99"/>
    <w:rsid w:val="00C839DB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link w:val="Bodytext220"/>
    <w:uiPriority w:val="99"/>
    <w:rsid w:val="00C839DB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C839DB"/>
    <w:rPr>
      <w:rFonts w:ascii="Arial" w:hAnsi="Arial" w:cs="Arial"/>
      <w:sz w:val="15"/>
      <w:szCs w:val="15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C839DB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kern w:val="2"/>
      <w:sz w:val="15"/>
      <w:szCs w:val="15"/>
      <w:lang w:eastAsia="en-US"/>
      <w14:ligatures w14:val="standardContextual"/>
    </w:rPr>
  </w:style>
  <w:style w:type="paragraph" w:customStyle="1" w:styleId="Bodytext200">
    <w:name w:val="Body text (20)"/>
    <w:basedOn w:val="Normalny"/>
    <w:link w:val="Bodytext20"/>
    <w:uiPriority w:val="99"/>
    <w:rsid w:val="00C839DB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kern w:val="2"/>
      <w:sz w:val="14"/>
      <w:szCs w:val="14"/>
      <w:lang w:eastAsia="en-US"/>
      <w14:ligatures w14:val="standardContextual"/>
    </w:rPr>
  </w:style>
  <w:style w:type="paragraph" w:customStyle="1" w:styleId="Bodytext210">
    <w:name w:val="Body text (21)"/>
    <w:basedOn w:val="Normalny"/>
    <w:link w:val="Bodytext21"/>
    <w:uiPriority w:val="99"/>
    <w:rsid w:val="00C839DB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kern w:val="2"/>
      <w:sz w:val="15"/>
      <w:szCs w:val="15"/>
      <w:lang w:eastAsia="en-US"/>
      <w14:ligatures w14:val="standardContextual"/>
    </w:rPr>
  </w:style>
  <w:style w:type="paragraph" w:customStyle="1" w:styleId="Bodytext220">
    <w:name w:val="Body text (22)"/>
    <w:basedOn w:val="Normalny"/>
    <w:link w:val="Bodytext22"/>
    <w:uiPriority w:val="99"/>
    <w:rsid w:val="00C839DB"/>
    <w:pPr>
      <w:shd w:val="clear" w:color="auto" w:fill="FFFFFF"/>
      <w:spacing w:line="202" w:lineRule="exact"/>
      <w:jc w:val="both"/>
    </w:pPr>
    <w:rPr>
      <w:rFonts w:ascii="Arial" w:eastAsiaTheme="minorHAnsi" w:hAnsi="Arial" w:cs="Arial"/>
      <w:color w:val="auto"/>
      <w:kern w:val="2"/>
      <w:sz w:val="14"/>
      <w:szCs w:val="14"/>
      <w:lang w:eastAsia="en-US"/>
      <w14:ligatures w14:val="standardContextual"/>
    </w:rPr>
  </w:style>
  <w:style w:type="paragraph" w:customStyle="1" w:styleId="Bodytext230">
    <w:name w:val="Body text (23)"/>
    <w:basedOn w:val="Normalny"/>
    <w:link w:val="Bodytext23"/>
    <w:uiPriority w:val="99"/>
    <w:rsid w:val="00C839DB"/>
    <w:pPr>
      <w:shd w:val="clear" w:color="auto" w:fill="FFFFFF"/>
      <w:spacing w:after="240" w:line="202" w:lineRule="exact"/>
      <w:jc w:val="both"/>
    </w:pPr>
    <w:rPr>
      <w:rFonts w:ascii="Arial" w:eastAsiaTheme="minorHAnsi" w:hAnsi="Arial" w:cs="Arial"/>
      <w:color w:val="auto"/>
      <w:kern w:val="2"/>
      <w:sz w:val="15"/>
      <w:szCs w:val="15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C839D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870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870C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870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funduszeeuropejskie.gov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ZŁOŻENIA OFERTY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ZŁOŻENIA OFERTY</dc:title>
  <dc:subject/>
  <dc:creator>EWELINA FUGAS</dc:creator>
  <cp:keywords/>
  <dc:description/>
  <cp:lastModifiedBy>micgot.649</cp:lastModifiedBy>
  <cp:revision>32</cp:revision>
  <dcterms:created xsi:type="dcterms:W3CDTF">2023-05-11T06:44:00Z</dcterms:created>
  <dcterms:modified xsi:type="dcterms:W3CDTF">2023-07-31T07:33:00Z</dcterms:modified>
</cp:coreProperties>
</file>