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560" w:type="dxa"/>
        <w:jc w:val="center"/>
        <w:tblLook w:val="04A0" w:firstRow="1" w:lastRow="0" w:firstColumn="1" w:lastColumn="0" w:noHBand="0" w:noVBand="1"/>
      </w:tblPr>
      <w:tblGrid>
        <w:gridCol w:w="658"/>
        <w:gridCol w:w="2034"/>
        <w:gridCol w:w="931"/>
        <w:gridCol w:w="5937"/>
      </w:tblGrid>
      <w:tr w:rsidR="00B907D7" w:rsidRPr="004B5D45" w14:paraId="7C636F74" w14:textId="77777777" w:rsidTr="004B5D45">
        <w:trPr>
          <w:trHeight w:val="615"/>
          <w:jc w:val="center"/>
        </w:trPr>
        <w:tc>
          <w:tcPr>
            <w:tcW w:w="660" w:type="dxa"/>
            <w:vAlign w:val="center"/>
            <w:hideMark/>
          </w:tcPr>
          <w:p w14:paraId="269594A7" w14:textId="77777777" w:rsidR="00B907D7" w:rsidRPr="004B5D45" w:rsidRDefault="00B907D7" w:rsidP="00B907D7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37" w:type="dxa"/>
            <w:vAlign w:val="center"/>
            <w:hideMark/>
          </w:tcPr>
          <w:p w14:paraId="53748868" w14:textId="77777777" w:rsidR="00B907D7" w:rsidRPr="004B5D45" w:rsidRDefault="00B907D7" w:rsidP="00B907D7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870" w:type="dxa"/>
            <w:vAlign w:val="center"/>
            <w:hideMark/>
          </w:tcPr>
          <w:p w14:paraId="37B693F2" w14:textId="37D89CD9" w:rsidR="00B907D7" w:rsidRPr="004B5D45" w:rsidRDefault="00B907D7" w:rsidP="00B907D7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  <w:t xml:space="preserve">Ilość </w:t>
            </w:r>
            <w:r w:rsidR="2B7C17BC" w:rsidRPr="004B5D45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  <w:t>(sztuk</w:t>
            </w:r>
            <w:r w:rsidRPr="004B5D45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993" w:type="dxa"/>
            <w:vAlign w:val="center"/>
            <w:hideMark/>
          </w:tcPr>
          <w:p w14:paraId="72568619" w14:textId="77777777" w:rsidR="00B907D7" w:rsidRPr="004B5D45" w:rsidRDefault="00B907D7" w:rsidP="00B907D7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Opisy</w:t>
            </w:r>
          </w:p>
        </w:tc>
      </w:tr>
      <w:tr w:rsidR="00406C02" w:rsidRPr="004B5D45" w14:paraId="053BA03B" w14:textId="77777777" w:rsidTr="004B5D45">
        <w:trPr>
          <w:trHeight w:val="915"/>
          <w:jc w:val="center"/>
        </w:trPr>
        <w:tc>
          <w:tcPr>
            <w:tcW w:w="660" w:type="dxa"/>
            <w:vAlign w:val="center"/>
            <w:hideMark/>
          </w:tcPr>
          <w:p w14:paraId="0DB7B772" w14:textId="77777777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37" w:type="dxa"/>
            <w:vAlign w:val="center"/>
          </w:tcPr>
          <w:p w14:paraId="5C053F18" w14:textId="1A03503B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Dławnica izolacyjna</w:t>
            </w:r>
            <w:r w:rsidR="604C17C1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PG7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0297B5E4" w14:textId="65B06A7B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93" w:type="dxa"/>
            <w:vAlign w:val="center"/>
          </w:tcPr>
          <w:p w14:paraId="1129A214" w14:textId="5E69AD5A" w:rsidR="00406C02" w:rsidRPr="004B5D45" w:rsidRDefault="00406C02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Dławnica kablowa przeznaczona do uszczelniania przejść przewodów przez obudowy urządzeń elektrycznych, rodzaj dławnicy PG7, wykonana z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poliamydu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6.6, stopień ochrony </w:t>
            </w:r>
            <w:r w:rsidR="49A07BCA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min. 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IP68, kolor czarny</w:t>
            </w:r>
            <w:r w:rsidR="18DCC630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406C02" w:rsidRPr="004B5D45" w14:paraId="6B6F4AFA" w14:textId="77777777" w:rsidTr="004B5D45">
        <w:trPr>
          <w:trHeight w:val="915"/>
          <w:jc w:val="center"/>
        </w:trPr>
        <w:tc>
          <w:tcPr>
            <w:tcW w:w="660" w:type="dxa"/>
            <w:vAlign w:val="center"/>
            <w:hideMark/>
          </w:tcPr>
          <w:p w14:paraId="5B7E9C12" w14:textId="77777777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37" w:type="dxa"/>
            <w:vAlign w:val="center"/>
          </w:tcPr>
          <w:p w14:paraId="233657ED" w14:textId="6CF8EA52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Dławnica izolacyjna </w:t>
            </w:r>
            <w:r w:rsidR="2DB8F986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PG9</w:t>
            </w:r>
          </w:p>
        </w:tc>
        <w:tc>
          <w:tcPr>
            <w:tcW w:w="870" w:type="dxa"/>
            <w:vAlign w:val="center"/>
          </w:tcPr>
          <w:p w14:paraId="52319201" w14:textId="3BF1DCF5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93" w:type="dxa"/>
            <w:vAlign w:val="center"/>
          </w:tcPr>
          <w:p w14:paraId="52BB0302" w14:textId="6E46AA05" w:rsidR="00406C02" w:rsidRPr="004B5D45" w:rsidRDefault="00406C02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Dławnica kablowa przeznaczona do uszczelniania przejść przewodów przez obudowy urządzeń elektrycznych, rodzaj dławnicy PG9, wykonana z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poliamydu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6.6, stopień ochrony </w:t>
            </w:r>
            <w:r w:rsidR="1CA9F3BD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min. 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IP68, kolor czarny</w:t>
            </w:r>
            <w:r w:rsidR="5805C8CA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406C02" w:rsidRPr="004B5D45" w14:paraId="2A2E0E6D" w14:textId="77777777" w:rsidTr="004B5D45">
        <w:trPr>
          <w:trHeight w:val="905"/>
          <w:jc w:val="center"/>
        </w:trPr>
        <w:tc>
          <w:tcPr>
            <w:tcW w:w="660" w:type="dxa"/>
            <w:vAlign w:val="center"/>
            <w:hideMark/>
          </w:tcPr>
          <w:p w14:paraId="279C3E33" w14:textId="77777777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37" w:type="dxa"/>
            <w:vAlign w:val="center"/>
          </w:tcPr>
          <w:p w14:paraId="300AFB3A" w14:textId="049A1EAE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/>
                <w:sz w:val="20"/>
                <w:szCs w:val="20"/>
              </w:rPr>
              <w:br/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Dławnica izolacyjna</w:t>
            </w:r>
            <w:r w:rsidR="7A825C37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PG11</w:t>
            </w:r>
          </w:p>
        </w:tc>
        <w:tc>
          <w:tcPr>
            <w:tcW w:w="870" w:type="dxa"/>
            <w:vAlign w:val="center"/>
          </w:tcPr>
          <w:p w14:paraId="3B47EA05" w14:textId="48B6688A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93" w:type="dxa"/>
            <w:vAlign w:val="center"/>
          </w:tcPr>
          <w:p w14:paraId="50E988B3" w14:textId="49A826B2" w:rsidR="00406C02" w:rsidRPr="004B5D45" w:rsidRDefault="00406C02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Dławnica kablowa przeznaczona do uszczelniania przejść przewodów przez obudowy urządzeń elektrycznych, rodzaj dławnicy PG11, wykonana z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poliamydu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6.6, stopień ochrony </w:t>
            </w:r>
            <w:r w:rsidR="146A470C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min. 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IP68, kolor czarny</w:t>
            </w:r>
            <w:r w:rsidR="0E1768B0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406C02" w:rsidRPr="004B5D45" w14:paraId="21A4E4A5" w14:textId="77777777" w:rsidTr="004B5D45">
        <w:trPr>
          <w:trHeight w:val="615"/>
          <w:jc w:val="center"/>
        </w:trPr>
        <w:tc>
          <w:tcPr>
            <w:tcW w:w="660" w:type="dxa"/>
            <w:vAlign w:val="center"/>
            <w:hideMark/>
          </w:tcPr>
          <w:p w14:paraId="43EC2571" w14:textId="77777777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037" w:type="dxa"/>
            <w:vAlign w:val="center"/>
          </w:tcPr>
          <w:p w14:paraId="55654295" w14:textId="2465B5B7" w:rsidR="00406C02" w:rsidRPr="004B5D45" w:rsidRDefault="00406C02" w:rsidP="2EFC833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Dławnica izolacyjna </w:t>
            </w:r>
            <w:r w:rsidR="42E45EB0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PG13,5 </w:t>
            </w:r>
          </w:p>
        </w:tc>
        <w:tc>
          <w:tcPr>
            <w:tcW w:w="870" w:type="dxa"/>
            <w:vAlign w:val="center"/>
          </w:tcPr>
          <w:p w14:paraId="3B105035" w14:textId="18D53F31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93" w:type="dxa"/>
            <w:vAlign w:val="center"/>
          </w:tcPr>
          <w:p w14:paraId="7BE1D492" w14:textId="2D21B2E4" w:rsidR="00406C02" w:rsidRPr="004B5D45" w:rsidRDefault="00406C02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Dławnica kablowa przeznaczona do uszczelniania przejść przewodów przez obudowy urządzeń elektrycznych, rodzaj dławnicy PG13,5, wykonana z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poliamydu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6.6, stopień ochrony </w:t>
            </w:r>
            <w:r w:rsidR="6771CC10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min. 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IP68, kolor czarny</w:t>
            </w:r>
            <w:r w:rsidR="3A91D799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406C02" w:rsidRPr="004B5D45" w14:paraId="60260CF8" w14:textId="77777777" w:rsidTr="004B5D45">
        <w:trPr>
          <w:trHeight w:val="615"/>
          <w:jc w:val="center"/>
        </w:trPr>
        <w:tc>
          <w:tcPr>
            <w:tcW w:w="660" w:type="dxa"/>
            <w:vAlign w:val="center"/>
            <w:hideMark/>
          </w:tcPr>
          <w:p w14:paraId="4DE44E4E" w14:textId="77777777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037" w:type="dxa"/>
            <w:vAlign w:val="center"/>
          </w:tcPr>
          <w:p w14:paraId="4A9CE14C" w14:textId="24423883" w:rsidR="00406C02" w:rsidRPr="004B5D45" w:rsidRDefault="00406C02" w:rsidP="2EFC833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Dławnica izolacyjna</w:t>
            </w:r>
            <w:r w:rsidR="1D83A73A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PG16</w:t>
            </w:r>
          </w:p>
        </w:tc>
        <w:tc>
          <w:tcPr>
            <w:tcW w:w="870" w:type="dxa"/>
            <w:vAlign w:val="center"/>
          </w:tcPr>
          <w:p w14:paraId="5534FD91" w14:textId="47E5F219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93" w:type="dxa"/>
            <w:vAlign w:val="center"/>
          </w:tcPr>
          <w:p w14:paraId="6CF07785" w14:textId="40BDD78C" w:rsidR="00406C02" w:rsidRPr="004B5D45" w:rsidRDefault="00406C02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Dławnica kablowa przeznaczona do uszczelniania przejść przewodów przez obudowy urządzeń elektrycznych, rodzaj dławnicy PG16, wykonana z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poliamydu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6.6, stopień ochrony </w:t>
            </w:r>
            <w:r w:rsidR="418D182D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min. 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IP68, kolor czarny</w:t>
            </w:r>
            <w:r w:rsidR="3A91D799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406C02" w:rsidRPr="004B5D45" w14:paraId="7095FAF5" w14:textId="77777777" w:rsidTr="004B5D45">
        <w:trPr>
          <w:trHeight w:val="1215"/>
          <w:jc w:val="center"/>
        </w:trPr>
        <w:tc>
          <w:tcPr>
            <w:tcW w:w="660" w:type="dxa"/>
            <w:vAlign w:val="center"/>
            <w:hideMark/>
          </w:tcPr>
          <w:p w14:paraId="2ECC766A" w14:textId="77777777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037" w:type="dxa"/>
            <w:vAlign w:val="center"/>
          </w:tcPr>
          <w:p w14:paraId="74E77EB2" w14:textId="2E303043" w:rsidR="00406C02" w:rsidRPr="004B5D45" w:rsidRDefault="61313D30" w:rsidP="2EFC833F">
            <w:pPr>
              <w:spacing w:line="259" w:lineRule="auto"/>
              <w:jc w:val="center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Puszka instalacyjna</w:t>
            </w:r>
            <w:r w:rsidR="3F9E8A5A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100x100x50</w:t>
            </w:r>
            <w:r w:rsidR="703BDA7D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</w:t>
            </w:r>
            <w:r w:rsidR="3F9E8A5A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mm</w:t>
            </w:r>
            <w:r w:rsidR="56505651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0E88D02D" w14:textId="21200966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93" w:type="dxa"/>
            <w:vAlign w:val="center"/>
          </w:tcPr>
          <w:p w14:paraId="31A70C77" w14:textId="4869018E" w:rsidR="00406C02" w:rsidRPr="004B5D45" w:rsidRDefault="00406C02" w:rsidP="2EFC833F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sz w:val="20"/>
                <w:szCs w:val="20"/>
              </w:rPr>
              <w:t xml:space="preserve">Puszka </w:t>
            </w:r>
            <w:r w:rsidR="657AF721" w:rsidRPr="004B5D45">
              <w:rPr>
                <w:rFonts w:ascii="Verdana" w:hAnsi="Verdana" w:cs="Calibri"/>
                <w:sz w:val="20"/>
                <w:szCs w:val="20"/>
              </w:rPr>
              <w:t>umożliwiająca</w:t>
            </w:r>
            <w:r w:rsidRPr="004B5D45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1F9E0781" w:rsidRPr="004B5D45">
              <w:rPr>
                <w:rFonts w:ascii="Verdana" w:hAnsi="Verdana" w:cs="Calibri"/>
                <w:sz w:val="20"/>
                <w:szCs w:val="20"/>
              </w:rPr>
              <w:t>montaż</w:t>
            </w:r>
            <w:r w:rsidRPr="004B5D45">
              <w:rPr>
                <w:rFonts w:ascii="Verdana" w:hAnsi="Verdana" w:cs="Calibri"/>
                <w:sz w:val="20"/>
                <w:szCs w:val="20"/>
              </w:rPr>
              <w:t xml:space="preserve"> urządze</w:t>
            </w:r>
            <w:r w:rsidR="6BE18D85" w:rsidRPr="004B5D45">
              <w:rPr>
                <w:rFonts w:ascii="Verdana" w:hAnsi="Verdana" w:cs="Calibri"/>
                <w:sz w:val="20"/>
                <w:szCs w:val="20"/>
              </w:rPr>
              <w:t>ń</w:t>
            </w:r>
            <w:r w:rsidRPr="004B5D45">
              <w:rPr>
                <w:rFonts w:ascii="Verdana" w:hAnsi="Verdana" w:cs="Calibri"/>
                <w:sz w:val="20"/>
                <w:szCs w:val="20"/>
              </w:rPr>
              <w:t xml:space="preserve"> elektryczn</w:t>
            </w:r>
            <w:r w:rsidR="4A99E47D" w:rsidRPr="004B5D45">
              <w:rPr>
                <w:rFonts w:ascii="Verdana" w:hAnsi="Verdana" w:cs="Calibri"/>
                <w:sz w:val="20"/>
                <w:szCs w:val="20"/>
              </w:rPr>
              <w:t>ych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i elektroniczn</w:t>
            </w:r>
            <w:r w:rsidR="3DF218F1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ych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aktywn</w:t>
            </w:r>
            <w:r w:rsidR="4F33D5A8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ych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lub pasywn</w:t>
            </w:r>
            <w:r w:rsidR="4B45B23D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ych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  Stopień ochrony: IP65. Pokrywa nieprzeźroczysta. Kolor czarny. Wymiary: 100x100x50mm.</w:t>
            </w:r>
          </w:p>
        </w:tc>
      </w:tr>
      <w:tr w:rsidR="00406C02" w:rsidRPr="004B5D45" w14:paraId="55C3BF1E" w14:textId="77777777" w:rsidTr="004B5D45">
        <w:trPr>
          <w:trHeight w:val="1215"/>
          <w:jc w:val="center"/>
        </w:trPr>
        <w:tc>
          <w:tcPr>
            <w:tcW w:w="660" w:type="dxa"/>
            <w:vAlign w:val="center"/>
            <w:hideMark/>
          </w:tcPr>
          <w:p w14:paraId="44C97F04" w14:textId="77777777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037" w:type="dxa"/>
            <w:vAlign w:val="center"/>
          </w:tcPr>
          <w:p w14:paraId="2BD057DB" w14:textId="31845EFA" w:rsidR="00406C02" w:rsidRPr="004B5D45" w:rsidRDefault="4409C3B5" w:rsidP="2EFC833F">
            <w:pPr>
              <w:spacing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Puszka instalacyjna</w:t>
            </w:r>
          </w:p>
          <w:p w14:paraId="011A9998" w14:textId="23C473DA" w:rsidR="00406C02" w:rsidRPr="004B5D45" w:rsidRDefault="79E131FB" w:rsidP="2EFC833F">
            <w:pPr>
              <w:spacing w:line="259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120x80x50</w:t>
            </w:r>
            <w:r w:rsidR="3A0DFED5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mm</w:t>
            </w:r>
          </w:p>
        </w:tc>
        <w:tc>
          <w:tcPr>
            <w:tcW w:w="870" w:type="dxa"/>
            <w:vAlign w:val="center"/>
          </w:tcPr>
          <w:p w14:paraId="61B91FF3" w14:textId="65155755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93" w:type="dxa"/>
            <w:vAlign w:val="center"/>
          </w:tcPr>
          <w:p w14:paraId="160B979A" w14:textId="1A6F9405" w:rsidR="00406C02" w:rsidRPr="004B5D45" w:rsidRDefault="7E954848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sz w:val="20"/>
                <w:szCs w:val="20"/>
              </w:rPr>
              <w:t>Puszka umożliwiająca montaż urządzeń elektrycznych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i elektronicznych aktywnych lub pasywnych.</w:t>
            </w:r>
            <w:r w:rsidR="00406C02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 Stopień ochrony: IP65. Pokrywa nieprzeźroczysta. Kolor czarny. Wymiary: 120x80x50mm.</w:t>
            </w:r>
          </w:p>
        </w:tc>
      </w:tr>
      <w:tr w:rsidR="00406C02" w:rsidRPr="004B5D45" w14:paraId="160D1FF4" w14:textId="77777777" w:rsidTr="004B5D45">
        <w:trPr>
          <w:trHeight w:val="695"/>
          <w:jc w:val="center"/>
        </w:trPr>
        <w:tc>
          <w:tcPr>
            <w:tcW w:w="660" w:type="dxa"/>
            <w:vAlign w:val="center"/>
            <w:hideMark/>
          </w:tcPr>
          <w:p w14:paraId="5187C960" w14:textId="77777777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037" w:type="dxa"/>
            <w:vAlign w:val="center"/>
          </w:tcPr>
          <w:p w14:paraId="61453BCB" w14:textId="5039F292" w:rsidR="00406C02" w:rsidRPr="004B5D45" w:rsidRDefault="475260B1" w:rsidP="2EFC833F">
            <w:pPr>
              <w:spacing w:line="259" w:lineRule="auto"/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Puszka instalacyjna</w:t>
            </w:r>
            <w:r w:rsidR="1248D406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150x110x70</w:t>
            </w:r>
            <w:r w:rsidR="3A5B1E62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</w:t>
            </w:r>
            <w:r w:rsidR="1248D406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mm</w:t>
            </w:r>
          </w:p>
        </w:tc>
        <w:tc>
          <w:tcPr>
            <w:tcW w:w="870" w:type="dxa"/>
            <w:vAlign w:val="center"/>
          </w:tcPr>
          <w:p w14:paraId="69879331" w14:textId="7EC44A71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93" w:type="dxa"/>
            <w:vAlign w:val="center"/>
          </w:tcPr>
          <w:p w14:paraId="1126BC29" w14:textId="2760754D" w:rsidR="00406C02" w:rsidRPr="004B5D45" w:rsidRDefault="2BCD36A5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sz w:val="20"/>
                <w:szCs w:val="20"/>
              </w:rPr>
              <w:t>Puszka umożliwiająca montaż urządzeń elektrycznych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i elektronicznych aktywnych lub pasywnych.</w:t>
            </w:r>
            <w:r w:rsidR="00406C02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Stopień ochrony: IP65. Pokrywa nieprzeźroczysta. Kolor czarny. Wymiary: 150x110x70mm.</w:t>
            </w:r>
          </w:p>
        </w:tc>
      </w:tr>
      <w:tr w:rsidR="00406C02" w:rsidRPr="004B5D45" w14:paraId="2A81E64D" w14:textId="77777777" w:rsidTr="004B5D45">
        <w:trPr>
          <w:trHeight w:val="717"/>
          <w:jc w:val="center"/>
        </w:trPr>
        <w:tc>
          <w:tcPr>
            <w:tcW w:w="660" w:type="dxa"/>
            <w:vAlign w:val="center"/>
            <w:hideMark/>
          </w:tcPr>
          <w:p w14:paraId="108F89D1" w14:textId="77777777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037" w:type="dxa"/>
            <w:vAlign w:val="center"/>
          </w:tcPr>
          <w:p w14:paraId="6DA6D6E9" w14:textId="453882FB" w:rsidR="00406C02" w:rsidRPr="004B5D45" w:rsidRDefault="343AB523" w:rsidP="2EFC833F">
            <w:pPr>
              <w:spacing w:line="259" w:lineRule="auto"/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Puszka instalacyjna</w:t>
            </w:r>
            <w:r w:rsidR="78908C7E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190x140x70</w:t>
            </w:r>
            <w:r w:rsidR="018222B4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</w:t>
            </w:r>
            <w:r w:rsidR="78908C7E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mm</w:t>
            </w:r>
          </w:p>
        </w:tc>
        <w:tc>
          <w:tcPr>
            <w:tcW w:w="870" w:type="dxa"/>
            <w:vAlign w:val="center"/>
          </w:tcPr>
          <w:p w14:paraId="06FF9690" w14:textId="4B68C6D6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93" w:type="dxa"/>
            <w:vAlign w:val="center"/>
          </w:tcPr>
          <w:p w14:paraId="163FD959" w14:textId="704F83CF" w:rsidR="00406C02" w:rsidRPr="004B5D45" w:rsidRDefault="50ABD182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sz w:val="20"/>
                <w:szCs w:val="20"/>
              </w:rPr>
              <w:t>Puszka umożliwiająca montaż urządzeń elektrycznych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i elektronicznych aktywnych lub pasywnych.</w:t>
            </w:r>
            <w:r w:rsidR="00406C02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 Stopień ochrony: IP65. Pokrywa nieprzeźroczysta. Kolor czarny. Wymiary: 190x140x70mm.</w:t>
            </w:r>
          </w:p>
        </w:tc>
      </w:tr>
      <w:tr w:rsidR="00406C02" w:rsidRPr="004B5D45" w14:paraId="213009E9" w14:textId="77777777" w:rsidTr="004B5D45">
        <w:trPr>
          <w:trHeight w:val="763"/>
          <w:jc w:val="center"/>
        </w:trPr>
        <w:tc>
          <w:tcPr>
            <w:tcW w:w="660" w:type="dxa"/>
            <w:vAlign w:val="center"/>
            <w:hideMark/>
          </w:tcPr>
          <w:p w14:paraId="546CEFF0" w14:textId="77777777" w:rsidR="00406C02" w:rsidRPr="004B5D45" w:rsidRDefault="00406C02" w:rsidP="00406C0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037" w:type="dxa"/>
            <w:vAlign w:val="center"/>
          </w:tcPr>
          <w:p w14:paraId="723DAD77" w14:textId="5940F058" w:rsidR="00406C02" w:rsidRPr="004B5D45" w:rsidRDefault="30F70CF6" w:rsidP="2EFC833F">
            <w:pPr>
              <w:spacing w:line="259" w:lineRule="auto"/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Puszka instalacyjna</w:t>
            </w:r>
            <w:r w:rsidR="1234E903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240x190x90</w:t>
            </w:r>
            <w:r w:rsidR="432C9047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</w:t>
            </w:r>
            <w:r w:rsidR="1234E903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mm</w:t>
            </w:r>
          </w:p>
        </w:tc>
        <w:tc>
          <w:tcPr>
            <w:tcW w:w="870" w:type="dxa"/>
            <w:vAlign w:val="center"/>
          </w:tcPr>
          <w:p w14:paraId="55349F98" w14:textId="0DA0EE44" w:rsidR="00406C02" w:rsidRPr="004B5D45" w:rsidRDefault="00406C02" w:rsidP="00406C0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93" w:type="dxa"/>
            <w:vAlign w:val="center"/>
          </w:tcPr>
          <w:p w14:paraId="5EDB6149" w14:textId="3037A424" w:rsidR="00406C02" w:rsidRPr="004B5D45" w:rsidRDefault="47E06DCC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sz w:val="20"/>
                <w:szCs w:val="20"/>
              </w:rPr>
              <w:t>Puszka umożliwiająca montaż urządzeń elektrycznych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i elektronicznych aktywnych lub pasywnych.</w:t>
            </w:r>
            <w:r w:rsidR="00406C02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 Stopień ochrony: IP65. Pokrywa nieprzeźroczysta. Kolor czarny. Wymiary: 240x190x90mm.</w:t>
            </w:r>
          </w:p>
        </w:tc>
      </w:tr>
      <w:tr w:rsidR="000919CD" w:rsidRPr="004B5D45" w14:paraId="6B0C057B" w14:textId="77777777" w:rsidTr="004B5D45">
        <w:trPr>
          <w:trHeight w:val="450"/>
          <w:jc w:val="center"/>
        </w:trPr>
        <w:tc>
          <w:tcPr>
            <w:tcW w:w="660" w:type="dxa"/>
            <w:vAlign w:val="center"/>
            <w:hideMark/>
          </w:tcPr>
          <w:p w14:paraId="4AF8E1B2" w14:textId="77777777" w:rsidR="000919CD" w:rsidRPr="004B5D45" w:rsidRDefault="000919CD" w:rsidP="000919CD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037" w:type="dxa"/>
            <w:vAlign w:val="center"/>
          </w:tcPr>
          <w:p w14:paraId="48F75064" w14:textId="2E0FADB5" w:rsidR="000919CD" w:rsidRPr="004B5D45" w:rsidRDefault="36F0EAC0" w:rsidP="2EFC833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>Obudowa</w:t>
            </w:r>
            <w:r w:rsidR="69FA9B0B" w:rsidRPr="004B5D45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69FA9B0B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500x350x190 mm</w:t>
            </w:r>
          </w:p>
        </w:tc>
        <w:tc>
          <w:tcPr>
            <w:tcW w:w="870" w:type="dxa"/>
            <w:vAlign w:val="center"/>
          </w:tcPr>
          <w:p w14:paraId="265CEF5B" w14:textId="042E4340" w:rsidR="000919CD" w:rsidRPr="004B5D45" w:rsidRDefault="006312BB" w:rsidP="000919CD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993" w:type="dxa"/>
            <w:vAlign w:val="center"/>
          </w:tcPr>
          <w:p w14:paraId="565737FF" w14:textId="351CCE44" w:rsidR="000919CD" w:rsidRPr="004B5D45" w:rsidRDefault="006312BB" w:rsidP="2EFC833F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Obudowa z tworzywa sztucznego na komponenty elektryczne wraz z płytą montażową i osłoną dolną, </w:t>
            </w:r>
            <w:r w:rsid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z 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zam</w:t>
            </w:r>
            <w:r w:rsid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kiem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dwupiórkowy</w:t>
            </w:r>
            <w:r w:rsid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m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bez klucza, stopień ochrony </w:t>
            </w:r>
            <w:r w:rsidR="277CFDCB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lastRenderedPageBreak/>
              <w:t xml:space="preserve">min. 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IP65, wymiary: 500x350x190</w:t>
            </w:r>
            <w:r w:rsidR="6162B754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[mm]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obudowa z materiału ABS bez halogenowego</w:t>
            </w:r>
            <w:r w:rsidR="7003612F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6312BB" w:rsidRPr="004B5D45" w14:paraId="2E7DC96A" w14:textId="77777777" w:rsidTr="004B5D45">
        <w:trPr>
          <w:trHeight w:val="853"/>
          <w:jc w:val="center"/>
        </w:trPr>
        <w:tc>
          <w:tcPr>
            <w:tcW w:w="660" w:type="dxa"/>
            <w:vAlign w:val="center"/>
            <w:hideMark/>
          </w:tcPr>
          <w:p w14:paraId="473B2357" w14:textId="77777777" w:rsidR="006312BB" w:rsidRPr="004B5D45" w:rsidRDefault="006312BB" w:rsidP="006312B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2037" w:type="dxa"/>
            <w:vAlign w:val="center"/>
          </w:tcPr>
          <w:p w14:paraId="0DD0B5F5" w14:textId="2A4DCE5A" w:rsidR="006312BB" w:rsidRPr="004B5D45" w:rsidRDefault="26EB8918" w:rsidP="2EFC833F">
            <w:pPr>
              <w:jc w:val="center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Obudowa</w:t>
            </w:r>
          </w:p>
          <w:p w14:paraId="42C78A8F" w14:textId="5B381811" w:rsidR="006312BB" w:rsidRPr="004B5D45" w:rsidRDefault="56730287" w:rsidP="2EFC833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500x400x200 [mm]</w:t>
            </w:r>
          </w:p>
        </w:tc>
        <w:tc>
          <w:tcPr>
            <w:tcW w:w="870" w:type="dxa"/>
            <w:vAlign w:val="center"/>
          </w:tcPr>
          <w:p w14:paraId="44514990" w14:textId="71C5160C" w:rsidR="006312BB" w:rsidRPr="004B5D45" w:rsidRDefault="006312BB" w:rsidP="006312B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93" w:type="dxa"/>
            <w:vAlign w:val="center"/>
          </w:tcPr>
          <w:p w14:paraId="7D7FE4E9" w14:textId="28410099" w:rsidR="006312BB" w:rsidRPr="004B5D45" w:rsidRDefault="006312BB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Obudowa metalowa na komponenty elektryczne wraz z ocynkowaną płytą montażową i osłoną dolną, </w:t>
            </w:r>
            <w:r w:rsid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z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zamk</w:t>
            </w:r>
            <w:r w:rsid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iem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dwupiórkowy</w:t>
            </w:r>
            <w:r w:rsid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m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bez klucza, stopień ochrony </w:t>
            </w:r>
            <w:r w:rsidR="5A94DB4A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min. 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IP66, wymiary: 500x400x200</w:t>
            </w:r>
            <w:r w:rsidR="1A265FF6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[mm]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, obudowa malowana metodą </w:t>
            </w:r>
            <w:r w:rsidR="487C42D9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elektrostatyczną.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312BB" w:rsidRPr="004B5D45" w14:paraId="3E55D14A" w14:textId="77777777" w:rsidTr="004B5D45">
        <w:trPr>
          <w:trHeight w:val="1215"/>
          <w:jc w:val="center"/>
        </w:trPr>
        <w:tc>
          <w:tcPr>
            <w:tcW w:w="660" w:type="dxa"/>
            <w:vAlign w:val="center"/>
            <w:hideMark/>
          </w:tcPr>
          <w:p w14:paraId="2AA4AA45" w14:textId="77777777" w:rsidR="006312BB" w:rsidRPr="004B5D45" w:rsidRDefault="006312BB" w:rsidP="006312B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037" w:type="dxa"/>
            <w:vAlign w:val="center"/>
          </w:tcPr>
          <w:p w14:paraId="19C7D451" w14:textId="636492DA" w:rsidR="006312BB" w:rsidRPr="004B5D45" w:rsidRDefault="64F76910" w:rsidP="2EFC833F">
            <w:pPr>
              <w:jc w:val="center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Obudowa</w:t>
            </w:r>
          </w:p>
          <w:p w14:paraId="0A24ECD7" w14:textId="75386452" w:rsidR="006312BB" w:rsidRPr="004B5D45" w:rsidRDefault="798E7901" w:rsidP="2EFC833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300x200x150 [mm]</w:t>
            </w:r>
          </w:p>
        </w:tc>
        <w:tc>
          <w:tcPr>
            <w:tcW w:w="870" w:type="dxa"/>
            <w:vAlign w:val="center"/>
          </w:tcPr>
          <w:p w14:paraId="72FD0BE2" w14:textId="30EBCB03" w:rsidR="006312BB" w:rsidRPr="004B5D45" w:rsidRDefault="006312BB" w:rsidP="006312B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993" w:type="dxa"/>
            <w:vAlign w:val="center"/>
          </w:tcPr>
          <w:p w14:paraId="70BDD9B4" w14:textId="01121AFC" w:rsidR="006312BB" w:rsidRPr="004B5D45" w:rsidRDefault="006312BB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Obudowa metalowa na komponenty elektryczne wraz z płytą montażową i osłoną dolną, </w:t>
            </w:r>
            <w:r w:rsid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z</w:t>
            </w:r>
            <w:r w:rsidR="004B5D45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zamk</w:t>
            </w:r>
            <w:r w:rsid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iem</w:t>
            </w:r>
            <w:r w:rsidR="004B5D45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dwupiórkowy</w:t>
            </w:r>
            <w:r w:rsid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m</w:t>
            </w:r>
            <w:r w:rsidR="004B5D45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bez klucza, stopień ochrony </w:t>
            </w:r>
            <w:r w:rsidR="0A0F186D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min. 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IP66, wymiary: 300x200x150</w:t>
            </w:r>
            <w:r w:rsidR="02B3745D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[mm]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, obudowa lakierowana proszkowo w kolorze szarym</w:t>
            </w:r>
            <w:r w:rsidR="37E65D6B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00AB2" w:rsidRPr="004B5D45" w14:paraId="0CF19DF7" w14:textId="77777777" w:rsidTr="004B5D45">
        <w:trPr>
          <w:trHeight w:val="915"/>
          <w:jc w:val="center"/>
        </w:trPr>
        <w:tc>
          <w:tcPr>
            <w:tcW w:w="660" w:type="dxa"/>
            <w:vAlign w:val="center"/>
            <w:hideMark/>
          </w:tcPr>
          <w:p w14:paraId="7D4AEA4E" w14:textId="77777777" w:rsidR="00F00AB2" w:rsidRPr="004B5D45" w:rsidRDefault="00F00AB2" w:rsidP="00F00AB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037" w:type="dxa"/>
            <w:vAlign w:val="center"/>
          </w:tcPr>
          <w:p w14:paraId="3E0BBE27" w14:textId="49DB94D7" w:rsidR="00F00AB2" w:rsidRPr="004B5D45" w:rsidRDefault="00F00AB2" w:rsidP="00F00AB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Dławnica do węża</w:t>
            </w:r>
            <w:r w:rsidR="191DA59B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PG7</w:t>
            </w:r>
          </w:p>
        </w:tc>
        <w:tc>
          <w:tcPr>
            <w:tcW w:w="870" w:type="dxa"/>
            <w:vAlign w:val="center"/>
          </w:tcPr>
          <w:p w14:paraId="5B717A05" w14:textId="5C8B8845" w:rsidR="00F00AB2" w:rsidRPr="004B5D45" w:rsidRDefault="00F00AB2" w:rsidP="00F00AB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93" w:type="dxa"/>
            <w:vAlign w:val="center"/>
          </w:tcPr>
          <w:p w14:paraId="2B62EB82" w14:textId="2EA1D910" w:rsidR="00F00AB2" w:rsidRPr="004B5D45" w:rsidRDefault="00F00AB2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Dławnica kablowa PG7 do węża osłonowego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peszla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fi 10mm. PG-7 dławik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bakielitowy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czarny; otwór do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peszla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10mm IP40; przepust kablowy - otwór montażowy: 12mm (PG7) - średnica wewnętrzna przepustu: 8.5mm - średnica zewnętrzna pasującego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peszla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: 10mm</w:t>
            </w:r>
            <w:r w:rsidR="61379DBD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00AB2" w:rsidRPr="004B5D45" w14:paraId="15A7006B" w14:textId="77777777" w:rsidTr="004B5D45">
        <w:trPr>
          <w:trHeight w:val="915"/>
          <w:jc w:val="center"/>
        </w:trPr>
        <w:tc>
          <w:tcPr>
            <w:tcW w:w="660" w:type="dxa"/>
            <w:vAlign w:val="center"/>
            <w:hideMark/>
          </w:tcPr>
          <w:p w14:paraId="2C45C800" w14:textId="77777777" w:rsidR="00F00AB2" w:rsidRPr="004B5D45" w:rsidRDefault="00F00AB2" w:rsidP="00F00AB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037" w:type="dxa"/>
            <w:vAlign w:val="center"/>
          </w:tcPr>
          <w:p w14:paraId="7B4DB781" w14:textId="4FA0DC54" w:rsidR="00F00AB2" w:rsidRPr="004B5D45" w:rsidRDefault="00F00AB2" w:rsidP="2EFC833F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Dławnica do węża</w:t>
            </w:r>
          </w:p>
          <w:p w14:paraId="0C16757B" w14:textId="7C8C7465" w:rsidR="00F00AB2" w:rsidRPr="004B5D45" w:rsidRDefault="501A5CCF" w:rsidP="2EFC833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PG9</w:t>
            </w:r>
          </w:p>
        </w:tc>
        <w:tc>
          <w:tcPr>
            <w:tcW w:w="870" w:type="dxa"/>
            <w:vAlign w:val="center"/>
          </w:tcPr>
          <w:p w14:paraId="7062F9B8" w14:textId="6FF7AB56" w:rsidR="00F00AB2" w:rsidRPr="004B5D45" w:rsidRDefault="00F00AB2" w:rsidP="00F00AB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93" w:type="dxa"/>
            <w:vAlign w:val="center"/>
          </w:tcPr>
          <w:p w14:paraId="20130B58" w14:textId="36FA8142" w:rsidR="00F00AB2" w:rsidRPr="004B5D45" w:rsidRDefault="00F00AB2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Dławnica kablowa PG9 do węża osłonowego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peszla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fi 13 mm. PG-9 dławik kablowy jest wykonany z bakelitu w kolorze czarnym. Otwór do </w:t>
            </w:r>
            <w:proofErr w:type="spellStart"/>
            <w:r w:rsidR="008E5CEE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eszla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13mm IP40. </w:t>
            </w:r>
            <w:r w:rsidR="008E5CEE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Rozmiary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dławików kablowych: - otwór montażowy: 16mm (PG9) - średnicę wewnętrzną przepustu: 11mm</w:t>
            </w:r>
            <w:r w:rsidR="61379DBD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00AB2" w:rsidRPr="004B5D45" w14:paraId="2EC2032A" w14:textId="77777777" w:rsidTr="004B5D45">
        <w:trPr>
          <w:trHeight w:val="915"/>
          <w:jc w:val="center"/>
        </w:trPr>
        <w:tc>
          <w:tcPr>
            <w:tcW w:w="660" w:type="dxa"/>
            <w:vAlign w:val="center"/>
            <w:hideMark/>
          </w:tcPr>
          <w:p w14:paraId="42C7CD5B" w14:textId="77777777" w:rsidR="00F00AB2" w:rsidRPr="004B5D45" w:rsidRDefault="00F00AB2" w:rsidP="00F00AB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037" w:type="dxa"/>
            <w:vAlign w:val="center"/>
          </w:tcPr>
          <w:p w14:paraId="3683E0D6" w14:textId="549D42FB" w:rsidR="00F00AB2" w:rsidRPr="004B5D45" w:rsidRDefault="00F00AB2" w:rsidP="2EFC833F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Dławnica do węża</w:t>
            </w:r>
          </w:p>
          <w:p w14:paraId="061DF6A7" w14:textId="4D5303C7" w:rsidR="00F00AB2" w:rsidRPr="004B5D45" w:rsidRDefault="5242FB92" w:rsidP="2EFC833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PG11</w:t>
            </w:r>
          </w:p>
        </w:tc>
        <w:tc>
          <w:tcPr>
            <w:tcW w:w="870" w:type="dxa"/>
            <w:vAlign w:val="center"/>
          </w:tcPr>
          <w:p w14:paraId="053F8F5F" w14:textId="0B74EE24" w:rsidR="00F00AB2" w:rsidRPr="004B5D45" w:rsidRDefault="00F00AB2" w:rsidP="00F00AB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93" w:type="dxa"/>
            <w:vAlign w:val="center"/>
          </w:tcPr>
          <w:p w14:paraId="726BDB1E" w14:textId="0EB57AAD" w:rsidR="00F00AB2" w:rsidRPr="004B5D45" w:rsidRDefault="00F00AB2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Dławnica kablowa PG11 do węża osłonowego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peszla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fi 15,8mm. Dławik kablowy;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bakielitowy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; czarny; otwór do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peszla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15,8mm IP40; - otwór montażowy: 18mm (PG11) - długość gwintu: 15mm - długość całkowita: 40mm - średnica zewnętrzna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peszla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: 15,8mm</w:t>
            </w:r>
            <w:r w:rsidR="38B5889D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00AB2" w:rsidRPr="004B5D45" w14:paraId="78949F07" w14:textId="77777777" w:rsidTr="004B5D45">
        <w:trPr>
          <w:trHeight w:val="915"/>
          <w:jc w:val="center"/>
        </w:trPr>
        <w:tc>
          <w:tcPr>
            <w:tcW w:w="660" w:type="dxa"/>
            <w:vAlign w:val="center"/>
            <w:hideMark/>
          </w:tcPr>
          <w:p w14:paraId="64002012" w14:textId="77777777" w:rsidR="00F00AB2" w:rsidRPr="004B5D45" w:rsidRDefault="00F00AB2" w:rsidP="00F00AB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037" w:type="dxa"/>
            <w:vAlign w:val="center"/>
          </w:tcPr>
          <w:p w14:paraId="4A61339C" w14:textId="5A83DA95" w:rsidR="00F00AB2" w:rsidRPr="004B5D45" w:rsidRDefault="00F00AB2" w:rsidP="2EFC833F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Dławnica do węża</w:t>
            </w:r>
          </w:p>
          <w:p w14:paraId="73DB4D1E" w14:textId="465105AF" w:rsidR="00F00AB2" w:rsidRPr="004B5D45" w:rsidRDefault="2094E78E" w:rsidP="2EFC833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PG16</w:t>
            </w:r>
          </w:p>
        </w:tc>
        <w:tc>
          <w:tcPr>
            <w:tcW w:w="870" w:type="dxa"/>
            <w:vAlign w:val="center"/>
          </w:tcPr>
          <w:p w14:paraId="5C3FC454" w14:textId="1FE0A423" w:rsidR="00F00AB2" w:rsidRPr="004B5D45" w:rsidRDefault="00F00AB2" w:rsidP="00F00AB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93" w:type="dxa"/>
            <w:vAlign w:val="center"/>
          </w:tcPr>
          <w:p w14:paraId="155BA9FA" w14:textId="157B1972" w:rsidR="00F00AB2" w:rsidRPr="004B5D45" w:rsidRDefault="00F00AB2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Dławnica kablowaPG16 do węża osłonowego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peszla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fi 21,2mm. Dławik kablowy;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bakielitowy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; czarny; otwór do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peszla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18,5mm IP40; - otwór montażowy: 20mm (PG16) - długość gwintu: 13mm - długość całkowita: 44mm - średnica zewnętrzna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peszla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: 21,2mm</w:t>
            </w:r>
            <w:r w:rsidR="32ED567A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00AB2" w:rsidRPr="004B5D45" w14:paraId="2390B762" w14:textId="77777777" w:rsidTr="004B5D45">
        <w:trPr>
          <w:trHeight w:val="615"/>
          <w:jc w:val="center"/>
        </w:trPr>
        <w:tc>
          <w:tcPr>
            <w:tcW w:w="660" w:type="dxa"/>
            <w:vAlign w:val="center"/>
            <w:hideMark/>
          </w:tcPr>
          <w:p w14:paraId="78A5CD1F" w14:textId="77777777" w:rsidR="00F00AB2" w:rsidRPr="004B5D45" w:rsidRDefault="00F00AB2" w:rsidP="00F00AB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037" w:type="dxa"/>
            <w:vAlign w:val="center"/>
          </w:tcPr>
          <w:p w14:paraId="397E9B0F" w14:textId="5B0781C5" w:rsidR="00F00AB2" w:rsidRPr="004B5D45" w:rsidRDefault="00F00AB2" w:rsidP="2EFC833F">
            <w:pPr>
              <w:jc w:val="center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Dławnica do węża</w:t>
            </w:r>
          </w:p>
          <w:p w14:paraId="0BBB0897" w14:textId="38C17818" w:rsidR="00F00AB2" w:rsidRPr="004B5D45" w:rsidRDefault="50F4E96D" w:rsidP="2EFC833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PG19</w:t>
            </w:r>
          </w:p>
        </w:tc>
        <w:tc>
          <w:tcPr>
            <w:tcW w:w="870" w:type="dxa"/>
            <w:vAlign w:val="center"/>
          </w:tcPr>
          <w:p w14:paraId="76B86B1A" w14:textId="08058A04" w:rsidR="00F00AB2" w:rsidRPr="004B5D45" w:rsidRDefault="00F00AB2" w:rsidP="00F00AB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93" w:type="dxa"/>
            <w:vAlign w:val="center"/>
          </w:tcPr>
          <w:p w14:paraId="1BF1BA9C" w14:textId="3B77FD65" w:rsidR="00F00AB2" w:rsidRPr="004B5D45" w:rsidRDefault="00F00AB2" w:rsidP="2EFC833F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Dławnica kablowa PG19 do węża osłonowego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peszla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fi 25mm. PG-19 dławik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bakielitowy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czarny; otwór do peszla13mm IP40; dławik kablowy. - otwór montażowy: 23,9mm (PG19). - średnica wewnętrzna przepustu: 25mm - średnica zewnętrzna pasującego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peszla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: 25mm</w:t>
            </w:r>
            <w:r w:rsidR="31E2649B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6312BB" w:rsidRPr="004B5D45" w14:paraId="38843100" w14:textId="77777777" w:rsidTr="004B5D45">
        <w:trPr>
          <w:trHeight w:val="615"/>
          <w:jc w:val="center"/>
        </w:trPr>
        <w:tc>
          <w:tcPr>
            <w:tcW w:w="660" w:type="dxa"/>
            <w:vAlign w:val="center"/>
          </w:tcPr>
          <w:p w14:paraId="33E46780" w14:textId="48A19211" w:rsidR="006312BB" w:rsidRPr="004B5D45" w:rsidRDefault="00F00AB2" w:rsidP="00B04CC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037" w:type="dxa"/>
            <w:vAlign w:val="center"/>
          </w:tcPr>
          <w:p w14:paraId="5C636061" w14:textId="512691EE" w:rsidR="006312BB" w:rsidRPr="004B5D45" w:rsidRDefault="00F00AB2" w:rsidP="00B04CC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  <w:t>Kaseta sterownicza</w:t>
            </w:r>
            <w:r w:rsidR="14B608CB" w:rsidRPr="004B5D45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pl-PL"/>
              </w:rPr>
              <w:t xml:space="preserve"> z przyciskiem bezpieczeństwa</w:t>
            </w:r>
          </w:p>
        </w:tc>
        <w:tc>
          <w:tcPr>
            <w:tcW w:w="870" w:type="dxa"/>
            <w:vAlign w:val="center"/>
          </w:tcPr>
          <w:p w14:paraId="6B7562FF" w14:textId="65FB1D27" w:rsidR="006312BB" w:rsidRPr="004B5D45" w:rsidRDefault="00F00AB2" w:rsidP="00B04CC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4B5D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993" w:type="dxa"/>
            <w:vAlign w:val="center"/>
          </w:tcPr>
          <w:p w14:paraId="1163B0D9" w14:textId="76710F61" w:rsidR="006312BB" w:rsidRPr="004B5D45" w:rsidRDefault="00F00AB2" w:rsidP="2EFC833F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Kaseta z przyciskiem bezpieczeństwa, góra część obudowy w kolorze żółtym, przycisk okrągły koloru czerwonego, przycisk po wciśnięciu blokuje się, odblokowanie za pomocą przekręcenia, odporność min. IP66, </w:t>
            </w:r>
            <w:r w:rsidR="008E5CEE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odporność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na wstrząsy zgodnie z normą IEC 60068-2-27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półfala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sinusoidalna 15g/11 ms, odporność na wibracje zgodnie z normą IEC 60068-2-6 10-500 </w:t>
            </w:r>
            <w:proofErr w:type="spellStart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Hz</w:t>
            </w:r>
            <w:proofErr w:type="spellEnd"/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: 5g; temperatura pracy -25 - 70 °C; prąd </w:t>
            </w:r>
            <w:r w:rsidR="008E5CEE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znamionowy</w:t>
            </w:r>
            <w:r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 xml:space="preserve"> 10 A</w:t>
            </w:r>
            <w:r w:rsidR="009ADA31" w:rsidRPr="004B5D4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47241C17" w14:textId="77777777" w:rsidR="00DF163D" w:rsidRDefault="00DF163D"/>
    <w:sectPr w:rsidR="00DF163D" w:rsidSect="004554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6AB6" w14:textId="77777777" w:rsidR="0045547A" w:rsidRDefault="0045547A" w:rsidP="0045547A">
      <w:pPr>
        <w:spacing w:after="0" w:line="240" w:lineRule="auto"/>
      </w:pPr>
      <w:r>
        <w:separator/>
      </w:r>
    </w:p>
  </w:endnote>
  <w:endnote w:type="continuationSeparator" w:id="0">
    <w:p w14:paraId="415EF76A" w14:textId="77777777" w:rsidR="0045547A" w:rsidRDefault="0045547A" w:rsidP="0045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A6CE" w14:textId="77777777" w:rsidR="00793126" w:rsidRDefault="007931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E02A" w14:textId="77777777" w:rsidR="00793126" w:rsidRDefault="007931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DA67" w14:textId="77777777" w:rsidR="00793126" w:rsidRDefault="007931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B398" w14:textId="77777777" w:rsidR="0045547A" w:rsidRDefault="0045547A" w:rsidP="0045547A">
      <w:pPr>
        <w:spacing w:after="0" w:line="240" w:lineRule="auto"/>
      </w:pPr>
      <w:r>
        <w:separator/>
      </w:r>
    </w:p>
  </w:footnote>
  <w:footnote w:type="continuationSeparator" w:id="0">
    <w:p w14:paraId="5768C184" w14:textId="77777777" w:rsidR="0045547A" w:rsidRDefault="0045547A" w:rsidP="00455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B304" w14:textId="77777777" w:rsidR="00793126" w:rsidRDefault="007931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E890" w14:textId="77777777" w:rsidR="00793126" w:rsidRDefault="007931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DCD1" w14:textId="3DEF7F5B" w:rsidR="0045547A" w:rsidRPr="006E3015" w:rsidRDefault="0045547A" w:rsidP="0045547A">
    <w:pPr>
      <w:pStyle w:val="Nagwek"/>
      <w:rPr>
        <w:rFonts w:ascii="Verdana" w:hAnsi="Verdana"/>
        <w:i/>
        <w:iCs/>
        <w:sz w:val="18"/>
        <w:szCs w:val="18"/>
      </w:rPr>
    </w:pPr>
    <w:r w:rsidRPr="0071669C">
      <w:rPr>
        <w:rFonts w:ascii="Verdana" w:hAnsi="Verdana"/>
        <w:i/>
        <w:iCs/>
        <w:sz w:val="18"/>
        <w:szCs w:val="18"/>
      </w:rPr>
      <w:t>ZOF/0000</w:t>
    </w:r>
    <w:r w:rsidR="0071669C" w:rsidRPr="0071669C">
      <w:rPr>
        <w:rFonts w:ascii="Verdana" w:hAnsi="Verdana"/>
        <w:i/>
        <w:iCs/>
        <w:sz w:val="18"/>
        <w:szCs w:val="18"/>
      </w:rPr>
      <w:t>7</w:t>
    </w:r>
    <w:r w:rsidRPr="0071669C">
      <w:rPr>
        <w:rFonts w:ascii="Verdana" w:hAnsi="Verdana"/>
        <w:i/>
        <w:iCs/>
        <w:sz w:val="18"/>
        <w:szCs w:val="18"/>
      </w:rPr>
      <w:t>/2023</w:t>
    </w:r>
  </w:p>
  <w:p w14:paraId="651C130B" w14:textId="77777777" w:rsidR="0045547A" w:rsidRPr="006E3015" w:rsidRDefault="0045547A" w:rsidP="0045547A">
    <w:pPr>
      <w:pStyle w:val="Nagwek"/>
      <w:jc w:val="right"/>
      <w:rPr>
        <w:rFonts w:ascii="Verdana" w:hAnsi="Verdana"/>
        <w:i/>
        <w:iCs/>
        <w:sz w:val="18"/>
        <w:szCs w:val="18"/>
      </w:rPr>
    </w:pPr>
    <w:r w:rsidRPr="006E3015">
      <w:rPr>
        <w:rFonts w:ascii="Verdana" w:hAnsi="Verdana"/>
        <w:i/>
        <w:iCs/>
        <w:sz w:val="18"/>
        <w:szCs w:val="18"/>
      </w:rPr>
      <w:t xml:space="preserve">„Dostawa elementów do budowy prototypu robota polowego” </w:t>
    </w:r>
    <w:r w:rsidRPr="006E3015">
      <w:rPr>
        <w:rFonts w:ascii="Verdana" w:hAnsi="Verdana"/>
        <w:bCs/>
        <w:i/>
        <w:iCs/>
        <w:sz w:val="18"/>
        <w:szCs w:val="18"/>
      </w:rPr>
      <w:t xml:space="preserve"> </w:t>
    </w:r>
  </w:p>
  <w:p w14:paraId="01137407" w14:textId="77777777" w:rsidR="0045547A" w:rsidRPr="006E3015" w:rsidRDefault="0045547A" w:rsidP="0045547A">
    <w:pPr>
      <w:pStyle w:val="Nagwek"/>
      <w:tabs>
        <w:tab w:val="clear" w:pos="4536"/>
        <w:tab w:val="clear" w:pos="9072"/>
        <w:tab w:val="center" w:pos="4678"/>
        <w:tab w:val="right" w:pos="9639"/>
      </w:tabs>
      <w:ind w:left="-709" w:right="-567"/>
      <w:jc w:val="both"/>
      <w:rPr>
        <w:noProof/>
        <w:sz w:val="18"/>
        <w:szCs w:val="18"/>
      </w:rPr>
    </w:pPr>
    <w:r w:rsidRPr="006E3015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35973A91" wp14:editId="05AE99EE">
          <wp:simplePos x="0" y="0"/>
          <wp:positionH relativeFrom="column">
            <wp:posOffset>2947670</wp:posOffset>
          </wp:positionH>
          <wp:positionV relativeFrom="paragraph">
            <wp:posOffset>135255</wp:posOffset>
          </wp:positionV>
          <wp:extent cx="1457325" cy="510540"/>
          <wp:effectExtent l="0" t="0" r="9525" b="3810"/>
          <wp:wrapNone/>
          <wp:docPr id="1534818354" name="Obraz 4" descr="C:\Users\jarzabek\Desktop\Metal-Fach\ncbr_logo_z_czerwonym_napisem 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jarzabek\Desktop\Metal-Fach\ncbr_logo_z_czerwonym_napisem 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01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653FD5B" wp14:editId="2F2B40E2">
          <wp:simplePos x="0" y="0"/>
          <wp:positionH relativeFrom="column">
            <wp:posOffset>986155</wp:posOffset>
          </wp:positionH>
          <wp:positionV relativeFrom="paragraph">
            <wp:posOffset>29210</wp:posOffset>
          </wp:positionV>
          <wp:extent cx="1847850" cy="615950"/>
          <wp:effectExtent l="0" t="0" r="0" b="0"/>
          <wp:wrapNone/>
          <wp:docPr id="853540681" name="Obraz 3" descr="Obraz zawierający zrzut ekranu, Prostoką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540681" name="Obraz 3" descr="Obraz zawierający zrzut ekranu, Prostokąt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015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964FA1D" wp14:editId="21DC0679">
          <wp:simplePos x="0" y="0"/>
          <wp:positionH relativeFrom="column">
            <wp:posOffset>4502785</wp:posOffset>
          </wp:positionH>
          <wp:positionV relativeFrom="paragraph">
            <wp:posOffset>86360</wp:posOffset>
          </wp:positionV>
          <wp:extent cx="1722755" cy="561975"/>
          <wp:effectExtent l="0" t="0" r="0" b="9525"/>
          <wp:wrapNone/>
          <wp:docPr id="1133456308" name="Obraz 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456308" name="Obraz 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015">
      <w:rPr>
        <w:noProof/>
        <w:sz w:val="18"/>
        <w:szCs w:val="18"/>
      </w:rPr>
      <w:drawing>
        <wp:inline distT="0" distB="0" distL="0" distR="0" wp14:anchorId="10F124EE" wp14:editId="0E227131">
          <wp:extent cx="1352550" cy="714375"/>
          <wp:effectExtent l="0" t="0" r="0" b="9525"/>
          <wp:docPr id="552496163" name="Obraz 1" descr="C:\Users\jarzabek\Desktop\Metal-Fach\fe_i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jarzabek\Desktop\Metal-Fach\fe_ir_poziom-kolor-0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3015">
      <w:rPr>
        <w:noProof/>
        <w:sz w:val="18"/>
        <w:szCs w:val="18"/>
      </w:rPr>
      <w:t xml:space="preserve">         </w:t>
    </w:r>
    <w:r w:rsidRPr="006E3015">
      <w:rPr>
        <w:noProof/>
        <w:sz w:val="18"/>
        <w:szCs w:val="18"/>
      </w:rPr>
      <w:tab/>
      <w:t xml:space="preserve">           </w:t>
    </w:r>
    <w:r w:rsidRPr="006E3015">
      <w:rPr>
        <w:noProof/>
        <w:sz w:val="18"/>
        <w:szCs w:val="18"/>
      </w:rPr>
      <w:tab/>
    </w:r>
  </w:p>
  <w:p w14:paraId="6256DAA7" w14:textId="77777777" w:rsidR="0045547A" w:rsidRPr="006E3015" w:rsidRDefault="0045547A" w:rsidP="0045547A">
    <w:pPr>
      <w:pStyle w:val="Nagwek"/>
      <w:tabs>
        <w:tab w:val="center" w:pos="4820"/>
        <w:tab w:val="right" w:pos="9214"/>
      </w:tabs>
      <w:ind w:left="-426" w:right="-426"/>
      <w:jc w:val="both"/>
      <w:rPr>
        <w:noProof/>
        <w:sz w:val="18"/>
        <w:szCs w:val="18"/>
      </w:rPr>
    </w:pPr>
    <w:r w:rsidRPr="006E3015">
      <w:rPr>
        <w:rFonts w:ascii="Verdana" w:hAnsi="Verdana"/>
        <w:noProof/>
        <w:sz w:val="18"/>
        <w:szCs w:val="18"/>
      </w:rPr>
      <w:t>Projekt: „</w:t>
    </w:r>
    <w:r w:rsidRPr="006E3015">
      <w:rPr>
        <w:rFonts w:ascii="Verdana" w:hAnsi="Verdana"/>
        <w:b/>
        <w:i/>
        <w:noProof/>
        <w:sz w:val="18"/>
        <w:szCs w:val="18"/>
      </w:rPr>
      <w:t>Inteligentny robot spełniający wymogi rolnictwa precyzyjnego</w:t>
    </w:r>
    <w:r w:rsidRPr="006E3015">
      <w:rPr>
        <w:rFonts w:ascii="Verdana" w:hAnsi="Verdana"/>
        <w:i/>
        <w:noProof/>
        <w:sz w:val="18"/>
        <w:szCs w:val="18"/>
      </w:rPr>
      <w:t xml:space="preserve">”, </w:t>
    </w:r>
    <w:r w:rsidRPr="006E3015">
      <w:rPr>
        <w:rFonts w:ascii="Verdana" w:hAnsi="Verdana"/>
        <w:noProof/>
        <w:sz w:val="18"/>
        <w:szCs w:val="18"/>
      </w:rPr>
      <w:t>Umowa nr: POIR.01.01.01-00-1230/19-00 z dnia 17.06.2020 r</w:t>
    </w:r>
    <w:r w:rsidRPr="006E3015">
      <w:rPr>
        <w:rFonts w:ascii="Verdana" w:hAnsi="Verdana"/>
        <w:i/>
        <w:noProof/>
        <w:sz w:val="18"/>
        <w:szCs w:val="18"/>
      </w:rPr>
      <w:t>.,</w:t>
    </w:r>
    <w:r w:rsidRPr="006E3015">
      <w:rPr>
        <w:rFonts w:ascii="Verdana" w:hAnsi="Verdana"/>
        <w:noProof/>
        <w:sz w:val="18"/>
        <w:szCs w:val="18"/>
      </w:rPr>
      <w:t xml:space="preserve"> realizowany w ramach Działania 1.1 Programu Operacyjnego </w:t>
    </w:r>
    <w:r w:rsidRPr="006E3015">
      <w:rPr>
        <w:rFonts w:ascii="Verdana" w:hAnsi="Verdana"/>
        <w:noProof/>
        <w:spacing w:val="-6"/>
        <w:sz w:val="18"/>
        <w:szCs w:val="18"/>
      </w:rPr>
      <w:t>Inteligentny Rozwój 2014-2020, współfinansowanego ze środków Europejskiego Funduszu Rozwoju Regionalnego</w:t>
    </w:r>
    <w:r w:rsidRPr="006E3015">
      <w:rPr>
        <w:rFonts w:ascii="Verdana" w:hAnsi="Verdana"/>
        <w:noProof/>
        <w:sz w:val="18"/>
        <w:szCs w:val="18"/>
      </w:rPr>
      <w:t>.</w:t>
    </w:r>
    <w:r w:rsidRPr="006E3015">
      <w:rPr>
        <w:noProof/>
        <w:sz w:val="18"/>
        <w:szCs w:val="18"/>
      </w:rPr>
      <w:t>,</w:t>
    </w:r>
  </w:p>
  <w:p w14:paraId="7D16D691" w14:textId="5B4FC816" w:rsidR="006D22E8" w:rsidRDefault="0045547A" w:rsidP="006D22E8">
    <w:pPr>
      <w:pStyle w:val="Nagwek"/>
      <w:tabs>
        <w:tab w:val="clear" w:pos="4536"/>
        <w:tab w:val="clear" w:pos="9072"/>
      </w:tabs>
      <w:spacing w:before="120"/>
      <w:ind w:left="3119"/>
      <w:rPr>
        <w:rFonts w:ascii="Verdana" w:hAnsi="Verdana"/>
        <w:b/>
        <w:bCs/>
        <w:sz w:val="20"/>
        <w:szCs w:val="20"/>
      </w:rPr>
    </w:pPr>
    <w:r w:rsidRPr="006D22E8">
      <w:rPr>
        <w:rFonts w:ascii="Verdana" w:hAnsi="Verdana"/>
        <w:b/>
        <w:bCs/>
        <w:sz w:val="20"/>
        <w:szCs w:val="20"/>
      </w:rPr>
      <w:t>Załącznik 1</w:t>
    </w:r>
    <w:r w:rsidR="00793126">
      <w:rPr>
        <w:rFonts w:ascii="Verdana" w:hAnsi="Verdana"/>
        <w:b/>
        <w:bCs/>
        <w:sz w:val="20"/>
        <w:szCs w:val="20"/>
      </w:rPr>
      <w:t>b</w:t>
    </w:r>
    <w:r w:rsidRPr="006D22E8">
      <w:rPr>
        <w:rFonts w:ascii="Verdana" w:hAnsi="Verdana"/>
        <w:b/>
        <w:bCs/>
        <w:sz w:val="20"/>
        <w:szCs w:val="20"/>
      </w:rPr>
      <w:t xml:space="preserve"> Opis przedmiotu zamówienia część II</w:t>
    </w:r>
    <w:r w:rsidR="006D22E8" w:rsidRPr="006D22E8">
      <w:rPr>
        <w:rFonts w:ascii="Verdana" w:hAnsi="Verdana"/>
        <w:b/>
        <w:bCs/>
        <w:sz w:val="20"/>
        <w:szCs w:val="20"/>
      </w:rPr>
      <w:t xml:space="preserve">: </w:t>
    </w:r>
  </w:p>
  <w:p w14:paraId="6369CE8A" w14:textId="70326C5D" w:rsidR="0045547A" w:rsidRPr="006D22E8" w:rsidRDefault="006D22E8" w:rsidP="006D22E8">
    <w:pPr>
      <w:pStyle w:val="Nagwek"/>
      <w:tabs>
        <w:tab w:val="clear" w:pos="4536"/>
        <w:tab w:val="clear" w:pos="9072"/>
      </w:tabs>
      <w:spacing w:before="120"/>
      <w:ind w:left="3119"/>
      <w:rPr>
        <w:rFonts w:ascii="Verdana" w:hAnsi="Verdana"/>
        <w:b/>
        <w:bCs/>
        <w:sz w:val="20"/>
        <w:szCs w:val="20"/>
      </w:rPr>
    </w:pPr>
    <w:r w:rsidRPr="006D22E8">
      <w:rPr>
        <w:rFonts w:ascii="Verdana" w:hAnsi="Verdana"/>
        <w:b/>
        <w:bCs/>
        <w:sz w:val="20"/>
        <w:szCs w:val="20"/>
      </w:rPr>
      <w:t>Szafy sterownicze,</w:t>
    </w:r>
    <w:r>
      <w:rPr>
        <w:rFonts w:ascii="Verdana" w:hAnsi="Verdana"/>
        <w:b/>
        <w:bCs/>
        <w:sz w:val="20"/>
        <w:szCs w:val="20"/>
      </w:rPr>
      <w:t xml:space="preserve"> </w:t>
    </w:r>
    <w:r w:rsidRPr="006D22E8">
      <w:rPr>
        <w:rFonts w:ascii="Verdana" w:hAnsi="Verdana"/>
        <w:b/>
        <w:bCs/>
        <w:sz w:val="20"/>
        <w:szCs w:val="20"/>
      </w:rPr>
      <w:t>obudowy oraz akcesoria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D7"/>
    <w:rsid w:val="00071752"/>
    <w:rsid w:val="000919CD"/>
    <w:rsid w:val="000B307A"/>
    <w:rsid w:val="003715E0"/>
    <w:rsid w:val="003F6252"/>
    <w:rsid w:val="00406C02"/>
    <w:rsid w:val="0045547A"/>
    <w:rsid w:val="004B5D45"/>
    <w:rsid w:val="006078FF"/>
    <w:rsid w:val="006312BB"/>
    <w:rsid w:val="006B6CA3"/>
    <w:rsid w:val="006D22E8"/>
    <w:rsid w:val="0071669C"/>
    <w:rsid w:val="00793126"/>
    <w:rsid w:val="008C1CC3"/>
    <w:rsid w:val="008E5CEE"/>
    <w:rsid w:val="00960B06"/>
    <w:rsid w:val="009ADA31"/>
    <w:rsid w:val="00A56404"/>
    <w:rsid w:val="00AA5D7D"/>
    <w:rsid w:val="00B04CC3"/>
    <w:rsid w:val="00B907D7"/>
    <w:rsid w:val="00BB0652"/>
    <w:rsid w:val="00C56A79"/>
    <w:rsid w:val="00D77A11"/>
    <w:rsid w:val="00DF163D"/>
    <w:rsid w:val="00E2642D"/>
    <w:rsid w:val="00ED7145"/>
    <w:rsid w:val="00F00AB2"/>
    <w:rsid w:val="018222B4"/>
    <w:rsid w:val="02B3745D"/>
    <w:rsid w:val="033462E1"/>
    <w:rsid w:val="0A0F186D"/>
    <w:rsid w:val="0E1768B0"/>
    <w:rsid w:val="0EC7C240"/>
    <w:rsid w:val="1234E903"/>
    <w:rsid w:val="1248D406"/>
    <w:rsid w:val="12B118CB"/>
    <w:rsid w:val="144CE92C"/>
    <w:rsid w:val="146A470C"/>
    <w:rsid w:val="14B608CB"/>
    <w:rsid w:val="1804F7AA"/>
    <w:rsid w:val="18DCC630"/>
    <w:rsid w:val="191DA59B"/>
    <w:rsid w:val="1A265FF6"/>
    <w:rsid w:val="1CA9F3BD"/>
    <w:rsid w:val="1D83A73A"/>
    <w:rsid w:val="1F9E0781"/>
    <w:rsid w:val="2094E78E"/>
    <w:rsid w:val="25114182"/>
    <w:rsid w:val="26EB8918"/>
    <w:rsid w:val="277CFDCB"/>
    <w:rsid w:val="2B7C17BC"/>
    <w:rsid w:val="2BCD36A5"/>
    <w:rsid w:val="2DB8F986"/>
    <w:rsid w:val="2EFC833F"/>
    <w:rsid w:val="30F70CF6"/>
    <w:rsid w:val="31E2649B"/>
    <w:rsid w:val="32ED567A"/>
    <w:rsid w:val="343AB523"/>
    <w:rsid w:val="36F0EAC0"/>
    <w:rsid w:val="37E65D6B"/>
    <w:rsid w:val="38B5889D"/>
    <w:rsid w:val="3A0DFED5"/>
    <w:rsid w:val="3A5B1E62"/>
    <w:rsid w:val="3A91D799"/>
    <w:rsid w:val="3AAF6F82"/>
    <w:rsid w:val="3CC050EA"/>
    <w:rsid w:val="3DF218F1"/>
    <w:rsid w:val="3F9E8A5A"/>
    <w:rsid w:val="418D182D"/>
    <w:rsid w:val="42523551"/>
    <w:rsid w:val="42E45EB0"/>
    <w:rsid w:val="432C9047"/>
    <w:rsid w:val="4409C3B5"/>
    <w:rsid w:val="475260B1"/>
    <w:rsid w:val="47E06DCC"/>
    <w:rsid w:val="487C42D9"/>
    <w:rsid w:val="49A07BCA"/>
    <w:rsid w:val="4A99E47D"/>
    <w:rsid w:val="4B45B23D"/>
    <w:rsid w:val="4D5526A0"/>
    <w:rsid w:val="4F33D5A8"/>
    <w:rsid w:val="501A5CCF"/>
    <w:rsid w:val="50ABD182"/>
    <w:rsid w:val="50F4E96D"/>
    <w:rsid w:val="520F6F66"/>
    <w:rsid w:val="5242FB92"/>
    <w:rsid w:val="56505651"/>
    <w:rsid w:val="56730287"/>
    <w:rsid w:val="574CB59E"/>
    <w:rsid w:val="5805C8CA"/>
    <w:rsid w:val="5A94DB4A"/>
    <w:rsid w:val="604C17C1"/>
    <w:rsid w:val="61313D30"/>
    <w:rsid w:val="61379DBD"/>
    <w:rsid w:val="6162B754"/>
    <w:rsid w:val="64F76910"/>
    <w:rsid w:val="65652178"/>
    <w:rsid w:val="657AF721"/>
    <w:rsid w:val="6771CC10"/>
    <w:rsid w:val="69FA9B0B"/>
    <w:rsid w:val="6BB37552"/>
    <w:rsid w:val="6BD462FC"/>
    <w:rsid w:val="6BE18D85"/>
    <w:rsid w:val="6F9E3836"/>
    <w:rsid w:val="7003612F"/>
    <w:rsid w:val="703BDA7D"/>
    <w:rsid w:val="743B5D8B"/>
    <w:rsid w:val="78908C7E"/>
    <w:rsid w:val="798E7901"/>
    <w:rsid w:val="79E131FB"/>
    <w:rsid w:val="7A825C37"/>
    <w:rsid w:val="7C004991"/>
    <w:rsid w:val="7E95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6437"/>
  <w15:chartTrackingRefBased/>
  <w15:docId w15:val="{911C7119-A5DE-42EB-87A7-F9B611DD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1">
    <w:name w:val="font111"/>
    <w:basedOn w:val="Domylnaczcionkaakapitu"/>
    <w:rsid w:val="00D77A1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21">
    <w:name w:val="font121"/>
    <w:basedOn w:val="Domylnaczcionkaakapitu"/>
    <w:rsid w:val="00D77A11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455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47A"/>
  </w:style>
  <w:style w:type="paragraph" w:styleId="Stopka">
    <w:name w:val="footer"/>
    <w:basedOn w:val="Normalny"/>
    <w:link w:val="StopkaZnak"/>
    <w:uiPriority w:val="99"/>
    <w:unhideWhenUsed/>
    <w:rsid w:val="00455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698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Domagała | Łukasiewicz - PIT</dc:creator>
  <cp:keywords/>
  <dc:description/>
  <cp:lastModifiedBy>Karol Krzywicki | Łukasiewicz - PIT</cp:lastModifiedBy>
  <cp:revision>10</cp:revision>
  <dcterms:created xsi:type="dcterms:W3CDTF">2023-04-14T12:11:00Z</dcterms:created>
  <dcterms:modified xsi:type="dcterms:W3CDTF">2023-07-06T12:07:00Z</dcterms:modified>
</cp:coreProperties>
</file>