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C713E" w14:textId="77777777" w:rsidR="00756848" w:rsidRDefault="005D623E">
      <w:pPr>
        <w:pStyle w:val="Nagwek10"/>
        <w:keepNext/>
        <w:keepLines/>
        <w:spacing w:before="1480"/>
      </w:pPr>
      <w:bookmarkStart w:id="0" w:name="bookmark2"/>
      <w:bookmarkStart w:id="1" w:name="_GoBack"/>
      <w:bookmarkEnd w:id="1"/>
      <w:r>
        <w:t>OGÓLNE WARUNKI ZAKUPU TOWARÓW</w:t>
      </w:r>
      <w:bookmarkEnd w:id="0"/>
    </w:p>
    <w:p w14:paraId="79110FB7" w14:textId="77777777" w:rsidR="00756848" w:rsidRDefault="005D623E">
      <w:pPr>
        <w:pStyle w:val="Nagwek10"/>
        <w:keepNext/>
        <w:keepLines/>
      </w:pPr>
      <w:bookmarkStart w:id="2" w:name="bookmark3"/>
      <w:r>
        <w:t>ORAZ</w:t>
      </w:r>
      <w:bookmarkEnd w:id="2"/>
    </w:p>
    <w:p w14:paraId="1E94E887" w14:textId="77777777" w:rsidR="00756848" w:rsidRDefault="005D623E">
      <w:pPr>
        <w:pStyle w:val="Nagwek10"/>
        <w:keepNext/>
        <w:keepLines/>
      </w:pPr>
      <w:bookmarkStart w:id="3" w:name="bookmark0"/>
      <w:bookmarkStart w:id="4" w:name="bookmark1"/>
      <w:bookmarkStart w:id="5" w:name="bookmark4"/>
      <w:r>
        <w:t>ZAKUPU TOWARÓW I ŚWIADCZENIA USŁUG</w:t>
      </w:r>
      <w:bookmarkEnd w:id="3"/>
      <w:bookmarkEnd w:id="4"/>
      <w:bookmarkEnd w:id="5"/>
    </w:p>
    <w:p w14:paraId="51A93F0F" w14:textId="77777777" w:rsidR="00756848" w:rsidRDefault="005D623E">
      <w:pPr>
        <w:pStyle w:val="Nagwek10"/>
        <w:keepNext/>
        <w:keepLines/>
        <w:spacing w:after="660"/>
      </w:pPr>
      <w:bookmarkStart w:id="6" w:name="bookmark5"/>
      <w:bookmarkStart w:id="7" w:name="bookmark6"/>
      <w:bookmarkStart w:id="8" w:name="bookmark7"/>
      <w:r>
        <w:t>ORLEN Południe Spółka Akcyjna</w:t>
      </w:r>
      <w:bookmarkEnd w:id="6"/>
      <w:bookmarkEnd w:id="7"/>
      <w:bookmarkEnd w:id="8"/>
    </w:p>
    <w:p w14:paraId="64E50F3E" w14:textId="77777777" w:rsidR="00756848" w:rsidRDefault="005D623E">
      <w:pPr>
        <w:pStyle w:val="Teksttreci0"/>
        <w:jc w:val="both"/>
      </w:pPr>
      <w:r>
        <w:t>Niniejsze Ogólne Warunki Zakupu Towarów lub Zakupu Towarów i Świadczenia Usług ORLEN Południe S.A. (dalej „Ogólne Warunki’) wraz z Zamówieniem i ze wszystkimi załącznikami, stanowią jednolitą Umowę pomiędzy Stronami. Wszelkie nawiązania do ofert lub propozycji Sprzedawcy, zarówno wiążących jak i niewiążących, nie oznaczają przyjęcia żadnych warunków i zastrzeżeń zawartych w tych dokumentach, jeśli ich akceptacja nie została jasno wyrażona w Umowie. W przypadku rozbieżności pomiędzy treścią Zamówienia a Ogólnymi Warunkami, wiążącą dla Stron jest treść Zamówienia</w:t>
      </w:r>
    </w:p>
    <w:p w14:paraId="4286B3D6" w14:textId="77777777" w:rsidR="00756848" w:rsidRDefault="005D623E">
      <w:pPr>
        <w:pStyle w:val="Teksttreci0"/>
        <w:jc w:val="both"/>
      </w:pPr>
      <w:r>
        <w:t>Niniejsze Ogólne Warunki są podzielone na artykuły, ustępy i punkty przy czym podział ten ma charakter porządkujący i nie wpływa na interpretację tych Ogólnych Warunków.</w:t>
      </w:r>
    </w:p>
    <w:p w14:paraId="44ADEB50" w14:textId="77777777" w:rsidR="00756848" w:rsidRDefault="005D623E">
      <w:pPr>
        <w:pStyle w:val="Teksttreci0"/>
      </w:pPr>
      <w:r>
        <w:t>Definicje:</w:t>
      </w:r>
    </w:p>
    <w:p w14:paraId="5F293C58" w14:textId="501DA363" w:rsidR="00756848" w:rsidRDefault="005D623E">
      <w:pPr>
        <w:pStyle w:val="Teksttreci0"/>
        <w:ind w:left="740" w:hanging="740"/>
        <w:jc w:val="both"/>
      </w:pPr>
      <w:r>
        <w:t xml:space="preserve">"Kupujący" - ORLEN POŁUDNIE SPÓŁKA AKCYJNA z siedzibą w Trzebini, 32-540 Trzebinia, ul. Fabryczna 22, wpisaną do Krajowego Rejestru Sądowego prowadzonego przez XII Wydział Gospodarczy Sądu Rejonowego dla Krakowa - Śródmieścia w Krakowie, pod numerem KRS 0000125856, NIP 628-00-00-977, REGON 27269025, </w:t>
      </w:r>
      <w:r w:rsidR="00B03B82">
        <w:t xml:space="preserve">BDO 000007910, </w:t>
      </w:r>
      <w:r>
        <w:t xml:space="preserve">o kapitale zakładowym w wysokości </w:t>
      </w:r>
      <w:r w:rsidR="00AA0473" w:rsidRPr="00AA0473">
        <w:t>98 123 180</w:t>
      </w:r>
      <w:r w:rsidR="00781D7C" w:rsidRPr="00781D7C">
        <w:t>,00 zł</w:t>
      </w:r>
    </w:p>
    <w:p w14:paraId="4BFCE578" w14:textId="77777777" w:rsidR="00756848" w:rsidRDefault="005D623E">
      <w:pPr>
        <w:pStyle w:val="Teksttreci0"/>
        <w:jc w:val="both"/>
      </w:pPr>
      <w:r>
        <w:t>"Sprzedawca" oznacza podmiot, z którym Kupujący zawarł Umowę,</w:t>
      </w:r>
    </w:p>
    <w:p w14:paraId="3FFBFCD8" w14:textId="77777777" w:rsidR="00756848" w:rsidRDefault="005D623E">
      <w:pPr>
        <w:pStyle w:val="Teksttreci0"/>
        <w:spacing w:line="401" w:lineRule="auto"/>
        <w:jc w:val="both"/>
      </w:pPr>
      <w:r>
        <w:t>„Zamówienie” - oznacza zamówienie Kupującego na Towar lub na Towar i Usługę, do którego Ogólne Warunki są załączone. Akceptacja Zamówienia wraz z Ogólnymi Warunkami przez Sprzedawcę skutkuje zawarciem Umowy,</w:t>
      </w:r>
    </w:p>
    <w:p w14:paraId="411FB28D" w14:textId="77777777" w:rsidR="00756848" w:rsidRDefault="005D623E">
      <w:pPr>
        <w:pStyle w:val="Teksttreci0"/>
        <w:jc w:val="both"/>
      </w:pPr>
      <w:r>
        <w:t>„Umowa” - umowa zawarta pomiędzy Sprzedawcą a Kupującym, wraz z załącznikami oraz Ogólnymi Warunkami,</w:t>
      </w:r>
    </w:p>
    <w:p w14:paraId="78119B05" w14:textId="77777777" w:rsidR="00756848" w:rsidRDefault="005D623E">
      <w:pPr>
        <w:pStyle w:val="Teksttreci0"/>
        <w:jc w:val="both"/>
      </w:pPr>
      <w:r>
        <w:t>"Towar" - dobra materialne (w tym konieczne wyposażenie, materiały dodatkowe i inne), których sprzedaż i dostarczenie stanowi przedmiot Umowy,</w:t>
      </w:r>
    </w:p>
    <w:p w14:paraId="5674F9D0" w14:textId="77777777" w:rsidR="00756848" w:rsidRDefault="005D623E">
      <w:pPr>
        <w:pStyle w:val="Teksttreci0"/>
        <w:spacing w:line="394" w:lineRule="auto"/>
        <w:jc w:val="both"/>
      </w:pPr>
      <w:r>
        <w:t xml:space="preserve">„Usługa” - usługi świadczone akcesoryjnie do sprzedaży i dostarczenia Towarów, </w:t>
      </w:r>
      <w:r w:rsidR="00B03B82">
        <w:t xml:space="preserve">w szczególności </w:t>
      </w:r>
      <w:r>
        <w:t>w związku z koniecznością ich montażu, zainstalowania, szkolenia z zakresu obsługi lub bieżącego serwisu lub przygotowania do używania przez Kupującego;</w:t>
      </w:r>
    </w:p>
    <w:p w14:paraId="60A08916" w14:textId="77777777" w:rsidR="00756848" w:rsidRDefault="005D623E">
      <w:pPr>
        <w:pStyle w:val="Teksttreci0"/>
        <w:spacing w:line="401" w:lineRule="auto"/>
        <w:jc w:val="both"/>
      </w:pPr>
      <w:r>
        <w:t>„Forma pisemna” - jeśli Umowa lub obowiązujące przepisy nie wskazują inaczej za złożenie pisemnego oświadczenia uważa się również przesłanie elektronicznej wersji oświadczenia (skanu) opatrzonego właściwym podpisem.</w:t>
      </w:r>
    </w:p>
    <w:p w14:paraId="09B7F9BF" w14:textId="77777777" w:rsidR="00756848" w:rsidRDefault="005D623E">
      <w:pPr>
        <w:pStyle w:val="Nagwek20"/>
        <w:keepNext/>
        <w:keepLines/>
        <w:jc w:val="both"/>
      </w:pPr>
      <w:bookmarkStart w:id="9" w:name="bookmark10"/>
      <w:bookmarkStart w:id="10" w:name="bookmark8"/>
      <w:bookmarkStart w:id="11" w:name="bookmark9"/>
      <w:r>
        <w:t>Artykuł I: WARUNKI ZAWARCIA UMOWY</w:t>
      </w:r>
      <w:bookmarkEnd w:id="9"/>
      <w:bookmarkEnd w:id="10"/>
      <w:bookmarkEnd w:id="11"/>
    </w:p>
    <w:p w14:paraId="71F4C550" w14:textId="77777777" w:rsidR="00756848" w:rsidRDefault="005D623E">
      <w:pPr>
        <w:pStyle w:val="Teksttreci0"/>
        <w:numPr>
          <w:ilvl w:val="0"/>
          <w:numId w:val="1"/>
        </w:numPr>
        <w:tabs>
          <w:tab w:val="left" w:pos="421"/>
        </w:tabs>
        <w:ind w:left="460" w:hanging="460"/>
        <w:jc w:val="both"/>
      </w:pPr>
      <w:bookmarkStart w:id="12" w:name="bookmark11"/>
      <w:bookmarkEnd w:id="12"/>
      <w:r>
        <w:t>Sprzedawca i Kupujący mogą zawrzeć Umowę w dowolnym trybie, w tym poprzez akceptację przez Sprzedawcę przesłanego przez Kupującego Zamówienia. O ile Zamówienie nie stanowi inaczej, przyjęcie Zamówienia następuje poprzez przesłanie w terminie 3 dni roboczych od daty otrzymania Zamówienia, egzemplarza Zamówienia podpisanego przez osoby upoważnione do działania w imieniu Sprzedawcy. Przyjęcie Zamówienia oznacza akceptację wszystkich zmian i uzupełnień do oferty Sprzedawcy wprowadzonych przez Kupującego oraz oznacza zawarcie Umowy na warunkach zawartych w Zamówieniu i Ogólnych Warunkach. Sprzedawca oświadcza, iż osoba podpisująca Zamówienie jest upoważniona do działania w imieniu Sprzedawcy.</w:t>
      </w:r>
    </w:p>
    <w:p w14:paraId="56427F5A" w14:textId="77777777" w:rsidR="00756848" w:rsidRDefault="005D623E">
      <w:pPr>
        <w:pStyle w:val="Teksttreci0"/>
        <w:numPr>
          <w:ilvl w:val="0"/>
          <w:numId w:val="1"/>
        </w:numPr>
        <w:tabs>
          <w:tab w:val="left" w:pos="421"/>
        </w:tabs>
        <w:ind w:left="460" w:hanging="460"/>
        <w:jc w:val="both"/>
      </w:pPr>
      <w:bookmarkStart w:id="13" w:name="bookmark12"/>
      <w:bookmarkEnd w:id="13"/>
      <w:r>
        <w:t>Jeżeli bezwzględnie obowiązujące przepisy prawa nie stanowią odmiennie i Zamówienie nie stanowi inaczej, Zamówienie może być przyjęte przez Sprzedawcę poprzez oświadczenie złożone</w:t>
      </w:r>
      <w:r w:rsidR="00376221">
        <w:t xml:space="preserve"> Kupującemu</w:t>
      </w:r>
      <w:r>
        <w:t xml:space="preserve"> na piśmie, przy czym równoważne z tym oświadczeniem jest przystąpienie do realizacji Umowy i powiadomienie o tym Kupującego.</w:t>
      </w:r>
    </w:p>
    <w:p w14:paraId="501C921C" w14:textId="77777777" w:rsidR="00756848" w:rsidRDefault="005D623E">
      <w:pPr>
        <w:pStyle w:val="Nagwek20"/>
        <w:keepNext/>
        <w:keepLines/>
        <w:jc w:val="both"/>
      </w:pPr>
      <w:bookmarkStart w:id="14" w:name="bookmark13"/>
      <w:bookmarkStart w:id="15" w:name="bookmark14"/>
      <w:bookmarkStart w:id="16" w:name="bookmark15"/>
      <w:r>
        <w:t>Artykuł II: WARUNKI REALIZACJI UMOWY</w:t>
      </w:r>
      <w:bookmarkEnd w:id="14"/>
      <w:bookmarkEnd w:id="15"/>
      <w:bookmarkEnd w:id="16"/>
    </w:p>
    <w:p w14:paraId="731E2405" w14:textId="77777777" w:rsidR="00756848" w:rsidRDefault="005D623E">
      <w:pPr>
        <w:pStyle w:val="Teksttreci0"/>
        <w:numPr>
          <w:ilvl w:val="1"/>
          <w:numId w:val="1"/>
        </w:numPr>
        <w:tabs>
          <w:tab w:val="left" w:pos="421"/>
        </w:tabs>
        <w:ind w:left="380" w:hanging="380"/>
        <w:jc w:val="both"/>
      </w:pPr>
      <w:bookmarkStart w:id="17" w:name="bookmark16"/>
      <w:bookmarkEnd w:id="17"/>
      <w:r>
        <w:t>Sprzedawca będzie informować niezwłocznie Kupującego o jakiejkolwiek sytuacji mogącej mieć wpływ na terminowość dostawy Towaru lub Towaru i Usług. Powyższa informacja nie zwolni jednak Sprzedawcy z zobowiązań określonych w Umowie. Kupujący ma prawo do przeprowadzenia na swój koszt kontroli celem sprawdzenia postępu realizacji Umowy przez Sprzedawcę, informując go o powyższym fakcie z 3-dniowym wyprzedzeniem.</w:t>
      </w:r>
    </w:p>
    <w:p w14:paraId="6658CA93" w14:textId="77777777" w:rsidR="00756848" w:rsidRDefault="005D623E">
      <w:pPr>
        <w:pStyle w:val="Teksttreci0"/>
        <w:numPr>
          <w:ilvl w:val="1"/>
          <w:numId w:val="1"/>
        </w:numPr>
        <w:tabs>
          <w:tab w:val="left" w:pos="421"/>
        </w:tabs>
        <w:ind w:left="380" w:hanging="380"/>
        <w:jc w:val="both"/>
      </w:pPr>
      <w:bookmarkStart w:id="18" w:name="bookmark17"/>
      <w:bookmarkEnd w:id="18"/>
      <w:r>
        <w:t>Najpóźniej w terminie 7 dni przed ustaloną datą wysyłki, Sprzedawca powinien wysłać Kupującemu awizo wysyłkowe, podając następujące dane: numer Zamówienia, sposób i spodziewaną datę wysyłki, specyfikację wysyłkową wraz z liczbą, wagą, wymiarami i zawartością opakowań oraz ze wszelkimi instrukcjami niezbędnymi dla prawidłowego transportu oraz rozładunku Towaru.</w:t>
      </w:r>
    </w:p>
    <w:p w14:paraId="776065DB" w14:textId="77777777" w:rsidR="00756848" w:rsidRDefault="005D623E">
      <w:pPr>
        <w:pStyle w:val="Teksttreci0"/>
        <w:numPr>
          <w:ilvl w:val="1"/>
          <w:numId w:val="1"/>
        </w:numPr>
        <w:tabs>
          <w:tab w:val="left" w:pos="421"/>
        </w:tabs>
        <w:ind w:left="380" w:hanging="380"/>
        <w:jc w:val="both"/>
      </w:pPr>
      <w:bookmarkStart w:id="19" w:name="bookmark18"/>
      <w:bookmarkEnd w:id="19"/>
      <w:r>
        <w:t>Wraz z Towarem powinny być dostarczone następujące dokumenty (niezależnie od dokumentów do celów rozliczeń między Stronami, wysłanych przez Sprzedawcę pocztą):</w:t>
      </w:r>
    </w:p>
    <w:p w14:paraId="48307772" w14:textId="77777777" w:rsidR="00756848" w:rsidRDefault="005D623E">
      <w:pPr>
        <w:pStyle w:val="Teksttreci0"/>
        <w:numPr>
          <w:ilvl w:val="0"/>
          <w:numId w:val="2"/>
        </w:numPr>
        <w:tabs>
          <w:tab w:val="left" w:pos="738"/>
        </w:tabs>
        <w:spacing w:line="329" w:lineRule="auto"/>
        <w:ind w:left="740" w:hanging="280"/>
        <w:jc w:val="both"/>
      </w:pPr>
      <w:bookmarkStart w:id="20" w:name="bookmark19"/>
      <w:bookmarkEnd w:id="20"/>
      <w:r>
        <w:t>kserokopia faktury przekazywana do celów handlowych (co nie zwalnia Sprzedawcy z obowiązku przekazania Kupującemu jednego egzemplarza faktury); dopuszcza się przekazanie kserokopii faktury w terminie 7 dni od daty sprzedaży,</w:t>
      </w:r>
    </w:p>
    <w:p w14:paraId="0663380B" w14:textId="77777777" w:rsidR="00756848" w:rsidRDefault="005D623E">
      <w:pPr>
        <w:pStyle w:val="Teksttreci0"/>
        <w:numPr>
          <w:ilvl w:val="0"/>
          <w:numId w:val="2"/>
        </w:numPr>
        <w:tabs>
          <w:tab w:val="left" w:pos="738"/>
        </w:tabs>
        <w:ind w:firstLine="460"/>
        <w:jc w:val="both"/>
      </w:pPr>
      <w:bookmarkStart w:id="21" w:name="bookmark20"/>
      <w:bookmarkEnd w:id="21"/>
      <w:r>
        <w:t>specyfikacja wysyłkowa wraz z liczbą, wagą, wymiarami i zawartością opakowań, wymaganiami transportowymi,</w:t>
      </w:r>
    </w:p>
    <w:p w14:paraId="2769B97E" w14:textId="77777777" w:rsidR="00756848" w:rsidRDefault="005D623E">
      <w:pPr>
        <w:pStyle w:val="Teksttreci0"/>
        <w:spacing w:after="180"/>
        <w:ind w:left="740"/>
        <w:jc w:val="both"/>
      </w:pPr>
      <w:r>
        <w:t>kompletna dokumentacja techniczna niezbędna do właściwego montażu Towaru na miejscu użytkowania i poprawnego rozruchu, działania i obsługi, zawierająca między innymi rysunki konstrukcyjne oraz rysunki montażowe wraz z niezbędnymi szczegółami dotyczącymi części mechanicznej, kontrolno- pomiarowej, elektrycznej, itd.,</w:t>
      </w:r>
    </w:p>
    <w:p w14:paraId="1DFDD2CB" w14:textId="77777777" w:rsidR="00756848" w:rsidRDefault="005D623E">
      <w:pPr>
        <w:pStyle w:val="Teksttreci0"/>
        <w:numPr>
          <w:ilvl w:val="0"/>
          <w:numId w:val="2"/>
        </w:numPr>
        <w:tabs>
          <w:tab w:val="left" w:pos="627"/>
        </w:tabs>
        <w:spacing w:after="180"/>
        <w:ind w:firstLine="440"/>
        <w:jc w:val="both"/>
      </w:pPr>
      <w:bookmarkStart w:id="22" w:name="bookmark21"/>
      <w:bookmarkEnd w:id="22"/>
      <w:r>
        <w:t xml:space="preserve">atesty materiałowe, certyfikaty, świadectwa analiz, prób i dopuszczeń wymagane przez przepisy prawne obowiązujące w </w:t>
      </w:r>
      <w:r w:rsidR="00030CBE" w:rsidRPr="00EF748D">
        <w:rPr>
          <w:color w:val="auto"/>
        </w:rPr>
        <w:t>Rzeczpospolitej Polskiej</w:t>
      </w:r>
      <w:r w:rsidRPr="00EF748D">
        <w:rPr>
          <w:color w:val="auto"/>
        </w:rPr>
        <w:t xml:space="preserve"> </w:t>
      </w:r>
      <w:r>
        <w:t>oraz w Unii Europejskiej,</w:t>
      </w:r>
    </w:p>
    <w:p w14:paraId="2D8C7C2E" w14:textId="77777777" w:rsidR="00756848" w:rsidRDefault="005D623E">
      <w:pPr>
        <w:pStyle w:val="Teksttreci0"/>
        <w:numPr>
          <w:ilvl w:val="0"/>
          <w:numId w:val="2"/>
        </w:numPr>
        <w:tabs>
          <w:tab w:val="left" w:pos="627"/>
        </w:tabs>
        <w:spacing w:after="180"/>
        <w:ind w:firstLine="440"/>
        <w:jc w:val="both"/>
      </w:pPr>
      <w:bookmarkStart w:id="23" w:name="bookmark22"/>
      <w:bookmarkEnd w:id="23"/>
      <w:r>
        <w:t>instrukcja prawidłowego magazynowania Towaru.</w:t>
      </w:r>
    </w:p>
    <w:p w14:paraId="0184C0AA" w14:textId="77777777" w:rsidR="00756848" w:rsidRDefault="005D623E">
      <w:pPr>
        <w:pStyle w:val="Teksttreci0"/>
        <w:numPr>
          <w:ilvl w:val="1"/>
          <w:numId w:val="1"/>
        </w:numPr>
        <w:tabs>
          <w:tab w:val="left" w:pos="434"/>
        </w:tabs>
        <w:spacing w:after="180"/>
        <w:ind w:left="440" w:hanging="440"/>
        <w:jc w:val="both"/>
      </w:pPr>
      <w:bookmarkStart w:id="24" w:name="bookmark23"/>
      <w:bookmarkEnd w:id="24"/>
      <w:r>
        <w:lastRenderedPageBreak/>
        <w:t>Data dostawy jest rozumiana jako data przekazania Towaru Kupującemu w miejscu określonym w Umowie lub Ogólnych Warunkach. Strony dokonają potwierdzenia faktu wydania Towaru protokołem zdawczo-odbiorczym lub dokumentem potwierdzającym wydanie Towaru, wskazując w ich treści datę faktycznego wydania Towaru Kupującemu.</w:t>
      </w:r>
    </w:p>
    <w:p w14:paraId="5CDFE5F7" w14:textId="77777777" w:rsidR="00756848" w:rsidRDefault="005D623E">
      <w:pPr>
        <w:pStyle w:val="Teksttreci0"/>
        <w:numPr>
          <w:ilvl w:val="1"/>
          <w:numId w:val="1"/>
        </w:numPr>
        <w:tabs>
          <w:tab w:val="left" w:pos="434"/>
        </w:tabs>
        <w:spacing w:after="180"/>
        <w:jc w:val="both"/>
      </w:pPr>
      <w:bookmarkStart w:id="25" w:name="bookmark24"/>
      <w:bookmarkEnd w:id="25"/>
      <w:r>
        <w:t>Zmiana terminu dostawy uzgodnionego w Umowie wymaga dla swej ważności pisemnej zgody Kupującego.</w:t>
      </w:r>
    </w:p>
    <w:p w14:paraId="14861504" w14:textId="77777777" w:rsidR="00756848" w:rsidRDefault="005D623E">
      <w:pPr>
        <w:pStyle w:val="Teksttreci0"/>
        <w:numPr>
          <w:ilvl w:val="1"/>
          <w:numId w:val="1"/>
        </w:numPr>
        <w:tabs>
          <w:tab w:val="left" w:pos="434"/>
        </w:tabs>
        <w:spacing w:after="180"/>
        <w:ind w:left="440" w:hanging="440"/>
        <w:jc w:val="both"/>
      </w:pPr>
      <w:bookmarkStart w:id="26" w:name="bookmark25"/>
      <w:bookmarkEnd w:id="26"/>
      <w:r>
        <w:t>Dostawy częściowe, o ile nie postanowiono inaczej w Umowie, wymagają pisemnej zgody Kupującego. W przypadku dostaw częściowych, jeśli inaczej nie postanowiono w Umowie, datą dostawy będzie data realizacji (przekazania Kupującemu) ostatniej dostawy częściowej.</w:t>
      </w:r>
    </w:p>
    <w:p w14:paraId="76E1090D" w14:textId="77777777" w:rsidR="00756848" w:rsidRDefault="005D623E">
      <w:pPr>
        <w:pStyle w:val="Teksttreci0"/>
        <w:tabs>
          <w:tab w:val="left" w:pos="434"/>
        </w:tabs>
        <w:spacing w:after="0"/>
        <w:jc w:val="both"/>
      </w:pPr>
      <w:r>
        <w:t>2.7</w:t>
      </w:r>
      <w:r>
        <w:tab/>
        <w:t>W przypadku gdy wszystkie dokumenty niezbędne do realizacji wysyłki, jak również wymagana dokumentacja i certyfikaty nie zostaną dostarczone do Kupującego</w:t>
      </w:r>
    </w:p>
    <w:p w14:paraId="32252651" w14:textId="77777777" w:rsidR="00756848" w:rsidRDefault="005D623E">
      <w:pPr>
        <w:pStyle w:val="Teksttreci0"/>
        <w:spacing w:after="180"/>
        <w:ind w:left="440" w:firstLine="20"/>
        <w:jc w:val="both"/>
      </w:pPr>
      <w:r>
        <w:t xml:space="preserve">w sposób uzgodniony w Zamówieniu w taki sposób aby Kupujący mógł się zapoznać z ich treścią, </w:t>
      </w:r>
      <w:r w:rsidR="00376221">
        <w:t xml:space="preserve">Sprzedawca </w:t>
      </w:r>
      <w:r>
        <w:t xml:space="preserve">będzie pozostawać w opóźnieniu realizacji Umowy, a uzgodniony termin płatności wynagrodzenia ulegnie wydłużeniu o czas opóźnienia w przekazaniu przez </w:t>
      </w:r>
      <w:r w:rsidR="00030CBE" w:rsidRPr="00EF748D">
        <w:rPr>
          <w:color w:val="auto"/>
        </w:rPr>
        <w:t>Sprzedawcę</w:t>
      </w:r>
      <w:r>
        <w:t xml:space="preserve"> brakujących dokumentów i certyfikatów.</w:t>
      </w:r>
    </w:p>
    <w:p w14:paraId="563BCF29" w14:textId="77777777" w:rsidR="00756848" w:rsidRDefault="005D623E">
      <w:pPr>
        <w:pStyle w:val="Teksttreci0"/>
        <w:numPr>
          <w:ilvl w:val="0"/>
          <w:numId w:val="3"/>
        </w:numPr>
        <w:tabs>
          <w:tab w:val="left" w:pos="434"/>
        </w:tabs>
        <w:spacing w:after="180"/>
        <w:ind w:left="440" w:hanging="440"/>
        <w:jc w:val="both"/>
      </w:pPr>
      <w:bookmarkStart w:id="27" w:name="bookmark26"/>
      <w:bookmarkEnd w:id="27"/>
      <w:r>
        <w:t>O ile z Zamówienia nie wynika inaczej, w przypadku Towaru importowanego, Sprzedawca odpowiada za dopuszczenie Towaru do obrotu na obszarze celnym Unii Europejskiej, zgodnie z obowiązującymi przepisami i przedstawienie Kupującemu dokumentów potwierdzających odprawę celną, zapłacenie cła i podatku VAT od importu. Dopuszcza się zamieszczenie oświadczenia Sprzedawcy o dokonaniu odprawy celnej i że Towar jest w wolnym obrocie na terytorium UE, zapłaceniu cła i podatku VAT od importu na fakturze dokumentującej dostawę Towaru importowanego lub na fakturze dokumentującej wewnątrzwspólnotową dostawę Towaru.</w:t>
      </w:r>
    </w:p>
    <w:p w14:paraId="4F873AA6" w14:textId="77777777" w:rsidR="00756848" w:rsidRDefault="005D623E">
      <w:pPr>
        <w:pStyle w:val="Teksttreci0"/>
        <w:numPr>
          <w:ilvl w:val="0"/>
          <w:numId w:val="3"/>
        </w:numPr>
        <w:tabs>
          <w:tab w:val="left" w:pos="434"/>
        </w:tabs>
        <w:spacing w:after="180" w:line="396" w:lineRule="auto"/>
        <w:ind w:left="440" w:hanging="440"/>
        <w:jc w:val="both"/>
      </w:pPr>
      <w:bookmarkStart w:id="28" w:name="bookmark27"/>
      <w:bookmarkEnd w:id="28"/>
      <w:r>
        <w:t>O ile z Zamówienia nie wynika inaczej, w przypadku dostawy Towaru z obszaru Unii Europejskiej, Sprzedawca zobowiązany jest do wypełnienia wszelkich wymogów wynikających z przepisów prawa Unii Europejskiej, w szczególności w zakresie INTRASTAT oraz VAT i podatku akcyzowego. W przypadku niespełnienia przez Sprzedawcę wymogów w zakresie przepisów wskazanych w zdaniu poprzednim dostawę uznaję się za niekompletną, a Kupujący jest uprawniony do odmowy przyjęcia Towaru, przy czym w takim przypadku Kupujący nie będzie ponosił żadnej odpowiedzialności wobec Sprzedawcy z tytułu odmowy przyjęcia Towaru, w szczególności odpowiedzialności odszkodowawczej na podstawie Umowy. W przypadku obciążenia Kupującego jakimikolwiek sankcjami z powodu niespełnienia przez Sprzedawcę wymogów w zakresie przepisów wskazanych powyżej, Kupujący będzie uprawniony do dochodzenia od Sprzedawcy odszkodowania w zakresie poniesionej szkody.</w:t>
      </w:r>
    </w:p>
    <w:p w14:paraId="11E1DB95" w14:textId="77777777" w:rsidR="00756848" w:rsidRDefault="005D623E">
      <w:pPr>
        <w:pStyle w:val="Teksttreci0"/>
        <w:numPr>
          <w:ilvl w:val="0"/>
          <w:numId w:val="3"/>
        </w:numPr>
        <w:tabs>
          <w:tab w:val="left" w:pos="434"/>
        </w:tabs>
        <w:spacing w:after="180"/>
        <w:ind w:left="440" w:hanging="440"/>
        <w:jc w:val="both"/>
      </w:pPr>
      <w:bookmarkStart w:id="29" w:name="bookmark28"/>
      <w:bookmarkEnd w:id="29"/>
      <w:r>
        <w:t>W przypadku dostawy Towaru w ramach wewnątrzwspólnotowych dostaw trójstronnych, Sprzedawca, przed dniem pierwszej dostawy Towaru, jest zobowiązany przesłać Kupującemu informację (w formie pisemnej lub elektronicznej) o zamiarze skorzystania z uproszczonej procedury rozliczenia podatku VAT.</w:t>
      </w:r>
    </w:p>
    <w:p w14:paraId="20B19E79" w14:textId="77777777" w:rsidR="00756848" w:rsidRDefault="005D623E">
      <w:pPr>
        <w:pStyle w:val="Teksttreci0"/>
        <w:numPr>
          <w:ilvl w:val="0"/>
          <w:numId w:val="3"/>
        </w:numPr>
        <w:tabs>
          <w:tab w:val="left" w:pos="434"/>
        </w:tabs>
        <w:spacing w:after="180"/>
        <w:ind w:left="440" w:hanging="440"/>
        <w:jc w:val="both"/>
      </w:pPr>
      <w:bookmarkStart w:id="30" w:name="bookmark29"/>
      <w:bookmarkEnd w:id="30"/>
      <w:r>
        <w:t xml:space="preserve">Jeżeli dostawa Towaru lub wykonanie Usługi związane będzie z dostępem Sprzedawcy do zakładu produkcyjnego Kupującego, Sprzedawca zobowiązuje zapoznać się z i przestrzegać postanowień wyciągu z aktualnego </w:t>
      </w:r>
      <w:r w:rsidRPr="00F9150E">
        <w:rPr>
          <w:color w:val="auto"/>
        </w:rPr>
        <w:t xml:space="preserve">regulaminu dotyczącego ruchu osobowego - materiałowego w ORLEN Południe S.A. będącego załącznikiem do Umowy. Za nieprzestrzeganie postanowień przekazanego wyciągu regulaminu Sprzedawca zapłaci karę umowną w wysokości przewidzianej dla danego typu naruszenia przewidzianą w </w:t>
      </w:r>
      <w:r>
        <w:t>poszczególnych ustępach właściwego rozdziału regulaminu ruchu osobowo-materiałowego w ORLEN Południe S.A.</w:t>
      </w:r>
    </w:p>
    <w:p w14:paraId="59195C66" w14:textId="77777777" w:rsidR="00756848" w:rsidRPr="00F9150E" w:rsidRDefault="005D623E">
      <w:pPr>
        <w:pStyle w:val="Teksttreci0"/>
        <w:numPr>
          <w:ilvl w:val="0"/>
          <w:numId w:val="3"/>
        </w:numPr>
        <w:tabs>
          <w:tab w:val="left" w:pos="434"/>
        </w:tabs>
        <w:spacing w:after="180"/>
        <w:ind w:left="440" w:hanging="440"/>
        <w:jc w:val="both"/>
        <w:rPr>
          <w:color w:val="auto"/>
        </w:rPr>
      </w:pPr>
      <w:bookmarkStart w:id="31" w:name="bookmark30"/>
      <w:bookmarkEnd w:id="31"/>
      <w:r>
        <w:t xml:space="preserve">Jeżeli dostawa Towaru lub wykonanie Usługi związane będzie z dostępem Sprzedawcy do zakładu produkcyjnego Kupującego, Sprzedawca zobowiązuje zapoznać się z i </w:t>
      </w:r>
      <w:r w:rsidRPr="00F9150E">
        <w:rPr>
          <w:color w:val="auto"/>
        </w:rPr>
        <w:t>przestrzegać postanowień dokumentu pt.: „Zasady Środowiskowe i BHP obowiązujące na terenie ORLEN Południe S.A.” będącego załącznikiem do Umowy. Za nieprzestrzeganie postanowień przekazanego ww. dokumentu, Sprzedawca zapłaci karę umowną w wysokości przewidzianej dla danego typu naruszenia przewidzianą w poszczególnych ustępach właściwego rozdziału „Zasad Środowiskowych i BHP obowiązujących na terenie ORLEN Południe S.A.”</w:t>
      </w:r>
    </w:p>
    <w:p w14:paraId="3CFAAA18" w14:textId="77777777" w:rsidR="00756848" w:rsidRDefault="005D623E">
      <w:pPr>
        <w:pStyle w:val="Teksttreci0"/>
        <w:numPr>
          <w:ilvl w:val="0"/>
          <w:numId w:val="3"/>
        </w:numPr>
        <w:tabs>
          <w:tab w:val="left" w:pos="434"/>
        </w:tabs>
        <w:spacing w:after="180" w:line="324" w:lineRule="auto"/>
        <w:ind w:left="440" w:hanging="440"/>
        <w:jc w:val="both"/>
      </w:pPr>
      <w:bookmarkStart w:id="32" w:name="bookmark31"/>
      <w:bookmarkEnd w:id="32"/>
      <w:r>
        <w:t xml:space="preserve">W przypadku kiedy okoliczności wskazują, że Sprzedawca nie wykona Umowy w uzgodnionym terminie, Kupujący ma prawo do odstąpienia od Umowy ze skutkiem natychmiastowym albo jeśli Sprzedawca opóźnia się ponad 10 dni powierzyć wykonanie przedmiotu </w:t>
      </w:r>
      <w:r w:rsidR="00376221">
        <w:t>U</w:t>
      </w:r>
      <w:r>
        <w:t>mowy osobie trzeciej na koszt i ryzyko Sprzedawcy. Prawo odstąpienia może zostać wykonane do upływu 90 dni od terminu dostawy, wskazanego w Zamówieniu.</w:t>
      </w:r>
    </w:p>
    <w:p w14:paraId="775C29EA" w14:textId="77777777" w:rsidR="00756848" w:rsidRDefault="005D623E">
      <w:pPr>
        <w:pStyle w:val="Teksttreci0"/>
        <w:numPr>
          <w:ilvl w:val="0"/>
          <w:numId w:val="3"/>
        </w:numPr>
        <w:tabs>
          <w:tab w:val="left" w:pos="434"/>
        </w:tabs>
        <w:spacing w:after="180"/>
        <w:ind w:left="440" w:hanging="440"/>
        <w:jc w:val="both"/>
      </w:pPr>
      <w:bookmarkStart w:id="33" w:name="bookmark32"/>
      <w:bookmarkEnd w:id="33"/>
      <w:r>
        <w:t xml:space="preserve">W przypadku, gdy z obowiązujących przepisów w celu realizacji Umowy konieczne jest posiadanie odpowiednich uprawnień lub cech przez </w:t>
      </w:r>
      <w:r w:rsidR="00376221">
        <w:t xml:space="preserve">Sprzedawcę </w:t>
      </w:r>
      <w:r>
        <w:t>lub posiadanie takich właściwości będzie niezbędne w celu ustalenia prawidłowej wysokości obciążeń podatkowych</w:t>
      </w:r>
      <w:r w:rsidR="00A1260F">
        <w:t>,</w:t>
      </w:r>
      <w:r>
        <w:t xml:space="preserve"> </w:t>
      </w:r>
      <w:r w:rsidR="00376221">
        <w:t xml:space="preserve">Sprzedawca </w:t>
      </w:r>
      <w:r>
        <w:t>na każde wezwanie Kupującego nie później niż w ciągu 5 dni roboczych od dnia wezwania potwierdzi posiadanie takich uprawnień lub cech oraz przedstawi żądane przez Kupującego dokumenty.</w:t>
      </w:r>
    </w:p>
    <w:p w14:paraId="25C0F5FD" w14:textId="77777777" w:rsidR="00756848" w:rsidRDefault="005D623E">
      <w:pPr>
        <w:pStyle w:val="Nagwek20"/>
        <w:keepNext/>
        <w:keepLines/>
        <w:spacing w:after="180"/>
        <w:jc w:val="both"/>
      </w:pPr>
      <w:bookmarkStart w:id="34" w:name="bookmark33"/>
      <w:bookmarkStart w:id="35" w:name="bookmark34"/>
      <w:bookmarkStart w:id="36" w:name="bookmark35"/>
      <w:r>
        <w:t>Artykuł III : PŁATNOŚĆ</w:t>
      </w:r>
      <w:bookmarkEnd w:id="34"/>
      <w:bookmarkEnd w:id="35"/>
      <w:bookmarkEnd w:id="36"/>
    </w:p>
    <w:p w14:paraId="76A9A7AD" w14:textId="77777777" w:rsidR="00756848" w:rsidRDefault="005D623E">
      <w:pPr>
        <w:pStyle w:val="Teksttreci0"/>
        <w:numPr>
          <w:ilvl w:val="0"/>
          <w:numId w:val="4"/>
        </w:numPr>
        <w:tabs>
          <w:tab w:val="left" w:pos="434"/>
        </w:tabs>
        <w:spacing w:after="180"/>
        <w:jc w:val="both"/>
      </w:pPr>
      <w:bookmarkStart w:id="37" w:name="bookmark36"/>
      <w:bookmarkEnd w:id="37"/>
      <w:r>
        <w:t>Jeśli nie stwierdzono inaczej w Zamówieniu, to:</w:t>
      </w:r>
    </w:p>
    <w:p w14:paraId="65927D99" w14:textId="77777777" w:rsidR="00756848" w:rsidRDefault="005D623E">
      <w:pPr>
        <w:pStyle w:val="Teksttreci0"/>
        <w:numPr>
          <w:ilvl w:val="0"/>
          <w:numId w:val="2"/>
        </w:numPr>
        <w:tabs>
          <w:tab w:val="left" w:pos="627"/>
        </w:tabs>
        <w:spacing w:after="180"/>
        <w:ind w:firstLine="440"/>
        <w:jc w:val="both"/>
      </w:pPr>
      <w:bookmarkStart w:id="38" w:name="bookmark37"/>
      <w:bookmarkEnd w:id="38"/>
      <w:r>
        <w:t>cena w Zamówieniu jest ceną ryczałtową i stałą,</w:t>
      </w:r>
    </w:p>
    <w:p w14:paraId="3FE94A32" w14:textId="77777777" w:rsidR="00756848" w:rsidRDefault="005D623E">
      <w:pPr>
        <w:pStyle w:val="Teksttreci0"/>
        <w:numPr>
          <w:ilvl w:val="0"/>
          <w:numId w:val="2"/>
        </w:numPr>
        <w:tabs>
          <w:tab w:val="left" w:pos="629"/>
        </w:tabs>
        <w:spacing w:after="180"/>
        <w:ind w:left="580" w:hanging="120"/>
        <w:jc w:val="both"/>
      </w:pPr>
      <w:bookmarkStart w:id="39" w:name="bookmark38"/>
      <w:bookmarkEnd w:id="39"/>
      <w:r>
        <w:t>cena w Zamówieniu jest ceną netto za Towar lub Towar i Usługę. Sprzedawca posiadający siedzibę na terytorium Rzeczpospolitej Polskiej i/lub zarejestrowany w Polsce dla celów podatku VAT na wystawionych przez siebie fakturach doliczy podatek od towarów i usług (VAT)</w:t>
      </w:r>
      <w:r w:rsidR="00CF6987">
        <w:t>, zgodnie z obowiązującymi prze</w:t>
      </w:r>
      <w:r>
        <w:t>pisami, chyba że obowiązek rozliczenia podatku, zgodnie z obowiązującymi przepisami nie ciąży na Sprzedawcy. Sprzedawca posiadający siedzibę poza terytorium Rzeczypospolitej Polskiej, który nie jest zarejestrowany w Polsce dla celów podatku VAT nie naliczy swojego krajowego podatku od wartości dodanej lub innego podatku o podobnym charakterze. Należna płatność winna być zrealizowana w formie przelewu bankowego, we wskazanym w Zamówieniu terminie liczonym jako ilość dni od daty otrzymania przez Kupującego prawidłowo wystawionej faktury, wraz z obustronnie podpisanym protokołem zdawczo-odbiorczym lub dokumentem potwierdzającym dostarczenie Towaru, na rachunek Sprzedawcy wskazany na fakturze,</w:t>
      </w:r>
    </w:p>
    <w:p w14:paraId="73D0446A" w14:textId="77777777" w:rsidR="00756848" w:rsidRDefault="005D623E">
      <w:pPr>
        <w:pStyle w:val="Teksttreci0"/>
        <w:numPr>
          <w:ilvl w:val="0"/>
          <w:numId w:val="2"/>
        </w:numPr>
        <w:tabs>
          <w:tab w:val="left" w:pos="627"/>
        </w:tabs>
        <w:spacing w:after="180"/>
        <w:ind w:firstLine="440"/>
        <w:jc w:val="both"/>
      </w:pPr>
      <w:bookmarkStart w:id="40" w:name="bookmark39"/>
      <w:bookmarkEnd w:id="40"/>
      <w:r>
        <w:t>datę dokonania płatności należy rozumieć jako datę obciążenia bankowego rachunku Kupującego,</w:t>
      </w:r>
    </w:p>
    <w:p w14:paraId="17DD9810" w14:textId="77777777" w:rsidR="00756848" w:rsidRDefault="005D623E">
      <w:pPr>
        <w:pStyle w:val="Teksttreci0"/>
        <w:numPr>
          <w:ilvl w:val="0"/>
          <w:numId w:val="2"/>
        </w:numPr>
        <w:tabs>
          <w:tab w:val="left" w:pos="629"/>
        </w:tabs>
        <w:spacing w:after="180" w:line="322" w:lineRule="auto"/>
        <w:ind w:left="580" w:hanging="120"/>
        <w:jc w:val="both"/>
      </w:pPr>
      <w:bookmarkStart w:id="41" w:name="bookmark40"/>
      <w:bookmarkEnd w:id="41"/>
      <w:r>
        <w:t>jeśli dostawa Towaru lub Towaru i Usługi nie zostanie zrealizowana kompletnie w myśl Art. II niniejszych Ogólnych Warunków, Kupujący będzie uprawniony do wstrzymania dokonania płatności do dnia w którym Sprzedawca w pełni wykona wszystkie obowiązki składające się na przedmiot Umowy. Od tej daty będzie liczony 30-dniowy termin płatności chyba, że Strony ustalą inaczej w treści Umowy. Nie ogranicza to prawa Kupującego do egzekwowania postanowień Art. II i VIII niniejszych Ogólnych Warunków. Jeśli dostarczony Towar po jego przyjęciu i rozpakowaniu okaże się uszkodzony, niekompletny lub w inny sposób wadliwy Kupujący będzie uprawniony do wstrzymania płatności do momentu wymiany Towaru na wolny od wad. W takim przypadku termin płatności faktury liczony będzie od momentu dostawy towaru wolnego od wad,</w:t>
      </w:r>
    </w:p>
    <w:p w14:paraId="2B1F538A" w14:textId="77777777" w:rsidR="00756848" w:rsidRDefault="005D623E">
      <w:pPr>
        <w:pStyle w:val="Teksttreci0"/>
        <w:numPr>
          <w:ilvl w:val="0"/>
          <w:numId w:val="2"/>
        </w:numPr>
        <w:tabs>
          <w:tab w:val="left" w:pos="609"/>
        </w:tabs>
        <w:spacing w:after="180"/>
        <w:ind w:firstLine="440"/>
        <w:jc w:val="both"/>
      </w:pPr>
      <w:bookmarkStart w:id="42" w:name="bookmark41"/>
      <w:bookmarkEnd w:id="42"/>
      <w:r>
        <w:t xml:space="preserve">Kupujący pokrywa wyłącznie koszty swojego banku, wszelkie pozostałe koszty transferu środków obciążają </w:t>
      </w:r>
      <w:r w:rsidR="00A1260F">
        <w:t>Sprzedawcę</w:t>
      </w:r>
      <w:r>
        <w:t>,</w:t>
      </w:r>
    </w:p>
    <w:p w14:paraId="6BD491AC" w14:textId="4A6146F0" w:rsidR="00756848" w:rsidRDefault="005D623E" w:rsidP="00022DC5">
      <w:pPr>
        <w:pStyle w:val="Teksttreci0"/>
        <w:numPr>
          <w:ilvl w:val="0"/>
          <w:numId w:val="2"/>
        </w:numPr>
        <w:tabs>
          <w:tab w:val="left" w:pos="629"/>
        </w:tabs>
        <w:spacing w:after="0"/>
        <w:ind w:firstLine="460"/>
        <w:jc w:val="both"/>
      </w:pPr>
      <w:bookmarkStart w:id="43" w:name="bookmark42"/>
      <w:bookmarkEnd w:id="43"/>
      <w:r>
        <w:t xml:space="preserve">w przypadku, gdy </w:t>
      </w:r>
      <w:r w:rsidR="00022DC5">
        <w:t>Sprzedawca</w:t>
      </w:r>
      <w:r>
        <w:t xml:space="preserve"> jest podmiotem krajowym lub zarejestrowanym na potrzeby VAT </w:t>
      </w:r>
      <w:r w:rsidR="00906C89">
        <w:rPr>
          <w:color w:val="auto"/>
        </w:rPr>
        <w:t>na terytorium</w:t>
      </w:r>
      <w:r w:rsidRPr="00022DC5">
        <w:rPr>
          <w:color w:val="auto"/>
        </w:rPr>
        <w:t xml:space="preserve"> </w:t>
      </w:r>
      <w:r w:rsidR="00030CBE" w:rsidRPr="00022DC5">
        <w:rPr>
          <w:color w:val="auto"/>
        </w:rPr>
        <w:t>Rzeczpospolitej Polskiej</w:t>
      </w:r>
      <w:r w:rsidR="00AB4BE0" w:rsidRPr="00022DC5">
        <w:rPr>
          <w:color w:val="auto"/>
        </w:rPr>
        <w:t xml:space="preserve"> </w:t>
      </w:r>
      <w:r>
        <w:t>i rozliczenie następuje w PLN, wynagrodzenie zostanie</w:t>
      </w:r>
      <w:r w:rsidR="00022DC5">
        <w:t xml:space="preserve"> </w:t>
      </w:r>
      <w:r>
        <w:t>zapłacone w mechanizmie podzielonej płatności</w:t>
      </w:r>
      <w:r w:rsidR="00327CD9">
        <w:t xml:space="preserve">, w oparciu o zasady określone </w:t>
      </w:r>
      <w:r w:rsidR="00E34BE0">
        <w:t>w Klauzuli Białej Listy</w:t>
      </w:r>
      <w:r>
        <w:t>.</w:t>
      </w:r>
    </w:p>
    <w:p w14:paraId="771AFBC4" w14:textId="77777777" w:rsidR="00A1260F" w:rsidRPr="005D623E" w:rsidRDefault="00A1260F" w:rsidP="00A1260F">
      <w:pPr>
        <w:pStyle w:val="Teksttreci0"/>
        <w:numPr>
          <w:ilvl w:val="1"/>
          <w:numId w:val="29"/>
        </w:numPr>
      </w:pPr>
      <w:r w:rsidRPr="005D623E">
        <w:t>Działając na podstawie art. 4c ustawy z dnia 8 marca 2013 r. o przeciwdziałaniu nadmiernym opóźnieniom w transakcjach handlowych (Dz.U. z 2019 r. poz.118 ze zm.), Kupujący oświadcza, że posiada status dużego przedsiębiorcy.</w:t>
      </w:r>
    </w:p>
    <w:p w14:paraId="61399094" w14:textId="77777777" w:rsidR="00756848" w:rsidRDefault="005D623E">
      <w:pPr>
        <w:pStyle w:val="Nagwek20"/>
        <w:keepNext/>
        <w:keepLines/>
        <w:jc w:val="both"/>
      </w:pPr>
      <w:bookmarkStart w:id="44" w:name="bookmark43"/>
      <w:bookmarkStart w:id="45" w:name="bookmark44"/>
      <w:bookmarkStart w:id="46" w:name="bookmark45"/>
      <w:r>
        <w:t>Artykuł IV: PODATEK VAT I FAKTURA</w:t>
      </w:r>
      <w:bookmarkEnd w:id="44"/>
      <w:bookmarkEnd w:id="45"/>
      <w:bookmarkEnd w:id="46"/>
    </w:p>
    <w:p w14:paraId="786C59B3" w14:textId="77777777" w:rsidR="00756848" w:rsidRDefault="005D623E">
      <w:pPr>
        <w:pStyle w:val="Teksttreci0"/>
        <w:numPr>
          <w:ilvl w:val="0"/>
          <w:numId w:val="5"/>
        </w:numPr>
        <w:tabs>
          <w:tab w:val="left" w:pos="377"/>
        </w:tabs>
        <w:jc w:val="both"/>
      </w:pPr>
      <w:bookmarkStart w:id="47" w:name="bookmark46"/>
      <w:bookmarkEnd w:id="47"/>
      <w:r>
        <w:t>Prawidłowa faktura, oprócz wymogów ustawowych, powinna zawierać następujące dane:</w:t>
      </w:r>
    </w:p>
    <w:p w14:paraId="6FBA235B" w14:textId="77777777" w:rsidR="00756848" w:rsidRDefault="005D623E">
      <w:pPr>
        <w:pStyle w:val="Teksttreci0"/>
        <w:numPr>
          <w:ilvl w:val="0"/>
          <w:numId w:val="2"/>
        </w:numPr>
        <w:tabs>
          <w:tab w:val="left" w:pos="629"/>
        </w:tabs>
        <w:spacing w:line="329" w:lineRule="auto"/>
        <w:ind w:left="600" w:hanging="140"/>
        <w:jc w:val="both"/>
      </w:pPr>
      <w:bookmarkStart w:id="48" w:name="bookmark47"/>
      <w:bookmarkEnd w:id="48"/>
      <w:r>
        <w:t>ilość Towaru (rodzaj Usługi) i ceny jednostkowe netto i brutto poszczególnych pozycji. Każda pozycja z Zamówienia powinna być specyfikowana na fakturze w taki sposób, jak w Zamówieniu,</w:t>
      </w:r>
    </w:p>
    <w:p w14:paraId="52EB59A9" w14:textId="77777777" w:rsidR="00756848" w:rsidRDefault="005D623E">
      <w:pPr>
        <w:pStyle w:val="Teksttreci0"/>
        <w:numPr>
          <w:ilvl w:val="0"/>
          <w:numId w:val="2"/>
        </w:numPr>
        <w:tabs>
          <w:tab w:val="left" w:pos="629"/>
        </w:tabs>
        <w:ind w:firstLine="460"/>
        <w:jc w:val="both"/>
      </w:pPr>
      <w:bookmarkStart w:id="49" w:name="bookmark48"/>
      <w:bookmarkEnd w:id="49"/>
      <w:r>
        <w:t>nazwę i opis Towaru (Towaru i Usługi) lub odniesienie do odpowiednich pozycji specyfikacji będącej załącznikiem do faktury,</w:t>
      </w:r>
    </w:p>
    <w:p w14:paraId="29DB8F1F" w14:textId="77777777" w:rsidR="00756848" w:rsidRDefault="005D623E">
      <w:pPr>
        <w:pStyle w:val="Teksttreci0"/>
        <w:numPr>
          <w:ilvl w:val="0"/>
          <w:numId w:val="2"/>
        </w:numPr>
        <w:tabs>
          <w:tab w:val="left" w:pos="629"/>
        </w:tabs>
        <w:ind w:firstLine="460"/>
        <w:jc w:val="both"/>
      </w:pPr>
      <w:bookmarkStart w:id="50" w:name="bookmark49"/>
      <w:bookmarkEnd w:id="50"/>
      <w:r>
        <w:t>numer Zamówienia Kupującego,</w:t>
      </w:r>
    </w:p>
    <w:p w14:paraId="670E7339" w14:textId="77777777" w:rsidR="00756848" w:rsidRDefault="005D623E">
      <w:pPr>
        <w:pStyle w:val="Teksttreci0"/>
        <w:numPr>
          <w:ilvl w:val="0"/>
          <w:numId w:val="2"/>
        </w:numPr>
        <w:tabs>
          <w:tab w:val="left" w:pos="629"/>
        </w:tabs>
        <w:ind w:firstLine="460"/>
        <w:jc w:val="both"/>
      </w:pPr>
      <w:bookmarkStart w:id="51" w:name="bookmark50"/>
      <w:bookmarkEnd w:id="51"/>
      <w:r>
        <w:lastRenderedPageBreak/>
        <w:t>warunki i 30-dniowy termin płatności liczony od daty wpłynięcia faktury do</w:t>
      </w:r>
      <w:r w:rsidRPr="00022DC5">
        <w:rPr>
          <w:color w:val="auto"/>
        </w:rPr>
        <w:t xml:space="preserve"> </w:t>
      </w:r>
      <w:r w:rsidR="00022DC5" w:rsidRPr="00022DC5">
        <w:rPr>
          <w:color w:val="auto"/>
        </w:rPr>
        <w:t xml:space="preserve">Kupującego </w:t>
      </w:r>
      <w:r>
        <w:t>chyba, że strony postanowią inaczej w treści Umowy,</w:t>
      </w:r>
    </w:p>
    <w:p w14:paraId="30673F2E" w14:textId="77777777" w:rsidR="00756848" w:rsidRDefault="005D623E">
      <w:pPr>
        <w:pStyle w:val="Teksttreci0"/>
        <w:numPr>
          <w:ilvl w:val="0"/>
          <w:numId w:val="2"/>
        </w:numPr>
        <w:tabs>
          <w:tab w:val="left" w:pos="629"/>
        </w:tabs>
        <w:ind w:left="600" w:hanging="140"/>
        <w:jc w:val="both"/>
      </w:pPr>
      <w:bookmarkStart w:id="52" w:name="bookmark51"/>
      <w:bookmarkEnd w:id="52"/>
      <w:r>
        <w:t>informację o zakazie cesji wierzytelności wynagrodzenia z tytułu przedmiotowej Umowy, właściwy i ważny numer identyfikacyjny VAT Sprzedawcy (numer VAT- UE),</w:t>
      </w:r>
    </w:p>
    <w:p w14:paraId="03EF89A7" w14:textId="77777777" w:rsidR="00756848" w:rsidRDefault="005D623E">
      <w:pPr>
        <w:pStyle w:val="Teksttreci0"/>
        <w:numPr>
          <w:ilvl w:val="0"/>
          <w:numId w:val="2"/>
        </w:numPr>
        <w:tabs>
          <w:tab w:val="left" w:pos="629"/>
        </w:tabs>
        <w:ind w:firstLine="460"/>
        <w:jc w:val="both"/>
      </w:pPr>
      <w:bookmarkStart w:id="53" w:name="bookmark52"/>
      <w:bookmarkEnd w:id="53"/>
      <w:r>
        <w:t>oświadczenie, o którym mowa w Art. II ust. 2.8 niniejszych Ogólnych Warunków, chyba, że oświadczenie stanowi oddzielny dokument,</w:t>
      </w:r>
    </w:p>
    <w:p w14:paraId="17807927" w14:textId="77777777" w:rsidR="00756848" w:rsidRDefault="005D623E">
      <w:pPr>
        <w:pStyle w:val="Teksttreci0"/>
        <w:numPr>
          <w:ilvl w:val="0"/>
          <w:numId w:val="2"/>
        </w:numPr>
        <w:tabs>
          <w:tab w:val="left" w:pos="629"/>
        </w:tabs>
        <w:ind w:firstLine="460"/>
        <w:jc w:val="both"/>
      </w:pPr>
      <w:bookmarkStart w:id="54" w:name="bookmark53"/>
      <w:bookmarkEnd w:id="54"/>
      <w:r>
        <w:t>kod CN Towaru,</w:t>
      </w:r>
    </w:p>
    <w:p w14:paraId="36B48A76" w14:textId="77777777" w:rsidR="00756848" w:rsidRDefault="005D623E">
      <w:pPr>
        <w:pStyle w:val="Teksttreci0"/>
        <w:numPr>
          <w:ilvl w:val="0"/>
          <w:numId w:val="2"/>
        </w:numPr>
        <w:tabs>
          <w:tab w:val="left" w:pos="629"/>
        </w:tabs>
        <w:ind w:firstLine="460"/>
        <w:jc w:val="both"/>
      </w:pPr>
      <w:bookmarkStart w:id="55" w:name="bookmark54"/>
      <w:bookmarkEnd w:id="55"/>
      <w:r>
        <w:t>dodatkowe dane wynikające z treści Zamówienia.</w:t>
      </w:r>
    </w:p>
    <w:p w14:paraId="47309AAC" w14:textId="77777777" w:rsidR="00756848" w:rsidRDefault="005D623E">
      <w:pPr>
        <w:pStyle w:val="Teksttreci0"/>
        <w:ind w:left="460"/>
        <w:jc w:val="both"/>
      </w:pPr>
      <w:r>
        <w:t xml:space="preserve">Dane umieszczone na fakturze powinny umożliwić jednoznaczną identyfikację komórki zamawiającej </w:t>
      </w:r>
      <w:r w:rsidR="00022DC5" w:rsidRPr="00022DC5">
        <w:rPr>
          <w:color w:val="auto"/>
        </w:rPr>
        <w:t>u Kupującego</w:t>
      </w:r>
      <w:r w:rsidRPr="00022DC5">
        <w:rPr>
          <w:color w:val="auto"/>
        </w:rPr>
        <w:t xml:space="preserve">, </w:t>
      </w:r>
      <w:r>
        <w:t>a więc zawierać następujące informacje:</w:t>
      </w:r>
    </w:p>
    <w:p w14:paraId="2EAA8F1A" w14:textId="77777777" w:rsidR="00756848" w:rsidRDefault="005D623E">
      <w:pPr>
        <w:pStyle w:val="Teksttreci0"/>
        <w:numPr>
          <w:ilvl w:val="0"/>
          <w:numId w:val="2"/>
        </w:numPr>
        <w:tabs>
          <w:tab w:val="left" w:pos="629"/>
        </w:tabs>
        <w:ind w:firstLine="460"/>
        <w:jc w:val="both"/>
      </w:pPr>
      <w:bookmarkStart w:id="56" w:name="bookmark55"/>
      <w:bookmarkEnd w:id="56"/>
      <w:r>
        <w:t>numer zamówienia - obowiązkowo dla faktur dotyczących dostaw realizowanych w trybie zamówienia,</w:t>
      </w:r>
    </w:p>
    <w:p w14:paraId="6040B162" w14:textId="77777777" w:rsidR="00756848" w:rsidRDefault="005D623E">
      <w:pPr>
        <w:pStyle w:val="Teksttreci0"/>
        <w:numPr>
          <w:ilvl w:val="0"/>
          <w:numId w:val="2"/>
        </w:numPr>
        <w:tabs>
          <w:tab w:val="left" w:pos="629"/>
        </w:tabs>
        <w:ind w:left="600" w:hanging="140"/>
        <w:jc w:val="both"/>
      </w:pPr>
      <w:bookmarkStart w:id="57" w:name="bookmark56"/>
      <w:bookmarkEnd w:id="57"/>
      <w:r>
        <w:t xml:space="preserve">symbol lub kod MPK komórki zamawiającej </w:t>
      </w:r>
      <w:r w:rsidR="00E75B3F" w:rsidRPr="00E75B3F">
        <w:rPr>
          <w:color w:val="auto"/>
        </w:rPr>
        <w:t>Kupującego</w:t>
      </w:r>
      <w:r w:rsidRPr="00E75B3F">
        <w:rPr>
          <w:color w:val="auto"/>
        </w:rPr>
        <w:t xml:space="preserve"> </w:t>
      </w:r>
      <w:r>
        <w:t>albo imię i nazwisko osoby zamawiającej - obowiązkowo dla faktur nie dotyczących dostaw realizowanych w trybie zamówienia.</w:t>
      </w:r>
    </w:p>
    <w:p w14:paraId="2CE1EDBF" w14:textId="77777777" w:rsidR="00756848" w:rsidRDefault="005D623E">
      <w:pPr>
        <w:pStyle w:val="Teksttreci0"/>
        <w:numPr>
          <w:ilvl w:val="0"/>
          <w:numId w:val="5"/>
        </w:numPr>
        <w:tabs>
          <w:tab w:val="left" w:pos="377"/>
        </w:tabs>
        <w:jc w:val="both"/>
      </w:pPr>
      <w:bookmarkStart w:id="58" w:name="bookmark57"/>
      <w:bookmarkEnd w:id="58"/>
      <w:r>
        <w:t>Faktura będzie przesłana:</w:t>
      </w:r>
    </w:p>
    <w:p w14:paraId="726A7680" w14:textId="77777777" w:rsidR="00756848" w:rsidRDefault="005D623E">
      <w:pPr>
        <w:pStyle w:val="Teksttreci0"/>
        <w:numPr>
          <w:ilvl w:val="0"/>
          <w:numId w:val="2"/>
        </w:numPr>
        <w:tabs>
          <w:tab w:val="left" w:pos="629"/>
        </w:tabs>
        <w:ind w:left="600" w:hanging="140"/>
        <w:jc w:val="both"/>
      </w:pPr>
      <w:bookmarkStart w:id="59" w:name="bookmark58"/>
      <w:bookmarkEnd w:id="59"/>
      <w:r>
        <w:t>w postaci druku jednostronnego, na papierze jednostajnym najlepiej białym, wypełniona pismem maszynowym, bez wpisów odręcznych, zbędnych pieczątek i zabrudzeń;</w:t>
      </w:r>
    </w:p>
    <w:p w14:paraId="7950FC97" w14:textId="77777777" w:rsidR="00756848" w:rsidRDefault="005D623E">
      <w:pPr>
        <w:pStyle w:val="Teksttreci0"/>
        <w:numPr>
          <w:ilvl w:val="0"/>
          <w:numId w:val="2"/>
        </w:numPr>
        <w:tabs>
          <w:tab w:val="left" w:pos="629"/>
        </w:tabs>
        <w:ind w:firstLine="460"/>
        <w:jc w:val="both"/>
      </w:pPr>
      <w:bookmarkStart w:id="60" w:name="bookmark59"/>
      <w:bookmarkEnd w:id="60"/>
      <w:r>
        <w:t>w kopercie oznaczonej dopiskiem „FAKTURA”, na adres ORLEN Centrum Usług Korporacyjnych Sp. z o.o., ul. Łukasiewicza 39, 09-400 Płock.</w:t>
      </w:r>
    </w:p>
    <w:p w14:paraId="32F722DE" w14:textId="77777777" w:rsidR="00756848" w:rsidRDefault="005D623E">
      <w:pPr>
        <w:pStyle w:val="Teksttreci0"/>
        <w:numPr>
          <w:ilvl w:val="0"/>
          <w:numId w:val="5"/>
        </w:numPr>
        <w:tabs>
          <w:tab w:val="left" w:pos="377"/>
        </w:tabs>
        <w:ind w:left="380" w:hanging="380"/>
        <w:jc w:val="both"/>
      </w:pPr>
      <w:bookmarkStart w:id="61" w:name="bookmark60"/>
      <w:bookmarkEnd w:id="61"/>
      <w:r>
        <w:t>Na mocy odrębnego porozumienia Kupujący dopuszcza możliwość otrzymywania faktur w formie elektronicznej. Podpisanie porozumienia będzie równoznaczne z zaakceptowaniem przez Sprzedawcę wysyłania do Kupującego faktur drogą elektroniczną.</w:t>
      </w:r>
    </w:p>
    <w:p w14:paraId="4E017BC9" w14:textId="77777777" w:rsidR="00756848" w:rsidRDefault="005D623E">
      <w:pPr>
        <w:pStyle w:val="Teksttreci0"/>
        <w:numPr>
          <w:ilvl w:val="0"/>
          <w:numId w:val="5"/>
        </w:numPr>
        <w:tabs>
          <w:tab w:val="left" w:pos="377"/>
        </w:tabs>
        <w:ind w:left="380" w:hanging="380"/>
        <w:jc w:val="both"/>
      </w:pPr>
      <w:bookmarkStart w:id="62" w:name="bookmark61"/>
      <w:bookmarkEnd w:id="62"/>
      <w:r>
        <w:t>Kupujący oświadcza, że jest czynnym podatnikiem podatku od towarów i usług (VAT) i posiada Numer Identyfikacji Podatkowej NIP, podany na wstępie niniejszych Ogólnych Warunków. Dla transakcji wewnątrzwspólnotowych Europejski Numer NIP Kupującego (Numer VAT-UE) PL6280000977.</w:t>
      </w:r>
    </w:p>
    <w:p w14:paraId="29F69F65" w14:textId="786EAFF5" w:rsidR="00756848" w:rsidRDefault="005D623E">
      <w:pPr>
        <w:pStyle w:val="Teksttreci0"/>
        <w:numPr>
          <w:ilvl w:val="0"/>
          <w:numId w:val="5"/>
        </w:numPr>
        <w:tabs>
          <w:tab w:val="left" w:pos="377"/>
        </w:tabs>
        <w:ind w:left="380" w:hanging="380"/>
        <w:jc w:val="both"/>
      </w:pPr>
      <w:bookmarkStart w:id="63" w:name="bookmark62"/>
      <w:bookmarkEnd w:id="63"/>
      <w:r>
        <w:t>Sprzedawca oświadcza, że jest czynnym podatnikiem podatku od towarów i usług (VAT) i posiada Numer Identyfikacji Podatkowej NIP, który wskaże do Zamówienia / lub jest zwolnionym podatnikiem podatku od towarów i usług (VAT), co potwierdzi przed złożeniem Zamówienia. Dla transakcji wewnątrzwspólnotowych Sprzedawca ma obowiązek każdorazowo wskazać do Zamówienia Europejski Numer NIP (numer VAT-UE)</w:t>
      </w:r>
      <w:r w:rsidR="00BA17FD">
        <w:t xml:space="preserve">. Dodatkowo </w:t>
      </w:r>
      <w:r w:rsidR="00327CD9">
        <w:t xml:space="preserve">dla towarów akcyzowych </w:t>
      </w:r>
      <w:r w:rsidR="00BA17FD">
        <w:t xml:space="preserve">Sprzedawca powinien przedstawić </w:t>
      </w:r>
      <w:r w:rsidR="00327CD9">
        <w:t>posiadany numer akcyzowy SEED pozwalający dokonać weryfikacji zezwolenia akcyzowego</w:t>
      </w:r>
      <w:r>
        <w:t>.</w:t>
      </w:r>
    </w:p>
    <w:p w14:paraId="754DA334" w14:textId="77777777" w:rsidR="00756848" w:rsidRDefault="005D623E">
      <w:pPr>
        <w:pStyle w:val="Teksttreci0"/>
        <w:numPr>
          <w:ilvl w:val="0"/>
          <w:numId w:val="5"/>
        </w:numPr>
        <w:tabs>
          <w:tab w:val="left" w:pos="377"/>
        </w:tabs>
        <w:jc w:val="both"/>
      </w:pPr>
      <w:bookmarkStart w:id="64" w:name="bookmark63"/>
      <w:bookmarkEnd w:id="64"/>
      <w:r>
        <w:t>Kupujący upoważnia Sprzedawcę do wystawiania faktur bez podpisu osoby przez niego upoważnionej.</w:t>
      </w:r>
    </w:p>
    <w:p w14:paraId="3E7B06F7" w14:textId="77777777" w:rsidR="00756848" w:rsidRDefault="005D623E">
      <w:pPr>
        <w:pStyle w:val="Teksttreci0"/>
        <w:numPr>
          <w:ilvl w:val="0"/>
          <w:numId w:val="5"/>
        </w:numPr>
        <w:tabs>
          <w:tab w:val="left" w:pos="377"/>
        </w:tabs>
        <w:ind w:left="380" w:hanging="380"/>
        <w:jc w:val="both"/>
      </w:pPr>
      <w:bookmarkStart w:id="65" w:name="bookmark64"/>
      <w:bookmarkEnd w:id="65"/>
      <w:r>
        <w:t>Sprzedawcy nie wolno dokonać przeniesienia (cesji) wierzytelności dotyczących wynagrodzenia z tytułu przedmiotowej Umowy na osobę trzecią bez zgody Kupującego - wyrażonej pod rygorem nieważności w formie pisemnej.</w:t>
      </w:r>
    </w:p>
    <w:p w14:paraId="10C6FBFD" w14:textId="77777777" w:rsidR="00756848" w:rsidRDefault="005D623E">
      <w:pPr>
        <w:pStyle w:val="Teksttreci0"/>
        <w:numPr>
          <w:ilvl w:val="0"/>
          <w:numId w:val="5"/>
        </w:numPr>
        <w:tabs>
          <w:tab w:val="left" w:pos="377"/>
        </w:tabs>
        <w:ind w:left="380" w:hanging="380"/>
        <w:jc w:val="both"/>
      </w:pPr>
      <w:bookmarkStart w:id="66" w:name="bookmark65"/>
      <w:bookmarkEnd w:id="66"/>
      <w:r>
        <w:t>Wystawiając fakturę Sprzedawca oświadcza, że jest uprawniony zgodnie z przepisami prawa podatkowego do wystawiania faktur. W przypadku, gdy Sprzedawca jest podmiotem krajowym, Sprzedawca gwarantuje i ponosi odpowiedzialność za prawidłowość zastosowanych stawek podatku VAT, co oznacza, że w przypadku zakwestionowania przez organy podatkowe prawa Kupującego do odliczenia podatku z tego powodu, iż zgodnie z przepisami dana transakcja nie podlegała opodatkowaniu albo była zwolniona od podatku, Sprzedawca na pisemne żądanie Kupującego oraz w terminie w nim wskazanym dokona odpowiedniej korekty faktury oraz zwróci Kupującemu powstałą różnicę w terminie 30 dni od dnia doręczenia tego żądania. W przypadku odmowy wystawienia przez Sprzedawcę faktury korygującej, Sprzedawca zgadza się na zwrot Kupującemu równowartości podatku VAT zakwestionowanego przez organy podatkowe, przy czym zwrot ten nastąpi na podstawie noty księgowej wystawionej przez Kupującego, w terminie 30 dni od dnia jej doręczenia Sprzedawcy. W każdym z powyższych przypadków Sprzedawca zwróci Kupującemu także równowartość sankcji, odsetek, kar i innych obciążeń dodatkowo poniesionych przez Kupującego bądź nałożonych przez władze podatkowe, przy czym zwrot ten nastąpi w sposób opisany w zdaniu poprzednim.</w:t>
      </w:r>
    </w:p>
    <w:p w14:paraId="3CBDCC9C" w14:textId="77777777" w:rsidR="00756848" w:rsidRDefault="005D623E">
      <w:pPr>
        <w:pStyle w:val="Teksttreci0"/>
        <w:numPr>
          <w:ilvl w:val="0"/>
          <w:numId w:val="5"/>
        </w:numPr>
        <w:tabs>
          <w:tab w:val="left" w:pos="377"/>
        </w:tabs>
        <w:spacing w:line="317" w:lineRule="auto"/>
        <w:ind w:left="380" w:hanging="380"/>
        <w:jc w:val="both"/>
      </w:pPr>
      <w:bookmarkStart w:id="67" w:name="bookmark66"/>
      <w:bookmarkEnd w:id="67"/>
      <w:r>
        <w:t xml:space="preserve">W przypadku gdy Sprzedawca jest podmiotem krajowym, Sprzedawca zobowiązany jest do archiwizowania faktur potwierdzających dokonanie transakcji, stanowiących dla Kupującego podstawę do obniżenia podatku VAT należnego o kwotę podatku VAT naliczonego przy dostawie Towaru lub świadczeniu Usług. W razie niedopełnienia powyższego wymogu lub w razie gdyby archiwizowana przez Sprzedawcę </w:t>
      </w:r>
      <w:r w:rsidR="00A1260F">
        <w:t xml:space="preserve">faktura </w:t>
      </w:r>
      <w:r>
        <w:t>wskazywała dane różniące się od danych wykazanych na oryginale przekazanym Kupującemu, była nieprawidłowa ze względów formalnych, prawnych czy rzeczowych, Sprzedawca zobowiązany jest do wyrównania Kupującemu całości szkody powstałej w wyniku ustalenia zobowiązania podatkowego, wraz z sankcjami i odsetkami nałożonymi na Kupującego przez organy podatkowe w kwotach wynikających z decyzji organu podatkowego.</w:t>
      </w:r>
    </w:p>
    <w:p w14:paraId="585F633F" w14:textId="77777777" w:rsidR="00756848" w:rsidRDefault="005D623E">
      <w:pPr>
        <w:pStyle w:val="Nagwek20"/>
        <w:keepNext/>
        <w:keepLines/>
      </w:pPr>
      <w:bookmarkStart w:id="68" w:name="bookmark67"/>
      <w:bookmarkStart w:id="69" w:name="bookmark68"/>
      <w:bookmarkStart w:id="70" w:name="bookmark69"/>
      <w:r>
        <w:t>Artykuł V : PRAWA WŁASNOŚCI INTELEKTUALNEJ</w:t>
      </w:r>
      <w:bookmarkEnd w:id="68"/>
      <w:bookmarkEnd w:id="69"/>
      <w:bookmarkEnd w:id="70"/>
    </w:p>
    <w:p w14:paraId="5E6F5B46" w14:textId="77777777" w:rsidR="00756848" w:rsidRDefault="005D623E">
      <w:pPr>
        <w:pStyle w:val="Teksttreci0"/>
        <w:numPr>
          <w:ilvl w:val="0"/>
          <w:numId w:val="6"/>
        </w:numPr>
        <w:tabs>
          <w:tab w:val="left" w:pos="377"/>
        </w:tabs>
        <w:ind w:left="460" w:hanging="460"/>
        <w:jc w:val="both"/>
      </w:pPr>
      <w:bookmarkStart w:id="71" w:name="bookmark70"/>
      <w:bookmarkEnd w:id="71"/>
      <w:r>
        <w:t>Sprzedawca gwarantuje, że nie istnieją żadne obowiązujące patenty lub inne prawa własności przemysłowej, prawa autorskie i inne prawa pokrewne oraz know- how osób trzecich, które mogłyby być naruszone przez Kupującego na skutek korzystania lub rozporządzania nabytym Towarem.</w:t>
      </w:r>
    </w:p>
    <w:p w14:paraId="710D8224" w14:textId="77777777" w:rsidR="00756848" w:rsidRDefault="005D623E">
      <w:pPr>
        <w:pStyle w:val="Teksttreci0"/>
        <w:numPr>
          <w:ilvl w:val="0"/>
          <w:numId w:val="6"/>
        </w:numPr>
        <w:tabs>
          <w:tab w:val="left" w:pos="377"/>
        </w:tabs>
        <w:ind w:left="460" w:hanging="460"/>
        <w:jc w:val="both"/>
      </w:pPr>
      <w:bookmarkStart w:id="72" w:name="bookmark71"/>
      <w:bookmarkEnd w:id="72"/>
      <w:r>
        <w:t>Sprzedawca niniejszym zobowiązuje się do zwolnienia Kupującego z odpowiedzialności w przypadku przedstawienia Kupującemu jakichkolwiek zarzutów lub zastrzeżeń osób trzecich w związku z naruszeniem w/w praw oraz do zapłaty wszelkich ewentualnych kosztów (w tym za obsługę prawną) i odszkodowań zasądzonych na niekorzyść Kupującego, pod warunkiem, że Kupujący poinformuje niezwłocznie Sprzedawcę o zarzutach tego rodzaju i roszczeniach stąd wynikających.</w:t>
      </w:r>
    </w:p>
    <w:p w14:paraId="2E4686A1" w14:textId="77777777" w:rsidR="00756848" w:rsidRDefault="005D623E">
      <w:pPr>
        <w:pStyle w:val="Teksttreci0"/>
        <w:numPr>
          <w:ilvl w:val="0"/>
          <w:numId w:val="6"/>
        </w:numPr>
        <w:tabs>
          <w:tab w:val="left" w:pos="426"/>
        </w:tabs>
        <w:spacing w:after="0"/>
        <w:jc w:val="both"/>
      </w:pPr>
      <w:bookmarkStart w:id="73" w:name="bookmark72"/>
      <w:bookmarkEnd w:id="73"/>
      <w:r>
        <w:t>Jeżeli Zamówienie określa, że przedmiotem Umowy jest również dostarczenie dokumentacji i przeniesienie praw autorskich do dokumentacji stanowiącej utwór w</w:t>
      </w:r>
    </w:p>
    <w:p w14:paraId="62A7A986" w14:textId="77777777" w:rsidR="00756848" w:rsidRDefault="005D623E">
      <w:pPr>
        <w:pStyle w:val="Teksttreci0"/>
        <w:ind w:firstLine="440"/>
        <w:jc w:val="both"/>
      </w:pPr>
      <w:r>
        <w:t>rozumieniu ustawy o prawie autorskim stosuje się poniższe postanowienia:</w:t>
      </w:r>
    </w:p>
    <w:p w14:paraId="551F6E1E" w14:textId="77777777" w:rsidR="00756848" w:rsidRDefault="005D623E">
      <w:pPr>
        <w:pStyle w:val="Teksttreci0"/>
        <w:numPr>
          <w:ilvl w:val="0"/>
          <w:numId w:val="7"/>
        </w:numPr>
        <w:tabs>
          <w:tab w:val="left" w:pos="433"/>
        </w:tabs>
        <w:jc w:val="both"/>
      </w:pPr>
      <w:bookmarkStart w:id="74" w:name="bookmark73"/>
      <w:bookmarkEnd w:id="74"/>
      <w:r>
        <w:t>Sprzedawca zobowiązuje się dostarczyć dokumentację opisaną w Zamówieniu zwaną dalej "</w:t>
      </w:r>
      <w:r w:rsidR="00A0294E">
        <w:t>D</w:t>
      </w:r>
      <w:r>
        <w:t>o</w:t>
      </w:r>
      <w:r w:rsidR="00A0294E">
        <w:t>kumentacją</w:t>
      </w:r>
      <w:r>
        <w:t>",</w:t>
      </w:r>
    </w:p>
    <w:p w14:paraId="31D05914" w14:textId="77777777" w:rsidR="00756848" w:rsidRDefault="005D623E">
      <w:pPr>
        <w:pStyle w:val="Teksttreci0"/>
        <w:numPr>
          <w:ilvl w:val="0"/>
          <w:numId w:val="7"/>
        </w:numPr>
        <w:tabs>
          <w:tab w:val="left" w:pos="428"/>
        </w:tabs>
        <w:ind w:left="440" w:hanging="440"/>
        <w:jc w:val="both"/>
      </w:pPr>
      <w:bookmarkStart w:id="75" w:name="bookmark74"/>
      <w:bookmarkEnd w:id="75"/>
      <w:r>
        <w:t xml:space="preserve">Sprzedawca oświadcza i gwarantuje, że przysługują mu autorskie prawa majątkowe do </w:t>
      </w:r>
      <w:r w:rsidR="00A0294E">
        <w:t xml:space="preserve">Dokumentacji </w:t>
      </w:r>
      <w:r>
        <w:t>oraz, że prawa te nie są ograniczone ani obciążone prawami osób trzecich.</w:t>
      </w:r>
    </w:p>
    <w:p w14:paraId="20F6287D" w14:textId="40DD667C" w:rsidR="00756848" w:rsidRDefault="005D623E">
      <w:pPr>
        <w:pStyle w:val="Teksttreci0"/>
        <w:numPr>
          <w:ilvl w:val="0"/>
          <w:numId w:val="7"/>
        </w:numPr>
        <w:tabs>
          <w:tab w:val="left" w:pos="428"/>
        </w:tabs>
        <w:ind w:left="440" w:hanging="440"/>
        <w:jc w:val="both"/>
      </w:pPr>
      <w:bookmarkStart w:id="76" w:name="bookmark75"/>
      <w:bookmarkEnd w:id="76"/>
      <w:r>
        <w:t>Z dniem przekazania dokumentacji, Sprzedawca przenosi na Kupującego w ramach ceny (wartości) Towaru lub Usługi, określonej w Zamówieniu, autorskie prawa majątkowe oraz prawa pokrewne w zakresie nieograniczonego co do czasu i miejsca korzystania z dokumentacji na wszelkich polach eksploatacji znanych w chwili podpisania Zamówienia</w:t>
      </w:r>
      <w:r w:rsidR="00BA17FD">
        <w:t>, wskazując jednocześnie wartość kwotową przenoszonych praw</w:t>
      </w:r>
      <w:r>
        <w:t>.</w:t>
      </w:r>
    </w:p>
    <w:p w14:paraId="1E7BFD2F" w14:textId="77777777" w:rsidR="00756848" w:rsidRDefault="005D623E">
      <w:pPr>
        <w:pStyle w:val="Teksttreci0"/>
        <w:numPr>
          <w:ilvl w:val="0"/>
          <w:numId w:val="7"/>
        </w:numPr>
        <w:tabs>
          <w:tab w:val="left" w:pos="428"/>
        </w:tabs>
        <w:jc w:val="both"/>
      </w:pPr>
      <w:bookmarkStart w:id="77" w:name="bookmark76"/>
      <w:bookmarkEnd w:id="77"/>
      <w:r>
        <w:t>Przeniesienie autorskich praw majątkowych i praw pokrewnych bez ograniczeń czasowych i terytorialnych obejmuje następujące odrębne pola eksploatacji:</w:t>
      </w:r>
    </w:p>
    <w:p w14:paraId="15ACA947" w14:textId="77777777" w:rsidR="00756848" w:rsidRDefault="005D623E">
      <w:pPr>
        <w:pStyle w:val="Teksttreci0"/>
        <w:numPr>
          <w:ilvl w:val="0"/>
          <w:numId w:val="2"/>
        </w:numPr>
        <w:tabs>
          <w:tab w:val="left" w:pos="722"/>
        </w:tabs>
        <w:spacing w:line="401" w:lineRule="auto"/>
        <w:ind w:left="740" w:hanging="280"/>
        <w:jc w:val="both"/>
      </w:pPr>
      <w:bookmarkStart w:id="78" w:name="bookmark77"/>
      <w:bookmarkEnd w:id="78"/>
      <w:r>
        <w:t xml:space="preserve">utrwalanie </w:t>
      </w:r>
      <w:r w:rsidR="00A0294E">
        <w:t xml:space="preserve">Dokumentacji </w:t>
      </w:r>
      <w:r>
        <w:t>na wszelkich znanych w chwili podpisania Zamówienia nośnikach danych oraz każdą znaną w chwili podpisania Zamówienia techniką;</w:t>
      </w:r>
    </w:p>
    <w:p w14:paraId="1BE6BAEC" w14:textId="77777777" w:rsidR="00756848" w:rsidRDefault="005D623E">
      <w:pPr>
        <w:pStyle w:val="Teksttreci0"/>
        <w:numPr>
          <w:ilvl w:val="0"/>
          <w:numId w:val="2"/>
        </w:numPr>
        <w:tabs>
          <w:tab w:val="left" w:pos="722"/>
        </w:tabs>
        <w:spacing w:line="394" w:lineRule="auto"/>
        <w:ind w:left="740" w:hanging="280"/>
        <w:jc w:val="both"/>
      </w:pPr>
      <w:bookmarkStart w:id="79" w:name="bookmark78"/>
      <w:bookmarkEnd w:id="79"/>
      <w:r>
        <w:t xml:space="preserve">zwielokrotnianie </w:t>
      </w:r>
      <w:r w:rsidR="00A0294E">
        <w:t xml:space="preserve">Dokumentacji </w:t>
      </w:r>
      <w:r>
        <w:t>każdą znaną w chwili podpisania Zamówienia techniką na wszelkich znanych w chwili podpisania Zamówienia nośnikach danych;</w:t>
      </w:r>
    </w:p>
    <w:p w14:paraId="7D9DB710" w14:textId="77777777" w:rsidR="00756848" w:rsidRDefault="005D623E">
      <w:pPr>
        <w:pStyle w:val="Teksttreci0"/>
        <w:numPr>
          <w:ilvl w:val="0"/>
          <w:numId w:val="2"/>
        </w:numPr>
        <w:tabs>
          <w:tab w:val="left" w:pos="722"/>
        </w:tabs>
        <w:ind w:firstLine="440"/>
        <w:jc w:val="both"/>
      </w:pPr>
      <w:bookmarkStart w:id="80" w:name="bookmark79"/>
      <w:bookmarkEnd w:id="80"/>
      <w:r>
        <w:t xml:space="preserve">wprowadzanie do obrotu oryginału lub egzemplarzy </w:t>
      </w:r>
      <w:r w:rsidR="00A0294E">
        <w:t xml:space="preserve">Dokumentacji </w:t>
      </w:r>
      <w:r>
        <w:t>w dowolnej formie bez jakichkolwiek ograniczeń;</w:t>
      </w:r>
    </w:p>
    <w:p w14:paraId="2684DE05" w14:textId="77777777" w:rsidR="00756848" w:rsidRDefault="005D623E">
      <w:pPr>
        <w:pStyle w:val="Teksttreci0"/>
        <w:numPr>
          <w:ilvl w:val="0"/>
          <w:numId w:val="2"/>
        </w:numPr>
        <w:tabs>
          <w:tab w:val="left" w:pos="722"/>
        </w:tabs>
        <w:ind w:firstLine="440"/>
        <w:jc w:val="both"/>
      </w:pPr>
      <w:bookmarkStart w:id="81" w:name="bookmark80"/>
      <w:bookmarkEnd w:id="81"/>
      <w:r>
        <w:lastRenderedPageBreak/>
        <w:t>wprowadzanie do pamięci komputera;</w:t>
      </w:r>
    </w:p>
    <w:p w14:paraId="52462D5F" w14:textId="77777777" w:rsidR="00756848" w:rsidRDefault="005D623E">
      <w:pPr>
        <w:pStyle w:val="Teksttreci0"/>
        <w:numPr>
          <w:ilvl w:val="0"/>
          <w:numId w:val="2"/>
        </w:numPr>
        <w:tabs>
          <w:tab w:val="left" w:pos="722"/>
        </w:tabs>
        <w:ind w:firstLine="440"/>
        <w:jc w:val="both"/>
      </w:pPr>
      <w:bookmarkStart w:id="82" w:name="bookmark81"/>
      <w:bookmarkEnd w:id="82"/>
      <w:r>
        <w:t>wprowadzanie do i rozpowszechnianie za pośrednictwem sieci komputerowych, w tym do sieci Internet i do sieci intranet;</w:t>
      </w:r>
    </w:p>
    <w:p w14:paraId="69478142" w14:textId="77777777" w:rsidR="00756848" w:rsidRDefault="005D623E">
      <w:pPr>
        <w:pStyle w:val="Teksttreci0"/>
        <w:numPr>
          <w:ilvl w:val="0"/>
          <w:numId w:val="2"/>
        </w:numPr>
        <w:tabs>
          <w:tab w:val="left" w:pos="722"/>
        </w:tabs>
        <w:ind w:firstLine="440"/>
        <w:jc w:val="both"/>
      </w:pPr>
      <w:bookmarkStart w:id="83" w:name="bookmark82"/>
      <w:bookmarkEnd w:id="83"/>
      <w:r>
        <w:t>najem i użyczanie;</w:t>
      </w:r>
    </w:p>
    <w:p w14:paraId="7736A275" w14:textId="77777777" w:rsidR="00756848" w:rsidRDefault="005D623E">
      <w:pPr>
        <w:pStyle w:val="Teksttreci0"/>
        <w:numPr>
          <w:ilvl w:val="0"/>
          <w:numId w:val="2"/>
        </w:numPr>
        <w:tabs>
          <w:tab w:val="left" w:pos="722"/>
        </w:tabs>
        <w:ind w:firstLine="440"/>
        <w:jc w:val="both"/>
      </w:pPr>
      <w:bookmarkStart w:id="84" w:name="bookmark83"/>
      <w:bookmarkEnd w:id="84"/>
      <w:r>
        <w:t>publikowanie w formie broszur, wydawnictw, ulotek i folderów oraz innego rodzaju prezentacje branżowe.</w:t>
      </w:r>
    </w:p>
    <w:p w14:paraId="06034869" w14:textId="77777777" w:rsidR="00756848" w:rsidRPr="00A0294E" w:rsidRDefault="005D623E">
      <w:pPr>
        <w:pStyle w:val="Teksttreci0"/>
        <w:numPr>
          <w:ilvl w:val="0"/>
          <w:numId w:val="7"/>
        </w:numPr>
        <w:tabs>
          <w:tab w:val="left" w:pos="428"/>
        </w:tabs>
        <w:spacing w:line="329" w:lineRule="auto"/>
        <w:ind w:left="440" w:hanging="440"/>
        <w:jc w:val="both"/>
      </w:pPr>
      <w:bookmarkStart w:id="85" w:name="bookmark84"/>
      <w:bookmarkEnd w:id="85"/>
      <w:r>
        <w:t>Przeniesienie autorskich praw majątkowych obejmuje również zezwolenie na wykonywanie zależnego prawa autorskiego oraz upoważnienie Kupującego do zezwalania na wykonywanie praw zależnych przez osoby trzecie na polach eksploatacji wymienionych w ust. 5.3.4 powyżej</w:t>
      </w:r>
      <w:r w:rsidRPr="00A0294E">
        <w:t>.</w:t>
      </w:r>
      <w:r w:rsidR="00A0294E" w:rsidRPr="00A0294E">
        <w:t xml:space="preserve"> </w:t>
      </w:r>
      <w:r w:rsidR="00A0294E" w:rsidRPr="005D623E">
        <w:t>Sprzedawca zobowiązuje się wobec Kupującego i gwarantuje, że on oraz ewentualnie działający na jego zlecenie twórcy Dokumentacji nie będą wykonywać autorskich praw osobistych do Dokumentacji.</w:t>
      </w:r>
    </w:p>
    <w:p w14:paraId="46FD98D2" w14:textId="77777777" w:rsidR="00756848" w:rsidRDefault="005D623E">
      <w:pPr>
        <w:pStyle w:val="Teksttreci0"/>
        <w:numPr>
          <w:ilvl w:val="0"/>
          <w:numId w:val="7"/>
        </w:numPr>
        <w:tabs>
          <w:tab w:val="left" w:pos="428"/>
        </w:tabs>
        <w:ind w:left="440" w:hanging="440"/>
        <w:jc w:val="both"/>
      </w:pPr>
      <w:bookmarkStart w:id="86" w:name="bookmark85"/>
      <w:bookmarkEnd w:id="86"/>
      <w:r>
        <w:t xml:space="preserve">W zakresie dozwolonym odrębnymi przepisami Sprzedawca wyraża zgodę na czynienie przez Kupującego wszelkich zmian w </w:t>
      </w:r>
      <w:r w:rsidR="00A0294E">
        <w:t xml:space="preserve">Dokumentacji </w:t>
      </w:r>
      <w:r>
        <w:t>oraz dokonywanie korekt.</w:t>
      </w:r>
    </w:p>
    <w:p w14:paraId="09DC7E5E" w14:textId="77777777" w:rsidR="00756848" w:rsidRDefault="005D623E">
      <w:pPr>
        <w:pStyle w:val="Teksttreci0"/>
        <w:numPr>
          <w:ilvl w:val="0"/>
          <w:numId w:val="7"/>
        </w:numPr>
        <w:tabs>
          <w:tab w:val="left" w:pos="428"/>
        </w:tabs>
        <w:jc w:val="both"/>
      </w:pPr>
      <w:bookmarkStart w:id="87" w:name="bookmark86"/>
      <w:bookmarkEnd w:id="87"/>
      <w:r>
        <w:t xml:space="preserve">Strony ustalają, że użytkownikiem </w:t>
      </w:r>
      <w:r w:rsidR="00A0294E">
        <w:t xml:space="preserve">Dokumentacji </w:t>
      </w:r>
      <w:r>
        <w:t>będzie Kupujący lub podmioty, które upoważni on do korzystania z niej.</w:t>
      </w:r>
    </w:p>
    <w:p w14:paraId="6AE899F6" w14:textId="77777777" w:rsidR="00756848" w:rsidRDefault="005D623E">
      <w:pPr>
        <w:pStyle w:val="Teksttreci0"/>
        <w:numPr>
          <w:ilvl w:val="0"/>
          <w:numId w:val="7"/>
        </w:numPr>
        <w:tabs>
          <w:tab w:val="left" w:pos="428"/>
        </w:tabs>
        <w:spacing w:line="324" w:lineRule="auto"/>
        <w:ind w:left="440" w:hanging="440"/>
        <w:jc w:val="both"/>
      </w:pPr>
      <w:bookmarkStart w:id="88" w:name="bookmark87"/>
      <w:bookmarkEnd w:id="88"/>
      <w:r>
        <w:t xml:space="preserve">W wypadku skierowania przez osoby trzecie wobec Kupującego roszczeń związanych z naruszeniem praw autorskich do </w:t>
      </w:r>
      <w:r w:rsidR="00A0294E">
        <w:t xml:space="preserve">Dokumentacji </w:t>
      </w:r>
      <w:r>
        <w:t>stanowiącej przedmiot Umowy, które zgodnie z postanowieniami niniejszej Umowy przeszły skutecznie na Kupującego, Sprzedawca zobowiązuje się zwolnić Kupującego z obowiązku zaspokojenia roszczeń kierowanych przez te osoby trzecie.</w:t>
      </w:r>
    </w:p>
    <w:p w14:paraId="78676CF2" w14:textId="77777777" w:rsidR="00756848" w:rsidRDefault="005D623E">
      <w:pPr>
        <w:pStyle w:val="Teksttreci0"/>
        <w:numPr>
          <w:ilvl w:val="0"/>
          <w:numId w:val="7"/>
        </w:numPr>
        <w:tabs>
          <w:tab w:val="left" w:pos="428"/>
        </w:tabs>
        <w:ind w:left="440" w:hanging="440"/>
        <w:jc w:val="both"/>
      </w:pPr>
      <w:bookmarkStart w:id="89" w:name="bookmark88"/>
      <w:bookmarkEnd w:id="89"/>
      <w:r>
        <w:t xml:space="preserve">Sprzedawca umieści na każdej stronie </w:t>
      </w:r>
      <w:r w:rsidR="00A0294E">
        <w:t>Dokumentacji</w:t>
      </w:r>
      <w:r>
        <w:t>, w tym również na stronie zawierającej rysunki, w sposób widoczny i czytelny dla odbiorcy, następującą formułę: Wszelkie prawa autorskie oraz prawa pokrewne do niniejszej dokumentacji należą do Orlen Południe S.A..</w:t>
      </w:r>
    </w:p>
    <w:p w14:paraId="32CB8669" w14:textId="77777777" w:rsidR="00756848" w:rsidRDefault="005D623E">
      <w:pPr>
        <w:pStyle w:val="Teksttreci0"/>
        <w:numPr>
          <w:ilvl w:val="0"/>
          <w:numId w:val="7"/>
        </w:numPr>
        <w:tabs>
          <w:tab w:val="left" w:pos="490"/>
        </w:tabs>
        <w:ind w:left="440" w:hanging="440"/>
        <w:jc w:val="both"/>
      </w:pPr>
      <w:bookmarkStart w:id="90" w:name="bookmark89"/>
      <w:bookmarkEnd w:id="90"/>
      <w:r>
        <w:t xml:space="preserve">Dostarczona </w:t>
      </w:r>
      <w:r w:rsidR="00A0294E">
        <w:t xml:space="preserve">Dokumentacja </w:t>
      </w:r>
      <w:r>
        <w:t>powinna być przygotowana w języku polskim, ewentualnie także w języku angielskim, jeżeli Zamówienie tak stanowi, oraz dodatkowo w wersji elektronicznej, umożlwiającej edycję</w:t>
      </w:r>
      <w:r w:rsidR="00A0294E">
        <w:t>.</w:t>
      </w:r>
    </w:p>
    <w:p w14:paraId="44F045C8" w14:textId="77777777" w:rsidR="00756848" w:rsidRDefault="005D623E">
      <w:pPr>
        <w:pStyle w:val="Nagwek20"/>
        <w:keepNext/>
        <w:keepLines/>
      </w:pPr>
      <w:bookmarkStart w:id="91" w:name="bookmark90"/>
      <w:bookmarkStart w:id="92" w:name="bookmark91"/>
      <w:bookmarkStart w:id="93" w:name="bookmark92"/>
      <w:r>
        <w:t>Artykuł VI : ODBIÓR</w:t>
      </w:r>
      <w:bookmarkEnd w:id="91"/>
      <w:bookmarkEnd w:id="92"/>
      <w:bookmarkEnd w:id="93"/>
    </w:p>
    <w:p w14:paraId="50B1E91D" w14:textId="77777777" w:rsidR="00756848" w:rsidRDefault="005D623E">
      <w:pPr>
        <w:pStyle w:val="Teksttreci0"/>
        <w:numPr>
          <w:ilvl w:val="0"/>
          <w:numId w:val="8"/>
        </w:numPr>
        <w:tabs>
          <w:tab w:val="left" w:pos="426"/>
        </w:tabs>
        <w:ind w:left="440" w:hanging="440"/>
        <w:jc w:val="both"/>
      </w:pPr>
      <w:bookmarkStart w:id="94" w:name="bookmark93"/>
      <w:bookmarkEnd w:id="94"/>
      <w:r>
        <w:t>Towar powinien być sprawdzony przez Kupującego niezwłocznie po jego otrzymaniu, chyba że z uwagi na przeznaczenie Towaru i konieczność jego przechowywania w opakowaniu odbiór zostanie przeprowadzony w późniejszym terminie ustalonym w Zamówieniu. Z odbioru Towaru sporządzony zostanie protokół zdawczo-odbiorczy lub dokument potwierdzający dostarczenie Towaru. Sprzedawca ma prawo uczestniczyć w takim odbiorze na swój koszt, po uprzednim poinformowaniu Kupującego o swoim zamiarze, nie później niż w dniu wysyłki, o ile Zamówienie nie mówi inaczej.</w:t>
      </w:r>
    </w:p>
    <w:p w14:paraId="5448E71C" w14:textId="77777777" w:rsidR="00756848" w:rsidRDefault="005D623E">
      <w:pPr>
        <w:pStyle w:val="Teksttreci0"/>
        <w:numPr>
          <w:ilvl w:val="0"/>
          <w:numId w:val="8"/>
        </w:numPr>
        <w:tabs>
          <w:tab w:val="left" w:pos="426"/>
        </w:tabs>
        <w:ind w:left="440" w:hanging="440"/>
        <w:jc w:val="both"/>
      </w:pPr>
      <w:bookmarkStart w:id="95" w:name="bookmark94"/>
      <w:bookmarkEnd w:id="95"/>
      <w:r>
        <w:t>Sprzedawca jest odpowiedzialny za kompletność dostawy Towaru zgodnie ze specyfikacją wysyłki i fakturą załączoną do Towaru. W przypadku braku jakichkolwiek pozycji, będą one dostarczone przez Sprzedawcę na podstawie reguły DDP „magazyn Kupującego lub inne wskazane przez Kupującego miejsce” zgodnie z INCOTERMS®2010, o ile Kupujący nie zdecyduje inaczej. Sprzedawca zobowiązuje się ponieść wszystkie koszty wynikające z dostawy powyższych pozycji.</w:t>
      </w:r>
    </w:p>
    <w:p w14:paraId="0BD6F464" w14:textId="77777777" w:rsidR="00756848" w:rsidRDefault="005D623E">
      <w:pPr>
        <w:pStyle w:val="Teksttreci0"/>
        <w:numPr>
          <w:ilvl w:val="0"/>
          <w:numId w:val="8"/>
        </w:numPr>
        <w:tabs>
          <w:tab w:val="left" w:pos="426"/>
        </w:tabs>
        <w:ind w:left="440" w:hanging="440"/>
        <w:jc w:val="both"/>
      </w:pPr>
      <w:bookmarkStart w:id="96" w:name="bookmark95"/>
      <w:bookmarkEnd w:id="96"/>
      <w:r>
        <w:t>Niezgłoszenie roszczeń z tytułu wad Towaru w protokole zdawczo-odbiorczym lub dokumencie potwierdzającym dostarczenie Towaru nie będzie uniemożliwiać ich późniejszego zgłoszenia, jeżeli wady te ujawniły się dopiero po przeprowadzeniu odbioru lub Sprzedawca nie poinformował o nich Kupującego, pomimo że istnienie wad było Sprzedawcy wiadome.</w:t>
      </w:r>
    </w:p>
    <w:p w14:paraId="506A644A" w14:textId="77777777" w:rsidR="00756848" w:rsidRDefault="005D623E">
      <w:pPr>
        <w:pStyle w:val="Nagwek20"/>
        <w:keepNext/>
        <w:keepLines/>
        <w:jc w:val="both"/>
      </w:pPr>
      <w:bookmarkStart w:id="97" w:name="bookmark96"/>
      <w:bookmarkStart w:id="98" w:name="bookmark97"/>
      <w:bookmarkStart w:id="99" w:name="bookmark98"/>
      <w:r>
        <w:t>Artykuł VII : SIŁA WYŻSZA</w:t>
      </w:r>
      <w:bookmarkEnd w:id="97"/>
      <w:bookmarkEnd w:id="98"/>
      <w:bookmarkEnd w:id="99"/>
    </w:p>
    <w:p w14:paraId="1C963B0F" w14:textId="77777777" w:rsidR="00756848" w:rsidRDefault="005D623E">
      <w:pPr>
        <w:pStyle w:val="Teksttreci0"/>
        <w:numPr>
          <w:ilvl w:val="0"/>
          <w:numId w:val="9"/>
        </w:numPr>
        <w:tabs>
          <w:tab w:val="left" w:pos="426"/>
        </w:tabs>
        <w:spacing w:line="329" w:lineRule="auto"/>
        <w:ind w:left="440" w:hanging="440"/>
        <w:jc w:val="both"/>
      </w:pPr>
      <w:bookmarkStart w:id="100" w:name="bookmark99"/>
      <w:bookmarkEnd w:id="100"/>
      <w:r>
        <w:t>Żadna ze Stron nie ponosi odpowiedzialności za niewykonanie lub nienależyte wykonanie Umowy oraz za jakiekolwiek szkody spowodowane wystąpieniem zdarzenia Siły Wyższej.</w:t>
      </w:r>
    </w:p>
    <w:p w14:paraId="4A646F90" w14:textId="77777777" w:rsidR="00756848" w:rsidRDefault="005D623E">
      <w:pPr>
        <w:pStyle w:val="Teksttreci0"/>
        <w:numPr>
          <w:ilvl w:val="0"/>
          <w:numId w:val="9"/>
        </w:numPr>
        <w:tabs>
          <w:tab w:val="left" w:pos="426"/>
        </w:tabs>
        <w:ind w:left="440" w:hanging="440"/>
        <w:jc w:val="both"/>
      </w:pPr>
      <w:bookmarkStart w:id="101" w:name="bookmark100"/>
      <w:bookmarkEnd w:id="101"/>
      <w:r>
        <w:t>Wystąpienie zdarzenia Siły Wyższej oraz jego wpływ na wykonanie Umowy i powstanie szkody musi być wykazane przez Stronę powołującą się na Siłę Wyższą i potwierdzone przez drugą Stronę.</w:t>
      </w:r>
    </w:p>
    <w:p w14:paraId="0A18BB3C" w14:textId="77777777" w:rsidR="00756848" w:rsidRDefault="005D623E">
      <w:pPr>
        <w:pStyle w:val="Teksttreci0"/>
        <w:numPr>
          <w:ilvl w:val="0"/>
          <w:numId w:val="9"/>
        </w:numPr>
        <w:tabs>
          <w:tab w:val="left" w:pos="426"/>
        </w:tabs>
        <w:spacing w:line="322" w:lineRule="auto"/>
        <w:ind w:left="440" w:hanging="440"/>
        <w:jc w:val="both"/>
      </w:pPr>
      <w:bookmarkStart w:id="102" w:name="bookmark101"/>
      <w:bookmarkEnd w:id="102"/>
      <w:r>
        <w:t>Za Siłę Wyższą uważa się wszystkie zdarzenia zewnętrzne, jakich nie da się przewidzieć w chwili zawarcia Umowy i na które żadna ze Stron nie będzie miała wpływu, w szczególności działania wojenne, akty terroru, rozruchy, klęski żywiołowe, decyzje organów władzy państwowej lub jakiekolwiek inne zdarzenie losowe, w wyniku którego nastąpiło skażenie lub zatrucie chemiczne bądź radioaktywne osób, nieruchomości lub rzeczy ruchomych. Czas, w którym trwają te wydarzenia będzie odpowiednio uwzględniony w harmonogramie. Gdy okres ten wynosi więcej niż 3 miesiące, obie Strony ustalą nowe warunki współpracy.</w:t>
      </w:r>
    </w:p>
    <w:p w14:paraId="71D3B10E" w14:textId="77777777" w:rsidR="00756848" w:rsidRDefault="005D623E">
      <w:pPr>
        <w:pStyle w:val="Teksttreci0"/>
        <w:numPr>
          <w:ilvl w:val="0"/>
          <w:numId w:val="9"/>
        </w:numPr>
        <w:tabs>
          <w:tab w:val="left" w:pos="426"/>
        </w:tabs>
        <w:jc w:val="both"/>
      </w:pPr>
      <w:bookmarkStart w:id="103" w:name="bookmark102"/>
      <w:bookmarkEnd w:id="103"/>
      <w:r>
        <w:t>Ta ze Stron, która nie jest w stanie wywiązać się ze swoich zobowiązań z powodu działania Siły Wyższej, zobowiązana będzie do:</w:t>
      </w:r>
    </w:p>
    <w:p w14:paraId="613C5221" w14:textId="77777777" w:rsidR="00756848" w:rsidRDefault="005D623E">
      <w:pPr>
        <w:pStyle w:val="Teksttreci0"/>
        <w:numPr>
          <w:ilvl w:val="0"/>
          <w:numId w:val="10"/>
        </w:numPr>
        <w:tabs>
          <w:tab w:val="left" w:pos="427"/>
        </w:tabs>
        <w:spacing w:line="240" w:lineRule="auto"/>
        <w:jc w:val="both"/>
      </w:pPr>
      <w:bookmarkStart w:id="104" w:name="bookmark103"/>
      <w:bookmarkEnd w:id="104"/>
      <w:r>
        <w:t>niezwłocznego powiadomienia drugiej Strony o tym fakcie, nie później niż w ciągu 7 dni od zaistnienia takiego zdarzenia;</w:t>
      </w:r>
    </w:p>
    <w:p w14:paraId="6227B97E" w14:textId="77777777" w:rsidR="00756848" w:rsidRDefault="005D623E">
      <w:pPr>
        <w:pStyle w:val="Teksttreci0"/>
        <w:numPr>
          <w:ilvl w:val="0"/>
          <w:numId w:val="10"/>
        </w:numPr>
        <w:tabs>
          <w:tab w:val="left" w:pos="427"/>
        </w:tabs>
        <w:jc w:val="both"/>
      </w:pPr>
      <w:bookmarkStart w:id="105" w:name="bookmark104"/>
      <w:bookmarkEnd w:id="105"/>
      <w:r>
        <w:t>przedstawienia na powyższe wiarygodnych dowodów.</w:t>
      </w:r>
    </w:p>
    <w:p w14:paraId="2903FA21" w14:textId="77777777" w:rsidR="00756848" w:rsidRDefault="005D623E">
      <w:pPr>
        <w:pStyle w:val="Teksttreci0"/>
        <w:ind w:left="440" w:firstLine="20"/>
        <w:jc w:val="both"/>
      </w:pPr>
      <w:r>
        <w:t>Gdy działanie Siły Wyższej ustanie, druga ze Stron powinna zostać powiadomiona o tym fakcie niezwłocznie, nie później jednak niż w terminie 7 dni. Niedopełnienie powyższego wymogu spowoduje utratę prawa do powoływania się na wystąpienie zdarzenia Siły Wyższej.</w:t>
      </w:r>
    </w:p>
    <w:p w14:paraId="189F9849" w14:textId="77777777" w:rsidR="00756848" w:rsidRDefault="005D623E">
      <w:pPr>
        <w:pStyle w:val="Teksttreci0"/>
        <w:numPr>
          <w:ilvl w:val="0"/>
          <w:numId w:val="9"/>
        </w:numPr>
        <w:tabs>
          <w:tab w:val="left" w:pos="427"/>
        </w:tabs>
        <w:spacing w:line="324" w:lineRule="auto"/>
        <w:ind w:left="440" w:hanging="440"/>
        <w:jc w:val="both"/>
      </w:pPr>
      <w:bookmarkStart w:id="106" w:name="bookmark105"/>
      <w:bookmarkEnd w:id="106"/>
      <w:r>
        <w:t>W przypadku uzasadnionego powołania się na Siłę Wyższą oraz braku możliwości dalszego wykonywania Umowy spowodowanego wystąpieniem zdarzenia Siły Wyższej Kupujący zapłaci Sprzedawcy za Towary lub usługi wykonane do daty wystąpienia zdarzenia Siły Wyższej uwzględniając przy ich rozliczeniu zasady określone w Umowie.</w:t>
      </w:r>
    </w:p>
    <w:p w14:paraId="3DA1E942" w14:textId="77777777" w:rsidR="00756848" w:rsidRDefault="005D623E">
      <w:pPr>
        <w:pStyle w:val="Nagwek20"/>
        <w:keepNext/>
        <w:keepLines/>
        <w:jc w:val="both"/>
      </w:pPr>
      <w:bookmarkStart w:id="107" w:name="bookmark106"/>
      <w:bookmarkStart w:id="108" w:name="bookmark107"/>
      <w:bookmarkStart w:id="109" w:name="bookmark108"/>
      <w:r>
        <w:t>Artykuł VIII: KARY UMOWNE I ODSTĄPIENIE OD UMOWY</w:t>
      </w:r>
      <w:bookmarkEnd w:id="107"/>
      <w:bookmarkEnd w:id="108"/>
      <w:bookmarkEnd w:id="109"/>
    </w:p>
    <w:p w14:paraId="077E606C" w14:textId="77777777" w:rsidR="00756848" w:rsidRDefault="005D623E">
      <w:pPr>
        <w:pStyle w:val="Teksttreci0"/>
        <w:numPr>
          <w:ilvl w:val="0"/>
          <w:numId w:val="11"/>
        </w:numPr>
        <w:tabs>
          <w:tab w:val="left" w:pos="427"/>
        </w:tabs>
        <w:jc w:val="both"/>
      </w:pPr>
      <w:bookmarkStart w:id="110" w:name="bookmark109"/>
      <w:bookmarkEnd w:id="110"/>
      <w:r>
        <w:t>W przypadku opóźnienia w dostawie Towarów lub wykonaniu Usług z przyczyn innych niż Siła Wyższa, zastosowanie będzie miał jeden z poniższych podpunktów:</w:t>
      </w:r>
    </w:p>
    <w:p w14:paraId="1645C1BD" w14:textId="77777777" w:rsidR="00756848" w:rsidRDefault="005D623E">
      <w:pPr>
        <w:pStyle w:val="Teksttreci0"/>
        <w:numPr>
          <w:ilvl w:val="0"/>
          <w:numId w:val="12"/>
        </w:numPr>
        <w:tabs>
          <w:tab w:val="left" w:pos="427"/>
        </w:tabs>
        <w:ind w:left="440" w:hanging="440"/>
        <w:jc w:val="both"/>
      </w:pPr>
      <w:bookmarkStart w:id="111" w:name="bookmark110"/>
      <w:bookmarkEnd w:id="111"/>
      <w:r>
        <w:t xml:space="preserve">Sprzedawca będzie zobowiązany zapłacić Kupującemu kary umowne w wysokości 0,2% wartości (ceny) netto Towaru </w:t>
      </w:r>
      <w:r w:rsidR="00D71A5B">
        <w:t xml:space="preserve">lub Usługi </w:t>
      </w:r>
      <w:r>
        <w:t>dostarczonego</w:t>
      </w:r>
      <w:r w:rsidR="00D71A5B">
        <w:t>/wykonanej</w:t>
      </w:r>
      <w:r>
        <w:t xml:space="preserve"> po ustalonym terminie za każdy dzień opóźnienia. Jeżeli strony nie ustalą inaczej, całkowita wysokość kar umownych za nieterminową dostawę</w:t>
      </w:r>
      <w:r w:rsidR="00D71A5B">
        <w:t>/wykonanie</w:t>
      </w:r>
      <w:r>
        <w:t xml:space="preserve"> nie może przekroczyć kwoty 20% wartości (ceny) netto Towaru </w:t>
      </w:r>
      <w:r w:rsidR="00D71A5B">
        <w:t xml:space="preserve">lub Usługi </w:t>
      </w:r>
      <w:r>
        <w:t>dostarczonego</w:t>
      </w:r>
      <w:r w:rsidR="00D71A5B">
        <w:t>/wykonanej</w:t>
      </w:r>
      <w:r>
        <w:t xml:space="preserve"> z opóźnieniem. W przypadku gdy Towar lub Usługa dostarczony/wykonana z opóźnieniem stanowią integralną część przedmiotu Umowy, którego brak uniemożliwia Kupującemu zastosowanie dostarczonego już Towaru, podstawą do naliczenia kar umownych jest całkowita łączna wartość (cena) netto Towaru lub Usługi.</w:t>
      </w:r>
    </w:p>
    <w:p w14:paraId="0D263379" w14:textId="77777777" w:rsidR="00756848" w:rsidRDefault="005D623E">
      <w:pPr>
        <w:pStyle w:val="Teksttreci0"/>
        <w:numPr>
          <w:ilvl w:val="0"/>
          <w:numId w:val="12"/>
        </w:numPr>
        <w:tabs>
          <w:tab w:val="left" w:pos="427"/>
        </w:tabs>
        <w:jc w:val="both"/>
      </w:pPr>
      <w:bookmarkStart w:id="112" w:name="bookmark111"/>
      <w:bookmarkEnd w:id="112"/>
      <w:r>
        <w:t>Kupujący ma prawo uznać Umowę za niewykonaną i zastosować uprawnienia z ust. 8.2. poniżej.</w:t>
      </w:r>
    </w:p>
    <w:p w14:paraId="0D916B32" w14:textId="77777777" w:rsidR="00756848" w:rsidRDefault="005D623E">
      <w:pPr>
        <w:pStyle w:val="Teksttreci0"/>
        <w:numPr>
          <w:ilvl w:val="0"/>
          <w:numId w:val="11"/>
        </w:numPr>
        <w:tabs>
          <w:tab w:val="left" w:pos="427"/>
        </w:tabs>
        <w:ind w:left="440" w:hanging="440"/>
        <w:jc w:val="both"/>
      </w:pPr>
      <w:bookmarkStart w:id="113" w:name="bookmark112"/>
      <w:bookmarkEnd w:id="113"/>
      <w:r>
        <w:t>W przypadku niewykonania Umowy przez Sprzedawcę, Kupujący ma prawo do odstąpienia od Umowy oraz do zastosowania łącznie lub osobno poniższych środków prawnych:</w:t>
      </w:r>
    </w:p>
    <w:p w14:paraId="1ECA2685" w14:textId="77777777" w:rsidR="00756848" w:rsidRDefault="005D623E">
      <w:pPr>
        <w:pStyle w:val="Teksttreci0"/>
        <w:numPr>
          <w:ilvl w:val="0"/>
          <w:numId w:val="13"/>
        </w:numPr>
        <w:tabs>
          <w:tab w:val="left" w:pos="427"/>
        </w:tabs>
        <w:jc w:val="both"/>
      </w:pPr>
      <w:bookmarkStart w:id="114" w:name="bookmark113"/>
      <w:bookmarkEnd w:id="114"/>
      <w:r>
        <w:t>naliczenia kary umownej w wysokości 20% wartości niedostarczonego Towaru lub niewykonanej Usługi,</w:t>
      </w:r>
    </w:p>
    <w:p w14:paraId="4C348F7D" w14:textId="77777777" w:rsidR="00756848" w:rsidRDefault="005D623E">
      <w:pPr>
        <w:pStyle w:val="Teksttreci0"/>
        <w:numPr>
          <w:ilvl w:val="0"/>
          <w:numId w:val="13"/>
        </w:numPr>
        <w:tabs>
          <w:tab w:val="left" w:pos="427"/>
        </w:tabs>
        <w:spacing w:line="317" w:lineRule="auto"/>
        <w:ind w:left="440" w:hanging="440"/>
        <w:jc w:val="both"/>
      </w:pPr>
      <w:bookmarkStart w:id="115" w:name="bookmark114"/>
      <w:bookmarkEnd w:id="115"/>
      <w:r>
        <w:t xml:space="preserve">obciążenia Sprzedawcy kosztami realizacji tzw. umowy zastępczej, wykonywanej przez osobę trzecią. Umowa zastępcza będzie realizowana, o ile przedmiotem świadczenia będzie zakup określonych rzeczy oznaczonych co do gatunku lub wykonanie Usług, które może wykonać osoba trzecia. W takim przypadku Kupujący, według swojego całkowitego uznania, </w:t>
      </w:r>
      <w:r>
        <w:lastRenderedPageBreak/>
        <w:t>zawrze odpowiednią umowę z osobą trzecią, zachowując roszczenie o zapłatę kary umownej oraz o naprawienie szkody wynikłej ze zwłoki. Sprzedawca niniejszym zobowiązuje się zwrócić Kupującemu koszty realizacji tzw. umowy zastępczej. Sprzedawca będzie zobowiązany do zapłaty tych kosztów na podstawie wystawionej przez Kupującego noty obciążeniowej. Podstawą do wystawienia noty księgowej przez Kupującego będzie otrzymana przez Kupującego faktura wystawionej przez osobę trzecią.</w:t>
      </w:r>
    </w:p>
    <w:p w14:paraId="177179B7" w14:textId="77777777" w:rsidR="00756848" w:rsidRDefault="005D623E">
      <w:pPr>
        <w:pStyle w:val="Teksttreci0"/>
        <w:numPr>
          <w:ilvl w:val="0"/>
          <w:numId w:val="11"/>
        </w:numPr>
        <w:tabs>
          <w:tab w:val="left" w:pos="427"/>
        </w:tabs>
        <w:ind w:left="440" w:hanging="440"/>
        <w:jc w:val="both"/>
      </w:pPr>
      <w:bookmarkStart w:id="116" w:name="bookmark115"/>
      <w:bookmarkEnd w:id="116"/>
      <w:r>
        <w:t>Ponadto Kupujący może naliczyć Sprzedawcy i żądać zapłaty przez niego kar umownych w przypadku opóźnienia w usunięciu przez Sprzedawcę wad stwierdzonych przy odbiorze Towaru/Usługi lub w okresie trwania gwarancji - w wysokości 0,2% wartości (ceny) netto za każdy dzień opóźnienia, liczony od dnia wyznaczonego na usunięcie wad. Całkowita wysokość kar umownych za opóźnienia w usunięciu przez Sprzedawcę wad stwierdzonych przy odbiorze Towaru/Usługi, nie może przekroczyć kwoty 20% wartości (ceny) netto Towaru.</w:t>
      </w:r>
    </w:p>
    <w:p w14:paraId="77572A02" w14:textId="77777777" w:rsidR="00756848" w:rsidRDefault="005D623E">
      <w:pPr>
        <w:pStyle w:val="Teksttreci0"/>
        <w:numPr>
          <w:ilvl w:val="0"/>
          <w:numId w:val="11"/>
        </w:numPr>
        <w:tabs>
          <w:tab w:val="left" w:pos="427"/>
        </w:tabs>
        <w:spacing w:line="329" w:lineRule="auto"/>
        <w:ind w:left="440" w:hanging="440"/>
        <w:jc w:val="both"/>
      </w:pPr>
      <w:bookmarkStart w:id="117" w:name="bookmark116"/>
      <w:bookmarkEnd w:id="117"/>
      <w:r>
        <w:t xml:space="preserve">W przypadku wykonywania Usług na terenie Kupującego, Sprzedawca może być obciążony sankcją przewidzianą w </w:t>
      </w:r>
      <w:r w:rsidR="007E4F60">
        <w:t>„</w:t>
      </w:r>
      <w:r>
        <w:t xml:space="preserve">Zasadach Środowiskowych i </w:t>
      </w:r>
      <w:r w:rsidRPr="00484539">
        <w:rPr>
          <w:color w:val="auto"/>
        </w:rPr>
        <w:t xml:space="preserve">BHP </w:t>
      </w:r>
      <w:r w:rsidR="007E4F60" w:rsidRPr="00484539">
        <w:rPr>
          <w:color w:val="auto"/>
        </w:rPr>
        <w:t xml:space="preserve">obowiązujących </w:t>
      </w:r>
      <w:r>
        <w:t>na terenie ORLEN Południe S.A</w:t>
      </w:r>
      <w:r w:rsidR="007E4F60">
        <w:t>”</w:t>
      </w:r>
      <w:r>
        <w:t>.</w:t>
      </w:r>
    </w:p>
    <w:p w14:paraId="65F38855" w14:textId="77777777" w:rsidR="00756848" w:rsidRDefault="005D623E">
      <w:pPr>
        <w:pStyle w:val="Teksttreci0"/>
        <w:numPr>
          <w:ilvl w:val="0"/>
          <w:numId w:val="11"/>
        </w:numPr>
        <w:tabs>
          <w:tab w:val="left" w:pos="427"/>
        </w:tabs>
        <w:ind w:left="440" w:hanging="440"/>
        <w:jc w:val="both"/>
      </w:pPr>
      <w:bookmarkStart w:id="118" w:name="bookmark117"/>
      <w:bookmarkEnd w:id="118"/>
      <w:r>
        <w:t>Kupujący zastrzega sobie prawo do odstąpienia od Umowy w przypadku wydania przeciwko Sprzedawcy chociażby nieprawomocnego orzeczenia sądu lub innego właściwego organu mogącego stanowić podstawę zajęcia majątku Sprzedawcy, celem zaspokojenia lub zabezpieczenia roszczeń osób trzecich wobec Sprzedawcy.</w:t>
      </w:r>
    </w:p>
    <w:p w14:paraId="4AC21D97" w14:textId="77777777" w:rsidR="00756848" w:rsidRDefault="005D623E">
      <w:pPr>
        <w:pStyle w:val="Teksttreci0"/>
        <w:numPr>
          <w:ilvl w:val="0"/>
          <w:numId w:val="11"/>
        </w:numPr>
        <w:tabs>
          <w:tab w:val="left" w:pos="427"/>
        </w:tabs>
        <w:jc w:val="both"/>
      </w:pPr>
      <w:bookmarkStart w:id="119" w:name="bookmark118"/>
      <w:bookmarkEnd w:id="119"/>
      <w:r>
        <w:t>Kupujący zastrzega sobie prawo do odstąpienia od Umowy z winy Sprzedawcy w szczególności w przypadkach:</w:t>
      </w:r>
    </w:p>
    <w:p w14:paraId="13F5F53D" w14:textId="77777777" w:rsidR="00756848" w:rsidRDefault="005D623E" w:rsidP="005D623E">
      <w:pPr>
        <w:pStyle w:val="Teksttreci0"/>
        <w:numPr>
          <w:ilvl w:val="0"/>
          <w:numId w:val="30"/>
        </w:numPr>
        <w:tabs>
          <w:tab w:val="left" w:pos="427"/>
        </w:tabs>
        <w:jc w:val="both"/>
      </w:pPr>
      <w:bookmarkStart w:id="120" w:name="bookmark119"/>
      <w:bookmarkEnd w:id="120"/>
      <w:r>
        <w:t>nienależytego wykonania przez Sprzedawcę zobowiązań umownych,</w:t>
      </w:r>
    </w:p>
    <w:p w14:paraId="5DCDCE4B" w14:textId="77777777" w:rsidR="00756848" w:rsidRDefault="005D623E" w:rsidP="005D623E">
      <w:pPr>
        <w:pStyle w:val="Teksttreci0"/>
        <w:numPr>
          <w:ilvl w:val="0"/>
          <w:numId w:val="30"/>
        </w:numPr>
        <w:tabs>
          <w:tab w:val="left" w:pos="427"/>
        </w:tabs>
        <w:jc w:val="both"/>
      </w:pPr>
      <w:bookmarkStart w:id="121" w:name="bookmark120"/>
      <w:bookmarkEnd w:id="121"/>
      <w:r>
        <w:t>utracenia przez Sprzedawcę zdolności do wykonania przedmiotu Umowy,</w:t>
      </w:r>
    </w:p>
    <w:p w14:paraId="3B7008BC" w14:textId="77777777" w:rsidR="00756848" w:rsidRDefault="005D623E" w:rsidP="005D623E">
      <w:pPr>
        <w:pStyle w:val="Teksttreci0"/>
        <w:numPr>
          <w:ilvl w:val="0"/>
          <w:numId w:val="30"/>
        </w:numPr>
        <w:tabs>
          <w:tab w:val="left" w:pos="427"/>
        </w:tabs>
        <w:jc w:val="both"/>
      </w:pPr>
      <w:bookmarkStart w:id="122" w:name="bookmark121"/>
      <w:bookmarkEnd w:id="122"/>
      <w:r>
        <w:t>nieuzasadnionych opóźnień w realizacji przedmiotu Umowy spowodowanych przez Sprzedawcę,</w:t>
      </w:r>
    </w:p>
    <w:p w14:paraId="540BE6F1" w14:textId="77777777" w:rsidR="00756848" w:rsidRDefault="005D623E" w:rsidP="005D623E">
      <w:pPr>
        <w:pStyle w:val="Teksttreci0"/>
        <w:numPr>
          <w:ilvl w:val="0"/>
          <w:numId w:val="30"/>
        </w:numPr>
        <w:tabs>
          <w:tab w:val="left" w:pos="427"/>
        </w:tabs>
        <w:spacing w:line="401" w:lineRule="auto"/>
        <w:ind w:left="440" w:hanging="440"/>
        <w:jc w:val="both"/>
      </w:pPr>
      <w:bookmarkStart w:id="123" w:name="bookmark122"/>
      <w:bookmarkEnd w:id="123"/>
      <w:r>
        <w:t>nieprzestrzegania przez Sprzedawcę przepisów bhp i p.poż. obowiązujących na terenie ORLEN Południe S.A. (dotyczy przypadku wykonywania przedmiotu Umowy na terenie przedsiębiorstwa Kupującego).</w:t>
      </w:r>
    </w:p>
    <w:p w14:paraId="67A792CD" w14:textId="77777777" w:rsidR="00756848" w:rsidRDefault="005D623E">
      <w:pPr>
        <w:pStyle w:val="Teksttreci0"/>
        <w:numPr>
          <w:ilvl w:val="0"/>
          <w:numId w:val="11"/>
        </w:numPr>
        <w:tabs>
          <w:tab w:val="left" w:pos="427"/>
        </w:tabs>
        <w:jc w:val="both"/>
      </w:pPr>
      <w:bookmarkStart w:id="124" w:name="bookmark123"/>
      <w:bookmarkEnd w:id="124"/>
      <w:r>
        <w:t xml:space="preserve">Umowne uprawnienie do odstąpienia od </w:t>
      </w:r>
      <w:r w:rsidR="00E56650">
        <w:t xml:space="preserve">Umowy </w:t>
      </w:r>
      <w:r>
        <w:t>przez Kupującego wygasa z upływem 90 dni od terminu dostawy wskazanego w Zamówieniu.</w:t>
      </w:r>
    </w:p>
    <w:p w14:paraId="22B7A7DA" w14:textId="77777777" w:rsidR="00756848" w:rsidRDefault="005D623E">
      <w:pPr>
        <w:pStyle w:val="Teksttreci0"/>
        <w:numPr>
          <w:ilvl w:val="0"/>
          <w:numId w:val="11"/>
        </w:numPr>
        <w:tabs>
          <w:tab w:val="left" w:pos="427"/>
        </w:tabs>
        <w:jc w:val="both"/>
      </w:pPr>
      <w:bookmarkStart w:id="125" w:name="bookmark124"/>
      <w:bookmarkEnd w:id="125"/>
      <w:r>
        <w:t>Uprawnienia wskazane powyżej nie wyłączają prawa Kupującego do odstąpienia od Umowy na zasadach przewidzianych w Kodeksie Cywilnym.</w:t>
      </w:r>
    </w:p>
    <w:p w14:paraId="7AAF26D1" w14:textId="77777777" w:rsidR="00756848" w:rsidRDefault="005D623E">
      <w:pPr>
        <w:pStyle w:val="Nagwek20"/>
        <w:keepNext/>
        <w:keepLines/>
        <w:jc w:val="both"/>
      </w:pPr>
      <w:bookmarkStart w:id="126" w:name="bookmark125"/>
      <w:bookmarkStart w:id="127" w:name="bookmark126"/>
      <w:bookmarkStart w:id="128" w:name="bookmark127"/>
      <w:r>
        <w:t>Artykuł IX: GWARANCJE</w:t>
      </w:r>
      <w:bookmarkEnd w:id="126"/>
      <w:bookmarkEnd w:id="127"/>
      <w:bookmarkEnd w:id="128"/>
    </w:p>
    <w:p w14:paraId="2C710ADA" w14:textId="77777777" w:rsidR="00756848" w:rsidRDefault="005D623E">
      <w:pPr>
        <w:pStyle w:val="Teksttreci0"/>
        <w:numPr>
          <w:ilvl w:val="0"/>
          <w:numId w:val="15"/>
        </w:numPr>
        <w:tabs>
          <w:tab w:val="left" w:pos="427"/>
        </w:tabs>
        <w:ind w:left="440" w:hanging="440"/>
        <w:jc w:val="both"/>
      </w:pPr>
      <w:bookmarkStart w:id="129" w:name="bookmark128"/>
      <w:bookmarkEnd w:id="129"/>
      <w:r>
        <w:t>Sprzedawca gwarantuje, że Towar dostarczony w ramach realizacji Umowy będzie zgodny ze specyfikacją, rysunkami i wszelkimi innymi wymogami Umowy oraz że będzie nowy, nie używany, dobrej jakości, odpowiedni i nadający się do jego przewidywanego w Umowie zastosowania, właściwie zaprojektowany, wykonany odpowiednio i z właściwego materiału, wolny od wad, oraz że zadowalająco spełni wymagania technologiczne określone w Umowie.</w:t>
      </w:r>
    </w:p>
    <w:p w14:paraId="07BA0878" w14:textId="77777777" w:rsidR="00756848" w:rsidRDefault="005D623E">
      <w:pPr>
        <w:pStyle w:val="Teksttreci0"/>
        <w:numPr>
          <w:ilvl w:val="0"/>
          <w:numId w:val="15"/>
        </w:numPr>
        <w:tabs>
          <w:tab w:val="left" w:pos="427"/>
        </w:tabs>
        <w:ind w:left="440" w:hanging="440"/>
        <w:jc w:val="both"/>
      </w:pPr>
      <w:bookmarkStart w:id="130" w:name="bookmark129"/>
      <w:bookmarkEnd w:id="130"/>
      <w:r>
        <w:t>Sprzedawca gwarantuje, że Towar zostanie wykonany oraz, jeżeli wynika to z Umowy, zostanie zamontowany/zainstalowany zgodnie z obowiązującymi w Rzeczypospolitej Polskiej przepisami prawnymi, w tym przepisami BHP i ppoż, ochrony środowiska, Polskimi Normami i przepisami UDT/PED</w:t>
      </w:r>
      <w:r w:rsidR="007E4F60">
        <w:t>/</w:t>
      </w:r>
      <w:r w:rsidRPr="007E4F60">
        <w:rPr>
          <w:color w:val="FF0000"/>
        </w:rPr>
        <w:t xml:space="preserve"> </w:t>
      </w:r>
      <w:r>
        <w:t>oraz normami obowiązującymi w Unii Europejskiej.</w:t>
      </w:r>
    </w:p>
    <w:p w14:paraId="06E38AB6" w14:textId="77777777" w:rsidR="00756848" w:rsidRDefault="005D623E">
      <w:pPr>
        <w:pStyle w:val="Teksttreci0"/>
        <w:numPr>
          <w:ilvl w:val="0"/>
          <w:numId w:val="15"/>
        </w:numPr>
        <w:tabs>
          <w:tab w:val="left" w:pos="427"/>
        </w:tabs>
        <w:ind w:left="440" w:hanging="440"/>
        <w:jc w:val="both"/>
      </w:pPr>
      <w:bookmarkStart w:id="131" w:name="bookmark130"/>
      <w:bookmarkEnd w:id="131"/>
      <w:r>
        <w:t>Jeśli nie stwierdzono inaczej w Umowie, gwarancja będzie ważna przez okres 24 miesięcy od daty podpisania przez Strony protokołu zdawczo-odbiorczego lub dokumentu potwierdzającego dostarczenie Towaru lub w przypadku dostawy Towarów i Usługi - protokołu uruchomienia/zainstalowania Towaru.</w:t>
      </w:r>
    </w:p>
    <w:p w14:paraId="624D148C" w14:textId="77777777" w:rsidR="00756848" w:rsidRDefault="005D623E">
      <w:pPr>
        <w:pStyle w:val="Teksttreci0"/>
        <w:numPr>
          <w:ilvl w:val="0"/>
          <w:numId w:val="15"/>
        </w:numPr>
        <w:tabs>
          <w:tab w:val="left" w:pos="427"/>
        </w:tabs>
        <w:ind w:left="440" w:hanging="440"/>
        <w:jc w:val="both"/>
      </w:pPr>
      <w:bookmarkStart w:id="132" w:name="bookmark131"/>
      <w:bookmarkEnd w:id="132"/>
      <w:r>
        <w:t>Kupujący dokona reklamacji Towaru niezwłocznie po stwierdzeniu zaistnienia wady Towaru. W terminie 2 dni od otrzymania informacji o wadach, Sprzedawca jest zobowiązany poinformować Kupującego o środkach podjętych lub środkach, które mają być podjęte, jak również o czasie potrzebnym na usunięcie wady.</w:t>
      </w:r>
    </w:p>
    <w:p w14:paraId="421A340C" w14:textId="77777777" w:rsidR="00756848" w:rsidRDefault="005D623E">
      <w:pPr>
        <w:pStyle w:val="Teksttreci0"/>
        <w:numPr>
          <w:ilvl w:val="0"/>
          <w:numId w:val="15"/>
        </w:numPr>
        <w:tabs>
          <w:tab w:val="left" w:pos="427"/>
        </w:tabs>
        <w:ind w:left="440" w:hanging="440"/>
        <w:jc w:val="both"/>
      </w:pPr>
      <w:bookmarkStart w:id="133" w:name="bookmark132"/>
      <w:bookmarkEnd w:id="133"/>
      <w:r>
        <w:t>Zgodnie z postanowieniami niniejszego artykułu, Sprzedawca na własny koszt, wliczając koszty demontażu i ponownego montażu, koszty podróży i zakwaterowania specjalistów Sprzedawcy, jest zobowiązany dokonać niezwłocznej naprawy lub wymiany Towaru lub jego uszkodzonych części. Pozycje, które były wymienione lub które mają być wymienione przez Sprzedawcę, będą postawione do jego dyspozycji Ex Works „magazyn Kupującego” lub inne wskazane przez Kupującego miejsce (INCOTERMS®2010). Nowe pozycje mają być dostarczone na podstawie reguły DDP „zakład Kupującego lub inne wskazane przez Kupującego miejsce” (INCOTERMS®2010).</w:t>
      </w:r>
    </w:p>
    <w:p w14:paraId="024B8D80" w14:textId="77777777" w:rsidR="00756848" w:rsidRDefault="005D623E">
      <w:pPr>
        <w:pStyle w:val="Teksttreci0"/>
        <w:numPr>
          <w:ilvl w:val="0"/>
          <w:numId w:val="15"/>
        </w:numPr>
        <w:tabs>
          <w:tab w:val="left" w:pos="421"/>
        </w:tabs>
        <w:ind w:left="440" w:hanging="440"/>
        <w:jc w:val="both"/>
      </w:pPr>
      <w:bookmarkStart w:id="134" w:name="bookmark133"/>
      <w:bookmarkEnd w:id="134"/>
      <w:r>
        <w:t>Jeśli przed podjęciem przez Sprzedawcę działania celem naprawy lub wymiany konieczna jest inspekcja Sprzedawcy, Sprzedawca jest zobowiązany przeprowadzić ją na własny koszt w najkrótszym możliwym czasie, nie później jednak niż wciągu 3 dni roboczych (z wyłączeniem sobót) od otrzymania reklamacji i po poinformowaniu Kupującego.</w:t>
      </w:r>
    </w:p>
    <w:p w14:paraId="27801283" w14:textId="77777777" w:rsidR="00756848" w:rsidRDefault="005D623E">
      <w:pPr>
        <w:pStyle w:val="Teksttreci0"/>
        <w:numPr>
          <w:ilvl w:val="0"/>
          <w:numId w:val="15"/>
        </w:numPr>
        <w:tabs>
          <w:tab w:val="left" w:pos="421"/>
        </w:tabs>
        <w:ind w:left="440" w:hanging="440"/>
        <w:jc w:val="both"/>
      </w:pPr>
      <w:bookmarkStart w:id="135" w:name="bookmark134"/>
      <w:bookmarkEnd w:id="135"/>
      <w:r>
        <w:t>Jeśli reklamacja jakościowa Towaru złożona przez Kupującego nie zostanie uznana przez Sprzedawcę, wówczas rezultaty analiz Towaru przeprowadzonych przez niezależne laboratorium, wybrane przez obie Strony, będą obowiązujące i ostateczne. Kupujący poniesie koszty takich analiz tylko wówczas, gdy analiza niezależnego laboratorium wykaże, że wada Towaru nie powstała z przyczyn tkwiących w sprzedanym Towarze ani z innych przyczyn za które odpowiedzialność ponosi Sprzedawca. W przypadku gdy analiza niezależnego laboratorium nie wykaże z jakich przyczyn powstała wada Towaru koszty analizy Strony poniosą po połowie. W pozostałych przypadkach koszty analizy poniesie Sprzedawca..</w:t>
      </w:r>
    </w:p>
    <w:p w14:paraId="7752E91B" w14:textId="77777777" w:rsidR="00756848" w:rsidRDefault="005D623E">
      <w:pPr>
        <w:pStyle w:val="Teksttreci0"/>
        <w:numPr>
          <w:ilvl w:val="0"/>
          <w:numId w:val="15"/>
        </w:numPr>
        <w:tabs>
          <w:tab w:val="left" w:pos="421"/>
        </w:tabs>
        <w:ind w:left="440" w:hanging="440"/>
        <w:jc w:val="both"/>
      </w:pPr>
      <w:bookmarkStart w:id="136" w:name="bookmark135"/>
      <w:bookmarkEnd w:id="136"/>
      <w:r>
        <w:t>Kupujący ma także prawo do przeprowadzenia naprawy i wymiany części we własnym zakresie lub przy pomocy innego podmiotu, jeśli naprawy są drobne lub konieczne w celu uniknięcia dalszych szkód lub też muszą być przeprowadzone niezwłocznie z innego ważnego powodu. Warunkiem zastosowania postanowienia zdania poprzedniego jest uprzednie powiadomienie Sprzedawcy.</w:t>
      </w:r>
    </w:p>
    <w:p w14:paraId="42C5A685" w14:textId="77777777" w:rsidR="00756848" w:rsidRDefault="005D623E">
      <w:pPr>
        <w:pStyle w:val="Teksttreci0"/>
        <w:numPr>
          <w:ilvl w:val="0"/>
          <w:numId w:val="15"/>
        </w:numPr>
        <w:tabs>
          <w:tab w:val="left" w:pos="421"/>
        </w:tabs>
        <w:spacing w:line="324" w:lineRule="auto"/>
        <w:ind w:left="440" w:hanging="440"/>
        <w:jc w:val="both"/>
      </w:pPr>
      <w:bookmarkStart w:id="137" w:name="bookmark136"/>
      <w:bookmarkEnd w:id="137"/>
      <w:r>
        <w:t>Jeśli Sprzedawca, będąc poinformowanym o zaistnieniu wady, nie podejmie niezwłocznych kroków celem jej usunięcia w terminie wyznaczonym przez Kupującego, Kupujący ma prawo przedsięwziąć wszelkie konieczne działania celem usunięcia uszkodzenia na koszt i ryzyko Sprzedawcy. Nie zwolni to jednak Sprzedawcy z jego kontraktowych zobowiązań.</w:t>
      </w:r>
    </w:p>
    <w:p w14:paraId="339223F1" w14:textId="77777777" w:rsidR="00756848" w:rsidRDefault="005D623E">
      <w:pPr>
        <w:pStyle w:val="Teksttreci0"/>
        <w:numPr>
          <w:ilvl w:val="0"/>
          <w:numId w:val="15"/>
        </w:numPr>
        <w:tabs>
          <w:tab w:val="left" w:pos="421"/>
        </w:tabs>
        <w:ind w:left="440" w:hanging="440"/>
        <w:jc w:val="both"/>
      </w:pPr>
      <w:bookmarkStart w:id="138" w:name="bookmark137"/>
      <w:bookmarkEnd w:id="138"/>
      <w:r>
        <w:t>Gwarancja Sprzedawcy na Towar lub jego część, która została naprawiona lub wymieniona zgodnie z niniejszym artykułem, ulega przedłużeniu o dalsze 24 miesiące liczone od daty naprawy / wymiany.</w:t>
      </w:r>
    </w:p>
    <w:p w14:paraId="0879B669" w14:textId="77777777" w:rsidR="00756848" w:rsidRDefault="005D623E">
      <w:pPr>
        <w:pStyle w:val="Teksttreci0"/>
        <w:numPr>
          <w:ilvl w:val="0"/>
          <w:numId w:val="15"/>
        </w:numPr>
        <w:tabs>
          <w:tab w:val="left" w:pos="421"/>
        </w:tabs>
        <w:jc w:val="both"/>
      </w:pPr>
      <w:bookmarkStart w:id="139" w:name="bookmark138"/>
      <w:bookmarkEnd w:id="139"/>
      <w:r>
        <w:t>Gwarancja nie wyłącza uprawnień Kupującego z tytułu rękojmi za wady fizyczne lub prawne Towaru lub Towaru i Usługi.</w:t>
      </w:r>
    </w:p>
    <w:p w14:paraId="4057962A" w14:textId="77777777" w:rsidR="00756848" w:rsidRDefault="005D623E">
      <w:pPr>
        <w:pStyle w:val="Nagwek20"/>
        <w:keepNext/>
        <w:keepLines/>
        <w:jc w:val="both"/>
      </w:pPr>
      <w:bookmarkStart w:id="140" w:name="bookmark139"/>
      <w:bookmarkStart w:id="141" w:name="bookmark140"/>
      <w:bookmarkStart w:id="142" w:name="bookmark141"/>
      <w:r>
        <w:t>Artykuł X: USŁUGI</w:t>
      </w:r>
      <w:bookmarkEnd w:id="140"/>
      <w:bookmarkEnd w:id="141"/>
      <w:bookmarkEnd w:id="142"/>
    </w:p>
    <w:p w14:paraId="7B288FB0" w14:textId="77777777" w:rsidR="00756848" w:rsidRDefault="005D623E">
      <w:pPr>
        <w:pStyle w:val="Teksttreci0"/>
        <w:numPr>
          <w:ilvl w:val="0"/>
          <w:numId w:val="16"/>
        </w:numPr>
        <w:tabs>
          <w:tab w:val="left" w:pos="421"/>
        </w:tabs>
        <w:ind w:left="440" w:hanging="440"/>
        <w:jc w:val="both"/>
      </w:pPr>
      <w:bookmarkStart w:id="143" w:name="bookmark142"/>
      <w:bookmarkEnd w:id="143"/>
      <w:r>
        <w:t>Umowa na dostawę Towaru może obejmować również zobowiązanie do wykonania Usług, które w szczególności są świadczone przez Sprzedawcę na terenie przedsiębiorstwa Kupującego. Jeśli w Zamówieniu nie stwierdzono inaczej, przyjmuje się że:</w:t>
      </w:r>
    </w:p>
    <w:p w14:paraId="5E1D493F" w14:textId="77777777" w:rsidR="00756848" w:rsidRDefault="005D623E">
      <w:pPr>
        <w:pStyle w:val="Teksttreci0"/>
        <w:numPr>
          <w:ilvl w:val="0"/>
          <w:numId w:val="2"/>
        </w:numPr>
        <w:tabs>
          <w:tab w:val="left" w:pos="725"/>
        </w:tabs>
        <w:ind w:firstLine="440"/>
        <w:jc w:val="both"/>
      </w:pPr>
      <w:bookmarkStart w:id="144" w:name="bookmark143"/>
      <w:bookmarkEnd w:id="144"/>
      <w:r>
        <w:t>wartość (cena) Usług zawarta będzie w cenie Towaru wynikającej z Zamówienia.</w:t>
      </w:r>
    </w:p>
    <w:p w14:paraId="248FEEE6" w14:textId="77777777" w:rsidR="00756848" w:rsidRDefault="005D623E">
      <w:pPr>
        <w:pStyle w:val="Teksttreci0"/>
        <w:numPr>
          <w:ilvl w:val="0"/>
          <w:numId w:val="2"/>
        </w:numPr>
        <w:tabs>
          <w:tab w:val="left" w:pos="725"/>
        </w:tabs>
        <w:ind w:left="740" w:hanging="280"/>
        <w:jc w:val="both"/>
      </w:pPr>
      <w:bookmarkStart w:id="145" w:name="bookmark144"/>
      <w:bookmarkEnd w:id="145"/>
      <w:r>
        <w:t>wszystkie koszty dodatkowe związane ze świadczonymi przez Sprzedawcę Usługami, takie jak koszty zakwaterowania, podróży, ubezpieczenia personelu Sprzedawcy itp., ponosić będzie Sprzedawca.</w:t>
      </w:r>
    </w:p>
    <w:p w14:paraId="40CCAE71" w14:textId="77777777" w:rsidR="00756848" w:rsidRDefault="005D623E">
      <w:pPr>
        <w:pStyle w:val="Teksttreci0"/>
        <w:numPr>
          <w:ilvl w:val="0"/>
          <w:numId w:val="2"/>
        </w:numPr>
        <w:tabs>
          <w:tab w:val="left" w:pos="725"/>
        </w:tabs>
        <w:ind w:firstLine="440"/>
        <w:jc w:val="both"/>
      </w:pPr>
      <w:bookmarkStart w:id="146" w:name="bookmark145"/>
      <w:bookmarkEnd w:id="146"/>
      <w:r>
        <w:t>zasady odbioru oraz płatności za Usługi, których wartość nie będzie zawarta w cenie Towaru każdorazowo zostaną odrębnie wskazane w treści Zamówienia.</w:t>
      </w:r>
    </w:p>
    <w:p w14:paraId="074D0A6F" w14:textId="77777777" w:rsidR="00756848" w:rsidRDefault="005D623E">
      <w:pPr>
        <w:pStyle w:val="Teksttreci0"/>
        <w:numPr>
          <w:ilvl w:val="0"/>
          <w:numId w:val="16"/>
        </w:numPr>
        <w:tabs>
          <w:tab w:val="left" w:pos="421"/>
        </w:tabs>
        <w:spacing w:line="317" w:lineRule="auto"/>
        <w:ind w:left="440" w:hanging="440"/>
        <w:jc w:val="both"/>
      </w:pPr>
      <w:bookmarkStart w:id="147" w:name="bookmark146"/>
      <w:bookmarkEnd w:id="147"/>
      <w:r>
        <w:lastRenderedPageBreak/>
        <w:t>W przypadku Sprzedawców zagranicznych, Kupujący ma prawo potrącić z kwoty płatności za Usługi uiszczanej na rzecz Sprzedawcy kwotę polskiego podatku dochodowego (dalej: „podatku u źródła”), jeśli będzie zobowiązany do jej pobrania na podstawie przepisów polskiego prawa. W celu zastosowania zwolnienia lub obniżonej stawki podatku u źródła przewidzianych w odpowiedniej i obowiązującej umowie o unikaniu podwójnego opodatkowania zawartej pomiędzy Polską a krajem siedziby (rezydencji podatkowej) Sprzedawcy, Sprzedawca, razem z pierwszą fakturą, nie później jednak niż na 5 dni roboczych przed upływem terminu płatności pierwszej należności, zobowiązany jest dostarczyć Kupującemu oryginał lub notarialnie poświadczoną kopię swojego ważnego certyfikatu rezydencji (tj. zaświadczenia o miejscu siedziby Sprzedawcy dla celów podatku dochodowego, wydanego przez właściwy organ administracji podatkowej). Niedostarczenie przez Sprzedawcę certyfikatu rezydencji w terminie określonym w zdaniu poprzednim uprawniać będzie Kupującego do potrącenia z kwoty płatności realizowanej na rzecz Sprzedawcy kwoty podatku u źródła w wysokości określonej przepisami polskiego prawa podatkowego.</w:t>
      </w:r>
    </w:p>
    <w:p w14:paraId="3195EE96" w14:textId="77777777" w:rsidR="00756848" w:rsidRDefault="005D623E">
      <w:pPr>
        <w:pStyle w:val="Teksttreci0"/>
        <w:numPr>
          <w:ilvl w:val="0"/>
          <w:numId w:val="16"/>
        </w:numPr>
        <w:tabs>
          <w:tab w:val="left" w:pos="421"/>
        </w:tabs>
        <w:spacing w:line="317" w:lineRule="auto"/>
        <w:ind w:left="440" w:hanging="440"/>
        <w:jc w:val="both"/>
      </w:pPr>
      <w:bookmarkStart w:id="148" w:name="bookmark147"/>
      <w:bookmarkEnd w:id="148"/>
      <w:r>
        <w:t>W przypadku Sprzedawców zagranicznych niebędących podatnikami podatku dochodowego (w szczególności spółek osobowych) w celu zastosowania zwolnienia lub obniżonej stawki podatku u źródła przewidzianych w odpowiedniej i obowiązującej umowie o unikaniu podwójnego opodatkowania Sprzedawca zagraniczny razem z pierwszą fakturą, nie później jednak niż na 5 dni roboczych przed upływem terminu płatności pierwszej należności ma obowiązek przedstawić oryginał lub notarialnie poświadczoną kopię ważnego certyfikatu rezydencji każdego z partnerów/wspólników. Niedostarczenie przez Sprzedawcę certyfikatu/certyfikatów rezydencji w terminie określonym w zdaniu poprzednim uprawniać będzie Kupującego do potrącenia z kwoty płatności realizowanej na rzecz Sprzedawcy kwoty podatku u źródła w wysokości określonej przepisami polskiego prawa podatkowego. Sprzedawca zagraniczny, niebędący podatnikiem podatku dochodowego ma też w tym samym terminie przedstawić listę wszystkich partnerów uprawnionych do w/w płatności ze wskazaniem klucza alokacji w/w płatności do poszczególnych partnerów/wspólników.</w:t>
      </w:r>
    </w:p>
    <w:p w14:paraId="5FEEB50D" w14:textId="77777777" w:rsidR="00756848" w:rsidRDefault="005D623E">
      <w:pPr>
        <w:pStyle w:val="Teksttreci0"/>
        <w:numPr>
          <w:ilvl w:val="0"/>
          <w:numId w:val="16"/>
        </w:numPr>
        <w:tabs>
          <w:tab w:val="left" w:pos="421"/>
        </w:tabs>
        <w:ind w:left="440" w:hanging="440"/>
        <w:jc w:val="both"/>
      </w:pPr>
      <w:bookmarkStart w:id="149" w:name="bookmark148"/>
      <w:bookmarkEnd w:id="149"/>
      <w:r>
        <w:t>W przypadku każdej kolejnej płatności na rzecz Sprzedawcy, Kupujący zastosuje zwolnienie lub obniżoną stawkę podatku u źródła przewidziane w odpowiedniej i obowiązującej umowie o unikaniu podwójnego opodatkowania, tylko jeśli będzie posiadał oryginał ważnego certyfikatu rezydencji Sprzedawcy (w przypadku wskazanym w ust. 10.2) lub oryginały ważnych certyfikatów rezydencji jego partnerów/wspólników (w przypadku wskazanym w ust. 10.3).</w:t>
      </w:r>
    </w:p>
    <w:p w14:paraId="63A49547" w14:textId="77777777" w:rsidR="00756848" w:rsidRDefault="005D623E">
      <w:pPr>
        <w:pStyle w:val="Teksttreci0"/>
        <w:numPr>
          <w:ilvl w:val="0"/>
          <w:numId w:val="16"/>
        </w:numPr>
        <w:tabs>
          <w:tab w:val="left" w:pos="421"/>
        </w:tabs>
        <w:spacing w:line="329" w:lineRule="auto"/>
        <w:ind w:left="440" w:hanging="440"/>
        <w:jc w:val="both"/>
      </w:pPr>
      <w:bookmarkStart w:id="150" w:name="bookmark149"/>
      <w:bookmarkEnd w:id="150"/>
      <w:r>
        <w:t>Przez „ważny certyfikat rezydencji”, o którym mowa w ust. 10.2, 10.3 i 10.4 powyżej należy rozumieć (w zależności od typu certyfikatów wydawanych przez kraj siedziby Sprzedawcy lub jego partnerów/wspólników):</w:t>
      </w:r>
    </w:p>
    <w:p w14:paraId="3BFFB1AA" w14:textId="77777777" w:rsidR="00756848" w:rsidRDefault="005D623E">
      <w:pPr>
        <w:pStyle w:val="Teksttreci0"/>
        <w:numPr>
          <w:ilvl w:val="0"/>
          <w:numId w:val="2"/>
        </w:numPr>
        <w:tabs>
          <w:tab w:val="left" w:pos="725"/>
        </w:tabs>
        <w:ind w:firstLine="440"/>
        <w:jc w:val="both"/>
      </w:pPr>
      <w:bookmarkStart w:id="151" w:name="bookmark150"/>
      <w:bookmarkEnd w:id="151"/>
      <w:r>
        <w:t>certyfikat, wydany na rok kalendarzowy, w którym upływa termin płatności albo</w:t>
      </w:r>
    </w:p>
    <w:p w14:paraId="5B4F9DAC" w14:textId="77777777" w:rsidR="00756848" w:rsidRDefault="005D623E">
      <w:pPr>
        <w:pStyle w:val="Teksttreci0"/>
        <w:numPr>
          <w:ilvl w:val="0"/>
          <w:numId w:val="2"/>
        </w:numPr>
        <w:tabs>
          <w:tab w:val="left" w:pos="725"/>
        </w:tabs>
        <w:ind w:left="740" w:hanging="280"/>
        <w:jc w:val="both"/>
      </w:pPr>
      <w:bookmarkStart w:id="152" w:name="bookmark151"/>
      <w:bookmarkEnd w:id="152"/>
      <w:r>
        <w:t>certyfikat, którego termin ważności obejmuje termin płatności (nie dłużej niż w okresie roku od daty wydania certyfikatu, chyba że z treści certyfikatu rezydencji wynika inaczej) albo</w:t>
      </w:r>
    </w:p>
    <w:p w14:paraId="1860C44D" w14:textId="77777777" w:rsidR="00756848" w:rsidRDefault="005D623E">
      <w:pPr>
        <w:pStyle w:val="Teksttreci0"/>
        <w:numPr>
          <w:ilvl w:val="0"/>
          <w:numId w:val="2"/>
        </w:numPr>
        <w:tabs>
          <w:tab w:val="left" w:pos="725"/>
        </w:tabs>
        <w:ind w:left="740" w:hanging="280"/>
        <w:jc w:val="both"/>
      </w:pPr>
      <w:bookmarkStart w:id="153" w:name="bookmark152"/>
      <w:bookmarkEnd w:id="153"/>
      <w:r>
        <w:t>certyfikat wydany nie wcześniej niż 12 miesięcy przed terminem płatności, jeśli nie został wydany na konkretny rok kalendarzowy ani nie zawiera w swojej treści terminu ważności.</w:t>
      </w:r>
    </w:p>
    <w:p w14:paraId="53577844" w14:textId="77777777" w:rsidR="00756848" w:rsidRDefault="005D623E">
      <w:pPr>
        <w:pStyle w:val="Teksttreci0"/>
        <w:numPr>
          <w:ilvl w:val="0"/>
          <w:numId w:val="16"/>
        </w:numPr>
        <w:tabs>
          <w:tab w:val="left" w:pos="421"/>
        </w:tabs>
        <w:ind w:left="440" w:hanging="440"/>
        <w:jc w:val="both"/>
      </w:pPr>
      <w:bookmarkStart w:id="154" w:name="bookmark153"/>
      <w:bookmarkEnd w:id="154"/>
      <w:r>
        <w:t>W przypadku zmiany danych wskazanych w posiadanym przez Kupującego certyfikacie/certyfikatach rezydencji dostarczonym/dostarczonych przez Sprzedawcę (np. zmiana nazwy Sprzedawcy, adresu jego siedziby, itp.), Sprzedawca niezwłocznie (nie później jednak niż przed terminem kolejnej płatności) dostarczy Kupującemu ważny/ważne certyfikat/certyfikaty rezydencji z uaktualnionymi danymi.</w:t>
      </w:r>
    </w:p>
    <w:p w14:paraId="5DADAEAE" w14:textId="77777777" w:rsidR="00756848" w:rsidRDefault="005D623E">
      <w:pPr>
        <w:pStyle w:val="Teksttreci0"/>
        <w:numPr>
          <w:ilvl w:val="0"/>
          <w:numId w:val="16"/>
        </w:numPr>
        <w:tabs>
          <w:tab w:val="left" w:pos="421"/>
        </w:tabs>
        <w:spacing w:line="322" w:lineRule="auto"/>
        <w:ind w:left="440" w:hanging="440"/>
        <w:jc w:val="both"/>
      </w:pPr>
      <w:bookmarkStart w:id="155" w:name="bookmark154"/>
      <w:bookmarkEnd w:id="155"/>
      <w:r>
        <w:t>Kupujący przyjmuje, iż dane przedstawione w certyfikacie rezydencji dostarczonym przez Sprzedawcę zagranicznego są poprawne, aktualne i zgodne z prawdą, a sam certyfikat został wydany zgodnie z odpowiednimi przepisami prawa oraz przez organ do tego uprawniony. W przypadku, gdy na skutek jakichkolwiek wad, błędów, uchybień lub nieścisłości danych przedstawionych w certyfikacie Kupujący zobowiązany będzie do opodatkowania podatkiem u źródła w/w płatności lub zapłaty podatku u źródła w wysokości wyższej od pobranej od Sprzedawcy zagranicznego, bądź też na Kupującego nałożone zostaną jakiekolwiek kary, odsetki, sankcje, itp. wynikające z pobrania podatku u źródła w wysokości niższej od należnej lub nie pobrania podatku mimo takiego obowiązku, Sprzedawca zagraniczny zwróci Kupującemu równowartość tego podatku oraz równowartość wszelkich kar, odsetek, sankcji, itp. nałożonych na Kupującego przez organy administracji podatkowej.</w:t>
      </w:r>
    </w:p>
    <w:p w14:paraId="6B132B37" w14:textId="77777777" w:rsidR="00756848" w:rsidRDefault="005D623E">
      <w:pPr>
        <w:pStyle w:val="Teksttreci0"/>
        <w:numPr>
          <w:ilvl w:val="0"/>
          <w:numId w:val="16"/>
        </w:numPr>
        <w:tabs>
          <w:tab w:val="left" w:pos="417"/>
        </w:tabs>
        <w:spacing w:after="180"/>
        <w:ind w:left="440" w:hanging="440"/>
        <w:jc w:val="both"/>
      </w:pPr>
      <w:bookmarkStart w:id="156" w:name="bookmark155"/>
      <w:bookmarkEnd w:id="156"/>
      <w:r>
        <w:t>W przypadku, jeśli przepisy prawa wskazują Kupującego jako podmiot zobowiązany do rozliczenia podatku VAT, wówczas Sprzedawca zagraniczny, posiadający siedzibę poza terytorium Rzeczypospolitej Polskiej, na fakturze dokumentującej wykonanie Usługi musi zawrzeć adnotację o następującej treści: „odwrotne obciążenie”/„reverse charge procedure”. Kupujący rozliczy podatek VAT zgodnie z ww. procedurą.</w:t>
      </w:r>
    </w:p>
    <w:p w14:paraId="596DCD4C" w14:textId="77777777" w:rsidR="00756848" w:rsidRDefault="005D623E">
      <w:pPr>
        <w:pStyle w:val="Teksttreci0"/>
        <w:numPr>
          <w:ilvl w:val="0"/>
          <w:numId w:val="16"/>
        </w:numPr>
        <w:tabs>
          <w:tab w:val="left" w:pos="417"/>
        </w:tabs>
        <w:spacing w:after="180"/>
        <w:ind w:left="440" w:hanging="440"/>
        <w:jc w:val="both"/>
      </w:pPr>
      <w:bookmarkStart w:id="157" w:name="bookmark156"/>
      <w:bookmarkEnd w:id="157"/>
      <w:r>
        <w:t>Kupujący oświadcza, iż Usługi wykonywane przez Sprzedawcę posiadającego siedzibę poza terytorium Rzeczypospolitej Polskiej nie są nabywane na cele osobiste pracowników Kupującego oraz, że Usługi te są nabywane na rzecz siedziby (stałego miejsca prowadzenia działalności gospodarczej) Kupującego położonej na terytorium Polski.</w:t>
      </w:r>
    </w:p>
    <w:p w14:paraId="6469C13C" w14:textId="77777777" w:rsidR="00756848" w:rsidRDefault="005D623E">
      <w:pPr>
        <w:pStyle w:val="Teksttreci0"/>
        <w:numPr>
          <w:ilvl w:val="0"/>
          <w:numId w:val="16"/>
        </w:numPr>
        <w:tabs>
          <w:tab w:val="left" w:pos="447"/>
        </w:tabs>
        <w:spacing w:after="180" w:line="329" w:lineRule="auto"/>
        <w:ind w:left="440" w:hanging="440"/>
        <w:jc w:val="both"/>
      </w:pPr>
      <w:bookmarkStart w:id="158" w:name="bookmark157"/>
      <w:bookmarkEnd w:id="158"/>
      <w:r>
        <w:t>Dniem wykonania Usługi jest dzień wykonania ostatniej czynności wchodzącej w zakres Usługi. Strony potwierdzą wykonanie przez Sprzedawcę Usługi pisemnym protokołem zdawczo-odbiorczym. Postanowienia Art. VI stosuje się odpowiednio.</w:t>
      </w:r>
    </w:p>
    <w:p w14:paraId="482718D3" w14:textId="77777777" w:rsidR="00756848" w:rsidRDefault="005D623E">
      <w:pPr>
        <w:pStyle w:val="Teksttreci0"/>
        <w:numPr>
          <w:ilvl w:val="0"/>
          <w:numId w:val="16"/>
        </w:numPr>
        <w:tabs>
          <w:tab w:val="left" w:pos="447"/>
        </w:tabs>
        <w:spacing w:after="180"/>
        <w:jc w:val="both"/>
      </w:pPr>
      <w:bookmarkStart w:id="159" w:name="bookmark158"/>
      <w:bookmarkEnd w:id="159"/>
      <w:r>
        <w:t>Sprzedawca zobowiązany jest zapewnić personel o kwalifikacjach odpowiednich do właściwego i terminowego wykonania Usługi.</w:t>
      </w:r>
    </w:p>
    <w:p w14:paraId="1EF0446D" w14:textId="77777777" w:rsidR="00756848" w:rsidRDefault="005D623E">
      <w:pPr>
        <w:pStyle w:val="Teksttreci0"/>
        <w:numPr>
          <w:ilvl w:val="0"/>
          <w:numId w:val="16"/>
        </w:numPr>
        <w:tabs>
          <w:tab w:val="left" w:pos="447"/>
        </w:tabs>
        <w:spacing w:after="180"/>
        <w:ind w:left="440" w:hanging="440"/>
        <w:jc w:val="both"/>
      </w:pPr>
      <w:bookmarkStart w:id="160" w:name="bookmark159"/>
      <w:bookmarkEnd w:id="160"/>
      <w:r>
        <w:t>Na powierzenie wykonania Usług podwykonawcy Sprzedawca zobowiązany jest uzyskać pisemną zgodę Kupującego. Naruszenie przez Sprzedawcę tego obowiązku i powierzenie wykonania Usług podwykonawcy, na którego Kupujący nie wyraził zgody, będzie stanowiło poważne naruszenie postanowień Umowy i będzie upoważniało Kupującego do:</w:t>
      </w:r>
    </w:p>
    <w:p w14:paraId="027DC10C" w14:textId="77777777" w:rsidR="00756848" w:rsidRDefault="005D623E">
      <w:pPr>
        <w:pStyle w:val="Teksttreci0"/>
        <w:numPr>
          <w:ilvl w:val="0"/>
          <w:numId w:val="17"/>
        </w:numPr>
        <w:tabs>
          <w:tab w:val="left" w:pos="718"/>
        </w:tabs>
        <w:spacing w:after="180" w:line="293" w:lineRule="auto"/>
        <w:ind w:firstLine="440"/>
        <w:jc w:val="both"/>
      </w:pPr>
      <w:bookmarkStart w:id="161" w:name="bookmark160"/>
      <w:bookmarkEnd w:id="161"/>
      <w:r>
        <w:t>odstąpienia od Umowy z winy Sprzedawcy. Prawo to może zostać wykonane do upływu terminu dostawy, wskazanego w Zamówieniu,</w:t>
      </w:r>
    </w:p>
    <w:p w14:paraId="2D63ACB9" w14:textId="77777777" w:rsidR="00756848" w:rsidRDefault="005D623E">
      <w:pPr>
        <w:pStyle w:val="Teksttreci0"/>
        <w:numPr>
          <w:ilvl w:val="0"/>
          <w:numId w:val="17"/>
        </w:numPr>
        <w:tabs>
          <w:tab w:val="left" w:pos="718"/>
        </w:tabs>
        <w:spacing w:after="180" w:line="293" w:lineRule="auto"/>
        <w:ind w:firstLine="440"/>
        <w:jc w:val="both"/>
      </w:pPr>
      <w:bookmarkStart w:id="162" w:name="bookmark161"/>
      <w:bookmarkEnd w:id="162"/>
      <w:r>
        <w:t>skorzystania z uprawnień wskazanych w ust.8.2.</w:t>
      </w:r>
      <w:r w:rsidR="00FE6A6A">
        <w:t>1. i ust. 8.2.2.</w:t>
      </w:r>
      <w:r>
        <w:t xml:space="preserve"> Ogólnych Warunków.</w:t>
      </w:r>
    </w:p>
    <w:p w14:paraId="63E5F3FF" w14:textId="77777777" w:rsidR="00756848" w:rsidRDefault="005D623E">
      <w:pPr>
        <w:pStyle w:val="Teksttreci0"/>
        <w:numPr>
          <w:ilvl w:val="0"/>
          <w:numId w:val="16"/>
        </w:numPr>
        <w:tabs>
          <w:tab w:val="left" w:pos="447"/>
        </w:tabs>
        <w:spacing w:after="180" w:line="329" w:lineRule="auto"/>
        <w:ind w:left="440" w:hanging="440"/>
        <w:jc w:val="both"/>
      </w:pPr>
      <w:bookmarkStart w:id="163" w:name="bookmark162"/>
      <w:bookmarkEnd w:id="163"/>
      <w:r>
        <w:t>W przypadku gdy realizacja Usługi wymaga współdziałania personelu Sprzedawcy i Kupującego, Sprzedawca odpowiada za poprawność wskazówek i instrukcji wydawanych przez swój personel. Ważniejsze instrukcje dotyczące montażu/usług powinny być przekazywane przez personel Sprzedawcy w formie pisemnej.</w:t>
      </w:r>
    </w:p>
    <w:p w14:paraId="07CE76B9" w14:textId="77777777" w:rsidR="00756848" w:rsidRDefault="005D623E">
      <w:pPr>
        <w:pStyle w:val="Teksttreci0"/>
        <w:numPr>
          <w:ilvl w:val="0"/>
          <w:numId w:val="16"/>
        </w:numPr>
        <w:tabs>
          <w:tab w:val="left" w:pos="447"/>
        </w:tabs>
        <w:spacing w:after="180"/>
        <w:ind w:left="440" w:hanging="440"/>
        <w:jc w:val="both"/>
      </w:pPr>
      <w:bookmarkStart w:id="164" w:name="bookmark163"/>
      <w:bookmarkEnd w:id="164"/>
      <w:r>
        <w:t>Jeżeli Strony nie ustalą inaczej w treści Zamówienia Sprzedawca ponosi pełną odpowiedzialność za szkody i straty powstałe wskutek działań personelu świadczącego Usługi, jak również powstałe wskutek niewłaściwych instrukcji i wskazówek przekazanych przez personel Sprzedawcy.</w:t>
      </w:r>
    </w:p>
    <w:p w14:paraId="16AD5F11" w14:textId="77777777" w:rsidR="00756848" w:rsidRDefault="005D623E">
      <w:pPr>
        <w:pStyle w:val="Teksttreci0"/>
        <w:numPr>
          <w:ilvl w:val="0"/>
          <w:numId w:val="16"/>
        </w:numPr>
        <w:tabs>
          <w:tab w:val="left" w:pos="447"/>
        </w:tabs>
        <w:spacing w:after="180"/>
        <w:ind w:left="440" w:hanging="440"/>
        <w:jc w:val="both"/>
      </w:pPr>
      <w:bookmarkStart w:id="165" w:name="bookmark164"/>
      <w:bookmarkEnd w:id="165"/>
      <w:r>
        <w:t>Sprzedawca zapewnia, że świadczone przez niego Usługi są wykonane właściwie i zgodnie z treścią Umowy. Jeśli w okresie 24 miesięcy od wykonania Usługi stwierdzone zostaną jakieś wady, Sprzedawca jest zobowiązany do niezwłocznego ich usunięcia na własny koszt. Za wady Usługi, której wynikiem ma być konkretny rezultat, Sprzedawca ponosi odpowiedzialność z tytułu rękojmi jak przyjmujący zamówienie w umowie o dzieło.</w:t>
      </w:r>
    </w:p>
    <w:p w14:paraId="1424CA13" w14:textId="77777777" w:rsidR="00756848" w:rsidRDefault="005D623E">
      <w:pPr>
        <w:pStyle w:val="Teksttreci0"/>
        <w:numPr>
          <w:ilvl w:val="0"/>
          <w:numId w:val="16"/>
        </w:numPr>
        <w:tabs>
          <w:tab w:val="left" w:pos="447"/>
        </w:tabs>
        <w:spacing w:after="180" w:line="329" w:lineRule="auto"/>
        <w:ind w:left="440" w:hanging="440"/>
        <w:jc w:val="both"/>
      </w:pPr>
      <w:bookmarkStart w:id="166" w:name="bookmark165"/>
      <w:bookmarkEnd w:id="166"/>
      <w:r>
        <w:t>Sprzedawca jest zobowiązany do pełnego ubezpieczenia swoich pracowników na czas wykonania Usługi na terenie zakładów Kupującego. Sprzedawca przejmuje także ryzyko, wszelkie ewentualne konsekwencje i roszczenia związane z:</w:t>
      </w:r>
    </w:p>
    <w:p w14:paraId="6268E589" w14:textId="77777777" w:rsidR="00756848" w:rsidRDefault="005D623E">
      <w:pPr>
        <w:pStyle w:val="Teksttreci0"/>
        <w:numPr>
          <w:ilvl w:val="0"/>
          <w:numId w:val="2"/>
        </w:numPr>
        <w:tabs>
          <w:tab w:val="left" w:pos="718"/>
        </w:tabs>
        <w:spacing w:after="180"/>
        <w:ind w:firstLine="440"/>
        <w:jc w:val="both"/>
      </w:pPr>
      <w:bookmarkStart w:id="167" w:name="bookmark166"/>
      <w:bookmarkEnd w:id="167"/>
      <w:r>
        <w:t>wypadkami personelu Sprzedawcy zaistniałymi podczas wykonania Usługi,</w:t>
      </w:r>
    </w:p>
    <w:p w14:paraId="6D3AA02B" w14:textId="77777777" w:rsidR="00756848" w:rsidRDefault="005D623E">
      <w:pPr>
        <w:pStyle w:val="Teksttreci0"/>
        <w:numPr>
          <w:ilvl w:val="0"/>
          <w:numId w:val="2"/>
        </w:numPr>
        <w:tabs>
          <w:tab w:val="left" w:pos="718"/>
        </w:tabs>
        <w:spacing w:after="180"/>
        <w:ind w:firstLine="440"/>
        <w:jc w:val="both"/>
      </w:pPr>
      <w:bookmarkStart w:id="168" w:name="bookmark167"/>
      <w:bookmarkEnd w:id="168"/>
      <w:r>
        <w:t>szkodami i stratami spowodowanymi przez personel Sprzedawcy, poniesionymi przez osoby trzecie,</w:t>
      </w:r>
    </w:p>
    <w:p w14:paraId="7D1F84EF" w14:textId="77777777" w:rsidR="00756848" w:rsidRDefault="005D623E">
      <w:pPr>
        <w:pStyle w:val="Teksttreci0"/>
        <w:numPr>
          <w:ilvl w:val="0"/>
          <w:numId w:val="2"/>
        </w:numPr>
        <w:tabs>
          <w:tab w:val="left" w:pos="718"/>
        </w:tabs>
        <w:spacing w:after="180"/>
        <w:ind w:firstLine="440"/>
        <w:jc w:val="both"/>
      </w:pPr>
      <w:bookmarkStart w:id="169" w:name="bookmark168"/>
      <w:bookmarkEnd w:id="169"/>
      <w:r>
        <w:t>uszkodzeniem lub zniszczeniem narzędzi i innego wyposażenia będącego własnością lub w dyspozycji Sprzedawcy lub jego personelu.</w:t>
      </w:r>
    </w:p>
    <w:p w14:paraId="3D3BB3A5" w14:textId="77777777" w:rsidR="00756848" w:rsidRDefault="005D623E">
      <w:pPr>
        <w:pStyle w:val="Teksttreci0"/>
        <w:numPr>
          <w:ilvl w:val="0"/>
          <w:numId w:val="16"/>
        </w:numPr>
        <w:tabs>
          <w:tab w:val="left" w:pos="447"/>
        </w:tabs>
        <w:spacing w:after="180"/>
        <w:ind w:left="440" w:hanging="440"/>
        <w:jc w:val="both"/>
      </w:pPr>
      <w:bookmarkStart w:id="170" w:name="bookmark169"/>
      <w:bookmarkEnd w:id="170"/>
      <w:r>
        <w:t>Sprzedawca jest zobowiązany i ponosi odpowiedzialność za dopełnienie wszelkich formalności, powiadomienie właściwych organów administracji, uzyskanie wszelkich niezbędnych pozwoleń oraz uiszczenie wszelkich należności podatkowych oraz należności z tytułu ubezpieczenia społecznego, związanych z zatrudnieniem personelu Sprzedawcy do wykonywania Usług na terenie zakładów Kupującego.</w:t>
      </w:r>
    </w:p>
    <w:p w14:paraId="36678D4B" w14:textId="77777777" w:rsidR="00756848" w:rsidRDefault="005D623E">
      <w:pPr>
        <w:pStyle w:val="Teksttreci0"/>
        <w:numPr>
          <w:ilvl w:val="0"/>
          <w:numId w:val="16"/>
        </w:numPr>
        <w:tabs>
          <w:tab w:val="left" w:pos="447"/>
        </w:tabs>
        <w:spacing w:after="180" w:line="329" w:lineRule="auto"/>
        <w:ind w:left="440" w:hanging="440"/>
        <w:jc w:val="both"/>
      </w:pPr>
      <w:bookmarkStart w:id="171" w:name="bookmark170"/>
      <w:bookmarkEnd w:id="171"/>
      <w:r>
        <w:t xml:space="preserve">Personel Sprzedawcy jest zobowiązany do przestrzegania przepisów obowiązujących na terenie przedsiębiorstwa Kupującego, w szczególności </w:t>
      </w:r>
      <w:r w:rsidR="007E4F60" w:rsidRPr="00AB4BE0">
        <w:rPr>
          <w:color w:val="auto"/>
        </w:rPr>
        <w:t>„</w:t>
      </w:r>
      <w:r w:rsidRPr="00AB4BE0">
        <w:rPr>
          <w:color w:val="auto"/>
        </w:rPr>
        <w:t>Zasadami Środowiskowymi i BHP</w:t>
      </w:r>
      <w:r w:rsidR="007E4F60" w:rsidRPr="00AB4BE0">
        <w:rPr>
          <w:color w:val="auto"/>
        </w:rPr>
        <w:t xml:space="preserve"> </w:t>
      </w:r>
      <w:r w:rsidR="007E4F60" w:rsidRPr="00E75B3F">
        <w:rPr>
          <w:color w:val="auto"/>
        </w:rPr>
        <w:lastRenderedPageBreak/>
        <w:t>obowiązującymi na ter</w:t>
      </w:r>
      <w:r w:rsidR="00AB4BE0" w:rsidRPr="00E75B3F">
        <w:rPr>
          <w:color w:val="auto"/>
        </w:rPr>
        <w:t>e</w:t>
      </w:r>
      <w:r w:rsidR="007E4F60" w:rsidRPr="00E75B3F">
        <w:rPr>
          <w:color w:val="auto"/>
        </w:rPr>
        <w:t>nie ORLEN Południe</w:t>
      </w:r>
      <w:r w:rsidR="00AB4BE0" w:rsidRPr="00E75B3F">
        <w:rPr>
          <w:color w:val="auto"/>
        </w:rPr>
        <w:t xml:space="preserve"> S.A.</w:t>
      </w:r>
      <w:r w:rsidR="007E4F60" w:rsidRPr="00E75B3F">
        <w:rPr>
          <w:color w:val="auto"/>
        </w:rPr>
        <w:t xml:space="preserve">” </w:t>
      </w:r>
      <w:r>
        <w:t>, na żądanie Kupującego Sprzedający potwierdzi zapoznanie się z powyższym dokumentem pod rygorem odstąpienie od Umowy.</w:t>
      </w:r>
    </w:p>
    <w:p w14:paraId="3DA4539B" w14:textId="77777777" w:rsidR="00756848" w:rsidRDefault="005D623E">
      <w:pPr>
        <w:pStyle w:val="Teksttreci0"/>
        <w:numPr>
          <w:ilvl w:val="0"/>
          <w:numId w:val="16"/>
        </w:numPr>
        <w:tabs>
          <w:tab w:val="left" w:pos="447"/>
        </w:tabs>
        <w:spacing w:after="180"/>
        <w:jc w:val="both"/>
      </w:pPr>
      <w:bookmarkStart w:id="172" w:name="bookmark171"/>
      <w:bookmarkEnd w:id="172"/>
      <w:r>
        <w:t>W zakresie nieuregulowanym niniejszym Artykułem, do Usług stosuje się odpowiednio przepisy niniejszych Ogólnych Warunków dotyczących dostawy Towarów.</w:t>
      </w:r>
    </w:p>
    <w:p w14:paraId="64284795" w14:textId="77777777" w:rsidR="00756848" w:rsidRDefault="005D623E">
      <w:pPr>
        <w:pStyle w:val="Nagwek20"/>
        <w:keepNext/>
        <w:keepLines/>
        <w:spacing w:after="180"/>
        <w:jc w:val="both"/>
      </w:pPr>
      <w:bookmarkStart w:id="173" w:name="bookmark172"/>
      <w:bookmarkStart w:id="174" w:name="bookmark173"/>
      <w:bookmarkStart w:id="175" w:name="bookmark174"/>
      <w:r>
        <w:t>Artykuł XI : ODPOWIEDZIALNOŚĆ</w:t>
      </w:r>
      <w:bookmarkEnd w:id="173"/>
      <w:bookmarkEnd w:id="174"/>
      <w:bookmarkEnd w:id="175"/>
    </w:p>
    <w:p w14:paraId="784F1D01" w14:textId="77777777" w:rsidR="00756848" w:rsidRDefault="005D623E">
      <w:pPr>
        <w:pStyle w:val="Teksttreci0"/>
        <w:numPr>
          <w:ilvl w:val="0"/>
          <w:numId w:val="18"/>
        </w:numPr>
        <w:tabs>
          <w:tab w:val="left" w:pos="417"/>
        </w:tabs>
        <w:spacing w:after="180"/>
        <w:ind w:left="440" w:hanging="440"/>
        <w:jc w:val="both"/>
      </w:pPr>
      <w:bookmarkStart w:id="176" w:name="bookmark175"/>
      <w:bookmarkEnd w:id="176"/>
      <w:r>
        <w:t>Sprzedawca zobowiązuje się zwolnić Kupującego z obowiązku jakiegokolwiek świadczenia na rzecz osób trzecich z tytułu jakichkolwiek szkód na osobie lub szkód dla środowiska naturalnego wyrządzonych przez Towar lub w związku z jego użytkowaniem wskutek wad tkwiących w Towarze lub wykonanych Usługach.</w:t>
      </w:r>
    </w:p>
    <w:p w14:paraId="0E18B590" w14:textId="77777777" w:rsidR="00756848" w:rsidRDefault="005D623E">
      <w:pPr>
        <w:pStyle w:val="Teksttreci0"/>
        <w:numPr>
          <w:ilvl w:val="0"/>
          <w:numId w:val="18"/>
        </w:numPr>
        <w:tabs>
          <w:tab w:val="left" w:pos="417"/>
        </w:tabs>
        <w:spacing w:after="180"/>
        <w:ind w:left="440" w:hanging="440"/>
        <w:jc w:val="both"/>
      </w:pPr>
      <w:bookmarkStart w:id="177" w:name="bookmark176"/>
      <w:bookmarkEnd w:id="177"/>
      <w:r>
        <w:t>W przypadku gdy szkoda wyrządzona Kupującemu w wyniku naruszenia Umowy przez Sprzedawcę jest wyższa niż kwota zastrzeżonych kar umownych za to naruszenia, Kupujący ma prawo dochodzić odszkodowania z tego tytułu na zasadach ogólnych określonych w polskim prawie powszechnym.</w:t>
      </w:r>
    </w:p>
    <w:p w14:paraId="64FA1513" w14:textId="77777777" w:rsidR="00756848" w:rsidRDefault="005D623E">
      <w:pPr>
        <w:pStyle w:val="Teksttreci0"/>
        <w:numPr>
          <w:ilvl w:val="0"/>
          <w:numId w:val="18"/>
        </w:numPr>
        <w:tabs>
          <w:tab w:val="left" w:pos="417"/>
        </w:tabs>
        <w:spacing w:after="180"/>
        <w:ind w:left="440" w:hanging="440"/>
        <w:jc w:val="both"/>
      </w:pPr>
      <w:bookmarkStart w:id="178" w:name="bookmark177"/>
      <w:bookmarkEnd w:id="178"/>
      <w:r>
        <w:t>W przypadku nałożenia na Sprzedawcę zastrzeżonych w Umowie kar umownych lub wyrządzenia Kupującemu szkody, Sprzedawca zobowiązany będzie do ich zapłaty przelewem bankowym w terminie 14 dni od daty wystawienia przez Kupującego noty księgowej (obciążeniowej). Kupujący ma także prawo do potrącenia z kwoty płatności wynikającej z Umowy kwotę odpowiadającą wysokości należnych kar umownych lub wysokości odszkodowania. Kupujący wystawi notę obciążeniową opiewającą na wysokość kar umownych, stanowiącą podstawę potrącenia.</w:t>
      </w:r>
    </w:p>
    <w:p w14:paraId="690769D8" w14:textId="77777777" w:rsidR="00756848" w:rsidRDefault="005D623E">
      <w:pPr>
        <w:pStyle w:val="Teksttreci0"/>
        <w:numPr>
          <w:ilvl w:val="0"/>
          <w:numId w:val="18"/>
        </w:numPr>
        <w:tabs>
          <w:tab w:val="left" w:pos="417"/>
        </w:tabs>
        <w:spacing w:after="180" w:line="398" w:lineRule="auto"/>
        <w:ind w:left="440" w:hanging="440"/>
        <w:jc w:val="both"/>
      </w:pPr>
      <w:bookmarkStart w:id="179" w:name="bookmark178"/>
      <w:bookmarkEnd w:id="179"/>
      <w:r>
        <w:t xml:space="preserve">Sprzedawca zobowiązuje się do przekazywania Kupującemu niezbędnych, pełnych, rzetelnych i prawdziwych danych i/lub oświadczeń w celu realizacji obowiązków nałożonych na podmiot odbierający zgodnie z Ustawą z dnia 09.03.2017 o systemie monitorowania drogowego i kolejowego przewozu towarów wraz z późniejszymi zmianami („Ustawa o Monitorowaniu”). W szczególności po złożeniu zgłoszenia w systemie SENT </w:t>
      </w:r>
      <w:r w:rsidR="00FE6A6A">
        <w:t xml:space="preserve">Sprzedawca </w:t>
      </w:r>
      <w:r>
        <w:t>przekazuje Kupującemu numer referencyjny oraz klucz uwierzytelniający na adres e-mai</w:t>
      </w:r>
      <w:hyperlink r:id="rId7" w:history="1">
        <w:r>
          <w:t xml:space="preserve">l </w:t>
        </w:r>
        <w:r>
          <w:rPr>
            <w:u w:val="single"/>
          </w:rPr>
          <w:t>sentbio.poludnie@orlen.pl</w:t>
        </w:r>
      </w:hyperlink>
    </w:p>
    <w:p w14:paraId="5C746B8B" w14:textId="77777777" w:rsidR="00756848" w:rsidRDefault="005D623E">
      <w:pPr>
        <w:pStyle w:val="Teksttreci0"/>
        <w:numPr>
          <w:ilvl w:val="0"/>
          <w:numId w:val="18"/>
        </w:numPr>
        <w:tabs>
          <w:tab w:val="left" w:pos="417"/>
        </w:tabs>
        <w:spacing w:after="180" w:line="398" w:lineRule="auto"/>
        <w:ind w:left="440" w:hanging="440"/>
        <w:jc w:val="both"/>
      </w:pPr>
      <w:bookmarkStart w:id="180" w:name="bookmark179"/>
      <w:bookmarkEnd w:id="180"/>
      <w:r>
        <w:t xml:space="preserve">Sprzedawca zobowiązuje się do zapłaty na rzecz Kupującego kary umownej w wysokości równej ostatecznej i prawomocnej karze administracyjnej wymierzonej Kupującemu przez naczelnika Urzędu Celno-Skarbowego właściwego dla kontroli przewozu towarów w wysokości 46% wartości brutto przewożonego towaru podlegającego obowiązkowi zgłoszenia zgodnie z Ustawą o Monitorowaniu, nie niższej niż 20 000 zł lub 46% różnicy wartości brutto towaru zgłoszonego i towaru rzeczywiście przewożonego podlegającego obowiązkowi zgłoszenia, nie niższej niż 20 000 zł lub w wysokości 10 000 zł zgodnie z art. 21 oraz 24 Ustawy o monitorowaniu, w związku z stwierdzeniem przez naczelnika Urzędu Celno-Skarbowego naruszenia Ustawa o Monitorowaniu będącego skutkiem podania nieprawdziwych, niezupełnych danych lub oświadczeń lub brakiem przekazania danych lub oświadczeń. Kara umowna będzie płatna w ciągu 7 dni kalendarzowych od otrzymania przez Sprzedawcę wezwania Kupującego, na rachunek bankowy wskazany w wezwaniu. </w:t>
      </w:r>
    </w:p>
    <w:p w14:paraId="794E98CC" w14:textId="77777777" w:rsidR="00756848" w:rsidRDefault="005D623E">
      <w:pPr>
        <w:pStyle w:val="Teksttreci0"/>
        <w:numPr>
          <w:ilvl w:val="0"/>
          <w:numId w:val="18"/>
        </w:numPr>
        <w:tabs>
          <w:tab w:val="left" w:pos="417"/>
        </w:tabs>
        <w:spacing w:after="180" w:line="394" w:lineRule="auto"/>
        <w:ind w:left="440" w:hanging="440"/>
        <w:jc w:val="both"/>
      </w:pPr>
      <w:bookmarkStart w:id="181" w:name="bookmark180"/>
      <w:bookmarkEnd w:id="181"/>
      <w:r>
        <w:t>Sprzedawca zobowiązuje się także zwrotu wszelkich innych kwot pieniężnych zapłaconych przez Kupującego a będących skutkiem podania nieprawdziwych, niezupełnych danych lub oświadczeń lub brakiem przekazania danych lub oświadczeń przez Sprzedawcę, w szczególności opłat za usunięcie, strzeżenie i przechowywanie środka transportu lub towaru w wyznaczonym miejscu zgodnie z art. 17 Ustawy o Monitorowaniu. Sprzedawca zobowiązuje się zapłacić wskazane wyżej kwoty pieniężne w ciągu 7 dni kalendarzowych od otrzymania wezwania Kupującego na rachunek bankowy wskazany w wezwaniu.</w:t>
      </w:r>
    </w:p>
    <w:p w14:paraId="5748BA20" w14:textId="77777777" w:rsidR="00756848" w:rsidRDefault="005D623E">
      <w:pPr>
        <w:pStyle w:val="Teksttreci0"/>
        <w:numPr>
          <w:ilvl w:val="0"/>
          <w:numId w:val="18"/>
        </w:numPr>
        <w:tabs>
          <w:tab w:val="left" w:pos="419"/>
        </w:tabs>
        <w:spacing w:after="180" w:line="398" w:lineRule="auto"/>
        <w:ind w:left="440" w:hanging="440"/>
        <w:jc w:val="both"/>
      </w:pPr>
      <w:bookmarkStart w:id="182" w:name="bookmark181"/>
      <w:bookmarkEnd w:id="182"/>
      <w:r>
        <w:t>Kupujący ma prawo dochodzenia od Sprzedawcy odszkodowania z tytułu niewykonania lub nienależytego wykonania niniejszej Umowy na zasadach ogólnych z powodu stwierdzonego naruszenia przez Kupującego Ustawy o Monitorowaniu, będącego skutkiem podania nieprawdziwych, niezupełnych danych lub oświadczeń lub brakiem przekazania danych lub oświadczeń ze strony Sprzedawcy, niezbędnych w celu realizacji obowiązków nałożonych na podmiot odbierający zgodnie z Ustawą o Monitorowaniu.</w:t>
      </w:r>
    </w:p>
    <w:p w14:paraId="1C194CBF" w14:textId="77777777" w:rsidR="00756848" w:rsidRDefault="005D623E">
      <w:pPr>
        <w:pStyle w:val="Teksttreci0"/>
        <w:numPr>
          <w:ilvl w:val="0"/>
          <w:numId w:val="18"/>
        </w:numPr>
        <w:tabs>
          <w:tab w:val="left" w:pos="419"/>
        </w:tabs>
        <w:spacing w:after="180" w:line="396" w:lineRule="auto"/>
        <w:ind w:left="440" w:hanging="440"/>
        <w:jc w:val="both"/>
      </w:pPr>
      <w:bookmarkStart w:id="183" w:name="bookmark182"/>
      <w:bookmarkEnd w:id="183"/>
      <w:r>
        <w:t>Kupujący ma prawo wybrać czy korzysta z trybu naliczenia kar umownych oraz ewentualnie dochodzenia odszkodowania uzupełniającego czy odrębnie dochodzi odszkodowania z tytułu niewykonania lub nienależytego wykonania niniejszej Umowy przez Sprzedawcę w zakresie obowiązków wynikających z ust. 11.4 powyżej.</w:t>
      </w:r>
    </w:p>
    <w:p w14:paraId="15E7A677" w14:textId="4618FBEF" w:rsidR="00756848" w:rsidRDefault="005D623E">
      <w:pPr>
        <w:pStyle w:val="Nagwek20"/>
        <w:keepNext/>
        <w:keepLines/>
        <w:spacing w:after="180" w:line="396" w:lineRule="auto"/>
      </w:pPr>
      <w:bookmarkStart w:id="184" w:name="bookmark186"/>
      <w:bookmarkStart w:id="185" w:name="bookmark187"/>
      <w:bookmarkStart w:id="186" w:name="bookmark188"/>
      <w:bookmarkStart w:id="187" w:name="bookmark189"/>
      <w:bookmarkStart w:id="188" w:name="bookmark190"/>
      <w:bookmarkStart w:id="189" w:name="bookmark191"/>
      <w:bookmarkStart w:id="190" w:name="bookmark192"/>
      <w:bookmarkStart w:id="191" w:name="bookmark193"/>
      <w:bookmarkStart w:id="192" w:name="bookmark194"/>
      <w:bookmarkStart w:id="193" w:name="bookmark195"/>
      <w:bookmarkStart w:id="194" w:name="bookmark196"/>
      <w:bookmarkStart w:id="195" w:name="bookmark197"/>
      <w:bookmarkStart w:id="196" w:name="bookmark198"/>
      <w:bookmarkStart w:id="197" w:name="bookmark199"/>
      <w:bookmarkStart w:id="198" w:name="bookmark200"/>
      <w:bookmarkStart w:id="199" w:name="bookmark201"/>
      <w:bookmarkStart w:id="200" w:name="bookmark202"/>
      <w:bookmarkStart w:id="201" w:name="bookmark203"/>
      <w:bookmarkStart w:id="202" w:name="bookmark204"/>
      <w:bookmarkStart w:id="203" w:name="bookmark205"/>
      <w:bookmarkStart w:id="204" w:name="bookmark209"/>
      <w:bookmarkStart w:id="205" w:name="bookmark210"/>
      <w:bookmarkStart w:id="206" w:name="bookmark211"/>
      <w:bookmarkStart w:id="207" w:name="bookmark215"/>
      <w:bookmarkStart w:id="208" w:name="bookmark226"/>
      <w:bookmarkStart w:id="209" w:name="bookmark227"/>
      <w:bookmarkStart w:id="210" w:name="bookmark228"/>
      <w:bookmarkStart w:id="211" w:name="bookmark229"/>
      <w:bookmarkStart w:id="212" w:name="bookmark230"/>
      <w:bookmarkStart w:id="213" w:name="bookmark231"/>
      <w:bookmarkStart w:id="214" w:name="bookmark232"/>
      <w:bookmarkStart w:id="215" w:name="bookmark233"/>
      <w:bookmarkStart w:id="216" w:name="bookmark234"/>
      <w:bookmarkStart w:id="217" w:name="bookmark235"/>
      <w:bookmarkStart w:id="218" w:name="bookmark236"/>
      <w:bookmarkStart w:id="219" w:name="bookmark237"/>
      <w:bookmarkStart w:id="220" w:name="bookmark238"/>
      <w:bookmarkStart w:id="221" w:name="bookmark239"/>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t>Artykuł XI</w:t>
      </w:r>
      <w:r w:rsidR="007D64AA">
        <w:t>I</w:t>
      </w:r>
      <w:r>
        <w:t>: POSTANOWIENIA KOŃCOWE</w:t>
      </w:r>
      <w:bookmarkEnd w:id="219"/>
      <w:bookmarkEnd w:id="220"/>
      <w:bookmarkEnd w:id="221"/>
    </w:p>
    <w:p w14:paraId="72E9E397" w14:textId="6756BA69" w:rsidR="00756848" w:rsidRDefault="005D623E" w:rsidP="00A13AA4">
      <w:pPr>
        <w:pStyle w:val="Teksttreci0"/>
        <w:numPr>
          <w:ilvl w:val="1"/>
          <w:numId w:val="33"/>
        </w:numPr>
        <w:tabs>
          <w:tab w:val="left" w:pos="417"/>
        </w:tabs>
        <w:spacing w:after="180" w:line="329" w:lineRule="auto"/>
        <w:jc w:val="both"/>
      </w:pPr>
      <w:bookmarkStart w:id="222" w:name="bookmark240"/>
      <w:bookmarkEnd w:id="222"/>
      <w:r>
        <w:t xml:space="preserve">Kupujący zastrzega możliwość zawarcia Umowy w imieniu spółki zależnej od Kupującego to jest Energomedia sp. z o.o., W takiej sytuacji uprawnienia Kupującego może realizować spółka Energomedia sp. z o.o., </w:t>
      </w:r>
      <w:r w:rsidRPr="007D64AA">
        <w:rPr>
          <w:color w:val="auto"/>
        </w:rPr>
        <w:t>lub</w:t>
      </w:r>
      <w:r w:rsidR="00D65368" w:rsidRPr="007D64AA">
        <w:rPr>
          <w:color w:val="auto"/>
        </w:rPr>
        <w:t xml:space="preserve"> </w:t>
      </w:r>
      <w:r w:rsidR="007E4F60" w:rsidRPr="007D64AA">
        <w:rPr>
          <w:color w:val="auto"/>
        </w:rPr>
        <w:t>Kupujący</w:t>
      </w:r>
      <w:r w:rsidRPr="007D64AA">
        <w:rPr>
          <w:color w:val="auto"/>
        </w:rPr>
        <w:t xml:space="preserve"> </w:t>
      </w:r>
      <w:r>
        <w:t>działająca jako pełnomocnik.</w:t>
      </w:r>
    </w:p>
    <w:p w14:paraId="4F16F949" w14:textId="2371A173" w:rsidR="00906C89" w:rsidRDefault="00906C89" w:rsidP="00A13AA4">
      <w:pPr>
        <w:pStyle w:val="Teksttreci0"/>
        <w:numPr>
          <w:ilvl w:val="1"/>
          <w:numId w:val="33"/>
        </w:numPr>
        <w:tabs>
          <w:tab w:val="left" w:pos="417"/>
        </w:tabs>
        <w:spacing w:after="180" w:line="329" w:lineRule="auto"/>
        <w:jc w:val="both"/>
      </w:pPr>
      <w:r>
        <w:t>Integralną część Ogólnych Warunków stanowią:</w:t>
      </w:r>
    </w:p>
    <w:p w14:paraId="1C5662D1" w14:textId="722B8BE5" w:rsidR="00906C89" w:rsidRDefault="00906C89" w:rsidP="00A13AA4">
      <w:pPr>
        <w:pStyle w:val="Teksttreci0"/>
        <w:numPr>
          <w:ilvl w:val="2"/>
          <w:numId w:val="33"/>
        </w:numPr>
        <w:tabs>
          <w:tab w:val="left" w:pos="417"/>
        </w:tabs>
        <w:spacing w:after="180" w:line="329" w:lineRule="auto"/>
        <w:jc w:val="both"/>
      </w:pPr>
      <w:r>
        <w:t>Klauzula Białej Listy</w:t>
      </w:r>
    </w:p>
    <w:p w14:paraId="0FEBF8D3" w14:textId="59292697" w:rsidR="00484539" w:rsidRDefault="00484539" w:rsidP="00A13AA4">
      <w:pPr>
        <w:pStyle w:val="Teksttreci0"/>
        <w:numPr>
          <w:ilvl w:val="2"/>
          <w:numId w:val="33"/>
        </w:numPr>
        <w:tabs>
          <w:tab w:val="left" w:pos="417"/>
        </w:tabs>
        <w:spacing w:after="180" w:line="329" w:lineRule="auto"/>
        <w:jc w:val="both"/>
      </w:pPr>
      <w:r>
        <w:t>Klauzula Informacji Chronionych</w:t>
      </w:r>
    </w:p>
    <w:p w14:paraId="10931952" w14:textId="04061076" w:rsidR="00D65368" w:rsidRDefault="00D65368" w:rsidP="00A13AA4">
      <w:pPr>
        <w:pStyle w:val="Teksttreci0"/>
        <w:numPr>
          <w:ilvl w:val="2"/>
          <w:numId w:val="33"/>
        </w:numPr>
        <w:tabs>
          <w:tab w:val="left" w:pos="417"/>
        </w:tabs>
        <w:spacing w:after="180" w:line="329" w:lineRule="auto"/>
        <w:jc w:val="both"/>
      </w:pPr>
      <w:r>
        <w:t>Klauzula MAR tj. Nota informacyjna dotycząca obowiązków informacyjnych spółki publicznej</w:t>
      </w:r>
    </w:p>
    <w:p w14:paraId="1846B324" w14:textId="5FC30ED8" w:rsidR="00D65368" w:rsidRDefault="00D65368" w:rsidP="00A13AA4">
      <w:pPr>
        <w:pStyle w:val="Teksttreci0"/>
        <w:numPr>
          <w:ilvl w:val="2"/>
          <w:numId w:val="33"/>
        </w:numPr>
        <w:tabs>
          <w:tab w:val="left" w:pos="417"/>
        </w:tabs>
        <w:spacing w:after="180" w:line="329" w:lineRule="auto"/>
        <w:jc w:val="both"/>
      </w:pPr>
      <w:r>
        <w:t>Klauzula Komunikacji Zewnętrznej</w:t>
      </w:r>
    </w:p>
    <w:p w14:paraId="58BCA107" w14:textId="3F7B5B9E" w:rsidR="00D65368" w:rsidRDefault="00D65368" w:rsidP="00A13AA4">
      <w:pPr>
        <w:pStyle w:val="Teksttreci0"/>
        <w:numPr>
          <w:ilvl w:val="2"/>
          <w:numId w:val="33"/>
        </w:numPr>
        <w:tabs>
          <w:tab w:val="left" w:pos="417"/>
        </w:tabs>
        <w:spacing w:after="180" w:line="329" w:lineRule="auto"/>
        <w:jc w:val="both"/>
      </w:pPr>
      <w:r>
        <w:t>Klauzula danych osobowych</w:t>
      </w:r>
    </w:p>
    <w:p w14:paraId="74567E0E" w14:textId="53EE61AC" w:rsidR="00D65368" w:rsidRDefault="00D65368" w:rsidP="00A13AA4">
      <w:pPr>
        <w:pStyle w:val="Teksttreci0"/>
        <w:numPr>
          <w:ilvl w:val="2"/>
          <w:numId w:val="33"/>
        </w:numPr>
        <w:tabs>
          <w:tab w:val="left" w:pos="417"/>
        </w:tabs>
        <w:spacing w:after="180" w:line="329" w:lineRule="auto"/>
        <w:jc w:val="both"/>
      </w:pPr>
      <w:r>
        <w:t>Klauzula antykorupcyjna</w:t>
      </w:r>
    </w:p>
    <w:p w14:paraId="490DBF09" w14:textId="5CE84F55" w:rsidR="00D65368" w:rsidRDefault="00D65368" w:rsidP="00A13AA4">
      <w:pPr>
        <w:pStyle w:val="Teksttreci0"/>
        <w:numPr>
          <w:ilvl w:val="2"/>
          <w:numId w:val="33"/>
        </w:numPr>
        <w:tabs>
          <w:tab w:val="left" w:pos="417"/>
        </w:tabs>
        <w:spacing w:after="180" w:line="329" w:lineRule="auto"/>
        <w:jc w:val="both"/>
      </w:pPr>
      <w:r>
        <w:t>Klauzula Cen Transferowych</w:t>
      </w:r>
    </w:p>
    <w:p w14:paraId="30CF6674" w14:textId="40A9D410" w:rsidR="00484539" w:rsidRDefault="00E34BE0" w:rsidP="00A13AA4">
      <w:pPr>
        <w:pStyle w:val="Teksttreci0"/>
        <w:numPr>
          <w:ilvl w:val="2"/>
          <w:numId w:val="33"/>
        </w:numPr>
        <w:tabs>
          <w:tab w:val="left" w:pos="417"/>
        </w:tabs>
        <w:spacing w:after="180" w:line="329" w:lineRule="auto"/>
        <w:jc w:val="both"/>
      </w:pPr>
      <w:r>
        <w:t>Klauzula zakupów w ramach Grupy Kapitałowej ORLEN</w:t>
      </w:r>
    </w:p>
    <w:p w14:paraId="044BE756" w14:textId="447CD436" w:rsidR="00756848" w:rsidRDefault="00C31E59" w:rsidP="00A13AA4">
      <w:pPr>
        <w:pStyle w:val="Teksttreci0"/>
        <w:tabs>
          <w:tab w:val="left" w:pos="417"/>
        </w:tabs>
        <w:spacing w:after="180"/>
        <w:jc w:val="both"/>
      </w:pPr>
      <w:bookmarkStart w:id="223" w:name="bookmark241"/>
      <w:bookmarkEnd w:id="223"/>
      <w:r>
        <w:t xml:space="preserve">12.3. </w:t>
      </w:r>
      <w:r w:rsidR="005D623E">
        <w:t xml:space="preserve">W sprawach nieuregulowanych Umową mają zastosowanie przepisy prawa polskiego, a w szczególności polskiego Kodeksu Cywilnego, natomiast w Umowach z przedsiębiorcami mającymi siedzibę poza terytorium </w:t>
      </w:r>
      <w:r w:rsidR="007E4F60" w:rsidRPr="00906C89">
        <w:rPr>
          <w:color w:val="auto"/>
        </w:rPr>
        <w:t>Rzeczpospolitej Polskiej</w:t>
      </w:r>
      <w:r w:rsidR="005D623E">
        <w:t>, na terenie państw sygnatariuszy Konwencji Narodów Zjednoczonych o umowach międzynarodowej sprzedaży Towarów sporządzonej w Wiedniu dnia 11 kwietnia 1980r. - w zakresie nie wyłączonym postanowieniami Umowy, dodatkowo zastosowanie mają postanowienia tej Konwencji.</w:t>
      </w:r>
      <w:bookmarkStart w:id="224" w:name="bookmark242"/>
      <w:bookmarkEnd w:id="224"/>
      <w:r>
        <w:t xml:space="preserve">12.4. </w:t>
      </w:r>
      <w:r w:rsidR="005D623E">
        <w:t>Wszelkie spory wynikające z Umowy związane w szczególności z jej zawarciem, naruszeniem, wygaśnięciem, rozwiązaniem i unieważnieniem, będą rozstrzygane przez sąd powszechny właściwy miejscowo według siedziby Kupującego.</w:t>
      </w:r>
    </w:p>
    <w:p w14:paraId="6EF677C0" w14:textId="4C8CC894" w:rsidR="00756848" w:rsidRDefault="00C31E59" w:rsidP="00A13AA4">
      <w:pPr>
        <w:pStyle w:val="Teksttreci0"/>
        <w:tabs>
          <w:tab w:val="left" w:pos="417"/>
        </w:tabs>
        <w:spacing w:after="0"/>
        <w:jc w:val="both"/>
      </w:pPr>
      <w:bookmarkStart w:id="225" w:name="bookmark243"/>
      <w:bookmarkEnd w:id="225"/>
      <w:r>
        <w:t xml:space="preserve">12.5. </w:t>
      </w:r>
      <w:r w:rsidR="005D623E">
        <w:t>O ile bezwzględnie obowiązujące przepisy nie stanowią inaczej, wszystkie warunki, zmiany i uzupełnienia do Umowy będą ważne jedynie po ich potwierdzeniu na piśmie przez obydwie Strony, pod rygorem nieważności.</w:t>
      </w:r>
    </w:p>
    <w:p w14:paraId="005CF2B8" w14:textId="77777777" w:rsidR="00FE2576" w:rsidRDefault="00FE2576" w:rsidP="00FE2576">
      <w:pPr>
        <w:pStyle w:val="Teksttreci0"/>
        <w:tabs>
          <w:tab w:val="left" w:pos="417"/>
        </w:tabs>
        <w:spacing w:after="0"/>
        <w:jc w:val="both"/>
      </w:pPr>
    </w:p>
    <w:p w14:paraId="08D83AF7" w14:textId="77777777" w:rsidR="00FE2576" w:rsidRDefault="00FE2576" w:rsidP="00FE2576">
      <w:pPr>
        <w:pStyle w:val="Teksttreci0"/>
        <w:tabs>
          <w:tab w:val="left" w:pos="417"/>
        </w:tabs>
        <w:spacing w:after="0"/>
        <w:jc w:val="both"/>
      </w:pPr>
    </w:p>
    <w:p w14:paraId="6A5AB919" w14:textId="77777777" w:rsidR="00FE2576" w:rsidRDefault="00FE2576" w:rsidP="00FE2576">
      <w:pPr>
        <w:pStyle w:val="Teksttreci0"/>
        <w:tabs>
          <w:tab w:val="left" w:pos="417"/>
        </w:tabs>
        <w:spacing w:after="0"/>
        <w:jc w:val="both"/>
      </w:pPr>
    </w:p>
    <w:p w14:paraId="357BD21C" w14:textId="77777777" w:rsidR="00FE2576" w:rsidRDefault="00FE2576" w:rsidP="00FE2576">
      <w:pPr>
        <w:pStyle w:val="Teksttreci0"/>
        <w:tabs>
          <w:tab w:val="left" w:pos="417"/>
        </w:tabs>
        <w:spacing w:after="0"/>
        <w:jc w:val="both"/>
      </w:pPr>
    </w:p>
    <w:p w14:paraId="6A384526" w14:textId="77777777" w:rsidR="00FE2576" w:rsidRDefault="00FE2576" w:rsidP="00FE2576">
      <w:pPr>
        <w:pStyle w:val="Teksttreci0"/>
        <w:tabs>
          <w:tab w:val="left" w:pos="417"/>
        </w:tabs>
        <w:spacing w:after="0"/>
        <w:jc w:val="both"/>
      </w:pPr>
    </w:p>
    <w:p w14:paraId="22EA3AD5" w14:textId="363E7637" w:rsidR="00FE2576" w:rsidRPr="009F16CD" w:rsidRDefault="00FE2576" w:rsidP="00FE2576">
      <w:pPr>
        <w:pStyle w:val="Teksttreci0"/>
        <w:tabs>
          <w:tab w:val="left" w:pos="417"/>
        </w:tabs>
        <w:spacing w:after="0"/>
        <w:jc w:val="both"/>
        <w:rPr>
          <w:b/>
          <w:color w:val="FF0000"/>
        </w:rPr>
      </w:pPr>
    </w:p>
    <w:sectPr w:rsidR="00FE2576" w:rsidRPr="009F16CD">
      <w:footerReference w:type="default" r:id="rId8"/>
      <w:pgSz w:w="11900" w:h="16840"/>
      <w:pgMar w:top="716" w:right="1380" w:bottom="1217" w:left="1376" w:header="28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025D" w14:textId="77777777" w:rsidR="009112C4" w:rsidRDefault="009112C4">
      <w:r>
        <w:separator/>
      </w:r>
    </w:p>
  </w:endnote>
  <w:endnote w:type="continuationSeparator" w:id="0">
    <w:p w14:paraId="1FC49CBD" w14:textId="77777777" w:rsidR="009112C4" w:rsidRDefault="0091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FF18A" w14:textId="77777777" w:rsidR="00756848" w:rsidRDefault="005D623E">
    <w:pPr>
      <w:spacing w:line="1" w:lineRule="exact"/>
    </w:pPr>
    <w:r>
      <w:rPr>
        <w:noProof/>
        <w:lang w:bidi="ar-SA"/>
      </w:rPr>
      <mc:AlternateContent>
        <mc:Choice Requires="wps">
          <w:drawing>
            <wp:anchor distT="0" distB="0" distL="0" distR="0" simplePos="0" relativeHeight="62914690" behindDoc="1" locked="0" layoutInCell="1" allowOverlap="1" wp14:anchorId="4FE2730E" wp14:editId="3D64AE03">
              <wp:simplePos x="0" y="0"/>
              <wp:positionH relativeFrom="page">
                <wp:posOffset>6569075</wp:posOffset>
              </wp:positionH>
              <wp:positionV relativeFrom="page">
                <wp:posOffset>10016490</wp:posOffset>
              </wp:positionV>
              <wp:extent cx="85090" cy="69850"/>
              <wp:effectExtent l="0" t="0" r="0" b="0"/>
              <wp:wrapNone/>
              <wp:docPr id="1" name="Shape 1"/>
              <wp:cNvGraphicFramePr/>
              <a:graphic xmlns:a="http://schemas.openxmlformats.org/drawingml/2006/main">
                <a:graphicData uri="http://schemas.microsoft.com/office/word/2010/wordprocessingShape">
                  <wps:wsp>
                    <wps:cNvSpPr txBox="1"/>
                    <wps:spPr>
                      <a:xfrm>
                        <a:off x="0" y="0"/>
                        <a:ext cx="85090" cy="69850"/>
                      </a:xfrm>
                      <a:prstGeom prst="rect">
                        <a:avLst/>
                      </a:prstGeom>
                      <a:noFill/>
                    </wps:spPr>
                    <wps:txbx>
                      <w:txbxContent>
                        <w:p w14:paraId="5A747F55" w14:textId="41B22EA6" w:rsidR="00756848" w:rsidRDefault="005D623E">
                          <w:pPr>
                            <w:pStyle w:val="Nagweklubstopka20"/>
                            <w:rPr>
                              <w:sz w:val="16"/>
                              <w:szCs w:val="16"/>
                            </w:rPr>
                          </w:pPr>
                          <w:r>
                            <w:fldChar w:fldCharType="begin"/>
                          </w:r>
                          <w:r>
                            <w:instrText xml:space="preserve"> PAGE \* MERGEFORMAT </w:instrText>
                          </w:r>
                          <w:r>
                            <w:fldChar w:fldCharType="separate"/>
                          </w:r>
                          <w:r w:rsidR="00291638" w:rsidRPr="00291638">
                            <w:rPr>
                              <w:noProof/>
                              <w:sz w:val="16"/>
                              <w:szCs w:val="16"/>
                            </w:rPr>
                            <w:t>1</w:t>
                          </w:r>
                          <w:r>
                            <w:rPr>
                              <w:sz w:val="16"/>
                              <w:szCs w:val="16"/>
                            </w:rPr>
                            <w:fldChar w:fldCharType="end"/>
                          </w:r>
                        </w:p>
                      </w:txbxContent>
                    </wps:txbx>
                    <wps:bodyPr wrap="none" lIns="0" tIns="0" rIns="0" bIns="0">
                      <a:spAutoFit/>
                    </wps:bodyPr>
                  </wps:wsp>
                </a:graphicData>
              </a:graphic>
            </wp:anchor>
          </w:drawing>
        </mc:Choice>
        <mc:Fallback>
          <w:pict>
            <v:shapetype w14:anchorId="4FE2730E" id="_x0000_t202" coordsize="21600,21600" o:spt="202" path="m,l,21600r21600,l21600,xe">
              <v:stroke joinstyle="miter"/>
              <v:path gradientshapeok="t" o:connecttype="rect"/>
            </v:shapetype>
            <v:shape id="Shape 1" o:spid="_x0000_s1026" type="#_x0000_t202" style="position:absolute;margin-left:517.25pt;margin-top:788.7pt;width:6.7pt;height: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" filled="f" stroked="f">
              <v:textbox style="mso-fit-shape-to-text:t" inset="0,0,0,0">
                <w:txbxContent>
                  <w:p w14:paraId="5A747F55" w14:textId="41B22EA6" w:rsidR="00756848" w:rsidRDefault="005D623E">
                    <w:pPr>
                      <w:pStyle w:val="Nagweklubstopka20"/>
                      <w:rPr>
                        <w:sz w:val="16"/>
                        <w:szCs w:val="16"/>
                      </w:rPr>
                    </w:pPr>
                    <w:r>
                      <w:fldChar w:fldCharType="begin"/>
                    </w:r>
                    <w:r>
                      <w:instrText xml:space="preserve"> PAGE \* MERGEFORMAT </w:instrText>
                    </w:r>
                    <w:r>
                      <w:fldChar w:fldCharType="separate"/>
                    </w:r>
                    <w:r w:rsidR="00291638" w:rsidRPr="00291638">
                      <w:rPr>
                        <w:noProof/>
                        <w:sz w:val="16"/>
                        <w:szCs w:val="16"/>
                      </w:rPr>
                      <w:t>1</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9DB18" w14:textId="77777777" w:rsidR="009112C4" w:rsidRDefault="009112C4"/>
  </w:footnote>
  <w:footnote w:type="continuationSeparator" w:id="0">
    <w:p w14:paraId="2D7EC0D5" w14:textId="77777777" w:rsidR="009112C4" w:rsidRDefault="009112C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0EA"/>
    <w:multiLevelType w:val="multilevel"/>
    <w:tmpl w:val="439890D4"/>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74FC8"/>
    <w:multiLevelType w:val="multilevel"/>
    <w:tmpl w:val="F8B26BC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432A0"/>
    <w:multiLevelType w:val="multilevel"/>
    <w:tmpl w:val="CA3AA188"/>
    <w:lvl w:ilvl="0">
      <w:start w:val="1"/>
      <w:numFmt w:val="decimal"/>
      <w:lvlText w:val="4.%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D4657"/>
    <w:multiLevelType w:val="multilevel"/>
    <w:tmpl w:val="35A460BE"/>
    <w:lvl w:ilvl="0">
      <w:start w:val="1"/>
      <w:numFmt w:val="decimal"/>
      <w:lvlText w:val="8.5.%1."/>
      <w:lvlJc w:val="left"/>
      <w:pPr>
        <w:ind w:left="0" w:firstLine="0"/>
      </w:pPr>
      <w:rPr>
        <w:rFonts w:ascii="Arial" w:eastAsia="Arial" w:hAnsi="Arial" w:cs="Arial" w:hint="default"/>
        <w:b w:val="0"/>
        <w:bCs w:val="0"/>
        <w:i w:val="0"/>
        <w:iCs w:val="0"/>
        <w:smallCaps w:val="0"/>
        <w:strike w:val="0"/>
        <w:color w:val="000000"/>
        <w:spacing w:val="0"/>
        <w:w w:val="100"/>
        <w:position w:val="0"/>
        <w:sz w:val="11"/>
        <w:szCs w:val="11"/>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7914499"/>
    <w:multiLevelType w:val="multilevel"/>
    <w:tmpl w:val="CB2CED84"/>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03268"/>
    <w:multiLevelType w:val="multilevel"/>
    <w:tmpl w:val="0B5E8C0C"/>
    <w:lvl w:ilvl="0">
      <w:start w:val="1"/>
      <w:numFmt w:val="decimal"/>
      <w:lvlText w:val="16.%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5A069D"/>
    <w:multiLevelType w:val="multilevel"/>
    <w:tmpl w:val="A8266D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F96567"/>
    <w:multiLevelType w:val="multilevel"/>
    <w:tmpl w:val="D6784EC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D3FF4"/>
    <w:multiLevelType w:val="multilevel"/>
    <w:tmpl w:val="7B7CCF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11788F"/>
    <w:multiLevelType w:val="multilevel"/>
    <w:tmpl w:val="A3B03F0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054DB4"/>
    <w:multiLevelType w:val="hybridMultilevel"/>
    <w:tmpl w:val="878C71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980BB7"/>
    <w:multiLevelType w:val="multilevel"/>
    <w:tmpl w:val="18CE001E"/>
    <w:lvl w:ilvl="0">
      <w:start w:val="1"/>
      <w:numFmt w:val="decimal"/>
      <w:lvlText w:val="1.%1."/>
      <w:lvlJc w:val="left"/>
      <w:rPr>
        <w:rFonts w:ascii="Arial" w:eastAsia="Arial" w:hAnsi="Arial" w:cs="Arial"/>
        <w:b/>
        <w:bCs/>
        <w:i w:val="0"/>
        <w:iCs w:val="0"/>
        <w:smallCaps w:val="0"/>
        <w:strike w:val="0"/>
        <w:color w:val="000000"/>
        <w:spacing w:val="0"/>
        <w:w w:val="100"/>
        <w:position w:val="0"/>
        <w:sz w:val="11"/>
        <w:szCs w:val="11"/>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531356"/>
    <w:multiLevelType w:val="multilevel"/>
    <w:tmpl w:val="1312DCB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505E4"/>
    <w:multiLevelType w:val="multilevel"/>
    <w:tmpl w:val="465A530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4BF23CBA"/>
    <w:multiLevelType w:val="multilevel"/>
    <w:tmpl w:val="ECF65572"/>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D27CCB"/>
    <w:multiLevelType w:val="multilevel"/>
    <w:tmpl w:val="9D124E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DA1386"/>
    <w:multiLevelType w:val="multilevel"/>
    <w:tmpl w:val="7FC29A4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A52827"/>
    <w:multiLevelType w:val="multilevel"/>
    <w:tmpl w:val="25325246"/>
    <w:lvl w:ilvl="0">
      <w:start w:val="1"/>
      <w:numFmt w:val="decimal"/>
      <w:lvlText w:val="7.4.%1."/>
      <w:lvlJc w:val="left"/>
      <w:rPr>
        <w:rFonts w:ascii="Arial" w:eastAsia="Arial" w:hAnsi="Arial" w:cs="Arial"/>
        <w:b w:val="0"/>
        <w:bCs w:val="0"/>
        <w:i w:val="0"/>
        <w:iCs w:val="0"/>
        <w:smallCaps w:val="0"/>
        <w:strike w:val="0"/>
        <w:color w:val="000000"/>
        <w:spacing w:val="0"/>
        <w:w w:val="100"/>
        <w:position w:val="0"/>
        <w:sz w:val="11"/>
        <w:szCs w:val="11"/>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ED4C0C"/>
    <w:multiLevelType w:val="multilevel"/>
    <w:tmpl w:val="7B7EFE1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831646"/>
    <w:multiLevelType w:val="multilevel"/>
    <w:tmpl w:val="67E66DB6"/>
    <w:lvl w:ilvl="0">
      <w:start w:val="1"/>
      <w:numFmt w:val="decimal"/>
      <w:lvlText w:val="12.2.%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3A7D5C"/>
    <w:multiLevelType w:val="multilevel"/>
    <w:tmpl w:val="35A460BE"/>
    <w:lvl w:ilvl="0">
      <w:start w:val="1"/>
      <w:numFmt w:val="decimal"/>
      <w:lvlText w:val="8.5.%1."/>
      <w:lvlJc w:val="left"/>
      <w:pPr>
        <w:ind w:left="0" w:firstLine="0"/>
      </w:pPr>
      <w:rPr>
        <w:rFonts w:ascii="Arial" w:eastAsia="Arial" w:hAnsi="Arial" w:cs="Arial" w:hint="default"/>
        <w:b w:val="0"/>
        <w:bCs w:val="0"/>
        <w:i w:val="0"/>
        <w:iCs w:val="0"/>
        <w:smallCaps w:val="0"/>
        <w:strike w:val="0"/>
        <w:color w:val="000000"/>
        <w:spacing w:val="0"/>
        <w:w w:val="100"/>
        <w:position w:val="0"/>
        <w:sz w:val="11"/>
        <w:szCs w:val="11"/>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6D2509B"/>
    <w:multiLevelType w:val="multilevel"/>
    <w:tmpl w:val="1D3CCD42"/>
    <w:lvl w:ilvl="0">
      <w:start w:val="1"/>
      <w:numFmt w:val="decimal"/>
      <w:lvlText w:val="5.3.%1."/>
      <w:lvlJc w:val="left"/>
      <w:rPr>
        <w:rFonts w:ascii="Arial" w:eastAsia="Arial" w:hAnsi="Arial" w:cs="Arial"/>
        <w:b/>
        <w:bCs/>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9F1483"/>
    <w:multiLevelType w:val="multilevel"/>
    <w:tmpl w:val="31C85406"/>
    <w:lvl w:ilvl="0">
      <w:start w:val="1"/>
      <w:numFmt w:val="decimal"/>
      <w:lvlText w:val="8.%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6763F"/>
    <w:multiLevelType w:val="multilevel"/>
    <w:tmpl w:val="2A1E24CC"/>
    <w:lvl w:ilvl="0">
      <w:start w:val="1"/>
      <w:numFmt w:val="decimal"/>
      <w:lvlText w:val="6.%1."/>
      <w:lvlJc w:val="left"/>
      <w:rPr>
        <w:rFonts w:ascii="Arial" w:eastAsia="Arial" w:hAnsi="Arial" w:cs="Arial"/>
        <w:b/>
        <w:bCs/>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CD1BD4"/>
    <w:multiLevelType w:val="multilevel"/>
    <w:tmpl w:val="A16AF90C"/>
    <w:lvl w:ilvl="0">
      <w:start w:val="1"/>
      <w:numFmt w:val="decimal"/>
      <w:lvlText w:val="8.1.%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5D2939"/>
    <w:multiLevelType w:val="multilevel"/>
    <w:tmpl w:val="39F61244"/>
    <w:lvl w:ilvl="0">
      <w:start w:val="10"/>
      <w:numFmt w:val="decimal"/>
      <w:lvlText w:val="12.%1."/>
      <w:lvlJc w:val="left"/>
      <w:pPr>
        <w:ind w:left="0" w:firstLine="0"/>
      </w:pPr>
      <w:rPr>
        <w:rFonts w:ascii="Arial" w:eastAsia="Arial" w:hAnsi="Arial" w:cs="Arial" w:hint="default"/>
        <w:b w:val="0"/>
        <w:bCs w:val="0"/>
        <w:i w:val="0"/>
        <w:iCs w:val="0"/>
        <w:smallCaps w:val="0"/>
        <w:strike w:val="0"/>
        <w:color w:val="000000"/>
        <w:spacing w:val="0"/>
        <w:w w:val="100"/>
        <w:position w:val="0"/>
        <w:sz w:val="11"/>
        <w:szCs w:val="11"/>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7843066C"/>
    <w:multiLevelType w:val="multilevel"/>
    <w:tmpl w:val="0360DE88"/>
    <w:lvl w:ilvl="0">
      <w:start w:val="8"/>
      <w:numFmt w:val="decimal"/>
      <w:lvlText w:val="2.%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D4377D"/>
    <w:multiLevelType w:val="multilevel"/>
    <w:tmpl w:val="E5BAD49E"/>
    <w:lvl w:ilvl="0">
      <w:start w:val="1"/>
      <w:numFmt w:val="decimal"/>
      <w:lvlText w:val="9.%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4353F7"/>
    <w:multiLevelType w:val="multilevel"/>
    <w:tmpl w:val="F68AB632"/>
    <w:lvl w:ilvl="0">
      <w:start w:val="1"/>
      <w:numFmt w:val="decimal"/>
      <w:lvlText w:val="8.2.%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980860"/>
    <w:multiLevelType w:val="multilevel"/>
    <w:tmpl w:val="FB2698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667A32"/>
    <w:multiLevelType w:val="multilevel"/>
    <w:tmpl w:val="20A0EC96"/>
    <w:lvl w:ilvl="0">
      <w:start w:val="1"/>
      <w:numFmt w:val="decimal"/>
      <w:lvlText w:val="7.%1."/>
      <w:lvlJc w:val="left"/>
      <w:rPr>
        <w:rFonts w:ascii="Arial" w:eastAsia="Arial" w:hAnsi="Arial" w:cs="Arial"/>
        <w:b/>
        <w:bCs/>
        <w:i w:val="0"/>
        <w:iCs w:val="0"/>
        <w:smallCaps w:val="0"/>
        <w:strike w:val="0"/>
        <w:color w:val="000000"/>
        <w:spacing w:val="0"/>
        <w:w w:val="100"/>
        <w:position w:val="0"/>
        <w:sz w:val="11"/>
        <w:szCs w:val="11"/>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9D4FA8"/>
    <w:multiLevelType w:val="multilevel"/>
    <w:tmpl w:val="3D94AE7A"/>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1"/>
  </w:num>
  <w:num w:numId="3">
    <w:abstractNumId w:val="26"/>
  </w:num>
  <w:num w:numId="4">
    <w:abstractNumId w:val="18"/>
  </w:num>
  <w:num w:numId="5">
    <w:abstractNumId w:val="2"/>
  </w:num>
  <w:num w:numId="6">
    <w:abstractNumId w:val="12"/>
  </w:num>
  <w:num w:numId="7">
    <w:abstractNumId w:val="21"/>
  </w:num>
  <w:num w:numId="8">
    <w:abstractNumId w:val="23"/>
  </w:num>
  <w:num w:numId="9">
    <w:abstractNumId w:val="30"/>
  </w:num>
  <w:num w:numId="10">
    <w:abstractNumId w:val="17"/>
  </w:num>
  <w:num w:numId="11">
    <w:abstractNumId w:val="22"/>
  </w:num>
  <w:num w:numId="12">
    <w:abstractNumId w:val="24"/>
  </w:num>
  <w:num w:numId="13">
    <w:abstractNumId w:val="28"/>
  </w:num>
  <w:num w:numId="14">
    <w:abstractNumId w:val="3"/>
  </w:num>
  <w:num w:numId="15">
    <w:abstractNumId w:val="27"/>
  </w:num>
  <w:num w:numId="16">
    <w:abstractNumId w:val="4"/>
  </w:num>
  <w:num w:numId="17">
    <w:abstractNumId w:val="15"/>
  </w:num>
  <w:num w:numId="18">
    <w:abstractNumId w:val="1"/>
  </w:num>
  <w:num w:numId="19">
    <w:abstractNumId w:val="7"/>
  </w:num>
  <w:num w:numId="20">
    <w:abstractNumId w:val="19"/>
  </w:num>
  <w:num w:numId="21">
    <w:abstractNumId w:val="6"/>
  </w:num>
  <w:num w:numId="22">
    <w:abstractNumId w:val="29"/>
  </w:num>
  <w:num w:numId="23">
    <w:abstractNumId w:val="25"/>
  </w:num>
  <w:num w:numId="24">
    <w:abstractNumId w:val="16"/>
  </w:num>
  <w:num w:numId="25">
    <w:abstractNumId w:val="0"/>
  </w:num>
  <w:num w:numId="26">
    <w:abstractNumId w:val="14"/>
  </w:num>
  <w:num w:numId="27">
    <w:abstractNumId w:val="9"/>
  </w:num>
  <w:num w:numId="28">
    <w:abstractNumId w:val="5"/>
  </w:num>
  <w:num w:numId="29">
    <w:abstractNumId w:val="8"/>
  </w:num>
  <w:num w:numId="30">
    <w:abstractNumId w:val="20"/>
  </w:num>
  <w:num w:numId="31">
    <w:abstractNumId w:val="10"/>
  </w:num>
  <w:num w:numId="32">
    <w:abstractNumId w:val="0"/>
    <w:lvlOverride w:ilvl="0">
      <w:startOverride w:val="1"/>
    </w:lvlOverride>
    <w:lvlOverride w:ilvl="1"/>
    <w:lvlOverride w:ilvl="2"/>
    <w:lvlOverride w:ilvl="3"/>
    <w:lvlOverride w:ilvl="4"/>
    <w:lvlOverride w:ilvl="5"/>
    <w:lvlOverride w:ilvl="6"/>
    <w:lvlOverride w:ilvl="7"/>
    <w:lvlOverride w:ilvl="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48"/>
    <w:rsid w:val="00022DC5"/>
    <w:rsid w:val="00030CBE"/>
    <w:rsid w:val="0003598B"/>
    <w:rsid w:val="000E126B"/>
    <w:rsid w:val="001317C2"/>
    <w:rsid w:val="00192452"/>
    <w:rsid w:val="001A58EA"/>
    <w:rsid w:val="001E033D"/>
    <w:rsid w:val="001E039F"/>
    <w:rsid w:val="00246EE9"/>
    <w:rsid w:val="00291638"/>
    <w:rsid w:val="002B12FC"/>
    <w:rsid w:val="002C641E"/>
    <w:rsid w:val="00320EFA"/>
    <w:rsid w:val="00327CD9"/>
    <w:rsid w:val="00376221"/>
    <w:rsid w:val="003B06BA"/>
    <w:rsid w:val="00421464"/>
    <w:rsid w:val="00484539"/>
    <w:rsid w:val="005D623E"/>
    <w:rsid w:val="00694806"/>
    <w:rsid w:val="007207B9"/>
    <w:rsid w:val="00756848"/>
    <w:rsid w:val="00781D7C"/>
    <w:rsid w:val="007D64AA"/>
    <w:rsid w:val="007E4F60"/>
    <w:rsid w:val="008A57A3"/>
    <w:rsid w:val="00906C89"/>
    <w:rsid w:val="009112C4"/>
    <w:rsid w:val="00971513"/>
    <w:rsid w:val="009F16CD"/>
    <w:rsid w:val="00A0294E"/>
    <w:rsid w:val="00A1260F"/>
    <w:rsid w:val="00A13AA4"/>
    <w:rsid w:val="00A56A01"/>
    <w:rsid w:val="00AA0473"/>
    <w:rsid w:val="00AB4BE0"/>
    <w:rsid w:val="00B03B82"/>
    <w:rsid w:val="00B5016F"/>
    <w:rsid w:val="00BA17FD"/>
    <w:rsid w:val="00C31E59"/>
    <w:rsid w:val="00CF6987"/>
    <w:rsid w:val="00D65368"/>
    <w:rsid w:val="00D71A5B"/>
    <w:rsid w:val="00DC65A8"/>
    <w:rsid w:val="00DE3557"/>
    <w:rsid w:val="00E27EF4"/>
    <w:rsid w:val="00E34BE0"/>
    <w:rsid w:val="00E56650"/>
    <w:rsid w:val="00E75B3F"/>
    <w:rsid w:val="00ED6616"/>
    <w:rsid w:val="00EF748D"/>
    <w:rsid w:val="00F9150E"/>
    <w:rsid w:val="00FD6AE4"/>
    <w:rsid w:val="00FE2576"/>
    <w:rsid w:val="00FE6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934A"/>
  <w15:docId w15:val="{625008BD-443C-4FD5-8E04-208E19E3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Microsoft Sans Serif" w:eastAsia="Microsoft Sans Serif" w:hAnsi="Microsoft Sans Serif" w:cs="Microsoft Sans Serif"/>
      <w:b/>
      <w:bCs/>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11"/>
      <w:szCs w:val="11"/>
      <w:u w:val="none"/>
      <w:shd w:val="clear" w:color="auto" w:fill="auto"/>
    </w:rPr>
  </w:style>
  <w:style w:type="character" w:customStyle="1" w:styleId="Nagwek2">
    <w:name w:val="Nagłówek #2_"/>
    <w:basedOn w:val="Domylnaczcionkaakapitu"/>
    <w:link w:val="Nagwek20"/>
    <w:rPr>
      <w:rFonts w:ascii="Arial" w:eastAsia="Arial" w:hAnsi="Arial" w:cs="Arial"/>
      <w:b/>
      <w:bCs/>
      <w:i w:val="0"/>
      <w:iCs w:val="0"/>
      <w:smallCaps w:val="0"/>
      <w:strike w:val="0"/>
      <w:sz w:val="11"/>
      <w:szCs w:val="11"/>
      <w:u w:val="none"/>
      <w:shd w:val="clear" w:color="auto" w:fill="auto"/>
    </w:rPr>
  </w:style>
  <w:style w:type="paragraph" w:customStyle="1" w:styleId="Nagwek10">
    <w:name w:val="Nagłówek #1"/>
    <w:basedOn w:val="Normalny"/>
    <w:link w:val="Nagwek1"/>
    <w:pPr>
      <w:spacing w:after="80"/>
      <w:jc w:val="center"/>
      <w:outlineLvl w:val="0"/>
    </w:pPr>
    <w:rPr>
      <w:rFonts w:ascii="Microsoft Sans Serif" w:eastAsia="Microsoft Sans Serif" w:hAnsi="Microsoft Sans Serif" w:cs="Microsoft Sans Serif"/>
      <w:b/>
      <w:b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0">
    <w:name w:val="Tekst treści"/>
    <w:basedOn w:val="Normalny"/>
    <w:link w:val="Teksttreci"/>
    <w:pPr>
      <w:spacing w:after="200" w:line="319" w:lineRule="auto"/>
    </w:pPr>
    <w:rPr>
      <w:rFonts w:ascii="Arial" w:eastAsia="Arial" w:hAnsi="Arial" w:cs="Arial"/>
      <w:sz w:val="11"/>
      <w:szCs w:val="11"/>
    </w:rPr>
  </w:style>
  <w:style w:type="paragraph" w:customStyle="1" w:styleId="Nagwek20">
    <w:name w:val="Nagłówek #2"/>
    <w:basedOn w:val="Normalny"/>
    <w:link w:val="Nagwek2"/>
    <w:pPr>
      <w:spacing w:after="200" w:line="319" w:lineRule="auto"/>
      <w:outlineLvl w:val="1"/>
    </w:pPr>
    <w:rPr>
      <w:rFonts w:ascii="Arial" w:eastAsia="Arial" w:hAnsi="Arial" w:cs="Arial"/>
      <w:b/>
      <w:bCs/>
      <w:sz w:val="11"/>
      <w:szCs w:val="11"/>
    </w:rPr>
  </w:style>
  <w:style w:type="paragraph" w:styleId="Tekstdymka">
    <w:name w:val="Balloon Text"/>
    <w:basedOn w:val="Normalny"/>
    <w:link w:val="TekstdymkaZnak"/>
    <w:uiPriority w:val="99"/>
    <w:semiHidden/>
    <w:unhideWhenUsed/>
    <w:rsid w:val="00A126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260F"/>
    <w:rPr>
      <w:rFonts w:ascii="Segoe UI" w:hAnsi="Segoe UI" w:cs="Segoe UI"/>
      <w:color w:val="000000"/>
      <w:sz w:val="18"/>
      <w:szCs w:val="18"/>
    </w:rPr>
  </w:style>
  <w:style w:type="paragraph" w:styleId="Akapitzlist">
    <w:name w:val="List Paragraph"/>
    <w:basedOn w:val="Normalny"/>
    <w:uiPriority w:val="34"/>
    <w:qFormat/>
    <w:rsid w:val="002C641E"/>
    <w:pPr>
      <w:ind w:left="720"/>
      <w:contextualSpacing/>
    </w:pPr>
  </w:style>
  <w:style w:type="character" w:styleId="Odwoaniedokomentarza">
    <w:name w:val="annotation reference"/>
    <w:basedOn w:val="Domylnaczcionkaakapitu"/>
    <w:uiPriority w:val="99"/>
    <w:semiHidden/>
    <w:unhideWhenUsed/>
    <w:rsid w:val="00022DC5"/>
    <w:rPr>
      <w:sz w:val="16"/>
      <w:szCs w:val="16"/>
    </w:rPr>
  </w:style>
  <w:style w:type="paragraph" w:styleId="Tekstkomentarza">
    <w:name w:val="annotation text"/>
    <w:basedOn w:val="Normalny"/>
    <w:link w:val="TekstkomentarzaZnak"/>
    <w:uiPriority w:val="99"/>
    <w:semiHidden/>
    <w:unhideWhenUsed/>
    <w:rsid w:val="00022DC5"/>
    <w:rPr>
      <w:sz w:val="20"/>
      <w:szCs w:val="20"/>
    </w:rPr>
  </w:style>
  <w:style w:type="character" w:customStyle="1" w:styleId="TekstkomentarzaZnak">
    <w:name w:val="Tekst komentarza Znak"/>
    <w:basedOn w:val="Domylnaczcionkaakapitu"/>
    <w:link w:val="Tekstkomentarza"/>
    <w:uiPriority w:val="99"/>
    <w:semiHidden/>
    <w:rsid w:val="00022DC5"/>
    <w:rPr>
      <w:color w:val="000000"/>
      <w:sz w:val="20"/>
      <w:szCs w:val="20"/>
    </w:rPr>
  </w:style>
  <w:style w:type="paragraph" w:styleId="Tematkomentarza">
    <w:name w:val="annotation subject"/>
    <w:basedOn w:val="Tekstkomentarza"/>
    <w:next w:val="Tekstkomentarza"/>
    <w:link w:val="TematkomentarzaZnak"/>
    <w:uiPriority w:val="99"/>
    <w:semiHidden/>
    <w:unhideWhenUsed/>
    <w:rsid w:val="00022DC5"/>
    <w:rPr>
      <w:b/>
      <w:bCs/>
    </w:rPr>
  </w:style>
  <w:style w:type="character" w:customStyle="1" w:styleId="TematkomentarzaZnak">
    <w:name w:val="Temat komentarza Znak"/>
    <w:basedOn w:val="TekstkomentarzaZnak"/>
    <w:link w:val="Tematkomentarza"/>
    <w:uiPriority w:val="99"/>
    <w:semiHidden/>
    <w:rsid w:val="00022DC5"/>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93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ntbio.poludnie@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6832</Words>
  <Characters>40995</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PKN ORLEN S.A.</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Sikorska</dc:creator>
  <cp:keywords/>
  <cp:lastModifiedBy>Karolina Koziarz</cp:lastModifiedBy>
  <cp:revision>2</cp:revision>
  <dcterms:created xsi:type="dcterms:W3CDTF">2023-07-03T08:19:00Z</dcterms:created>
  <dcterms:modified xsi:type="dcterms:W3CDTF">2023-07-03T08:19:00Z</dcterms:modified>
</cp:coreProperties>
</file>