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45B1" w14:textId="6BB33054" w:rsidR="00627268" w:rsidRPr="00627268" w:rsidRDefault="00C14E3A" w:rsidP="001B4D07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Kielce, dnia 30</w:t>
      </w:r>
      <w:r w:rsidR="002A183F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czerwca</w:t>
      </w:r>
      <w:r w:rsidR="00CD4C67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2023</w:t>
      </w:r>
      <w:r w:rsidR="00627268" w:rsidRPr="00627268">
        <w:rPr>
          <w:rFonts w:ascii="Sylfaen" w:hAnsi="Sylfaen"/>
          <w:sz w:val="24"/>
          <w:szCs w:val="24"/>
        </w:rPr>
        <w:t xml:space="preserve"> roku</w:t>
      </w:r>
    </w:p>
    <w:p w14:paraId="37327257" w14:textId="783459BE" w:rsidR="00C77C6D" w:rsidRPr="00A420BB" w:rsidRDefault="00C14E3A" w:rsidP="00627268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ZAPYTANIE OFERTOWE NR 2</w:t>
      </w:r>
      <w:r w:rsidR="00956C46">
        <w:rPr>
          <w:rFonts w:ascii="Sylfaen" w:hAnsi="Sylfaen"/>
          <w:b/>
          <w:sz w:val="24"/>
          <w:szCs w:val="24"/>
        </w:rPr>
        <w:t>/ZO/</w:t>
      </w:r>
      <w:r>
        <w:rPr>
          <w:rFonts w:ascii="Sylfaen" w:hAnsi="Sylfaen"/>
          <w:b/>
          <w:sz w:val="24"/>
          <w:szCs w:val="24"/>
        </w:rPr>
        <w:t>2023</w:t>
      </w:r>
    </w:p>
    <w:p w14:paraId="255941AF" w14:textId="2BF942F7" w:rsidR="00BA3760" w:rsidRPr="00CB4373" w:rsidRDefault="00C37B6E" w:rsidP="00A3652D">
      <w:pPr>
        <w:jc w:val="both"/>
        <w:rPr>
          <w:rFonts w:ascii="Sylfaen" w:hAnsi="Sylfaen"/>
          <w:sz w:val="24"/>
          <w:szCs w:val="24"/>
        </w:rPr>
      </w:pPr>
      <w:r w:rsidRPr="00A420BB">
        <w:rPr>
          <w:rFonts w:ascii="Sylfaen" w:hAnsi="Sylfaen"/>
          <w:sz w:val="24"/>
          <w:szCs w:val="24"/>
        </w:rPr>
        <w:t xml:space="preserve">NA </w:t>
      </w:r>
      <w:r w:rsidR="00EE6B63">
        <w:rPr>
          <w:rFonts w:ascii="Sylfaen" w:hAnsi="Sylfaen"/>
          <w:sz w:val="24"/>
          <w:szCs w:val="24"/>
        </w:rPr>
        <w:t>DOSTAWĘ</w:t>
      </w:r>
      <w:r w:rsidR="00C14E3A">
        <w:rPr>
          <w:rFonts w:ascii="Sylfaen" w:hAnsi="Sylfaen"/>
          <w:sz w:val="24"/>
          <w:szCs w:val="24"/>
        </w:rPr>
        <w:t xml:space="preserve"> </w:t>
      </w:r>
      <w:r w:rsidR="00F27EFA">
        <w:rPr>
          <w:rFonts w:ascii="Sylfaen" w:hAnsi="Sylfaen"/>
          <w:b/>
          <w:bCs/>
          <w:sz w:val="24"/>
          <w:szCs w:val="24"/>
        </w:rPr>
        <w:t>WIELOFUNKCYJNYCH MIERNIKÓW PARAMETRÓW INSTALACJI  ELEKTRYCZNYCH (2 SZT.)</w:t>
      </w:r>
      <w:r w:rsidR="00F27EFA" w:rsidRPr="00F27EFA">
        <w:rPr>
          <w:rFonts w:ascii="Sylfaen" w:hAnsi="Sylfaen"/>
          <w:b/>
          <w:bCs/>
          <w:sz w:val="24"/>
          <w:szCs w:val="24"/>
        </w:rPr>
        <w:t> </w:t>
      </w:r>
      <w:r w:rsidR="006C1675">
        <w:rPr>
          <w:rFonts w:ascii="Sylfaen" w:hAnsi="Sylfaen"/>
          <w:sz w:val="24"/>
          <w:szCs w:val="24"/>
        </w:rPr>
        <w:t xml:space="preserve"> </w:t>
      </w:r>
      <w:r w:rsidR="00374E52" w:rsidRPr="00A420BB">
        <w:rPr>
          <w:rFonts w:ascii="Sylfaen" w:hAnsi="Sylfaen"/>
          <w:sz w:val="24"/>
          <w:szCs w:val="24"/>
        </w:rPr>
        <w:t xml:space="preserve">DOFINANSOWANEGO Z </w:t>
      </w:r>
      <w:r w:rsidR="00CB4373">
        <w:rPr>
          <w:rFonts w:ascii="Sylfaen" w:hAnsi="Sylfaen"/>
          <w:sz w:val="24"/>
          <w:szCs w:val="24"/>
        </w:rPr>
        <w:t xml:space="preserve">NARODOWEGO CENTRUM BADAŃ I ROZWOJU </w:t>
      </w:r>
      <w:r w:rsidR="00A3652D">
        <w:rPr>
          <w:rFonts w:ascii="Sylfaen" w:hAnsi="Sylfaen"/>
          <w:sz w:val="24"/>
          <w:szCs w:val="24"/>
        </w:rPr>
        <w:t xml:space="preserve">W RAMACH PROGRAMU OPERACYJNEGO INTELIGENTNY ROZWÓJ 2014 – 2020 </w:t>
      </w:r>
      <w:r w:rsidR="000054CE">
        <w:rPr>
          <w:rFonts w:ascii="Sylfaen" w:hAnsi="Sylfaen"/>
          <w:sz w:val="24"/>
          <w:szCs w:val="24"/>
        </w:rPr>
        <w:t xml:space="preserve">Oś priorytetowa </w:t>
      </w:r>
      <w:r w:rsidR="00A3652D" w:rsidRPr="00A3652D">
        <w:rPr>
          <w:rFonts w:ascii="Sylfaen" w:hAnsi="Sylfaen"/>
          <w:sz w:val="24"/>
          <w:szCs w:val="24"/>
        </w:rPr>
        <w:t>Wsparcie prowadzenia prac B+R przez przedsiębiorstwa</w:t>
      </w:r>
      <w:r w:rsidR="000054CE">
        <w:rPr>
          <w:rFonts w:ascii="Sylfaen" w:hAnsi="Sylfaen"/>
          <w:sz w:val="24"/>
          <w:szCs w:val="24"/>
        </w:rPr>
        <w:t xml:space="preserve"> </w:t>
      </w:r>
      <w:r w:rsidR="00A3652D" w:rsidRPr="00A3652D">
        <w:rPr>
          <w:rFonts w:ascii="Sylfaen" w:hAnsi="Sylfaen"/>
          <w:sz w:val="24"/>
          <w:szCs w:val="24"/>
        </w:rPr>
        <w:t>Działanie</w:t>
      </w:r>
      <w:r w:rsidR="000054CE">
        <w:rPr>
          <w:rFonts w:ascii="Sylfaen" w:hAnsi="Sylfaen"/>
          <w:sz w:val="24"/>
          <w:szCs w:val="24"/>
        </w:rPr>
        <w:t xml:space="preserve"> </w:t>
      </w:r>
      <w:r w:rsidR="00A3652D" w:rsidRPr="00A3652D">
        <w:rPr>
          <w:rFonts w:ascii="Sylfaen" w:hAnsi="Sylfaen"/>
          <w:sz w:val="24"/>
          <w:szCs w:val="24"/>
        </w:rPr>
        <w:t>Projekty B+R przedsiębiorstw</w:t>
      </w:r>
      <w:r w:rsidR="000054CE">
        <w:rPr>
          <w:rFonts w:ascii="Sylfaen" w:hAnsi="Sylfaen"/>
          <w:sz w:val="24"/>
          <w:szCs w:val="24"/>
        </w:rPr>
        <w:t xml:space="preserve"> </w:t>
      </w:r>
      <w:r w:rsidR="00A3652D" w:rsidRPr="00A3652D">
        <w:rPr>
          <w:rFonts w:ascii="Sylfaen" w:hAnsi="Sylfaen"/>
          <w:sz w:val="24"/>
          <w:szCs w:val="24"/>
        </w:rPr>
        <w:t>Poddziałanie</w:t>
      </w:r>
      <w:r w:rsidR="000054CE">
        <w:rPr>
          <w:rFonts w:ascii="Sylfaen" w:hAnsi="Sylfaen"/>
          <w:sz w:val="24"/>
          <w:szCs w:val="24"/>
        </w:rPr>
        <w:t xml:space="preserve"> </w:t>
      </w:r>
      <w:r w:rsidR="00A3652D" w:rsidRPr="00A3652D">
        <w:rPr>
          <w:rFonts w:ascii="Sylfaen" w:hAnsi="Sylfaen"/>
          <w:sz w:val="24"/>
          <w:szCs w:val="24"/>
        </w:rPr>
        <w:t>Badania przemysłowe i prace rozwojowe realizowane przez przedsiębiorstwa</w:t>
      </w:r>
    </w:p>
    <w:p w14:paraId="6C399463" w14:textId="77777777" w:rsidR="00C37B6E" w:rsidRPr="00A420BB" w:rsidRDefault="00C37B6E" w:rsidP="00C37B6E">
      <w:pPr>
        <w:jc w:val="both"/>
        <w:rPr>
          <w:rFonts w:ascii="Sylfaen" w:hAnsi="Sylfaen"/>
          <w:bCs/>
          <w:sz w:val="24"/>
          <w:szCs w:val="24"/>
        </w:rPr>
      </w:pPr>
    </w:p>
    <w:p w14:paraId="77FE948B" w14:textId="77777777" w:rsidR="00C37B6E" w:rsidRPr="003C738F" w:rsidRDefault="00C37B6E" w:rsidP="00C37B6E">
      <w:pPr>
        <w:jc w:val="both"/>
        <w:rPr>
          <w:rFonts w:ascii="Sylfaen" w:hAnsi="Sylfaen"/>
          <w:b/>
          <w:bCs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t>Rozdział I – Nazwa i Adres Zamawiającego</w:t>
      </w:r>
    </w:p>
    <w:p w14:paraId="7C959EFD" w14:textId="77777777" w:rsidR="003C738F" w:rsidRDefault="004571CB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EkoEnergia Polsk</w:t>
      </w:r>
      <w:r w:rsidR="00D1526C">
        <w:rPr>
          <w:rFonts w:ascii="Sylfaen" w:hAnsi="Sylfaen"/>
          <w:bCs/>
          <w:sz w:val="24"/>
          <w:szCs w:val="24"/>
        </w:rPr>
        <w:t xml:space="preserve">a Sp. z o. o. </w:t>
      </w:r>
    </w:p>
    <w:p w14:paraId="130151EA" w14:textId="77777777" w:rsidR="003C738F" w:rsidRDefault="003C738F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ul. </w:t>
      </w:r>
      <w:r w:rsidR="004571CB">
        <w:rPr>
          <w:rFonts w:ascii="Sylfaen" w:hAnsi="Sylfaen"/>
          <w:bCs/>
          <w:sz w:val="24"/>
          <w:szCs w:val="24"/>
        </w:rPr>
        <w:t>Olszewskiego 6</w:t>
      </w:r>
    </w:p>
    <w:p w14:paraId="34B0372E" w14:textId="77777777" w:rsidR="003C738F" w:rsidRDefault="001D5F3F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25 – 663 Kielce</w:t>
      </w:r>
    </w:p>
    <w:p w14:paraId="6741A9E3" w14:textId="77777777" w:rsidR="001D5F3F" w:rsidRDefault="001D5F3F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KRS: </w:t>
      </w:r>
      <w:r w:rsidRPr="000054CE">
        <w:rPr>
          <w:rFonts w:ascii="Sylfaen" w:eastAsia="Times New Roman" w:hAnsi="Sylfaen" w:cs="Times New Roman"/>
          <w:sz w:val="24"/>
          <w:szCs w:val="24"/>
          <w:lang w:eastAsia="pl-PL"/>
        </w:rPr>
        <w:t>0000492643</w:t>
      </w:r>
    </w:p>
    <w:p w14:paraId="5D1F62EC" w14:textId="77777777" w:rsidR="003C738F" w:rsidRDefault="003C738F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NIP: </w:t>
      </w:r>
      <w:r w:rsidR="001D5F3F" w:rsidRPr="001D5F3F">
        <w:rPr>
          <w:rFonts w:ascii="Sylfaen" w:hAnsi="Sylfaen"/>
          <w:bCs/>
          <w:sz w:val="24"/>
          <w:szCs w:val="24"/>
        </w:rPr>
        <w:t>9591953988</w:t>
      </w:r>
    </w:p>
    <w:p w14:paraId="1822E26F" w14:textId="77777777" w:rsidR="003C738F" w:rsidRDefault="003C738F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REGON: </w:t>
      </w:r>
      <w:r w:rsidR="001D5F3F" w:rsidRPr="001D5F3F">
        <w:rPr>
          <w:rFonts w:ascii="Sylfaen" w:hAnsi="Sylfaen"/>
          <w:bCs/>
          <w:sz w:val="24"/>
          <w:szCs w:val="24"/>
        </w:rPr>
        <w:t>260726416</w:t>
      </w:r>
    </w:p>
    <w:p w14:paraId="0D5588FB" w14:textId="77777777" w:rsidR="00A27A25" w:rsidRDefault="00A27A25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2574B1B1" w14:textId="77777777" w:rsidR="00A27A25" w:rsidRDefault="00A27A25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Osob</w:t>
      </w:r>
      <w:r w:rsidR="004A6D22">
        <w:rPr>
          <w:rFonts w:ascii="Sylfaen" w:hAnsi="Sylfaen"/>
          <w:bCs/>
          <w:sz w:val="24"/>
          <w:szCs w:val="24"/>
        </w:rPr>
        <w:t>a</w:t>
      </w:r>
      <w:r>
        <w:rPr>
          <w:rFonts w:ascii="Sylfaen" w:hAnsi="Sylfaen"/>
          <w:bCs/>
          <w:sz w:val="24"/>
          <w:szCs w:val="24"/>
        </w:rPr>
        <w:t xml:space="preserve"> do kontaktu w zakresie zagadnień merytorycznych: </w:t>
      </w:r>
    </w:p>
    <w:p w14:paraId="08D1A919" w14:textId="77777777" w:rsidR="00A27A25" w:rsidRDefault="004571CB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Łukasz Dziedzic</w:t>
      </w:r>
      <w:r w:rsidR="00E16F17">
        <w:rPr>
          <w:rFonts w:ascii="Sylfaen" w:hAnsi="Sylfaen"/>
          <w:bCs/>
          <w:sz w:val="24"/>
          <w:szCs w:val="24"/>
        </w:rPr>
        <w:t xml:space="preserve">, </w:t>
      </w:r>
      <w:r w:rsidR="00A27A25">
        <w:rPr>
          <w:rFonts w:ascii="Sylfaen" w:hAnsi="Sylfaen"/>
          <w:bCs/>
          <w:sz w:val="24"/>
          <w:szCs w:val="24"/>
        </w:rPr>
        <w:t xml:space="preserve"> </w:t>
      </w:r>
      <w:r w:rsidR="00E16F17">
        <w:rPr>
          <w:rFonts w:ascii="Sylfaen" w:hAnsi="Sylfaen"/>
          <w:bCs/>
          <w:sz w:val="24"/>
          <w:szCs w:val="24"/>
        </w:rPr>
        <w:t>adres e</w:t>
      </w:r>
      <w:r w:rsidR="00A27A25">
        <w:rPr>
          <w:rFonts w:ascii="Sylfaen" w:hAnsi="Sylfaen"/>
          <w:bCs/>
          <w:sz w:val="24"/>
          <w:szCs w:val="24"/>
        </w:rPr>
        <w:t xml:space="preserve"> – mail: </w:t>
      </w:r>
      <w:r w:rsidR="001D5F3F" w:rsidRPr="001D5F3F">
        <w:rPr>
          <w:rFonts w:ascii="Sylfaen" w:hAnsi="Sylfaen"/>
          <w:bCs/>
          <w:sz w:val="24"/>
          <w:szCs w:val="24"/>
        </w:rPr>
        <w:t>lukasz@ekoenergiapolska.pl</w:t>
      </w:r>
    </w:p>
    <w:p w14:paraId="6E50D6BB" w14:textId="77777777" w:rsidR="00A27A25" w:rsidRDefault="00A27A25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2E4ABC0C" w14:textId="77777777" w:rsidR="00A27A25" w:rsidRDefault="00A27A25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Osoba do kontaktu </w:t>
      </w:r>
      <w:r w:rsidR="00E16F17">
        <w:rPr>
          <w:rFonts w:ascii="Sylfaen" w:hAnsi="Sylfaen"/>
          <w:bCs/>
          <w:sz w:val="24"/>
          <w:szCs w:val="24"/>
        </w:rPr>
        <w:t>w zakresie zagadnień formalnych</w:t>
      </w:r>
      <w:r w:rsidR="004A6D22">
        <w:rPr>
          <w:rFonts w:ascii="Sylfaen" w:hAnsi="Sylfaen"/>
          <w:bCs/>
          <w:sz w:val="24"/>
          <w:szCs w:val="24"/>
        </w:rPr>
        <w:t xml:space="preserve"> (proceduralnych)</w:t>
      </w:r>
      <w:r w:rsidR="00E16F17">
        <w:rPr>
          <w:rFonts w:ascii="Sylfaen" w:hAnsi="Sylfaen"/>
          <w:bCs/>
          <w:sz w:val="24"/>
          <w:szCs w:val="24"/>
        </w:rPr>
        <w:t>:</w:t>
      </w:r>
    </w:p>
    <w:p w14:paraId="041CD26F" w14:textId="77777777" w:rsidR="00E16F17" w:rsidRDefault="00E16F17" w:rsidP="00A27A25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Marcel Szmit – radca prawny, adres e-mail: </w:t>
      </w:r>
      <w:r w:rsidRPr="00E16F17">
        <w:rPr>
          <w:rFonts w:ascii="Sylfaen" w:hAnsi="Sylfaen"/>
          <w:bCs/>
          <w:sz w:val="24"/>
          <w:szCs w:val="24"/>
        </w:rPr>
        <w:t>m.szmit@prawnik</w:t>
      </w:r>
      <w:r>
        <w:rPr>
          <w:rFonts w:ascii="Sylfaen" w:hAnsi="Sylfaen"/>
          <w:bCs/>
          <w:sz w:val="24"/>
          <w:szCs w:val="24"/>
        </w:rPr>
        <w:t>-kielce.pl</w:t>
      </w:r>
    </w:p>
    <w:p w14:paraId="7DCBFC46" w14:textId="77777777" w:rsidR="00C37B6E" w:rsidRPr="00A420BB" w:rsidRDefault="00C37B6E" w:rsidP="00C37B6E">
      <w:pPr>
        <w:jc w:val="both"/>
        <w:rPr>
          <w:rFonts w:ascii="Sylfaen" w:hAnsi="Sylfaen"/>
          <w:bCs/>
          <w:sz w:val="24"/>
          <w:szCs w:val="24"/>
        </w:rPr>
      </w:pPr>
    </w:p>
    <w:p w14:paraId="1599F8A0" w14:textId="77777777" w:rsidR="00C37B6E" w:rsidRPr="003C738F" w:rsidRDefault="00C37B6E" w:rsidP="00C37B6E">
      <w:pPr>
        <w:jc w:val="both"/>
        <w:rPr>
          <w:rFonts w:ascii="Sylfaen" w:hAnsi="Sylfaen"/>
          <w:b/>
          <w:bCs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t xml:space="preserve">Rozdział II – Tryb </w:t>
      </w:r>
      <w:r w:rsidR="007657F4" w:rsidRPr="003C738F">
        <w:rPr>
          <w:rFonts w:ascii="Sylfaen" w:hAnsi="Sylfaen"/>
          <w:b/>
          <w:bCs/>
          <w:sz w:val="24"/>
          <w:szCs w:val="24"/>
        </w:rPr>
        <w:t>Udzielenia Z</w:t>
      </w:r>
      <w:r w:rsidRPr="003C738F">
        <w:rPr>
          <w:rFonts w:ascii="Sylfaen" w:hAnsi="Sylfaen"/>
          <w:b/>
          <w:bCs/>
          <w:sz w:val="24"/>
          <w:szCs w:val="24"/>
        </w:rPr>
        <w:t>amówienia</w:t>
      </w:r>
    </w:p>
    <w:p w14:paraId="4EE3DAE1" w14:textId="77777777" w:rsidR="0055688D" w:rsidRDefault="0055688D" w:rsidP="0055688D">
      <w:pPr>
        <w:spacing w:after="80" w:line="240" w:lineRule="auto"/>
        <w:jc w:val="both"/>
        <w:rPr>
          <w:rFonts w:ascii="Sylfaen" w:eastAsia="Calibri" w:hAnsi="Sylfaen" w:cs="Calibri"/>
          <w:sz w:val="24"/>
          <w:szCs w:val="24"/>
        </w:rPr>
      </w:pPr>
      <w:r w:rsidRPr="0055688D">
        <w:rPr>
          <w:rFonts w:ascii="Sylfaen" w:eastAsia="Calibri" w:hAnsi="Sylfaen" w:cs="Calibri"/>
          <w:sz w:val="24"/>
          <w:szCs w:val="24"/>
        </w:rPr>
        <w:t>Zamawiający</w:t>
      </w:r>
      <w:r w:rsidR="00192A09">
        <w:rPr>
          <w:rFonts w:ascii="Sylfaen" w:eastAsia="Calibri" w:hAnsi="Sylfaen" w:cs="Calibri"/>
          <w:sz w:val="24"/>
          <w:szCs w:val="24"/>
        </w:rPr>
        <w:t xml:space="preserve"> </w:t>
      </w:r>
      <w:r w:rsidRPr="0055688D">
        <w:rPr>
          <w:rFonts w:ascii="Sylfaen" w:eastAsia="Calibri" w:hAnsi="Sylfaen" w:cs="Calibri"/>
          <w:sz w:val="24"/>
          <w:szCs w:val="24"/>
        </w:rPr>
        <w:t>nie jest podmiotem zobowiązanym do stosowania przepisów ustawy z dnia 29 stycznia 2004 r. Prawo zamówień publicznych (Dz. U. z 2018 r. poz. 1986 ze zm.).</w:t>
      </w:r>
    </w:p>
    <w:p w14:paraId="1650D1E4" w14:textId="77777777" w:rsidR="0055688D" w:rsidRPr="0055688D" w:rsidRDefault="0055688D" w:rsidP="0055688D">
      <w:pPr>
        <w:spacing w:after="80" w:line="240" w:lineRule="auto"/>
        <w:jc w:val="both"/>
        <w:rPr>
          <w:rFonts w:ascii="Sylfaen" w:eastAsia="Calibri" w:hAnsi="Sylfaen" w:cs="Calibri"/>
          <w:sz w:val="24"/>
          <w:szCs w:val="24"/>
        </w:rPr>
      </w:pPr>
      <w:r w:rsidRPr="0055688D">
        <w:rPr>
          <w:rFonts w:ascii="Sylfaen" w:eastAsia="Calibri" w:hAnsi="Sylfaen" w:cs="Calibri"/>
          <w:sz w:val="24"/>
          <w:szCs w:val="24"/>
        </w:rPr>
        <w:t>Zgodnie z treścią Wytycznych zamówienie o łącznej wartości szacunkowej przekraczającej 50.000 PLN netto, tj. bez podatku od towarów i usług (VAT) (obliczono dla wszystkich zamówień tożsamych) musi zostać udzielone wykonawcy wyłonionemu w sposób zapewniający przejrzystość oraz zachowanie uczciwej konkurencji i równego traktowania wykonawców. Spełnienie powyższych wymogów następuje w drodze zastosowania zasady konkurencyjności.</w:t>
      </w:r>
    </w:p>
    <w:p w14:paraId="3590DDBD" w14:textId="77777777" w:rsidR="00CF1819" w:rsidRDefault="0055688D" w:rsidP="00CF1819">
      <w:pPr>
        <w:spacing w:after="80" w:line="240" w:lineRule="auto"/>
        <w:jc w:val="both"/>
        <w:rPr>
          <w:rFonts w:ascii="Sylfaen" w:eastAsia="Calibri" w:hAnsi="Sylfaen" w:cs="Calibri"/>
          <w:sz w:val="24"/>
          <w:szCs w:val="24"/>
        </w:rPr>
      </w:pPr>
      <w:r w:rsidRPr="0055688D">
        <w:rPr>
          <w:rFonts w:ascii="Sylfaen" w:eastAsia="Calibri" w:hAnsi="Sylfaen" w:cs="Calibri"/>
          <w:sz w:val="24"/>
          <w:szCs w:val="24"/>
        </w:rPr>
        <w:t>Zamówienie zostanie udzielone po przeprowadzonej procedurze w celu wyłonienia Wykonawcy – zapytaniu ofertowym, które zostanie opublikowane w Bazie konkurencyjności, zgodnie z treścią Wytycznych.</w:t>
      </w:r>
    </w:p>
    <w:p w14:paraId="1B701DD4" w14:textId="77777777" w:rsidR="00B278B8" w:rsidRDefault="00B278B8" w:rsidP="00CF1819">
      <w:pPr>
        <w:spacing w:after="8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11976132" w14:textId="77777777" w:rsidR="00C37B6E" w:rsidRPr="00CF1819" w:rsidRDefault="00C37B6E" w:rsidP="00CF1819">
      <w:pPr>
        <w:spacing w:after="80" w:line="240" w:lineRule="auto"/>
        <w:jc w:val="both"/>
        <w:rPr>
          <w:rFonts w:ascii="Sylfaen" w:eastAsia="Calibri" w:hAnsi="Sylfaen" w:cs="Calibri"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lastRenderedPageBreak/>
        <w:t>Rozdział III – Opis Przedmiotu Zamówienia</w:t>
      </w:r>
    </w:p>
    <w:p w14:paraId="49EC1BC3" w14:textId="4C39A695" w:rsidR="000E1A7D" w:rsidRPr="000E1A7D" w:rsidRDefault="000E1A7D" w:rsidP="000E1A7D">
      <w:pPr>
        <w:jc w:val="both"/>
        <w:rPr>
          <w:rFonts w:ascii="Sylfaen" w:hAnsi="Sylfaen"/>
          <w:b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Przedmiotem zamówienia jest zakup i dostawa aparatury badawczej</w:t>
      </w:r>
      <w:r>
        <w:rPr>
          <w:rFonts w:ascii="Sylfaen" w:hAnsi="Sylfaen"/>
          <w:bCs/>
          <w:sz w:val="24"/>
          <w:szCs w:val="24"/>
        </w:rPr>
        <w:t xml:space="preserve"> w postaci 2 sztuk </w:t>
      </w:r>
      <w:r w:rsidRPr="000E1A7D">
        <w:rPr>
          <w:rFonts w:ascii="Sylfaen" w:hAnsi="Sylfaen"/>
          <w:b/>
          <w:bCs/>
          <w:sz w:val="24"/>
          <w:szCs w:val="24"/>
        </w:rPr>
        <w:t>WIELOFUNKCYJNYCH MIERNIKÓW PARAMETRÓW INSTALACJI  ELEKTRYCZNYCH</w:t>
      </w:r>
      <w:r>
        <w:rPr>
          <w:rFonts w:ascii="Sylfaen" w:hAnsi="Sylfaen"/>
          <w:bCs/>
          <w:sz w:val="24"/>
          <w:szCs w:val="24"/>
        </w:rPr>
        <w:t xml:space="preserve"> </w:t>
      </w:r>
      <w:r w:rsidRPr="000E1A7D">
        <w:rPr>
          <w:rFonts w:ascii="Sylfaen" w:hAnsi="Sylfaen"/>
          <w:bCs/>
          <w:sz w:val="24"/>
          <w:szCs w:val="24"/>
        </w:rPr>
        <w:t xml:space="preserve"> w ramach realizacji projektu pn.: „</w:t>
      </w:r>
      <w:r w:rsidRPr="000E1A7D">
        <w:rPr>
          <w:rFonts w:ascii="Sylfaen" w:hAnsi="Sylfaen"/>
          <w:b/>
          <w:bCs/>
          <w:sz w:val="24"/>
          <w:szCs w:val="24"/>
        </w:rPr>
        <w:t>"Opracowanie Innowacyjnego systemu do gaszenia urządzeń pod napięciem ze szczególnym uwzględnieniem instalacji PV"</w:t>
      </w:r>
    </w:p>
    <w:p w14:paraId="3EAAA735" w14:textId="77777777" w:rsidR="00FD5F14" w:rsidRDefault="00FD5F14" w:rsidP="000E1A7D">
      <w:pPr>
        <w:jc w:val="both"/>
        <w:rPr>
          <w:rFonts w:ascii="Sylfaen" w:hAnsi="Sylfaen"/>
          <w:bCs/>
          <w:sz w:val="24"/>
          <w:szCs w:val="24"/>
        </w:rPr>
      </w:pPr>
    </w:p>
    <w:p w14:paraId="22E74E61" w14:textId="77777777" w:rsidR="000E1A7D" w:rsidRPr="000E1A7D" w:rsidRDefault="000E1A7D" w:rsidP="000E1A7D">
      <w:p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/>
          <w:bCs/>
          <w:sz w:val="24"/>
          <w:szCs w:val="24"/>
        </w:rPr>
        <w:t>Wielofunkcyjny miernik parametrów instalacji elektrycznych (zgodnie z normą PN-EN 62446) - </w:t>
      </w:r>
      <w:r w:rsidRPr="000E1A7D">
        <w:rPr>
          <w:rFonts w:ascii="Sylfaen" w:hAnsi="Sylfaen"/>
          <w:b/>
          <w:bCs/>
          <w:sz w:val="24"/>
          <w:szCs w:val="24"/>
          <w:u w:val="single"/>
        </w:rPr>
        <w:t xml:space="preserve">2 </w:t>
      </w:r>
      <w:proofErr w:type="spellStart"/>
      <w:r w:rsidRPr="000E1A7D">
        <w:rPr>
          <w:rFonts w:ascii="Sylfaen" w:hAnsi="Sylfaen"/>
          <w:b/>
          <w:bCs/>
          <w:sz w:val="24"/>
          <w:szCs w:val="24"/>
          <w:u w:val="single"/>
        </w:rPr>
        <w:t>kpl</w:t>
      </w:r>
      <w:proofErr w:type="spellEnd"/>
      <w:r w:rsidRPr="000E1A7D">
        <w:rPr>
          <w:rFonts w:ascii="Sylfaen" w:hAnsi="Sylfaen"/>
          <w:bCs/>
          <w:sz w:val="24"/>
          <w:szCs w:val="24"/>
        </w:rPr>
        <w:t>.</w:t>
      </w:r>
    </w:p>
    <w:p w14:paraId="1EB69DBB" w14:textId="77777777" w:rsidR="000E1A7D" w:rsidRPr="000E1A7D" w:rsidRDefault="000E1A7D" w:rsidP="000E1A7D">
      <w:p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  <w:u w:val="single"/>
        </w:rPr>
        <w:t>Parametry minimalne:</w:t>
      </w:r>
    </w:p>
    <w:p w14:paraId="5ECDD524" w14:textId="77777777" w:rsidR="000E1A7D" w:rsidRPr="000E1A7D" w:rsidRDefault="000E1A7D" w:rsidP="000E1A7D">
      <w:p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Miernik musi przeprowadzać następujące pomiary:</w:t>
      </w:r>
    </w:p>
    <w:p w14:paraId="1976A77D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ciągłość połączeń ochronnych</w:t>
      </w:r>
    </w:p>
    <w:p w14:paraId="78041EFA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rezystancja uziemienia</w:t>
      </w:r>
    </w:p>
    <w:p w14:paraId="51256258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rezystancja izolacji</w:t>
      </w:r>
    </w:p>
    <w:p w14:paraId="223A97D2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kompleksowa analiza parametrów sieci (wbudowany trójfazowy rejestrator parametrów jakości energii elektrycznej) w klasie S normy PN-EN 61000-4-30</w:t>
      </w:r>
    </w:p>
    <w:p w14:paraId="3CDF2290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rezystancja izolacji po stronie DC</w:t>
      </w:r>
    </w:p>
    <w:p w14:paraId="573DCEE5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napięcie otwartego obwodu UOC</w:t>
      </w:r>
    </w:p>
    <w:p w14:paraId="79370633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prąd zwarcia ISC</w:t>
      </w:r>
    </w:p>
    <w:p w14:paraId="4EF5B8A7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prądy pracy i moce po stronie DC i AC</w:t>
      </w:r>
    </w:p>
    <w:p w14:paraId="43B9CEB0" w14:textId="77777777" w:rsidR="000E1A7D" w:rsidRPr="000E1A7D" w:rsidRDefault="000E1A7D" w:rsidP="000E1A7D">
      <w:pPr>
        <w:numPr>
          <w:ilvl w:val="0"/>
          <w:numId w:val="29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sprawność inwertera PV.</w:t>
      </w:r>
    </w:p>
    <w:p w14:paraId="4A3AFE9E" w14:textId="77777777" w:rsidR="000E1A7D" w:rsidRPr="000E1A7D" w:rsidRDefault="000E1A7D" w:rsidP="000E1A7D">
      <w:p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Dodatkowo miernik musi posiadać:</w:t>
      </w:r>
    </w:p>
    <w:p w14:paraId="5446D494" w14:textId="77777777" w:rsidR="000E1A7D" w:rsidRPr="000E1A7D" w:rsidRDefault="000E1A7D" w:rsidP="000E1A7D">
      <w:pPr>
        <w:numPr>
          <w:ilvl w:val="0"/>
          <w:numId w:val="30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wyświetlacz dotykowy nie mniejszy niż 7 cali</w:t>
      </w:r>
    </w:p>
    <w:p w14:paraId="3C562229" w14:textId="77777777" w:rsidR="000E1A7D" w:rsidRPr="000E1A7D" w:rsidRDefault="000E1A7D" w:rsidP="000E1A7D">
      <w:pPr>
        <w:numPr>
          <w:ilvl w:val="0"/>
          <w:numId w:val="30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komplet (3szt) cęgów pomiarowych elastycznych</w:t>
      </w:r>
    </w:p>
    <w:p w14:paraId="4F69440D" w14:textId="77777777" w:rsidR="000E1A7D" w:rsidRPr="000E1A7D" w:rsidRDefault="000E1A7D" w:rsidP="000E1A7D">
      <w:pPr>
        <w:numPr>
          <w:ilvl w:val="0"/>
          <w:numId w:val="30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cęgi twarde do pomiarów prądów stałych i przemiennych o dwóch zakresach pomiarowych</w:t>
      </w:r>
    </w:p>
    <w:p w14:paraId="146499AA" w14:textId="77777777" w:rsidR="000E1A7D" w:rsidRPr="000E1A7D" w:rsidRDefault="000E1A7D" w:rsidP="000E1A7D">
      <w:pPr>
        <w:numPr>
          <w:ilvl w:val="0"/>
          <w:numId w:val="30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 xml:space="preserve">kompatybilny zestaw/miernik do pomiaru </w:t>
      </w:r>
      <w:proofErr w:type="spellStart"/>
      <w:r w:rsidRPr="000E1A7D">
        <w:rPr>
          <w:rFonts w:ascii="Sylfaen" w:hAnsi="Sylfaen"/>
          <w:bCs/>
          <w:sz w:val="24"/>
          <w:szCs w:val="24"/>
        </w:rPr>
        <w:t>irradiancji</w:t>
      </w:r>
      <w:proofErr w:type="spellEnd"/>
      <w:r w:rsidRPr="000E1A7D">
        <w:rPr>
          <w:rFonts w:ascii="Sylfaen" w:hAnsi="Sylfaen"/>
          <w:bCs/>
          <w:sz w:val="24"/>
          <w:szCs w:val="24"/>
        </w:rPr>
        <w:t xml:space="preserve"> (W/m^2) i temperatury (</w:t>
      </w:r>
      <w:proofErr w:type="spellStart"/>
      <w:r w:rsidRPr="000E1A7D">
        <w:rPr>
          <w:rFonts w:ascii="Sylfaen" w:hAnsi="Sylfaen"/>
          <w:bCs/>
          <w:sz w:val="24"/>
          <w:szCs w:val="24"/>
        </w:rPr>
        <w:t>oC</w:t>
      </w:r>
      <w:proofErr w:type="spellEnd"/>
      <w:r w:rsidRPr="000E1A7D">
        <w:rPr>
          <w:rFonts w:ascii="Sylfaen" w:hAnsi="Sylfaen"/>
          <w:bCs/>
          <w:sz w:val="24"/>
          <w:szCs w:val="24"/>
        </w:rPr>
        <w:t>) z wbudowanym rejestratorem</w:t>
      </w:r>
    </w:p>
    <w:p w14:paraId="7267DAA8" w14:textId="77777777" w:rsidR="000E1A7D" w:rsidRPr="000E1A7D" w:rsidRDefault="000E1A7D" w:rsidP="000E1A7D">
      <w:pPr>
        <w:numPr>
          <w:ilvl w:val="0"/>
          <w:numId w:val="30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 xml:space="preserve">wyjmowana karta </w:t>
      </w:r>
      <w:proofErr w:type="spellStart"/>
      <w:r w:rsidRPr="000E1A7D">
        <w:rPr>
          <w:rFonts w:ascii="Sylfaen" w:hAnsi="Sylfaen"/>
          <w:bCs/>
          <w:sz w:val="24"/>
          <w:szCs w:val="24"/>
        </w:rPr>
        <w:t>microSD</w:t>
      </w:r>
      <w:proofErr w:type="spellEnd"/>
    </w:p>
    <w:p w14:paraId="153C5F50" w14:textId="77777777" w:rsidR="000E1A7D" w:rsidRPr="000E1A7D" w:rsidRDefault="000E1A7D" w:rsidP="000E1A7D">
      <w:pPr>
        <w:numPr>
          <w:ilvl w:val="0"/>
          <w:numId w:val="30"/>
        </w:num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lastRenderedPageBreak/>
        <w:t>możliwość generowania raportów/protokołów z pomiarów poprzez dedykowane oprogramowanie dla komputerów PC (dożywotnia licencja oprogramowania dołączona indywidualnie do każdego miernika).</w:t>
      </w:r>
    </w:p>
    <w:p w14:paraId="48213257" w14:textId="77777777" w:rsidR="000E1A7D" w:rsidRPr="000E1A7D" w:rsidRDefault="000E1A7D" w:rsidP="000E1A7D">
      <w:pPr>
        <w:jc w:val="both"/>
        <w:rPr>
          <w:rFonts w:ascii="Sylfaen" w:hAnsi="Sylfaen"/>
          <w:bCs/>
          <w:sz w:val="24"/>
          <w:szCs w:val="24"/>
        </w:rPr>
      </w:pPr>
      <w:r w:rsidRPr="000E1A7D">
        <w:rPr>
          <w:rFonts w:ascii="Sylfaen" w:hAnsi="Sylfaen"/>
          <w:bCs/>
          <w:sz w:val="24"/>
          <w:szCs w:val="24"/>
        </w:rPr>
        <w:t>Urządzenia muszą posiadać ważne certyfikaty/świadectwa kalibracji.</w:t>
      </w:r>
    </w:p>
    <w:p w14:paraId="75F0E2CD" w14:textId="77777777" w:rsidR="000E1A7D" w:rsidRDefault="000E1A7D" w:rsidP="00F20357">
      <w:pPr>
        <w:jc w:val="both"/>
        <w:rPr>
          <w:rFonts w:ascii="Sylfaen" w:hAnsi="Sylfaen"/>
          <w:bCs/>
          <w:sz w:val="24"/>
          <w:szCs w:val="24"/>
        </w:rPr>
      </w:pPr>
    </w:p>
    <w:p w14:paraId="1C55264E" w14:textId="4F0940FC" w:rsidR="00914AA8" w:rsidRDefault="00CD7755" w:rsidP="009C2D14">
      <w:pPr>
        <w:jc w:val="both"/>
        <w:rPr>
          <w:rFonts w:ascii="Sylfaen" w:hAnsi="Sylfaen"/>
          <w:b/>
          <w:bCs/>
          <w:sz w:val="24"/>
          <w:szCs w:val="24"/>
        </w:rPr>
      </w:pPr>
      <w:r w:rsidRPr="00CD7755">
        <w:rPr>
          <w:rFonts w:ascii="Sylfaen" w:hAnsi="Sylfaen"/>
          <w:b/>
          <w:bCs/>
          <w:sz w:val="24"/>
          <w:szCs w:val="24"/>
        </w:rPr>
        <w:t xml:space="preserve">KODY CPV: </w:t>
      </w:r>
    </w:p>
    <w:p w14:paraId="1AE29D1D" w14:textId="23456483" w:rsidR="0024390F" w:rsidRDefault="00016D28" w:rsidP="000B4FD1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KOD</w:t>
      </w:r>
      <w:r w:rsidR="00890206">
        <w:rPr>
          <w:rFonts w:ascii="Sylfaen" w:hAnsi="Sylfaen"/>
          <w:bCs/>
          <w:sz w:val="24"/>
          <w:szCs w:val="24"/>
        </w:rPr>
        <w:t xml:space="preserve"> CPV </w:t>
      </w:r>
      <w:r w:rsidR="00843ACD">
        <w:rPr>
          <w:rFonts w:ascii="Sylfaen" w:hAnsi="Sylfaen"/>
          <w:bCs/>
          <w:sz w:val="24"/>
          <w:szCs w:val="24"/>
        </w:rPr>
        <w:t>–</w:t>
      </w:r>
      <w:r w:rsidR="00890206">
        <w:rPr>
          <w:rFonts w:ascii="Sylfaen" w:hAnsi="Sylfaen"/>
          <w:bCs/>
          <w:sz w:val="24"/>
          <w:szCs w:val="24"/>
        </w:rPr>
        <w:t xml:space="preserve"> </w:t>
      </w:r>
      <w:r w:rsidR="00E23EBD" w:rsidRPr="00E23EBD">
        <w:rPr>
          <w:rFonts w:ascii="Sylfaen" w:hAnsi="Sylfaen"/>
          <w:bCs/>
          <w:sz w:val="24"/>
          <w:szCs w:val="24"/>
        </w:rPr>
        <w:t xml:space="preserve"> </w:t>
      </w:r>
      <w:r w:rsidR="000B4FD1" w:rsidRPr="000B4FD1">
        <w:rPr>
          <w:rFonts w:ascii="Sylfaen" w:hAnsi="Sylfaen"/>
          <w:bCs/>
          <w:sz w:val="24"/>
          <w:szCs w:val="24"/>
        </w:rPr>
        <w:t>38552000-9 Mierniki elektroniczne</w:t>
      </w:r>
    </w:p>
    <w:p w14:paraId="7F75DAA2" w14:textId="77777777" w:rsidR="0024390F" w:rsidRDefault="0024390F" w:rsidP="00843ACD">
      <w:pPr>
        <w:jc w:val="both"/>
        <w:rPr>
          <w:rFonts w:ascii="Sylfaen" w:hAnsi="Sylfaen"/>
          <w:bCs/>
          <w:sz w:val="24"/>
          <w:szCs w:val="24"/>
        </w:rPr>
      </w:pPr>
    </w:p>
    <w:p w14:paraId="3FA6703B" w14:textId="14FC6736" w:rsidR="00A71B70" w:rsidRDefault="008C5E51" w:rsidP="00BD795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rPr>
          <w:rFonts w:ascii="Sylfaen" w:eastAsia="Calibri" w:hAnsi="Sylfaen" w:cs="Calibri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Sylfaen" w:eastAsia="Calibri" w:hAnsi="Sylfaen" w:cs="Calibri"/>
          <w:color w:val="000000"/>
          <w:sz w:val="24"/>
          <w:szCs w:val="24"/>
          <w:u w:color="000000"/>
          <w:bdr w:val="nil"/>
          <w:lang w:eastAsia="pl-PL"/>
        </w:rPr>
        <w:t>Miejsce dostawy</w:t>
      </w:r>
      <w:r w:rsidR="00AC5A98">
        <w:rPr>
          <w:rFonts w:ascii="Sylfaen" w:eastAsia="Calibri" w:hAnsi="Sylfaen" w:cs="Calibri"/>
          <w:color w:val="000000"/>
          <w:sz w:val="24"/>
          <w:szCs w:val="24"/>
          <w:u w:color="000000"/>
          <w:bdr w:val="nil"/>
          <w:lang w:eastAsia="pl-PL"/>
        </w:rPr>
        <w:t xml:space="preserve">: </w:t>
      </w:r>
      <w:r w:rsidR="00AC5A98" w:rsidRPr="00AC5A98">
        <w:rPr>
          <w:rFonts w:ascii="Sylfaen" w:eastAsia="Calibri" w:hAnsi="Sylfaen" w:cs="Calibri"/>
          <w:color w:val="000000"/>
          <w:sz w:val="24"/>
          <w:szCs w:val="24"/>
          <w:u w:color="000000"/>
          <w:bdr w:val="nil"/>
          <w:lang w:eastAsia="pl-PL"/>
        </w:rPr>
        <w:t>ul. Olszewskiego 6, 25 – 663 Kielce, gm. Kielce woj. świętokrzyskie</w:t>
      </w:r>
    </w:p>
    <w:p w14:paraId="6F68F8EA" w14:textId="77777777" w:rsidR="00277F51" w:rsidRDefault="00277F51" w:rsidP="00C77C85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color w:val="000000"/>
          <w:sz w:val="24"/>
          <w:szCs w:val="24"/>
          <w:u w:color="000000"/>
          <w:bdr w:val="nil"/>
          <w:lang w:eastAsia="pl-PL"/>
        </w:rPr>
      </w:pPr>
    </w:p>
    <w:p w14:paraId="2C655375" w14:textId="77777777" w:rsidR="000E1A7D" w:rsidRPr="000E1A7D" w:rsidRDefault="000A1D27" w:rsidP="000E1A7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</w:pPr>
      <w:r w:rsidRPr="000A1D27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Cel zamówienia: </w:t>
      </w:r>
      <w:r w:rsidR="000E1A7D"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Zakup aparatury badawczej jest niezbędny do przeprowadzenia badań w jaki sposób rozprzestrzenia się pożar w warunkach laboratoryjnych i na instalacjach oraz jak wpływa na funkcjonowanie całej instalacji przydomowej. Zakup ten będzie służył utworzeniu stanowiska badawczego.</w:t>
      </w:r>
    </w:p>
    <w:p w14:paraId="463F818D" w14:textId="77777777" w:rsidR="000E1A7D" w:rsidRPr="000E1A7D" w:rsidRDefault="000E1A7D" w:rsidP="000E1A7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0D59D418" w14:textId="77777777" w:rsidR="000E1A7D" w:rsidRPr="000E1A7D" w:rsidRDefault="000E1A7D" w:rsidP="000E1A7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</w:pP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Jeżeli w opisie przedmiotu zamówienia wskazano jakikolwiek znak towarowy, patent lub  pochodzenie,  źródło lub szczególny proces, które wskazują lub mogłyby wskazywać na konkretnego producenta/dostawcę – nie stanowi to preferowania konkretnego wyrobu lub producenta/dostawcy lecz  ma na celu  jedynie wskazanie cech – parametrów technicznych, użytkowych i jakościowych nie gorszych od podanych w opisie. Należy to więc traktować jedynie jako pomoc w opisie przedmiotu zamówienia.</w:t>
      </w:r>
    </w:p>
    <w:p w14:paraId="4A2A5657" w14:textId="77777777" w:rsidR="000E1A7D" w:rsidRPr="000E1A7D" w:rsidRDefault="000E1A7D" w:rsidP="000E1A7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</w:pP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Jeżeli Wykonawca stwierdzi, że użyte w zapytaniu ofertowym parametry lub normy krajowe lub przenoszące na normy europejskie lub normy międzynarodowe mogą wskazywać na producent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 produkt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w lub 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źr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dła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 ich pochodzenia to oznacza, że mają takie znaczenie, że parametry techniczne tak wskazanych produkt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 określają wymagane przez Zamawiającego minimalne oczekiwania co do jakości produkt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w, 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kt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re mają być użyte do wykonania przedmiotu umowy. Wykonawca jest uprawniony do stosowania produkt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 r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wnoważnych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, przez 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kt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re rozumie się takie, 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kt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re posiadają parametry techniczne nie gorsze od tych wskazanych w zapytaniu ofertowym, r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wnież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 dopuszcza się wykazanie normami r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wnoważnymi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 w stosunku do tych wskazanych w zapytaniu ofertowym. Na Wykonawcy spoczywa ciężar wykazania "r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proofErr w:type="spellStart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wnoważności</w:t>
      </w:r>
      <w:proofErr w:type="spellEnd"/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”.</w:t>
      </w:r>
    </w:p>
    <w:p w14:paraId="553F153B" w14:textId="77777777" w:rsidR="000E1A7D" w:rsidRPr="000E1A7D" w:rsidRDefault="000E1A7D" w:rsidP="000E1A7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</w:pP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 xml:space="preserve">Wykonawca musi zaoferować sprzęt spełniający min. takie wymagania i parametry techniczne, jak w opisie przedmiotu zamówienia. Wykonawca może zaoferować produkty o lepszych parametrach. Dostarczone przedmioty zamówienia powinny być fabrycznie nowe, wykonane zgodnie z wymaganiami i normami mającymi zastosowanie do danego wyrobu, wolne od wad, odpowiadać normom jakościowym, określonym we właściwych aktach prawnych, posiadać aktualne aprobaty techniczne, gwarancje producenta, </w:t>
      </w: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niezbędne certyfikaty bezpieczeństwa oraz winny spełniać wszelkie wymogi przewidziane obowiązującymi przepisami dla tego typu wyrobów.</w:t>
      </w:r>
    </w:p>
    <w:p w14:paraId="701E592A" w14:textId="77777777" w:rsidR="000E1A7D" w:rsidRPr="000E1A7D" w:rsidRDefault="000E1A7D" w:rsidP="000E1A7D">
      <w:p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jc w:val="both"/>
        <w:outlineLvl w:val="2"/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</w:pPr>
      <w:r w:rsidRPr="000E1A7D">
        <w:rPr>
          <w:rFonts w:ascii="Sylfaen" w:eastAsia="Calibri" w:hAnsi="Sylfaen" w:cs="Calibri"/>
          <w:bCs/>
          <w:color w:val="000000"/>
          <w:sz w:val="24"/>
          <w:szCs w:val="24"/>
          <w:u w:color="000000"/>
          <w:bdr w:val="nil"/>
          <w:lang w:eastAsia="pl-PL"/>
        </w:rPr>
        <w:t>Zamawiający dopuszcza wyłącznie urządzenia/sprzęt fabrycznie nowy, pochodzący z oficjalnego kanału dystrybucji. Na żądanie zamawiającego wykonawca ma obowiązek udostępnić dokumenty to poświadczające.</w:t>
      </w:r>
    </w:p>
    <w:p w14:paraId="12ECCC80" w14:textId="77777777" w:rsidR="00F31A0D" w:rsidRDefault="00F31A0D" w:rsidP="00C37B6E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174C2C9F" w14:textId="77777777" w:rsidR="007657F4" w:rsidRDefault="007657F4" w:rsidP="00C37B6E">
      <w:pPr>
        <w:jc w:val="both"/>
        <w:rPr>
          <w:rFonts w:ascii="Sylfaen" w:hAnsi="Sylfaen"/>
          <w:b/>
          <w:bCs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t>Rozdział IV – Termin Realizacji Zamówienia</w:t>
      </w:r>
    </w:p>
    <w:p w14:paraId="377B80EE" w14:textId="0B6D6773" w:rsidR="00034311" w:rsidRDefault="00A172B0" w:rsidP="00C37B6E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Termin dostawy całości przedmiotu zamówienia - do 7 dni od daty zawarcia umowy</w:t>
      </w:r>
      <w:r w:rsidR="00910999">
        <w:rPr>
          <w:rFonts w:ascii="Sylfaen" w:hAnsi="Sylfaen"/>
          <w:bCs/>
          <w:sz w:val="24"/>
          <w:szCs w:val="24"/>
        </w:rPr>
        <w:t xml:space="preserve"> potwierdzonego zawarciem protokołu odbioru końcowego bez zastrzeżeń</w:t>
      </w:r>
      <w:r>
        <w:rPr>
          <w:rFonts w:ascii="Sylfaen" w:hAnsi="Sylfaen"/>
          <w:bCs/>
          <w:sz w:val="24"/>
          <w:szCs w:val="24"/>
        </w:rPr>
        <w:t xml:space="preserve">. </w:t>
      </w:r>
    </w:p>
    <w:p w14:paraId="23C06AC5" w14:textId="239628AB" w:rsidR="00A172B0" w:rsidRDefault="00A172B0" w:rsidP="00C37B6E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Planowany termin zawarcia umowy: </w:t>
      </w:r>
      <w:r w:rsidR="000B4FD1">
        <w:rPr>
          <w:rFonts w:ascii="Sylfaen" w:hAnsi="Sylfaen"/>
          <w:bCs/>
          <w:sz w:val="24"/>
          <w:szCs w:val="24"/>
        </w:rPr>
        <w:t>lipiec 2023</w:t>
      </w:r>
      <w:r>
        <w:rPr>
          <w:rFonts w:ascii="Sylfaen" w:hAnsi="Sylfaen"/>
          <w:bCs/>
          <w:sz w:val="24"/>
          <w:szCs w:val="24"/>
        </w:rPr>
        <w:t xml:space="preserve"> roku.</w:t>
      </w:r>
    </w:p>
    <w:p w14:paraId="216E11C2" w14:textId="77777777" w:rsidR="00F31A0D" w:rsidRDefault="00F31A0D" w:rsidP="00C37B6E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75502FDA" w14:textId="77777777" w:rsidR="007657F4" w:rsidRDefault="007657F4" w:rsidP="00C37B6E">
      <w:pPr>
        <w:jc w:val="both"/>
        <w:rPr>
          <w:rFonts w:ascii="Sylfaen" w:hAnsi="Sylfaen"/>
          <w:b/>
          <w:bCs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t>Rozdział V – Warunki Udziału w Postępowaniu</w:t>
      </w:r>
    </w:p>
    <w:p w14:paraId="21A835BA" w14:textId="25222BB2" w:rsidR="003B5D9A" w:rsidRDefault="00485587" w:rsidP="00485587">
      <w:pPr>
        <w:jc w:val="both"/>
        <w:rPr>
          <w:rFonts w:ascii="Sylfaen" w:hAnsi="Sylfaen"/>
          <w:bCs/>
          <w:sz w:val="24"/>
          <w:szCs w:val="24"/>
        </w:rPr>
      </w:pPr>
      <w:r w:rsidRPr="00485587">
        <w:rPr>
          <w:rFonts w:ascii="Sylfaen" w:hAnsi="Sylfaen"/>
          <w:bCs/>
          <w:sz w:val="24"/>
          <w:szCs w:val="24"/>
        </w:rPr>
        <w:t>Z</w:t>
      </w:r>
      <w:r>
        <w:rPr>
          <w:rFonts w:ascii="Sylfaen" w:hAnsi="Sylfaen"/>
          <w:bCs/>
          <w:sz w:val="24"/>
          <w:szCs w:val="24"/>
        </w:rPr>
        <w:t xml:space="preserve">amawiający wymaga, aby Dostawca </w:t>
      </w:r>
      <w:r w:rsidRPr="00485587">
        <w:rPr>
          <w:rFonts w:ascii="Sylfaen" w:hAnsi="Sylfaen"/>
          <w:bCs/>
          <w:sz w:val="24"/>
          <w:szCs w:val="24"/>
        </w:rPr>
        <w:t xml:space="preserve">znajdował się w sytuacji </w:t>
      </w:r>
      <w:proofErr w:type="spellStart"/>
      <w:r w:rsidRPr="00485587">
        <w:rPr>
          <w:rFonts w:ascii="Sylfaen" w:hAnsi="Sylfaen"/>
          <w:bCs/>
          <w:sz w:val="24"/>
          <w:szCs w:val="24"/>
        </w:rPr>
        <w:t>ekonomiczno</w:t>
      </w:r>
      <w:proofErr w:type="spellEnd"/>
      <w:r w:rsidRPr="00485587">
        <w:rPr>
          <w:rFonts w:ascii="Sylfaen" w:hAnsi="Sylfaen"/>
          <w:bCs/>
          <w:sz w:val="24"/>
          <w:szCs w:val="24"/>
        </w:rPr>
        <w:t>– finansowej umożliwiającej wykonanie przedmiotu zamówienia oraz posiadał uprawnienia do wykonywania działalności lub czynności określonej przedmiotem zamówienia, jeżeli przepisy prawa nakładają obowiązek posiadania takich uprawnień, posiadał wiedzę i doświadczenie niezbędne do realizacji zamówienia, dysponował odpowiednim potencjałem technicznym oraz osobami zdolnymi do wykonania zamówienia - na p</w:t>
      </w:r>
      <w:r w:rsidR="004755B1">
        <w:rPr>
          <w:rFonts w:ascii="Sylfaen" w:hAnsi="Sylfaen"/>
          <w:bCs/>
          <w:sz w:val="24"/>
          <w:szCs w:val="24"/>
        </w:rPr>
        <w:t xml:space="preserve">otwierdzenie powyższego </w:t>
      </w:r>
      <w:r w:rsidR="004755B1" w:rsidRPr="00670D60">
        <w:rPr>
          <w:rFonts w:ascii="Sylfaen" w:hAnsi="Sylfaen"/>
          <w:bCs/>
          <w:sz w:val="24"/>
          <w:szCs w:val="24"/>
          <w:u w:val="single"/>
        </w:rPr>
        <w:t>Wykonawca</w:t>
      </w:r>
      <w:r w:rsidRPr="00670D60">
        <w:rPr>
          <w:rFonts w:ascii="Sylfaen" w:hAnsi="Sylfaen"/>
          <w:bCs/>
          <w:sz w:val="24"/>
          <w:szCs w:val="24"/>
          <w:u w:val="single"/>
        </w:rPr>
        <w:t xml:space="preserve"> składa oświadczenie o treści zgodnej z załącznikiem nr 3</w:t>
      </w:r>
      <w:r w:rsidRPr="00485587">
        <w:rPr>
          <w:rFonts w:ascii="Sylfaen" w:hAnsi="Sylfaen"/>
          <w:bCs/>
          <w:sz w:val="24"/>
          <w:szCs w:val="24"/>
        </w:rPr>
        <w:t xml:space="preserve"> do n</w:t>
      </w:r>
      <w:r w:rsidR="00FB238A">
        <w:rPr>
          <w:rFonts w:ascii="Sylfaen" w:hAnsi="Sylfaen"/>
          <w:bCs/>
          <w:sz w:val="24"/>
          <w:szCs w:val="24"/>
        </w:rPr>
        <w:t>iniejszego zapytania ofertowego,</w:t>
      </w:r>
    </w:p>
    <w:p w14:paraId="2048A6DF" w14:textId="5CF571A4" w:rsidR="00163720" w:rsidRPr="00BA4013" w:rsidRDefault="00485587" w:rsidP="00C37B6E">
      <w:pPr>
        <w:jc w:val="both"/>
        <w:rPr>
          <w:rFonts w:ascii="Sylfaen" w:hAnsi="Sylfaen"/>
          <w:bCs/>
          <w:sz w:val="24"/>
          <w:szCs w:val="24"/>
        </w:rPr>
      </w:pPr>
      <w:r w:rsidRPr="00485587">
        <w:rPr>
          <w:rFonts w:ascii="Sylfaen" w:hAnsi="Sylfaen"/>
          <w:bCs/>
          <w:sz w:val="24"/>
          <w:szCs w:val="24"/>
        </w:rPr>
        <w:t>Ocena spełnienia warunków dopuszczających do udziału w postępowaniu odbędzie się na zasadzie „spełnia/ nie spełnia” – na podstawie informacji zawartych w złożonych dokumentach i oświadczeniach, tj. zgodnie z zasadą, czy dokumenty zostały dołączone do oferty i czy spełniają określone w zapytaniu ofertowym wymagania.</w:t>
      </w:r>
    </w:p>
    <w:p w14:paraId="1E36896A" w14:textId="77777777" w:rsidR="007657F4" w:rsidRDefault="007657F4" w:rsidP="00C37B6E">
      <w:pPr>
        <w:jc w:val="both"/>
        <w:rPr>
          <w:rFonts w:ascii="Sylfaen" w:hAnsi="Sylfaen"/>
          <w:b/>
          <w:bCs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t>Rozdział VI – Podstawy Wykluczenia</w:t>
      </w:r>
    </w:p>
    <w:p w14:paraId="2D42572A" w14:textId="77777777" w:rsidR="003A7297" w:rsidRPr="003A7297" w:rsidRDefault="003A7297" w:rsidP="003A7297">
      <w:pPr>
        <w:jc w:val="both"/>
        <w:rPr>
          <w:rFonts w:ascii="Sylfaen" w:hAnsi="Sylfaen"/>
          <w:bCs/>
          <w:sz w:val="24"/>
          <w:szCs w:val="24"/>
        </w:rPr>
      </w:pPr>
      <w:r w:rsidRPr="003A7297">
        <w:rPr>
          <w:rFonts w:ascii="Sylfaen" w:hAnsi="Sylfaen"/>
          <w:bCs/>
          <w:sz w:val="24"/>
          <w:szCs w:val="24"/>
        </w:rPr>
        <w:t>1. Wykonawca i osoby upoważnione do reprezentowania Wykonawcy zamówienia nie mogą być powiązane osobowo lub kapitałowo z Zamawiającym.</w:t>
      </w:r>
    </w:p>
    <w:p w14:paraId="6516ADD0" w14:textId="77777777" w:rsidR="00163720" w:rsidRDefault="003A7297" w:rsidP="003A7297">
      <w:pPr>
        <w:jc w:val="both"/>
        <w:rPr>
          <w:rFonts w:ascii="Sylfaen" w:hAnsi="Sylfaen"/>
          <w:bCs/>
          <w:sz w:val="24"/>
          <w:szCs w:val="24"/>
        </w:rPr>
      </w:pPr>
      <w:r w:rsidRPr="003A7297">
        <w:rPr>
          <w:rFonts w:ascii="Sylfaen" w:hAnsi="Sylfaen"/>
          <w:bCs/>
          <w:sz w:val="24"/>
          <w:szCs w:val="24"/>
        </w:rPr>
        <w:t xml:space="preserve">2.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3216F050" w14:textId="77777777" w:rsidR="00163720" w:rsidRDefault="003A7297" w:rsidP="003A7297">
      <w:pPr>
        <w:jc w:val="both"/>
        <w:rPr>
          <w:rFonts w:ascii="Sylfaen" w:hAnsi="Sylfaen"/>
          <w:bCs/>
          <w:sz w:val="24"/>
          <w:szCs w:val="24"/>
        </w:rPr>
      </w:pPr>
      <w:r w:rsidRPr="003A7297">
        <w:rPr>
          <w:rFonts w:ascii="Sylfaen" w:hAnsi="Sylfaen"/>
          <w:bCs/>
          <w:sz w:val="24"/>
          <w:szCs w:val="24"/>
        </w:rPr>
        <w:t xml:space="preserve">a) uczestniczeniu w spółce jako wspólnik spółki cywilnej lub spółki osobowej, </w:t>
      </w:r>
    </w:p>
    <w:p w14:paraId="350DE82F" w14:textId="77777777" w:rsidR="00163720" w:rsidRDefault="003A7297" w:rsidP="003A7297">
      <w:pPr>
        <w:jc w:val="both"/>
        <w:rPr>
          <w:rFonts w:ascii="Sylfaen" w:hAnsi="Sylfaen"/>
          <w:bCs/>
          <w:sz w:val="24"/>
          <w:szCs w:val="24"/>
        </w:rPr>
      </w:pPr>
      <w:r w:rsidRPr="003A7297">
        <w:rPr>
          <w:rFonts w:ascii="Sylfaen" w:hAnsi="Sylfaen"/>
          <w:bCs/>
          <w:sz w:val="24"/>
          <w:szCs w:val="24"/>
        </w:rPr>
        <w:lastRenderedPageBreak/>
        <w:t xml:space="preserve">b) posiadaniu co najmniej 10% udziałów lub akcji, </w:t>
      </w:r>
    </w:p>
    <w:p w14:paraId="7191129C" w14:textId="77777777" w:rsidR="00163720" w:rsidRDefault="003A7297" w:rsidP="003A7297">
      <w:pPr>
        <w:jc w:val="both"/>
        <w:rPr>
          <w:rFonts w:ascii="Sylfaen" w:hAnsi="Sylfaen"/>
          <w:bCs/>
          <w:sz w:val="24"/>
          <w:szCs w:val="24"/>
        </w:rPr>
      </w:pPr>
      <w:r w:rsidRPr="003A7297">
        <w:rPr>
          <w:rFonts w:ascii="Sylfaen" w:hAnsi="Sylfaen"/>
          <w:bCs/>
          <w:sz w:val="24"/>
          <w:szCs w:val="24"/>
        </w:rPr>
        <w:t xml:space="preserve">c) pełnieniu funkcji członka organu nadzorczego lub zarządzającego, prokurenta, pełnomocnika, </w:t>
      </w:r>
    </w:p>
    <w:p w14:paraId="6583EC12" w14:textId="77777777" w:rsidR="007657F4" w:rsidRDefault="003A7297" w:rsidP="003A7297">
      <w:pPr>
        <w:jc w:val="both"/>
        <w:rPr>
          <w:rFonts w:ascii="Sylfaen" w:hAnsi="Sylfaen"/>
          <w:bCs/>
          <w:sz w:val="24"/>
          <w:szCs w:val="24"/>
        </w:rPr>
      </w:pPr>
      <w:r w:rsidRPr="003A7297">
        <w:rPr>
          <w:rFonts w:ascii="Sylfaen" w:hAnsi="Sylfaen"/>
          <w:bCs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0AEE136" w14:textId="77777777" w:rsidR="00034311" w:rsidRPr="00034311" w:rsidRDefault="00034311" w:rsidP="00034311">
      <w:pPr>
        <w:jc w:val="both"/>
        <w:rPr>
          <w:rFonts w:ascii="Sylfaen" w:hAnsi="Sylfaen"/>
          <w:bCs/>
          <w:iCs/>
          <w:sz w:val="24"/>
          <w:szCs w:val="24"/>
          <w:lang w:bidi="pl-PL"/>
        </w:rPr>
      </w:pPr>
      <w:r w:rsidRPr="00034311">
        <w:rPr>
          <w:rFonts w:ascii="Sylfaen" w:hAnsi="Sylfaen"/>
          <w:bCs/>
          <w:iCs/>
          <w:sz w:val="24"/>
          <w:szCs w:val="24"/>
          <w:lang w:bidi="pl-PL"/>
        </w:rPr>
        <w:t xml:space="preserve">3. Na podstawie art. 5k rozporządzenia Rady (UE) nr 833/2014 z dnia 31 lipca 2014 r. dotyczącego środków ograniczających w związku z działaniami Rosji destabilizującymi sytuację na Ukrainie (Dz. Urz. UE nr L 229 z 31.7.2014, str. 1) tj.: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14:paraId="2002A0E5" w14:textId="77777777" w:rsidR="00034311" w:rsidRPr="00034311" w:rsidRDefault="00034311" w:rsidP="00034311">
      <w:pPr>
        <w:jc w:val="both"/>
        <w:rPr>
          <w:rFonts w:ascii="Sylfaen" w:hAnsi="Sylfaen"/>
          <w:bCs/>
          <w:iCs/>
          <w:sz w:val="24"/>
          <w:szCs w:val="24"/>
          <w:lang w:bidi="pl-PL"/>
        </w:rPr>
      </w:pPr>
      <w:r w:rsidRPr="00034311">
        <w:rPr>
          <w:rFonts w:ascii="Sylfaen" w:hAnsi="Sylfaen"/>
          <w:bCs/>
          <w:iCs/>
          <w:sz w:val="24"/>
          <w:szCs w:val="24"/>
          <w:lang w:bidi="pl-PL"/>
        </w:rPr>
        <w:t xml:space="preserve">a) obywateli rosyjskich lub osób fizycznych lub prawnych, podmiotów lub organów z siedzibą w Rosji; </w:t>
      </w:r>
    </w:p>
    <w:p w14:paraId="1FE34796" w14:textId="77777777" w:rsidR="00034311" w:rsidRPr="00034311" w:rsidRDefault="00034311" w:rsidP="00034311">
      <w:pPr>
        <w:jc w:val="both"/>
        <w:rPr>
          <w:rFonts w:ascii="Sylfaen" w:hAnsi="Sylfaen"/>
          <w:bCs/>
          <w:iCs/>
          <w:sz w:val="24"/>
          <w:szCs w:val="24"/>
          <w:lang w:bidi="pl-PL"/>
        </w:rPr>
      </w:pPr>
      <w:r w:rsidRPr="00034311">
        <w:rPr>
          <w:rFonts w:ascii="Sylfaen" w:hAnsi="Sylfaen"/>
          <w:bCs/>
          <w:iCs/>
          <w:sz w:val="24"/>
          <w:szCs w:val="24"/>
          <w:lang w:bidi="pl-PL"/>
        </w:rPr>
        <w:t xml:space="preserve">b) osób prawnych, podmiotów lub organów, do których prawa własności bezpośrednio lub pośrednio w ponad 50 % należą do podmiotu, o którym mowa w lit. a) niniejszego ustępu; </w:t>
      </w:r>
    </w:p>
    <w:p w14:paraId="6D3E0986" w14:textId="77777777" w:rsidR="00034311" w:rsidRPr="00034311" w:rsidRDefault="00034311" w:rsidP="00034311">
      <w:pPr>
        <w:jc w:val="both"/>
        <w:rPr>
          <w:rFonts w:ascii="Sylfaen" w:hAnsi="Sylfaen"/>
          <w:bCs/>
          <w:iCs/>
          <w:sz w:val="24"/>
          <w:szCs w:val="24"/>
          <w:lang w:bidi="pl-PL"/>
        </w:rPr>
      </w:pPr>
      <w:r w:rsidRPr="00034311">
        <w:rPr>
          <w:rFonts w:ascii="Sylfaen" w:hAnsi="Sylfaen"/>
          <w:bCs/>
          <w:iCs/>
          <w:sz w:val="24"/>
          <w:szCs w:val="24"/>
          <w:lang w:bidi="pl-PL"/>
        </w:rPr>
        <w:t xml:space="preserve">lub </w:t>
      </w:r>
    </w:p>
    <w:p w14:paraId="00005730" w14:textId="77777777" w:rsidR="00034311" w:rsidRPr="00034311" w:rsidRDefault="00034311" w:rsidP="00034311">
      <w:pPr>
        <w:jc w:val="both"/>
        <w:rPr>
          <w:rFonts w:ascii="Sylfaen" w:hAnsi="Sylfaen"/>
          <w:bCs/>
          <w:iCs/>
          <w:sz w:val="24"/>
          <w:szCs w:val="24"/>
          <w:lang w:bidi="pl-PL"/>
        </w:rPr>
      </w:pPr>
      <w:r w:rsidRPr="00034311">
        <w:rPr>
          <w:rFonts w:ascii="Sylfaen" w:hAnsi="Sylfaen"/>
          <w:bCs/>
          <w:iCs/>
          <w:sz w:val="24"/>
          <w:szCs w:val="24"/>
          <w:lang w:bidi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1104630E" w14:textId="35DDD35D" w:rsidR="00FD4827" w:rsidRPr="003A7297" w:rsidRDefault="00FD4827" w:rsidP="003A7297">
      <w:pPr>
        <w:jc w:val="both"/>
        <w:rPr>
          <w:rFonts w:ascii="Sylfaen" w:hAnsi="Sylfaen"/>
          <w:bCs/>
          <w:sz w:val="24"/>
          <w:szCs w:val="24"/>
        </w:rPr>
      </w:pPr>
      <w:r w:rsidRPr="00105EF9">
        <w:rPr>
          <w:rFonts w:ascii="Sylfaen" w:hAnsi="Sylfaen"/>
          <w:bCs/>
          <w:sz w:val="24"/>
          <w:szCs w:val="24"/>
          <w:u w:val="single"/>
        </w:rPr>
        <w:t>Wykonawca wraz z ofertą zobowiązany jest złożyć oświadczenie o niepozostawaniu z Zamawiającym w żadnym ze stosunków opisanych powyżej – zgodnie z Załącznikiem nr 2.</w:t>
      </w:r>
      <w:r w:rsidR="002134F5" w:rsidRPr="00105EF9">
        <w:rPr>
          <w:rFonts w:ascii="Sylfaen" w:hAnsi="Sylfaen"/>
          <w:bCs/>
          <w:sz w:val="24"/>
          <w:szCs w:val="24"/>
          <w:u w:val="single"/>
        </w:rPr>
        <w:t xml:space="preserve"> </w:t>
      </w:r>
    </w:p>
    <w:p w14:paraId="1A026D8E" w14:textId="77777777" w:rsidR="00747202" w:rsidRDefault="00747202" w:rsidP="00C37B6E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7058D4DE" w14:textId="77777777" w:rsidR="00325637" w:rsidRDefault="00093901" w:rsidP="00C37B6E">
      <w:pPr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Rozdział VII</w:t>
      </w:r>
      <w:r w:rsidR="00325637" w:rsidRPr="00741A4E">
        <w:rPr>
          <w:rFonts w:ascii="Sylfaen" w:hAnsi="Sylfaen"/>
          <w:b/>
          <w:bCs/>
          <w:sz w:val="24"/>
          <w:szCs w:val="24"/>
        </w:rPr>
        <w:t xml:space="preserve"> – Opis Kryteriów, Którymi Zamawiający Będzie Się Kierował Przy Wyborze Oferty, Wraz z Podaniem Znaczenia Tych Kryteriów i Sposobu Oceny Ofert</w:t>
      </w:r>
    </w:p>
    <w:p w14:paraId="3115D430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Przy wyborze oferty Zamawiający będzie się kierował następującymi kryteriami i ich rangą:</w:t>
      </w:r>
    </w:p>
    <w:p w14:paraId="2D7A01B7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Cena ofertowa brutto – 100%</w:t>
      </w:r>
    </w:p>
    <w:p w14:paraId="3CA09FE0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Sposób obliczania wartości punktowej ocenianego kryterium:</w:t>
      </w:r>
    </w:p>
    <w:p w14:paraId="79221868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lastRenderedPageBreak/>
        <w:t>Kryterium – Cena ofertowa brutto (C)</w:t>
      </w:r>
    </w:p>
    <w:p w14:paraId="2C0F4B4A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W kryterium kolejno ocenianym ofertom zostaną przyznane punkty według następującego wzoru:</w:t>
      </w:r>
    </w:p>
    <w:p w14:paraId="61C812F3" w14:textId="77777777" w:rsidR="009045AA" w:rsidRPr="009045AA" w:rsidRDefault="009045AA" w:rsidP="009045AA">
      <w:pPr>
        <w:ind w:firstLine="708"/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Cena brutto najniższa spośród ofert nie podlegających odrzuceniu</w:t>
      </w:r>
    </w:p>
    <w:p w14:paraId="538BCF8A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C = -------------------------------------------------------------------------------- x 100 pkt</w:t>
      </w:r>
    </w:p>
    <w:p w14:paraId="35A5C41D" w14:textId="77777777" w:rsidR="009045AA" w:rsidRPr="009045AA" w:rsidRDefault="009045AA" w:rsidP="009045AA">
      <w:pPr>
        <w:ind w:firstLine="708"/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Cena brutto badanej oferty</w:t>
      </w:r>
    </w:p>
    <w:p w14:paraId="3361645A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Podsumowanie:</w:t>
      </w:r>
    </w:p>
    <w:p w14:paraId="3A53A60A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1. Zamawiający powierzy wykonanie zamówienia Wykonawcy, którego oferta spełni wymagania określone w niniejszym zapytaniu ofertowym oraz osiągnie najkorzystniejszy bilans punktów.</w:t>
      </w:r>
    </w:p>
    <w:p w14:paraId="3615A334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 xml:space="preserve">2. W ramach kryterium ceny Wykonawca maksymalnie może otrzymać 100 pkt. </w:t>
      </w:r>
    </w:p>
    <w:p w14:paraId="7722C5FF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>3. Przy obliczaniu punktów, Zamawiający zastosuje zaokrąglenie do dwóch miejsc po przecinku według zasady, że trzecia cyfra po przecinku od 5 w górę powoduje zaokrąglenie drugiej cyfry po przecinku w górę o 1. Jeśli trzecia cyfra po przecinku jest mniejsza niż 5, to druga cyfra po przecinku nie ulega zmianie.</w:t>
      </w:r>
    </w:p>
    <w:p w14:paraId="0C12CC1D" w14:textId="77777777" w:rsidR="009045AA" w:rsidRPr="009045AA" w:rsidRDefault="009045AA" w:rsidP="009045AA">
      <w:pPr>
        <w:jc w:val="both"/>
        <w:rPr>
          <w:rFonts w:ascii="Sylfaen" w:hAnsi="Sylfaen"/>
          <w:bCs/>
          <w:sz w:val="24"/>
          <w:szCs w:val="24"/>
        </w:rPr>
      </w:pPr>
      <w:r w:rsidRPr="009045AA">
        <w:rPr>
          <w:rFonts w:ascii="Sylfaen" w:hAnsi="Sylfaen"/>
          <w:bCs/>
          <w:sz w:val="24"/>
          <w:szCs w:val="24"/>
        </w:rPr>
        <w:t xml:space="preserve">4. Jeżeli nie będzie można dokonać wyboru oferty najkorzystniejszej ze względu na fakt otrzymania przez Zamawiającego dwóch lub więcej ofert o takiej samej liczbie punktów, Zamawiający wezwie Wykonawców, którzy złożyli te oferty do złożenia oferty dodatkowej. Ocena oferty dodatkowej odbywa się na takich samych zasadach jak pierwotna oferta złożona w postępowaniu. </w:t>
      </w:r>
    </w:p>
    <w:p w14:paraId="3DFA287D" w14:textId="77777777" w:rsidR="009045AA" w:rsidRDefault="009045AA" w:rsidP="00C37B6E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4646B197" w14:textId="77777777" w:rsidR="00A420BB" w:rsidRPr="003C738F" w:rsidRDefault="00DD7C94" w:rsidP="00C37B6E">
      <w:pPr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Rozdział VIII</w:t>
      </w:r>
      <w:r w:rsidR="00A420BB" w:rsidRPr="003C738F">
        <w:rPr>
          <w:rFonts w:ascii="Sylfaen" w:hAnsi="Sylfaen"/>
          <w:b/>
          <w:bCs/>
          <w:sz w:val="24"/>
          <w:szCs w:val="24"/>
        </w:rPr>
        <w:t xml:space="preserve"> – Opis Sposobu Obliczenia Ceny</w:t>
      </w:r>
    </w:p>
    <w:p w14:paraId="2117BF01" w14:textId="649D65D0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Cenę oferty</w:t>
      </w:r>
      <w:r w:rsidR="00343226">
        <w:rPr>
          <w:rFonts w:ascii="Sylfaen" w:hAnsi="Sylfaen"/>
          <w:bCs/>
          <w:sz w:val="24"/>
          <w:szCs w:val="24"/>
          <w:lang w:val="pl"/>
        </w:rPr>
        <w:t xml:space="preserve"> </w:t>
      </w:r>
      <w:r w:rsidRPr="00F83C68">
        <w:rPr>
          <w:rFonts w:ascii="Sylfaen" w:hAnsi="Sylfaen"/>
          <w:bCs/>
          <w:sz w:val="24"/>
          <w:szCs w:val="24"/>
          <w:lang w:val="pl"/>
        </w:rPr>
        <w:t>należy podać w „Formularzu ofertowym” (Załącznik nr 1 do zapytania ofertowego).</w:t>
      </w:r>
    </w:p>
    <w:p w14:paraId="27075857" w14:textId="09A2BEAD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Opis sposobu obliczenia ceny oferty: należy oszacować łączną wart</w:t>
      </w:r>
      <w:r w:rsidR="00343226">
        <w:rPr>
          <w:rFonts w:ascii="Sylfaen" w:hAnsi="Sylfaen"/>
          <w:bCs/>
          <w:sz w:val="24"/>
          <w:szCs w:val="24"/>
          <w:lang w:val="pl"/>
        </w:rPr>
        <w:t>ość całego przedmiotu zamówienia</w:t>
      </w:r>
      <w:r w:rsidR="007433F5">
        <w:rPr>
          <w:rFonts w:ascii="Sylfaen" w:hAnsi="Sylfaen"/>
          <w:bCs/>
          <w:sz w:val="24"/>
          <w:szCs w:val="24"/>
          <w:lang w:val="pl"/>
        </w:rPr>
        <w:t xml:space="preserve"> </w:t>
      </w:r>
      <w:r w:rsidRPr="00F83C68">
        <w:rPr>
          <w:rFonts w:ascii="Sylfaen" w:hAnsi="Sylfaen"/>
          <w:bCs/>
          <w:sz w:val="24"/>
          <w:szCs w:val="24"/>
          <w:lang w:val="pl"/>
        </w:rPr>
        <w:t>i wpisać w formularzu ofertowym cenę: netto, brutto oraz stawkę i wartość podatku VAT.</w:t>
      </w:r>
    </w:p>
    <w:p w14:paraId="5FD4C650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W cenie oferty należy ująć wszelkie inne koszty niezbędne do prawidłowej realizacji przedmiotu zamówienia z punktu widzenia celu, jakiemu ma służyć;</w:t>
      </w:r>
    </w:p>
    <w:p w14:paraId="00C8DA8F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Cena oferty musi być wyrażona w złotych polskich (PLN).</w:t>
      </w:r>
    </w:p>
    <w:p w14:paraId="34755E37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Cena podana w ofercie powinna być wyliczona z uwzględnieniem wszystkich kosztów, które poniesie Zamawiający w trakcie realizacji za</w:t>
      </w:r>
      <w:r w:rsidR="00166FD0">
        <w:rPr>
          <w:rFonts w:ascii="Sylfaen" w:hAnsi="Sylfaen"/>
          <w:bCs/>
          <w:sz w:val="24"/>
          <w:szCs w:val="24"/>
          <w:lang w:val="pl"/>
        </w:rPr>
        <w:t xml:space="preserve">mówienia wraz z </w:t>
      </w:r>
      <w:r w:rsidR="00166FD0">
        <w:rPr>
          <w:rFonts w:ascii="Sylfaen" w:hAnsi="Sylfaen"/>
          <w:bCs/>
          <w:sz w:val="24"/>
          <w:szCs w:val="24"/>
          <w:lang w:val="pl"/>
        </w:rPr>
        <w:lastRenderedPageBreak/>
        <w:t xml:space="preserve">podatkiem VAT, </w:t>
      </w:r>
      <w:r w:rsidRPr="00F83C68">
        <w:rPr>
          <w:rFonts w:ascii="Sylfaen" w:hAnsi="Sylfaen"/>
          <w:bCs/>
          <w:sz w:val="24"/>
          <w:szCs w:val="24"/>
          <w:lang w:val="pl"/>
        </w:rPr>
        <w:t>z dokładnością do dwóch miejsc po przecinku (zasada zaokrąglenia – poniżej 5 należy końcówkę pominąć, powyżej i równe 5 należy zaokrąglić w górę).</w:t>
      </w:r>
    </w:p>
    <w:p w14:paraId="15AC3BA7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Rozliczenia między Zamawiającym a Wykonawcą będą prowadzone w PLN.</w:t>
      </w:r>
    </w:p>
    <w:p w14:paraId="0B792237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Cena oferty będzie niezmienna przez cały czas realizacji przedmiotu zamówienia i Wykonawca nie może żądać jej podwyższenia, chociażby w czasie zawarcia umowy nie można było przewidzieć rozmiaru lub kosztów usługi. Wskazana w formularzu ofertowym wartość netto jest obowiązująca w całym okresie ważności oferty oraz w trakcie realizacji umowy, z zastrzeżeniem ust. 8 poniżej.</w:t>
      </w:r>
    </w:p>
    <w:p w14:paraId="41225E13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 xml:space="preserve">W przypadku zmiany stawki podatku od towarów i usług, zmianie ulegnie Wynagrodzenie brutto Wykonawcy, wynagrodzenie netto pozostanie bez zmian. </w:t>
      </w:r>
    </w:p>
    <w:p w14:paraId="5E7FE909" w14:textId="4379B1CA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Cena ofertowa</w:t>
      </w:r>
      <w:r w:rsidR="0067303C">
        <w:rPr>
          <w:rFonts w:ascii="Sylfaen" w:hAnsi="Sylfaen"/>
          <w:bCs/>
          <w:sz w:val="24"/>
          <w:szCs w:val="24"/>
          <w:lang w:val="pl"/>
        </w:rPr>
        <w:t xml:space="preserve"> </w:t>
      </w:r>
      <w:r w:rsidRPr="00F83C68">
        <w:rPr>
          <w:rFonts w:ascii="Sylfaen" w:hAnsi="Sylfaen"/>
          <w:bCs/>
          <w:sz w:val="24"/>
          <w:szCs w:val="24"/>
          <w:lang w:val="pl"/>
        </w:rPr>
        <w:t>podana w Formularzu ofertowym (Załącznik nr 1) jest ceną ostateczną, kompletną, zawierającą wszystkie koszty, które ponosi Zamawiający w całym okresie realizacji zamówienia i zostanie wprowadzona do umowy jako obowiązująca Strony przez cały okres realizacji zamówienia, z zastrzeżeniem ust. 8 powyżej.</w:t>
      </w:r>
    </w:p>
    <w:p w14:paraId="6C1BF69A" w14:textId="77777777" w:rsidR="00F83C68" w:rsidRPr="00F83C68" w:rsidRDefault="00F83C68" w:rsidP="00F83C68">
      <w:pPr>
        <w:numPr>
          <w:ilvl w:val="0"/>
          <w:numId w:val="2"/>
        </w:numPr>
        <w:ind w:left="567" w:hanging="207"/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W przypadku pominięcia przez Wykonawcę przy wycenie jakiejkolwiek części zamówienia i jej nie ujęcia w cenie oferty, Wykonawcy nie przysługują względem Zamawiającego żadne roszczenia z powyższego tytułu, a w szczególności roszczenie o dodatkowe wynagrodzenie.</w:t>
      </w:r>
    </w:p>
    <w:p w14:paraId="07D06736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Wykonawca musi przewidzieć wszystkie okoliczności, które mogą wpłynąć na cenę zamówienia.</w:t>
      </w:r>
    </w:p>
    <w:p w14:paraId="6114406E" w14:textId="77777777" w:rsidR="00F83C68" w:rsidRPr="00F83C68" w:rsidRDefault="00F83C68" w:rsidP="00F83C68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 xml:space="preserve">Jeżeli w postępowaniu złożona będzie oferta, której wybór prowadziłby do powstania u Zamawiającego obowiązku podatkowego zgodnie z przepisami o podatku od towarów i usług, Zamawiający w celu oceny takiej oferty doliczy do przedstawionej w niej ceny podatek od towarów i usług, który miałby obowiązek rozliczyć zgodnie z tymi przepisami. W takim przypadku Wykonawca, składając ofertę, jest zobligowany poinformować Zamawiającego, że wybór jego oferty będzie prowadzić do powstania u Zamawiającego obowiązku podatkowego, wskazując nazwę (rodzaj) </w:t>
      </w:r>
      <w:r w:rsidRPr="00F83C68">
        <w:rPr>
          <w:rFonts w:ascii="Sylfaen" w:hAnsi="Sylfaen"/>
          <w:bCs/>
          <w:sz w:val="24"/>
          <w:szCs w:val="24"/>
          <w:u w:val="single"/>
          <w:lang w:val="pl"/>
        </w:rPr>
        <w:t xml:space="preserve">dostawy, która </w:t>
      </w:r>
      <w:r w:rsidRPr="00F83C68">
        <w:rPr>
          <w:rFonts w:ascii="Sylfaen" w:hAnsi="Sylfaen"/>
          <w:bCs/>
          <w:sz w:val="24"/>
          <w:szCs w:val="24"/>
          <w:lang w:val="pl"/>
        </w:rPr>
        <w:t>będzie prowadzić do jego powstania, oraz wskazując ich wartość bez kwoty podatku.</w:t>
      </w:r>
    </w:p>
    <w:p w14:paraId="407FD2A1" w14:textId="3B24AB44" w:rsidR="00A420BB" w:rsidRPr="00A051A4" w:rsidRDefault="00F83C68" w:rsidP="00C37B6E">
      <w:pPr>
        <w:numPr>
          <w:ilvl w:val="0"/>
          <w:numId w:val="2"/>
        </w:numPr>
        <w:jc w:val="both"/>
        <w:rPr>
          <w:rFonts w:ascii="Sylfaen" w:hAnsi="Sylfaen"/>
          <w:bCs/>
          <w:sz w:val="24"/>
          <w:szCs w:val="24"/>
          <w:lang w:val="pl"/>
        </w:rPr>
      </w:pPr>
      <w:r w:rsidRPr="00F83C68">
        <w:rPr>
          <w:rFonts w:ascii="Sylfaen" w:hAnsi="Sylfaen"/>
          <w:bCs/>
          <w:sz w:val="24"/>
          <w:szCs w:val="24"/>
          <w:lang w:val="pl"/>
        </w:rPr>
        <w:t>Prawidłowe ustalenie stawki podatku VAT leży po stronie Wykonawcy. Należy przyjąć obowiązującą stawkę podatku VAT zgodnie z ustawą z dnia 11 marca 2004 r. o podatku od towarów i usług (t.j. Dz. U. z 2004 r Nr 54, poz. 535 z póź. zm.).</w:t>
      </w:r>
    </w:p>
    <w:p w14:paraId="02C0460E" w14:textId="77777777" w:rsidR="00A420BB" w:rsidRPr="003C738F" w:rsidRDefault="00A420BB" w:rsidP="00C37B6E">
      <w:pPr>
        <w:jc w:val="both"/>
        <w:rPr>
          <w:rFonts w:ascii="Sylfaen" w:hAnsi="Sylfaen"/>
          <w:b/>
          <w:bCs/>
          <w:sz w:val="24"/>
          <w:szCs w:val="24"/>
        </w:rPr>
      </w:pPr>
      <w:r w:rsidRPr="003C738F">
        <w:rPr>
          <w:rFonts w:ascii="Sylfaen" w:hAnsi="Sylfaen"/>
          <w:b/>
          <w:bCs/>
          <w:sz w:val="24"/>
          <w:szCs w:val="24"/>
        </w:rPr>
        <w:t xml:space="preserve">Rozdział </w:t>
      </w:r>
      <w:r w:rsidR="00DD7C94">
        <w:rPr>
          <w:rFonts w:ascii="Sylfaen" w:hAnsi="Sylfaen"/>
          <w:b/>
          <w:bCs/>
          <w:sz w:val="24"/>
          <w:szCs w:val="24"/>
        </w:rPr>
        <w:t>I</w:t>
      </w:r>
      <w:r w:rsidRPr="003C738F">
        <w:rPr>
          <w:rFonts w:ascii="Sylfaen" w:hAnsi="Sylfaen"/>
          <w:b/>
          <w:bCs/>
          <w:sz w:val="24"/>
          <w:szCs w:val="24"/>
        </w:rPr>
        <w:t xml:space="preserve">X </w:t>
      </w:r>
      <w:r w:rsidR="00DB6EF8" w:rsidRPr="003C738F">
        <w:rPr>
          <w:rFonts w:ascii="Sylfaen" w:hAnsi="Sylfaen"/>
          <w:b/>
          <w:bCs/>
          <w:sz w:val="24"/>
          <w:szCs w:val="24"/>
        </w:rPr>
        <w:t>–</w:t>
      </w:r>
      <w:r w:rsidRPr="003C738F">
        <w:rPr>
          <w:rFonts w:ascii="Sylfaen" w:hAnsi="Sylfaen"/>
          <w:b/>
          <w:bCs/>
          <w:sz w:val="24"/>
          <w:szCs w:val="24"/>
        </w:rPr>
        <w:t xml:space="preserve"> </w:t>
      </w:r>
      <w:r w:rsidR="00DB6EF8" w:rsidRPr="003C738F">
        <w:rPr>
          <w:rFonts w:ascii="Sylfaen" w:hAnsi="Sylfaen"/>
          <w:b/>
          <w:bCs/>
          <w:sz w:val="24"/>
          <w:szCs w:val="24"/>
        </w:rPr>
        <w:t>Sposób, Miejsce i Termin Składania Ofert</w:t>
      </w:r>
    </w:p>
    <w:p w14:paraId="254C3937" w14:textId="77777777" w:rsidR="00987299" w:rsidRPr="00987299" w:rsidRDefault="00987299" w:rsidP="00987299">
      <w:pPr>
        <w:numPr>
          <w:ilvl w:val="2"/>
          <w:numId w:val="3"/>
        </w:numPr>
        <w:tabs>
          <w:tab w:val="left" w:pos="284"/>
        </w:tabs>
        <w:suppressAutoHyphens/>
        <w:spacing w:after="80" w:line="240" w:lineRule="auto"/>
        <w:ind w:left="567" w:right="-112" w:hanging="425"/>
        <w:contextualSpacing/>
        <w:jc w:val="both"/>
        <w:textAlignment w:val="baseline"/>
        <w:rPr>
          <w:rFonts w:ascii="Sylfaen" w:eastAsia="SimSun" w:hAnsi="Sylfaen" w:cs="Calibri"/>
          <w:kern w:val="2"/>
          <w:sz w:val="24"/>
          <w:szCs w:val="24"/>
        </w:rPr>
      </w:pPr>
      <w:r w:rsidRPr="00987299">
        <w:rPr>
          <w:rFonts w:ascii="Sylfaen" w:eastAsia="SimSun" w:hAnsi="Sylfaen" w:cs="Calibri"/>
          <w:bCs/>
          <w:kern w:val="2"/>
          <w:sz w:val="24"/>
          <w:szCs w:val="24"/>
        </w:rPr>
        <w:lastRenderedPageBreak/>
        <w:t>Oferta powinna zawierać:</w:t>
      </w:r>
    </w:p>
    <w:p w14:paraId="783BBA50" w14:textId="77777777" w:rsidR="00987299" w:rsidRDefault="00987299" w:rsidP="00987299">
      <w:pPr>
        <w:numPr>
          <w:ilvl w:val="0"/>
          <w:numId w:val="4"/>
        </w:numPr>
        <w:spacing w:after="80"/>
        <w:ind w:left="993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987299">
        <w:rPr>
          <w:rFonts w:ascii="Sylfaen" w:eastAsia="Calibri" w:hAnsi="Sylfaen" w:cs="Calibri"/>
          <w:sz w:val="24"/>
          <w:szCs w:val="24"/>
        </w:rPr>
        <w:t>Formularz ofertowy wzór - załącznik nr 1 do zapytania ofertowego – wypełnio</w:t>
      </w:r>
      <w:r w:rsidR="002C6F56">
        <w:rPr>
          <w:rFonts w:ascii="Sylfaen" w:eastAsia="Calibri" w:hAnsi="Sylfaen" w:cs="Calibri"/>
          <w:sz w:val="24"/>
          <w:szCs w:val="24"/>
        </w:rPr>
        <w:t xml:space="preserve">ny </w:t>
      </w:r>
      <w:r w:rsidR="002C6F56">
        <w:rPr>
          <w:rFonts w:ascii="Sylfaen" w:eastAsia="Calibri" w:hAnsi="Sylfaen" w:cs="Calibri"/>
          <w:sz w:val="24"/>
          <w:szCs w:val="24"/>
        </w:rPr>
        <w:br/>
        <w:t>i podpisany przez Wykonawcę,</w:t>
      </w:r>
    </w:p>
    <w:p w14:paraId="26677CE9" w14:textId="77777777" w:rsidR="00FD5C5B" w:rsidRPr="00BC15D5" w:rsidRDefault="00AA2F35" w:rsidP="00FD5C5B">
      <w:pPr>
        <w:numPr>
          <w:ilvl w:val="0"/>
          <w:numId w:val="4"/>
        </w:numPr>
        <w:spacing w:after="80"/>
        <w:ind w:left="993"/>
        <w:contextualSpacing/>
        <w:jc w:val="both"/>
        <w:rPr>
          <w:rFonts w:ascii="Sylfaen" w:eastAsia="Calibri" w:hAnsi="Sylfaen" w:cs="Calibri"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Oświadczenie</w:t>
      </w:r>
      <w:r w:rsidR="00FD5C5B" w:rsidRPr="00FD5C5B">
        <w:rPr>
          <w:rFonts w:ascii="Sylfaen" w:hAnsi="Sylfaen"/>
          <w:bCs/>
          <w:sz w:val="24"/>
          <w:szCs w:val="24"/>
        </w:rPr>
        <w:t xml:space="preserve"> – Załącznik nr 2</w:t>
      </w:r>
      <w:r>
        <w:rPr>
          <w:rFonts w:ascii="Sylfaen" w:hAnsi="Sylfaen"/>
          <w:bCs/>
          <w:sz w:val="24"/>
          <w:szCs w:val="24"/>
        </w:rPr>
        <w:t xml:space="preserve"> do zapytania ofertowego – wypełniony i podpisany przez wykonawcę</w:t>
      </w:r>
    </w:p>
    <w:p w14:paraId="306DB6B0" w14:textId="15F0DCC3" w:rsidR="00BC15D5" w:rsidRPr="00A172B0" w:rsidRDefault="00BC15D5" w:rsidP="00BC15D5">
      <w:pPr>
        <w:numPr>
          <w:ilvl w:val="0"/>
          <w:numId w:val="4"/>
        </w:numPr>
        <w:spacing w:after="80"/>
        <w:ind w:left="993"/>
        <w:contextualSpacing/>
        <w:jc w:val="both"/>
        <w:rPr>
          <w:rFonts w:ascii="Sylfaen" w:eastAsia="Calibri" w:hAnsi="Sylfaen" w:cs="Calibri"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Oświadczenie – Załącznik nr 3 do zapytania ofertowego – wypełniony i podpisany przez wykonawcę</w:t>
      </w:r>
    </w:p>
    <w:p w14:paraId="017998F4" w14:textId="39F43905" w:rsidR="00DC6B8A" w:rsidRPr="00DC6B8A" w:rsidRDefault="001765ED" w:rsidP="00DC6B8A">
      <w:pPr>
        <w:numPr>
          <w:ilvl w:val="0"/>
          <w:numId w:val="4"/>
        </w:numPr>
        <w:spacing w:after="80"/>
        <w:ind w:left="993"/>
        <w:contextualSpacing/>
        <w:jc w:val="both"/>
        <w:rPr>
          <w:rFonts w:ascii="Sylfaen" w:eastAsia="Calibri" w:hAnsi="Sylfaen" w:cs="Calibri"/>
          <w:b/>
          <w:bCs/>
          <w:sz w:val="24"/>
          <w:szCs w:val="24"/>
          <w:lang w:val="en-US"/>
        </w:rPr>
      </w:pPr>
      <w:r>
        <w:rPr>
          <w:rFonts w:ascii="Sylfaen" w:eastAsia="Calibri" w:hAnsi="Sylfaen" w:cs="Calibri"/>
          <w:bCs/>
          <w:sz w:val="24"/>
          <w:szCs w:val="24"/>
        </w:rPr>
        <w:t>Karty katalo</w:t>
      </w:r>
      <w:r w:rsidR="00FD5F14">
        <w:rPr>
          <w:rFonts w:ascii="Sylfaen" w:eastAsia="Calibri" w:hAnsi="Sylfaen" w:cs="Calibri"/>
          <w:bCs/>
          <w:sz w:val="24"/>
          <w:szCs w:val="24"/>
        </w:rPr>
        <w:t xml:space="preserve">gowe dla zaoferowanych mierników </w:t>
      </w:r>
    </w:p>
    <w:p w14:paraId="41FB2919" w14:textId="38C2339B" w:rsidR="001765ED" w:rsidRPr="00CB7943" w:rsidRDefault="001765ED" w:rsidP="00DC6B8A">
      <w:pPr>
        <w:spacing w:after="80"/>
        <w:ind w:left="993"/>
        <w:contextualSpacing/>
        <w:jc w:val="both"/>
        <w:rPr>
          <w:rFonts w:ascii="Sylfaen" w:eastAsia="Calibri" w:hAnsi="Sylfaen" w:cs="Calibri"/>
          <w:sz w:val="24"/>
          <w:szCs w:val="24"/>
        </w:rPr>
      </w:pPr>
    </w:p>
    <w:p w14:paraId="6F6E31AA" w14:textId="39E45CD0" w:rsidR="00D913AA" w:rsidRDefault="00FD5F14" w:rsidP="00FD5F14">
      <w:pPr>
        <w:spacing w:after="80"/>
        <w:contextualSpacing/>
        <w:jc w:val="both"/>
        <w:rPr>
          <w:rFonts w:ascii="Sylfaen" w:eastAsia="Calibri" w:hAnsi="Sylfaen" w:cs="Calibri"/>
          <w:sz w:val="24"/>
          <w:szCs w:val="24"/>
        </w:rPr>
      </w:pPr>
      <w:r>
        <w:rPr>
          <w:rFonts w:ascii="Sylfaen" w:eastAsia="Calibri" w:hAnsi="Sylfaen" w:cs="Calibri"/>
          <w:sz w:val="24"/>
          <w:szCs w:val="24"/>
        </w:rPr>
        <w:t>Dokumenty o których mowa w lit. b - d podlegają wyjaśnieniu lub jednokrotnemu uzupełnieniu w sytuacji gdy nie zostaną złożone wraz z ofertą.</w:t>
      </w:r>
    </w:p>
    <w:p w14:paraId="03E4C7F7" w14:textId="77777777" w:rsidR="00094DAF" w:rsidRDefault="00094DAF" w:rsidP="00FD5F14">
      <w:pPr>
        <w:spacing w:after="80"/>
        <w:contextualSpacing/>
        <w:jc w:val="both"/>
        <w:rPr>
          <w:rFonts w:ascii="Sylfaen" w:eastAsia="Calibri" w:hAnsi="Sylfaen" w:cs="Calibri"/>
          <w:sz w:val="24"/>
          <w:szCs w:val="24"/>
        </w:rPr>
      </w:pPr>
    </w:p>
    <w:p w14:paraId="7AD7FCE2" w14:textId="4B0D661C" w:rsidR="00094DAF" w:rsidRPr="00BC15D5" w:rsidRDefault="00094DAF" w:rsidP="00FD5F14">
      <w:pPr>
        <w:spacing w:after="80"/>
        <w:contextualSpacing/>
        <w:jc w:val="both"/>
        <w:rPr>
          <w:rFonts w:ascii="Sylfaen" w:eastAsia="Calibri" w:hAnsi="Sylfaen" w:cs="Calibri"/>
          <w:sz w:val="24"/>
          <w:szCs w:val="24"/>
        </w:rPr>
      </w:pPr>
      <w:r>
        <w:rPr>
          <w:rFonts w:ascii="Sylfaen" w:eastAsia="Calibri" w:hAnsi="Sylfaen" w:cs="Calibri"/>
          <w:sz w:val="24"/>
          <w:szCs w:val="24"/>
        </w:rPr>
        <w:t>Oferta niezgodna z warunkami zamówienia podlega odrzuceniu.</w:t>
      </w:r>
    </w:p>
    <w:p w14:paraId="6B2FB535" w14:textId="77777777" w:rsidR="00987299" w:rsidRPr="00987299" w:rsidRDefault="00987299" w:rsidP="00DA6EFF">
      <w:pPr>
        <w:spacing w:after="80"/>
        <w:contextualSpacing/>
        <w:jc w:val="both"/>
        <w:rPr>
          <w:rFonts w:ascii="Sylfaen" w:eastAsia="Calibri" w:hAnsi="Sylfaen" w:cs="Calibri"/>
          <w:sz w:val="24"/>
          <w:szCs w:val="24"/>
        </w:rPr>
      </w:pPr>
    </w:p>
    <w:p w14:paraId="2047A5CC" w14:textId="1CE9F7F7" w:rsidR="00987299" w:rsidRDefault="00987299" w:rsidP="00987299">
      <w:pPr>
        <w:numPr>
          <w:ilvl w:val="2"/>
          <w:numId w:val="3"/>
        </w:numPr>
        <w:tabs>
          <w:tab w:val="left" w:pos="555"/>
        </w:tabs>
        <w:spacing w:before="120" w:after="120" w:line="240" w:lineRule="auto"/>
        <w:ind w:left="567" w:hanging="425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 w:rsidRPr="00987299">
        <w:rPr>
          <w:rFonts w:ascii="Sylfaen" w:eastAsia="Times New Roman" w:hAnsi="Sylfaen" w:cs="Calibri"/>
          <w:sz w:val="24"/>
          <w:szCs w:val="24"/>
          <w:lang w:eastAsia="pl-PL"/>
        </w:rPr>
        <w:t xml:space="preserve">Oferty należy składać w formie pisemnej lub w formie elektronicznej według wyboru Wykonawcy w terminie do </w:t>
      </w:r>
      <w:r>
        <w:rPr>
          <w:rFonts w:ascii="Sylfaen" w:eastAsia="Times New Roman" w:hAnsi="Sylfaen" w:cs="Calibri"/>
          <w:sz w:val="24"/>
          <w:szCs w:val="24"/>
          <w:lang w:eastAsia="pl-PL"/>
        </w:rPr>
        <w:t xml:space="preserve">dnia </w:t>
      </w:r>
      <w:r w:rsidR="00FD5F14">
        <w:rPr>
          <w:rFonts w:ascii="Sylfaen" w:eastAsia="Times New Roman" w:hAnsi="Sylfaen" w:cs="Calibri"/>
          <w:b/>
          <w:sz w:val="24"/>
          <w:szCs w:val="24"/>
          <w:lang w:eastAsia="pl-PL"/>
        </w:rPr>
        <w:t>10 lipca 2023</w:t>
      </w:r>
      <w:r w:rsidR="00E77C44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roku do godziny 10:00</w:t>
      </w:r>
    </w:p>
    <w:p w14:paraId="77B03A2E" w14:textId="77777777" w:rsidR="00DA6EFF" w:rsidRDefault="00DA6EFF" w:rsidP="00DA6EFF">
      <w:pPr>
        <w:tabs>
          <w:tab w:val="left" w:pos="555"/>
        </w:tabs>
        <w:spacing w:before="120" w:after="12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>
        <w:rPr>
          <w:rFonts w:ascii="Sylfaen" w:eastAsia="Times New Roman" w:hAnsi="Sylfaen" w:cs="Calibri"/>
          <w:b/>
          <w:sz w:val="24"/>
          <w:szCs w:val="24"/>
          <w:lang w:eastAsia="pl-PL"/>
        </w:rPr>
        <w:t>Oferty złożone po terminie nie będą brane pod uwagę i zostaną zwrócone do nadawcy bez rozpatrzenia.</w:t>
      </w:r>
    </w:p>
    <w:p w14:paraId="3C9A018D" w14:textId="77777777" w:rsidR="00987299" w:rsidRPr="00987299" w:rsidRDefault="00987299" w:rsidP="00987299">
      <w:pPr>
        <w:numPr>
          <w:ilvl w:val="2"/>
          <w:numId w:val="3"/>
        </w:numPr>
        <w:tabs>
          <w:tab w:val="left" w:pos="555"/>
        </w:tabs>
        <w:spacing w:after="80" w:line="240" w:lineRule="auto"/>
        <w:ind w:left="567" w:hanging="425"/>
        <w:contextualSpacing/>
        <w:jc w:val="both"/>
        <w:rPr>
          <w:rFonts w:ascii="Sylfaen" w:eastAsia="Times New Roman" w:hAnsi="Sylfaen" w:cs="Calibri"/>
          <w:sz w:val="24"/>
          <w:szCs w:val="24"/>
          <w:lang w:eastAsia="pl-PL"/>
        </w:rPr>
      </w:pPr>
      <w:r w:rsidRPr="00987299">
        <w:rPr>
          <w:rFonts w:ascii="Sylfaen" w:eastAsia="Times New Roman" w:hAnsi="Sylfaen" w:cs="Calibri"/>
          <w:sz w:val="24"/>
          <w:szCs w:val="24"/>
          <w:lang w:eastAsia="pl-PL"/>
        </w:rPr>
        <w:t>Forma pisemna – oferta złożona w zamkniętej kopercie, na adres Zamawiającego:</w:t>
      </w:r>
    </w:p>
    <w:p w14:paraId="7B3A4600" w14:textId="61A6501C" w:rsidR="00987299" w:rsidRPr="00987299" w:rsidRDefault="009E2BC9" w:rsidP="00987299">
      <w:pPr>
        <w:tabs>
          <w:tab w:val="left" w:pos="555"/>
        </w:tabs>
        <w:spacing w:after="8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u w:val="single"/>
          <w:lang w:eastAsia="pl-PL"/>
        </w:rPr>
      </w:pPr>
      <w:r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EkoEnergia </w:t>
      </w:r>
      <w:r w:rsidR="00094DAF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Sp. o . o</w:t>
      </w:r>
      <w:r w:rsidR="00987299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. </w:t>
      </w:r>
      <w:r w:rsidR="00987299" w:rsidRPr="00987299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</w:t>
      </w:r>
      <w:r w:rsidR="00987299" w:rsidRPr="00987299">
        <w:rPr>
          <w:rFonts w:ascii="Sylfaen" w:eastAsia="Times New Roman" w:hAnsi="Sylfaen" w:cs="Calibri"/>
          <w:b/>
          <w:sz w:val="24"/>
          <w:szCs w:val="24"/>
          <w:u w:val="single"/>
          <w:lang w:eastAsia="pl-PL"/>
        </w:rPr>
        <w:t>z dopiskiem na kopercie:</w:t>
      </w:r>
    </w:p>
    <w:p w14:paraId="059C6EA8" w14:textId="1D97216B" w:rsidR="00987299" w:rsidRPr="00987299" w:rsidRDefault="00FD5F14" w:rsidP="00987299">
      <w:pPr>
        <w:tabs>
          <w:tab w:val="left" w:pos="555"/>
        </w:tabs>
        <w:spacing w:after="8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>
        <w:rPr>
          <w:rFonts w:ascii="Sylfaen" w:eastAsia="Times New Roman" w:hAnsi="Sylfaen" w:cs="Calibri"/>
          <w:b/>
          <w:sz w:val="24"/>
          <w:szCs w:val="24"/>
          <w:lang w:eastAsia="pl-PL"/>
        </w:rPr>
        <w:t>„Oferta w postępowaniu nr 2</w:t>
      </w:r>
      <w:r w:rsidR="00987299">
        <w:rPr>
          <w:rFonts w:ascii="Sylfaen" w:eastAsia="Times New Roman" w:hAnsi="Sylfaen" w:cs="Calibri"/>
          <w:b/>
          <w:sz w:val="24"/>
          <w:szCs w:val="24"/>
          <w:lang w:eastAsia="pl-PL"/>
        </w:rPr>
        <w:t>/</w:t>
      </w:r>
      <w:r>
        <w:rPr>
          <w:rFonts w:ascii="Sylfaen" w:eastAsia="Times New Roman" w:hAnsi="Sylfaen" w:cs="Calibri"/>
          <w:b/>
          <w:sz w:val="24"/>
          <w:szCs w:val="24"/>
          <w:lang w:eastAsia="pl-PL"/>
        </w:rPr>
        <w:t>ZO/2023</w:t>
      </w:r>
      <w:r w:rsidR="00BC5C68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na</w:t>
      </w:r>
      <w:r w:rsidR="00987299" w:rsidRPr="00987299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</w:t>
      </w:r>
      <w:r w:rsidR="00801E00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dostawę </w:t>
      </w:r>
      <w:r>
        <w:rPr>
          <w:rFonts w:ascii="Sylfaen" w:eastAsia="Times New Roman" w:hAnsi="Sylfaen" w:cs="Calibri"/>
          <w:b/>
          <w:sz w:val="24"/>
          <w:szCs w:val="24"/>
          <w:lang w:eastAsia="pl-PL"/>
        </w:rPr>
        <w:t>wielofunkcyjnych mierników</w:t>
      </w:r>
      <w:r w:rsidR="00BC5C68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ramach realizacji projektu pn</w:t>
      </w:r>
      <w:r w:rsidR="00BC5C68" w:rsidRPr="00BC5C68">
        <w:rPr>
          <w:rFonts w:ascii="Sylfaen" w:eastAsia="Times New Roman" w:hAnsi="Sylfaen" w:cs="Calibri"/>
          <w:b/>
          <w:sz w:val="24"/>
          <w:szCs w:val="24"/>
          <w:lang w:eastAsia="pl-PL"/>
        </w:rPr>
        <w:t>.:  "</w:t>
      </w:r>
      <w:r w:rsidR="00367D76">
        <w:rPr>
          <w:rFonts w:ascii="Sylfaen" w:eastAsia="Times New Roman" w:hAnsi="Sylfaen" w:cs="Calibri"/>
          <w:b/>
          <w:sz w:val="24"/>
          <w:szCs w:val="24"/>
          <w:lang w:eastAsia="pl-PL"/>
        </w:rPr>
        <w:t>Opracowanie Innowacyjnego systemu do gaszenia urządzeń pod napięciem ze szczególnym uwzględnieniem instalacji</w:t>
      </w:r>
      <w:r w:rsidR="00BC5C68" w:rsidRPr="00BC5C68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PV"</w:t>
      </w:r>
    </w:p>
    <w:p w14:paraId="5D4DD1DC" w14:textId="77777777" w:rsidR="00CA2F45" w:rsidRDefault="00CA2F45" w:rsidP="00987299">
      <w:pPr>
        <w:tabs>
          <w:tab w:val="left" w:pos="555"/>
        </w:tabs>
        <w:spacing w:after="8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>
        <w:rPr>
          <w:rFonts w:ascii="Sylfaen" w:eastAsia="Times New Roman" w:hAnsi="Sylfaen" w:cs="Calibri"/>
          <w:b/>
          <w:sz w:val="24"/>
          <w:szCs w:val="24"/>
          <w:lang w:eastAsia="pl-PL"/>
        </w:rPr>
        <w:t>Uwaga!</w:t>
      </w:r>
      <w:r w:rsidR="00987299" w:rsidRPr="00987299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</w:t>
      </w:r>
    </w:p>
    <w:p w14:paraId="0D78D2EC" w14:textId="77777777" w:rsidR="00987299" w:rsidRPr="00987299" w:rsidRDefault="00CA2F45" w:rsidP="00987299">
      <w:pPr>
        <w:tabs>
          <w:tab w:val="left" w:pos="555"/>
        </w:tabs>
        <w:spacing w:after="8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>
        <w:rPr>
          <w:rFonts w:ascii="Sylfaen" w:eastAsia="Times New Roman" w:hAnsi="Sylfaen" w:cs="Calibri"/>
          <w:b/>
          <w:sz w:val="24"/>
          <w:szCs w:val="24"/>
          <w:lang w:eastAsia="pl-PL"/>
        </w:rPr>
        <w:t>L</w:t>
      </w:r>
      <w:r w:rsidR="00987299" w:rsidRPr="00987299">
        <w:rPr>
          <w:rFonts w:ascii="Sylfaen" w:eastAsia="Times New Roman" w:hAnsi="Sylfaen" w:cs="Calibri"/>
          <w:b/>
          <w:sz w:val="24"/>
          <w:szCs w:val="24"/>
          <w:lang w:eastAsia="pl-PL"/>
        </w:rPr>
        <w:t>iczy się data wpływu oferty do Zamawiającego, a nie data nadania przesyłki.</w:t>
      </w:r>
    </w:p>
    <w:p w14:paraId="6F404DB8" w14:textId="7CC25E69" w:rsidR="005F41E4" w:rsidRPr="005F41E4" w:rsidRDefault="00987299" w:rsidP="000F4CE9">
      <w:pPr>
        <w:numPr>
          <w:ilvl w:val="2"/>
          <w:numId w:val="3"/>
        </w:numPr>
        <w:spacing w:before="120" w:after="120" w:line="240" w:lineRule="auto"/>
        <w:ind w:left="567" w:hanging="425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 w:rsidRPr="00987299">
        <w:rPr>
          <w:rFonts w:ascii="Sylfaen" w:eastAsia="Times New Roman" w:hAnsi="Sylfaen" w:cs="Calibri"/>
          <w:sz w:val="24"/>
          <w:szCs w:val="24"/>
          <w:lang w:eastAsia="pl-PL"/>
        </w:rPr>
        <w:t xml:space="preserve">Forma elektroniczna – Wykonawca może złożyć ofertę w formie czytelnego, wypełnionego, podpisanego skanu na adres e-mail: </w:t>
      </w:r>
      <w:r w:rsidR="00523860" w:rsidRPr="00523860">
        <w:rPr>
          <w:rFonts w:ascii="Sylfaen" w:eastAsia="Times New Roman" w:hAnsi="Sylfaen" w:cs="Calibri"/>
          <w:bCs/>
          <w:sz w:val="24"/>
          <w:szCs w:val="24"/>
          <w:lang w:eastAsia="pl-PL"/>
        </w:rPr>
        <w:t>gasnica@ekoenergiapolska.pl</w:t>
      </w:r>
    </w:p>
    <w:p w14:paraId="10F28F92" w14:textId="38B304FD" w:rsidR="00602DB8" w:rsidRDefault="00987299" w:rsidP="008C5E51">
      <w:pPr>
        <w:spacing w:before="120" w:after="12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 w:rsidRPr="00987299">
        <w:rPr>
          <w:rFonts w:ascii="Sylfaen" w:eastAsia="Times New Roman" w:hAnsi="Sylfaen" w:cs="Calibri"/>
          <w:sz w:val="24"/>
          <w:szCs w:val="24"/>
          <w:lang w:eastAsia="pl-PL"/>
        </w:rPr>
        <w:t>W temacie wiadomości należy wskazać</w:t>
      </w:r>
      <w:r w:rsidR="00523860">
        <w:rPr>
          <w:rFonts w:ascii="Sylfaen" w:eastAsia="Times New Roman" w:hAnsi="Sylfaen" w:cs="Calibri"/>
          <w:sz w:val="24"/>
          <w:szCs w:val="24"/>
          <w:lang w:eastAsia="pl-PL"/>
        </w:rPr>
        <w:t>: „Of</w:t>
      </w:r>
      <w:r w:rsidR="00661BD6">
        <w:rPr>
          <w:rFonts w:ascii="Sylfaen" w:eastAsia="Times New Roman" w:hAnsi="Sylfaen" w:cs="Calibri"/>
          <w:sz w:val="24"/>
          <w:szCs w:val="24"/>
          <w:lang w:eastAsia="pl-PL"/>
        </w:rPr>
        <w:t>erta w postępowaniu nr 2/ZO/2023</w:t>
      </w:r>
      <w:r w:rsidRPr="00987299">
        <w:rPr>
          <w:rFonts w:ascii="Sylfaen" w:eastAsia="Times New Roman" w:hAnsi="Sylfaen" w:cs="Calibri"/>
          <w:sz w:val="24"/>
          <w:szCs w:val="24"/>
          <w:lang w:eastAsia="pl-PL"/>
        </w:rPr>
        <w:t xml:space="preserve"> na </w:t>
      </w:r>
      <w:r w:rsidR="00657777">
        <w:rPr>
          <w:rFonts w:ascii="Sylfaen" w:eastAsia="Times New Roman" w:hAnsi="Sylfaen" w:cs="Calibri"/>
          <w:sz w:val="24"/>
          <w:szCs w:val="24"/>
          <w:lang w:eastAsia="pl-PL"/>
        </w:rPr>
        <w:t xml:space="preserve">zakup prac B + R w ramach realizacji projektu pn.: </w:t>
      </w:r>
      <w:r w:rsidR="008C5E51" w:rsidRPr="008C5E51">
        <w:rPr>
          <w:rFonts w:ascii="Sylfaen" w:eastAsia="Times New Roman" w:hAnsi="Sylfaen" w:cs="Calibri"/>
          <w:b/>
          <w:sz w:val="24"/>
          <w:szCs w:val="24"/>
          <w:lang w:eastAsia="pl-PL"/>
        </w:rPr>
        <w:t>"Opracowanie Innowacyjnego systemu do gaszenia urządzeń pod napięciem ze szczególnym uwzględnieniem instalacji PV"</w:t>
      </w:r>
      <w:r w:rsidR="00602DB8">
        <w:rPr>
          <w:rFonts w:ascii="Sylfaen" w:eastAsia="Times New Roman" w:hAnsi="Sylfaen" w:cs="Calibri"/>
          <w:b/>
          <w:sz w:val="24"/>
          <w:szCs w:val="24"/>
          <w:lang w:eastAsia="pl-PL"/>
        </w:rPr>
        <w:t xml:space="preserve"> </w:t>
      </w:r>
    </w:p>
    <w:p w14:paraId="447A941A" w14:textId="77777777" w:rsidR="00602DB8" w:rsidRDefault="00602DB8" w:rsidP="008C5E51">
      <w:pPr>
        <w:spacing w:before="120" w:after="120" w:line="240" w:lineRule="auto"/>
        <w:ind w:left="567"/>
        <w:contextualSpacing/>
        <w:jc w:val="both"/>
        <w:rPr>
          <w:rFonts w:ascii="Sylfaen" w:eastAsia="Times New Roman" w:hAnsi="Sylfaen" w:cs="Calibri"/>
          <w:sz w:val="24"/>
          <w:szCs w:val="24"/>
          <w:lang w:eastAsia="pl-PL"/>
        </w:rPr>
      </w:pPr>
      <w:r>
        <w:rPr>
          <w:rFonts w:ascii="Sylfaen" w:eastAsia="Times New Roman" w:hAnsi="Sylfaen" w:cs="Calibri"/>
          <w:sz w:val="24"/>
          <w:szCs w:val="24"/>
          <w:lang w:eastAsia="pl-PL"/>
        </w:rPr>
        <w:t>lub</w:t>
      </w:r>
    </w:p>
    <w:p w14:paraId="2D908EE6" w14:textId="77777777" w:rsidR="00367D76" w:rsidRPr="00987299" w:rsidRDefault="00367D76" w:rsidP="008C5E51">
      <w:pPr>
        <w:spacing w:before="120" w:after="120" w:line="240" w:lineRule="auto"/>
        <w:ind w:left="567"/>
        <w:contextualSpacing/>
        <w:jc w:val="both"/>
        <w:rPr>
          <w:rFonts w:ascii="Sylfaen" w:eastAsia="Times New Roman" w:hAnsi="Sylfaen" w:cs="Calibri"/>
          <w:b/>
          <w:sz w:val="24"/>
          <w:szCs w:val="24"/>
          <w:lang w:eastAsia="pl-PL"/>
        </w:rPr>
      </w:pPr>
      <w:r>
        <w:rPr>
          <w:rFonts w:ascii="Sylfaen" w:eastAsia="Times New Roman" w:hAnsi="Sylfaen" w:cs="Calibri"/>
          <w:sz w:val="24"/>
          <w:szCs w:val="24"/>
          <w:lang w:eastAsia="pl-PL"/>
        </w:rPr>
        <w:t xml:space="preserve">złożyć ofertę </w:t>
      </w:r>
      <w:r w:rsidR="00320D24">
        <w:rPr>
          <w:rFonts w:ascii="Sylfaen" w:eastAsia="Times New Roman" w:hAnsi="Sylfaen" w:cs="Calibri"/>
          <w:sz w:val="24"/>
          <w:szCs w:val="24"/>
          <w:lang w:eastAsia="pl-PL"/>
        </w:rPr>
        <w:t xml:space="preserve">w formie elektronicznej za pośrednictwem odpowiedniej funkcjonalności Bazy konkurencyjności </w:t>
      </w:r>
      <w:r w:rsidR="00320D24" w:rsidRPr="007B4D74">
        <w:rPr>
          <w:rFonts w:ascii="Sylfaen" w:eastAsia="Times New Roman" w:hAnsi="Sylfaen" w:cs="Calibri"/>
          <w:color w:val="5B9BD5" w:themeColor="accent1"/>
          <w:sz w:val="24"/>
          <w:szCs w:val="24"/>
          <w:lang w:eastAsia="pl-PL"/>
        </w:rPr>
        <w:t>https://bazakonkurencyjnosci.funduszeeuropejskie.gov.pl</w:t>
      </w:r>
    </w:p>
    <w:p w14:paraId="1DC6E526" w14:textId="77777777" w:rsidR="00987299" w:rsidRPr="00987299" w:rsidRDefault="00987299" w:rsidP="00987299">
      <w:pPr>
        <w:numPr>
          <w:ilvl w:val="2"/>
          <w:numId w:val="3"/>
        </w:numPr>
        <w:spacing w:before="120" w:after="120" w:line="240" w:lineRule="auto"/>
        <w:ind w:left="567" w:hanging="425"/>
        <w:contextualSpacing/>
        <w:jc w:val="both"/>
        <w:rPr>
          <w:rFonts w:ascii="Sylfaen" w:eastAsia="Times New Roman" w:hAnsi="Sylfaen" w:cs="Calibri"/>
          <w:sz w:val="24"/>
          <w:szCs w:val="24"/>
          <w:lang w:eastAsia="pl-PL"/>
        </w:rPr>
      </w:pPr>
      <w:r w:rsidRPr="00987299">
        <w:rPr>
          <w:rFonts w:ascii="Sylfaen" w:eastAsia="Calibri" w:hAnsi="Sylfaen" w:cs="Calibri"/>
          <w:sz w:val="24"/>
          <w:szCs w:val="24"/>
        </w:rPr>
        <w:t xml:space="preserve">Wykonawca może dokonać zmian w złożonej ofercie przed upływem wyznaczonego terminu składania ofert. </w:t>
      </w:r>
    </w:p>
    <w:p w14:paraId="7251A33E" w14:textId="77777777" w:rsidR="00987299" w:rsidRPr="00344CCB" w:rsidRDefault="00987299" w:rsidP="00987299">
      <w:pPr>
        <w:numPr>
          <w:ilvl w:val="2"/>
          <w:numId w:val="3"/>
        </w:numPr>
        <w:spacing w:before="120" w:after="120" w:line="240" w:lineRule="auto"/>
        <w:ind w:left="567" w:hanging="425"/>
        <w:contextualSpacing/>
        <w:jc w:val="both"/>
        <w:rPr>
          <w:rFonts w:ascii="Sylfaen" w:eastAsia="Times New Roman" w:hAnsi="Sylfaen" w:cs="Calibri"/>
          <w:sz w:val="24"/>
          <w:szCs w:val="24"/>
          <w:lang w:eastAsia="pl-PL"/>
        </w:rPr>
      </w:pPr>
      <w:r w:rsidRPr="00987299">
        <w:rPr>
          <w:rFonts w:ascii="Sylfaen" w:eastAsia="Calibri" w:hAnsi="Sylfaen" w:cs="Calibri"/>
          <w:sz w:val="24"/>
          <w:szCs w:val="24"/>
        </w:rPr>
        <w:t>Zamawiający może zażądać od Wykonawcy złożenia wyjaśnień poszczególnych opisów lub uzupełnienia braków w złożonej ofercie.</w:t>
      </w:r>
    </w:p>
    <w:p w14:paraId="40F06374" w14:textId="77777777" w:rsidR="00344CCB" w:rsidRPr="00344CCB" w:rsidRDefault="00807605" w:rsidP="00344CCB">
      <w:pPr>
        <w:numPr>
          <w:ilvl w:val="2"/>
          <w:numId w:val="3"/>
        </w:numPr>
        <w:spacing w:before="120" w:after="120" w:line="240" w:lineRule="auto"/>
        <w:ind w:left="567" w:hanging="425"/>
        <w:contextualSpacing/>
        <w:jc w:val="both"/>
        <w:rPr>
          <w:rFonts w:ascii="Sylfaen" w:eastAsia="Times New Roman" w:hAnsi="Sylfaen" w:cs="Calibri"/>
          <w:sz w:val="24"/>
          <w:szCs w:val="24"/>
          <w:lang w:eastAsia="pl-PL"/>
        </w:rPr>
      </w:pPr>
      <w:r>
        <w:rPr>
          <w:rFonts w:ascii="Sylfaen" w:eastAsia="Calibri" w:hAnsi="Sylfaen" w:cs="Calibri"/>
          <w:sz w:val="24"/>
          <w:szCs w:val="24"/>
        </w:rPr>
        <w:t>Zamawiający odrzuci oferty</w:t>
      </w:r>
      <w:r w:rsidR="004D6A53">
        <w:rPr>
          <w:rFonts w:ascii="Sylfaen" w:eastAsia="Calibri" w:hAnsi="Sylfaen" w:cs="Calibri"/>
          <w:sz w:val="24"/>
          <w:szCs w:val="24"/>
        </w:rPr>
        <w:t xml:space="preserve"> w szczególności</w:t>
      </w:r>
      <w:r>
        <w:rPr>
          <w:rFonts w:ascii="Sylfaen" w:eastAsia="Calibri" w:hAnsi="Sylfaen" w:cs="Calibri"/>
          <w:sz w:val="24"/>
          <w:szCs w:val="24"/>
        </w:rPr>
        <w:t xml:space="preserve"> jeżeli</w:t>
      </w:r>
      <w:r w:rsidR="00344CCB">
        <w:rPr>
          <w:rFonts w:ascii="Sylfaen" w:eastAsia="Calibri" w:hAnsi="Sylfaen" w:cs="Calibri"/>
          <w:sz w:val="24"/>
          <w:szCs w:val="24"/>
        </w:rPr>
        <w:t xml:space="preserve">: </w:t>
      </w:r>
    </w:p>
    <w:p w14:paraId="61244290" w14:textId="0D3F8BBC" w:rsidR="00344CCB" w:rsidRDefault="00807605" w:rsidP="00344CCB">
      <w:pPr>
        <w:spacing w:before="120" w:after="120" w:line="240" w:lineRule="auto"/>
        <w:contextualSpacing/>
        <w:jc w:val="both"/>
        <w:rPr>
          <w:rFonts w:ascii="Sylfaen" w:eastAsia="Calibri" w:hAnsi="Sylfaen" w:cs="Calibri"/>
          <w:sz w:val="24"/>
          <w:szCs w:val="24"/>
        </w:rPr>
      </w:pPr>
      <w:r>
        <w:rPr>
          <w:rFonts w:ascii="Sylfaen" w:eastAsia="Calibri" w:hAnsi="Sylfaen" w:cs="Calibri"/>
          <w:sz w:val="24"/>
          <w:szCs w:val="24"/>
        </w:rPr>
        <w:t xml:space="preserve">a) </w:t>
      </w:r>
      <w:r w:rsidRPr="00807605">
        <w:rPr>
          <w:rFonts w:ascii="Sylfaen" w:eastAsia="Calibri" w:hAnsi="Sylfaen" w:cs="Calibri"/>
          <w:sz w:val="24"/>
          <w:szCs w:val="24"/>
        </w:rPr>
        <w:t xml:space="preserve">jej treść nie odpowiada treści </w:t>
      </w:r>
      <w:r w:rsidR="007B0BFB">
        <w:rPr>
          <w:rFonts w:ascii="Sylfaen" w:eastAsia="Calibri" w:hAnsi="Sylfaen" w:cs="Calibri"/>
          <w:sz w:val="24"/>
          <w:szCs w:val="24"/>
        </w:rPr>
        <w:t>opisu przedmiotu zamówienia</w:t>
      </w:r>
    </w:p>
    <w:p w14:paraId="11243B51" w14:textId="360457BC" w:rsidR="000F70B6" w:rsidRPr="000F70B6" w:rsidRDefault="00807605" w:rsidP="00344CCB">
      <w:pPr>
        <w:spacing w:before="120" w:after="120" w:line="240" w:lineRule="auto"/>
        <w:contextualSpacing/>
        <w:jc w:val="both"/>
        <w:rPr>
          <w:rFonts w:ascii="Sylfaen" w:eastAsia="Calibri" w:hAnsi="Sylfaen" w:cs="Calibri"/>
          <w:sz w:val="24"/>
          <w:szCs w:val="24"/>
        </w:rPr>
      </w:pPr>
      <w:r>
        <w:rPr>
          <w:rFonts w:ascii="Sylfaen" w:eastAsia="Calibri" w:hAnsi="Sylfaen" w:cs="Calibri"/>
          <w:sz w:val="24"/>
          <w:szCs w:val="24"/>
        </w:rPr>
        <w:lastRenderedPageBreak/>
        <w:t xml:space="preserve">b) </w:t>
      </w:r>
      <w:r w:rsidRPr="00807605">
        <w:rPr>
          <w:rFonts w:ascii="Sylfaen" w:eastAsia="Calibri" w:hAnsi="Sylfaen" w:cs="Calibri"/>
          <w:sz w:val="24"/>
          <w:szCs w:val="24"/>
        </w:rPr>
        <w:t>zawiera błędy w obliczeniu ceny lub kosztu</w:t>
      </w:r>
    </w:p>
    <w:p w14:paraId="5E5EEC34" w14:textId="77777777" w:rsidR="00807605" w:rsidRDefault="00807605" w:rsidP="00987299">
      <w:pPr>
        <w:jc w:val="both"/>
        <w:rPr>
          <w:rFonts w:ascii="Sylfaen" w:eastAsia="Calibri" w:hAnsi="Sylfaen" w:cs="Calibri"/>
          <w:sz w:val="24"/>
          <w:szCs w:val="24"/>
        </w:rPr>
      </w:pPr>
    </w:p>
    <w:p w14:paraId="7A987CAD" w14:textId="0E4AFB8F" w:rsidR="00767048" w:rsidRDefault="00807605" w:rsidP="00987299">
      <w:pPr>
        <w:jc w:val="both"/>
        <w:rPr>
          <w:rFonts w:ascii="Sylfaen" w:eastAsia="Calibri" w:hAnsi="Sylfaen" w:cs="Calibri"/>
          <w:sz w:val="24"/>
          <w:szCs w:val="24"/>
        </w:rPr>
      </w:pPr>
      <w:r w:rsidRPr="00807605">
        <w:rPr>
          <w:rFonts w:ascii="Sylfaen" w:eastAsia="Calibri" w:hAnsi="Sylfaen" w:cs="Calibri"/>
          <w:sz w:val="24"/>
          <w:szCs w:val="24"/>
        </w:rPr>
        <w:t>W toku badania i oceny ofert zamawiający może żądać od wykonawców wyjaśnień dotyczących treści złożonych ofert</w:t>
      </w:r>
      <w:r w:rsidR="007B4D74">
        <w:rPr>
          <w:rFonts w:ascii="Sylfaen" w:eastAsia="Calibri" w:hAnsi="Sylfaen" w:cs="Calibri"/>
          <w:sz w:val="24"/>
          <w:szCs w:val="24"/>
        </w:rPr>
        <w:t xml:space="preserve"> oraz dokumentów podmiotowych</w:t>
      </w:r>
      <w:r w:rsidR="00E662C6">
        <w:rPr>
          <w:rFonts w:ascii="Sylfaen" w:eastAsia="Calibri" w:hAnsi="Sylfaen" w:cs="Calibri"/>
          <w:sz w:val="24"/>
          <w:szCs w:val="24"/>
        </w:rPr>
        <w:t xml:space="preserve"> lub przedmiotowych</w:t>
      </w:r>
      <w:r w:rsidR="00801E00">
        <w:rPr>
          <w:rFonts w:ascii="Sylfaen" w:eastAsia="Calibri" w:hAnsi="Sylfaen" w:cs="Calibri"/>
          <w:sz w:val="24"/>
          <w:szCs w:val="24"/>
        </w:rPr>
        <w:t>.</w:t>
      </w:r>
      <w:r w:rsidR="005C2867">
        <w:rPr>
          <w:rFonts w:ascii="Sylfaen" w:eastAsia="Calibri" w:hAnsi="Sylfaen" w:cs="Calibri"/>
          <w:sz w:val="24"/>
          <w:szCs w:val="24"/>
        </w:rPr>
        <w:t xml:space="preserve"> </w:t>
      </w:r>
      <w:r w:rsidRPr="00807605">
        <w:rPr>
          <w:rFonts w:ascii="Sylfaen" w:eastAsia="Calibri" w:hAnsi="Sylfaen" w:cs="Calibri"/>
          <w:sz w:val="24"/>
          <w:szCs w:val="24"/>
        </w:rPr>
        <w:t>Niedopuszczalne jest prowadzenie między zamawiającym a wykonawcą negocjacji dotyczących</w:t>
      </w:r>
      <w:r w:rsidR="007B4D74">
        <w:rPr>
          <w:rFonts w:ascii="Sylfaen" w:eastAsia="Calibri" w:hAnsi="Sylfaen" w:cs="Calibri"/>
          <w:sz w:val="24"/>
          <w:szCs w:val="24"/>
        </w:rPr>
        <w:t xml:space="preserve"> treści</w:t>
      </w:r>
      <w:r w:rsidRPr="00807605">
        <w:rPr>
          <w:rFonts w:ascii="Sylfaen" w:eastAsia="Calibri" w:hAnsi="Sylfaen" w:cs="Calibri"/>
          <w:sz w:val="24"/>
          <w:szCs w:val="24"/>
        </w:rPr>
        <w:t xml:space="preserve"> złożonej oferty</w:t>
      </w:r>
      <w:r w:rsidR="00C52701">
        <w:rPr>
          <w:rFonts w:ascii="Sylfaen" w:eastAsia="Calibri" w:hAnsi="Sylfaen" w:cs="Calibri"/>
          <w:sz w:val="24"/>
          <w:szCs w:val="24"/>
        </w:rPr>
        <w:t>.</w:t>
      </w:r>
    </w:p>
    <w:p w14:paraId="46F3E75E" w14:textId="77777777" w:rsidR="00DB6EF8" w:rsidRDefault="00987299" w:rsidP="00987299">
      <w:pPr>
        <w:jc w:val="both"/>
        <w:rPr>
          <w:rFonts w:ascii="Sylfaen" w:eastAsia="Calibri" w:hAnsi="Sylfaen" w:cs="Calibri"/>
          <w:sz w:val="24"/>
          <w:szCs w:val="24"/>
        </w:rPr>
      </w:pPr>
      <w:r w:rsidRPr="00987299">
        <w:rPr>
          <w:rFonts w:ascii="Sylfaen" w:eastAsia="Calibri" w:hAnsi="Sylfaen" w:cs="Calibri"/>
          <w:sz w:val="24"/>
          <w:szCs w:val="24"/>
        </w:rPr>
        <w:t xml:space="preserve">Oferty </w:t>
      </w:r>
      <w:r w:rsidR="00C52701">
        <w:rPr>
          <w:rFonts w:ascii="Sylfaen" w:eastAsia="Calibri" w:hAnsi="Sylfaen" w:cs="Calibri"/>
          <w:sz w:val="24"/>
          <w:szCs w:val="24"/>
        </w:rPr>
        <w:t>muszą</w:t>
      </w:r>
      <w:r w:rsidRPr="00987299">
        <w:rPr>
          <w:rFonts w:ascii="Sylfaen" w:eastAsia="Calibri" w:hAnsi="Sylfaen" w:cs="Calibri"/>
          <w:sz w:val="24"/>
          <w:szCs w:val="24"/>
        </w:rPr>
        <w:t xml:space="preserve"> być składane w języku polskim</w:t>
      </w:r>
      <w:r w:rsidR="00C52701">
        <w:rPr>
          <w:rFonts w:ascii="Sylfaen" w:eastAsia="Calibri" w:hAnsi="Sylfaen" w:cs="Calibri"/>
          <w:sz w:val="24"/>
          <w:szCs w:val="24"/>
        </w:rPr>
        <w:t>.</w:t>
      </w:r>
    </w:p>
    <w:p w14:paraId="7D88485C" w14:textId="77777777" w:rsidR="00A051A4" w:rsidRPr="00987299" w:rsidRDefault="00A051A4" w:rsidP="00987299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15FFD7FE" w14:textId="77777777" w:rsidR="00DB6EF8" w:rsidRPr="003C738F" w:rsidRDefault="00DD7C94" w:rsidP="00C37B6E">
      <w:pPr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Rozdział X</w:t>
      </w:r>
      <w:r w:rsidR="00DB6EF8" w:rsidRPr="003C738F">
        <w:rPr>
          <w:rFonts w:ascii="Sylfaen" w:hAnsi="Sylfaen"/>
          <w:b/>
          <w:bCs/>
          <w:sz w:val="24"/>
          <w:szCs w:val="24"/>
        </w:rPr>
        <w:t xml:space="preserve"> – Informacje Dodatkowe</w:t>
      </w:r>
    </w:p>
    <w:p w14:paraId="130DF2C2" w14:textId="77777777" w:rsidR="00344CCB" w:rsidRPr="00344CCB" w:rsidRDefault="00344CCB" w:rsidP="00344CCB">
      <w:pPr>
        <w:numPr>
          <w:ilvl w:val="0"/>
          <w:numId w:val="5"/>
        </w:numPr>
        <w:tabs>
          <w:tab w:val="left" w:pos="567"/>
        </w:tabs>
        <w:suppressAutoHyphens/>
        <w:spacing w:after="80" w:line="240" w:lineRule="auto"/>
        <w:ind w:left="567" w:hanging="283"/>
        <w:jc w:val="both"/>
        <w:textAlignment w:val="baseline"/>
        <w:rPr>
          <w:rFonts w:ascii="Sylfaen" w:eastAsia="Times New Roman" w:hAnsi="Sylfaen" w:cs="Calibri"/>
          <w:sz w:val="24"/>
          <w:szCs w:val="24"/>
          <w:lang w:eastAsia="pl-PL"/>
        </w:rPr>
      </w:pPr>
      <w:r w:rsidRPr="00344CCB">
        <w:rPr>
          <w:rFonts w:ascii="Sylfaen" w:eastAsia="Times New Roman" w:hAnsi="Sylfaen" w:cs="Calibri"/>
          <w:sz w:val="24"/>
          <w:szCs w:val="24"/>
          <w:lang w:eastAsia="pl-PL"/>
        </w:rPr>
        <w:t xml:space="preserve">Zamawiający zastrzega sobie możliwość unieważnienia niniejszego postępowania - zapytania ofertowego bez podania przyczyny, na każdym jego etapie. </w:t>
      </w:r>
    </w:p>
    <w:p w14:paraId="1926BAE5" w14:textId="4B61CD91" w:rsidR="00344CCB" w:rsidRPr="00344CCB" w:rsidRDefault="00344CCB" w:rsidP="00344CCB">
      <w:pPr>
        <w:numPr>
          <w:ilvl w:val="0"/>
          <w:numId w:val="5"/>
        </w:numPr>
        <w:tabs>
          <w:tab w:val="left" w:pos="567"/>
        </w:tabs>
        <w:suppressAutoHyphens/>
        <w:spacing w:after="80" w:line="240" w:lineRule="auto"/>
        <w:ind w:left="567" w:right="-97" w:hanging="283"/>
        <w:jc w:val="both"/>
        <w:textAlignment w:val="baseline"/>
        <w:rPr>
          <w:rFonts w:ascii="Sylfaen" w:eastAsia="SimSun" w:hAnsi="Sylfaen" w:cs="Calibri"/>
          <w:kern w:val="2"/>
          <w:sz w:val="24"/>
          <w:szCs w:val="24"/>
          <w:lang w:eastAsia="pl-PL"/>
        </w:rPr>
      </w:pPr>
      <w:r w:rsidRPr="00344CCB">
        <w:rPr>
          <w:rFonts w:ascii="Sylfaen" w:eastAsia="SimSun" w:hAnsi="Sylfaen" w:cs="Calibri"/>
          <w:kern w:val="2"/>
          <w:sz w:val="24"/>
          <w:szCs w:val="24"/>
          <w:lang w:eastAsia="pl-PL"/>
        </w:rPr>
        <w:t xml:space="preserve">Zamawiający </w:t>
      </w:r>
      <w:r w:rsidRPr="00344CCB">
        <w:rPr>
          <w:rFonts w:ascii="Sylfaen" w:eastAsia="SimSun" w:hAnsi="Sylfaen" w:cs="Calibri"/>
          <w:kern w:val="2"/>
          <w:sz w:val="24"/>
          <w:szCs w:val="24"/>
          <w:u w:val="single"/>
          <w:lang w:eastAsia="pl-PL"/>
        </w:rPr>
        <w:t xml:space="preserve"> </w:t>
      </w:r>
      <w:r w:rsidR="005C2867">
        <w:rPr>
          <w:rFonts w:ascii="Sylfaen" w:eastAsia="SimSun" w:hAnsi="Sylfaen" w:cs="Calibri"/>
          <w:kern w:val="2"/>
          <w:sz w:val="24"/>
          <w:szCs w:val="24"/>
          <w:u w:val="single"/>
          <w:lang w:eastAsia="pl-PL"/>
        </w:rPr>
        <w:t xml:space="preserve">nie </w:t>
      </w:r>
      <w:r w:rsidRPr="00344CCB">
        <w:rPr>
          <w:rFonts w:ascii="Sylfaen" w:eastAsia="SimSun" w:hAnsi="Sylfaen" w:cs="Calibri"/>
          <w:kern w:val="2"/>
          <w:sz w:val="24"/>
          <w:szCs w:val="24"/>
          <w:u w:val="single"/>
          <w:lang w:eastAsia="pl-PL"/>
        </w:rPr>
        <w:t>dopuszcza</w:t>
      </w:r>
      <w:r w:rsidR="000D1317">
        <w:rPr>
          <w:rFonts w:ascii="Sylfaen" w:eastAsia="SimSun" w:hAnsi="Sylfaen" w:cs="Calibri"/>
          <w:kern w:val="2"/>
          <w:sz w:val="24"/>
          <w:szCs w:val="24"/>
          <w:lang w:eastAsia="pl-PL"/>
        </w:rPr>
        <w:t xml:space="preserve"> składanie</w:t>
      </w:r>
      <w:r w:rsidRPr="00344CCB">
        <w:rPr>
          <w:rFonts w:ascii="Sylfaen" w:eastAsia="SimSun" w:hAnsi="Sylfaen" w:cs="Calibri"/>
          <w:kern w:val="2"/>
          <w:sz w:val="24"/>
          <w:szCs w:val="24"/>
          <w:lang w:eastAsia="pl-PL"/>
        </w:rPr>
        <w:t xml:space="preserve"> ofert częściowych</w:t>
      </w:r>
      <w:r w:rsidR="000D1317">
        <w:rPr>
          <w:rFonts w:ascii="Sylfaen" w:eastAsia="SimSun" w:hAnsi="Sylfaen" w:cs="Calibri"/>
          <w:kern w:val="2"/>
          <w:sz w:val="24"/>
          <w:szCs w:val="24"/>
          <w:lang w:eastAsia="pl-PL"/>
        </w:rPr>
        <w:t xml:space="preserve">. </w:t>
      </w:r>
    </w:p>
    <w:p w14:paraId="7DDCA26D" w14:textId="77777777" w:rsidR="00344CCB" w:rsidRDefault="00344CCB" w:rsidP="00344CCB">
      <w:pPr>
        <w:numPr>
          <w:ilvl w:val="0"/>
          <w:numId w:val="5"/>
        </w:numPr>
        <w:tabs>
          <w:tab w:val="left" w:pos="567"/>
        </w:tabs>
        <w:suppressAutoHyphens/>
        <w:spacing w:after="80" w:line="240" w:lineRule="auto"/>
        <w:ind w:left="567" w:right="-97" w:hanging="283"/>
        <w:jc w:val="both"/>
        <w:textAlignment w:val="baseline"/>
        <w:rPr>
          <w:rFonts w:ascii="Sylfaen" w:eastAsia="SimSun" w:hAnsi="Sylfaen" w:cs="Calibri"/>
          <w:kern w:val="2"/>
          <w:sz w:val="24"/>
          <w:szCs w:val="24"/>
        </w:rPr>
      </w:pPr>
      <w:r w:rsidRPr="00344CCB">
        <w:rPr>
          <w:rFonts w:ascii="Sylfaen" w:eastAsia="SimSun" w:hAnsi="Sylfaen" w:cs="Calibri"/>
          <w:kern w:val="2"/>
          <w:sz w:val="24"/>
          <w:szCs w:val="24"/>
        </w:rPr>
        <w:t xml:space="preserve">Zamawiający </w:t>
      </w:r>
      <w:r w:rsidRPr="00344CCB">
        <w:rPr>
          <w:rFonts w:ascii="Sylfaen" w:eastAsia="SimSun" w:hAnsi="Sylfaen" w:cs="Calibri"/>
          <w:kern w:val="2"/>
          <w:sz w:val="24"/>
          <w:szCs w:val="24"/>
          <w:u w:val="single"/>
        </w:rPr>
        <w:t>nie dopuszcza</w:t>
      </w:r>
      <w:r w:rsidRPr="00344CCB">
        <w:rPr>
          <w:rFonts w:ascii="Sylfaen" w:eastAsia="SimSun" w:hAnsi="Sylfaen" w:cs="Calibri"/>
          <w:kern w:val="2"/>
          <w:sz w:val="24"/>
          <w:szCs w:val="24"/>
        </w:rPr>
        <w:t xml:space="preserve"> składania ofert wariantowych.</w:t>
      </w:r>
    </w:p>
    <w:p w14:paraId="14503B7E" w14:textId="77777777" w:rsidR="00344CCB" w:rsidRPr="00344CCB" w:rsidRDefault="00344CCB" w:rsidP="00344CCB">
      <w:pPr>
        <w:numPr>
          <w:ilvl w:val="0"/>
          <w:numId w:val="5"/>
        </w:numPr>
        <w:tabs>
          <w:tab w:val="left" w:pos="567"/>
        </w:tabs>
        <w:suppressAutoHyphens/>
        <w:spacing w:after="80" w:line="240" w:lineRule="auto"/>
        <w:ind w:left="567" w:right="-112" w:hanging="283"/>
        <w:jc w:val="both"/>
        <w:textAlignment w:val="baseline"/>
        <w:rPr>
          <w:rFonts w:ascii="Sylfaen" w:eastAsia="SimSun" w:hAnsi="Sylfaen" w:cs="Calibri"/>
          <w:kern w:val="2"/>
          <w:sz w:val="24"/>
          <w:szCs w:val="24"/>
        </w:rPr>
      </w:pPr>
      <w:r w:rsidRPr="00344CCB">
        <w:rPr>
          <w:rFonts w:ascii="Sylfaen" w:eastAsia="SimSun" w:hAnsi="Sylfaen" w:cs="Calibri"/>
          <w:kern w:val="2"/>
          <w:sz w:val="24"/>
          <w:szCs w:val="24"/>
        </w:rPr>
        <w:t>Wykonawca ponosi wszelkie koszty związane z przygotowaniem i złożeniem oferty.</w:t>
      </w:r>
    </w:p>
    <w:p w14:paraId="6507090B" w14:textId="5B582DFC" w:rsidR="00344CCB" w:rsidRDefault="00AD153F" w:rsidP="00344CCB">
      <w:pPr>
        <w:numPr>
          <w:ilvl w:val="0"/>
          <w:numId w:val="5"/>
        </w:numPr>
        <w:tabs>
          <w:tab w:val="left" w:pos="567"/>
        </w:tabs>
        <w:suppressAutoHyphens/>
        <w:spacing w:after="80" w:line="240" w:lineRule="auto"/>
        <w:ind w:left="567" w:right="-112" w:hanging="283"/>
        <w:jc w:val="both"/>
        <w:textAlignment w:val="baseline"/>
        <w:rPr>
          <w:rFonts w:ascii="Sylfaen" w:eastAsia="SimSun" w:hAnsi="Sylfaen" w:cs="Calibri"/>
          <w:kern w:val="2"/>
          <w:sz w:val="24"/>
          <w:szCs w:val="24"/>
        </w:rPr>
      </w:pPr>
      <w:r>
        <w:rPr>
          <w:rFonts w:ascii="Sylfaen" w:eastAsia="SimSun" w:hAnsi="Sylfaen" w:cs="Calibri"/>
          <w:kern w:val="2"/>
          <w:sz w:val="24"/>
          <w:szCs w:val="24"/>
        </w:rPr>
        <w:t>Okres związania ofertą wynosi 6</w:t>
      </w:r>
      <w:r w:rsidR="00344CCB" w:rsidRPr="00344CCB">
        <w:rPr>
          <w:rFonts w:ascii="Sylfaen" w:eastAsia="SimSun" w:hAnsi="Sylfaen" w:cs="Calibri"/>
          <w:kern w:val="2"/>
          <w:sz w:val="24"/>
          <w:szCs w:val="24"/>
        </w:rPr>
        <w:t>0 dni (termin liczony od daty, w której upływa termin składania ofert).</w:t>
      </w:r>
    </w:p>
    <w:p w14:paraId="08CC278B" w14:textId="77777777" w:rsidR="00801E00" w:rsidRPr="00344CCB" w:rsidRDefault="00801E00" w:rsidP="00801E00">
      <w:pPr>
        <w:tabs>
          <w:tab w:val="left" w:pos="567"/>
        </w:tabs>
        <w:suppressAutoHyphens/>
        <w:spacing w:after="80" w:line="240" w:lineRule="auto"/>
        <w:ind w:left="567" w:right="-112"/>
        <w:jc w:val="both"/>
        <w:textAlignment w:val="baseline"/>
        <w:rPr>
          <w:rFonts w:ascii="Sylfaen" w:eastAsia="SimSun" w:hAnsi="Sylfaen" w:cs="Calibri"/>
          <w:kern w:val="2"/>
          <w:sz w:val="24"/>
          <w:szCs w:val="24"/>
        </w:rPr>
      </w:pPr>
    </w:p>
    <w:p w14:paraId="3DFA5E90" w14:textId="77777777" w:rsidR="00DB6EF8" w:rsidRDefault="00DD7C94" w:rsidP="00C37B6E">
      <w:pPr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Rozdział XI</w:t>
      </w:r>
      <w:r w:rsidR="00DB6EF8" w:rsidRPr="003C738F">
        <w:rPr>
          <w:rFonts w:ascii="Sylfaen" w:hAnsi="Sylfaen"/>
          <w:b/>
          <w:bCs/>
          <w:sz w:val="24"/>
          <w:szCs w:val="24"/>
        </w:rPr>
        <w:t xml:space="preserve"> – Warunki Zmiany Umowy Za</w:t>
      </w:r>
      <w:r w:rsidR="004176FE" w:rsidRPr="003C738F">
        <w:rPr>
          <w:rFonts w:ascii="Sylfaen" w:hAnsi="Sylfaen"/>
          <w:b/>
          <w:bCs/>
          <w:sz w:val="24"/>
          <w:szCs w:val="24"/>
        </w:rPr>
        <w:t>wartej w Wyniku Przeprowadzonego Zapytania Ofertowego</w:t>
      </w:r>
    </w:p>
    <w:p w14:paraId="2B0A9D45" w14:textId="492F006F" w:rsidR="00807A77" w:rsidRPr="00BA18E8" w:rsidRDefault="00BA18E8" w:rsidP="00BA18E8">
      <w:p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1. Wybrany Wykonawca jest zobowiązany do zawarcia umowy w terminie i miejscu wyznaczonym przez Zamawiającego. </w:t>
      </w:r>
    </w:p>
    <w:p w14:paraId="37667C62" w14:textId="7CCAB7EE" w:rsidR="00BA18E8" w:rsidRPr="00BA18E8" w:rsidRDefault="00E2677A" w:rsidP="00BA18E8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2</w:t>
      </w:r>
      <w:r w:rsidR="00BA18E8" w:rsidRPr="00BA18E8">
        <w:rPr>
          <w:rFonts w:ascii="Sylfaen" w:hAnsi="Sylfaen"/>
          <w:bCs/>
          <w:sz w:val="24"/>
          <w:szCs w:val="24"/>
        </w:rPr>
        <w:t>. Zamawiający nie przewiduje możliwości dokonania zmian istotnych postanowień umowy zawartej z Wykonawcą z zastrzeżeniem poniższych wyjątków.</w:t>
      </w:r>
    </w:p>
    <w:p w14:paraId="71BE81BB" w14:textId="77777777" w:rsidR="00BA18E8" w:rsidRPr="00BA18E8" w:rsidRDefault="00BA18E8" w:rsidP="00BA18E8">
      <w:pPr>
        <w:numPr>
          <w:ilvl w:val="0"/>
          <w:numId w:val="12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Zamawiający przewiduje zmiany </w:t>
      </w:r>
      <w:proofErr w:type="spellStart"/>
      <w:r w:rsidRPr="00BA18E8">
        <w:rPr>
          <w:rFonts w:ascii="Sylfaen" w:hAnsi="Sylfaen"/>
          <w:bCs/>
          <w:sz w:val="24"/>
          <w:szCs w:val="24"/>
        </w:rPr>
        <w:t>warunk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 xml:space="preserve">w umowy zawartej w wyniku przeprowadzonego zapytania ofertowego w następujących przypadkach: </w:t>
      </w:r>
    </w:p>
    <w:p w14:paraId="3483E3BD" w14:textId="77777777" w:rsidR="00BA18E8" w:rsidRPr="00BA18E8" w:rsidRDefault="00BA18E8" w:rsidP="00BA18E8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>gdy nastąpi zmiana powszechnie obowiązujących przepis</w:t>
      </w:r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 xml:space="preserve">w prawa w zakresie mającym wpływ na realizację przedmiotu </w:t>
      </w:r>
      <w:proofErr w:type="spellStart"/>
      <w:r w:rsidRPr="00BA18E8">
        <w:rPr>
          <w:rFonts w:ascii="Sylfaen" w:hAnsi="Sylfaen"/>
          <w:bCs/>
          <w:sz w:val="24"/>
          <w:szCs w:val="24"/>
        </w:rPr>
        <w:t>zam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wienia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, w tym zmiana stawek podatku VAT. </w:t>
      </w:r>
      <w:r w:rsidRPr="00BA18E8">
        <w:rPr>
          <w:rFonts w:ascii="Sylfaen" w:hAnsi="Sylfaen"/>
          <w:bCs/>
          <w:sz w:val="24"/>
          <w:szCs w:val="24"/>
        </w:rPr>
        <w:br/>
        <w:t xml:space="preserve">W przypadku zmiany wysokości obowiązującej stawki podatku VAT w sytuacji, gdy w trakcie realizacji przedmiotu </w:t>
      </w:r>
      <w:proofErr w:type="spellStart"/>
      <w:r w:rsidRPr="00BA18E8">
        <w:rPr>
          <w:rFonts w:ascii="Sylfaen" w:hAnsi="Sylfaen"/>
          <w:bCs/>
          <w:sz w:val="24"/>
          <w:szCs w:val="24"/>
        </w:rPr>
        <w:t>zam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wienia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nastąpi zmiana stawki podatku VAT dla dostaw objętych przedmiotem </w:t>
      </w:r>
      <w:proofErr w:type="spellStart"/>
      <w:r w:rsidRPr="00BA18E8">
        <w:rPr>
          <w:rFonts w:ascii="Sylfaen" w:hAnsi="Sylfaen"/>
          <w:bCs/>
          <w:sz w:val="24"/>
          <w:szCs w:val="24"/>
        </w:rPr>
        <w:t>zam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wienia</w:t>
      </w:r>
      <w:proofErr w:type="spellEnd"/>
      <w:r w:rsidRPr="00BA18E8">
        <w:rPr>
          <w:rFonts w:ascii="Sylfaen" w:hAnsi="Sylfaen"/>
          <w:bCs/>
          <w:sz w:val="24"/>
          <w:szCs w:val="24"/>
        </w:rPr>
        <w:t>. W takim przypadku Zamawiający dopuszcza możliwość zmiany wysokości wynagrodzenia Wykonawcy, o kwotę r</w:t>
      </w:r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wną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różnicy w kwocie podatku;</w:t>
      </w:r>
    </w:p>
    <w:p w14:paraId="42C4866D" w14:textId="77777777" w:rsidR="00BA18E8" w:rsidRPr="00BA18E8" w:rsidRDefault="00BA18E8" w:rsidP="00BA18E8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lastRenderedPageBreak/>
        <w:t xml:space="preserve">gdy konieczność wprowadzenia zmian będzie następstwem zmian wprowadzonych w umowach pomiędzy Zamawiającym, a inną niż Wykonawca stroną, w </w:t>
      </w:r>
      <w:proofErr w:type="spellStart"/>
      <w:r w:rsidRPr="00BA18E8">
        <w:rPr>
          <w:rFonts w:ascii="Sylfaen" w:hAnsi="Sylfaen"/>
          <w:bCs/>
          <w:sz w:val="24"/>
          <w:szCs w:val="24"/>
        </w:rPr>
        <w:t>szczeg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lności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instytucją Zarządzającą, Pośredniczącą I </w:t>
      </w:r>
      <w:proofErr w:type="spellStart"/>
      <w:r w:rsidRPr="00BA18E8">
        <w:rPr>
          <w:rFonts w:ascii="Sylfaen" w:hAnsi="Sylfaen"/>
          <w:bCs/>
          <w:sz w:val="24"/>
          <w:szCs w:val="24"/>
        </w:rPr>
        <w:t>i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II stopnia, a także innymi instytucjami, </w:t>
      </w:r>
      <w:proofErr w:type="spellStart"/>
      <w:r w:rsidRPr="00BA18E8">
        <w:rPr>
          <w:rFonts w:ascii="Sylfaen" w:hAnsi="Sylfaen"/>
          <w:bCs/>
          <w:sz w:val="24"/>
          <w:szCs w:val="24"/>
        </w:rPr>
        <w:t>kt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>re na podstawie przepis</w:t>
      </w:r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 xml:space="preserve">w prawa mogą wpływać na realizację </w:t>
      </w:r>
      <w:proofErr w:type="spellStart"/>
      <w:r w:rsidRPr="00BA18E8">
        <w:rPr>
          <w:rFonts w:ascii="Sylfaen" w:hAnsi="Sylfaen"/>
          <w:bCs/>
          <w:sz w:val="24"/>
          <w:szCs w:val="24"/>
        </w:rPr>
        <w:t>zam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wienia</w:t>
      </w:r>
      <w:proofErr w:type="spellEnd"/>
      <w:r w:rsidRPr="00BA18E8">
        <w:rPr>
          <w:rFonts w:ascii="Sylfaen" w:hAnsi="Sylfaen"/>
          <w:bCs/>
          <w:sz w:val="24"/>
          <w:szCs w:val="24"/>
        </w:rPr>
        <w:t>;</w:t>
      </w:r>
    </w:p>
    <w:p w14:paraId="0865E95B" w14:textId="77777777" w:rsidR="00BA18E8" w:rsidRPr="00BA18E8" w:rsidRDefault="00BA18E8" w:rsidP="00BA18E8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w przypadku zmiany regulacji prawnych odnoszących się do praw i </w:t>
      </w:r>
      <w:proofErr w:type="spellStart"/>
      <w:r w:rsidRPr="00BA18E8">
        <w:rPr>
          <w:rFonts w:ascii="Sylfaen" w:hAnsi="Sylfaen"/>
          <w:bCs/>
          <w:sz w:val="24"/>
          <w:szCs w:val="24"/>
        </w:rPr>
        <w:t>obowiązk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>w stron umowy, wprowadzonych po zawarciu umowy, wywołujących niezbędną potrzebę zmiany sposobu realizacji umowy, Zamawiający dopuszcza możliwość zmiany sposobu realizacji umowy, wysokości wynagrodzenia, lub terminu zakończenia realizacji przedmiotu umowy;</w:t>
      </w:r>
    </w:p>
    <w:p w14:paraId="48B5EECC" w14:textId="77777777" w:rsidR="00BA18E8" w:rsidRPr="00BA18E8" w:rsidRDefault="00BA18E8" w:rsidP="00BA18E8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w przypadku uzgodnienia pomiędzy Stronami </w:t>
      </w:r>
      <w:proofErr w:type="spellStart"/>
      <w:r w:rsidRPr="00BA18E8">
        <w:rPr>
          <w:rFonts w:ascii="Sylfaen" w:hAnsi="Sylfaen"/>
          <w:bCs/>
          <w:sz w:val="24"/>
          <w:szCs w:val="24"/>
        </w:rPr>
        <w:t>skr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cenia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terminu realizacji przedmiotu umowy, Zamawiający dopuszcza zmianę skutkującą </w:t>
      </w:r>
      <w:proofErr w:type="spellStart"/>
      <w:r w:rsidRPr="00BA18E8">
        <w:rPr>
          <w:rFonts w:ascii="Sylfaen" w:hAnsi="Sylfaen"/>
          <w:bCs/>
          <w:sz w:val="24"/>
          <w:szCs w:val="24"/>
        </w:rPr>
        <w:t>skr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ceniem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terminu realizacji przedmiotu umowy o uzgodniony okres;</w:t>
      </w:r>
    </w:p>
    <w:p w14:paraId="0696DE6E" w14:textId="77777777" w:rsidR="00BA18E8" w:rsidRPr="00BA18E8" w:rsidRDefault="00BA18E8" w:rsidP="00BA18E8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zmiany terminu realizacji przedmiotu umowy w przypadku wystąpienia co najmniej jednej z niżej wymienionych </w:t>
      </w:r>
      <w:proofErr w:type="spellStart"/>
      <w:r w:rsidRPr="00BA18E8">
        <w:rPr>
          <w:rFonts w:ascii="Sylfaen" w:hAnsi="Sylfaen"/>
          <w:bCs/>
          <w:sz w:val="24"/>
          <w:szCs w:val="24"/>
        </w:rPr>
        <w:t>okolicznoś</w:t>
      </w:r>
      <w:proofErr w:type="spellEnd"/>
      <w:r w:rsidRPr="00BA18E8">
        <w:rPr>
          <w:rFonts w:ascii="Sylfaen" w:hAnsi="Sylfaen"/>
          <w:bCs/>
          <w:sz w:val="24"/>
          <w:szCs w:val="24"/>
          <w:lang w:val="it-IT"/>
        </w:rPr>
        <w:t>ci:</w:t>
      </w:r>
    </w:p>
    <w:p w14:paraId="64DFDF07" w14:textId="77777777" w:rsidR="00BA18E8" w:rsidRPr="00BA18E8" w:rsidRDefault="00BA18E8" w:rsidP="00BA18E8">
      <w:pPr>
        <w:numPr>
          <w:ilvl w:val="0"/>
          <w:numId w:val="16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opóźnienia w realizacji dostawy z przyczyn technicznych lub technologicznych, </w:t>
      </w:r>
    </w:p>
    <w:p w14:paraId="7B7BEACD" w14:textId="77777777" w:rsidR="00BA18E8" w:rsidRPr="00BA18E8" w:rsidRDefault="00BA18E8" w:rsidP="00BA18E8">
      <w:pPr>
        <w:numPr>
          <w:ilvl w:val="0"/>
          <w:numId w:val="16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>wystąpienia nagłego, niezależnego od Stron zdarzenia zewnętrznego (siły wyższej),</w:t>
      </w:r>
    </w:p>
    <w:p w14:paraId="5BEBC3D1" w14:textId="77777777" w:rsidR="00BA18E8" w:rsidRPr="00BA18E8" w:rsidRDefault="00BA18E8" w:rsidP="00BA18E8">
      <w:pPr>
        <w:numPr>
          <w:ilvl w:val="0"/>
          <w:numId w:val="16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zaistnieją przyczyny niezależne od działania Stron umowy, </w:t>
      </w:r>
      <w:proofErr w:type="spellStart"/>
      <w:r w:rsidRPr="00BA18E8">
        <w:rPr>
          <w:rFonts w:ascii="Sylfaen" w:hAnsi="Sylfaen"/>
          <w:bCs/>
          <w:sz w:val="24"/>
          <w:szCs w:val="24"/>
        </w:rPr>
        <w:t>kt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rych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przy zachowaniu wszelkich należnych </w:t>
      </w:r>
      <w:proofErr w:type="spellStart"/>
      <w:r w:rsidRPr="00BA18E8">
        <w:rPr>
          <w:rFonts w:ascii="Sylfaen" w:hAnsi="Sylfaen"/>
          <w:bCs/>
          <w:sz w:val="24"/>
          <w:szCs w:val="24"/>
        </w:rPr>
        <w:t>środk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 xml:space="preserve">w nie można uniknąć ani im zapobiec, w </w:t>
      </w:r>
      <w:proofErr w:type="spellStart"/>
      <w:r w:rsidRPr="00BA18E8">
        <w:rPr>
          <w:rFonts w:ascii="Sylfaen" w:hAnsi="Sylfaen"/>
          <w:bCs/>
          <w:sz w:val="24"/>
          <w:szCs w:val="24"/>
        </w:rPr>
        <w:t>szczeg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lności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protesty </w:t>
      </w:r>
      <w:proofErr w:type="spellStart"/>
      <w:r w:rsidRPr="00BA18E8">
        <w:rPr>
          <w:rFonts w:ascii="Sylfaen" w:hAnsi="Sylfaen"/>
          <w:bCs/>
          <w:sz w:val="24"/>
          <w:szCs w:val="24"/>
        </w:rPr>
        <w:t>mieszkańc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>w lub innych os</w:t>
      </w:r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>b prawnych lub fizycznych. W takiej sytuacji termin wykonania przedmiotu umowy zostanie przesunięty o uzasadnioną okolicznościami ilość dni ustaloną przez Strony umowy.</w:t>
      </w:r>
    </w:p>
    <w:p w14:paraId="7EC400D0" w14:textId="77777777" w:rsidR="00BA18E8" w:rsidRPr="00BA18E8" w:rsidRDefault="00BA18E8" w:rsidP="00BA18E8">
      <w:p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>W okolicznościach wyżej wymienionych Strony ustalają nowe terminy umowne;</w:t>
      </w:r>
    </w:p>
    <w:p w14:paraId="40602E3D" w14:textId="77777777" w:rsidR="00BA18E8" w:rsidRPr="00BA18E8" w:rsidRDefault="00BA18E8" w:rsidP="00BA18E8">
      <w:pPr>
        <w:numPr>
          <w:ilvl w:val="0"/>
          <w:numId w:val="17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>zmiany parametr</w:t>
      </w:r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>w przedmiotu umowy (wyłącznie na wyższe/lepsze)– z uwagi na postęp technologiczny lub zmiany obowiązujących przepis</w:t>
      </w:r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r w:rsidRPr="00BA18E8">
        <w:rPr>
          <w:rFonts w:ascii="Sylfaen" w:hAnsi="Sylfaen"/>
          <w:bCs/>
          <w:sz w:val="24"/>
          <w:szCs w:val="24"/>
        </w:rPr>
        <w:t>w, z zachowaniem zaoferowanej ceny ofertowej;</w:t>
      </w:r>
    </w:p>
    <w:p w14:paraId="44DAAB9B" w14:textId="77777777" w:rsidR="00BA18E8" w:rsidRPr="00BA18E8" w:rsidRDefault="00BA18E8" w:rsidP="00BA18E8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t xml:space="preserve">w przypadku, gdy w umowie znajdują się oczywiste błędy pisarskie lub rachunkowe, Zamawiający dopuszcza zmiany postanowień umowy, w </w:t>
      </w:r>
      <w:proofErr w:type="spellStart"/>
      <w:r w:rsidRPr="00BA18E8">
        <w:rPr>
          <w:rFonts w:ascii="Sylfaen" w:hAnsi="Sylfaen"/>
          <w:bCs/>
          <w:sz w:val="24"/>
          <w:szCs w:val="24"/>
        </w:rPr>
        <w:t>kt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rych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występują takie oczywiste błędy pisarskie lub rachunkowe.</w:t>
      </w:r>
    </w:p>
    <w:p w14:paraId="69A18D1E" w14:textId="5DDA7142" w:rsidR="00BA18E8" w:rsidRPr="00975B6C" w:rsidRDefault="00BA18E8" w:rsidP="00C37B6E">
      <w:pPr>
        <w:numPr>
          <w:ilvl w:val="0"/>
          <w:numId w:val="14"/>
        </w:numPr>
        <w:jc w:val="both"/>
        <w:rPr>
          <w:rFonts w:ascii="Sylfaen" w:hAnsi="Sylfaen"/>
          <w:bCs/>
          <w:sz w:val="24"/>
          <w:szCs w:val="24"/>
        </w:rPr>
      </w:pPr>
      <w:r w:rsidRPr="00BA18E8">
        <w:rPr>
          <w:rFonts w:ascii="Sylfaen" w:hAnsi="Sylfaen"/>
          <w:bCs/>
          <w:sz w:val="24"/>
          <w:szCs w:val="24"/>
        </w:rPr>
        <w:lastRenderedPageBreak/>
        <w:t xml:space="preserve">Wystąpienie </w:t>
      </w:r>
      <w:proofErr w:type="spellStart"/>
      <w:r w:rsidRPr="00BA18E8">
        <w:rPr>
          <w:rFonts w:ascii="Sylfaen" w:hAnsi="Sylfaen"/>
          <w:bCs/>
          <w:sz w:val="24"/>
          <w:szCs w:val="24"/>
        </w:rPr>
        <w:t>kt</w:t>
      </w:r>
      <w:proofErr w:type="spellEnd"/>
      <w:r w:rsidRPr="00BA18E8">
        <w:rPr>
          <w:rFonts w:ascii="Sylfaen" w:hAnsi="Sylfaen"/>
          <w:bCs/>
          <w:sz w:val="24"/>
          <w:szCs w:val="24"/>
          <w:lang w:val="es-ES_tradnl"/>
        </w:rPr>
        <w:t>ó</w:t>
      </w:r>
      <w:proofErr w:type="spellStart"/>
      <w:r w:rsidRPr="00BA18E8">
        <w:rPr>
          <w:rFonts w:ascii="Sylfaen" w:hAnsi="Sylfaen"/>
          <w:bCs/>
          <w:sz w:val="24"/>
          <w:szCs w:val="24"/>
        </w:rPr>
        <w:t>rejkolwiek</w:t>
      </w:r>
      <w:proofErr w:type="spellEnd"/>
      <w:r w:rsidRPr="00BA18E8">
        <w:rPr>
          <w:rFonts w:ascii="Sylfaen" w:hAnsi="Sylfaen"/>
          <w:bCs/>
          <w:sz w:val="24"/>
          <w:szCs w:val="24"/>
        </w:rPr>
        <w:t xml:space="preserve"> z wymienionych okoliczności nie stanowi bezwzględnego zobowiązania Zamawiającego do dokonania takich zmian, ani nie może stanowić podstawy roszczeń Wykonawcy do ich dokonania.</w:t>
      </w:r>
    </w:p>
    <w:p w14:paraId="6EE626EA" w14:textId="1FBAB765" w:rsidR="00975B6C" w:rsidRDefault="00975B6C" w:rsidP="00975B6C">
      <w:pPr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Rozdział XII</w:t>
      </w:r>
      <w:r w:rsidRPr="003C738F">
        <w:rPr>
          <w:rFonts w:ascii="Sylfaen" w:hAnsi="Sylfaen"/>
          <w:b/>
          <w:bCs/>
          <w:sz w:val="24"/>
          <w:szCs w:val="24"/>
        </w:rPr>
        <w:t xml:space="preserve"> – </w:t>
      </w:r>
      <w:r>
        <w:rPr>
          <w:rFonts w:ascii="Sylfaen" w:hAnsi="Sylfaen"/>
          <w:b/>
          <w:bCs/>
          <w:sz w:val="24"/>
          <w:szCs w:val="24"/>
        </w:rPr>
        <w:t>Kary Umowne</w:t>
      </w:r>
    </w:p>
    <w:p w14:paraId="0186BD99" w14:textId="5FFE425B" w:rsidR="00975B6C" w:rsidRPr="00975B6C" w:rsidRDefault="00807A77" w:rsidP="00975B6C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Wykonawca</w:t>
      </w:r>
      <w:r w:rsidR="00975B6C" w:rsidRPr="00975B6C">
        <w:rPr>
          <w:rFonts w:ascii="Sylfaen" w:hAnsi="Sylfaen"/>
          <w:bCs/>
          <w:sz w:val="24"/>
          <w:szCs w:val="24"/>
        </w:rPr>
        <w:t xml:space="preserve"> zapłaci Zamawiającemu kary umowne w następujących przypadkach:</w:t>
      </w:r>
    </w:p>
    <w:p w14:paraId="29244052" w14:textId="5D8FC194" w:rsidR="00975B6C" w:rsidRPr="00975B6C" w:rsidRDefault="00975B6C" w:rsidP="00975B6C">
      <w:pPr>
        <w:numPr>
          <w:ilvl w:val="0"/>
          <w:numId w:val="6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975B6C">
        <w:rPr>
          <w:rFonts w:ascii="Sylfaen" w:eastAsia="Calibri" w:hAnsi="Sylfaen" w:cs="Calibri"/>
          <w:sz w:val="24"/>
          <w:szCs w:val="24"/>
        </w:rPr>
        <w:t>za nieterminowe wykonanie określonego w niniejszej umowie przedmiotu zamówienia w wysokości 0,1% wynagrodzenia umownego netto za każdy dzień zwłoki nie więcej jednak niż 10% wynagrodzenia umownego.</w:t>
      </w:r>
    </w:p>
    <w:p w14:paraId="7A6F0B5D" w14:textId="356CC8E9" w:rsidR="00975B6C" w:rsidRPr="00975B6C" w:rsidRDefault="00975B6C" w:rsidP="00975B6C">
      <w:pPr>
        <w:numPr>
          <w:ilvl w:val="0"/>
          <w:numId w:val="6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975B6C">
        <w:rPr>
          <w:rFonts w:ascii="Sylfaen" w:eastAsia="Calibri" w:hAnsi="Sylfaen" w:cs="Calibri"/>
          <w:sz w:val="24"/>
          <w:szCs w:val="24"/>
        </w:rPr>
        <w:t xml:space="preserve">za odstąpienie od umowy </w:t>
      </w:r>
      <w:r w:rsidR="00807A77">
        <w:rPr>
          <w:rFonts w:ascii="Sylfaen" w:eastAsia="Calibri" w:hAnsi="Sylfaen" w:cs="Calibri"/>
          <w:sz w:val="24"/>
          <w:szCs w:val="24"/>
        </w:rPr>
        <w:t>z przyczyn zależnych od Wykonawcy</w:t>
      </w:r>
      <w:r w:rsidRPr="00975B6C">
        <w:rPr>
          <w:rFonts w:ascii="Sylfaen" w:eastAsia="Calibri" w:hAnsi="Sylfaen" w:cs="Calibri"/>
          <w:sz w:val="24"/>
          <w:szCs w:val="24"/>
        </w:rPr>
        <w:t xml:space="preserve"> w wysokości 10% wynagrodzenia umownego określonego netto.</w:t>
      </w:r>
    </w:p>
    <w:p w14:paraId="1D51A747" w14:textId="77777777" w:rsidR="00975B6C" w:rsidRPr="00975B6C" w:rsidRDefault="00975B6C" w:rsidP="00975B6C">
      <w:p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</w:p>
    <w:p w14:paraId="5B4A24E2" w14:textId="51A95A31" w:rsidR="00975B6C" w:rsidRPr="00975B6C" w:rsidRDefault="00D26214" w:rsidP="00975B6C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Zamawiający zapłaci Wykonawcy</w:t>
      </w:r>
      <w:r w:rsidR="00975B6C" w:rsidRPr="00975B6C">
        <w:rPr>
          <w:rFonts w:ascii="Sylfaen" w:hAnsi="Sylfaen"/>
          <w:bCs/>
          <w:sz w:val="24"/>
          <w:szCs w:val="24"/>
        </w:rPr>
        <w:t xml:space="preserve"> kary umowne: </w:t>
      </w:r>
    </w:p>
    <w:p w14:paraId="4675E4F7" w14:textId="608B1EE4" w:rsidR="00975B6C" w:rsidRPr="00975B6C" w:rsidRDefault="00975B6C" w:rsidP="00975B6C">
      <w:pPr>
        <w:numPr>
          <w:ilvl w:val="0"/>
          <w:numId w:val="22"/>
        </w:numPr>
        <w:spacing w:after="80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975B6C">
        <w:rPr>
          <w:rFonts w:ascii="Sylfaen" w:eastAsia="Calibri" w:hAnsi="Sylfaen" w:cs="Calibri"/>
          <w:sz w:val="24"/>
          <w:szCs w:val="24"/>
        </w:rPr>
        <w:t>za odstąpienie od umowy z przyczyn zależnych od Zamawiającego w wysokości 10% wynagrodzenia umownego netto</w:t>
      </w:r>
    </w:p>
    <w:p w14:paraId="0A989A9D" w14:textId="77777777" w:rsidR="00B278B8" w:rsidRDefault="00B278B8" w:rsidP="00B278B8">
      <w:pPr>
        <w:spacing w:after="80"/>
        <w:contextualSpacing/>
        <w:jc w:val="both"/>
        <w:rPr>
          <w:rFonts w:ascii="Sylfaen" w:eastAsia="Calibri" w:hAnsi="Sylfaen" w:cs="Calibri"/>
          <w:sz w:val="24"/>
          <w:szCs w:val="24"/>
        </w:rPr>
      </w:pPr>
    </w:p>
    <w:p w14:paraId="33DDC307" w14:textId="3B3F26DB" w:rsidR="00975B6C" w:rsidRPr="00975B6C" w:rsidRDefault="00975B6C" w:rsidP="00B278B8">
      <w:pPr>
        <w:spacing w:after="80"/>
        <w:ind w:left="70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975B6C">
        <w:rPr>
          <w:rFonts w:ascii="Sylfaen" w:eastAsia="Calibri" w:hAnsi="Sylfaen" w:cs="Calibri"/>
          <w:sz w:val="24"/>
          <w:szCs w:val="24"/>
        </w:rPr>
        <w:t>Zamawiający zastrzega sobie możliwość potrącenia należnych kar umownych z fa</w:t>
      </w:r>
      <w:r w:rsidR="00D26214">
        <w:rPr>
          <w:rFonts w:ascii="Sylfaen" w:eastAsia="Calibri" w:hAnsi="Sylfaen" w:cs="Calibri"/>
          <w:sz w:val="24"/>
          <w:szCs w:val="24"/>
        </w:rPr>
        <w:t>ktury wystawionej przez Wykonawcę</w:t>
      </w:r>
      <w:r w:rsidRPr="00975B6C">
        <w:rPr>
          <w:rFonts w:ascii="Sylfaen" w:eastAsia="Calibri" w:hAnsi="Sylfaen" w:cs="Calibri"/>
          <w:sz w:val="24"/>
          <w:szCs w:val="24"/>
        </w:rPr>
        <w:t xml:space="preserve"> i prawo do dochodzenia odszkodowania uzupełniającego, na zasadach przewidzianych w Kodeksie Cywilnym, jeżeli łączna wysokość szkody przekroczy wysokość kwoty naliczonej kary umownej.</w:t>
      </w:r>
    </w:p>
    <w:p w14:paraId="2DDBD036" w14:textId="77777777" w:rsidR="00975B6C" w:rsidRDefault="00975B6C" w:rsidP="00975B6C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75AFA8E3" w14:textId="70A2A59F" w:rsidR="004176FE" w:rsidRPr="003C738F" w:rsidRDefault="00975B6C" w:rsidP="00C37B6E">
      <w:pPr>
        <w:jc w:val="both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Rozdział XIV</w:t>
      </w:r>
      <w:r w:rsidR="004176FE" w:rsidRPr="003C738F">
        <w:rPr>
          <w:rFonts w:ascii="Sylfaen" w:hAnsi="Sylfaen"/>
          <w:b/>
          <w:bCs/>
          <w:sz w:val="24"/>
          <w:szCs w:val="24"/>
        </w:rPr>
        <w:t xml:space="preserve"> – Klauzula Informacyjna</w:t>
      </w:r>
    </w:p>
    <w:p w14:paraId="6EEF095E" w14:textId="77777777" w:rsidR="00CA2F45" w:rsidRPr="00925974" w:rsidRDefault="00CA2F45" w:rsidP="00CA2F45">
      <w:pPr>
        <w:spacing w:after="80"/>
        <w:jc w:val="both"/>
        <w:rPr>
          <w:rFonts w:ascii="Sylfaen" w:eastAsia="Calibri" w:hAnsi="Sylfaen" w:cs="Calibri"/>
          <w:sz w:val="24"/>
          <w:szCs w:val="24"/>
        </w:rPr>
      </w:pPr>
      <w:r w:rsidRPr="00925974">
        <w:rPr>
          <w:rFonts w:ascii="Sylfaen" w:eastAsia="Calibri" w:hAnsi="Sylfaen" w:cs="Calibr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 jako „RODO”, informuję, że: </w:t>
      </w:r>
    </w:p>
    <w:p w14:paraId="6347538E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 xml:space="preserve">administratorem Pani/Pana danych osobowych jest </w:t>
      </w:r>
      <w:r w:rsidR="00C121CF">
        <w:rPr>
          <w:rFonts w:ascii="Sylfaen" w:eastAsia="Calibri" w:hAnsi="Sylfaen" w:cs="Calibri"/>
          <w:sz w:val="24"/>
          <w:szCs w:val="24"/>
        </w:rPr>
        <w:t>EkoEnergia Polska Sp. z o. o.</w:t>
      </w:r>
      <w:r w:rsidR="00FD0C6D">
        <w:rPr>
          <w:rFonts w:ascii="Sylfaen" w:eastAsia="Calibri" w:hAnsi="Sylfaen" w:cs="Calibri"/>
          <w:sz w:val="24"/>
          <w:szCs w:val="24"/>
        </w:rPr>
        <w:t xml:space="preserve"> adres spółki: ul. </w:t>
      </w:r>
      <w:r w:rsidR="00C121CF">
        <w:rPr>
          <w:rFonts w:ascii="Sylfaen" w:eastAsia="Calibri" w:hAnsi="Sylfaen" w:cs="Calibri"/>
          <w:sz w:val="24"/>
          <w:szCs w:val="24"/>
        </w:rPr>
        <w:t xml:space="preserve">Olszewskiego 6, </w:t>
      </w:r>
      <w:r w:rsidR="005A0B89">
        <w:rPr>
          <w:rFonts w:ascii="Sylfaen" w:eastAsia="Calibri" w:hAnsi="Sylfaen" w:cs="Calibri"/>
          <w:sz w:val="24"/>
          <w:szCs w:val="24"/>
        </w:rPr>
        <w:t>25 – 663 Kielce</w:t>
      </w:r>
    </w:p>
    <w:p w14:paraId="425D6AE4" w14:textId="7915DF49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Pani/Pana dane osobowe przetwarzane będą na podstawie art. 6 ust. 1 lit. c RODO w celu związanym z postępowan</w:t>
      </w:r>
      <w:r w:rsidR="00661BD6">
        <w:rPr>
          <w:rFonts w:ascii="Sylfaen" w:eastAsia="Calibri" w:hAnsi="Sylfaen" w:cs="Calibri"/>
          <w:sz w:val="24"/>
          <w:szCs w:val="24"/>
        </w:rPr>
        <w:t>iem o udzielenie zamówienia nr 2/ZO/2023</w:t>
      </w:r>
      <w:r w:rsidRPr="00CA2F45">
        <w:rPr>
          <w:rFonts w:ascii="Sylfaen" w:eastAsia="Calibri" w:hAnsi="Sylfaen" w:cs="Calibri"/>
          <w:sz w:val="24"/>
          <w:szCs w:val="24"/>
        </w:rPr>
        <w:t xml:space="preserve"> prowadzonym zgodnie z zasadą konkurencyjności w formie zapytania ofertowego;</w:t>
      </w:r>
    </w:p>
    <w:p w14:paraId="14DA93C8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odbiorcami Pani/Pana danych osobowych będą osoby lub podmioty, którym udostępniona zostanie dokumentacja postępowania w oparciu o Wytyczne w zakresie kwalifikowalności wydatków w ramach Europejskiego Funduszu Rozwoju Regionalnego, Europejskiego Funduszu Społecznego oraz Funduszu Spójności na lata 2014-2020;</w:t>
      </w:r>
    </w:p>
    <w:p w14:paraId="2064292A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lastRenderedPageBreak/>
        <w:t>Pani/Pana dane osobowe będą przechowywane zgodnie z zasadami archiwizacji dokumentów objętych umową o dofinansowanie;</w:t>
      </w:r>
    </w:p>
    <w:p w14:paraId="3D8BEB01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obowiązek podania przez Panią/Pana danych osobowych bezpośrednio Pani/Pana dotyczących je</w:t>
      </w:r>
      <w:bookmarkStart w:id="0" w:name="_GoBack"/>
      <w:bookmarkEnd w:id="0"/>
      <w:r w:rsidRPr="00CA2F45">
        <w:rPr>
          <w:rFonts w:ascii="Sylfaen" w:eastAsia="Calibri" w:hAnsi="Sylfaen" w:cs="Calibri"/>
          <w:sz w:val="24"/>
          <w:szCs w:val="24"/>
        </w:rPr>
        <w:t>st wymogiem określonym Wytycznymi w zakresie kwalifikowalności wydatków w ramach Europejskiego Funduszu Rozwoju Regionalnego, Europejskiego Funduszu Społecznego oraz Funduszu Spójności na lata 2014-2020, związanym z udziałem w postępowaniu o udzielenie zamówienia;</w:t>
      </w:r>
    </w:p>
    <w:p w14:paraId="3BC3486D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w odniesieniu do Pani/Pana danych osobowych decyzje nie będą podejmowane w sposób zautomatyzowany, stosowanie do art. 22 RODO;</w:t>
      </w:r>
    </w:p>
    <w:p w14:paraId="4DBE46E1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posiada Pani/Pan:</w:t>
      </w:r>
    </w:p>
    <w:p w14:paraId="17B1F1F1" w14:textId="77777777" w:rsidR="00CA2F45" w:rsidRPr="00CA2F45" w:rsidRDefault="00CA2F45" w:rsidP="00CA2F45">
      <w:pPr>
        <w:numPr>
          <w:ilvl w:val="0"/>
          <w:numId w:val="7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na podstawie art. 15 RODO prawo dostępu do danych osobowych Pani/Pana dotyczących;</w:t>
      </w:r>
    </w:p>
    <w:p w14:paraId="209B79FA" w14:textId="77777777" w:rsidR="00CA2F45" w:rsidRPr="00CA2F45" w:rsidRDefault="00CA2F45" w:rsidP="00CA2F45">
      <w:pPr>
        <w:numPr>
          <w:ilvl w:val="0"/>
          <w:numId w:val="7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na podstawie art. 16 RODO prawo do sprostowania Pani/Pana danych osobowych;</w:t>
      </w:r>
    </w:p>
    <w:p w14:paraId="07A333FB" w14:textId="77777777" w:rsidR="00CA2F45" w:rsidRPr="00CA2F45" w:rsidRDefault="00CA2F45" w:rsidP="00CA2F45">
      <w:pPr>
        <w:numPr>
          <w:ilvl w:val="0"/>
          <w:numId w:val="7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1B0DD497" w14:textId="77777777" w:rsidR="00CA2F45" w:rsidRPr="00CA2F45" w:rsidRDefault="00CA2F45" w:rsidP="00CA2F45">
      <w:pPr>
        <w:numPr>
          <w:ilvl w:val="0"/>
          <w:numId w:val="7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CA1655E" w14:textId="77777777" w:rsidR="00CA2F45" w:rsidRPr="00CA2F45" w:rsidRDefault="00CA2F45" w:rsidP="00975B6C">
      <w:pPr>
        <w:numPr>
          <w:ilvl w:val="0"/>
          <w:numId w:val="22"/>
        </w:numPr>
        <w:spacing w:after="80"/>
        <w:ind w:left="851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nie przysługuje Pani/Panu:</w:t>
      </w:r>
    </w:p>
    <w:p w14:paraId="56BAB00C" w14:textId="77777777" w:rsidR="00CA2F45" w:rsidRPr="00CA2F45" w:rsidRDefault="00CA2F45" w:rsidP="00CA2F45">
      <w:pPr>
        <w:numPr>
          <w:ilvl w:val="0"/>
          <w:numId w:val="8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w związku z art. 17 ust. 3 lit. b, d lub e RODO prawo do usunięcia danych osobowych;</w:t>
      </w:r>
    </w:p>
    <w:p w14:paraId="5300A196" w14:textId="77777777" w:rsidR="00CA2F45" w:rsidRPr="00CA2F45" w:rsidRDefault="00CA2F45" w:rsidP="00CA2F45">
      <w:pPr>
        <w:numPr>
          <w:ilvl w:val="0"/>
          <w:numId w:val="8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prawo do przenoszenia danych osobowych, o którym mowa w art. 20 RODO;</w:t>
      </w:r>
    </w:p>
    <w:p w14:paraId="5A43E08A" w14:textId="77777777" w:rsidR="00CA2F45" w:rsidRPr="00CA2F45" w:rsidRDefault="00CA2F45" w:rsidP="00CA2F45">
      <w:pPr>
        <w:numPr>
          <w:ilvl w:val="0"/>
          <w:numId w:val="8"/>
        </w:numPr>
        <w:spacing w:after="80"/>
        <w:ind w:left="1418"/>
        <w:contextualSpacing/>
        <w:jc w:val="both"/>
        <w:rPr>
          <w:rFonts w:ascii="Sylfaen" w:eastAsia="Calibri" w:hAnsi="Sylfaen" w:cs="Calibri"/>
          <w:sz w:val="24"/>
          <w:szCs w:val="24"/>
        </w:rPr>
      </w:pPr>
      <w:r w:rsidRPr="00CA2F45">
        <w:rPr>
          <w:rFonts w:ascii="Sylfaen" w:eastAsia="Calibri" w:hAnsi="Sylfaen" w:cs="Calibr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FE0A16C" w14:textId="77777777" w:rsidR="00331179" w:rsidRDefault="00331179" w:rsidP="00331179">
      <w:pPr>
        <w:jc w:val="both"/>
        <w:rPr>
          <w:rFonts w:ascii="Sylfaen" w:hAnsi="Sylfaen"/>
          <w:bCs/>
          <w:sz w:val="24"/>
          <w:szCs w:val="24"/>
        </w:rPr>
      </w:pPr>
    </w:p>
    <w:p w14:paraId="379D536C" w14:textId="77777777" w:rsidR="00331179" w:rsidRDefault="00331179" w:rsidP="00331179">
      <w:pPr>
        <w:ind w:left="5664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…………………………………..</w:t>
      </w:r>
    </w:p>
    <w:p w14:paraId="01BC3AB5" w14:textId="5451E01B" w:rsidR="00331179" w:rsidRPr="00BC15D5" w:rsidRDefault="00331179" w:rsidP="00BC15D5">
      <w:pPr>
        <w:ind w:left="5664" w:firstLine="708"/>
        <w:jc w:val="both"/>
        <w:rPr>
          <w:rFonts w:ascii="Sylfaen" w:hAnsi="Sylfaen"/>
          <w:bCs/>
          <w:i/>
          <w:sz w:val="24"/>
          <w:szCs w:val="24"/>
        </w:rPr>
      </w:pPr>
      <w:r w:rsidRPr="00331179">
        <w:rPr>
          <w:rFonts w:ascii="Sylfaen" w:hAnsi="Sylfaen"/>
          <w:bCs/>
          <w:i/>
          <w:sz w:val="24"/>
          <w:szCs w:val="24"/>
        </w:rPr>
        <w:t>podpis Zamawiającego</w:t>
      </w:r>
    </w:p>
    <w:p w14:paraId="2D24E8E7" w14:textId="77777777" w:rsidR="004176FE" w:rsidRDefault="004176FE" w:rsidP="00C37B6E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Załączniki</w:t>
      </w:r>
      <w:r w:rsidR="00CA2F45">
        <w:rPr>
          <w:rFonts w:ascii="Sylfaen" w:hAnsi="Sylfaen"/>
          <w:bCs/>
          <w:sz w:val="24"/>
          <w:szCs w:val="24"/>
        </w:rPr>
        <w:t xml:space="preserve"> do zapytania ofertowego</w:t>
      </w:r>
      <w:r>
        <w:rPr>
          <w:rFonts w:ascii="Sylfaen" w:hAnsi="Sylfaen"/>
          <w:bCs/>
          <w:sz w:val="24"/>
          <w:szCs w:val="24"/>
        </w:rPr>
        <w:t>:</w:t>
      </w:r>
    </w:p>
    <w:p w14:paraId="7C07B3C4" w14:textId="77777777" w:rsidR="004176FE" w:rsidRDefault="004176FE" w:rsidP="00C37B6E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1/ Formularz ofertowy – Załącznik nr 1 </w:t>
      </w:r>
    </w:p>
    <w:p w14:paraId="4E8872D8" w14:textId="77777777" w:rsidR="00C37B6E" w:rsidRDefault="00163720" w:rsidP="00C37B6E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2/ </w:t>
      </w:r>
      <w:r w:rsidR="00DD7C94">
        <w:rPr>
          <w:rFonts w:ascii="Sylfaen" w:hAnsi="Sylfaen"/>
          <w:bCs/>
          <w:sz w:val="24"/>
          <w:szCs w:val="24"/>
        </w:rPr>
        <w:t>Oświadczenie o braku podstaw wykluczenia</w:t>
      </w:r>
      <w:r w:rsidR="002811F8">
        <w:rPr>
          <w:rFonts w:ascii="Sylfaen" w:hAnsi="Sylfaen"/>
          <w:bCs/>
          <w:sz w:val="24"/>
          <w:szCs w:val="24"/>
        </w:rPr>
        <w:t xml:space="preserve"> – Załącznik nr 2</w:t>
      </w:r>
    </w:p>
    <w:p w14:paraId="63AAA00F" w14:textId="640F5FA5" w:rsidR="00AB74A1" w:rsidRDefault="009F272E" w:rsidP="00AB74A1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3/</w:t>
      </w:r>
      <w:r w:rsidR="00485587" w:rsidRPr="00485587">
        <w:t xml:space="preserve"> </w:t>
      </w:r>
      <w:r w:rsidR="00485587" w:rsidRPr="00485587">
        <w:rPr>
          <w:rFonts w:ascii="Sylfaen" w:hAnsi="Sylfaen"/>
          <w:bCs/>
          <w:sz w:val="24"/>
          <w:szCs w:val="24"/>
        </w:rPr>
        <w:t>Oświadczenie o spełnieniu warunków udziału w postępowaniu</w:t>
      </w:r>
      <w:r w:rsidR="00485587">
        <w:rPr>
          <w:rFonts w:ascii="Sylfaen" w:hAnsi="Sylfaen"/>
          <w:bCs/>
          <w:sz w:val="24"/>
          <w:szCs w:val="24"/>
        </w:rPr>
        <w:t xml:space="preserve"> – Załącznik nr 3</w:t>
      </w:r>
    </w:p>
    <w:p w14:paraId="3ECF4018" w14:textId="2FDAA05A" w:rsidR="00747202" w:rsidRPr="00BC15D5" w:rsidRDefault="00747202" w:rsidP="00AB74A1">
      <w:pPr>
        <w:jc w:val="both"/>
        <w:rPr>
          <w:rFonts w:ascii="Sylfaen" w:hAnsi="Sylfaen"/>
          <w:bCs/>
          <w:sz w:val="24"/>
          <w:szCs w:val="24"/>
        </w:rPr>
      </w:pPr>
    </w:p>
    <w:sectPr w:rsidR="00747202" w:rsidRPr="00BC1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CC782" w14:textId="77777777" w:rsidR="007E510C" w:rsidRDefault="007E510C" w:rsidP="002A183F">
      <w:pPr>
        <w:spacing w:after="0" w:line="240" w:lineRule="auto"/>
      </w:pPr>
      <w:r>
        <w:separator/>
      </w:r>
    </w:p>
  </w:endnote>
  <w:endnote w:type="continuationSeparator" w:id="0">
    <w:p w14:paraId="77E9A766" w14:textId="77777777" w:rsidR="007E510C" w:rsidRDefault="007E510C" w:rsidP="002A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8A02" w14:textId="77777777" w:rsidR="00A051A4" w:rsidRDefault="00A051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4C3D0" w14:textId="77777777" w:rsidR="00A051A4" w:rsidRDefault="00A051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104C9" w14:textId="77777777" w:rsidR="00A051A4" w:rsidRDefault="00A051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88BB9" w14:textId="77777777" w:rsidR="007E510C" w:rsidRDefault="007E510C" w:rsidP="002A183F">
      <w:pPr>
        <w:spacing w:after="0" w:line="240" w:lineRule="auto"/>
      </w:pPr>
      <w:r>
        <w:separator/>
      </w:r>
    </w:p>
  </w:footnote>
  <w:footnote w:type="continuationSeparator" w:id="0">
    <w:p w14:paraId="62E35899" w14:textId="77777777" w:rsidR="007E510C" w:rsidRDefault="007E510C" w:rsidP="002A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0D728" w14:textId="77777777" w:rsidR="00A051A4" w:rsidRDefault="00A051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CDAC" w14:textId="7A32DB56" w:rsidR="002A183F" w:rsidRPr="00420108" w:rsidRDefault="002A183F" w:rsidP="002A183F">
    <w:pPr>
      <w:pStyle w:val="Nagwek"/>
      <w:tabs>
        <w:tab w:val="left" w:pos="4230"/>
      </w:tabs>
    </w:pPr>
    <w:r w:rsidRPr="007A45A5">
      <w:rPr>
        <w:noProof/>
        <w:lang w:eastAsia="pl-PL"/>
      </w:rPr>
      <w:drawing>
        <wp:inline distT="0" distB="0" distL="0" distR="0" wp14:anchorId="26F42A0C" wp14:editId="048194B7">
          <wp:extent cx="6113145" cy="617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4CB92" w14:textId="77777777" w:rsidR="002A183F" w:rsidRDefault="002A18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DD3E3" w14:textId="77777777" w:rsidR="00A051A4" w:rsidRDefault="00A051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AFD"/>
    <w:multiLevelType w:val="hybridMultilevel"/>
    <w:tmpl w:val="E4147DAC"/>
    <w:numStyleLink w:val="Zaimportowanystyl9"/>
  </w:abstractNum>
  <w:abstractNum w:abstractNumId="1" w15:restartNumberingAfterBreak="0">
    <w:nsid w:val="0B0D1481"/>
    <w:multiLevelType w:val="multilevel"/>
    <w:tmpl w:val="7D9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14D2"/>
    <w:multiLevelType w:val="hybridMultilevel"/>
    <w:tmpl w:val="EB68B2F2"/>
    <w:lvl w:ilvl="0" w:tplc="F266E3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A2964"/>
    <w:multiLevelType w:val="hybridMultilevel"/>
    <w:tmpl w:val="CC1A80F8"/>
    <w:lvl w:ilvl="0" w:tplc="2DC64B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49F5C74"/>
    <w:multiLevelType w:val="multilevel"/>
    <w:tmpl w:val="796E0486"/>
    <w:lvl w:ilvl="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6D57"/>
    <w:multiLevelType w:val="hybridMultilevel"/>
    <w:tmpl w:val="4BDEE724"/>
    <w:numStyleLink w:val="Zaimportowanystyl8"/>
  </w:abstractNum>
  <w:abstractNum w:abstractNumId="6" w15:restartNumberingAfterBreak="0">
    <w:nsid w:val="1ACF1E58"/>
    <w:multiLevelType w:val="multilevel"/>
    <w:tmpl w:val="9AF8BD16"/>
    <w:lvl w:ilvl="0">
      <w:start w:val="1"/>
      <w:numFmt w:val="none"/>
      <w:suff w:val="nothing"/>
      <w:lvlText w:val="."/>
      <w:lvlJc w:val="left"/>
      <w:pPr>
        <w:ind w:left="360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none"/>
      <w:suff w:val="nothing"/>
      <w:lvlText w:val="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732" w:hanging="180"/>
      </w:pPr>
      <w:rPr>
        <w:b w:val="0"/>
      </w:rPr>
    </w:lvl>
    <w:lvl w:ilvl="3">
      <w:start w:val="1"/>
      <w:numFmt w:val="decimal"/>
      <w:lvlText w:val="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3.%4.%5.%6."/>
      <w:lvlJc w:val="right"/>
      <w:pPr>
        <w:ind w:left="4320" w:hanging="180"/>
      </w:pPr>
    </w:lvl>
    <w:lvl w:ilvl="6">
      <w:start w:val="1"/>
      <w:numFmt w:val="decimal"/>
      <w:lvlText w:val="%3.%4.%5.%6.%7."/>
      <w:lvlJc w:val="left"/>
      <w:pPr>
        <w:ind w:left="5040" w:hanging="360"/>
      </w:pPr>
    </w:lvl>
    <w:lvl w:ilvl="7">
      <w:start w:val="1"/>
      <w:numFmt w:val="lowerLetter"/>
      <w:lvlText w:val="%3.%4.%5.%6.%7.%8."/>
      <w:lvlJc w:val="left"/>
      <w:pPr>
        <w:ind w:left="5760" w:hanging="360"/>
      </w:pPr>
    </w:lvl>
    <w:lvl w:ilvl="8">
      <w:start w:val="1"/>
      <w:numFmt w:val="lowerRoman"/>
      <w:lvlText w:val="%3.%4.%5.%6.%7.%8.%9."/>
      <w:lvlJc w:val="right"/>
      <w:pPr>
        <w:ind w:left="6480" w:hanging="180"/>
      </w:pPr>
    </w:lvl>
  </w:abstractNum>
  <w:abstractNum w:abstractNumId="7" w15:restartNumberingAfterBreak="0">
    <w:nsid w:val="1B647ED4"/>
    <w:multiLevelType w:val="multilevel"/>
    <w:tmpl w:val="E4624A62"/>
    <w:lvl w:ilvl="0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CA46DBC"/>
    <w:multiLevelType w:val="multilevel"/>
    <w:tmpl w:val="04686F9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62F6F"/>
    <w:multiLevelType w:val="hybridMultilevel"/>
    <w:tmpl w:val="A1720ED6"/>
    <w:numStyleLink w:val="Zaimportowanystyl10"/>
  </w:abstractNum>
  <w:abstractNum w:abstractNumId="10" w15:restartNumberingAfterBreak="0">
    <w:nsid w:val="1DEF2151"/>
    <w:multiLevelType w:val="hybridMultilevel"/>
    <w:tmpl w:val="C1B6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0179B"/>
    <w:multiLevelType w:val="multilevel"/>
    <w:tmpl w:val="A05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9A3A7A"/>
    <w:multiLevelType w:val="hybridMultilevel"/>
    <w:tmpl w:val="64104E94"/>
    <w:numStyleLink w:val="Zaimportowanystyl2"/>
  </w:abstractNum>
  <w:abstractNum w:abstractNumId="13" w15:restartNumberingAfterBreak="0">
    <w:nsid w:val="29AB3B54"/>
    <w:multiLevelType w:val="hybridMultilevel"/>
    <w:tmpl w:val="A1720ED6"/>
    <w:styleLink w:val="Zaimportowanystyl10"/>
    <w:lvl w:ilvl="0" w:tplc="945C1632">
      <w:start w:val="1"/>
      <w:numFmt w:val="bullet"/>
      <w:lvlText w:val="➢"/>
      <w:lvlJc w:val="left"/>
      <w:pPr>
        <w:ind w:left="14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AE1EA">
      <w:start w:val="1"/>
      <w:numFmt w:val="bullet"/>
      <w:lvlText w:val="o"/>
      <w:lvlJc w:val="left"/>
      <w:pPr>
        <w:ind w:left="213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848368">
      <w:start w:val="1"/>
      <w:numFmt w:val="bullet"/>
      <w:lvlText w:val="▪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86D71E">
      <w:start w:val="1"/>
      <w:numFmt w:val="bullet"/>
      <w:lvlText w:val="•"/>
      <w:lvlJc w:val="left"/>
      <w:pPr>
        <w:ind w:left="3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E4ABA">
      <w:start w:val="1"/>
      <w:numFmt w:val="bullet"/>
      <w:lvlText w:val="o"/>
      <w:lvlJc w:val="left"/>
      <w:pPr>
        <w:ind w:left="429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66706">
      <w:start w:val="1"/>
      <w:numFmt w:val="bullet"/>
      <w:lvlText w:val="▪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60C8EA">
      <w:start w:val="1"/>
      <w:numFmt w:val="bullet"/>
      <w:lvlText w:val="•"/>
      <w:lvlJc w:val="left"/>
      <w:pPr>
        <w:ind w:left="5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AA542">
      <w:start w:val="1"/>
      <w:numFmt w:val="bullet"/>
      <w:lvlText w:val="o"/>
      <w:lvlJc w:val="left"/>
      <w:pPr>
        <w:ind w:left="645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E01DE">
      <w:start w:val="1"/>
      <w:numFmt w:val="bullet"/>
      <w:lvlText w:val="▪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EE077C"/>
    <w:multiLevelType w:val="multilevel"/>
    <w:tmpl w:val="E9749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AD2448"/>
    <w:multiLevelType w:val="hybridMultilevel"/>
    <w:tmpl w:val="4BDEE724"/>
    <w:styleLink w:val="Zaimportowanystyl8"/>
    <w:lvl w:ilvl="0" w:tplc="EB76CE2E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2EB92E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CAF4">
      <w:start w:val="1"/>
      <w:numFmt w:val="lowerRoman"/>
      <w:lvlText w:val="%3."/>
      <w:lvlJc w:val="left"/>
      <w:pPr>
        <w:ind w:left="200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62D5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AC78D2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0AF1CE">
      <w:start w:val="1"/>
      <w:numFmt w:val="lowerRoman"/>
      <w:lvlText w:val="%6."/>
      <w:lvlJc w:val="left"/>
      <w:pPr>
        <w:ind w:left="416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C98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C8F1C6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2FCCE">
      <w:start w:val="1"/>
      <w:numFmt w:val="lowerRoman"/>
      <w:lvlText w:val="%9."/>
      <w:lvlJc w:val="left"/>
      <w:pPr>
        <w:ind w:left="632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09013E"/>
    <w:multiLevelType w:val="multilevel"/>
    <w:tmpl w:val="BBBCCF7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7AE"/>
    <w:multiLevelType w:val="multilevel"/>
    <w:tmpl w:val="7682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6E5967"/>
    <w:multiLevelType w:val="multilevel"/>
    <w:tmpl w:val="FAA8BE08"/>
    <w:lvl w:ilvl="0">
      <w:start w:val="1"/>
      <w:numFmt w:val="lowerLett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57982982"/>
    <w:multiLevelType w:val="multilevel"/>
    <w:tmpl w:val="485A2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812EA"/>
    <w:multiLevelType w:val="hybridMultilevel"/>
    <w:tmpl w:val="81203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5799A"/>
    <w:multiLevelType w:val="hybridMultilevel"/>
    <w:tmpl w:val="CF1C0DA6"/>
    <w:lvl w:ilvl="0" w:tplc="0AF265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41938"/>
    <w:multiLevelType w:val="hybridMultilevel"/>
    <w:tmpl w:val="2EBC5620"/>
    <w:lvl w:ilvl="0" w:tplc="4652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1C23"/>
    <w:multiLevelType w:val="hybridMultilevel"/>
    <w:tmpl w:val="64104E94"/>
    <w:styleLink w:val="Zaimportowanystyl2"/>
    <w:lvl w:ilvl="0" w:tplc="E08E4F6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42728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AABD40">
      <w:start w:val="1"/>
      <w:numFmt w:val="lowerRoman"/>
      <w:lvlText w:val="%3."/>
      <w:lvlJc w:val="left"/>
      <w:pPr>
        <w:ind w:left="172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3655C6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F6AF5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2242F0">
      <w:start w:val="1"/>
      <w:numFmt w:val="lowerRoman"/>
      <w:lvlText w:val="%6."/>
      <w:lvlJc w:val="left"/>
      <w:pPr>
        <w:ind w:left="388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2C426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C207D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A49ADC">
      <w:start w:val="1"/>
      <w:numFmt w:val="lowerRoman"/>
      <w:lvlText w:val="%9."/>
      <w:lvlJc w:val="left"/>
      <w:pPr>
        <w:ind w:left="604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C345E0D"/>
    <w:multiLevelType w:val="multilevel"/>
    <w:tmpl w:val="BBBCCF7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74F"/>
    <w:multiLevelType w:val="multilevel"/>
    <w:tmpl w:val="31CE32B0"/>
    <w:lvl w:ilvl="0">
      <w:start w:val="1"/>
      <w:numFmt w:val="lowerLett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7850856"/>
    <w:multiLevelType w:val="hybridMultilevel"/>
    <w:tmpl w:val="E4147DAC"/>
    <w:styleLink w:val="Zaimportowanystyl9"/>
    <w:lvl w:ilvl="0" w:tplc="BFFE2130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8E5E6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047EA">
      <w:start w:val="1"/>
      <w:numFmt w:val="lowerRoman"/>
      <w:lvlText w:val="%3."/>
      <w:lvlJc w:val="left"/>
      <w:pPr>
        <w:ind w:left="25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94BB34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C0944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46438">
      <w:start w:val="1"/>
      <w:numFmt w:val="lowerRoman"/>
      <w:lvlText w:val="%6."/>
      <w:lvlJc w:val="left"/>
      <w:pPr>
        <w:ind w:left="47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621F08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3CF1FE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8AD126">
      <w:start w:val="1"/>
      <w:numFmt w:val="lowerRoman"/>
      <w:lvlText w:val="%9."/>
      <w:lvlJc w:val="left"/>
      <w:pPr>
        <w:ind w:left="68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D82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531032"/>
    <w:multiLevelType w:val="multilevel"/>
    <w:tmpl w:val="136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4"/>
  </w:num>
  <w:num w:numId="5">
    <w:abstractNumId w:val="7"/>
  </w:num>
  <w:num w:numId="6">
    <w:abstractNumId w:val="16"/>
  </w:num>
  <w:num w:numId="7">
    <w:abstractNumId w:val="18"/>
  </w:num>
  <w:num w:numId="8">
    <w:abstractNumId w:val="25"/>
  </w:num>
  <w:num w:numId="9">
    <w:abstractNumId w:val="23"/>
  </w:num>
  <w:num w:numId="10">
    <w:abstractNumId w:val="12"/>
  </w:num>
  <w:num w:numId="11">
    <w:abstractNumId w:val="15"/>
  </w:num>
  <w:num w:numId="12">
    <w:abstractNumId w:val="5"/>
  </w:num>
  <w:num w:numId="13">
    <w:abstractNumId w:val="26"/>
  </w:num>
  <w:num w:numId="14">
    <w:abstractNumId w:val="0"/>
  </w:num>
  <w:num w:numId="15">
    <w:abstractNumId w:val="13"/>
  </w:num>
  <w:num w:numId="16">
    <w:abstractNumId w:val="9"/>
  </w:num>
  <w:num w:numId="17">
    <w:abstractNumId w:val="0"/>
    <w:lvlOverride w:ilvl="0">
      <w:startOverride w:val="6"/>
    </w:lvlOverride>
  </w:num>
  <w:num w:numId="18">
    <w:abstractNumId w:val="14"/>
  </w:num>
  <w:num w:numId="19">
    <w:abstractNumId w:val="2"/>
  </w:num>
  <w:num w:numId="20">
    <w:abstractNumId w:val="3"/>
  </w:num>
  <w:num w:numId="21">
    <w:abstractNumId w:val="27"/>
  </w:num>
  <w:num w:numId="22">
    <w:abstractNumId w:val="24"/>
  </w:num>
  <w:num w:numId="23">
    <w:abstractNumId w:val="20"/>
  </w:num>
  <w:num w:numId="24">
    <w:abstractNumId w:val="10"/>
  </w:num>
  <w:num w:numId="25">
    <w:abstractNumId w:val="22"/>
  </w:num>
  <w:num w:numId="26">
    <w:abstractNumId w:val="11"/>
  </w:num>
  <w:num w:numId="27">
    <w:abstractNumId w:val="17"/>
  </w:num>
  <w:num w:numId="28">
    <w:abstractNumId w:val="21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E3"/>
    <w:rsid w:val="0000441F"/>
    <w:rsid w:val="000054CE"/>
    <w:rsid w:val="00016D28"/>
    <w:rsid w:val="00034311"/>
    <w:rsid w:val="00035C0C"/>
    <w:rsid w:val="00045593"/>
    <w:rsid w:val="00046050"/>
    <w:rsid w:val="00050E42"/>
    <w:rsid w:val="00052C48"/>
    <w:rsid w:val="0005514E"/>
    <w:rsid w:val="00073840"/>
    <w:rsid w:val="00075C7F"/>
    <w:rsid w:val="00091FC7"/>
    <w:rsid w:val="00093901"/>
    <w:rsid w:val="00094DAF"/>
    <w:rsid w:val="00095456"/>
    <w:rsid w:val="000A1D27"/>
    <w:rsid w:val="000B4FD1"/>
    <w:rsid w:val="000B5717"/>
    <w:rsid w:val="000C6D8A"/>
    <w:rsid w:val="000D106A"/>
    <w:rsid w:val="000D1317"/>
    <w:rsid w:val="000D645E"/>
    <w:rsid w:val="000E1A7D"/>
    <w:rsid w:val="000E4A28"/>
    <w:rsid w:val="000E7D94"/>
    <w:rsid w:val="000F42FD"/>
    <w:rsid w:val="000F4CE9"/>
    <w:rsid w:val="000F70B6"/>
    <w:rsid w:val="0010324A"/>
    <w:rsid w:val="00105EF9"/>
    <w:rsid w:val="00106A23"/>
    <w:rsid w:val="00110A69"/>
    <w:rsid w:val="0012058D"/>
    <w:rsid w:val="0012664F"/>
    <w:rsid w:val="00147903"/>
    <w:rsid w:val="0015142F"/>
    <w:rsid w:val="00152645"/>
    <w:rsid w:val="00152E88"/>
    <w:rsid w:val="001559B7"/>
    <w:rsid w:val="00163720"/>
    <w:rsid w:val="00166FD0"/>
    <w:rsid w:val="001765ED"/>
    <w:rsid w:val="0017757E"/>
    <w:rsid w:val="001809C6"/>
    <w:rsid w:val="00192A09"/>
    <w:rsid w:val="001954B4"/>
    <w:rsid w:val="001B01C4"/>
    <w:rsid w:val="001B1F99"/>
    <w:rsid w:val="001B450B"/>
    <w:rsid w:val="001B4D07"/>
    <w:rsid w:val="001D5F3F"/>
    <w:rsid w:val="001E4EF1"/>
    <w:rsid w:val="001E788B"/>
    <w:rsid w:val="002134F5"/>
    <w:rsid w:val="00220AE4"/>
    <w:rsid w:val="00223E1C"/>
    <w:rsid w:val="00232387"/>
    <w:rsid w:val="0023737B"/>
    <w:rsid w:val="002404E3"/>
    <w:rsid w:val="00242927"/>
    <w:rsid w:val="0024390F"/>
    <w:rsid w:val="002525A6"/>
    <w:rsid w:val="0025593B"/>
    <w:rsid w:val="00263B68"/>
    <w:rsid w:val="00277F51"/>
    <w:rsid w:val="00280342"/>
    <w:rsid w:val="002811F8"/>
    <w:rsid w:val="00284148"/>
    <w:rsid w:val="002873C4"/>
    <w:rsid w:val="00287FDD"/>
    <w:rsid w:val="00293264"/>
    <w:rsid w:val="00295FBB"/>
    <w:rsid w:val="0029729D"/>
    <w:rsid w:val="002A183F"/>
    <w:rsid w:val="002A44D5"/>
    <w:rsid w:val="002C6E4A"/>
    <w:rsid w:val="002C6F56"/>
    <w:rsid w:val="002D10E0"/>
    <w:rsid w:val="002F2229"/>
    <w:rsid w:val="002F78B4"/>
    <w:rsid w:val="002F7DF3"/>
    <w:rsid w:val="00303525"/>
    <w:rsid w:val="003123CB"/>
    <w:rsid w:val="00312A6E"/>
    <w:rsid w:val="00320D24"/>
    <w:rsid w:val="00325637"/>
    <w:rsid w:val="003264D9"/>
    <w:rsid w:val="00331179"/>
    <w:rsid w:val="003415BC"/>
    <w:rsid w:val="0034301B"/>
    <w:rsid w:val="00343226"/>
    <w:rsid w:val="003432F7"/>
    <w:rsid w:val="00344CCB"/>
    <w:rsid w:val="00351CAE"/>
    <w:rsid w:val="00367D76"/>
    <w:rsid w:val="00367FCD"/>
    <w:rsid w:val="00374E52"/>
    <w:rsid w:val="00382471"/>
    <w:rsid w:val="00382C81"/>
    <w:rsid w:val="003860D2"/>
    <w:rsid w:val="00390792"/>
    <w:rsid w:val="00391710"/>
    <w:rsid w:val="0039297E"/>
    <w:rsid w:val="00394ADC"/>
    <w:rsid w:val="003A7297"/>
    <w:rsid w:val="003A798D"/>
    <w:rsid w:val="003B497B"/>
    <w:rsid w:val="003B5D9A"/>
    <w:rsid w:val="003B64D0"/>
    <w:rsid w:val="003C738F"/>
    <w:rsid w:val="003E353E"/>
    <w:rsid w:val="003E4D73"/>
    <w:rsid w:val="003E583C"/>
    <w:rsid w:val="004176FE"/>
    <w:rsid w:val="00427219"/>
    <w:rsid w:val="004317DE"/>
    <w:rsid w:val="004351A4"/>
    <w:rsid w:val="00455712"/>
    <w:rsid w:val="004571CB"/>
    <w:rsid w:val="00467E1B"/>
    <w:rsid w:val="00471901"/>
    <w:rsid w:val="0047335A"/>
    <w:rsid w:val="004755B1"/>
    <w:rsid w:val="00485587"/>
    <w:rsid w:val="00487999"/>
    <w:rsid w:val="004A1299"/>
    <w:rsid w:val="004A6D22"/>
    <w:rsid w:val="004A7259"/>
    <w:rsid w:val="004B0667"/>
    <w:rsid w:val="004B26F2"/>
    <w:rsid w:val="004B71E2"/>
    <w:rsid w:val="004C277D"/>
    <w:rsid w:val="004C5A5C"/>
    <w:rsid w:val="004D20F0"/>
    <w:rsid w:val="004D6A53"/>
    <w:rsid w:val="004F1089"/>
    <w:rsid w:val="004F7585"/>
    <w:rsid w:val="0050268D"/>
    <w:rsid w:val="005121F1"/>
    <w:rsid w:val="00515CEC"/>
    <w:rsid w:val="00516ECA"/>
    <w:rsid w:val="00523860"/>
    <w:rsid w:val="00524BD8"/>
    <w:rsid w:val="00527032"/>
    <w:rsid w:val="00531F51"/>
    <w:rsid w:val="00541776"/>
    <w:rsid w:val="0054475D"/>
    <w:rsid w:val="00550536"/>
    <w:rsid w:val="0055688D"/>
    <w:rsid w:val="00560F77"/>
    <w:rsid w:val="0057567A"/>
    <w:rsid w:val="00586BA5"/>
    <w:rsid w:val="00592596"/>
    <w:rsid w:val="005A0B89"/>
    <w:rsid w:val="005A1F35"/>
    <w:rsid w:val="005A2658"/>
    <w:rsid w:val="005C2867"/>
    <w:rsid w:val="005C43C7"/>
    <w:rsid w:val="005D2AF2"/>
    <w:rsid w:val="005D6932"/>
    <w:rsid w:val="005E4B81"/>
    <w:rsid w:val="005F3060"/>
    <w:rsid w:val="005F3A91"/>
    <w:rsid w:val="005F3EF8"/>
    <w:rsid w:val="005F41E4"/>
    <w:rsid w:val="006002F8"/>
    <w:rsid w:val="00602DB8"/>
    <w:rsid w:val="00612699"/>
    <w:rsid w:val="00627268"/>
    <w:rsid w:val="006369CA"/>
    <w:rsid w:val="00637A0A"/>
    <w:rsid w:val="00657777"/>
    <w:rsid w:val="00661BD6"/>
    <w:rsid w:val="00662F80"/>
    <w:rsid w:val="00670D60"/>
    <w:rsid w:val="00670D7F"/>
    <w:rsid w:val="0067303C"/>
    <w:rsid w:val="00685FE4"/>
    <w:rsid w:val="00687C77"/>
    <w:rsid w:val="00690B63"/>
    <w:rsid w:val="006A151D"/>
    <w:rsid w:val="006B0F0B"/>
    <w:rsid w:val="006B46DA"/>
    <w:rsid w:val="006C1675"/>
    <w:rsid w:val="006D650F"/>
    <w:rsid w:val="0071119A"/>
    <w:rsid w:val="00726228"/>
    <w:rsid w:val="00726797"/>
    <w:rsid w:val="00730BD9"/>
    <w:rsid w:val="00741A4E"/>
    <w:rsid w:val="007433F5"/>
    <w:rsid w:val="00747202"/>
    <w:rsid w:val="007657F4"/>
    <w:rsid w:val="00765B33"/>
    <w:rsid w:val="00767048"/>
    <w:rsid w:val="0077611C"/>
    <w:rsid w:val="00776D56"/>
    <w:rsid w:val="00780936"/>
    <w:rsid w:val="00781712"/>
    <w:rsid w:val="007835D2"/>
    <w:rsid w:val="007874F3"/>
    <w:rsid w:val="00791F97"/>
    <w:rsid w:val="0079312D"/>
    <w:rsid w:val="00793304"/>
    <w:rsid w:val="00795C5B"/>
    <w:rsid w:val="00796F3E"/>
    <w:rsid w:val="007A158C"/>
    <w:rsid w:val="007A213C"/>
    <w:rsid w:val="007B0BFB"/>
    <w:rsid w:val="007B4D74"/>
    <w:rsid w:val="007C5AF2"/>
    <w:rsid w:val="007C755F"/>
    <w:rsid w:val="007E510C"/>
    <w:rsid w:val="007E7AF5"/>
    <w:rsid w:val="00801E00"/>
    <w:rsid w:val="00807605"/>
    <w:rsid w:val="00807A77"/>
    <w:rsid w:val="008112B5"/>
    <w:rsid w:val="00812664"/>
    <w:rsid w:val="008206D1"/>
    <w:rsid w:val="00843ACD"/>
    <w:rsid w:val="008445A0"/>
    <w:rsid w:val="0084620F"/>
    <w:rsid w:val="00846D93"/>
    <w:rsid w:val="00853278"/>
    <w:rsid w:val="0085529B"/>
    <w:rsid w:val="00863923"/>
    <w:rsid w:val="00870D2A"/>
    <w:rsid w:val="00872367"/>
    <w:rsid w:val="00875A47"/>
    <w:rsid w:val="008778E6"/>
    <w:rsid w:val="00877A77"/>
    <w:rsid w:val="00890206"/>
    <w:rsid w:val="00890CDC"/>
    <w:rsid w:val="00892807"/>
    <w:rsid w:val="008A42A0"/>
    <w:rsid w:val="008A675E"/>
    <w:rsid w:val="008B485F"/>
    <w:rsid w:val="008C5E51"/>
    <w:rsid w:val="008D2624"/>
    <w:rsid w:val="008D49B8"/>
    <w:rsid w:val="008E12DF"/>
    <w:rsid w:val="008E1BF1"/>
    <w:rsid w:val="008F1092"/>
    <w:rsid w:val="008F26A2"/>
    <w:rsid w:val="008F2F5B"/>
    <w:rsid w:val="009045AA"/>
    <w:rsid w:val="00910999"/>
    <w:rsid w:val="00914AA8"/>
    <w:rsid w:val="00925974"/>
    <w:rsid w:val="00930D98"/>
    <w:rsid w:val="00941625"/>
    <w:rsid w:val="00956C46"/>
    <w:rsid w:val="00975B6C"/>
    <w:rsid w:val="00984ECF"/>
    <w:rsid w:val="00987299"/>
    <w:rsid w:val="00993D6B"/>
    <w:rsid w:val="009A76AD"/>
    <w:rsid w:val="009B12C2"/>
    <w:rsid w:val="009C24E7"/>
    <w:rsid w:val="009C2D14"/>
    <w:rsid w:val="009C674E"/>
    <w:rsid w:val="009C6CFE"/>
    <w:rsid w:val="009C74BE"/>
    <w:rsid w:val="009E2BC9"/>
    <w:rsid w:val="009F272E"/>
    <w:rsid w:val="00A051A4"/>
    <w:rsid w:val="00A14D70"/>
    <w:rsid w:val="00A154EC"/>
    <w:rsid w:val="00A172B0"/>
    <w:rsid w:val="00A20C6A"/>
    <w:rsid w:val="00A27A25"/>
    <w:rsid w:val="00A3045D"/>
    <w:rsid w:val="00A304D9"/>
    <w:rsid w:val="00A3652D"/>
    <w:rsid w:val="00A420BB"/>
    <w:rsid w:val="00A4415D"/>
    <w:rsid w:val="00A55E7D"/>
    <w:rsid w:val="00A70C09"/>
    <w:rsid w:val="00A71B70"/>
    <w:rsid w:val="00A74293"/>
    <w:rsid w:val="00A8239E"/>
    <w:rsid w:val="00A90376"/>
    <w:rsid w:val="00A95BA4"/>
    <w:rsid w:val="00A96D86"/>
    <w:rsid w:val="00AA2D4E"/>
    <w:rsid w:val="00AA2F35"/>
    <w:rsid w:val="00AA5211"/>
    <w:rsid w:val="00AB12A3"/>
    <w:rsid w:val="00AB2469"/>
    <w:rsid w:val="00AB74A1"/>
    <w:rsid w:val="00AC00CA"/>
    <w:rsid w:val="00AC08D8"/>
    <w:rsid w:val="00AC5A98"/>
    <w:rsid w:val="00AD14F1"/>
    <w:rsid w:val="00AD153F"/>
    <w:rsid w:val="00AD3B97"/>
    <w:rsid w:val="00AD7E53"/>
    <w:rsid w:val="00AF2B1C"/>
    <w:rsid w:val="00B002FC"/>
    <w:rsid w:val="00B20897"/>
    <w:rsid w:val="00B278B8"/>
    <w:rsid w:val="00B45A5C"/>
    <w:rsid w:val="00B47FCD"/>
    <w:rsid w:val="00B730F6"/>
    <w:rsid w:val="00B865F2"/>
    <w:rsid w:val="00B93177"/>
    <w:rsid w:val="00BA18E8"/>
    <w:rsid w:val="00BA2D69"/>
    <w:rsid w:val="00BA3176"/>
    <w:rsid w:val="00BA3760"/>
    <w:rsid w:val="00BA3ACB"/>
    <w:rsid w:val="00BA4013"/>
    <w:rsid w:val="00BB2F9A"/>
    <w:rsid w:val="00BB5017"/>
    <w:rsid w:val="00BC1067"/>
    <w:rsid w:val="00BC15D5"/>
    <w:rsid w:val="00BC5791"/>
    <w:rsid w:val="00BC5C68"/>
    <w:rsid w:val="00BC63E3"/>
    <w:rsid w:val="00BD2F45"/>
    <w:rsid w:val="00BD67A2"/>
    <w:rsid w:val="00BD795D"/>
    <w:rsid w:val="00BF097C"/>
    <w:rsid w:val="00C121CF"/>
    <w:rsid w:val="00C12A1A"/>
    <w:rsid w:val="00C14E3A"/>
    <w:rsid w:val="00C17E93"/>
    <w:rsid w:val="00C340A9"/>
    <w:rsid w:val="00C37B6E"/>
    <w:rsid w:val="00C4015F"/>
    <w:rsid w:val="00C52701"/>
    <w:rsid w:val="00C57C26"/>
    <w:rsid w:val="00C66FF8"/>
    <w:rsid w:val="00C71501"/>
    <w:rsid w:val="00C7162B"/>
    <w:rsid w:val="00C716C7"/>
    <w:rsid w:val="00C76698"/>
    <w:rsid w:val="00C77C6D"/>
    <w:rsid w:val="00C77C85"/>
    <w:rsid w:val="00C82BDE"/>
    <w:rsid w:val="00C867F6"/>
    <w:rsid w:val="00C8715D"/>
    <w:rsid w:val="00C94A26"/>
    <w:rsid w:val="00CA1160"/>
    <w:rsid w:val="00CA2F45"/>
    <w:rsid w:val="00CB4373"/>
    <w:rsid w:val="00CB7943"/>
    <w:rsid w:val="00CC27B8"/>
    <w:rsid w:val="00CC4808"/>
    <w:rsid w:val="00CC796B"/>
    <w:rsid w:val="00CD2CE4"/>
    <w:rsid w:val="00CD4C67"/>
    <w:rsid w:val="00CD7755"/>
    <w:rsid w:val="00CE0078"/>
    <w:rsid w:val="00CE28B8"/>
    <w:rsid w:val="00CE6B78"/>
    <w:rsid w:val="00CE76CC"/>
    <w:rsid w:val="00CF14C9"/>
    <w:rsid w:val="00CF1819"/>
    <w:rsid w:val="00CF37A2"/>
    <w:rsid w:val="00CF46AF"/>
    <w:rsid w:val="00D12673"/>
    <w:rsid w:val="00D1526C"/>
    <w:rsid w:val="00D25E56"/>
    <w:rsid w:val="00D26214"/>
    <w:rsid w:val="00D26997"/>
    <w:rsid w:val="00D374D1"/>
    <w:rsid w:val="00D45A0D"/>
    <w:rsid w:val="00D51F2D"/>
    <w:rsid w:val="00D552D0"/>
    <w:rsid w:val="00D913AA"/>
    <w:rsid w:val="00D913D8"/>
    <w:rsid w:val="00DA22CB"/>
    <w:rsid w:val="00DA6EFF"/>
    <w:rsid w:val="00DB2822"/>
    <w:rsid w:val="00DB6EF8"/>
    <w:rsid w:val="00DC0E91"/>
    <w:rsid w:val="00DC457F"/>
    <w:rsid w:val="00DC6B8A"/>
    <w:rsid w:val="00DD3A21"/>
    <w:rsid w:val="00DD7C94"/>
    <w:rsid w:val="00DE1C78"/>
    <w:rsid w:val="00DE7128"/>
    <w:rsid w:val="00DF1FFA"/>
    <w:rsid w:val="00DF700C"/>
    <w:rsid w:val="00E13C1B"/>
    <w:rsid w:val="00E15CA3"/>
    <w:rsid w:val="00E16F17"/>
    <w:rsid w:val="00E23D34"/>
    <w:rsid w:val="00E23EBD"/>
    <w:rsid w:val="00E24755"/>
    <w:rsid w:val="00E2677A"/>
    <w:rsid w:val="00E413A5"/>
    <w:rsid w:val="00E44680"/>
    <w:rsid w:val="00E4545B"/>
    <w:rsid w:val="00E60F0B"/>
    <w:rsid w:val="00E62882"/>
    <w:rsid w:val="00E662C6"/>
    <w:rsid w:val="00E672C3"/>
    <w:rsid w:val="00E77C44"/>
    <w:rsid w:val="00E918C8"/>
    <w:rsid w:val="00E947AF"/>
    <w:rsid w:val="00E94D6D"/>
    <w:rsid w:val="00EB3C2C"/>
    <w:rsid w:val="00EC2181"/>
    <w:rsid w:val="00EC46D9"/>
    <w:rsid w:val="00EC4CD6"/>
    <w:rsid w:val="00EE25A2"/>
    <w:rsid w:val="00EE6B63"/>
    <w:rsid w:val="00F20357"/>
    <w:rsid w:val="00F22C9B"/>
    <w:rsid w:val="00F27EFA"/>
    <w:rsid w:val="00F31635"/>
    <w:rsid w:val="00F31A0D"/>
    <w:rsid w:val="00F32418"/>
    <w:rsid w:val="00F400E7"/>
    <w:rsid w:val="00F41D87"/>
    <w:rsid w:val="00F424D7"/>
    <w:rsid w:val="00F44247"/>
    <w:rsid w:val="00F53E34"/>
    <w:rsid w:val="00F564AE"/>
    <w:rsid w:val="00F60B6C"/>
    <w:rsid w:val="00F6360B"/>
    <w:rsid w:val="00F71A82"/>
    <w:rsid w:val="00F77B46"/>
    <w:rsid w:val="00F83C68"/>
    <w:rsid w:val="00F905A5"/>
    <w:rsid w:val="00FA588D"/>
    <w:rsid w:val="00FB238A"/>
    <w:rsid w:val="00FD0C6D"/>
    <w:rsid w:val="00FD4827"/>
    <w:rsid w:val="00FD5C5B"/>
    <w:rsid w:val="00FD5F14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E72E"/>
  <w15:chartTrackingRefBased/>
  <w15:docId w15:val="{CC5598E7-937A-46FA-9CCA-3237C92B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0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6F17"/>
    <w:rPr>
      <w:color w:val="0563C1" w:themeColor="hyperlink"/>
      <w:u w:val="single"/>
    </w:rPr>
  </w:style>
  <w:style w:type="numbering" w:customStyle="1" w:styleId="Zaimportowanystyl2">
    <w:name w:val="Zaimportowany styl 2"/>
    <w:rsid w:val="00A96D86"/>
    <w:pPr>
      <w:numPr>
        <w:numId w:val="9"/>
      </w:numPr>
    </w:pPr>
  </w:style>
  <w:style w:type="numbering" w:customStyle="1" w:styleId="Zaimportowanystyl8">
    <w:name w:val="Zaimportowany styl 8"/>
    <w:rsid w:val="004B0667"/>
    <w:pPr>
      <w:numPr>
        <w:numId w:val="11"/>
      </w:numPr>
    </w:pPr>
  </w:style>
  <w:style w:type="numbering" w:customStyle="1" w:styleId="Zaimportowanystyl9">
    <w:name w:val="Zaimportowany styl 9"/>
    <w:rsid w:val="004B0667"/>
    <w:pPr>
      <w:numPr>
        <w:numId w:val="13"/>
      </w:numPr>
    </w:pPr>
  </w:style>
  <w:style w:type="numbering" w:customStyle="1" w:styleId="Zaimportowanystyl10">
    <w:name w:val="Zaimportowany styl 10"/>
    <w:rsid w:val="004B0667"/>
    <w:pPr>
      <w:numPr>
        <w:numId w:val="15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6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2A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183F"/>
  </w:style>
  <w:style w:type="paragraph" w:styleId="Stopka">
    <w:name w:val="footer"/>
    <w:basedOn w:val="Normalny"/>
    <w:link w:val="StopkaZnak"/>
    <w:uiPriority w:val="99"/>
    <w:unhideWhenUsed/>
    <w:rsid w:val="002A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83F"/>
  </w:style>
  <w:style w:type="table" w:styleId="Tabela-Siatka">
    <w:name w:val="Table Grid"/>
    <w:basedOn w:val="Standardowy"/>
    <w:uiPriority w:val="39"/>
    <w:rsid w:val="001E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975B6C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B6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75B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58D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205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2058D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3394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Szmit</dc:creator>
  <cp:keywords/>
  <dc:description/>
  <cp:lastModifiedBy>Marcel Szmit</cp:lastModifiedBy>
  <cp:revision>39</cp:revision>
  <cp:lastPrinted>2021-08-04T11:58:00Z</cp:lastPrinted>
  <dcterms:created xsi:type="dcterms:W3CDTF">2021-06-09T10:35:00Z</dcterms:created>
  <dcterms:modified xsi:type="dcterms:W3CDTF">2023-06-30T13:04:00Z</dcterms:modified>
</cp:coreProperties>
</file>