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64E" w14:textId="77777777" w:rsidR="001B6D1A" w:rsidRPr="00EB4B44" w:rsidRDefault="001B6D1A" w:rsidP="00884F76">
      <w:pPr>
        <w:spacing w:line="276" w:lineRule="auto"/>
        <w:rPr>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EB4B44" w14:paraId="05ECE057" w14:textId="77777777" w:rsidTr="001B6D1A">
        <w:tc>
          <w:tcPr>
            <w:tcW w:w="4429" w:type="dxa"/>
          </w:tcPr>
          <w:p w14:paraId="443FF18B" w14:textId="638408E4" w:rsidR="00A46045" w:rsidRPr="00EB4B44" w:rsidRDefault="00EB4B44" w:rsidP="00884F76">
            <w:pPr>
              <w:spacing w:line="276" w:lineRule="auto"/>
              <w:rPr>
                <w:rFonts w:cstheme="minorHAnsi"/>
                <w:b/>
                <w:sz w:val="24"/>
                <w:szCs w:val="24"/>
              </w:rPr>
            </w:pPr>
            <w:r w:rsidRPr="00EB4B44">
              <w:rPr>
                <w:rFonts w:cstheme="minorHAnsi"/>
                <w:b/>
                <w:sz w:val="24"/>
                <w:szCs w:val="24"/>
              </w:rPr>
              <w:t>ZPC.13.2023</w:t>
            </w:r>
          </w:p>
          <w:p w14:paraId="642231F8" w14:textId="77777777" w:rsidR="00A46045" w:rsidRPr="00EB4B44" w:rsidRDefault="00A46045" w:rsidP="00884F76">
            <w:pPr>
              <w:spacing w:line="276" w:lineRule="auto"/>
              <w:rPr>
                <w:rFonts w:cstheme="minorHAnsi"/>
                <w:b/>
                <w:sz w:val="24"/>
                <w:szCs w:val="24"/>
              </w:rPr>
            </w:pPr>
          </w:p>
          <w:p w14:paraId="0EE3D415" w14:textId="77777777" w:rsidR="00A46045" w:rsidRPr="00EB4B44" w:rsidRDefault="00A46045" w:rsidP="00884F76">
            <w:pPr>
              <w:spacing w:line="276" w:lineRule="auto"/>
              <w:rPr>
                <w:rFonts w:cstheme="minorHAnsi"/>
                <w:b/>
                <w:sz w:val="24"/>
                <w:szCs w:val="24"/>
              </w:rPr>
            </w:pPr>
          </w:p>
          <w:p w14:paraId="554BED10" w14:textId="5CF551D5" w:rsidR="00A46045" w:rsidRPr="00EB4B44" w:rsidRDefault="00A46045" w:rsidP="00884F76">
            <w:pPr>
              <w:spacing w:line="276" w:lineRule="auto"/>
              <w:rPr>
                <w:rFonts w:cstheme="minorHAnsi"/>
                <w:b/>
                <w:sz w:val="24"/>
                <w:szCs w:val="24"/>
              </w:rPr>
            </w:pPr>
          </w:p>
          <w:p w14:paraId="2DE84F86" w14:textId="77777777" w:rsidR="00A46045" w:rsidRPr="00EB4B44" w:rsidRDefault="00A46045" w:rsidP="00884F76">
            <w:pPr>
              <w:spacing w:line="276" w:lineRule="auto"/>
              <w:rPr>
                <w:rFonts w:cstheme="minorHAnsi"/>
                <w:b/>
                <w:sz w:val="24"/>
                <w:szCs w:val="24"/>
              </w:rPr>
            </w:pPr>
          </w:p>
          <w:p w14:paraId="5CD26AEF" w14:textId="77777777" w:rsidR="00A46045" w:rsidRPr="00EB4B44" w:rsidRDefault="00A46045" w:rsidP="00884F76">
            <w:pPr>
              <w:spacing w:line="276" w:lineRule="auto"/>
              <w:rPr>
                <w:rFonts w:cstheme="minorHAnsi"/>
                <w:b/>
                <w:sz w:val="24"/>
                <w:szCs w:val="24"/>
              </w:rPr>
            </w:pPr>
          </w:p>
        </w:tc>
        <w:tc>
          <w:tcPr>
            <w:tcW w:w="4643" w:type="dxa"/>
          </w:tcPr>
          <w:p w14:paraId="0F5D30CA" w14:textId="2B7AD41C" w:rsidR="00A46045" w:rsidRPr="00EB4B44" w:rsidRDefault="00EB4B44" w:rsidP="00884F76">
            <w:pPr>
              <w:spacing w:line="276" w:lineRule="auto"/>
              <w:jc w:val="right"/>
              <w:rPr>
                <w:rFonts w:cstheme="minorHAnsi"/>
                <w:b/>
                <w:sz w:val="24"/>
                <w:szCs w:val="24"/>
              </w:rPr>
            </w:pPr>
            <w:r w:rsidRPr="00EB4B44">
              <w:rPr>
                <w:rFonts w:cstheme="minorHAnsi"/>
                <w:b/>
                <w:sz w:val="24"/>
                <w:szCs w:val="24"/>
              </w:rPr>
              <w:t>Siemień</w:t>
            </w:r>
            <w:r w:rsidR="00A46045" w:rsidRPr="00EB4B44">
              <w:rPr>
                <w:rFonts w:cstheme="minorHAnsi"/>
                <w:b/>
                <w:sz w:val="24"/>
                <w:szCs w:val="24"/>
              </w:rPr>
              <w:t>, dnia</w:t>
            </w:r>
            <w:r w:rsidRPr="00EB4B44">
              <w:rPr>
                <w:rFonts w:cstheme="minorHAnsi"/>
                <w:b/>
                <w:sz w:val="24"/>
                <w:szCs w:val="24"/>
              </w:rPr>
              <w:t xml:space="preserve"> 30 czerwca 2023 r.</w:t>
            </w:r>
          </w:p>
          <w:p w14:paraId="05256052" w14:textId="77777777" w:rsidR="00A46045" w:rsidRPr="00EB4B44" w:rsidRDefault="00A46045" w:rsidP="00884F76">
            <w:pPr>
              <w:tabs>
                <w:tab w:val="left" w:pos="1068"/>
              </w:tabs>
              <w:spacing w:line="276" w:lineRule="auto"/>
              <w:rPr>
                <w:rFonts w:cstheme="minorHAnsi"/>
                <w:b/>
                <w:sz w:val="24"/>
                <w:szCs w:val="24"/>
              </w:rPr>
            </w:pPr>
          </w:p>
        </w:tc>
      </w:tr>
      <w:tr w:rsidR="00A46045" w:rsidRPr="00AD3D25" w14:paraId="7E038D28" w14:textId="77777777" w:rsidTr="001B6D1A">
        <w:tc>
          <w:tcPr>
            <w:tcW w:w="9072" w:type="dxa"/>
            <w:gridSpan w:val="2"/>
            <w:vAlign w:val="center"/>
          </w:tcPr>
          <w:p w14:paraId="435717E9" w14:textId="4D971358" w:rsidR="00A46045" w:rsidRDefault="00A46045" w:rsidP="00884F76">
            <w:pPr>
              <w:spacing w:line="276" w:lineRule="auto"/>
              <w:jc w:val="center"/>
              <w:rPr>
                <w:sz w:val="44"/>
                <w:szCs w:val="44"/>
              </w:rPr>
            </w:pPr>
            <w:r w:rsidRPr="00A46045">
              <w:rPr>
                <w:sz w:val="44"/>
                <w:szCs w:val="44"/>
              </w:rPr>
              <w:t>Szczegółowy Opis Przedmiotu Zamówienia</w:t>
            </w:r>
          </w:p>
          <w:p w14:paraId="11C56661" w14:textId="77777777" w:rsidR="00A46045" w:rsidRDefault="00A46045" w:rsidP="00884F76">
            <w:pPr>
              <w:spacing w:line="276" w:lineRule="auto"/>
              <w:jc w:val="center"/>
              <w:rPr>
                <w:sz w:val="28"/>
                <w:szCs w:val="28"/>
              </w:rPr>
            </w:pPr>
          </w:p>
          <w:p w14:paraId="7F3D1118" w14:textId="0D9557B1" w:rsidR="00A46045" w:rsidRPr="00A46045" w:rsidRDefault="00A46045" w:rsidP="00884F76">
            <w:pPr>
              <w:spacing w:line="276" w:lineRule="auto"/>
              <w:jc w:val="center"/>
              <w:rPr>
                <w:sz w:val="28"/>
                <w:szCs w:val="28"/>
              </w:rPr>
            </w:pPr>
            <w:r w:rsidRPr="00A46045">
              <w:rPr>
                <w:sz w:val="28"/>
                <w:szCs w:val="28"/>
              </w:rPr>
              <w:t xml:space="preserve">na </w:t>
            </w:r>
            <w:bookmarkStart w:id="0" w:name="_Hlk96781142"/>
            <w:r w:rsidR="001F7D26" w:rsidRPr="001F7D26">
              <w:rPr>
                <w:sz w:val="28"/>
                <w:szCs w:val="28"/>
              </w:rPr>
              <w:t>dostaw</w:t>
            </w:r>
            <w:r w:rsidR="000B01D0">
              <w:rPr>
                <w:sz w:val="28"/>
                <w:szCs w:val="28"/>
              </w:rPr>
              <w:t>ę</w:t>
            </w:r>
            <w:r w:rsidR="001F7D26" w:rsidRPr="001F7D26">
              <w:rPr>
                <w:sz w:val="28"/>
                <w:szCs w:val="28"/>
              </w:rPr>
              <w:t xml:space="preserve"> </w:t>
            </w:r>
            <w:bookmarkStart w:id="1" w:name="_Hlk129531966"/>
            <w:r w:rsidR="001F7D26" w:rsidRPr="001F7D26">
              <w:rPr>
                <w:sz w:val="28"/>
                <w:szCs w:val="28"/>
              </w:rPr>
              <w:t>sprzętu i oprogramowania związan</w:t>
            </w:r>
            <w:r w:rsidR="000B01D0">
              <w:rPr>
                <w:sz w:val="28"/>
                <w:szCs w:val="28"/>
              </w:rPr>
              <w:t>ą</w:t>
            </w:r>
            <w:r w:rsidR="001F7D26" w:rsidRPr="001F7D26">
              <w:rPr>
                <w:sz w:val="28"/>
                <w:szCs w:val="28"/>
              </w:rPr>
              <w:t xml:space="preserve"> z realizacją projekt</w:t>
            </w:r>
            <w:r w:rsidR="000B01D0">
              <w:rPr>
                <w:sz w:val="28"/>
                <w:szCs w:val="28"/>
              </w:rPr>
              <w:t>u</w:t>
            </w:r>
            <w:r w:rsidR="001F7D26" w:rsidRPr="001F7D26">
              <w:rPr>
                <w:sz w:val="28"/>
                <w:szCs w:val="28"/>
              </w:rPr>
              <w:t xml:space="preserve"> w</w:t>
            </w:r>
            <w:r w:rsidR="001568FF">
              <w:rPr>
                <w:sz w:val="28"/>
                <w:szCs w:val="28"/>
              </w:rPr>
              <w:t> </w:t>
            </w:r>
            <w:r w:rsidR="001F7D26" w:rsidRPr="001F7D26">
              <w:rPr>
                <w:sz w:val="28"/>
                <w:szCs w:val="28"/>
              </w:rPr>
              <w:t>ramach grantu „Cyfrowa Gmina</w:t>
            </w:r>
            <w:bookmarkEnd w:id="1"/>
            <w:r w:rsidR="001F7D26" w:rsidRPr="001F7D26">
              <w:rPr>
                <w:sz w:val="28"/>
                <w:szCs w:val="28"/>
              </w:rPr>
              <w:t>”</w:t>
            </w:r>
          </w:p>
          <w:bookmarkEnd w:id="0"/>
          <w:p w14:paraId="16EF8665" w14:textId="77777777" w:rsidR="00A46045" w:rsidRPr="00AD3D25" w:rsidRDefault="00A46045" w:rsidP="00884F76">
            <w:pPr>
              <w:spacing w:line="276" w:lineRule="auto"/>
              <w:jc w:val="center"/>
              <w:rPr>
                <w:rFonts w:ascii="Times New Roman" w:hAnsi="Times New Roman" w:cs="Times New Roman"/>
                <w:bCs/>
                <w:sz w:val="24"/>
                <w:szCs w:val="24"/>
              </w:rPr>
            </w:pPr>
          </w:p>
        </w:tc>
      </w:tr>
    </w:tbl>
    <w:p w14:paraId="1534A86D" w14:textId="63E36697" w:rsidR="00A46045" w:rsidRDefault="00A46045" w:rsidP="00884F76">
      <w:pPr>
        <w:spacing w:line="276" w:lineRule="auto"/>
        <w:jc w:val="right"/>
      </w:pPr>
    </w:p>
    <w:p w14:paraId="25E3A9F7" w14:textId="77777777" w:rsidR="00A46045" w:rsidRDefault="00A46045" w:rsidP="00884F76">
      <w:pPr>
        <w:spacing w:line="276" w:lineRule="auto"/>
      </w:pPr>
      <w:r>
        <w:br w:type="page"/>
      </w: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84F76">
          <w:pPr>
            <w:pStyle w:val="Nagwekspisutreci"/>
            <w:spacing w:line="276" w:lineRule="auto"/>
          </w:pPr>
          <w:r>
            <w:t>Spis treści</w:t>
          </w:r>
        </w:p>
        <w:p w14:paraId="0B616318" w14:textId="039992D4" w:rsidR="00022EB7" w:rsidRDefault="00EF3894">
          <w:pPr>
            <w:pStyle w:val="Spistreci1"/>
            <w:tabs>
              <w:tab w:val="left" w:pos="440"/>
              <w:tab w:val="right" w:leader="dot" w:pos="9062"/>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34715498" w:history="1">
            <w:r w:rsidR="00022EB7" w:rsidRPr="008678B5">
              <w:rPr>
                <w:rStyle w:val="Hipercze"/>
                <w:noProof/>
              </w:rPr>
              <w:t>1.</w:t>
            </w:r>
            <w:r w:rsidR="00022EB7">
              <w:rPr>
                <w:rFonts w:eastAsiaTheme="minorEastAsia"/>
                <w:noProof/>
                <w:kern w:val="2"/>
                <w:lang w:eastAsia="pl-PL"/>
                <w14:ligatures w14:val="standardContextual"/>
              </w:rPr>
              <w:tab/>
            </w:r>
            <w:r w:rsidR="00022EB7" w:rsidRPr="008678B5">
              <w:rPr>
                <w:rStyle w:val="Hipercze"/>
                <w:noProof/>
              </w:rPr>
              <w:t>Zestawienie ilościowe.</w:t>
            </w:r>
            <w:r w:rsidR="00022EB7">
              <w:rPr>
                <w:noProof/>
                <w:webHidden/>
              </w:rPr>
              <w:tab/>
            </w:r>
            <w:r w:rsidR="00022EB7">
              <w:rPr>
                <w:noProof/>
                <w:webHidden/>
              </w:rPr>
              <w:fldChar w:fldCharType="begin"/>
            </w:r>
            <w:r w:rsidR="00022EB7">
              <w:rPr>
                <w:noProof/>
                <w:webHidden/>
              </w:rPr>
              <w:instrText xml:space="preserve"> PAGEREF _Toc134715498 \h </w:instrText>
            </w:r>
            <w:r w:rsidR="00022EB7">
              <w:rPr>
                <w:noProof/>
                <w:webHidden/>
              </w:rPr>
            </w:r>
            <w:r w:rsidR="00022EB7">
              <w:rPr>
                <w:noProof/>
                <w:webHidden/>
              </w:rPr>
              <w:fldChar w:fldCharType="separate"/>
            </w:r>
            <w:r w:rsidR="00FF033C">
              <w:rPr>
                <w:noProof/>
                <w:webHidden/>
              </w:rPr>
              <w:t>3</w:t>
            </w:r>
            <w:r w:rsidR="00022EB7">
              <w:rPr>
                <w:noProof/>
                <w:webHidden/>
              </w:rPr>
              <w:fldChar w:fldCharType="end"/>
            </w:r>
          </w:hyperlink>
        </w:p>
        <w:p w14:paraId="32234A64" w14:textId="39E7579A" w:rsidR="00022EB7" w:rsidRDefault="00000000">
          <w:pPr>
            <w:pStyle w:val="Spistreci1"/>
            <w:tabs>
              <w:tab w:val="left" w:pos="440"/>
              <w:tab w:val="right" w:leader="dot" w:pos="9062"/>
            </w:tabs>
            <w:rPr>
              <w:rFonts w:eastAsiaTheme="minorEastAsia"/>
              <w:noProof/>
              <w:kern w:val="2"/>
              <w:lang w:eastAsia="pl-PL"/>
              <w14:ligatures w14:val="standardContextual"/>
            </w:rPr>
          </w:pPr>
          <w:hyperlink w:anchor="_Toc134715499" w:history="1">
            <w:r w:rsidR="00022EB7" w:rsidRPr="008678B5">
              <w:rPr>
                <w:rStyle w:val="Hipercze"/>
                <w:noProof/>
              </w:rPr>
              <w:t>2.</w:t>
            </w:r>
            <w:r w:rsidR="00022EB7">
              <w:rPr>
                <w:rFonts w:eastAsiaTheme="minorEastAsia"/>
                <w:noProof/>
                <w:kern w:val="2"/>
                <w:lang w:eastAsia="pl-PL"/>
                <w14:ligatures w14:val="standardContextual"/>
              </w:rPr>
              <w:tab/>
            </w:r>
            <w:r w:rsidR="00022EB7" w:rsidRPr="008678B5">
              <w:rPr>
                <w:rStyle w:val="Hipercze"/>
                <w:noProof/>
              </w:rPr>
              <w:t>Przedmiot zamówienia.</w:t>
            </w:r>
            <w:r w:rsidR="00022EB7">
              <w:rPr>
                <w:noProof/>
                <w:webHidden/>
              </w:rPr>
              <w:tab/>
            </w:r>
            <w:r w:rsidR="00022EB7">
              <w:rPr>
                <w:noProof/>
                <w:webHidden/>
              </w:rPr>
              <w:fldChar w:fldCharType="begin"/>
            </w:r>
            <w:r w:rsidR="00022EB7">
              <w:rPr>
                <w:noProof/>
                <w:webHidden/>
              </w:rPr>
              <w:instrText xml:space="preserve"> PAGEREF _Toc134715499 \h </w:instrText>
            </w:r>
            <w:r w:rsidR="00022EB7">
              <w:rPr>
                <w:noProof/>
                <w:webHidden/>
              </w:rPr>
            </w:r>
            <w:r w:rsidR="00022EB7">
              <w:rPr>
                <w:noProof/>
                <w:webHidden/>
              </w:rPr>
              <w:fldChar w:fldCharType="separate"/>
            </w:r>
            <w:r w:rsidR="00FF033C">
              <w:rPr>
                <w:noProof/>
                <w:webHidden/>
              </w:rPr>
              <w:t>3</w:t>
            </w:r>
            <w:r w:rsidR="00022EB7">
              <w:rPr>
                <w:noProof/>
                <w:webHidden/>
              </w:rPr>
              <w:fldChar w:fldCharType="end"/>
            </w:r>
          </w:hyperlink>
        </w:p>
        <w:p w14:paraId="0EE99A6D" w14:textId="74CED503"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0" w:history="1">
            <w:r w:rsidR="00022EB7" w:rsidRPr="008678B5">
              <w:rPr>
                <w:rStyle w:val="Hipercze"/>
                <w:noProof/>
              </w:rPr>
              <w:t>2.1.</w:t>
            </w:r>
            <w:r w:rsidR="00022EB7">
              <w:rPr>
                <w:rFonts w:eastAsiaTheme="minorEastAsia"/>
                <w:noProof/>
                <w:kern w:val="2"/>
                <w:lang w:eastAsia="pl-PL"/>
                <w14:ligatures w14:val="standardContextual"/>
              </w:rPr>
              <w:tab/>
            </w:r>
            <w:r w:rsidR="00022EB7" w:rsidRPr="008678B5">
              <w:rPr>
                <w:rStyle w:val="Hipercze"/>
                <w:noProof/>
              </w:rPr>
              <w:t>Wymagania ogólne w zakresie dostawy sprzętu.</w:t>
            </w:r>
            <w:r w:rsidR="00022EB7">
              <w:rPr>
                <w:noProof/>
                <w:webHidden/>
              </w:rPr>
              <w:tab/>
            </w:r>
            <w:r w:rsidR="00022EB7">
              <w:rPr>
                <w:noProof/>
                <w:webHidden/>
              </w:rPr>
              <w:fldChar w:fldCharType="begin"/>
            </w:r>
            <w:r w:rsidR="00022EB7">
              <w:rPr>
                <w:noProof/>
                <w:webHidden/>
              </w:rPr>
              <w:instrText xml:space="preserve"> PAGEREF _Toc134715500 \h </w:instrText>
            </w:r>
            <w:r w:rsidR="00022EB7">
              <w:rPr>
                <w:noProof/>
                <w:webHidden/>
              </w:rPr>
            </w:r>
            <w:r w:rsidR="00022EB7">
              <w:rPr>
                <w:noProof/>
                <w:webHidden/>
              </w:rPr>
              <w:fldChar w:fldCharType="separate"/>
            </w:r>
            <w:r w:rsidR="00FF033C">
              <w:rPr>
                <w:noProof/>
                <w:webHidden/>
              </w:rPr>
              <w:t>3</w:t>
            </w:r>
            <w:r w:rsidR="00022EB7">
              <w:rPr>
                <w:noProof/>
                <w:webHidden/>
              </w:rPr>
              <w:fldChar w:fldCharType="end"/>
            </w:r>
          </w:hyperlink>
        </w:p>
        <w:p w14:paraId="32D5EEA3" w14:textId="3FEA3311"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1" w:history="1">
            <w:r w:rsidR="00022EB7" w:rsidRPr="008678B5">
              <w:rPr>
                <w:rStyle w:val="Hipercze"/>
                <w:noProof/>
              </w:rPr>
              <w:t>2.2.</w:t>
            </w:r>
            <w:r w:rsidR="00022EB7">
              <w:rPr>
                <w:rFonts w:eastAsiaTheme="minorEastAsia"/>
                <w:noProof/>
                <w:kern w:val="2"/>
                <w:lang w:eastAsia="pl-PL"/>
                <w14:ligatures w14:val="standardContextual"/>
              </w:rPr>
              <w:tab/>
            </w:r>
            <w:r w:rsidR="00022EB7" w:rsidRPr="008678B5">
              <w:rPr>
                <w:rStyle w:val="Hipercze"/>
                <w:noProof/>
              </w:rPr>
              <w:t>Zasada równoważności rozwiązań i neutralności technologicznej.</w:t>
            </w:r>
            <w:r w:rsidR="00022EB7">
              <w:rPr>
                <w:noProof/>
                <w:webHidden/>
              </w:rPr>
              <w:tab/>
            </w:r>
            <w:r w:rsidR="00022EB7">
              <w:rPr>
                <w:noProof/>
                <w:webHidden/>
              </w:rPr>
              <w:fldChar w:fldCharType="begin"/>
            </w:r>
            <w:r w:rsidR="00022EB7">
              <w:rPr>
                <w:noProof/>
                <w:webHidden/>
              </w:rPr>
              <w:instrText xml:space="preserve"> PAGEREF _Toc134715501 \h </w:instrText>
            </w:r>
            <w:r w:rsidR="00022EB7">
              <w:rPr>
                <w:noProof/>
                <w:webHidden/>
              </w:rPr>
            </w:r>
            <w:r w:rsidR="00022EB7">
              <w:rPr>
                <w:noProof/>
                <w:webHidden/>
              </w:rPr>
              <w:fldChar w:fldCharType="separate"/>
            </w:r>
            <w:r w:rsidR="00FF033C">
              <w:rPr>
                <w:noProof/>
                <w:webHidden/>
              </w:rPr>
              <w:t>4</w:t>
            </w:r>
            <w:r w:rsidR="00022EB7">
              <w:rPr>
                <w:noProof/>
                <w:webHidden/>
              </w:rPr>
              <w:fldChar w:fldCharType="end"/>
            </w:r>
          </w:hyperlink>
        </w:p>
        <w:p w14:paraId="5430AF0B" w14:textId="5B3BB0AB"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2" w:history="1">
            <w:r w:rsidR="00022EB7" w:rsidRPr="008678B5">
              <w:rPr>
                <w:rStyle w:val="Hipercze"/>
                <w:noProof/>
              </w:rPr>
              <w:t>2.3.</w:t>
            </w:r>
            <w:r w:rsidR="00022EB7">
              <w:rPr>
                <w:rFonts w:eastAsiaTheme="minorEastAsia"/>
                <w:noProof/>
                <w:kern w:val="2"/>
                <w:lang w:eastAsia="pl-PL"/>
                <w14:ligatures w14:val="standardContextual"/>
              </w:rPr>
              <w:tab/>
            </w:r>
            <w:r w:rsidR="00022EB7" w:rsidRPr="008678B5">
              <w:rPr>
                <w:rStyle w:val="Hipercze"/>
                <w:noProof/>
              </w:rPr>
              <w:t>Dostawa serwerów (2 szt.).</w:t>
            </w:r>
            <w:r w:rsidR="00022EB7">
              <w:rPr>
                <w:noProof/>
                <w:webHidden/>
              </w:rPr>
              <w:tab/>
            </w:r>
            <w:r w:rsidR="00022EB7">
              <w:rPr>
                <w:noProof/>
                <w:webHidden/>
              </w:rPr>
              <w:fldChar w:fldCharType="begin"/>
            </w:r>
            <w:r w:rsidR="00022EB7">
              <w:rPr>
                <w:noProof/>
                <w:webHidden/>
              </w:rPr>
              <w:instrText xml:space="preserve"> PAGEREF _Toc134715502 \h </w:instrText>
            </w:r>
            <w:r w:rsidR="00022EB7">
              <w:rPr>
                <w:noProof/>
                <w:webHidden/>
              </w:rPr>
            </w:r>
            <w:r w:rsidR="00022EB7">
              <w:rPr>
                <w:noProof/>
                <w:webHidden/>
              </w:rPr>
              <w:fldChar w:fldCharType="separate"/>
            </w:r>
            <w:r w:rsidR="00FF033C">
              <w:rPr>
                <w:noProof/>
                <w:webHidden/>
              </w:rPr>
              <w:t>6</w:t>
            </w:r>
            <w:r w:rsidR="00022EB7">
              <w:rPr>
                <w:noProof/>
                <w:webHidden/>
              </w:rPr>
              <w:fldChar w:fldCharType="end"/>
            </w:r>
          </w:hyperlink>
        </w:p>
        <w:p w14:paraId="6AB80BF0" w14:textId="33479903"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3" w:history="1">
            <w:r w:rsidR="00022EB7" w:rsidRPr="008678B5">
              <w:rPr>
                <w:rStyle w:val="Hipercze"/>
                <w:noProof/>
              </w:rPr>
              <w:t>2.4.</w:t>
            </w:r>
            <w:r w:rsidR="00022EB7">
              <w:rPr>
                <w:rFonts w:eastAsiaTheme="minorEastAsia"/>
                <w:noProof/>
                <w:kern w:val="2"/>
                <w:lang w:eastAsia="pl-PL"/>
                <w14:ligatures w14:val="standardContextual"/>
              </w:rPr>
              <w:tab/>
            </w:r>
            <w:r w:rsidR="00022EB7" w:rsidRPr="008678B5">
              <w:rPr>
                <w:rStyle w:val="Hipercze"/>
                <w:noProof/>
              </w:rPr>
              <w:t>Dostawa przełączników sieciowych (2 szt.).</w:t>
            </w:r>
            <w:r w:rsidR="00022EB7">
              <w:rPr>
                <w:noProof/>
                <w:webHidden/>
              </w:rPr>
              <w:tab/>
            </w:r>
            <w:r w:rsidR="00022EB7">
              <w:rPr>
                <w:noProof/>
                <w:webHidden/>
              </w:rPr>
              <w:fldChar w:fldCharType="begin"/>
            </w:r>
            <w:r w:rsidR="00022EB7">
              <w:rPr>
                <w:noProof/>
                <w:webHidden/>
              </w:rPr>
              <w:instrText xml:space="preserve"> PAGEREF _Toc134715503 \h </w:instrText>
            </w:r>
            <w:r w:rsidR="00022EB7">
              <w:rPr>
                <w:noProof/>
                <w:webHidden/>
              </w:rPr>
            </w:r>
            <w:r w:rsidR="00022EB7">
              <w:rPr>
                <w:noProof/>
                <w:webHidden/>
              </w:rPr>
              <w:fldChar w:fldCharType="separate"/>
            </w:r>
            <w:r w:rsidR="00FF033C">
              <w:rPr>
                <w:noProof/>
                <w:webHidden/>
              </w:rPr>
              <w:t>8</w:t>
            </w:r>
            <w:r w:rsidR="00022EB7">
              <w:rPr>
                <w:noProof/>
                <w:webHidden/>
              </w:rPr>
              <w:fldChar w:fldCharType="end"/>
            </w:r>
          </w:hyperlink>
        </w:p>
        <w:p w14:paraId="31AEF950" w14:textId="2BCFF7C9"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4" w:history="1">
            <w:r w:rsidR="00022EB7" w:rsidRPr="008678B5">
              <w:rPr>
                <w:rStyle w:val="Hipercze"/>
                <w:noProof/>
              </w:rPr>
              <w:t>2.5.</w:t>
            </w:r>
            <w:r w:rsidR="00022EB7">
              <w:rPr>
                <w:rFonts w:eastAsiaTheme="minorEastAsia"/>
                <w:noProof/>
                <w:kern w:val="2"/>
                <w:lang w:eastAsia="pl-PL"/>
                <w14:ligatures w14:val="standardContextual"/>
              </w:rPr>
              <w:tab/>
            </w:r>
            <w:r w:rsidR="00022EB7" w:rsidRPr="008678B5">
              <w:rPr>
                <w:rStyle w:val="Hipercze"/>
                <w:noProof/>
              </w:rPr>
              <w:t>Dostawa urządzenia NAS (1 szt.).</w:t>
            </w:r>
            <w:r w:rsidR="00022EB7">
              <w:rPr>
                <w:noProof/>
                <w:webHidden/>
              </w:rPr>
              <w:tab/>
            </w:r>
            <w:r w:rsidR="00022EB7">
              <w:rPr>
                <w:noProof/>
                <w:webHidden/>
              </w:rPr>
              <w:fldChar w:fldCharType="begin"/>
            </w:r>
            <w:r w:rsidR="00022EB7">
              <w:rPr>
                <w:noProof/>
                <w:webHidden/>
              </w:rPr>
              <w:instrText xml:space="preserve"> PAGEREF _Toc134715504 \h </w:instrText>
            </w:r>
            <w:r w:rsidR="00022EB7">
              <w:rPr>
                <w:noProof/>
                <w:webHidden/>
              </w:rPr>
            </w:r>
            <w:r w:rsidR="00022EB7">
              <w:rPr>
                <w:noProof/>
                <w:webHidden/>
              </w:rPr>
              <w:fldChar w:fldCharType="separate"/>
            </w:r>
            <w:r w:rsidR="00FF033C">
              <w:rPr>
                <w:noProof/>
                <w:webHidden/>
              </w:rPr>
              <w:t>9</w:t>
            </w:r>
            <w:r w:rsidR="00022EB7">
              <w:rPr>
                <w:noProof/>
                <w:webHidden/>
              </w:rPr>
              <w:fldChar w:fldCharType="end"/>
            </w:r>
          </w:hyperlink>
        </w:p>
        <w:p w14:paraId="209F46F5" w14:textId="10105532"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5" w:history="1">
            <w:r w:rsidR="00022EB7" w:rsidRPr="008678B5">
              <w:rPr>
                <w:rStyle w:val="Hipercze"/>
                <w:noProof/>
              </w:rPr>
              <w:t>2.6.</w:t>
            </w:r>
            <w:r w:rsidR="00022EB7">
              <w:rPr>
                <w:rFonts w:eastAsiaTheme="minorEastAsia"/>
                <w:noProof/>
                <w:kern w:val="2"/>
                <w:lang w:eastAsia="pl-PL"/>
                <w14:ligatures w14:val="standardContextual"/>
              </w:rPr>
              <w:tab/>
            </w:r>
            <w:r w:rsidR="00022EB7" w:rsidRPr="008678B5">
              <w:rPr>
                <w:rStyle w:val="Hipercze"/>
                <w:noProof/>
              </w:rPr>
              <w:t>Dostawa UPS (1 szt.).</w:t>
            </w:r>
            <w:r w:rsidR="00022EB7">
              <w:rPr>
                <w:noProof/>
                <w:webHidden/>
              </w:rPr>
              <w:tab/>
            </w:r>
            <w:r w:rsidR="00022EB7">
              <w:rPr>
                <w:noProof/>
                <w:webHidden/>
              </w:rPr>
              <w:fldChar w:fldCharType="begin"/>
            </w:r>
            <w:r w:rsidR="00022EB7">
              <w:rPr>
                <w:noProof/>
                <w:webHidden/>
              </w:rPr>
              <w:instrText xml:space="preserve"> PAGEREF _Toc134715505 \h </w:instrText>
            </w:r>
            <w:r w:rsidR="00022EB7">
              <w:rPr>
                <w:noProof/>
                <w:webHidden/>
              </w:rPr>
            </w:r>
            <w:r w:rsidR="00022EB7">
              <w:rPr>
                <w:noProof/>
                <w:webHidden/>
              </w:rPr>
              <w:fldChar w:fldCharType="separate"/>
            </w:r>
            <w:r w:rsidR="00FF033C">
              <w:rPr>
                <w:noProof/>
                <w:webHidden/>
              </w:rPr>
              <w:t>9</w:t>
            </w:r>
            <w:r w:rsidR="00022EB7">
              <w:rPr>
                <w:noProof/>
                <w:webHidden/>
              </w:rPr>
              <w:fldChar w:fldCharType="end"/>
            </w:r>
          </w:hyperlink>
        </w:p>
        <w:p w14:paraId="1971F721" w14:textId="0990F585" w:rsidR="00022EB7" w:rsidRDefault="00000000">
          <w:pPr>
            <w:pStyle w:val="Spistreci1"/>
            <w:tabs>
              <w:tab w:val="left" w:pos="660"/>
              <w:tab w:val="right" w:leader="dot" w:pos="9062"/>
            </w:tabs>
            <w:rPr>
              <w:rFonts w:eastAsiaTheme="minorEastAsia"/>
              <w:noProof/>
              <w:kern w:val="2"/>
              <w:lang w:eastAsia="pl-PL"/>
              <w14:ligatures w14:val="standardContextual"/>
            </w:rPr>
          </w:pPr>
          <w:hyperlink w:anchor="_Toc134715506" w:history="1">
            <w:r w:rsidR="00022EB7" w:rsidRPr="008678B5">
              <w:rPr>
                <w:rStyle w:val="Hipercze"/>
                <w:noProof/>
              </w:rPr>
              <w:t>2.7.</w:t>
            </w:r>
            <w:r w:rsidR="00022EB7">
              <w:rPr>
                <w:rFonts w:eastAsiaTheme="minorEastAsia"/>
                <w:noProof/>
                <w:kern w:val="2"/>
                <w:lang w:eastAsia="pl-PL"/>
                <w14:ligatures w14:val="standardContextual"/>
              </w:rPr>
              <w:tab/>
            </w:r>
            <w:r w:rsidR="00022EB7" w:rsidRPr="008678B5">
              <w:rPr>
                <w:rStyle w:val="Hipercze"/>
                <w:noProof/>
              </w:rPr>
              <w:t>Dostawa oprogramowania do zarządzania (1 szt.)</w:t>
            </w:r>
            <w:r w:rsidR="00022EB7">
              <w:rPr>
                <w:noProof/>
                <w:webHidden/>
              </w:rPr>
              <w:tab/>
            </w:r>
            <w:r w:rsidR="00022EB7">
              <w:rPr>
                <w:noProof/>
                <w:webHidden/>
              </w:rPr>
              <w:fldChar w:fldCharType="begin"/>
            </w:r>
            <w:r w:rsidR="00022EB7">
              <w:rPr>
                <w:noProof/>
                <w:webHidden/>
              </w:rPr>
              <w:instrText xml:space="preserve"> PAGEREF _Toc134715506 \h </w:instrText>
            </w:r>
            <w:r w:rsidR="00022EB7">
              <w:rPr>
                <w:noProof/>
                <w:webHidden/>
              </w:rPr>
            </w:r>
            <w:r w:rsidR="00022EB7">
              <w:rPr>
                <w:noProof/>
                <w:webHidden/>
              </w:rPr>
              <w:fldChar w:fldCharType="separate"/>
            </w:r>
            <w:r w:rsidR="00FF033C">
              <w:rPr>
                <w:noProof/>
                <w:webHidden/>
              </w:rPr>
              <w:t>10</w:t>
            </w:r>
            <w:r w:rsidR="00022EB7">
              <w:rPr>
                <w:noProof/>
                <w:webHidden/>
              </w:rPr>
              <w:fldChar w:fldCharType="end"/>
            </w:r>
          </w:hyperlink>
        </w:p>
        <w:p w14:paraId="2A65691C" w14:textId="44226376" w:rsidR="00EF3894" w:rsidRDefault="00EF3894" w:rsidP="00884F76">
          <w:pPr>
            <w:spacing w:line="276" w:lineRule="auto"/>
          </w:pPr>
          <w:r>
            <w:rPr>
              <w:b/>
              <w:bCs/>
            </w:rPr>
            <w:fldChar w:fldCharType="end"/>
          </w:r>
        </w:p>
      </w:sdtContent>
    </w:sdt>
    <w:p w14:paraId="796E12B1" w14:textId="09ADB18F" w:rsidR="00EF3894" w:rsidRDefault="00EF3894" w:rsidP="00884F76">
      <w:pPr>
        <w:spacing w:line="276" w:lineRule="auto"/>
        <w:rPr>
          <w:sz w:val="44"/>
          <w:szCs w:val="44"/>
        </w:rPr>
      </w:pPr>
      <w:r>
        <w:rPr>
          <w:sz w:val="44"/>
          <w:szCs w:val="44"/>
        </w:rPr>
        <w:br w:type="page"/>
      </w:r>
    </w:p>
    <w:p w14:paraId="67816582" w14:textId="765F7882" w:rsidR="00A46045" w:rsidRDefault="00A922E9" w:rsidP="00884F76">
      <w:pPr>
        <w:pStyle w:val="Nagwek1"/>
        <w:numPr>
          <w:ilvl w:val="0"/>
          <w:numId w:val="1"/>
        </w:numPr>
        <w:spacing w:line="276" w:lineRule="auto"/>
      </w:pPr>
      <w:bookmarkStart w:id="2" w:name="_Toc134715498"/>
      <w:r>
        <w:lastRenderedPageBreak/>
        <w:t>Zestawienie ilościowe.</w:t>
      </w:r>
      <w:bookmarkEnd w:id="2"/>
    </w:p>
    <w:p w14:paraId="479F1CA5" w14:textId="5BC5B6C3" w:rsidR="00A922E9" w:rsidRDefault="00A922E9" w:rsidP="00884F76">
      <w:pPr>
        <w:spacing w:line="276" w:lineRule="auto"/>
      </w:pPr>
    </w:p>
    <w:p w14:paraId="18026993" w14:textId="35A4EAE8" w:rsidR="00604289" w:rsidRDefault="00604289" w:rsidP="00884F76">
      <w:pPr>
        <w:spacing w:line="276" w:lineRule="auto"/>
      </w:pPr>
      <w:bookmarkStart w:id="3" w:name="_Hlk129535420"/>
      <w:r>
        <w:t xml:space="preserve">Dostawa </w:t>
      </w:r>
      <w:r w:rsidR="00264BD7">
        <w:t xml:space="preserve">sprzętu komputerowego z oprogramowaniem </w:t>
      </w:r>
      <w:r w:rsidR="004D446D">
        <w:t>na potrzeby serwerowni</w:t>
      </w:r>
      <w:bookmarkEnd w:id="3"/>
      <w:r w:rsidR="004D446D">
        <w:t>.</w:t>
      </w:r>
    </w:p>
    <w:tbl>
      <w:tblPr>
        <w:tblStyle w:val="Tabela-Siatka"/>
        <w:tblW w:w="0" w:type="auto"/>
        <w:tblLook w:val="04A0" w:firstRow="1" w:lastRow="0" w:firstColumn="1" w:lastColumn="0" w:noHBand="0" w:noVBand="1"/>
      </w:tblPr>
      <w:tblGrid>
        <w:gridCol w:w="480"/>
        <w:gridCol w:w="5584"/>
        <w:gridCol w:w="2998"/>
      </w:tblGrid>
      <w:tr w:rsidR="00604289" w14:paraId="65DF1F6A" w14:textId="77777777" w:rsidTr="00B25A26">
        <w:trPr>
          <w:trHeight w:val="504"/>
        </w:trPr>
        <w:tc>
          <w:tcPr>
            <w:tcW w:w="480" w:type="dxa"/>
            <w:shd w:val="clear" w:color="auto" w:fill="D9D9D9" w:themeFill="background1" w:themeFillShade="D9"/>
            <w:vAlign w:val="center"/>
          </w:tcPr>
          <w:p w14:paraId="702CE3AF" w14:textId="77777777" w:rsidR="00604289" w:rsidRDefault="00604289" w:rsidP="00884F76">
            <w:pPr>
              <w:spacing w:line="276" w:lineRule="auto"/>
              <w:jc w:val="center"/>
            </w:pPr>
            <w:r>
              <w:t>Lp.</w:t>
            </w:r>
          </w:p>
        </w:tc>
        <w:tc>
          <w:tcPr>
            <w:tcW w:w="5584" w:type="dxa"/>
            <w:shd w:val="clear" w:color="auto" w:fill="D9D9D9" w:themeFill="background1" w:themeFillShade="D9"/>
            <w:vAlign w:val="center"/>
          </w:tcPr>
          <w:p w14:paraId="05279881" w14:textId="77777777" w:rsidR="00604289" w:rsidRDefault="00604289" w:rsidP="00884F76">
            <w:pPr>
              <w:spacing w:line="276" w:lineRule="auto"/>
              <w:jc w:val="center"/>
            </w:pPr>
            <w:r>
              <w:t>Nazwa</w:t>
            </w:r>
          </w:p>
        </w:tc>
        <w:tc>
          <w:tcPr>
            <w:tcW w:w="2998" w:type="dxa"/>
            <w:shd w:val="clear" w:color="auto" w:fill="D9D9D9" w:themeFill="background1" w:themeFillShade="D9"/>
            <w:vAlign w:val="center"/>
          </w:tcPr>
          <w:p w14:paraId="5B123DF1" w14:textId="77777777" w:rsidR="00604289" w:rsidRDefault="00604289" w:rsidP="00884F76">
            <w:pPr>
              <w:spacing w:line="276" w:lineRule="auto"/>
              <w:jc w:val="center"/>
            </w:pPr>
            <w:r>
              <w:t>Ilość</w:t>
            </w:r>
          </w:p>
        </w:tc>
      </w:tr>
      <w:tr w:rsidR="00613381" w14:paraId="59DB0C8A" w14:textId="77777777" w:rsidTr="00B25A26">
        <w:tc>
          <w:tcPr>
            <w:tcW w:w="480" w:type="dxa"/>
          </w:tcPr>
          <w:p w14:paraId="3BC50FAF" w14:textId="77777777" w:rsidR="00613381" w:rsidRDefault="00613381" w:rsidP="00884F76">
            <w:pPr>
              <w:spacing w:line="276" w:lineRule="auto"/>
            </w:pPr>
            <w:bookmarkStart w:id="4" w:name="_Hlk108477360"/>
            <w:r>
              <w:t>1.</w:t>
            </w:r>
          </w:p>
        </w:tc>
        <w:tc>
          <w:tcPr>
            <w:tcW w:w="5584" w:type="dxa"/>
          </w:tcPr>
          <w:p w14:paraId="11F76ED0" w14:textId="2BA527DC" w:rsidR="00613381" w:rsidRDefault="002E7EEE" w:rsidP="00884F76">
            <w:pPr>
              <w:spacing w:line="276" w:lineRule="auto"/>
            </w:pPr>
            <w:bookmarkStart w:id="5" w:name="_Hlk129535495"/>
            <w:r>
              <w:t>Dostawa</w:t>
            </w:r>
            <w:r w:rsidR="00A24793" w:rsidRPr="00A24793">
              <w:t xml:space="preserve"> serwer</w:t>
            </w:r>
            <w:r w:rsidR="00536FAF">
              <w:t>ów</w:t>
            </w:r>
            <w:bookmarkEnd w:id="5"/>
          </w:p>
        </w:tc>
        <w:tc>
          <w:tcPr>
            <w:tcW w:w="2998" w:type="dxa"/>
          </w:tcPr>
          <w:p w14:paraId="5C62EAEA" w14:textId="734A1A9A" w:rsidR="00613381" w:rsidRDefault="00536FAF" w:rsidP="00A24793">
            <w:pPr>
              <w:spacing w:line="276" w:lineRule="auto"/>
              <w:jc w:val="center"/>
            </w:pPr>
            <w:r>
              <w:t>2</w:t>
            </w:r>
            <w:r w:rsidR="00A24793">
              <w:t xml:space="preserve"> szt.</w:t>
            </w:r>
          </w:p>
        </w:tc>
      </w:tr>
      <w:tr w:rsidR="00536FAF" w14:paraId="1292D2D3" w14:textId="77777777" w:rsidTr="00B25A26">
        <w:tc>
          <w:tcPr>
            <w:tcW w:w="480" w:type="dxa"/>
          </w:tcPr>
          <w:p w14:paraId="3C175C7B" w14:textId="11B08098" w:rsidR="00536FAF" w:rsidRDefault="00536FAF" w:rsidP="00884F76">
            <w:pPr>
              <w:spacing w:line="276" w:lineRule="auto"/>
            </w:pPr>
            <w:r>
              <w:t>2.</w:t>
            </w:r>
          </w:p>
        </w:tc>
        <w:tc>
          <w:tcPr>
            <w:tcW w:w="5584" w:type="dxa"/>
          </w:tcPr>
          <w:p w14:paraId="6743BC3D" w14:textId="1A6BC8F0" w:rsidR="00536FAF" w:rsidRDefault="00536FAF" w:rsidP="00884F76">
            <w:pPr>
              <w:spacing w:line="276" w:lineRule="auto"/>
            </w:pPr>
            <w:bookmarkStart w:id="6" w:name="_Hlk129535520"/>
            <w:r>
              <w:t>Dostawa przełączników</w:t>
            </w:r>
            <w:r w:rsidR="003B0AD2">
              <w:t xml:space="preserve"> sieciowych</w:t>
            </w:r>
            <w:bookmarkEnd w:id="6"/>
          </w:p>
        </w:tc>
        <w:tc>
          <w:tcPr>
            <w:tcW w:w="2998" w:type="dxa"/>
          </w:tcPr>
          <w:p w14:paraId="2C995D08" w14:textId="7971C7F0" w:rsidR="00536FAF" w:rsidRDefault="00536FAF" w:rsidP="00A24793">
            <w:pPr>
              <w:spacing w:line="276" w:lineRule="auto"/>
              <w:jc w:val="center"/>
            </w:pPr>
            <w:r>
              <w:t>2 szt.</w:t>
            </w:r>
          </w:p>
        </w:tc>
      </w:tr>
      <w:tr w:rsidR="00613381" w14:paraId="0F1A25CA" w14:textId="77777777" w:rsidTr="00B25A26">
        <w:tc>
          <w:tcPr>
            <w:tcW w:w="480" w:type="dxa"/>
          </w:tcPr>
          <w:p w14:paraId="086F237A" w14:textId="70FE4502" w:rsidR="00613381" w:rsidRDefault="00536FAF" w:rsidP="00884F76">
            <w:pPr>
              <w:spacing w:line="276" w:lineRule="auto"/>
            </w:pPr>
            <w:r>
              <w:t>3.</w:t>
            </w:r>
          </w:p>
        </w:tc>
        <w:tc>
          <w:tcPr>
            <w:tcW w:w="5584" w:type="dxa"/>
          </w:tcPr>
          <w:p w14:paraId="2AB0BA84" w14:textId="1B0C9A5D" w:rsidR="00613381" w:rsidRDefault="002E7EEE" w:rsidP="00884F76">
            <w:pPr>
              <w:spacing w:line="276" w:lineRule="auto"/>
            </w:pPr>
            <w:bookmarkStart w:id="7" w:name="_Hlk129535544"/>
            <w:r>
              <w:t>Dostawa</w:t>
            </w:r>
            <w:r w:rsidR="00A24793" w:rsidRPr="00A24793">
              <w:t xml:space="preserve"> urządzenia NAS</w:t>
            </w:r>
            <w:bookmarkEnd w:id="7"/>
          </w:p>
        </w:tc>
        <w:tc>
          <w:tcPr>
            <w:tcW w:w="2998" w:type="dxa"/>
          </w:tcPr>
          <w:p w14:paraId="58F02076" w14:textId="57F70245" w:rsidR="00613381" w:rsidRDefault="00A24793" w:rsidP="00A24793">
            <w:pPr>
              <w:spacing w:line="276" w:lineRule="auto"/>
              <w:jc w:val="center"/>
            </w:pPr>
            <w:r>
              <w:t>1 szt.</w:t>
            </w:r>
          </w:p>
        </w:tc>
      </w:tr>
      <w:tr w:rsidR="00A24793" w14:paraId="5B46D38D" w14:textId="77777777" w:rsidTr="00B25A26">
        <w:tc>
          <w:tcPr>
            <w:tcW w:w="480" w:type="dxa"/>
          </w:tcPr>
          <w:p w14:paraId="44EC48AD" w14:textId="53E52501" w:rsidR="00A24793" w:rsidRDefault="00536FAF" w:rsidP="00884F76">
            <w:pPr>
              <w:spacing w:line="276" w:lineRule="auto"/>
            </w:pPr>
            <w:r>
              <w:t>4.</w:t>
            </w:r>
          </w:p>
        </w:tc>
        <w:tc>
          <w:tcPr>
            <w:tcW w:w="5584" w:type="dxa"/>
          </w:tcPr>
          <w:p w14:paraId="37ACFECC" w14:textId="569BF601" w:rsidR="00A24793" w:rsidRDefault="002E7EEE" w:rsidP="00884F76">
            <w:pPr>
              <w:spacing w:line="276" w:lineRule="auto"/>
            </w:pPr>
            <w:bookmarkStart w:id="8" w:name="_Hlk129535569"/>
            <w:r>
              <w:t>Dostawa</w:t>
            </w:r>
            <w:r w:rsidRPr="002E7EEE">
              <w:t xml:space="preserve"> UPS</w:t>
            </w:r>
            <w:bookmarkEnd w:id="8"/>
          </w:p>
        </w:tc>
        <w:tc>
          <w:tcPr>
            <w:tcW w:w="2998" w:type="dxa"/>
          </w:tcPr>
          <w:p w14:paraId="02B7ABCF" w14:textId="3270C76B" w:rsidR="00A24793" w:rsidRDefault="002E7EEE" w:rsidP="002E7EEE">
            <w:pPr>
              <w:spacing w:line="276" w:lineRule="auto"/>
              <w:jc w:val="center"/>
            </w:pPr>
            <w:r>
              <w:t>1 szt.</w:t>
            </w:r>
          </w:p>
        </w:tc>
      </w:tr>
      <w:tr w:rsidR="00A24793" w14:paraId="711816D8" w14:textId="77777777" w:rsidTr="00B25A26">
        <w:tc>
          <w:tcPr>
            <w:tcW w:w="480" w:type="dxa"/>
          </w:tcPr>
          <w:p w14:paraId="7BF3B512" w14:textId="423AA8AF" w:rsidR="00A24793" w:rsidRDefault="003B0AD2" w:rsidP="00884F76">
            <w:pPr>
              <w:spacing w:line="276" w:lineRule="auto"/>
            </w:pPr>
            <w:r>
              <w:t>5</w:t>
            </w:r>
            <w:r w:rsidR="00536FAF">
              <w:t>.</w:t>
            </w:r>
          </w:p>
        </w:tc>
        <w:tc>
          <w:tcPr>
            <w:tcW w:w="5584" w:type="dxa"/>
          </w:tcPr>
          <w:p w14:paraId="4F767A8F" w14:textId="23B1E878" w:rsidR="00A24793" w:rsidRDefault="00536FAF" w:rsidP="00884F76">
            <w:pPr>
              <w:spacing w:line="276" w:lineRule="auto"/>
            </w:pPr>
            <w:bookmarkStart w:id="9" w:name="_Hlk129535588"/>
            <w:r>
              <w:t xml:space="preserve">Dostawa oprogramowania do zarządzania </w:t>
            </w:r>
            <w:bookmarkEnd w:id="9"/>
          </w:p>
        </w:tc>
        <w:tc>
          <w:tcPr>
            <w:tcW w:w="2998" w:type="dxa"/>
          </w:tcPr>
          <w:p w14:paraId="0F48A614" w14:textId="79F6E215" w:rsidR="00A24793" w:rsidRDefault="002E7EEE" w:rsidP="002E7EEE">
            <w:pPr>
              <w:spacing w:line="276" w:lineRule="auto"/>
              <w:jc w:val="center"/>
            </w:pPr>
            <w:r>
              <w:t>1 szt.</w:t>
            </w:r>
          </w:p>
        </w:tc>
      </w:tr>
      <w:bookmarkEnd w:id="4"/>
    </w:tbl>
    <w:p w14:paraId="19CEFBB8" w14:textId="349B788B" w:rsidR="00604289" w:rsidRDefault="00604289" w:rsidP="00884F76">
      <w:pPr>
        <w:spacing w:line="276" w:lineRule="auto"/>
      </w:pPr>
    </w:p>
    <w:p w14:paraId="543084A2" w14:textId="4913BF6E" w:rsidR="0011176E" w:rsidRDefault="0011176E" w:rsidP="0011176E">
      <w:pPr>
        <w:pStyle w:val="Nagwek1"/>
        <w:numPr>
          <w:ilvl w:val="0"/>
          <w:numId w:val="1"/>
        </w:numPr>
        <w:spacing w:after="240" w:line="276" w:lineRule="auto"/>
      </w:pPr>
      <w:bookmarkStart w:id="10" w:name="_Toc134715499"/>
      <w:r>
        <w:t>Przedmiot zamówienia.</w:t>
      </w:r>
      <w:bookmarkEnd w:id="10"/>
    </w:p>
    <w:p w14:paraId="4A1EF6A2" w14:textId="3179F540" w:rsidR="0011176E" w:rsidRDefault="0011176E" w:rsidP="0011176E">
      <w:pPr>
        <w:pStyle w:val="Nagwek1"/>
        <w:numPr>
          <w:ilvl w:val="1"/>
          <w:numId w:val="1"/>
        </w:numPr>
        <w:spacing w:after="240" w:line="276" w:lineRule="auto"/>
      </w:pPr>
      <w:bookmarkStart w:id="11" w:name="_Toc134715500"/>
      <w:r>
        <w:t>Wymagania ogólne w zakresie dostawy sprzętu.</w:t>
      </w:r>
      <w:bookmarkEnd w:id="11"/>
    </w:p>
    <w:p w14:paraId="20E870C2" w14:textId="77777777" w:rsidR="0011176E" w:rsidRDefault="0011176E" w:rsidP="0011176E">
      <w:pPr>
        <w:pStyle w:val="Akapitzlist"/>
        <w:numPr>
          <w:ilvl w:val="0"/>
          <w:numId w:val="37"/>
        </w:numPr>
        <w:spacing w:after="120" w:line="276" w:lineRule="auto"/>
        <w:ind w:right="72"/>
        <w:jc w:val="both"/>
      </w:pPr>
      <w:r>
        <w:t xml:space="preserve">Dostarczony sprzęt musi być wolny od wad prawnych i fizycznych oraz nienoszący oznak użytkowania. </w:t>
      </w:r>
    </w:p>
    <w:p w14:paraId="103A7608" w14:textId="77777777" w:rsidR="0011176E" w:rsidRDefault="0011176E" w:rsidP="0011176E">
      <w:pPr>
        <w:pStyle w:val="Akapitzlist"/>
        <w:numPr>
          <w:ilvl w:val="0"/>
          <w:numId w:val="37"/>
        </w:numPr>
        <w:spacing w:after="120" w:line="276" w:lineRule="auto"/>
        <w:ind w:right="72"/>
        <w:jc w:val="both"/>
      </w:pPr>
      <w:r>
        <w:t xml:space="preserve">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2DCEC32F" w14:textId="77777777" w:rsidR="0011176E" w:rsidRDefault="0011176E" w:rsidP="0011176E">
      <w:pPr>
        <w:pStyle w:val="Akapitzlist"/>
        <w:numPr>
          <w:ilvl w:val="0"/>
          <w:numId w:val="37"/>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w:t>
      </w:r>
      <w:proofErr w:type="spellStart"/>
      <w:r>
        <w:t>support</w:t>
      </w:r>
      <w:proofErr w:type="spellEnd"/>
      <w:r>
        <w:t>” producenta.</w:t>
      </w:r>
    </w:p>
    <w:p w14:paraId="7022B757" w14:textId="77777777" w:rsidR="0011176E" w:rsidRDefault="0011176E" w:rsidP="0011176E">
      <w:pPr>
        <w:pStyle w:val="Akapitzlist"/>
        <w:numPr>
          <w:ilvl w:val="0"/>
          <w:numId w:val="37"/>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7EE07991" w14:textId="77777777" w:rsidR="0011176E" w:rsidRDefault="0011176E" w:rsidP="0011176E">
      <w:pPr>
        <w:pStyle w:val="Akapitzlist"/>
        <w:numPr>
          <w:ilvl w:val="0"/>
          <w:numId w:val="37"/>
        </w:numPr>
        <w:spacing w:after="120" w:line="276" w:lineRule="auto"/>
        <w:ind w:right="72"/>
        <w:jc w:val="both"/>
      </w:pPr>
      <w:r>
        <w:t xml:space="preserve">Wszystkie urządzenia będą zasilane bezpośrednio z sieci 230V. </w:t>
      </w:r>
    </w:p>
    <w:p w14:paraId="04A49E59" w14:textId="77777777" w:rsidR="0011176E" w:rsidRDefault="0011176E" w:rsidP="0011176E">
      <w:pPr>
        <w:pStyle w:val="Akapitzlist"/>
        <w:numPr>
          <w:ilvl w:val="0"/>
          <w:numId w:val="37"/>
        </w:numPr>
        <w:spacing w:after="120" w:line="276" w:lineRule="auto"/>
        <w:ind w:right="72"/>
        <w:jc w:val="both"/>
      </w:pPr>
      <w:r>
        <w:t xml:space="preserve">Wykonawca zapewni dostawę do wskazanej lokalizacji w siedzibie Zamawiającego. </w:t>
      </w:r>
    </w:p>
    <w:p w14:paraId="3A5B7ABF" w14:textId="77777777" w:rsidR="0011176E" w:rsidRDefault="0011176E" w:rsidP="0011176E">
      <w:pPr>
        <w:pStyle w:val="Akapitzlist"/>
        <w:numPr>
          <w:ilvl w:val="0"/>
          <w:numId w:val="37"/>
        </w:numPr>
        <w:spacing w:after="120" w:line="276" w:lineRule="auto"/>
        <w:ind w:right="72"/>
        <w:jc w:val="both"/>
      </w:pPr>
      <w:r>
        <w:t>Wykonawca jest odpowiedzialny za skonfigurowanie połączeń fizycznych, logicznych, podłączenie i skonfigurowanie urządzenia do działania, pozwalające na rozpoczęcie pracy oraz dostarczenie odpowiedniej ilości kabli zasilających, połączeniowych w celu przygotowania zamawianego sprzętu do działania.</w:t>
      </w:r>
    </w:p>
    <w:p w14:paraId="6280D6FD" w14:textId="77777777" w:rsidR="0011176E" w:rsidRDefault="0011176E" w:rsidP="0011176E">
      <w:pPr>
        <w:pStyle w:val="Akapitzlist"/>
        <w:numPr>
          <w:ilvl w:val="0"/>
          <w:numId w:val="37"/>
        </w:numPr>
        <w:spacing w:after="120" w:line="276" w:lineRule="auto"/>
        <w:ind w:right="72"/>
        <w:jc w:val="both"/>
      </w:pPr>
      <w:r>
        <w:t xml:space="preserve">Wykonawca zobowiązany jest do skonfigurowania zamawianego sprzętu w uzgodnieniu z Zamawiającym. </w:t>
      </w:r>
    </w:p>
    <w:p w14:paraId="03C48D71" w14:textId="77777777" w:rsidR="0011176E" w:rsidRDefault="0011176E" w:rsidP="0011176E">
      <w:pPr>
        <w:pStyle w:val="Akapitzlist"/>
        <w:numPr>
          <w:ilvl w:val="0"/>
          <w:numId w:val="37"/>
        </w:numPr>
        <w:spacing w:after="120" w:line="276" w:lineRule="auto"/>
        <w:ind w:right="72"/>
        <w:jc w:val="both"/>
      </w:pPr>
      <w:r>
        <w:t xml:space="preserve">Prace instalacyjne będzie można realizować wyłącznie w terminach uzgodnionych z Zamawiającym. </w:t>
      </w:r>
    </w:p>
    <w:p w14:paraId="2672E040" w14:textId="77777777" w:rsidR="0011176E" w:rsidRDefault="0011176E" w:rsidP="0011176E">
      <w:pPr>
        <w:pStyle w:val="Akapitzlist"/>
        <w:numPr>
          <w:ilvl w:val="0"/>
          <w:numId w:val="37"/>
        </w:numPr>
        <w:spacing w:after="120" w:line="276" w:lineRule="auto"/>
        <w:ind w:right="72"/>
        <w:jc w:val="both"/>
      </w:pPr>
      <w:r>
        <w:t>Wykonawca będzie zobowiązany do złożenia dokumentacji powykonawczej, zawierającej w szczególności wszystkie dane dostępu do urządzeń i oprogramowania, które będą wykorzystywane podczas instalacji i konfiguracji sprzętu i oprogramowania.</w:t>
      </w:r>
    </w:p>
    <w:p w14:paraId="2011B392" w14:textId="77777777" w:rsidR="0011176E" w:rsidRDefault="0011176E" w:rsidP="0011176E">
      <w:pPr>
        <w:pStyle w:val="Akapitzlist"/>
        <w:numPr>
          <w:ilvl w:val="0"/>
          <w:numId w:val="37"/>
        </w:numPr>
        <w:spacing w:after="120" w:line="276" w:lineRule="auto"/>
        <w:ind w:right="72"/>
        <w:jc w:val="both"/>
      </w:pPr>
      <w:r>
        <w:t xml:space="preserve">Dla dostaw sprzętu informatycznego z systemem operacyjnym </w:t>
      </w:r>
      <w:r w:rsidRPr="009C3FC4">
        <w:t xml:space="preserve">Zamawiający wymaga fabrycznie nowego systemu operacyjnego (nieużywanego nigdy wcześniej), w wersji z certyfikatem </w:t>
      </w:r>
      <w:r w:rsidRPr="009C3FC4">
        <w:lastRenderedPageBreak/>
        <w:t>autentyczności dla każdej licencji</w:t>
      </w:r>
      <w:r>
        <w:t>,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w autoryzowanym kanale dystrybucyjnym producenta oprogramowania.</w:t>
      </w:r>
    </w:p>
    <w:p w14:paraId="6222A3FB" w14:textId="2D24C418" w:rsidR="0011176E" w:rsidRDefault="0011176E" w:rsidP="0011176E">
      <w:pPr>
        <w:pStyle w:val="Nagwek1"/>
        <w:numPr>
          <w:ilvl w:val="1"/>
          <w:numId w:val="1"/>
        </w:numPr>
        <w:spacing w:after="240" w:line="276" w:lineRule="auto"/>
      </w:pPr>
      <w:bookmarkStart w:id="12" w:name="_Toc134715501"/>
      <w:r>
        <w:t>Zasada równoważności rozwiązań</w:t>
      </w:r>
      <w:r w:rsidR="00DA6BFA">
        <w:t xml:space="preserve"> i neutralności technologicznej</w:t>
      </w:r>
      <w:r>
        <w:t>.</w:t>
      </w:r>
      <w:bookmarkEnd w:id="12"/>
    </w:p>
    <w:p w14:paraId="65F9BA02" w14:textId="77777777" w:rsidR="0011176E" w:rsidRPr="00E205C9" w:rsidRDefault="0011176E" w:rsidP="0011176E">
      <w:pPr>
        <w:pStyle w:val="Akapitzlist"/>
        <w:numPr>
          <w:ilvl w:val="0"/>
          <w:numId w:val="36"/>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3861D929" w14:textId="77777777" w:rsidR="0011176E" w:rsidRPr="00E205C9" w:rsidRDefault="0011176E" w:rsidP="0011176E">
      <w:pPr>
        <w:pStyle w:val="Akapitzlist"/>
        <w:numPr>
          <w:ilvl w:val="0"/>
          <w:numId w:val="36"/>
        </w:numPr>
        <w:spacing w:after="120" w:line="276" w:lineRule="auto"/>
        <w:ind w:right="72"/>
        <w:jc w:val="both"/>
      </w:pPr>
      <w:r w:rsidRPr="00E205C9">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1CD4CC18" w14:textId="77777777" w:rsidR="0011176E" w:rsidRPr="00E205C9" w:rsidRDefault="0011176E" w:rsidP="0011176E">
      <w:pPr>
        <w:pStyle w:val="Akapitzlist"/>
        <w:numPr>
          <w:ilvl w:val="0"/>
          <w:numId w:val="36"/>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2AA67229" w14:textId="77777777" w:rsidR="0011176E" w:rsidRPr="00E205C9" w:rsidRDefault="0011176E" w:rsidP="0011176E">
      <w:pPr>
        <w:pStyle w:val="Akapitzlist"/>
        <w:numPr>
          <w:ilvl w:val="0"/>
          <w:numId w:val="36"/>
        </w:numPr>
        <w:spacing w:after="120" w:line="276" w:lineRule="auto"/>
        <w:ind w:right="72"/>
        <w:jc w:val="both"/>
      </w:pPr>
      <w:r w:rsidRPr="00E205C9">
        <w:t xml:space="preserve">Wykonawca zobligowany jest do wykazania, że oferowane rozwiązania równoważne spełnią zakładane wymagania minimalne. </w:t>
      </w:r>
      <w:r>
        <w:t>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wymienionej przez Zamawiającego, wystawiony przez niezależny podmiot uprawniony do wystawiania certyfikatów.</w:t>
      </w:r>
    </w:p>
    <w:p w14:paraId="4E7666A3" w14:textId="77777777" w:rsidR="0011176E" w:rsidRPr="00E205C9" w:rsidRDefault="0011176E" w:rsidP="0011176E">
      <w:pPr>
        <w:pStyle w:val="Akapitzlist"/>
        <w:numPr>
          <w:ilvl w:val="0"/>
          <w:numId w:val="36"/>
        </w:numPr>
        <w:spacing w:after="120" w:line="276" w:lineRule="auto"/>
        <w:ind w:right="72"/>
        <w:jc w:val="both"/>
      </w:pPr>
      <w:r w:rsidRPr="00E205C9">
        <w:t>Brak określenia „minimum” oznacza wymaganie na poziomie minimalnym, a Wykonawca może zaoferować rozwiązanie o lepszych parametrach.</w:t>
      </w:r>
    </w:p>
    <w:p w14:paraId="2F4C4997" w14:textId="77777777" w:rsidR="0011176E" w:rsidRPr="00E205C9" w:rsidRDefault="0011176E" w:rsidP="0011176E">
      <w:pPr>
        <w:pStyle w:val="Akapitzlist"/>
        <w:numPr>
          <w:ilvl w:val="0"/>
          <w:numId w:val="36"/>
        </w:numPr>
        <w:spacing w:after="120" w:line="276" w:lineRule="auto"/>
        <w:ind w:right="72"/>
        <w:jc w:val="both"/>
      </w:pPr>
      <w:r w:rsidRPr="00E205C9">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1CAFFF8C" w14:textId="77777777" w:rsidR="0011176E" w:rsidRPr="00E205C9" w:rsidRDefault="0011176E" w:rsidP="0011176E">
      <w:pPr>
        <w:pStyle w:val="Akapitzlist"/>
        <w:numPr>
          <w:ilvl w:val="0"/>
          <w:numId w:val="36"/>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w:t>
      </w:r>
      <w:r w:rsidRPr="00E205C9">
        <w:lastRenderedPageBreak/>
        <w:t xml:space="preserve">technologicznych i posiadają odniesienie w rozwiązaniu równoważnym. W związku z tym, Wykonawca może zaproponować rozwiązania, które realizują takie same funkcjonalności wyspecyfikowane przez Zamawiającego w inny, niż podany sposób. </w:t>
      </w:r>
    </w:p>
    <w:p w14:paraId="26EB6199" w14:textId="77777777" w:rsidR="0011176E" w:rsidRPr="00E205C9" w:rsidRDefault="0011176E" w:rsidP="0011176E">
      <w:pPr>
        <w:pStyle w:val="Akapitzlist"/>
        <w:numPr>
          <w:ilvl w:val="0"/>
          <w:numId w:val="36"/>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F0BE5DA" w14:textId="77777777" w:rsidR="0011176E" w:rsidRDefault="0011176E" w:rsidP="0011176E">
      <w:pPr>
        <w:pStyle w:val="Akapitzlist"/>
        <w:numPr>
          <w:ilvl w:val="0"/>
          <w:numId w:val="36"/>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767DA9AB" w14:textId="77777777" w:rsidR="0011176E" w:rsidRDefault="0011176E" w:rsidP="0011176E">
      <w:pPr>
        <w:pStyle w:val="Akapitzlist"/>
        <w:numPr>
          <w:ilvl w:val="0"/>
          <w:numId w:val="36"/>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46A2F4C3" w14:textId="2EAF7546" w:rsidR="0011176E" w:rsidRDefault="0011176E" w:rsidP="0011176E">
      <w:pPr>
        <w:pStyle w:val="Akapitzlist"/>
        <w:numPr>
          <w:ilvl w:val="0"/>
          <w:numId w:val="36"/>
        </w:numPr>
        <w:spacing w:after="120" w:line="276" w:lineRule="auto"/>
        <w:ind w:right="72"/>
        <w:jc w:val="both"/>
      </w:pPr>
      <w:r w:rsidRPr="0011176E">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w:t>
      </w:r>
      <w:r w:rsidRPr="0011176E">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2434B268" w14:textId="464C35DA" w:rsidR="00593349" w:rsidRDefault="00593349" w:rsidP="00615992">
      <w:pPr>
        <w:pStyle w:val="Nagwek1"/>
        <w:numPr>
          <w:ilvl w:val="1"/>
          <w:numId w:val="1"/>
        </w:numPr>
        <w:spacing w:after="240" w:line="276" w:lineRule="auto"/>
      </w:pPr>
      <w:bookmarkStart w:id="13" w:name="_Toc134715502"/>
      <w:r>
        <w:t>Dostawa serwer</w:t>
      </w:r>
      <w:r w:rsidR="00826E32">
        <w:t>ów</w:t>
      </w:r>
      <w:r w:rsidR="00615992">
        <w:t xml:space="preserve"> (</w:t>
      </w:r>
      <w:r w:rsidR="00826E32">
        <w:t>2</w:t>
      </w:r>
      <w:r>
        <w:t xml:space="preserve"> szt.</w:t>
      </w:r>
      <w:r w:rsidR="00615992">
        <w:t>).</w:t>
      </w:r>
      <w:bookmarkEnd w:id="13"/>
    </w:p>
    <w:p w14:paraId="6460FE8A" w14:textId="77777777"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 xml:space="preserve">Obudowa </w:t>
      </w:r>
      <w:r>
        <w:rPr>
          <w:color w:val="000000" w:themeColor="text1"/>
        </w:rPr>
        <w:t>typu RACK</w:t>
      </w:r>
      <w:r w:rsidRPr="00E35944">
        <w:rPr>
          <w:color w:val="000000" w:themeColor="text1"/>
        </w:rPr>
        <w:t xml:space="preserve"> z możliwością instalacji </w:t>
      </w:r>
      <w:r>
        <w:rPr>
          <w:color w:val="000000" w:themeColor="text1"/>
        </w:rPr>
        <w:t>min.</w:t>
      </w:r>
      <w:r w:rsidRPr="00E35944">
        <w:rPr>
          <w:color w:val="000000" w:themeColor="text1"/>
        </w:rPr>
        <w:t xml:space="preserve"> </w:t>
      </w:r>
      <w:r>
        <w:rPr>
          <w:color w:val="000000" w:themeColor="text1"/>
        </w:rPr>
        <w:t>8</w:t>
      </w:r>
      <w:r w:rsidRPr="00E35944">
        <w:rPr>
          <w:color w:val="000000" w:themeColor="text1"/>
        </w:rPr>
        <w:t xml:space="preserve"> dysków </w:t>
      </w:r>
      <w:r>
        <w:rPr>
          <w:color w:val="000000" w:themeColor="text1"/>
        </w:rPr>
        <w:t>2</w:t>
      </w:r>
      <w:r w:rsidRPr="00E35944">
        <w:rPr>
          <w:color w:val="000000" w:themeColor="text1"/>
        </w:rPr>
        <w:t>.5 cala</w:t>
      </w:r>
      <w:r>
        <w:rPr>
          <w:color w:val="000000" w:themeColor="text1"/>
        </w:rPr>
        <w:t>.</w:t>
      </w:r>
    </w:p>
    <w:p w14:paraId="7811DFA7" w14:textId="77777777"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 xml:space="preserve">Płyta główna z możliwością zainstalowania minimum </w:t>
      </w:r>
      <w:r>
        <w:rPr>
          <w:color w:val="000000" w:themeColor="text1"/>
        </w:rPr>
        <w:t>jednego procesora</w:t>
      </w:r>
      <w:r w:rsidRPr="00E35944">
        <w:rPr>
          <w:color w:val="000000" w:themeColor="text1"/>
        </w:rPr>
        <w:t>.</w:t>
      </w:r>
    </w:p>
    <w:p w14:paraId="60BDFC9B" w14:textId="5B289576"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Zainstalowan</w:t>
      </w:r>
      <w:r>
        <w:rPr>
          <w:color w:val="000000" w:themeColor="text1"/>
        </w:rPr>
        <w:t>y</w:t>
      </w:r>
      <w:r w:rsidRPr="00E35944">
        <w:rPr>
          <w:color w:val="000000" w:themeColor="text1"/>
        </w:rPr>
        <w:t xml:space="preserve"> </w:t>
      </w:r>
      <w:r>
        <w:rPr>
          <w:color w:val="000000" w:themeColor="text1"/>
        </w:rPr>
        <w:t>jeden</w:t>
      </w:r>
      <w:r w:rsidRPr="00E35944">
        <w:rPr>
          <w:color w:val="000000" w:themeColor="text1"/>
        </w:rPr>
        <w:t xml:space="preserve"> procesor klasy x86 dedykowan</w:t>
      </w:r>
      <w:r>
        <w:rPr>
          <w:color w:val="000000" w:themeColor="text1"/>
        </w:rPr>
        <w:t>y</w:t>
      </w:r>
      <w:r w:rsidRPr="00E35944">
        <w:rPr>
          <w:color w:val="000000" w:themeColor="text1"/>
        </w:rPr>
        <w:t xml:space="preserve"> do pracy z zaoferowanym serwerem </w:t>
      </w:r>
      <w:r w:rsidRPr="00731FD8">
        <w:rPr>
          <w:color w:val="000000" w:themeColor="text1"/>
        </w:rPr>
        <w:t xml:space="preserve">umożliwiający osiągnięcie wyniku min. 10 punktów w teście SPECspeed2017_int_base organizacji </w:t>
      </w:r>
      <w:r w:rsidRPr="00731FD8">
        <w:t>Standard Performance Evaluation Corporation (www.spec.org)</w:t>
      </w:r>
      <w:r w:rsidRPr="00731FD8">
        <w:rPr>
          <w:color w:val="000000" w:themeColor="text1"/>
        </w:rPr>
        <w:t xml:space="preserve"> w konfiguracji dwuprocesorowej. </w:t>
      </w:r>
      <w:r w:rsidRPr="00731FD8">
        <w:t>Zamawiający żąda przedłożenia dokumentu potwierdzającego spełnienie dla procesora dedykowanego do pracy z zaoferowanym serwerem żądanej przez Zamawiającego wydajności na etapie procedury odbiorowej.</w:t>
      </w:r>
    </w:p>
    <w:p w14:paraId="7390B8B9" w14:textId="49BEE48A"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 xml:space="preserve">Pamięć RAM: min. </w:t>
      </w:r>
      <w:r>
        <w:rPr>
          <w:color w:val="000000" w:themeColor="text1"/>
        </w:rPr>
        <w:t>32</w:t>
      </w:r>
      <w:r w:rsidRPr="00E35944">
        <w:rPr>
          <w:color w:val="000000" w:themeColor="text1"/>
        </w:rPr>
        <w:t xml:space="preserve"> GB</w:t>
      </w:r>
      <w:r>
        <w:rPr>
          <w:color w:val="000000" w:themeColor="text1"/>
        </w:rPr>
        <w:t xml:space="preserve"> z obsługą do min. 128 GB</w:t>
      </w:r>
      <w:r w:rsidRPr="00E35944">
        <w:rPr>
          <w:color w:val="000000" w:themeColor="text1"/>
        </w:rPr>
        <w:t>.</w:t>
      </w:r>
    </w:p>
    <w:p w14:paraId="120B7910" w14:textId="33FF4086" w:rsidR="00731FD8" w:rsidRPr="00DD213D" w:rsidRDefault="00731FD8" w:rsidP="00731FD8">
      <w:pPr>
        <w:pStyle w:val="Akapitzlist"/>
        <w:numPr>
          <w:ilvl w:val="0"/>
          <w:numId w:val="38"/>
        </w:numPr>
        <w:jc w:val="both"/>
        <w:rPr>
          <w:color w:val="000000" w:themeColor="text1"/>
        </w:rPr>
      </w:pPr>
      <w:r w:rsidRPr="00DD213D">
        <w:rPr>
          <w:color w:val="000000" w:themeColor="text1"/>
        </w:rPr>
        <w:t xml:space="preserve">Zabezpieczenia pamięci RAM: Memory </w:t>
      </w:r>
      <w:proofErr w:type="spellStart"/>
      <w:r w:rsidRPr="00DD213D">
        <w:rPr>
          <w:color w:val="000000" w:themeColor="text1"/>
        </w:rPr>
        <w:t>Rank</w:t>
      </w:r>
      <w:proofErr w:type="spellEnd"/>
      <w:r w:rsidRPr="00DD213D">
        <w:rPr>
          <w:color w:val="000000" w:themeColor="text1"/>
        </w:rPr>
        <w:t xml:space="preserve"> Sparing i/lub Memory Mirror i/lub Single Device Data </w:t>
      </w:r>
      <w:proofErr w:type="spellStart"/>
      <w:r w:rsidRPr="00DD213D">
        <w:rPr>
          <w:color w:val="000000" w:themeColor="text1"/>
        </w:rPr>
        <w:t>Correction</w:t>
      </w:r>
      <w:proofErr w:type="spellEnd"/>
      <w:r w:rsidRPr="00DD213D">
        <w:rPr>
          <w:color w:val="000000" w:themeColor="text1"/>
        </w:rPr>
        <w:t xml:space="preserve"> i/lub Memory </w:t>
      </w:r>
      <w:proofErr w:type="spellStart"/>
      <w:r w:rsidRPr="00DD213D">
        <w:rPr>
          <w:color w:val="000000" w:themeColor="text1"/>
        </w:rPr>
        <w:t>Lockstep</w:t>
      </w:r>
      <w:proofErr w:type="spellEnd"/>
      <w:r w:rsidRPr="00DD213D">
        <w:rPr>
          <w:color w:val="000000" w:themeColor="text1"/>
        </w:rPr>
        <w:t xml:space="preserve"> i/lub </w:t>
      </w:r>
      <w:proofErr w:type="spellStart"/>
      <w:r w:rsidRPr="00DD213D">
        <w:rPr>
          <w:color w:val="000000" w:themeColor="text1"/>
        </w:rPr>
        <w:t>Chipkill</w:t>
      </w:r>
      <w:proofErr w:type="spellEnd"/>
      <w:r w:rsidRPr="00DD213D">
        <w:rPr>
          <w:color w:val="000000" w:themeColor="text1"/>
        </w:rPr>
        <w:t xml:space="preserve"> i/lub Extended ECC i/lub Advanced Memory Device </w:t>
      </w:r>
      <w:proofErr w:type="spellStart"/>
      <w:r w:rsidRPr="00DD213D">
        <w:rPr>
          <w:color w:val="000000" w:themeColor="text1"/>
        </w:rPr>
        <w:t>Correction</w:t>
      </w:r>
      <w:proofErr w:type="spellEnd"/>
      <w:r w:rsidRPr="00DD213D">
        <w:rPr>
          <w:color w:val="000000" w:themeColor="text1"/>
        </w:rPr>
        <w:t>.</w:t>
      </w:r>
    </w:p>
    <w:p w14:paraId="5D3004FF" w14:textId="77777777" w:rsidR="00731FD8" w:rsidRPr="00DD213D" w:rsidRDefault="00731FD8" w:rsidP="00731FD8">
      <w:pPr>
        <w:pStyle w:val="Akapitzlist"/>
        <w:numPr>
          <w:ilvl w:val="0"/>
          <w:numId w:val="38"/>
        </w:numPr>
        <w:spacing w:before="240" w:after="120" w:line="276" w:lineRule="auto"/>
        <w:ind w:right="72"/>
        <w:jc w:val="both"/>
        <w:rPr>
          <w:color w:val="000000" w:themeColor="text1"/>
        </w:rPr>
      </w:pPr>
      <w:r w:rsidRPr="00DD213D">
        <w:rPr>
          <w:color w:val="000000" w:themeColor="text1"/>
        </w:rPr>
        <w:t xml:space="preserve">Gniazda PCI: min. trzy </w:t>
      </w:r>
      <w:proofErr w:type="spellStart"/>
      <w:r w:rsidRPr="00DD213D">
        <w:rPr>
          <w:color w:val="000000" w:themeColor="text1"/>
        </w:rPr>
        <w:t>sloty</w:t>
      </w:r>
      <w:proofErr w:type="spellEnd"/>
      <w:r w:rsidRPr="00DD213D">
        <w:rPr>
          <w:color w:val="000000" w:themeColor="text1"/>
        </w:rPr>
        <w:t xml:space="preserve"> </w:t>
      </w:r>
      <w:proofErr w:type="spellStart"/>
      <w:r w:rsidRPr="00DD213D">
        <w:rPr>
          <w:color w:val="000000" w:themeColor="text1"/>
        </w:rPr>
        <w:t>PCIe</w:t>
      </w:r>
      <w:proofErr w:type="spellEnd"/>
      <w:r w:rsidRPr="00DD213D">
        <w:rPr>
          <w:color w:val="000000" w:themeColor="text1"/>
        </w:rPr>
        <w:t>, w tym minimum dwa typu Gen 4.</w:t>
      </w:r>
    </w:p>
    <w:p w14:paraId="163C8E98" w14:textId="77777777" w:rsidR="00731FD8" w:rsidRPr="00D53419" w:rsidRDefault="00731FD8" w:rsidP="00731FD8">
      <w:pPr>
        <w:pStyle w:val="Akapitzlist"/>
        <w:numPr>
          <w:ilvl w:val="0"/>
          <w:numId w:val="38"/>
        </w:numPr>
        <w:spacing w:before="240" w:after="120" w:line="276" w:lineRule="auto"/>
        <w:ind w:right="72"/>
        <w:jc w:val="both"/>
        <w:rPr>
          <w:color w:val="000000" w:themeColor="text1"/>
        </w:rPr>
      </w:pPr>
      <w:r w:rsidRPr="00D53419">
        <w:rPr>
          <w:color w:val="000000" w:themeColor="text1"/>
        </w:rPr>
        <w:t xml:space="preserve">Interfejsy sieciowe: minimum </w:t>
      </w:r>
      <w:r>
        <w:rPr>
          <w:color w:val="000000" w:themeColor="text1"/>
        </w:rPr>
        <w:t>4 porty</w:t>
      </w:r>
      <w:r w:rsidRPr="00D53419">
        <w:rPr>
          <w:color w:val="000000" w:themeColor="text1"/>
        </w:rPr>
        <w:t xml:space="preserve"> typu Gigabit Ethernet Base-T</w:t>
      </w:r>
      <w:r>
        <w:rPr>
          <w:color w:val="000000" w:themeColor="text1"/>
        </w:rPr>
        <w:t xml:space="preserve"> 1 </w:t>
      </w:r>
      <w:proofErr w:type="spellStart"/>
      <w:r>
        <w:rPr>
          <w:color w:val="000000" w:themeColor="text1"/>
        </w:rPr>
        <w:t>Gb</w:t>
      </w:r>
      <w:proofErr w:type="spellEnd"/>
      <w:r>
        <w:rPr>
          <w:color w:val="000000" w:themeColor="text1"/>
        </w:rPr>
        <w:t>/s.</w:t>
      </w:r>
    </w:p>
    <w:p w14:paraId="2C371C89" w14:textId="77777777"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Dyski twarde: Możliwość instalacji dysków SATA, SAS, SSD.</w:t>
      </w:r>
    </w:p>
    <w:p w14:paraId="594E79E7" w14:textId="77777777" w:rsidR="00731FD8" w:rsidRPr="00D53419" w:rsidRDefault="00731FD8" w:rsidP="00731FD8">
      <w:pPr>
        <w:pStyle w:val="Akapitzlist"/>
        <w:numPr>
          <w:ilvl w:val="0"/>
          <w:numId w:val="38"/>
        </w:numPr>
        <w:spacing w:before="240" w:after="120" w:line="276" w:lineRule="auto"/>
        <w:ind w:right="72"/>
        <w:jc w:val="both"/>
        <w:rPr>
          <w:color w:val="000000" w:themeColor="text1"/>
        </w:rPr>
      </w:pPr>
      <w:r w:rsidRPr="00D53419">
        <w:rPr>
          <w:color w:val="000000" w:themeColor="text1"/>
        </w:rPr>
        <w:t xml:space="preserve">Zainstalowane minimum </w:t>
      </w:r>
      <w:r>
        <w:rPr>
          <w:color w:val="000000" w:themeColor="text1"/>
        </w:rPr>
        <w:t>4 szt.</w:t>
      </w:r>
      <w:r w:rsidRPr="00D53419">
        <w:rPr>
          <w:color w:val="000000" w:themeColor="text1"/>
        </w:rPr>
        <w:t xml:space="preserve"> dysk</w:t>
      </w:r>
      <w:r>
        <w:rPr>
          <w:color w:val="000000" w:themeColor="text1"/>
        </w:rPr>
        <w:t>ów</w:t>
      </w:r>
      <w:r w:rsidRPr="00D53419">
        <w:rPr>
          <w:color w:val="000000" w:themeColor="text1"/>
        </w:rPr>
        <w:t xml:space="preserve"> SAS o pojemności min. </w:t>
      </w:r>
      <w:r>
        <w:rPr>
          <w:color w:val="000000" w:themeColor="text1"/>
        </w:rPr>
        <w:t>900 GB każdy</w:t>
      </w:r>
      <w:r w:rsidRPr="00D53419">
        <w:rPr>
          <w:color w:val="000000" w:themeColor="text1"/>
        </w:rPr>
        <w:t xml:space="preserve">. </w:t>
      </w:r>
      <w:r>
        <w:rPr>
          <w:color w:val="000000" w:themeColor="text1"/>
        </w:rPr>
        <w:t xml:space="preserve">Dyski w konstrukcji Hot Plug z prędkością min. 12 </w:t>
      </w:r>
      <w:proofErr w:type="spellStart"/>
      <w:r>
        <w:rPr>
          <w:color w:val="000000" w:themeColor="text1"/>
        </w:rPr>
        <w:t>Gb</w:t>
      </w:r>
      <w:proofErr w:type="spellEnd"/>
      <w:r>
        <w:rPr>
          <w:color w:val="000000" w:themeColor="text1"/>
        </w:rPr>
        <w:t xml:space="preserve">/s każdy i min. prędkością obrotową 15 000 </w:t>
      </w:r>
      <w:proofErr w:type="spellStart"/>
      <w:r>
        <w:rPr>
          <w:color w:val="000000" w:themeColor="text1"/>
        </w:rPr>
        <w:t>obr</w:t>
      </w:r>
      <w:proofErr w:type="spellEnd"/>
      <w:r>
        <w:rPr>
          <w:color w:val="000000" w:themeColor="text1"/>
        </w:rPr>
        <w:t xml:space="preserve">./min. </w:t>
      </w:r>
      <w:r w:rsidRPr="00D53419">
        <w:rPr>
          <w:color w:val="000000" w:themeColor="text1"/>
        </w:rPr>
        <w:t>W</w:t>
      </w:r>
      <w:r>
        <w:rPr>
          <w:color w:val="000000" w:themeColor="text1"/>
        </w:rPr>
        <w:t> </w:t>
      </w:r>
      <w:r w:rsidRPr="00D53419">
        <w:rPr>
          <w:color w:val="000000" w:themeColor="text1"/>
        </w:rPr>
        <w:t>przypadku uszkodzenia dysków w okresie gwarancji Zamawiający wymaga by uszkodzone dyski pozostały jego własnością.</w:t>
      </w:r>
    </w:p>
    <w:p w14:paraId="32A76D5C" w14:textId="77777777" w:rsidR="00731FD8" w:rsidRPr="00EF015A" w:rsidRDefault="00731FD8" w:rsidP="00731FD8">
      <w:pPr>
        <w:pStyle w:val="Akapitzlist"/>
        <w:numPr>
          <w:ilvl w:val="0"/>
          <w:numId w:val="38"/>
        </w:numPr>
        <w:spacing w:before="240" w:after="120" w:line="276" w:lineRule="auto"/>
        <w:ind w:right="72"/>
        <w:jc w:val="both"/>
        <w:rPr>
          <w:rStyle w:val="has-pretty-child"/>
          <w:color w:val="000000" w:themeColor="text1"/>
        </w:rPr>
      </w:pPr>
      <w:r w:rsidRPr="00E35944">
        <w:rPr>
          <w:color w:val="000000" w:themeColor="text1"/>
        </w:rPr>
        <w:t>Kontroler RAID: Sprzętowy kontroler dyskowy</w:t>
      </w:r>
      <w:r>
        <w:rPr>
          <w:color w:val="000000" w:themeColor="text1"/>
        </w:rPr>
        <w:t xml:space="preserve"> z </w:t>
      </w:r>
      <w:r w:rsidRPr="00E35944">
        <w:rPr>
          <w:color w:val="000000" w:themeColor="text1"/>
        </w:rPr>
        <w:t>możliw</w:t>
      </w:r>
      <w:r>
        <w:rPr>
          <w:color w:val="000000" w:themeColor="text1"/>
        </w:rPr>
        <w:t>ością</w:t>
      </w:r>
      <w:r w:rsidRPr="00E35944">
        <w:rPr>
          <w:color w:val="000000" w:themeColor="text1"/>
        </w:rPr>
        <w:t xml:space="preserve"> konfiguracj</w:t>
      </w:r>
      <w:r>
        <w:rPr>
          <w:color w:val="000000" w:themeColor="text1"/>
        </w:rPr>
        <w:t>i</w:t>
      </w:r>
      <w:r w:rsidRPr="00E35944">
        <w:rPr>
          <w:color w:val="000000" w:themeColor="text1"/>
        </w:rPr>
        <w:t xml:space="preserve"> poziomów RAID: </w:t>
      </w:r>
      <w:r w:rsidRPr="003E1DBD">
        <w:rPr>
          <w:rStyle w:val="has-pretty-child"/>
        </w:rPr>
        <w:t>0/1/10</w:t>
      </w:r>
      <w:r>
        <w:rPr>
          <w:rStyle w:val="has-pretty-child"/>
        </w:rPr>
        <w:t>.</w:t>
      </w:r>
    </w:p>
    <w:p w14:paraId="5C1B1F1D" w14:textId="77777777"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Wbudowane porty:</w:t>
      </w:r>
      <w:r>
        <w:rPr>
          <w:color w:val="000000" w:themeColor="text1"/>
        </w:rPr>
        <w:t xml:space="preserve"> </w:t>
      </w:r>
      <w:r w:rsidRPr="00E35944">
        <w:rPr>
          <w:color w:val="000000" w:themeColor="text1"/>
        </w:rPr>
        <w:t xml:space="preserve">min. </w:t>
      </w:r>
      <w:r>
        <w:rPr>
          <w:color w:val="000000" w:themeColor="text1"/>
        </w:rPr>
        <w:t>3</w:t>
      </w:r>
      <w:r w:rsidRPr="00E35944">
        <w:rPr>
          <w:color w:val="000000" w:themeColor="text1"/>
        </w:rPr>
        <w:t xml:space="preserve"> port</w:t>
      </w:r>
      <w:r>
        <w:rPr>
          <w:color w:val="000000" w:themeColor="text1"/>
        </w:rPr>
        <w:t>y</w:t>
      </w:r>
      <w:r w:rsidRPr="00E35944">
        <w:rPr>
          <w:color w:val="000000" w:themeColor="text1"/>
        </w:rPr>
        <w:t xml:space="preserve"> USB</w:t>
      </w:r>
      <w:r>
        <w:rPr>
          <w:color w:val="000000" w:themeColor="text1"/>
        </w:rPr>
        <w:t>, w tym minimum 1 port USB 3.x</w:t>
      </w:r>
      <w:r w:rsidRPr="00E35944">
        <w:rPr>
          <w:color w:val="000000" w:themeColor="text1"/>
        </w:rPr>
        <w:t xml:space="preserve">, 1 </w:t>
      </w:r>
      <w:r>
        <w:rPr>
          <w:color w:val="000000" w:themeColor="text1"/>
        </w:rPr>
        <w:t xml:space="preserve">x </w:t>
      </w:r>
      <w:r w:rsidRPr="00E35944">
        <w:rPr>
          <w:color w:val="000000" w:themeColor="text1"/>
        </w:rPr>
        <w:t>port VGA</w:t>
      </w:r>
      <w:r>
        <w:rPr>
          <w:color w:val="000000" w:themeColor="text1"/>
        </w:rPr>
        <w:t>.</w:t>
      </w:r>
    </w:p>
    <w:p w14:paraId="17857A52" w14:textId="77777777" w:rsidR="00731FD8"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Dodatkowe karty: zintegrowana karta graficzna</w:t>
      </w:r>
      <w:r>
        <w:rPr>
          <w:color w:val="000000" w:themeColor="text1"/>
        </w:rPr>
        <w:t>.</w:t>
      </w:r>
    </w:p>
    <w:p w14:paraId="76B26D02" w14:textId="77777777" w:rsidR="00731FD8" w:rsidRPr="000D5578" w:rsidRDefault="00731FD8" w:rsidP="00731FD8">
      <w:pPr>
        <w:pStyle w:val="Akapitzlist"/>
        <w:numPr>
          <w:ilvl w:val="0"/>
          <w:numId w:val="38"/>
        </w:numPr>
        <w:spacing w:before="240" w:after="120" w:line="276" w:lineRule="auto"/>
        <w:ind w:right="72"/>
        <w:jc w:val="both"/>
        <w:rPr>
          <w:color w:val="000000" w:themeColor="text1"/>
        </w:rPr>
      </w:pPr>
      <w:r w:rsidRPr="00133F95">
        <w:rPr>
          <w:color w:val="000000" w:themeColor="text1"/>
        </w:rPr>
        <w:t>Wbudowany moduł TPM 2.0.</w:t>
      </w:r>
    </w:p>
    <w:p w14:paraId="360CE209" w14:textId="77777777" w:rsidR="00731FD8" w:rsidRPr="00E35944"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Karta zarządzania: Niezależna od zainstalowanego na serwerze systemu operacyjnego posiadająca dedykowane port RJ-45 Gigabit Ethernet umożliwiająca:</w:t>
      </w:r>
    </w:p>
    <w:p w14:paraId="274833EF"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zdalny dostęp do graficznego interfejsu Web karty zarządzającej,</w:t>
      </w:r>
    </w:p>
    <w:p w14:paraId="17FD284D"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zdalne monitorowanie i informowanie o statusie serwera,</w:t>
      </w:r>
    </w:p>
    <w:p w14:paraId="65FFC898"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lastRenderedPageBreak/>
        <w:t>szyfrowane połączenie (SSLv3) oraz autentykacje i autoryzację użytkownika,</w:t>
      </w:r>
    </w:p>
    <w:p w14:paraId="20BF5905"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możliwość podmontowania zdalnych wirtualnych napędów,</w:t>
      </w:r>
    </w:p>
    <w:p w14:paraId="67C6DA93"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wirtualną konsolę z dostępem do myszy, klawiatury,</w:t>
      </w:r>
    </w:p>
    <w:p w14:paraId="52BC175D"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wsparcie dla IPv6,</w:t>
      </w:r>
    </w:p>
    <w:p w14:paraId="14D91C16"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 xml:space="preserve">wsparcie dla SNMP; IPMI2.0, VLAN </w:t>
      </w:r>
      <w:proofErr w:type="spellStart"/>
      <w:r w:rsidRPr="00E35944">
        <w:rPr>
          <w:color w:val="000000" w:themeColor="text1"/>
        </w:rPr>
        <w:t>tagging</w:t>
      </w:r>
      <w:proofErr w:type="spellEnd"/>
      <w:r w:rsidRPr="00E35944">
        <w:rPr>
          <w:color w:val="000000" w:themeColor="text1"/>
        </w:rPr>
        <w:t>, SSH,</w:t>
      </w:r>
    </w:p>
    <w:p w14:paraId="68172E8A"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integracja z Active Directory,</w:t>
      </w:r>
    </w:p>
    <w:p w14:paraId="5C6146F6" w14:textId="77777777" w:rsidR="00731FD8" w:rsidRPr="00E35944" w:rsidRDefault="00731FD8" w:rsidP="00731FD8">
      <w:pPr>
        <w:pStyle w:val="Akapitzlist"/>
        <w:numPr>
          <w:ilvl w:val="1"/>
          <w:numId w:val="38"/>
        </w:numPr>
        <w:spacing w:before="240" w:after="120" w:line="276" w:lineRule="auto"/>
        <w:ind w:right="72"/>
        <w:jc w:val="both"/>
        <w:rPr>
          <w:color w:val="000000" w:themeColor="text1"/>
        </w:rPr>
      </w:pPr>
      <w:r w:rsidRPr="00E35944">
        <w:rPr>
          <w:color w:val="000000" w:themeColor="text1"/>
        </w:rPr>
        <w:t xml:space="preserve">wsparcie dla </w:t>
      </w:r>
      <w:proofErr w:type="spellStart"/>
      <w:r w:rsidRPr="00E35944">
        <w:rPr>
          <w:color w:val="000000" w:themeColor="text1"/>
        </w:rPr>
        <w:t>dynamic</w:t>
      </w:r>
      <w:proofErr w:type="spellEnd"/>
      <w:r w:rsidRPr="00E35944">
        <w:rPr>
          <w:color w:val="000000" w:themeColor="text1"/>
        </w:rPr>
        <w:t xml:space="preserve"> DNS.</w:t>
      </w:r>
    </w:p>
    <w:p w14:paraId="1AEC3B9D" w14:textId="77777777" w:rsidR="00731FD8" w:rsidRPr="00802192" w:rsidRDefault="00731FD8" w:rsidP="00731FD8">
      <w:pPr>
        <w:pStyle w:val="Akapitzlist"/>
        <w:numPr>
          <w:ilvl w:val="0"/>
          <w:numId w:val="38"/>
        </w:numPr>
        <w:spacing w:before="240" w:after="120" w:line="276" w:lineRule="auto"/>
        <w:ind w:right="72"/>
        <w:jc w:val="both"/>
        <w:rPr>
          <w:color w:val="000000" w:themeColor="text1"/>
        </w:rPr>
      </w:pPr>
      <w:r w:rsidRPr="00802192">
        <w:rPr>
          <w:color w:val="000000" w:themeColor="text1"/>
        </w:rPr>
        <w:t xml:space="preserve">Oferowany serwer musi znajdować się na liście Windows Server </w:t>
      </w:r>
      <w:proofErr w:type="spellStart"/>
      <w:r w:rsidRPr="00802192">
        <w:rPr>
          <w:color w:val="000000" w:themeColor="text1"/>
        </w:rPr>
        <w:t>Catalog</w:t>
      </w:r>
      <w:proofErr w:type="spellEnd"/>
      <w:r w:rsidRPr="00802192">
        <w:rPr>
          <w:color w:val="000000" w:themeColor="text1"/>
        </w:rPr>
        <w:t xml:space="preserve"> i posiadać status „</w:t>
      </w:r>
      <w:proofErr w:type="spellStart"/>
      <w:r w:rsidRPr="00802192">
        <w:rPr>
          <w:color w:val="000000" w:themeColor="text1"/>
        </w:rPr>
        <w:t>Certified</w:t>
      </w:r>
      <w:proofErr w:type="spellEnd"/>
      <w:r w:rsidRPr="00802192">
        <w:rPr>
          <w:color w:val="000000" w:themeColor="text1"/>
        </w:rPr>
        <w:t xml:space="preserve"> for Windows” dla systemów Microsoft Windows Server 2016, Microsoft Windows Server 2019, Microsoft Windows Server 2022.</w:t>
      </w:r>
    </w:p>
    <w:p w14:paraId="73B7AD41" w14:textId="11C44A72" w:rsidR="00731FD8" w:rsidRPr="009104F9" w:rsidRDefault="00731FD8" w:rsidP="00731FD8">
      <w:pPr>
        <w:pStyle w:val="Akapitzlist"/>
        <w:numPr>
          <w:ilvl w:val="0"/>
          <w:numId w:val="38"/>
        </w:numPr>
        <w:spacing w:before="240" w:after="120" w:line="276" w:lineRule="auto"/>
        <w:ind w:right="72"/>
        <w:jc w:val="both"/>
        <w:rPr>
          <w:color w:val="000000" w:themeColor="text1"/>
        </w:rPr>
      </w:pPr>
      <w:r>
        <w:t xml:space="preserve">Dokumenty potwierdzające jakość produktu i sposobu jego wykonania: Certyfikat ISO 9001 lub inny równoważny dokument poświadczający, że producent serwera opracował, wdrożył i certyfikował system zarządzania jakością; Certyfikat ISO 50001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serwera lub innego dokumentu potwierdzającego spełnienie kryteriów środowiskowych w tym zgodności z dyrektywą </w:t>
      </w:r>
      <w:proofErr w:type="spellStart"/>
      <w:r>
        <w:t>RoHS</w:t>
      </w:r>
      <w:proofErr w:type="spellEnd"/>
      <w:r>
        <w:t xml:space="preserve"> Unii Europejskiej o eliminacji substancji </w:t>
      </w:r>
      <w:r w:rsidRPr="00731FD8">
        <w:t>niebezpiecznych. Zamawiający żąda przedłożenia dokumentów potwierdzających spełnienie przez oferowany serwer i jego producenta wymagań w zakresie określonym powyżej na etapie procedury odbiorowej.</w:t>
      </w:r>
    </w:p>
    <w:p w14:paraId="687E91CB" w14:textId="38385A0F" w:rsidR="00731FD8" w:rsidRDefault="00731FD8" w:rsidP="00731FD8">
      <w:pPr>
        <w:pStyle w:val="Akapitzlist"/>
        <w:numPr>
          <w:ilvl w:val="0"/>
          <w:numId w:val="38"/>
        </w:numPr>
        <w:spacing w:line="276" w:lineRule="auto"/>
        <w:jc w:val="both"/>
        <w:rPr>
          <w:rFonts w:cstheme="minorHAnsi"/>
          <w:lang w:eastAsia="pl-PL"/>
        </w:rPr>
      </w:pPr>
      <w:r>
        <w:rPr>
          <w:rFonts w:cstheme="minorHAnsi"/>
        </w:rPr>
        <w:t xml:space="preserve">Wykonawca jest zobowiązany do dostawy wraz z serwerem systemu operacyjnego umożliwiającego zarządzenie serwerem oraz wdrożenie kontrolera domeny usług katalogowych klasy </w:t>
      </w:r>
      <w:r w:rsidRPr="00F411A7">
        <w:rPr>
          <w:rFonts w:cstheme="minorHAnsi"/>
        </w:rPr>
        <w:t>Microsoft</w:t>
      </w:r>
      <w:r w:rsidRPr="00D15B8A">
        <w:rPr>
          <w:rFonts w:cstheme="minorHAnsi"/>
        </w:rPr>
        <w:t xml:space="preserve"> Windows Serwer </w:t>
      </w:r>
      <w:r>
        <w:rPr>
          <w:rFonts w:cstheme="minorHAnsi"/>
        </w:rPr>
        <w:t>Standard</w:t>
      </w:r>
      <w:r w:rsidRPr="00D15B8A">
        <w:rPr>
          <w:rFonts w:cstheme="minorHAnsi"/>
        </w:rPr>
        <w:t xml:space="preserve"> </w:t>
      </w:r>
      <w:r>
        <w:rPr>
          <w:rFonts w:cstheme="minorHAnsi"/>
        </w:rPr>
        <w:t>2022</w:t>
      </w:r>
      <w:r w:rsidRPr="00D15B8A">
        <w:rPr>
          <w:rFonts w:cstheme="minorHAnsi"/>
        </w:rPr>
        <w:t xml:space="preserve"> </w:t>
      </w:r>
      <w:r>
        <w:rPr>
          <w:rFonts w:cstheme="minorHAnsi"/>
        </w:rPr>
        <w:t xml:space="preserve">z możliwością użytkowania systemu przez </w:t>
      </w:r>
      <w:r w:rsidR="00534394">
        <w:rPr>
          <w:rFonts w:cstheme="minorHAnsi"/>
        </w:rPr>
        <w:t>20</w:t>
      </w:r>
      <w:r>
        <w:rPr>
          <w:rFonts w:cstheme="minorHAnsi"/>
        </w:rPr>
        <w:t xml:space="preserve"> użytkowników </w:t>
      </w:r>
      <w:r w:rsidRPr="00D15B8A">
        <w:rPr>
          <w:rFonts w:cstheme="minorHAnsi"/>
        </w:rPr>
        <w:t>lub równoważne zgodnie z poniżej określonymi warunkami równoważności.</w:t>
      </w:r>
    </w:p>
    <w:p w14:paraId="5AAC0A43" w14:textId="03A519FD" w:rsidR="00731FD8" w:rsidRPr="008D0898" w:rsidRDefault="00731FD8" w:rsidP="00731FD8">
      <w:pPr>
        <w:pStyle w:val="Akapitzlist"/>
        <w:spacing w:line="276" w:lineRule="auto"/>
        <w:ind w:left="360"/>
        <w:jc w:val="both"/>
        <w:rPr>
          <w:rFonts w:cstheme="minorHAnsi"/>
          <w:lang w:eastAsia="pl-PL"/>
        </w:rPr>
      </w:pPr>
      <w:r w:rsidRPr="008D0898">
        <w:rPr>
          <w:rFonts w:cstheme="minorHAnsi"/>
        </w:rPr>
        <w:t>Warunki równoważności dla dostawy oprogramowania Microsoft Windows Serwer Standard 20</w:t>
      </w:r>
      <w:r>
        <w:rPr>
          <w:rFonts w:cstheme="minorHAnsi"/>
        </w:rPr>
        <w:t>22</w:t>
      </w:r>
      <w:r w:rsidRPr="008D0898">
        <w:rPr>
          <w:rFonts w:cstheme="minorHAnsi"/>
        </w:rPr>
        <w:t xml:space="preserve"> wraz z </w:t>
      </w:r>
      <w:r w:rsidR="00534394">
        <w:rPr>
          <w:rFonts w:cstheme="minorHAnsi"/>
        </w:rPr>
        <w:t>20</w:t>
      </w:r>
      <w:r w:rsidRPr="008D0898">
        <w:rPr>
          <w:rFonts w:cstheme="minorHAnsi"/>
        </w:rPr>
        <w:t xml:space="preserve"> licencjami dostępowymi Microsoft Windows Server 20</w:t>
      </w:r>
      <w:r>
        <w:rPr>
          <w:rFonts w:cstheme="minorHAnsi"/>
        </w:rPr>
        <w:t>22</w:t>
      </w:r>
      <w:r w:rsidRPr="008D0898">
        <w:rPr>
          <w:rFonts w:cstheme="minorHAnsi"/>
        </w:rPr>
        <w:t xml:space="preserve"> CAL </w:t>
      </w:r>
      <w:r>
        <w:rPr>
          <w:rFonts w:cstheme="minorHAnsi"/>
        </w:rPr>
        <w:t>User</w:t>
      </w:r>
      <w:r w:rsidRPr="008D0898">
        <w:rPr>
          <w:rFonts w:cstheme="minorHAnsi"/>
        </w:rPr>
        <w:t>:</w:t>
      </w:r>
    </w:p>
    <w:p w14:paraId="15128D4D" w14:textId="77777777" w:rsidR="00731FD8" w:rsidRPr="00B52658" w:rsidRDefault="00731FD8" w:rsidP="00731FD8">
      <w:pPr>
        <w:pStyle w:val="Akapitzlist"/>
        <w:numPr>
          <w:ilvl w:val="1"/>
          <w:numId w:val="38"/>
        </w:numPr>
        <w:jc w:val="both"/>
        <w:rPr>
          <w:rFonts w:cstheme="minorHAnsi"/>
        </w:rPr>
      </w:pPr>
      <w:r w:rsidRPr="00B52658">
        <w:rPr>
          <w:rFonts w:cstheme="minorHAnsi"/>
        </w:rPr>
        <w:t>Licencja musi uprawniać do uruchamiania serwerowego systemu operacyjnego w środowisku fizycznym i </w:t>
      </w:r>
      <w:r>
        <w:rPr>
          <w:rFonts w:cstheme="minorHAnsi"/>
        </w:rPr>
        <w:t xml:space="preserve">dwóch </w:t>
      </w:r>
      <w:r w:rsidRPr="00B52658">
        <w:rPr>
          <w:rFonts w:cstheme="minorHAnsi"/>
        </w:rPr>
        <w:t>wirtualnych środowiskach serwerowego systemu operacyjnego za pomocą wbudowanych mechanizmów wirtualizacji.</w:t>
      </w:r>
    </w:p>
    <w:p w14:paraId="03C3781A"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wykorzystywania 64 procesorów wirtualnych oraz 1TB pamięci RAM i dysku o</w:t>
      </w:r>
      <w:r>
        <w:rPr>
          <w:rFonts w:cstheme="minorHAnsi"/>
        </w:rPr>
        <w:t> </w:t>
      </w:r>
      <w:r w:rsidRPr="00B52658">
        <w:rPr>
          <w:rFonts w:cstheme="minorHAnsi"/>
        </w:rPr>
        <w:t>pojemności min. 64TB przez każdy wirtualny serwerowy system operacyjny.</w:t>
      </w:r>
    </w:p>
    <w:p w14:paraId="7CE3289A"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migracji maszyn wirtualnych bez zatrzymywania ich pracy między fizycznymi serwerami z uruchomionym mechanizmem wirtualizacji (</w:t>
      </w:r>
      <w:proofErr w:type="spellStart"/>
      <w:r w:rsidRPr="00B52658">
        <w:rPr>
          <w:rFonts w:cstheme="minorHAnsi"/>
        </w:rPr>
        <w:t>hypervisor</w:t>
      </w:r>
      <w:proofErr w:type="spellEnd"/>
      <w:r w:rsidRPr="00B52658">
        <w:rPr>
          <w:rFonts w:cstheme="minorHAnsi"/>
        </w:rPr>
        <w:t>) przez sieć Ethernet, bez konieczności stosowania dodatkowych mechanizmów współdzielenia pamięci.</w:t>
      </w:r>
    </w:p>
    <w:p w14:paraId="31998DC3" w14:textId="77777777" w:rsidR="00731FD8" w:rsidRPr="00B52658" w:rsidRDefault="00731FD8" w:rsidP="00731FD8">
      <w:pPr>
        <w:pStyle w:val="Akapitzlist"/>
        <w:numPr>
          <w:ilvl w:val="1"/>
          <w:numId w:val="38"/>
        </w:numPr>
        <w:jc w:val="both"/>
        <w:rPr>
          <w:rFonts w:cstheme="minorHAnsi"/>
        </w:rPr>
      </w:pPr>
      <w:r w:rsidRPr="00B52658">
        <w:rPr>
          <w:rFonts w:cstheme="minorHAnsi"/>
        </w:rPr>
        <w:t>Wsparcie (na umożliwiającym to sprzęcie) dodawania i wymiany pamięci RAM bez przerywania pracy.</w:t>
      </w:r>
    </w:p>
    <w:p w14:paraId="6AE04861" w14:textId="77777777" w:rsidR="00731FD8" w:rsidRPr="00B52658" w:rsidRDefault="00731FD8" w:rsidP="00731FD8">
      <w:pPr>
        <w:pStyle w:val="Akapitzlist"/>
        <w:numPr>
          <w:ilvl w:val="1"/>
          <w:numId w:val="38"/>
        </w:numPr>
        <w:jc w:val="both"/>
        <w:rPr>
          <w:rFonts w:cstheme="minorHAnsi"/>
        </w:rPr>
      </w:pPr>
      <w:r w:rsidRPr="00B52658">
        <w:rPr>
          <w:rFonts w:cstheme="minorHAnsi"/>
        </w:rPr>
        <w:t>Wsparcie (na umożliwiającym to sprzęcie) dodawania i wymiany procesorów bez przerywania pracy.</w:t>
      </w:r>
    </w:p>
    <w:p w14:paraId="3945A993" w14:textId="77777777" w:rsidR="00731FD8" w:rsidRPr="00B52658" w:rsidRDefault="00731FD8" w:rsidP="00731FD8">
      <w:pPr>
        <w:pStyle w:val="Akapitzlist"/>
        <w:numPr>
          <w:ilvl w:val="1"/>
          <w:numId w:val="38"/>
        </w:numPr>
        <w:jc w:val="both"/>
        <w:rPr>
          <w:rFonts w:cstheme="minorHAnsi"/>
        </w:rPr>
      </w:pPr>
      <w:r w:rsidRPr="00B52658">
        <w:rPr>
          <w:rFonts w:cstheme="minorHAnsi"/>
        </w:rPr>
        <w:t>Automatyczna weryfikacja cyfrowych sygnatur sterowników w celu sprawdzenia czy sterownik przeszedł testy jakości przeprowadzone przez producenta systemu operacyjnego.</w:t>
      </w:r>
    </w:p>
    <w:p w14:paraId="40873B74" w14:textId="77777777" w:rsidR="00731FD8" w:rsidRPr="00B52658" w:rsidRDefault="00731FD8" w:rsidP="00731FD8">
      <w:pPr>
        <w:pStyle w:val="Akapitzlist"/>
        <w:numPr>
          <w:ilvl w:val="1"/>
          <w:numId w:val="38"/>
        </w:numPr>
        <w:jc w:val="both"/>
        <w:rPr>
          <w:rFonts w:cstheme="minorHAnsi"/>
        </w:rPr>
      </w:pPr>
      <w:r w:rsidRPr="00B52658">
        <w:rPr>
          <w:rFonts w:cstheme="minorHAnsi"/>
        </w:rPr>
        <w:lastRenderedPageBreak/>
        <w:t>Możliwość dynamicznego obniżania poboru energii przez rdzenie procesorów niewykorzystywane w bieżącej pracy.</w:t>
      </w:r>
    </w:p>
    <w:p w14:paraId="1F009CD2" w14:textId="77777777" w:rsidR="00731FD8" w:rsidRPr="00B52658" w:rsidRDefault="00731FD8" w:rsidP="00731FD8">
      <w:pPr>
        <w:pStyle w:val="Akapitzlist"/>
        <w:numPr>
          <w:ilvl w:val="1"/>
          <w:numId w:val="38"/>
        </w:numPr>
        <w:jc w:val="both"/>
        <w:rPr>
          <w:rFonts w:cstheme="minorHAnsi"/>
        </w:rPr>
      </w:pPr>
      <w:r w:rsidRPr="00B52658">
        <w:rPr>
          <w:rFonts w:cstheme="minorHAnsi"/>
        </w:rPr>
        <w:t xml:space="preserve">Mechanizm ten musi uwzględniać specyfikę procesorów wyposażonych w mechanizmy </w:t>
      </w:r>
      <w:proofErr w:type="spellStart"/>
      <w:r w:rsidRPr="00B52658">
        <w:rPr>
          <w:rFonts w:cstheme="minorHAnsi"/>
        </w:rPr>
        <w:t>Hyper-Threading</w:t>
      </w:r>
      <w:proofErr w:type="spellEnd"/>
      <w:r w:rsidRPr="00B52658">
        <w:rPr>
          <w:rFonts w:cstheme="minorHAnsi"/>
        </w:rPr>
        <w:t>;</w:t>
      </w:r>
    </w:p>
    <w:p w14:paraId="758CE94C" w14:textId="77777777" w:rsidR="00731FD8" w:rsidRPr="00B52658" w:rsidRDefault="00731FD8" w:rsidP="00731FD8">
      <w:pPr>
        <w:pStyle w:val="Akapitzlist"/>
        <w:numPr>
          <w:ilvl w:val="1"/>
          <w:numId w:val="38"/>
        </w:numPr>
        <w:jc w:val="both"/>
        <w:rPr>
          <w:rFonts w:cstheme="minorHAnsi"/>
        </w:rPr>
      </w:pPr>
      <w:r w:rsidRPr="00B52658">
        <w:rPr>
          <w:rFonts w:cstheme="minorHAnsi"/>
        </w:rPr>
        <w:t>Wbudowany mechanizm klasyfikowania i indeksowania plików (dokumentów) w oparciu o ich zawartość.</w:t>
      </w:r>
    </w:p>
    <w:p w14:paraId="39DEED9D" w14:textId="77777777" w:rsidR="00731FD8" w:rsidRPr="00B52658" w:rsidRDefault="00731FD8" w:rsidP="00731FD8">
      <w:pPr>
        <w:pStyle w:val="Akapitzlist"/>
        <w:numPr>
          <w:ilvl w:val="1"/>
          <w:numId w:val="38"/>
        </w:numPr>
        <w:jc w:val="both"/>
        <w:rPr>
          <w:rFonts w:cstheme="minorHAnsi"/>
        </w:rPr>
      </w:pPr>
      <w:r w:rsidRPr="00B52658">
        <w:rPr>
          <w:rFonts w:cstheme="minorHAnsi"/>
        </w:rPr>
        <w:t>Wbudowane szyfrowanie dysków przy pomocy mechanizmów posiadających certyfikat FIPS 140-2 lub równoważny wydany przez NIST lub inną agendę rządową zajmującą się bezpieczeństwem informacji.</w:t>
      </w:r>
    </w:p>
    <w:p w14:paraId="384E742E"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uruchamianie aplikacji internetowych wykorzystujących technologię ASP.NET.</w:t>
      </w:r>
    </w:p>
    <w:p w14:paraId="34CBE1E0"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dystrybucji ruchu sieciowego HTTP pomiędzy kilka serwerów.</w:t>
      </w:r>
    </w:p>
    <w:p w14:paraId="0CA52E10" w14:textId="77777777" w:rsidR="00731FD8" w:rsidRPr="00B52658" w:rsidRDefault="00731FD8" w:rsidP="00731FD8">
      <w:pPr>
        <w:pStyle w:val="Akapitzlist"/>
        <w:numPr>
          <w:ilvl w:val="1"/>
          <w:numId w:val="38"/>
        </w:numPr>
        <w:jc w:val="both"/>
        <w:rPr>
          <w:rFonts w:cstheme="minorHAnsi"/>
        </w:rPr>
      </w:pPr>
      <w:r w:rsidRPr="00B52658">
        <w:rPr>
          <w:rFonts w:cstheme="minorHAnsi"/>
        </w:rPr>
        <w:t>Wbudowana zapora internetowa (firewall) z obsługą definiowanych reguł dla ochrony połączeń internetowych i intranetowych.</w:t>
      </w:r>
    </w:p>
    <w:p w14:paraId="37E4CD91" w14:textId="77777777" w:rsidR="00731FD8" w:rsidRPr="00B52658" w:rsidRDefault="00731FD8" w:rsidP="00731FD8">
      <w:pPr>
        <w:pStyle w:val="Akapitzlist"/>
        <w:numPr>
          <w:ilvl w:val="1"/>
          <w:numId w:val="38"/>
        </w:numPr>
        <w:jc w:val="both"/>
        <w:rPr>
          <w:rFonts w:cstheme="minorHAnsi"/>
        </w:rPr>
      </w:pPr>
      <w:r w:rsidRPr="00B52658">
        <w:rPr>
          <w:rFonts w:cstheme="minorHAnsi"/>
        </w:rPr>
        <w:t>Zlokalizowane w języku polskim, co najmniej następujące elementy: menu, przeglądarka internetowa, pomoc, komunikaty systemowe.</w:t>
      </w:r>
    </w:p>
    <w:p w14:paraId="5FAEFE87"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zmiany języka interfejsu po zainstalowaniu systemu, dla co najmniej 2 języków poprzez wybór z listy dostępnych lokalizacji.</w:t>
      </w:r>
    </w:p>
    <w:p w14:paraId="57676C7D" w14:textId="77777777" w:rsidR="00731FD8" w:rsidRPr="00B52658" w:rsidRDefault="00731FD8" w:rsidP="00731FD8">
      <w:pPr>
        <w:pStyle w:val="Akapitzlist"/>
        <w:numPr>
          <w:ilvl w:val="1"/>
          <w:numId w:val="38"/>
        </w:numPr>
        <w:jc w:val="both"/>
        <w:rPr>
          <w:rFonts w:cstheme="minorHAnsi"/>
        </w:rPr>
      </w:pPr>
      <w:r w:rsidRPr="00B52658">
        <w:rPr>
          <w:rFonts w:cstheme="minorHAnsi"/>
        </w:rPr>
        <w:t xml:space="preserve">Wsparcie dla większości powszechnie używanych urządzeń peryferyjnych (drukarek, urządzeń sieciowych, standardów USB, </w:t>
      </w:r>
      <w:proofErr w:type="spellStart"/>
      <w:r w:rsidRPr="00B52658">
        <w:rPr>
          <w:rFonts w:cstheme="minorHAnsi"/>
        </w:rPr>
        <w:t>Plug&amp;Play</w:t>
      </w:r>
      <w:proofErr w:type="spellEnd"/>
      <w:r w:rsidRPr="00B52658">
        <w:rPr>
          <w:rFonts w:cstheme="minorHAnsi"/>
        </w:rPr>
        <w:t>).</w:t>
      </w:r>
    </w:p>
    <w:p w14:paraId="35B9E362"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zdalnej konfiguracji, administrowania oraz aktualizowania systemu.</w:t>
      </w:r>
    </w:p>
    <w:p w14:paraId="3754F6A0" w14:textId="77777777" w:rsidR="00731FD8" w:rsidRPr="00B52658" w:rsidRDefault="00731FD8" w:rsidP="00731FD8">
      <w:pPr>
        <w:pStyle w:val="Akapitzlist"/>
        <w:numPr>
          <w:ilvl w:val="1"/>
          <w:numId w:val="38"/>
        </w:numPr>
        <w:jc w:val="both"/>
        <w:rPr>
          <w:rFonts w:cstheme="minorHAnsi"/>
        </w:rPr>
      </w:pPr>
      <w:r w:rsidRPr="00B52658">
        <w:rPr>
          <w:rFonts w:cstheme="minorHAnsi"/>
        </w:rPr>
        <w:t>Wsparcie dostępu do zasobu dyskowego SSO poprzez wiele ścieżek (</w:t>
      </w:r>
      <w:proofErr w:type="spellStart"/>
      <w:r w:rsidRPr="00B52658">
        <w:rPr>
          <w:rFonts w:cstheme="minorHAnsi"/>
        </w:rPr>
        <w:t>Multipath</w:t>
      </w:r>
      <w:proofErr w:type="spellEnd"/>
      <w:r w:rsidRPr="00B52658">
        <w:rPr>
          <w:rFonts w:cstheme="minorHAnsi"/>
        </w:rPr>
        <w:t>).</w:t>
      </w:r>
    </w:p>
    <w:p w14:paraId="518631AA" w14:textId="77777777" w:rsidR="00731FD8" w:rsidRPr="00B52658" w:rsidRDefault="00731FD8" w:rsidP="00731FD8">
      <w:pPr>
        <w:pStyle w:val="Akapitzlist"/>
        <w:numPr>
          <w:ilvl w:val="1"/>
          <w:numId w:val="38"/>
        </w:numPr>
        <w:jc w:val="both"/>
        <w:rPr>
          <w:rFonts w:cstheme="minorHAnsi"/>
        </w:rPr>
      </w:pPr>
      <w:r w:rsidRPr="00B52658">
        <w:rPr>
          <w:rFonts w:cstheme="minorHAnsi"/>
        </w:rPr>
        <w:t>Możliwość instalacji poprawek poprzez wgranie ich do obrazu instalacyjnego.</w:t>
      </w:r>
    </w:p>
    <w:p w14:paraId="242C22EC" w14:textId="77777777" w:rsidR="00731FD8" w:rsidRDefault="00731FD8" w:rsidP="00731FD8">
      <w:pPr>
        <w:pStyle w:val="Akapitzlist"/>
        <w:numPr>
          <w:ilvl w:val="1"/>
          <w:numId w:val="38"/>
        </w:numPr>
        <w:jc w:val="both"/>
        <w:rPr>
          <w:rFonts w:cstheme="minorHAnsi"/>
        </w:rPr>
      </w:pPr>
      <w:r w:rsidRPr="00B52658">
        <w:rPr>
          <w:rFonts w:cstheme="minorHAnsi"/>
        </w:rPr>
        <w:t>Mechanizmy zdalnej administracji oraz mechanizmy (również działające zdalnie) administracji przez skrypty.</w:t>
      </w:r>
    </w:p>
    <w:p w14:paraId="4C447B3F" w14:textId="77777777" w:rsidR="00731FD8" w:rsidRDefault="00731FD8" w:rsidP="00731FD8">
      <w:pPr>
        <w:pStyle w:val="Akapitzlist"/>
        <w:numPr>
          <w:ilvl w:val="0"/>
          <w:numId w:val="38"/>
        </w:numPr>
        <w:spacing w:before="240" w:after="120" w:line="276" w:lineRule="auto"/>
        <w:ind w:right="72"/>
        <w:jc w:val="both"/>
        <w:rPr>
          <w:color w:val="000000" w:themeColor="text1"/>
        </w:rPr>
      </w:pPr>
      <w:r w:rsidRPr="00E35944">
        <w:rPr>
          <w:color w:val="000000" w:themeColor="text1"/>
        </w:rPr>
        <w:t xml:space="preserve">Gwarancja: min. </w:t>
      </w:r>
      <w:r>
        <w:rPr>
          <w:color w:val="000000" w:themeColor="text1"/>
        </w:rPr>
        <w:t>24 miesiące</w:t>
      </w:r>
      <w:r w:rsidRPr="00E35944">
        <w:rPr>
          <w:color w:val="000000" w:themeColor="text1"/>
        </w:rPr>
        <w:t xml:space="preserve"> gwarancji producenta z czasem reakcji w miejscu instalacji sprzętu w następny dzień roboczy. W okresie </w:t>
      </w:r>
      <w:r>
        <w:rPr>
          <w:color w:val="000000" w:themeColor="text1"/>
        </w:rPr>
        <w:t>gwarancji</w:t>
      </w:r>
      <w:r w:rsidRPr="00E35944">
        <w:rPr>
          <w:color w:val="000000" w:themeColor="text1"/>
        </w:rPr>
        <w:t xml:space="preserve"> wymagane jest bezpłatne usuwanie awarii, bezpłatny dostęp do części zamiennych wymienianych w przypadku awarii oraz dostęp do wszystkich nowszych wersji oprogramowania. Serwis musi zawierać usługę pozostawiania u Zamawiającego uszkodzonych dysków w okresie obowiązywania gwarancji bez dodatkowych opłat.</w:t>
      </w:r>
    </w:p>
    <w:p w14:paraId="21F1250A" w14:textId="183A30C5" w:rsidR="00845B0A" w:rsidRDefault="00845B0A" w:rsidP="00845B0A">
      <w:pPr>
        <w:pStyle w:val="Nagwek1"/>
        <w:numPr>
          <w:ilvl w:val="1"/>
          <w:numId w:val="1"/>
        </w:numPr>
        <w:spacing w:after="240" w:line="276" w:lineRule="auto"/>
      </w:pPr>
      <w:bookmarkStart w:id="14" w:name="_Toc134715503"/>
      <w:r>
        <w:t>Dostawa przełączników sieciowych (2 szt.).</w:t>
      </w:r>
      <w:bookmarkEnd w:id="14"/>
    </w:p>
    <w:p w14:paraId="5986471E" w14:textId="77777777" w:rsidR="0087243C" w:rsidRPr="005470CA" w:rsidRDefault="0087243C" w:rsidP="0087243C">
      <w:pPr>
        <w:spacing w:line="276" w:lineRule="auto"/>
        <w:jc w:val="both"/>
        <w:rPr>
          <w:rFonts w:cstheme="minorHAnsi"/>
        </w:rPr>
      </w:pPr>
      <w:r w:rsidRPr="005470CA">
        <w:rPr>
          <w:rFonts w:cstheme="minorHAnsi"/>
        </w:rPr>
        <w:t xml:space="preserve">Minimalne parametry techniczne </w:t>
      </w:r>
      <w:r>
        <w:rPr>
          <w:rFonts w:cstheme="minorHAnsi"/>
        </w:rPr>
        <w:t>przełączników:</w:t>
      </w:r>
    </w:p>
    <w:p w14:paraId="0F632DC8" w14:textId="2795E6B8" w:rsidR="0087243C" w:rsidRPr="005470CA" w:rsidRDefault="0087243C" w:rsidP="0087243C">
      <w:pPr>
        <w:pStyle w:val="Akapitzlist"/>
        <w:numPr>
          <w:ilvl w:val="0"/>
          <w:numId w:val="46"/>
        </w:numPr>
        <w:spacing w:before="240" w:after="120" w:line="276" w:lineRule="auto"/>
        <w:ind w:left="720" w:right="72"/>
        <w:jc w:val="both"/>
        <w:rPr>
          <w:color w:val="000000" w:themeColor="text1"/>
        </w:rPr>
      </w:pPr>
      <w:r w:rsidRPr="005470CA">
        <w:rPr>
          <w:color w:val="000000" w:themeColor="text1"/>
        </w:rPr>
        <w:t xml:space="preserve">Rodzaj urządzenia: przełącznik - </w:t>
      </w:r>
      <w:r>
        <w:rPr>
          <w:color w:val="000000" w:themeColor="text1"/>
        </w:rPr>
        <w:t>24</w:t>
      </w:r>
      <w:r w:rsidRPr="005470CA">
        <w:rPr>
          <w:color w:val="000000" w:themeColor="text1"/>
        </w:rPr>
        <w:t xml:space="preserve"> portów</w:t>
      </w:r>
      <w:r>
        <w:rPr>
          <w:color w:val="000000" w:themeColor="text1"/>
        </w:rPr>
        <w:t xml:space="preserve"> + 4 porty SFP</w:t>
      </w:r>
      <w:r w:rsidRPr="005470CA">
        <w:rPr>
          <w:color w:val="000000" w:themeColor="text1"/>
        </w:rPr>
        <w:t xml:space="preserve">, </w:t>
      </w:r>
      <w:proofErr w:type="spellStart"/>
      <w:r w:rsidRPr="005470CA">
        <w:rPr>
          <w:color w:val="000000" w:themeColor="text1"/>
        </w:rPr>
        <w:t>zarządzalny</w:t>
      </w:r>
      <w:proofErr w:type="spellEnd"/>
      <w:r>
        <w:rPr>
          <w:color w:val="000000" w:themeColor="text1"/>
        </w:rPr>
        <w:t xml:space="preserve"> L3</w:t>
      </w:r>
      <w:r w:rsidRPr="005470CA">
        <w:rPr>
          <w:color w:val="000000" w:themeColor="text1"/>
        </w:rPr>
        <w:t>.</w:t>
      </w:r>
    </w:p>
    <w:p w14:paraId="6AE00A00" w14:textId="77777777" w:rsidR="0087243C" w:rsidRPr="005470CA" w:rsidRDefault="0087243C" w:rsidP="0087243C">
      <w:pPr>
        <w:pStyle w:val="Akapitzlist"/>
        <w:numPr>
          <w:ilvl w:val="0"/>
          <w:numId w:val="46"/>
        </w:numPr>
        <w:spacing w:before="240" w:after="120" w:line="276" w:lineRule="auto"/>
        <w:ind w:left="720" w:right="72"/>
        <w:jc w:val="both"/>
        <w:rPr>
          <w:color w:val="000000" w:themeColor="text1"/>
        </w:rPr>
      </w:pPr>
      <w:r w:rsidRPr="005470CA">
        <w:rPr>
          <w:color w:val="000000" w:themeColor="text1"/>
        </w:rPr>
        <w:t>Rodzaj obudowy: umożliwiający montaż w szafie RACK.</w:t>
      </w:r>
    </w:p>
    <w:p w14:paraId="21C1918A" w14:textId="532F2DFA" w:rsidR="0087243C" w:rsidRDefault="0087243C" w:rsidP="0087243C">
      <w:pPr>
        <w:pStyle w:val="Akapitzlist"/>
        <w:numPr>
          <w:ilvl w:val="0"/>
          <w:numId w:val="46"/>
        </w:numPr>
        <w:spacing w:before="240" w:after="120" w:line="276" w:lineRule="auto"/>
        <w:ind w:left="720" w:right="72"/>
        <w:jc w:val="both"/>
        <w:rPr>
          <w:color w:val="000000" w:themeColor="text1"/>
        </w:rPr>
      </w:pPr>
      <w:r w:rsidRPr="005470CA">
        <w:rPr>
          <w:color w:val="000000" w:themeColor="text1"/>
        </w:rPr>
        <w:t xml:space="preserve">Dostępne interfejsy: </w:t>
      </w:r>
      <w:r>
        <w:rPr>
          <w:color w:val="000000" w:themeColor="text1"/>
        </w:rPr>
        <w:t>24</w:t>
      </w:r>
      <w:r w:rsidRPr="005470CA">
        <w:rPr>
          <w:color w:val="000000" w:themeColor="text1"/>
        </w:rPr>
        <w:t xml:space="preserve"> x 1000Base-T- RJ-45</w:t>
      </w:r>
      <w:r>
        <w:rPr>
          <w:color w:val="000000" w:themeColor="text1"/>
        </w:rPr>
        <w:t>, 4 x SFP.</w:t>
      </w:r>
    </w:p>
    <w:p w14:paraId="05A64656" w14:textId="163C10B4" w:rsidR="0087243C" w:rsidRPr="00CF1ED7" w:rsidRDefault="0087243C" w:rsidP="0087243C">
      <w:pPr>
        <w:pStyle w:val="Akapitzlist"/>
        <w:numPr>
          <w:ilvl w:val="0"/>
          <w:numId w:val="46"/>
        </w:numPr>
        <w:spacing w:before="240" w:after="120" w:line="276" w:lineRule="auto"/>
        <w:ind w:left="720" w:right="72"/>
        <w:jc w:val="both"/>
        <w:rPr>
          <w:color w:val="000000" w:themeColor="text1"/>
        </w:rPr>
      </w:pPr>
      <w:r w:rsidRPr="00CF1ED7">
        <w:rPr>
          <w:color w:val="000000" w:themeColor="text1"/>
        </w:rPr>
        <w:t xml:space="preserve">Standardy komunikacyjne: </w:t>
      </w:r>
      <w:r w:rsidRPr="0087243C">
        <w:rPr>
          <w:color w:val="000000" w:themeColor="text1"/>
        </w:rPr>
        <w:t xml:space="preserve">IEEE 802.3, IEEE 802.3 i, IEEE 802.3 u, IEEE 802.3 x, IEEE 802.3 z, IEEE 802.3 ab, IEEE 802.3 ad, IEEE 802.3 </w:t>
      </w:r>
      <w:proofErr w:type="spellStart"/>
      <w:r w:rsidRPr="0087243C">
        <w:rPr>
          <w:color w:val="000000" w:themeColor="text1"/>
        </w:rPr>
        <w:t>ae</w:t>
      </w:r>
      <w:proofErr w:type="spellEnd"/>
      <w:r w:rsidRPr="0087243C">
        <w:rPr>
          <w:color w:val="000000" w:themeColor="text1"/>
        </w:rPr>
        <w:t xml:space="preserve">, IEEE 802.3 </w:t>
      </w:r>
      <w:proofErr w:type="spellStart"/>
      <w:r w:rsidRPr="0087243C">
        <w:rPr>
          <w:color w:val="000000" w:themeColor="text1"/>
        </w:rPr>
        <w:t>af</w:t>
      </w:r>
      <w:proofErr w:type="spellEnd"/>
      <w:r w:rsidRPr="0087243C">
        <w:rPr>
          <w:color w:val="000000" w:themeColor="text1"/>
        </w:rPr>
        <w:t xml:space="preserve">, IEEE 802.3 </w:t>
      </w:r>
      <w:proofErr w:type="spellStart"/>
      <w:r w:rsidRPr="0087243C">
        <w:rPr>
          <w:color w:val="000000" w:themeColor="text1"/>
        </w:rPr>
        <w:t>at</w:t>
      </w:r>
      <w:proofErr w:type="spellEnd"/>
      <w:r w:rsidRPr="0087243C">
        <w:rPr>
          <w:color w:val="000000" w:themeColor="text1"/>
        </w:rPr>
        <w:t>, IEEE 802.1 AB, IEEE 802.1 d, IEEE 802.1 p, IEEE 802.1 s, IEEE 802.1 w, IEEE 802.1 Q, IEEE 802.1 x.</w:t>
      </w:r>
    </w:p>
    <w:p w14:paraId="56E4FA9A" w14:textId="5403A3E4" w:rsidR="0087243C" w:rsidRPr="00CF1ED7" w:rsidRDefault="0087243C" w:rsidP="0087243C">
      <w:pPr>
        <w:pStyle w:val="Akapitzlist"/>
        <w:numPr>
          <w:ilvl w:val="0"/>
          <w:numId w:val="46"/>
        </w:numPr>
        <w:spacing w:before="240" w:after="120" w:line="276" w:lineRule="auto"/>
        <w:ind w:left="720" w:right="72"/>
        <w:jc w:val="both"/>
        <w:rPr>
          <w:color w:val="000000" w:themeColor="text1"/>
        </w:rPr>
      </w:pPr>
      <w:r w:rsidRPr="00CF1ED7">
        <w:rPr>
          <w:color w:val="000000" w:themeColor="text1"/>
        </w:rPr>
        <w:t xml:space="preserve">Przepustowość </w:t>
      </w:r>
      <w:proofErr w:type="spellStart"/>
      <w:r w:rsidRPr="00CF1ED7">
        <w:rPr>
          <w:color w:val="000000" w:themeColor="text1"/>
        </w:rPr>
        <w:t>rutowania</w:t>
      </w:r>
      <w:proofErr w:type="spellEnd"/>
      <w:r w:rsidRPr="00CF1ED7">
        <w:rPr>
          <w:color w:val="000000" w:themeColor="text1"/>
        </w:rPr>
        <w:t xml:space="preserve">/przełączania min. 50 </w:t>
      </w:r>
      <w:proofErr w:type="spellStart"/>
      <w:r w:rsidRPr="00CF1ED7">
        <w:rPr>
          <w:color w:val="000000" w:themeColor="text1"/>
        </w:rPr>
        <w:t>Gbps</w:t>
      </w:r>
      <w:proofErr w:type="spellEnd"/>
    </w:p>
    <w:p w14:paraId="296EC9FA" w14:textId="37DFADFC" w:rsidR="0087243C" w:rsidRPr="00CF1ED7" w:rsidRDefault="0087243C" w:rsidP="0087243C">
      <w:pPr>
        <w:pStyle w:val="Akapitzlist"/>
        <w:numPr>
          <w:ilvl w:val="0"/>
          <w:numId w:val="46"/>
        </w:numPr>
        <w:spacing w:before="240" w:after="120" w:line="276" w:lineRule="auto"/>
        <w:ind w:left="720" w:right="72"/>
        <w:jc w:val="both"/>
        <w:rPr>
          <w:color w:val="000000" w:themeColor="text1"/>
        </w:rPr>
      </w:pPr>
      <w:r w:rsidRPr="00CF1ED7">
        <w:rPr>
          <w:color w:val="000000" w:themeColor="text1"/>
        </w:rPr>
        <w:t xml:space="preserve">Rozmiar tablicy MAC min. </w:t>
      </w:r>
      <w:r>
        <w:rPr>
          <w:color w:val="000000" w:themeColor="text1"/>
        </w:rPr>
        <w:t>8</w:t>
      </w:r>
      <w:r w:rsidRPr="00CF1ED7">
        <w:rPr>
          <w:color w:val="000000" w:themeColor="text1"/>
        </w:rPr>
        <w:t> 000.</w:t>
      </w:r>
    </w:p>
    <w:p w14:paraId="1A47421B" w14:textId="77777777" w:rsidR="0087243C" w:rsidRDefault="0087243C" w:rsidP="0087243C">
      <w:pPr>
        <w:pStyle w:val="Akapitzlist"/>
        <w:numPr>
          <w:ilvl w:val="0"/>
          <w:numId w:val="46"/>
        </w:numPr>
        <w:spacing w:before="240" w:after="120" w:line="276" w:lineRule="auto"/>
        <w:ind w:left="720" w:right="72"/>
        <w:jc w:val="both"/>
        <w:rPr>
          <w:color w:val="000000" w:themeColor="text1"/>
        </w:rPr>
      </w:pPr>
      <w:r w:rsidRPr="005470CA">
        <w:rPr>
          <w:color w:val="000000" w:themeColor="text1"/>
        </w:rPr>
        <w:t>Gwarancja producenta min. 24 miesiące.</w:t>
      </w:r>
    </w:p>
    <w:p w14:paraId="14AD0D2F" w14:textId="58CBBEF7" w:rsidR="00593349" w:rsidRDefault="00593349" w:rsidP="00615992">
      <w:pPr>
        <w:pStyle w:val="Nagwek1"/>
        <w:numPr>
          <w:ilvl w:val="1"/>
          <w:numId w:val="1"/>
        </w:numPr>
        <w:spacing w:after="240" w:line="276" w:lineRule="auto"/>
      </w:pPr>
      <w:bookmarkStart w:id="15" w:name="_Toc134715504"/>
      <w:r>
        <w:lastRenderedPageBreak/>
        <w:t>Dostawa urządzenia NAS</w:t>
      </w:r>
      <w:r w:rsidR="00615992">
        <w:t xml:space="preserve"> (</w:t>
      </w:r>
      <w:r>
        <w:t>1 szt.</w:t>
      </w:r>
      <w:r w:rsidR="00615992">
        <w:t>).</w:t>
      </w:r>
      <w:bookmarkEnd w:id="15"/>
    </w:p>
    <w:p w14:paraId="76D3AD1E" w14:textId="77777777" w:rsidR="006F45E8" w:rsidRPr="00E17FEC" w:rsidRDefault="006F45E8" w:rsidP="006F45E8">
      <w:r w:rsidRPr="00E17FEC">
        <w:t>Minimalne parametry techniczne urządzenia:</w:t>
      </w:r>
    </w:p>
    <w:p w14:paraId="0E1DC6B9" w14:textId="275D70CA" w:rsidR="003B2CE6" w:rsidRDefault="006F45E8" w:rsidP="003B2CE6">
      <w:pPr>
        <w:pStyle w:val="Akapitzlist"/>
        <w:numPr>
          <w:ilvl w:val="0"/>
          <w:numId w:val="29"/>
        </w:numPr>
        <w:spacing w:line="276" w:lineRule="auto"/>
        <w:jc w:val="both"/>
        <w:rPr>
          <w:rFonts w:cstheme="minorHAnsi"/>
          <w:lang w:eastAsia="pl-PL"/>
        </w:rPr>
      </w:pPr>
      <w:r w:rsidRPr="0055616A">
        <w:rPr>
          <w:rFonts w:cstheme="minorHAnsi"/>
          <w:lang w:eastAsia="pl-PL"/>
        </w:rPr>
        <w:t>Obudowa do szafy RACK</w:t>
      </w:r>
      <w:r w:rsidR="003B2CE6">
        <w:rPr>
          <w:rFonts w:cstheme="minorHAnsi"/>
          <w:lang w:eastAsia="pl-PL"/>
        </w:rPr>
        <w:t>.</w:t>
      </w:r>
    </w:p>
    <w:p w14:paraId="2A9D4271" w14:textId="2E483E6C" w:rsidR="00E941CA" w:rsidRPr="003B2CE6" w:rsidRDefault="006F45E8" w:rsidP="003B2CE6">
      <w:pPr>
        <w:pStyle w:val="Akapitzlist"/>
        <w:numPr>
          <w:ilvl w:val="0"/>
          <w:numId w:val="29"/>
        </w:numPr>
        <w:spacing w:line="276" w:lineRule="auto"/>
        <w:jc w:val="both"/>
        <w:rPr>
          <w:rFonts w:cstheme="minorHAnsi"/>
          <w:lang w:eastAsia="pl-PL"/>
        </w:rPr>
      </w:pPr>
      <w:r w:rsidRPr="003B2CE6">
        <w:rPr>
          <w:rFonts w:cstheme="minorHAnsi"/>
          <w:lang w:eastAsia="pl-PL"/>
        </w:rPr>
        <w:t xml:space="preserve">Procesor wielordzeniowy </w:t>
      </w:r>
      <w:r w:rsidRPr="003B2CE6">
        <w:rPr>
          <w:rFonts w:cs="Calibri"/>
          <w:color w:val="000000"/>
          <w:szCs w:val="18"/>
        </w:rPr>
        <w:t xml:space="preserve">osiągający w teście wydajności </w:t>
      </w:r>
      <w:proofErr w:type="spellStart"/>
      <w:r w:rsidRPr="003B2CE6">
        <w:rPr>
          <w:rFonts w:cs="Calibri"/>
          <w:color w:val="000000"/>
          <w:szCs w:val="18"/>
        </w:rPr>
        <w:t>PassMark</w:t>
      </w:r>
      <w:proofErr w:type="spellEnd"/>
      <w:r w:rsidRPr="003B2CE6">
        <w:rPr>
          <w:rFonts w:cs="Calibri"/>
          <w:color w:val="000000"/>
          <w:szCs w:val="18"/>
        </w:rPr>
        <w:t xml:space="preserve"> Performance Test co najmniej wynik </w:t>
      </w:r>
      <w:r w:rsidR="00A5266B">
        <w:rPr>
          <w:rFonts w:cs="Calibri"/>
          <w:color w:val="000000"/>
          <w:szCs w:val="18"/>
        </w:rPr>
        <w:t>1</w:t>
      </w:r>
      <w:r w:rsidRPr="003B2CE6">
        <w:rPr>
          <w:rFonts w:cs="Calibri"/>
          <w:color w:val="000000"/>
          <w:szCs w:val="18"/>
        </w:rPr>
        <w:t xml:space="preserve"> 000 punktów, testy powinny być aktualne w okresie nie dłuższym niż 30 dni przed składaniem ofert.</w:t>
      </w:r>
      <w:r w:rsidR="00E941CA" w:rsidRPr="003B2CE6">
        <w:rPr>
          <w:rFonts w:cs="Calibri"/>
          <w:color w:val="000000"/>
          <w:szCs w:val="18"/>
        </w:rPr>
        <w:t xml:space="preserve"> </w:t>
      </w:r>
      <w:r w:rsidR="00E941CA" w:rsidRPr="008A126A">
        <w:t xml:space="preserve">Zamawiający żąda </w:t>
      </w:r>
      <w:r w:rsidR="008A126A" w:rsidRPr="008A126A">
        <w:t>przedstawienia dokumentu</w:t>
      </w:r>
      <w:r w:rsidR="00E941CA" w:rsidRPr="008A126A">
        <w:t xml:space="preserve"> potwierdzającego spełnienie dla procesora dedykowanego do pracy z zaoferowanym urządzeniem NAS żądanej przez Zamawiającego wydajności</w:t>
      </w:r>
      <w:r w:rsidR="00A5266B">
        <w:t xml:space="preserve"> na etapie procedury odbiorowej.</w:t>
      </w:r>
    </w:p>
    <w:p w14:paraId="7C6964B9" w14:textId="1C9B0E39" w:rsidR="006F45E8"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 xml:space="preserve">Pamięć RAM: min. </w:t>
      </w:r>
      <w:r w:rsidR="00873729">
        <w:rPr>
          <w:rFonts w:cstheme="minorHAnsi"/>
          <w:lang w:eastAsia="pl-PL"/>
        </w:rPr>
        <w:t>2</w:t>
      </w:r>
      <w:r w:rsidRPr="0055616A">
        <w:rPr>
          <w:rFonts w:cstheme="minorHAnsi"/>
          <w:lang w:eastAsia="pl-PL"/>
        </w:rPr>
        <w:t xml:space="preserve"> GB.</w:t>
      </w:r>
    </w:p>
    <w:p w14:paraId="724A08C3" w14:textId="0FBCC862" w:rsidR="006F45E8" w:rsidRPr="0055616A" w:rsidRDefault="006F45E8" w:rsidP="006F45E8">
      <w:pPr>
        <w:pStyle w:val="Akapitzlist"/>
        <w:numPr>
          <w:ilvl w:val="0"/>
          <w:numId w:val="29"/>
        </w:numPr>
        <w:spacing w:line="276" w:lineRule="auto"/>
        <w:jc w:val="both"/>
        <w:rPr>
          <w:rFonts w:cstheme="minorHAnsi"/>
          <w:lang w:eastAsia="pl-PL"/>
        </w:rPr>
      </w:pPr>
      <w:r>
        <w:rPr>
          <w:rFonts w:cstheme="minorHAnsi"/>
          <w:lang w:eastAsia="pl-PL"/>
        </w:rPr>
        <w:t xml:space="preserve">Pamięć </w:t>
      </w:r>
      <w:proofErr w:type="spellStart"/>
      <w:r>
        <w:rPr>
          <w:rFonts w:cstheme="minorHAnsi"/>
          <w:lang w:eastAsia="pl-PL"/>
        </w:rPr>
        <w:t>flash</w:t>
      </w:r>
      <w:proofErr w:type="spellEnd"/>
      <w:r>
        <w:rPr>
          <w:rFonts w:cstheme="minorHAnsi"/>
          <w:lang w:eastAsia="pl-PL"/>
        </w:rPr>
        <w:t xml:space="preserve">: min. </w:t>
      </w:r>
      <w:r w:rsidR="00873729">
        <w:rPr>
          <w:rFonts w:cstheme="minorHAnsi"/>
          <w:lang w:eastAsia="pl-PL"/>
        </w:rPr>
        <w:t>512 MB</w:t>
      </w:r>
      <w:r>
        <w:rPr>
          <w:rFonts w:cstheme="minorHAnsi"/>
          <w:lang w:eastAsia="pl-PL"/>
        </w:rPr>
        <w:t>.</w:t>
      </w:r>
    </w:p>
    <w:p w14:paraId="1D3F0EE9" w14:textId="77777777" w:rsidR="006F45E8" w:rsidRPr="0055616A"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Funkcje: wsparcie dla wirtualizacji, scentralizowana pamięć masowa na dane, backup, udostępnianie i przywracanie systemu po awarii.</w:t>
      </w:r>
    </w:p>
    <w:p w14:paraId="172BD40B" w14:textId="78594724" w:rsidR="006F45E8" w:rsidRPr="0055616A"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 xml:space="preserve">Możliwość zainstalowania </w:t>
      </w:r>
      <w:r w:rsidRPr="006F45E8">
        <w:rPr>
          <w:rFonts w:cstheme="minorHAnsi"/>
          <w:lang w:eastAsia="pl-PL"/>
        </w:rPr>
        <w:t xml:space="preserve">łącznie </w:t>
      </w:r>
      <w:r w:rsidR="00873729">
        <w:rPr>
          <w:rFonts w:cstheme="minorHAnsi"/>
          <w:lang w:eastAsia="pl-PL"/>
        </w:rPr>
        <w:t>4</w:t>
      </w:r>
      <w:r w:rsidRPr="006F45E8">
        <w:rPr>
          <w:rFonts w:cstheme="minorHAnsi"/>
          <w:lang w:eastAsia="pl-PL"/>
        </w:rPr>
        <w:t xml:space="preserve"> dysków</w:t>
      </w:r>
      <w:r>
        <w:rPr>
          <w:rFonts w:cstheme="minorHAnsi"/>
          <w:lang w:eastAsia="pl-PL"/>
        </w:rPr>
        <w:t xml:space="preserve">, </w:t>
      </w:r>
      <w:r w:rsidRPr="004F2683">
        <w:rPr>
          <w:rFonts w:cstheme="minorHAnsi"/>
          <w:lang w:eastAsia="pl-PL"/>
        </w:rPr>
        <w:t xml:space="preserve">min. SATA 3 - 6 </w:t>
      </w:r>
      <w:proofErr w:type="spellStart"/>
      <w:r w:rsidRPr="004F2683">
        <w:rPr>
          <w:rFonts w:cstheme="minorHAnsi"/>
          <w:lang w:eastAsia="pl-PL"/>
        </w:rPr>
        <w:t>Gb</w:t>
      </w:r>
      <w:proofErr w:type="spellEnd"/>
      <w:r w:rsidRPr="004F2683">
        <w:rPr>
          <w:rFonts w:cstheme="minorHAnsi"/>
          <w:lang w:eastAsia="pl-PL"/>
        </w:rPr>
        <w:t>/s</w:t>
      </w:r>
      <w:r>
        <w:rPr>
          <w:rFonts w:cstheme="minorHAnsi"/>
          <w:lang w:eastAsia="pl-PL"/>
        </w:rPr>
        <w:t>.</w:t>
      </w:r>
    </w:p>
    <w:p w14:paraId="077263D8" w14:textId="130A803B" w:rsidR="006F45E8"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 xml:space="preserve">Zainstalowane dyski: min. </w:t>
      </w:r>
      <w:r w:rsidR="00873729">
        <w:rPr>
          <w:rFonts w:cstheme="minorHAnsi"/>
          <w:lang w:eastAsia="pl-PL"/>
        </w:rPr>
        <w:t>4</w:t>
      </w:r>
      <w:r>
        <w:rPr>
          <w:rFonts w:cstheme="minorHAnsi"/>
          <w:lang w:eastAsia="pl-PL"/>
        </w:rPr>
        <w:t xml:space="preserve"> x d</w:t>
      </w:r>
      <w:r w:rsidRPr="00DF01E9">
        <w:rPr>
          <w:rFonts w:cstheme="minorHAnsi"/>
          <w:lang w:eastAsia="pl-PL"/>
        </w:rPr>
        <w:t xml:space="preserve">ysk </w:t>
      </w:r>
      <w:r w:rsidR="00873729">
        <w:rPr>
          <w:rFonts w:cstheme="minorHAnsi"/>
          <w:lang w:eastAsia="pl-PL"/>
        </w:rPr>
        <w:t>3</w:t>
      </w:r>
      <w:r w:rsidRPr="00DF01E9">
        <w:rPr>
          <w:rFonts w:cstheme="minorHAnsi"/>
          <w:lang w:eastAsia="pl-PL"/>
        </w:rPr>
        <w:t xml:space="preserve">,5" SATA </w:t>
      </w:r>
      <w:r w:rsidR="00873729">
        <w:rPr>
          <w:rFonts w:cstheme="minorHAnsi"/>
          <w:lang w:eastAsia="pl-PL"/>
        </w:rPr>
        <w:t>10</w:t>
      </w:r>
      <w:r>
        <w:rPr>
          <w:rFonts w:cstheme="minorHAnsi"/>
          <w:lang w:eastAsia="pl-PL"/>
        </w:rPr>
        <w:t xml:space="preserve"> </w:t>
      </w:r>
      <w:r w:rsidRPr="00DF01E9">
        <w:rPr>
          <w:rFonts w:cstheme="minorHAnsi"/>
          <w:lang w:eastAsia="pl-PL"/>
        </w:rPr>
        <w:t>TB</w:t>
      </w:r>
      <w:r>
        <w:rPr>
          <w:rFonts w:cstheme="minorHAnsi"/>
          <w:lang w:eastAsia="pl-PL"/>
        </w:rPr>
        <w:t xml:space="preserve"> przeznaczone do działania w urządzeniach NAS</w:t>
      </w:r>
      <w:r w:rsidR="00873729">
        <w:rPr>
          <w:rFonts w:cstheme="minorHAnsi"/>
          <w:lang w:eastAsia="pl-PL"/>
        </w:rPr>
        <w:t xml:space="preserve"> i dopuszczone przez producenta urządzenia do użytku w dostarczonym urządzeniu, MTBF min. 1 500 000 h.</w:t>
      </w:r>
    </w:p>
    <w:p w14:paraId="4A6D11A3" w14:textId="77777777" w:rsidR="006F45E8" w:rsidRDefault="006F45E8" w:rsidP="006F45E8">
      <w:pPr>
        <w:pStyle w:val="Akapitzlist"/>
        <w:numPr>
          <w:ilvl w:val="0"/>
          <w:numId w:val="29"/>
        </w:numPr>
        <w:spacing w:line="276" w:lineRule="auto"/>
        <w:jc w:val="both"/>
        <w:rPr>
          <w:rFonts w:cstheme="minorHAnsi"/>
          <w:lang w:eastAsia="pl-PL"/>
        </w:rPr>
      </w:pPr>
      <w:r>
        <w:rPr>
          <w:rFonts w:cstheme="minorHAnsi"/>
          <w:lang w:eastAsia="pl-PL"/>
        </w:rPr>
        <w:t>Poziom RAID: 1,5,6.</w:t>
      </w:r>
    </w:p>
    <w:p w14:paraId="554A6E95" w14:textId="77777777" w:rsidR="006F45E8" w:rsidRPr="004F2683" w:rsidRDefault="006F45E8" w:rsidP="006F45E8">
      <w:pPr>
        <w:pStyle w:val="Akapitzlist"/>
        <w:numPr>
          <w:ilvl w:val="0"/>
          <w:numId w:val="29"/>
        </w:numPr>
        <w:spacing w:line="276" w:lineRule="auto"/>
        <w:jc w:val="both"/>
        <w:rPr>
          <w:rFonts w:cstheme="minorHAnsi"/>
          <w:lang w:eastAsia="pl-PL"/>
        </w:rPr>
      </w:pPr>
      <w:r>
        <w:rPr>
          <w:rFonts w:cstheme="minorHAnsi"/>
          <w:lang w:eastAsia="pl-PL"/>
        </w:rPr>
        <w:t xml:space="preserve">Kompatybilność dysków: </w:t>
      </w:r>
      <w:r w:rsidRPr="004F2683">
        <w:rPr>
          <w:rFonts w:cstheme="minorHAnsi"/>
          <w:lang w:eastAsia="pl-PL"/>
        </w:rPr>
        <w:t>3,5-calowe dyski twarde SATA</w:t>
      </w:r>
      <w:r>
        <w:rPr>
          <w:rFonts w:cstheme="minorHAnsi"/>
          <w:lang w:eastAsia="pl-PL"/>
        </w:rPr>
        <w:t xml:space="preserve">; </w:t>
      </w:r>
      <w:r w:rsidRPr="004F2683">
        <w:rPr>
          <w:rFonts w:cstheme="minorHAnsi"/>
          <w:lang w:eastAsia="pl-PL"/>
        </w:rPr>
        <w:t>2,5-calowe dyski twarde SATA</w:t>
      </w:r>
      <w:r>
        <w:rPr>
          <w:rFonts w:cstheme="minorHAnsi"/>
          <w:lang w:eastAsia="pl-PL"/>
        </w:rPr>
        <w:t xml:space="preserve">; </w:t>
      </w:r>
      <w:r w:rsidRPr="004F2683">
        <w:rPr>
          <w:rFonts w:cstheme="minorHAnsi"/>
          <w:lang w:eastAsia="pl-PL"/>
        </w:rPr>
        <w:t>2,5-calowe dyski SSD SATA</w:t>
      </w:r>
      <w:r>
        <w:rPr>
          <w:rFonts w:cstheme="minorHAnsi"/>
          <w:lang w:eastAsia="pl-PL"/>
        </w:rPr>
        <w:t>.</w:t>
      </w:r>
    </w:p>
    <w:p w14:paraId="23813833" w14:textId="0D8D9865" w:rsidR="006F45E8" w:rsidRPr="0055616A"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 xml:space="preserve">Obsługa połączeń </w:t>
      </w:r>
      <w:r w:rsidR="00873729">
        <w:rPr>
          <w:rFonts w:cstheme="minorHAnsi"/>
          <w:lang w:eastAsia="pl-PL"/>
        </w:rPr>
        <w:t xml:space="preserve">min. </w:t>
      </w:r>
      <w:r>
        <w:rPr>
          <w:rFonts w:cstheme="minorHAnsi"/>
          <w:lang w:eastAsia="pl-PL"/>
        </w:rPr>
        <w:t>1</w:t>
      </w:r>
      <w:r w:rsidRPr="0055616A">
        <w:rPr>
          <w:rFonts w:cstheme="minorHAnsi"/>
          <w:lang w:eastAsia="pl-PL"/>
        </w:rPr>
        <w:t xml:space="preserve">GbE </w:t>
      </w:r>
      <w:r>
        <w:rPr>
          <w:rFonts w:cstheme="minorHAnsi"/>
          <w:lang w:eastAsia="pl-PL"/>
        </w:rPr>
        <w:t xml:space="preserve">RJ45 </w:t>
      </w:r>
      <w:r w:rsidRPr="0055616A">
        <w:rPr>
          <w:rFonts w:cstheme="minorHAnsi"/>
          <w:lang w:eastAsia="pl-PL"/>
        </w:rPr>
        <w:t>(co najmniej dwa porty)</w:t>
      </w:r>
      <w:r w:rsidR="003B2CE6">
        <w:rPr>
          <w:rFonts w:cstheme="minorHAnsi"/>
          <w:lang w:eastAsia="pl-PL"/>
        </w:rPr>
        <w:t>.</w:t>
      </w:r>
    </w:p>
    <w:p w14:paraId="2F55CFD9" w14:textId="77777777" w:rsidR="006F45E8" w:rsidRPr="0055616A"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 xml:space="preserve">Porty USB: </w:t>
      </w:r>
      <w:r>
        <w:rPr>
          <w:rFonts w:cstheme="minorHAnsi"/>
          <w:lang w:eastAsia="pl-PL"/>
        </w:rPr>
        <w:t>min. 2</w:t>
      </w:r>
      <w:r w:rsidRPr="0055616A">
        <w:rPr>
          <w:rFonts w:cstheme="minorHAnsi"/>
          <w:lang w:eastAsia="pl-PL"/>
        </w:rPr>
        <w:t>x USB 3.</w:t>
      </w:r>
      <w:r>
        <w:rPr>
          <w:rFonts w:cstheme="minorHAnsi"/>
          <w:lang w:eastAsia="pl-PL"/>
        </w:rPr>
        <w:t>x.</w:t>
      </w:r>
    </w:p>
    <w:p w14:paraId="0A139113" w14:textId="77777777" w:rsidR="006F45E8" w:rsidRPr="0055616A"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Szyny do montażu w szafie RACK.</w:t>
      </w:r>
    </w:p>
    <w:p w14:paraId="2BB14631" w14:textId="77777777" w:rsidR="006F45E8" w:rsidRDefault="006F45E8" w:rsidP="006F45E8">
      <w:pPr>
        <w:pStyle w:val="Akapitzlist"/>
        <w:numPr>
          <w:ilvl w:val="0"/>
          <w:numId w:val="29"/>
        </w:numPr>
        <w:spacing w:line="276" w:lineRule="auto"/>
        <w:jc w:val="both"/>
        <w:rPr>
          <w:rFonts w:cstheme="minorHAnsi"/>
          <w:lang w:eastAsia="pl-PL"/>
        </w:rPr>
      </w:pPr>
      <w:r w:rsidRPr="0055616A">
        <w:rPr>
          <w:rFonts w:cstheme="minorHAnsi"/>
          <w:lang w:eastAsia="pl-PL"/>
        </w:rPr>
        <w:t>Gwarancja producenta min. 24 miesiące</w:t>
      </w:r>
      <w:r>
        <w:rPr>
          <w:rFonts w:cstheme="minorHAnsi"/>
          <w:lang w:eastAsia="pl-PL"/>
        </w:rPr>
        <w:t xml:space="preserve"> realizowanej </w:t>
      </w:r>
      <w:r w:rsidRPr="006C1B91">
        <w:rPr>
          <w:rFonts w:cstheme="minorHAnsi"/>
          <w:lang w:eastAsia="pl-PL"/>
        </w:rPr>
        <w:t xml:space="preserve">w miejscu instalacji sprzętu, z czasem </w:t>
      </w:r>
      <w:r>
        <w:rPr>
          <w:rFonts w:cstheme="minorHAnsi"/>
          <w:lang w:eastAsia="pl-PL"/>
        </w:rPr>
        <w:t>naprawy</w:t>
      </w:r>
      <w:r w:rsidRPr="006C1B91">
        <w:rPr>
          <w:rFonts w:cstheme="minorHAnsi"/>
          <w:lang w:eastAsia="pl-PL"/>
        </w:rPr>
        <w:t xml:space="preserve"> do następnego dnia roboczego od przyjęcia zgłoszenia</w:t>
      </w:r>
      <w:r>
        <w:rPr>
          <w:rFonts w:cstheme="minorHAnsi"/>
          <w:lang w:eastAsia="pl-PL"/>
        </w:rPr>
        <w:t xml:space="preserve">. Gwarancja musi obejmować także dyski. </w:t>
      </w:r>
      <w:r w:rsidRPr="006C1B91">
        <w:rPr>
          <w:rFonts w:cstheme="minorHAnsi"/>
          <w:lang w:eastAsia="pl-PL"/>
        </w:rPr>
        <w:t>W przypadku awarii dyski twarde pozostają własnością</w:t>
      </w:r>
      <w:r>
        <w:rPr>
          <w:rFonts w:cstheme="minorHAnsi"/>
          <w:lang w:eastAsia="pl-PL"/>
        </w:rPr>
        <w:t xml:space="preserve"> Z</w:t>
      </w:r>
      <w:r w:rsidRPr="006C1B91">
        <w:rPr>
          <w:rFonts w:cstheme="minorHAnsi"/>
          <w:lang w:eastAsia="pl-PL"/>
        </w:rPr>
        <w:t>amawiającego</w:t>
      </w:r>
      <w:r>
        <w:rPr>
          <w:rFonts w:cstheme="minorHAnsi"/>
          <w:lang w:eastAsia="pl-PL"/>
        </w:rPr>
        <w:t>.</w:t>
      </w:r>
    </w:p>
    <w:p w14:paraId="4DDF8FE7" w14:textId="20CD7C3A" w:rsidR="00593349" w:rsidRDefault="00593349" w:rsidP="00615992">
      <w:pPr>
        <w:pStyle w:val="Nagwek1"/>
        <w:numPr>
          <w:ilvl w:val="1"/>
          <w:numId w:val="1"/>
        </w:numPr>
        <w:spacing w:after="240" w:line="276" w:lineRule="auto"/>
      </w:pPr>
      <w:bookmarkStart w:id="16" w:name="_Toc134715505"/>
      <w:r>
        <w:t>Dostawa UPS</w:t>
      </w:r>
      <w:r w:rsidR="00615992">
        <w:t xml:space="preserve"> (</w:t>
      </w:r>
      <w:r>
        <w:t>1 szt.</w:t>
      </w:r>
      <w:r w:rsidR="00615992">
        <w:t>).</w:t>
      </w:r>
      <w:bookmarkEnd w:id="16"/>
    </w:p>
    <w:p w14:paraId="7F6C94BA" w14:textId="77777777" w:rsidR="00600D01" w:rsidRPr="00F70177" w:rsidRDefault="00600D01" w:rsidP="00600D01">
      <w:pPr>
        <w:spacing w:line="276" w:lineRule="auto"/>
        <w:jc w:val="both"/>
        <w:rPr>
          <w:rFonts w:cstheme="minorHAnsi"/>
        </w:rPr>
      </w:pPr>
      <w:r w:rsidRPr="00F70177">
        <w:rPr>
          <w:rFonts w:cstheme="minorHAnsi"/>
        </w:rPr>
        <w:t>Minimalne parametry techniczne urządzenia:</w:t>
      </w:r>
    </w:p>
    <w:p w14:paraId="03928E1F" w14:textId="64FCECCC"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Typ obudowy: RACK o rozmiarze maksymalnym </w:t>
      </w:r>
      <w:r w:rsidR="004E60CE">
        <w:rPr>
          <w:rFonts w:cstheme="minorHAnsi"/>
          <w:lang w:eastAsia="pl-PL"/>
        </w:rPr>
        <w:t>3</w:t>
      </w:r>
      <w:r w:rsidRPr="00844C44">
        <w:rPr>
          <w:rFonts w:cstheme="minorHAnsi"/>
          <w:lang w:eastAsia="pl-PL"/>
        </w:rPr>
        <w:t xml:space="preserve"> U.</w:t>
      </w:r>
    </w:p>
    <w:p w14:paraId="2862FA21" w14:textId="07707E03"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Moc pozorna: minimum </w:t>
      </w:r>
      <w:r w:rsidR="004E60CE">
        <w:rPr>
          <w:rFonts w:cstheme="minorHAnsi"/>
          <w:lang w:eastAsia="pl-PL"/>
        </w:rPr>
        <w:t>3</w:t>
      </w:r>
      <w:r w:rsidRPr="00844C44">
        <w:rPr>
          <w:rFonts w:cstheme="minorHAnsi"/>
          <w:lang w:eastAsia="pl-PL"/>
        </w:rPr>
        <w:t xml:space="preserve">000 VA. </w:t>
      </w:r>
    </w:p>
    <w:p w14:paraId="782286AC" w14:textId="0440AB7B"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Moc rzeczywista: minimum </w:t>
      </w:r>
      <w:r w:rsidR="004E60CE">
        <w:rPr>
          <w:rFonts w:cstheme="minorHAnsi"/>
          <w:lang w:eastAsia="pl-PL"/>
        </w:rPr>
        <w:t>27</w:t>
      </w:r>
      <w:r w:rsidRPr="00844C44">
        <w:rPr>
          <w:rFonts w:cstheme="minorHAnsi"/>
          <w:lang w:eastAsia="pl-PL"/>
        </w:rPr>
        <w:t xml:space="preserve">00 Wat. </w:t>
      </w:r>
    </w:p>
    <w:p w14:paraId="5F9567A6" w14:textId="5C8445C3"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Architektura </w:t>
      </w:r>
      <w:proofErr w:type="spellStart"/>
      <w:r w:rsidRPr="00844C44">
        <w:rPr>
          <w:rFonts w:cstheme="minorHAnsi"/>
          <w:lang w:eastAsia="pl-PL"/>
        </w:rPr>
        <w:t>UPSa</w:t>
      </w:r>
      <w:proofErr w:type="spellEnd"/>
      <w:r w:rsidRPr="00844C44">
        <w:rPr>
          <w:rFonts w:cstheme="minorHAnsi"/>
          <w:lang w:eastAsia="pl-PL"/>
        </w:rPr>
        <w:t xml:space="preserve">: </w:t>
      </w:r>
      <w:proofErr w:type="spellStart"/>
      <w:r w:rsidR="004E60CE" w:rsidRPr="004E60CE">
        <w:rPr>
          <w:rFonts w:cstheme="minorHAnsi"/>
          <w:lang w:eastAsia="pl-PL"/>
        </w:rPr>
        <w:t>line-interactive</w:t>
      </w:r>
      <w:proofErr w:type="spellEnd"/>
      <w:r w:rsidR="00845B0A">
        <w:rPr>
          <w:rFonts w:cstheme="minorHAnsi"/>
          <w:lang w:eastAsia="pl-PL"/>
        </w:rPr>
        <w:t xml:space="preserve"> lub on-line.</w:t>
      </w:r>
    </w:p>
    <w:p w14:paraId="01B62C31" w14:textId="5556EEDE"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Liczba i rodzaj gniazdek z utrzymaniem zasilania: min. </w:t>
      </w:r>
      <w:r w:rsidR="004E60CE">
        <w:rPr>
          <w:rFonts w:cstheme="minorHAnsi"/>
          <w:lang w:eastAsia="pl-PL"/>
        </w:rPr>
        <w:t>9</w:t>
      </w:r>
      <w:r w:rsidRPr="00844C44">
        <w:rPr>
          <w:rFonts w:cstheme="minorHAnsi"/>
          <w:lang w:eastAsia="pl-PL"/>
        </w:rPr>
        <w:t xml:space="preserve"> szt. C13/C19. </w:t>
      </w:r>
    </w:p>
    <w:p w14:paraId="44CA01F5" w14:textId="532C098F"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Czas podtrzymania dla obciążenia 100%: min. </w:t>
      </w:r>
      <w:r w:rsidR="004E60CE">
        <w:rPr>
          <w:rFonts w:cstheme="minorHAnsi"/>
          <w:lang w:eastAsia="pl-PL"/>
        </w:rPr>
        <w:t>3</w:t>
      </w:r>
      <w:r w:rsidRPr="00844C44">
        <w:rPr>
          <w:rFonts w:cstheme="minorHAnsi"/>
          <w:lang w:eastAsia="pl-PL"/>
        </w:rPr>
        <w:t xml:space="preserve"> min. </w:t>
      </w:r>
    </w:p>
    <w:p w14:paraId="14B9E9A7" w14:textId="14C40BA7"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Czas podtrzymania przy obciążeniu 50%: min. 1</w:t>
      </w:r>
      <w:r w:rsidR="004E60CE">
        <w:rPr>
          <w:rFonts w:cstheme="minorHAnsi"/>
          <w:lang w:eastAsia="pl-PL"/>
        </w:rPr>
        <w:t>1</w:t>
      </w:r>
      <w:r w:rsidRPr="00844C44">
        <w:rPr>
          <w:rFonts w:cstheme="minorHAnsi"/>
          <w:lang w:eastAsia="pl-PL"/>
        </w:rPr>
        <w:t xml:space="preserve"> min.</w:t>
      </w:r>
    </w:p>
    <w:p w14:paraId="3B456763" w14:textId="77777777"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Interfejsy: 1 x USB, 1 x RJ45.</w:t>
      </w:r>
    </w:p>
    <w:p w14:paraId="709C11E2" w14:textId="77777777"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Funkcje: zimny start, awaryjne wyłączanie zasilania, ochrona przed nagłym wzrostem napięcia, baterie wymienne podczas pracy urządzenia, automatyczny test baterii.</w:t>
      </w:r>
    </w:p>
    <w:p w14:paraId="2E6711E6" w14:textId="77777777" w:rsidR="00600D01" w:rsidRPr="00844C44"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Wyświetlacz LCD. </w:t>
      </w:r>
    </w:p>
    <w:p w14:paraId="149ADEDE" w14:textId="77777777" w:rsidR="00600D01" w:rsidRDefault="00600D01" w:rsidP="00600D01">
      <w:pPr>
        <w:pStyle w:val="Akapitzlist"/>
        <w:numPr>
          <w:ilvl w:val="0"/>
          <w:numId w:val="39"/>
        </w:numPr>
        <w:spacing w:line="276" w:lineRule="auto"/>
        <w:jc w:val="both"/>
        <w:rPr>
          <w:rFonts w:cstheme="minorHAnsi"/>
          <w:lang w:eastAsia="pl-PL"/>
        </w:rPr>
      </w:pPr>
      <w:r w:rsidRPr="00844C44">
        <w:rPr>
          <w:rFonts w:cstheme="minorHAnsi"/>
          <w:lang w:eastAsia="pl-PL"/>
        </w:rPr>
        <w:t xml:space="preserve">Alarmy dźwiękowe i wizualne według priorytetu ważności zdarzenia. </w:t>
      </w:r>
    </w:p>
    <w:p w14:paraId="062393B1" w14:textId="15ABE355" w:rsidR="00AB1D58" w:rsidRDefault="00600D01" w:rsidP="00600D01">
      <w:pPr>
        <w:pStyle w:val="Akapitzlist"/>
        <w:numPr>
          <w:ilvl w:val="0"/>
          <w:numId w:val="39"/>
        </w:numPr>
        <w:spacing w:line="276" w:lineRule="auto"/>
        <w:jc w:val="both"/>
        <w:rPr>
          <w:rFonts w:cstheme="minorHAnsi"/>
          <w:lang w:eastAsia="pl-PL"/>
        </w:rPr>
      </w:pPr>
      <w:r w:rsidRPr="00600D01">
        <w:rPr>
          <w:rFonts w:cstheme="minorHAnsi"/>
          <w:lang w:eastAsia="pl-PL"/>
        </w:rPr>
        <w:t>Gwarancja producenta min. 24 miesiące (w tym na baterię).</w:t>
      </w:r>
    </w:p>
    <w:p w14:paraId="687DCE1A" w14:textId="7E448CAD" w:rsidR="00845B0A" w:rsidRDefault="00845B0A" w:rsidP="00845B0A">
      <w:pPr>
        <w:pStyle w:val="Nagwek1"/>
        <w:numPr>
          <w:ilvl w:val="1"/>
          <w:numId w:val="1"/>
        </w:numPr>
        <w:spacing w:after="240" w:line="276" w:lineRule="auto"/>
      </w:pPr>
      <w:bookmarkStart w:id="17" w:name="_Toc134715506"/>
      <w:r>
        <w:lastRenderedPageBreak/>
        <w:t>Dostawa oprogramowania do zarządzania (1 szt.)</w:t>
      </w:r>
      <w:bookmarkEnd w:id="17"/>
    </w:p>
    <w:p w14:paraId="24777C8E" w14:textId="77777777" w:rsidR="00357546" w:rsidRDefault="00357546" w:rsidP="00357546">
      <w:pPr>
        <w:pStyle w:val="Akapitzlist"/>
        <w:spacing w:line="276" w:lineRule="auto"/>
        <w:ind w:left="0"/>
        <w:jc w:val="both"/>
      </w:pPr>
      <w:r>
        <w:t>Minimalne wymagania funkcjonalne dla oprogramowania specjalistycznego do zarządzania siecią i zasobami IT:</w:t>
      </w:r>
    </w:p>
    <w:p w14:paraId="16F21F57" w14:textId="77777777" w:rsidR="00357546" w:rsidRDefault="00357546" w:rsidP="00357546">
      <w:pPr>
        <w:pStyle w:val="Akapitzlist"/>
        <w:numPr>
          <w:ilvl w:val="0"/>
          <w:numId w:val="47"/>
        </w:numPr>
        <w:spacing w:line="276" w:lineRule="auto"/>
        <w:jc w:val="both"/>
      </w:pPr>
      <w:r>
        <w:t>Oprogramowanie musi składać się serwera zarządzającego, zdalnych konsoli oraz Agentów.</w:t>
      </w:r>
    </w:p>
    <w:p w14:paraId="61A91895" w14:textId="77777777" w:rsidR="00357546" w:rsidRDefault="00357546" w:rsidP="00357546">
      <w:pPr>
        <w:pStyle w:val="Akapitzlist"/>
        <w:numPr>
          <w:ilvl w:val="0"/>
          <w:numId w:val="47"/>
        </w:numPr>
        <w:spacing w:line="276" w:lineRule="auto"/>
        <w:jc w:val="both"/>
      </w:pPr>
      <w:r>
        <w:t>Komunikacja pomiędzy Serwerem a Agentami i Konsolami nawiązywana powinna być przy użyciu szyfrowanego protokołu TLS 1.2.</w:t>
      </w:r>
    </w:p>
    <w:p w14:paraId="2F20ED03" w14:textId="77777777" w:rsidR="00357546" w:rsidRDefault="00357546" w:rsidP="00357546">
      <w:pPr>
        <w:pStyle w:val="Akapitzlist"/>
        <w:numPr>
          <w:ilvl w:val="0"/>
          <w:numId w:val="47"/>
        </w:numPr>
        <w:spacing w:line="276" w:lineRule="auto"/>
        <w:jc w:val="both"/>
      </w:pPr>
      <w:r>
        <w:t>Oprogramowanie musi umożliwiać kompleksowy monitoring sieci, monitoring sprzętu komputerowego na stanowiskach użytkowników pod kątem zmian sprzętowych i programowych.</w:t>
      </w:r>
    </w:p>
    <w:p w14:paraId="1D31609D" w14:textId="77777777" w:rsidR="00357546" w:rsidRDefault="00357546" w:rsidP="00357546">
      <w:pPr>
        <w:pStyle w:val="Akapitzlist"/>
        <w:numPr>
          <w:ilvl w:val="0"/>
          <w:numId w:val="47"/>
        </w:numPr>
        <w:spacing w:line="276" w:lineRule="auto"/>
        <w:jc w:val="both"/>
      </w:pPr>
      <w:r>
        <w:t>Dostęp do danych osobowych oraz danych z monitoringu, zgodnie z RODO, musi być objęty kontrolą na poziomie wybranych Administratorów - nadawanie kontom administracyjnym różnych poziomów dostępu oraz uprawnień zarówno do grup urządzeń, jak i użytkowników.</w:t>
      </w:r>
    </w:p>
    <w:p w14:paraId="0A541652" w14:textId="77777777" w:rsidR="00357546" w:rsidRDefault="00357546" w:rsidP="00357546">
      <w:pPr>
        <w:pStyle w:val="Akapitzlist"/>
        <w:numPr>
          <w:ilvl w:val="0"/>
          <w:numId w:val="47"/>
        </w:numPr>
        <w:spacing w:line="276" w:lineRule="auto"/>
        <w:jc w:val="both"/>
      </w:pPr>
      <w:r>
        <w:t>Oprogramowanie musi posiadać funkcjonalność monitorowania infrastruktury serwerowej i sieciowej w zakresie:</w:t>
      </w:r>
    </w:p>
    <w:p w14:paraId="56E8EC81" w14:textId="77777777" w:rsidR="00357546" w:rsidRDefault="00357546" w:rsidP="00357546">
      <w:pPr>
        <w:pStyle w:val="Akapitzlist"/>
        <w:numPr>
          <w:ilvl w:val="1"/>
          <w:numId w:val="47"/>
        </w:numPr>
        <w:spacing w:line="276" w:lineRule="auto"/>
        <w:jc w:val="both"/>
      </w:pPr>
      <w:r>
        <w:t xml:space="preserve">wykrywania urządzeń w sieci poprzez skanowanie ping (oraz </w:t>
      </w:r>
      <w:proofErr w:type="spellStart"/>
      <w:r>
        <w:t>arp</w:t>
      </w:r>
      <w:proofErr w:type="spellEnd"/>
      <w:r>
        <w:t>-ping),</w:t>
      </w:r>
    </w:p>
    <w:p w14:paraId="40C5EADA" w14:textId="77777777" w:rsidR="00357546" w:rsidRDefault="00357546" w:rsidP="00357546">
      <w:pPr>
        <w:pStyle w:val="Akapitzlist"/>
        <w:numPr>
          <w:ilvl w:val="1"/>
          <w:numId w:val="47"/>
        </w:numPr>
        <w:spacing w:line="276" w:lineRule="auto"/>
        <w:jc w:val="both"/>
      </w:pPr>
      <w:r>
        <w:t>wizualizacji stanu urządzeń w postaci ikon urządzeń na mapach sieci,</w:t>
      </w:r>
    </w:p>
    <w:p w14:paraId="03CF8CCF" w14:textId="77777777" w:rsidR="00357546" w:rsidRDefault="00357546" w:rsidP="00357546">
      <w:pPr>
        <w:pStyle w:val="Akapitzlist"/>
        <w:numPr>
          <w:ilvl w:val="1"/>
          <w:numId w:val="47"/>
        </w:numPr>
        <w:spacing w:line="276" w:lineRule="auto"/>
        <w:jc w:val="both"/>
      </w:pPr>
      <w:r>
        <w:t>wizualizacji połączeń pomiędzy urządzeniami a przełącznikami i informacji, do którego portu przełącznika podłączone jest dane urządzenie.</w:t>
      </w:r>
    </w:p>
    <w:p w14:paraId="4C598BFC" w14:textId="77777777" w:rsidR="00357546" w:rsidRDefault="00357546" w:rsidP="00357546">
      <w:pPr>
        <w:pStyle w:val="Akapitzlist"/>
        <w:numPr>
          <w:ilvl w:val="1"/>
          <w:numId w:val="47"/>
        </w:numPr>
        <w:spacing w:line="276" w:lineRule="auto"/>
        <w:jc w:val="both"/>
      </w:pPr>
      <w:r>
        <w:t>serwisów TCP/IP, HTTP, POP3, SMTP, FTP i innych wraz z możliwością definiowania własnych serwisów. Program monitoruje czas ich odpowiedzi i procent utraconych pakietów,</w:t>
      </w:r>
    </w:p>
    <w:p w14:paraId="225C1186" w14:textId="77777777" w:rsidR="00357546" w:rsidRDefault="00357546" w:rsidP="00357546">
      <w:pPr>
        <w:pStyle w:val="Akapitzlist"/>
        <w:numPr>
          <w:ilvl w:val="1"/>
          <w:numId w:val="47"/>
        </w:numPr>
        <w:spacing w:line="276" w:lineRule="auto"/>
        <w:jc w:val="both"/>
      </w:pPr>
      <w:r>
        <w:t>serwerów pocztowych: - monitorowanie serwisu odbierającego, jak i wysyłającego pocztę, - możliwość monitorowania stanu systemów i wysyłania powiadomienia (e-mail, SMS i inne), - możliwość wykonywania operacji testowych, - możliwość wysłania powiadomienia, jeśli serwer pocztowy nie działa,</w:t>
      </w:r>
    </w:p>
    <w:p w14:paraId="41190664" w14:textId="77777777" w:rsidR="00357546" w:rsidRDefault="00357546" w:rsidP="00357546">
      <w:pPr>
        <w:pStyle w:val="Akapitzlist"/>
        <w:numPr>
          <w:ilvl w:val="1"/>
          <w:numId w:val="47"/>
        </w:numPr>
        <w:spacing w:line="276" w:lineRule="auto"/>
        <w:jc w:val="both"/>
      </w:pPr>
      <w:r>
        <w:t>monitorowania serwerów WWW i adresów URL,</w:t>
      </w:r>
    </w:p>
    <w:p w14:paraId="7816F374" w14:textId="77777777" w:rsidR="00357546" w:rsidRDefault="00357546" w:rsidP="00357546">
      <w:pPr>
        <w:pStyle w:val="Akapitzlist"/>
        <w:numPr>
          <w:ilvl w:val="1"/>
          <w:numId w:val="47"/>
        </w:numPr>
        <w:spacing w:line="276" w:lineRule="auto"/>
        <w:jc w:val="both"/>
      </w:pPr>
      <w:r>
        <w:t>obsługi szyfrowania SSL/TLS w powiadomieniach e-mail.</w:t>
      </w:r>
    </w:p>
    <w:p w14:paraId="2386B422" w14:textId="77777777" w:rsidR="00357546" w:rsidRDefault="00357546" w:rsidP="00357546">
      <w:pPr>
        <w:pStyle w:val="Akapitzlist"/>
        <w:numPr>
          <w:ilvl w:val="1"/>
          <w:numId w:val="47"/>
        </w:numPr>
        <w:spacing w:line="276" w:lineRule="auto"/>
        <w:jc w:val="both"/>
      </w:pPr>
      <w:r>
        <w:t xml:space="preserve">obsługi komunikatów </w:t>
      </w:r>
      <w:proofErr w:type="spellStart"/>
      <w:r>
        <w:t>syslog</w:t>
      </w:r>
      <w:proofErr w:type="spellEnd"/>
      <w:r>
        <w:t xml:space="preserve"> i pułapek SNMP.</w:t>
      </w:r>
    </w:p>
    <w:p w14:paraId="01B95419" w14:textId="77777777" w:rsidR="00357546" w:rsidRDefault="00357546" w:rsidP="00357546">
      <w:pPr>
        <w:pStyle w:val="Akapitzlist"/>
        <w:numPr>
          <w:ilvl w:val="1"/>
          <w:numId w:val="47"/>
        </w:numPr>
        <w:spacing w:line="276" w:lineRule="auto"/>
        <w:jc w:val="both"/>
      </w:pPr>
      <w:r>
        <w:t>monitoringu routerów i przełączników wg: - zmian stanu interfejsów sieciowych, - ruchu sieciowego, - podłączonych stacji roboczych- ruchu generowanego przez podłączone stacje robocze,</w:t>
      </w:r>
    </w:p>
    <w:p w14:paraId="3DDBEB18" w14:textId="77777777" w:rsidR="00357546" w:rsidRDefault="00357546" w:rsidP="00357546">
      <w:pPr>
        <w:pStyle w:val="Akapitzlist"/>
        <w:numPr>
          <w:ilvl w:val="1"/>
          <w:numId w:val="47"/>
        </w:numPr>
        <w:spacing w:line="276" w:lineRule="auto"/>
        <w:jc w:val="both"/>
      </w:pPr>
      <w:r>
        <w:t>kontroli nad monitorem usług Windows,</w:t>
      </w:r>
    </w:p>
    <w:p w14:paraId="38D6D169" w14:textId="77777777" w:rsidR="00357546" w:rsidRDefault="00357546" w:rsidP="00357546">
      <w:pPr>
        <w:pStyle w:val="Akapitzlist"/>
        <w:numPr>
          <w:ilvl w:val="1"/>
          <w:numId w:val="47"/>
        </w:numPr>
        <w:spacing w:line="276" w:lineRule="auto"/>
        <w:jc w:val="both"/>
      </w:pPr>
      <w:r>
        <w:t>monitorowania wydajności systemów Windows: - obciążenie CPU, pamięci, zajętość dysków, transfer sieciowy.</w:t>
      </w:r>
    </w:p>
    <w:p w14:paraId="242C83E2" w14:textId="77777777" w:rsidR="00357546" w:rsidRDefault="00357546" w:rsidP="00357546">
      <w:pPr>
        <w:pStyle w:val="Akapitzlist"/>
        <w:numPr>
          <w:ilvl w:val="0"/>
          <w:numId w:val="47"/>
        </w:numPr>
        <w:spacing w:line="276" w:lineRule="auto"/>
        <w:jc w:val="both"/>
      </w:pPr>
      <w:r>
        <w:t>Oprogramowanie musi umożliwiać automatyczne gromadzenie danych o sprzęcie i oprogramowaniu na stacjach roboczych w zakresie:</w:t>
      </w:r>
    </w:p>
    <w:p w14:paraId="5ACC4DAA" w14:textId="77777777" w:rsidR="00357546" w:rsidRDefault="00357546" w:rsidP="00357546">
      <w:pPr>
        <w:pStyle w:val="Akapitzlist"/>
        <w:numPr>
          <w:ilvl w:val="1"/>
          <w:numId w:val="47"/>
        </w:numPr>
        <w:spacing w:line="276" w:lineRule="auto"/>
        <w:jc w:val="both"/>
      </w:pPr>
      <w:r>
        <w:t>informacji dotyczących sprzętu: modelu, procesora, pamięci, płyty głównej, napędów, kart itp.;</w:t>
      </w:r>
    </w:p>
    <w:p w14:paraId="6ACC676B" w14:textId="77777777" w:rsidR="00357546" w:rsidRDefault="00357546" w:rsidP="00357546">
      <w:pPr>
        <w:pStyle w:val="Akapitzlist"/>
        <w:numPr>
          <w:ilvl w:val="1"/>
          <w:numId w:val="47"/>
        </w:numPr>
        <w:spacing w:line="276" w:lineRule="auto"/>
        <w:jc w:val="both"/>
      </w:pPr>
      <w:r>
        <w:t xml:space="preserve">zestawienia posiadanych konfiguracji sprzętowych, wolne miejsce na dyskach, średnie wykorzystanie pamięci, informacje pozwalające na wytypowanie systemów, dla których konieczny jest </w:t>
      </w:r>
      <w:proofErr w:type="spellStart"/>
      <w:r>
        <w:t>upgrade</w:t>
      </w:r>
      <w:proofErr w:type="spellEnd"/>
      <w:r>
        <w:t>;</w:t>
      </w:r>
    </w:p>
    <w:p w14:paraId="3EA86CF5" w14:textId="77777777" w:rsidR="00357546" w:rsidRDefault="00357546" w:rsidP="00357546">
      <w:pPr>
        <w:pStyle w:val="Akapitzlist"/>
        <w:numPr>
          <w:ilvl w:val="1"/>
          <w:numId w:val="47"/>
        </w:numPr>
        <w:spacing w:line="276" w:lineRule="auto"/>
        <w:jc w:val="both"/>
      </w:pPr>
      <w:r>
        <w:t>informacji o zainstalowanych aplikacjach oraz aktualizacjach Windows, umożliwiających audytowanie i weryfikację użytkowania licencji w organizacji;</w:t>
      </w:r>
    </w:p>
    <w:p w14:paraId="5E68BADC" w14:textId="77777777" w:rsidR="00357546" w:rsidRDefault="00357546" w:rsidP="00357546">
      <w:pPr>
        <w:pStyle w:val="Akapitzlist"/>
        <w:numPr>
          <w:ilvl w:val="1"/>
          <w:numId w:val="47"/>
        </w:numPr>
        <w:spacing w:line="276" w:lineRule="auto"/>
        <w:jc w:val="both"/>
      </w:pPr>
      <w:r>
        <w:t>informacji o wszystkich zmianach przeprowadzonych na wybranej stacji roboczej: instalacji/deinstalacji aplikacji, zmian adresu IP itd.;</w:t>
      </w:r>
    </w:p>
    <w:p w14:paraId="72D56B2D" w14:textId="77777777" w:rsidR="00357546" w:rsidRDefault="00357546" w:rsidP="00357546">
      <w:pPr>
        <w:pStyle w:val="Akapitzlist"/>
        <w:numPr>
          <w:ilvl w:val="1"/>
          <w:numId w:val="47"/>
        </w:numPr>
        <w:spacing w:line="276" w:lineRule="auto"/>
        <w:jc w:val="both"/>
      </w:pPr>
      <w:r>
        <w:t>możliwość wysyłania powiadomienia np. e-mailem w przypadku zainstalowania programu lub jakiejkolwiek zmiany konfiguracji sprzętowej komputera;</w:t>
      </w:r>
    </w:p>
    <w:p w14:paraId="007D94B6" w14:textId="77777777" w:rsidR="00357546" w:rsidRDefault="00357546" w:rsidP="00357546">
      <w:pPr>
        <w:pStyle w:val="Akapitzlist"/>
        <w:numPr>
          <w:ilvl w:val="1"/>
          <w:numId w:val="47"/>
        </w:numPr>
        <w:spacing w:line="276" w:lineRule="auto"/>
        <w:jc w:val="both"/>
      </w:pPr>
      <w:r>
        <w:lastRenderedPageBreak/>
        <w:t>możliwość odczytania numeru seryjnego (klucze licencyjne);</w:t>
      </w:r>
    </w:p>
    <w:p w14:paraId="6CBECB3A" w14:textId="77777777" w:rsidR="00357546" w:rsidRDefault="00357546" w:rsidP="00357546">
      <w:pPr>
        <w:pStyle w:val="Akapitzlist"/>
        <w:numPr>
          <w:ilvl w:val="1"/>
          <w:numId w:val="47"/>
        </w:numPr>
        <w:spacing w:line="276" w:lineRule="auto"/>
        <w:jc w:val="both"/>
      </w:pPr>
      <w:r>
        <w:t>możliwość automatycznego zarządzania instalacjami i deinstalacjami oprogramowania poprzez określenie paczek aplikacji wymaganych oraz nieautoryzowanych;</w:t>
      </w:r>
    </w:p>
    <w:p w14:paraId="6E876A5A" w14:textId="77777777" w:rsidR="00357546" w:rsidRDefault="00357546" w:rsidP="00357546">
      <w:pPr>
        <w:pStyle w:val="Akapitzlist"/>
        <w:numPr>
          <w:ilvl w:val="1"/>
          <w:numId w:val="47"/>
        </w:numPr>
        <w:spacing w:line="276" w:lineRule="auto"/>
        <w:jc w:val="both"/>
      </w:pPr>
      <w:r>
        <w:t>możliwość przeglądu informacji o konfiguracji systemu, np. komend startowych, zmiennych środowiskowych, kontach lokalnych użytkowników, harmonogramie zadań itp.</w:t>
      </w:r>
    </w:p>
    <w:p w14:paraId="5C07F4DB" w14:textId="77777777" w:rsidR="00357546" w:rsidRDefault="00357546" w:rsidP="00357546">
      <w:pPr>
        <w:pStyle w:val="Akapitzlist"/>
        <w:numPr>
          <w:ilvl w:val="0"/>
          <w:numId w:val="47"/>
        </w:numPr>
        <w:spacing w:line="276" w:lineRule="auto"/>
        <w:jc w:val="both"/>
      </w:pPr>
      <w:r>
        <w:t>Oprogramowanie musi mieć możliwość prowadzenia bazy ewidencji majątku IT w zakresie:</w:t>
      </w:r>
    </w:p>
    <w:p w14:paraId="384960A2" w14:textId="77777777" w:rsidR="00357546" w:rsidRDefault="00357546" w:rsidP="00357546">
      <w:pPr>
        <w:pStyle w:val="Akapitzlist"/>
        <w:numPr>
          <w:ilvl w:val="1"/>
          <w:numId w:val="47"/>
        </w:numPr>
        <w:spacing w:line="276" w:lineRule="auto"/>
        <w:jc w:val="both"/>
      </w:pPr>
      <w:r>
        <w:t>przechowywania wszystkich informacji dotyczących infrastruktury IT w jednym miejscu oraz automatycznego aktualizowania zgromadzonych informacji;</w:t>
      </w:r>
    </w:p>
    <w:p w14:paraId="720CEFFB" w14:textId="77777777" w:rsidR="00357546" w:rsidRDefault="00357546" w:rsidP="00357546">
      <w:pPr>
        <w:pStyle w:val="Akapitzlist"/>
        <w:numPr>
          <w:ilvl w:val="1"/>
          <w:numId w:val="47"/>
        </w:numPr>
        <w:spacing w:line="276" w:lineRule="auto"/>
        <w:jc w:val="both"/>
      </w:pPr>
      <w:r>
        <w:t>definiowania własnych typów (elementów wyposażenia), ich atrybutów oraz wartości - dla danego urządzenia lub oprogramowania istnieje możliwość dodawania dodatkowych informacji, np. numer inwentarzowy, osoba odpowiedzialna, numer i skan faktury zakupu, wartość sprzętu lub oprogramowania, nazwa sprzedawcy, termin upływu i skan gwarancji, termin kolejnego przeglądu (można podać datę, po której administrator otrzyma powiadomienie o zbliżającym się terminie przeglądu lub upływie gwarancji), nazwa firmy serwisującej, inny dowolny załącznik (np. plik .DOCX, .XLSX, .PDF), skan dowolnego dokumentu, czy też własny komentarz, możliwość importu danych z zewnętrznego źródła np. (.CSV);</w:t>
      </w:r>
    </w:p>
    <w:p w14:paraId="755F54CF" w14:textId="77777777" w:rsidR="00357546" w:rsidRDefault="00357546" w:rsidP="00357546">
      <w:pPr>
        <w:pStyle w:val="Akapitzlist"/>
        <w:numPr>
          <w:ilvl w:val="1"/>
          <w:numId w:val="47"/>
        </w:numPr>
        <w:spacing w:line="276" w:lineRule="auto"/>
        <w:jc w:val="both"/>
      </w:pPr>
      <w:r>
        <w:t>generowania zestawienia wszystkich środków trwałych, w tym urządzeń i zainstalowanego na nich oprogramowania;</w:t>
      </w:r>
    </w:p>
    <w:p w14:paraId="6545874D" w14:textId="77777777" w:rsidR="00357546" w:rsidRDefault="00357546" w:rsidP="00357546">
      <w:pPr>
        <w:pStyle w:val="Akapitzlist"/>
        <w:numPr>
          <w:ilvl w:val="1"/>
          <w:numId w:val="47"/>
        </w:numPr>
        <w:spacing w:line="276" w:lineRule="auto"/>
        <w:jc w:val="both"/>
      </w:pPr>
      <w:r>
        <w:t>archiwizacji i porównywania audytów środków trwałych;</w:t>
      </w:r>
    </w:p>
    <w:p w14:paraId="376489C9" w14:textId="77777777" w:rsidR="00357546" w:rsidRDefault="00357546" w:rsidP="00357546">
      <w:pPr>
        <w:pStyle w:val="Akapitzlist"/>
        <w:numPr>
          <w:ilvl w:val="1"/>
          <w:numId w:val="47"/>
        </w:numPr>
        <w:spacing w:line="276" w:lineRule="auto"/>
        <w:jc w:val="both"/>
      </w:pPr>
      <w:r>
        <w:t>tworzenia kodów kreskowych w Środkach Trwałych;</w:t>
      </w:r>
    </w:p>
    <w:p w14:paraId="2706C4AE" w14:textId="77777777" w:rsidR="00357546" w:rsidRDefault="00357546" w:rsidP="00357546">
      <w:pPr>
        <w:pStyle w:val="Akapitzlist"/>
        <w:numPr>
          <w:ilvl w:val="1"/>
          <w:numId w:val="47"/>
        </w:numPr>
        <w:spacing w:line="276" w:lineRule="auto"/>
        <w:jc w:val="both"/>
      </w:pPr>
      <w:r>
        <w:t xml:space="preserve">drukowania kodów kreskowych oraz dwuwymiarowych kodów alfanumerycznych (QR </w:t>
      </w:r>
      <w:proofErr w:type="spellStart"/>
      <w:r>
        <w:t>Code</w:t>
      </w:r>
      <w:proofErr w:type="spellEnd"/>
      <w:r>
        <w:t>) dla środków trwałych, które posiadają numer inwentarzowy;</w:t>
      </w:r>
    </w:p>
    <w:p w14:paraId="49B406D3" w14:textId="77777777" w:rsidR="00357546" w:rsidRDefault="00357546" w:rsidP="00357546">
      <w:pPr>
        <w:pStyle w:val="Akapitzlist"/>
        <w:numPr>
          <w:ilvl w:val="1"/>
          <w:numId w:val="47"/>
        </w:numPr>
        <w:spacing w:line="276" w:lineRule="auto"/>
        <w:jc w:val="both"/>
      </w:pPr>
      <w:r>
        <w:t>inwentaryzacji sprzętu posiadającego kody kreskowe za pomocą aplikacji mobilnej co najmniej na system Android;</w:t>
      </w:r>
    </w:p>
    <w:p w14:paraId="1A76AEA9" w14:textId="77777777" w:rsidR="00357546" w:rsidRDefault="00357546" w:rsidP="00357546">
      <w:pPr>
        <w:pStyle w:val="Akapitzlist"/>
        <w:numPr>
          <w:ilvl w:val="1"/>
          <w:numId w:val="47"/>
        </w:numPr>
        <w:spacing w:line="276" w:lineRule="auto"/>
        <w:jc w:val="both"/>
      </w:pPr>
      <w:r>
        <w:t>inwentaryzacji stacji roboczych niepodłączonych do sieci (bez instalacji dodatkowego oprogramowania poprzez manualne wykonanie skanów inwentaryzacji offline).</w:t>
      </w:r>
    </w:p>
    <w:p w14:paraId="56175359" w14:textId="77777777" w:rsidR="00357546" w:rsidRPr="00B734CC" w:rsidRDefault="00357546" w:rsidP="00357546">
      <w:pPr>
        <w:pStyle w:val="Akapitzlist"/>
        <w:numPr>
          <w:ilvl w:val="0"/>
          <w:numId w:val="47"/>
        </w:numPr>
        <w:spacing w:line="276" w:lineRule="auto"/>
        <w:jc w:val="both"/>
      </w:pPr>
      <w:r w:rsidRPr="00B734CC">
        <w:t>Oprogramowanie musi zapewniać funkcjonalność w zakresie monitorowania aktywności użytkowników na stacjach roboczych w zakresie:</w:t>
      </w:r>
    </w:p>
    <w:p w14:paraId="57E561E2" w14:textId="77777777" w:rsidR="00357546" w:rsidRPr="00B734CC" w:rsidRDefault="00357546" w:rsidP="00357546">
      <w:pPr>
        <w:pStyle w:val="Akapitzlist"/>
        <w:numPr>
          <w:ilvl w:val="1"/>
          <w:numId w:val="47"/>
        </w:numPr>
        <w:spacing w:line="276" w:lineRule="auto"/>
        <w:jc w:val="both"/>
      </w:pPr>
      <w:r w:rsidRPr="00B734CC">
        <w:t>faktycznego czasu aktywności (dokładny czas pracy z godziną rozpoczęcia i zakończenia pracy);</w:t>
      </w:r>
    </w:p>
    <w:p w14:paraId="15E9122A" w14:textId="77777777" w:rsidR="00357546" w:rsidRPr="00B734CC" w:rsidRDefault="00357546" w:rsidP="00357546">
      <w:pPr>
        <w:pStyle w:val="Akapitzlist"/>
        <w:numPr>
          <w:ilvl w:val="1"/>
          <w:numId w:val="47"/>
        </w:numPr>
        <w:spacing w:line="276" w:lineRule="auto"/>
        <w:jc w:val="both"/>
      </w:pPr>
      <w:r w:rsidRPr="00B734CC">
        <w:t>monitorowania procesów (każdy proces ma całkowity czas działania oraz czas aktywności użytkownika);</w:t>
      </w:r>
    </w:p>
    <w:p w14:paraId="296AA0CA" w14:textId="77777777" w:rsidR="00357546" w:rsidRPr="00B734CC" w:rsidRDefault="00357546" w:rsidP="00357546">
      <w:pPr>
        <w:pStyle w:val="Akapitzlist"/>
        <w:numPr>
          <w:ilvl w:val="1"/>
          <w:numId w:val="47"/>
        </w:numPr>
        <w:spacing w:line="276" w:lineRule="auto"/>
        <w:jc w:val="both"/>
      </w:pPr>
      <w:r w:rsidRPr="00B734CC">
        <w:t>użytkowania programów (m.in. procentowa wartość wykorzystania aplikacji, obrazująca czas jej używania w stosunku do łącznego czasu, przez który aplikacja była uruchomiona);</w:t>
      </w:r>
    </w:p>
    <w:p w14:paraId="7AA71C74" w14:textId="77777777" w:rsidR="00357546" w:rsidRPr="00B734CC" w:rsidRDefault="00357546" w:rsidP="00357546">
      <w:pPr>
        <w:pStyle w:val="Akapitzlist"/>
        <w:numPr>
          <w:ilvl w:val="1"/>
          <w:numId w:val="47"/>
        </w:numPr>
        <w:spacing w:line="276" w:lineRule="auto"/>
        <w:jc w:val="both"/>
      </w:pPr>
      <w:r w:rsidRPr="00B734CC">
        <w:t>informacji o edytowanych przez użytkownika dokumentach;</w:t>
      </w:r>
    </w:p>
    <w:p w14:paraId="77FB7B62" w14:textId="77777777" w:rsidR="00357546" w:rsidRPr="00B734CC" w:rsidRDefault="00357546" w:rsidP="00357546">
      <w:pPr>
        <w:pStyle w:val="Akapitzlist"/>
        <w:numPr>
          <w:ilvl w:val="1"/>
          <w:numId w:val="47"/>
        </w:numPr>
        <w:spacing w:line="276" w:lineRule="auto"/>
        <w:jc w:val="both"/>
      </w:pPr>
      <w:r w:rsidRPr="00B734CC">
        <w:t>historii pracy (cykliczne zrzuty ekranowe);</w:t>
      </w:r>
    </w:p>
    <w:p w14:paraId="05B95884" w14:textId="77777777" w:rsidR="00357546" w:rsidRPr="00B734CC" w:rsidRDefault="00357546" w:rsidP="00357546">
      <w:pPr>
        <w:pStyle w:val="Akapitzlist"/>
        <w:numPr>
          <w:ilvl w:val="1"/>
          <w:numId w:val="47"/>
        </w:numPr>
        <w:spacing w:line="276" w:lineRule="auto"/>
        <w:jc w:val="both"/>
      </w:pPr>
      <w:r w:rsidRPr="00B734CC">
        <w:t xml:space="preserve">listy odwiedzanych stron WWW (liczba odwiedzin stron z nagłówkami, liczbą i czasem wizyt), </w:t>
      </w:r>
    </w:p>
    <w:p w14:paraId="32856172" w14:textId="77777777" w:rsidR="00357546" w:rsidRPr="00B734CC" w:rsidRDefault="00357546" w:rsidP="00357546">
      <w:pPr>
        <w:pStyle w:val="Akapitzlist"/>
        <w:numPr>
          <w:ilvl w:val="1"/>
          <w:numId w:val="47"/>
        </w:numPr>
        <w:spacing w:line="276" w:lineRule="auto"/>
        <w:jc w:val="both"/>
      </w:pPr>
      <w:r w:rsidRPr="00B734CC">
        <w:t xml:space="preserve">transferu sieciowego użytkowników (ruch lokalny i transfer internetowy generowany przez użytkownika), </w:t>
      </w:r>
    </w:p>
    <w:p w14:paraId="41F833AC" w14:textId="77777777" w:rsidR="00357546" w:rsidRPr="00B734CC" w:rsidRDefault="00357546" w:rsidP="00357546">
      <w:pPr>
        <w:pStyle w:val="Akapitzlist"/>
        <w:numPr>
          <w:ilvl w:val="1"/>
          <w:numId w:val="47"/>
        </w:numPr>
        <w:spacing w:line="276" w:lineRule="auto"/>
        <w:jc w:val="both"/>
      </w:pPr>
      <w:r w:rsidRPr="00B734CC">
        <w:t>wydruków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w:t>
      </w:r>
    </w:p>
    <w:p w14:paraId="69E31E7B" w14:textId="77777777" w:rsidR="00357546" w:rsidRDefault="00357546" w:rsidP="00357546">
      <w:pPr>
        <w:pStyle w:val="Akapitzlist"/>
        <w:numPr>
          <w:ilvl w:val="0"/>
          <w:numId w:val="47"/>
        </w:numPr>
        <w:spacing w:line="276" w:lineRule="auto"/>
        <w:jc w:val="both"/>
      </w:pPr>
      <w:r>
        <w:lastRenderedPageBreak/>
        <w:t>Oprogramowanie musi zapewniać funkcjonalność w zakresie pozyskiwania informacji o oprogramowaniu i audycie licencji poprzez:</w:t>
      </w:r>
    </w:p>
    <w:p w14:paraId="49153C16" w14:textId="77777777" w:rsidR="00357546" w:rsidRDefault="00357546" w:rsidP="00357546">
      <w:pPr>
        <w:pStyle w:val="Akapitzlist"/>
        <w:numPr>
          <w:ilvl w:val="1"/>
          <w:numId w:val="47"/>
        </w:numPr>
        <w:spacing w:line="276" w:lineRule="auto"/>
        <w:jc w:val="both"/>
      </w:pPr>
      <w:r>
        <w:t>skanowanie plików wykonywalnych i multimedialnych na stacjach roboczych, skanowanie, archiwów ZIP;</w:t>
      </w:r>
    </w:p>
    <w:p w14:paraId="4EAEE4F1" w14:textId="77777777" w:rsidR="00357546" w:rsidRDefault="00357546" w:rsidP="00357546">
      <w:pPr>
        <w:pStyle w:val="Akapitzlist"/>
        <w:numPr>
          <w:ilvl w:val="1"/>
          <w:numId w:val="47"/>
        </w:numPr>
        <w:spacing w:line="276" w:lineRule="auto"/>
        <w:jc w:val="both"/>
      </w:pPr>
      <w:r>
        <w:t>zarządzanie posiadanymi licencjami;</w:t>
      </w:r>
    </w:p>
    <w:p w14:paraId="2691E04C" w14:textId="77777777" w:rsidR="00357546" w:rsidRDefault="00357546" w:rsidP="00357546">
      <w:pPr>
        <w:pStyle w:val="Akapitzlist"/>
        <w:numPr>
          <w:ilvl w:val="1"/>
          <w:numId w:val="47"/>
        </w:numPr>
        <w:spacing w:line="276" w:lineRule="auto"/>
        <w:jc w:val="both"/>
      </w:pPr>
      <w:r>
        <w:t>audyt legalności oprogramowania oraz powiadamianie w razie przekroczenia liczby posiadanych licencji;</w:t>
      </w:r>
    </w:p>
    <w:p w14:paraId="455688EB" w14:textId="77777777" w:rsidR="00357546" w:rsidRDefault="00357546" w:rsidP="00357546">
      <w:pPr>
        <w:pStyle w:val="Akapitzlist"/>
        <w:numPr>
          <w:ilvl w:val="1"/>
          <w:numId w:val="47"/>
        </w:numPr>
        <w:spacing w:line="276" w:lineRule="auto"/>
        <w:jc w:val="both"/>
      </w:pPr>
      <w:r>
        <w:t>zarządzanie posiadanymi licencjami: raport zgodności licencji;</w:t>
      </w:r>
    </w:p>
    <w:p w14:paraId="23CF79E3" w14:textId="77777777" w:rsidR="00357546" w:rsidRDefault="00357546" w:rsidP="00357546">
      <w:pPr>
        <w:pStyle w:val="Akapitzlist"/>
        <w:numPr>
          <w:ilvl w:val="1"/>
          <w:numId w:val="47"/>
        </w:numPr>
        <w:spacing w:line="276" w:lineRule="auto"/>
        <w:jc w:val="both"/>
      </w:pPr>
      <w:r>
        <w:t>możliwość przypisania do programów numerów seryjnych, wartości itp.</w:t>
      </w:r>
    </w:p>
    <w:p w14:paraId="6983BD1F" w14:textId="77777777" w:rsidR="00357546" w:rsidRDefault="00357546" w:rsidP="00357546">
      <w:pPr>
        <w:pStyle w:val="Akapitzlist"/>
        <w:numPr>
          <w:ilvl w:val="0"/>
          <w:numId w:val="47"/>
        </w:numPr>
        <w:spacing w:line="276" w:lineRule="auto"/>
        <w:jc w:val="both"/>
      </w:pPr>
      <w:r>
        <w:t>Oprogramowanie musi zapewniać integrację z Active Directory - zarządzanie prawami dostępu przypisanymi do użytkowników oraz grup domenowych.</w:t>
      </w:r>
    </w:p>
    <w:p w14:paraId="7DFB4F49" w14:textId="77777777" w:rsidR="00357546" w:rsidRPr="007F60DD" w:rsidRDefault="00357546" w:rsidP="00357546">
      <w:pPr>
        <w:pStyle w:val="Akapitzlist"/>
        <w:numPr>
          <w:ilvl w:val="0"/>
          <w:numId w:val="47"/>
        </w:numPr>
        <w:spacing w:line="276" w:lineRule="auto"/>
        <w:jc w:val="both"/>
      </w:pPr>
      <w:r w:rsidRPr="007F60DD">
        <w:t>W zakresie pomocy technicznej system musi umożliwiać:</w:t>
      </w:r>
    </w:p>
    <w:p w14:paraId="2D1D9B7B" w14:textId="77777777" w:rsidR="00357546" w:rsidRPr="007F60DD" w:rsidRDefault="00357546" w:rsidP="00357546">
      <w:pPr>
        <w:pStyle w:val="Akapitzlist"/>
        <w:numPr>
          <w:ilvl w:val="1"/>
          <w:numId w:val="47"/>
        </w:numPr>
        <w:spacing w:line="276" w:lineRule="auto"/>
        <w:jc w:val="both"/>
      </w:pPr>
      <w:r w:rsidRPr="007F60DD">
        <w:t>tworzenie zgłoszeń serwisowych i zarządzanie nimi (przypisywanie do administratorów)</w:t>
      </w:r>
      <w:r>
        <w:t>;</w:t>
      </w:r>
    </w:p>
    <w:p w14:paraId="63E2902E" w14:textId="77777777" w:rsidR="00357546" w:rsidRPr="007F60DD" w:rsidRDefault="00357546" w:rsidP="00357546">
      <w:pPr>
        <w:pStyle w:val="Akapitzlist"/>
        <w:numPr>
          <w:ilvl w:val="1"/>
          <w:numId w:val="47"/>
        </w:numPr>
        <w:spacing w:line="276" w:lineRule="auto"/>
        <w:jc w:val="both"/>
      </w:pPr>
      <w:r w:rsidRPr="007F60DD">
        <w:t>załączanie komentarzy, zrzutów ekranów i załączników w zgłoszeniach</w:t>
      </w:r>
      <w:r>
        <w:t>;</w:t>
      </w:r>
    </w:p>
    <w:p w14:paraId="05C20E08" w14:textId="77777777" w:rsidR="00357546" w:rsidRPr="007F60DD" w:rsidRDefault="00357546" w:rsidP="00357546">
      <w:pPr>
        <w:pStyle w:val="Akapitzlist"/>
        <w:numPr>
          <w:ilvl w:val="1"/>
          <w:numId w:val="47"/>
        </w:numPr>
        <w:spacing w:line="276" w:lineRule="auto"/>
        <w:jc w:val="both"/>
      </w:pPr>
      <w:r w:rsidRPr="007F60DD">
        <w:t>konfigurowanie pól niestandardowych, powiązanych w wybraną kategorią zgłoszenia</w:t>
      </w:r>
      <w:r>
        <w:t>;</w:t>
      </w:r>
    </w:p>
    <w:p w14:paraId="00A0E9CE" w14:textId="77777777" w:rsidR="00357546" w:rsidRPr="007F60DD" w:rsidRDefault="00357546" w:rsidP="00357546">
      <w:pPr>
        <w:pStyle w:val="Akapitzlist"/>
        <w:numPr>
          <w:ilvl w:val="1"/>
          <w:numId w:val="47"/>
        </w:numPr>
        <w:spacing w:line="276" w:lineRule="auto"/>
        <w:jc w:val="both"/>
      </w:pPr>
      <w:r w:rsidRPr="007F60DD">
        <w:t>przetwarzanie zgłoszeń w trybie anonimowym (wsparcie w realizacji wymogów „Dyrektywy o Sygnalistach”)</w:t>
      </w:r>
      <w:r>
        <w:t>;</w:t>
      </w:r>
    </w:p>
    <w:p w14:paraId="38362D59" w14:textId="77777777" w:rsidR="00357546" w:rsidRPr="007F60DD" w:rsidRDefault="00357546" w:rsidP="00357546">
      <w:pPr>
        <w:pStyle w:val="Akapitzlist"/>
        <w:numPr>
          <w:ilvl w:val="1"/>
          <w:numId w:val="47"/>
        </w:numPr>
        <w:spacing w:line="276" w:lineRule="auto"/>
        <w:jc w:val="both"/>
      </w:pPr>
      <w:r w:rsidRPr="007F60DD">
        <w:t>dokumenty prawne dot. ochrony sygnalistów w tym szablon regulaminu zgłoszeń wewnętrznych wymagany przez Dyrektywę</w:t>
      </w:r>
      <w:r>
        <w:t>;</w:t>
      </w:r>
    </w:p>
    <w:p w14:paraId="11767AF0" w14:textId="77777777" w:rsidR="00357546" w:rsidRPr="007F60DD" w:rsidRDefault="00357546" w:rsidP="00357546">
      <w:pPr>
        <w:pStyle w:val="Akapitzlist"/>
        <w:numPr>
          <w:ilvl w:val="1"/>
          <w:numId w:val="47"/>
        </w:numPr>
        <w:spacing w:line="276" w:lineRule="auto"/>
        <w:jc w:val="both"/>
      </w:pPr>
      <w:r w:rsidRPr="007F60DD">
        <w:t>planowanie zastępstw w przydzielaniu zgłoszeń</w:t>
      </w:r>
      <w:r>
        <w:t>;</w:t>
      </w:r>
    </w:p>
    <w:p w14:paraId="095712B2" w14:textId="77777777" w:rsidR="00357546" w:rsidRPr="007F60DD" w:rsidRDefault="00357546" w:rsidP="00357546">
      <w:pPr>
        <w:pStyle w:val="Akapitzlist"/>
        <w:numPr>
          <w:ilvl w:val="1"/>
          <w:numId w:val="47"/>
        </w:numPr>
        <w:spacing w:line="276" w:lineRule="auto"/>
        <w:jc w:val="both"/>
      </w:pPr>
      <w:r w:rsidRPr="007F60DD">
        <w:t>funkcję rozbudowanych raportów</w:t>
      </w:r>
      <w:r>
        <w:t>;</w:t>
      </w:r>
    </w:p>
    <w:p w14:paraId="6C74F168" w14:textId="77777777" w:rsidR="00357546" w:rsidRPr="007F60DD" w:rsidRDefault="00357546" w:rsidP="00357546">
      <w:pPr>
        <w:pStyle w:val="Akapitzlist"/>
        <w:numPr>
          <w:ilvl w:val="1"/>
          <w:numId w:val="47"/>
        </w:numPr>
        <w:spacing w:line="276" w:lineRule="auto"/>
        <w:jc w:val="both"/>
      </w:pPr>
      <w:r w:rsidRPr="007F60DD">
        <w:t>powiadomienia i widok zgłoszenia odświeżany w czasie rzeczywistym</w:t>
      </w:r>
      <w:r>
        <w:t>;</w:t>
      </w:r>
    </w:p>
    <w:p w14:paraId="5D5E0C34" w14:textId="77777777" w:rsidR="00357546" w:rsidRPr="007F60DD" w:rsidRDefault="00357546" w:rsidP="00357546">
      <w:pPr>
        <w:pStyle w:val="Akapitzlist"/>
        <w:numPr>
          <w:ilvl w:val="1"/>
          <w:numId w:val="47"/>
        </w:numPr>
        <w:spacing w:line="276" w:lineRule="auto"/>
        <w:jc w:val="both"/>
      </w:pPr>
      <w:r w:rsidRPr="007F60DD">
        <w:t>baza zgłoszeń z rozbudowaną wyszukiwarką</w:t>
      </w:r>
      <w:r>
        <w:t>;</w:t>
      </w:r>
    </w:p>
    <w:p w14:paraId="7C07169B" w14:textId="77777777" w:rsidR="00357546" w:rsidRPr="007F60DD" w:rsidRDefault="00357546" w:rsidP="00357546">
      <w:pPr>
        <w:pStyle w:val="Akapitzlist"/>
        <w:numPr>
          <w:ilvl w:val="1"/>
          <w:numId w:val="47"/>
        </w:numPr>
        <w:spacing w:line="276" w:lineRule="auto"/>
        <w:jc w:val="both"/>
      </w:pPr>
      <w:r w:rsidRPr="007F60DD">
        <w:t>przejrzysty i intuicyjny interfejs webowy</w:t>
      </w:r>
      <w:r>
        <w:t>;</w:t>
      </w:r>
    </w:p>
    <w:p w14:paraId="36FB31D8" w14:textId="77777777" w:rsidR="00357546" w:rsidRPr="007F60DD" w:rsidRDefault="00357546" w:rsidP="00357546">
      <w:pPr>
        <w:pStyle w:val="Akapitzlist"/>
        <w:numPr>
          <w:ilvl w:val="1"/>
          <w:numId w:val="47"/>
        </w:numPr>
        <w:spacing w:line="276" w:lineRule="auto"/>
        <w:jc w:val="both"/>
      </w:pPr>
      <w:r w:rsidRPr="007F60DD">
        <w:t>wewnętrzny komunikator (czat) z możliwością przydzielania uprawnień oraz przesyłania plików i tworzenia rozmów grupowych</w:t>
      </w:r>
      <w:r>
        <w:t>;</w:t>
      </w:r>
    </w:p>
    <w:p w14:paraId="5DB3F6EC" w14:textId="77777777" w:rsidR="00357546" w:rsidRPr="007F60DD" w:rsidRDefault="00357546" w:rsidP="00357546">
      <w:pPr>
        <w:pStyle w:val="Akapitzlist"/>
        <w:numPr>
          <w:ilvl w:val="1"/>
          <w:numId w:val="47"/>
        </w:numPr>
        <w:spacing w:line="276" w:lineRule="auto"/>
        <w:jc w:val="both"/>
      </w:pPr>
      <w:r w:rsidRPr="007F60DD">
        <w:t>komunikaty wysyłane do użytkowników/komputerów z możliwym/obowiązkowym potwierdzeniem odczytu</w:t>
      </w:r>
      <w:r>
        <w:t>;</w:t>
      </w:r>
    </w:p>
    <w:p w14:paraId="5C149233" w14:textId="77777777" w:rsidR="00357546" w:rsidRPr="007F60DD" w:rsidRDefault="00357546" w:rsidP="00357546">
      <w:pPr>
        <w:pStyle w:val="Akapitzlist"/>
        <w:numPr>
          <w:ilvl w:val="1"/>
          <w:numId w:val="47"/>
        </w:numPr>
        <w:spacing w:line="276" w:lineRule="auto"/>
        <w:jc w:val="both"/>
      </w:pPr>
      <w:r w:rsidRPr="007F60DD">
        <w:t>zdalny dostęp do komputerów z możliwością blokady myszy/klawiatury</w:t>
      </w:r>
      <w:r>
        <w:t>;</w:t>
      </w:r>
    </w:p>
    <w:p w14:paraId="1C399FE5" w14:textId="77777777" w:rsidR="00357546" w:rsidRPr="007F60DD" w:rsidRDefault="00357546" w:rsidP="00357546">
      <w:pPr>
        <w:pStyle w:val="Akapitzlist"/>
        <w:numPr>
          <w:ilvl w:val="1"/>
          <w:numId w:val="47"/>
        </w:numPr>
        <w:spacing w:line="276" w:lineRule="auto"/>
        <w:jc w:val="both"/>
      </w:pPr>
      <w:r w:rsidRPr="007F60DD">
        <w:t>dwukierunkowa wymiana plików</w:t>
      </w:r>
      <w:r>
        <w:t>;</w:t>
      </w:r>
    </w:p>
    <w:p w14:paraId="69B7E736" w14:textId="77777777" w:rsidR="00357546" w:rsidRPr="007F60DD" w:rsidRDefault="00357546" w:rsidP="00357546">
      <w:pPr>
        <w:pStyle w:val="Akapitzlist"/>
        <w:numPr>
          <w:ilvl w:val="1"/>
          <w:numId w:val="47"/>
        </w:numPr>
        <w:spacing w:line="276" w:lineRule="auto"/>
        <w:jc w:val="both"/>
      </w:pPr>
      <w:r w:rsidRPr="007F60DD">
        <w:t>zarządzanie procesami Windows z poziomu okna informacji o urządzeniu</w:t>
      </w:r>
      <w:r>
        <w:t>;</w:t>
      </w:r>
    </w:p>
    <w:p w14:paraId="4F2DE659" w14:textId="77777777" w:rsidR="00357546" w:rsidRPr="007F60DD" w:rsidRDefault="00357546" w:rsidP="00357546">
      <w:pPr>
        <w:pStyle w:val="Akapitzlist"/>
        <w:numPr>
          <w:ilvl w:val="1"/>
          <w:numId w:val="47"/>
        </w:numPr>
        <w:spacing w:line="276" w:lineRule="auto"/>
        <w:jc w:val="both"/>
      </w:pPr>
      <w:r w:rsidRPr="007F60DD">
        <w:t>zadania dystrybucji oraz uruchamiania plików (zdalna instalacja oprogramowania)</w:t>
      </w:r>
      <w:r>
        <w:t>;</w:t>
      </w:r>
    </w:p>
    <w:p w14:paraId="2EEAB51B" w14:textId="77777777" w:rsidR="00357546" w:rsidRPr="007F60DD" w:rsidRDefault="00357546" w:rsidP="00357546">
      <w:pPr>
        <w:pStyle w:val="Akapitzlist"/>
        <w:numPr>
          <w:ilvl w:val="1"/>
          <w:numId w:val="47"/>
        </w:numPr>
        <w:spacing w:line="276" w:lineRule="auto"/>
        <w:jc w:val="both"/>
      </w:pPr>
      <w:r w:rsidRPr="007F60DD">
        <w:t>procesowanie zgłoszeń z wiadomości e-mail</w:t>
      </w:r>
      <w:r>
        <w:t>;</w:t>
      </w:r>
    </w:p>
    <w:p w14:paraId="7D329F4D" w14:textId="77777777" w:rsidR="00357546" w:rsidRPr="007F60DD" w:rsidRDefault="00357546" w:rsidP="00357546">
      <w:pPr>
        <w:pStyle w:val="Akapitzlist"/>
        <w:numPr>
          <w:ilvl w:val="1"/>
          <w:numId w:val="47"/>
        </w:numPr>
        <w:spacing w:line="276" w:lineRule="auto"/>
        <w:jc w:val="both"/>
      </w:pPr>
      <w:r w:rsidRPr="007F60DD">
        <w:t>integracja bazy użytkowników z Active Directory</w:t>
      </w:r>
      <w:r>
        <w:t>;</w:t>
      </w:r>
    </w:p>
    <w:p w14:paraId="1A164CA7" w14:textId="77777777" w:rsidR="00357546" w:rsidRPr="007F60DD" w:rsidRDefault="00357546" w:rsidP="00357546">
      <w:pPr>
        <w:pStyle w:val="Akapitzlist"/>
        <w:numPr>
          <w:ilvl w:val="1"/>
          <w:numId w:val="47"/>
        </w:numPr>
        <w:spacing w:line="276" w:lineRule="auto"/>
        <w:jc w:val="both"/>
      </w:pPr>
      <w:r w:rsidRPr="007F60DD">
        <w:t>zarządzanie kontami lokalnych użytkowników Windows (tworzenie, usuwanie, edycja, reset hasła, eskalacja/deeskalacja uprawnień oraz włączanie/wyłączanie kont).</w:t>
      </w:r>
    </w:p>
    <w:p w14:paraId="648769EC" w14:textId="77777777" w:rsidR="00357546" w:rsidRPr="007F60DD" w:rsidRDefault="00357546" w:rsidP="00357546">
      <w:pPr>
        <w:pStyle w:val="Akapitzlist"/>
        <w:numPr>
          <w:ilvl w:val="0"/>
          <w:numId w:val="47"/>
        </w:numPr>
        <w:spacing w:line="276" w:lineRule="auto"/>
        <w:jc w:val="both"/>
      </w:pPr>
      <w:r w:rsidRPr="007F60DD">
        <w:t>W zakresie kontroli dostępu do danych system musi umożliwiać:</w:t>
      </w:r>
    </w:p>
    <w:p w14:paraId="39F778F9" w14:textId="77777777" w:rsidR="00357546" w:rsidRPr="007F60DD" w:rsidRDefault="00357546" w:rsidP="00357546">
      <w:pPr>
        <w:pStyle w:val="Akapitzlist"/>
        <w:numPr>
          <w:ilvl w:val="1"/>
          <w:numId w:val="47"/>
        </w:numPr>
        <w:spacing w:line="276" w:lineRule="auto"/>
        <w:jc w:val="both"/>
      </w:pPr>
      <w:r w:rsidRPr="007F60DD">
        <w:t>automatyczne nadawanie użytkownikowi domyślnej polityki monitorowania i bezpieczeństwa</w:t>
      </w:r>
      <w:r>
        <w:t>;</w:t>
      </w:r>
    </w:p>
    <w:p w14:paraId="65E8B40F" w14:textId="77777777" w:rsidR="00357546" w:rsidRPr="007F60DD" w:rsidRDefault="00357546" w:rsidP="00357546">
      <w:pPr>
        <w:pStyle w:val="Akapitzlist"/>
        <w:numPr>
          <w:ilvl w:val="1"/>
          <w:numId w:val="47"/>
        </w:numPr>
        <w:spacing w:line="276" w:lineRule="auto"/>
        <w:jc w:val="both"/>
      </w:pPr>
      <w:r w:rsidRPr="007F60DD">
        <w:t>ograniczenie ryzyka wycieku strategicznych danych za pośrednictwem przenośnych pamięci masowych oraz urządzeń mobilnych</w:t>
      </w:r>
      <w:r>
        <w:t>;</w:t>
      </w:r>
    </w:p>
    <w:p w14:paraId="2B5087DB" w14:textId="77777777" w:rsidR="00357546" w:rsidRPr="007F60DD" w:rsidRDefault="00357546" w:rsidP="00357546">
      <w:pPr>
        <w:pStyle w:val="Akapitzlist"/>
        <w:numPr>
          <w:ilvl w:val="1"/>
          <w:numId w:val="47"/>
        </w:numPr>
        <w:spacing w:line="276" w:lineRule="auto"/>
        <w:jc w:val="both"/>
      </w:pPr>
      <w:r w:rsidRPr="007F60DD">
        <w:t>zabezpieczenie sieci firmowej przed wirusami instalującymi się automatycznie z pendrive'ów lub dysków zewnętrznych</w:t>
      </w:r>
      <w:r>
        <w:t>;</w:t>
      </w:r>
    </w:p>
    <w:p w14:paraId="4B789F52" w14:textId="77777777" w:rsidR="00357546" w:rsidRPr="007F60DD" w:rsidRDefault="00357546" w:rsidP="00357546">
      <w:pPr>
        <w:pStyle w:val="Akapitzlist"/>
        <w:numPr>
          <w:ilvl w:val="1"/>
          <w:numId w:val="47"/>
        </w:numPr>
        <w:spacing w:line="276" w:lineRule="auto"/>
        <w:jc w:val="both"/>
      </w:pPr>
      <w:r w:rsidRPr="007F60DD">
        <w:t xml:space="preserve">integracja z Windows </w:t>
      </w:r>
      <w:proofErr w:type="spellStart"/>
      <w:r w:rsidRPr="007F60DD">
        <w:t>Defender</w:t>
      </w:r>
      <w:proofErr w:type="spellEnd"/>
      <w:r w:rsidRPr="007F60DD">
        <w:t>: zarządzanie ustawieniami wbudowanego antywirusa wraz z</w:t>
      </w:r>
      <w:r>
        <w:t> </w:t>
      </w:r>
      <w:r w:rsidRPr="007F60DD">
        <w:t>możliwością alarmowania o wykrytych problemach oraz wynikach skanowania</w:t>
      </w:r>
      <w:r>
        <w:t>;</w:t>
      </w:r>
    </w:p>
    <w:p w14:paraId="6D84E08E" w14:textId="77777777" w:rsidR="00357546" w:rsidRPr="007F60DD" w:rsidRDefault="00357546" w:rsidP="00357546">
      <w:pPr>
        <w:pStyle w:val="Akapitzlist"/>
        <w:numPr>
          <w:ilvl w:val="1"/>
          <w:numId w:val="47"/>
        </w:numPr>
        <w:spacing w:line="276" w:lineRule="auto"/>
        <w:jc w:val="both"/>
      </w:pPr>
      <w:r w:rsidRPr="007F60DD">
        <w:lastRenderedPageBreak/>
        <w:t>integracja z Windows Firewall: włączanie i wyłączanie zapory dla wybranych typów połączeń, tworzenie reguł ruchu, odczyt stanu zapory na stacjach roboczych</w:t>
      </w:r>
      <w:r>
        <w:t>;</w:t>
      </w:r>
    </w:p>
    <w:p w14:paraId="1DA7AAA3" w14:textId="77777777" w:rsidR="00357546" w:rsidRPr="007F60DD" w:rsidRDefault="00357546" w:rsidP="00357546">
      <w:pPr>
        <w:pStyle w:val="Akapitzlist"/>
        <w:numPr>
          <w:ilvl w:val="1"/>
          <w:numId w:val="47"/>
        </w:numPr>
        <w:spacing w:line="276" w:lineRule="auto"/>
        <w:jc w:val="both"/>
      </w:pPr>
      <w:r w:rsidRPr="007F60DD">
        <w:t>możliwość usuwania nieistniejących/zutylizowanych nośników danych (np. USB)</w:t>
      </w:r>
      <w:r>
        <w:t>;</w:t>
      </w:r>
    </w:p>
    <w:p w14:paraId="4449FD37" w14:textId="77777777" w:rsidR="00357546" w:rsidRPr="007F60DD" w:rsidRDefault="00357546" w:rsidP="00357546">
      <w:pPr>
        <w:pStyle w:val="Akapitzlist"/>
        <w:numPr>
          <w:ilvl w:val="1"/>
          <w:numId w:val="47"/>
        </w:numPr>
        <w:spacing w:line="276" w:lineRule="auto"/>
        <w:jc w:val="both"/>
      </w:pPr>
      <w:r w:rsidRPr="007F60DD">
        <w:t>alarmy o podłączonym urządzeniu obcym (nieposiadającym atrybutu „nośnik zaufany”)</w:t>
      </w:r>
      <w:r>
        <w:t>;</w:t>
      </w:r>
    </w:p>
    <w:p w14:paraId="65840430" w14:textId="77777777" w:rsidR="00357546" w:rsidRPr="007F60DD" w:rsidRDefault="00357546" w:rsidP="00357546">
      <w:pPr>
        <w:pStyle w:val="Akapitzlist"/>
        <w:numPr>
          <w:ilvl w:val="1"/>
          <w:numId w:val="47"/>
        </w:numPr>
        <w:spacing w:line="276" w:lineRule="auto"/>
        <w:jc w:val="both"/>
      </w:pPr>
      <w:r w:rsidRPr="007F60DD">
        <w:t xml:space="preserve">integracja z Windows </w:t>
      </w:r>
      <w:proofErr w:type="spellStart"/>
      <w:r w:rsidRPr="007F60DD">
        <w:t>Bitlocker</w:t>
      </w:r>
      <w:proofErr w:type="spellEnd"/>
      <w:r w:rsidRPr="007F60DD">
        <w:t>: odczyt stanu modułu TPM oraz zaszyfrowania woluminów</w:t>
      </w:r>
    </w:p>
    <w:p w14:paraId="14A1A425" w14:textId="77777777" w:rsidR="00357546" w:rsidRPr="007F60DD" w:rsidRDefault="00357546" w:rsidP="00357546">
      <w:pPr>
        <w:pStyle w:val="Akapitzlist"/>
        <w:numPr>
          <w:ilvl w:val="1"/>
          <w:numId w:val="47"/>
        </w:numPr>
        <w:spacing w:line="276" w:lineRule="auto"/>
        <w:jc w:val="both"/>
      </w:pPr>
      <w:r w:rsidRPr="007F60DD">
        <w:t>zdefiniowanie polityki przenoszenia danych firmowych przez pracowników wraz z</w:t>
      </w:r>
      <w:r>
        <w:t> </w:t>
      </w:r>
      <w:r w:rsidRPr="007F60DD">
        <w:t>odpowiednimi uprawnieniami</w:t>
      </w:r>
      <w:r>
        <w:t>;</w:t>
      </w:r>
    </w:p>
    <w:p w14:paraId="1822D8D7" w14:textId="77777777" w:rsidR="00357546" w:rsidRPr="007F60DD" w:rsidRDefault="00357546" w:rsidP="00357546">
      <w:pPr>
        <w:pStyle w:val="Akapitzlist"/>
        <w:numPr>
          <w:ilvl w:val="1"/>
          <w:numId w:val="47"/>
        </w:numPr>
        <w:spacing w:line="276" w:lineRule="auto"/>
        <w:jc w:val="both"/>
      </w:pPr>
      <w:r w:rsidRPr="007F60DD">
        <w:t>informacje o urządzeniach podłączonych do danego komputera</w:t>
      </w:r>
      <w:r>
        <w:t>;</w:t>
      </w:r>
    </w:p>
    <w:p w14:paraId="0BE568D4" w14:textId="77777777" w:rsidR="00357546" w:rsidRPr="007F60DD" w:rsidRDefault="00357546" w:rsidP="00357546">
      <w:pPr>
        <w:pStyle w:val="Akapitzlist"/>
        <w:numPr>
          <w:ilvl w:val="1"/>
          <w:numId w:val="47"/>
        </w:numPr>
        <w:spacing w:line="276" w:lineRule="auto"/>
        <w:jc w:val="both"/>
      </w:pPr>
      <w:r w:rsidRPr="007F60DD">
        <w:t>lista wszystkich urządzeń podłączonych do komputerów w sieci</w:t>
      </w:r>
      <w:r>
        <w:t>;</w:t>
      </w:r>
    </w:p>
    <w:p w14:paraId="7AF353BF" w14:textId="77777777" w:rsidR="00357546" w:rsidRPr="007F60DD" w:rsidRDefault="00357546" w:rsidP="00357546">
      <w:pPr>
        <w:pStyle w:val="Akapitzlist"/>
        <w:numPr>
          <w:ilvl w:val="1"/>
          <w:numId w:val="47"/>
        </w:numPr>
        <w:spacing w:line="276" w:lineRule="auto"/>
        <w:jc w:val="both"/>
      </w:pPr>
      <w:r w:rsidRPr="007F60DD">
        <w:t>audyt (historia) podłączeń i operacji na urządzeniach przenośnych oraz na udziałach sieciowych</w:t>
      </w:r>
      <w:r>
        <w:t>;</w:t>
      </w:r>
    </w:p>
    <w:p w14:paraId="63E0B235" w14:textId="77777777" w:rsidR="00357546" w:rsidRPr="007F60DD" w:rsidRDefault="00357546" w:rsidP="00357546">
      <w:pPr>
        <w:pStyle w:val="Akapitzlist"/>
        <w:numPr>
          <w:ilvl w:val="1"/>
          <w:numId w:val="47"/>
        </w:numPr>
        <w:spacing w:line="276" w:lineRule="auto"/>
        <w:jc w:val="both"/>
      </w:pPr>
      <w:r w:rsidRPr="007F60DD">
        <w:t>zarządzanie prawami dostępu (zapis, uruchomienie, odczyt) dla urządzeń, komputerów i</w:t>
      </w:r>
      <w:r>
        <w:t> </w:t>
      </w:r>
      <w:r w:rsidRPr="007F60DD">
        <w:t>użytkowników</w:t>
      </w:r>
      <w:r>
        <w:t>;</w:t>
      </w:r>
    </w:p>
    <w:p w14:paraId="3E2183C8" w14:textId="77777777" w:rsidR="00357546" w:rsidRPr="007F60DD" w:rsidRDefault="00357546" w:rsidP="00357546">
      <w:pPr>
        <w:pStyle w:val="Akapitzlist"/>
        <w:numPr>
          <w:ilvl w:val="1"/>
          <w:numId w:val="47"/>
        </w:numPr>
        <w:spacing w:line="276" w:lineRule="auto"/>
        <w:jc w:val="both"/>
      </w:pPr>
      <w:r w:rsidRPr="007F60DD">
        <w:t>centralna konfiguracja: ustawienie reguł dla całej sieci, dla wybranych map sieci oraz dla grup i użytkowników Active Directory.</w:t>
      </w:r>
    </w:p>
    <w:p w14:paraId="26C9520B" w14:textId="77777777" w:rsidR="00357546" w:rsidRDefault="00357546" w:rsidP="00357546">
      <w:pPr>
        <w:pStyle w:val="Akapitzlist"/>
        <w:spacing w:line="276" w:lineRule="auto"/>
        <w:ind w:left="360"/>
        <w:jc w:val="both"/>
      </w:pPr>
    </w:p>
    <w:p w14:paraId="145D474A" w14:textId="77777777" w:rsidR="00357546" w:rsidRDefault="00357546" w:rsidP="00357546">
      <w:pPr>
        <w:pStyle w:val="Akapitzlist"/>
        <w:spacing w:line="276" w:lineRule="auto"/>
        <w:ind w:left="360"/>
        <w:jc w:val="both"/>
        <w:rPr>
          <w:u w:val="single"/>
        </w:rPr>
      </w:pPr>
      <w:r>
        <w:rPr>
          <w:u w:val="single"/>
        </w:rPr>
        <w:t>Wymagania instalacyjne i wdrożeniowe dla dostarczonego oprogramowania:</w:t>
      </w:r>
    </w:p>
    <w:p w14:paraId="5984ACCF" w14:textId="0B74499F" w:rsidR="00357546" w:rsidRDefault="00357546" w:rsidP="00357546">
      <w:pPr>
        <w:pStyle w:val="Akapitzlist"/>
        <w:numPr>
          <w:ilvl w:val="0"/>
          <w:numId w:val="48"/>
        </w:numPr>
        <w:spacing w:before="240" w:after="120" w:line="276" w:lineRule="auto"/>
        <w:ind w:right="72"/>
        <w:jc w:val="both"/>
        <w:rPr>
          <w:color w:val="000000" w:themeColor="text1"/>
        </w:rPr>
      </w:pPr>
      <w:r>
        <w:rPr>
          <w:color w:val="000000" w:themeColor="text1"/>
        </w:rPr>
        <w:t>Instalacja ma odbyć się na wszystkich komputerach oraz serwerach posiadanych przez Zamawiającego – 20 użytkowników.</w:t>
      </w:r>
    </w:p>
    <w:p w14:paraId="51E6739D" w14:textId="77777777" w:rsidR="00357546" w:rsidRDefault="00357546" w:rsidP="00357546">
      <w:pPr>
        <w:pStyle w:val="Akapitzlist"/>
        <w:numPr>
          <w:ilvl w:val="0"/>
          <w:numId w:val="48"/>
        </w:numPr>
        <w:spacing w:before="240" w:after="120" w:line="276" w:lineRule="auto"/>
        <w:ind w:right="72"/>
        <w:jc w:val="both"/>
        <w:rPr>
          <w:color w:val="000000" w:themeColor="text1"/>
        </w:rPr>
      </w:pPr>
      <w:r>
        <w:rPr>
          <w:color w:val="000000" w:themeColor="text1"/>
        </w:rPr>
        <w:t>Zamawiający dopuszcza instalację i wdrożenie zdalne.</w:t>
      </w:r>
    </w:p>
    <w:p w14:paraId="10EE35E4" w14:textId="77777777" w:rsidR="00357546" w:rsidRDefault="00357546" w:rsidP="00357546">
      <w:pPr>
        <w:pStyle w:val="Akapitzlist"/>
        <w:numPr>
          <w:ilvl w:val="0"/>
          <w:numId w:val="48"/>
        </w:numPr>
        <w:spacing w:before="240" w:after="120" w:line="276" w:lineRule="auto"/>
        <w:ind w:right="72"/>
        <w:jc w:val="both"/>
        <w:rPr>
          <w:color w:val="000000" w:themeColor="text1"/>
        </w:rPr>
      </w:pPr>
      <w:r>
        <w:rPr>
          <w:color w:val="000000" w:themeColor="text1"/>
        </w:rPr>
        <w:t xml:space="preserve">Wykonawca wykona wdrożenie na wybranym serwerze/maszynie wirtualnej wskazanym przez Zamawiającego oraz na stanowiskach wskazanych przez Zamawiającego. </w:t>
      </w:r>
    </w:p>
    <w:p w14:paraId="1D9615DE" w14:textId="77777777" w:rsidR="00357546" w:rsidRDefault="00357546" w:rsidP="00357546">
      <w:pPr>
        <w:pStyle w:val="Akapitzlist"/>
        <w:numPr>
          <w:ilvl w:val="0"/>
          <w:numId w:val="48"/>
        </w:numPr>
        <w:spacing w:before="240" w:after="120" w:line="276" w:lineRule="auto"/>
        <w:ind w:right="72"/>
        <w:jc w:val="both"/>
        <w:rPr>
          <w:color w:val="000000" w:themeColor="text1"/>
        </w:rPr>
      </w:pPr>
      <w:r>
        <w:rPr>
          <w:color w:val="000000" w:themeColor="text1"/>
        </w:rPr>
        <w:t>Wykonawca będzie udzielał pomocy technicznej Zamawiającemu przez okres gwarancji.</w:t>
      </w:r>
    </w:p>
    <w:p w14:paraId="21D1954E" w14:textId="77777777" w:rsidR="00357546" w:rsidRDefault="00357546" w:rsidP="00357546">
      <w:pPr>
        <w:pStyle w:val="Akapitzlist"/>
        <w:numPr>
          <w:ilvl w:val="0"/>
          <w:numId w:val="48"/>
        </w:numPr>
        <w:spacing w:before="240" w:after="120" w:line="276" w:lineRule="auto"/>
        <w:ind w:right="72"/>
        <w:jc w:val="both"/>
        <w:rPr>
          <w:color w:val="000000" w:themeColor="text1"/>
        </w:rPr>
      </w:pPr>
      <w:r>
        <w:rPr>
          <w:color w:val="000000" w:themeColor="text1"/>
        </w:rPr>
        <w:t>Usługa wsparcia wdrożenia obejmuje:</w:t>
      </w:r>
    </w:p>
    <w:p w14:paraId="005998E6"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analizę przedwdrożeniowa,</w:t>
      </w:r>
    </w:p>
    <w:p w14:paraId="084B4E94"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pomoc przy instalacji silnika bazy danych - jeżeli będzie wymagana instalacja,</w:t>
      </w:r>
    </w:p>
    <w:p w14:paraId="4C123EE3"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instalację oprogramowania: na stacji roboczej,</w:t>
      </w:r>
    </w:p>
    <w:p w14:paraId="73035861"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dystrybucję oprogramowania na wybranych stacjach roboczych,</w:t>
      </w:r>
    </w:p>
    <w:p w14:paraId="62626E8F"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konfigurację oprogramowania,</w:t>
      </w:r>
    </w:p>
    <w:p w14:paraId="75383E62"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optymalizację ustawień pod wymogi sieciowe i sprzętowe Zamawiającego,</w:t>
      </w:r>
    </w:p>
    <w:p w14:paraId="09BE3F06"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szkolenie administratorów z zakresu pracy z programem:</w:t>
      </w:r>
    </w:p>
    <w:p w14:paraId="628481C0"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przykładowy audyt oprogramowania i plików na wybranej stacji roboczej,</w:t>
      </w:r>
    </w:p>
    <w:p w14:paraId="107281EA"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generowanie raportów i zestawień dotyczących sprzętu, oprogramowania i użytkowników,</w:t>
      </w:r>
    </w:p>
    <w:p w14:paraId="13EE9559"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użytkowanie zdalnego pulpitu.</w:t>
      </w:r>
    </w:p>
    <w:p w14:paraId="42E438AB" w14:textId="77777777" w:rsidR="00357546" w:rsidRDefault="00357546" w:rsidP="00357546">
      <w:pPr>
        <w:pStyle w:val="Akapitzlist"/>
        <w:numPr>
          <w:ilvl w:val="0"/>
          <w:numId w:val="49"/>
        </w:numPr>
        <w:spacing w:before="240" w:after="120" w:line="276" w:lineRule="auto"/>
        <w:ind w:right="72"/>
        <w:jc w:val="both"/>
        <w:rPr>
          <w:color w:val="000000" w:themeColor="text1"/>
        </w:rPr>
      </w:pPr>
      <w:r>
        <w:rPr>
          <w:color w:val="000000" w:themeColor="text1"/>
        </w:rPr>
        <w:t>w uzgodnionym terminie z Zamawiającym zostanie przeprowadzane kontrolne połącznie zdalne w celu weryfikacji ustawień oraz poprawienia konfiguracji.</w:t>
      </w:r>
    </w:p>
    <w:p w14:paraId="485EE0F2" w14:textId="77777777" w:rsidR="00357546" w:rsidRDefault="00357546" w:rsidP="00357546">
      <w:pPr>
        <w:pStyle w:val="Akapitzlist"/>
        <w:spacing w:line="276" w:lineRule="auto"/>
        <w:ind w:left="360"/>
        <w:jc w:val="both"/>
      </w:pPr>
    </w:p>
    <w:p w14:paraId="7AE8822C" w14:textId="77777777" w:rsidR="00357546" w:rsidRDefault="00357546" w:rsidP="00357546">
      <w:pPr>
        <w:pStyle w:val="Akapitzlist"/>
        <w:spacing w:line="276" w:lineRule="auto"/>
        <w:ind w:left="360"/>
        <w:jc w:val="both"/>
        <w:rPr>
          <w:u w:val="single"/>
        </w:rPr>
      </w:pPr>
      <w:r>
        <w:rPr>
          <w:u w:val="single"/>
        </w:rPr>
        <w:t>Wymagania licencyjne dla dostarczonego oprogramowania:</w:t>
      </w:r>
    </w:p>
    <w:p w14:paraId="44D6BF28" w14:textId="10D95611"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Licencjobiorcą wszystkich licencji będzie Gmina Siemień.</w:t>
      </w:r>
    </w:p>
    <w:p w14:paraId="7D702E08"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Licencje muszą zostać wystawione na czas nieoznaczony (bezterminowy).</w:t>
      </w:r>
    </w:p>
    <w:p w14:paraId="53A2D434"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Oferowane licencje muszą pozwalać na użytkowanie oprogramowania zgodnie z przepisami prawa.</w:t>
      </w:r>
    </w:p>
    <w:p w14:paraId="28B3ACED"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 xml:space="preserve">Licencja oprogramowania nie może ograniczać prawa licencjobiorcy do rozbudowy, zwiększenia ilości serwerów obsługujących oprogramowanie, przeniesienia oprogramowania </w:t>
      </w:r>
      <w:r>
        <w:rPr>
          <w:color w:val="000000" w:themeColor="text1"/>
        </w:rPr>
        <w:lastRenderedPageBreak/>
        <w:t>na inny serwer, rozdzielenia funkcji serwera (osobny serwer bazy danych, osobny serwer aplikacji, osobny serwer plików).</w:t>
      </w:r>
    </w:p>
    <w:p w14:paraId="0FFDD85E"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Licencja oprogramowania musi być licencją bez ograniczenia ilości komputerów, serwerów, na których można zainstalować i używać oprogramowanie.</w:t>
      </w:r>
    </w:p>
    <w:p w14:paraId="18624094"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Licencja na oprogramowanie nie może w żaden sposób ograniczać sposobu pracy użytkowników końcowych (np. praca w sieci LAN, praca zdalna poprzez Internet). Użytkownik może pracować w dowolny dostępny technologicznie sposób.</w:t>
      </w:r>
    </w:p>
    <w:p w14:paraId="0C542A9C"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Licencja oprogramowania nie może ograniczać prawa licencjobiorcy do wykonania kopii bezpieczeństwa oprogramowania w ilości, którą uzna za stosowną.</w:t>
      </w:r>
    </w:p>
    <w:p w14:paraId="13F36908"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Licencja oprogramowania nie może ograniczać prawa licencjobiorcy do instalacji użytkowania oprogramowania na serwerach zapasowych uruchamianych w przypadku awarii serwerów podstawowych.</w:t>
      </w:r>
    </w:p>
    <w:p w14:paraId="7C1120E2" w14:textId="77777777" w:rsidR="00357546" w:rsidRDefault="00357546" w:rsidP="00357546">
      <w:pPr>
        <w:pStyle w:val="Akapitzlist"/>
        <w:numPr>
          <w:ilvl w:val="0"/>
          <w:numId w:val="50"/>
        </w:numPr>
        <w:spacing w:before="240" w:after="120" w:line="276" w:lineRule="auto"/>
        <w:ind w:right="72"/>
        <w:jc w:val="both"/>
        <w:rPr>
          <w:color w:val="000000" w:themeColor="text1"/>
        </w:rPr>
      </w:pPr>
      <w:r>
        <w:rPr>
          <w:color w:val="000000" w:themeColor="text1"/>
        </w:rPr>
        <w:t>Licencja oprogramowania nie może ograniczać prawa licencjobiorcy do korzystania z oprogramowania na dowolnym komputerze klienckim (licencja nie może być przypisana do komputera/urządzenia).</w:t>
      </w:r>
    </w:p>
    <w:p w14:paraId="38277B28" w14:textId="77777777" w:rsidR="00357546" w:rsidRPr="0046161D" w:rsidRDefault="00357546" w:rsidP="00357546">
      <w:pPr>
        <w:pStyle w:val="Akapitzlist"/>
        <w:numPr>
          <w:ilvl w:val="0"/>
          <w:numId w:val="50"/>
        </w:numPr>
        <w:spacing w:before="240" w:after="120" w:line="276" w:lineRule="auto"/>
        <w:ind w:right="72"/>
        <w:jc w:val="both"/>
        <w:rPr>
          <w:color w:val="000000" w:themeColor="text1"/>
        </w:rPr>
      </w:pPr>
      <w:r w:rsidRPr="0046161D">
        <w:rPr>
          <w:color w:val="000000" w:themeColor="text1"/>
        </w:rPr>
        <w:t>Wykonawca zapewni minimum 24 miesięczną gwarancję producenta oprogramowania, która obejmie gwarancję aktualizacji oprogramowania do najnowszej wersji oprogramowania w okresie objętym gwarancją.</w:t>
      </w:r>
    </w:p>
    <w:p w14:paraId="0A332E24" w14:textId="77777777" w:rsidR="00845B0A" w:rsidRPr="00845B0A" w:rsidRDefault="00845B0A" w:rsidP="00845B0A">
      <w:pPr>
        <w:spacing w:line="276" w:lineRule="auto"/>
        <w:jc w:val="both"/>
        <w:rPr>
          <w:rFonts w:cstheme="minorHAnsi"/>
          <w:lang w:eastAsia="pl-PL"/>
        </w:rPr>
      </w:pPr>
    </w:p>
    <w:sectPr w:rsidR="00845B0A" w:rsidRPr="00845B0A" w:rsidSect="001B6D1A">
      <w:footerReference w:type="default" r:id="rId8"/>
      <w:head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0611" w14:textId="77777777" w:rsidR="00B21625" w:rsidRDefault="00B21625" w:rsidP="00C145D9">
      <w:pPr>
        <w:spacing w:after="0" w:line="240" w:lineRule="auto"/>
      </w:pPr>
      <w:r>
        <w:separator/>
      </w:r>
    </w:p>
  </w:endnote>
  <w:endnote w:type="continuationSeparator" w:id="0">
    <w:p w14:paraId="7CB7EAEA" w14:textId="77777777" w:rsidR="00B21625" w:rsidRDefault="00B21625"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18405"/>
      <w:docPartObj>
        <w:docPartGallery w:val="Page Numbers (Bottom of Page)"/>
        <w:docPartUnique/>
      </w:docPartObj>
    </w:sdtPr>
    <w:sdtContent>
      <w:p w14:paraId="64C54A4F" w14:textId="1EB910A5" w:rsidR="002A6B68" w:rsidRDefault="002A6B68">
        <w:pPr>
          <w:pStyle w:val="Stopka"/>
          <w:jc w:val="right"/>
        </w:pPr>
        <w:r>
          <w:fldChar w:fldCharType="begin"/>
        </w:r>
        <w:r>
          <w:instrText>PAGE   \* MERGEFORMAT</w:instrText>
        </w:r>
        <w:r>
          <w:fldChar w:fldCharType="separate"/>
        </w:r>
        <w:r>
          <w:rPr>
            <w:noProof/>
          </w:rPr>
          <w:t>34</w:t>
        </w:r>
        <w:r>
          <w:fldChar w:fldCharType="end"/>
        </w:r>
      </w:p>
    </w:sdtContent>
  </w:sdt>
  <w:p w14:paraId="4B004819" w14:textId="77777777" w:rsidR="002A6B68" w:rsidRDefault="002A6B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F58F" w14:textId="77777777" w:rsidR="00B21625" w:rsidRDefault="00B21625" w:rsidP="00C145D9">
      <w:pPr>
        <w:spacing w:after="0" w:line="240" w:lineRule="auto"/>
      </w:pPr>
      <w:r>
        <w:separator/>
      </w:r>
    </w:p>
  </w:footnote>
  <w:footnote w:type="continuationSeparator" w:id="0">
    <w:p w14:paraId="1207DE9D" w14:textId="77777777" w:rsidR="00B21625" w:rsidRDefault="00B21625"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6379" w14:textId="45FF4562" w:rsidR="002A6B68" w:rsidRDefault="002A6B68" w:rsidP="0016048D">
    <w:pPr>
      <w:pStyle w:val="Nagwek"/>
      <w:jc w:val="center"/>
    </w:pPr>
    <w:r>
      <w:rPr>
        <w:noProof/>
        <w:lang w:eastAsia="pl-PL"/>
      </w:rPr>
      <w:drawing>
        <wp:inline distT="0" distB="0" distL="0" distR="0" wp14:anchorId="6717985D" wp14:editId="0F3D0E11">
          <wp:extent cx="5076825" cy="533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p>
  <w:p w14:paraId="4ACBDCAF" w14:textId="77777777" w:rsidR="002A6B68" w:rsidRDefault="002A6B68" w:rsidP="0016048D">
    <w:pPr>
      <w:tabs>
        <w:tab w:val="center" w:pos="7655"/>
        <w:tab w:val="right" w:pos="9072"/>
      </w:tabs>
      <w:spacing w:after="0" w:line="240" w:lineRule="auto"/>
      <w:jc w:val="center"/>
      <w:rPr>
        <w:rFonts w:ascii="Calibri" w:eastAsia="Ubuntu" w:hAnsi="Calibri" w:cs="Calibri"/>
        <w:i/>
        <w:sz w:val="20"/>
        <w:szCs w:val="20"/>
      </w:rPr>
    </w:pPr>
    <w:r>
      <w:rPr>
        <w:rFonts w:ascii="Calibri" w:eastAsia="Ubuntu" w:hAnsi="Calibri" w:cs="Calibri"/>
        <w:i/>
        <w:sz w:val="20"/>
        <w:szCs w:val="20"/>
      </w:rPr>
      <w:t>Sfinansowano w ramach reakcji Unii na pandemię COVID-19</w:t>
    </w:r>
  </w:p>
  <w:p w14:paraId="6D15A993" w14:textId="77777777" w:rsidR="002A6B68" w:rsidRDefault="002A6B68" w:rsidP="0016048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93B"/>
    <w:multiLevelType w:val="multilevel"/>
    <w:tmpl w:val="D9368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D0655"/>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47F42"/>
    <w:multiLevelType w:val="multilevel"/>
    <w:tmpl w:val="5DE46C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73F3D"/>
    <w:multiLevelType w:val="multilevel"/>
    <w:tmpl w:val="DA26989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C7082"/>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66D38"/>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679A"/>
    <w:multiLevelType w:val="multilevel"/>
    <w:tmpl w:val="17989E7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C3A28"/>
    <w:multiLevelType w:val="hybridMultilevel"/>
    <w:tmpl w:val="C772E77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FE4B3D"/>
    <w:multiLevelType w:val="multilevel"/>
    <w:tmpl w:val="D9368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4106A5"/>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EC503B"/>
    <w:multiLevelType w:val="multilevel"/>
    <w:tmpl w:val="D9368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5552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9F72F2"/>
    <w:multiLevelType w:val="multilevel"/>
    <w:tmpl w:val="B1548F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37549B"/>
    <w:multiLevelType w:val="hybridMultilevel"/>
    <w:tmpl w:val="F0D82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60E2B"/>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CB1422"/>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2A0E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A73F9D"/>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7706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B20ADE"/>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4573F2"/>
    <w:multiLevelType w:val="multilevel"/>
    <w:tmpl w:val="5DE46C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602106"/>
    <w:multiLevelType w:val="multilevel"/>
    <w:tmpl w:val="5B5688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5776C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DF4F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377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06205"/>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47A24E28"/>
    <w:multiLevelType w:val="multilevel"/>
    <w:tmpl w:val="DA26989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1A1F4C"/>
    <w:multiLevelType w:val="hybridMultilevel"/>
    <w:tmpl w:val="C07277F8"/>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F33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35B8D"/>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4A915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2075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234F20"/>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DA12582"/>
    <w:multiLevelType w:val="hybridMultilevel"/>
    <w:tmpl w:val="FAAE8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5FC4AB8"/>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042554"/>
    <w:multiLevelType w:val="hybridMultilevel"/>
    <w:tmpl w:val="E9D41B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96762ED"/>
    <w:multiLevelType w:val="hybridMultilevel"/>
    <w:tmpl w:val="E9D41B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BA5706D"/>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CBF21BC"/>
    <w:multiLevelType w:val="multilevel"/>
    <w:tmpl w:val="D9368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A52208"/>
    <w:multiLevelType w:val="multilevel"/>
    <w:tmpl w:val="5DE46C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282818"/>
    <w:multiLevelType w:val="multilevel"/>
    <w:tmpl w:val="5B5688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120B8F"/>
    <w:multiLevelType w:val="hybridMultilevel"/>
    <w:tmpl w:val="FAAE8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32A5C8F"/>
    <w:multiLevelType w:val="hybridMultilevel"/>
    <w:tmpl w:val="6C8823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54F24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393492"/>
    <w:multiLevelType w:val="multilevel"/>
    <w:tmpl w:val="DA26989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9D532CA"/>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6642CA"/>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5897854">
    <w:abstractNumId w:val="6"/>
  </w:num>
  <w:num w:numId="2" w16cid:durableId="1567063720">
    <w:abstractNumId w:val="47"/>
  </w:num>
  <w:num w:numId="3" w16cid:durableId="1867517495">
    <w:abstractNumId w:val="27"/>
  </w:num>
  <w:num w:numId="4" w16cid:durableId="13843898">
    <w:abstractNumId w:val="36"/>
  </w:num>
  <w:num w:numId="5" w16cid:durableId="407920680">
    <w:abstractNumId w:val="31"/>
  </w:num>
  <w:num w:numId="6" w16cid:durableId="490759867">
    <w:abstractNumId w:val="15"/>
  </w:num>
  <w:num w:numId="7" w16cid:durableId="958486489">
    <w:abstractNumId w:val="23"/>
  </w:num>
  <w:num w:numId="8" w16cid:durableId="2089224797">
    <w:abstractNumId w:val="44"/>
  </w:num>
  <w:num w:numId="9" w16cid:durableId="314994900">
    <w:abstractNumId w:val="32"/>
  </w:num>
  <w:num w:numId="10" w16cid:durableId="937757158">
    <w:abstractNumId w:val="10"/>
  </w:num>
  <w:num w:numId="11" w16cid:durableId="519706087">
    <w:abstractNumId w:val="17"/>
  </w:num>
  <w:num w:numId="12" w16cid:durableId="330836863">
    <w:abstractNumId w:val="45"/>
  </w:num>
  <w:num w:numId="13" w16cid:durableId="2070879943">
    <w:abstractNumId w:val="3"/>
  </w:num>
  <w:num w:numId="14" w16cid:durableId="1669748779">
    <w:abstractNumId w:val="24"/>
  </w:num>
  <w:num w:numId="15" w16cid:durableId="1286430906">
    <w:abstractNumId w:val="28"/>
  </w:num>
  <w:num w:numId="16" w16cid:durableId="955141187">
    <w:abstractNumId w:val="46"/>
  </w:num>
  <w:num w:numId="17" w16cid:durableId="1823348233">
    <w:abstractNumId w:val="2"/>
  </w:num>
  <w:num w:numId="18" w16cid:durableId="388456200">
    <w:abstractNumId w:val="13"/>
  </w:num>
  <w:num w:numId="19" w16cid:durableId="811292213">
    <w:abstractNumId w:val="21"/>
  </w:num>
  <w:num w:numId="20" w16cid:durableId="648052078">
    <w:abstractNumId w:val="41"/>
  </w:num>
  <w:num w:numId="21" w16cid:durableId="1792431451">
    <w:abstractNumId w:val="19"/>
  </w:num>
  <w:num w:numId="22" w16cid:durableId="1154103484">
    <w:abstractNumId w:val="25"/>
  </w:num>
  <w:num w:numId="23" w16cid:durableId="1100880871">
    <w:abstractNumId w:val="11"/>
  </w:num>
  <w:num w:numId="24" w16cid:durableId="1312255065">
    <w:abstractNumId w:val="0"/>
  </w:num>
  <w:num w:numId="25" w16cid:durableId="499127971">
    <w:abstractNumId w:val="9"/>
  </w:num>
  <w:num w:numId="26" w16cid:durableId="66002568">
    <w:abstractNumId w:val="33"/>
  </w:num>
  <w:num w:numId="27" w16cid:durableId="1961063978">
    <w:abstractNumId w:val="40"/>
  </w:num>
  <w:num w:numId="28" w16cid:durableId="1024672505">
    <w:abstractNumId w:val="7"/>
  </w:num>
  <w:num w:numId="29" w16cid:durableId="2068718675">
    <w:abstractNumId w:val="35"/>
  </w:num>
  <w:num w:numId="30" w16cid:durableId="195243466">
    <w:abstractNumId w:val="14"/>
  </w:num>
  <w:num w:numId="31" w16cid:durableId="1813400439">
    <w:abstractNumId w:val="1"/>
  </w:num>
  <w:num w:numId="32" w16cid:durableId="1140997260">
    <w:abstractNumId w:val="12"/>
  </w:num>
  <w:num w:numId="33" w16cid:durableId="296419767">
    <w:abstractNumId w:val="20"/>
  </w:num>
  <w:num w:numId="34" w16cid:durableId="120080121">
    <w:abstractNumId w:val="16"/>
  </w:num>
  <w:num w:numId="35" w16cid:durableId="308675607">
    <w:abstractNumId w:val="26"/>
  </w:num>
  <w:num w:numId="36" w16cid:durableId="1524630593">
    <w:abstractNumId w:val="30"/>
  </w:num>
  <w:num w:numId="37" w16cid:durableId="1548107827">
    <w:abstractNumId w:val="39"/>
  </w:num>
  <w:num w:numId="38" w16cid:durableId="2058044583">
    <w:abstractNumId w:val="38"/>
  </w:num>
  <w:num w:numId="39" w16cid:durableId="1102534555">
    <w:abstractNumId w:val="43"/>
  </w:num>
  <w:num w:numId="40" w16cid:durableId="1474786628">
    <w:abstractNumId w:val="42"/>
  </w:num>
  <w:num w:numId="41" w16cid:durableId="2014647127">
    <w:abstractNumId w:val="22"/>
  </w:num>
  <w:num w:numId="42" w16cid:durableId="908996144">
    <w:abstractNumId w:val="29"/>
  </w:num>
  <w:num w:numId="43" w16cid:durableId="1457794391">
    <w:abstractNumId w:val="34"/>
  </w:num>
  <w:num w:numId="44" w16cid:durableId="667371530">
    <w:abstractNumId w:val="18"/>
  </w:num>
  <w:num w:numId="45" w16cid:durableId="2112821651">
    <w:abstractNumId w:val="49"/>
  </w:num>
  <w:num w:numId="46" w16cid:durableId="1306006302">
    <w:abstractNumId w:val="37"/>
  </w:num>
  <w:num w:numId="47" w16cid:durableId="537207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755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3368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5094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02DE8"/>
    <w:rsid w:val="00003C27"/>
    <w:rsid w:val="00004E73"/>
    <w:rsid w:val="00007D28"/>
    <w:rsid w:val="00010281"/>
    <w:rsid w:val="00013B29"/>
    <w:rsid w:val="0002122A"/>
    <w:rsid w:val="00022177"/>
    <w:rsid w:val="00022EB7"/>
    <w:rsid w:val="00023C97"/>
    <w:rsid w:val="00024790"/>
    <w:rsid w:val="0002554E"/>
    <w:rsid w:val="00025857"/>
    <w:rsid w:val="000301D6"/>
    <w:rsid w:val="00034EFE"/>
    <w:rsid w:val="0005128E"/>
    <w:rsid w:val="00051B89"/>
    <w:rsid w:val="0005272C"/>
    <w:rsid w:val="0005325D"/>
    <w:rsid w:val="00061243"/>
    <w:rsid w:val="000657F5"/>
    <w:rsid w:val="000669A6"/>
    <w:rsid w:val="00066F18"/>
    <w:rsid w:val="0007496C"/>
    <w:rsid w:val="00075671"/>
    <w:rsid w:val="00084004"/>
    <w:rsid w:val="000929F4"/>
    <w:rsid w:val="000A0E1D"/>
    <w:rsid w:val="000A1212"/>
    <w:rsid w:val="000A50DD"/>
    <w:rsid w:val="000B01D0"/>
    <w:rsid w:val="000B04AD"/>
    <w:rsid w:val="000B213B"/>
    <w:rsid w:val="000B7DFA"/>
    <w:rsid w:val="000C5F3B"/>
    <w:rsid w:val="000D162E"/>
    <w:rsid w:val="000D362E"/>
    <w:rsid w:val="000D5D49"/>
    <w:rsid w:val="000E4FA4"/>
    <w:rsid w:val="000F2EAE"/>
    <w:rsid w:val="000F5A39"/>
    <w:rsid w:val="000F5A99"/>
    <w:rsid w:val="000F6B70"/>
    <w:rsid w:val="001000AE"/>
    <w:rsid w:val="00100A7B"/>
    <w:rsid w:val="001014F0"/>
    <w:rsid w:val="00106B10"/>
    <w:rsid w:val="001101D5"/>
    <w:rsid w:val="00110839"/>
    <w:rsid w:val="0011176E"/>
    <w:rsid w:val="00113E4F"/>
    <w:rsid w:val="001209F5"/>
    <w:rsid w:val="00120A44"/>
    <w:rsid w:val="00124C51"/>
    <w:rsid w:val="00141FC4"/>
    <w:rsid w:val="00143CC6"/>
    <w:rsid w:val="00151E74"/>
    <w:rsid w:val="001554D0"/>
    <w:rsid w:val="00155BF4"/>
    <w:rsid w:val="001568FF"/>
    <w:rsid w:val="0016048D"/>
    <w:rsid w:val="0016221D"/>
    <w:rsid w:val="00162262"/>
    <w:rsid w:val="001670E0"/>
    <w:rsid w:val="001754C2"/>
    <w:rsid w:val="0018506F"/>
    <w:rsid w:val="00196249"/>
    <w:rsid w:val="001B0BAA"/>
    <w:rsid w:val="001B3488"/>
    <w:rsid w:val="001B3764"/>
    <w:rsid w:val="001B6D1A"/>
    <w:rsid w:val="001B7989"/>
    <w:rsid w:val="001C3ABB"/>
    <w:rsid w:val="001C5A02"/>
    <w:rsid w:val="001C635A"/>
    <w:rsid w:val="001C73FC"/>
    <w:rsid w:val="001D100B"/>
    <w:rsid w:val="001D5EB6"/>
    <w:rsid w:val="001D6BE2"/>
    <w:rsid w:val="001D7B10"/>
    <w:rsid w:val="001E1CB8"/>
    <w:rsid w:val="001E3B70"/>
    <w:rsid w:val="001E66F8"/>
    <w:rsid w:val="001E7F00"/>
    <w:rsid w:val="001F033F"/>
    <w:rsid w:val="001F7D26"/>
    <w:rsid w:val="002019AE"/>
    <w:rsid w:val="00201DBE"/>
    <w:rsid w:val="00203FF0"/>
    <w:rsid w:val="00206B38"/>
    <w:rsid w:val="00211B60"/>
    <w:rsid w:val="00213D04"/>
    <w:rsid w:val="00214330"/>
    <w:rsid w:val="002151C6"/>
    <w:rsid w:val="00220ED3"/>
    <w:rsid w:val="00231473"/>
    <w:rsid w:val="00232785"/>
    <w:rsid w:val="00240ACD"/>
    <w:rsid w:val="002421E0"/>
    <w:rsid w:val="00242C25"/>
    <w:rsid w:val="0024793E"/>
    <w:rsid w:val="00251E53"/>
    <w:rsid w:val="00252990"/>
    <w:rsid w:val="00254339"/>
    <w:rsid w:val="002552FA"/>
    <w:rsid w:val="00255CF1"/>
    <w:rsid w:val="00264BD7"/>
    <w:rsid w:val="002669BB"/>
    <w:rsid w:val="00267A5E"/>
    <w:rsid w:val="00270D80"/>
    <w:rsid w:val="0027101A"/>
    <w:rsid w:val="00275162"/>
    <w:rsid w:val="00286A33"/>
    <w:rsid w:val="002874D7"/>
    <w:rsid w:val="002A3D5C"/>
    <w:rsid w:val="002A5EE6"/>
    <w:rsid w:val="002A6B68"/>
    <w:rsid w:val="002A75FC"/>
    <w:rsid w:val="002B1C67"/>
    <w:rsid w:val="002B3938"/>
    <w:rsid w:val="002B5394"/>
    <w:rsid w:val="002B7A30"/>
    <w:rsid w:val="002C2820"/>
    <w:rsid w:val="002D33D3"/>
    <w:rsid w:val="002D7DED"/>
    <w:rsid w:val="002E61BB"/>
    <w:rsid w:val="002E6BCC"/>
    <w:rsid w:val="002E732E"/>
    <w:rsid w:val="002E7EEE"/>
    <w:rsid w:val="002F3E45"/>
    <w:rsid w:val="003101E1"/>
    <w:rsid w:val="00310D22"/>
    <w:rsid w:val="00315F10"/>
    <w:rsid w:val="00317A9B"/>
    <w:rsid w:val="00320F3F"/>
    <w:rsid w:val="00325DD0"/>
    <w:rsid w:val="00326D4C"/>
    <w:rsid w:val="0033175B"/>
    <w:rsid w:val="00332707"/>
    <w:rsid w:val="00337FB9"/>
    <w:rsid w:val="00345BBE"/>
    <w:rsid w:val="00352402"/>
    <w:rsid w:val="00353560"/>
    <w:rsid w:val="003556EF"/>
    <w:rsid w:val="00357546"/>
    <w:rsid w:val="003614DD"/>
    <w:rsid w:val="00361C88"/>
    <w:rsid w:val="00377FD2"/>
    <w:rsid w:val="00382D6B"/>
    <w:rsid w:val="0038348C"/>
    <w:rsid w:val="00386B9E"/>
    <w:rsid w:val="003874B5"/>
    <w:rsid w:val="003938FC"/>
    <w:rsid w:val="0039443C"/>
    <w:rsid w:val="00395C94"/>
    <w:rsid w:val="00397668"/>
    <w:rsid w:val="003A1FC0"/>
    <w:rsid w:val="003A453B"/>
    <w:rsid w:val="003B0AD2"/>
    <w:rsid w:val="003B2CE6"/>
    <w:rsid w:val="003B456C"/>
    <w:rsid w:val="003C5770"/>
    <w:rsid w:val="003D0DB1"/>
    <w:rsid w:val="003E5E27"/>
    <w:rsid w:val="003F0536"/>
    <w:rsid w:val="003F3BFB"/>
    <w:rsid w:val="003F5E1E"/>
    <w:rsid w:val="003F642D"/>
    <w:rsid w:val="003F6591"/>
    <w:rsid w:val="0040034E"/>
    <w:rsid w:val="0040139E"/>
    <w:rsid w:val="004015C8"/>
    <w:rsid w:val="00402780"/>
    <w:rsid w:val="0040663E"/>
    <w:rsid w:val="00407D6F"/>
    <w:rsid w:val="00411267"/>
    <w:rsid w:val="00416C22"/>
    <w:rsid w:val="00422B2C"/>
    <w:rsid w:val="00422E49"/>
    <w:rsid w:val="004263A1"/>
    <w:rsid w:val="00430448"/>
    <w:rsid w:val="004409EE"/>
    <w:rsid w:val="00452381"/>
    <w:rsid w:val="00456429"/>
    <w:rsid w:val="00462B77"/>
    <w:rsid w:val="00474ECF"/>
    <w:rsid w:val="00480586"/>
    <w:rsid w:val="0048296A"/>
    <w:rsid w:val="00486C40"/>
    <w:rsid w:val="004876B1"/>
    <w:rsid w:val="00490B72"/>
    <w:rsid w:val="004912BD"/>
    <w:rsid w:val="00492740"/>
    <w:rsid w:val="004961E2"/>
    <w:rsid w:val="004A0705"/>
    <w:rsid w:val="004A0FE8"/>
    <w:rsid w:val="004A32D0"/>
    <w:rsid w:val="004A38B1"/>
    <w:rsid w:val="004A4685"/>
    <w:rsid w:val="004A5CDE"/>
    <w:rsid w:val="004A7FA5"/>
    <w:rsid w:val="004B5F2E"/>
    <w:rsid w:val="004C1805"/>
    <w:rsid w:val="004C3A56"/>
    <w:rsid w:val="004C4CDA"/>
    <w:rsid w:val="004D1B42"/>
    <w:rsid w:val="004D446D"/>
    <w:rsid w:val="004E29E8"/>
    <w:rsid w:val="004E60CE"/>
    <w:rsid w:val="004F2683"/>
    <w:rsid w:val="004F3262"/>
    <w:rsid w:val="004F3524"/>
    <w:rsid w:val="004F6A27"/>
    <w:rsid w:val="004F6CF2"/>
    <w:rsid w:val="004F7CC6"/>
    <w:rsid w:val="00502880"/>
    <w:rsid w:val="00506565"/>
    <w:rsid w:val="005069B6"/>
    <w:rsid w:val="005148A9"/>
    <w:rsid w:val="00520771"/>
    <w:rsid w:val="005209B5"/>
    <w:rsid w:val="005265C3"/>
    <w:rsid w:val="005279C5"/>
    <w:rsid w:val="00534394"/>
    <w:rsid w:val="005345C1"/>
    <w:rsid w:val="00536FAF"/>
    <w:rsid w:val="00537FA9"/>
    <w:rsid w:val="00543160"/>
    <w:rsid w:val="00543610"/>
    <w:rsid w:val="00544589"/>
    <w:rsid w:val="0055526C"/>
    <w:rsid w:val="0055765F"/>
    <w:rsid w:val="00557E15"/>
    <w:rsid w:val="00562CC3"/>
    <w:rsid w:val="00567427"/>
    <w:rsid w:val="00572DDC"/>
    <w:rsid w:val="00581796"/>
    <w:rsid w:val="00591D9A"/>
    <w:rsid w:val="00593349"/>
    <w:rsid w:val="00597567"/>
    <w:rsid w:val="005A03E6"/>
    <w:rsid w:val="005A2ACE"/>
    <w:rsid w:val="005A474D"/>
    <w:rsid w:val="005B1BFD"/>
    <w:rsid w:val="005B4EA1"/>
    <w:rsid w:val="005C2006"/>
    <w:rsid w:val="005C6373"/>
    <w:rsid w:val="005D097B"/>
    <w:rsid w:val="005D6CDB"/>
    <w:rsid w:val="005E10DC"/>
    <w:rsid w:val="005E1945"/>
    <w:rsid w:val="005E5E3B"/>
    <w:rsid w:val="005F0F11"/>
    <w:rsid w:val="00600D01"/>
    <w:rsid w:val="00601BD9"/>
    <w:rsid w:val="00602F09"/>
    <w:rsid w:val="00604289"/>
    <w:rsid w:val="00605855"/>
    <w:rsid w:val="00610BCB"/>
    <w:rsid w:val="00613381"/>
    <w:rsid w:val="00615992"/>
    <w:rsid w:val="006176C3"/>
    <w:rsid w:val="00621D61"/>
    <w:rsid w:val="00623ACA"/>
    <w:rsid w:val="00624344"/>
    <w:rsid w:val="006243CD"/>
    <w:rsid w:val="006362B0"/>
    <w:rsid w:val="006408DD"/>
    <w:rsid w:val="00645E84"/>
    <w:rsid w:val="006468BC"/>
    <w:rsid w:val="006470A2"/>
    <w:rsid w:val="006505F5"/>
    <w:rsid w:val="00652154"/>
    <w:rsid w:val="006534AB"/>
    <w:rsid w:val="00656C77"/>
    <w:rsid w:val="00660306"/>
    <w:rsid w:val="00661062"/>
    <w:rsid w:val="00661305"/>
    <w:rsid w:val="0066323B"/>
    <w:rsid w:val="006644F6"/>
    <w:rsid w:val="00664673"/>
    <w:rsid w:val="00674724"/>
    <w:rsid w:val="00676663"/>
    <w:rsid w:val="0067697B"/>
    <w:rsid w:val="00690B33"/>
    <w:rsid w:val="00695D55"/>
    <w:rsid w:val="006A7886"/>
    <w:rsid w:val="006B2BDF"/>
    <w:rsid w:val="006B3298"/>
    <w:rsid w:val="006B54B2"/>
    <w:rsid w:val="006D3E5B"/>
    <w:rsid w:val="006E1EAB"/>
    <w:rsid w:val="006E556B"/>
    <w:rsid w:val="006E7869"/>
    <w:rsid w:val="006F208E"/>
    <w:rsid w:val="006F27FF"/>
    <w:rsid w:val="006F3A75"/>
    <w:rsid w:val="006F416A"/>
    <w:rsid w:val="006F45E8"/>
    <w:rsid w:val="006F4902"/>
    <w:rsid w:val="006F4C40"/>
    <w:rsid w:val="006F5241"/>
    <w:rsid w:val="00711F49"/>
    <w:rsid w:val="00714587"/>
    <w:rsid w:val="00720B0C"/>
    <w:rsid w:val="00720D7D"/>
    <w:rsid w:val="007248BF"/>
    <w:rsid w:val="0072647B"/>
    <w:rsid w:val="00731FD8"/>
    <w:rsid w:val="007374A8"/>
    <w:rsid w:val="00745468"/>
    <w:rsid w:val="007459C1"/>
    <w:rsid w:val="00750B2F"/>
    <w:rsid w:val="00754B2C"/>
    <w:rsid w:val="00761694"/>
    <w:rsid w:val="00771245"/>
    <w:rsid w:val="007715AD"/>
    <w:rsid w:val="00773840"/>
    <w:rsid w:val="00783BB6"/>
    <w:rsid w:val="007923D6"/>
    <w:rsid w:val="00793FD6"/>
    <w:rsid w:val="00796A03"/>
    <w:rsid w:val="007B5E93"/>
    <w:rsid w:val="007C07E9"/>
    <w:rsid w:val="007C1E06"/>
    <w:rsid w:val="007C39A6"/>
    <w:rsid w:val="007C4F65"/>
    <w:rsid w:val="007D2B27"/>
    <w:rsid w:val="007D4D3D"/>
    <w:rsid w:val="007E0C6D"/>
    <w:rsid w:val="007E1AC2"/>
    <w:rsid w:val="007E1C96"/>
    <w:rsid w:val="007E48F1"/>
    <w:rsid w:val="007E6AFE"/>
    <w:rsid w:val="007E7428"/>
    <w:rsid w:val="007E76B8"/>
    <w:rsid w:val="007F2189"/>
    <w:rsid w:val="008000F1"/>
    <w:rsid w:val="00810533"/>
    <w:rsid w:val="00811354"/>
    <w:rsid w:val="00813F41"/>
    <w:rsid w:val="00817C05"/>
    <w:rsid w:val="00822F8D"/>
    <w:rsid w:val="00825024"/>
    <w:rsid w:val="00825EF0"/>
    <w:rsid w:val="00826E32"/>
    <w:rsid w:val="00834D95"/>
    <w:rsid w:val="00835CDC"/>
    <w:rsid w:val="00835CE6"/>
    <w:rsid w:val="00836B0A"/>
    <w:rsid w:val="008407E2"/>
    <w:rsid w:val="00840B36"/>
    <w:rsid w:val="008411BF"/>
    <w:rsid w:val="00843F36"/>
    <w:rsid w:val="00845B0A"/>
    <w:rsid w:val="00847CBF"/>
    <w:rsid w:val="00850C50"/>
    <w:rsid w:val="008511EC"/>
    <w:rsid w:val="00851434"/>
    <w:rsid w:val="0085396C"/>
    <w:rsid w:val="00860630"/>
    <w:rsid w:val="00871590"/>
    <w:rsid w:val="008719BD"/>
    <w:rsid w:val="0087243C"/>
    <w:rsid w:val="00873729"/>
    <w:rsid w:val="00873EE3"/>
    <w:rsid w:val="00874146"/>
    <w:rsid w:val="00874D2C"/>
    <w:rsid w:val="0087613B"/>
    <w:rsid w:val="00880115"/>
    <w:rsid w:val="008833E9"/>
    <w:rsid w:val="00884F76"/>
    <w:rsid w:val="00885ABB"/>
    <w:rsid w:val="00891790"/>
    <w:rsid w:val="00891D94"/>
    <w:rsid w:val="00891F58"/>
    <w:rsid w:val="008924B2"/>
    <w:rsid w:val="00893CD3"/>
    <w:rsid w:val="00893FC9"/>
    <w:rsid w:val="00895FD6"/>
    <w:rsid w:val="008A0F17"/>
    <w:rsid w:val="008A126A"/>
    <w:rsid w:val="008A38F1"/>
    <w:rsid w:val="008A5C0C"/>
    <w:rsid w:val="008B0675"/>
    <w:rsid w:val="008C1161"/>
    <w:rsid w:val="008C2CEA"/>
    <w:rsid w:val="008C5ABE"/>
    <w:rsid w:val="008C6019"/>
    <w:rsid w:val="008D0C50"/>
    <w:rsid w:val="008D5C6C"/>
    <w:rsid w:val="008D6FC3"/>
    <w:rsid w:val="008D7EAF"/>
    <w:rsid w:val="008E0E6A"/>
    <w:rsid w:val="008E2757"/>
    <w:rsid w:val="008E3CB7"/>
    <w:rsid w:val="008F4B9E"/>
    <w:rsid w:val="00901138"/>
    <w:rsid w:val="0090299F"/>
    <w:rsid w:val="009073D4"/>
    <w:rsid w:val="009114FD"/>
    <w:rsid w:val="00911A92"/>
    <w:rsid w:val="00913E40"/>
    <w:rsid w:val="00915CD5"/>
    <w:rsid w:val="009169A8"/>
    <w:rsid w:val="00917CC2"/>
    <w:rsid w:val="009213B4"/>
    <w:rsid w:val="009309AD"/>
    <w:rsid w:val="00934027"/>
    <w:rsid w:val="00934045"/>
    <w:rsid w:val="0095028C"/>
    <w:rsid w:val="00955424"/>
    <w:rsid w:val="00961B22"/>
    <w:rsid w:val="00964B49"/>
    <w:rsid w:val="00965710"/>
    <w:rsid w:val="00966CF8"/>
    <w:rsid w:val="009701A5"/>
    <w:rsid w:val="00970E73"/>
    <w:rsid w:val="00974CFF"/>
    <w:rsid w:val="00976328"/>
    <w:rsid w:val="0097752F"/>
    <w:rsid w:val="00981705"/>
    <w:rsid w:val="00994EFC"/>
    <w:rsid w:val="00996DCA"/>
    <w:rsid w:val="009A2E6E"/>
    <w:rsid w:val="009A3738"/>
    <w:rsid w:val="009A5D23"/>
    <w:rsid w:val="009A6D5B"/>
    <w:rsid w:val="009A7DD5"/>
    <w:rsid w:val="009B0BF0"/>
    <w:rsid w:val="009B5337"/>
    <w:rsid w:val="009C12F2"/>
    <w:rsid w:val="009C3FC4"/>
    <w:rsid w:val="009C56B4"/>
    <w:rsid w:val="009C650D"/>
    <w:rsid w:val="009C7D1E"/>
    <w:rsid w:val="009D51FB"/>
    <w:rsid w:val="009E162B"/>
    <w:rsid w:val="009E2602"/>
    <w:rsid w:val="009E5976"/>
    <w:rsid w:val="009E5B74"/>
    <w:rsid w:val="009F51E6"/>
    <w:rsid w:val="00A02FE9"/>
    <w:rsid w:val="00A102F8"/>
    <w:rsid w:val="00A1221F"/>
    <w:rsid w:val="00A1438F"/>
    <w:rsid w:val="00A16EBE"/>
    <w:rsid w:val="00A22013"/>
    <w:rsid w:val="00A24793"/>
    <w:rsid w:val="00A31D48"/>
    <w:rsid w:val="00A350F6"/>
    <w:rsid w:val="00A373D7"/>
    <w:rsid w:val="00A42137"/>
    <w:rsid w:val="00A43E9F"/>
    <w:rsid w:val="00A44FBE"/>
    <w:rsid w:val="00A46045"/>
    <w:rsid w:val="00A46401"/>
    <w:rsid w:val="00A51957"/>
    <w:rsid w:val="00A5266B"/>
    <w:rsid w:val="00A52A92"/>
    <w:rsid w:val="00A6116D"/>
    <w:rsid w:val="00A650F6"/>
    <w:rsid w:val="00A6560A"/>
    <w:rsid w:val="00A67C80"/>
    <w:rsid w:val="00A67CFC"/>
    <w:rsid w:val="00A70752"/>
    <w:rsid w:val="00A75C33"/>
    <w:rsid w:val="00A80569"/>
    <w:rsid w:val="00A808A3"/>
    <w:rsid w:val="00A844D3"/>
    <w:rsid w:val="00A8599E"/>
    <w:rsid w:val="00A873C7"/>
    <w:rsid w:val="00A9000F"/>
    <w:rsid w:val="00A91D6B"/>
    <w:rsid w:val="00A922E9"/>
    <w:rsid w:val="00A94D03"/>
    <w:rsid w:val="00A95C4A"/>
    <w:rsid w:val="00A975DA"/>
    <w:rsid w:val="00AA3E5E"/>
    <w:rsid w:val="00AA771E"/>
    <w:rsid w:val="00AB0C4C"/>
    <w:rsid w:val="00AB1D58"/>
    <w:rsid w:val="00AB7A2D"/>
    <w:rsid w:val="00AC465F"/>
    <w:rsid w:val="00AC4714"/>
    <w:rsid w:val="00AC6DA5"/>
    <w:rsid w:val="00AC773F"/>
    <w:rsid w:val="00AD0F66"/>
    <w:rsid w:val="00AD1F4B"/>
    <w:rsid w:val="00AD6145"/>
    <w:rsid w:val="00AD669F"/>
    <w:rsid w:val="00AE0208"/>
    <w:rsid w:val="00AE1379"/>
    <w:rsid w:val="00AE6F02"/>
    <w:rsid w:val="00AF149C"/>
    <w:rsid w:val="00AF1BC8"/>
    <w:rsid w:val="00AF25BD"/>
    <w:rsid w:val="00AF52B5"/>
    <w:rsid w:val="00B000EA"/>
    <w:rsid w:val="00B01012"/>
    <w:rsid w:val="00B03D91"/>
    <w:rsid w:val="00B07478"/>
    <w:rsid w:val="00B10B0B"/>
    <w:rsid w:val="00B11619"/>
    <w:rsid w:val="00B14BD4"/>
    <w:rsid w:val="00B21625"/>
    <w:rsid w:val="00B25A26"/>
    <w:rsid w:val="00B26F02"/>
    <w:rsid w:val="00B3418F"/>
    <w:rsid w:val="00B358E4"/>
    <w:rsid w:val="00B368B5"/>
    <w:rsid w:val="00B374D2"/>
    <w:rsid w:val="00B46BFE"/>
    <w:rsid w:val="00B47A13"/>
    <w:rsid w:val="00B51801"/>
    <w:rsid w:val="00B6443B"/>
    <w:rsid w:val="00B6446F"/>
    <w:rsid w:val="00B66C49"/>
    <w:rsid w:val="00B72351"/>
    <w:rsid w:val="00B73724"/>
    <w:rsid w:val="00B73D4C"/>
    <w:rsid w:val="00B7493D"/>
    <w:rsid w:val="00B75175"/>
    <w:rsid w:val="00B85D63"/>
    <w:rsid w:val="00B86694"/>
    <w:rsid w:val="00B86DD1"/>
    <w:rsid w:val="00B873D4"/>
    <w:rsid w:val="00B87492"/>
    <w:rsid w:val="00B8786C"/>
    <w:rsid w:val="00BB176E"/>
    <w:rsid w:val="00BB41FE"/>
    <w:rsid w:val="00BB4F08"/>
    <w:rsid w:val="00BC7147"/>
    <w:rsid w:val="00BC750A"/>
    <w:rsid w:val="00BD5051"/>
    <w:rsid w:val="00BE3149"/>
    <w:rsid w:val="00BE4AE0"/>
    <w:rsid w:val="00BE559B"/>
    <w:rsid w:val="00BF5590"/>
    <w:rsid w:val="00BF57DB"/>
    <w:rsid w:val="00C00D9F"/>
    <w:rsid w:val="00C01C08"/>
    <w:rsid w:val="00C01DFE"/>
    <w:rsid w:val="00C02127"/>
    <w:rsid w:val="00C02A86"/>
    <w:rsid w:val="00C11C36"/>
    <w:rsid w:val="00C12FC6"/>
    <w:rsid w:val="00C13356"/>
    <w:rsid w:val="00C13564"/>
    <w:rsid w:val="00C145D9"/>
    <w:rsid w:val="00C15030"/>
    <w:rsid w:val="00C15EFE"/>
    <w:rsid w:val="00C17C6E"/>
    <w:rsid w:val="00C20A81"/>
    <w:rsid w:val="00C2530E"/>
    <w:rsid w:val="00C267E0"/>
    <w:rsid w:val="00C30A6F"/>
    <w:rsid w:val="00C33E9A"/>
    <w:rsid w:val="00C34491"/>
    <w:rsid w:val="00C3564F"/>
    <w:rsid w:val="00C40F7D"/>
    <w:rsid w:val="00C4312A"/>
    <w:rsid w:val="00C441F5"/>
    <w:rsid w:val="00C46E2E"/>
    <w:rsid w:val="00C55936"/>
    <w:rsid w:val="00C55AF2"/>
    <w:rsid w:val="00C55C54"/>
    <w:rsid w:val="00C5611A"/>
    <w:rsid w:val="00C61300"/>
    <w:rsid w:val="00C62521"/>
    <w:rsid w:val="00C639D4"/>
    <w:rsid w:val="00C64BDB"/>
    <w:rsid w:val="00C71CAE"/>
    <w:rsid w:val="00C7318B"/>
    <w:rsid w:val="00C7639F"/>
    <w:rsid w:val="00C807ED"/>
    <w:rsid w:val="00C80EA6"/>
    <w:rsid w:val="00C85C25"/>
    <w:rsid w:val="00C8644F"/>
    <w:rsid w:val="00C933C9"/>
    <w:rsid w:val="00C97328"/>
    <w:rsid w:val="00CA1984"/>
    <w:rsid w:val="00CA4B61"/>
    <w:rsid w:val="00CA4F3D"/>
    <w:rsid w:val="00CA67D1"/>
    <w:rsid w:val="00CB32D8"/>
    <w:rsid w:val="00CB53AE"/>
    <w:rsid w:val="00CB5E89"/>
    <w:rsid w:val="00CC000A"/>
    <w:rsid w:val="00CC38D4"/>
    <w:rsid w:val="00CC7C14"/>
    <w:rsid w:val="00CD1A6A"/>
    <w:rsid w:val="00CD1F2B"/>
    <w:rsid w:val="00CD5681"/>
    <w:rsid w:val="00CD6C33"/>
    <w:rsid w:val="00CD7B17"/>
    <w:rsid w:val="00CD7C55"/>
    <w:rsid w:val="00CE172D"/>
    <w:rsid w:val="00CE2E8C"/>
    <w:rsid w:val="00CE50E0"/>
    <w:rsid w:val="00D016B3"/>
    <w:rsid w:val="00D0331F"/>
    <w:rsid w:val="00D033C0"/>
    <w:rsid w:val="00D108C1"/>
    <w:rsid w:val="00D141C0"/>
    <w:rsid w:val="00D14B36"/>
    <w:rsid w:val="00D15E52"/>
    <w:rsid w:val="00D20888"/>
    <w:rsid w:val="00D2178D"/>
    <w:rsid w:val="00D3071F"/>
    <w:rsid w:val="00D34AAE"/>
    <w:rsid w:val="00D41C2E"/>
    <w:rsid w:val="00D446AB"/>
    <w:rsid w:val="00D475FA"/>
    <w:rsid w:val="00D523D9"/>
    <w:rsid w:val="00D53507"/>
    <w:rsid w:val="00D56241"/>
    <w:rsid w:val="00D61E7D"/>
    <w:rsid w:val="00D65740"/>
    <w:rsid w:val="00D66A13"/>
    <w:rsid w:val="00D66DD5"/>
    <w:rsid w:val="00D67AAD"/>
    <w:rsid w:val="00D75233"/>
    <w:rsid w:val="00D759D1"/>
    <w:rsid w:val="00D82CD2"/>
    <w:rsid w:val="00D85B0C"/>
    <w:rsid w:val="00D9582F"/>
    <w:rsid w:val="00DA4AC9"/>
    <w:rsid w:val="00DA5B7F"/>
    <w:rsid w:val="00DA62C0"/>
    <w:rsid w:val="00DA6BFA"/>
    <w:rsid w:val="00DB0418"/>
    <w:rsid w:val="00DC02A4"/>
    <w:rsid w:val="00DC13C4"/>
    <w:rsid w:val="00DC3FB5"/>
    <w:rsid w:val="00DC5C94"/>
    <w:rsid w:val="00DD0A75"/>
    <w:rsid w:val="00DD2B7C"/>
    <w:rsid w:val="00DE66D6"/>
    <w:rsid w:val="00DF01E9"/>
    <w:rsid w:val="00DF2BF8"/>
    <w:rsid w:val="00DF304E"/>
    <w:rsid w:val="00DF4738"/>
    <w:rsid w:val="00DF7ACD"/>
    <w:rsid w:val="00E028D1"/>
    <w:rsid w:val="00E03A88"/>
    <w:rsid w:val="00E0498C"/>
    <w:rsid w:val="00E13659"/>
    <w:rsid w:val="00E20082"/>
    <w:rsid w:val="00E205C9"/>
    <w:rsid w:val="00E22441"/>
    <w:rsid w:val="00E254F3"/>
    <w:rsid w:val="00E2684E"/>
    <w:rsid w:val="00E27FFD"/>
    <w:rsid w:val="00E30491"/>
    <w:rsid w:val="00E34071"/>
    <w:rsid w:val="00E4728F"/>
    <w:rsid w:val="00E52257"/>
    <w:rsid w:val="00E56184"/>
    <w:rsid w:val="00E61290"/>
    <w:rsid w:val="00E634DA"/>
    <w:rsid w:val="00E73A3F"/>
    <w:rsid w:val="00E74C17"/>
    <w:rsid w:val="00E75D5B"/>
    <w:rsid w:val="00E80CEE"/>
    <w:rsid w:val="00E941CA"/>
    <w:rsid w:val="00E957DB"/>
    <w:rsid w:val="00EA0A0C"/>
    <w:rsid w:val="00EA67DB"/>
    <w:rsid w:val="00EB1760"/>
    <w:rsid w:val="00EB307F"/>
    <w:rsid w:val="00EB422E"/>
    <w:rsid w:val="00EB4B44"/>
    <w:rsid w:val="00EB7FE1"/>
    <w:rsid w:val="00EC1605"/>
    <w:rsid w:val="00EC263C"/>
    <w:rsid w:val="00EC4A1A"/>
    <w:rsid w:val="00EC74D4"/>
    <w:rsid w:val="00ED1876"/>
    <w:rsid w:val="00ED2489"/>
    <w:rsid w:val="00ED713C"/>
    <w:rsid w:val="00EE2013"/>
    <w:rsid w:val="00EE41AA"/>
    <w:rsid w:val="00EF214C"/>
    <w:rsid w:val="00EF3894"/>
    <w:rsid w:val="00EF406C"/>
    <w:rsid w:val="00EF7198"/>
    <w:rsid w:val="00F16B71"/>
    <w:rsid w:val="00F20454"/>
    <w:rsid w:val="00F21786"/>
    <w:rsid w:val="00F22C9C"/>
    <w:rsid w:val="00F233E9"/>
    <w:rsid w:val="00F3046C"/>
    <w:rsid w:val="00F313C2"/>
    <w:rsid w:val="00F347E5"/>
    <w:rsid w:val="00F3489E"/>
    <w:rsid w:val="00F34B0D"/>
    <w:rsid w:val="00F35A78"/>
    <w:rsid w:val="00F3634E"/>
    <w:rsid w:val="00F403B8"/>
    <w:rsid w:val="00F404FA"/>
    <w:rsid w:val="00F4137C"/>
    <w:rsid w:val="00F432A6"/>
    <w:rsid w:val="00F44220"/>
    <w:rsid w:val="00F463C3"/>
    <w:rsid w:val="00F54134"/>
    <w:rsid w:val="00F56354"/>
    <w:rsid w:val="00F60934"/>
    <w:rsid w:val="00F62372"/>
    <w:rsid w:val="00F64054"/>
    <w:rsid w:val="00F74352"/>
    <w:rsid w:val="00F75329"/>
    <w:rsid w:val="00F7790A"/>
    <w:rsid w:val="00FA0585"/>
    <w:rsid w:val="00FB0F6C"/>
    <w:rsid w:val="00FB2C2B"/>
    <w:rsid w:val="00FB51C3"/>
    <w:rsid w:val="00FB5D2E"/>
    <w:rsid w:val="00FB61DD"/>
    <w:rsid w:val="00FC3104"/>
    <w:rsid w:val="00FC43C3"/>
    <w:rsid w:val="00FC5B82"/>
    <w:rsid w:val="00FD0750"/>
    <w:rsid w:val="00FD5E3C"/>
    <w:rsid w:val="00FE2633"/>
    <w:rsid w:val="00FE50BF"/>
    <w:rsid w:val="00FE5B34"/>
    <w:rsid w:val="00FE6272"/>
    <w:rsid w:val="00FF033C"/>
    <w:rsid w:val="00FF0EF2"/>
    <w:rsid w:val="00FF3012"/>
    <w:rsid w:val="00FF6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5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1,sw tekst,Akapit z listą5,normalny tekst,Kolorowa lista — akcent 11,Akapit normalny,Lista XXX,lp1,Preambuła,Colorful Shading - Accent 31,Light List - Accent 51,Bulleted list,Bullet List,List Paragraph"/>
    <w:basedOn w:val="Normalny"/>
    <w:link w:val="AkapitzlistZnak"/>
    <w:uiPriority w:val="34"/>
    <w:qFormat/>
    <w:rsid w:val="00A922E9"/>
    <w:pPr>
      <w:ind w:left="720"/>
      <w:contextualSpacing/>
    </w:pPr>
  </w:style>
  <w:style w:type="table" w:customStyle="1" w:styleId="Zwykatabela11">
    <w:name w:val="Zwykła tabela 1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
    <w:name w:val="Siatka tabeli — jasna1"/>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1 Znak,sw tekst Znak,Akapit z listą5 Znak,normalny tekst Znak,Kolorowa lista — akcent 11 Znak,Akapit normalny Znak,Lista XXX Znak,lp1 Znak,Preambuła Znak,Colorful Shading - Accent 31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semiHidden/>
    <w:rsid w:val="00A95C4A"/>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CD5681"/>
    <w:rPr>
      <w:color w:val="605E5C"/>
      <w:shd w:val="clear" w:color="auto" w:fill="E1DFDD"/>
    </w:rPr>
  </w:style>
  <w:style w:type="character" w:styleId="Pogrubienie">
    <w:name w:val="Strong"/>
    <w:uiPriority w:val="22"/>
    <w:qFormat/>
    <w:rsid w:val="00A1221F"/>
    <w:rPr>
      <w:b/>
      <w:bCs/>
    </w:rPr>
  </w:style>
  <w:style w:type="paragraph" w:styleId="NormalnyWeb">
    <w:name w:val="Normal (Web)"/>
    <w:basedOn w:val="Normalny"/>
    <w:uiPriority w:val="99"/>
    <w:semiHidden/>
    <w:unhideWhenUsed/>
    <w:rsid w:val="00A122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t-span">
    <w:name w:val="ct-span"/>
    <w:basedOn w:val="Domylnaczcionkaakapitu"/>
    <w:rsid w:val="00ED1876"/>
  </w:style>
  <w:style w:type="character" w:customStyle="1" w:styleId="hgkelc">
    <w:name w:val="hgkelc"/>
    <w:basedOn w:val="Domylnaczcionkaakapitu"/>
    <w:rsid w:val="009E2602"/>
  </w:style>
  <w:style w:type="character" w:styleId="Odwoaniedokomentarza">
    <w:name w:val="annotation reference"/>
    <w:basedOn w:val="Domylnaczcionkaakapitu"/>
    <w:uiPriority w:val="99"/>
    <w:semiHidden/>
    <w:unhideWhenUsed/>
    <w:rsid w:val="00214330"/>
    <w:rPr>
      <w:sz w:val="16"/>
      <w:szCs w:val="16"/>
    </w:rPr>
  </w:style>
  <w:style w:type="paragraph" w:styleId="Tekstkomentarza">
    <w:name w:val="annotation text"/>
    <w:basedOn w:val="Normalny"/>
    <w:link w:val="TekstkomentarzaZnak"/>
    <w:uiPriority w:val="99"/>
    <w:semiHidden/>
    <w:unhideWhenUsed/>
    <w:rsid w:val="002143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330"/>
    <w:rPr>
      <w:sz w:val="20"/>
      <w:szCs w:val="20"/>
    </w:rPr>
  </w:style>
  <w:style w:type="paragraph" w:styleId="Tematkomentarza">
    <w:name w:val="annotation subject"/>
    <w:basedOn w:val="Tekstkomentarza"/>
    <w:next w:val="Tekstkomentarza"/>
    <w:link w:val="TematkomentarzaZnak"/>
    <w:uiPriority w:val="99"/>
    <w:semiHidden/>
    <w:unhideWhenUsed/>
    <w:rsid w:val="00214330"/>
    <w:rPr>
      <w:b/>
      <w:bCs/>
    </w:rPr>
  </w:style>
  <w:style w:type="character" w:customStyle="1" w:styleId="TematkomentarzaZnak">
    <w:name w:val="Temat komentarza Znak"/>
    <w:basedOn w:val="TekstkomentarzaZnak"/>
    <w:link w:val="Tematkomentarza"/>
    <w:uiPriority w:val="99"/>
    <w:semiHidden/>
    <w:rsid w:val="00214330"/>
    <w:rPr>
      <w:b/>
      <w:bCs/>
      <w:sz w:val="20"/>
      <w:szCs w:val="20"/>
    </w:rPr>
  </w:style>
  <w:style w:type="paragraph" w:styleId="Tekstdymka">
    <w:name w:val="Balloon Text"/>
    <w:basedOn w:val="Normalny"/>
    <w:link w:val="TekstdymkaZnak"/>
    <w:uiPriority w:val="99"/>
    <w:semiHidden/>
    <w:unhideWhenUsed/>
    <w:rsid w:val="002143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4330"/>
    <w:rPr>
      <w:rFonts w:ascii="Segoe UI" w:hAnsi="Segoe UI" w:cs="Segoe UI"/>
      <w:sz w:val="18"/>
      <w:szCs w:val="18"/>
    </w:rPr>
  </w:style>
  <w:style w:type="character" w:customStyle="1" w:styleId="markedcontent">
    <w:name w:val="markedcontent"/>
    <w:basedOn w:val="Domylnaczcionkaakapitu"/>
    <w:rsid w:val="00B873D4"/>
  </w:style>
  <w:style w:type="character" w:styleId="Nierozpoznanawzmianka">
    <w:name w:val="Unresolved Mention"/>
    <w:basedOn w:val="Domylnaczcionkaakapitu"/>
    <w:uiPriority w:val="99"/>
    <w:semiHidden/>
    <w:unhideWhenUsed/>
    <w:rsid w:val="00874D2C"/>
    <w:rPr>
      <w:color w:val="605E5C"/>
      <w:shd w:val="clear" w:color="auto" w:fill="E1DFDD"/>
    </w:rPr>
  </w:style>
  <w:style w:type="paragraph" w:styleId="Poprawka">
    <w:name w:val="Revision"/>
    <w:hidden/>
    <w:uiPriority w:val="99"/>
    <w:semiHidden/>
    <w:rsid w:val="00720D7D"/>
    <w:pPr>
      <w:spacing w:after="0" w:line="240" w:lineRule="auto"/>
    </w:pPr>
  </w:style>
  <w:style w:type="character" w:styleId="Odwoanieprzypisukocowego">
    <w:name w:val="endnote reference"/>
    <w:basedOn w:val="Domylnaczcionkaakapitu"/>
    <w:uiPriority w:val="99"/>
    <w:semiHidden/>
    <w:unhideWhenUsed/>
    <w:rsid w:val="00911A92"/>
    <w:rPr>
      <w:vertAlign w:val="superscript"/>
    </w:rPr>
  </w:style>
  <w:style w:type="character" w:customStyle="1" w:styleId="sc-cjsrbw">
    <w:name w:val="sc-cjsrbw"/>
    <w:basedOn w:val="Domylnaczcionkaakapitu"/>
    <w:rsid w:val="00A373D7"/>
  </w:style>
  <w:style w:type="character" w:customStyle="1" w:styleId="has-pretty-child">
    <w:name w:val="has-pretty-child"/>
    <w:basedOn w:val="Domylnaczcionkaakapitu"/>
    <w:rsid w:val="00911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59607">
      <w:bodyDiv w:val="1"/>
      <w:marLeft w:val="0"/>
      <w:marRight w:val="0"/>
      <w:marTop w:val="0"/>
      <w:marBottom w:val="0"/>
      <w:divBdr>
        <w:top w:val="none" w:sz="0" w:space="0" w:color="auto"/>
        <w:left w:val="none" w:sz="0" w:space="0" w:color="auto"/>
        <w:bottom w:val="none" w:sz="0" w:space="0" w:color="auto"/>
        <w:right w:val="none" w:sz="0" w:space="0" w:color="auto"/>
      </w:divBdr>
    </w:div>
    <w:div w:id="592127680">
      <w:bodyDiv w:val="1"/>
      <w:marLeft w:val="0"/>
      <w:marRight w:val="0"/>
      <w:marTop w:val="0"/>
      <w:marBottom w:val="0"/>
      <w:divBdr>
        <w:top w:val="none" w:sz="0" w:space="0" w:color="auto"/>
        <w:left w:val="none" w:sz="0" w:space="0" w:color="auto"/>
        <w:bottom w:val="none" w:sz="0" w:space="0" w:color="auto"/>
        <w:right w:val="none" w:sz="0" w:space="0" w:color="auto"/>
      </w:divBdr>
    </w:div>
    <w:div w:id="1172910441">
      <w:bodyDiv w:val="1"/>
      <w:marLeft w:val="0"/>
      <w:marRight w:val="0"/>
      <w:marTop w:val="0"/>
      <w:marBottom w:val="0"/>
      <w:divBdr>
        <w:top w:val="none" w:sz="0" w:space="0" w:color="auto"/>
        <w:left w:val="none" w:sz="0" w:space="0" w:color="auto"/>
        <w:bottom w:val="none" w:sz="0" w:space="0" w:color="auto"/>
        <w:right w:val="none" w:sz="0" w:space="0" w:color="auto"/>
      </w:divBdr>
    </w:div>
    <w:div w:id="1433814467">
      <w:bodyDiv w:val="1"/>
      <w:marLeft w:val="0"/>
      <w:marRight w:val="0"/>
      <w:marTop w:val="0"/>
      <w:marBottom w:val="0"/>
      <w:divBdr>
        <w:top w:val="none" w:sz="0" w:space="0" w:color="auto"/>
        <w:left w:val="none" w:sz="0" w:space="0" w:color="auto"/>
        <w:bottom w:val="none" w:sz="0" w:space="0" w:color="auto"/>
        <w:right w:val="none" w:sz="0" w:space="0" w:color="auto"/>
      </w:divBdr>
    </w:div>
    <w:div w:id="1442797797">
      <w:bodyDiv w:val="1"/>
      <w:marLeft w:val="0"/>
      <w:marRight w:val="0"/>
      <w:marTop w:val="0"/>
      <w:marBottom w:val="0"/>
      <w:divBdr>
        <w:top w:val="none" w:sz="0" w:space="0" w:color="auto"/>
        <w:left w:val="none" w:sz="0" w:space="0" w:color="auto"/>
        <w:bottom w:val="none" w:sz="0" w:space="0" w:color="auto"/>
        <w:right w:val="none" w:sz="0" w:space="0" w:color="auto"/>
      </w:divBdr>
    </w:div>
    <w:div w:id="1752197555">
      <w:bodyDiv w:val="1"/>
      <w:marLeft w:val="0"/>
      <w:marRight w:val="0"/>
      <w:marTop w:val="0"/>
      <w:marBottom w:val="0"/>
      <w:divBdr>
        <w:top w:val="none" w:sz="0" w:space="0" w:color="auto"/>
        <w:left w:val="none" w:sz="0" w:space="0" w:color="auto"/>
        <w:bottom w:val="none" w:sz="0" w:space="0" w:color="auto"/>
        <w:right w:val="none" w:sz="0" w:space="0" w:color="auto"/>
      </w:divBdr>
    </w:div>
    <w:div w:id="2072844291">
      <w:bodyDiv w:val="1"/>
      <w:marLeft w:val="0"/>
      <w:marRight w:val="0"/>
      <w:marTop w:val="0"/>
      <w:marBottom w:val="0"/>
      <w:divBdr>
        <w:top w:val="none" w:sz="0" w:space="0" w:color="auto"/>
        <w:left w:val="none" w:sz="0" w:space="0" w:color="auto"/>
        <w:bottom w:val="none" w:sz="0" w:space="0" w:color="auto"/>
        <w:right w:val="none" w:sz="0" w:space="0" w:color="auto"/>
      </w:divBdr>
      <w:divsChild>
        <w:div w:id="1050887132">
          <w:marLeft w:val="0"/>
          <w:marRight w:val="0"/>
          <w:marTop w:val="0"/>
          <w:marBottom w:val="0"/>
          <w:divBdr>
            <w:top w:val="none" w:sz="0" w:space="0" w:color="auto"/>
            <w:left w:val="none" w:sz="0" w:space="0" w:color="auto"/>
            <w:bottom w:val="none" w:sz="0" w:space="0" w:color="auto"/>
            <w:right w:val="none" w:sz="0" w:space="0" w:color="auto"/>
          </w:divBdr>
          <w:divsChild>
            <w:div w:id="571279566">
              <w:marLeft w:val="0"/>
              <w:marRight w:val="0"/>
              <w:marTop w:val="0"/>
              <w:marBottom w:val="0"/>
              <w:divBdr>
                <w:top w:val="none" w:sz="0" w:space="0" w:color="auto"/>
                <w:left w:val="none" w:sz="0" w:space="0" w:color="auto"/>
                <w:bottom w:val="none" w:sz="0" w:space="0" w:color="auto"/>
                <w:right w:val="none" w:sz="0" w:space="0" w:color="auto"/>
              </w:divBdr>
              <w:divsChild>
                <w:div w:id="228736984">
                  <w:marLeft w:val="0"/>
                  <w:marRight w:val="0"/>
                  <w:marTop w:val="0"/>
                  <w:marBottom w:val="0"/>
                  <w:divBdr>
                    <w:top w:val="none" w:sz="0" w:space="0" w:color="auto"/>
                    <w:left w:val="none" w:sz="0" w:space="0" w:color="auto"/>
                    <w:bottom w:val="none" w:sz="0" w:space="0" w:color="auto"/>
                    <w:right w:val="none" w:sz="0" w:space="0" w:color="auto"/>
                  </w:divBdr>
                </w:div>
                <w:div w:id="1524897310">
                  <w:marLeft w:val="0"/>
                  <w:marRight w:val="0"/>
                  <w:marTop w:val="0"/>
                  <w:marBottom w:val="0"/>
                  <w:divBdr>
                    <w:top w:val="none" w:sz="0" w:space="0" w:color="auto"/>
                    <w:left w:val="none" w:sz="0" w:space="0" w:color="auto"/>
                    <w:bottom w:val="none" w:sz="0" w:space="0" w:color="auto"/>
                    <w:right w:val="none" w:sz="0" w:space="0" w:color="auto"/>
                  </w:divBdr>
                </w:div>
                <w:div w:id="396973507">
                  <w:marLeft w:val="0"/>
                  <w:marRight w:val="0"/>
                  <w:marTop w:val="0"/>
                  <w:marBottom w:val="0"/>
                  <w:divBdr>
                    <w:top w:val="none" w:sz="0" w:space="0" w:color="auto"/>
                    <w:left w:val="none" w:sz="0" w:space="0" w:color="auto"/>
                    <w:bottom w:val="none" w:sz="0" w:space="0" w:color="auto"/>
                    <w:right w:val="none" w:sz="0" w:space="0" w:color="auto"/>
                  </w:divBdr>
                </w:div>
                <w:div w:id="1229921623">
                  <w:marLeft w:val="0"/>
                  <w:marRight w:val="0"/>
                  <w:marTop w:val="0"/>
                  <w:marBottom w:val="0"/>
                  <w:divBdr>
                    <w:top w:val="none" w:sz="0" w:space="0" w:color="auto"/>
                    <w:left w:val="none" w:sz="0" w:space="0" w:color="auto"/>
                    <w:bottom w:val="none" w:sz="0" w:space="0" w:color="auto"/>
                    <w:right w:val="none" w:sz="0" w:space="0" w:color="auto"/>
                  </w:divBdr>
                </w:div>
                <w:div w:id="508057486">
                  <w:marLeft w:val="0"/>
                  <w:marRight w:val="0"/>
                  <w:marTop w:val="0"/>
                  <w:marBottom w:val="0"/>
                  <w:divBdr>
                    <w:top w:val="none" w:sz="0" w:space="0" w:color="auto"/>
                    <w:left w:val="none" w:sz="0" w:space="0" w:color="auto"/>
                    <w:bottom w:val="none" w:sz="0" w:space="0" w:color="auto"/>
                    <w:right w:val="none" w:sz="0" w:space="0" w:color="auto"/>
                  </w:divBdr>
                </w:div>
                <w:div w:id="1995068332">
                  <w:marLeft w:val="0"/>
                  <w:marRight w:val="0"/>
                  <w:marTop w:val="0"/>
                  <w:marBottom w:val="0"/>
                  <w:divBdr>
                    <w:top w:val="none" w:sz="0" w:space="0" w:color="auto"/>
                    <w:left w:val="none" w:sz="0" w:space="0" w:color="auto"/>
                    <w:bottom w:val="none" w:sz="0" w:space="0" w:color="auto"/>
                    <w:right w:val="none" w:sz="0" w:space="0" w:color="auto"/>
                  </w:divBdr>
                </w:div>
                <w:div w:id="2122603304">
                  <w:marLeft w:val="0"/>
                  <w:marRight w:val="0"/>
                  <w:marTop w:val="0"/>
                  <w:marBottom w:val="0"/>
                  <w:divBdr>
                    <w:top w:val="none" w:sz="0" w:space="0" w:color="auto"/>
                    <w:left w:val="none" w:sz="0" w:space="0" w:color="auto"/>
                    <w:bottom w:val="none" w:sz="0" w:space="0" w:color="auto"/>
                    <w:right w:val="none" w:sz="0" w:space="0" w:color="auto"/>
                  </w:divBdr>
                </w:div>
                <w:div w:id="703018483">
                  <w:marLeft w:val="0"/>
                  <w:marRight w:val="0"/>
                  <w:marTop w:val="0"/>
                  <w:marBottom w:val="0"/>
                  <w:divBdr>
                    <w:top w:val="none" w:sz="0" w:space="0" w:color="auto"/>
                    <w:left w:val="none" w:sz="0" w:space="0" w:color="auto"/>
                    <w:bottom w:val="none" w:sz="0" w:space="0" w:color="auto"/>
                    <w:right w:val="none" w:sz="0" w:space="0" w:color="auto"/>
                  </w:divBdr>
                </w:div>
                <w:div w:id="1274824632">
                  <w:marLeft w:val="0"/>
                  <w:marRight w:val="0"/>
                  <w:marTop w:val="0"/>
                  <w:marBottom w:val="0"/>
                  <w:divBdr>
                    <w:top w:val="none" w:sz="0" w:space="0" w:color="auto"/>
                    <w:left w:val="none" w:sz="0" w:space="0" w:color="auto"/>
                    <w:bottom w:val="none" w:sz="0" w:space="0" w:color="auto"/>
                    <w:right w:val="none" w:sz="0" w:space="0" w:color="auto"/>
                  </w:divBdr>
                </w:div>
                <w:div w:id="26638798">
                  <w:marLeft w:val="0"/>
                  <w:marRight w:val="0"/>
                  <w:marTop w:val="0"/>
                  <w:marBottom w:val="0"/>
                  <w:divBdr>
                    <w:top w:val="none" w:sz="0" w:space="0" w:color="auto"/>
                    <w:left w:val="none" w:sz="0" w:space="0" w:color="auto"/>
                    <w:bottom w:val="none" w:sz="0" w:space="0" w:color="auto"/>
                    <w:right w:val="none" w:sz="0" w:space="0" w:color="auto"/>
                  </w:divBdr>
                </w:div>
                <w:div w:id="278943">
                  <w:marLeft w:val="0"/>
                  <w:marRight w:val="0"/>
                  <w:marTop w:val="0"/>
                  <w:marBottom w:val="0"/>
                  <w:divBdr>
                    <w:top w:val="none" w:sz="0" w:space="0" w:color="auto"/>
                    <w:left w:val="none" w:sz="0" w:space="0" w:color="auto"/>
                    <w:bottom w:val="none" w:sz="0" w:space="0" w:color="auto"/>
                    <w:right w:val="none" w:sz="0" w:space="0" w:color="auto"/>
                  </w:divBdr>
                </w:div>
                <w:div w:id="87892997">
                  <w:marLeft w:val="0"/>
                  <w:marRight w:val="0"/>
                  <w:marTop w:val="0"/>
                  <w:marBottom w:val="0"/>
                  <w:divBdr>
                    <w:top w:val="none" w:sz="0" w:space="0" w:color="auto"/>
                    <w:left w:val="none" w:sz="0" w:space="0" w:color="auto"/>
                    <w:bottom w:val="none" w:sz="0" w:space="0" w:color="auto"/>
                    <w:right w:val="none" w:sz="0" w:space="0" w:color="auto"/>
                  </w:divBdr>
                </w:div>
                <w:div w:id="1699701215">
                  <w:marLeft w:val="0"/>
                  <w:marRight w:val="0"/>
                  <w:marTop w:val="0"/>
                  <w:marBottom w:val="0"/>
                  <w:divBdr>
                    <w:top w:val="none" w:sz="0" w:space="0" w:color="auto"/>
                    <w:left w:val="none" w:sz="0" w:space="0" w:color="auto"/>
                    <w:bottom w:val="none" w:sz="0" w:space="0" w:color="auto"/>
                    <w:right w:val="none" w:sz="0" w:space="0" w:color="auto"/>
                  </w:divBdr>
                </w:div>
                <w:div w:id="1468430618">
                  <w:marLeft w:val="0"/>
                  <w:marRight w:val="0"/>
                  <w:marTop w:val="0"/>
                  <w:marBottom w:val="0"/>
                  <w:divBdr>
                    <w:top w:val="none" w:sz="0" w:space="0" w:color="auto"/>
                    <w:left w:val="none" w:sz="0" w:space="0" w:color="auto"/>
                    <w:bottom w:val="none" w:sz="0" w:space="0" w:color="auto"/>
                    <w:right w:val="none" w:sz="0" w:space="0" w:color="auto"/>
                  </w:divBdr>
                </w:div>
                <w:div w:id="314842226">
                  <w:marLeft w:val="0"/>
                  <w:marRight w:val="0"/>
                  <w:marTop w:val="0"/>
                  <w:marBottom w:val="0"/>
                  <w:divBdr>
                    <w:top w:val="none" w:sz="0" w:space="0" w:color="auto"/>
                    <w:left w:val="none" w:sz="0" w:space="0" w:color="auto"/>
                    <w:bottom w:val="none" w:sz="0" w:space="0" w:color="auto"/>
                    <w:right w:val="none" w:sz="0" w:space="0" w:color="auto"/>
                  </w:divBdr>
                </w:div>
                <w:div w:id="1159924314">
                  <w:marLeft w:val="0"/>
                  <w:marRight w:val="0"/>
                  <w:marTop w:val="0"/>
                  <w:marBottom w:val="0"/>
                  <w:divBdr>
                    <w:top w:val="none" w:sz="0" w:space="0" w:color="auto"/>
                    <w:left w:val="none" w:sz="0" w:space="0" w:color="auto"/>
                    <w:bottom w:val="none" w:sz="0" w:space="0" w:color="auto"/>
                    <w:right w:val="none" w:sz="0" w:space="0" w:color="auto"/>
                  </w:divBdr>
                </w:div>
                <w:div w:id="782725913">
                  <w:marLeft w:val="0"/>
                  <w:marRight w:val="0"/>
                  <w:marTop w:val="0"/>
                  <w:marBottom w:val="0"/>
                  <w:divBdr>
                    <w:top w:val="none" w:sz="0" w:space="0" w:color="auto"/>
                    <w:left w:val="none" w:sz="0" w:space="0" w:color="auto"/>
                    <w:bottom w:val="none" w:sz="0" w:space="0" w:color="auto"/>
                    <w:right w:val="none" w:sz="0" w:space="0" w:color="auto"/>
                  </w:divBdr>
                </w:div>
                <w:div w:id="1091707198">
                  <w:marLeft w:val="0"/>
                  <w:marRight w:val="0"/>
                  <w:marTop w:val="0"/>
                  <w:marBottom w:val="0"/>
                  <w:divBdr>
                    <w:top w:val="none" w:sz="0" w:space="0" w:color="auto"/>
                    <w:left w:val="none" w:sz="0" w:space="0" w:color="auto"/>
                    <w:bottom w:val="none" w:sz="0" w:space="0" w:color="auto"/>
                    <w:right w:val="none" w:sz="0" w:space="0" w:color="auto"/>
                  </w:divBdr>
                </w:div>
                <w:div w:id="1519464671">
                  <w:marLeft w:val="0"/>
                  <w:marRight w:val="0"/>
                  <w:marTop w:val="0"/>
                  <w:marBottom w:val="0"/>
                  <w:divBdr>
                    <w:top w:val="none" w:sz="0" w:space="0" w:color="auto"/>
                    <w:left w:val="none" w:sz="0" w:space="0" w:color="auto"/>
                    <w:bottom w:val="none" w:sz="0" w:space="0" w:color="auto"/>
                    <w:right w:val="none" w:sz="0" w:space="0" w:color="auto"/>
                  </w:divBdr>
                </w:div>
                <w:div w:id="2094666109">
                  <w:marLeft w:val="0"/>
                  <w:marRight w:val="0"/>
                  <w:marTop w:val="0"/>
                  <w:marBottom w:val="0"/>
                  <w:divBdr>
                    <w:top w:val="none" w:sz="0" w:space="0" w:color="auto"/>
                    <w:left w:val="none" w:sz="0" w:space="0" w:color="auto"/>
                    <w:bottom w:val="none" w:sz="0" w:space="0" w:color="auto"/>
                    <w:right w:val="none" w:sz="0" w:space="0" w:color="auto"/>
                  </w:divBdr>
                </w:div>
                <w:div w:id="2117164717">
                  <w:marLeft w:val="0"/>
                  <w:marRight w:val="0"/>
                  <w:marTop w:val="0"/>
                  <w:marBottom w:val="0"/>
                  <w:divBdr>
                    <w:top w:val="none" w:sz="0" w:space="0" w:color="auto"/>
                    <w:left w:val="none" w:sz="0" w:space="0" w:color="auto"/>
                    <w:bottom w:val="none" w:sz="0" w:space="0" w:color="auto"/>
                    <w:right w:val="none" w:sz="0" w:space="0" w:color="auto"/>
                  </w:divBdr>
                </w:div>
                <w:div w:id="627735130">
                  <w:marLeft w:val="0"/>
                  <w:marRight w:val="0"/>
                  <w:marTop w:val="0"/>
                  <w:marBottom w:val="0"/>
                  <w:divBdr>
                    <w:top w:val="none" w:sz="0" w:space="0" w:color="auto"/>
                    <w:left w:val="none" w:sz="0" w:space="0" w:color="auto"/>
                    <w:bottom w:val="none" w:sz="0" w:space="0" w:color="auto"/>
                    <w:right w:val="none" w:sz="0" w:space="0" w:color="auto"/>
                  </w:divBdr>
                </w:div>
                <w:div w:id="234171097">
                  <w:marLeft w:val="0"/>
                  <w:marRight w:val="0"/>
                  <w:marTop w:val="0"/>
                  <w:marBottom w:val="0"/>
                  <w:divBdr>
                    <w:top w:val="none" w:sz="0" w:space="0" w:color="auto"/>
                    <w:left w:val="none" w:sz="0" w:space="0" w:color="auto"/>
                    <w:bottom w:val="none" w:sz="0" w:space="0" w:color="auto"/>
                    <w:right w:val="none" w:sz="0" w:space="0" w:color="auto"/>
                  </w:divBdr>
                </w:div>
                <w:div w:id="1613973591">
                  <w:marLeft w:val="0"/>
                  <w:marRight w:val="0"/>
                  <w:marTop w:val="0"/>
                  <w:marBottom w:val="0"/>
                  <w:divBdr>
                    <w:top w:val="none" w:sz="0" w:space="0" w:color="auto"/>
                    <w:left w:val="none" w:sz="0" w:space="0" w:color="auto"/>
                    <w:bottom w:val="none" w:sz="0" w:space="0" w:color="auto"/>
                    <w:right w:val="none" w:sz="0" w:space="0" w:color="auto"/>
                  </w:divBdr>
                </w:div>
                <w:div w:id="1645113404">
                  <w:marLeft w:val="0"/>
                  <w:marRight w:val="0"/>
                  <w:marTop w:val="0"/>
                  <w:marBottom w:val="0"/>
                  <w:divBdr>
                    <w:top w:val="none" w:sz="0" w:space="0" w:color="auto"/>
                    <w:left w:val="none" w:sz="0" w:space="0" w:color="auto"/>
                    <w:bottom w:val="none" w:sz="0" w:space="0" w:color="auto"/>
                    <w:right w:val="none" w:sz="0" w:space="0" w:color="auto"/>
                  </w:divBdr>
                </w:div>
                <w:div w:id="1673558997">
                  <w:marLeft w:val="0"/>
                  <w:marRight w:val="0"/>
                  <w:marTop w:val="0"/>
                  <w:marBottom w:val="0"/>
                  <w:divBdr>
                    <w:top w:val="none" w:sz="0" w:space="0" w:color="auto"/>
                    <w:left w:val="none" w:sz="0" w:space="0" w:color="auto"/>
                    <w:bottom w:val="none" w:sz="0" w:space="0" w:color="auto"/>
                    <w:right w:val="none" w:sz="0" w:space="0" w:color="auto"/>
                  </w:divBdr>
                </w:div>
                <w:div w:id="1177648817">
                  <w:marLeft w:val="0"/>
                  <w:marRight w:val="0"/>
                  <w:marTop w:val="0"/>
                  <w:marBottom w:val="0"/>
                  <w:divBdr>
                    <w:top w:val="none" w:sz="0" w:space="0" w:color="auto"/>
                    <w:left w:val="none" w:sz="0" w:space="0" w:color="auto"/>
                    <w:bottom w:val="none" w:sz="0" w:space="0" w:color="auto"/>
                    <w:right w:val="none" w:sz="0" w:space="0" w:color="auto"/>
                  </w:divBdr>
                </w:div>
                <w:div w:id="1830441500">
                  <w:marLeft w:val="0"/>
                  <w:marRight w:val="0"/>
                  <w:marTop w:val="0"/>
                  <w:marBottom w:val="0"/>
                  <w:divBdr>
                    <w:top w:val="none" w:sz="0" w:space="0" w:color="auto"/>
                    <w:left w:val="none" w:sz="0" w:space="0" w:color="auto"/>
                    <w:bottom w:val="none" w:sz="0" w:space="0" w:color="auto"/>
                    <w:right w:val="none" w:sz="0" w:space="0" w:color="auto"/>
                  </w:divBdr>
                </w:div>
                <w:div w:id="406532822">
                  <w:marLeft w:val="0"/>
                  <w:marRight w:val="0"/>
                  <w:marTop w:val="0"/>
                  <w:marBottom w:val="0"/>
                  <w:divBdr>
                    <w:top w:val="none" w:sz="0" w:space="0" w:color="auto"/>
                    <w:left w:val="none" w:sz="0" w:space="0" w:color="auto"/>
                    <w:bottom w:val="none" w:sz="0" w:space="0" w:color="auto"/>
                    <w:right w:val="none" w:sz="0" w:space="0" w:color="auto"/>
                  </w:divBdr>
                </w:div>
                <w:div w:id="1411271481">
                  <w:marLeft w:val="0"/>
                  <w:marRight w:val="0"/>
                  <w:marTop w:val="0"/>
                  <w:marBottom w:val="0"/>
                  <w:divBdr>
                    <w:top w:val="none" w:sz="0" w:space="0" w:color="auto"/>
                    <w:left w:val="none" w:sz="0" w:space="0" w:color="auto"/>
                    <w:bottom w:val="none" w:sz="0" w:space="0" w:color="auto"/>
                    <w:right w:val="none" w:sz="0" w:space="0" w:color="auto"/>
                  </w:divBdr>
                </w:div>
                <w:div w:id="1454058604">
                  <w:marLeft w:val="0"/>
                  <w:marRight w:val="0"/>
                  <w:marTop w:val="0"/>
                  <w:marBottom w:val="0"/>
                  <w:divBdr>
                    <w:top w:val="none" w:sz="0" w:space="0" w:color="auto"/>
                    <w:left w:val="none" w:sz="0" w:space="0" w:color="auto"/>
                    <w:bottom w:val="none" w:sz="0" w:space="0" w:color="auto"/>
                    <w:right w:val="none" w:sz="0" w:space="0" w:color="auto"/>
                  </w:divBdr>
                </w:div>
                <w:div w:id="839539538">
                  <w:marLeft w:val="0"/>
                  <w:marRight w:val="0"/>
                  <w:marTop w:val="0"/>
                  <w:marBottom w:val="0"/>
                  <w:divBdr>
                    <w:top w:val="none" w:sz="0" w:space="0" w:color="auto"/>
                    <w:left w:val="none" w:sz="0" w:space="0" w:color="auto"/>
                    <w:bottom w:val="none" w:sz="0" w:space="0" w:color="auto"/>
                    <w:right w:val="none" w:sz="0" w:space="0" w:color="auto"/>
                  </w:divBdr>
                </w:div>
                <w:div w:id="232392179">
                  <w:marLeft w:val="0"/>
                  <w:marRight w:val="0"/>
                  <w:marTop w:val="0"/>
                  <w:marBottom w:val="0"/>
                  <w:divBdr>
                    <w:top w:val="none" w:sz="0" w:space="0" w:color="auto"/>
                    <w:left w:val="none" w:sz="0" w:space="0" w:color="auto"/>
                    <w:bottom w:val="none" w:sz="0" w:space="0" w:color="auto"/>
                    <w:right w:val="none" w:sz="0" w:space="0" w:color="auto"/>
                  </w:divBdr>
                </w:div>
                <w:div w:id="1389383047">
                  <w:marLeft w:val="0"/>
                  <w:marRight w:val="0"/>
                  <w:marTop w:val="0"/>
                  <w:marBottom w:val="0"/>
                  <w:divBdr>
                    <w:top w:val="none" w:sz="0" w:space="0" w:color="auto"/>
                    <w:left w:val="none" w:sz="0" w:space="0" w:color="auto"/>
                    <w:bottom w:val="none" w:sz="0" w:space="0" w:color="auto"/>
                    <w:right w:val="none" w:sz="0" w:space="0" w:color="auto"/>
                  </w:divBdr>
                </w:div>
                <w:div w:id="1338575671">
                  <w:marLeft w:val="0"/>
                  <w:marRight w:val="0"/>
                  <w:marTop w:val="0"/>
                  <w:marBottom w:val="0"/>
                  <w:divBdr>
                    <w:top w:val="none" w:sz="0" w:space="0" w:color="auto"/>
                    <w:left w:val="none" w:sz="0" w:space="0" w:color="auto"/>
                    <w:bottom w:val="none" w:sz="0" w:space="0" w:color="auto"/>
                    <w:right w:val="none" w:sz="0" w:space="0" w:color="auto"/>
                  </w:divBdr>
                </w:div>
                <w:div w:id="997801942">
                  <w:marLeft w:val="0"/>
                  <w:marRight w:val="0"/>
                  <w:marTop w:val="0"/>
                  <w:marBottom w:val="0"/>
                  <w:divBdr>
                    <w:top w:val="none" w:sz="0" w:space="0" w:color="auto"/>
                    <w:left w:val="none" w:sz="0" w:space="0" w:color="auto"/>
                    <w:bottom w:val="none" w:sz="0" w:space="0" w:color="auto"/>
                    <w:right w:val="none" w:sz="0" w:space="0" w:color="auto"/>
                  </w:divBdr>
                </w:div>
                <w:div w:id="86392090">
                  <w:marLeft w:val="0"/>
                  <w:marRight w:val="0"/>
                  <w:marTop w:val="0"/>
                  <w:marBottom w:val="0"/>
                  <w:divBdr>
                    <w:top w:val="none" w:sz="0" w:space="0" w:color="auto"/>
                    <w:left w:val="none" w:sz="0" w:space="0" w:color="auto"/>
                    <w:bottom w:val="none" w:sz="0" w:space="0" w:color="auto"/>
                    <w:right w:val="none" w:sz="0" w:space="0" w:color="auto"/>
                  </w:divBdr>
                </w:div>
                <w:div w:id="402918073">
                  <w:marLeft w:val="0"/>
                  <w:marRight w:val="0"/>
                  <w:marTop w:val="0"/>
                  <w:marBottom w:val="0"/>
                  <w:divBdr>
                    <w:top w:val="none" w:sz="0" w:space="0" w:color="auto"/>
                    <w:left w:val="none" w:sz="0" w:space="0" w:color="auto"/>
                    <w:bottom w:val="none" w:sz="0" w:space="0" w:color="auto"/>
                    <w:right w:val="none" w:sz="0" w:space="0" w:color="auto"/>
                  </w:divBdr>
                </w:div>
                <w:div w:id="1876111923">
                  <w:marLeft w:val="0"/>
                  <w:marRight w:val="0"/>
                  <w:marTop w:val="0"/>
                  <w:marBottom w:val="0"/>
                  <w:divBdr>
                    <w:top w:val="none" w:sz="0" w:space="0" w:color="auto"/>
                    <w:left w:val="none" w:sz="0" w:space="0" w:color="auto"/>
                    <w:bottom w:val="none" w:sz="0" w:space="0" w:color="auto"/>
                    <w:right w:val="none" w:sz="0" w:space="0" w:color="auto"/>
                  </w:divBdr>
                </w:div>
                <w:div w:id="1861434189">
                  <w:marLeft w:val="0"/>
                  <w:marRight w:val="0"/>
                  <w:marTop w:val="0"/>
                  <w:marBottom w:val="0"/>
                  <w:divBdr>
                    <w:top w:val="none" w:sz="0" w:space="0" w:color="auto"/>
                    <w:left w:val="none" w:sz="0" w:space="0" w:color="auto"/>
                    <w:bottom w:val="none" w:sz="0" w:space="0" w:color="auto"/>
                    <w:right w:val="none" w:sz="0" w:space="0" w:color="auto"/>
                  </w:divBdr>
                </w:div>
                <w:div w:id="8454852">
                  <w:marLeft w:val="0"/>
                  <w:marRight w:val="0"/>
                  <w:marTop w:val="0"/>
                  <w:marBottom w:val="0"/>
                  <w:divBdr>
                    <w:top w:val="none" w:sz="0" w:space="0" w:color="auto"/>
                    <w:left w:val="none" w:sz="0" w:space="0" w:color="auto"/>
                    <w:bottom w:val="none" w:sz="0" w:space="0" w:color="auto"/>
                    <w:right w:val="none" w:sz="0" w:space="0" w:color="auto"/>
                  </w:divBdr>
                </w:div>
                <w:div w:id="273905175">
                  <w:marLeft w:val="0"/>
                  <w:marRight w:val="0"/>
                  <w:marTop w:val="0"/>
                  <w:marBottom w:val="0"/>
                  <w:divBdr>
                    <w:top w:val="none" w:sz="0" w:space="0" w:color="auto"/>
                    <w:left w:val="none" w:sz="0" w:space="0" w:color="auto"/>
                    <w:bottom w:val="none" w:sz="0" w:space="0" w:color="auto"/>
                    <w:right w:val="none" w:sz="0" w:space="0" w:color="auto"/>
                  </w:divBdr>
                </w:div>
                <w:div w:id="2061316425">
                  <w:marLeft w:val="0"/>
                  <w:marRight w:val="0"/>
                  <w:marTop w:val="0"/>
                  <w:marBottom w:val="0"/>
                  <w:divBdr>
                    <w:top w:val="none" w:sz="0" w:space="0" w:color="auto"/>
                    <w:left w:val="none" w:sz="0" w:space="0" w:color="auto"/>
                    <w:bottom w:val="none" w:sz="0" w:space="0" w:color="auto"/>
                    <w:right w:val="none" w:sz="0" w:space="0" w:color="auto"/>
                  </w:divBdr>
                </w:div>
                <w:div w:id="1215430788">
                  <w:marLeft w:val="0"/>
                  <w:marRight w:val="0"/>
                  <w:marTop w:val="0"/>
                  <w:marBottom w:val="0"/>
                  <w:divBdr>
                    <w:top w:val="none" w:sz="0" w:space="0" w:color="auto"/>
                    <w:left w:val="none" w:sz="0" w:space="0" w:color="auto"/>
                    <w:bottom w:val="none" w:sz="0" w:space="0" w:color="auto"/>
                    <w:right w:val="none" w:sz="0" w:space="0" w:color="auto"/>
                  </w:divBdr>
                </w:div>
                <w:div w:id="1641417912">
                  <w:marLeft w:val="0"/>
                  <w:marRight w:val="0"/>
                  <w:marTop w:val="0"/>
                  <w:marBottom w:val="0"/>
                  <w:divBdr>
                    <w:top w:val="none" w:sz="0" w:space="0" w:color="auto"/>
                    <w:left w:val="none" w:sz="0" w:space="0" w:color="auto"/>
                    <w:bottom w:val="none" w:sz="0" w:space="0" w:color="auto"/>
                    <w:right w:val="none" w:sz="0" w:space="0" w:color="auto"/>
                  </w:divBdr>
                </w:div>
                <w:div w:id="1743335789">
                  <w:marLeft w:val="0"/>
                  <w:marRight w:val="0"/>
                  <w:marTop w:val="0"/>
                  <w:marBottom w:val="0"/>
                  <w:divBdr>
                    <w:top w:val="none" w:sz="0" w:space="0" w:color="auto"/>
                    <w:left w:val="none" w:sz="0" w:space="0" w:color="auto"/>
                    <w:bottom w:val="none" w:sz="0" w:space="0" w:color="auto"/>
                    <w:right w:val="none" w:sz="0" w:space="0" w:color="auto"/>
                  </w:divBdr>
                </w:div>
                <w:div w:id="702751379">
                  <w:marLeft w:val="0"/>
                  <w:marRight w:val="0"/>
                  <w:marTop w:val="0"/>
                  <w:marBottom w:val="0"/>
                  <w:divBdr>
                    <w:top w:val="none" w:sz="0" w:space="0" w:color="auto"/>
                    <w:left w:val="none" w:sz="0" w:space="0" w:color="auto"/>
                    <w:bottom w:val="none" w:sz="0" w:space="0" w:color="auto"/>
                    <w:right w:val="none" w:sz="0" w:space="0" w:color="auto"/>
                  </w:divBdr>
                </w:div>
                <w:div w:id="1731270848">
                  <w:marLeft w:val="0"/>
                  <w:marRight w:val="0"/>
                  <w:marTop w:val="0"/>
                  <w:marBottom w:val="0"/>
                  <w:divBdr>
                    <w:top w:val="none" w:sz="0" w:space="0" w:color="auto"/>
                    <w:left w:val="none" w:sz="0" w:space="0" w:color="auto"/>
                    <w:bottom w:val="none" w:sz="0" w:space="0" w:color="auto"/>
                    <w:right w:val="none" w:sz="0" w:space="0" w:color="auto"/>
                  </w:divBdr>
                </w:div>
                <w:div w:id="210463851">
                  <w:marLeft w:val="0"/>
                  <w:marRight w:val="0"/>
                  <w:marTop w:val="0"/>
                  <w:marBottom w:val="0"/>
                  <w:divBdr>
                    <w:top w:val="none" w:sz="0" w:space="0" w:color="auto"/>
                    <w:left w:val="none" w:sz="0" w:space="0" w:color="auto"/>
                    <w:bottom w:val="none" w:sz="0" w:space="0" w:color="auto"/>
                    <w:right w:val="none" w:sz="0" w:space="0" w:color="auto"/>
                  </w:divBdr>
                </w:div>
                <w:div w:id="1726561252">
                  <w:marLeft w:val="0"/>
                  <w:marRight w:val="0"/>
                  <w:marTop w:val="0"/>
                  <w:marBottom w:val="0"/>
                  <w:divBdr>
                    <w:top w:val="none" w:sz="0" w:space="0" w:color="auto"/>
                    <w:left w:val="none" w:sz="0" w:space="0" w:color="auto"/>
                    <w:bottom w:val="none" w:sz="0" w:space="0" w:color="auto"/>
                    <w:right w:val="none" w:sz="0" w:space="0" w:color="auto"/>
                  </w:divBdr>
                </w:div>
                <w:div w:id="645403990">
                  <w:marLeft w:val="0"/>
                  <w:marRight w:val="0"/>
                  <w:marTop w:val="0"/>
                  <w:marBottom w:val="0"/>
                  <w:divBdr>
                    <w:top w:val="none" w:sz="0" w:space="0" w:color="auto"/>
                    <w:left w:val="none" w:sz="0" w:space="0" w:color="auto"/>
                    <w:bottom w:val="none" w:sz="0" w:space="0" w:color="auto"/>
                    <w:right w:val="none" w:sz="0" w:space="0" w:color="auto"/>
                  </w:divBdr>
                </w:div>
                <w:div w:id="360207694">
                  <w:marLeft w:val="0"/>
                  <w:marRight w:val="0"/>
                  <w:marTop w:val="0"/>
                  <w:marBottom w:val="0"/>
                  <w:divBdr>
                    <w:top w:val="none" w:sz="0" w:space="0" w:color="auto"/>
                    <w:left w:val="none" w:sz="0" w:space="0" w:color="auto"/>
                    <w:bottom w:val="none" w:sz="0" w:space="0" w:color="auto"/>
                    <w:right w:val="none" w:sz="0" w:space="0" w:color="auto"/>
                  </w:divBdr>
                </w:div>
                <w:div w:id="765004520">
                  <w:marLeft w:val="0"/>
                  <w:marRight w:val="0"/>
                  <w:marTop w:val="0"/>
                  <w:marBottom w:val="0"/>
                  <w:divBdr>
                    <w:top w:val="none" w:sz="0" w:space="0" w:color="auto"/>
                    <w:left w:val="none" w:sz="0" w:space="0" w:color="auto"/>
                    <w:bottom w:val="none" w:sz="0" w:space="0" w:color="auto"/>
                    <w:right w:val="none" w:sz="0" w:space="0" w:color="auto"/>
                  </w:divBdr>
                </w:div>
                <w:div w:id="1733699890">
                  <w:marLeft w:val="0"/>
                  <w:marRight w:val="0"/>
                  <w:marTop w:val="0"/>
                  <w:marBottom w:val="0"/>
                  <w:divBdr>
                    <w:top w:val="none" w:sz="0" w:space="0" w:color="auto"/>
                    <w:left w:val="none" w:sz="0" w:space="0" w:color="auto"/>
                    <w:bottom w:val="none" w:sz="0" w:space="0" w:color="auto"/>
                    <w:right w:val="none" w:sz="0" w:space="0" w:color="auto"/>
                  </w:divBdr>
                </w:div>
                <w:div w:id="1867595903">
                  <w:marLeft w:val="0"/>
                  <w:marRight w:val="0"/>
                  <w:marTop w:val="0"/>
                  <w:marBottom w:val="0"/>
                  <w:divBdr>
                    <w:top w:val="none" w:sz="0" w:space="0" w:color="auto"/>
                    <w:left w:val="none" w:sz="0" w:space="0" w:color="auto"/>
                    <w:bottom w:val="none" w:sz="0" w:space="0" w:color="auto"/>
                    <w:right w:val="none" w:sz="0" w:space="0" w:color="auto"/>
                  </w:divBdr>
                </w:div>
                <w:div w:id="1386443017">
                  <w:marLeft w:val="0"/>
                  <w:marRight w:val="0"/>
                  <w:marTop w:val="0"/>
                  <w:marBottom w:val="0"/>
                  <w:divBdr>
                    <w:top w:val="none" w:sz="0" w:space="0" w:color="auto"/>
                    <w:left w:val="none" w:sz="0" w:space="0" w:color="auto"/>
                    <w:bottom w:val="none" w:sz="0" w:space="0" w:color="auto"/>
                    <w:right w:val="none" w:sz="0" w:space="0" w:color="auto"/>
                  </w:divBdr>
                </w:div>
                <w:div w:id="35469465">
                  <w:marLeft w:val="0"/>
                  <w:marRight w:val="0"/>
                  <w:marTop w:val="0"/>
                  <w:marBottom w:val="0"/>
                  <w:divBdr>
                    <w:top w:val="none" w:sz="0" w:space="0" w:color="auto"/>
                    <w:left w:val="none" w:sz="0" w:space="0" w:color="auto"/>
                    <w:bottom w:val="none" w:sz="0" w:space="0" w:color="auto"/>
                    <w:right w:val="none" w:sz="0" w:space="0" w:color="auto"/>
                  </w:divBdr>
                </w:div>
                <w:div w:id="1776055806">
                  <w:marLeft w:val="0"/>
                  <w:marRight w:val="0"/>
                  <w:marTop w:val="0"/>
                  <w:marBottom w:val="0"/>
                  <w:divBdr>
                    <w:top w:val="none" w:sz="0" w:space="0" w:color="auto"/>
                    <w:left w:val="none" w:sz="0" w:space="0" w:color="auto"/>
                    <w:bottom w:val="none" w:sz="0" w:space="0" w:color="auto"/>
                    <w:right w:val="none" w:sz="0" w:space="0" w:color="auto"/>
                  </w:divBdr>
                </w:div>
                <w:div w:id="1217547744">
                  <w:marLeft w:val="0"/>
                  <w:marRight w:val="0"/>
                  <w:marTop w:val="0"/>
                  <w:marBottom w:val="0"/>
                  <w:divBdr>
                    <w:top w:val="none" w:sz="0" w:space="0" w:color="auto"/>
                    <w:left w:val="none" w:sz="0" w:space="0" w:color="auto"/>
                    <w:bottom w:val="none" w:sz="0" w:space="0" w:color="auto"/>
                    <w:right w:val="none" w:sz="0" w:space="0" w:color="auto"/>
                  </w:divBdr>
                </w:div>
                <w:div w:id="988940998">
                  <w:marLeft w:val="0"/>
                  <w:marRight w:val="0"/>
                  <w:marTop w:val="0"/>
                  <w:marBottom w:val="0"/>
                  <w:divBdr>
                    <w:top w:val="none" w:sz="0" w:space="0" w:color="auto"/>
                    <w:left w:val="none" w:sz="0" w:space="0" w:color="auto"/>
                    <w:bottom w:val="none" w:sz="0" w:space="0" w:color="auto"/>
                    <w:right w:val="none" w:sz="0" w:space="0" w:color="auto"/>
                  </w:divBdr>
                </w:div>
                <w:div w:id="1483546757">
                  <w:marLeft w:val="0"/>
                  <w:marRight w:val="0"/>
                  <w:marTop w:val="0"/>
                  <w:marBottom w:val="0"/>
                  <w:divBdr>
                    <w:top w:val="none" w:sz="0" w:space="0" w:color="auto"/>
                    <w:left w:val="none" w:sz="0" w:space="0" w:color="auto"/>
                    <w:bottom w:val="none" w:sz="0" w:space="0" w:color="auto"/>
                    <w:right w:val="none" w:sz="0" w:space="0" w:color="auto"/>
                  </w:divBdr>
                </w:div>
                <w:div w:id="849950338">
                  <w:marLeft w:val="0"/>
                  <w:marRight w:val="0"/>
                  <w:marTop w:val="0"/>
                  <w:marBottom w:val="0"/>
                  <w:divBdr>
                    <w:top w:val="none" w:sz="0" w:space="0" w:color="auto"/>
                    <w:left w:val="none" w:sz="0" w:space="0" w:color="auto"/>
                    <w:bottom w:val="none" w:sz="0" w:space="0" w:color="auto"/>
                    <w:right w:val="none" w:sz="0" w:space="0" w:color="auto"/>
                  </w:divBdr>
                </w:div>
                <w:div w:id="1033074916">
                  <w:marLeft w:val="0"/>
                  <w:marRight w:val="0"/>
                  <w:marTop w:val="0"/>
                  <w:marBottom w:val="0"/>
                  <w:divBdr>
                    <w:top w:val="none" w:sz="0" w:space="0" w:color="auto"/>
                    <w:left w:val="none" w:sz="0" w:space="0" w:color="auto"/>
                    <w:bottom w:val="none" w:sz="0" w:space="0" w:color="auto"/>
                    <w:right w:val="none" w:sz="0" w:space="0" w:color="auto"/>
                  </w:divBdr>
                </w:div>
                <w:div w:id="1944805413">
                  <w:marLeft w:val="0"/>
                  <w:marRight w:val="0"/>
                  <w:marTop w:val="0"/>
                  <w:marBottom w:val="0"/>
                  <w:divBdr>
                    <w:top w:val="none" w:sz="0" w:space="0" w:color="auto"/>
                    <w:left w:val="none" w:sz="0" w:space="0" w:color="auto"/>
                    <w:bottom w:val="none" w:sz="0" w:space="0" w:color="auto"/>
                    <w:right w:val="none" w:sz="0" w:space="0" w:color="auto"/>
                  </w:divBdr>
                </w:div>
                <w:div w:id="103119416">
                  <w:marLeft w:val="0"/>
                  <w:marRight w:val="0"/>
                  <w:marTop w:val="0"/>
                  <w:marBottom w:val="0"/>
                  <w:divBdr>
                    <w:top w:val="none" w:sz="0" w:space="0" w:color="auto"/>
                    <w:left w:val="none" w:sz="0" w:space="0" w:color="auto"/>
                    <w:bottom w:val="none" w:sz="0" w:space="0" w:color="auto"/>
                    <w:right w:val="none" w:sz="0" w:space="0" w:color="auto"/>
                  </w:divBdr>
                </w:div>
                <w:div w:id="1705985379">
                  <w:marLeft w:val="0"/>
                  <w:marRight w:val="0"/>
                  <w:marTop w:val="0"/>
                  <w:marBottom w:val="0"/>
                  <w:divBdr>
                    <w:top w:val="none" w:sz="0" w:space="0" w:color="auto"/>
                    <w:left w:val="none" w:sz="0" w:space="0" w:color="auto"/>
                    <w:bottom w:val="none" w:sz="0" w:space="0" w:color="auto"/>
                    <w:right w:val="none" w:sz="0" w:space="0" w:color="auto"/>
                  </w:divBdr>
                </w:div>
                <w:div w:id="1972007076">
                  <w:marLeft w:val="0"/>
                  <w:marRight w:val="0"/>
                  <w:marTop w:val="0"/>
                  <w:marBottom w:val="0"/>
                  <w:divBdr>
                    <w:top w:val="none" w:sz="0" w:space="0" w:color="auto"/>
                    <w:left w:val="none" w:sz="0" w:space="0" w:color="auto"/>
                    <w:bottom w:val="none" w:sz="0" w:space="0" w:color="auto"/>
                    <w:right w:val="none" w:sz="0" w:space="0" w:color="auto"/>
                  </w:divBdr>
                </w:div>
                <w:div w:id="1965112111">
                  <w:marLeft w:val="0"/>
                  <w:marRight w:val="0"/>
                  <w:marTop w:val="0"/>
                  <w:marBottom w:val="0"/>
                  <w:divBdr>
                    <w:top w:val="none" w:sz="0" w:space="0" w:color="auto"/>
                    <w:left w:val="none" w:sz="0" w:space="0" w:color="auto"/>
                    <w:bottom w:val="none" w:sz="0" w:space="0" w:color="auto"/>
                    <w:right w:val="none" w:sz="0" w:space="0" w:color="auto"/>
                  </w:divBdr>
                </w:div>
                <w:div w:id="579023063">
                  <w:marLeft w:val="0"/>
                  <w:marRight w:val="0"/>
                  <w:marTop w:val="0"/>
                  <w:marBottom w:val="0"/>
                  <w:divBdr>
                    <w:top w:val="none" w:sz="0" w:space="0" w:color="auto"/>
                    <w:left w:val="none" w:sz="0" w:space="0" w:color="auto"/>
                    <w:bottom w:val="none" w:sz="0" w:space="0" w:color="auto"/>
                    <w:right w:val="none" w:sz="0" w:space="0" w:color="auto"/>
                  </w:divBdr>
                </w:div>
                <w:div w:id="1093353419">
                  <w:marLeft w:val="0"/>
                  <w:marRight w:val="0"/>
                  <w:marTop w:val="0"/>
                  <w:marBottom w:val="0"/>
                  <w:divBdr>
                    <w:top w:val="none" w:sz="0" w:space="0" w:color="auto"/>
                    <w:left w:val="none" w:sz="0" w:space="0" w:color="auto"/>
                    <w:bottom w:val="none" w:sz="0" w:space="0" w:color="auto"/>
                    <w:right w:val="none" w:sz="0" w:space="0" w:color="auto"/>
                  </w:divBdr>
                </w:div>
                <w:div w:id="2031834348">
                  <w:marLeft w:val="0"/>
                  <w:marRight w:val="0"/>
                  <w:marTop w:val="0"/>
                  <w:marBottom w:val="0"/>
                  <w:divBdr>
                    <w:top w:val="none" w:sz="0" w:space="0" w:color="auto"/>
                    <w:left w:val="none" w:sz="0" w:space="0" w:color="auto"/>
                    <w:bottom w:val="none" w:sz="0" w:space="0" w:color="auto"/>
                    <w:right w:val="none" w:sz="0" w:space="0" w:color="auto"/>
                  </w:divBdr>
                </w:div>
                <w:div w:id="2009820388">
                  <w:marLeft w:val="0"/>
                  <w:marRight w:val="0"/>
                  <w:marTop w:val="0"/>
                  <w:marBottom w:val="0"/>
                  <w:divBdr>
                    <w:top w:val="none" w:sz="0" w:space="0" w:color="auto"/>
                    <w:left w:val="none" w:sz="0" w:space="0" w:color="auto"/>
                    <w:bottom w:val="none" w:sz="0" w:space="0" w:color="auto"/>
                    <w:right w:val="none" w:sz="0" w:space="0" w:color="auto"/>
                  </w:divBdr>
                </w:div>
                <w:div w:id="28994891">
                  <w:marLeft w:val="0"/>
                  <w:marRight w:val="0"/>
                  <w:marTop w:val="0"/>
                  <w:marBottom w:val="0"/>
                  <w:divBdr>
                    <w:top w:val="none" w:sz="0" w:space="0" w:color="auto"/>
                    <w:left w:val="none" w:sz="0" w:space="0" w:color="auto"/>
                    <w:bottom w:val="none" w:sz="0" w:space="0" w:color="auto"/>
                    <w:right w:val="none" w:sz="0" w:space="0" w:color="auto"/>
                  </w:divBdr>
                </w:div>
                <w:div w:id="1869831816">
                  <w:marLeft w:val="0"/>
                  <w:marRight w:val="0"/>
                  <w:marTop w:val="0"/>
                  <w:marBottom w:val="0"/>
                  <w:divBdr>
                    <w:top w:val="none" w:sz="0" w:space="0" w:color="auto"/>
                    <w:left w:val="none" w:sz="0" w:space="0" w:color="auto"/>
                    <w:bottom w:val="none" w:sz="0" w:space="0" w:color="auto"/>
                    <w:right w:val="none" w:sz="0" w:space="0" w:color="auto"/>
                  </w:divBdr>
                </w:div>
                <w:div w:id="483276962">
                  <w:marLeft w:val="0"/>
                  <w:marRight w:val="0"/>
                  <w:marTop w:val="0"/>
                  <w:marBottom w:val="0"/>
                  <w:divBdr>
                    <w:top w:val="none" w:sz="0" w:space="0" w:color="auto"/>
                    <w:left w:val="none" w:sz="0" w:space="0" w:color="auto"/>
                    <w:bottom w:val="none" w:sz="0" w:space="0" w:color="auto"/>
                    <w:right w:val="none" w:sz="0" w:space="0" w:color="auto"/>
                  </w:divBdr>
                </w:div>
                <w:div w:id="671958353">
                  <w:marLeft w:val="0"/>
                  <w:marRight w:val="0"/>
                  <w:marTop w:val="0"/>
                  <w:marBottom w:val="0"/>
                  <w:divBdr>
                    <w:top w:val="none" w:sz="0" w:space="0" w:color="auto"/>
                    <w:left w:val="none" w:sz="0" w:space="0" w:color="auto"/>
                    <w:bottom w:val="none" w:sz="0" w:space="0" w:color="auto"/>
                    <w:right w:val="none" w:sz="0" w:space="0" w:color="auto"/>
                  </w:divBdr>
                </w:div>
                <w:div w:id="1508642352">
                  <w:marLeft w:val="0"/>
                  <w:marRight w:val="0"/>
                  <w:marTop w:val="0"/>
                  <w:marBottom w:val="0"/>
                  <w:divBdr>
                    <w:top w:val="none" w:sz="0" w:space="0" w:color="auto"/>
                    <w:left w:val="none" w:sz="0" w:space="0" w:color="auto"/>
                    <w:bottom w:val="none" w:sz="0" w:space="0" w:color="auto"/>
                    <w:right w:val="none" w:sz="0" w:space="0" w:color="auto"/>
                  </w:divBdr>
                </w:div>
                <w:div w:id="1107848424">
                  <w:marLeft w:val="0"/>
                  <w:marRight w:val="0"/>
                  <w:marTop w:val="0"/>
                  <w:marBottom w:val="0"/>
                  <w:divBdr>
                    <w:top w:val="none" w:sz="0" w:space="0" w:color="auto"/>
                    <w:left w:val="none" w:sz="0" w:space="0" w:color="auto"/>
                    <w:bottom w:val="none" w:sz="0" w:space="0" w:color="auto"/>
                    <w:right w:val="none" w:sz="0" w:space="0" w:color="auto"/>
                  </w:divBdr>
                </w:div>
                <w:div w:id="938297995">
                  <w:marLeft w:val="0"/>
                  <w:marRight w:val="0"/>
                  <w:marTop w:val="0"/>
                  <w:marBottom w:val="0"/>
                  <w:divBdr>
                    <w:top w:val="none" w:sz="0" w:space="0" w:color="auto"/>
                    <w:left w:val="none" w:sz="0" w:space="0" w:color="auto"/>
                    <w:bottom w:val="none" w:sz="0" w:space="0" w:color="auto"/>
                    <w:right w:val="none" w:sz="0" w:space="0" w:color="auto"/>
                  </w:divBdr>
                </w:div>
                <w:div w:id="1625577569">
                  <w:marLeft w:val="0"/>
                  <w:marRight w:val="0"/>
                  <w:marTop w:val="0"/>
                  <w:marBottom w:val="0"/>
                  <w:divBdr>
                    <w:top w:val="none" w:sz="0" w:space="0" w:color="auto"/>
                    <w:left w:val="none" w:sz="0" w:space="0" w:color="auto"/>
                    <w:bottom w:val="none" w:sz="0" w:space="0" w:color="auto"/>
                    <w:right w:val="none" w:sz="0" w:space="0" w:color="auto"/>
                  </w:divBdr>
                </w:div>
                <w:div w:id="478614213">
                  <w:marLeft w:val="0"/>
                  <w:marRight w:val="0"/>
                  <w:marTop w:val="0"/>
                  <w:marBottom w:val="0"/>
                  <w:divBdr>
                    <w:top w:val="none" w:sz="0" w:space="0" w:color="auto"/>
                    <w:left w:val="none" w:sz="0" w:space="0" w:color="auto"/>
                    <w:bottom w:val="none" w:sz="0" w:space="0" w:color="auto"/>
                    <w:right w:val="none" w:sz="0" w:space="0" w:color="auto"/>
                  </w:divBdr>
                </w:div>
                <w:div w:id="523136278">
                  <w:marLeft w:val="0"/>
                  <w:marRight w:val="0"/>
                  <w:marTop w:val="0"/>
                  <w:marBottom w:val="0"/>
                  <w:divBdr>
                    <w:top w:val="none" w:sz="0" w:space="0" w:color="auto"/>
                    <w:left w:val="none" w:sz="0" w:space="0" w:color="auto"/>
                    <w:bottom w:val="none" w:sz="0" w:space="0" w:color="auto"/>
                    <w:right w:val="none" w:sz="0" w:space="0" w:color="auto"/>
                  </w:divBdr>
                </w:div>
                <w:div w:id="192428463">
                  <w:marLeft w:val="0"/>
                  <w:marRight w:val="0"/>
                  <w:marTop w:val="0"/>
                  <w:marBottom w:val="0"/>
                  <w:divBdr>
                    <w:top w:val="none" w:sz="0" w:space="0" w:color="auto"/>
                    <w:left w:val="none" w:sz="0" w:space="0" w:color="auto"/>
                    <w:bottom w:val="none" w:sz="0" w:space="0" w:color="auto"/>
                    <w:right w:val="none" w:sz="0" w:space="0" w:color="auto"/>
                  </w:divBdr>
                </w:div>
                <w:div w:id="213396988">
                  <w:marLeft w:val="0"/>
                  <w:marRight w:val="0"/>
                  <w:marTop w:val="0"/>
                  <w:marBottom w:val="0"/>
                  <w:divBdr>
                    <w:top w:val="none" w:sz="0" w:space="0" w:color="auto"/>
                    <w:left w:val="none" w:sz="0" w:space="0" w:color="auto"/>
                    <w:bottom w:val="none" w:sz="0" w:space="0" w:color="auto"/>
                    <w:right w:val="none" w:sz="0" w:space="0" w:color="auto"/>
                  </w:divBdr>
                </w:div>
                <w:div w:id="1013728092">
                  <w:marLeft w:val="0"/>
                  <w:marRight w:val="0"/>
                  <w:marTop w:val="0"/>
                  <w:marBottom w:val="0"/>
                  <w:divBdr>
                    <w:top w:val="none" w:sz="0" w:space="0" w:color="auto"/>
                    <w:left w:val="none" w:sz="0" w:space="0" w:color="auto"/>
                    <w:bottom w:val="none" w:sz="0" w:space="0" w:color="auto"/>
                    <w:right w:val="none" w:sz="0" w:space="0" w:color="auto"/>
                  </w:divBdr>
                </w:div>
                <w:div w:id="904948308">
                  <w:marLeft w:val="0"/>
                  <w:marRight w:val="0"/>
                  <w:marTop w:val="0"/>
                  <w:marBottom w:val="0"/>
                  <w:divBdr>
                    <w:top w:val="none" w:sz="0" w:space="0" w:color="auto"/>
                    <w:left w:val="none" w:sz="0" w:space="0" w:color="auto"/>
                    <w:bottom w:val="none" w:sz="0" w:space="0" w:color="auto"/>
                    <w:right w:val="none" w:sz="0" w:space="0" w:color="auto"/>
                  </w:divBdr>
                </w:div>
                <w:div w:id="822894410">
                  <w:marLeft w:val="0"/>
                  <w:marRight w:val="0"/>
                  <w:marTop w:val="0"/>
                  <w:marBottom w:val="0"/>
                  <w:divBdr>
                    <w:top w:val="none" w:sz="0" w:space="0" w:color="auto"/>
                    <w:left w:val="none" w:sz="0" w:space="0" w:color="auto"/>
                    <w:bottom w:val="none" w:sz="0" w:space="0" w:color="auto"/>
                    <w:right w:val="none" w:sz="0" w:space="0" w:color="auto"/>
                  </w:divBdr>
                </w:div>
                <w:div w:id="1097603371">
                  <w:marLeft w:val="0"/>
                  <w:marRight w:val="0"/>
                  <w:marTop w:val="0"/>
                  <w:marBottom w:val="0"/>
                  <w:divBdr>
                    <w:top w:val="none" w:sz="0" w:space="0" w:color="auto"/>
                    <w:left w:val="none" w:sz="0" w:space="0" w:color="auto"/>
                    <w:bottom w:val="none" w:sz="0" w:space="0" w:color="auto"/>
                    <w:right w:val="none" w:sz="0" w:space="0" w:color="auto"/>
                  </w:divBdr>
                </w:div>
                <w:div w:id="234514720">
                  <w:marLeft w:val="0"/>
                  <w:marRight w:val="0"/>
                  <w:marTop w:val="0"/>
                  <w:marBottom w:val="0"/>
                  <w:divBdr>
                    <w:top w:val="none" w:sz="0" w:space="0" w:color="auto"/>
                    <w:left w:val="none" w:sz="0" w:space="0" w:color="auto"/>
                    <w:bottom w:val="none" w:sz="0" w:space="0" w:color="auto"/>
                    <w:right w:val="none" w:sz="0" w:space="0" w:color="auto"/>
                  </w:divBdr>
                </w:div>
                <w:div w:id="578830440">
                  <w:marLeft w:val="0"/>
                  <w:marRight w:val="0"/>
                  <w:marTop w:val="0"/>
                  <w:marBottom w:val="0"/>
                  <w:divBdr>
                    <w:top w:val="none" w:sz="0" w:space="0" w:color="auto"/>
                    <w:left w:val="none" w:sz="0" w:space="0" w:color="auto"/>
                    <w:bottom w:val="none" w:sz="0" w:space="0" w:color="auto"/>
                    <w:right w:val="none" w:sz="0" w:space="0" w:color="auto"/>
                  </w:divBdr>
                </w:div>
                <w:div w:id="1860122242">
                  <w:marLeft w:val="0"/>
                  <w:marRight w:val="0"/>
                  <w:marTop w:val="0"/>
                  <w:marBottom w:val="0"/>
                  <w:divBdr>
                    <w:top w:val="none" w:sz="0" w:space="0" w:color="auto"/>
                    <w:left w:val="none" w:sz="0" w:space="0" w:color="auto"/>
                    <w:bottom w:val="none" w:sz="0" w:space="0" w:color="auto"/>
                    <w:right w:val="none" w:sz="0" w:space="0" w:color="auto"/>
                  </w:divBdr>
                </w:div>
                <w:div w:id="753478654">
                  <w:marLeft w:val="0"/>
                  <w:marRight w:val="0"/>
                  <w:marTop w:val="0"/>
                  <w:marBottom w:val="0"/>
                  <w:divBdr>
                    <w:top w:val="none" w:sz="0" w:space="0" w:color="auto"/>
                    <w:left w:val="none" w:sz="0" w:space="0" w:color="auto"/>
                    <w:bottom w:val="none" w:sz="0" w:space="0" w:color="auto"/>
                    <w:right w:val="none" w:sz="0" w:space="0" w:color="auto"/>
                  </w:divBdr>
                </w:div>
                <w:div w:id="1206409989">
                  <w:marLeft w:val="0"/>
                  <w:marRight w:val="0"/>
                  <w:marTop w:val="0"/>
                  <w:marBottom w:val="0"/>
                  <w:divBdr>
                    <w:top w:val="none" w:sz="0" w:space="0" w:color="auto"/>
                    <w:left w:val="none" w:sz="0" w:space="0" w:color="auto"/>
                    <w:bottom w:val="none" w:sz="0" w:space="0" w:color="auto"/>
                    <w:right w:val="none" w:sz="0" w:space="0" w:color="auto"/>
                  </w:divBdr>
                </w:div>
                <w:div w:id="2138715337">
                  <w:marLeft w:val="0"/>
                  <w:marRight w:val="0"/>
                  <w:marTop w:val="0"/>
                  <w:marBottom w:val="0"/>
                  <w:divBdr>
                    <w:top w:val="none" w:sz="0" w:space="0" w:color="auto"/>
                    <w:left w:val="none" w:sz="0" w:space="0" w:color="auto"/>
                    <w:bottom w:val="none" w:sz="0" w:space="0" w:color="auto"/>
                    <w:right w:val="none" w:sz="0" w:space="0" w:color="auto"/>
                  </w:divBdr>
                </w:div>
                <w:div w:id="387728886">
                  <w:marLeft w:val="0"/>
                  <w:marRight w:val="0"/>
                  <w:marTop w:val="0"/>
                  <w:marBottom w:val="0"/>
                  <w:divBdr>
                    <w:top w:val="none" w:sz="0" w:space="0" w:color="auto"/>
                    <w:left w:val="none" w:sz="0" w:space="0" w:color="auto"/>
                    <w:bottom w:val="none" w:sz="0" w:space="0" w:color="auto"/>
                    <w:right w:val="none" w:sz="0" w:space="0" w:color="auto"/>
                  </w:divBdr>
                </w:div>
                <w:div w:id="157112567">
                  <w:marLeft w:val="0"/>
                  <w:marRight w:val="0"/>
                  <w:marTop w:val="0"/>
                  <w:marBottom w:val="0"/>
                  <w:divBdr>
                    <w:top w:val="none" w:sz="0" w:space="0" w:color="auto"/>
                    <w:left w:val="none" w:sz="0" w:space="0" w:color="auto"/>
                    <w:bottom w:val="none" w:sz="0" w:space="0" w:color="auto"/>
                    <w:right w:val="none" w:sz="0" w:space="0" w:color="auto"/>
                  </w:divBdr>
                </w:div>
                <w:div w:id="456879381">
                  <w:marLeft w:val="0"/>
                  <w:marRight w:val="0"/>
                  <w:marTop w:val="0"/>
                  <w:marBottom w:val="0"/>
                  <w:divBdr>
                    <w:top w:val="none" w:sz="0" w:space="0" w:color="auto"/>
                    <w:left w:val="none" w:sz="0" w:space="0" w:color="auto"/>
                    <w:bottom w:val="none" w:sz="0" w:space="0" w:color="auto"/>
                    <w:right w:val="none" w:sz="0" w:space="0" w:color="auto"/>
                  </w:divBdr>
                </w:div>
                <w:div w:id="1660694932">
                  <w:marLeft w:val="0"/>
                  <w:marRight w:val="0"/>
                  <w:marTop w:val="0"/>
                  <w:marBottom w:val="0"/>
                  <w:divBdr>
                    <w:top w:val="none" w:sz="0" w:space="0" w:color="auto"/>
                    <w:left w:val="none" w:sz="0" w:space="0" w:color="auto"/>
                    <w:bottom w:val="none" w:sz="0" w:space="0" w:color="auto"/>
                    <w:right w:val="none" w:sz="0" w:space="0" w:color="auto"/>
                  </w:divBdr>
                </w:div>
                <w:div w:id="352339913">
                  <w:marLeft w:val="0"/>
                  <w:marRight w:val="0"/>
                  <w:marTop w:val="0"/>
                  <w:marBottom w:val="0"/>
                  <w:divBdr>
                    <w:top w:val="none" w:sz="0" w:space="0" w:color="auto"/>
                    <w:left w:val="none" w:sz="0" w:space="0" w:color="auto"/>
                    <w:bottom w:val="none" w:sz="0" w:space="0" w:color="auto"/>
                    <w:right w:val="none" w:sz="0" w:space="0" w:color="auto"/>
                  </w:divBdr>
                </w:div>
                <w:div w:id="209196234">
                  <w:marLeft w:val="0"/>
                  <w:marRight w:val="0"/>
                  <w:marTop w:val="0"/>
                  <w:marBottom w:val="0"/>
                  <w:divBdr>
                    <w:top w:val="none" w:sz="0" w:space="0" w:color="auto"/>
                    <w:left w:val="none" w:sz="0" w:space="0" w:color="auto"/>
                    <w:bottom w:val="none" w:sz="0" w:space="0" w:color="auto"/>
                    <w:right w:val="none" w:sz="0" w:space="0" w:color="auto"/>
                  </w:divBdr>
                </w:div>
                <w:div w:id="74937013">
                  <w:marLeft w:val="0"/>
                  <w:marRight w:val="0"/>
                  <w:marTop w:val="0"/>
                  <w:marBottom w:val="0"/>
                  <w:divBdr>
                    <w:top w:val="none" w:sz="0" w:space="0" w:color="auto"/>
                    <w:left w:val="none" w:sz="0" w:space="0" w:color="auto"/>
                    <w:bottom w:val="none" w:sz="0" w:space="0" w:color="auto"/>
                    <w:right w:val="none" w:sz="0" w:space="0" w:color="auto"/>
                  </w:divBdr>
                </w:div>
                <w:div w:id="864904148">
                  <w:marLeft w:val="0"/>
                  <w:marRight w:val="0"/>
                  <w:marTop w:val="0"/>
                  <w:marBottom w:val="0"/>
                  <w:divBdr>
                    <w:top w:val="none" w:sz="0" w:space="0" w:color="auto"/>
                    <w:left w:val="none" w:sz="0" w:space="0" w:color="auto"/>
                    <w:bottom w:val="none" w:sz="0" w:space="0" w:color="auto"/>
                    <w:right w:val="none" w:sz="0" w:space="0" w:color="auto"/>
                  </w:divBdr>
                </w:div>
                <w:div w:id="1551726868">
                  <w:marLeft w:val="0"/>
                  <w:marRight w:val="0"/>
                  <w:marTop w:val="0"/>
                  <w:marBottom w:val="0"/>
                  <w:divBdr>
                    <w:top w:val="none" w:sz="0" w:space="0" w:color="auto"/>
                    <w:left w:val="none" w:sz="0" w:space="0" w:color="auto"/>
                    <w:bottom w:val="none" w:sz="0" w:space="0" w:color="auto"/>
                    <w:right w:val="none" w:sz="0" w:space="0" w:color="auto"/>
                  </w:divBdr>
                </w:div>
                <w:div w:id="642468664">
                  <w:marLeft w:val="0"/>
                  <w:marRight w:val="0"/>
                  <w:marTop w:val="0"/>
                  <w:marBottom w:val="0"/>
                  <w:divBdr>
                    <w:top w:val="none" w:sz="0" w:space="0" w:color="auto"/>
                    <w:left w:val="none" w:sz="0" w:space="0" w:color="auto"/>
                    <w:bottom w:val="none" w:sz="0" w:space="0" w:color="auto"/>
                    <w:right w:val="none" w:sz="0" w:space="0" w:color="auto"/>
                  </w:divBdr>
                </w:div>
                <w:div w:id="1382830544">
                  <w:marLeft w:val="0"/>
                  <w:marRight w:val="0"/>
                  <w:marTop w:val="0"/>
                  <w:marBottom w:val="0"/>
                  <w:divBdr>
                    <w:top w:val="none" w:sz="0" w:space="0" w:color="auto"/>
                    <w:left w:val="none" w:sz="0" w:space="0" w:color="auto"/>
                    <w:bottom w:val="none" w:sz="0" w:space="0" w:color="auto"/>
                    <w:right w:val="none" w:sz="0" w:space="0" w:color="auto"/>
                  </w:divBdr>
                </w:div>
                <w:div w:id="1053652135">
                  <w:marLeft w:val="0"/>
                  <w:marRight w:val="0"/>
                  <w:marTop w:val="0"/>
                  <w:marBottom w:val="0"/>
                  <w:divBdr>
                    <w:top w:val="none" w:sz="0" w:space="0" w:color="auto"/>
                    <w:left w:val="none" w:sz="0" w:space="0" w:color="auto"/>
                    <w:bottom w:val="none" w:sz="0" w:space="0" w:color="auto"/>
                    <w:right w:val="none" w:sz="0" w:space="0" w:color="auto"/>
                  </w:divBdr>
                </w:div>
                <w:div w:id="1502160187">
                  <w:marLeft w:val="0"/>
                  <w:marRight w:val="0"/>
                  <w:marTop w:val="0"/>
                  <w:marBottom w:val="0"/>
                  <w:divBdr>
                    <w:top w:val="none" w:sz="0" w:space="0" w:color="auto"/>
                    <w:left w:val="none" w:sz="0" w:space="0" w:color="auto"/>
                    <w:bottom w:val="none" w:sz="0" w:space="0" w:color="auto"/>
                    <w:right w:val="none" w:sz="0" w:space="0" w:color="auto"/>
                  </w:divBdr>
                </w:div>
                <w:div w:id="1489594296">
                  <w:marLeft w:val="0"/>
                  <w:marRight w:val="0"/>
                  <w:marTop w:val="0"/>
                  <w:marBottom w:val="0"/>
                  <w:divBdr>
                    <w:top w:val="none" w:sz="0" w:space="0" w:color="auto"/>
                    <w:left w:val="none" w:sz="0" w:space="0" w:color="auto"/>
                    <w:bottom w:val="none" w:sz="0" w:space="0" w:color="auto"/>
                    <w:right w:val="none" w:sz="0" w:space="0" w:color="auto"/>
                  </w:divBdr>
                </w:div>
                <w:div w:id="627011129">
                  <w:marLeft w:val="0"/>
                  <w:marRight w:val="0"/>
                  <w:marTop w:val="0"/>
                  <w:marBottom w:val="0"/>
                  <w:divBdr>
                    <w:top w:val="none" w:sz="0" w:space="0" w:color="auto"/>
                    <w:left w:val="none" w:sz="0" w:space="0" w:color="auto"/>
                    <w:bottom w:val="none" w:sz="0" w:space="0" w:color="auto"/>
                    <w:right w:val="none" w:sz="0" w:space="0" w:color="auto"/>
                  </w:divBdr>
                </w:div>
                <w:div w:id="764574486">
                  <w:marLeft w:val="0"/>
                  <w:marRight w:val="0"/>
                  <w:marTop w:val="0"/>
                  <w:marBottom w:val="0"/>
                  <w:divBdr>
                    <w:top w:val="none" w:sz="0" w:space="0" w:color="auto"/>
                    <w:left w:val="none" w:sz="0" w:space="0" w:color="auto"/>
                    <w:bottom w:val="none" w:sz="0" w:space="0" w:color="auto"/>
                    <w:right w:val="none" w:sz="0" w:space="0" w:color="auto"/>
                  </w:divBdr>
                </w:div>
                <w:div w:id="685330083">
                  <w:marLeft w:val="0"/>
                  <w:marRight w:val="0"/>
                  <w:marTop w:val="0"/>
                  <w:marBottom w:val="0"/>
                  <w:divBdr>
                    <w:top w:val="none" w:sz="0" w:space="0" w:color="auto"/>
                    <w:left w:val="none" w:sz="0" w:space="0" w:color="auto"/>
                    <w:bottom w:val="none" w:sz="0" w:space="0" w:color="auto"/>
                    <w:right w:val="none" w:sz="0" w:space="0" w:color="auto"/>
                  </w:divBdr>
                </w:div>
                <w:div w:id="1937594686">
                  <w:marLeft w:val="0"/>
                  <w:marRight w:val="0"/>
                  <w:marTop w:val="0"/>
                  <w:marBottom w:val="0"/>
                  <w:divBdr>
                    <w:top w:val="none" w:sz="0" w:space="0" w:color="auto"/>
                    <w:left w:val="none" w:sz="0" w:space="0" w:color="auto"/>
                    <w:bottom w:val="none" w:sz="0" w:space="0" w:color="auto"/>
                    <w:right w:val="none" w:sz="0" w:space="0" w:color="auto"/>
                  </w:divBdr>
                </w:div>
                <w:div w:id="799762905">
                  <w:marLeft w:val="0"/>
                  <w:marRight w:val="0"/>
                  <w:marTop w:val="0"/>
                  <w:marBottom w:val="0"/>
                  <w:divBdr>
                    <w:top w:val="none" w:sz="0" w:space="0" w:color="auto"/>
                    <w:left w:val="none" w:sz="0" w:space="0" w:color="auto"/>
                    <w:bottom w:val="none" w:sz="0" w:space="0" w:color="auto"/>
                    <w:right w:val="none" w:sz="0" w:space="0" w:color="auto"/>
                  </w:divBdr>
                </w:div>
                <w:div w:id="1217816945">
                  <w:marLeft w:val="0"/>
                  <w:marRight w:val="0"/>
                  <w:marTop w:val="0"/>
                  <w:marBottom w:val="0"/>
                  <w:divBdr>
                    <w:top w:val="none" w:sz="0" w:space="0" w:color="auto"/>
                    <w:left w:val="none" w:sz="0" w:space="0" w:color="auto"/>
                    <w:bottom w:val="none" w:sz="0" w:space="0" w:color="auto"/>
                    <w:right w:val="none" w:sz="0" w:space="0" w:color="auto"/>
                  </w:divBdr>
                </w:div>
                <w:div w:id="722144642">
                  <w:marLeft w:val="0"/>
                  <w:marRight w:val="0"/>
                  <w:marTop w:val="0"/>
                  <w:marBottom w:val="0"/>
                  <w:divBdr>
                    <w:top w:val="none" w:sz="0" w:space="0" w:color="auto"/>
                    <w:left w:val="none" w:sz="0" w:space="0" w:color="auto"/>
                    <w:bottom w:val="none" w:sz="0" w:space="0" w:color="auto"/>
                    <w:right w:val="none" w:sz="0" w:space="0" w:color="auto"/>
                  </w:divBdr>
                </w:div>
                <w:div w:id="768042852">
                  <w:marLeft w:val="0"/>
                  <w:marRight w:val="0"/>
                  <w:marTop w:val="0"/>
                  <w:marBottom w:val="0"/>
                  <w:divBdr>
                    <w:top w:val="none" w:sz="0" w:space="0" w:color="auto"/>
                    <w:left w:val="none" w:sz="0" w:space="0" w:color="auto"/>
                    <w:bottom w:val="none" w:sz="0" w:space="0" w:color="auto"/>
                    <w:right w:val="none" w:sz="0" w:space="0" w:color="auto"/>
                  </w:divBdr>
                </w:div>
                <w:div w:id="208422781">
                  <w:marLeft w:val="0"/>
                  <w:marRight w:val="0"/>
                  <w:marTop w:val="0"/>
                  <w:marBottom w:val="0"/>
                  <w:divBdr>
                    <w:top w:val="none" w:sz="0" w:space="0" w:color="auto"/>
                    <w:left w:val="none" w:sz="0" w:space="0" w:color="auto"/>
                    <w:bottom w:val="none" w:sz="0" w:space="0" w:color="auto"/>
                    <w:right w:val="none" w:sz="0" w:space="0" w:color="auto"/>
                  </w:divBdr>
                </w:div>
                <w:div w:id="777019227">
                  <w:marLeft w:val="0"/>
                  <w:marRight w:val="0"/>
                  <w:marTop w:val="0"/>
                  <w:marBottom w:val="0"/>
                  <w:divBdr>
                    <w:top w:val="none" w:sz="0" w:space="0" w:color="auto"/>
                    <w:left w:val="none" w:sz="0" w:space="0" w:color="auto"/>
                    <w:bottom w:val="none" w:sz="0" w:space="0" w:color="auto"/>
                    <w:right w:val="none" w:sz="0" w:space="0" w:color="auto"/>
                  </w:divBdr>
                </w:div>
                <w:div w:id="971709260">
                  <w:marLeft w:val="0"/>
                  <w:marRight w:val="0"/>
                  <w:marTop w:val="0"/>
                  <w:marBottom w:val="0"/>
                  <w:divBdr>
                    <w:top w:val="none" w:sz="0" w:space="0" w:color="auto"/>
                    <w:left w:val="none" w:sz="0" w:space="0" w:color="auto"/>
                    <w:bottom w:val="none" w:sz="0" w:space="0" w:color="auto"/>
                    <w:right w:val="none" w:sz="0" w:space="0" w:color="auto"/>
                  </w:divBdr>
                </w:div>
                <w:div w:id="997853613">
                  <w:marLeft w:val="0"/>
                  <w:marRight w:val="0"/>
                  <w:marTop w:val="0"/>
                  <w:marBottom w:val="0"/>
                  <w:divBdr>
                    <w:top w:val="none" w:sz="0" w:space="0" w:color="auto"/>
                    <w:left w:val="none" w:sz="0" w:space="0" w:color="auto"/>
                    <w:bottom w:val="none" w:sz="0" w:space="0" w:color="auto"/>
                    <w:right w:val="none" w:sz="0" w:space="0" w:color="auto"/>
                  </w:divBdr>
                </w:div>
                <w:div w:id="1053850570">
                  <w:marLeft w:val="0"/>
                  <w:marRight w:val="0"/>
                  <w:marTop w:val="0"/>
                  <w:marBottom w:val="0"/>
                  <w:divBdr>
                    <w:top w:val="none" w:sz="0" w:space="0" w:color="auto"/>
                    <w:left w:val="none" w:sz="0" w:space="0" w:color="auto"/>
                    <w:bottom w:val="none" w:sz="0" w:space="0" w:color="auto"/>
                    <w:right w:val="none" w:sz="0" w:space="0" w:color="auto"/>
                  </w:divBdr>
                </w:div>
                <w:div w:id="374430827">
                  <w:marLeft w:val="0"/>
                  <w:marRight w:val="0"/>
                  <w:marTop w:val="0"/>
                  <w:marBottom w:val="0"/>
                  <w:divBdr>
                    <w:top w:val="none" w:sz="0" w:space="0" w:color="auto"/>
                    <w:left w:val="none" w:sz="0" w:space="0" w:color="auto"/>
                    <w:bottom w:val="none" w:sz="0" w:space="0" w:color="auto"/>
                    <w:right w:val="none" w:sz="0" w:space="0" w:color="auto"/>
                  </w:divBdr>
                </w:div>
                <w:div w:id="571081088">
                  <w:marLeft w:val="0"/>
                  <w:marRight w:val="0"/>
                  <w:marTop w:val="0"/>
                  <w:marBottom w:val="0"/>
                  <w:divBdr>
                    <w:top w:val="none" w:sz="0" w:space="0" w:color="auto"/>
                    <w:left w:val="none" w:sz="0" w:space="0" w:color="auto"/>
                    <w:bottom w:val="none" w:sz="0" w:space="0" w:color="auto"/>
                    <w:right w:val="none" w:sz="0" w:space="0" w:color="auto"/>
                  </w:divBdr>
                </w:div>
                <w:div w:id="321810460">
                  <w:marLeft w:val="0"/>
                  <w:marRight w:val="0"/>
                  <w:marTop w:val="0"/>
                  <w:marBottom w:val="0"/>
                  <w:divBdr>
                    <w:top w:val="none" w:sz="0" w:space="0" w:color="auto"/>
                    <w:left w:val="none" w:sz="0" w:space="0" w:color="auto"/>
                    <w:bottom w:val="none" w:sz="0" w:space="0" w:color="auto"/>
                    <w:right w:val="none" w:sz="0" w:space="0" w:color="auto"/>
                  </w:divBdr>
                </w:div>
                <w:div w:id="454101434">
                  <w:marLeft w:val="0"/>
                  <w:marRight w:val="0"/>
                  <w:marTop w:val="0"/>
                  <w:marBottom w:val="0"/>
                  <w:divBdr>
                    <w:top w:val="none" w:sz="0" w:space="0" w:color="auto"/>
                    <w:left w:val="none" w:sz="0" w:space="0" w:color="auto"/>
                    <w:bottom w:val="none" w:sz="0" w:space="0" w:color="auto"/>
                    <w:right w:val="none" w:sz="0" w:space="0" w:color="auto"/>
                  </w:divBdr>
                </w:div>
                <w:div w:id="789978632">
                  <w:marLeft w:val="0"/>
                  <w:marRight w:val="0"/>
                  <w:marTop w:val="0"/>
                  <w:marBottom w:val="0"/>
                  <w:divBdr>
                    <w:top w:val="none" w:sz="0" w:space="0" w:color="auto"/>
                    <w:left w:val="none" w:sz="0" w:space="0" w:color="auto"/>
                    <w:bottom w:val="none" w:sz="0" w:space="0" w:color="auto"/>
                    <w:right w:val="none" w:sz="0" w:space="0" w:color="auto"/>
                  </w:divBdr>
                </w:div>
                <w:div w:id="554388531">
                  <w:marLeft w:val="0"/>
                  <w:marRight w:val="0"/>
                  <w:marTop w:val="0"/>
                  <w:marBottom w:val="0"/>
                  <w:divBdr>
                    <w:top w:val="none" w:sz="0" w:space="0" w:color="auto"/>
                    <w:left w:val="none" w:sz="0" w:space="0" w:color="auto"/>
                    <w:bottom w:val="none" w:sz="0" w:space="0" w:color="auto"/>
                    <w:right w:val="none" w:sz="0" w:space="0" w:color="auto"/>
                  </w:divBdr>
                </w:div>
                <w:div w:id="1774781243">
                  <w:marLeft w:val="0"/>
                  <w:marRight w:val="0"/>
                  <w:marTop w:val="0"/>
                  <w:marBottom w:val="0"/>
                  <w:divBdr>
                    <w:top w:val="none" w:sz="0" w:space="0" w:color="auto"/>
                    <w:left w:val="none" w:sz="0" w:space="0" w:color="auto"/>
                    <w:bottom w:val="none" w:sz="0" w:space="0" w:color="auto"/>
                    <w:right w:val="none" w:sz="0" w:space="0" w:color="auto"/>
                  </w:divBdr>
                </w:div>
                <w:div w:id="1930768688">
                  <w:marLeft w:val="0"/>
                  <w:marRight w:val="0"/>
                  <w:marTop w:val="0"/>
                  <w:marBottom w:val="0"/>
                  <w:divBdr>
                    <w:top w:val="none" w:sz="0" w:space="0" w:color="auto"/>
                    <w:left w:val="none" w:sz="0" w:space="0" w:color="auto"/>
                    <w:bottom w:val="none" w:sz="0" w:space="0" w:color="auto"/>
                    <w:right w:val="none" w:sz="0" w:space="0" w:color="auto"/>
                  </w:divBdr>
                </w:div>
                <w:div w:id="397679078">
                  <w:marLeft w:val="0"/>
                  <w:marRight w:val="0"/>
                  <w:marTop w:val="0"/>
                  <w:marBottom w:val="0"/>
                  <w:divBdr>
                    <w:top w:val="none" w:sz="0" w:space="0" w:color="auto"/>
                    <w:left w:val="none" w:sz="0" w:space="0" w:color="auto"/>
                    <w:bottom w:val="none" w:sz="0" w:space="0" w:color="auto"/>
                    <w:right w:val="none" w:sz="0" w:space="0" w:color="auto"/>
                  </w:divBdr>
                </w:div>
                <w:div w:id="331489169">
                  <w:marLeft w:val="0"/>
                  <w:marRight w:val="0"/>
                  <w:marTop w:val="0"/>
                  <w:marBottom w:val="0"/>
                  <w:divBdr>
                    <w:top w:val="none" w:sz="0" w:space="0" w:color="auto"/>
                    <w:left w:val="none" w:sz="0" w:space="0" w:color="auto"/>
                    <w:bottom w:val="none" w:sz="0" w:space="0" w:color="auto"/>
                    <w:right w:val="none" w:sz="0" w:space="0" w:color="auto"/>
                  </w:divBdr>
                </w:div>
                <w:div w:id="188572149">
                  <w:marLeft w:val="0"/>
                  <w:marRight w:val="0"/>
                  <w:marTop w:val="0"/>
                  <w:marBottom w:val="0"/>
                  <w:divBdr>
                    <w:top w:val="none" w:sz="0" w:space="0" w:color="auto"/>
                    <w:left w:val="none" w:sz="0" w:space="0" w:color="auto"/>
                    <w:bottom w:val="none" w:sz="0" w:space="0" w:color="auto"/>
                    <w:right w:val="none" w:sz="0" w:space="0" w:color="auto"/>
                  </w:divBdr>
                </w:div>
                <w:div w:id="488401475">
                  <w:marLeft w:val="0"/>
                  <w:marRight w:val="0"/>
                  <w:marTop w:val="0"/>
                  <w:marBottom w:val="0"/>
                  <w:divBdr>
                    <w:top w:val="none" w:sz="0" w:space="0" w:color="auto"/>
                    <w:left w:val="none" w:sz="0" w:space="0" w:color="auto"/>
                    <w:bottom w:val="none" w:sz="0" w:space="0" w:color="auto"/>
                    <w:right w:val="none" w:sz="0" w:space="0" w:color="auto"/>
                  </w:divBdr>
                </w:div>
                <w:div w:id="551574715">
                  <w:marLeft w:val="0"/>
                  <w:marRight w:val="0"/>
                  <w:marTop w:val="0"/>
                  <w:marBottom w:val="0"/>
                  <w:divBdr>
                    <w:top w:val="none" w:sz="0" w:space="0" w:color="auto"/>
                    <w:left w:val="none" w:sz="0" w:space="0" w:color="auto"/>
                    <w:bottom w:val="none" w:sz="0" w:space="0" w:color="auto"/>
                    <w:right w:val="none" w:sz="0" w:space="0" w:color="auto"/>
                  </w:divBdr>
                </w:div>
                <w:div w:id="114562595">
                  <w:marLeft w:val="0"/>
                  <w:marRight w:val="0"/>
                  <w:marTop w:val="0"/>
                  <w:marBottom w:val="0"/>
                  <w:divBdr>
                    <w:top w:val="none" w:sz="0" w:space="0" w:color="auto"/>
                    <w:left w:val="none" w:sz="0" w:space="0" w:color="auto"/>
                    <w:bottom w:val="none" w:sz="0" w:space="0" w:color="auto"/>
                    <w:right w:val="none" w:sz="0" w:space="0" w:color="auto"/>
                  </w:divBdr>
                </w:div>
                <w:div w:id="1580821017">
                  <w:marLeft w:val="0"/>
                  <w:marRight w:val="0"/>
                  <w:marTop w:val="0"/>
                  <w:marBottom w:val="0"/>
                  <w:divBdr>
                    <w:top w:val="none" w:sz="0" w:space="0" w:color="auto"/>
                    <w:left w:val="none" w:sz="0" w:space="0" w:color="auto"/>
                    <w:bottom w:val="none" w:sz="0" w:space="0" w:color="auto"/>
                    <w:right w:val="none" w:sz="0" w:space="0" w:color="auto"/>
                  </w:divBdr>
                </w:div>
                <w:div w:id="1981692821">
                  <w:marLeft w:val="0"/>
                  <w:marRight w:val="0"/>
                  <w:marTop w:val="0"/>
                  <w:marBottom w:val="0"/>
                  <w:divBdr>
                    <w:top w:val="none" w:sz="0" w:space="0" w:color="auto"/>
                    <w:left w:val="none" w:sz="0" w:space="0" w:color="auto"/>
                    <w:bottom w:val="none" w:sz="0" w:space="0" w:color="auto"/>
                    <w:right w:val="none" w:sz="0" w:space="0" w:color="auto"/>
                  </w:divBdr>
                </w:div>
                <w:div w:id="1257716005">
                  <w:marLeft w:val="0"/>
                  <w:marRight w:val="0"/>
                  <w:marTop w:val="0"/>
                  <w:marBottom w:val="0"/>
                  <w:divBdr>
                    <w:top w:val="none" w:sz="0" w:space="0" w:color="auto"/>
                    <w:left w:val="none" w:sz="0" w:space="0" w:color="auto"/>
                    <w:bottom w:val="none" w:sz="0" w:space="0" w:color="auto"/>
                    <w:right w:val="none" w:sz="0" w:space="0" w:color="auto"/>
                  </w:divBdr>
                </w:div>
                <w:div w:id="16944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B5BB-C536-4129-BC6E-74F0BD37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4882</Words>
  <Characters>29292</Characters>
  <Application>Microsoft Office Word</Application>
  <DocSecurity>0</DocSecurity>
  <Lines>244</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2022-06-13T23:02:00Z</dcterms:created>
  <dcterms:modified xsi:type="dcterms:W3CDTF">2023-06-29T23:03:00Z</dcterms:modified>
</cp:coreProperties>
</file>