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B40B6" w14:textId="77777777" w:rsidR="00484222" w:rsidRPr="00C669ED" w:rsidRDefault="005535CC" w:rsidP="00484222">
      <w:pPr>
        <w:spacing w:line="276" w:lineRule="auto"/>
        <w:jc w:val="right"/>
        <w:rPr>
          <w:rFonts w:ascii="Calibri" w:hAnsi="Calibri"/>
        </w:rPr>
      </w:pPr>
      <w:r>
        <w:rPr>
          <w:rFonts w:ascii="Calibri" w:hAnsi="Calibri"/>
        </w:rPr>
        <w:t>Ostrowiec</w:t>
      </w:r>
      <w:r w:rsidR="00E94EB5">
        <w:rPr>
          <w:rFonts w:ascii="Calibri" w:hAnsi="Calibri"/>
        </w:rPr>
        <w:t xml:space="preserve">, </w:t>
      </w:r>
      <w:r w:rsidR="007A355C">
        <w:rPr>
          <w:rFonts w:ascii="Calibri" w:hAnsi="Calibri"/>
        </w:rPr>
        <w:t>15</w:t>
      </w:r>
      <w:r w:rsidR="00F36D0C">
        <w:rPr>
          <w:rFonts w:ascii="Calibri" w:hAnsi="Calibri"/>
        </w:rPr>
        <w:t>.0</w:t>
      </w:r>
      <w:r>
        <w:rPr>
          <w:rFonts w:ascii="Calibri" w:hAnsi="Calibri"/>
        </w:rPr>
        <w:t>6</w:t>
      </w:r>
      <w:r w:rsidR="005D7ACF">
        <w:rPr>
          <w:rFonts w:ascii="Calibri" w:hAnsi="Calibri"/>
        </w:rPr>
        <w:t>.20</w:t>
      </w:r>
      <w:r>
        <w:rPr>
          <w:rFonts w:ascii="Calibri" w:hAnsi="Calibri"/>
        </w:rPr>
        <w:t>23</w:t>
      </w:r>
      <w:r w:rsidR="00E94EB5">
        <w:rPr>
          <w:rFonts w:ascii="Calibri" w:hAnsi="Calibri"/>
        </w:rPr>
        <w:t xml:space="preserve"> r.</w:t>
      </w:r>
    </w:p>
    <w:p w14:paraId="579E6054" w14:textId="77777777" w:rsidR="00C103FA" w:rsidRDefault="00C24E3F" w:rsidP="005535CC">
      <w:pPr>
        <w:spacing w:line="276" w:lineRule="auto"/>
        <w:jc w:val="center"/>
        <w:rPr>
          <w:rFonts w:ascii="Calibri" w:hAnsi="Calibri"/>
          <w:b/>
        </w:rPr>
      </w:pPr>
      <w:r>
        <w:rPr>
          <w:rFonts w:ascii="Calibri" w:hAnsi="Calibri"/>
          <w:b/>
        </w:rPr>
        <w:t xml:space="preserve">Załącznik nr 4. </w:t>
      </w:r>
      <w:r w:rsidR="00C103FA">
        <w:rPr>
          <w:rFonts w:ascii="Calibri" w:hAnsi="Calibri"/>
          <w:b/>
        </w:rPr>
        <w:t>SPECYFIKACJA SPRZĘTU DLA</w:t>
      </w:r>
    </w:p>
    <w:p w14:paraId="71E26B07" w14:textId="77777777" w:rsidR="005535CC" w:rsidRDefault="005535CC" w:rsidP="005535CC">
      <w:pPr>
        <w:spacing w:line="276" w:lineRule="auto"/>
        <w:jc w:val="center"/>
        <w:rPr>
          <w:rFonts w:ascii="Calibri" w:hAnsi="Calibri"/>
          <w:b/>
        </w:rPr>
      </w:pPr>
      <w:r w:rsidRPr="005535CC">
        <w:rPr>
          <w:rFonts w:ascii="Calibri" w:hAnsi="Calibri"/>
          <w:b/>
        </w:rPr>
        <w:t>ZAPYTANI</w:t>
      </w:r>
      <w:r w:rsidR="00C103FA">
        <w:rPr>
          <w:rFonts w:ascii="Calibri" w:hAnsi="Calibri"/>
          <w:b/>
        </w:rPr>
        <w:t>A</w:t>
      </w:r>
      <w:r w:rsidRPr="005535CC">
        <w:rPr>
          <w:rFonts w:ascii="Calibri" w:hAnsi="Calibri"/>
          <w:b/>
        </w:rPr>
        <w:t xml:space="preserve"> OFERTOWE</w:t>
      </w:r>
      <w:r w:rsidR="00C103FA">
        <w:rPr>
          <w:rFonts w:ascii="Calibri" w:hAnsi="Calibri"/>
          <w:b/>
        </w:rPr>
        <w:t>GO</w:t>
      </w:r>
      <w:r w:rsidRPr="005535CC">
        <w:rPr>
          <w:rFonts w:ascii="Calibri" w:hAnsi="Calibri"/>
          <w:b/>
        </w:rPr>
        <w:t xml:space="preserve"> NR 1/2023</w:t>
      </w:r>
    </w:p>
    <w:p w14:paraId="1630D6B1" w14:textId="77777777" w:rsidR="005535CC" w:rsidRPr="005535CC" w:rsidRDefault="005535CC" w:rsidP="007A355C">
      <w:pPr>
        <w:spacing w:line="276" w:lineRule="auto"/>
        <w:jc w:val="center"/>
        <w:rPr>
          <w:rFonts w:ascii="Calibri" w:hAnsi="Calibri"/>
        </w:rPr>
      </w:pPr>
      <w:r w:rsidRPr="005535CC">
        <w:rPr>
          <w:rFonts w:ascii="Calibri" w:hAnsi="Calibri"/>
          <w:b/>
        </w:rPr>
        <w:t xml:space="preserve">z dnia </w:t>
      </w:r>
      <w:r w:rsidR="007A355C">
        <w:rPr>
          <w:rFonts w:ascii="Calibri" w:hAnsi="Calibri"/>
          <w:b/>
        </w:rPr>
        <w:t>15</w:t>
      </w:r>
      <w:r w:rsidRPr="005535CC">
        <w:rPr>
          <w:rFonts w:ascii="Calibri" w:hAnsi="Calibri"/>
          <w:b/>
        </w:rPr>
        <w:t>.</w:t>
      </w:r>
      <w:r>
        <w:rPr>
          <w:rFonts w:ascii="Calibri" w:hAnsi="Calibri"/>
          <w:b/>
        </w:rPr>
        <w:t>06</w:t>
      </w:r>
      <w:r w:rsidRPr="005535CC">
        <w:rPr>
          <w:rFonts w:ascii="Calibri" w:hAnsi="Calibri"/>
          <w:b/>
        </w:rPr>
        <w:t>.202</w:t>
      </w:r>
      <w:r>
        <w:rPr>
          <w:rFonts w:ascii="Calibri" w:hAnsi="Calibri"/>
          <w:b/>
        </w:rPr>
        <w:t>3</w:t>
      </w:r>
      <w:r w:rsidRPr="005535CC">
        <w:rPr>
          <w:rFonts w:ascii="Calibri" w:hAnsi="Calibri"/>
          <w:b/>
        </w:rPr>
        <w:t xml:space="preserve"> r.</w:t>
      </w:r>
    </w:p>
    <w:p w14:paraId="6AA9148C" w14:textId="77777777" w:rsidR="005535CC" w:rsidRPr="005535CC" w:rsidRDefault="005535CC" w:rsidP="005535CC">
      <w:pPr>
        <w:spacing w:line="276" w:lineRule="auto"/>
        <w:rPr>
          <w:rFonts w:ascii="Calibri" w:hAnsi="Calibri"/>
          <w:b/>
        </w:rPr>
      </w:pPr>
    </w:p>
    <w:p w14:paraId="73862D4D" w14:textId="77777777" w:rsidR="00C16330" w:rsidRDefault="00C16330" w:rsidP="00C16330">
      <w:pPr>
        <w:ind w:left="1080"/>
        <w:jc w:val="both"/>
        <w:rPr>
          <w:rFonts w:ascii="Calibri" w:hAnsi="Calibri"/>
          <w:b/>
          <w:kern w:val="0"/>
        </w:rPr>
      </w:pPr>
    </w:p>
    <w:p w14:paraId="7D84D922" w14:textId="77777777" w:rsidR="009017D1" w:rsidRPr="00C103FA" w:rsidRDefault="009017D1" w:rsidP="00C103FA">
      <w:pPr>
        <w:jc w:val="both"/>
        <w:rPr>
          <w:rFonts w:ascii="Calibri" w:hAnsi="Calibri"/>
          <w:b/>
          <w:kern w:val="0"/>
        </w:rPr>
      </w:pPr>
      <w:r w:rsidRPr="00E91ED7">
        <w:rPr>
          <w:rFonts w:ascii="Calibri" w:hAnsi="Calibri"/>
          <w:kern w:val="0"/>
        </w:rPr>
        <w:t xml:space="preserve">Przedmiotem zamówienia </w:t>
      </w:r>
      <w:r w:rsidR="0070244C">
        <w:rPr>
          <w:rFonts w:ascii="Calibri" w:hAnsi="Calibri"/>
          <w:kern w:val="0"/>
        </w:rPr>
        <w:t>jest dostawa urządze</w:t>
      </w:r>
      <w:r w:rsidR="001351C6">
        <w:rPr>
          <w:rFonts w:ascii="Calibri" w:hAnsi="Calibri"/>
          <w:kern w:val="0"/>
        </w:rPr>
        <w:t>ń</w:t>
      </w:r>
      <w:r w:rsidR="00E51E8C" w:rsidRPr="00E91ED7">
        <w:rPr>
          <w:rFonts w:ascii="Calibri" w:hAnsi="Calibri"/>
          <w:kern w:val="0"/>
        </w:rPr>
        <w:t xml:space="preserve"> o minimalnych parametrach:</w:t>
      </w:r>
    </w:p>
    <w:p w14:paraId="6C8AD86C" w14:textId="77777777" w:rsidR="00873B3A" w:rsidRDefault="00873B3A" w:rsidP="00873B3A">
      <w:pPr>
        <w:pStyle w:val="Akapitzlist"/>
        <w:ind w:left="0"/>
        <w:rPr>
          <w:rFonts w:ascii="Calibri" w:hAnsi="Calibri"/>
        </w:rPr>
      </w:pPr>
    </w:p>
    <w:p w14:paraId="259D96CE" w14:textId="77777777" w:rsidR="001351C6" w:rsidRDefault="001351C6" w:rsidP="00873B3A">
      <w:pPr>
        <w:pStyle w:val="Akapitzlist"/>
        <w:ind w:left="0"/>
        <w:rPr>
          <w:rFonts w:ascii="Calibri" w:hAnsi="Calibri"/>
        </w:rPr>
      </w:pPr>
    </w:p>
    <w:tbl>
      <w:tblPr>
        <w:tblStyle w:val="Tabela-Siatka"/>
        <w:tblW w:w="10201" w:type="dxa"/>
        <w:tblLook w:val="04A0" w:firstRow="1" w:lastRow="0" w:firstColumn="1" w:lastColumn="0" w:noHBand="0" w:noVBand="1"/>
      </w:tblPr>
      <w:tblGrid>
        <w:gridCol w:w="516"/>
        <w:gridCol w:w="9685"/>
      </w:tblGrid>
      <w:tr w:rsidR="001351C6" w14:paraId="2E399D6C" w14:textId="77777777" w:rsidTr="00D772EA">
        <w:tc>
          <w:tcPr>
            <w:tcW w:w="516" w:type="dxa"/>
          </w:tcPr>
          <w:p w14:paraId="29AF2225" w14:textId="77777777" w:rsidR="001351C6" w:rsidRPr="0020407B" w:rsidRDefault="0020407B" w:rsidP="0020407B">
            <w:r w:rsidRPr="0020407B">
              <w:t>1.</w:t>
            </w:r>
          </w:p>
        </w:tc>
        <w:tc>
          <w:tcPr>
            <w:tcW w:w="9685" w:type="dxa"/>
          </w:tcPr>
          <w:p w14:paraId="3EBDBFF5" w14:textId="77777777" w:rsidR="001351C6" w:rsidRPr="0062052C" w:rsidRDefault="00196045" w:rsidP="00873B3A">
            <w:pPr>
              <w:pStyle w:val="Akapitzlist"/>
              <w:ind w:left="0"/>
              <w:rPr>
                <w:rFonts w:ascii="Calibri" w:hAnsi="Calibri"/>
                <w:b/>
                <w:bCs/>
              </w:rPr>
            </w:pPr>
            <w:r w:rsidRPr="0062052C">
              <w:rPr>
                <w:rFonts w:ascii="Calibri" w:hAnsi="Calibri"/>
                <w:b/>
                <w:bCs/>
              </w:rPr>
              <w:t>W</w:t>
            </w:r>
            <w:r w:rsidR="001351C6" w:rsidRPr="0062052C">
              <w:rPr>
                <w:rFonts w:ascii="Calibri" w:hAnsi="Calibri"/>
                <w:b/>
                <w:bCs/>
              </w:rPr>
              <w:t>ulkanizator FRONMAR ELITE R30</w:t>
            </w:r>
          </w:p>
          <w:p w14:paraId="1079DDAB" w14:textId="77777777" w:rsidR="0062052C" w:rsidRDefault="0062052C" w:rsidP="00873B3A">
            <w:pPr>
              <w:pStyle w:val="Akapitzlist"/>
              <w:ind w:left="0"/>
              <w:rPr>
                <w:rFonts w:ascii="Calibri" w:hAnsi="Calibri"/>
              </w:rPr>
            </w:pPr>
            <w:r>
              <w:rPr>
                <w:rFonts w:ascii="Calibri" w:hAnsi="Calibri"/>
              </w:rPr>
              <w:t xml:space="preserve">Urządzenie do naprawy opon ciężarowych w zakresie 7.00 R20-495/45 R22,5, rolniczych w zakresie 325/70 R18 – 1050/50 R32 i przemysłowe 13.00 – 24,00 R35.. Urządzenie posiada stabilizację temperatury w zakresie 0-200 st. C, zegar do regulacji czasu wulkanizacji.  Urządzenie posiada zewnętrzne płyty grzewcze – boczne, największa o wymiarach 640x650 mm, z wymiennymi profilami na bark opony i 2 profile do stopek, oraz 2 płyty czołowe 360x390 mm i 500x650 mm z </w:t>
            </w:r>
            <w:r w:rsidR="005B28F1">
              <w:rPr>
                <w:rFonts w:ascii="Calibri" w:hAnsi="Calibri"/>
              </w:rPr>
              <w:t xml:space="preserve">możliwością regulacji (dopasowując profil opony) wykonaną z aluminium. Docisk naprawianej opony uzyskuje się wstępnie przy pomocy siłowników hydraulicznych (boczny i czołowy) a ostateczny docisk przy pomocy poduszek pneumatycznych, w zestawie 4 sztuki 260x510 mm, 370x470 mm, 680x490 mm, 600x600 mm. Ponadto, w zestawie są 4 maty grzewcze (ZG) 500x230 mm, (FL) 430x340 mm, (JL) 460x460 mm i (PL) 630x410 mm umożliwiające naprawę uszkodzenia i wklejenie wkładów na gorąco w jednym cyklu grzania. Wypełnienie opony stanowią worki z granulatem w zestawie. Urządzenie posiada możliwość ponadnormatywnych napraw opon w technologii TAP RAP. Waga urządzenia ok. 1400 kg. </w:t>
            </w:r>
          </w:p>
        </w:tc>
      </w:tr>
      <w:tr w:rsidR="001351C6" w14:paraId="0BE7F7AC" w14:textId="77777777" w:rsidTr="00D772EA">
        <w:tc>
          <w:tcPr>
            <w:tcW w:w="516" w:type="dxa"/>
          </w:tcPr>
          <w:p w14:paraId="735909D4" w14:textId="77777777" w:rsidR="001351C6" w:rsidRPr="0020407B" w:rsidRDefault="0020407B" w:rsidP="0020407B">
            <w:r>
              <w:t>2.</w:t>
            </w:r>
          </w:p>
        </w:tc>
        <w:tc>
          <w:tcPr>
            <w:tcW w:w="9685" w:type="dxa"/>
          </w:tcPr>
          <w:p w14:paraId="39DB02CD" w14:textId="77777777" w:rsidR="001351C6" w:rsidRPr="009B3DCB" w:rsidRDefault="001351C6" w:rsidP="00873B3A">
            <w:pPr>
              <w:pStyle w:val="Akapitzlist"/>
              <w:ind w:left="0"/>
              <w:rPr>
                <w:rFonts w:ascii="Calibri" w:hAnsi="Calibri"/>
                <w:b/>
                <w:bCs/>
              </w:rPr>
            </w:pPr>
            <w:r w:rsidRPr="009B3DCB">
              <w:rPr>
                <w:rFonts w:ascii="Calibri" w:hAnsi="Calibri"/>
                <w:b/>
                <w:bCs/>
              </w:rPr>
              <w:t>Wytłaczarka SALVADORI MIDI</w:t>
            </w:r>
          </w:p>
          <w:p w14:paraId="220744D2" w14:textId="77777777" w:rsidR="009B3DCB" w:rsidRDefault="009B3DCB" w:rsidP="00873B3A">
            <w:pPr>
              <w:pStyle w:val="Akapitzlist"/>
              <w:ind w:left="0"/>
              <w:rPr>
                <w:rFonts w:ascii="Calibri" w:hAnsi="Calibri"/>
              </w:rPr>
            </w:pPr>
            <w:r>
              <w:rPr>
                <w:rFonts w:ascii="Calibri" w:hAnsi="Calibri"/>
              </w:rPr>
              <w:t>Wytłaczarka do szybkiego wypełniania uszkodzeń, lejków i ubytków gumy w oponach ciężarowych, rolniczych. Wydajność 18 kg/h, moc urządzenia 750 W, moc grzałki 350 W, zakres temperatur 0-120 C, zużycie powietrza 12,5 l/s, waga urządzenia 5 kg.</w:t>
            </w:r>
          </w:p>
        </w:tc>
      </w:tr>
      <w:tr w:rsidR="001351C6" w14:paraId="2096386D" w14:textId="77777777" w:rsidTr="00D772EA">
        <w:tc>
          <w:tcPr>
            <w:tcW w:w="516" w:type="dxa"/>
          </w:tcPr>
          <w:p w14:paraId="5D152A9E" w14:textId="77777777" w:rsidR="001351C6" w:rsidRPr="0020407B" w:rsidRDefault="0020407B" w:rsidP="0020407B">
            <w:r>
              <w:t>3.</w:t>
            </w:r>
          </w:p>
        </w:tc>
        <w:tc>
          <w:tcPr>
            <w:tcW w:w="9685" w:type="dxa"/>
          </w:tcPr>
          <w:p w14:paraId="1010E4E4" w14:textId="77777777" w:rsidR="001351C6" w:rsidRPr="00966F1B" w:rsidRDefault="001351C6" w:rsidP="00873B3A">
            <w:pPr>
              <w:pStyle w:val="Akapitzlist"/>
              <w:ind w:left="0"/>
              <w:rPr>
                <w:rFonts w:ascii="Calibri" w:hAnsi="Calibri"/>
                <w:b/>
                <w:bCs/>
              </w:rPr>
            </w:pPr>
            <w:r w:rsidRPr="00966F1B">
              <w:rPr>
                <w:rFonts w:ascii="Calibri" w:hAnsi="Calibri"/>
                <w:b/>
                <w:bCs/>
              </w:rPr>
              <w:t xml:space="preserve">Wyważarka do </w:t>
            </w:r>
            <w:r w:rsidR="00966F1B">
              <w:rPr>
                <w:rFonts w:ascii="Calibri" w:hAnsi="Calibri"/>
                <w:b/>
                <w:bCs/>
              </w:rPr>
              <w:t>kół motocyklowych z wyświetlaczem LED</w:t>
            </w:r>
          </w:p>
          <w:p w14:paraId="7329AB1C" w14:textId="77777777" w:rsidR="00966F1B" w:rsidRDefault="00966F1B" w:rsidP="00873B3A">
            <w:pPr>
              <w:pStyle w:val="Akapitzlist"/>
              <w:ind w:left="0"/>
              <w:rPr>
                <w:rFonts w:ascii="Calibri" w:hAnsi="Calibri"/>
              </w:rPr>
            </w:pPr>
            <w:r>
              <w:rPr>
                <w:rFonts w:ascii="Calibri" w:hAnsi="Calibri"/>
              </w:rPr>
              <w:t xml:space="preserve">Wyważarka z pół automatycznym wprowadzaniem parametrów koła składającym się z wewnętrznego ramienia z przedłużeniem i zewnętrzny wymiar wprowadzany ręcznie. Programy wyważania dynamicznego do felg stalowych i ALU. Dane obsługiwanych kół: szer. felgi: 1,5’’-20’’, średnica felgi:1’’-35’’. Max. szerokość koła 600 mm, max. średnia koła 1118 mm, max. waga koła 75 kg. Waga maszyny 75 kg, wymiary 1292x583x1669. Wyważarka wyposażona standardowo w uchwyt do kół motocyklowych do maszyn z łączem cylindrycznym o jednej ze średnic 28,36,38 lub 40 mm. Zawiera: uchwyt z wałkiem 14 mm, 2 stożki centrujące, 13 tulejek centrujących, nakrętka  szybkomocująca </w:t>
            </w:r>
            <w:proofErr w:type="spellStart"/>
            <w:r>
              <w:rPr>
                <w:rFonts w:ascii="Calibri" w:hAnsi="Calibri"/>
              </w:rPr>
              <w:t>Quick</w:t>
            </w:r>
            <w:proofErr w:type="spellEnd"/>
            <w:r>
              <w:rPr>
                <w:rFonts w:ascii="Calibri" w:hAnsi="Calibri"/>
              </w:rPr>
              <w:t xml:space="preserve"> </w:t>
            </w:r>
            <w:proofErr w:type="spellStart"/>
            <w:r>
              <w:rPr>
                <w:rFonts w:ascii="Calibri" w:hAnsi="Calibri"/>
              </w:rPr>
              <w:t>Fix</w:t>
            </w:r>
            <w:proofErr w:type="spellEnd"/>
            <w:r>
              <w:rPr>
                <w:rFonts w:ascii="Calibri" w:hAnsi="Calibri"/>
              </w:rPr>
              <w:t xml:space="preserve"> 14 mm, klucz, tablica ścienna. </w:t>
            </w:r>
          </w:p>
        </w:tc>
      </w:tr>
      <w:tr w:rsidR="001351C6" w14:paraId="792AD89A" w14:textId="77777777" w:rsidTr="00D772EA">
        <w:tc>
          <w:tcPr>
            <w:tcW w:w="516" w:type="dxa"/>
          </w:tcPr>
          <w:p w14:paraId="3DFF6CC3" w14:textId="77777777" w:rsidR="001351C6" w:rsidRPr="0020407B" w:rsidRDefault="0020407B" w:rsidP="0020407B">
            <w:r>
              <w:t>4.</w:t>
            </w:r>
          </w:p>
        </w:tc>
        <w:tc>
          <w:tcPr>
            <w:tcW w:w="9685" w:type="dxa"/>
          </w:tcPr>
          <w:p w14:paraId="0AFC5367" w14:textId="77777777" w:rsidR="001351C6" w:rsidRPr="00BD75B6" w:rsidRDefault="00196045" w:rsidP="00873B3A">
            <w:pPr>
              <w:pStyle w:val="Akapitzlist"/>
              <w:ind w:left="0"/>
              <w:rPr>
                <w:rFonts w:ascii="Calibri" w:hAnsi="Calibri"/>
                <w:b/>
                <w:bCs/>
              </w:rPr>
            </w:pPr>
            <w:r w:rsidRPr="00BD75B6">
              <w:rPr>
                <w:rFonts w:ascii="Calibri" w:hAnsi="Calibri"/>
                <w:b/>
                <w:bCs/>
              </w:rPr>
              <w:t>Montażownica do motocykli</w:t>
            </w:r>
          </w:p>
          <w:p w14:paraId="0D1852BD" w14:textId="77777777" w:rsidR="00BD75B6" w:rsidRDefault="00BD75B6" w:rsidP="00873B3A">
            <w:pPr>
              <w:pStyle w:val="Akapitzlist"/>
              <w:ind w:left="0"/>
              <w:rPr>
                <w:rFonts w:ascii="Calibri" w:hAnsi="Calibri"/>
              </w:rPr>
            </w:pPr>
            <w:r>
              <w:rPr>
                <w:rFonts w:ascii="Calibri" w:hAnsi="Calibri"/>
              </w:rPr>
              <w:t>Montażownica osobowa, automatyczna dwubiegowa do kół samochodów osobowych, dostawczych i motocykli. Pneumatycznie odchylana do tyłu kolumna montażowa. Regulacja skoku odbijaka. Zakres: 11’’-20’’/12’’-22’’, max. średnica koła:1050 mm, max. szerokość koła: 380 mm. Ramię montażowe HELPER – dodatkowo.</w:t>
            </w:r>
          </w:p>
        </w:tc>
      </w:tr>
      <w:tr w:rsidR="001351C6" w14:paraId="4C29EB24" w14:textId="77777777" w:rsidTr="00D772EA">
        <w:tc>
          <w:tcPr>
            <w:tcW w:w="516" w:type="dxa"/>
          </w:tcPr>
          <w:p w14:paraId="7BC471C5" w14:textId="77777777" w:rsidR="001351C6" w:rsidRPr="0020407B" w:rsidRDefault="0020407B" w:rsidP="0020407B">
            <w:r>
              <w:t>5.</w:t>
            </w:r>
          </w:p>
        </w:tc>
        <w:tc>
          <w:tcPr>
            <w:tcW w:w="9685" w:type="dxa"/>
          </w:tcPr>
          <w:p w14:paraId="3A4D8D13" w14:textId="77777777" w:rsidR="001351C6" w:rsidRDefault="00196045" w:rsidP="00873B3A">
            <w:pPr>
              <w:pStyle w:val="Akapitzlist"/>
              <w:ind w:left="0"/>
              <w:rPr>
                <w:rFonts w:ascii="Calibri" w:hAnsi="Calibri"/>
              </w:rPr>
            </w:pPr>
            <w:r w:rsidRPr="000A1E57">
              <w:rPr>
                <w:rFonts w:ascii="Calibri" w:hAnsi="Calibri"/>
                <w:b/>
                <w:bCs/>
              </w:rPr>
              <w:t>Stacjonarny system szybkiego pomiaru elementów układu jezdnego pojazdu QUICK CHECK</w:t>
            </w:r>
            <w:r w:rsidRPr="00196045">
              <w:rPr>
                <w:rFonts w:ascii="Calibri" w:hAnsi="Calibri"/>
              </w:rPr>
              <w:t xml:space="preserve"> (</w:t>
            </w:r>
            <w:r w:rsidR="00934226">
              <w:rPr>
                <w:rFonts w:ascii="Calibri" w:hAnsi="Calibri"/>
              </w:rPr>
              <w:t xml:space="preserve">system do pomiaru i regulacji geometrii ustawienia kół i osi </w:t>
            </w:r>
            <w:proofErr w:type="spellStart"/>
            <w:r w:rsidR="00934226">
              <w:rPr>
                <w:rFonts w:ascii="Calibri" w:hAnsi="Calibri"/>
              </w:rPr>
              <w:t>pojazdów+kamery</w:t>
            </w:r>
            <w:proofErr w:type="spellEnd"/>
            <w:r w:rsidR="00934226">
              <w:rPr>
                <w:rFonts w:ascii="Calibri" w:hAnsi="Calibri"/>
              </w:rPr>
              <w:t xml:space="preserve"> HE421 Elite-CM3E, zdalne sterowanie z modułem komunikacyjnym XF2, inklinometr MB, </w:t>
            </w:r>
            <w:r w:rsidRPr="000A1E57">
              <w:rPr>
                <w:rFonts w:ascii="Calibri" w:hAnsi="Calibri"/>
                <w:b/>
                <w:bCs/>
              </w:rPr>
              <w:t>identyfikacja pojazdu</w:t>
            </w:r>
            <w:r w:rsidRPr="00196045">
              <w:rPr>
                <w:rFonts w:ascii="Calibri" w:hAnsi="Calibri"/>
              </w:rPr>
              <w:t xml:space="preserve">, </w:t>
            </w:r>
            <w:r w:rsidRPr="000A1E57">
              <w:rPr>
                <w:rFonts w:ascii="Calibri" w:hAnsi="Calibri"/>
                <w:b/>
                <w:bCs/>
              </w:rPr>
              <w:t xml:space="preserve">test diagnostyczny OBD II </w:t>
            </w:r>
            <w:r w:rsidR="00934226">
              <w:rPr>
                <w:rFonts w:ascii="Calibri" w:hAnsi="Calibri"/>
                <w:b/>
                <w:bCs/>
              </w:rPr>
              <w:t>–</w:t>
            </w:r>
            <w:r w:rsidRPr="000A1E57">
              <w:rPr>
                <w:rFonts w:ascii="Calibri" w:hAnsi="Calibri"/>
                <w:b/>
                <w:bCs/>
              </w:rPr>
              <w:t xml:space="preserve"> </w:t>
            </w:r>
            <w:proofErr w:type="spellStart"/>
            <w:r w:rsidRPr="000A1E57">
              <w:rPr>
                <w:rFonts w:ascii="Calibri" w:hAnsi="Calibri"/>
                <w:b/>
                <w:bCs/>
              </w:rPr>
              <w:t>CodeLink</w:t>
            </w:r>
            <w:proofErr w:type="spellEnd"/>
            <w:r w:rsidR="00934226">
              <w:rPr>
                <w:rFonts w:ascii="Calibri" w:hAnsi="Calibri"/>
                <w:b/>
                <w:bCs/>
              </w:rPr>
              <w:t xml:space="preserve"> – przyrząd do kalibracji kąta skrętu SAS – wersja </w:t>
            </w:r>
            <w:r w:rsidR="00934226">
              <w:rPr>
                <w:rFonts w:ascii="Calibri" w:hAnsi="Calibri"/>
                <w:b/>
                <w:bCs/>
              </w:rPr>
              <w:lastRenderedPageBreak/>
              <w:t>przewodowa, zestaw tarcz do pomiaru prześwitu, 4 regulowane uchwyty 20-36’’ do mocowania tarcz TD (3D Elite) na kołach pojazdu, 4 obrotnice i płyty odprężające z najazdami – zestaw mobilny, rozpórka do kół MB, zestaw kamer do kalibracji ADR/ACC/ADAS do AUTEL, TEXA, HELLA, GUTMANN, aplikacja do rozpoznawania modelu pojazdu, tester głębokości i p</w:t>
            </w:r>
            <w:r w:rsidR="00936570">
              <w:rPr>
                <w:rFonts w:ascii="Calibri" w:hAnsi="Calibri"/>
                <w:b/>
                <w:bCs/>
              </w:rPr>
              <w:t>rofilu bieżnika opony QTE, element pomiarowy (</w:t>
            </w:r>
            <w:proofErr w:type="spellStart"/>
            <w:r w:rsidR="00936570">
              <w:rPr>
                <w:rFonts w:ascii="Calibri" w:hAnsi="Calibri"/>
                <w:b/>
                <w:bCs/>
              </w:rPr>
              <w:t>naposadzkowy</w:t>
            </w:r>
            <w:proofErr w:type="spellEnd"/>
            <w:r w:rsidR="00936570">
              <w:rPr>
                <w:rFonts w:ascii="Calibri" w:hAnsi="Calibri"/>
                <w:b/>
                <w:bCs/>
              </w:rPr>
              <w:t>),</w:t>
            </w:r>
            <w:r w:rsidRPr="00196045">
              <w:rPr>
                <w:rFonts w:ascii="Calibri" w:hAnsi="Calibri"/>
              </w:rPr>
              <w:t xml:space="preserve">, </w:t>
            </w:r>
            <w:r w:rsidRPr="000A1E57">
              <w:rPr>
                <w:rFonts w:ascii="Calibri" w:hAnsi="Calibri"/>
                <w:b/>
                <w:bCs/>
              </w:rPr>
              <w:t xml:space="preserve">pomiar kształtu i głębokości bieżnika </w:t>
            </w:r>
            <w:proofErr w:type="spellStart"/>
            <w:r w:rsidRPr="000A1E57">
              <w:rPr>
                <w:rFonts w:ascii="Calibri" w:hAnsi="Calibri"/>
                <w:b/>
                <w:bCs/>
              </w:rPr>
              <w:t>Quick</w:t>
            </w:r>
            <w:proofErr w:type="spellEnd"/>
            <w:r w:rsidRPr="000A1E57">
              <w:rPr>
                <w:rFonts w:ascii="Calibri" w:hAnsi="Calibri"/>
                <w:b/>
                <w:bCs/>
              </w:rPr>
              <w:t xml:space="preserve"> </w:t>
            </w:r>
            <w:proofErr w:type="spellStart"/>
            <w:r w:rsidRPr="000A1E57">
              <w:rPr>
                <w:rFonts w:ascii="Calibri" w:hAnsi="Calibri"/>
                <w:b/>
                <w:bCs/>
              </w:rPr>
              <w:t>Tread</w:t>
            </w:r>
            <w:proofErr w:type="spellEnd"/>
            <w:r w:rsidR="0024293A" w:rsidRPr="000A1E57">
              <w:rPr>
                <w:rFonts w:ascii="Calibri" w:hAnsi="Calibri"/>
                <w:b/>
                <w:bCs/>
              </w:rPr>
              <w:t>/</w:t>
            </w:r>
            <w:proofErr w:type="spellStart"/>
            <w:r w:rsidR="0024293A" w:rsidRPr="000A1E57">
              <w:rPr>
                <w:rFonts w:ascii="Calibri" w:hAnsi="Calibri"/>
                <w:b/>
                <w:bCs/>
              </w:rPr>
              <w:t>Tread</w:t>
            </w:r>
            <w:proofErr w:type="spellEnd"/>
            <w:r w:rsidR="0024293A" w:rsidRPr="000A1E57">
              <w:rPr>
                <w:rFonts w:ascii="Calibri" w:hAnsi="Calibri"/>
                <w:b/>
                <w:bCs/>
              </w:rPr>
              <w:t xml:space="preserve"> Reader</w:t>
            </w:r>
            <w:r w:rsidR="00431FCC">
              <w:rPr>
                <w:rFonts w:ascii="Calibri" w:hAnsi="Calibri"/>
              </w:rPr>
              <w:t xml:space="preserve"> (skaner bieżnika opon TREAD READER tworzy za pomocą </w:t>
            </w:r>
            <w:r w:rsidR="001B2337">
              <w:rPr>
                <w:rFonts w:ascii="Calibri" w:hAnsi="Calibri"/>
              </w:rPr>
              <w:t xml:space="preserve">miernika laserowego szczegółowy skan </w:t>
            </w:r>
            <w:r w:rsidR="000A1E57">
              <w:rPr>
                <w:rFonts w:ascii="Calibri" w:hAnsi="Calibri"/>
              </w:rPr>
              <w:t>3D każdej opony, z dokładnością &lt;0,2 mm 1, pokazuje stan bieżnika opony za pomocą graficznego wydruku. Rampa TREAD</w:t>
            </w:r>
            <w:r w:rsidR="00B87097">
              <w:rPr>
                <w:rFonts w:ascii="Calibri" w:hAnsi="Calibri"/>
              </w:rPr>
              <w:t xml:space="preserve"> </w:t>
            </w:r>
            <w:r w:rsidR="000A1E57">
              <w:rPr>
                <w:rFonts w:ascii="Calibri" w:hAnsi="Calibri"/>
              </w:rPr>
              <w:t xml:space="preserve">READER </w:t>
            </w:r>
            <w:proofErr w:type="spellStart"/>
            <w:r w:rsidR="000A1E57">
              <w:rPr>
                <w:rFonts w:ascii="Calibri" w:hAnsi="Calibri"/>
              </w:rPr>
              <w:t>DriveOver</w:t>
            </w:r>
            <w:proofErr w:type="spellEnd"/>
            <w:r w:rsidR="000A1E57">
              <w:rPr>
                <w:rFonts w:ascii="Calibri" w:hAnsi="Calibri"/>
              </w:rPr>
              <w:t xml:space="preserve"> to optymalne rozwiązanie dla wszystkich warsztatów. Wymiary: 2200x1800x97 mm, szerokość skanowania 2x600 mm, dokładność pomiaru: &lt;0,2 mm, max. Prędkość pojazdu: 6,5-13 km/h, czas cyklu w dozwolonym zakresie prędkości: 12-15 sek., spust pomiarowy: mechaniczny, maksymalny nacisk na oś: 1500 kg, zakres temp. </w:t>
            </w:r>
            <w:r w:rsidR="00B87097">
              <w:rPr>
                <w:rFonts w:ascii="Calibri" w:hAnsi="Calibri"/>
              </w:rPr>
              <w:t>p</w:t>
            </w:r>
            <w:r w:rsidR="000A1E57">
              <w:rPr>
                <w:rFonts w:ascii="Calibri" w:hAnsi="Calibri"/>
              </w:rPr>
              <w:t xml:space="preserve">racy: 0 st.C-50 </w:t>
            </w:r>
            <w:proofErr w:type="spellStart"/>
            <w:r w:rsidR="000A1E57">
              <w:rPr>
                <w:rFonts w:ascii="Calibri" w:hAnsi="Calibri"/>
              </w:rPr>
              <w:t>st.C</w:t>
            </w:r>
            <w:proofErr w:type="spellEnd"/>
            <w:r w:rsidR="000A1E57">
              <w:rPr>
                <w:rFonts w:ascii="Calibri" w:hAnsi="Calibri"/>
              </w:rPr>
              <w:t>)</w:t>
            </w:r>
            <w:r w:rsidRPr="00196045">
              <w:rPr>
                <w:rFonts w:ascii="Calibri" w:hAnsi="Calibri"/>
              </w:rPr>
              <w:t xml:space="preserve">, </w:t>
            </w:r>
            <w:r w:rsidRPr="000A1E57">
              <w:rPr>
                <w:rFonts w:ascii="Calibri" w:hAnsi="Calibri"/>
                <w:b/>
                <w:bCs/>
              </w:rPr>
              <w:t>regulacja ciśnienia w kołach</w:t>
            </w:r>
            <w:r w:rsidRPr="00196045">
              <w:rPr>
                <w:rFonts w:ascii="Calibri" w:hAnsi="Calibri"/>
              </w:rPr>
              <w:t xml:space="preserve">, </w:t>
            </w:r>
            <w:r w:rsidRPr="000A1E57">
              <w:rPr>
                <w:rFonts w:ascii="Calibri" w:hAnsi="Calibri"/>
                <w:b/>
                <w:bCs/>
              </w:rPr>
              <w:t>szybki pomiar geometrii kół i osi 3D</w:t>
            </w:r>
            <w:r w:rsidR="000A1E57">
              <w:rPr>
                <w:rFonts w:ascii="Calibri" w:hAnsi="Calibri"/>
                <w:b/>
                <w:bCs/>
              </w:rPr>
              <w:t xml:space="preserve"> </w:t>
            </w:r>
            <w:r w:rsidR="000A1E57" w:rsidRPr="000A1E57">
              <w:rPr>
                <w:rFonts w:ascii="Calibri" w:hAnsi="Calibri"/>
              </w:rPr>
              <w:t>(</w:t>
            </w:r>
            <w:r w:rsidR="000A1E57">
              <w:rPr>
                <w:rFonts w:ascii="Calibri" w:hAnsi="Calibri"/>
              </w:rPr>
              <w:t>wszystkie elementy geometrii umieszczone w kompaktowe</w:t>
            </w:r>
            <w:r w:rsidR="000059B3">
              <w:rPr>
                <w:rFonts w:ascii="Calibri" w:hAnsi="Calibri"/>
              </w:rPr>
              <w:t xml:space="preserve">j obudowie w jednym miejscu. Standardowe wyposażenie obejmuje monitor umieszczony przy geometrii oraz roboczy tablet, który ułatwia pracę mechanika. Unikalna nisko montowalna i rozkładana belka z kamerami ułatwia transport i przechowywanie geometrii, a automatyczne kamery śledzą pojazd bez konieczności podnoszenia belki. Urządzenie umożliwia przeprowadzenie procedur producentów OEM i procedur kalibracji ADAS. Skrócony czas potrzebny na pomiar geometrii pojazdu, pomiar przekątnej i promień toczenia (średnice kół) pozwalają na diagnozę źródeł niewspółosiowości, takich jak wypadek, nierównomierne zużycie opon lub ciągnięcie  pojazdu. Wyposażone w małe lekkie </w:t>
            </w:r>
            <w:proofErr w:type="spellStart"/>
            <w:r w:rsidR="000059B3">
              <w:rPr>
                <w:rFonts w:ascii="Calibri" w:hAnsi="Calibri"/>
              </w:rPr>
              <w:t>targety</w:t>
            </w:r>
            <w:proofErr w:type="spellEnd"/>
            <w:r w:rsidR="000059B3">
              <w:rPr>
                <w:rFonts w:ascii="Calibri" w:hAnsi="Calibri"/>
              </w:rPr>
              <w:t xml:space="preserve"> typu XD mocowane do koła przy pomocy uchwytów w zakresie średnica opony 19’’-39’’| 48-99 cm Rozstaw kół 48’’=96’’| 122-244 cm Rozstaw</w:t>
            </w:r>
            <w:r w:rsidR="004C2A46">
              <w:rPr>
                <w:rFonts w:ascii="Calibri" w:hAnsi="Calibri"/>
              </w:rPr>
              <w:t xml:space="preserve"> osi 79’’-180’’| 201-457 cm. Pozostałe możliwości oprogramowania: kompensacje bicia koła poprzez przetaczanie, pomiary zbieżności, kąta wyprzedzenia, kąta pochylenia, kąta max skrętu kół, </w:t>
            </w:r>
            <w:proofErr w:type="spellStart"/>
            <w:r w:rsidR="004C2A46">
              <w:rPr>
                <w:rFonts w:ascii="Calibri" w:hAnsi="Calibri"/>
              </w:rPr>
              <w:t>Ez</w:t>
            </w:r>
            <w:proofErr w:type="spellEnd"/>
            <w:r w:rsidR="004C2A46">
              <w:rPr>
                <w:rFonts w:ascii="Calibri" w:hAnsi="Calibri"/>
              </w:rPr>
              <w:t xml:space="preserve"> Toe pomiar zbieżności przy skręconych kołach, pomiar krzywej zbieżności (wymóg VW), pomiar pochylenia koła przy zbieżności 0’’ (wymóg MB), pomiar podstawowych wymiarów zawieszenia, procedura szybkiego pomiaru i regulacji, możliwość ustawienia własnych procedur</w:t>
            </w:r>
            <w:r w:rsidR="00D772EA">
              <w:rPr>
                <w:rFonts w:ascii="Calibri" w:hAnsi="Calibri"/>
              </w:rPr>
              <w:t xml:space="preserve"> </w:t>
            </w:r>
            <w:r w:rsidR="004C2A46">
              <w:rPr>
                <w:rFonts w:ascii="Calibri" w:hAnsi="Calibri"/>
              </w:rPr>
              <w:t xml:space="preserve">pomiarowych, automatyczny pomiar wysokości zawieszenia, procedury pomiarowe zgodne z OEM, zaawansowany pomiar zawieszenia z przekątnymi pojazdu, pomiar promieni toczonych kół, możliwość pomiarów i regulacji przy zdjętych kołach, współpraca z inklinometrem ROMES, zaawansowany pomiar wysokości zawieszenia, pomiar ważnych parametrów z pominięciem niewymaganych, Pro </w:t>
            </w:r>
            <w:proofErr w:type="spellStart"/>
            <w:r w:rsidR="004C2A46">
              <w:rPr>
                <w:rFonts w:ascii="Calibri" w:hAnsi="Calibri"/>
              </w:rPr>
              <w:t>Ackerman</w:t>
            </w:r>
            <w:proofErr w:type="spellEnd"/>
            <w:r w:rsidR="004C2A46">
              <w:rPr>
                <w:rFonts w:ascii="Calibri" w:hAnsi="Calibri"/>
              </w:rPr>
              <w:t xml:space="preserve"> zaawansowana diagnostyka układu kierowniczego, graficzna prezentacja kąta pochylenia, wyprzedzenia i promienia zataczania, możliwość importowania i eksportowania baz danych, automatyczne śledzenie tarcz pasywnych, komunikacja Bluetooth,</w:t>
            </w:r>
            <w:r w:rsidR="00D14CD4">
              <w:rPr>
                <w:rFonts w:ascii="Calibri" w:hAnsi="Calibri"/>
              </w:rPr>
              <w:t xml:space="preserve"> funkcja zarządzania serwisem, pomiar i diagnostyka niesymetryczności układu kierowniczego)</w:t>
            </w:r>
            <w:r w:rsidRPr="00196045">
              <w:rPr>
                <w:rFonts w:ascii="Calibri" w:hAnsi="Calibri"/>
              </w:rPr>
              <w:t xml:space="preserve">, </w:t>
            </w:r>
            <w:r w:rsidRPr="000A1E57">
              <w:rPr>
                <w:rFonts w:ascii="Calibri" w:hAnsi="Calibri"/>
                <w:b/>
                <w:bCs/>
              </w:rPr>
              <w:t>badanie stanu akumulatora</w:t>
            </w:r>
            <w:r w:rsidR="0024293A">
              <w:rPr>
                <w:rFonts w:ascii="Calibri" w:hAnsi="Calibri"/>
              </w:rPr>
              <w:t xml:space="preserve"> (posiada funkcje serii MDX, które obejmują uniwersalność dla wielu typów akumulatorów i systemów</w:t>
            </w:r>
            <w:r w:rsidR="00431FCC">
              <w:rPr>
                <w:rFonts w:ascii="Calibri" w:hAnsi="Calibri"/>
              </w:rPr>
              <w:t xml:space="preserve"> oceny, duży podświetlany ekran i ulepszony interfejs użytkownika, opcja zintegrowanej drukarki, udoskonalona konstrukcja zdejmowanego kabla. Zestaw zawiera: analizator serii MDX-600 ze zintegrowaną drukarką, oprogramowaniem MDX-655 (zainstalowane), płyta CD z instrukcją obsługi, zestaw kabli 305 cm. Zakres testowy: EN: 100-2000 na 5, DIN: 100-1200 na 5, SAE: 100-2000 na 5, IEC: 100-1200 na 5, JIS#: według numeru części,, zakres napięcia: 1Vdc-30Vdc. Materiał obudowy: kwasoodporne tworzywo ABS)</w:t>
            </w:r>
            <w:r w:rsidRPr="00196045">
              <w:rPr>
                <w:rFonts w:ascii="Calibri" w:hAnsi="Calibri"/>
              </w:rPr>
              <w:t xml:space="preserve">, </w:t>
            </w:r>
            <w:r w:rsidRPr="000A1E57">
              <w:rPr>
                <w:rFonts w:ascii="Calibri" w:hAnsi="Calibri"/>
                <w:b/>
                <w:bCs/>
              </w:rPr>
              <w:t>rejestracja i przesyłka rezultatów pomiarów</w:t>
            </w:r>
            <w:r w:rsidRPr="00196045">
              <w:rPr>
                <w:rFonts w:ascii="Calibri" w:hAnsi="Calibri"/>
              </w:rPr>
              <w:t xml:space="preserve"> (również do kli</w:t>
            </w:r>
            <w:r w:rsidR="00C103FA">
              <w:rPr>
                <w:rFonts w:ascii="Calibri" w:hAnsi="Calibri"/>
              </w:rPr>
              <w:t>e</w:t>
            </w:r>
            <w:r w:rsidRPr="00196045">
              <w:rPr>
                <w:rFonts w:ascii="Calibri" w:hAnsi="Calibri"/>
              </w:rPr>
              <w:t>nta)</w:t>
            </w:r>
          </w:p>
        </w:tc>
      </w:tr>
      <w:tr w:rsidR="001351C6" w14:paraId="044395FB" w14:textId="77777777" w:rsidTr="00D772EA">
        <w:tc>
          <w:tcPr>
            <w:tcW w:w="516" w:type="dxa"/>
          </w:tcPr>
          <w:p w14:paraId="7F2EAABA" w14:textId="77777777" w:rsidR="001351C6" w:rsidRPr="0020407B" w:rsidRDefault="0020407B" w:rsidP="0020407B">
            <w:r>
              <w:lastRenderedPageBreak/>
              <w:t>6.</w:t>
            </w:r>
          </w:p>
        </w:tc>
        <w:tc>
          <w:tcPr>
            <w:tcW w:w="9685" w:type="dxa"/>
          </w:tcPr>
          <w:p w14:paraId="3C589BEE" w14:textId="77777777" w:rsidR="00196045" w:rsidRPr="00866C31" w:rsidRDefault="00196045" w:rsidP="00196045">
            <w:pPr>
              <w:rPr>
                <w:rFonts w:ascii="Calibri" w:hAnsi="Calibri"/>
                <w:b/>
                <w:bCs/>
              </w:rPr>
            </w:pPr>
            <w:r w:rsidRPr="00866C31">
              <w:rPr>
                <w:rFonts w:ascii="Calibri" w:hAnsi="Calibri"/>
                <w:b/>
                <w:bCs/>
              </w:rPr>
              <w:t>Urządzenia do klimatyzacji:</w:t>
            </w:r>
          </w:p>
          <w:p w14:paraId="2E62C4C4" w14:textId="77777777" w:rsidR="00196045" w:rsidRPr="00C057EC" w:rsidRDefault="00196045" w:rsidP="00196045">
            <w:pPr>
              <w:rPr>
                <w:rFonts w:ascii="Calibri" w:hAnsi="Calibri"/>
                <w:b/>
                <w:bCs/>
              </w:rPr>
            </w:pPr>
            <w:r w:rsidRPr="00C057EC">
              <w:rPr>
                <w:rFonts w:ascii="Calibri" w:hAnsi="Calibri"/>
                <w:b/>
                <w:bCs/>
              </w:rPr>
              <w:lastRenderedPageBreak/>
              <w:t>- zapewniające obsługę czynnika R134a</w:t>
            </w:r>
          </w:p>
          <w:p w14:paraId="1E235BBC" w14:textId="77777777" w:rsidR="00C057EC" w:rsidRPr="00196045" w:rsidRDefault="00C057EC" w:rsidP="00196045">
            <w:pPr>
              <w:rPr>
                <w:rFonts w:ascii="Calibri" w:hAnsi="Calibri"/>
              </w:rPr>
            </w:pPr>
            <w:r>
              <w:rPr>
                <w:rFonts w:ascii="Calibri" w:hAnsi="Calibri"/>
              </w:rPr>
              <w:t>Parametry wydajnościowe HD-S są zgodne ze zwiększoną wydajnością, wymaganą przy obsługiwaniu dużych układów klimatyzacji, takich jak układy w autobusach czy pociągach. Całkowicie zautomatyzowane urządzenie obsługi układów klimatyzacji, wykonujące  odzyskiwanie, recykling i napełnianie czynnika R134a w bardzo dużych układach klimatyzacji stosowanych w autobusach i pociągach. Specjalna wysokociśnieniowa pompa zębata do czynnika o wydajności 1 kg/r przepływu w fazie ciekłej umożliwia szybkie</w:t>
            </w:r>
            <w:r w:rsidR="004D7BA1">
              <w:rPr>
                <w:rFonts w:ascii="Calibri" w:hAnsi="Calibri"/>
              </w:rPr>
              <w:t xml:space="preserve"> ładowanie czynnika, a wraz z dużym 40-litrowym zbiornikiem do przechowywania czynnika i 6-metrowymi przewodami serwisowymi sprawia, że  praca z bardzo dużymi systemami klimatyzacyjnymi jest łatwa i szybka. Wyświetlacz alfanumeryczny. Test szczelności z zastosowaniem gazu testowego lub azotu jest funkcją standardową, umożliwia to ekologiczną metodę wykrywania nieszczelności systemów. </w:t>
            </w:r>
            <w:r w:rsidR="00D772EA">
              <w:rPr>
                <w:rFonts w:ascii="Calibri" w:hAnsi="Calibri"/>
              </w:rPr>
              <w:t>Posiada funkcję</w:t>
            </w:r>
            <w:r w:rsidR="004D7BA1">
              <w:rPr>
                <w:rFonts w:ascii="Calibri" w:hAnsi="Calibri"/>
              </w:rPr>
              <w:t xml:space="preserve"> automatyczne</w:t>
            </w:r>
            <w:r w:rsidR="00D772EA">
              <w:rPr>
                <w:rFonts w:ascii="Calibri" w:hAnsi="Calibri"/>
              </w:rPr>
              <w:t>go</w:t>
            </w:r>
            <w:r w:rsidR="004D7BA1">
              <w:rPr>
                <w:rFonts w:ascii="Calibri" w:hAnsi="Calibri"/>
              </w:rPr>
              <w:t xml:space="preserve"> usuwani</w:t>
            </w:r>
            <w:r w:rsidR="00D772EA">
              <w:rPr>
                <w:rFonts w:ascii="Calibri" w:hAnsi="Calibri"/>
              </w:rPr>
              <w:t>a</w:t>
            </w:r>
            <w:r w:rsidR="004D7BA1">
              <w:rPr>
                <w:rFonts w:ascii="Calibri" w:hAnsi="Calibri"/>
              </w:rPr>
              <w:t xml:space="preserve"> „nieskondensowanych” gazów ze zbiornika wewnętrznego. Urządzenie ma wbudowaną pompę próżniową o wydajności 170 l/min, szybkość odzysku czynnika 300 g/min, zbiornik na gaz 40 litrów, przewody zasilające 6 metrów, zawory połączenia sterowane ręcznie, zbiorniki na olej i UV standardowe, próba ciśnienia azotem, automatyczne usuwanie gazów z przewodów, drukarka termiczna.</w:t>
            </w:r>
          </w:p>
          <w:p w14:paraId="4D830E8B" w14:textId="77777777" w:rsidR="001351C6" w:rsidRPr="00866C31" w:rsidRDefault="00196045" w:rsidP="00196045">
            <w:pPr>
              <w:pStyle w:val="Akapitzlist"/>
              <w:ind w:left="0"/>
              <w:rPr>
                <w:rFonts w:ascii="Calibri" w:hAnsi="Calibri"/>
                <w:b/>
                <w:bCs/>
              </w:rPr>
            </w:pPr>
            <w:r>
              <w:rPr>
                <w:rFonts w:ascii="Calibri" w:hAnsi="Calibri"/>
              </w:rPr>
              <w:t xml:space="preserve">- </w:t>
            </w:r>
            <w:r w:rsidRPr="00866C31">
              <w:rPr>
                <w:rFonts w:ascii="Calibri" w:hAnsi="Calibri"/>
                <w:b/>
                <w:bCs/>
              </w:rPr>
              <w:t>zapewniające obs</w:t>
            </w:r>
            <w:r w:rsidR="000059B3" w:rsidRPr="00866C31">
              <w:rPr>
                <w:rFonts w:ascii="Calibri" w:hAnsi="Calibri"/>
                <w:b/>
                <w:bCs/>
              </w:rPr>
              <w:t>ł</w:t>
            </w:r>
            <w:r w:rsidRPr="00866C31">
              <w:rPr>
                <w:rFonts w:ascii="Calibri" w:hAnsi="Calibri"/>
                <w:b/>
                <w:bCs/>
              </w:rPr>
              <w:t>ugę czynnika R1234yf</w:t>
            </w:r>
          </w:p>
          <w:p w14:paraId="37D1BCC5" w14:textId="77777777" w:rsidR="00C83B7D" w:rsidRDefault="00C83B7D" w:rsidP="00196045">
            <w:pPr>
              <w:pStyle w:val="Akapitzlist"/>
              <w:ind w:left="0"/>
              <w:rPr>
                <w:rFonts w:ascii="Calibri" w:hAnsi="Calibri"/>
              </w:rPr>
            </w:pPr>
            <w:r>
              <w:rPr>
                <w:rFonts w:ascii="Calibri" w:hAnsi="Calibri"/>
              </w:rPr>
              <w:t>Całkowicie zautomatyzowane urządzenie do obsługi samochodowych układów klimatyzacji, wykonujące odzyskiwanie</w:t>
            </w:r>
            <w:r w:rsidR="00866C31">
              <w:rPr>
                <w:rFonts w:ascii="Calibri" w:hAnsi="Calibri"/>
              </w:rPr>
              <w:t>, recykling i napełnianie czynnikiem chłodniczym. Nawigacja w menu jest intuicyjna i profesjonalna, zaprojektowana tak, by praca z urządzeniem była łatwa i szybka. Kolorowy 7</w:t>
            </w:r>
            <w:r w:rsidR="000004F4">
              <w:rPr>
                <w:rFonts w:ascii="Calibri" w:hAnsi="Calibri"/>
              </w:rPr>
              <w:t>-</w:t>
            </w:r>
            <w:r w:rsidR="00866C31">
              <w:rPr>
                <w:rFonts w:ascii="Calibri" w:hAnsi="Calibri"/>
              </w:rPr>
              <w:t xml:space="preserve">calowy ekran dotykowy. Dzięki zaawansowanej technologii opartej na innowacyjnym systemie elektrozaworów QTECH IV zużywa o 20% energii. Urządzenie może współpracować z analizatorem gazu, który wykrywa różne składniki i zanieczyszczenia czynnika i podaje informacje o ich zawartości procentowej. Najważniejsze funkcje są dostępne jako standardowe, od połączenia Wi-Fi, specjalnie opracowanej funkcji </w:t>
            </w:r>
            <w:proofErr w:type="spellStart"/>
            <w:r w:rsidR="00866C31">
              <w:rPr>
                <w:rFonts w:ascii="Calibri" w:hAnsi="Calibri"/>
              </w:rPr>
              <w:t>Hybrid</w:t>
            </w:r>
            <w:proofErr w:type="spellEnd"/>
            <w:r w:rsidR="00866C31">
              <w:rPr>
                <w:rFonts w:ascii="Calibri" w:hAnsi="Calibri"/>
              </w:rPr>
              <w:t xml:space="preserve"> zapewniającej wysoką czystość i bezpieczeństwo po test szczelności przy użyciu gazu testowego lub azotu. Urządzenie posiada podgrzewacz butli, kontrolkę sygnalizującą pracę urządzenia, posiada automatyczne usuwanie gazów z przewodów. Urządzenie ma wbudowaną pompę próżniową o wydajności 100 l/min, zbiornik na gaz 12 litrów, przewody zasilające 3 metry, zawory połączenia sterowane automatycznie, zbiorniki</w:t>
            </w:r>
            <w:r w:rsidR="00C057EC">
              <w:rPr>
                <w:rFonts w:ascii="Calibri" w:hAnsi="Calibri"/>
              </w:rPr>
              <w:t xml:space="preserve"> na olej i UV hermetyczne, drukarka termiczna. </w:t>
            </w:r>
          </w:p>
        </w:tc>
      </w:tr>
      <w:tr w:rsidR="001351C6" w14:paraId="4ED97B12" w14:textId="77777777" w:rsidTr="00D772EA">
        <w:tc>
          <w:tcPr>
            <w:tcW w:w="516" w:type="dxa"/>
          </w:tcPr>
          <w:p w14:paraId="2FDD6B71" w14:textId="77777777" w:rsidR="001351C6" w:rsidRPr="0020407B" w:rsidRDefault="0020407B" w:rsidP="0020407B">
            <w:r>
              <w:lastRenderedPageBreak/>
              <w:t>7.</w:t>
            </w:r>
          </w:p>
        </w:tc>
        <w:tc>
          <w:tcPr>
            <w:tcW w:w="9685" w:type="dxa"/>
          </w:tcPr>
          <w:p w14:paraId="5C6F9CCD" w14:textId="77777777" w:rsidR="001351C6" w:rsidRPr="00936570" w:rsidRDefault="009B3DCB" w:rsidP="00873B3A">
            <w:pPr>
              <w:pStyle w:val="Akapitzlist"/>
              <w:ind w:left="0"/>
              <w:rPr>
                <w:rFonts w:ascii="Calibri" w:hAnsi="Calibri"/>
                <w:b/>
                <w:bCs/>
              </w:rPr>
            </w:pPr>
            <w:r w:rsidRPr="00936570">
              <w:rPr>
                <w:rFonts w:ascii="Calibri" w:hAnsi="Calibri"/>
                <w:b/>
                <w:bCs/>
              </w:rPr>
              <w:t>P</w:t>
            </w:r>
            <w:r w:rsidR="00196045" w:rsidRPr="00936570">
              <w:rPr>
                <w:rFonts w:ascii="Calibri" w:hAnsi="Calibri"/>
                <w:b/>
                <w:bCs/>
              </w:rPr>
              <w:t>rostowarka felg PROFFESIONAL DIGITAL</w:t>
            </w:r>
            <w:r w:rsidR="00936570">
              <w:rPr>
                <w:rFonts w:ascii="Calibri" w:hAnsi="Calibri"/>
                <w:b/>
                <w:bCs/>
              </w:rPr>
              <w:t>:</w:t>
            </w:r>
          </w:p>
          <w:p w14:paraId="40DF3AA4" w14:textId="77777777" w:rsidR="00936570" w:rsidRDefault="00936570" w:rsidP="00873B3A">
            <w:pPr>
              <w:pStyle w:val="Akapitzlist"/>
              <w:ind w:left="0"/>
              <w:rPr>
                <w:rFonts w:ascii="Calibri" w:hAnsi="Calibri"/>
              </w:rPr>
            </w:pPr>
            <w:r>
              <w:rPr>
                <w:rFonts w:ascii="Calibri" w:hAnsi="Calibri"/>
              </w:rPr>
              <w:t xml:space="preserve">W pełni automatyczna naprawa felg, elektroniczny czujnik bicia felgi, pomiar cyfrowy dostawiany automatycznie, mierzący jednocześnie w dwóch płaszczyznach pionowej i poziomej, dwie wielokątne głowice prostujące sterowane elektrohydraulicznie, z wymiennymi nakładkami, elektroniczna kontrola obrotów, tokarka nowej generacji, łoże tokarki pochylane i chowane w trakcie prostowania felgi, wyjeżdża spod spodu w trakcie toczenia felgi, skrzynia biegów z motoreduktorem, prędkość obrotowa obręczy 5-98 </w:t>
            </w:r>
            <w:proofErr w:type="spellStart"/>
            <w:r>
              <w:rPr>
                <w:rFonts w:ascii="Calibri" w:hAnsi="Calibri"/>
              </w:rPr>
              <w:t>obr</w:t>
            </w:r>
            <w:proofErr w:type="spellEnd"/>
            <w:r>
              <w:rPr>
                <w:rFonts w:ascii="Calibri" w:hAnsi="Calibri"/>
              </w:rPr>
              <w:t xml:space="preserve">./min. Dane techniczne: zakres średnic naprawianych obręczy 10-28’’, max ciśnienie pompy hydraulicznej 200 bar, zasilanie elektryczne 400 V/50 </w:t>
            </w:r>
            <w:proofErr w:type="spellStart"/>
            <w:r>
              <w:rPr>
                <w:rFonts w:ascii="Calibri" w:hAnsi="Calibri"/>
              </w:rPr>
              <w:t>Hz</w:t>
            </w:r>
            <w:proofErr w:type="spellEnd"/>
            <w:r>
              <w:rPr>
                <w:rFonts w:ascii="Calibri" w:hAnsi="Calibri"/>
              </w:rPr>
              <w:t>, moc silnika pompy hydraulicznej 1,5 kW, moc silnika napędu 1,1</w:t>
            </w:r>
            <w:r w:rsidR="007D3564">
              <w:rPr>
                <w:rFonts w:ascii="Calibri" w:hAnsi="Calibri"/>
              </w:rPr>
              <w:t xml:space="preserve"> kW, prędkość obrotowa silnika 5-98 </w:t>
            </w:r>
            <w:proofErr w:type="spellStart"/>
            <w:r w:rsidR="007D3564">
              <w:rPr>
                <w:rFonts w:ascii="Calibri" w:hAnsi="Calibri"/>
              </w:rPr>
              <w:t>obr</w:t>
            </w:r>
            <w:proofErr w:type="spellEnd"/>
            <w:r w:rsidR="007D3564">
              <w:rPr>
                <w:rFonts w:ascii="Calibri" w:hAnsi="Calibri"/>
              </w:rPr>
              <w:t xml:space="preserve">/min, głośność urządzenia 75 </w:t>
            </w:r>
            <w:proofErr w:type="spellStart"/>
            <w:r w:rsidR="007D3564">
              <w:rPr>
                <w:rFonts w:ascii="Calibri" w:hAnsi="Calibri"/>
              </w:rPr>
              <w:t>dB</w:t>
            </w:r>
            <w:proofErr w:type="spellEnd"/>
            <w:r w:rsidR="007D3564">
              <w:rPr>
                <w:rFonts w:ascii="Calibri" w:hAnsi="Calibri"/>
              </w:rPr>
              <w:t>, wymiary maszyny 2045x1045x2100 mm, waga maszyny 940 kg, mocowanie felgi w uchwycie szybkomocującym za pomocą planszy z nastawnymi bolcami dociskanej elektro-hydraulicznie.</w:t>
            </w:r>
          </w:p>
        </w:tc>
      </w:tr>
      <w:tr w:rsidR="001351C6" w14:paraId="2C9896CE" w14:textId="77777777" w:rsidTr="00D772EA">
        <w:tc>
          <w:tcPr>
            <w:tcW w:w="516" w:type="dxa"/>
          </w:tcPr>
          <w:p w14:paraId="0853450C" w14:textId="77777777" w:rsidR="001351C6" w:rsidRPr="0020407B" w:rsidRDefault="0020407B" w:rsidP="0020407B">
            <w:r>
              <w:t>8.</w:t>
            </w:r>
          </w:p>
        </w:tc>
        <w:tc>
          <w:tcPr>
            <w:tcW w:w="9685" w:type="dxa"/>
          </w:tcPr>
          <w:p w14:paraId="7D8C9939" w14:textId="77777777" w:rsidR="001351C6" w:rsidRPr="00E42C3E" w:rsidRDefault="00196045" w:rsidP="00873B3A">
            <w:pPr>
              <w:pStyle w:val="Akapitzlist"/>
              <w:ind w:left="0"/>
              <w:rPr>
                <w:rFonts w:ascii="Calibri" w:hAnsi="Calibri"/>
                <w:b/>
                <w:bCs/>
              </w:rPr>
            </w:pPr>
            <w:r w:rsidRPr="00E42C3E">
              <w:rPr>
                <w:rFonts w:ascii="Calibri" w:hAnsi="Calibri"/>
                <w:b/>
                <w:bCs/>
              </w:rPr>
              <w:t xml:space="preserve">Podnośnik </w:t>
            </w:r>
            <w:proofErr w:type="spellStart"/>
            <w:r w:rsidRPr="00E42C3E">
              <w:rPr>
                <w:rFonts w:ascii="Calibri" w:hAnsi="Calibri"/>
                <w:b/>
                <w:bCs/>
              </w:rPr>
              <w:t>punktowy-kanałowy</w:t>
            </w:r>
            <w:proofErr w:type="spellEnd"/>
            <w:r w:rsidR="00F80115">
              <w:rPr>
                <w:rFonts w:ascii="Calibri" w:hAnsi="Calibri"/>
                <w:b/>
                <w:bCs/>
              </w:rPr>
              <w:t>:</w:t>
            </w:r>
          </w:p>
          <w:p w14:paraId="15DF24EF" w14:textId="77777777" w:rsidR="00C103FA" w:rsidRDefault="00C103FA" w:rsidP="00873B3A">
            <w:pPr>
              <w:pStyle w:val="Akapitzlist"/>
              <w:ind w:left="0"/>
              <w:rPr>
                <w:rFonts w:ascii="Calibri" w:hAnsi="Calibri"/>
              </w:rPr>
            </w:pPr>
            <w:r>
              <w:rPr>
                <w:rFonts w:ascii="Calibri" w:hAnsi="Calibri"/>
              </w:rPr>
              <w:t>Podnośnik kanałowy WW 15 Wersja podnośnika hydrauliczno-pneumatycznego, obniżana</w:t>
            </w:r>
            <w:r w:rsidR="00E42C3E">
              <w:rPr>
                <w:rFonts w:ascii="Calibri" w:hAnsi="Calibri"/>
              </w:rPr>
              <w:t xml:space="preserve"> o udźwigu 15 ton. Zasilanie sprężonym powietrzem ok. 9 bar. Przeznaczony jest do częściowego </w:t>
            </w:r>
            <w:r w:rsidR="00E42C3E">
              <w:rPr>
                <w:rFonts w:ascii="Calibri" w:hAnsi="Calibri"/>
              </w:rPr>
              <w:lastRenderedPageBreak/>
              <w:t>podnoszenia przedniej lub tylnej osi pojazdu. Wysuw tłoczyska 620 mm, średnia tłoczyska 90 mm, długość wózka poprzecznego 350 mm, szerokość wózka głównego 400 mm, długość i rozstaw kół podnośnika głównego dopasowana do konkretnego kanału. Waga podnośnika ok. 106 kg.</w:t>
            </w:r>
          </w:p>
        </w:tc>
      </w:tr>
      <w:tr w:rsidR="00196045" w14:paraId="51C1AD0D" w14:textId="77777777" w:rsidTr="00D772EA">
        <w:tc>
          <w:tcPr>
            <w:tcW w:w="516" w:type="dxa"/>
          </w:tcPr>
          <w:p w14:paraId="74DE163A" w14:textId="77777777" w:rsidR="00196045" w:rsidRPr="0020407B" w:rsidRDefault="0020407B" w:rsidP="0020407B">
            <w:r>
              <w:lastRenderedPageBreak/>
              <w:t>9.</w:t>
            </w:r>
          </w:p>
        </w:tc>
        <w:tc>
          <w:tcPr>
            <w:tcW w:w="9685" w:type="dxa"/>
          </w:tcPr>
          <w:p w14:paraId="0707B485" w14:textId="77777777" w:rsidR="00196045" w:rsidRPr="004D7BA1" w:rsidRDefault="00196045" w:rsidP="00873B3A">
            <w:pPr>
              <w:pStyle w:val="Akapitzlist"/>
              <w:ind w:left="0"/>
              <w:rPr>
                <w:rFonts w:ascii="Calibri" w:hAnsi="Calibri"/>
                <w:b/>
                <w:bCs/>
              </w:rPr>
            </w:pPr>
            <w:r w:rsidRPr="004D7BA1">
              <w:rPr>
                <w:rFonts w:ascii="Calibri" w:hAnsi="Calibri"/>
                <w:b/>
                <w:bCs/>
              </w:rPr>
              <w:t xml:space="preserve">Wulkanizator </w:t>
            </w:r>
            <w:proofErr w:type="spellStart"/>
            <w:r w:rsidRPr="004D7BA1">
              <w:rPr>
                <w:rFonts w:ascii="Calibri" w:hAnsi="Calibri"/>
                <w:b/>
                <w:bCs/>
              </w:rPr>
              <w:t>Termopres</w:t>
            </w:r>
            <w:proofErr w:type="spellEnd"/>
            <w:r w:rsidRPr="004D7BA1">
              <w:rPr>
                <w:rFonts w:ascii="Calibri" w:hAnsi="Calibri"/>
                <w:b/>
                <w:bCs/>
              </w:rPr>
              <w:t xml:space="preserve"> M-50</w:t>
            </w:r>
            <w:r w:rsidR="00F80115">
              <w:rPr>
                <w:rFonts w:ascii="Calibri" w:hAnsi="Calibri"/>
                <w:b/>
                <w:bCs/>
              </w:rPr>
              <w:t>:</w:t>
            </w:r>
          </w:p>
          <w:p w14:paraId="4DA51920" w14:textId="77777777" w:rsidR="004D7BA1" w:rsidRPr="00196045" w:rsidRDefault="004D7BA1" w:rsidP="00873B3A">
            <w:pPr>
              <w:pStyle w:val="Akapitzlist"/>
              <w:ind w:left="0"/>
              <w:rPr>
                <w:rFonts w:ascii="Calibri" w:hAnsi="Calibri"/>
              </w:rPr>
            </w:pPr>
            <w:r>
              <w:rPr>
                <w:rFonts w:ascii="Calibri" w:hAnsi="Calibri"/>
              </w:rPr>
              <w:t>Uniwersalny wulkanizator do naprawy opon osobowych, ciężarowych i rolniczych. Wyposażony w profile</w:t>
            </w:r>
            <w:r w:rsidR="009B3DCB">
              <w:rPr>
                <w:rFonts w:ascii="Calibri" w:hAnsi="Calibri"/>
              </w:rPr>
              <w:t xml:space="preserve"> umożliwiające naprawę na boku oraz czoła opony. Urządzenie posiada stabilizację temperatury w zakresie 150-160 st. C, zegar do regulacji czasu wulkanizacji do 180 mm, waga urządzenia 33 kg.</w:t>
            </w:r>
          </w:p>
        </w:tc>
      </w:tr>
      <w:tr w:rsidR="00196045" w14:paraId="270630EC" w14:textId="77777777" w:rsidTr="00D772EA">
        <w:tc>
          <w:tcPr>
            <w:tcW w:w="516" w:type="dxa"/>
          </w:tcPr>
          <w:p w14:paraId="0E18B00E" w14:textId="77777777" w:rsidR="00196045" w:rsidRPr="0020407B" w:rsidRDefault="0020407B" w:rsidP="0020407B">
            <w:r>
              <w:t>10.</w:t>
            </w:r>
          </w:p>
        </w:tc>
        <w:tc>
          <w:tcPr>
            <w:tcW w:w="9685" w:type="dxa"/>
          </w:tcPr>
          <w:p w14:paraId="6426C4E0" w14:textId="77777777" w:rsidR="00196045" w:rsidRPr="009B3DCB" w:rsidRDefault="00196045" w:rsidP="00873B3A">
            <w:pPr>
              <w:pStyle w:val="Akapitzlist"/>
              <w:ind w:left="0"/>
              <w:rPr>
                <w:rFonts w:ascii="Calibri" w:hAnsi="Calibri"/>
                <w:b/>
                <w:bCs/>
              </w:rPr>
            </w:pPr>
            <w:proofErr w:type="spellStart"/>
            <w:r w:rsidRPr="009B3DCB">
              <w:rPr>
                <w:rFonts w:ascii="Calibri" w:hAnsi="Calibri"/>
                <w:b/>
                <w:bCs/>
              </w:rPr>
              <w:t>Klucze+dynamometr</w:t>
            </w:r>
            <w:proofErr w:type="spellEnd"/>
            <w:r w:rsidR="00F80115">
              <w:rPr>
                <w:rFonts w:ascii="Calibri" w:hAnsi="Calibri"/>
                <w:b/>
                <w:bCs/>
              </w:rPr>
              <w:t>:</w:t>
            </w:r>
          </w:p>
          <w:p w14:paraId="3E5BC3A1" w14:textId="77777777" w:rsidR="009B3DCB" w:rsidRDefault="009B3DCB" w:rsidP="00873B3A">
            <w:pPr>
              <w:pStyle w:val="Akapitzlist"/>
              <w:ind w:left="0"/>
              <w:rPr>
                <w:rFonts w:ascii="Calibri" w:hAnsi="Calibri"/>
              </w:rPr>
            </w:pPr>
            <w:r>
              <w:rPr>
                <w:rFonts w:ascii="Calibri" w:hAnsi="Calibri"/>
              </w:rPr>
              <w:t>Klucz elektryczny DELTA TURBO do kół samochodów ciężarowych i maszyn. Moc max. 2 500 Nm. Długość klucza 1500 mm, wysokość 1040 mm, szerokość 580 mm, długość wału 380 mm. min. wysokość wału 310 mm, max. wysokość wału 730 mm. Waga 65 kg. Wersja TURBO 2000 MOBIL z krótkimi rękojeściami do ciasnych wnętrz serwisów mobilnych, długość klucza 1000 mm.</w:t>
            </w:r>
          </w:p>
          <w:p w14:paraId="616CD3CC" w14:textId="77777777" w:rsidR="009B3DCB" w:rsidRPr="00196045" w:rsidRDefault="00A125F1" w:rsidP="00873B3A">
            <w:pPr>
              <w:pStyle w:val="Akapitzlist"/>
              <w:ind w:left="0"/>
              <w:rPr>
                <w:rFonts w:ascii="Calibri" w:hAnsi="Calibri"/>
              </w:rPr>
            </w:pPr>
            <w:r>
              <w:rPr>
                <w:rFonts w:ascii="Calibri" w:hAnsi="Calibri"/>
              </w:rPr>
              <w:t>Klucz dynamometryczny PROMAT ½’’ 60-300</w:t>
            </w:r>
            <w:r w:rsidR="00F80115">
              <w:rPr>
                <w:rFonts w:ascii="Calibri" w:hAnsi="Calibri"/>
              </w:rPr>
              <w:t xml:space="preserve"> </w:t>
            </w:r>
            <w:r>
              <w:rPr>
                <w:rFonts w:ascii="Calibri" w:hAnsi="Calibri"/>
              </w:rPr>
              <w:t xml:space="preserve">Nm. Czop: ½’’. Podziałka skali 1,0 </w:t>
            </w:r>
            <w:proofErr w:type="spellStart"/>
            <w:r>
              <w:rPr>
                <w:rFonts w:ascii="Calibri" w:hAnsi="Calibri"/>
              </w:rPr>
              <w:t>Nm</w:t>
            </w:r>
            <w:proofErr w:type="spellEnd"/>
            <w:r>
              <w:rPr>
                <w:rFonts w:ascii="Calibri" w:hAnsi="Calibri"/>
              </w:rPr>
              <w:t>, długość klucza 575 mm, waga 1,5 kg.</w:t>
            </w:r>
          </w:p>
        </w:tc>
      </w:tr>
      <w:tr w:rsidR="00196045" w14:paraId="691A0FAE" w14:textId="77777777" w:rsidTr="00D772EA">
        <w:tc>
          <w:tcPr>
            <w:tcW w:w="516" w:type="dxa"/>
          </w:tcPr>
          <w:p w14:paraId="338F9238" w14:textId="77777777" w:rsidR="00196045" w:rsidRPr="0020407B" w:rsidRDefault="0020407B" w:rsidP="0020407B">
            <w:r>
              <w:t>11.</w:t>
            </w:r>
          </w:p>
        </w:tc>
        <w:tc>
          <w:tcPr>
            <w:tcW w:w="9685" w:type="dxa"/>
          </w:tcPr>
          <w:p w14:paraId="25E948EF" w14:textId="77777777" w:rsidR="00196045" w:rsidRPr="009B3DCB" w:rsidRDefault="00196045" w:rsidP="00873B3A">
            <w:pPr>
              <w:pStyle w:val="Akapitzlist"/>
              <w:ind w:left="0"/>
              <w:rPr>
                <w:rFonts w:ascii="Calibri" w:hAnsi="Calibri"/>
                <w:b/>
                <w:bCs/>
              </w:rPr>
            </w:pPr>
            <w:r w:rsidRPr="009B3DCB">
              <w:rPr>
                <w:rFonts w:ascii="Calibri" w:hAnsi="Calibri"/>
                <w:b/>
                <w:bCs/>
              </w:rPr>
              <w:t>Wyrzynarka PSO</w:t>
            </w:r>
            <w:r w:rsidR="00F80115">
              <w:rPr>
                <w:rFonts w:ascii="Calibri" w:hAnsi="Calibri"/>
                <w:b/>
                <w:bCs/>
              </w:rPr>
              <w:t>:</w:t>
            </w:r>
          </w:p>
          <w:p w14:paraId="019FC375" w14:textId="77777777" w:rsidR="009B3DCB" w:rsidRPr="00196045" w:rsidRDefault="009B3DCB" w:rsidP="00873B3A">
            <w:pPr>
              <w:pStyle w:val="Akapitzlist"/>
              <w:ind w:left="0"/>
              <w:rPr>
                <w:rFonts w:ascii="Calibri" w:hAnsi="Calibri"/>
              </w:rPr>
            </w:pPr>
            <w:r>
              <w:rPr>
                <w:rFonts w:ascii="Calibri" w:hAnsi="Calibri"/>
              </w:rPr>
              <w:t>Nacinarka PS 15 STANDARD do opon – moc grzewcza max. 400 W, 4 pozycje mocy grzewczej, przeznaczona do nacinania opon osobowych, dostawczych i ciężarowych.</w:t>
            </w:r>
          </w:p>
        </w:tc>
      </w:tr>
      <w:tr w:rsidR="00196045" w14:paraId="15910FA8" w14:textId="77777777" w:rsidTr="00D772EA">
        <w:tc>
          <w:tcPr>
            <w:tcW w:w="516" w:type="dxa"/>
          </w:tcPr>
          <w:p w14:paraId="27D87E8C" w14:textId="77777777" w:rsidR="00196045" w:rsidRPr="0020407B" w:rsidRDefault="0020407B" w:rsidP="0020407B">
            <w:r>
              <w:t>12.</w:t>
            </w:r>
          </w:p>
        </w:tc>
        <w:tc>
          <w:tcPr>
            <w:tcW w:w="9685" w:type="dxa"/>
          </w:tcPr>
          <w:p w14:paraId="377B9B39" w14:textId="77777777" w:rsidR="00196045" w:rsidRPr="00A125F1" w:rsidRDefault="00196045" w:rsidP="00873B3A">
            <w:pPr>
              <w:pStyle w:val="Akapitzlist"/>
              <w:ind w:left="0"/>
              <w:rPr>
                <w:rFonts w:ascii="Calibri" w:hAnsi="Calibri"/>
                <w:b/>
                <w:bCs/>
              </w:rPr>
            </w:pPr>
            <w:r w:rsidRPr="00A125F1">
              <w:rPr>
                <w:rFonts w:ascii="Calibri" w:hAnsi="Calibri"/>
                <w:b/>
                <w:bCs/>
              </w:rPr>
              <w:t>Nasadki</w:t>
            </w:r>
            <w:r w:rsidR="00F80115">
              <w:rPr>
                <w:rFonts w:ascii="Calibri" w:hAnsi="Calibri"/>
                <w:b/>
                <w:bCs/>
              </w:rPr>
              <w:t>:</w:t>
            </w:r>
          </w:p>
          <w:p w14:paraId="1BFEB5CC" w14:textId="77777777" w:rsidR="00A125F1" w:rsidRPr="00196045" w:rsidRDefault="00A125F1" w:rsidP="00873B3A">
            <w:pPr>
              <w:pStyle w:val="Akapitzlist"/>
              <w:ind w:left="0"/>
              <w:rPr>
                <w:rFonts w:ascii="Calibri" w:hAnsi="Calibri"/>
              </w:rPr>
            </w:pPr>
            <w:r>
              <w:rPr>
                <w:rFonts w:ascii="Calibri" w:hAnsi="Calibri"/>
              </w:rPr>
              <w:t>Zestaw nasadek INGERSOLL RAND 1’’ długie 4 sztuki (27,30,32,33 mm).</w:t>
            </w:r>
          </w:p>
        </w:tc>
      </w:tr>
      <w:tr w:rsidR="00196045" w14:paraId="652C948C" w14:textId="77777777" w:rsidTr="00D772EA">
        <w:tc>
          <w:tcPr>
            <w:tcW w:w="516" w:type="dxa"/>
          </w:tcPr>
          <w:p w14:paraId="79124A83" w14:textId="77777777" w:rsidR="00196045" w:rsidRPr="0020407B" w:rsidRDefault="0020407B" w:rsidP="0020407B">
            <w:r>
              <w:t>13.</w:t>
            </w:r>
          </w:p>
        </w:tc>
        <w:tc>
          <w:tcPr>
            <w:tcW w:w="9685" w:type="dxa"/>
          </w:tcPr>
          <w:p w14:paraId="4DC1836B" w14:textId="77777777" w:rsidR="00196045" w:rsidRPr="00C17EA3" w:rsidRDefault="00196045" w:rsidP="00873B3A">
            <w:pPr>
              <w:pStyle w:val="Akapitzlist"/>
              <w:ind w:left="0"/>
              <w:rPr>
                <w:rFonts w:ascii="Calibri" w:hAnsi="Calibri"/>
                <w:b/>
                <w:bCs/>
              </w:rPr>
            </w:pPr>
            <w:r w:rsidRPr="00C17EA3">
              <w:rPr>
                <w:rFonts w:ascii="Calibri" w:hAnsi="Calibri"/>
                <w:b/>
                <w:bCs/>
              </w:rPr>
              <w:t>Tester TPMS do kół z czujnikiem ciśnienia</w:t>
            </w:r>
            <w:r w:rsidR="00C17EA3" w:rsidRPr="00C17EA3">
              <w:rPr>
                <w:rFonts w:ascii="Calibri" w:hAnsi="Calibri"/>
                <w:b/>
                <w:bCs/>
              </w:rPr>
              <w:t>:</w:t>
            </w:r>
          </w:p>
          <w:p w14:paraId="13DB7538" w14:textId="77777777" w:rsidR="0024293A" w:rsidRPr="00196045" w:rsidRDefault="00A125F1" w:rsidP="00873B3A">
            <w:pPr>
              <w:pStyle w:val="Akapitzlist"/>
              <w:ind w:left="0"/>
              <w:rPr>
                <w:rFonts w:ascii="Calibri" w:hAnsi="Calibri"/>
              </w:rPr>
            </w:pPr>
            <w:r>
              <w:rPr>
                <w:rFonts w:ascii="Calibri" w:hAnsi="Calibri"/>
              </w:rPr>
              <w:t>Pro</w:t>
            </w:r>
            <w:r w:rsidR="00F80115">
              <w:rPr>
                <w:rFonts w:ascii="Calibri" w:hAnsi="Calibri"/>
              </w:rPr>
              <w:t xml:space="preserve">gramator </w:t>
            </w:r>
            <w:r w:rsidR="006D0D67">
              <w:rPr>
                <w:rFonts w:ascii="Calibri" w:hAnsi="Calibri"/>
              </w:rPr>
              <w:t xml:space="preserve">czujników TPMS ATEQ VT57 OBD2 z dotykowym ekranem. ATEQ VT57 odczytuje, programuje i aktywuje czynniki TPMS łatwo i szybko. Tester posiada przejrzyste menu w języku polskim, łatwą nawigację zapewnia duży dotykowy ekran o przekątnej 4,3 cala. Odczyt i aktywacja wszystkich czujników TPMS – może programować i konfigurować każdą wersję czujników T-Pro lub EU-Pro </w:t>
            </w:r>
            <w:proofErr w:type="spellStart"/>
            <w:r w:rsidR="006D0D67">
              <w:rPr>
                <w:rFonts w:ascii="Calibri" w:hAnsi="Calibri"/>
              </w:rPr>
              <w:t>Hybrid</w:t>
            </w:r>
            <w:proofErr w:type="spellEnd"/>
            <w:r w:rsidR="00EE7A35">
              <w:rPr>
                <w:rFonts w:ascii="Calibri" w:hAnsi="Calibri"/>
              </w:rPr>
              <w:t xml:space="preserve">, </w:t>
            </w:r>
            <w:proofErr w:type="spellStart"/>
            <w:r w:rsidR="00EE7A35">
              <w:rPr>
                <w:rFonts w:ascii="Calibri" w:hAnsi="Calibri"/>
              </w:rPr>
              <w:t>Alligator</w:t>
            </w:r>
            <w:proofErr w:type="spellEnd"/>
            <w:r w:rsidR="00EE7A35">
              <w:rPr>
                <w:rFonts w:ascii="Calibri" w:hAnsi="Calibri"/>
              </w:rPr>
              <w:t xml:space="preserve"> sens </w:t>
            </w:r>
            <w:proofErr w:type="spellStart"/>
            <w:r w:rsidR="00EE7A35">
              <w:rPr>
                <w:rFonts w:ascii="Calibri" w:hAnsi="Calibri"/>
              </w:rPr>
              <w:t>it</w:t>
            </w:r>
            <w:proofErr w:type="spellEnd"/>
            <w:r w:rsidR="00EE7A35">
              <w:rPr>
                <w:rFonts w:ascii="Calibri" w:hAnsi="Calibri"/>
              </w:rPr>
              <w:t xml:space="preserve"> i wielu innych. Programuje około 30 marek uniwersalnych czujników TPMS. Technologia ATEO </w:t>
            </w:r>
            <w:proofErr w:type="spellStart"/>
            <w:r w:rsidR="00EE7A35">
              <w:rPr>
                <w:rFonts w:ascii="Calibri" w:hAnsi="Calibri"/>
              </w:rPr>
              <w:t>Sync</w:t>
            </w:r>
            <w:proofErr w:type="spellEnd"/>
            <w:r w:rsidR="00EE7A35">
              <w:rPr>
                <w:rFonts w:ascii="Calibri" w:hAnsi="Calibri"/>
              </w:rPr>
              <w:t xml:space="preserve">-ID umożliwiająca wykonanie standardowych procedur ponownego uczenia OBD2 aż w 90% pojazdów z bezpośrednim układem TPMS. To bardzo przyspiesza proces przyuczenia nowych czujników i skraca czas obsługi pojazdu. Funkcje zarządzania oponami umożliwiają rejestrowanie numerów DOT związanych z datą i miejscem produkcji opon. Doposażając VT57 w głębokościomierz TTD można wykonywać, zapisywać w pamięci i drukować pomiary głębokości bieżnika. Aktualizacja Live Sensor w połączeniu z aktualizacjami </w:t>
            </w:r>
            <w:proofErr w:type="spellStart"/>
            <w:r w:rsidR="00EE7A35">
              <w:rPr>
                <w:rFonts w:ascii="Calibri" w:hAnsi="Calibri"/>
              </w:rPr>
              <w:t>WiFi</w:t>
            </w:r>
            <w:proofErr w:type="spellEnd"/>
            <w:r w:rsidR="00EE7A35">
              <w:rPr>
                <w:rFonts w:ascii="Calibri" w:hAnsi="Calibri"/>
              </w:rPr>
              <w:t xml:space="preserve"> i bezpłatną trzyletnią aktualizacją oprogramowania zapewniają obsług</w:t>
            </w:r>
            <w:r w:rsidR="00436A6A">
              <w:rPr>
                <w:rFonts w:ascii="Calibri" w:hAnsi="Calibri"/>
              </w:rPr>
              <w:t>ę</w:t>
            </w:r>
            <w:r w:rsidR="00EE7A35">
              <w:rPr>
                <w:rFonts w:ascii="Calibri" w:hAnsi="Calibri"/>
              </w:rPr>
              <w:t xml:space="preserve"> wszystki</w:t>
            </w:r>
            <w:r w:rsidR="00436A6A">
              <w:rPr>
                <w:rFonts w:ascii="Calibri" w:hAnsi="Calibri"/>
              </w:rPr>
              <w:t>ch</w:t>
            </w:r>
            <w:r w:rsidR="00EE7A35">
              <w:rPr>
                <w:rFonts w:ascii="Calibri" w:hAnsi="Calibri"/>
              </w:rPr>
              <w:t xml:space="preserve"> najnowsz</w:t>
            </w:r>
            <w:r w:rsidR="00436A6A">
              <w:rPr>
                <w:rFonts w:ascii="Calibri" w:hAnsi="Calibri"/>
              </w:rPr>
              <w:t>ych</w:t>
            </w:r>
            <w:r w:rsidR="00EE7A35">
              <w:rPr>
                <w:rFonts w:ascii="Calibri" w:hAnsi="Calibri"/>
              </w:rPr>
              <w:t xml:space="preserve"> pojazd</w:t>
            </w:r>
            <w:r w:rsidR="00436A6A">
              <w:rPr>
                <w:rFonts w:ascii="Calibri" w:hAnsi="Calibri"/>
              </w:rPr>
              <w:t>ów</w:t>
            </w:r>
            <w:r w:rsidR="00EE7A35">
              <w:rPr>
                <w:rFonts w:ascii="Calibri" w:hAnsi="Calibri"/>
              </w:rPr>
              <w:t xml:space="preserve"> i czujnik</w:t>
            </w:r>
            <w:r w:rsidR="00436A6A">
              <w:rPr>
                <w:rFonts w:ascii="Calibri" w:hAnsi="Calibri"/>
              </w:rPr>
              <w:t>ów</w:t>
            </w:r>
            <w:r w:rsidR="00EE7A35">
              <w:rPr>
                <w:rFonts w:ascii="Calibri" w:hAnsi="Calibri"/>
              </w:rPr>
              <w:t xml:space="preserve"> TPMS.</w:t>
            </w:r>
          </w:p>
        </w:tc>
      </w:tr>
      <w:tr w:rsidR="00196045" w14:paraId="513E7D9E" w14:textId="77777777" w:rsidTr="00D772EA">
        <w:tc>
          <w:tcPr>
            <w:tcW w:w="516" w:type="dxa"/>
          </w:tcPr>
          <w:p w14:paraId="7A4BA954" w14:textId="77777777" w:rsidR="00196045" w:rsidRPr="0020407B" w:rsidRDefault="0020407B" w:rsidP="0020407B">
            <w:r>
              <w:t>14.</w:t>
            </w:r>
          </w:p>
        </w:tc>
        <w:tc>
          <w:tcPr>
            <w:tcW w:w="9685" w:type="dxa"/>
          </w:tcPr>
          <w:p w14:paraId="43ABFFFD" w14:textId="77777777" w:rsidR="00196045" w:rsidRPr="00EE7A35" w:rsidRDefault="00196045" w:rsidP="00873B3A">
            <w:pPr>
              <w:pStyle w:val="Akapitzlist"/>
              <w:ind w:left="0"/>
              <w:rPr>
                <w:rFonts w:ascii="Calibri" w:hAnsi="Calibri"/>
                <w:b/>
                <w:bCs/>
              </w:rPr>
            </w:pPr>
            <w:r w:rsidRPr="00EE7A35">
              <w:rPr>
                <w:rFonts w:ascii="Calibri" w:hAnsi="Calibri"/>
                <w:b/>
                <w:bCs/>
              </w:rPr>
              <w:t>Urządzenie do wymiany płynu hamulcowego</w:t>
            </w:r>
            <w:r w:rsidR="00936570">
              <w:rPr>
                <w:rFonts w:ascii="Calibri" w:hAnsi="Calibri"/>
                <w:b/>
                <w:bCs/>
              </w:rPr>
              <w:t>:</w:t>
            </w:r>
          </w:p>
          <w:p w14:paraId="38886C25" w14:textId="77777777" w:rsidR="00EE7A35" w:rsidRDefault="00EE7A35" w:rsidP="00873B3A">
            <w:pPr>
              <w:pStyle w:val="Akapitzlist"/>
              <w:ind w:left="0"/>
              <w:rPr>
                <w:rFonts w:ascii="Calibri" w:hAnsi="Calibri"/>
              </w:rPr>
            </w:pPr>
            <w:r>
              <w:rPr>
                <w:rFonts w:ascii="Calibri" w:hAnsi="Calibri"/>
              </w:rPr>
              <w:t>Urzą</w:t>
            </w:r>
            <w:r w:rsidR="00CA6488">
              <w:rPr>
                <w:rFonts w:ascii="Calibri" w:hAnsi="Calibri"/>
              </w:rPr>
              <w:t>dzenie chromowane, zasilane pneumatycznie, przeznaczone do opróżniania, odpowietrzania i wymiany płynu w układach hamulcowych i sprzęgłach hydraulicznych we wszystkich samochodach. Możliwa jest też obsługa układów wyposażonych w ABS. W komplecie standardowy zestaw korków do najpopularniejszych samochodów. Wyposażenie:</w:t>
            </w:r>
          </w:p>
          <w:p w14:paraId="64A99C1C" w14:textId="77777777" w:rsidR="00CA6488" w:rsidRDefault="00CA6488" w:rsidP="00873B3A">
            <w:pPr>
              <w:pStyle w:val="Akapitzlist"/>
              <w:ind w:left="0"/>
              <w:rPr>
                <w:rFonts w:ascii="Calibri" w:hAnsi="Calibri"/>
              </w:rPr>
            </w:pPr>
            <w:r>
              <w:rPr>
                <w:rFonts w:ascii="Calibri" w:hAnsi="Calibri"/>
              </w:rPr>
              <w:t xml:space="preserve">- zbiornik na płyn hamulcowy 6 </w:t>
            </w:r>
            <w:proofErr w:type="spellStart"/>
            <w:r>
              <w:rPr>
                <w:rFonts w:ascii="Calibri" w:hAnsi="Calibri"/>
              </w:rPr>
              <w:t>ltr</w:t>
            </w:r>
            <w:proofErr w:type="spellEnd"/>
            <w:r>
              <w:rPr>
                <w:rFonts w:ascii="Calibri" w:hAnsi="Calibri"/>
              </w:rPr>
              <w:t>,</w:t>
            </w:r>
          </w:p>
          <w:p w14:paraId="59D6C1C0" w14:textId="77777777" w:rsidR="00CA6488" w:rsidRDefault="00CA6488" w:rsidP="00873B3A">
            <w:pPr>
              <w:pStyle w:val="Akapitzlist"/>
              <w:ind w:left="0"/>
              <w:rPr>
                <w:rFonts w:ascii="Calibri" w:hAnsi="Calibri"/>
              </w:rPr>
            </w:pPr>
            <w:r>
              <w:rPr>
                <w:rFonts w:ascii="Calibri" w:hAnsi="Calibri"/>
              </w:rPr>
              <w:t xml:space="preserve">- wąż sprężynowy RILSAN o długości 4 </w:t>
            </w:r>
            <w:proofErr w:type="spellStart"/>
            <w:r>
              <w:rPr>
                <w:rFonts w:ascii="Calibri" w:hAnsi="Calibri"/>
              </w:rPr>
              <w:t>mtr</w:t>
            </w:r>
            <w:proofErr w:type="spellEnd"/>
            <w:r>
              <w:rPr>
                <w:rFonts w:ascii="Calibri" w:hAnsi="Calibri"/>
              </w:rPr>
              <w:t>,</w:t>
            </w:r>
          </w:p>
          <w:p w14:paraId="1ED3CBF4" w14:textId="77777777" w:rsidR="00CA6488" w:rsidRDefault="00CA6488" w:rsidP="00873B3A">
            <w:pPr>
              <w:pStyle w:val="Akapitzlist"/>
              <w:ind w:left="0"/>
              <w:rPr>
                <w:rFonts w:ascii="Calibri" w:hAnsi="Calibri"/>
              </w:rPr>
            </w:pPr>
            <w:r>
              <w:rPr>
                <w:rFonts w:ascii="Calibri" w:hAnsi="Calibri"/>
              </w:rPr>
              <w:t>- zbiornik na zużyty płyn</w:t>
            </w:r>
            <w:r w:rsidR="008B7F73">
              <w:rPr>
                <w:rFonts w:ascii="Calibri" w:hAnsi="Calibri"/>
              </w:rPr>
              <w:t xml:space="preserve"> hamulcowy o pojemności 1 </w:t>
            </w:r>
            <w:proofErr w:type="spellStart"/>
            <w:r w:rsidR="008B7F73">
              <w:rPr>
                <w:rFonts w:ascii="Calibri" w:hAnsi="Calibri"/>
              </w:rPr>
              <w:t>ltr</w:t>
            </w:r>
            <w:proofErr w:type="spellEnd"/>
            <w:r w:rsidR="008B7F73">
              <w:rPr>
                <w:rFonts w:ascii="Calibri" w:hAnsi="Calibri"/>
              </w:rPr>
              <w:t xml:space="preserve"> – 2 szt.,</w:t>
            </w:r>
          </w:p>
          <w:p w14:paraId="3E440404" w14:textId="77777777" w:rsidR="008B7F73" w:rsidRDefault="008B7F73" w:rsidP="00873B3A">
            <w:pPr>
              <w:pStyle w:val="Akapitzlist"/>
              <w:ind w:left="0"/>
              <w:rPr>
                <w:rFonts w:ascii="Calibri" w:hAnsi="Calibri"/>
              </w:rPr>
            </w:pPr>
            <w:r>
              <w:rPr>
                <w:rFonts w:ascii="Calibri" w:hAnsi="Calibri"/>
              </w:rPr>
              <w:t>- wężyki do zbiorników na zużyty płyn hamulcowy,</w:t>
            </w:r>
          </w:p>
          <w:p w14:paraId="525AE604" w14:textId="77777777" w:rsidR="008B7F73" w:rsidRDefault="008B7F73" w:rsidP="00873B3A">
            <w:pPr>
              <w:pStyle w:val="Akapitzlist"/>
              <w:ind w:left="0"/>
              <w:rPr>
                <w:rFonts w:ascii="Calibri" w:hAnsi="Calibri"/>
              </w:rPr>
            </w:pPr>
            <w:r>
              <w:rPr>
                <w:rFonts w:ascii="Calibri" w:hAnsi="Calibri"/>
              </w:rPr>
              <w:t>- lejek do napełniania zbiornika,</w:t>
            </w:r>
          </w:p>
          <w:p w14:paraId="04371C1F" w14:textId="77777777" w:rsidR="008B7F73" w:rsidRPr="00196045" w:rsidRDefault="008B7F73" w:rsidP="00873B3A">
            <w:pPr>
              <w:pStyle w:val="Akapitzlist"/>
              <w:ind w:left="0"/>
              <w:rPr>
                <w:rFonts w:ascii="Calibri" w:hAnsi="Calibri"/>
              </w:rPr>
            </w:pPr>
            <w:r>
              <w:rPr>
                <w:rFonts w:ascii="Calibri" w:hAnsi="Calibri"/>
              </w:rPr>
              <w:lastRenderedPageBreak/>
              <w:t>- standardowe złącza 1-4-6-918-25.</w:t>
            </w:r>
          </w:p>
        </w:tc>
      </w:tr>
      <w:tr w:rsidR="00196045" w14:paraId="00C37BCD" w14:textId="77777777" w:rsidTr="00D772EA">
        <w:tc>
          <w:tcPr>
            <w:tcW w:w="516" w:type="dxa"/>
          </w:tcPr>
          <w:p w14:paraId="6566049E" w14:textId="77777777" w:rsidR="00196045" w:rsidRPr="0020407B" w:rsidRDefault="0020407B" w:rsidP="0020407B">
            <w:r>
              <w:lastRenderedPageBreak/>
              <w:t>15.</w:t>
            </w:r>
          </w:p>
        </w:tc>
        <w:tc>
          <w:tcPr>
            <w:tcW w:w="9685" w:type="dxa"/>
          </w:tcPr>
          <w:p w14:paraId="15CC02A9" w14:textId="77777777" w:rsidR="00196045" w:rsidRPr="00436A6A" w:rsidRDefault="00196045" w:rsidP="00873B3A">
            <w:pPr>
              <w:pStyle w:val="Akapitzlist"/>
              <w:ind w:left="0"/>
              <w:rPr>
                <w:rFonts w:ascii="Calibri" w:hAnsi="Calibri"/>
                <w:b/>
                <w:bCs/>
              </w:rPr>
            </w:pPr>
            <w:r w:rsidRPr="00436A6A">
              <w:rPr>
                <w:rFonts w:ascii="Calibri" w:hAnsi="Calibri"/>
                <w:b/>
                <w:bCs/>
              </w:rPr>
              <w:t>Odkurzacz</w:t>
            </w:r>
          </w:p>
          <w:p w14:paraId="4E8EB807" w14:textId="77777777" w:rsidR="00436A6A" w:rsidRPr="00436A6A" w:rsidRDefault="00436A6A" w:rsidP="00436A6A">
            <w:pPr>
              <w:rPr>
                <w:rFonts w:ascii="Calibri" w:hAnsi="Calibri"/>
              </w:rPr>
            </w:pPr>
            <w:r w:rsidRPr="00436A6A">
              <w:rPr>
                <w:rFonts w:ascii="Calibri" w:hAnsi="Calibri"/>
              </w:rPr>
              <w:t>Odkurzacz warsztatowy 1400W. Pojemność zbiornika 25</w:t>
            </w:r>
            <w:r>
              <w:rPr>
                <w:rFonts w:ascii="Calibri" w:hAnsi="Calibri"/>
              </w:rPr>
              <w:t xml:space="preserve"> l</w:t>
            </w:r>
            <w:r w:rsidRPr="00436A6A">
              <w:rPr>
                <w:rFonts w:ascii="Calibri" w:hAnsi="Calibri"/>
              </w:rPr>
              <w:t>. Podciśnienie [</w:t>
            </w:r>
            <w:proofErr w:type="spellStart"/>
            <w:r w:rsidRPr="00436A6A">
              <w:rPr>
                <w:rFonts w:ascii="Calibri" w:hAnsi="Calibri"/>
              </w:rPr>
              <w:t>mbar</w:t>
            </w:r>
            <w:proofErr w:type="spellEnd"/>
            <w:r w:rsidRPr="00436A6A">
              <w:rPr>
                <w:rFonts w:ascii="Calibri" w:hAnsi="Calibri"/>
              </w:rPr>
              <w:t>]: 270</w:t>
            </w:r>
          </w:p>
          <w:p w14:paraId="5436CBF1" w14:textId="77777777" w:rsidR="00436A6A" w:rsidRPr="00436A6A" w:rsidRDefault="00436A6A" w:rsidP="00436A6A">
            <w:pPr>
              <w:rPr>
                <w:rFonts w:ascii="Calibri" w:hAnsi="Calibri"/>
              </w:rPr>
            </w:pPr>
            <w:r w:rsidRPr="00436A6A">
              <w:rPr>
                <w:rFonts w:ascii="Calibri" w:hAnsi="Calibri"/>
              </w:rPr>
              <w:t>Przepływ powietrza [l/min]: 4380</w:t>
            </w:r>
          </w:p>
          <w:p w14:paraId="553ACFDD" w14:textId="77777777" w:rsidR="00436A6A" w:rsidRPr="00436A6A" w:rsidRDefault="00436A6A" w:rsidP="00436A6A">
            <w:pPr>
              <w:rPr>
                <w:rFonts w:ascii="Calibri" w:hAnsi="Calibri"/>
              </w:rPr>
            </w:pPr>
            <w:r w:rsidRPr="00436A6A">
              <w:rPr>
                <w:rFonts w:ascii="Calibri" w:hAnsi="Calibri"/>
              </w:rPr>
              <w:t>Oczyszczanie filtra: półautomatyczne</w:t>
            </w:r>
          </w:p>
          <w:p w14:paraId="4C454007" w14:textId="77777777" w:rsidR="00436A6A" w:rsidRPr="00436A6A" w:rsidRDefault="00436A6A" w:rsidP="00436A6A">
            <w:pPr>
              <w:rPr>
                <w:rFonts w:ascii="Calibri" w:hAnsi="Calibri"/>
              </w:rPr>
            </w:pPr>
            <w:r w:rsidRPr="00436A6A">
              <w:rPr>
                <w:rFonts w:ascii="Calibri" w:hAnsi="Calibri"/>
              </w:rPr>
              <w:t>Zasilanie [V]: 230</w:t>
            </w:r>
          </w:p>
          <w:p w14:paraId="17B63838" w14:textId="77777777" w:rsidR="00436A6A" w:rsidRPr="00436A6A" w:rsidRDefault="00436A6A" w:rsidP="00436A6A">
            <w:pPr>
              <w:rPr>
                <w:rFonts w:ascii="Calibri" w:hAnsi="Calibri"/>
              </w:rPr>
            </w:pPr>
            <w:r w:rsidRPr="00436A6A">
              <w:rPr>
                <w:rFonts w:ascii="Calibri" w:hAnsi="Calibri"/>
              </w:rPr>
              <w:t>Funkcje: elektromagnetyczne oczyszczanie filtra</w:t>
            </w:r>
          </w:p>
          <w:p w14:paraId="4497707E" w14:textId="77777777" w:rsidR="00436A6A" w:rsidRPr="00196045" w:rsidRDefault="00436A6A" w:rsidP="00436A6A">
            <w:pPr>
              <w:pStyle w:val="Akapitzlist"/>
              <w:ind w:left="0"/>
              <w:rPr>
                <w:rFonts w:ascii="Calibri" w:hAnsi="Calibri"/>
              </w:rPr>
            </w:pPr>
            <w:r w:rsidRPr="00436A6A">
              <w:rPr>
                <w:rFonts w:ascii="Calibri" w:hAnsi="Calibri"/>
              </w:rPr>
              <w:t xml:space="preserve">Wyposażenie: wąż ssący (Ø 35 mm / 3,2 m), adapter uchwytu, 2 rury ssące z tworzywa sztucznego, 2 kasety do pyłów z poliestru (klasa M), worek filtrujący z </w:t>
            </w:r>
            <w:proofErr w:type="spellStart"/>
            <w:r w:rsidRPr="00436A6A">
              <w:rPr>
                <w:rFonts w:ascii="Calibri" w:hAnsi="Calibri"/>
              </w:rPr>
              <w:t>fizeliny</w:t>
            </w:r>
            <w:proofErr w:type="spellEnd"/>
            <w:r w:rsidRPr="00436A6A">
              <w:rPr>
                <w:rFonts w:ascii="Calibri" w:hAnsi="Calibri"/>
              </w:rPr>
              <w:t>, ssawka szczelinowa, ssawka uniwersalna</w:t>
            </w:r>
          </w:p>
        </w:tc>
      </w:tr>
      <w:tr w:rsidR="00196045" w14:paraId="73B8D8C9" w14:textId="77777777" w:rsidTr="00D772EA">
        <w:tc>
          <w:tcPr>
            <w:tcW w:w="516" w:type="dxa"/>
          </w:tcPr>
          <w:p w14:paraId="66711BC5" w14:textId="77777777" w:rsidR="00196045" w:rsidRPr="0020407B" w:rsidRDefault="0020407B" w:rsidP="0020407B">
            <w:r>
              <w:t>16.</w:t>
            </w:r>
          </w:p>
        </w:tc>
        <w:tc>
          <w:tcPr>
            <w:tcW w:w="9685" w:type="dxa"/>
          </w:tcPr>
          <w:p w14:paraId="1C434C88" w14:textId="77777777" w:rsidR="00196045" w:rsidRPr="008B7F73" w:rsidRDefault="00196045" w:rsidP="00873B3A">
            <w:pPr>
              <w:pStyle w:val="Akapitzlist"/>
              <w:ind w:left="0"/>
              <w:rPr>
                <w:rFonts w:ascii="Calibri" w:hAnsi="Calibri"/>
                <w:b/>
                <w:bCs/>
              </w:rPr>
            </w:pPr>
            <w:r w:rsidRPr="008B7F73">
              <w:rPr>
                <w:rFonts w:ascii="Calibri" w:hAnsi="Calibri"/>
                <w:b/>
                <w:bCs/>
              </w:rPr>
              <w:t>Ozonator</w:t>
            </w:r>
            <w:r w:rsidR="008B7F73">
              <w:rPr>
                <w:rFonts w:ascii="Calibri" w:hAnsi="Calibri"/>
                <w:b/>
                <w:bCs/>
              </w:rPr>
              <w:t xml:space="preserve"> 7000</w:t>
            </w:r>
            <w:r w:rsidR="00936570">
              <w:rPr>
                <w:rFonts w:ascii="Calibri" w:hAnsi="Calibri"/>
                <w:b/>
                <w:bCs/>
              </w:rPr>
              <w:t>:</w:t>
            </w:r>
          </w:p>
          <w:p w14:paraId="5CDBB4ED" w14:textId="77777777" w:rsidR="008B7F73" w:rsidRPr="00196045" w:rsidRDefault="008B7F73" w:rsidP="00873B3A">
            <w:pPr>
              <w:pStyle w:val="Akapitzlist"/>
              <w:ind w:left="0"/>
              <w:rPr>
                <w:rFonts w:ascii="Calibri" w:hAnsi="Calibri"/>
              </w:rPr>
            </w:pPr>
            <w:r>
              <w:rPr>
                <w:rFonts w:ascii="Calibri" w:hAnsi="Calibri"/>
              </w:rPr>
              <w:t>Wielofunkcyjny generator ozonu przeznaczony do firm motoryzacyjnych. Zastosowanie: sterylizacja wnętrz pojazdów samochodowych, usuwanie nieprzyjemnego zapachu pochodzący od bakterii i grzybów zgromadzonych na parowniku układu klimatyzacji, odświeżanie pomieszczeń, zabija zarodniki, wirusy i drobnoustroje. Parametry techniczne: napięcie: AC 22</w:t>
            </w:r>
            <w:r w:rsidR="0063787A">
              <w:rPr>
                <w:rFonts w:ascii="Calibri" w:hAnsi="Calibri"/>
              </w:rPr>
              <w:t>0</w:t>
            </w:r>
            <w:r>
              <w:rPr>
                <w:rFonts w:ascii="Calibri" w:hAnsi="Calibri"/>
              </w:rPr>
              <w:t>~240</w:t>
            </w:r>
            <w:r w:rsidR="0063787A">
              <w:rPr>
                <w:rFonts w:ascii="Calibri" w:hAnsi="Calibri"/>
              </w:rPr>
              <w:t xml:space="preserve"> V, moc: 60W, wydajność ozonu; 6-7 g/h, obudowa ze stali nierdzewnej, praca do maksymalnej wilgotności 95%. Zawartość zestawu: generator ozonu ZY-H170, rurka sylikonowa.</w:t>
            </w:r>
          </w:p>
        </w:tc>
      </w:tr>
      <w:tr w:rsidR="00196045" w14:paraId="7A193511" w14:textId="77777777" w:rsidTr="00D772EA">
        <w:tc>
          <w:tcPr>
            <w:tcW w:w="516" w:type="dxa"/>
          </w:tcPr>
          <w:p w14:paraId="15619E6B" w14:textId="77777777" w:rsidR="00196045" w:rsidRPr="0020407B" w:rsidRDefault="0020407B" w:rsidP="0020407B">
            <w:r>
              <w:t>17.</w:t>
            </w:r>
          </w:p>
        </w:tc>
        <w:tc>
          <w:tcPr>
            <w:tcW w:w="9685" w:type="dxa"/>
          </w:tcPr>
          <w:p w14:paraId="5D072B09" w14:textId="77777777" w:rsidR="00196045" w:rsidRPr="007D3564" w:rsidRDefault="00196045" w:rsidP="00873B3A">
            <w:pPr>
              <w:pStyle w:val="Akapitzlist"/>
              <w:ind w:left="0"/>
              <w:rPr>
                <w:rFonts w:ascii="Calibri" w:hAnsi="Calibri"/>
                <w:b/>
                <w:bCs/>
              </w:rPr>
            </w:pPr>
            <w:r w:rsidRPr="007D3564">
              <w:rPr>
                <w:rFonts w:ascii="Calibri" w:hAnsi="Calibri"/>
                <w:b/>
                <w:bCs/>
              </w:rPr>
              <w:t>Montażownica do ciężarówek-budowlana</w:t>
            </w:r>
          </w:p>
          <w:p w14:paraId="770AF300" w14:textId="77777777" w:rsidR="007D3564" w:rsidRPr="00196045" w:rsidRDefault="007D3564" w:rsidP="00873B3A">
            <w:pPr>
              <w:pStyle w:val="Akapitzlist"/>
              <w:ind w:left="0"/>
              <w:rPr>
                <w:rFonts w:ascii="Calibri" w:hAnsi="Calibri"/>
              </w:rPr>
            </w:pPr>
            <w:r>
              <w:rPr>
                <w:rFonts w:ascii="Calibri" w:hAnsi="Calibri"/>
              </w:rPr>
              <w:t xml:space="preserve">Automatyczna, </w:t>
            </w:r>
            <w:proofErr w:type="spellStart"/>
            <w:r>
              <w:rPr>
                <w:rFonts w:ascii="Calibri" w:hAnsi="Calibri"/>
              </w:rPr>
              <w:t>bezłyżkowa</w:t>
            </w:r>
            <w:proofErr w:type="spellEnd"/>
            <w:r w:rsidR="008422A2">
              <w:rPr>
                <w:rFonts w:ascii="Calibri" w:hAnsi="Calibri"/>
              </w:rPr>
              <w:t xml:space="preserve"> („</w:t>
            </w:r>
            <w:proofErr w:type="spellStart"/>
            <w:r w:rsidR="008422A2">
              <w:rPr>
                <w:rFonts w:ascii="Calibri" w:hAnsi="Calibri"/>
              </w:rPr>
              <w:t>leva</w:t>
            </w:r>
            <w:proofErr w:type="spellEnd"/>
            <w:r w:rsidR="008422A2">
              <w:rPr>
                <w:rFonts w:ascii="Calibri" w:hAnsi="Calibri"/>
              </w:rPr>
              <w:t xml:space="preserve"> la </w:t>
            </w:r>
            <w:proofErr w:type="spellStart"/>
            <w:r w:rsidR="008422A2">
              <w:rPr>
                <w:rFonts w:ascii="Calibri" w:hAnsi="Calibri"/>
              </w:rPr>
              <w:t>leva</w:t>
            </w:r>
            <w:proofErr w:type="spellEnd"/>
            <w:r w:rsidR="008422A2">
              <w:rPr>
                <w:rFonts w:ascii="Calibri" w:hAnsi="Calibri"/>
              </w:rPr>
              <w:t>”)</w:t>
            </w:r>
            <w:r>
              <w:rPr>
                <w:rFonts w:ascii="Calibri" w:hAnsi="Calibri"/>
              </w:rPr>
              <w:t xml:space="preserve">, dwubiegowa montażownica przeznaczona do obsługi kół samochodów osobowych i dostawczych do 32’’. Montażownica o innowacyjnej konstrukcji, w której zastosowano </w:t>
            </w:r>
            <w:proofErr w:type="spellStart"/>
            <w:r>
              <w:rPr>
                <w:rFonts w:ascii="Calibri" w:hAnsi="Calibri"/>
              </w:rPr>
              <w:t>bezłyżkowy</w:t>
            </w:r>
            <w:proofErr w:type="spellEnd"/>
            <w:r>
              <w:rPr>
                <w:rFonts w:ascii="Calibri" w:hAnsi="Calibri"/>
              </w:rPr>
              <w:t xml:space="preserve"> systemu typu</w:t>
            </w:r>
            <w:r w:rsidR="008422A2">
              <w:rPr>
                <w:rFonts w:ascii="Calibri" w:hAnsi="Calibri"/>
              </w:rPr>
              <w:t xml:space="preserve"> „</w:t>
            </w:r>
            <w:proofErr w:type="spellStart"/>
            <w:r w:rsidR="008422A2">
              <w:rPr>
                <w:rFonts w:ascii="Calibri" w:hAnsi="Calibri"/>
              </w:rPr>
              <w:t>leva</w:t>
            </w:r>
            <w:proofErr w:type="spellEnd"/>
            <w:r w:rsidR="008422A2">
              <w:rPr>
                <w:rFonts w:ascii="Calibri" w:hAnsi="Calibri"/>
              </w:rPr>
              <w:t xml:space="preserve"> la </w:t>
            </w:r>
            <w:proofErr w:type="spellStart"/>
            <w:r w:rsidR="008422A2">
              <w:rPr>
                <w:rFonts w:ascii="Calibri" w:hAnsi="Calibri"/>
              </w:rPr>
              <w:t>leva</w:t>
            </w:r>
            <w:proofErr w:type="spellEnd"/>
            <w:r w:rsidR="008422A2">
              <w:rPr>
                <w:rFonts w:ascii="Calibri" w:hAnsi="Calibri"/>
              </w:rPr>
              <w:t xml:space="preserve">”. Kluczowym założeniem jest zautomatyzowanie procesu demontażu i montażu opony. Do tego celu służy system laserowy do pomiaru parametrów koła odpowiedzialny za ustawianie i dobór narzędzi oraz za procesy montażowe, dzięki czemu praca operatora jest łatwiejsza, bezpieczniejsza i efektywniejsza. Cały system obsługiwany jest za pośrednictwem panelu dotykowego, który przeprowadzi operatora przez wszystkie procedury oraz zasugeruje wybór najlepszego rozwiązania problemów, które się pojawiają w trakcie pracy. Intuicyjna obsługa ułatwia adaptację z </w:t>
            </w:r>
            <w:proofErr w:type="spellStart"/>
            <w:r w:rsidR="008422A2">
              <w:rPr>
                <w:rFonts w:ascii="Calibri" w:hAnsi="Calibri"/>
              </w:rPr>
              <w:t>montażownic</w:t>
            </w:r>
            <w:proofErr w:type="spellEnd"/>
            <w:r w:rsidR="008422A2">
              <w:rPr>
                <w:rFonts w:ascii="Calibri" w:hAnsi="Calibri"/>
              </w:rPr>
              <w:t xml:space="preserve"> o klasycznej konstrukcji. Dane techniczne: system „</w:t>
            </w:r>
            <w:proofErr w:type="spellStart"/>
            <w:r w:rsidR="008422A2">
              <w:rPr>
                <w:rFonts w:ascii="Calibri" w:hAnsi="Calibri"/>
              </w:rPr>
              <w:t>leva</w:t>
            </w:r>
            <w:proofErr w:type="spellEnd"/>
            <w:r w:rsidR="008422A2">
              <w:rPr>
                <w:rFonts w:ascii="Calibri" w:hAnsi="Calibri"/>
              </w:rPr>
              <w:t xml:space="preserve"> la </w:t>
            </w:r>
            <w:proofErr w:type="spellStart"/>
            <w:r w:rsidR="008422A2">
              <w:rPr>
                <w:rFonts w:ascii="Calibri" w:hAnsi="Calibri"/>
              </w:rPr>
              <w:t>leva</w:t>
            </w:r>
            <w:proofErr w:type="spellEnd"/>
            <w:r w:rsidR="008422A2">
              <w:rPr>
                <w:rFonts w:ascii="Calibri" w:hAnsi="Calibri"/>
              </w:rPr>
              <w:t xml:space="preserve">” lub równoważny, sposób montażu felgi w uchwycie </w:t>
            </w:r>
            <w:proofErr w:type="spellStart"/>
            <w:r w:rsidR="008422A2">
              <w:rPr>
                <w:rFonts w:ascii="Calibri" w:hAnsi="Calibri"/>
              </w:rPr>
              <w:t>montażownicy</w:t>
            </w:r>
            <w:proofErr w:type="spellEnd"/>
            <w:r w:rsidR="008422A2">
              <w:rPr>
                <w:rFonts w:ascii="Calibri" w:hAnsi="Calibri"/>
              </w:rPr>
              <w:t>: centralny – uchwyt monterski pozwalający zamontować koła</w:t>
            </w:r>
            <w:r w:rsidR="00FF00B6">
              <w:rPr>
                <w:rFonts w:ascii="Calibri" w:hAnsi="Calibri"/>
              </w:rPr>
              <w:t xml:space="preserve"> za otwór środkowy obręczy chroniący ją przed zarysowaniami, umożliwiający precyzyjne zbijanie opony co jest bardzo ważne przy obsłudze aut posiadających system kontroli ciśnienia TPMS oparty na bazie czujników w kołach. Rodzaj uchwytu montażowego: elektro-mechaniczny – uchwyt montażowy do systemu centralnego dokręcany i sterowany elektrycznie. Rodzaj odbijacza opon:</w:t>
            </w:r>
            <w:r w:rsidR="00436A6A">
              <w:rPr>
                <w:rFonts w:ascii="Calibri" w:hAnsi="Calibri"/>
              </w:rPr>
              <w:t xml:space="preserve"> </w:t>
            </w:r>
            <w:r w:rsidR="00FF00B6">
              <w:rPr>
                <w:rFonts w:ascii="Calibri" w:hAnsi="Calibri"/>
              </w:rPr>
              <w:t xml:space="preserve">2 dyski zbijaka. Rodzaj zasilania odbijacza: hydrauliczne. Ustawianie narzędzi względem felgi: automatyczne plus – bezobsługowe wprowadzanie wszystkich parametrów koła poprzez precyzyjny laser, połączony z systemem ustawiającym narzędzia do obsługi koła, ograniczona do minimum praca operatora. Ramię pomocnicze: tak. Winda do kół: tak. </w:t>
            </w:r>
            <w:proofErr w:type="spellStart"/>
            <w:r w:rsidR="00FF00B6">
              <w:rPr>
                <w:rFonts w:ascii="Calibri" w:hAnsi="Calibri"/>
              </w:rPr>
              <w:t>Inflator</w:t>
            </w:r>
            <w:proofErr w:type="spellEnd"/>
            <w:r w:rsidR="00FF00B6">
              <w:rPr>
                <w:rFonts w:ascii="Calibri" w:hAnsi="Calibri"/>
              </w:rPr>
              <w:t xml:space="preserve">: nie. Automat do pompowania kół: tylko w wersji VISUAL, VISAL-L, COMLETE. Automatyczny odczyt parametrów koła, w pełni zautomatyzowany montaż i demontaż opon: tak. Zakres montażu felg: 13’’-32’’. Max szerokość felgi: 15’’. Max średnica opony: 1200 mm. Max szerokość opony: 380 mm. Max waga koła: 85 kg. Prędkości obrotowe stołu: 7/20 </w:t>
            </w:r>
            <w:proofErr w:type="spellStart"/>
            <w:r w:rsidR="00FF00B6">
              <w:rPr>
                <w:rFonts w:ascii="Calibri" w:hAnsi="Calibri"/>
              </w:rPr>
              <w:t>obr</w:t>
            </w:r>
            <w:proofErr w:type="spellEnd"/>
            <w:r w:rsidR="00FF00B6">
              <w:rPr>
                <w:rFonts w:ascii="Calibri" w:hAnsi="Calibri"/>
              </w:rPr>
              <w:t>/min. Moment obrotowy stołu: 1100 Nm. Skok</w:t>
            </w:r>
            <w:r w:rsidR="0062052C">
              <w:rPr>
                <w:rFonts w:ascii="Calibri" w:hAnsi="Calibri"/>
              </w:rPr>
              <w:t xml:space="preserve"> odbijacza opon:540 mm. Siła zbijania opon: 760 kg. Zasilanie elektryczne: 230 V/50 </w:t>
            </w:r>
            <w:proofErr w:type="spellStart"/>
            <w:r w:rsidR="0062052C">
              <w:rPr>
                <w:rFonts w:ascii="Calibri" w:hAnsi="Calibri"/>
              </w:rPr>
              <w:t>Hz</w:t>
            </w:r>
            <w:proofErr w:type="spellEnd"/>
            <w:r w:rsidR="0062052C">
              <w:rPr>
                <w:rFonts w:ascii="Calibri" w:hAnsi="Calibri"/>
              </w:rPr>
              <w:t>. Zasilanie powietrzem o ciśnieniu:8-10 bar. Waga urządzenia netto ok. 595 kg. Wymiary urządzenia: 1240/2500/1840 mm.</w:t>
            </w:r>
          </w:p>
        </w:tc>
      </w:tr>
      <w:tr w:rsidR="00196045" w14:paraId="3B64DB7A" w14:textId="77777777" w:rsidTr="00D772EA">
        <w:tc>
          <w:tcPr>
            <w:tcW w:w="516" w:type="dxa"/>
          </w:tcPr>
          <w:p w14:paraId="3415C6EF" w14:textId="77777777" w:rsidR="00196045" w:rsidRPr="0020407B" w:rsidRDefault="0020407B" w:rsidP="0020407B">
            <w:r>
              <w:t>18.</w:t>
            </w:r>
          </w:p>
        </w:tc>
        <w:tc>
          <w:tcPr>
            <w:tcW w:w="9685" w:type="dxa"/>
          </w:tcPr>
          <w:p w14:paraId="427D9F1B" w14:textId="77777777" w:rsidR="00196045" w:rsidRPr="00F80115" w:rsidRDefault="0020407B" w:rsidP="00873B3A">
            <w:pPr>
              <w:pStyle w:val="Akapitzlist"/>
              <w:ind w:left="0"/>
              <w:rPr>
                <w:rFonts w:ascii="Calibri" w:hAnsi="Calibri"/>
                <w:b/>
                <w:bCs/>
              </w:rPr>
            </w:pPr>
            <w:r w:rsidRPr="00F80115">
              <w:rPr>
                <w:rFonts w:ascii="Calibri" w:hAnsi="Calibri"/>
                <w:b/>
                <w:bCs/>
              </w:rPr>
              <w:t>Tester diagnostyczny b-</w:t>
            </w:r>
            <w:proofErr w:type="spellStart"/>
            <w:r w:rsidRPr="00F80115">
              <w:rPr>
                <w:rFonts w:ascii="Calibri" w:hAnsi="Calibri"/>
                <w:b/>
                <w:bCs/>
              </w:rPr>
              <w:t>Touch</w:t>
            </w:r>
            <w:proofErr w:type="spellEnd"/>
            <w:r w:rsidR="00F80115">
              <w:rPr>
                <w:rFonts w:ascii="Calibri" w:hAnsi="Calibri"/>
                <w:b/>
                <w:bCs/>
              </w:rPr>
              <w:t>:</w:t>
            </w:r>
          </w:p>
          <w:p w14:paraId="684DB84E" w14:textId="77777777" w:rsidR="00A125F1" w:rsidRPr="00A125F1" w:rsidRDefault="00A125F1" w:rsidP="00A125F1">
            <w:pPr>
              <w:rPr>
                <w:rFonts w:ascii="Calibri" w:hAnsi="Calibri"/>
              </w:rPr>
            </w:pPr>
            <w:r w:rsidRPr="00A125F1">
              <w:rPr>
                <w:rFonts w:ascii="Calibri" w:hAnsi="Calibri"/>
              </w:rPr>
              <w:lastRenderedPageBreak/>
              <w:t>- Szybki, 2-kanałowy oscyloskop laboratoryjny wyświetlający w czasie rzeczywistym sygnały dwóch przebiegów wraz z testami podzespołów dobrane i skonfigurowane dla danego pojazdu i kodu usterki,</w:t>
            </w:r>
          </w:p>
          <w:p w14:paraId="08A47EF3" w14:textId="77777777" w:rsidR="00A125F1" w:rsidRPr="00A125F1" w:rsidRDefault="00A125F1" w:rsidP="00A125F1">
            <w:pPr>
              <w:rPr>
                <w:rFonts w:ascii="Calibri" w:hAnsi="Calibri"/>
              </w:rPr>
            </w:pPr>
            <w:r w:rsidRPr="00A125F1">
              <w:rPr>
                <w:rFonts w:ascii="Calibri" w:hAnsi="Calibri"/>
              </w:rPr>
              <w:t>- szybkie menu przełączania się między funkcjami bez tracenia czasu na ich wyszukiwanie i zaczynanie procesu od początku,</w:t>
            </w:r>
          </w:p>
          <w:p w14:paraId="29A6F85C" w14:textId="77777777" w:rsidR="00A125F1" w:rsidRPr="00A125F1" w:rsidRDefault="00A125F1" w:rsidP="00A125F1">
            <w:pPr>
              <w:rPr>
                <w:rFonts w:ascii="Calibri" w:hAnsi="Calibri"/>
              </w:rPr>
            </w:pPr>
            <w:r w:rsidRPr="00A125F1">
              <w:rPr>
                <w:rFonts w:ascii="Calibri" w:hAnsi="Calibri"/>
              </w:rPr>
              <w:t>- zaawansowane możliwości diagnostyczne i testowe wraz z funkcjami graficznymi,</w:t>
            </w:r>
          </w:p>
          <w:p w14:paraId="0592B139" w14:textId="77777777" w:rsidR="00A125F1" w:rsidRPr="00A125F1" w:rsidRDefault="00A125F1" w:rsidP="00A125F1">
            <w:pPr>
              <w:rPr>
                <w:rFonts w:ascii="Calibri" w:hAnsi="Calibri"/>
              </w:rPr>
            </w:pPr>
            <w:r w:rsidRPr="00A125F1">
              <w:rPr>
                <w:rFonts w:ascii="Calibri" w:hAnsi="Calibri"/>
              </w:rPr>
              <w:t>- kompletne i szczegółowe testy funkcjonalne,</w:t>
            </w:r>
          </w:p>
          <w:p w14:paraId="67A59C57" w14:textId="77777777" w:rsidR="00A125F1" w:rsidRPr="00A125F1" w:rsidRDefault="00A125F1" w:rsidP="00A125F1">
            <w:pPr>
              <w:rPr>
                <w:rFonts w:ascii="Calibri" w:hAnsi="Calibri"/>
              </w:rPr>
            </w:pPr>
            <w:r w:rsidRPr="00A125F1">
              <w:rPr>
                <w:rFonts w:ascii="Calibri" w:hAnsi="Calibri"/>
              </w:rPr>
              <w:t>- diagnostyka i dane dla ponad 100 systemów pojazdów dla ponad 40 producentów,</w:t>
            </w:r>
          </w:p>
          <w:p w14:paraId="576B9E21" w14:textId="77777777" w:rsidR="00A125F1" w:rsidRPr="00A125F1" w:rsidRDefault="00A125F1" w:rsidP="00A125F1">
            <w:pPr>
              <w:rPr>
                <w:rFonts w:ascii="Calibri" w:hAnsi="Calibri"/>
              </w:rPr>
            </w:pPr>
            <w:r w:rsidRPr="00A125F1">
              <w:rPr>
                <w:rFonts w:ascii="Calibri" w:hAnsi="Calibri"/>
              </w:rPr>
              <w:t>- automatyczna identyfikacja pojazdu dla większości pojazdów z 2008 r. i nowszych,</w:t>
            </w:r>
          </w:p>
          <w:p w14:paraId="569E40BD" w14:textId="77777777" w:rsidR="00A125F1" w:rsidRPr="00A125F1" w:rsidRDefault="00A125F1" w:rsidP="00A125F1">
            <w:pPr>
              <w:rPr>
                <w:rFonts w:ascii="Calibri" w:hAnsi="Calibri"/>
              </w:rPr>
            </w:pPr>
            <w:r w:rsidRPr="00A125F1">
              <w:rPr>
                <w:rFonts w:ascii="Calibri" w:hAnsi="Calibri"/>
              </w:rPr>
              <w:t>- jednoczesne wyświetlanie do ośmiu parametrów pracy,</w:t>
            </w:r>
          </w:p>
          <w:p w14:paraId="102669F4" w14:textId="77777777" w:rsidR="00A125F1" w:rsidRPr="00A125F1" w:rsidRDefault="00A125F1" w:rsidP="00A125F1">
            <w:pPr>
              <w:rPr>
                <w:rFonts w:ascii="Calibri" w:hAnsi="Calibri"/>
              </w:rPr>
            </w:pPr>
            <w:r w:rsidRPr="00A125F1">
              <w:rPr>
                <w:rFonts w:ascii="Calibri" w:hAnsi="Calibri"/>
              </w:rPr>
              <w:t>- rejestracja wszystkich parametrów bieżących systemu w celu ich szybszej analizy,</w:t>
            </w:r>
          </w:p>
          <w:p w14:paraId="2CBB8092" w14:textId="77777777" w:rsidR="00A125F1" w:rsidRPr="00A125F1" w:rsidRDefault="00A125F1" w:rsidP="00A125F1">
            <w:pPr>
              <w:rPr>
                <w:rFonts w:ascii="Calibri" w:hAnsi="Calibri"/>
              </w:rPr>
            </w:pPr>
            <w:r w:rsidRPr="00A125F1">
              <w:rPr>
                <w:rFonts w:ascii="Calibri" w:hAnsi="Calibri"/>
              </w:rPr>
              <w:t>- dostęp za pomocą jednego kliknięcia do Technicznych Biuletynów Serwisowych w celu uzyskania informacji na temat konkretnego pojazdu i kodu,</w:t>
            </w:r>
          </w:p>
          <w:p w14:paraId="30402D18" w14:textId="77777777" w:rsidR="00A125F1" w:rsidRPr="00A125F1" w:rsidRDefault="00A125F1" w:rsidP="00A125F1">
            <w:pPr>
              <w:rPr>
                <w:rFonts w:ascii="Calibri" w:hAnsi="Calibri"/>
              </w:rPr>
            </w:pPr>
            <w:r w:rsidRPr="00A125F1">
              <w:rPr>
                <w:rFonts w:ascii="Calibri" w:hAnsi="Calibri"/>
              </w:rPr>
              <w:t xml:space="preserve">- system inteligentnej diagnostyki Fast </w:t>
            </w:r>
            <w:proofErr w:type="spellStart"/>
            <w:r w:rsidRPr="00A125F1">
              <w:rPr>
                <w:rFonts w:ascii="Calibri" w:hAnsi="Calibri"/>
              </w:rPr>
              <w:t>Track</w:t>
            </w:r>
            <w:proofErr w:type="spellEnd"/>
            <w:r w:rsidRPr="00A125F1">
              <w:rPr>
                <w:rFonts w:ascii="Calibri" w:hAnsi="Calibri"/>
              </w:rPr>
              <w:t>,</w:t>
            </w:r>
          </w:p>
          <w:p w14:paraId="290EB335" w14:textId="77777777" w:rsidR="00A125F1" w:rsidRPr="00A125F1" w:rsidRDefault="00A125F1" w:rsidP="00A125F1">
            <w:pPr>
              <w:rPr>
                <w:rFonts w:ascii="Calibri" w:hAnsi="Calibri"/>
              </w:rPr>
            </w:pPr>
            <w:r w:rsidRPr="00A125F1">
              <w:rPr>
                <w:rFonts w:ascii="Calibri" w:hAnsi="Calibri"/>
              </w:rPr>
              <w:t xml:space="preserve">- system informacji o naprawach </w:t>
            </w:r>
            <w:proofErr w:type="spellStart"/>
            <w:r w:rsidRPr="00A125F1">
              <w:rPr>
                <w:rFonts w:ascii="Calibri" w:hAnsi="Calibri"/>
              </w:rPr>
              <w:t>Sure-Track</w:t>
            </w:r>
            <w:proofErr w:type="spellEnd"/>
            <w:r w:rsidRPr="00A125F1">
              <w:rPr>
                <w:rFonts w:ascii="Calibri" w:hAnsi="Calibri"/>
              </w:rPr>
              <w:t xml:space="preserve"> – bazy zweryfikowanych napraw i wymian części wykonanych przy milionach udanych napraw,</w:t>
            </w:r>
          </w:p>
          <w:p w14:paraId="33FDC8A7" w14:textId="77777777" w:rsidR="00A125F1" w:rsidRPr="00A125F1" w:rsidRDefault="00A125F1" w:rsidP="00A125F1">
            <w:pPr>
              <w:rPr>
                <w:rFonts w:ascii="Calibri" w:hAnsi="Calibri"/>
              </w:rPr>
            </w:pPr>
            <w:r w:rsidRPr="00A125F1">
              <w:rPr>
                <w:rFonts w:ascii="Calibri" w:hAnsi="Calibri"/>
              </w:rPr>
              <w:t>- procedury programowania, adaptacji, kalibracji i resetowania,</w:t>
            </w:r>
          </w:p>
          <w:p w14:paraId="2A0784B0" w14:textId="77777777" w:rsidR="00A125F1" w:rsidRPr="00A125F1" w:rsidRDefault="00A125F1" w:rsidP="00A125F1">
            <w:pPr>
              <w:rPr>
                <w:rFonts w:ascii="Calibri" w:hAnsi="Calibri"/>
              </w:rPr>
            </w:pPr>
            <w:r w:rsidRPr="00A125F1">
              <w:rPr>
                <w:rFonts w:ascii="Calibri" w:hAnsi="Calibri"/>
              </w:rPr>
              <w:t>- funkcja Inteligentnych Danych automatycznie konfiguruje i wyświetla dane bieżące istotne dla danego kodu usterki,</w:t>
            </w:r>
          </w:p>
          <w:p w14:paraId="7D7A1B7E" w14:textId="77777777" w:rsidR="00A125F1" w:rsidRPr="00A125F1" w:rsidRDefault="00A125F1" w:rsidP="00A125F1">
            <w:pPr>
              <w:rPr>
                <w:rFonts w:ascii="Calibri" w:hAnsi="Calibri"/>
              </w:rPr>
            </w:pPr>
            <w:r w:rsidRPr="00A125F1">
              <w:rPr>
                <w:rFonts w:ascii="Calibri" w:hAnsi="Calibri"/>
              </w:rPr>
              <w:t>- akcesoria do multimetru/oscyloskopu</w:t>
            </w:r>
          </w:p>
          <w:p w14:paraId="507D9C85" w14:textId="77777777" w:rsidR="00A125F1" w:rsidRPr="00A125F1" w:rsidRDefault="00A125F1" w:rsidP="00A125F1">
            <w:pPr>
              <w:rPr>
                <w:rFonts w:ascii="Calibri" w:hAnsi="Calibri"/>
              </w:rPr>
            </w:pPr>
            <w:r w:rsidRPr="00A125F1">
              <w:rPr>
                <w:rFonts w:ascii="Calibri" w:hAnsi="Calibri"/>
              </w:rPr>
              <w:t>- uniwersalny adapter do cewek na świecy (adapter do różnych konstrukcji cewek zapłonowych),</w:t>
            </w:r>
          </w:p>
          <w:p w14:paraId="7DEA7BF2" w14:textId="77777777" w:rsidR="00A125F1" w:rsidRPr="00A125F1" w:rsidRDefault="00A125F1" w:rsidP="00A125F1">
            <w:pPr>
              <w:rPr>
                <w:rFonts w:ascii="Calibri" w:hAnsi="Calibri"/>
              </w:rPr>
            </w:pPr>
            <w:r w:rsidRPr="00A125F1">
              <w:rPr>
                <w:rFonts w:ascii="Calibri" w:hAnsi="Calibri"/>
              </w:rPr>
              <w:t>- adapter z pojedynczą sondą dla 1 cewki (adapter dla różnych konstrukcji cewek COP),</w:t>
            </w:r>
          </w:p>
          <w:p w14:paraId="27A1E6C1" w14:textId="77777777" w:rsidR="00A125F1" w:rsidRPr="00A125F1" w:rsidRDefault="00A125F1" w:rsidP="00A125F1">
            <w:pPr>
              <w:rPr>
                <w:rFonts w:ascii="Calibri" w:hAnsi="Calibri"/>
              </w:rPr>
            </w:pPr>
            <w:r w:rsidRPr="00A125F1">
              <w:rPr>
                <w:rFonts w:ascii="Calibri" w:hAnsi="Calibri"/>
              </w:rPr>
              <w:t>- adapter z dwiema sondami dla 2 cewek (adapter dla różnych konstrukcji cewek COP),</w:t>
            </w:r>
          </w:p>
          <w:p w14:paraId="091E4D10" w14:textId="77777777" w:rsidR="00A125F1" w:rsidRPr="00A125F1" w:rsidRDefault="00A125F1" w:rsidP="00A125F1">
            <w:pPr>
              <w:rPr>
                <w:rFonts w:ascii="Calibri" w:hAnsi="Calibri"/>
              </w:rPr>
            </w:pPr>
            <w:r w:rsidRPr="00A125F1">
              <w:rPr>
                <w:rFonts w:ascii="Calibri" w:hAnsi="Calibri"/>
              </w:rPr>
              <w:t>- adapter z trzema sondami dla 3 cewek (adapter dla różnych konstrukcji cewek COP),</w:t>
            </w:r>
          </w:p>
          <w:p w14:paraId="6A7F1535" w14:textId="77777777" w:rsidR="00A125F1" w:rsidRPr="00A125F1" w:rsidRDefault="00A125F1" w:rsidP="00A125F1">
            <w:pPr>
              <w:rPr>
                <w:rFonts w:ascii="Calibri" w:hAnsi="Calibri"/>
              </w:rPr>
            </w:pPr>
            <w:r w:rsidRPr="00A125F1">
              <w:rPr>
                <w:rFonts w:ascii="Calibri" w:hAnsi="Calibri"/>
              </w:rPr>
              <w:t>- przetwornik ciśnienia 6,89 bar/100 psi,</w:t>
            </w:r>
          </w:p>
          <w:p w14:paraId="285D8D83" w14:textId="77777777" w:rsidR="00A125F1" w:rsidRPr="00A125F1" w:rsidRDefault="00A125F1" w:rsidP="00A125F1">
            <w:pPr>
              <w:rPr>
                <w:rFonts w:ascii="Calibri" w:hAnsi="Calibri"/>
              </w:rPr>
            </w:pPr>
            <w:r w:rsidRPr="00A125F1">
              <w:rPr>
                <w:rFonts w:ascii="Calibri" w:hAnsi="Calibri"/>
              </w:rPr>
              <w:t>- przetwornik ciśnienia 34,45 bar/500 psi,</w:t>
            </w:r>
          </w:p>
          <w:p w14:paraId="280AACB7" w14:textId="77777777" w:rsidR="00A125F1" w:rsidRPr="00A125F1" w:rsidRDefault="00A125F1" w:rsidP="00A125F1">
            <w:pPr>
              <w:rPr>
                <w:rFonts w:ascii="Calibri" w:hAnsi="Calibri"/>
              </w:rPr>
            </w:pPr>
            <w:r w:rsidRPr="00A125F1">
              <w:rPr>
                <w:rFonts w:ascii="Calibri" w:hAnsi="Calibri"/>
              </w:rPr>
              <w:t>- przetwornik ciśnienia 344,5 bar/5000 psi,</w:t>
            </w:r>
          </w:p>
          <w:p w14:paraId="3C909EF4" w14:textId="77777777" w:rsidR="00A125F1" w:rsidRPr="00A125F1" w:rsidRDefault="00A125F1" w:rsidP="00A125F1">
            <w:pPr>
              <w:rPr>
                <w:rFonts w:ascii="Calibri" w:hAnsi="Calibri"/>
              </w:rPr>
            </w:pPr>
            <w:r w:rsidRPr="00A125F1">
              <w:rPr>
                <w:rFonts w:ascii="Calibri" w:hAnsi="Calibri"/>
              </w:rPr>
              <w:t>- kabel przedłużający przetwornika ciśnienia,</w:t>
            </w:r>
          </w:p>
          <w:p w14:paraId="132ED281" w14:textId="77777777" w:rsidR="00A125F1" w:rsidRPr="00A125F1" w:rsidRDefault="00A125F1" w:rsidP="00A125F1">
            <w:pPr>
              <w:rPr>
                <w:rFonts w:ascii="Calibri" w:hAnsi="Calibri"/>
              </w:rPr>
            </w:pPr>
            <w:r w:rsidRPr="00A125F1">
              <w:rPr>
                <w:rFonts w:ascii="Calibri" w:hAnsi="Calibri"/>
              </w:rPr>
              <w:t>- rozdzielacz do przetworników ciśnienia,</w:t>
            </w:r>
          </w:p>
          <w:p w14:paraId="064E6CDE" w14:textId="77777777" w:rsidR="00A125F1" w:rsidRPr="00A125F1" w:rsidRDefault="00A125F1" w:rsidP="00A125F1">
            <w:pPr>
              <w:rPr>
                <w:rFonts w:ascii="Calibri" w:hAnsi="Calibri"/>
              </w:rPr>
            </w:pPr>
            <w:r w:rsidRPr="00A125F1">
              <w:rPr>
                <w:rFonts w:ascii="Calibri" w:hAnsi="Calibri"/>
              </w:rPr>
              <w:t>- cęgi prądowe 20/40A,</w:t>
            </w:r>
          </w:p>
          <w:p w14:paraId="09B33780" w14:textId="77777777" w:rsidR="00A125F1" w:rsidRPr="00196045" w:rsidRDefault="00A125F1" w:rsidP="00A125F1">
            <w:pPr>
              <w:pStyle w:val="Akapitzlist"/>
              <w:ind w:left="0"/>
              <w:rPr>
                <w:rFonts w:ascii="Calibri" w:hAnsi="Calibri"/>
              </w:rPr>
            </w:pPr>
            <w:r w:rsidRPr="00A125F1">
              <w:rPr>
                <w:rFonts w:ascii="Calibri" w:hAnsi="Calibri"/>
              </w:rPr>
              <w:t>- sonda do wysokich napięć.</w:t>
            </w:r>
          </w:p>
        </w:tc>
      </w:tr>
      <w:tr w:rsidR="00196045" w14:paraId="3A44796C" w14:textId="77777777" w:rsidTr="00D772EA">
        <w:tc>
          <w:tcPr>
            <w:tcW w:w="516" w:type="dxa"/>
          </w:tcPr>
          <w:p w14:paraId="2744B715" w14:textId="77777777" w:rsidR="00196045" w:rsidRPr="0020407B" w:rsidRDefault="0020407B" w:rsidP="0020407B">
            <w:r>
              <w:lastRenderedPageBreak/>
              <w:t>19.</w:t>
            </w:r>
          </w:p>
        </w:tc>
        <w:tc>
          <w:tcPr>
            <w:tcW w:w="9685" w:type="dxa"/>
          </w:tcPr>
          <w:p w14:paraId="1230595A" w14:textId="77777777" w:rsidR="00196045" w:rsidRDefault="0020407B" w:rsidP="00873B3A">
            <w:pPr>
              <w:pStyle w:val="Akapitzlist"/>
              <w:ind w:left="0"/>
              <w:rPr>
                <w:rFonts w:ascii="Calibri" w:hAnsi="Calibri"/>
                <w:b/>
                <w:bCs/>
              </w:rPr>
            </w:pPr>
            <w:r w:rsidRPr="007D3564">
              <w:rPr>
                <w:rFonts w:ascii="Calibri" w:hAnsi="Calibri"/>
                <w:b/>
                <w:bCs/>
              </w:rPr>
              <w:t>Wyważarka z rolką dociskową</w:t>
            </w:r>
            <w:r w:rsidR="007D3564">
              <w:rPr>
                <w:rFonts w:ascii="Calibri" w:hAnsi="Calibri"/>
                <w:b/>
                <w:bCs/>
              </w:rPr>
              <w:t xml:space="preserve"> z testem drogowym</w:t>
            </w:r>
          </w:p>
          <w:p w14:paraId="63E0986D" w14:textId="77777777" w:rsidR="007D3564" w:rsidRPr="007D3564" w:rsidRDefault="007D3564" w:rsidP="00873B3A">
            <w:pPr>
              <w:pStyle w:val="Akapitzlist"/>
              <w:ind w:left="0"/>
              <w:rPr>
                <w:rFonts w:ascii="Calibri" w:hAnsi="Calibri"/>
              </w:rPr>
            </w:pPr>
            <w:r w:rsidRPr="007D3564">
              <w:rPr>
                <w:rFonts w:ascii="Calibri" w:hAnsi="Calibri"/>
              </w:rPr>
              <w:t>Nakrętka Pro-</w:t>
            </w:r>
            <w:proofErr w:type="spellStart"/>
            <w:r w:rsidRPr="007D3564">
              <w:rPr>
                <w:rFonts w:ascii="Calibri" w:hAnsi="Calibri"/>
              </w:rPr>
              <w:t>Grip</w:t>
            </w:r>
            <w:proofErr w:type="spellEnd"/>
            <w:r w:rsidRPr="007D3564">
              <w:rPr>
                <w:rFonts w:ascii="Calibri" w:hAnsi="Calibri"/>
              </w:rPr>
              <w:t xml:space="preserve">, dźwignik koła, pozycjonowanie laserowe ciężarków </w:t>
            </w:r>
            <w:proofErr w:type="spellStart"/>
            <w:r w:rsidRPr="007D3564">
              <w:rPr>
                <w:rFonts w:ascii="Calibri" w:hAnsi="Calibri"/>
              </w:rPr>
              <w:t>HammerHead</w:t>
            </w:r>
            <w:proofErr w:type="spellEnd"/>
            <w:r w:rsidRPr="007D3564">
              <w:rPr>
                <w:rFonts w:ascii="Calibri" w:hAnsi="Calibri"/>
              </w:rPr>
              <w:t>, tarcza ce</w:t>
            </w:r>
            <w:r w:rsidR="00436A6A">
              <w:rPr>
                <w:rFonts w:ascii="Calibri" w:hAnsi="Calibri"/>
              </w:rPr>
              <w:t>n</w:t>
            </w:r>
            <w:r w:rsidRPr="007D3564">
              <w:rPr>
                <w:rFonts w:ascii="Calibri" w:hAnsi="Calibri"/>
              </w:rPr>
              <w:t xml:space="preserve">trująca 4,5,6 otworów, zestaw centrujący MB Sprinter/VW </w:t>
            </w:r>
            <w:proofErr w:type="spellStart"/>
            <w:r w:rsidRPr="007D3564">
              <w:rPr>
                <w:rFonts w:ascii="Calibri" w:hAnsi="Calibri"/>
              </w:rPr>
              <w:t>Crafter</w:t>
            </w:r>
            <w:proofErr w:type="spellEnd"/>
            <w:r w:rsidRPr="007D3564">
              <w:rPr>
                <w:rFonts w:ascii="Calibri" w:hAnsi="Calibri"/>
              </w:rPr>
              <w:t>, zestaw centrujący Porsche</w:t>
            </w:r>
          </w:p>
        </w:tc>
      </w:tr>
      <w:tr w:rsidR="0020407B" w14:paraId="14979991" w14:textId="77777777" w:rsidTr="00D772EA">
        <w:tc>
          <w:tcPr>
            <w:tcW w:w="516" w:type="dxa"/>
          </w:tcPr>
          <w:p w14:paraId="6FF2E652" w14:textId="77777777" w:rsidR="0020407B" w:rsidRPr="0020407B" w:rsidRDefault="0020407B" w:rsidP="0020407B">
            <w:r>
              <w:t>20.</w:t>
            </w:r>
          </w:p>
        </w:tc>
        <w:tc>
          <w:tcPr>
            <w:tcW w:w="9685" w:type="dxa"/>
          </w:tcPr>
          <w:p w14:paraId="547AB992" w14:textId="77777777" w:rsidR="0020407B" w:rsidRPr="0063787A" w:rsidRDefault="0020407B" w:rsidP="00873B3A">
            <w:pPr>
              <w:pStyle w:val="Akapitzlist"/>
              <w:ind w:left="0"/>
              <w:rPr>
                <w:rFonts w:ascii="Calibri" w:hAnsi="Calibri"/>
                <w:b/>
                <w:bCs/>
              </w:rPr>
            </w:pPr>
            <w:r w:rsidRPr="0063787A">
              <w:rPr>
                <w:rFonts w:ascii="Calibri" w:hAnsi="Calibri"/>
                <w:b/>
                <w:bCs/>
              </w:rPr>
              <w:t>Grzałki indukcyjne do śrub samochodów osobowych i ciężarowych</w:t>
            </w:r>
          </w:p>
          <w:p w14:paraId="032DF188" w14:textId="77777777" w:rsidR="0063787A" w:rsidRPr="00196045" w:rsidRDefault="0063787A" w:rsidP="00873B3A">
            <w:pPr>
              <w:pStyle w:val="Akapitzlist"/>
              <w:ind w:left="0"/>
              <w:rPr>
                <w:rFonts w:ascii="Calibri" w:hAnsi="Calibri"/>
              </w:rPr>
            </w:pPr>
            <w:r>
              <w:rPr>
                <w:rFonts w:ascii="Calibri" w:hAnsi="Calibri"/>
              </w:rPr>
              <w:t>Podgrzewacz indukcyjny H4 PRO 3,7 kW (technologia JOSAM) do szybkiego bezpłomieniowego rozgrzania metali metodą indukcyjną. Max moc indukcyjna podgrzewacza 3,7 kW do zastosowań warsztatowych w punktach wymiany opon, w warsztatach samochodowych, przy remontach i ustawianiu geometrii kół, przy pracach w krótkich cyklach grzania ok. 9 minut (opcjonalnie 60 minut z dodatkowym 20 litrowym zbiornikiem). Urządzenie umożliwia pracę sterowaną ręcznie przy pomocy 5 stopniowej regulacji lub w pełni automatycznej intuicyjnej nawigacji oraz wbudowanemu oprogramowaniu sterującym czasem oraz mocą grzania różnych części samochodowych zgodnych z oczekiwaniem producentów samochodów. Programy grzewcze</w:t>
            </w:r>
            <w:r w:rsidR="00F45DDA">
              <w:rPr>
                <w:rFonts w:ascii="Calibri" w:hAnsi="Calibri"/>
              </w:rPr>
              <w:t xml:space="preserve"> zapewniają, że każda część samochodowa otrzymuje idealną temperaturę i czas grzania, co </w:t>
            </w:r>
            <w:r w:rsidR="00F45DDA">
              <w:rPr>
                <w:rFonts w:ascii="Calibri" w:hAnsi="Calibri"/>
              </w:rPr>
              <w:lastRenderedPageBreak/>
              <w:t xml:space="preserve">zapobiega uszkodzeniom materiałów. Zbyt wysoka temperatura degraduje materiały ze stali stopowych i zmienia właściwości wytrzymałościowe i sztywność. H4PRO to lekkie 13 kg urządzenie, które można łatwo przenosić. Dane techniczne: moc wejściowa 3,7 kW – zasilanie główne 208-240 V, 1 faza, 50-60 </w:t>
            </w:r>
            <w:proofErr w:type="spellStart"/>
            <w:r w:rsidR="00F45DDA">
              <w:rPr>
                <w:rFonts w:ascii="Calibri" w:hAnsi="Calibri"/>
              </w:rPr>
              <w:t>Hz</w:t>
            </w:r>
            <w:proofErr w:type="spellEnd"/>
            <w:r w:rsidR="00F45DDA">
              <w:rPr>
                <w:rFonts w:ascii="Calibri" w:hAnsi="Calibri"/>
              </w:rPr>
              <w:t xml:space="preserve"> – częstotliwość robocza 15-30 kHz – wbudowana pojemność wody 2 litry - długość kabla węża 3 metry – wymiary 440x325x320 mm</w:t>
            </w:r>
            <w:r w:rsidR="00934226">
              <w:rPr>
                <w:rFonts w:ascii="Calibri" w:hAnsi="Calibri"/>
              </w:rPr>
              <w:t>. Waga 13 kg łącznie z woda. Cykl pracy 9 minut. Głowica indukcyjna chłodzona wodą, gotowe programy ogrzewania, odliczanie czasomierzem, wyświetlacz 5-calowy, kolorowy ekran.</w:t>
            </w:r>
          </w:p>
        </w:tc>
      </w:tr>
    </w:tbl>
    <w:p w14:paraId="16EB1B22" w14:textId="77777777" w:rsidR="005D7ACF" w:rsidRPr="005D7ACF" w:rsidRDefault="005D7ACF" w:rsidP="0020407B">
      <w:pPr>
        <w:suppressAutoHyphens w:val="0"/>
        <w:rPr>
          <w:rFonts w:ascii="Calibri" w:hAnsi="Calibri"/>
          <w:kern w:val="0"/>
          <w:lang w:eastAsia="pl-PL"/>
        </w:rPr>
      </w:pPr>
    </w:p>
    <w:sectPr w:rsidR="005D7ACF" w:rsidRPr="005D7ACF" w:rsidSect="00736733">
      <w:headerReference w:type="default" r:id="rId8"/>
      <w:footerReference w:type="default" r:id="rId9"/>
      <w:pgSz w:w="11906" w:h="16838"/>
      <w:pgMar w:top="359" w:right="849" w:bottom="1417" w:left="993" w:header="284" w:footer="156"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59EC" w14:textId="77777777" w:rsidR="00117457" w:rsidRDefault="00117457" w:rsidP="008664BF">
      <w:r>
        <w:separator/>
      </w:r>
    </w:p>
  </w:endnote>
  <w:endnote w:type="continuationSeparator" w:id="0">
    <w:p w14:paraId="0CF475BE" w14:textId="77777777" w:rsidR="00117457" w:rsidRDefault="00117457" w:rsidP="0086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116026"/>
      <w:docPartObj>
        <w:docPartGallery w:val="Page Numbers (Bottom of Page)"/>
        <w:docPartUnique/>
      </w:docPartObj>
    </w:sdtPr>
    <w:sdtEndPr>
      <w:rPr>
        <w:sz w:val="20"/>
        <w:szCs w:val="20"/>
      </w:rPr>
    </w:sdtEndPr>
    <w:sdtContent>
      <w:p w14:paraId="22532677" w14:textId="77777777" w:rsidR="00C16330" w:rsidRPr="00C16330" w:rsidRDefault="00C16330">
        <w:pPr>
          <w:pStyle w:val="Stopka"/>
          <w:jc w:val="right"/>
          <w:rPr>
            <w:sz w:val="20"/>
            <w:szCs w:val="20"/>
          </w:rPr>
        </w:pPr>
        <w:r w:rsidRPr="00C16330">
          <w:rPr>
            <w:sz w:val="20"/>
            <w:szCs w:val="20"/>
          </w:rPr>
          <w:fldChar w:fldCharType="begin"/>
        </w:r>
        <w:r w:rsidRPr="00C16330">
          <w:rPr>
            <w:sz w:val="20"/>
            <w:szCs w:val="20"/>
          </w:rPr>
          <w:instrText>PAGE   \* MERGEFORMAT</w:instrText>
        </w:r>
        <w:r w:rsidRPr="00C16330">
          <w:rPr>
            <w:sz w:val="20"/>
            <w:szCs w:val="20"/>
          </w:rPr>
          <w:fldChar w:fldCharType="separate"/>
        </w:r>
        <w:r w:rsidRPr="00C16330">
          <w:rPr>
            <w:sz w:val="20"/>
            <w:szCs w:val="20"/>
          </w:rPr>
          <w:t>2</w:t>
        </w:r>
        <w:r w:rsidRPr="00C16330">
          <w:rPr>
            <w:sz w:val="20"/>
            <w:szCs w:val="20"/>
          </w:rPr>
          <w:fldChar w:fldCharType="end"/>
        </w:r>
      </w:p>
    </w:sdtContent>
  </w:sdt>
  <w:p w14:paraId="6AF76610" w14:textId="77777777" w:rsidR="009017D1" w:rsidRDefault="009017D1" w:rsidP="008A48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CA476" w14:textId="77777777" w:rsidR="00117457" w:rsidRDefault="00117457" w:rsidP="008664BF">
      <w:r>
        <w:separator/>
      </w:r>
    </w:p>
  </w:footnote>
  <w:footnote w:type="continuationSeparator" w:id="0">
    <w:p w14:paraId="19AF5655" w14:textId="77777777" w:rsidR="00117457" w:rsidRDefault="00117457" w:rsidP="0086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jc w:val="center"/>
      <w:tblCellMar>
        <w:left w:w="70" w:type="dxa"/>
        <w:right w:w="70" w:type="dxa"/>
      </w:tblCellMar>
      <w:tblLook w:val="0000" w:firstRow="0" w:lastRow="0" w:firstColumn="0" w:lastColumn="0" w:noHBand="0" w:noVBand="0"/>
    </w:tblPr>
    <w:tblGrid>
      <w:gridCol w:w="2268"/>
      <w:gridCol w:w="2936"/>
      <w:gridCol w:w="2294"/>
      <w:gridCol w:w="3417"/>
    </w:tblGrid>
    <w:tr w:rsidR="009017D1" w14:paraId="0699FDBC" w14:textId="77777777">
      <w:trPr>
        <w:trHeight w:val="1140"/>
        <w:jc w:val="center"/>
      </w:trPr>
      <w:tc>
        <w:tcPr>
          <w:tcW w:w="2268" w:type="dxa"/>
          <w:shd w:val="clear" w:color="auto" w:fill="auto"/>
          <w:vAlign w:val="center"/>
        </w:tcPr>
        <w:p w14:paraId="21D232C9" w14:textId="77777777" w:rsidR="009017D1" w:rsidRDefault="00A173AF" w:rsidP="006744BA">
          <w:r>
            <w:rPr>
              <w:noProof/>
              <w:lang w:eastAsia="pl-PL"/>
            </w:rPr>
            <w:drawing>
              <wp:anchor distT="0" distB="0" distL="114300" distR="114300" simplePos="0" relativeHeight="251658240" behindDoc="1" locked="0" layoutInCell="1" allowOverlap="1" wp14:anchorId="400D6E93" wp14:editId="5E57CC27">
                <wp:simplePos x="0" y="0"/>
                <wp:positionH relativeFrom="column">
                  <wp:posOffset>46990</wp:posOffset>
                </wp:positionH>
                <wp:positionV relativeFrom="paragraph">
                  <wp:posOffset>-407670</wp:posOffset>
                </wp:positionV>
                <wp:extent cx="1272540" cy="586740"/>
                <wp:effectExtent l="19050" t="0" r="3810" b="0"/>
                <wp:wrapTight wrapText="bothSides">
                  <wp:wrapPolygon edited="0">
                    <wp:start x="-323" y="0"/>
                    <wp:lineTo x="-323" y="21039"/>
                    <wp:lineTo x="21665" y="21039"/>
                    <wp:lineTo x="21665" y="0"/>
                    <wp:lineTo x="-323" y="0"/>
                  </wp:wrapPolygon>
                </wp:wrapTight>
                <wp:docPr id="21" name="Obraz 11" descr="Opis: Opis: 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Opis: Opis: Logo Funduszy Europejskich"/>
                        <pic:cNvPicPr>
                          <a:picLocks noChangeAspect="1" noChangeArrowheads="1"/>
                        </pic:cNvPicPr>
                      </pic:nvPicPr>
                      <pic:blipFill>
                        <a:blip r:embed="rId1"/>
                        <a:srcRect/>
                        <a:stretch>
                          <a:fillRect/>
                        </a:stretch>
                      </pic:blipFill>
                      <pic:spPr bwMode="auto">
                        <a:xfrm>
                          <a:off x="0" y="0"/>
                          <a:ext cx="1272540" cy="586740"/>
                        </a:xfrm>
                        <a:prstGeom prst="rect">
                          <a:avLst/>
                        </a:prstGeom>
                        <a:noFill/>
                        <a:ln w="9525">
                          <a:noFill/>
                          <a:miter lim="800000"/>
                          <a:headEnd/>
                          <a:tailEnd/>
                        </a:ln>
                      </pic:spPr>
                    </pic:pic>
                  </a:graphicData>
                </a:graphic>
              </wp:anchor>
            </w:drawing>
          </w:r>
        </w:p>
      </w:tc>
      <w:tc>
        <w:tcPr>
          <w:tcW w:w="2936" w:type="dxa"/>
          <w:shd w:val="clear" w:color="auto" w:fill="auto"/>
          <w:vAlign w:val="center"/>
        </w:tcPr>
        <w:p w14:paraId="17F31E5E" w14:textId="77777777" w:rsidR="009017D1" w:rsidRDefault="00A173AF" w:rsidP="006744BA">
          <w:pPr>
            <w:spacing w:line="276" w:lineRule="auto"/>
          </w:pPr>
          <w:r>
            <w:rPr>
              <w:noProof/>
              <w:lang w:eastAsia="pl-PL"/>
            </w:rPr>
            <w:drawing>
              <wp:anchor distT="0" distB="0" distL="114300" distR="114300" simplePos="0" relativeHeight="251657216" behindDoc="1" locked="0" layoutInCell="1" allowOverlap="1" wp14:anchorId="693FCA55" wp14:editId="4F421ABC">
                <wp:simplePos x="0" y="0"/>
                <wp:positionH relativeFrom="margin">
                  <wp:posOffset>171450</wp:posOffset>
                </wp:positionH>
                <wp:positionV relativeFrom="margin">
                  <wp:posOffset>96520</wp:posOffset>
                </wp:positionV>
                <wp:extent cx="1461770" cy="488315"/>
                <wp:effectExtent l="19050" t="0" r="5080" b="0"/>
                <wp:wrapSquare wrapText="bothSides"/>
                <wp:docPr id="20" name="Obraz 20" descr="znak_barw_rp_poziom_szara_ram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znak_barw_rp_poziom_szara_ramka_rgb"/>
                        <pic:cNvPicPr>
                          <a:picLocks noChangeAspect="1" noChangeArrowheads="1"/>
                        </pic:cNvPicPr>
                      </pic:nvPicPr>
                      <pic:blipFill>
                        <a:blip r:embed="rId2"/>
                        <a:srcRect/>
                        <a:stretch>
                          <a:fillRect/>
                        </a:stretch>
                      </pic:blipFill>
                      <pic:spPr bwMode="auto">
                        <a:xfrm>
                          <a:off x="0" y="0"/>
                          <a:ext cx="1461770" cy="488315"/>
                        </a:xfrm>
                        <a:prstGeom prst="rect">
                          <a:avLst/>
                        </a:prstGeom>
                        <a:noFill/>
                        <a:ln w="9525">
                          <a:noFill/>
                          <a:miter lim="800000"/>
                          <a:headEnd/>
                          <a:tailEnd/>
                        </a:ln>
                      </pic:spPr>
                    </pic:pic>
                  </a:graphicData>
                </a:graphic>
              </wp:anchor>
            </w:drawing>
          </w:r>
        </w:p>
      </w:tc>
      <w:tc>
        <w:tcPr>
          <w:tcW w:w="2294" w:type="dxa"/>
          <w:shd w:val="clear" w:color="auto" w:fill="auto"/>
          <w:vAlign w:val="center"/>
        </w:tcPr>
        <w:p w14:paraId="64E0AB5A" w14:textId="77777777" w:rsidR="009017D1" w:rsidRDefault="00A173AF" w:rsidP="006744BA">
          <w:pPr>
            <w:ind w:left="1" w:right="366"/>
            <w:jc w:val="center"/>
          </w:pPr>
          <w:r>
            <w:rPr>
              <w:noProof/>
              <w:lang w:eastAsia="pl-PL"/>
            </w:rPr>
            <w:drawing>
              <wp:anchor distT="0" distB="0" distL="114300" distR="114300" simplePos="0" relativeHeight="251656192" behindDoc="0" locked="0" layoutInCell="1" allowOverlap="1" wp14:anchorId="360881CD" wp14:editId="7F6877B3">
                <wp:simplePos x="0" y="0"/>
                <wp:positionH relativeFrom="column">
                  <wp:posOffset>30480</wp:posOffset>
                </wp:positionH>
                <wp:positionV relativeFrom="paragraph">
                  <wp:posOffset>93345</wp:posOffset>
                </wp:positionV>
                <wp:extent cx="1112520" cy="521335"/>
                <wp:effectExtent l="19050" t="0" r="0" b="0"/>
                <wp:wrapNone/>
                <wp:docPr id="19"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3"/>
                        <a:srcRect/>
                        <a:stretch>
                          <a:fillRect/>
                        </a:stretch>
                      </pic:blipFill>
                      <pic:spPr bwMode="auto">
                        <a:xfrm>
                          <a:off x="0" y="0"/>
                          <a:ext cx="1112520" cy="521335"/>
                        </a:xfrm>
                        <a:prstGeom prst="rect">
                          <a:avLst/>
                        </a:prstGeom>
                        <a:noFill/>
                        <a:ln w="9525">
                          <a:noFill/>
                          <a:miter lim="800000"/>
                          <a:headEnd/>
                          <a:tailEnd/>
                        </a:ln>
                      </pic:spPr>
                    </pic:pic>
                  </a:graphicData>
                </a:graphic>
              </wp:anchor>
            </w:drawing>
          </w:r>
        </w:p>
      </w:tc>
      <w:tc>
        <w:tcPr>
          <w:tcW w:w="3417" w:type="dxa"/>
          <w:vAlign w:val="center"/>
        </w:tcPr>
        <w:p w14:paraId="1A1A862C" w14:textId="77777777" w:rsidR="009017D1" w:rsidRDefault="00A173AF" w:rsidP="006744BA">
          <w:pPr>
            <w:ind w:right="366"/>
            <w:rPr>
              <w:noProof/>
              <w:lang w:eastAsia="pl-PL"/>
            </w:rPr>
          </w:pPr>
          <w:r>
            <w:rPr>
              <w:noProof/>
              <w:lang w:eastAsia="pl-PL"/>
            </w:rPr>
            <w:drawing>
              <wp:anchor distT="0" distB="0" distL="114300" distR="114300" simplePos="0" relativeHeight="251659264" behindDoc="0" locked="0" layoutInCell="1" allowOverlap="1" wp14:anchorId="65C5133F" wp14:editId="54805697">
                <wp:simplePos x="0" y="0"/>
                <wp:positionH relativeFrom="margin">
                  <wp:posOffset>244475</wp:posOffset>
                </wp:positionH>
                <wp:positionV relativeFrom="margin">
                  <wp:posOffset>48260</wp:posOffset>
                </wp:positionV>
                <wp:extent cx="1836420" cy="563880"/>
                <wp:effectExtent l="19050" t="0" r="0" b="0"/>
                <wp:wrapSquare wrapText="bothSides"/>
                <wp:docPr id="22" name="Obraz 13" descr="Opis: Opis: 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Opis: Opis: Logo Unii Europejskiej"/>
                        <pic:cNvPicPr>
                          <a:picLocks noChangeAspect="1" noChangeArrowheads="1"/>
                        </pic:cNvPicPr>
                      </pic:nvPicPr>
                      <pic:blipFill>
                        <a:blip r:embed="rId4"/>
                        <a:srcRect/>
                        <a:stretch>
                          <a:fillRect/>
                        </a:stretch>
                      </pic:blipFill>
                      <pic:spPr bwMode="auto">
                        <a:xfrm>
                          <a:off x="0" y="0"/>
                          <a:ext cx="1836420" cy="563880"/>
                        </a:xfrm>
                        <a:prstGeom prst="rect">
                          <a:avLst/>
                        </a:prstGeom>
                        <a:noFill/>
                        <a:ln w="9525">
                          <a:noFill/>
                          <a:miter lim="800000"/>
                          <a:headEnd/>
                          <a:tailEnd/>
                        </a:ln>
                      </pic:spPr>
                    </pic:pic>
                  </a:graphicData>
                </a:graphic>
              </wp:anchor>
            </w:drawing>
          </w:r>
        </w:p>
      </w:tc>
    </w:tr>
  </w:tbl>
  <w:p w14:paraId="5CA7CE2B" w14:textId="77777777" w:rsidR="009017D1" w:rsidRPr="007E33BF" w:rsidRDefault="009017D1" w:rsidP="00A87309">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B163990"/>
    <w:name w:val="WW8Num1"/>
    <w:lvl w:ilvl="0">
      <w:start w:val="2"/>
      <w:numFmt w:val="decimal"/>
      <w:lvlText w:val="%1"/>
      <w:lvlJc w:val="left"/>
      <w:pPr>
        <w:tabs>
          <w:tab w:val="num" w:pos="0"/>
        </w:tabs>
        <w:ind w:left="480" w:hanging="480"/>
      </w:pPr>
      <w:rPr>
        <w:rFonts w:ascii="Times New Roman" w:hAnsi="Times New Roman" w:cs="Times New Roman" w:hint="default"/>
      </w:rPr>
    </w:lvl>
    <w:lvl w:ilvl="1">
      <w:start w:val="2"/>
      <w:numFmt w:val="decimal"/>
      <w:lvlText w:val="%1.%2"/>
      <w:lvlJc w:val="left"/>
      <w:pPr>
        <w:tabs>
          <w:tab w:val="num" w:pos="0"/>
        </w:tabs>
        <w:ind w:left="693" w:hanging="480"/>
      </w:pPr>
      <w:rPr>
        <w:rFonts w:ascii="Times New Roman" w:hAnsi="Times New Roman" w:cs="Times New Roman" w:hint="default"/>
      </w:rPr>
    </w:lvl>
    <w:lvl w:ilvl="2">
      <w:start w:val="1"/>
      <w:numFmt w:val="decimal"/>
      <w:lvlText w:val="%1.%2.%3"/>
      <w:lvlJc w:val="left"/>
      <w:pPr>
        <w:tabs>
          <w:tab w:val="num" w:pos="0"/>
        </w:tabs>
        <w:ind w:left="1146" w:hanging="720"/>
      </w:pPr>
      <w:rPr>
        <w:rFonts w:ascii="Times New Roman" w:hAnsi="Times New Roman" w:cs="Times New Roman" w:hint="default"/>
        <w:b w:val="0"/>
      </w:rPr>
    </w:lvl>
    <w:lvl w:ilvl="3">
      <w:start w:val="1"/>
      <w:numFmt w:val="decimal"/>
      <w:lvlText w:val="%1.%2.%3.%4"/>
      <w:lvlJc w:val="left"/>
      <w:pPr>
        <w:tabs>
          <w:tab w:val="num" w:pos="0"/>
        </w:tabs>
        <w:ind w:left="1359" w:hanging="720"/>
      </w:pPr>
      <w:rPr>
        <w:rFonts w:ascii="Times New Roman" w:hAnsi="Times New Roman" w:cs="Times New Roman" w:hint="default"/>
      </w:rPr>
    </w:lvl>
    <w:lvl w:ilvl="4">
      <w:start w:val="1"/>
      <w:numFmt w:val="decimal"/>
      <w:lvlText w:val="%1.%2.%3.%4.%5"/>
      <w:lvlJc w:val="left"/>
      <w:pPr>
        <w:tabs>
          <w:tab w:val="num" w:pos="0"/>
        </w:tabs>
        <w:ind w:left="1932" w:hanging="1080"/>
      </w:pPr>
      <w:rPr>
        <w:rFonts w:ascii="Times New Roman" w:hAnsi="Times New Roman" w:cs="Times New Roman" w:hint="default"/>
      </w:rPr>
    </w:lvl>
    <w:lvl w:ilvl="5">
      <w:start w:val="1"/>
      <w:numFmt w:val="decimal"/>
      <w:lvlText w:val="%1.%2.%3.%4.%5.%6"/>
      <w:lvlJc w:val="left"/>
      <w:pPr>
        <w:tabs>
          <w:tab w:val="num" w:pos="0"/>
        </w:tabs>
        <w:ind w:left="2145" w:hanging="1080"/>
      </w:pPr>
      <w:rPr>
        <w:rFonts w:ascii="Times New Roman" w:hAnsi="Times New Roman" w:cs="Times New Roman" w:hint="default"/>
      </w:rPr>
    </w:lvl>
    <w:lvl w:ilvl="6">
      <w:start w:val="1"/>
      <w:numFmt w:val="decimal"/>
      <w:lvlText w:val="%1.%2.%3.%4.%5.%6.%7"/>
      <w:lvlJc w:val="left"/>
      <w:pPr>
        <w:tabs>
          <w:tab w:val="num" w:pos="0"/>
        </w:tabs>
        <w:ind w:left="2718" w:hanging="1440"/>
      </w:pPr>
      <w:rPr>
        <w:rFonts w:ascii="Times New Roman" w:hAnsi="Times New Roman" w:cs="Times New Roman" w:hint="default"/>
      </w:rPr>
    </w:lvl>
    <w:lvl w:ilvl="7">
      <w:start w:val="1"/>
      <w:numFmt w:val="decimal"/>
      <w:lvlText w:val="%1.%2.%3.%4.%5.%6.%7.%8"/>
      <w:lvlJc w:val="left"/>
      <w:pPr>
        <w:tabs>
          <w:tab w:val="num" w:pos="0"/>
        </w:tabs>
        <w:ind w:left="2931" w:hanging="1440"/>
      </w:pPr>
      <w:rPr>
        <w:rFonts w:ascii="Times New Roman" w:hAnsi="Times New Roman" w:cs="Times New Roman" w:hint="default"/>
      </w:rPr>
    </w:lvl>
    <w:lvl w:ilvl="8">
      <w:start w:val="1"/>
      <w:numFmt w:val="decimal"/>
      <w:lvlText w:val="%1.%2.%3.%4.%5.%6.%7.%8.%9"/>
      <w:lvlJc w:val="left"/>
      <w:pPr>
        <w:tabs>
          <w:tab w:val="num" w:pos="0"/>
        </w:tabs>
        <w:ind w:left="3504" w:hanging="1800"/>
      </w:pPr>
      <w:rPr>
        <w:rFonts w:ascii="Times New Roman" w:hAnsi="Times New Roman" w:cs="Times New Roman" w:hint="default"/>
      </w:rPr>
    </w:lvl>
  </w:abstractNum>
  <w:abstractNum w:abstractNumId="1" w15:restartNumberingAfterBreak="0">
    <w:nsid w:val="00000002"/>
    <w:multiLevelType w:val="multilevel"/>
    <w:tmpl w:val="00000002"/>
    <w:name w:val="WW8Num3"/>
    <w:lvl w:ilvl="0">
      <w:start w:val="4"/>
      <w:numFmt w:val="decimal"/>
      <w:lvlText w:val="%1."/>
      <w:lvlJc w:val="left"/>
      <w:pPr>
        <w:tabs>
          <w:tab w:val="num" w:pos="0"/>
        </w:tabs>
        <w:ind w:left="720" w:hanging="360"/>
      </w:pPr>
      <w:rPr>
        <w:rFonts w:ascii="Times New Roman" w:eastAsia="Lucida Sans Unicode" w:hAnsi="Times New Roman" w:cs="Times New Roman" w:hint="default"/>
        <w:b w:val="0"/>
        <w:bCs/>
        <w:kern w:val="1"/>
        <w:sz w:val="22"/>
        <w:szCs w:val="22"/>
      </w:rPr>
    </w:lvl>
    <w:lvl w:ilvl="1">
      <w:start w:val="1"/>
      <w:numFmt w:val="decimal"/>
      <w:lvlText w:val="%1.%2"/>
      <w:lvlJc w:val="left"/>
      <w:pPr>
        <w:tabs>
          <w:tab w:val="num" w:pos="0"/>
        </w:tabs>
        <w:ind w:left="720" w:hanging="360"/>
      </w:pPr>
      <w:rPr>
        <w:rFonts w:ascii="Times New Roman" w:eastAsia="Lucida Sans Unicode" w:hAnsi="Times New Roman" w:cs="Times New Roman" w:hint="default"/>
        <w:b w:val="0"/>
        <w:bCs/>
        <w:kern w:val="1"/>
        <w:sz w:val="22"/>
        <w:szCs w:val="22"/>
      </w:rPr>
    </w:lvl>
    <w:lvl w:ilvl="2">
      <w:start w:val="1"/>
      <w:numFmt w:val="decimal"/>
      <w:lvlText w:val="%1.%2.%3"/>
      <w:lvlJc w:val="left"/>
      <w:pPr>
        <w:tabs>
          <w:tab w:val="num" w:pos="0"/>
        </w:tabs>
        <w:ind w:left="1080" w:hanging="720"/>
      </w:pPr>
      <w:rPr>
        <w:rFonts w:ascii="Times New Roman" w:eastAsia="Calibri" w:hAnsi="Times New Roman" w:cs="Times New Roman" w:hint="default"/>
        <w:b w:val="0"/>
        <w:bCs/>
        <w:sz w:val="22"/>
        <w:szCs w:val="22"/>
      </w:rPr>
    </w:lvl>
    <w:lvl w:ilvl="3">
      <w:start w:val="1"/>
      <w:numFmt w:val="decimal"/>
      <w:lvlText w:val="%1.%2.%3.%4"/>
      <w:lvlJc w:val="left"/>
      <w:pPr>
        <w:tabs>
          <w:tab w:val="num" w:pos="0"/>
        </w:tabs>
        <w:ind w:left="1080" w:hanging="720"/>
      </w:pPr>
      <w:rPr>
        <w:rFonts w:ascii="Times New Roman" w:eastAsia="Calibri" w:hAnsi="Times New Roman" w:cs="Times New Roman" w:hint="default"/>
        <w:b w:val="0"/>
        <w:bCs/>
        <w:sz w:val="22"/>
        <w:szCs w:val="22"/>
      </w:rPr>
    </w:lvl>
    <w:lvl w:ilvl="4">
      <w:start w:val="1"/>
      <w:numFmt w:val="decimal"/>
      <w:lvlText w:val="%1.%2.%3.%4.%5"/>
      <w:lvlJc w:val="left"/>
      <w:pPr>
        <w:tabs>
          <w:tab w:val="num" w:pos="0"/>
        </w:tabs>
        <w:ind w:left="1440" w:hanging="1080"/>
      </w:pPr>
      <w:rPr>
        <w:rFonts w:ascii="Times New Roman" w:eastAsia="Calibri" w:hAnsi="Times New Roman" w:cs="Times New Roman" w:hint="default"/>
        <w:b w:val="0"/>
        <w:bCs/>
        <w:sz w:val="22"/>
        <w:szCs w:val="22"/>
      </w:rPr>
    </w:lvl>
    <w:lvl w:ilvl="5">
      <w:start w:val="1"/>
      <w:numFmt w:val="decimal"/>
      <w:lvlText w:val="%1.%2.%3.%4.%5.%6"/>
      <w:lvlJc w:val="left"/>
      <w:pPr>
        <w:tabs>
          <w:tab w:val="num" w:pos="0"/>
        </w:tabs>
        <w:ind w:left="1440" w:hanging="1080"/>
      </w:pPr>
      <w:rPr>
        <w:rFonts w:ascii="Times New Roman" w:eastAsia="Calibri" w:hAnsi="Times New Roman" w:cs="Times New Roman" w:hint="default"/>
        <w:b w:val="0"/>
        <w:bCs/>
        <w:sz w:val="22"/>
        <w:szCs w:val="22"/>
      </w:rPr>
    </w:lvl>
    <w:lvl w:ilvl="6">
      <w:start w:val="1"/>
      <w:numFmt w:val="decimal"/>
      <w:lvlText w:val="%1.%2.%3.%4.%5.%6.%7"/>
      <w:lvlJc w:val="left"/>
      <w:pPr>
        <w:tabs>
          <w:tab w:val="num" w:pos="0"/>
        </w:tabs>
        <w:ind w:left="1800" w:hanging="1440"/>
      </w:pPr>
      <w:rPr>
        <w:rFonts w:ascii="Times New Roman" w:eastAsia="Calibri" w:hAnsi="Times New Roman" w:cs="Times New Roman" w:hint="default"/>
        <w:b w:val="0"/>
        <w:bCs/>
        <w:sz w:val="22"/>
        <w:szCs w:val="22"/>
      </w:rPr>
    </w:lvl>
    <w:lvl w:ilvl="7">
      <w:start w:val="1"/>
      <w:numFmt w:val="decimal"/>
      <w:lvlText w:val="%1.%2.%3.%4.%5.%6.%7.%8"/>
      <w:lvlJc w:val="left"/>
      <w:pPr>
        <w:tabs>
          <w:tab w:val="num" w:pos="0"/>
        </w:tabs>
        <w:ind w:left="1800" w:hanging="1440"/>
      </w:pPr>
      <w:rPr>
        <w:rFonts w:ascii="Times New Roman" w:eastAsia="Calibri" w:hAnsi="Times New Roman" w:cs="Times New Roman" w:hint="default"/>
        <w:b w:val="0"/>
        <w:bCs/>
        <w:sz w:val="22"/>
        <w:szCs w:val="22"/>
      </w:rPr>
    </w:lvl>
    <w:lvl w:ilvl="8">
      <w:start w:val="1"/>
      <w:numFmt w:val="decimal"/>
      <w:lvlText w:val="%1.%2.%3.%4.%5.%6.%7.%8.%9"/>
      <w:lvlJc w:val="left"/>
      <w:pPr>
        <w:tabs>
          <w:tab w:val="num" w:pos="0"/>
        </w:tabs>
        <w:ind w:left="1800" w:hanging="1440"/>
      </w:pPr>
      <w:rPr>
        <w:rFonts w:ascii="Times New Roman" w:eastAsia="Calibri" w:hAnsi="Times New Roman" w:cs="Times New Roman" w:hint="default"/>
        <w:b w:val="0"/>
        <w:bCs/>
        <w:sz w:val="22"/>
        <w:szCs w:val="22"/>
      </w:r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5"/>
    <w:multiLevelType w:val="multilevel"/>
    <w:tmpl w:val="E1841808"/>
    <w:name w:val="WW8Num6"/>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3F700290"/>
    <w:name w:val="WW8Num8"/>
    <w:lvl w:ilvl="0">
      <w:start w:val="3"/>
      <w:numFmt w:val="decimal"/>
      <w:lvlText w:val="%1."/>
      <w:lvlJc w:val="left"/>
      <w:pPr>
        <w:tabs>
          <w:tab w:val="num" w:pos="0"/>
        </w:tabs>
        <w:ind w:left="360" w:hanging="360"/>
      </w:pPr>
      <w:rPr>
        <w:rFonts w:hint="default"/>
        <w:b/>
        <w:bCs/>
        <w:sz w:val="22"/>
        <w:szCs w:val="22"/>
      </w:rPr>
    </w:lvl>
    <w:lvl w:ilvl="1">
      <w:start w:val="1"/>
      <w:numFmt w:val="lowerLetter"/>
      <w:lvlText w:val="%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eastAsia="SimSun" w:hint="default"/>
      </w:rPr>
    </w:lvl>
    <w:lvl w:ilvl="3">
      <w:start w:val="1"/>
      <w:numFmt w:val="decimal"/>
      <w:lvlText w:val="%1.%2.%3.%4"/>
      <w:lvlJc w:val="left"/>
      <w:pPr>
        <w:tabs>
          <w:tab w:val="num" w:pos="0"/>
        </w:tabs>
        <w:ind w:left="720" w:hanging="720"/>
      </w:pPr>
      <w:rPr>
        <w:rFonts w:eastAsia="SimSun" w:hint="default"/>
      </w:rPr>
    </w:lvl>
    <w:lvl w:ilvl="4">
      <w:start w:val="1"/>
      <w:numFmt w:val="lowerLetter"/>
      <w:lvlText w:val="%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eastAsia="SimSun" w:hint="default"/>
      </w:rPr>
    </w:lvl>
    <w:lvl w:ilvl="6">
      <w:start w:val="1"/>
      <w:numFmt w:val="decimal"/>
      <w:lvlText w:val="%1.%2.%3.%4.%5.%6.%7"/>
      <w:lvlJc w:val="left"/>
      <w:pPr>
        <w:tabs>
          <w:tab w:val="num" w:pos="0"/>
        </w:tabs>
        <w:ind w:left="1440" w:hanging="1440"/>
      </w:pPr>
      <w:rPr>
        <w:rFonts w:eastAsia="SimSun" w:hint="default"/>
      </w:rPr>
    </w:lvl>
    <w:lvl w:ilvl="7">
      <w:start w:val="1"/>
      <w:numFmt w:val="decimal"/>
      <w:lvlText w:val="%1.%2.%3.%4.%5.%6.%7.%8"/>
      <w:lvlJc w:val="left"/>
      <w:pPr>
        <w:tabs>
          <w:tab w:val="num" w:pos="0"/>
        </w:tabs>
        <w:ind w:left="1440" w:hanging="1440"/>
      </w:pPr>
      <w:rPr>
        <w:rFonts w:eastAsia="SimSun" w:hint="default"/>
      </w:rPr>
    </w:lvl>
    <w:lvl w:ilvl="8">
      <w:start w:val="1"/>
      <w:numFmt w:val="decimal"/>
      <w:lvlText w:val="%1.%2.%3.%4.%5.%6.%7.%8.%9"/>
      <w:lvlJc w:val="left"/>
      <w:pPr>
        <w:tabs>
          <w:tab w:val="num" w:pos="0"/>
        </w:tabs>
        <w:ind w:left="1440" w:hanging="1440"/>
      </w:pPr>
      <w:rPr>
        <w:rFonts w:eastAsia="SimSun" w:hint="default"/>
      </w:rPr>
    </w:lvl>
  </w:abstractNum>
  <w:abstractNum w:abstractNumId="5" w15:restartNumberingAfterBreak="0">
    <w:nsid w:val="0000000B"/>
    <w:multiLevelType w:val="multilevel"/>
    <w:tmpl w:val="0000000B"/>
    <w:name w:val="WW8Num13"/>
    <w:lvl w:ilvl="0">
      <w:start w:val="1"/>
      <w:numFmt w:val="decimal"/>
      <w:lvlText w:val="%1"/>
      <w:lvlJc w:val="left"/>
      <w:pPr>
        <w:tabs>
          <w:tab w:val="num" w:pos="0"/>
        </w:tabs>
        <w:ind w:left="360" w:hanging="360"/>
      </w:pPr>
      <w:rPr>
        <w:rFonts w:hint="default"/>
        <w:bCs/>
        <w:sz w:val="22"/>
        <w:szCs w:val="22"/>
      </w:rPr>
    </w:lvl>
    <w:lvl w:ilvl="1">
      <w:start w:val="1"/>
      <w:numFmt w:val="decimal"/>
      <w:lvlText w:val="%1.%2"/>
      <w:lvlJc w:val="left"/>
      <w:pPr>
        <w:tabs>
          <w:tab w:val="num" w:pos="0"/>
        </w:tabs>
        <w:ind w:left="360" w:hanging="360"/>
      </w:pPr>
      <w:rPr>
        <w:rFonts w:hint="default"/>
        <w:bCs/>
        <w:sz w:val="22"/>
        <w:szCs w:val="22"/>
      </w:rPr>
    </w:lvl>
    <w:lvl w:ilvl="2">
      <w:start w:val="1"/>
      <w:numFmt w:val="decimal"/>
      <w:lvlText w:val="%1.%2.%3"/>
      <w:lvlJc w:val="left"/>
      <w:pPr>
        <w:tabs>
          <w:tab w:val="num" w:pos="0"/>
        </w:tabs>
        <w:ind w:left="720" w:hanging="720"/>
      </w:pPr>
      <w:rPr>
        <w:rFonts w:hint="default"/>
        <w:bCs/>
        <w:sz w:val="22"/>
        <w:szCs w:val="22"/>
      </w:rPr>
    </w:lvl>
    <w:lvl w:ilvl="3">
      <w:start w:val="1"/>
      <w:numFmt w:val="decimal"/>
      <w:lvlText w:val="%1.%2.%3.%4"/>
      <w:lvlJc w:val="left"/>
      <w:pPr>
        <w:tabs>
          <w:tab w:val="num" w:pos="0"/>
        </w:tabs>
        <w:ind w:left="720" w:hanging="720"/>
      </w:pPr>
      <w:rPr>
        <w:rFonts w:hint="default"/>
        <w:bCs/>
        <w:sz w:val="22"/>
        <w:szCs w:val="22"/>
      </w:rPr>
    </w:lvl>
    <w:lvl w:ilvl="4">
      <w:start w:val="1"/>
      <w:numFmt w:val="decimal"/>
      <w:lvlText w:val="%1.%2.%3.%4.%5"/>
      <w:lvlJc w:val="left"/>
      <w:pPr>
        <w:tabs>
          <w:tab w:val="num" w:pos="0"/>
        </w:tabs>
        <w:ind w:left="1080" w:hanging="1080"/>
      </w:pPr>
      <w:rPr>
        <w:rFonts w:hint="default"/>
        <w:bCs/>
        <w:sz w:val="22"/>
        <w:szCs w:val="22"/>
      </w:rPr>
    </w:lvl>
    <w:lvl w:ilvl="5">
      <w:start w:val="1"/>
      <w:numFmt w:val="decimal"/>
      <w:lvlText w:val="%1.%2.%3.%4.%5.%6"/>
      <w:lvlJc w:val="left"/>
      <w:pPr>
        <w:tabs>
          <w:tab w:val="num" w:pos="0"/>
        </w:tabs>
        <w:ind w:left="1080" w:hanging="1080"/>
      </w:pPr>
      <w:rPr>
        <w:rFonts w:hint="default"/>
        <w:bCs/>
        <w:sz w:val="22"/>
        <w:szCs w:val="22"/>
      </w:rPr>
    </w:lvl>
    <w:lvl w:ilvl="6">
      <w:start w:val="1"/>
      <w:numFmt w:val="decimal"/>
      <w:lvlText w:val="%1.%2.%3.%4.%5.%6.%7"/>
      <w:lvlJc w:val="left"/>
      <w:pPr>
        <w:tabs>
          <w:tab w:val="num" w:pos="0"/>
        </w:tabs>
        <w:ind w:left="1440" w:hanging="1440"/>
      </w:pPr>
      <w:rPr>
        <w:rFonts w:hint="default"/>
        <w:bCs/>
        <w:sz w:val="22"/>
        <w:szCs w:val="22"/>
      </w:rPr>
    </w:lvl>
    <w:lvl w:ilvl="7">
      <w:start w:val="1"/>
      <w:numFmt w:val="decimal"/>
      <w:lvlText w:val="%1.%2.%3.%4.%5.%6.%7.%8"/>
      <w:lvlJc w:val="left"/>
      <w:pPr>
        <w:tabs>
          <w:tab w:val="num" w:pos="0"/>
        </w:tabs>
        <w:ind w:left="1440" w:hanging="1440"/>
      </w:pPr>
      <w:rPr>
        <w:rFonts w:hint="default"/>
        <w:bCs/>
        <w:sz w:val="22"/>
        <w:szCs w:val="22"/>
      </w:rPr>
    </w:lvl>
    <w:lvl w:ilvl="8">
      <w:start w:val="1"/>
      <w:numFmt w:val="decimal"/>
      <w:lvlText w:val="%1.%2.%3.%4.%5.%6.%7.%8.%9"/>
      <w:lvlJc w:val="left"/>
      <w:pPr>
        <w:tabs>
          <w:tab w:val="num" w:pos="0"/>
        </w:tabs>
        <w:ind w:left="1440" w:hanging="1440"/>
      </w:pPr>
      <w:rPr>
        <w:rFonts w:hint="default"/>
        <w:bCs/>
        <w:sz w:val="22"/>
        <w:szCs w:val="22"/>
      </w:rPr>
    </w:lvl>
  </w:abstractNum>
  <w:abstractNum w:abstractNumId="6" w15:restartNumberingAfterBreak="0">
    <w:nsid w:val="0000000C"/>
    <w:multiLevelType w:val="multilevel"/>
    <w:tmpl w:val="1AC6A320"/>
    <w:name w:val="WW8Num14"/>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color w:val="auto"/>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hAnsi="Times New Roman" w:cs="Times New Roman"/>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E"/>
    <w:multiLevelType w:val="singleLevel"/>
    <w:tmpl w:val="0000000E"/>
    <w:name w:val="WW8Num16"/>
    <w:lvl w:ilvl="0">
      <w:start w:val="1"/>
      <w:numFmt w:val="lowerLetter"/>
      <w:lvlText w:val="%1."/>
      <w:lvlJc w:val="left"/>
      <w:pPr>
        <w:tabs>
          <w:tab w:val="num" w:pos="0"/>
        </w:tabs>
        <w:ind w:left="720" w:hanging="360"/>
      </w:pPr>
      <w:rPr>
        <w:rFonts w:ascii="Times New Roman" w:hAnsi="Times New Roman" w:cs="Times New Roman" w:hint="default"/>
      </w:rPr>
    </w:lvl>
  </w:abstractNum>
  <w:abstractNum w:abstractNumId="8" w15:restartNumberingAfterBreak="0">
    <w:nsid w:val="0000000F"/>
    <w:multiLevelType w:val="multilevel"/>
    <w:tmpl w:val="0000000F"/>
    <w:name w:val="WW8Num17"/>
    <w:lvl w:ilvl="0">
      <w:start w:val="1"/>
      <w:numFmt w:val="lowerLetter"/>
      <w:lvlText w:val="%1."/>
      <w:lvlJc w:val="left"/>
      <w:pPr>
        <w:tabs>
          <w:tab w:val="num" w:pos="0"/>
        </w:tabs>
        <w:ind w:left="786" w:hanging="360"/>
      </w:pPr>
      <w:rPr>
        <w:rFonts w:ascii="Times New Roman" w:hAnsi="Times New Roman" w:cs="Times New Roman" w:hint="default"/>
        <w:b w:val="0"/>
        <w:color w:val="000000"/>
        <w:sz w:val="22"/>
        <w:szCs w:val="22"/>
      </w:rPr>
    </w:lvl>
    <w:lvl w:ilvl="1">
      <w:start w:val="1"/>
      <w:numFmt w:val="lowerLetter"/>
      <w:lvlText w:val="%2."/>
      <w:lvlJc w:val="left"/>
      <w:pPr>
        <w:tabs>
          <w:tab w:val="num" w:pos="0"/>
        </w:tabs>
        <w:ind w:left="1506" w:hanging="360"/>
      </w:pPr>
      <w:rPr>
        <w:bCs/>
        <w:sz w:val="22"/>
        <w:szCs w:val="22"/>
      </w:rPr>
    </w:lvl>
    <w:lvl w:ilvl="2">
      <w:start w:val="1"/>
      <w:numFmt w:val="decimal"/>
      <w:lvlText w:val="%3)"/>
      <w:lvlJc w:val="left"/>
      <w:pPr>
        <w:tabs>
          <w:tab w:val="num" w:pos="0"/>
        </w:tabs>
        <w:ind w:left="2406" w:hanging="360"/>
      </w:pPr>
      <w:rPr>
        <w:rFonts w:hint="default"/>
      </w:r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9" w15:restartNumberingAfterBreak="0">
    <w:nsid w:val="00000012"/>
    <w:multiLevelType w:val="multilevel"/>
    <w:tmpl w:val="DDE66388"/>
    <w:name w:val="WW8Num20"/>
    <w:lvl w:ilvl="0">
      <w:start w:val="1"/>
      <w:numFmt w:val="decimal"/>
      <w:lvlText w:val="%1."/>
      <w:lvlJc w:val="left"/>
      <w:pPr>
        <w:tabs>
          <w:tab w:val="num" w:pos="0"/>
        </w:tabs>
        <w:ind w:left="360" w:hanging="360"/>
      </w:pPr>
      <w:rPr>
        <w:rFonts w:ascii="Times New Roman" w:hAnsi="Times New Roman" w:cs="Times New Roman" w:hint="default"/>
      </w:rPr>
    </w:lvl>
    <w:lvl w:ilvl="1">
      <w:start w:val="2"/>
      <w:numFmt w:val="decimal"/>
      <w:lvlText w:val="2.%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eastAsia="SimSun" w:hint="default"/>
      </w:rPr>
    </w:lvl>
    <w:lvl w:ilvl="3">
      <w:start w:val="1"/>
      <w:numFmt w:val="decimal"/>
      <w:lvlText w:val="%1.%2.%3.%4"/>
      <w:lvlJc w:val="left"/>
      <w:pPr>
        <w:tabs>
          <w:tab w:val="num" w:pos="0"/>
        </w:tabs>
        <w:ind w:left="720" w:hanging="720"/>
      </w:pPr>
      <w:rPr>
        <w:rFonts w:eastAsia="SimSun" w:hint="default"/>
      </w:rPr>
    </w:lvl>
    <w:lvl w:ilvl="4">
      <w:start w:val="1"/>
      <w:numFmt w:val="decimal"/>
      <w:lvlText w:val="%1.%2.%3.%4.%5"/>
      <w:lvlJc w:val="left"/>
      <w:pPr>
        <w:tabs>
          <w:tab w:val="num" w:pos="0"/>
        </w:tabs>
        <w:ind w:left="1080" w:hanging="1080"/>
      </w:pPr>
      <w:rPr>
        <w:rFonts w:eastAsia="SimSun" w:hint="default"/>
      </w:rPr>
    </w:lvl>
    <w:lvl w:ilvl="5">
      <w:start w:val="1"/>
      <w:numFmt w:val="decimal"/>
      <w:lvlText w:val="%1.%2.%3.%4.%5.%6"/>
      <w:lvlJc w:val="left"/>
      <w:pPr>
        <w:tabs>
          <w:tab w:val="num" w:pos="0"/>
        </w:tabs>
        <w:ind w:left="1080" w:hanging="1080"/>
      </w:pPr>
      <w:rPr>
        <w:rFonts w:eastAsia="SimSun" w:hint="default"/>
      </w:rPr>
    </w:lvl>
    <w:lvl w:ilvl="6">
      <w:start w:val="1"/>
      <w:numFmt w:val="decimal"/>
      <w:lvlText w:val="%1.%2.%3.%4.%5.%6.%7"/>
      <w:lvlJc w:val="left"/>
      <w:pPr>
        <w:tabs>
          <w:tab w:val="num" w:pos="0"/>
        </w:tabs>
        <w:ind w:left="1440" w:hanging="1440"/>
      </w:pPr>
      <w:rPr>
        <w:rFonts w:eastAsia="SimSun" w:hint="default"/>
      </w:rPr>
    </w:lvl>
    <w:lvl w:ilvl="7">
      <w:start w:val="1"/>
      <w:numFmt w:val="decimal"/>
      <w:lvlText w:val="%1.%2.%3.%4.%5.%6.%7.%8"/>
      <w:lvlJc w:val="left"/>
      <w:pPr>
        <w:tabs>
          <w:tab w:val="num" w:pos="0"/>
        </w:tabs>
        <w:ind w:left="1440" w:hanging="1440"/>
      </w:pPr>
      <w:rPr>
        <w:rFonts w:eastAsia="SimSun" w:hint="default"/>
      </w:rPr>
    </w:lvl>
    <w:lvl w:ilvl="8">
      <w:start w:val="1"/>
      <w:numFmt w:val="decimal"/>
      <w:lvlText w:val="%1.%2.%3.%4.%5.%6.%7.%8.%9"/>
      <w:lvlJc w:val="left"/>
      <w:pPr>
        <w:tabs>
          <w:tab w:val="num" w:pos="0"/>
        </w:tabs>
        <w:ind w:left="1440" w:hanging="1440"/>
      </w:pPr>
      <w:rPr>
        <w:rFonts w:eastAsia="SimSun" w:hint="default"/>
      </w:rPr>
    </w:lvl>
  </w:abstractNum>
  <w:abstractNum w:abstractNumId="10" w15:restartNumberingAfterBreak="0">
    <w:nsid w:val="00000013"/>
    <w:multiLevelType w:val="multilevel"/>
    <w:tmpl w:val="00000013"/>
    <w:name w:val="WW8Num2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bCs/>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17"/>
    <w:multiLevelType w:val="singleLevel"/>
    <w:tmpl w:val="00000017"/>
    <w:name w:val="WW8Num28"/>
    <w:lvl w:ilvl="0">
      <w:start w:val="1"/>
      <w:numFmt w:val="lowerLetter"/>
      <w:lvlText w:val="%1."/>
      <w:lvlJc w:val="left"/>
      <w:pPr>
        <w:tabs>
          <w:tab w:val="num" w:pos="0"/>
        </w:tabs>
        <w:ind w:left="1440" w:hanging="360"/>
      </w:pPr>
    </w:lvl>
  </w:abstractNum>
  <w:abstractNum w:abstractNumId="12" w15:restartNumberingAfterBreak="0">
    <w:nsid w:val="0000001D"/>
    <w:multiLevelType w:val="singleLevel"/>
    <w:tmpl w:val="0000001D"/>
    <w:name w:val="WW8Num3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3" w15:restartNumberingAfterBreak="0">
    <w:nsid w:val="0000001F"/>
    <w:multiLevelType w:val="singleLevel"/>
    <w:tmpl w:val="0000001F"/>
    <w:name w:val="WW8Num39"/>
    <w:lvl w:ilvl="0">
      <w:start w:val="1"/>
      <w:numFmt w:val="lowerLetter"/>
      <w:lvlText w:val="%1."/>
      <w:lvlJc w:val="left"/>
      <w:pPr>
        <w:tabs>
          <w:tab w:val="num" w:pos="0"/>
        </w:tabs>
        <w:ind w:left="720" w:hanging="360"/>
      </w:pPr>
      <w:rPr>
        <w:rFonts w:ascii="Times New Roman" w:hAnsi="Times New Roman" w:cs="Times New Roman"/>
        <w:sz w:val="22"/>
        <w:szCs w:val="22"/>
      </w:rPr>
    </w:lvl>
  </w:abstractNum>
  <w:abstractNum w:abstractNumId="14" w15:restartNumberingAfterBreak="0">
    <w:nsid w:val="00000021"/>
    <w:multiLevelType w:val="singleLevel"/>
    <w:tmpl w:val="00000021"/>
    <w:name w:val="WW8Num41"/>
    <w:lvl w:ilvl="0">
      <w:start w:val="1"/>
      <w:numFmt w:val="lowerLetter"/>
      <w:lvlText w:val="%1)"/>
      <w:lvlJc w:val="left"/>
      <w:pPr>
        <w:tabs>
          <w:tab w:val="num" w:pos="0"/>
        </w:tabs>
        <w:ind w:left="720" w:hanging="360"/>
      </w:pPr>
      <w:rPr>
        <w:rFonts w:ascii="Times New Roman" w:hAnsi="Times New Roman" w:cs="Times New Roman" w:hint="default"/>
        <w:color w:val="000000"/>
        <w:sz w:val="22"/>
        <w:szCs w:val="22"/>
      </w:rPr>
    </w:lvl>
  </w:abstractNum>
  <w:abstractNum w:abstractNumId="15" w15:restartNumberingAfterBreak="0">
    <w:nsid w:val="00000027"/>
    <w:multiLevelType w:val="singleLevel"/>
    <w:tmpl w:val="00000027"/>
    <w:name w:val="WW8Num47"/>
    <w:lvl w:ilvl="0">
      <w:start w:val="1"/>
      <w:numFmt w:val="decimal"/>
      <w:lvlText w:val="%1."/>
      <w:lvlJc w:val="left"/>
      <w:pPr>
        <w:tabs>
          <w:tab w:val="num" w:pos="0"/>
        </w:tabs>
        <w:ind w:left="720" w:hanging="360"/>
      </w:pPr>
      <w:rPr>
        <w:rFonts w:ascii="Times New Roman" w:hAnsi="Times New Roman" w:cs="Times New Roman" w:hint="default"/>
        <w:b w:val="0"/>
        <w:sz w:val="22"/>
        <w:szCs w:val="22"/>
      </w:rPr>
    </w:lvl>
  </w:abstractNum>
  <w:abstractNum w:abstractNumId="16" w15:restartNumberingAfterBreak="0">
    <w:nsid w:val="08526D95"/>
    <w:multiLevelType w:val="hybridMultilevel"/>
    <w:tmpl w:val="3C2CC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2677FB"/>
    <w:multiLevelType w:val="hybridMultilevel"/>
    <w:tmpl w:val="B8C28460"/>
    <w:lvl w:ilvl="0" w:tplc="87508DCE">
      <w:start w:val="8"/>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767C2C"/>
    <w:multiLevelType w:val="hybridMultilevel"/>
    <w:tmpl w:val="612E9950"/>
    <w:lvl w:ilvl="0" w:tplc="0415000F">
      <w:start w:val="1"/>
      <w:numFmt w:val="decimal"/>
      <w:lvlText w:val="%1."/>
      <w:lvlJc w:val="left"/>
      <w:pPr>
        <w:ind w:left="1440" w:hanging="360"/>
      </w:pPr>
    </w:lvl>
    <w:lvl w:ilvl="1" w:tplc="04150001">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C4216F1"/>
    <w:multiLevelType w:val="hybridMultilevel"/>
    <w:tmpl w:val="41FE10CA"/>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7A358C"/>
    <w:multiLevelType w:val="hybridMultilevel"/>
    <w:tmpl w:val="07B2A64A"/>
    <w:lvl w:ilvl="0" w:tplc="06006E5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7E3EAE"/>
    <w:multiLevelType w:val="hybridMultilevel"/>
    <w:tmpl w:val="60423CC2"/>
    <w:lvl w:ilvl="0" w:tplc="1F8A529C">
      <w:start w:val="1"/>
      <w:numFmt w:val="upperRoman"/>
      <w:lvlText w:val="%1."/>
      <w:lvlJc w:val="left"/>
      <w:pPr>
        <w:ind w:left="1080" w:hanging="720"/>
      </w:pPr>
      <w:rPr>
        <w:rFonts w:hint="default"/>
      </w:rPr>
    </w:lvl>
    <w:lvl w:ilvl="1" w:tplc="0415000F">
      <w:start w:val="1"/>
      <w:numFmt w:val="decimal"/>
      <w:lvlText w:val="%2."/>
      <w:lvlJc w:val="left"/>
      <w:pPr>
        <w:ind w:left="1440" w:hanging="360"/>
      </w:p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5A3A03"/>
    <w:multiLevelType w:val="hybridMultilevel"/>
    <w:tmpl w:val="391C5CCA"/>
    <w:lvl w:ilvl="0" w:tplc="87508DCE">
      <w:start w:val="8"/>
      <w:numFmt w:val="upperRoman"/>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6E47BAE"/>
    <w:multiLevelType w:val="hybridMultilevel"/>
    <w:tmpl w:val="94C247D8"/>
    <w:lvl w:ilvl="0" w:tplc="0415000F">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D36771"/>
    <w:multiLevelType w:val="hybridMultilevel"/>
    <w:tmpl w:val="3904BB0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718C5411"/>
    <w:multiLevelType w:val="hybridMultilevel"/>
    <w:tmpl w:val="AC62CB9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951662C"/>
    <w:multiLevelType w:val="hybridMultilevel"/>
    <w:tmpl w:val="C85C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B344B2A"/>
    <w:multiLevelType w:val="hybridMultilevel"/>
    <w:tmpl w:val="483C9CFE"/>
    <w:lvl w:ilvl="0" w:tplc="0415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017736184">
    <w:abstractNumId w:val="21"/>
  </w:num>
  <w:num w:numId="2" w16cid:durableId="1171408310">
    <w:abstractNumId w:val="17"/>
  </w:num>
  <w:num w:numId="3" w16cid:durableId="46531111">
    <w:abstractNumId w:val="26"/>
  </w:num>
  <w:num w:numId="4" w16cid:durableId="1111438339">
    <w:abstractNumId w:val="22"/>
  </w:num>
  <w:num w:numId="5" w16cid:durableId="883755513">
    <w:abstractNumId w:val="25"/>
  </w:num>
  <w:num w:numId="6" w16cid:durableId="1951009119">
    <w:abstractNumId w:val="18"/>
  </w:num>
  <w:num w:numId="7" w16cid:durableId="731465679">
    <w:abstractNumId w:val="16"/>
  </w:num>
  <w:num w:numId="8" w16cid:durableId="351495126">
    <w:abstractNumId w:val="23"/>
  </w:num>
  <w:num w:numId="9" w16cid:durableId="750544571">
    <w:abstractNumId w:val="24"/>
  </w:num>
  <w:num w:numId="10" w16cid:durableId="1588155001">
    <w:abstractNumId w:val="27"/>
  </w:num>
  <w:num w:numId="11" w16cid:durableId="943075592">
    <w:abstractNumId w:val="20"/>
  </w:num>
  <w:num w:numId="12" w16cid:durableId="187931977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4BF"/>
    <w:rsid w:val="000004F4"/>
    <w:rsid w:val="000059B3"/>
    <w:rsid w:val="000161BB"/>
    <w:rsid w:val="00024F9C"/>
    <w:rsid w:val="00025049"/>
    <w:rsid w:val="00031069"/>
    <w:rsid w:val="00046D4E"/>
    <w:rsid w:val="00051D58"/>
    <w:rsid w:val="00085D58"/>
    <w:rsid w:val="00087A28"/>
    <w:rsid w:val="00094ABD"/>
    <w:rsid w:val="000A1E57"/>
    <w:rsid w:val="000D182C"/>
    <w:rsid w:val="000E0347"/>
    <w:rsid w:val="00113830"/>
    <w:rsid w:val="00114945"/>
    <w:rsid w:val="00117457"/>
    <w:rsid w:val="001318A0"/>
    <w:rsid w:val="001351C6"/>
    <w:rsid w:val="001352E2"/>
    <w:rsid w:val="00136CF7"/>
    <w:rsid w:val="00137BCA"/>
    <w:rsid w:val="001525D4"/>
    <w:rsid w:val="001525F3"/>
    <w:rsid w:val="001660EC"/>
    <w:rsid w:val="00182545"/>
    <w:rsid w:val="001957EF"/>
    <w:rsid w:val="00196045"/>
    <w:rsid w:val="001B2337"/>
    <w:rsid w:val="001B32B0"/>
    <w:rsid w:val="001F16FE"/>
    <w:rsid w:val="002025AD"/>
    <w:rsid w:val="0020407B"/>
    <w:rsid w:val="00207C29"/>
    <w:rsid w:val="0024293A"/>
    <w:rsid w:val="0029333B"/>
    <w:rsid w:val="002A4296"/>
    <w:rsid w:val="002B1F3A"/>
    <w:rsid w:val="002C50DE"/>
    <w:rsid w:val="002D47D4"/>
    <w:rsid w:val="00311BFF"/>
    <w:rsid w:val="0031555F"/>
    <w:rsid w:val="00324575"/>
    <w:rsid w:val="00330094"/>
    <w:rsid w:val="003416CE"/>
    <w:rsid w:val="00351FDE"/>
    <w:rsid w:val="00391C39"/>
    <w:rsid w:val="003A1774"/>
    <w:rsid w:val="003D1588"/>
    <w:rsid w:val="003E1CC0"/>
    <w:rsid w:val="003F5284"/>
    <w:rsid w:val="00431FCC"/>
    <w:rsid w:val="0043355F"/>
    <w:rsid w:val="00436A6A"/>
    <w:rsid w:val="00445675"/>
    <w:rsid w:val="004461E3"/>
    <w:rsid w:val="00453678"/>
    <w:rsid w:val="004643D0"/>
    <w:rsid w:val="00484222"/>
    <w:rsid w:val="00486C08"/>
    <w:rsid w:val="004A04AA"/>
    <w:rsid w:val="004A0970"/>
    <w:rsid w:val="004A1796"/>
    <w:rsid w:val="004B073B"/>
    <w:rsid w:val="004B2AA0"/>
    <w:rsid w:val="004B7E1F"/>
    <w:rsid w:val="004C11F8"/>
    <w:rsid w:val="004C2A46"/>
    <w:rsid w:val="004C55EB"/>
    <w:rsid w:val="004C685F"/>
    <w:rsid w:val="004D7BA1"/>
    <w:rsid w:val="00507EEF"/>
    <w:rsid w:val="00512ED3"/>
    <w:rsid w:val="0053015C"/>
    <w:rsid w:val="00543DAD"/>
    <w:rsid w:val="005535CC"/>
    <w:rsid w:val="00567240"/>
    <w:rsid w:val="00572549"/>
    <w:rsid w:val="00585D66"/>
    <w:rsid w:val="005A1882"/>
    <w:rsid w:val="005B28F1"/>
    <w:rsid w:val="005B3901"/>
    <w:rsid w:val="005D7ACF"/>
    <w:rsid w:val="005E4E41"/>
    <w:rsid w:val="005F0CCD"/>
    <w:rsid w:val="005F3270"/>
    <w:rsid w:val="0062052C"/>
    <w:rsid w:val="0063787A"/>
    <w:rsid w:val="006667C7"/>
    <w:rsid w:val="006714A7"/>
    <w:rsid w:val="006744BA"/>
    <w:rsid w:val="006C2A79"/>
    <w:rsid w:val="006D0D67"/>
    <w:rsid w:val="006F599D"/>
    <w:rsid w:val="0070244C"/>
    <w:rsid w:val="00711906"/>
    <w:rsid w:val="0071719A"/>
    <w:rsid w:val="00717571"/>
    <w:rsid w:val="0073570F"/>
    <w:rsid w:val="00736733"/>
    <w:rsid w:val="007426BD"/>
    <w:rsid w:val="0074728F"/>
    <w:rsid w:val="0075656C"/>
    <w:rsid w:val="00795413"/>
    <w:rsid w:val="007A3194"/>
    <w:rsid w:val="007A355C"/>
    <w:rsid w:val="007D3564"/>
    <w:rsid w:val="007D461D"/>
    <w:rsid w:val="007E33BF"/>
    <w:rsid w:val="007F3276"/>
    <w:rsid w:val="007F3B0B"/>
    <w:rsid w:val="008422A2"/>
    <w:rsid w:val="00853138"/>
    <w:rsid w:val="0085537A"/>
    <w:rsid w:val="008664BF"/>
    <w:rsid w:val="00866C31"/>
    <w:rsid w:val="00873B3A"/>
    <w:rsid w:val="008939D0"/>
    <w:rsid w:val="008A421D"/>
    <w:rsid w:val="008A4802"/>
    <w:rsid w:val="008B5D82"/>
    <w:rsid w:val="008B7F73"/>
    <w:rsid w:val="008C6F13"/>
    <w:rsid w:val="008E092E"/>
    <w:rsid w:val="009017D1"/>
    <w:rsid w:val="00924D50"/>
    <w:rsid w:val="00934226"/>
    <w:rsid w:val="00936570"/>
    <w:rsid w:val="0096090B"/>
    <w:rsid w:val="00966F1B"/>
    <w:rsid w:val="009A4CD7"/>
    <w:rsid w:val="009B3DCB"/>
    <w:rsid w:val="009B4317"/>
    <w:rsid w:val="009D4C87"/>
    <w:rsid w:val="00A125F1"/>
    <w:rsid w:val="00A173AF"/>
    <w:rsid w:val="00A32EF5"/>
    <w:rsid w:val="00A37178"/>
    <w:rsid w:val="00A44361"/>
    <w:rsid w:val="00A668CF"/>
    <w:rsid w:val="00A714C9"/>
    <w:rsid w:val="00A87309"/>
    <w:rsid w:val="00AA23C2"/>
    <w:rsid w:val="00AB5C0A"/>
    <w:rsid w:val="00AC6E3A"/>
    <w:rsid w:val="00AE3E8F"/>
    <w:rsid w:val="00B01243"/>
    <w:rsid w:val="00B125C0"/>
    <w:rsid w:val="00B3162D"/>
    <w:rsid w:val="00B670CA"/>
    <w:rsid w:val="00B87097"/>
    <w:rsid w:val="00B875A0"/>
    <w:rsid w:val="00BA0AF9"/>
    <w:rsid w:val="00BB2A1D"/>
    <w:rsid w:val="00BB3EAF"/>
    <w:rsid w:val="00BB7210"/>
    <w:rsid w:val="00BC42C1"/>
    <w:rsid w:val="00BD72EC"/>
    <w:rsid w:val="00BD75B6"/>
    <w:rsid w:val="00BE1313"/>
    <w:rsid w:val="00BE3CE2"/>
    <w:rsid w:val="00BE6358"/>
    <w:rsid w:val="00C057EC"/>
    <w:rsid w:val="00C103FA"/>
    <w:rsid w:val="00C105E3"/>
    <w:rsid w:val="00C16330"/>
    <w:rsid w:val="00C17EA3"/>
    <w:rsid w:val="00C20B93"/>
    <w:rsid w:val="00C24E3F"/>
    <w:rsid w:val="00C31A12"/>
    <w:rsid w:val="00C37A01"/>
    <w:rsid w:val="00C46581"/>
    <w:rsid w:val="00C669ED"/>
    <w:rsid w:val="00C752FF"/>
    <w:rsid w:val="00C8018C"/>
    <w:rsid w:val="00C83B7D"/>
    <w:rsid w:val="00C91580"/>
    <w:rsid w:val="00CA6488"/>
    <w:rsid w:val="00CA7377"/>
    <w:rsid w:val="00D07A91"/>
    <w:rsid w:val="00D14CD4"/>
    <w:rsid w:val="00D1671F"/>
    <w:rsid w:val="00D23124"/>
    <w:rsid w:val="00D53624"/>
    <w:rsid w:val="00D73DB8"/>
    <w:rsid w:val="00D76745"/>
    <w:rsid w:val="00D772EA"/>
    <w:rsid w:val="00DB273C"/>
    <w:rsid w:val="00DB4467"/>
    <w:rsid w:val="00DC2A28"/>
    <w:rsid w:val="00DE1D0A"/>
    <w:rsid w:val="00E01220"/>
    <w:rsid w:val="00E42C3E"/>
    <w:rsid w:val="00E45874"/>
    <w:rsid w:val="00E4680B"/>
    <w:rsid w:val="00E51E8C"/>
    <w:rsid w:val="00E65671"/>
    <w:rsid w:val="00E66EA4"/>
    <w:rsid w:val="00E72ACE"/>
    <w:rsid w:val="00E75F0C"/>
    <w:rsid w:val="00E806F3"/>
    <w:rsid w:val="00E83417"/>
    <w:rsid w:val="00E8692C"/>
    <w:rsid w:val="00E91ED7"/>
    <w:rsid w:val="00E94EB5"/>
    <w:rsid w:val="00EB0521"/>
    <w:rsid w:val="00EC520A"/>
    <w:rsid w:val="00EE41C0"/>
    <w:rsid w:val="00EE550F"/>
    <w:rsid w:val="00EE7A35"/>
    <w:rsid w:val="00EF7BDB"/>
    <w:rsid w:val="00F077B4"/>
    <w:rsid w:val="00F36D0C"/>
    <w:rsid w:val="00F45DDA"/>
    <w:rsid w:val="00F57B40"/>
    <w:rsid w:val="00F675D1"/>
    <w:rsid w:val="00F67969"/>
    <w:rsid w:val="00F77937"/>
    <w:rsid w:val="00F80115"/>
    <w:rsid w:val="00F90B7B"/>
    <w:rsid w:val="00FA7D4B"/>
    <w:rsid w:val="00FB726A"/>
    <w:rsid w:val="00FB75AC"/>
    <w:rsid w:val="00FD70F2"/>
    <w:rsid w:val="00FE3279"/>
    <w:rsid w:val="00FF00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B6C1E"/>
  <w15:docId w15:val="{73C599EB-5B4D-4592-B49D-EE6176E4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64BF"/>
    <w:pPr>
      <w:suppressAutoHyphens/>
    </w:pPr>
    <w:rPr>
      <w:rFonts w:ascii="Times New Roman" w:eastAsia="Times New Roman" w:hAnsi="Times New Roman"/>
      <w:kern w:val="1"/>
      <w:sz w:val="24"/>
      <w:szCs w:val="24"/>
      <w:lang w:eastAsia="ar-SA"/>
    </w:rPr>
  </w:style>
  <w:style w:type="paragraph" w:styleId="Nagwek1">
    <w:name w:val="heading 1"/>
    <w:basedOn w:val="Normalny"/>
    <w:next w:val="Tekstpodstawowy"/>
    <w:link w:val="Nagwek1Znak"/>
    <w:qFormat/>
    <w:rsid w:val="008664BF"/>
    <w:pPr>
      <w:keepNext/>
      <w:spacing w:before="240" w:after="60" w:line="360" w:lineRule="auto"/>
      <w:ind w:firstLine="284"/>
      <w:jc w:val="both"/>
      <w:outlineLvl w:val="0"/>
    </w:pPr>
    <w:rPr>
      <w:rFonts w:ascii="Cambria" w:eastAsia="Calibri" w:hAnsi="Cambria"/>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8664BF"/>
    <w:rPr>
      <w:rFonts w:ascii="Cambria" w:eastAsia="Calibri" w:hAnsi="Cambria" w:cs="Times New Roman"/>
      <w:b/>
      <w:bCs/>
      <w:kern w:val="1"/>
      <w:sz w:val="32"/>
      <w:szCs w:val="32"/>
      <w:lang w:eastAsia="ar-SA"/>
    </w:rPr>
  </w:style>
  <w:style w:type="character" w:styleId="Uwydatnienie">
    <w:name w:val="Emphasis"/>
    <w:qFormat/>
    <w:rsid w:val="008664BF"/>
    <w:rPr>
      <w:i/>
      <w:iCs/>
    </w:rPr>
  </w:style>
  <w:style w:type="paragraph" w:styleId="Nagwek">
    <w:name w:val="header"/>
    <w:basedOn w:val="Normalny"/>
    <w:link w:val="NagwekZnak"/>
    <w:rsid w:val="008664BF"/>
    <w:pPr>
      <w:suppressLineNumbers/>
      <w:tabs>
        <w:tab w:val="center" w:pos="4536"/>
        <w:tab w:val="right" w:pos="9072"/>
      </w:tabs>
    </w:pPr>
  </w:style>
  <w:style w:type="character" w:customStyle="1" w:styleId="NagwekZnak">
    <w:name w:val="Nagłówek Znak"/>
    <w:link w:val="Nagwek"/>
    <w:rsid w:val="008664BF"/>
    <w:rPr>
      <w:rFonts w:ascii="Times New Roman" w:eastAsia="Times New Roman" w:hAnsi="Times New Roman" w:cs="Times New Roman"/>
      <w:kern w:val="1"/>
      <w:sz w:val="24"/>
      <w:szCs w:val="24"/>
      <w:lang w:eastAsia="ar-SA"/>
    </w:rPr>
  </w:style>
  <w:style w:type="paragraph" w:styleId="Stopka">
    <w:name w:val="footer"/>
    <w:basedOn w:val="Normalny"/>
    <w:link w:val="StopkaZnak"/>
    <w:uiPriority w:val="99"/>
    <w:rsid w:val="008664BF"/>
    <w:pPr>
      <w:suppressLineNumbers/>
      <w:tabs>
        <w:tab w:val="center" w:pos="4536"/>
        <w:tab w:val="right" w:pos="9072"/>
      </w:tabs>
    </w:pPr>
  </w:style>
  <w:style w:type="character" w:customStyle="1" w:styleId="StopkaZnak">
    <w:name w:val="Stopka Znak"/>
    <w:link w:val="Stopka"/>
    <w:uiPriority w:val="99"/>
    <w:rsid w:val="008664BF"/>
    <w:rPr>
      <w:rFonts w:ascii="Times New Roman" w:eastAsia="Times New Roman" w:hAnsi="Times New Roman" w:cs="Times New Roman"/>
      <w:kern w:val="1"/>
      <w:sz w:val="24"/>
      <w:szCs w:val="24"/>
      <w:lang w:eastAsia="ar-SA"/>
    </w:rPr>
  </w:style>
  <w:style w:type="paragraph" w:styleId="Tekstprzypisudolnego">
    <w:name w:val="footnote text"/>
    <w:aliases w:val="Podrozdział,Footnote,Podrozdzia3"/>
    <w:basedOn w:val="Normalny"/>
    <w:link w:val="TekstprzypisudolnegoZnak"/>
    <w:semiHidden/>
    <w:rsid w:val="008664BF"/>
    <w:pPr>
      <w:suppressAutoHyphens w:val="0"/>
    </w:pPr>
    <w:rPr>
      <w:kern w:val="0"/>
      <w:sz w:val="20"/>
      <w:szCs w:val="20"/>
      <w:lang w:eastAsia="pl-PL"/>
    </w:rPr>
  </w:style>
  <w:style w:type="character" w:customStyle="1" w:styleId="TekstprzypisudolnegoZnak">
    <w:name w:val="Tekst przypisu dolnego Znak"/>
    <w:aliases w:val="Podrozdział Znak,Footnote Znak,Podrozdzia3 Znak"/>
    <w:link w:val="Tekstprzypisudolnego"/>
    <w:semiHidden/>
    <w:rsid w:val="008664BF"/>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8664BF"/>
    <w:rPr>
      <w:vertAlign w:val="superscript"/>
    </w:rPr>
  </w:style>
  <w:style w:type="paragraph" w:styleId="Akapitzlist">
    <w:name w:val="List Paragraph"/>
    <w:basedOn w:val="Normalny"/>
    <w:uiPriority w:val="34"/>
    <w:qFormat/>
    <w:rsid w:val="008664BF"/>
    <w:pPr>
      <w:ind w:left="708"/>
    </w:pPr>
    <w:rPr>
      <w:kern w:val="0"/>
    </w:rPr>
  </w:style>
  <w:style w:type="paragraph" w:customStyle="1" w:styleId="Default">
    <w:name w:val="Default"/>
    <w:rsid w:val="008664BF"/>
    <w:pPr>
      <w:autoSpaceDE w:val="0"/>
      <w:autoSpaceDN w:val="0"/>
      <w:adjustRightInd w:val="0"/>
    </w:pPr>
    <w:rPr>
      <w:rFonts w:ascii="Times New Roman" w:hAnsi="Times New Roman"/>
      <w:color w:val="000000"/>
      <w:sz w:val="24"/>
      <w:szCs w:val="24"/>
      <w:lang w:eastAsia="en-US"/>
    </w:rPr>
  </w:style>
  <w:style w:type="paragraph" w:styleId="Tekstpodstawowy">
    <w:name w:val="Body Text"/>
    <w:basedOn w:val="Normalny"/>
    <w:link w:val="TekstpodstawowyZnak"/>
    <w:uiPriority w:val="99"/>
    <w:semiHidden/>
    <w:unhideWhenUsed/>
    <w:rsid w:val="008664BF"/>
    <w:pPr>
      <w:spacing w:after="120"/>
    </w:pPr>
  </w:style>
  <w:style w:type="character" w:customStyle="1" w:styleId="TekstpodstawowyZnak">
    <w:name w:val="Tekst podstawowy Znak"/>
    <w:link w:val="Tekstpodstawowy"/>
    <w:uiPriority w:val="99"/>
    <w:semiHidden/>
    <w:rsid w:val="008664BF"/>
    <w:rPr>
      <w:rFonts w:ascii="Times New Roman" w:eastAsia="Times New Roman" w:hAnsi="Times New Roman" w:cs="Times New Roman"/>
      <w:kern w:val="1"/>
      <w:sz w:val="24"/>
      <w:szCs w:val="24"/>
      <w:lang w:eastAsia="ar-SA"/>
    </w:rPr>
  </w:style>
  <w:style w:type="paragraph" w:styleId="Tekstdymka">
    <w:name w:val="Balloon Text"/>
    <w:basedOn w:val="Normalny"/>
    <w:link w:val="TekstdymkaZnak"/>
    <w:uiPriority w:val="99"/>
    <w:semiHidden/>
    <w:unhideWhenUsed/>
    <w:rsid w:val="008664BF"/>
    <w:rPr>
      <w:rFonts w:ascii="Tahoma" w:hAnsi="Tahoma" w:cs="Tahoma"/>
      <w:sz w:val="16"/>
      <w:szCs w:val="16"/>
    </w:rPr>
  </w:style>
  <w:style w:type="character" w:customStyle="1" w:styleId="TekstdymkaZnak">
    <w:name w:val="Tekst dymka Znak"/>
    <w:link w:val="Tekstdymka"/>
    <w:uiPriority w:val="99"/>
    <w:semiHidden/>
    <w:rsid w:val="008664BF"/>
    <w:rPr>
      <w:rFonts w:ascii="Tahoma" w:eastAsia="Times New Roman" w:hAnsi="Tahoma" w:cs="Tahoma"/>
      <w:kern w:val="1"/>
      <w:sz w:val="16"/>
      <w:szCs w:val="16"/>
      <w:lang w:eastAsia="ar-SA"/>
    </w:rPr>
  </w:style>
  <w:style w:type="table" w:styleId="Tabela-Siatka">
    <w:name w:val="Table Grid"/>
    <w:basedOn w:val="Standardowy"/>
    <w:uiPriority w:val="59"/>
    <w:rsid w:val="00866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8664BF"/>
    <w:rPr>
      <w:color w:val="0000FF"/>
      <w:u w:val="single"/>
    </w:rPr>
  </w:style>
  <w:style w:type="paragraph" w:styleId="Tytu">
    <w:name w:val="Title"/>
    <w:basedOn w:val="Normalny"/>
    <w:next w:val="Podtytu"/>
    <w:link w:val="TytuZnak"/>
    <w:qFormat/>
    <w:rsid w:val="005F0CCD"/>
    <w:pPr>
      <w:overflowPunct w:val="0"/>
      <w:autoSpaceDE w:val="0"/>
      <w:jc w:val="center"/>
      <w:textAlignment w:val="baseline"/>
    </w:pPr>
    <w:rPr>
      <w:rFonts w:ascii="Garamond" w:hAnsi="Garamond" w:cs="Garamond"/>
      <w:b/>
      <w:kern w:val="0"/>
      <w:szCs w:val="20"/>
    </w:rPr>
  </w:style>
  <w:style w:type="character" w:customStyle="1" w:styleId="TytuZnak">
    <w:name w:val="Tytuł Znak"/>
    <w:link w:val="Tytu"/>
    <w:rsid w:val="005F0CCD"/>
    <w:rPr>
      <w:rFonts w:ascii="Garamond" w:eastAsia="Times New Roman" w:hAnsi="Garamond" w:cs="Garamond"/>
      <w:b/>
      <w:sz w:val="24"/>
      <w:lang w:eastAsia="ar-SA"/>
    </w:rPr>
  </w:style>
  <w:style w:type="paragraph" w:styleId="NormalnyWeb">
    <w:name w:val="Normal (Web)"/>
    <w:basedOn w:val="Normalny"/>
    <w:uiPriority w:val="99"/>
    <w:rsid w:val="005F0CCD"/>
    <w:pPr>
      <w:suppressAutoHyphens w:val="0"/>
      <w:spacing w:before="280" w:after="280"/>
    </w:pPr>
    <w:rPr>
      <w:kern w:val="0"/>
    </w:rPr>
  </w:style>
  <w:style w:type="character" w:styleId="Pogrubienie">
    <w:name w:val="Strong"/>
    <w:uiPriority w:val="22"/>
    <w:qFormat/>
    <w:rsid w:val="005F0CCD"/>
    <w:rPr>
      <w:b/>
      <w:bCs/>
    </w:rPr>
  </w:style>
  <w:style w:type="character" w:customStyle="1" w:styleId="apple-converted-space">
    <w:name w:val="apple-converted-space"/>
    <w:rsid w:val="005F0CCD"/>
  </w:style>
  <w:style w:type="paragraph" w:styleId="Podtytu">
    <w:name w:val="Subtitle"/>
    <w:basedOn w:val="Normalny"/>
    <w:next w:val="Normalny"/>
    <w:link w:val="PodtytuZnak"/>
    <w:uiPriority w:val="11"/>
    <w:qFormat/>
    <w:rsid w:val="005F0CCD"/>
    <w:pPr>
      <w:spacing w:after="60"/>
      <w:jc w:val="center"/>
      <w:outlineLvl w:val="1"/>
    </w:pPr>
    <w:rPr>
      <w:rFonts w:ascii="Cambria" w:hAnsi="Cambria"/>
    </w:rPr>
  </w:style>
  <w:style w:type="character" w:customStyle="1" w:styleId="PodtytuZnak">
    <w:name w:val="Podtytuł Znak"/>
    <w:link w:val="Podtytu"/>
    <w:uiPriority w:val="11"/>
    <w:rsid w:val="005F0CCD"/>
    <w:rPr>
      <w:rFonts w:ascii="Cambria" w:eastAsia="Times New Roman" w:hAnsi="Cambria" w:cs="Times New Roman"/>
      <w:kern w:val="1"/>
      <w:sz w:val="24"/>
      <w:szCs w:val="24"/>
      <w:lang w:eastAsia="ar-SA"/>
    </w:rPr>
  </w:style>
  <w:style w:type="paragraph" w:customStyle="1" w:styleId="Akapitzlist1">
    <w:name w:val="Akapit z listą1"/>
    <w:basedOn w:val="Normalny"/>
    <w:rsid w:val="00B3162D"/>
    <w:pPr>
      <w:ind w:left="708"/>
    </w:pPr>
    <w:rPr>
      <w:rFonts w:eastAsia="Calibri"/>
      <w:kern w:val="0"/>
    </w:rPr>
  </w:style>
  <w:style w:type="paragraph" w:customStyle="1" w:styleId="m-7989414622272139396gmail-listparagraph">
    <w:name w:val="m_-7989414622272139396gmail-listparagraph"/>
    <w:basedOn w:val="Normalny"/>
    <w:rsid w:val="007D461D"/>
    <w:pPr>
      <w:suppressAutoHyphens w:val="0"/>
      <w:spacing w:before="100" w:beforeAutospacing="1" w:after="100" w:afterAutospacing="1"/>
    </w:pPr>
    <w:rPr>
      <w:kern w:val="0"/>
      <w:lang w:eastAsia="pl-PL"/>
    </w:rPr>
  </w:style>
  <w:style w:type="character" w:styleId="Odwoaniedokomentarza">
    <w:name w:val="annotation reference"/>
    <w:uiPriority w:val="99"/>
    <w:semiHidden/>
    <w:unhideWhenUsed/>
    <w:rsid w:val="008C6F13"/>
    <w:rPr>
      <w:sz w:val="16"/>
      <w:szCs w:val="16"/>
    </w:rPr>
  </w:style>
  <w:style w:type="paragraph" w:styleId="Tekstkomentarza">
    <w:name w:val="annotation text"/>
    <w:basedOn w:val="Normalny"/>
    <w:link w:val="TekstkomentarzaZnak"/>
    <w:uiPriority w:val="99"/>
    <w:semiHidden/>
    <w:unhideWhenUsed/>
    <w:rsid w:val="008C6F13"/>
    <w:rPr>
      <w:sz w:val="20"/>
      <w:szCs w:val="20"/>
    </w:rPr>
  </w:style>
  <w:style w:type="character" w:customStyle="1" w:styleId="TekstkomentarzaZnak">
    <w:name w:val="Tekst komentarza Znak"/>
    <w:link w:val="Tekstkomentarza"/>
    <w:uiPriority w:val="99"/>
    <w:semiHidden/>
    <w:rsid w:val="008C6F13"/>
    <w:rPr>
      <w:rFonts w:ascii="Times New Roman" w:eastAsia="Times New Roman" w:hAnsi="Times New Roman"/>
      <w:kern w:val="1"/>
      <w:lang w:eastAsia="ar-SA"/>
    </w:rPr>
  </w:style>
  <w:style w:type="paragraph" w:styleId="Tematkomentarza">
    <w:name w:val="annotation subject"/>
    <w:basedOn w:val="Tekstkomentarza"/>
    <w:next w:val="Tekstkomentarza"/>
    <w:link w:val="TematkomentarzaZnak"/>
    <w:uiPriority w:val="99"/>
    <w:semiHidden/>
    <w:unhideWhenUsed/>
    <w:rsid w:val="008C6F13"/>
    <w:rPr>
      <w:b/>
      <w:bCs/>
    </w:rPr>
  </w:style>
  <w:style w:type="character" w:customStyle="1" w:styleId="TematkomentarzaZnak">
    <w:name w:val="Temat komentarza Znak"/>
    <w:link w:val="Tematkomentarza"/>
    <w:uiPriority w:val="99"/>
    <w:semiHidden/>
    <w:rsid w:val="008C6F13"/>
    <w:rPr>
      <w:rFonts w:ascii="Times New Roman" w:eastAsia="Times New Roman" w:hAnsi="Times New Roman"/>
      <w:b/>
      <w:bCs/>
      <w:kern w:val="1"/>
      <w:lang w:eastAsia="ar-SA"/>
    </w:rPr>
  </w:style>
  <w:style w:type="paragraph" w:styleId="HTML-wstpniesformatowany">
    <w:name w:val="HTML Preformatted"/>
    <w:basedOn w:val="Normalny"/>
    <w:link w:val="HTML-wstpniesformatowanyZnak"/>
    <w:uiPriority w:val="99"/>
    <w:semiHidden/>
    <w:unhideWhenUsed/>
    <w:rsid w:val="00702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70244C"/>
    <w:rPr>
      <w:rFonts w:ascii="Courier New" w:eastAsia="Times New Roman" w:hAnsi="Courier New" w:cs="Courier New"/>
    </w:rPr>
  </w:style>
  <w:style w:type="character" w:styleId="Nierozpoznanawzmianka">
    <w:name w:val="Unresolved Mention"/>
    <w:basedOn w:val="Domylnaczcionkaakapitu"/>
    <w:uiPriority w:val="99"/>
    <w:semiHidden/>
    <w:unhideWhenUsed/>
    <w:rsid w:val="00671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869835">
      <w:bodyDiv w:val="1"/>
      <w:marLeft w:val="0"/>
      <w:marRight w:val="0"/>
      <w:marTop w:val="0"/>
      <w:marBottom w:val="0"/>
      <w:divBdr>
        <w:top w:val="none" w:sz="0" w:space="0" w:color="auto"/>
        <w:left w:val="none" w:sz="0" w:space="0" w:color="auto"/>
        <w:bottom w:val="none" w:sz="0" w:space="0" w:color="auto"/>
        <w:right w:val="none" w:sz="0" w:space="0" w:color="auto"/>
      </w:divBdr>
    </w:div>
    <w:div w:id="145471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7E44C-A5A9-4FE5-8002-10874F7E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2945</Words>
  <Characters>17674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20578</CharactersWithSpaces>
  <SharedDoc>false</SharedDoc>
  <HLinks>
    <vt:vector size="12" baseType="variant">
      <vt:variant>
        <vt:i4>1310821</vt:i4>
      </vt:variant>
      <vt:variant>
        <vt:i4>3</vt:i4>
      </vt:variant>
      <vt:variant>
        <vt:i4>0</vt:i4>
      </vt:variant>
      <vt:variant>
        <vt:i4>5</vt:i4>
      </vt:variant>
      <vt:variant>
        <vt:lpwstr>mailto:biuro@jubiler-bomar.eu</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Lenovo</dc:creator>
  <cp:lastModifiedBy>Ola Woźniak</cp:lastModifiedBy>
  <cp:revision>2</cp:revision>
  <cp:lastPrinted>2018-09-11T09:36:00Z</cp:lastPrinted>
  <dcterms:created xsi:type="dcterms:W3CDTF">2023-06-17T15:17:00Z</dcterms:created>
  <dcterms:modified xsi:type="dcterms:W3CDTF">2023-06-17T15:17:00Z</dcterms:modified>
</cp:coreProperties>
</file>