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40954" w14:textId="77777777" w:rsidR="007818DD" w:rsidRPr="006114BF" w:rsidRDefault="007818DD" w:rsidP="006114BF">
      <w:pPr>
        <w:rPr>
          <w:b/>
          <w:bCs/>
          <w:lang w:val="pl-PL"/>
        </w:rPr>
      </w:pPr>
      <w:r w:rsidRPr="006114BF">
        <w:rPr>
          <w:b/>
          <w:bCs/>
          <w:lang w:val="pl-PL"/>
        </w:rPr>
        <w:t>DP.504.573-02</w:t>
      </w:r>
    </w:p>
    <w:p w14:paraId="3D5DF139" w14:textId="1B6EC5A8" w:rsidR="007818DD" w:rsidRPr="006114BF" w:rsidRDefault="006114BF" w:rsidP="006114BF">
      <w:pPr>
        <w:rPr>
          <w:b/>
          <w:bCs/>
          <w:lang w:val="pl-PL"/>
        </w:rPr>
      </w:pPr>
      <w:r w:rsidRPr="006114BF">
        <w:rPr>
          <w:b/>
          <w:bCs/>
          <w:lang w:val="pl-PL"/>
        </w:rPr>
        <w:t>RNP-262-04/2023</w:t>
      </w:r>
    </w:p>
    <w:p w14:paraId="5688532E" w14:textId="22AB03F8" w:rsidR="001A476C" w:rsidRPr="00662CF7" w:rsidRDefault="00D211B9" w:rsidP="0070240E">
      <w:pPr>
        <w:jc w:val="right"/>
        <w:rPr>
          <w:lang w:val="pl-PL"/>
        </w:rPr>
      </w:pPr>
      <w:r w:rsidRPr="00C5110C">
        <w:rPr>
          <w:lang w:val="pl-PL"/>
        </w:rPr>
        <w:t>Poznań</w:t>
      </w:r>
      <w:r w:rsidR="00C51EF9" w:rsidRPr="00C5110C">
        <w:rPr>
          <w:lang w:val="pl-PL"/>
        </w:rPr>
        <w:t xml:space="preserve">, </w:t>
      </w:r>
      <w:r w:rsidR="00C5110C" w:rsidRPr="00C5110C">
        <w:rPr>
          <w:lang w:val="pl-PL"/>
        </w:rPr>
        <w:t>16.06.</w:t>
      </w:r>
      <w:r w:rsidR="00C51EF9" w:rsidRPr="00C5110C">
        <w:rPr>
          <w:lang w:val="pl-PL"/>
        </w:rPr>
        <w:t>202</w:t>
      </w:r>
      <w:r w:rsidRPr="00C5110C">
        <w:rPr>
          <w:lang w:val="pl-PL"/>
        </w:rPr>
        <w:t>3</w:t>
      </w:r>
      <w:r w:rsidR="00C51EF9" w:rsidRPr="00C5110C">
        <w:rPr>
          <w:lang w:val="pl-PL"/>
        </w:rPr>
        <w:t xml:space="preserve"> r.</w:t>
      </w:r>
    </w:p>
    <w:p w14:paraId="114C4B62" w14:textId="1E161A8D" w:rsidR="00D211B9" w:rsidRPr="00D211B9" w:rsidRDefault="00683533" w:rsidP="00D211B9">
      <w:pPr>
        <w:rPr>
          <w:lang w:val="pl-PL"/>
        </w:rPr>
      </w:pPr>
      <w:r w:rsidRPr="00662CF7">
        <w:rPr>
          <w:b/>
          <w:lang w:val="pl-PL"/>
        </w:rPr>
        <w:t>Zamawiający:</w:t>
      </w:r>
    </w:p>
    <w:p w14:paraId="36F4A167" w14:textId="16DC5784" w:rsidR="00D211B9" w:rsidRPr="00D211B9" w:rsidRDefault="00D211B9" w:rsidP="00D211B9">
      <w:pPr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Cs w:val="22"/>
          <w:lang w:val="pl-PL"/>
        </w:rPr>
      </w:pPr>
      <w:r w:rsidRPr="00D211B9">
        <w:rPr>
          <w:rFonts w:ascii="Calibri" w:hAnsi="Calibri" w:cs="Calibri"/>
          <w:color w:val="000000"/>
          <w:szCs w:val="22"/>
          <w:lang w:val="pl-PL"/>
        </w:rPr>
        <w:t xml:space="preserve">Uniwersytet Przyrodniczy w Poznaniu </w:t>
      </w:r>
    </w:p>
    <w:p w14:paraId="61E0CC1A" w14:textId="77777777" w:rsidR="00D211B9" w:rsidRPr="00D211B9" w:rsidRDefault="00D211B9" w:rsidP="00D211B9">
      <w:pPr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Cs w:val="22"/>
          <w:lang w:val="pl-PL"/>
        </w:rPr>
      </w:pPr>
      <w:r w:rsidRPr="00D211B9">
        <w:rPr>
          <w:rFonts w:ascii="Calibri" w:hAnsi="Calibri" w:cs="Calibri"/>
          <w:color w:val="000000"/>
          <w:szCs w:val="22"/>
          <w:lang w:val="pl-PL"/>
        </w:rPr>
        <w:t xml:space="preserve">ul. Wojska Polskiego 28 </w:t>
      </w:r>
    </w:p>
    <w:p w14:paraId="0802D991" w14:textId="77777777" w:rsidR="00D211B9" w:rsidRPr="00D211B9" w:rsidRDefault="00D211B9" w:rsidP="00D211B9">
      <w:pPr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Cs w:val="22"/>
          <w:lang w:val="pl-PL"/>
        </w:rPr>
      </w:pPr>
      <w:r w:rsidRPr="00D211B9">
        <w:rPr>
          <w:rFonts w:ascii="Calibri" w:hAnsi="Calibri" w:cs="Calibri"/>
          <w:color w:val="000000"/>
          <w:szCs w:val="22"/>
          <w:lang w:val="pl-PL"/>
        </w:rPr>
        <w:t xml:space="preserve">60-637 Poznań </w:t>
      </w:r>
    </w:p>
    <w:p w14:paraId="7061342A" w14:textId="77777777" w:rsidR="00D211B9" w:rsidRPr="00D211B9" w:rsidRDefault="00D211B9" w:rsidP="00D211B9">
      <w:pPr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Cs w:val="22"/>
          <w:lang w:val="pl-PL"/>
        </w:rPr>
      </w:pPr>
      <w:r w:rsidRPr="00D211B9">
        <w:rPr>
          <w:rFonts w:ascii="Calibri" w:hAnsi="Calibri" w:cs="Calibri"/>
          <w:color w:val="000000"/>
          <w:szCs w:val="22"/>
          <w:lang w:val="pl-PL"/>
        </w:rPr>
        <w:t xml:space="preserve">NIP: 777 00 04 960 </w:t>
      </w:r>
    </w:p>
    <w:p w14:paraId="2186BAFD" w14:textId="5C1B1AB4" w:rsidR="001A476C" w:rsidRPr="00D44252" w:rsidRDefault="00D211B9" w:rsidP="00D211B9">
      <w:pPr>
        <w:rPr>
          <w:lang w:val="pl-PL"/>
        </w:rPr>
      </w:pPr>
      <w:r w:rsidRPr="00D211B9">
        <w:rPr>
          <w:rFonts w:ascii="Calibri" w:hAnsi="Calibri" w:cs="Calibri"/>
          <w:color w:val="000000"/>
          <w:szCs w:val="22"/>
          <w:lang w:val="pl-PL"/>
        </w:rPr>
        <w:t>REGON: 000001844</w:t>
      </w:r>
    </w:p>
    <w:p w14:paraId="7B2639E2" w14:textId="77777777" w:rsidR="00354894" w:rsidRPr="000F694F" w:rsidRDefault="00CD0E8F" w:rsidP="000F694F">
      <w:pPr>
        <w:jc w:val="center"/>
        <w:rPr>
          <w:rFonts w:ascii="Calibri" w:hAnsi="Calibri" w:cs="Calibri"/>
          <w:color w:val="000000"/>
          <w:szCs w:val="22"/>
          <w:lang w:val="pl-PL"/>
        </w:rPr>
      </w:pPr>
      <w:r w:rsidRPr="000F694F">
        <w:rPr>
          <w:rFonts w:ascii="Calibri" w:hAnsi="Calibri" w:cs="Calibri"/>
          <w:color w:val="000000"/>
          <w:szCs w:val="22"/>
          <w:lang w:val="pl-PL"/>
        </w:rPr>
        <w:t>ZAPYTANIE OFERTOWE</w:t>
      </w:r>
    </w:p>
    <w:p w14:paraId="122880A5" w14:textId="5AEA609B" w:rsidR="001A476C" w:rsidRPr="000F694F" w:rsidRDefault="006E3CE0" w:rsidP="000F694F">
      <w:pPr>
        <w:jc w:val="center"/>
        <w:rPr>
          <w:rFonts w:ascii="Calibri" w:hAnsi="Calibri" w:cs="Calibri"/>
          <w:color w:val="000000"/>
          <w:szCs w:val="22"/>
          <w:lang w:val="pl-PL"/>
        </w:rPr>
      </w:pPr>
      <w:bookmarkStart w:id="0" w:name="_Hlk135944078"/>
      <w:r>
        <w:rPr>
          <w:rFonts w:ascii="Calibri" w:hAnsi="Calibri" w:cs="Calibri"/>
          <w:color w:val="000000"/>
          <w:szCs w:val="22"/>
          <w:lang w:val="pl-PL"/>
        </w:rPr>
        <w:t>u</w:t>
      </w:r>
      <w:r w:rsidR="0037164F" w:rsidRPr="000F694F">
        <w:rPr>
          <w:rFonts w:ascii="Calibri" w:hAnsi="Calibri" w:cs="Calibri"/>
          <w:color w:val="000000"/>
          <w:szCs w:val="22"/>
          <w:lang w:val="pl-PL"/>
        </w:rPr>
        <w:t>sług</w:t>
      </w:r>
      <w:r w:rsidR="003421F8">
        <w:rPr>
          <w:rFonts w:ascii="Calibri" w:hAnsi="Calibri" w:cs="Calibri"/>
          <w:color w:val="000000"/>
          <w:szCs w:val="22"/>
          <w:lang w:val="pl-PL"/>
        </w:rPr>
        <w:t>a</w:t>
      </w:r>
      <w:r>
        <w:rPr>
          <w:rFonts w:ascii="Calibri" w:hAnsi="Calibri" w:cs="Calibri"/>
          <w:color w:val="000000"/>
          <w:szCs w:val="22"/>
          <w:lang w:val="pl-PL"/>
        </w:rPr>
        <w:t xml:space="preserve"> poprawy dostępności</w:t>
      </w:r>
      <w:r w:rsidR="003421F8">
        <w:rPr>
          <w:rFonts w:ascii="Calibri" w:hAnsi="Calibri" w:cs="Calibri"/>
          <w:color w:val="000000"/>
          <w:szCs w:val="22"/>
          <w:lang w:val="pl-PL"/>
        </w:rPr>
        <w:t xml:space="preserve"> </w:t>
      </w:r>
      <w:r>
        <w:rPr>
          <w:rFonts w:ascii="Calibri" w:hAnsi="Calibri" w:cs="Calibri"/>
          <w:color w:val="000000"/>
          <w:szCs w:val="22"/>
          <w:lang w:val="pl-PL"/>
        </w:rPr>
        <w:t xml:space="preserve">ciągów schodowych w wybranych budynkach Uniwersytetu Przyrodniczego w Poznaniu poprzez oznakowanie kontrastowe </w:t>
      </w:r>
      <w:r w:rsidR="003421F8">
        <w:rPr>
          <w:rFonts w:ascii="Calibri" w:hAnsi="Calibri" w:cs="Calibri"/>
          <w:color w:val="000000"/>
          <w:szCs w:val="22"/>
          <w:lang w:val="pl-PL"/>
        </w:rPr>
        <w:t>i nadanie właściwości antypoślizgowych</w:t>
      </w:r>
    </w:p>
    <w:bookmarkEnd w:id="0"/>
    <w:p w14:paraId="199B4F16" w14:textId="20FF4F62" w:rsidR="000F694F" w:rsidRDefault="000F694F">
      <w:pPr>
        <w:pStyle w:val="Spistreci3"/>
        <w:ind w:left="446"/>
      </w:pPr>
    </w:p>
    <w:p w14:paraId="36DBFCA1" w14:textId="680FCF0F" w:rsidR="001A476C" w:rsidRPr="00662CF7" w:rsidRDefault="00683533" w:rsidP="00354894">
      <w:pPr>
        <w:rPr>
          <w:lang w:val="pl-PL"/>
        </w:rPr>
      </w:pPr>
      <w:r w:rsidRPr="00662CF7">
        <w:rPr>
          <w:lang w:val="pl-PL"/>
        </w:rPr>
        <w:t xml:space="preserve">W związku z realizowanym projektem pn. </w:t>
      </w:r>
      <w:r w:rsidR="0037164F">
        <w:rPr>
          <w:lang w:val="pl-PL"/>
        </w:rPr>
        <w:t>„</w:t>
      </w:r>
      <w:bookmarkStart w:id="1" w:name="_Hlk135517866"/>
      <w:r w:rsidR="0037164F" w:rsidRPr="0037164F">
        <w:rPr>
          <w:lang w:val="pl-PL"/>
        </w:rPr>
        <w:t>Uniwersytet Przyrodniczy w Poznaniu jako uczelnia dostępna bez barier</w:t>
      </w:r>
      <w:r w:rsidR="0037164F">
        <w:rPr>
          <w:lang w:val="pl-PL"/>
        </w:rPr>
        <w:t xml:space="preserve">” </w:t>
      </w:r>
      <w:bookmarkEnd w:id="1"/>
      <w:r w:rsidR="0037164F" w:rsidRPr="0037164F">
        <w:rPr>
          <w:lang w:val="pl-PL"/>
        </w:rPr>
        <w:t>współfinansowan</w:t>
      </w:r>
      <w:r w:rsidR="001D519D">
        <w:rPr>
          <w:lang w:val="pl-PL"/>
        </w:rPr>
        <w:t xml:space="preserve">ym </w:t>
      </w:r>
      <w:r w:rsidR="0037164F" w:rsidRPr="0037164F">
        <w:rPr>
          <w:lang w:val="pl-PL"/>
        </w:rPr>
        <w:t>ze środków Unii Europejskiej w ramach Europejskiego Funduszu Społecznego, Program Operacyjny Wiedza Edukacja Rozwój na lata 2014-2020, Oś III Szkolnictwo wyższe dla gospodarki i rozwoju</w:t>
      </w:r>
      <w:r w:rsidR="0037164F">
        <w:rPr>
          <w:lang w:val="pl-PL"/>
        </w:rPr>
        <w:t xml:space="preserve">, </w:t>
      </w:r>
      <w:r w:rsidRPr="00662CF7">
        <w:rPr>
          <w:lang w:val="pl-PL"/>
        </w:rPr>
        <w:t xml:space="preserve">Zamawiający zaprasza do złożenia oferty na </w:t>
      </w:r>
      <w:r w:rsidR="006E3CE0">
        <w:rPr>
          <w:lang w:val="pl-PL"/>
        </w:rPr>
        <w:t>usługę</w:t>
      </w:r>
      <w:r w:rsidR="006E3CE0" w:rsidRPr="006E3CE0">
        <w:rPr>
          <w:lang w:val="pl-PL"/>
        </w:rPr>
        <w:t xml:space="preserve"> poprawy dostępności ciągów schodowych w wybranych budynkach Uniwersytetu Przyrodniczego w Poznaniu poprzez oznakowanie kontrastowe i nadanie </w:t>
      </w:r>
      <w:r w:rsidR="00640956">
        <w:rPr>
          <w:lang w:val="pl-PL"/>
        </w:rPr>
        <w:t xml:space="preserve">im </w:t>
      </w:r>
      <w:r w:rsidR="006E3CE0" w:rsidRPr="006E3CE0">
        <w:rPr>
          <w:lang w:val="pl-PL"/>
        </w:rPr>
        <w:t>właściwości antypoślizgowych</w:t>
      </w:r>
      <w:r w:rsidR="006E3CE0">
        <w:rPr>
          <w:lang w:val="pl-PL"/>
        </w:rPr>
        <w:t xml:space="preserve"> </w:t>
      </w:r>
      <w:r w:rsidR="00D44252">
        <w:rPr>
          <w:lang w:val="pl-PL"/>
        </w:rPr>
        <w:t xml:space="preserve">zgodnie z zakresem </w:t>
      </w:r>
      <w:r w:rsidR="002F7FE6">
        <w:rPr>
          <w:lang w:val="pl-PL"/>
        </w:rPr>
        <w:t>opisanym wyżej.</w:t>
      </w:r>
    </w:p>
    <w:p w14:paraId="2001C975" w14:textId="6DA71864" w:rsidR="00191DC0" w:rsidRDefault="00683533" w:rsidP="0070240E">
      <w:pPr>
        <w:rPr>
          <w:lang w:val="pl-PL"/>
        </w:rPr>
      </w:pPr>
      <w:r w:rsidRPr="00662CF7">
        <w:rPr>
          <w:lang w:val="pl-PL"/>
        </w:rPr>
        <w:t xml:space="preserve">Wybór Wykonawcy </w:t>
      </w:r>
      <w:r w:rsidR="00D44252">
        <w:rPr>
          <w:lang w:val="pl-PL"/>
        </w:rPr>
        <w:t>jest</w:t>
      </w:r>
      <w:r w:rsidR="00D44252" w:rsidRPr="00662CF7">
        <w:rPr>
          <w:lang w:val="pl-PL"/>
        </w:rPr>
        <w:t xml:space="preserve"> </w:t>
      </w:r>
      <w:r w:rsidRPr="00662CF7">
        <w:rPr>
          <w:lang w:val="pl-PL"/>
        </w:rPr>
        <w:t xml:space="preserve">zrealizowany w procedurze </w:t>
      </w:r>
      <w:r w:rsidR="00943DFB" w:rsidRPr="00662CF7">
        <w:rPr>
          <w:lang w:val="pl-PL"/>
        </w:rPr>
        <w:t>zasady konkurencyjności</w:t>
      </w:r>
      <w:r w:rsidR="00D44252">
        <w:rPr>
          <w:lang w:val="pl-PL"/>
        </w:rPr>
        <w:t xml:space="preserve"> z</w:t>
      </w:r>
      <w:r w:rsidR="00D44252" w:rsidRPr="00D44252">
        <w:rPr>
          <w:lang w:val="pl-PL"/>
        </w:rPr>
        <w:t xml:space="preserve">godnie z </w:t>
      </w:r>
      <w:r w:rsidR="00D44252">
        <w:rPr>
          <w:lang w:val="pl-PL"/>
        </w:rPr>
        <w:t xml:space="preserve">aktualnie obowiązującą wersją </w:t>
      </w:r>
      <w:r w:rsidR="00D44252" w:rsidRPr="00D44252">
        <w:rPr>
          <w:lang w:val="pl-PL"/>
        </w:rPr>
        <w:t>„Wytyczny</w:t>
      </w:r>
      <w:r w:rsidR="00D44252">
        <w:rPr>
          <w:lang w:val="pl-PL"/>
        </w:rPr>
        <w:t>ch</w:t>
      </w:r>
      <w:r w:rsidR="00D44252" w:rsidRPr="00D44252">
        <w:rPr>
          <w:lang w:val="pl-PL"/>
        </w:rPr>
        <w:t xml:space="preserve"> w zakresie kwalifikowalności wydatków w ramach Europejskiego Funduszu Rozwoju Regionalnego, Europejskiego Funduszu Społecznego oraz Funduszu Spójności na lata 2014-2020” oraz zgodnie z Zarządzeniem nr 04/2023 Rektora Uniwersytetu Przyrodniczego w Poznaniu z dnia 03.04.2023 r. w sprawie wprowadzenia Regulaminu udzielania zamówień publicznych na Uniwersytecie Przyrodniczym w Poznani</w:t>
      </w:r>
      <w:r w:rsidR="00D44252">
        <w:rPr>
          <w:lang w:val="pl-PL"/>
        </w:rPr>
        <w:t>u.</w:t>
      </w:r>
    </w:p>
    <w:p w14:paraId="12D1F80A" w14:textId="2917C743" w:rsidR="001A476C" w:rsidRPr="00662CF7" w:rsidRDefault="00683533" w:rsidP="00A92B8B">
      <w:pPr>
        <w:pStyle w:val="Nagwek1"/>
        <w:numPr>
          <w:ilvl w:val="0"/>
          <w:numId w:val="15"/>
        </w:numPr>
        <w:jc w:val="left"/>
      </w:pPr>
      <w:r w:rsidRPr="00662CF7">
        <w:t xml:space="preserve">Opis </w:t>
      </w:r>
      <w:proofErr w:type="spellStart"/>
      <w:r w:rsidRPr="00662CF7">
        <w:t>przedmiotu</w:t>
      </w:r>
      <w:proofErr w:type="spellEnd"/>
      <w:r w:rsidRPr="00662CF7">
        <w:t xml:space="preserve"> </w:t>
      </w:r>
      <w:proofErr w:type="spellStart"/>
      <w:r w:rsidRPr="00662CF7">
        <w:t>zamówienia</w:t>
      </w:r>
      <w:proofErr w:type="spellEnd"/>
    </w:p>
    <w:p w14:paraId="5E5DD7CE" w14:textId="02F031BC" w:rsidR="00F86029" w:rsidRDefault="00683533" w:rsidP="0070240E">
      <w:pPr>
        <w:rPr>
          <w:lang w:val="pl-PL"/>
        </w:rPr>
      </w:pPr>
      <w:r w:rsidRPr="00662CF7">
        <w:rPr>
          <w:lang w:val="pl-PL"/>
        </w:rPr>
        <w:t xml:space="preserve">Przedmiotem zamówienia jest </w:t>
      </w:r>
      <w:r w:rsidR="00D44252" w:rsidRPr="00191DC0">
        <w:rPr>
          <w:lang w:val="pl-PL"/>
        </w:rPr>
        <w:t>usług</w:t>
      </w:r>
      <w:r w:rsidR="00D44252">
        <w:rPr>
          <w:lang w:val="pl-PL"/>
        </w:rPr>
        <w:t>a</w:t>
      </w:r>
      <w:r w:rsidR="00D44252" w:rsidRPr="00191DC0">
        <w:rPr>
          <w:lang w:val="pl-PL"/>
        </w:rPr>
        <w:t xml:space="preserve"> </w:t>
      </w:r>
      <w:r w:rsidR="006E3CE0" w:rsidRPr="006E3CE0">
        <w:rPr>
          <w:lang w:val="pl-PL"/>
        </w:rPr>
        <w:t>kontrastowego oznakowania krawędzi schodów</w:t>
      </w:r>
      <w:r w:rsidR="006E3CE0">
        <w:rPr>
          <w:lang w:val="pl-PL"/>
        </w:rPr>
        <w:t xml:space="preserve"> wewnętrznych i zewnętrznych</w:t>
      </w:r>
      <w:r w:rsidR="006E3CE0" w:rsidRPr="006E3CE0">
        <w:rPr>
          <w:lang w:val="pl-PL"/>
        </w:rPr>
        <w:t xml:space="preserve"> i nadanie </w:t>
      </w:r>
      <w:r w:rsidR="006E3CE0">
        <w:rPr>
          <w:lang w:val="pl-PL"/>
        </w:rPr>
        <w:t>schodom</w:t>
      </w:r>
      <w:r w:rsidR="006E3CE0" w:rsidRPr="006E3CE0">
        <w:rPr>
          <w:lang w:val="pl-PL"/>
        </w:rPr>
        <w:t xml:space="preserve"> właściwości antypoślizgowych</w:t>
      </w:r>
      <w:r w:rsidR="006E3CE0">
        <w:rPr>
          <w:lang w:val="pl-PL"/>
        </w:rPr>
        <w:t xml:space="preserve"> </w:t>
      </w:r>
      <w:r w:rsidR="00D44252">
        <w:rPr>
          <w:lang w:val="pl-PL"/>
        </w:rPr>
        <w:t>w wybranych budynkach Uniwersytetu Przyrodniczego w Poznaniu</w:t>
      </w:r>
      <w:r w:rsidR="002F7FE6">
        <w:rPr>
          <w:lang w:val="pl-PL"/>
        </w:rPr>
        <w:t>.</w:t>
      </w:r>
    </w:p>
    <w:p w14:paraId="14A207A3" w14:textId="38EC81E4" w:rsidR="00872960" w:rsidRPr="00662CF7" w:rsidRDefault="00872960" w:rsidP="0070240E">
      <w:pPr>
        <w:rPr>
          <w:lang w:val="pl-PL"/>
        </w:rPr>
      </w:pPr>
      <w:r w:rsidRPr="00662CF7">
        <w:rPr>
          <w:lang w:val="pl-PL"/>
        </w:rPr>
        <w:t xml:space="preserve">Zamawiający wymaga, aby Wykonawca </w:t>
      </w:r>
      <w:r w:rsidR="00F86029">
        <w:rPr>
          <w:lang w:val="pl-PL"/>
        </w:rPr>
        <w:t>zrealizował przedmiot zamówienia</w:t>
      </w:r>
      <w:r w:rsidRPr="00662CF7">
        <w:rPr>
          <w:lang w:val="pl-PL"/>
        </w:rPr>
        <w:t xml:space="preserve"> z uwzględnieniem:</w:t>
      </w:r>
    </w:p>
    <w:p w14:paraId="3DDD435B" w14:textId="674D2084" w:rsidR="00872960" w:rsidRPr="00662CF7" w:rsidRDefault="00872960" w:rsidP="00A92B8B">
      <w:pPr>
        <w:pStyle w:val="Akapitzlist"/>
        <w:numPr>
          <w:ilvl w:val="0"/>
          <w:numId w:val="3"/>
        </w:numPr>
        <w:rPr>
          <w:lang w:val="pl-PL"/>
        </w:rPr>
      </w:pPr>
      <w:r w:rsidRPr="00662CF7">
        <w:rPr>
          <w:lang w:val="pl-PL"/>
        </w:rPr>
        <w:t>przepisów z zakresu dostępności:</w:t>
      </w:r>
    </w:p>
    <w:p w14:paraId="03094C32" w14:textId="4BA794FF" w:rsidR="00872960" w:rsidRPr="00662CF7" w:rsidRDefault="00872960" w:rsidP="00A92B8B">
      <w:pPr>
        <w:pStyle w:val="Akapitzlist"/>
        <w:numPr>
          <w:ilvl w:val="0"/>
          <w:numId w:val="4"/>
        </w:numPr>
        <w:rPr>
          <w:lang w:val="pl-PL"/>
        </w:rPr>
      </w:pPr>
      <w:r w:rsidRPr="00662CF7">
        <w:rPr>
          <w:lang w:val="pl-PL"/>
        </w:rPr>
        <w:t>Ustawy z dnia 19 lipca 2019 r. o zapewnianiu dostępności osobom ze szczególnymi potrzebami</w:t>
      </w:r>
    </w:p>
    <w:p w14:paraId="142DD46E" w14:textId="4F5BBA2C" w:rsidR="00872960" w:rsidRPr="00662CF7" w:rsidRDefault="00872960" w:rsidP="00A92B8B">
      <w:pPr>
        <w:pStyle w:val="Akapitzlist"/>
        <w:numPr>
          <w:ilvl w:val="0"/>
          <w:numId w:val="4"/>
        </w:numPr>
        <w:rPr>
          <w:lang w:val="pl-PL"/>
        </w:rPr>
      </w:pPr>
      <w:r w:rsidRPr="00662CF7">
        <w:rPr>
          <w:lang w:val="pl-PL"/>
        </w:rPr>
        <w:lastRenderedPageBreak/>
        <w:t>Ustawy z dnia 4 kwietnia 2019 r. o dostępności cyfrowej stron internetowych i aplikacji mobilnych podmiotów publicznych Dz.U. 2019 poz. 848)</w:t>
      </w:r>
    </w:p>
    <w:p w14:paraId="48D5CA8D" w14:textId="17D768BC" w:rsidR="00505507" w:rsidRDefault="002032BB" w:rsidP="00A92B8B">
      <w:pPr>
        <w:pStyle w:val="Akapitzlist"/>
        <w:numPr>
          <w:ilvl w:val="0"/>
          <w:numId w:val="3"/>
        </w:numPr>
        <w:rPr>
          <w:lang w:val="pl-PL"/>
        </w:rPr>
      </w:pPr>
      <w:r w:rsidRPr="00662CF7">
        <w:rPr>
          <w:lang w:val="pl-PL"/>
        </w:rPr>
        <w:t xml:space="preserve">prawa miejscowego, </w:t>
      </w:r>
      <w:r w:rsidR="00872960" w:rsidRPr="00662CF7">
        <w:rPr>
          <w:lang w:val="pl-PL"/>
        </w:rPr>
        <w:t>tj. </w:t>
      </w:r>
      <w:r w:rsidR="008C4787">
        <w:rPr>
          <w:lang w:val="pl-PL"/>
        </w:rPr>
        <w:t>Standardów dostępności dla miasta Poznania (licencja nr. CPU/3/2017)</w:t>
      </w:r>
      <w:r w:rsidR="008C4787">
        <w:rPr>
          <w:rStyle w:val="Odwoanieprzypisudolnego"/>
          <w:lang w:val="pl-PL"/>
        </w:rPr>
        <w:footnoteReference w:id="1"/>
      </w:r>
    </w:p>
    <w:p w14:paraId="46A6A49D" w14:textId="10D3D7E6" w:rsidR="00505507" w:rsidRPr="00662CF7" w:rsidRDefault="00872960" w:rsidP="00A92B8B">
      <w:pPr>
        <w:pStyle w:val="Akapitzlist"/>
        <w:numPr>
          <w:ilvl w:val="0"/>
          <w:numId w:val="3"/>
        </w:numPr>
        <w:rPr>
          <w:lang w:val="pl-PL"/>
        </w:rPr>
      </w:pPr>
      <w:r w:rsidRPr="00662CF7">
        <w:rPr>
          <w:lang w:val="pl-PL"/>
        </w:rPr>
        <w:t>standardów projektowania budynków dla osób z niepełnosprawnościami</w:t>
      </w:r>
      <w:r w:rsidR="00D44252">
        <w:rPr>
          <w:rStyle w:val="Odwoanieprzypisudolnego"/>
          <w:lang w:val="pl-PL"/>
        </w:rPr>
        <w:footnoteReference w:id="2"/>
      </w:r>
      <w:r w:rsidRPr="00662CF7">
        <w:rPr>
          <w:lang w:val="pl-PL"/>
        </w:rPr>
        <w:t xml:space="preserve">, dostęp przez stronę internetową </w:t>
      </w:r>
    </w:p>
    <w:p w14:paraId="4ECEC245" w14:textId="148ABC6E" w:rsidR="00505507" w:rsidRDefault="00872960" w:rsidP="00A92B8B">
      <w:pPr>
        <w:pStyle w:val="Akapitzlist"/>
        <w:numPr>
          <w:ilvl w:val="0"/>
          <w:numId w:val="3"/>
        </w:numPr>
        <w:rPr>
          <w:lang w:val="pl-PL"/>
        </w:rPr>
      </w:pPr>
      <w:r w:rsidRPr="00662CF7">
        <w:rPr>
          <w:lang w:val="pl-PL"/>
        </w:rPr>
        <w:t>dokumentu „Standardy dostępności budynków dla osób z niepełnosprawnościami uwzględniając koncepcję uniwersalnego projektowania – poradnik”</w:t>
      </w:r>
    </w:p>
    <w:p w14:paraId="296B7632" w14:textId="2B547101" w:rsidR="0052154E" w:rsidRDefault="00D44252" w:rsidP="0052154E">
      <w:pPr>
        <w:rPr>
          <w:lang w:val="pl-PL"/>
        </w:rPr>
      </w:pPr>
      <w:r>
        <w:rPr>
          <w:lang w:val="pl-PL"/>
        </w:rPr>
        <w:t xml:space="preserve">w </w:t>
      </w:r>
      <w:r w:rsidR="00640956">
        <w:rPr>
          <w:lang w:val="pl-PL"/>
        </w:rPr>
        <w:t>aspekcie oznakowania ciągów komunikacyjnych i schodów.</w:t>
      </w:r>
    </w:p>
    <w:p w14:paraId="35385709" w14:textId="5E9F8651" w:rsidR="00623335" w:rsidRDefault="00623335" w:rsidP="00623335">
      <w:pPr>
        <w:rPr>
          <w:lang w:val="pl-PL"/>
        </w:rPr>
      </w:pPr>
      <w:r>
        <w:rPr>
          <w:lang w:val="pl-PL"/>
        </w:rPr>
        <w:t xml:space="preserve">CPV: </w:t>
      </w:r>
      <w:r w:rsidR="00640956" w:rsidRPr="00640956">
        <w:rPr>
          <w:lang w:val="pl-PL"/>
        </w:rPr>
        <w:t xml:space="preserve">34928472-7 </w:t>
      </w:r>
      <w:r w:rsidR="00640956">
        <w:rPr>
          <w:lang w:val="pl-PL"/>
        </w:rPr>
        <w:t>–</w:t>
      </w:r>
      <w:r w:rsidR="00640956" w:rsidRPr="00640956">
        <w:rPr>
          <w:lang w:val="pl-PL"/>
        </w:rPr>
        <w:t xml:space="preserve"> oznakowanie</w:t>
      </w:r>
    </w:p>
    <w:p w14:paraId="44F60F64" w14:textId="0B121D52" w:rsidR="000E0516" w:rsidRDefault="0012554A" w:rsidP="0052154E">
      <w:pPr>
        <w:rPr>
          <w:lang w:val="pl-PL"/>
        </w:rPr>
      </w:pPr>
      <w:r>
        <w:rPr>
          <w:lang w:val="pl-PL"/>
        </w:rPr>
        <w:t xml:space="preserve">CPV: </w:t>
      </w:r>
      <w:r w:rsidR="00640956" w:rsidRPr="00640956">
        <w:rPr>
          <w:lang w:val="pl-PL"/>
        </w:rPr>
        <w:t>33196200-2 Sprzęt dla osób niepełnosprawnych</w:t>
      </w:r>
    </w:p>
    <w:p w14:paraId="5C85F0F0" w14:textId="2DC77870" w:rsidR="001A476C" w:rsidRPr="00662CF7" w:rsidRDefault="00505507" w:rsidP="00A92B8B">
      <w:pPr>
        <w:pStyle w:val="Nagwek1"/>
        <w:numPr>
          <w:ilvl w:val="0"/>
          <w:numId w:val="15"/>
        </w:numPr>
        <w:jc w:val="left"/>
      </w:pPr>
      <w:proofErr w:type="spellStart"/>
      <w:r w:rsidRPr="00662CF7">
        <w:t>Szcze</w:t>
      </w:r>
      <w:r w:rsidR="005B0430" w:rsidRPr="00662CF7">
        <w:t>gółowa</w:t>
      </w:r>
      <w:proofErr w:type="spellEnd"/>
      <w:r w:rsidR="005B0430" w:rsidRPr="00662CF7">
        <w:t xml:space="preserve"> </w:t>
      </w:r>
      <w:proofErr w:type="spellStart"/>
      <w:r w:rsidR="005B0430" w:rsidRPr="00662CF7">
        <w:t>specyfikacja</w:t>
      </w:r>
      <w:proofErr w:type="spellEnd"/>
      <w:r w:rsidR="005B0430" w:rsidRPr="00662CF7">
        <w:t xml:space="preserve"> </w:t>
      </w:r>
      <w:proofErr w:type="spellStart"/>
      <w:r w:rsidR="00CD0E8F" w:rsidRPr="00662CF7">
        <w:t>zadań</w:t>
      </w:r>
      <w:proofErr w:type="spellEnd"/>
      <w:r w:rsidR="00CD0E8F" w:rsidRPr="00662CF7">
        <w:t xml:space="preserve"> w </w:t>
      </w:r>
      <w:proofErr w:type="spellStart"/>
      <w:r w:rsidR="00CD0E8F" w:rsidRPr="00662CF7">
        <w:t>ramach</w:t>
      </w:r>
      <w:proofErr w:type="spellEnd"/>
      <w:r w:rsidR="00CD0E8F" w:rsidRPr="00662CF7">
        <w:t xml:space="preserve"> </w:t>
      </w:r>
      <w:proofErr w:type="spellStart"/>
      <w:r w:rsidR="00CD0E8F" w:rsidRPr="00662CF7">
        <w:t>przedmiotu</w:t>
      </w:r>
      <w:proofErr w:type="spellEnd"/>
      <w:r w:rsidR="00CD0E8F" w:rsidRPr="00662CF7">
        <w:t xml:space="preserve"> </w:t>
      </w:r>
      <w:proofErr w:type="spellStart"/>
      <w:r w:rsidR="00CD0E8F" w:rsidRPr="00662CF7">
        <w:t>zamówienia</w:t>
      </w:r>
      <w:proofErr w:type="spellEnd"/>
    </w:p>
    <w:p w14:paraId="1F4F6271" w14:textId="19831DA8" w:rsidR="00F86029" w:rsidRDefault="00F86029" w:rsidP="001B209D">
      <w:pPr>
        <w:rPr>
          <w:lang w:val="pl-PL"/>
        </w:rPr>
      </w:pPr>
      <w:r>
        <w:rPr>
          <w:lang w:val="pl-PL"/>
        </w:rPr>
        <w:t xml:space="preserve">Zamawiający wymaga, aby Wykonawca zrealizował zamówienie </w:t>
      </w:r>
      <w:r w:rsidR="0012554A">
        <w:rPr>
          <w:lang w:val="pl-PL"/>
        </w:rPr>
        <w:t xml:space="preserve">zgodnie z </w:t>
      </w:r>
      <w:r w:rsidR="002F7FE6">
        <w:rPr>
          <w:lang w:val="pl-PL"/>
        </w:rPr>
        <w:t xml:space="preserve">poniższym </w:t>
      </w:r>
      <w:r w:rsidR="0012554A">
        <w:rPr>
          <w:lang w:val="pl-PL"/>
        </w:rPr>
        <w:t>zakresem</w:t>
      </w:r>
      <w:r w:rsidR="002F7FE6">
        <w:rPr>
          <w:lang w:val="pl-PL"/>
        </w:rPr>
        <w:t>.</w:t>
      </w:r>
    </w:p>
    <w:p w14:paraId="39EF2243" w14:textId="0559D995" w:rsidR="00F86344" w:rsidRPr="002F7FE6" w:rsidRDefault="001D4FEA" w:rsidP="001B209D">
      <w:pPr>
        <w:rPr>
          <w:lang w:val="pl-PL"/>
        </w:rPr>
      </w:pPr>
      <w:r>
        <w:rPr>
          <w:lang w:val="pl-PL"/>
        </w:rPr>
        <w:t xml:space="preserve">POPRAWA DOSTĘPNOŚCI </w:t>
      </w:r>
      <w:r w:rsidR="00F86344">
        <w:rPr>
          <w:lang w:val="pl-PL"/>
        </w:rPr>
        <w:t>SCHOD</w:t>
      </w:r>
      <w:r>
        <w:rPr>
          <w:lang w:val="pl-PL"/>
        </w:rPr>
        <w:t>ÓW</w:t>
      </w:r>
      <w:r w:rsidR="00F86344">
        <w:rPr>
          <w:lang w:val="pl-PL"/>
        </w:rPr>
        <w:t xml:space="preserve"> ZEWNĘTRZN</w:t>
      </w:r>
      <w:r>
        <w:rPr>
          <w:lang w:val="pl-PL"/>
        </w:rPr>
        <w:t>YCH</w:t>
      </w:r>
    </w:p>
    <w:p w14:paraId="307F32BC" w14:textId="7DF4C5CE" w:rsidR="002F7FE6" w:rsidRPr="002F7FE6" w:rsidRDefault="002F7FE6" w:rsidP="00A92B8B">
      <w:pPr>
        <w:pStyle w:val="Akapitzlist"/>
        <w:numPr>
          <w:ilvl w:val="0"/>
          <w:numId w:val="19"/>
        </w:numPr>
        <w:suppressAutoHyphens w:val="0"/>
        <w:spacing w:after="160"/>
        <w:ind w:left="426"/>
        <w:rPr>
          <w:rFonts w:cs="Calibri Light"/>
          <w:szCs w:val="22"/>
          <w:lang w:val="pl-PL"/>
        </w:rPr>
      </w:pPr>
      <w:r w:rsidRPr="002F7FE6">
        <w:rPr>
          <w:rFonts w:cs="Calibri Light"/>
          <w:szCs w:val="22"/>
          <w:lang w:val="pl-PL"/>
        </w:rPr>
        <w:t>aplikowanie pasów</w:t>
      </w:r>
      <w:r w:rsidR="00B84D5C">
        <w:rPr>
          <w:rFonts w:cs="Calibri Light"/>
          <w:szCs w:val="22"/>
          <w:lang w:val="pl-PL"/>
        </w:rPr>
        <w:t xml:space="preserve"> kontrastowych</w:t>
      </w:r>
      <w:r>
        <w:rPr>
          <w:rFonts w:cs="Calibri Light"/>
          <w:szCs w:val="22"/>
          <w:lang w:val="pl-PL"/>
        </w:rPr>
        <w:t xml:space="preserve"> </w:t>
      </w:r>
      <w:r w:rsidRPr="002F7FE6">
        <w:rPr>
          <w:rFonts w:cs="Calibri Light"/>
          <w:szCs w:val="22"/>
          <w:lang w:val="pl-PL"/>
        </w:rPr>
        <w:t>o szerokości min. 50 mm</w:t>
      </w:r>
      <w:r>
        <w:rPr>
          <w:rFonts w:cs="Calibri Light"/>
          <w:szCs w:val="22"/>
          <w:lang w:val="pl-PL"/>
        </w:rPr>
        <w:t xml:space="preserve"> każdy</w:t>
      </w:r>
      <w:r w:rsidRPr="002F7FE6">
        <w:rPr>
          <w:rFonts w:cs="Calibri Light"/>
          <w:szCs w:val="22"/>
          <w:lang w:val="pl-PL"/>
        </w:rPr>
        <w:t xml:space="preserve"> na krawęd</w:t>
      </w:r>
      <w:r>
        <w:rPr>
          <w:rFonts w:cs="Calibri Light"/>
          <w:szCs w:val="22"/>
          <w:lang w:val="pl-PL"/>
        </w:rPr>
        <w:t>ź</w:t>
      </w:r>
      <w:r w:rsidRPr="002F7FE6">
        <w:rPr>
          <w:rFonts w:cs="Calibri Light"/>
          <w:szCs w:val="22"/>
          <w:lang w:val="pl-PL"/>
        </w:rPr>
        <w:t xml:space="preserve"> </w:t>
      </w:r>
      <w:r>
        <w:rPr>
          <w:rFonts w:cs="Calibri Light"/>
          <w:szCs w:val="22"/>
          <w:lang w:val="pl-PL"/>
        </w:rPr>
        <w:t xml:space="preserve">pionową i pozioma pierwszego i ostatniego stopnia </w:t>
      </w:r>
      <w:r w:rsidR="00B84D5C">
        <w:rPr>
          <w:rFonts w:cs="Calibri Light"/>
          <w:szCs w:val="22"/>
          <w:lang w:val="pl-PL"/>
        </w:rPr>
        <w:t xml:space="preserve">na każdym wskazanym </w:t>
      </w:r>
      <w:r>
        <w:rPr>
          <w:rFonts w:cs="Calibri Light"/>
          <w:szCs w:val="22"/>
          <w:lang w:val="pl-PL"/>
        </w:rPr>
        <w:t>ciągu</w:t>
      </w:r>
      <w:r w:rsidRPr="002F7FE6">
        <w:rPr>
          <w:rFonts w:cs="Calibri Light"/>
          <w:szCs w:val="22"/>
          <w:lang w:val="pl-PL"/>
        </w:rPr>
        <w:t xml:space="preserve"> schodów </w:t>
      </w:r>
      <w:r w:rsidRPr="002F7FE6">
        <w:rPr>
          <w:rFonts w:cs="Calibri Light"/>
          <w:b/>
          <w:bCs/>
          <w:szCs w:val="22"/>
          <w:lang w:val="pl-PL"/>
        </w:rPr>
        <w:t>zewnętrznych</w:t>
      </w:r>
      <w:r>
        <w:rPr>
          <w:rFonts w:cs="Calibri Light"/>
          <w:b/>
          <w:bCs/>
          <w:szCs w:val="22"/>
          <w:lang w:val="pl-PL"/>
        </w:rPr>
        <w:t>.</w:t>
      </w:r>
    </w:p>
    <w:p w14:paraId="4CF15F87" w14:textId="29E30C61" w:rsidR="001432C2" w:rsidRPr="001432C2" w:rsidRDefault="002F7FE6" w:rsidP="001432C2">
      <w:pPr>
        <w:pStyle w:val="Akapitzlist"/>
        <w:suppressAutoHyphens w:val="0"/>
        <w:spacing w:after="160"/>
        <w:ind w:left="426"/>
        <w:rPr>
          <w:rFonts w:cs="Calibri Light"/>
          <w:bCs/>
          <w:szCs w:val="22"/>
          <w:lang w:val="pl-PL"/>
        </w:rPr>
      </w:pPr>
      <w:r w:rsidRPr="002F7FE6">
        <w:rPr>
          <w:rFonts w:cs="Calibri Light"/>
          <w:szCs w:val="22"/>
          <w:lang w:val="pl-PL"/>
        </w:rPr>
        <w:t xml:space="preserve">Zamawiający wymaga, aby </w:t>
      </w:r>
      <w:r>
        <w:rPr>
          <w:rFonts w:cs="Calibri Light"/>
          <w:szCs w:val="22"/>
          <w:lang w:val="pl-PL"/>
        </w:rPr>
        <w:t>pasy, o których mowa</w:t>
      </w:r>
      <w:r w:rsidR="00B84D5C">
        <w:rPr>
          <w:rFonts w:cs="Calibri Light"/>
          <w:szCs w:val="22"/>
          <w:lang w:val="pl-PL"/>
        </w:rPr>
        <w:t xml:space="preserve"> wyżej</w:t>
      </w:r>
      <w:r>
        <w:rPr>
          <w:rFonts w:cs="Calibri Light"/>
          <w:szCs w:val="22"/>
          <w:lang w:val="pl-PL"/>
        </w:rPr>
        <w:t>, były namalowane z użyciem farby na bazie</w:t>
      </w:r>
      <w:r w:rsidRPr="002F7FE6">
        <w:rPr>
          <w:rFonts w:cs="Calibri Light"/>
          <w:szCs w:val="22"/>
          <w:lang w:val="pl-PL"/>
        </w:rPr>
        <w:t xml:space="preserve"> chemoutwardzalnej żywicy w kolorze </w:t>
      </w:r>
      <w:r>
        <w:rPr>
          <w:rFonts w:cs="Calibri Light"/>
          <w:b/>
          <w:color w:val="00B050"/>
          <w:szCs w:val="22"/>
          <w:lang w:val="pl-PL"/>
        </w:rPr>
        <w:t>żółtym</w:t>
      </w:r>
      <w:r w:rsidR="00950583">
        <w:rPr>
          <w:rFonts w:cs="Calibri Light"/>
          <w:b/>
          <w:color w:val="00B050"/>
          <w:szCs w:val="22"/>
          <w:lang w:val="pl-PL"/>
        </w:rPr>
        <w:t xml:space="preserve"> RAL 1023</w:t>
      </w:r>
      <w:r w:rsidR="00F827F2">
        <w:rPr>
          <w:rFonts w:cs="Calibri Light"/>
          <w:b/>
          <w:color w:val="00B050"/>
          <w:szCs w:val="22"/>
          <w:lang w:val="pl-PL"/>
        </w:rPr>
        <w:t xml:space="preserve"> lub RAL 1003</w:t>
      </w:r>
      <w:r w:rsidRPr="002F7FE6">
        <w:rPr>
          <w:rFonts w:cs="Calibri Light"/>
          <w:color w:val="00B050"/>
          <w:szCs w:val="22"/>
          <w:lang w:val="pl-PL"/>
        </w:rPr>
        <w:t xml:space="preserve"> </w:t>
      </w:r>
      <w:r w:rsidRPr="002F7FE6">
        <w:rPr>
          <w:rFonts w:cs="Calibri Light"/>
          <w:szCs w:val="22"/>
          <w:lang w:val="pl-PL"/>
        </w:rPr>
        <w:t xml:space="preserve">z domieszką środka </w:t>
      </w:r>
      <w:proofErr w:type="spellStart"/>
      <w:r w:rsidRPr="002F7FE6">
        <w:rPr>
          <w:rFonts w:cs="Calibri Light"/>
          <w:szCs w:val="22"/>
          <w:lang w:val="pl-PL"/>
        </w:rPr>
        <w:t>uszorstniającego</w:t>
      </w:r>
      <w:proofErr w:type="spellEnd"/>
      <w:r w:rsidRPr="002F7FE6">
        <w:rPr>
          <w:rFonts w:cs="Calibri Light"/>
          <w:szCs w:val="22"/>
          <w:lang w:val="pl-PL"/>
        </w:rPr>
        <w:t xml:space="preserve"> </w:t>
      </w:r>
      <w:r w:rsidRPr="002F7FE6">
        <w:rPr>
          <w:rFonts w:cs="Calibri Light"/>
          <w:bCs/>
          <w:szCs w:val="22"/>
          <w:lang w:val="pl-PL"/>
        </w:rPr>
        <w:t xml:space="preserve">w celu nadania im </w:t>
      </w:r>
      <w:r>
        <w:rPr>
          <w:rFonts w:cs="Calibri Light"/>
          <w:bCs/>
          <w:szCs w:val="22"/>
          <w:lang w:val="pl-PL"/>
        </w:rPr>
        <w:t xml:space="preserve">dodatkowo </w:t>
      </w:r>
      <w:r w:rsidRPr="002F7FE6">
        <w:rPr>
          <w:rFonts w:cs="Calibri Light"/>
          <w:bCs/>
          <w:szCs w:val="22"/>
          <w:lang w:val="pl-PL"/>
        </w:rPr>
        <w:t>właściwości antypoślizgowych</w:t>
      </w:r>
      <w:r w:rsidR="00B84D5C">
        <w:rPr>
          <w:rFonts w:cs="Calibri Light"/>
          <w:bCs/>
          <w:szCs w:val="22"/>
          <w:lang w:val="pl-PL"/>
        </w:rPr>
        <w:t>.</w:t>
      </w:r>
      <w:r w:rsidR="001432C2">
        <w:rPr>
          <w:rFonts w:cs="Calibri Light"/>
          <w:bCs/>
          <w:szCs w:val="22"/>
          <w:lang w:val="pl-PL"/>
        </w:rPr>
        <w:t xml:space="preserve"> Zamawiający wymaga, aby Wykonawca wliczył w cenę w</w:t>
      </w:r>
      <w:r w:rsidR="001432C2" w:rsidRPr="001432C2">
        <w:rPr>
          <w:rFonts w:cs="Calibri Light"/>
          <w:szCs w:val="22"/>
          <w:lang w:val="pl-PL"/>
        </w:rPr>
        <w:t>ypełnieni</w:t>
      </w:r>
      <w:r w:rsidR="001432C2">
        <w:rPr>
          <w:rFonts w:cs="Calibri Light"/>
          <w:szCs w:val="22"/>
          <w:lang w:val="pl-PL"/>
        </w:rPr>
        <w:t>e drobnych</w:t>
      </w:r>
      <w:r w:rsidR="001432C2" w:rsidRPr="001432C2">
        <w:rPr>
          <w:rFonts w:cs="Calibri Light"/>
          <w:szCs w:val="22"/>
          <w:lang w:val="pl-PL"/>
        </w:rPr>
        <w:t xml:space="preserve"> ubytków</w:t>
      </w:r>
      <w:r w:rsidR="001432C2">
        <w:rPr>
          <w:rFonts w:cs="Calibri Light"/>
          <w:szCs w:val="22"/>
          <w:lang w:val="pl-PL"/>
        </w:rPr>
        <w:t xml:space="preserve"> (</w:t>
      </w:r>
      <w:proofErr w:type="spellStart"/>
      <w:r w:rsidR="001432C2">
        <w:rPr>
          <w:rFonts w:cs="Calibri Light"/>
          <w:szCs w:val="22"/>
          <w:lang w:val="pl-PL"/>
        </w:rPr>
        <w:t>pęknięń</w:t>
      </w:r>
      <w:proofErr w:type="spellEnd"/>
      <w:r w:rsidR="001432C2">
        <w:rPr>
          <w:rFonts w:cs="Calibri Light"/>
          <w:szCs w:val="22"/>
          <w:lang w:val="pl-PL"/>
        </w:rPr>
        <w:t xml:space="preserve">, </w:t>
      </w:r>
      <w:proofErr w:type="spellStart"/>
      <w:r w:rsidR="001432C2">
        <w:rPr>
          <w:rFonts w:cs="Calibri Light"/>
          <w:szCs w:val="22"/>
          <w:lang w:val="pl-PL"/>
        </w:rPr>
        <w:t>uszczerbień</w:t>
      </w:r>
      <w:proofErr w:type="spellEnd"/>
      <w:r w:rsidR="001432C2">
        <w:rPr>
          <w:rFonts w:cs="Calibri Light"/>
          <w:szCs w:val="22"/>
          <w:lang w:val="pl-PL"/>
        </w:rPr>
        <w:t>)</w:t>
      </w:r>
      <w:r w:rsidR="001432C2" w:rsidRPr="001432C2">
        <w:rPr>
          <w:rFonts w:cs="Calibri Light"/>
          <w:szCs w:val="22"/>
          <w:lang w:val="pl-PL"/>
        </w:rPr>
        <w:t xml:space="preserve"> w schodach (ok. 0,5% długości pasów).</w:t>
      </w:r>
    </w:p>
    <w:p w14:paraId="0A25FB7B" w14:textId="7DF59130" w:rsidR="002F7FE6" w:rsidRDefault="002F7FE6" w:rsidP="00A92B8B">
      <w:pPr>
        <w:pStyle w:val="Akapitzlist"/>
        <w:numPr>
          <w:ilvl w:val="0"/>
          <w:numId w:val="19"/>
        </w:numPr>
        <w:suppressAutoHyphens w:val="0"/>
        <w:spacing w:after="160"/>
        <w:ind w:left="426"/>
        <w:rPr>
          <w:rFonts w:cs="Calibri Light"/>
          <w:szCs w:val="22"/>
          <w:lang w:val="pl-PL"/>
        </w:rPr>
      </w:pPr>
      <w:r w:rsidRPr="002F7FE6">
        <w:rPr>
          <w:rFonts w:cs="Calibri Light"/>
          <w:bCs/>
          <w:szCs w:val="22"/>
          <w:lang w:val="pl-PL"/>
        </w:rPr>
        <w:t xml:space="preserve">nadanie schodom </w:t>
      </w:r>
      <w:r w:rsidRPr="002F7FE6">
        <w:rPr>
          <w:rFonts w:cs="Calibri Light"/>
          <w:b/>
          <w:szCs w:val="22"/>
          <w:lang w:val="pl-PL"/>
        </w:rPr>
        <w:t>zewnętrznym</w:t>
      </w:r>
      <w:r w:rsidRPr="002F7FE6">
        <w:rPr>
          <w:rFonts w:cs="Calibri Light"/>
          <w:bCs/>
          <w:szCs w:val="22"/>
          <w:lang w:val="pl-PL"/>
        </w:rPr>
        <w:t xml:space="preserve"> właściwości</w:t>
      </w:r>
      <w:r w:rsidRPr="002F7FE6">
        <w:rPr>
          <w:rFonts w:cs="Calibri Light"/>
          <w:b/>
          <w:color w:val="00B0F0"/>
          <w:szCs w:val="22"/>
          <w:lang w:val="pl-PL"/>
        </w:rPr>
        <w:t xml:space="preserve"> antypoślizgowych</w:t>
      </w:r>
      <w:r w:rsidRPr="002F7FE6">
        <w:rPr>
          <w:rFonts w:cs="Calibri Light"/>
          <w:color w:val="00B0F0"/>
          <w:szCs w:val="22"/>
          <w:lang w:val="pl-PL"/>
        </w:rPr>
        <w:t xml:space="preserve"> </w:t>
      </w:r>
      <w:r w:rsidRPr="002F7FE6">
        <w:rPr>
          <w:rFonts w:cs="Calibri Light"/>
          <w:szCs w:val="22"/>
          <w:lang w:val="pl-PL"/>
        </w:rPr>
        <w:t>poprzez malowanie pas</w:t>
      </w:r>
      <w:r>
        <w:rPr>
          <w:rFonts w:cs="Calibri Light"/>
          <w:szCs w:val="22"/>
          <w:lang w:val="pl-PL"/>
        </w:rPr>
        <w:t>a</w:t>
      </w:r>
      <w:r w:rsidRPr="002F7FE6">
        <w:rPr>
          <w:rFonts w:cs="Calibri Light"/>
          <w:szCs w:val="22"/>
          <w:lang w:val="pl-PL"/>
        </w:rPr>
        <w:t xml:space="preserve"> o szerokości min. </w:t>
      </w:r>
      <w:r>
        <w:rPr>
          <w:rFonts w:cs="Calibri Light"/>
          <w:szCs w:val="22"/>
          <w:lang w:val="pl-PL"/>
        </w:rPr>
        <w:t>10</w:t>
      </w:r>
      <w:r w:rsidRPr="002F7FE6">
        <w:rPr>
          <w:rFonts w:cs="Calibri Light"/>
          <w:szCs w:val="22"/>
          <w:lang w:val="pl-PL"/>
        </w:rPr>
        <w:t xml:space="preserve">0 mm </w:t>
      </w:r>
      <w:r>
        <w:rPr>
          <w:rFonts w:cs="Calibri Light"/>
          <w:szCs w:val="22"/>
          <w:lang w:val="pl-PL"/>
        </w:rPr>
        <w:t xml:space="preserve">na </w:t>
      </w:r>
      <w:r w:rsidR="00B84D5C">
        <w:rPr>
          <w:rFonts w:cs="Calibri Light"/>
          <w:szCs w:val="22"/>
          <w:lang w:val="pl-PL"/>
        </w:rPr>
        <w:t>poziomej</w:t>
      </w:r>
      <w:r>
        <w:rPr>
          <w:rFonts w:cs="Calibri Light"/>
          <w:szCs w:val="22"/>
          <w:lang w:val="pl-PL"/>
        </w:rPr>
        <w:t xml:space="preserve"> płaszczyźnie każdego stopnia, za wyjątkiem pierwszego i ostatniego stopnia, farbą </w:t>
      </w:r>
      <w:r w:rsidRPr="002F7FE6">
        <w:rPr>
          <w:rFonts w:cs="Calibri Light"/>
          <w:szCs w:val="22"/>
          <w:lang w:val="pl-PL"/>
        </w:rPr>
        <w:t xml:space="preserve">chemoutwardzalną </w:t>
      </w:r>
      <w:r w:rsidR="00F86344">
        <w:rPr>
          <w:rFonts w:cs="Calibri Light"/>
          <w:szCs w:val="22"/>
          <w:lang w:val="pl-PL"/>
        </w:rPr>
        <w:t xml:space="preserve">na bazie </w:t>
      </w:r>
      <w:r w:rsidRPr="002F7FE6">
        <w:rPr>
          <w:rFonts w:cs="Calibri Light"/>
          <w:szCs w:val="22"/>
          <w:lang w:val="pl-PL"/>
        </w:rPr>
        <w:t>żywic</w:t>
      </w:r>
      <w:r w:rsidR="00F86344">
        <w:rPr>
          <w:rFonts w:cs="Calibri Light"/>
          <w:szCs w:val="22"/>
          <w:lang w:val="pl-PL"/>
        </w:rPr>
        <w:t xml:space="preserve">y syntetycznej i </w:t>
      </w:r>
      <w:r w:rsidRPr="002F7FE6">
        <w:rPr>
          <w:rFonts w:cs="Calibri Light"/>
          <w:szCs w:val="22"/>
          <w:lang w:val="pl-PL"/>
        </w:rPr>
        <w:t>o właściwościach antypoślizgowych</w:t>
      </w:r>
      <w:r w:rsidR="00D231EB">
        <w:rPr>
          <w:rFonts w:cs="Calibri Light"/>
          <w:szCs w:val="22"/>
          <w:lang w:val="pl-PL"/>
        </w:rPr>
        <w:t xml:space="preserve"> w kolorze ciemnoszarym lub czarnym</w:t>
      </w:r>
      <w:r w:rsidR="001432C2">
        <w:rPr>
          <w:rFonts w:cs="Calibri Light"/>
          <w:szCs w:val="22"/>
          <w:lang w:val="pl-PL"/>
        </w:rPr>
        <w:t xml:space="preserve">. </w:t>
      </w:r>
      <w:r w:rsidR="001432C2">
        <w:rPr>
          <w:rFonts w:cs="Calibri Light"/>
          <w:bCs/>
          <w:szCs w:val="22"/>
          <w:lang w:val="pl-PL"/>
        </w:rPr>
        <w:t>Zamawiający wymaga, aby Wykonawca wliczył w cenę w</w:t>
      </w:r>
      <w:r w:rsidR="001432C2" w:rsidRPr="001432C2">
        <w:rPr>
          <w:rFonts w:cs="Calibri Light"/>
          <w:szCs w:val="22"/>
          <w:lang w:val="pl-PL"/>
        </w:rPr>
        <w:t>ypełnieni</w:t>
      </w:r>
      <w:r w:rsidR="001432C2">
        <w:rPr>
          <w:rFonts w:cs="Calibri Light"/>
          <w:szCs w:val="22"/>
          <w:lang w:val="pl-PL"/>
        </w:rPr>
        <w:t>e drobnych</w:t>
      </w:r>
      <w:r w:rsidR="001432C2" w:rsidRPr="001432C2">
        <w:rPr>
          <w:rFonts w:cs="Calibri Light"/>
          <w:szCs w:val="22"/>
          <w:lang w:val="pl-PL"/>
        </w:rPr>
        <w:t xml:space="preserve"> ubytków</w:t>
      </w:r>
      <w:r w:rsidR="001432C2">
        <w:rPr>
          <w:rFonts w:cs="Calibri Light"/>
          <w:szCs w:val="22"/>
          <w:lang w:val="pl-PL"/>
        </w:rPr>
        <w:t xml:space="preserve"> (</w:t>
      </w:r>
      <w:proofErr w:type="spellStart"/>
      <w:r w:rsidR="001432C2">
        <w:rPr>
          <w:rFonts w:cs="Calibri Light"/>
          <w:szCs w:val="22"/>
          <w:lang w:val="pl-PL"/>
        </w:rPr>
        <w:t>pęknięń</w:t>
      </w:r>
      <w:proofErr w:type="spellEnd"/>
      <w:r w:rsidR="001432C2">
        <w:rPr>
          <w:rFonts w:cs="Calibri Light"/>
          <w:szCs w:val="22"/>
          <w:lang w:val="pl-PL"/>
        </w:rPr>
        <w:t xml:space="preserve">, </w:t>
      </w:r>
      <w:proofErr w:type="spellStart"/>
      <w:r w:rsidR="001432C2">
        <w:rPr>
          <w:rFonts w:cs="Calibri Light"/>
          <w:szCs w:val="22"/>
          <w:lang w:val="pl-PL"/>
        </w:rPr>
        <w:t>uszczerbień</w:t>
      </w:r>
      <w:proofErr w:type="spellEnd"/>
      <w:r w:rsidR="001432C2">
        <w:rPr>
          <w:rFonts w:cs="Calibri Light"/>
          <w:szCs w:val="22"/>
          <w:lang w:val="pl-PL"/>
        </w:rPr>
        <w:t>)</w:t>
      </w:r>
      <w:r w:rsidR="001432C2" w:rsidRPr="001432C2">
        <w:rPr>
          <w:rFonts w:cs="Calibri Light"/>
          <w:szCs w:val="22"/>
          <w:lang w:val="pl-PL"/>
        </w:rPr>
        <w:t xml:space="preserve"> w schodach (ok. 0,5% długości pasów).</w:t>
      </w:r>
    </w:p>
    <w:p w14:paraId="6FDF0310" w14:textId="37C40E2A" w:rsidR="001D4FEA" w:rsidRPr="001D4FEA" w:rsidRDefault="001D4FEA" w:rsidP="001B209D">
      <w:pPr>
        <w:rPr>
          <w:lang w:val="pl-PL"/>
        </w:rPr>
      </w:pPr>
      <w:r w:rsidRPr="001D4FEA">
        <w:rPr>
          <w:lang w:val="pl-PL"/>
        </w:rPr>
        <w:t xml:space="preserve">POPRAWA DOSTĘPNOŚCI SCHODÓW </w:t>
      </w:r>
      <w:r>
        <w:rPr>
          <w:lang w:val="pl-PL"/>
        </w:rPr>
        <w:t>WE</w:t>
      </w:r>
      <w:r w:rsidRPr="001D4FEA">
        <w:rPr>
          <w:lang w:val="pl-PL"/>
        </w:rPr>
        <w:t>WNĘTRZNYCH</w:t>
      </w:r>
    </w:p>
    <w:p w14:paraId="7C9F32F1" w14:textId="45C7F58E" w:rsidR="00F86344" w:rsidRPr="002F7FE6" w:rsidRDefault="00F86344" w:rsidP="00A92B8B">
      <w:pPr>
        <w:pStyle w:val="Akapitzlist"/>
        <w:numPr>
          <w:ilvl w:val="0"/>
          <w:numId w:val="19"/>
        </w:numPr>
        <w:suppressAutoHyphens w:val="0"/>
        <w:spacing w:after="160"/>
        <w:ind w:left="426"/>
        <w:rPr>
          <w:rFonts w:cs="Calibri Light"/>
          <w:szCs w:val="22"/>
          <w:lang w:val="pl-PL"/>
        </w:rPr>
      </w:pPr>
      <w:r w:rsidRPr="002F7FE6">
        <w:rPr>
          <w:rFonts w:cs="Calibri Light"/>
          <w:szCs w:val="22"/>
          <w:lang w:val="pl-PL"/>
        </w:rPr>
        <w:t>aplikowanie pasów</w:t>
      </w:r>
      <w:r>
        <w:rPr>
          <w:rFonts w:cs="Calibri Light"/>
          <w:szCs w:val="22"/>
          <w:lang w:val="pl-PL"/>
        </w:rPr>
        <w:t xml:space="preserve"> </w:t>
      </w:r>
      <w:r w:rsidR="00B84D5C">
        <w:rPr>
          <w:rFonts w:cs="Calibri Light"/>
          <w:szCs w:val="22"/>
          <w:lang w:val="pl-PL"/>
        </w:rPr>
        <w:t xml:space="preserve">kontrastowych </w:t>
      </w:r>
      <w:r w:rsidRPr="002F7FE6">
        <w:rPr>
          <w:rFonts w:cs="Calibri Light"/>
          <w:szCs w:val="22"/>
          <w:lang w:val="pl-PL"/>
        </w:rPr>
        <w:t>o szerokości min. 50 mm</w:t>
      </w:r>
      <w:r>
        <w:rPr>
          <w:rFonts w:cs="Calibri Light"/>
          <w:szCs w:val="22"/>
          <w:lang w:val="pl-PL"/>
        </w:rPr>
        <w:t xml:space="preserve"> każdy</w:t>
      </w:r>
      <w:r w:rsidRPr="002F7FE6">
        <w:rPr>
          <w:rFonts w:cs="Calibri Light"/>
          <w:szCs w:val="22"/>
          <w:lang w:val="pl-PL"/>
        </w:rPr>
        <w:t xml:space="preserve"> na krawęd</w:t>
      </w:r>
      <w:r>
        <w:rPr>
          <w:rFonts w:cs="Calibri Light"/>
          <w:szCs w:val="22"/>
          <w:lang w:val="pl-PL"/>
        </w:rPr>
        <w:t>ź</w:t>
      </w:r>
      <w:r w:rsidRPr="002F7FE6">
        <w:rPr>
          <w:rFonts w:cs="Calibri Light"/>
          <w:szCs w:val="22"/>
          <w:lang w:val="pl-PL"/>
        </w:rPr>
        <w:t xml:space="preserve"> </w:t>
      </w:r>
      <w:r>
        <w:rPr>
          <w:rFonts w:cs="Calibri Light"/>
          <w:szCs w:val="22"/>
          <w:lang w:val="pl-PL"/>
        </w:rPr>
        <w:t>pionową i poziomą pierwszego i ostatniego stopnia w danym ciągu</w:t>
      </w:r>
      <w:r w:rsidRPr="002F7FE6">
        <w:rPr>
          <w:rFonts w:cs="Calibri Light"/>
          <w:szCs w:val="22"/>
          <w:lang w:val="pl-PL"/>
        </w:rPr>
        <w:t xml:space="preserve"> schodów </w:t>
      </w:r>
      <w:r>
        <w:rPr>
          <w:rFonts w:cs="Calibri Light"/>
          <w:b/>
          <w:bCs/>
          <w:szCs w:val="22"/>
          <w:lang w:val="pl-PL"/>
        </w:rPr>
        <w:t>wewnętrznych.</w:t>
      </w:r>
    </w:p>
    <w:p w14:paraId="02724D14" w14:textId="1672F7EE" w:rsidR="00F86344" w:rsidRPr="002F7FE6" w:rsidRDefault="00F86344" w:rsidP="001B209D">
      <w:pPr>
        <w:pStyle w:val="Akapitzlist"/>
        <w:suppressAutoHyphens w:val="0"/>
        <w:spacing w:after="160"/>
        <w:ind w:left="426"/>
        <w:rPr>
          <w:rFonts w:cs="Calibri Light"/>
          <w:szCs w:val="22"/>
          <w:lang w:val="pl-PL"/>
        </w:rPr>
      </w:pPr>
      <w:r w:rsidRPr="002F7FE6">
        <w:rPr>
          <w:rFonts w:cs="Calibri Light"/>
          <w:szCs w:val="22"/>
          <w:lang w:val="pl-PL"/>
        </w:rPr>
        <w:lastRenderedPageBreak/>
        <w:t xml:space="preserve">Zamawiający wymaga, aby </w:t>
      </w:r>
      <w:r>
        <w:rPr>
          <w:rFonts w:cs="Calibri Light"/>
          <w:szCs w:val="22"/>
          <w:lang w:val="pl-PL"/>
        </w:rPr>
        <w:t>pasy, o których mowa, były namalowane z użyciem farby na bazie</w:t>
      </w:r>
      <w:r w:rsidRPr="002F7FE6">
        <w:rPr>
          <w:rFonts w:cs="Calibri Light"/>
          <w:szCs w:val="22"/>
          <w:lang w:val="pl-PL"/>
        </w:rPr>
        <w:t xml:space="preserve"> chemoutwardzalnej żywicy w kolorze </w:t>
      </w:r>
      <w:r>
        <w:rPr>
          <w:rFonts w:cs="Calibri Light"/>
          <w:b/>
          <w:color w:val="00B050"/>
          <w:szCs w:val="22"/>
          <w:lang w:val="pl-PL"/>
        </w:rPr>
        <w:t>żółtym</w:t>
      </w:r>
      <w:r w:rsidR="00950583">
        <w:rPr>
          <w:rFonts w:cs="Calibri Light"/>
          <w:b/>
          <w:color w:val="00B050"/>
          <w:szCs w:val="22"/>
          <w:lang w:val="pl-PL"/>
        </w:rPr>
        <w:t xml:space="preserve"> RAL 1023</w:t>
      </w:r>
      <w:r w:rsidRPr="002F7FE6">
        <w:rPr>
          <w:rFonts w:cs="Calibri Light"/>
          <w:color w:val="00B050"/>
          <w:szCs w:val="22"/>
          <w:lang w:val="pl-PL"/>
        </w:rPr>
        <w:t xml:space="preserve"> </w:t>
      </w:r>
      <w:r w:rsidRPr="002F7FE6">
        <w:rPr>
          <w:rFonts w:cs="Calibri Light"/>
          <w:szCs w:val="22"/>
          <w:lang w:val="pl-PL"/>
        </w:rPr>
        <w:t xml:space="preserve">z domieszką środka </w:t>
      </w:r>
      <w:proofErr w:type="spellStart"/>
      <w:r w:rsidRPr="002F7FE6">
        <w:rPr>
          <w:rFonts w:cs="Calibri Light"/>
          <w:szCs w:val="22"/>
          <w:lang w:val="pl-PL"/>
        </w:rPr>
        <w:t>uszorstniającego</w:t>
      </w:r>
      <w:proofErr w:type="spellEnd"/>
      <w:r w:rsidRPr="002F7FE6">
        <w:rPr>
          <w:rFonts w:cs="Calibri Light"/>
          <w:szCs w:val="22"/>
          <w:lang w:val="pl-PL"/>
        </w:rPr>
        <w:t xml:space="preserve"> </w:t>
      </w:r>
      <w:r w:rsidRPr="002F7FE6">
        <w:rPr>
          <w:rFonts w:cs="Calibri Light"/>
          <w:bCs/>
          <w:szCs w:val="22"/>
          <w:lang w:val="pl-PL"/>
        </w:rPr>
        <w:t xml:space="preserve">w celu nadania im </w:t>
      </w:r>
      <w:r>
        <w:rPr>
          <w:rFonts w:cs="Calibri Light"/>
          <w:bCs/>
          <w:szCs w:val="22"/>
          <w:lang w:val="pl-PL"/>
        </w:rPr>
        <w:t xml:space="preserve">dodatkowo </w:t>
      </w:r>
      <w:r w:rsidRPr="002F7FE6">
        <w:rPr>
          <w:rFonts w:cs="Calibri Light"/>
          <w:bCs/>
          <w:szCs w:val="22"/>
          <w:lang w:val="pl-PL"/>
        </w:rPr>
        <w:t>właściwości antypoślizgowych</w:t>
      </w:r>
      <w:r w:rsidRPr="002F7FE6">
        <w:rPr>
          <w:rFonts w:cs="Calibri Light"/>
          <w:szCs w:val="22"/>
          <w:lang w:val="pl-PL"/>
        </w:rPr>
        <w:t xml:space="preserve"> </w:t>
      </w:r>
    </w:p>
    <w:p w14:paraId="59369E98" w14:textId="693CDAB1" w:rsidR="002F7FE6" w:rsidRPr="002F7FE6" w:rsidRDefault="002F7FE6" w:rsidP="00A92B8B">
      <w:pPr>
        <w:pStyle w:val="Akapitzlist"/>
        <w:numPr>
          <w:ilvl w:val="0"/>
          <w:numId w:val="19"/>
        </w:numPr>
        <w:suppressAutoHyphens w:val="0"/>
        <w:spacing w:after="160"/>
        <w:ind w:left="426"/>
        <w:rPr>
          <w:rFonts w:cs="Calibri Light"/>
          <w:szCs w:val="22"/>
          <w:lang w:val="pl-PL"/>
        </w:rPr>
      </w:pPr>
      <w:r w:rsidRPr="002F7FE6">
        <w:rPr>
          <w:rFonts w:cs="Calibri Light"/>
          <w:bCs/>
          <w:szCs w:val="22"/>
          <w:lang w:val="pl-PL"/>
        </w:rPr>
        <w:t xml:space="preserve">nadanie schodom </w:t>
      </w:r>
      <w:r w:rsidRPr="002F7FE6">
        <w:rPr>
          <w:rFonts w:cs="Calibri Light"/>
          <w:b/>
          <w:szCs w:val="22"/>
          <w:lang w:val="pl-PL"/>
        </w:rPr>
        <w:t>wewnętrznym</w:t>
      </w:r>
      <w:r w:rsidRPr="002F7FE6">
        <w:rPr>
          <w:rFonts w:cs="Calibri Light"/>
          <w:bCs/>
          <w:szCs w:val="22"/>
          <w:lang w:val="pl-PL"/>
        </w:rPr>
        <w:t xml:space="preserve"> właściwości</w:t>
      </w:r>
      <w:r w:rsidRPr="002F7FE6">
        <w:rPr>
          <w:rFonts w:cs="Calibri Light"/>
          <w:b/>
          <w:color w:val="00B0F0"/>
          <w:szCs w:val="22"/>
          <w:lang w:val="pl-PL"/>
        </w:rPr>
        <w:t xml:space="preserve"> antypoślizgowych</w:t>
      </w:r>
      <w:r w:rsidRPr="002F7FE6">
        <w:rPr>
          <w:rFonts w:cs="Calibri Light"/>
          <w:color w:val="00B0F0"/>
          <w:szCs w:val="22"/>
          <w:lang w:val="pl-PL"/>
        </w:rPr>
        <w:t xml:space="preserve"> </w:t>
      </w:r>
      <w:r w:rsidRPr="002F7FE6">
        <w:rPr>
          <w:rFonts w:cs="Calibri Light"/>
          <w:szCs w:val="22"/>
          <w:lang w:val="pl-PL"/>
        </w:rPr>
        <w:t>poprzez malowanie pas</w:t>
      </w:r>
      <w:r w:rsidR="00F86344">
        <w:rPr>
          <w:rFonts w:cs="Calibri Light"/>
          <w:szCs w:val="22"/>
          <w:lang w:val="pl-PL"/>
        </w:rPr>
        <w:t>a</w:t>
      </w:r>
      <w:r w:rsidRPr="002F7FE6">
        <w:rPr>
          <w:rFonts w:cs="Calibri Light"/>
          <w:szCs w:val="22"/>
          <w:lang w:val="pl-PL"/>
        </w:rPr>
        <w:t xml:space="preserve"> o szerokości min. </w:t>
      </w:r>
      <w:r w:rsidR="00F86344">
        <w:rPr>
          <w:rFonts w:cs="Calibri Light"/>
          <w:szCs w:val="22"/>
          <w:lang w:val="pl-PL"/>
        </w:rPr>
        <w:t>10</w:t>
      </w:r>
      <w:r w:rsidRPr="002F7FE6">
        <w:rPr>
          <w:rFonts w:cs="Calibri Light"/>
          <w:szCs w:val="22"/>
          <w:lang w:val="pl-PL"/>
        </w:rPr>
        <w:t xml:space="preserve">0 mm </w:t>
      </w:r>
      <w:r w:rsidR="00B84D5C">
        <w:rPr>
          <w:rFonts w:cs="Calibri Light"/>
          <w:szCs w:val="22"/>
          <w:lang w:val="pl-PL"/>
        </w:rPr>
        <w:t xml:space="preserve">na poziomej płaszczyźnie każdego stopnia </w:t>
      </w:r>
      <w:r w:rsidR="00F86344">
        <w:rPr>
          <w:rFonts w:cs="Calibri Light"/>
          <w:szCs w:val="22"/>
          <w:lang w:val="pl-PL"/>
        </w:rPr>
        <w:t xml:space="preserve">farbą </w:t>
      </w:r>
      <w:r w:rsidR="00F86344" w:rsidRPr="002F7FE6">
        <w:rPr>
          <w:rFonts w:cs="Calibri Light"/>
          <w:szCs w:val="22"/>
          <w:lang w:val="pl-PL"/>
        </w:rPr>
        <w:t xml:space="preserve">chemoutwardzalną </w:t>
      </w:r>
      <w:r w:rsidR="00F86344">
        <w:rPr>
          <w:rFonts w:cs="Calibri Light"/>
          <w:szCs w:val="22"/>
          <w:lang w:val="pl-PL"/>
        </w:rPr>
        <w:t xml:space="preserve">na bazie </w:t>
      </w:r>
      <w:r w:rsidR="00F86344" w:rsidRPr="002F7FE6">
        <w:rPr>
          <w:rFonts w:cs="Calibri Light"/>
          <w:szCs w:val="22"/>
          <w:lang w:val="pl-PL"/>
        </w:rPr>
        <w:t>żywic</w:t>
      </w:r>
      <w:r w:rsidR="00F86344">
        <w:rPr>
          <w:rFonts w:cs="Calibri Light"/>
          <w:szCs w:val="22"/>
          <w:lang w:val="pl-PL"/>
        </w:rPr>
        <w:t xml:space="preserve">y syntetycznej i </w:t>
      </w:r>
      <w:r w:rsidR="00F86344" w:rsidRPr="002F7FE6">
        <w:rPr>
          <w:rFonts w:cs="Calibri Light"/>
          <w:szCs w:val="22"/>
          <w:lang w:val="pl-PL"/>
        </w:rPr>
        <w:t xml:space="preserve">o właściwościach antypoślizgowych </w:t>
      </w:r>
      <w:r w:rsidR="00D231EB">
        <w:rPr>
          <w:rFonts w:cs="Calibri Light"/>
          <w:szCs w:val="22"/>
          <w:lang w:val="pl-PL"/>
        </w:rPr>
        <w:t xml:space="preserve">w kolorze ciemnoszarym bądź czarnym </w:t>
      </w:r>
      <w:r w:rsidRPr="002F7FE6">
        <w:rPr>
          <w:rFonts w:cs="Calibri Light"/>
          <w:szCs w:val="22"/>
          <w:lang w:val="pl-PL"/>
        </w:rPr>
        <w:t>wraz z przygotowaniem podłoża (demontaż starych zużytych taśm antypoślizgowych</w:t>
      </w:r>
      <w:r w:rsidR="001D4FEA">
        <w:rPr>
          <w:rFonts w:cs="Calibri Light"/>
          <w:szCs w:val="22"/>
          <w:lang w:val="pl-PL"/>
        </w:rPr>
        <w:t xml:space="preserve"> – dotyczy ok. 50% metrażu</w:t>
      </w:r>
      <w:r w:rsidR="00B84D5C">
        <w:rPr>
          <w:rFonts w:cs="Calibri Light"/>
          <w:szCs w:val="22"/>
          <w:lang w:val="pl-PL"/>
        </w:rPr>
        <w:t>).</w:t>
      </w:r>
    </w:p>
    <w:p w14:paraId="21D6B57B" w14:textId="07951B82" w:rsidR="00F66DDD" w:rsidRDefault="001B209D" w:rsidP="00AC7E0A">
      <w:pPr>
        <w:rPr>
          <w:rFonts w:cs="Calibri Light"/>
          <w:szCs w:val="22"/>
          <w:lang w:val="pl-PL"/>
        </w:rPr>
      </w:pPr>
      <w:r>
        <w:rPr>
          <w:rFonts w:cs="Calibri Light"/>
          <w:szCs w:val="22"/>
          <w:lang w:val="pl-PL"/>
        </w:rPr>
        <w:t xml:space="preserve">Zamawiający wymaga, aby Wykonawca zastosował do w/w usługi farby na bazie żywic </w:t>
      </w:r>
      <w:proofErr w:type="spellStart"/>
      <w:r>
        <w:rPr>
          <w:rFonts w:cs="Calibri Light"/>
          <w:szCs w:val="22"/>
          <w:lang w:val="pl-PL"/>
        </w:rPr>
        <w:t>sy</w:t>
      </w:r>
      <w:r w:rsidR="00B84D5C">
        <w:rPr>
          <w:rFonts w:cs="Calibri Light"/>
          <w:szCs w:val="22"/>
          <w:lang w:val="pl-PL"/>
        </w:rPr>
        <w:t>n</w:t>
      </w:r>
      <w:r>
        <w:rPr>
          <w:rFonts w:cs="Calibri Light"/>
          <w:szCs w:val="22"/>
          <w:lang w:val="pl-PL"/>
        </w:rPr>
        <w:t>tentycznych</w:t>
      </w:r>
      <w:proofErr w:type="spellEnd"/>
      <w:r>
        <w:rPr>
          <w:rFonts w:cs="Calibri Light"/>
          <w:szCs w:val="22"/>
          <w:lang w:val="pl-PL"/>
        </w:rPr>
        <w:t xml:space="preserve"> o </w:t>
      </w:r>
      <w:r w:rsidR="00F66DDD">
        <w:rPr>
          <w:rFonts w:cs="Calibri Light"/>
          <w:szCs w:val="22"/>
          <w:lang w:val="pl-PL"/>
        </w:rPr>
        <w:t>n/w właściwościach:</w:t>
      </w:r>
    </w:p>
    <w:p w14:paraId="5D8CAD0C" w14:textId="28C5AAC4" w:rsidR="00F66DDD" w:rsidRPr="00F66DDD" w:rsidRDefault="001B209D" w:rsidP="00A92B8B">
      <w:pPr>
        <w:pStyle w:val="Akapitzlist"/>
        <w:numPr>
          <w:ilvl w:val="0"/>
          <w:numId w:val="20"/>
        </w:numPr>
        <w:rPr>
          <w:rFonts w:cs="Calibri Light"/>
          <w:i/>
          <w:szCs w:val="22"/>
          <w:lang w:val="pl-PL"/>
        </w:rPr>
      </w:pPr>
      <w:r w:rsidRPr="00F66DDD">
        <w:rPr>
          <w:rFonts w:cs="Calibri Light"/>
          <w:szCs w:val="22"/>
          <w:lang w:val="pl-PL"/>
        </w:rPr>
        <w:t>wysok</w:t>
      </w:r>
      <w:r w:rsidR="00F66DDD">
        <w:rPr>
          <w:rFonts w:cs="Calibri Light"/>
          <w:szCs w:val="22"/>
          <w:lang w:val="pl-PL"/>
        </w:rPr>
        <w:t>a</w:t>
      </w:r>
      <w:r w:rsidRPr="00F66DDD">
        <w:rPr>
          <w:rFonts w:cs="Calibri Light"/>
          <w:szCs w:val="22"/>
          <w:lang w:val="pl-PL"/>
        </w:rPr>
        <w:t xml:space="preserve"> odpornoś</w:t>
      </w:r>
      <w:r w:rsidR="00F66DDD">
        <w:rPr>
          <w:rFonts w:cs="Calibri Light"/>
          <w:szCs w:val="22"/>
          <w:lang w:val="pl-PL"/>
        </w:rPr>
        <w:t>ć na ścieranie charakterystyczne dla miejsc użyteczności publicznej oraz  spowodowane ruchem pieszym oraz (jeśli na zewnątrz) czynnikami atmosferycznymi</w:t>
      </w:r>
    </w:p>
    <w:p w14:paraId="534A8A3E" w14:textId="01D0F3DD" w:rsidR="00F66DDD" w:rsidRPr="00F66DDD" w:rsidRDefault="00F66DDD" w:rsidP="00A92B8B">
      <w:pPr>
        <w:pStyle w:val="Akapitzlist"/>
        <w:numPr>
          <w:ilvl w:val="0"/>
          <w:numId w:val="20"/>
        </w:numPr>
        <w:rPr>
          <w:rFonts w:cs="Calibri Light"/>
          <w:i/>
          <w:szCs w:val="22"/>
          <w:lang w:val="pl-PL"/>
        </w:rPr>
      </w:pPr>
      <w:r>
        <w:rPr>
          <w:rFonts w:cs="Calibri Light"/>
          <w:iCs/>
          <w:szCs w:val="22"/>
          <w:lang w:val="pl-PL"/>
        </w:rPr>
        <w:t xml:space="preserve">w przypadku farby kontrastowej – wmieszany czynnik/dodatek </w:t>
      </w:r>
      <w:proofErr w:type="spellStart"/>
      <w:r>
        <w:rPr>
          <w:rFonts w:cs="Calibri Light"/>
          <w:iCs/>
          <w:szCs w:val="22"/>
          <w:lang w:val="pl-PL"/>
        </w:rPr>
        <w:t>uszorstniający</w:t>
      </w:r>
      <w:proofErr w:type="spellEnd"/>
    </w:p>
    <w:p w14:paraId="440BB0DF" w14:textId="15F252B9" w:rsidR="00F66DDD" w:rsidRPr="00F66DDD" w:rsidRDefault="00F66DDD" w:rsidP="00A92B8B">
      <w:pPr>
        <w:pStyle w:val="Akapitzlist"/>
        <w:numPr>
          <w:ilvl w:val="0"/>
          <w:numId w:val="20"/>
        </w:numPr>
        <w:rPr>
          <w:rFonts w:cs="Calibri Light"/>
          <w:i/>
          <w:szCs w:val="22"/>
          <w:lang w:val="pl-PL"/>
        </w:rPr>
      </w:pPr>
      <w:r>
        <w:rPr>
          <w:rFonts w:cs="Calibri Light"/>
          <w:iCs/>
          <w:szCs w:val="22"/>
          <w:lang w:val="pl-PL"/>
        </w:rPr>
        <w:t>łatwość utrzymania w czystości</w:t>
      </w:r>
    </w:p>
    <w:p w14:paraId="3CAD52A7" w14:textId="1E537CF8" w:rsidR="00F66DDD" w:rsidRPr="00F66DDD" w:rsidRDefault="00F66DDD" w:rsidP="00A92B8B">
      <w:pPr>
        <w:pStyle w:val="Akapitzlist"/>
        <w:numPr>
          <w:ilvl w:val="0"/>
          <w:numId w:val="20"/>
        </w:numPr>
        <w:rPr>
          <w:rFonts w:cs="Calibri Light"/>
          <w:i/>
          <w:szCs w:val="22"/>
          <w:lang w:val="pl-PL"/>
        </w:rPr>
      </w:pPr>
      <w:r>
        <w:rPr>
          <w:rFonts w:cs="Calibri Light"/>
          <w:iCs/>
          <w:szCs w:val="22"/>
          <w:lang w:val="pl-PL"/>
        </w:rPr>
        <w:t>min. 24-miesięczna gwarancja.</w:t>
      </w:r>
    </w:p>
    <w:p w14:paraId="19E2A0BD" w14:textId="4E60AF3B" w:rsidR="0098248E" w:rsidRPr="0098248E" w:rsidRDefault="0098248E" w:rsidP="00680927">
      <w:pPr>
        <w:rPr>
          <w:rFonts w:cs="Calibri Light"/>
          <w:szCs w:val="22"/>
          <w:lang w:val="pl-PL"/>
        </w:rPr>
      </w:pPr>
      <w:r>
        <w:rPr>
          <w:rFonts w:cs="Calibri Light"/>
          <w:szCs w:val="22"/>
          <w:lang w:val="pl-PL"/>
        </w:rPr>
        <w:t xml:space="preserve">Gwarancja, której wymaga Zamawiający, dotyczy </w:t>
      </w:r>
      <w:r w:rsidRPr="0098248E">
        <w:rPr>
          <w:lang w:val="pl-PL"/>
        </w:rPr>
        <w:t>wad</w:t>
      </w:r>
      <w:r>
        <w:rPr>
          <w:lang w:val="pl-PL"/>
        </w:rPr>
        <w:t xml:space="preserve"> w realizacji usługi. Wady</w:t>
      </w:r>
      <w:r w:rsidRPr="0098248E">
        <w:rPr>
          <w:lang w:val="pl-PL"/>
        </w:rPr>
        <w:t xml:space="preserve"> ujawnione w okresie gwarancji będą usuwane przez Wykonawcę w ramach zawartej umowy</w:t>
      </w:r>
      <w:r>
        <w:rPr>
          <w:lang w:val="pl-PL"/>
        </w:rPr>
        <w:t>.</w:t>
      </w:r>
    </w:p>
    <w:p w14:paraId="65ACB5B6" w14:textId="3C621594" w:rsidR="0098248E" w:rsidRDefault="0098248E" w:rsidP="00680927">
      <w:pPr>
        <w:rPr>
          <w:rFonts w:cs="Calibri Light"/>
          <w:szCs w:val="22"/>
          <w:lang w:val="pl-PL"/>
        </w:rPr>
      </w:pPr>
      <w:r>
        <w:rPr>
          <w:rFonts w:cs="Calibri Light"/>
          <w:szCs w:val="22"/>
          <w:lang w:val="pl-PL"/>
        </w:rPr>
        <w:t>Zgodnie ze zdiagnozowanymi potrzebami, Zamawiający nie dopuszcza zamiany w/w rozwiązania technicznego na inne. W szczególności Zamawiający nie dopuszcza stosowania:</w:t>
      </w:r>
    </w:p>
    <w:p w14:paraId="13B8264B" w14:textId="2055D2FD" w:rsidR="0098248E" w:rsidRDefault="0098248E" w:rsidP="00680927">
      <w:pPr>
        <w:rPr>
          <w:rFonts w:cs="Calibri Light"/>
          <w:szCs w:val="22"/>
          <w:lang w:val="pl-PL"/>
        </w:rPr>
      </w:pPr>
      <w:r>
        <w:rPr>
          <w:rFonts w:cs="Calibri Light"/>
          <w:szCs w:val="22"/>
          <w:lang w:val="pl-PL"/>
        </w:rPr>
        <w:t>- taśm klejonych na schodach,</w:t>
      </w:r>
    </w:p>
    <w:p w14:paraId="3B8EA6BC" w14:textId="087D89C4" w:rsidR="0098248E" w:rsidRDefault="0098248E" w:rsidP="00680927">
      <w:pPr>
        <w:rPr>
          <w:rFonts w:cs="Calibri Light"/>
          <w:szCs w:val="22"/>
          <w:lang w:val="pl-PL"/>
        </w:rPr>
      </w:pPr>
      <w:r>
        <w:rPr>
          <w:rFonts w:cs="Calibri Light"/>
          <w:szCs w:val="22"/>
          <w:lang w:val="pl-PL"/>
        </w:rPr>
        <w:t>- nakładek na schody.</w:t>
      </w:r>
    </w:p>
    <w:p w14:paraId="056834F7" w14:textId="5CDB5730" w:rsidR="00680927" w:rsidRPr="00680927" w:rsidRDefault="002F7FE6" w:rsidP="00680927">
      <w:pPr>
        <w:rPr>
          <w:rFonts w:cs="Calibri Light"/>
          <w:i/>
          <w:szCs w:val="22"/>
          <w:lang w:val="pl-PL"/>
        </w:rPr>
      </w:pPr>
      <w:r w:rsidRPr="00F66DDD">
        <w:rPr>
          <w:rFonts w:cs="Calibri Light"/>
          <w:szCs w:val="22"/>
          <w:lang w:val="pl-PL"/>
        </w:rPr>
        <w:t xml:space="preserve">Oznakowanie powinno być zgodne ze </w:t>
      </w:r>
      <w:r w:rsidRPr="00F66DDD">
        <w:rPr>
          <w:rFonts w:cs="Calibri Light"/>
          <w:i/>
          <w:szCs w:val="22"/>
          <w:lang w:val="pl-PL"/>
        </w:rPr>
        <w:t>Standardami projektowania budynków dla osób z niepełnosprawnościami</w:t>
      </w:r>
      <w:r w:rsidRPr="002F7FE6">
        <w:rPr>
          <w:rStyle w:val="Odwoanieprzypisudolnego"/>
          <w:rFonts w:cs="Calibri Light"/>
          <w:i/>
          <w:szCs w:val="22"/>
        </w:rPr>
        <w:footnoteReference w:id="3"/>
      </w:r>
    </w:p>
    <w:p w14:paraId="0EA5374A" w14:textId="25E9622E" w:rsidR="005E0BA4" w:rsidRPr="00623335" w:rsidRDefault="005E0BA4" w:rsidP="00A92B8B">
      <w:pPr>
        <w:pStyle w:val="Nagwek1"/>
        <w:numPr>
          <w:ilvl w:val="0"/>
          <w:numId w:val="15"/>
        </w:numPr>
        <w:jc w:val="left"/>
      </w:pPr>
      <w:proofErr w:type="spellStart"/>
      <w:r w:rsidRPr="00623335">
        <w:t>Dodatkowe</w:t>
      </w:r>
      <w:proofErr w:type="spellEnd"/>
      <w:r w:rsidRPr="00623335">
        <w:t xml:space="preserve"> </w:t>
      </w:r>
      <w:proofErr w:type="spellStart"/>
      <w:r w:rsidRPr="00623335">
        <w:t>informacje</w:t>
      </w:r>
      <w:proofErr w:type="spellEnd"/>
      <w:r w:rsidRPr="00623335">
        <w:t xml:space="preserve"> i </w:t>
      </w:r>
      <w:proofErr w:type="spellStart"/>
      <w:r w:rsidRPr="00623335">
        <w:t>wymagania</w:t>
      </w:r>
      <w:proofErr w:type="spellEnd"/>
      <w:r w:rsidRPr="00623335">
        <w:t xml:space="preserve"> </w:t>
      </w:r>
      <w:proofErr w:type="spellStart"/>
      <w:r w:rsidRPr="00623335">
        <w:t>Zamawiającego</w:t>
      </w:r>
      <w:proofErr w:type="spellEnd"/>
      <w:r w:rsidRPr="00623335">
        <w:t xml:space="preserve"> </w:t>
      </w:r>
      <w:proofErr w:type="spellStart"/>
      <w:r w:rsidRPr="00623335">
        <w:t>odnośnie</w:t>
      </w:r>
      <w:proofErr w:type="spellEnd"/>
      <w:r w:rsidRPr="00623335">
        <w:t xml:space="preserve"> </w:t>
      </w:r>
      <w:proofErr w:type="spellStart"/>
      <w:r w:rsidRPr="00623335">
        <w:t>realizacji</w:t>
      </w:r>
      <w:proofErr w:type="spellEnd"/>
      <w:r w:rsidRPr="00623335">
        <w:t xml:space="preserve"> </w:t>
      </w:r>
      <w:proofErr w:type="spellStart"/>
      <w:r w:rsidRPr="00623335">
        <w:t>usługi</w:t>
      </w:r>
      <w:proofErr w:type="spellEnd"/>
    </w:p>
    <w:p w14:paraId="70034E0A" w14:textId="62B288F3" w:rsidR="00680927" w:rsidRDefault="00680927" w:rsidP="005E0BA4">
      <w:pPr>
        <w:rPr>
          <w:rFonts w:cs="Calibri Light"/>
          <w:szCs w:val="22"/>
          <w:lang w:val="de-DE"/>
        </w:rPr>
      </w:pPr>
      <w:proofErr w:type="spellStart"/>
      <w:r>
        <w:rPr>
          <w:rFonts w:cs="Calibri Light"/>
          <w:szCs w:val="22"/>
          <w:lang w:val="de-DE"/>
        </w:rPr>
        <w:t>Niniejsze</w:t>
      </w:r>
      <w:proofErr w:type="spellEnd"/>
      <w:r>
        <w:rPr>
          <w:rFonts w:cs="Calibri Light"/>
          <w:szCs w:val="22"/>
          <w:lang w:val="de-DE"/>
        </w:rPr>
        <w:t xml:space="preserve"> </w:t>
      </w:r>
      <w:proofErr w:type="spellStart"/>
      <w:r>
        <w:rPr>
          <w:rFonts w:cs="Calibri Light"/>
          <w:szCs w:val="22"/>
          <w:lang w:val="de-DE"/>
        </w:rPr>
        <w:t>zamówienie</w:t>
      </w:r>
      <w:proofErr w:type="spellEnd"/>
      <w:r>
        <w:rPr>
          <w:rFonts w:cs="Calibri Light"/>
          <w:szCs w:val="22"/>
          <w:lang w:val="de-DE"/>
        </w:rPr>
        <w:t xml:space="preserve"> </w:t>
      </w:r>
      <w:proofErr w:type="spellStart"/>
      <w:r>
        <w:rPr>
          <w:rFonts w:cs="Calibri Light"/>
          <w:szCs w:val="22"/>
          <w:lang w:val="de-DE"/>
        </w:rPr>
        <w:t>zostanie</w:t>
      </w:r>
      <w:proofErr w:type="spellEnd"/>
      <w:r>
        <w:rPr>
          <w:rFonts w:cs="Calibri Light"/>
          <w:szCs w:val="22"/>
          <w:lang w:val="de-DE"/>
        </w:rPr>
        <w:t xml:space="preserve"> </w:t>
      </w:r>
      <w:proofErr w:type="spellStart"/>
      <w:r>
        <w:rPr>
          <w:rFonts w:cs="Calibri Light"/>
          <w:szCs w:val="22"/>
          <w:lang w:val="de-DE"/>
        </w:rPr>
        <w:t>zrealizowane</w:t>
      </w:r>
      <w:proofErr w:type="spellEnd"/>
      <w:r>
        <w:rPr>
          <w:rFonts w:cs="Calibri Light"/>
          <w:szCs w:val="22"/>
          <w:lang w:val="de-DE"/>
        </w:rPr>
        <w:t xml:space="preserve"> w </w:t>
      </w:r>
      <w:proofErr w:type="spellStart"/>
      <w:r>
        <w:rPr>
          <w:rFonts w:cs="Calibri Light"/>
          <w:szCs w:val="22"/>
          <w:lang w:val="de-DE"/>
        </w:rPr>
        <w:t>dwóch</w:t>
      </w:r>
      <w:proofErr w:type="spellEnd"/>
      <w:r>
        <w:rPr>
          <w:rFonts w:cs="Calibri Light"/>
          <w:szCs w:val="22"/>
          <w:lang w:val="de-DE"/>
        </w:rPr>
        <w:t xml:space="preserve"> </w:t>
      </w:r>
      <w:proofErr w:type="spellStart"/>
      <w:r w:rsidR="0077075B">
        <w:rPr>
          <w:rFonts w:cs="Calibri Light"/>
          <w:szCs w:val="22"/>
          <w:lang w:val="de-DE"/>
        </w:rPr>
        <w:t>budynkach</w:t>
      </w:r>
      <w:proofErr w:type="spellEnd"/>
      <w:r w:rsidR="0077075B">
        <w:rPr>
          <w:rFonts w:cs="Calibri Light"/>
          <w:szCs w:val="22"/>
          <w:lang w:val="de-DE"/>
        </w:rPr>
        <w:t xml:space="preserve"> </w:t>
      </w:r>
      <w:proofErr w:type="spellStart"/>
      <w:r w:rsidR="0077075B">
        <w:rPr>
          <w:rFonts w:cs="Calibri Light"/>
          <w:szCs w:val="22"/>
          <w:lang w:val="de-DE"/>
        </w:rPr>
        <w:t>Uniwersytetu</w:t>
      </w:r>
      <w:proofErr w:type="spellEnd"/>
      <w:r w:rsidR="0077075B">
        <w:rPr>
          <w:rFonts w:cs="Calibri Light"/>
          <w:szCs w:val="22"/>
          <w:lang w:val="de-DE"/>
        </w:rPr>
        <w:t xml:space="preserve"> </w:t>
      </w:r>
      <w:proofErr w:type="spellStart"/>
      <w:r w:rsidR="0077075B">
        <w:rPr>
          <w:rFonts w:cs="Calibri Light"/>
          <w:szCs w:val="22"/>
          <w:lang w:val="de-DE"/>
        </w:rPr>
        <w:t>Przyrodniczego</w:t>
      </w:r>
      <w:proofErr w:type="spellEnd"/>
      <w:r w:rsidR="0077075B">
        <w:rPr>
          <w:rFonts w:cs="Calibri Light"/>
          <w:szCs w:val="22"/>
          <w:lang w:val="de-DE"/>
        </w:rPr>
        <w:t xml:space="preserve"> w </w:t>
      </w:r>
      <w:proofErr w:type="spellStart"/>
      <w:r w:rsidR="0077075B">
        <w:rPr>
          <w:rFonts w:cs="Calibri Light"/>
          <w:szCs w:val="22"/>
          <w:lang w:val="de-DE"/>
        </w:rPr>
        <w:t>Poznaniu</w:t>
      </w:r>
      <w:proofErr w:type="spellEnd"/>
      <w:r w:rsidR="0077075B">
        <w:rPr>
          <w:rFonts w:cs="Calibri Light"/>
          <w:szCs w:val="22"/>
          <w:lang w:val="de-DE"/>
        </w:rPr>
        <w:t>:</w:t>
      </w:r>
    </w:p>
    <w:p w14:paraId="7B2FA0E3" w14:textId="2DBCF63F" w:rsidR="0077075B" w:rsidRPr="0077075B" w:rsidRDefault="0077075B" w:rsidP="00A92B8B">
      <w:pPr>
        <w:pStyle w:val="Akapitzlist"/>
        <w:numPr>
          <w:ilvl w:val="0"/>
          <w:numId w:val="21"/>
        </w:numPr>
        <w:rPr>
          <w:rFonts w:cs="Calibri Light"/>
          <w:szCs w:val="22"/>
          <w:lang w:val="de-DE"/>
        </w:rPr>
      </w:pPr>
      <w:proofErr w:type="spellStart"/>
      <w:r w:rsidRPr="0077075B">
        <w:rPr>
          <w:rFonts w:cs="Calibri Light"/>
          <w:szCs w:val="22"/>
          <w:lang w:val="de-DE"/>
        </w:rPr>
        <w:t>Budynek</w:t>
      </w:r>
      <w:proofErr w:type="spellEnd"/>
      <w:r w:rsidRPr="0077075B">
        <w:rPr>
          <w:rFonts w:cs="Calibri Light"/>
          <w:szCs w:val="22"/>
          <w:lang w:val="de-DE"/>
        </w:rPr>
        <w:t xml:space="preserve"> </w:t>
      </w:r>
      <w:proofErr w:type="spellStart"/>
      <w:r w:rsidRPr="0077075B">
        <w:rPr>
          <w:rFonts w:cs="Calibri Light"/>
          <w:szCs w:val="22"/>
          <w:lang w:val="de-DE"/>
        </w:rPr>
        <w:t>Wydziału</w:t>
      </w:r>
      <w:proofErr w:type="spellEnd"/>
      <w:r w:rsidRPr="0077075B">
        <w:rPr>
          <w:rFonts w:cs="Calibri Light"/>
          <w:szCs w:val="22"/>
          <w:lang w:val="de-DE"/>
        </w:rPr>
        <w:t xml:space="preserve"> </w:t>
      </w:r>
      <w:proofErr w:type="spellStart"/>
      <w:r w:rsidRPr="0077075B">
        <w:rPr>
          <w:rFonts w:cs="Calibri Light"/>
          <w:szCs w:val="22"/>
          <w:lang w:val="de-DE"/>
        </w:rPr>
        <w:t>Leśnego</w:t>
      </w:r>
      <w:proofErr w:type="spellEnd"/>
      <w:r w:rsidRPr="0077075B">
        <w:rPr>
          <w:rFonts w:cs="Calibri Light"/>
          <w:szCs w:val="22"/>
          <w:lang w:val="de-DE"/>
        </w:rPr>
        <w:t xml:space="preserve"> i Technologii </w:t>
      </w:r>
      <w:proofErr w:type="spellStart"/>
      <w:r w:rsidRPr="0077075B">
        <w:rPr>
          <w:rFonts w:cs="Calibri Light"/>
          <w:szCs w:val="22"/>
          <w:lang w:val="de-DE"/>
        </w:rPr>
        <w:t>Drewna</w:t>
      </w:r>
      <w:proofErr w:type="spellEnd"/>
      <w:r w:rsidRPr="0077075B">
        <w:rPr>
          <w:rFonts w:cs="Calibri Light"/>
          <w:szCs w:val="22"/>
          <w:lang w:val="de-DE"/>
        </w:rPr>
        <w:t xml:space="preserve">, </w:t>
      </w:r>
      <w:proofErr w:type="spellStart"/>
      <w:r w:rsidRPr="0077075B">
        <w:rPr>
          <w:rFonts w:cs="Calibri Light"/>
          <w:szCs w:val="22"/>
          <w:lang w:val="de-DE"/>
        </w:rPr>
        <w:t>ul</w:t>
      </w:r>
      <w:proofErr w:type="spellEnd"/>
      <w:r w:rsidRPr="0077075B">
        <w:rPr>
          <w:rFonts w:cs="Calibri Light"/>
          <w:szCs w:val="22"/>
          <w:lang w:val="de-DE"/>
        </w:rPr>
        <w:t xml:space="preserve">. </w:t>
      </w:r>
      <w:proofErr w:type="spellStart"/>
      <w:r w:rsidRPr="0077075B">
        <w:rPr>
          <w:rFonts w:cs="Calibri Light"/>
          <w:szCs w:val="22"/>
          <w:lang w:val="de-DE"/>
        </w:rPr>
        <w:t>Wojska</w:t>
      </w:r>
      <w:proofErr w:type="spellEnd"/>
      <w:r w:rsidRPr="0077075B">
        <w:rPr>
          <w:rFonts w:cs="Calibri Light"/>
          <w:szCs w:val="22"/>
          <w:lang w:val="de-DE"/>
        </w:rPr>
        <w:t xml:space="preserve"> Polskiego 38/42</w:t>
      </w:r>
      <w:r>
        <w:rPr>
          <w:rFonts w:cs="Calibri Light"/>
          <w:szCs w:val="22"/>
          <w:lang w:val="de-DE"/>
        </w:rPr>
        <w:t>, Poznań</w:t>
      </w:r>
      <w:r w:rsidRPr="0077075B">
        <w:rPr>
          <w:rFonts w:cs="Calibri Light"/>
          <w:szCs w:val="22"/>
          <w:lang w:val="de-DE"/>
        </w:rPr>
        <w:t>:</w:t>
      </w:r>
    </w:p>
    <w:p w14:paraId="00F845FC" w14:textId="513088FE" w:rsidR="0077075B" w:rsidRDefault="0077075B" w:rsidP="00A92B8B">
      <w:pPr>
        <w:pStyle w:val="Akapitzlist"/>
        <w:numPr>
          <w:ilvl w:val="1"/>
          <w:numId w:val="21"/>
        </w:numPr>
        <w:rPr>
          <w:rFonts w:cs="Calibri Light"/>
          <w:szCs w:val="22"/>
          <w:lang w:val="de-DE"/>
        </w:rPr>
      </w:pPr>
      <w:proofErr w:type="spellStart"/>
      <w:r w:rsidRPr="0077075B">
        <w:rPr>
          <w:rFonts w:cs="Calibri Light"/>
          <w:szCs w:val="22"/>
          <w:lang w:val="de-DE"/>
        </w:rPr>
        <w:t>schody</w:t>
      </w:r>
      <w:proofErr w:type="spellEnd"/>
      <w:r w:rsidRPr="0077075B">
        <w:rPr>
          <w:rFonts w:cs="Calibri Light"/>
          <w:szCs w:val="22"/>
          <w:lang w:val="de-DE"/>
        </w:rPr>
        <w:t xml:space="preserve"> </w:t>
      </w:r>
      <w:proofErr w:type="spellStart"/>
      <w:r w:rsidRPr="0077075B">
        <w:rPr>
          <w:rFonts w:cs="Calibri Light"/>
          <w:szCs w:val="22"/>
          <w:lang w:val="de-DE"/>
        </w:rPr>
        <w:t>wewnętrzne</w:t>
      </w:r>
      <w:proofErr w:type="spellEnd"/>
      <w:r>
        <w:rPr>
          <w:rFonts w:cs="Calibri Light"/>
          <w:szCs w:val="22"/>
          <w:lang w:val="de-DE"/>
        </w:rPr>
        <w:t xml:space="preserve"> w</w:t>
      </w:r>
      <w:r w:rsidRPr="0077075B">
        <w:rPr>
          <w:rFonts w:cs="Calibri Light"/>
          <w:szCs w:val="22"/>
          <w:lang w:val="de-DE"/>
        </w:rPr>
        <w:t xml:space="preserve"> </w:t>
      </w:r>
      <w:proofErr w:type="spellStart"/>
      <w:r w:rsidRPr="0077075B">
        <w:rPr>
          <w:rFonts w:cs="Calibri Light"/>
          <w:szCs w:val="22"/>
          <w:lang w:val="de-DE"/>
        </w:rPr>
        <w:t>główn</w:t>
      </w:r>
      <w:r>
        <w:rPr>
          <w:rFonts w:cs="Calibri Light"/>
          <w:szCs w:val="22"/>
          <w:lang w:val="de-DE"/>
        </w:rPr>
        <w:t>ej</w:t>
      </w:r>
      <w:proofErr w:type="spellEnd"/>
      <w:r w:rsidRPr="0077075B">
        <w:rPr>
          <w:rFonts w:cs="Calibri Light"/>
          <w:szCs w:val="22"/>
          <w:lang w:val="de-DE"/>
        </w:rPr>
        <w:t xml:space="preserve"> </w:t>
      </w:r>
      <w:proofErr w:type="spellStart"/>
      <w:r w:rsidRPr="0077075B">
        <w:rPr>
          <w:rFonts w:cs="Calibri Light"/>
          <w:szCs w:val="22"/>
          <w:lang w:val="de-DE"/>
        </w:rPr>
        <w:t>klat</w:t>
      </w:r>
      <w:r>
        <w:rPr>
          <w:rFonts w:cs="Calibri Light"/>
          <w:szCs w:val="22"/>
          <w:lang w:val="de-DE"/>
        </w:rPr>
        <w:t>ce</w:t>
      </w:r>
      <w:proofErr w:type="spellEnd"/>
      <w:r w:rsidRPr="0077075B">
        <w:rPr>
          <w:rFonts w:cs="Calibri Light"/>
          <w:szCs w:val="22"/>
          <w:lang w:val="de-DE"/>
        </w:rPr>
        <w:t xml:space="preserve"> </w:t>
      </w:r>
      <w:proofErr w:type="spellStart"/>
      <w:r w:rsidRPr="0077075B">
        <w:rPr>
          <w:rFonts w:cs="Calibri Light"/>
          <w:szCs w:val="22"/>
          <w:lang w:val="de-DE"/>
        </w:rPr>
        <w:t>schodow</w:t>
      </w:r>
      <w:r>
        <w:rPr>
          <w:rFonts w:cs="Calibri Light"/>
          <w:szCs w:val="22"/>
          <w:lang w:val="de-DE"/>
        </w:rPr>
        <w:t>ej</w:t>
      </w:r>
      <w:proofErr w:type="spellEnd"/>
      <w:r>
        <w:rPr>
          <w:rFonts w:cs="Calibri Light"/>
          <w:szCs w:val="22"/>
          <w:lang w:val="de-DE"/>
        </w:rPr>
        <w:t xml:space="preserve">: </w:t>
      </w:r>
      <w:proofErr w:type="spellStart"/>
      <w:r w:rsidRPr="0077075B">
        <w:rPr>
          <w:rFonts w:cs="Calibri Light"/>
          <w:szCs w:val="22"/>
          <w:lang w:val="de-DE"/>
        </w:rPr>
        <w:t>oznakowanie</w:t>
      </w:r>
      <w:proofErr w:type="spellEnd"/>
      <w:r w:rsidRPr="0077075B">
        <w:rPr>
          <w:rFonts w:cs="Calibri Light"/>
          <w:szCs w:val="22"/>
          <w:lang w:val="de-DE"/>
        </w:rPr>
        <w:t xml:space="preserve"> </w:t>
      </w:r>
      <w:proofErr w:type="spellStart"/>
      <w:r w:rsidRPr="0077075B">
        <w:rPr>
          <w:rFonts w:cs="Calibri Light"/>
          <w:szCs w:val="22"/>
          <w:lang w:val="de-DE"/>
        </w:rPr>
        <w:t>kontrastowe</w:t>
      </w:r>
      <w:proofErr w:type="spellEnd"/>
      <w:r>
        <w:rPr>
          <w:rFonts w:cs="Calibri Light"/>
          <w:szCs w:val="22"/>
          <w:lang w:val="de-DE"/>
        </w:rPr>
        <w:t xml:space="preserve"> i </w:t>
      </w:r>
      <w:proofErr w:type="spellStart"/>
      <w:r>
        <w:rPr>
          <w:rFonts w:cs="Calibri Light"/>
          <w:szCs w:val="22"/>
          <w:lang w:val="de-DE"/>
        </w:rPr>
        <w:t>właściwości</w:t>
      </w:r>
      <w:proofErr w:type="spellEnd"/>
      <w:r>
        <w:rPr>
          <w:rFonts w:cs="Calibri Light"/>
          <w:szCs w:val="22"/>
          <w:lang w:val="de-DE"/>
        </w:rPr>
        <w:t xml:space="preserve"> </w:t>
      </w:r>
      <w:proofErr w:type="spellStart"/>
      <w:r>
        <w:rPr>
          <w:rFonts w:cs="Calibri Light"/>
          <w:szCs w:val="22"/>
          <w:lang w:val="de-DE"/>
        </w:rPr>
        <w:t>antypoślizgowe</w:t>
      </w:r>
      <w:proofErr w:type="spellEnd"/>
      <w:r w:rsidRPr="0077075B">
        <w:rPr>
          <w:rFonts w:cs="Calibri Light"/>
          <w:szCs w:val="22"/>
          <w:lang w:val="de-DE"/>
        </w:rPr>
        <w:t xml:space="preserve"> </w:t>
      </w:r>
      <w:proofErr w:type="spellStart"/>
      <w:r w:rsidRPr="0077075B">
        <w:rPr>
          <w:rFonts w:cs="Calibri Light"/>
          <w:szCs w:val="22"/>
          <w:lang w:val="de-DE"/>
        </w:rPr>
        <w:t>pierwszego</w:t>
      </w:r>
      <w:proofErr w:type="spellEnd"/>
      <w:r w:rsidRPr="0077075B">
        <w:rPr>
          <w:rFonts w:cs="Calibri Light"/>
          <w:szCs w:val="22"/>
          <w:lang w:val="de-DE"/>
        </w:rPr>
        <w:t xml:space="preserve"> i </w:t>
      </w:r>
      <w:proofErr w:type="spellStart"/>
      <w:r w:rsidRPr="0077075B">
        <w:rPr>
          <w:rFonts w:cs="Calibri Light"/>
          <w:szCs w:val="22"/>
          <w:lang w:val="de-DE"/>
        </w:rPr>
        <w:t>ostatniego</w:t>
      </w:r>
      <w:proofErr w:type="spellEnd"/>
      <w:r w:rsidRPr="0077075B">
        <w:rPr>
          <w:rFonts w:cs="Calibri Light"/>
          <w:szCs w:val="22"/>
          <w:lang w:val="de-DE"/>
        </w:rPr>
        <w:t xml:space="preserve"> </w:t>
      </w:r>
      <w:proofErr w:type="spellStart"/>
      <w:r w:rsidRPr="0077075B">
        <w:rPr>
          <w:rFonts w:cs="Calibri Light"/>
          <w:szCs w:val="22"/>
          <w:lang w:val="de-DE"/>
        </w:rPr>
        <w:t>stopnia</w:t>
      </w:r>
      <w:proofErr w:type="spellEnd"/>
      <w:r w:rsidRPr="0077075B">
        <w:rPr>
          <w:rFonts w:cs="Calibri Light"/>
          <w:szCs w:val="22"/>
          <w:lang w:val="de-DE"/>
        </w:rPr>
        <w:t xml:space="preserve"> w </w:t>
      </w:r>
      <w:proofErr w:type="spellStart"/>
      <w:r w:rsidRPr="0077075B">
        <w:rPr>
          <w:rFonts w:cs="Calibri Light"/>
          <w:szCs w:val="22"/>
          <w:lang w:val="de-DE"/>
        </w:rPr>
        <w:t>każdym</w:t>
      </w:r>
      <w:proofErr w:type="spellEnd"/>
      <w:r w:rsidRPr="0077075B">
        <w:rPr>
          <w:rFonts w:cs="Calibri Light"/>
          <w:szCs w:val="22"/>
          <w:lang w:val="de-DE"/>
        </w:rPr>
        <w:t xml:space="preserve"> </w:t>
      </w:r>
      <w:proofErr w:type="spellStart"/>
      <w:r w:rsidRPr="0077075B">
        <w:rPr>
          <w:rFonts w:cs="Calibri Light"/>
          <w:szCs w:val="22"/>
          <w:lang w:val="de-DE"/>
        </w:rPr>
        <w:t>ciągu</w:t>
      </w:r>
      <w:proofErr w:type="spellEnd"/>
      <w:r>
        <w:rPr>
          <w:rFonts w:cs="Calibri Light"/>
          <w:szCs w:val="22"/>
          <w:lang w:val="de-DE"/>
        </w:rPr>
        <w:t xml:space="preserve"> </w:t>
      </w:r>
      <w:proofErr w:type="spellStart"/>
      <w:r>
        <w:rPr>
          <w:rFonts w:cs="Calibri Light"/>
          <w:szCs w:val="22"/>
          <w:lang w:val="de-DE"/>
        </w:rPr>
        <w:t>oraz</w:t>
      </w:r>
      <w:proofErr w:type="spellEnd"/>
      <w:r w:rsidRPr="0077075B">
        <w:rPr>
          <w:rFonts w:cs="Calibri Light"/>
          <w:szCs w:val="22"/>
          <w:lang w:val="de-DE"/>
        </w:rPr>
        <w:t xml:space="preserve"> </w:t>
      </w:r>
      <w:proofErr w:type="spellStart"/>
      <w:r w:rsidRPr="0077075B">
        <w:rPr>
          <w:rFonts w:cs="Calibri Light"/>
          <w:szCs w:val="22"/>
          <w:lang w:val="de-DE"/>
        </w:rPr>
        <w:t>właściwości</w:t>
      </w:r>
      <w:proofErr w:type="spellEnd"/>
      <w:r w:rsidRPr="0077075B">
        <w:rPr>
          <w:rFonts w:cs="Calibri Light"/>
          <w:szCs w:val="22"/>
          <w:lang w:val="de-DE"/>
        </w:rPr>
        <w:t xml:space="preserve"> </w:t>
      </w:r>
      <w:proofErr w:type="spellStart"/>
      <w:r w:rsidRPr="0077075B">
        <w:rPr>
          <w:rFonts w:cs="Calibri Light"/>
          <w:szCs w:val="22"/>
          <w:lang w:val="de-DE"/>
        </w:rPr>
        <w:t>antypoślizgowe</w:t>
      </w:r>
      <w:proofErr w:type="spellEnd"/>
      <w:r w:rsidRPr="0077075B">
        <w:rPr>
          <w:rFonts w:cs="Calibri Light"/>
          <w:szCs w:val="22"/>
          <w:lang w:val="de-DE"/>
        </w:rPr>
        <w:t xml:space="preserve"> </w:t>
      </w:r>
      <w:proofErr w:type="spellStart"/>
      <w:r>
        <w:rPr>
          <w:rFonts w:cs="Calibri Light"/>
          <w:szCs w:val="22"/>
          <w:lang w:val="de-DE"/>
        </w:rPr>
        <w:t>dla</w:t>
      </w:r>
      <w:proofErr w:type="spellEnd"/>
      <w:r>
        <w:rPr>
          <w:rFonts w:cs="Calibri Light"/>
          <w:szCs w:val="22"/>
          <w:lang w:val="de-DE"/>
        </w:rPr>
        <w:t xml:space="preserve"> </w:t>
      </w:r>
      <w:proofErr w:type="spellStart"/>
      <w:r>
        <w:rPr>
          <w:rFonts w:cs="Calibri Light"/>
          <w:szCs w:val="22"/>
          <w:lang w:val="de-DE"/>
        </w:rPr>
        <w:t>pozostałych</w:t>
      </w:r>
      <w:proofErr w:type="spellEnd"/>
      <w:r>
        <w:rPr>
          <w:rFonts w:cs="Calibri Light"/>
          <w:szCs w:val="22"/>
          <w:lang w:val="de-DE"/>
        </w:rPr>
        <w:t xml:space="preserve"> </w:t>
      </w:r>
      <w:proofErr w:type="spellStart"/>
      <w:r>
        <w:rPr>
          <w:rFonts w:cs="Calibri Light"/>
          <w:szCs w:val="22"/>
          <w:lang w:val="de-DE"/>
        </w:rPr>
        <w:t>stopni</w:t>
      </w:r>
      <w:proofErr w:type="spellEnd"/>
      <w:r>
        <w:rPr>
          <w:rFonts w:cs="Calibri Light"/>
          <w:szCs w:val="22"/>
          <w:lang w:val="de-DE"/>
        </w:rPr>
        <w:t xml:space="preserve"> w </w:t>
      </w:r>
      <w:proofErr w:type="spellStart"/>
      <w:r>
        <w:rPr>
          <w:rFonts w:cs="Calibri Light"/>
          <w:szCs w:val="22"/>
          <w:lang w:val="de-DE"/>
        </w:rPr>
        <w:t>każdym</w:t>
      </w:r>
      <w:proofErr w:type="spellEnd"/>
      <w:r>
        <w:rPr>
          <w:rFonts w:cs="Calibri Light"/>
          <w:szCs w:val="22"/>
          <w:lang w:val="de-DE"/>
        </w:rPr>
        <w:t xml:space="preserve"> </w:t>
      </w:r>
      <w:proofErr w:type="spellStart"/>
      <w:r>
        <w:rPr>
          <w:rFonts w:cs="Calibri Light"/>
          <w:szCs w:val="22"/>
          <w:lang w:val="de-DE"/>
        </w:rPr>
        <w:t>biegu</w:t>
      </w:r>
      <w:proofErr w:type="spellEnd"/>
      <w:r>
        <w:rPr>
          <w:rFonts w:cs="Calibri Light"/>
          <w:szCs w:val="22"/>
          <w:lang w:val="de-DE"/>
        </w:rPr>
        <w:t xml:space="preserve"> w </w:t>
      </w:r>
      <w:proofErr w:type="spellStart"/>
      <w:r>
        <w:rPr>
          <w:rFonts w:cs="Calibri Light"/>
          <w:szCs w:val="22"/>
          <w:lang w:val="de-DE"/>
        </w:rPr>
        <w:t>głównej</w:t>
      </w:r>
      <w:proofErr w:type="spellEnd"/>
      <w:r>
        <w:rPr>
          <w:rFonts w:cs="Calibri Light"/>
          <w:szCs w:val="22"/>
          <w:lang w:val="de-DE"/>
        </w:rPr>
        <w:t xml:space="preserve"> </w:t>
      </w:r>
      <w:proofErr w:type="spellStart"/>
      <w:r>
        <w:rPr>
          <w:rFonts w:cs="Calibri Light"/>
          <w:szCs w:val="22"/>
          <w:lang w:val="de-DE"/>
        </w:rPr>
        <w:t>klatce</w:t>
      </w:r>
      <w:proofErr w:type="spellEnd"/>
      <w:r>
        <w:rPr>
          <w:rFonts w:cs="Calibri Light"/>
          <w:szCs w:val="22"/>
          <w:lang w:val="de-DE"/>
        </w:rPr>
        <w:t xml:space="preserve"> </w:t>
      </w:r>
      <w:proofErr w:type="spellStart"/>
      <w:r>
        <w:rPr>
          <w:rFonts w:cs="Calibri Light"/>
          <w:szCs w:val="22"/>
          <w:lang w:val="de-DE"/>
        </w:rPr>
        <w:t>schodowej</w:t>
      </w:r>
      <w:proofErr w:type="spellEnd"/>
      <w:r>
        <w:rPr>
          <w:rFonts w:cs="Calibri Light"/>
          <w:szCs w:val="22"/>
          <w:lang w:val="de-DE"/>
        </w:rPr>
        <w:t>;</w:t>
      </w:r>
    </w:p>
    <w:p w14:paraId="6EC9446B" w14:textId="77777777" w:rsidR="0077075B" w:rsidRDefault="0077075B" w:rsidP="00A92B8B">
      <w:pPr>
        <w:pStyle w:val="Akapitzlist"/>
        <w:numPr>
          <w:ilvl w:val="0"/>
          <w:numId w:val="21"/>
        </w:numPr>
        <w:rPr>
          <w:rFonts w:cs="Calibri Light"/>
          <w:szCs w:val="22"/>
          <w:lang w:val="de-DE"/>
        </w:rPr>
      </w:pPr>
      <w:proofErr w:type="spellStart"/>
      <w:r w:rsidRPr="0077075B">
        <w:rPr>
          <w:rFonts w:cs="Calibri Light"/>
          <w:szCs w:val="22"/>
          <w:lang w:val="de-DE"/>
        </w:rPr>
        <w:t>Biblioteka</w:t>
      </w:r>
      <w:proofErr w:type="spellEnd"/>
      <w:r>
        <w:rPr>
          <w:rFonts w:cs="Calibri Light"/>
          <w:szCs w:val="22"/>
          <w:lang w:val="de-DE"/>
        </w:rPr>
        <w:t xml:space="preserve">, </w:t>
      </w:r>
      <w:proofErr w:type="spellStart"/>
      <w:r>
        <w:rPr>
          <w:rFonts w:cs="Calibri Light"/>
          <w:szCs w:val="22"/>
          <w:lang w:val="de-DE"/>
        </w:rPr>
        <w:t>ul</w:t>
      </w:r>
      <w:proofErr w:type="spellEnd"/>
      <w:r>
        <w:rPr>
          <w:rFonts w:cs="Calibri Light"/>
          <w:szCs w:val="22"/>
          <w:lang w:val="de-DE"/>
        </w:rPr>
        <w:t xml:space="preserve">. </w:t>
      </w:r>
      <w:proofErr w:type="spellStart"/>
      <w:r>
        <w:rPr>
          <w:rFonts w:cs="Calibri Light"/>
          <w:szCs w:val="22"/>
          <w:lang w:val="de-DE"/>
        </w:rPr>
        <w:t>Witosa</w:t>
      </w:r>
      <w:proofErr w:type="spellEnd"/>
      <w:r>
        <w:rPr>
          <w:rFonts w:cs="Calibri Light"/>
          <w:szCs w:val="22"/>
          <w:lang w:val="de-DE"/>
        </w:rPr>
        <w:t xml:space="preserve"> 45</w:t>
      </w:r>
      <w:r w:rsidRPr="0077075B">
        <w:rPr>
          <w:rFonts w:cs="Calibri Light"/>
          <w:szCs w:val="22"/>
          <w:lang w:val="de-DE"/>
        </w:rPr>
        <w:t xml:space="preserve">, </w:t>
      </w:r>
      <w:r>
        <w:rPr>
          <w:rFonts w:cs="Calibri Light"/>
          <w:szCs w:val="22"/>
          <w:lang w:val="de-DE"/>
        </w:rPr>
        <w:t xml:space="preserve">Poznań: </w:t>
      </w:r>
    </w:p>
    <w:p w14:paraId="26A24FDF" w14:textId="03BA0235" w:rsidR="0077075B" w:rsidRDefault="0077075B" w:rsidP="00A92B8B">
      <w:pPr>
        <w:pStyle w:val="Akapitzlist"/>
        <w:numPr>
          <w:ilvl w:val="1"/>
          <w:numId w:val="21"/>
        </w:numPr>
        <w:rPr>
          <w:rFonts w:cs="Calibri Light"/>
          <w:szCs w:val="22"/>
          <w:lang w:val="de-DE"/>
        </w:rPr>
      </w:pPr>
      <w:proofErr w:type="spellStart"/>
      <w:r w:rsidRPr="0077075B">
        <w:rPr>
          <w:rFonts w:cs="Calibri Light"/>
          <w:szCs w:val="22"/>
          <w:lang w:val="de-DE"/>
        </w:rPr>
        <w:lastRenderedPageBreak/>
        <w:t>schody</w:t>
      </w:r>
      <w:proofErr w:type="spellEnd"/>
      <w:r w:rsidRPr="0077075B">
        <w:rPr>
          <w:rFonts w:cs="Calibri Light"/>
          <w:szCs w:val="22"/>
          <w:lang w:val="de-DE"/>
        </w:rPr>
        <w:t xml:space="preserve"> </w:t>
      </w:r>
      <w:proofErr w:type="spellStart"/>
      <w:r w:rsidRPr="0077075B">
        <w:rPr>
          <w:rFonts w:cs="Calibri Light"/>
          <w:szCs w:val="22"/>
          <w:lang w:val="de-DE"/>
        </w:rPr>
        <w:t>wewnętrzne</w:t>
      </w:r>
      <w:proofErr w:type="spellEnd"/>
      <w:r>
        <w:rPr>
          <w:rFonts w:cs="Calibri Light"/>
          <w:szCs w:val="22"/>
          <w:lang w:val="de-DE"/>
        </w:rPr>
        <w:t xml:space="preserve"> w </w:t>
      </w:r>
      <w:proofErr w:type="spellStart"/>
      <w:r>
        <w:rPr>
          <w:rFonts w:cs="Calibri Light"/>
          <w:szCs w:val="22"/>
          <w:lang w:val="de-DE"/>
        </w:rPr>
        <w:t>ramach</w:t>
      </w:r>
      <w:proofErr w:type="spellEnd"/>
      <w:r>
        <w:rPr>
          <w:rFonts w:cs="Calibri Light"/>
          <w:szCs w:val="22"/>
          <w:lang w:val="de-DE"/>
        </w:rPr>
        <w:t xml:space="preserve"> </w:t>
      </w:r>
      <w:proofErr w:type="spellStart"/>
      <w:r>
        <w:rPr>
          <w:rFonts w:cs="Calibri Light"/>
          <w:szCs w:val="22"/>
          <w:lang w:val="de-DE"/>
        </w:rPr>
        <w:t>czterech</w:t>
      </w:r>
      <w:proofErr w:type="spellEnd"/>
      <w:r w:rsidRPr="0077075B">
        <w:rPr>
          <w:rFonts w:cs="Calibri Light"/>
          <w:szCs w:val="22"/>
          <w:lang w:val="de-DE"/>
        </w:rPr>
        <w:t xml:space="preserve"> </w:t>
      </w:r>
      <w:proofErr w:type="spellStart"/>
      <w:r w:rsidRPr="0077075B">
        <w:rPr>
          <w:rFonts w:cs="Calibri Light"/>
          <w:szCs w:val="22"/>
          <w:lang w:val="de-DE"/>
        </w:rPr>
        <w:t>ciągów</w:t>
      </w:r>
      <w:proofErr w:type="spellEnd"/>
      <w:r w:rsidRPr="0077075B">
        <w:rPr>
          <w:rFonts w:cs="Calibri Light"/>
          <w:szCs w:val="22"/>
          <w:lang w:val="de-DE"/>
        </w:rPr>
        <w:t xml:space="preserve"> </w:t>
      </w:r>
      <w:proofErr w:type="spellStart"/>
      <w:r w:rsidRPr="0077075B">
        <w:rPr>
          <w:rFonts w:cs="Calibri Light"/>
          <w:szCs w:val="22"/>
          <w:lang w:val="de-DE"/>
        </w:rPr>
        <w:t>komunikacyjnych</w:t>
      </w:r>
      <w:proofErr w:type="spellEnd"/>
      <w:r>
        <w:rPr>
          <w:rFonts w:cs="Calibri Light"/>
          <w:szCs w:val="22"/>
          <w:lang w:val="de-DE"/>
        </w:rPr>
        <w:t>:</w:t>
      </w:r>
      <w:r w:rsidRPr="0077075B">
        <w:rPr>
          <w:rFonts w:cs="Calibri Light"/>
          <w:szCs w:val="22"/>
          <w:lang w:val="de-DE"/>
        </w:rPr>
        <w:t xml:space="preserve"> </w:t>
      </w:r>
      <w:proofErr w:type="spellStart"/>
      <w:r w:rsidRPr="0077075B">
        <w:rPr>
          <w:rFonts w:cs="Calibri Light"/>
          <w:szCs w:val="22"/>
          <w:lang w:val="de-DE"/>
        </w:rPr>
        <w:t>oznakowanie</w:t>
      </w:r>
      <w:proofErr w:type="spellEnd"/>
      <w:r w:rsidRPr="0077075B">
        <w:rPr>
          <w:rFonts w:cs="Calibri Light"/>
          <w:szCs w:val="22"/>
          <w:lang w:val="de-DE"/>
        </w:rPr>
        <w:t xml:space="preserve"> </w:t>
      </w:r>
      <w:proofErr w:type="spellStart"/>
      <w:r w:rsidRPr="0077075B">
        <w:rPr>
          <w:rFonts w:cs="Calibri Light"/>
          <w:szCs w:val="22"/>
          <w:lang w:val="de-DE"/>
        </w:rPr>
        <w:t>kontrastowe</w:t>
      </w:r>
      <w:proofErr w:type="spellEnd"/>
      <w:r>
        <w:rPr>
          <w:rFonts w:cs="Calibri Light"/>
          <w:szCs w:val="22"/>
          <w:lang w:val="de-DE"/>
        </w:rPr>
        <w:t xml:space="preserve"> i </w:t>
      </w:r>
      <w:proofErr w:type="spellStart"/>
      <w:r>
        <w:rPr>
          <w:rFonts w:cs="Calibri Light"/>
          <w:szCs w:val="22"/>
          <w:lang w:val="de-DE"/>
        </w:rPr>
        <w:t>właściwości</w:t>
      </w:r>
      <w:proofErr w:type="spellEnd"/>
      <w:r>
        <w:rPr>
          <w:rFonts w:cs="Calibri Light"/>
          <w:szCs w:val="22"/>
          <w:lang w:val="de-DE"/>
        </w:rPr>
        <w:t xml:space="preserve"> </w:t>
      </w:r>
      <w:proofErr w:type="spellStart"/>
      <w:r>
        <w:rPr>
          <w:rFonts w:cs="Calibri Light"/>
          <w:szCs w:val="22"/>
          <w:lang w:val="de-DE"/>
        </w:rPr>
        <w:t>antypoślizgowe</w:t>
      </w:r>
      <w:proofErr w:type="spellEnd"/>
      <w:r w:rsidRPr="0077075B">
        <w:rPr>
          <w:rFonts w:cs="Calibri Light"/>
          <w:szCs w:val="22"/>
          <w:lang w:val="de-DE"/>
        </w:rPr>
        <w:t xml:space="preserve"> </w:t>
      </w:r>
      <w:proofErr w:type="spellStart"/>
      <w:r w:rsidRPr="0077075B">
        <w:rPr>
          <w:rFonts w:cs="Calibri Light"/>
          <w:szCs w:val="22"/>
          <w:lang w:val="de-DE"/>
        </w:rPr>
        <w:t>pierwszego</w:t>
      </w:r>
      <w:proofErr w:type="spellEnd"/>
      <w:r w:rsidRPr="0077075B">
        <w:rPr>
          <w:rFonts w:cs="Calibri Light"/>
          <w:szCs w:val="22"/>
          <w:lang w:val="de-DE"/>
        </w:rPr>
        <w:t xml:space="preserve"> i </w:t>
      </w:r>
      <w:proofErr w:type="spellStart"/>
      <w:r w:rsidRPr="0077075B">
        <w:rPr>
          <w:rFonts w:cs="Calibri Light"/>
          <w:szCs w:val="22"/>
          <w:lang w:val="de-DE"/>
        </w:rPr>
        <w:t>ostatniego</w:t>
      </w:r>
      <w:proofErr w:type="spellEnd"/>
      <w:r w:rsidRPr="0077075B">
        <w:rPr>
          <w:rFonts w:cs="Calibri Light"/>
          <w:szCs w:val="22"/>
          <w:lang w:val="de-DE"/>
        </w:rPr>
        <w:t xml:space="preserve"> </w:t>
      </w:r>
      <w:proofErr w:type="spellStart"/>
      <w:r w:rsidRPr="0077075B">
        <w:rPr>
          <w:rFonts w:cs="Calibri Light"/>
          <w:szCs w:val="22"/>
          <w:lang w:val="de-DE"/>
        </w:rPr>
        <w:t>stopnia</w:t>
      </w:r>
      <w:proofErr w:type="spellEnd"/>
      <w:r w:rsidRPr="0077075B">
        <w:rPr>
          <w:rFonts w:cs="Calibri Light"/>
          <w:szCs w:val="22"/>
          <w:lang w:val="de-DE"/>
        </w:rPr>
        <w:t xml:space="preserve"> w </w:t>
      </w:r>
      <w:proofErr w:type="spellStart"/>
      <w:r w:rsidRPr="0077075B">
        <w:rPr>
          <w:rFonts w:cs="Calibri Light"/>
          <w:szCs w:val="22"/>
          <w:lang w:val="de-DE"/>
        </w:rPr>
        <w:t>każdym</w:t>
      </w:r>
      <w:proofErr w:type="spellEnd"/>
      <w:r w:rsidRPr="0077075B">
        <w:rPr>
          <w:rFonts w:cs="Calibri Light"/>
          <w:szCs w:val="22"/>
          <w:lang w:val="de-DE"/>
        </w:rPr>
        <w:t xml:space="preserve"> </w:t>
      </w:r>
      <w:proofErr w:type="spellStart"/>
      <w:r w:rsidRPr="0077075B">
        <w:rPr>
          <w:rFonts w:cs="Calibri Light"/>
          <w:szCs w:val="22"/>
          <w:lang w:val="de-DE"/>
        </w:rPr>
        <w:t>ciągu</w:t>
      </w:r>
      <w:proofErr w:type="spellEnd"/>
      <w:r>
        <w:rPr>
          <w:rFonts w:cs="Calibri Light"/>
          <w:szCs w:val="22"/>
          <w:lang w:val="de-DE"/>
        </w:rPr>
        <w:t xml:space="preserve"> </w:t>
      </w:r>
      <w:proofErr w:type="spellStart"/>
      <w:r>
        <w:rPr>
          <w:rFonts w:cs="Calibri Light"/>
          <w:szCs w:val="22"/>
          <w:lang w:val="de-DE"/>
        </w:rPr>
        <w:t>oraz</w:t>
      </w:r>
      <w:proofErr w:type="spellEnd"/>
      <w:r w:rsidRPr="0077075B">
        <w:rPr>
          <w:rFonts w:cs="Calibri Light"/>
          <w:szCs w:val="22"/>
          <w:lang w:val="de-DE"/>
        </w:rPr>
        <w:t xml:space="preserve"> </w:t>
      </w:r>
      <w:proofErr w:type="spellStart"/>
      <w:r w:rsidRPr="0077075B">
        <w:rPr>
          <w:rFonts w:cs="Calibri Light"/>
          <w:szCs w:val="22"/>
          <w:lang w:val="de-DE"/>
        </w:rPr>
        <w:t>właściwości</w:t>
      </w:r>
      <w:proofErr w:type="spellEnd"/>
      <w:r w:rsidRPr="0077075B">
        <w:rPr>
          <w:rFonts w:cs="Calibri Light"/>
          <w:szCs w:val="22"/>
          <w:lang w:val="de-DE"/>
        </w:rPr>
        <w:t xml:space="preserve"> </w:t>
      </w:r>
      <w:proofErr w:type="spellStart"/>
      <w:r w:rsidRPr="0077075B">
        <w:rPr>
          <w:rFonts w:cs="Calibri Light"/>
          <w:szCs w:val="22"/>
          <w:lang w:val="de-DE"/>
        </w:rPr>
        <w:t>antypoślizgowe</w:t>
      </w:r>
      <w:proofErr w:type="spellEnd"/>
      <w:r w:rsidRPr="0077075B">
        <w:rPr>
          <w:rFonts w:cs="Calibri Light"/>
          <w:szCs w:val="22"/>
          <w:lang w:val="de-DE"/>
        </w:rPr>
        <w:t xml:space="preserve"> </w:t>
      </w:r>
      <w:proofErr w:type="spellStart"/>
      <w:r>
        <w:rPr>
          <w:rFonts w:cs="Calibri Light"/>
          <w:szCs w:val="22"/>
          <w:lang w:val="de-DE"/>
        </w:rPr>
        <w:t>dla</w:t>
      </w:r>
      <w:proofErr w:type="spellEnd"/>
      <w:r>
        <w:rPr>
          <w:rFonts w:cs="Calibri Light"/>
          <w:szCs w:val="22"/>
          <w:lang w:val="de-DE"/>
        </w:rPr>
        <w:t xml:space="preserve"> </w:t>
      </w:r>
      <w:proofErr w:type="spellStart"/>
      <w:r>
        <w:rPr>
          <w:rFonts w:cs="Calibri Light"/>
          <w:szCs w:val="22"/>
          <w:lang w:val="de-DE"/>
        </w:rPr>
        <w:t>pozostałych</w:t>
      </w:r>
      <w:proofErr w:type="spellEnd"/>
      <w:r>
        <w:rPr>
          <w:rFonts w:cs="Calibri Light"/>
          <w:szCs w:val="22"/>
          <w:lang w:val="de-DE"/>
        </w:rPr>
        <w:t xml:space="preserve"> </w:t>
      </w:r>
      <w:proofErr w:type="spellStart"/>
      <w:r>
        <w:rPr>
          <w:rFonts w:cs="Calibri Light"/>
          <w:szCs w:val="22"/>
          <w:lang w:val="de-DE"/>
        </w:rPr>
        <w:t>stopni</w:t>
      </w:r>
      <w:proofErr w:type="spellEnd"/>
      <w:r>
        <w:rPr>
          <w:rFonts w:cs="Calibri Light"/>
          <w:szCs w:val="22"/>
          <w:lang w:val="de-DE"/>
        </w:rPr>
        <w:t xml:space="preserve"> w </w:t>
      </w:r>
      <w:proofErr w:type="spellStart"/>
      <w:r>
        <w:rPr>
          <w:rFonts w:cs="Calibri Light"/>
          <w:szCs w:val="22"/>
          <w:lang w:val="de-DE"/>
        </w:rPr>
        <w:t>każdym</w:t>
      </w:r>
      <w:proofErr w:type="spellEnd"/>
      <w:r>
        <w:rPr>
          <w:rFonts w:cs="Calibri Light"/>
          <w:szCs w:val="22"/>
          <w:lang w:val="de-DE"/>
        </w:rPr>
        <w:t xml:space="preserve"> </w:t>
      </w:r>
      <w:proofErr w:type="spellStart"/>
      <w:r>
        <w:rPr>
          <w:rFonts w:cs="Calibri Light"/>
          <w:szCs w:val="22"/>
          <w:lang w:val="de-DE"/>
        </w:rPr>
        <w:t>biegu</w:t>
      </w:r>
      <w:proofErr w:type="spellEnd"/>
      <w:r>
        <w:rPr>
          <w:rFonts w:cs="Calibri Light"/>
          <w:szCs w:val="22"/>
          <w:lang w:val="de-DE"/>
        </w:rPr>
        <w:t xml:space="preserve"> w </w:t>
      </w:r>
      <w:proofErr w:type="spellStart"/>
      <w:r>
        <w:rPr>
          <w:rFonts w:cs="Calibri Light"/>
          <w:szCs w:val="22"/>
          <w:lang w:val="de-DE"/>
        </w:rPr>
        <w:t>głównej</w:t>
      </w:r>
      <w:proofErr w:type="spellEnd"/>
      <w:r>
        <w:rPr>
          <w:rFonts w:cs="Calibri Light"/>
          <w:szCs w:val="22"/>
          <w:lang w:val="de-DE"/>
        </w:rPr>
        <w:t xml:space="preserve"> </w:t>
      </w:r>
      <w:proofErr w:type="spellStart"/>
      <w:r>
        <w:rPr>
          <w:rFonts w:cs="Calibri Light"/>
          <w:szCs w:val="22"/>
          <w:lang w:val="de-DE"/>
        </w:rPr>
        <w:t>klatce</w:t>
      </w:r>
      <w:proofErr w:type="spellEnd"/>
      <w:r>
        <w:rPr>
          <w:rFonts w:cs="Calibri Light"/>
          <w:szCs w:val="22"/>
          <w:lang w:val="de-DE"/>
        </w:rPr>
        <w:t xml:space="preserve"> </w:t>
      </w:r>
      <w:proofErr w:type="spellStart"/>
      <w:r>
        <w:rPr>
          <w:rFonts w:cs="Calibri Light"/>
          <w:szCs w:val="22"/>
          <w:lang w:val="de-DE"/>
        </w:rPr>
        <w:t>schodowej</w:t>
      </w:r>
      <w:proofErr w:type="spellEnd"/>
      <w:r>
        <w:rPr>
          <w:rFonts w:cs="Calibri Light"/>
          <w:szCs w:val="22"/>
          <w:lang w:val="de-DE"/>
        </w:rPr>
        <w:t>;</w:t>
      </w:r>
    </w:p>
    <w:p w14:paraId="5FCF22B1" w14:textId="7C850251" w:rsidR="0077075B" w:rsidRPr="0077075B" w:rsidRDefault="0077075B" w:rsidP="00A92B8B">
      <w:pPr>
        <w:pStyle w:val="Akapitzlist"/>
        <w:numPr>
          <w:ilvl w:val="1"/>
          <w:numId w:val="21"/>
        </w:numPr>
        <w:rPr>
          <w:rFonts w:cs="Calibri Light"/>
          <w:szCs w:val="22"/>
          <w:lang w:val="de-DE"/>
        </w:rPr>
      </w:pPr>
      <w:proofErr w:type="spellStart"/>
      <w:r w:rsidRPr="0077075B">
        <w:rPr>
          <w:rFonts w:cs="Calibri Light"/>
          <w:szCs w:val="22"/>
          <w:lang w:val="de-DE"/>
        </w:rPr>
        <w:t>schody</w:t>
      </w:r>
      <w:proofErr w:type="spellEnd"/>
      <w:r w:rsidRPr="0077075B">
        <w:rPr>
          <w:rFonts w:cs="Calibri Light"/>
          <w:szCs w:val="22"/>
          <w:lang w:val="de-DE"/>
        </w:rPr>
        <w:t xml:space="preserve"> </w:t>
      </w:r>
      <w:proofErr w:type="spellStart"/>
      <w:r w:rsidRPr="0077075B">
        <w:rPr>
          <w:rFonts w:cs="Calibri Light"/>
          <w:szCs w:val="22"/>
          <w:lang w:val="de-DE"/>
        </w:rPr>
        <w:t>zewnętrzne</w:t>
      </w:r>
      <w:proofErr w:type="spellEnd"/>
      <w:r>
        <w:rPr>
          <w:rFonts w:cs="Calibri Light"/>
          <w:szCs w:val="22"/>
          <w:lang w:val="de-DE"/>
        </w:rPr>
        <w:t xml:space="preserve"> w </w:t>
      </w:r>
      <w:proofErr w:type="spellStart"/>
      <w:r>
        <w:rPr>
          <w:rFonts w:cs="Calibri Light"/>
          <w:szCs w:val="22"/>
          <w:lang w:val="de-DE"/>
        </w:rPr>
        <w:t>ramach</w:t>
      </w:r>
      <w:proofErr w:type="spellEnd"/>
      <w:r>
        <w:rPr>
          <w:rFonts w:cs="Calibri Light"/>
          <w:szCs w:val="22"/>
          <w:lang w:val="de-DE"/>
        </w:rPr>
        <w:t xml:space="preserve"> </w:t>
      </w:r>
      <w:proofErr w:type="spellStart"/>
      <w:r>
        <w:rPr>
          <w:rFonts w:cs="Calibri Light"/>
          <w:szCs w:val="22"/>
          <w:lang w:val="de-DE"/>
        </w:rPr>
        <w:t>dwóch</w:t>
      </w:r>
      <w:proofErr w:type="spellEnd"/>
      <w:r>
        <w:rPr>
          <w:rFonts w:cs="Calibri Light"/>
          <w:szCs w:val="22"/>
          <w:lang w:val="de-DE"/>
        </w:rPr>
        <w:t xml:space="preserve"> </w:t>
      </w:r>
      <w:proofErr w:type="spellStart"/>
      <w:r>
        <w:rPr>
          <w:rFonts w:cs="Calibri Light"/>
          <w:szCs w:val="22"/>
          <w:lang w:val="de-DE"/>
        </w:rPr>
        <w:t>ciągów</w:t>
      </w:r>
      <w:proofErr w:type="spellEnd"/>
      <w:r>
        <w:rPr>
          <w:rFonts w:cs="Calibri Light"/>
          <w:szCs w:val="22"/>
          <w:lang w:val="de-DE"/>
        </w:rPr>
        <w:t xml:space="preserve"> </w:t>
      </w:r>
      <w:proofErr w:type="spellStart"/>
      <w:r>
        <w:rPr>
          <w:rFonts w:cs="Calibri Light"/>
          <w:szCs w:val="22"/>
          <w:lang w:val="de-DE"/>
        </w:rPr>
        <w:t>komunikacyjnych</w:t>
      </w:r>
      <w:proofErr w:type="spellEnd"/>
      <w:r>
        <w:rPr>
          <w:rFonts w:cs="Calibri Light"/>
          <w:szCs w:val="22"/>
          <w:lang w:val="de-DE"/>
        </w:rPr>
        <w:t xml:space="preserve">: </w:t>
      </w:r>
      <w:proofErr w:type="spellStart"/>
      <w:r w:rsidRPr="0077075B">
        <w:rPr>
          <w:rFonts w:cs="Calibri Light"/>
          <w:szCs w:val="22"/>
          <w:lang w:val="de-DE"/>
        </w:rPr>
        <w:t>oznakowanie</w:t>
      </w:r>
      <w:proofErr w:type="spellEnd"/>
      <w:r w:rsidRPr="0077075B">
        <w:rPr>
          <w:rFonts w:cs="Calibri Light"/>
          <w:szCs w:val="22"/>
          <w:lang w:val="de-DE"/>
        </w:rPr>
        <w:t xml:space="preserve"> </w:t>
      </w:r>
      <w:proofErr w:type="spellStart"/>
      <w:r w:rsidRPr="0077075B">
        <w:rPr>
          <w:rFonts w:cs="Calibri Light"/>
          <w:szCs w:val="22"/>
          <w:lang w:val="de-DE"/>
        </w:rPr>
        <w:t>kontrastowe</w:t>
      </w:r>
      <w:proofErr w:type="spellEnd"/>
      <w:r>
        <w:rPr>
          <w:rFonts w:cs="Calibri Light"/>
          <w:szCs w:val="22"/>
          <w:lang w:val="de-DE"/>
        </w:rPr>
        <w:t xml:space="preserve"> i </w:t>
      </w:r>
      <w:proofErr w:type="spellStart"/>
      <w:r>
        <w:rPr>
          <w:rFonts w:cs="Calibri Light"/>
          <w:szCs w:val="22"/>
          <w:lang w:val="de-DE"/>
        </w:rPr>
        <w:t>właściwości</w:t>
      </w:r>
      <w:proofErr w:type="spellEnd"/>
      <w:r>
        <w:rPr>
          <w:rFonts w:cs="Calibri Light"/>
          <w:szCs w:val="22"/>
          <w:lang w:val="de-DE"/>
        </w:rPr>
        <w:t xml:space="preserve"> </w:t>
      </w:r>
      <w:proofErr w:type="spellStart"/>
      <w:r>
        <w:rPr>
          <w:rFonts w:cs="Calibri Light"/>
          <w:szCs w:val="22"/>
          <w:lang w:val="de-DE"/>
        </w:rPr>
        <w:t>antypoślizgowe</w:t>
      </w:r>
      <w:proofErr w:type="spellEnd"/>
      <w:r w:rsidRPr="0077075B">
        <w:rPr>
          <w:rFonts w:cs="Calibri Light"/>
          <w:szCs w:val="22"/>
          <w:lang w:val="de-DE"/>
        </w:rPr>
        <w:t xml:space="preserve"> </w:t>
      </w:r>
      <w:proofErr w:type="spellStart"/>
      <w:r w:rsidRPr="0077075B">
        <w:rPr>
          <w:rFonts w:cs="Calibri Light"/>
          <w:szCs w:val="22"/>
          <w:lang w:val="de-DE"/>
        </w:rPr>
        <w:t>pierwszego</w:t>
      </w:r>
      <w:proofErr w:type="spellEnd"/>
      <w:r w:rsidRPr="0077075B">
        <w:rPr>
          <w:rFonts w:cs="Calibri Light"/>
          <w:szCs w:val="22"/>
          <w:lang w:val="de-DE"/>
        </w:rPr>
        <w:t xml:space="preserve"> i </w:t>
      </w:r>
      <w:proofErr w:type="spellStart"/>
      <w:r w:rsidRPr="0077075B">
        <w:rPr>
          <w:rFonts w:cs="Calibri Light"/>
          <w:szCs w:val="22"/>
          <w:lang w:val="de-DE"/>
        </w:rPr>
        <w:t>ostatniego</w:t>
      </w:r>
      <w:proofErr w:type="spellEnd"/>
      <w:r w:rsidRPr="0077075B">
        <w:rPr>
          <w:rFonts w:cs="Calibri Light"/>
          <w:szCs w:val="22"/>
          <w:lang w:val="de-DE"/>
        </w:rPr>
        <w:t xml:space="preserve"> </w:t>
      </w:r>
      <w:proofErr w:type="spellStart"/>
      <w:r w:rsidRPr="0077075B">
        <w:rPr>
          <w:rFonts w:cs="Calibri Light"/>
          <w:szCs w:val="22"/>
          <w:lang w:val="de-DE"/>
        </w:rPr>
        <w:t>stopnia</w:t>
      </w:r>
      <w:proofErr w:type="spellEnd"/>
      <w:r w:rsidRPr="0077075B">
        <w:rPr>
          <w:rFonts w:cs="Calibri Light"/>
          <w:szCs w:val="22"/>
          <w:lang w:val="de-DE"/>
        </w:rPr>
        <w:t xml:space="preserve"> w </w:t>
      </w:r>
      <w:proofErr w:type="spellStart"/>
      <w:r w:rsidRPr="0077075B">
        <w:rPr>
          <w:rFonts w:cs="Calibri Light"/>
          <w:szCs w:val="22"/>
          <w:lang w:val="de-DE"/>
        </w:rPr>
        <w:t>każdym</w:t>
      </w:r>
      <w:proofErr w:type="spellEnd"/>
      <w:r w:rsidRPr="0077075B">
        <w:rPr>
          <w:rFonts w:cs="Calibri Light"/>
          <w:szCs w:val="22"/>
          <w:lang w:val="de-DE"/>
        </w:rPr>
        <w:t xml:space="preserve"> </w:t>
      </w:r>
      <w:proofErr w:type="spellStart"/>
      <w:r w:rsidRPr="0077075B">
        <w:rPr>
          <w:rFonts w:cs="Calibri Light"/>
          <w:szCs w:val="22"/>
          <w:lang w:val="de-DE"/>
        </w:rPr>
        <w:t>ciągu</w:t>
      </w:r>
      <w:proofErr w:type="spellEnd"/>
      <w:r>
        <w:rPr>
          <w:rFonts w:cs="Calibri Light"/>
          <w:szCs w:val="22"/>
          <w:lang w:val="de-DE"/>
        </w:rPr>
        <w:t xml:space="preserve"> </w:t>
      </w:r>
      <w:proofErr w:type="spellStart"/>
      <w:r>
        <w:rPr>
          <w:rFonts w:cs="Calibri Light"/>
          <w:szCs w:val="22"/>
          <w:lang w:val="de-DE"/>
        </w:rPr>
        <w:t>oraz</w:t>
      </w:r>
      <w:proofErr w:type="spellEnd"/>
      <w:r w:rsidRPr="0077075B">
        <w:rPr>
          <w:rFonts w:cs="Calibri Light"/>
          <w:szCs w:val="22"/>
          <w:lang w:val="de-DE"/>
        </w:rPr>
        <w:t xml:space="preserve"> </w:t>
      </w:r>
      <w:proofErr w:type="spellStart"/>
      <w:r w:rsidRPr="0077075B">
        <w:rPr>
          <w:rFonts w:cs="Calibri Light"/>
          <w:szCs w:val="22"/>
          <w:lang w:val="de-DE"/>
        </w:rPr>
        <w:t>właściwości</w:t>
      </w:r>
      <w:proofErr w:type="spellEnd"/>
      <w:r w:rsidRPr="0077075B">
        <w:rPr>
          <w:rFonts w:cs="Calibri Light"/>
          <w:szCs w:val="22"/>
          <w:lang w:val="de-DE"/>
        </w:rPr>
        <w:t xml:space="preserve"> </w:t>
      </w:r>
      <w:proofErr w:type="spellStart"/>
      <w:r w:rsidRPr="0077075B">
        <w:rPr>
          <w:rFonts w:cs="Calibri Light"/>
          <w:szCs w:val="22"/>
          <w:lang w:val="de-DE"/>
        </w:rPr>
        <w:t>antypoślizgowe</w:t>
      </w:r>
      <w:proofErr w:type="spellEnd"/>
      <w:r w:rsidRPr="0077075B">
        <w:rPr>
          <w:rFonts w:cs="Calibri Light"/>
          <w:szCs w:val="22"/>
          <w:lang w:val="de-DE"/>
        </w:rPr>
        <w:t xml:space="preserve"> </w:t>
      </w:r>
      <w:proofErr w:type="spellStart"/>
      <w:r>
        <w:rPr>
          <w:rFonts w:cs="Calibri Light"/>
          <w:szCs w:val="22"/>
          <w:lang w:val="de-DE"/>
        </w:rPr>
        <w:t>dla</w:t>
      </w:r>
      <w:proofErr w:type="spellEnd"/>
      <w:r>
        <w:rPr>
          <w:rFonts w:cs="Calibri Light"/>
          <w:szCs w:val="22"/>
          <w:lang w:val="de-DE"/>
        </w:rPr>
        <w:t xml:space="preserve"> </w:t>
      </w:r>
      <w:proofErr w:type="spellStart"/>
      <w:r>
        <w:rPr>
          <w:rFonts w:cs="Calibri Light"/>
          <w:szCs w:val="22"/>
          <w:lang w:val="de-DE"/>
        </w:rPr>
        <w:t>pozostałych</w:t>
      </w:r>
      <w:proofErr w:type="spellEnd"/>
      <w:r>
        <w:rPr>
          <w:rFonts w:cs="Calibri Light"/>
          <w:szCs w:val="22"/>
          <w:lang w:val="de-DE"/>
        </w:rPr>
        <w:t xml:space="preserve"> </w:t>
      </w:r>
      <w:proofErr w:type="spellStart"/>
      <w:r>
        <w:rPr>
          <w:rFonts w:cs="Calibri Light"/>
          <w:szCs w:val="22"/>
          <w:lang w:val="de-DE"/>
        </w:rPr>
        <w:t>stopni</w:t>
      </w:r>
      <w:proofErr w:type="spellEnd"/>
      <w:r>
        <w:rPr>
          <w:rFonts w:cs="Calibri Light"/>
          <w:szCs w:val="22"/>
          <w:lang w:val="de-DE"/>
        </w:rPr>
        <w:t xml:space="preserve"> w </w:t>
      </w:r>
      <w:proofErr w:type="spellStart"/>
      <w:r>
        <w:rPr>
          <w:rFonts w:cs="Calibri Light"/>
          <w:szCs w:val="22"/>
          <w:lang w:val="de-DE"/>
        </w:rPr>
        <w:t>każdym</w:t>
      </w:r>
      <w:proofErr w:type="spellEnd"/>
      <w:r>
        <w:rPr>
          <w:rFonts w:cs="Calibri Light"/>
          <w:szCs w:val="22"/>
          <w:lang w:val="de-DE"/>
        </w:rPr>
        <w:t xml:space="preserve"> </w:t>
      </w:r>
      <w:proofErr w:type="spellStart"/>
      <w:r>
        <w:rPr>
          <w:rFonts w:cs="Calibri Light"/>
          <w:szCs w:val="22"/>
          <w:lang w:val="de-DE"/>
        </w:rPr>
        <w:t>biegu</w:t>
      </w:r>
      <w:proofErr w:type="spellEnd"/>
      <w:r>
        <w:rPr>
          <w:rFonts w:cs="Calibri Light"/>
          <w:szCs w:val="22"/>
          <w:lang w:val="de-DE"/>
        </w:rPr>
        <w:t xml:space="preserve"> w </w:t>
      </w:r>
      <w:proofErr w:type="spellStart"/>
      <w:r>
        <w:rPr>
          <w:rFonts w:cs="Calibri Light"/>
          <w:szCs w:val="22"/>
          <w:lang w:val="de-DE"/>
        </w:rPr>
        <w:t>głównej</w:t>
      </w:r>
      <w:proofErr w:type="spellEnd"/>
      <w:r>
        <w:rPr>
          <w:rFonts w:cs="Calibri Light"/>
          <w:szCs w:val="22"/>
          <w:lang w:val="de-DE"/>
        </w:rPr>
        <w:t xml:space="preserve"> </w:t>
      </w:r>
      <w:proofErr w:type="spellStart"/>
      <w:r>
        <w:rPr>
          <w:rFonts w:cs="Calibri Light"/>
          <w:szCs w:val="22"/>
          <w:lang w:val="de-DE"/>
        </w:rPr>
        <w:t>klatce</w:t>
      </w:r>
      <w:proofErr w:type="spellEnd"/>
      <w:r>
        <w:rPr>
          <w:rFonts w:cs="Calibri Light"/>
          <w:szCs w:val="22"/>
          <w:lang w:val="de-DE"/>
        </w:rPr>
        <w:t xml:space="preserve"> </w:t>
      </w:r>
      <w:proofErr w:type="spellStart"/>
      <w:r>
        <w:rPr>
          <w:rFonts w:cs="Calibri Light"/>
          <w:szCs w:val="22"/>
          <w:lang w:val="de-DE"/>
        </w:rPr>
        <w:t>schodowej</w:t>
      </w:r>
      <w:proofErr w:type="spellEnd"/>
      <w:r>
        <w:rPr>
          <w:rFonts w:cs="Calibri Light"/>
          <w:szCs w:val="22"/>
          <w:lang w:val="de-DE"/>
        </w:rPr>
        <w:t>.</w:t>
      </w:r>
    </w:p>
    <w:p w14:paraId="2872D856" w14:textId="5DF700EC" w:rsidR="0077075B" w:rsidRPr="0077075B" w:rsidRDefault="0077075B" w:rsidP="0077075B">
      <w:pPr>
        <w:rPr>
          <w:rFonts w:cs="Calibri Light"/>
          <w:szCs w:val="22"/>
          <w:lang w:val="de-DE"/>
        </w:rPr>
      </w:pPr>
      <w:proofErr w:type="spellStart"/>
      <w:r>
        <w:rPr>
          <w:rFonts w:cs="Calibri Light"/>
          <w:szCs w:val="22"/>
          <w:lang w:val="de-DE"/>
        </w:rPr>
        <w:t>Metraż</w:t>
      </w:r>
      <w:proofErr w:type="spellEnd"/>
      <w:r>
        <w:rPr>
          <w:rFonts w:cs="Calibri Light"/>
          <w:szCs w:val="22"/>
          <w:lang w:val="de-DE"/>
        </w:rPr>
        <w:t xml:space="preserve"> </w:t>
      </w:r>
      <w:proofErr w:type="spellStart"/>
      <w:r>
        <w:rPr>
          <w:rFonts w:cs="Calibri Light"/>
          <w:szCs w:val="22"/>
          <w:lang w:val="de-DE"/>
        </w:rPr>
        <w:t>schodów</w:t>
      </w:r>
      <w:proofErr w:type="spellEnd"/>
      <w:r>
        <w:rPr>
          <w:rFonts w:cs="Calibri Light"/>
          <w:szCs w:val="22"/>
          <w:lang w:val="de-DE"/>
        </w:rPr>
        <w:t xml:space="preserve"> </w:t>
      </w:r>
      <w:proofErr w:type="spellStart"/>
      <w:r>
        <w:rPr>
          <w:rFonts w:cs="Calibri Light"/>
          <w:szCs w:val="22"/>
          <w:lang w:val="de-DE"/>
        </w:rPr>
        <w:t>został</w:t>
      </w:r>
      <w:proofErr w:type="spellEnd"/>
      <w:r>
        <w:rPr>
          <w:rFonts w:cs="Calibri Light"/>
          <w:szCs w:val="22"/>
          <w:lang w:val="de-DE"/>
        </w:rPr>
        <w:t xml:space="preserve"> </w:t>
      </w:r>
      <w:proofErr w:type="spellStart"/>
      <w:r>
        <w:rPr>
          <w:rFonts w:cs="Calibri Light"/>
          <w:szCs w:val="22"/>
          <w:lang w:val="de-DE"/>
        </w:rPr>
        <w:t>wskazany</w:t>
      </w:r>
      <w:proofErr w:type="spellEnd"/>
      <w:r>
        <w:rPr>
          <w:rFonts w:cs="Calibri Light"/>
          <w:szCs w:val="22"/>
          <w:lang w:val="de-DE"/>
        </w:rPr>
        <w:t xml:space="preserve"> w </w:t>
      </w:r>
      <w:proofErr w:type="spellStart"/>
      <w:r>
        <w:rPr>
          <w:rFonts w:cs="Calibri Light"/>
          <w:szCs w:val="22"/>
          <w:lang w:val="de-DE"/>
        </w:rPr>
        <w:t>formularzu</w:t>
      </w:r>
      <w:proofErr w:type="spellEnd"/>
      <w:r>
        <w:rPr>
          <w:rFonts w:cs="Calibri Light"/>
          <w:szCs w:val="22"/>
          <w:lang w:val="de-DE"/>
        </w:rPr>
        <w:t xml:space="preserve"> </w:t>
      </w:r>
      <w:proofErr w:type="spellStart"/>
      <w:r w:rsidR="00683600">
        <w:rPr>
          <w:rFonts w:cs="Calibri Light"/>
          <w:szCs w:val="22"/>
          <w:lang w:val="de-DE"/>
        </w:rPr>
        <w:t>cenowym</w:t>
      </w:r>
      <w:proofErr w:type="spellEnd"/>
      <w:r>
        <w:rPr>
          <w:rFonts w:cs="Calibri Light"/>
          <w:szCs w:val="22"/>
          <w:lang w:val="de-DE"/>
        </w:rPr>
        <w:t>.</w:t>
      </w:r>
    </w:p>
    <w:p w14:paraId="2B2E7EA3" w14:textId="1205623E" w:rsidR="005E0BA4" w:rsidRPr="008404FD" w:rsidRDefault="008404FD" w:rsidP="005E0BA4">
      <w:pPr>
        <w:rPr>
          <w:rFonts w:cs="Calibri Light"/>
          <w:szCs w:val="22"/>
          <w:lang w:val="pl-PL"/>
        </w:rPr>
      </w:pPr>
      <w:r w:rsidRPr="008404FD">
        <w:rPr>
          <w:rFonts w:cs="Calibri Light"/>
          <w:szCs w:val="22"/>
          <w:lang w:val="pl-PL"/>
        </w:rPr>
        <w:t xml:space="preserve">Zamawiający </w:t>
      </w:r>
      <w:r>
        <w:rPr>
          <w:rFonts w:cs="Calibri Light"/>
          <w:szCs w:val="22"/>
          <w:lang w:val="pl-PL"/>
        </w:rPr>
        <w:t xml:space="preserve">dołożył wszelkiej staranności do oszacowania metrażu schodów. Z uwagi na ewentualny błąd w pomiarach, </w:t>
      </w:r>
      <w:r w:rsidR="00C7294C">
        <w:rPr>
          <w:rFonts w:cs="Calibri Light"/>
          <w:szCs w:val="22"/>
          <w:lang w:val="pl-PL"/>
        </w:rPr>
        <w:t xml:space="preserve">Zamawiający informuje że </w:t>
      </w:r>
      <w:r>
        <w:rPr>
          <w:rFonts w:cs="Calibri Light"/>
          <w:szCs w:val="22"/>
          <w:lang w:val="pl-PL"/>
        </w:rPr>
        <w:t>liczba metrów wskazana wyżej może różnić się od realnej o +/- 5%.</w:t>
      </w:r>
    </w:p>
    <w:p w14:paraId="7263DF4E" w14:textId="240D3ECA" w:rsidR="005E0BA4" w:rsidRPr="00623335" w:rsidRDefault="005E0BA4" w:rsidP="00A92B8B">
      <w:pPr>
        <w:pStyle w:val="Nagwek1"/>
        <w:numPr>
          <w:ilvl w:val="0"/>
          <w:numId w:val="15"/>
        </w:numPr>
        <w:jc w:val="left"/>
      </w:pPr>
      <w:proofErr w:type="spellStart"/>
      <w:r w:rsidRPr="00623335">
        <w:t>Zobowiązania</w:t>
      </w:r>
      <w:proofErr w:type="spellEnd"/>
      <w:r w:rsidRPr="00623335">
        <w:t xml:space="preserve"> </w:t>
      </w:r>
      <w:proofErr w:type="spellStart"/>
      <w:r w:rsidRPr="00623335">
        <w:t>Zamawiającego</w:t>
      </w:r>
      <w:proofErr w:type="spellEnd"/>
      <w:r w:rsidRPr="00623335">
        <w:t xml:space="preserve"> w </w:t>
      </w:r>
      <w:proofErr w:type="spellStart"/>
      <w:r w:rsidRPr="00623335">
        <w:t>ramach</w:t>
      </w:r>
      <w:proofErr w:type="spellEnd"/>
      <w:r w:rsidRPr="00623335">
        <w:t xml:space="preserve"> </w:t>
      </w:r>
      <w:proofErr w:type="spellStart"/>
      <w:r w:rsidRPr="00623335">
        <w:t>realizacji</w:t>
      </w:r>
      <w:proofErr w:type="spellEnd"/>
      <w:r w:rsidRPr="00623335">
        <w:t xml:space="preserve"> </w:t>
      </w:r>
      <w:proofErr w:type="spellStart"/>
      <w:r w:rsidRPr="00623335">
        <w:t>usługi</w:t>
      </w:r>
      <w:proofErr w:type="spellEnd"/>
    </w:p>
    <w:p w14:paraId="6BF1DE33" w14:textId="38E62DF5" w:rsidR="005E0BA4" w:rsidRPr="005E0BA4" w:rsidRDefault="005E0BA4" w:rsidP="00A92B8B">
      <w:pPr>
        <w:pStyle w:val="Akapitzlist"/>
        <w:numPr>
          <w:ilvl w:val="0"/>
          <w:numId w:val="13"/>
        </w:numPr>
        <w:ind w:left="284"/>
        <w:rPr>
          <w:lang w:val="pl-PL"/>
        </w:rPr>
      </w:pPr>
      <w:r w:rsidRPr="005E0BA4">
        <w:rPr>
          <w:lang w:val="pl-PL"/>
        </w:rPr>
        <w:t>Zamawiający zapewni Wykonawcy możliwość swobodnego poruszania się na terenie uczelni.</w:t>
      </w:r>
    </w:p>
    <w:p w14:paraId="4ABAB0F0" w14:textId="378545A2" w:rsidR="005E0BA4" w:rsidRPr="0012554A" w:rsidRDefault="005E0BA4" w:rsidP="00A92B8B">
      <w:pPr>
        <w:pStyle w:val="Akapitzlist"/>
        <w:numPr>
          <w:ilvl w:val="0"/>
          <w:numId w:val="13"/>
        </w:numPr>
        <w:ind w:left="284"/>
        <w:rPr>
          <w:lang w:val="pl-PL"/>
        </w:rPr>
      </w:pPr>
      <w:r>
        <w:rPr>
          <w:lang w:val="pl-PL"/>
        </w:rPr>
        <w:t>N</w:t>
      </w:r>
      <w:r w:rsidRPr="005E0BA4">
        <w:rPr>
          <w:lang w:val="pl-PL"/>
        </w:rPr>
        <w:t xml:space="preserve">a życzenie Wykonawcy możliwe będzie wskazanie osoby do </w:t>
      </w:r>
      <w:r w:rsidR="0012554A">
        <w:rPr>
          <w:lang w:val="pl-PL"/>
        </w:rPr>
        <w:t xml:space="preserve">ułatwienia poruszania się na </w:t>
      </w:r>
      <w:r w:rsidRPr="005E0BA4">
        <w:rPr>
          <w:lang w:val="pl-PL"/>
        </w:rPr>
        <w:t>terenie Uniwersytetu Przyrodniczego w Poznaniu</w:t>
      </w:r>
      <w:r w:rsidR="0012554A">
        <w:rPr>
          <w:lang w:val="pl-PL"/>
        </w:rPr>
        <w:t>, wskazania konkretnych miejsc realizacji usługi.</w:t>
      </w:r>
    </w:p>
    <w:p w14:paraId="63FF7B16" w14:textId="0F71062C" w:rsidR="00717B5C" w:rsidRPr="0012554A" w:rsidRDefault="00D91310" w:rsidP="0070240E">
      <w:pPr>
        <w:rPr>
          <w:lang w:val="pl-PL"/>
        </w:rPr>
      </w:pPr>
      <w:r w:rsidRPr="0012554A">
        <w:rPr>
          <w:lang w:val="pl-PL"/>
        </w:rPr>
        <w:t>Zamawiający dopuszcza możliwość zaangażowania podwykonawców pod warunkiem poinformowania o tym fakcie Zamawiającego i uzyskania jego zgody.</w:t>
      </w:r>
    </w:p>
    <w:p w14:paraId="71E99A1B" w14:textId="741F9FF1" w:rsidR="0012554A" w:rsidRDefault="00717B5C" w:rsidP="0070240E">
      <w:pPr>
        <w:rPr>
          <w:lang w:val="pl-PL"/>
        </w:rPr>
      </w:pPr>
      <w:r w:rsidRPr="0012554A">
        <w:rPr>
          <w:lang w:val="pl-PL"/>
        </w:rPr>
        <w:t>Zamawiający nie d</w:t>
      </w:r>
      <w:r w:rsidR="00683533" w:rsidRPr="0012554A">
        <w:rPr>
          <w:lang w:val="pl-PL"/>
        </w:rPr>
        <w:t xml:space="preserve">opuszcza </w:t>
      </w:r>
      <w:r w:rsidRPr="0012554A">
        <w:rPr>
          <w:lang w:val="pl-PL"/>
        </w:rPr>
        <w:t>składania ofert częściowych.</w:t>
      </w:r>
      <w:r w:rsidR="0012554A">
        <w:rPr>
          <w:lang w:val="pl-PL"/>
        </w:rPr>
        <w:t xml:space="preserve"> Uzasadnienie dla braku podziału zamówienia na części: </w:t>
      </w:r>
    </w:p>
    <w:p w14:paraId="7C47D4E9" w14:textId="4E362364" w:rsidR="0012554A" w:rsidRDefault="0012554A" w:rsidP="00A92B8B">
      <w:pPr>
        <w:pStyle w:val="Akapitzlist"/>
        <w:numPr>
          <w:ilvl w:val="0"/>
          <w:numId w:val="16"/>
        </w:numPr>
        <w:rPr>
          <w:lang w:val="pl-PL"/>
        </w:rPr>
      </w:pPr>
      <w:r>
        <w:rPr>
          <w:lang w:val="pl-PL"/>
        </w:rPr>
        <w:t>wybór jednego Wykonawcy do zrealizowania całości zamówienia usprawnia proces planowania prac, ustaleń i kontaktów</w:t>
      </w:r>
    </w:p>
    <w:p w14:paraId="0DF89CE8" w14:textId="3A555C80" w:rsidR="0012554A" w:rsidRDefault="0012554A" w:rsidP="00A92B8B">
      <w:pPr>
        <w:pStyle w:val="Akapitzlist"/>
        <w:numPr>
          <w:ilvl w:val="0"/>
          <w:numId w:val="16"/>
        </w:numPr>
        <w:rPr>
          <w:lang w:val="pl-PL"/>
        </w:rPr>
      </w:pPr>
      <w:r>
        <w:rPr>
          <w:lang w:val="pl-PL"/>
        </w:rPr>
        <w:t>zachowanie jednolitego standardu technicznego wykonanych prac na terenie Uniwersytetu</w:t>
      </w:r>
    </w:p>
    <w:p w14:paraId="77CA6C65" w14:textId="74FDE9DC" w:rsidR="0012554A" w:rsidRPr="0012554A" w:rsidRDefault="0012554A" w:rsidP="00A92B8B">
      <w:pPr>
        <w:pStyle w:val="Akapitzlist"/>
        <w:numPr>
          <w:ilvl w:val="0"/>
          <w:numId w:val="16"/>
        </w:numPr>
        <w:rPr>
          <w:lang w:val="pl-PL"/>
        </w:rPr>
      </w:pPr>
      <w:r>
        <w:rPr>
          <w:lang w:val="pl-PL"/>
        </w:rPr>
        <w:t>ograniczenie problemów związanych z koordynacją realizacji przedmiotu zamówienia.</w:t>
      </w:r>
    </w:p>
    <w:p w14:paraId="1D6E4C66" w14:textId="5B9FC3EE" w:rsidR="00717B5C" w:rsidRPr="0012554A" w:rsidRDefault="00717B5C" w:rsidP="0070240E">
      <w:pPr>
        <w:rPr>
          <w:lang w:val="pl-PL"/>
        </w:rPr>
      </w:pPr>
      <w:r w:rsidRPr="0012554A">
        <w:rPr>
          <w:lang w:val="pl-PL"/>
        </w:rPr>
        <w:t>Zamawiający nie dopuszcza ofert wariantowych.</w:t>
      </w:r>
    </w:p>
    <w:p w14:paraId="2B2E3B94" w14:textId="1F452D4D" w:rsidR="001A476C" w:rsidRDefault="00D91310" w:rsidP="0070240E">
      <w:pPr>
        <w:rPr>
          <w:lang w:val="pl-PL"/>
        </w:rPr>
      </w:pPr>
      <w:r w:rsidRPr="00662CF7">
        <w:rPr>
          <w:lang w:val="pl-PL"/>
        </w:rPr>
        <w:t>Zamawiający zaprasza</w:t>
      </w:r>
      <w:r w:rsidR="00683533" w:rsidRPr="00662CF7">
        <w:rPr>
          <w:lang w:val="pl-PL"/>
        </w:rPr>
        <w:t xml:space="preserve"> do</w:t>
      </w:r>
      <w:r w:rsidRPr="00662CF7">
        <w:rPr>
          <w:lang w:val="pl-PL"/>
        </w:rPr>
        <w:t xml:space="preserve"> </w:t>
      </w:r>
      <w:r w:rsidR="00AF45D8">
        <w:rPr>
          <w:lang w:val="pl-PL"/>
        </w:rPr>
        <w:t>obejrzenia</w:t>
      </w:r>
      <w:r w:rsidR="00683533" w:rsidRPr="00662CF7">
        <w:rPr>
          <w:lang w:val="pl-PL"/>
        </w:rPr>
        <w:t xml:space="preserve"> obiektów </w:t>
      </w:r>
      <w:r w:rsidR="00AF45D8">
        <w:rPr>
          <w:lang w:val="pl-PL"/>
        </w:rPr>
        <w:t>podlegających usłudze w ramach przedmiotu zamówienia</w:t>
      </w:r>
      <w:r w:rsidR="0012554A">
        <w:rPr>
          <w:lang w:val="pl-PL"/>
        </w:rPr>
        <w:t xml:space="preserve">. Obiekty są ogólnodostępne. Zamawiający rekomenduje zgłoszenie faktu przebywania na Uniwersytecie przed złożeniem oferty na adres </w:t>
      </w:r>
      <w:r w:rsidR="004D2EBC" w:rsidRPr="00400C5D">
        <w:rPr>
          <w:lang w:val="pl-PL"/>
        </w:rPr>
        <w:t>upbezbarier@up.poznan.pl</w:t>
      </w:r>
      <w:r w:rsidR="004D2EBC">
        <w:rPr>
          <w:lang w:val="pl-PL"/>
        </w:rPr>
        <w:t xml:space="preserve">. </w:t>
      </w:r>
    </w:p>
    <w:p w14:paraId="78312393" w14:textId="5A9884EA" w:rsidR="006F4201" w:rsidRPr="00662CF7" w:rsidRDefault="006F4201" w:rsidP="0070240E">
      <w:pPr>
        <w:rPr>
          <w:lang w:val="pl-PL"/>
        </w:rPr>
      </w:pPr>
      <w:r>
        <w:rPr>
          <w:lang w:val="pl-PL"/>
        </w:rPr>
        <w:t xml:space="preserve">Zamawiający zaprasza do zapoznania się ze zdjęciami i opisem budynków w Deklaracji dostępności na stronie </w:t>
      </w:r>
      <w:r w:rsidR="004D2EBC">
        <w:rPr>
          <w:lang w:val="pl-PL"/>
        </w:rPr>
        <w:t>internetowej up.poznan.pl</w:t>
      </w:r>
    </w:p>
    <w:p w14:paraId="60B849C0" w14:textId="00384DED" w:rsidR="003A3F48" w:rsidRPr="00662CF7" w:rsidRDefault="0012554A" w:rsidP="0070240E">
      <w:pPr>
        <w:rPr>
          <w:lang w:val="pl-PL"/>
        </w:rPr>
      </w:pPr>
      <w:r>
        <w:rPr>
          <w:lang w:val="pl-PL"/>
        </w:rPr>
        <w:t xml:space="preserve">Wykonawca jest zobowiązany udzielić </w:t>
      </w:r>
      <w:r w:rsidR="001C5024">
        <w:rPr>
          <w:lang w:val="pl-PL"/>
        </w:rPr>
        <w:t>co najmniej</w:t>
      </w:r>
      <w:r>
        <w:rPr>
          <w:lang w:val="pl-PL"/>
        </w:rPr>
        <w:t xml:space="preserve"> 24-miesięcznej gwarancji na wykonane prace.</w:t>
      </w:r>
      <w:r w:rsidR="001C5024">
        <w:rPr>
          <w:lang w:val="pl-PL"/>
        </w:rPr>
        <w:t xml:space="preserve"> </w:t>
      </w:r>
      <w:r w:rsidR="0098248E">
        <w:rPr>
          <w:lang w:val="pl-PL"/>
        </w:rPr>
        <w:t>Okres</w:t>
      </w:r>
      <w:r w:rsidR="001C5024">
        <w:rPr>
          <w:lang w:val="pl-PL"/>
        </w:rPr>
        <w:t xml:space="preserve"> gwarancji podlega ocenie w ramach kryteriów </w:t>
      </w:r>
      <w:proofErr w:type="spellStart"/>
      <w:r w:rsidR="001C5024">
        <w:rPr>
          <w:lang w:val="pl-PL"/>
        </w:rPr>
        <w:t>ocennych</w:t>
      </w:r>
      <w:proofErr w:type="spellEnd"/>
      <w:r w:rsidR="001C5024">
        <w:rPr>
          <w:lang w:val="pl-PL"/>
        </w:rPr>
        <w:t>.</w:t>
      </w:r>
    </w:p>
    <w:p w14:paraId="2004C6A8" w14:textId="4A3BA140" w:rsidR="001A476C" w:rsidRPr="00623335" w:rsidRDefault="00683533" w:rsidP="00A92B8B">
      <w:pPr>
        <w:pStyle w:val="Nagwek1"/>
        <w:numPr>
          <w:ilvl w:val="0"/>
          <w:numId w:val="15"/>
        </w:numPr>
        <w:jc w:val="left"/>
      </w:pPr>
      <w:r w:rsidRPr="00623335">
        <w:lastRenderedPageBreak/>
        <w:t xml:space="preserve">Termin </w:t>
      </w:r>
      <w:proofErr w:type="spellStart"/>
      <w:r w:rsidRPr="00623335">
        <w:t>realizacji</w:t>
      </w:r>
      <w:proofErr w:type="spellEnd"/>
      <w:r w:rsidRPr="00623335">
        <w:t xml:space="preserve"> </w:t>
      </w:r>
      <w:proofErr w:type="spellStart"/>
      <w:r w:rsidRPr="00623335">
        <w:t>zamówienia</w:t>
      </w:r>
      <w:proofErr w:type="spellEnd"/>
      <w:r w:rsidRPr="00623335">
        <w:t xml:space="preserve"> </w:t>
      </w:r>
    </w:p>
    <w:p w14:paraId="7245E9EE" w14:textId="2A6C861D" w:rsidR="001A476C" w:rsidRDefault="00BB1B29" w:rsidP="0070240E">
      <w:pPr>
        <w:rPr>
          <w:lang w:val="pl-PL"/>
        </w:rPr>
      </w:pPr>
      <w:r>
        <w:rPr>
          <w:lang w:val="pl-PL"/>
        </w:rPr>
        <w:t>Do</w:t>
      </w:r>
      <w:r w:rsidR="00683533" w:rsidRPr="00662CF7">
        <w:rPr>
          <w:lang w:val="pl-PL"/>
        </w:rPr>
        <w:t xml:space="preserve"> </w:t>
      </w:r>
      <w:r w:rsidR="0067263A">
        <w:rPr>
          <w:b/>
          <w:lang w:val="pl-PL"/>
        </w:rPr>
        <w:t>42</w:t>
      </w:r>
      <w:r w:rsidR="002026C6">
        <w:rPr>
          <w:b/>
          <w:lang w:val="pl-PL"/>
        </w:rPr>
        <w:t xml:space="preserve"> </w:t>
      </w:r>
      <w:r w:rsidR="00893BA7">
        <w:rPr>
          <w:b/>
          <w:lang w:val="pl-PL"/>
        </w:rPr>
        <w:t xml:space="preserve">dni </w:t>
      </w:r>
      <w:r w:rsidR="0067263A">
        <w:rPr>
          <w:b/>
          <w:lang w:val="pl-PL"/>
        </w:rPr>
        <w:t>kalendarzowych</w:t>
      </w:r>
      <w:r w:rsidR="002026C6">
        <w:rPr>
          <w:b/>
          <w:lang w:val="pl-PL"/>
        </w:rPr>
        <w:t xml:space="preserve"> od dnia podpisania umowy na realizację przedmiotu zamówienia.</w:t>
      </w:r>
      <w:r w:rsidR="00683533" w:rsidRPr="00662CF7">
        <w:rPr>
          <w:lang w:val="pl-PL"/>
        </w:rPr>
        <w:t xml:space="preserve"> Za termin wykonania zamówienia przyjęty zostanie dzień </w:t>
      </w:r>
      <w:r w:rsidR="00893BA7">
        <w:rPr>
          <w:lang w:val="pl-PL"/>
        </w:rPr>
        <w:t>podpisania protokołu zdawczo-odbiorczego dla usługi.</w:t>
      </w:r>
      <w:r w:rsidR="00683533" w:rsidRPr="00662CF7">
        <w:rPr>
          <w:lang w:val="pl-PL"/>
        </w:rPr>
        <w:t xml:space="preserve"> </w:t>
      </w:r>
    </w:p>
    <w:p w14:paraId="0BEE17B2" w14:textId="48AE8B0B" w:rsidR="001F3316" w:rsidRPr="001F3316" w:rsidRDefault="001F3316" w:rsidP="00A142BF">
      <w:pPr>
        <w:rPr>
          <w:lang w:val="pl-PL"/>
        </w:rPr>
      </w:pPr>
      <w:r>
        <w:rPr>
          <w:lang w:val="pl-PL"/>
        </w:rPr>
        <w:t xml:space="preserve">Zamawiający wymaga, aby Wykonawca rozpoczął realizację przedmiotu zamówienia nie później niż 10 dni kalendarzowych od dnia podpisania umowy o udzielenie zamówienia publicznego. </w:t>
      </w:r>
      <w:r w:rsidR="00890CCD">
        <w:rPr>
          <w:lang w:val="pl-PL"/>
        </w:rPr>
        <w:t>Podanie</w:t>
      </w:r>
      <w:r>
        <w:rPr>
          <w:lang w:val="pl-PL"/>
        </w:rPr>
        <w:t xml:space="preserve"> </w:t>
      </w:r>
      <w:r w:rsidR="00467547">
        <w:rPr>
          <w:lang w:val="pl-PL"/>
        </w:rPr>
        <w:t xml:space="preserve">szacunkowego </w:t>
      </w:r>
      <w:r>
        <w:rPr>
          <w:lang w:val="pl-PL"/>
        </w:rPr>
        <w:t xml:space="preserve">terminu rozpoczęcia prac </w:t>
      </w:r>
      <w:r w:rsidR="00467547">
        <w:rPr>
          <w:lang w:val="pl-PL"/>
        </w:rPr>
        <w:t xml:space="preserve">liczone w dniach od zawarcia umowy </w:t>
      </w:r>
      <w:r w:rsidR="00890CCD">
        <w:rPr>
          <w:lang w:val="pl-PL"/>
        </w:rPr>
        <w:t>jest obligatoryjne</w:t>
      </w:r>
      <w:r w:rsidR="00467547">
        <w:rPr>
          <w:lang w:val="pl-PL"/>
        </w:rPr>
        <w:t>.</w:t>
      </w:r>
    </w:p>
    <w:p w14:paraId="7F2C3390" w14:textId="51F1A047" w:rsidR="001A476C" w:rsidRPr="00623335" w:rsidRDefault="00EC00BC" w:rsidP="00A92B8B">
      <w:pPr>
        <w:pStyle w:val="Nagwek1"/>
        <w:numPr>
          <w:ilvl w:val="0"/>
          <w:numId w:val="15"/>
        </w:numPr>
        <w:jc w:val="left"/>
      </w:pPr>
      <w:proofErr w:type="spellStart"/>
      <w:r w:rsidRPr="00623335">
        <w:t>Warunki</w:t>
      </w:r>
      <w:proofErr w:type="spellEnd"/>
      <w:r w:rsidR="00683533" w:rsidRPr="00623335">
        <w:t xml:space="preserve"> </w:t>
      </w:r>
      <w:proofErr w:type="spellStart"/>
      <w:r w:rsidR="00683533" w:rsidRPr="00623335">
        <w:t>udziału</w:t>
      </w:r>
      <w:proofErr w:type="spellEnd"/>
      <w:r w:rsidR="00683533" w:rsidRPr="00623335">
        <w:t xml:space="preserve"> w </w:t>
      </w:r>
      <w:proofErr w:type="spellStart"/>
      <w:r w:rsidR="00683533" w:rsidRPr="00623335">
        <w:t>postępowaniu</w:t>
      </w:r>
      <w:proofErr w:type="spellEnd"/>
    </w:p>
    <w:p w14:paraId="5DC30EED" w14:textId="4FD7419A" w:rsidR="001A476C" w:rsidRDefault="00683533" w:rsidP="0070240E">
      <w:pPr>
        <w:rPr>
          <w:bCs/>
          <w:lang w:val="pl-PL"/>
        </w:rPr>
      </w:pPr>
      <w:r w:rsidRPr="00662CF7">
        <w:rPr>
          <w:bCs/>
          <w:lang w:val="pl-PL"/>
        </w:rPr>
        <w:t xml:space="preserve">Wykonawca może złożyć ofertę cenową w niniejszym postępowaniu jeśli spełnia </w:t>
      </w:r>
      <w:r w:rsidR="001C47DE">
        <w:rPr>
          <w:bCs/>
          <w:lang w:val="pl-PL"/>
        </w:rPr>
        <w:t>niżej opisane obowiązkowe warunki udziału w postępowaniu</w:t>
      </w:r>
      <w:r w:rsidR="001C47DE" w:rsidRPr="001C47DE">
        <w:rPr>
          <w:bCs/>
          <w:lang w:val="pl-PL"/>
        </w:rPr>
        <w:t xml:space="preserve"> </w:t>
      </w:r>
      <w:r w:rsidR="001C47DE" w:rsidRPr="00662CF7">
        <w:rPr>
          <w:bCs/>
          <w:lang w:val="pl-PL"/>
        </w:rPr>
        <w:t>wynikające z potrzeb Zamawiającego w niżej wskazanym zakresie:</w:t>
      </w:r>
    </w:p>
    <w:p w14:paraId="075601D0" w14:textId="476694BB" w:rsidR="007116EE" w:rsidRPr="008C5D24" w:rsidRDefault="007116EE" w:rsidP="00A92B8B">
      <w:pPr>
        <w:numPr>
          <w:ilvl w:val="0"/>
          <w:numId w:val="5"/>
        </w:numPr>
        <w:contextualSpacing/>
        <w:rPr>
          <w:rFonts w:cs="Calibri Light"/>
          <w:b/>
          <w:bCs/>
          <w:szCs w:val="22"/>
          <w:lang w:val="pl-PL"/>
        </w:rPr>
      </w:pPr>
      <w:r w:rsidRPr="008C5D24">
        <w:rPr>
          <w:rFonts w:cs="Calibri Light"/>
          <w:b/>
          <w:bCs/>
          <w:szCs w:val="22"/>
          <w:lang w:val="pl-PL"/>
        </w:rPr>
        <w:t xml:space="preserve">uprawnienia do </w:t>
      </w:r>
      <w:r w:rsidR="002765C2" w:rsidRPr="008C5D24">
        <w:rPr>
          <w:rFonts w:cs="Calibri Light"/>
          <w:b/>
          <w:bCs/>
          <w:szCs w:val="22"/>
          <w:lang w:val="pl-PL"/>
        </w:rPr>
        <w:t>wykonywania</w:t>
      </w:r>
      <w:r w:rsidRPr="008C5D24">
        <w:rPr>
          <w:rFonts w:cs="Calibri Light"/>
          <w:b/>
          <w:bCs/>
          <w:szCs w:val="22"/>
          <w:lang w:val="pl-PL"/>
        </w:rPr>
        <w:t xml:space="preserve"> określonej działalności</w:t>
      </w:r>
      <w:r w:rsidR="002765C2" w:rsidRPr="008C5D24">
        <w:rPr>
          <w:rFonts w:cs="Calibri Light"/>
          <w:b/>
          <w:bCs/>
          <w:szCs w:val="22"/>
          <w:lang w:val="pl-PL"/>
        </w:rPr>
        <w:t xml:space="preserve"> lub czynności</w:t>
      </w:r>
    </w:p>
    <w:p w14:paraId="75994B3E" w14:textId="7E52098B" w:rsidR="007116EE" w:rsidRDefault="007116EE" w:rsidP="007116EE">
      <w:pPr>
        <w:ind w:left="360"/>
        <w:contextualSpacing/>
        <w:rPr>
          <w:rFonts w:cs="Calibri Light"/>
          <w:szCs w:val="22"/>
          <w:lang w:val="pl-PL"/>
        </w:rPr>
      </w:pPr>
      <w:r>
        <w:rPr>
          <w:rFonts w:cs="Calibri Light"/>
          <w:szCs w:val="22"/>
          <w:lang w:val="pl-PL"/>
        </w:rPr>
        <w:t>Zamawiający nie stawia warunku w tym zakresie.</w:t>
      </w:r>
    </w:p>
    <w:p w14:paraId="041C7517" w14:textId="55C7C6F0" w:rsidR="00DE2A83" w:rsidRPr="008C5D24" w:rsidRDefault="00DE2A83" w:rsidP="00A92B8B">
      <w:pPr>
        <w:numPr>
          <w:ilvl w:val="0"/>
          <w:numId w:val="5"/>
        </w:numPr>
        <w:contextualSpacing/>
        <w:rPr>
          <w:rFonts w:cs="Calibri Light"/>
          <w:b/>
          <w:bCs/>
          <w:szCs w:val="22"/>
          <w:lang w:val="pl-PL"/>
        </w:rPr>
      </w:pPr>
      <w:r w:rsidRPr="008C5D24">
        <w:rPr>
          <w:rFonts w:cs="Calibri Light"/>
          <w:b/>
          <w:bCs/>
          <w:szCs w:val="22"/>
          <w:lang w:val="pl-PL"/>
        </w:rPr>
        <w:t>osoby zdolne do wykonania zamówienia</w:t>
      </w:r>
    </w:p>
    <w:p w14:paraId="52C4B07F" w14:textId="586213D7" w:rsidR="00DE2A83" w:rsidRDefault="00DE2A83" w:rsidP="00B74E9E">
      <w:pPr>
        <w:contextualSpacing/>
        <w:rPr>
          <w:rFonts w:cs="Calibri Light"/>
          <w:szCs w:val="22"/>
          <w:lang w:val="pl-PL"/>
        </w:rPr>
      </w:pPr>
      <w:r w:rsidRPr="008C5D24">
        <w:rPr>
          <w:rFonts w:cs="Calibri Light"/>
          <w:b/>
          <w:bCs/>
          <w:szCs w:val="22"/>
          <w:lang w:val="pl-PL"/>
        </w:rPr>
        <w:t>Zamawiający wymaga</w:t>
      </w:r>
      <w:r w:rsidRPr="001368C0">
        <w:rPr>
          <w:rFonts w:cs="Calibri Light"/>
          <w:szCs w:val="22"/>
          <w:lang w:val="pl-PL"/>
        </w:rPr>
        <w:t xml:space="preserve">, aby wykonawca </w:t>
      </w:r>
      <w:r w:rsidR="00893BA7">
        <w:rPr>
          <w:rFonts w:cs="Calibri Light"/>
          <w:szCs w:val="22"/>
          <w:lang w:val="pl-PL"/>
        </w:rPr>
        <w:t xml:space="preserve">wskazał do realizacji </w:t>
      </w:r>
      <w:r w:rsidR="007116EE">
        <w:rPr>
          <w:rFonts w:cs="Calibri Light"/>
          <w:szCs w:val="22"/>
          <w:lang w:val="pl-PL"/>
        </w:rPr>
        <w:t xml:space="preserve">zamówienia </w:t>
      </w:r>
      <w:r w:rsidR="00893BA7">
        <w:rPr>
          <w:rFonts w:cs="Calibri Light"/>
          <w:szCs w:val="22"/>
          <w:lang w:val="pl-PL"/>
        </w:rPr>
        <w:t>zespół min. 2 (dwóch) osób</w:t>
      </w:r>
      <w:r w:rsidR="007116EE">
        <w:rPr>
          <w:rFonts w:cs="Calibri Light"/>
          <w:szCs w:val="22"/>
          <w:lang w:val="pl-PL"/>
        </w:rPr>
        <w:t xml:space="preserve"> zdolnych</w:t>
      </w:r>
      <w:r w:rsidRPr="001368C0">
        <w:rPr>
          <w:rFonts w:cs="Calibri Light"/>
          <w:szCs w:val="22"/>
          <w:lang w:val="pl-PL"/>
        </w:rPr>
        <w:t xml:space="preserve"> do wykonania przedmiotu zamówienia, </w:t>
      </w:r>
      <w:r w:rsidR="00893BA7">
        <w:rPr>
          <w:rFonts w:cs="Calibri Light"/>
          <w:szCs w:val="22"/>
          <w:lang w:val="pl-PL"/>
        </w:rPr>
        <w:t xml:space="preserve">z których każda posiada doświadczenie w min. 2 (dwóch) realizacjach </w:t>
      </w:r>
      <w:r w:rsidR="00493D5A">
        <w:rPr>
          <w:rFonts w:cs="Calibri Light"/>
          <w:szCs w:val="22"/>
          <w:lang w:val="pl-PL"/>
        </w:rPr>
        <w:t xml:space="preserve">usług </w:t>
      </w:r>
      <w:r w:rsidR="00893BA7">
        <w:rPr>
          <w:rFonts w:cs="Calibri Light"/>
          <w:szCs w:val="22"/>
          <w:lang w:val="pl-PL"/>
        </w:rPr>
        <w:t xml:space="preserve">o zakresie analogicznym do zakresu będącego przedmiotem niniejszego zlecenia, wykonanych w ciągu ostatnich </w:t>
      </w:r>
      <w:r w:rsidR="00B74E9E">
        <w:rPr>
          <w:rFonts w:cs="Calibri Light"/>
          <w:szCs w:val="22"/>
          <w:lang w:val="pl-PL"/>
        </w:rPr>
        <w:t>3</w:t>
      </w:r>
      <w:r w:rsidR="00893BA7">
        <w:rPr>
          <w:rFonts w:cs="Calibri Light"/>
          <w:szCs w:val="22"/>
          <w:lang w:val="pl-PL"/>
        </w:rPr>
        <w:t xml:space="preserve"> (</w:t>
      </w:r>
      <w:r w:rsidR="00B74E9E">
        <w:rPr>
          <w:rFonts w:cs="Calibri Light"/>
          <w:szCs w:val="22"/>
          <w:lang w:val="pl-PL"/>
        </w:rPr>
        <w:t>trzech</w:t>
      </w:r>
      <w:r w:rsidR="00893BA7">
        <w:rPr>
          <w:rFonts w:cs="Calibri Light"/>
          <w:szCs w:val="22"/>
          <w:lang w:val="pl-PL"/>
        </w:rPr>
        <w:t>) lat licząc wstecz od dnia złożenia oferty</w:t>
      </w:r>
      <w:r w:rsidR="00B74E9E">
        <w:rPr>
          <w:rFonts w:cs="Calibri Light"/>
          <w:szCs w:val="22"/>
          <w:lang w:val="pl-PL"/>
        </w:rPr>
        <w:t>.</w:t>
      </w:r>
    </w:p>
    <w:p w14:paraId="68CC3703" w14:textId="6AE1C3D6" w:rsidR="005429FE" w:rsidRDefault="005429FE" w:rsidP="00B74E9E">
      <w:pPr>
        <w:rPr>
          <w:lang w:val="pl-PL"/>
        </w:rPr>
      </w:pPr>
      <w:r w:rsidRPr="008C5D24">
        <w:rPr>
          <w:b/>
          <w:bCs/>
          <w:lang w:val="pl-PL"/>
        </w:rPr>
        <w:t>Sposób weryfikacji spełnienia warunku</w:t>
      </w:r>
      <w:r w:rsidR="008C5D24">
        <w:rPr>
          <w:b/>
          <w:bCs/>
          <w:lang w:val="pl-PL"/>
        </w:rPr>
        <w:t xml:space="preserve"> na etapie składania oferty</w:t>
      </w:r>
      <w:r>
        <w:rPr>
          <w:lang w:val="pl-PL"/>
        </w:rPr>
        <w:t>:</w:t>
      </w:r>
      <w:r w:rsidR="00877ADE">
        <w:rPr>
          <w:lang w:val="pl-PL"/>
        </w:rPr>
        <w:t xml:space="preserve"> </w:t>
      </w:r>
      <w:r>
        <w:rPr>
          <w:lang w:val="pl-PL"/>
        </w:rPr>
        <w:t>informacje w Formularzu oświadczeń Wykonawcy</w:t>
      </w:r>
    </w:p>
    <w:p w14:paraId="21800B88" w14:textId="097D15F9" w:rsidR="008C5D24" w:rsidRPr="005429FE" w:rsidRDefault="008C5D24" w:rsidP="00B74E9E">
      <w:pPr>
        <w:rPr>
          <w:lang w:val="pl-PL"/>
        </w:rPr>
      </w:pPr>
      <w:r w:rsidRPr="008C5D24">
        <w:rPr>
          <w:b/>
          <w:bCs/>
          <w:lang w:val="pl-PL"/>
        </w:rPr>
        <w:t>Sposób weryfikacji spełnienia warunku</w:t>
      </w:r>
      <w:r>
        <w:rPr>
          <w:b/>
          <w:bCs/>
          <w:lang w:val="pl-PL"/>
        </w:rPr>
        <w:t xml:space="preserve"> na etapie oceny oferty</w:t>
      </w:r>
      <w:r>
        <w:rPr>
          <w:lang w:val="pl-PL"/>
        </w:rPr>
        <w:t xml:space="preserve">: </w:t>
      </w:r>
      <w:r w:rsidR="00877ADE" w:rsidRPr="00583452">
        <w:rPr>
          <w:lang w:val="pl-PL"/>
        </w:rPr>
        <w:t>o</w:t>
      </w:r>
      <w:r w:rsidR="004B6ED6" w:rsidRPr="00583452">
        <w:rPr>
          <w:lang w:val="pl-PL"/>
        </w:rPr>
        <w:t>sobiste o</w:t>
      </w:r>
      <w:r w:rsidR="00877ADE" w:rsidRPr="00583452">
        <w:rPr>
          <w:lang w:val="pl-PL"/>
        </w:rPr>
        <w:t>świadczenia</w:t>
      </w:r>
      <w:r w:rsidR="004B6ED6" w:rsidRPr="00583452">
        <w:rPr>
          <w:lang w:val="pl-PL"/>
        </w:rPr>
        <w:t xml:space="preserve"> podpisane przez</w:t>
      </w:r>
      <w:r w:rsidR="00877ADE" w:rsidRPr="00583452">
        <w:rPr>
          <w:lang w:val="pl-PL"/>
        </w:rPr>
        <w:t xml:space="preserve"> os</w:t>
      </w:r>
      <w:r w:rsidR="004B6ED6" w:rsidRPr="00583452">
        <w:rPr>
          <w:lang w:val="pl-PL"/>
        </w:rPr>
        <w:t>oby</w:t>
      </w:r>
      <w:r w:rsidR="00877ADE" w:rsidRPr="00583452">
        <w:rPr>
          <w:lang w:val="pl-PL"/>
        </w:rPr>
        <w:t xml:space="preserve"> </w:t>
      </w:r>
      <w:r w:rsidR="004B6ED6" w:rsidRPr="00583452">
        <w:rPr>
          <w:lang w:val="pl-PL"/>
        </w:rPr>
        <w:t>podane przez Wykonawcę do udziału w realizacji przedmiotu zamówienia, zawierające co najmniej potwierdzenie informacji podanych przez wykonawcę</w:t>
      </w:r>
      <w:r w:rsidR="00583452" w:rsidRPr="00583452">
        <w:rPr>
          <w:lang w:val="pl-PL"/>
        </w:rPr>
        <w:t xml:space="preserve"> oraz potwierdzenie udziału w realizacji przedmiotu zamówienia na warunkach opisanych w niniejszym zapytaniu ofertowym</w:t>
      </w:r>
    </w:p>
    <w:p w14:paraId="385CC7E3" w14:textId="4A76B352" w:rsidR="00B74E9E" w:rsidRDefault="00B71B30" w:rsidP="00B74E9E">
      <w:pPr>
        <w:rPr>
          <w:lang w:val="pl-PL"/>
        </w:rPr>
      </w:pPr>
      <w:bookmarkStart w:id="2" w:name="_Hlk135518986"/>
      <w:bookmarkStart w:id="3" w:name="_Hlk136128209"/>
      <w:r>
        <w:rPr>
          <w:lang w:val="pl-PL"/>
        </w:rPr>
        <w:t xml:space="preserve">Ponadto </w:t>
      </w:r>
      <w:r w:rsidR="00025D82" w:rsidRPr="00B71B30">
        <w:rPr>
          <w:b/>
          <w:bCs/>
          <w:lang w:val="pl-PL"/>
        </w:rPr>
        <w:t>Zamawiający wymaga</w:t>
      </w:r>
      <w:r w:rsidR="00025D82">
        <w:rPr>
          <w:lang w:val="pl-PL"/>
        </w:rPr>
        <w:t xml:space="preserve"> od</w:t>
      </w:r>
      <w:r w:rsidR="00B74E9E">
        <w:rPr>
          <w:lang w:val="pl-PL"/>
        </w:rPr>
        <w:t xml:space="preserve"> Wykonawc</w:t>
      </w:r>
      <w:r w:rsidR="00025D82">
        <w:rPr>
          <w:lang w:val="pl-PL"/>
        </w:rPr>
        <w:t xml:space="preserve">y, aby </w:t>
      </w:r>
      <w:r w:rsidR="00B74E9E" w:rsidRPr="00F70142">
        <w:rPr>
          <w:lang w:val="pl-PL"/>
        </w:rPr>
        <w:t xml:space="preserve">osoby oddelegowane do realizacji przedmiotu zamówienia przed przystąpieniem do realizacji przedmiotu zamówienia </w:t>
      </w:r>
      <w:r w:rsidR="00025D82">
        <w:rPr>
          <w:lang w:val="pl-PL"/>
        </w:rPr>
        <w:t xml:space="preserve">zostały przez niego </w:t>
      </w:r>
      <w:r w:rsidR="00B74E9E" w:rsidRPr="00F70142">
        <w:rPr>
          <w:lang w:val="pl-PL"/>
        </w:rPr>
        <w:t>obligatoryjn</w:t>
      </w:r>
      <w:r w:rsidR="00B74E9E">
        <w:rPr>
          <w:lang w:val="pl-PL"/>
        </w:rPr>
        <w:t>ie zapozna</w:t>
      </w:r>
      <w:r w:rsidR="00025D82">
        <w:rPr>
          <w:lang w:val="pl-PL"/>
        </w:rPr>
        <w:t>ne</w:t>
      </w:r>
      <w:r w:rsidR="00B74E9E">
        <w:rPr>
          <w:lang w:val="pl-PL"/>
        </w:rPr>
        <w:t xml:space="preserve"> z opisem przedmiotu zamówienia oraz </w:t>
      </w:r>
      <w:r>
        <w:rPr>
          <w:lang w:val="pl-PL"/>
        </w:rPr>
        <w:t>wymogami</w:t>
      </w:r>
      <w:r w:rsidR="00B74E9E">
        <w:rPr>
          <w:lang w:val="pl-PL"/>
        </w:rPr>
        <w:t xml:space="preserve"> dotyczącymi </w:t>
      </w:r>
      <w:proofErr w:type="spellStart"/>
      <w:r w:rsidR="00B74E9E">
        <w:rPr>
          <w:lang w:val="pl-PL"/>
        </w:rPr>
        <w:t>oznakowań</w:t>
      </w:r>
      <w:proofErr w:type="spellEnd"/>
      <w:r w:rsidR="00B74E9E">
        <w:rPr>
          <w:lang w:val="pl-PL"/>
        </w:rPr>
        <w:t xml:space="preserve"> </w:t>
      </w:r>
      <w:r>
        <w:rPr>
          <w:lang w:val="pl-PL"/>
        </w:rPr>
        <w:t xml:space="preserve">schodów </w:t>
      </w:r>
      <w:r w:rsidR="00B74E9E">
        <w:rPr>
          <w:lang w:val="pl-PL"/>
        </w:rPr>
        <w:t xml:space="preserve">w: </w:t>
      </w:r>
    </w:p>
    <w:p w14:paraId="5A6D1FC9" w14:textId="14BEEC37" w:rsidR="00B74E9E" w:rsidRPr="00522150" w:rsidRDefault="00B74E9E" w:rsidP="00A92B8B">
      <w:pPr>
        <w:pStyle w:val="Akapitzlist"/>
        <w:numPr>
          <w:ilvl w:val="0"/>
          <w:numId w:val="18"/>
        </w:numPr>
        <w:rPr>
          <w:lang w:val="pl-PL"/>
        </w:rPr>
      </w:pPr>
      <w:r w:rsidRPr="00522150">
        <w:rPr>
          <w:lang w:val="pl-PL"/>
        </w:rPr>
        <w:t>standard</w:t>
      </w:r>
      <w:r w:rsidR="00332DB3">
        <w:rPr>
          <w:lang w:val="pl-PL"/>
        </w:rPr>
        <w:t>ach</w:t>
      </w:r>
      <w:r w:rsidRPr="00522150">
        <w:rPr>
          <w:lang w:val="pl-PL"/>
        </w:rPr>
        <w:t xml:space="preserve"> projektowania budynków dla osób z niepełnosprawnościami</w:t>
      </w:r>
      <w:r w:rsidR="00332DB3">
        <w:rPr>
          <w:rStyle w:val="Odwoanieprzypisudolnego"/>
          <w:lang w:val="pl-PL"/>
        </w:rPr>
        <w:footnoteReference w:id="4"/>
      </w:r>
      <w:r w:rsidRPr="00522150">
        <w:rPr>
          <w:lang w:val="pl-PL"/>
        </w:rPr>
        <w:t>,</w:t>
      </w:r>
    </w:p>
    <w:p w14:paraId="63C21067" w14:textId="17EE6905" w:rsidR="00B74E9E" w:rsidRPr="00B74E9E" w:rsidRDefault="00B74E9E" w:rsidP="00A92B8B">
      <w:pPr>
        <w:pStyle w:val="Akapitzlist"/>
        <w:numPr>
          <w:ilvl w:val="0"/>
          <w:numId w:val="14"/>
        </w:numPr>
        <w:ind w:left="709"/>
        <w:rPr>
          <w:lang w:val="pl-PL"/>
        </w:rPr>
      </w:pPr>
      <w:r w:rsidRPr="00325629">
        <w:rPr>
          <w:lang w:val="pl-PL"/>
        </w:rPr>
        <w:t>dokumentu „Standardy dostępności budynków dla osób z niepełnosprawnościami uwzględniając koncepcję uniwersalnego projektowania – poradnik”</w:t>
      </w:r>
      <w:bookmarkEnd w:id="2"/>
    </w:p>
    <w:bookmarkEnd w:id="3"/>
    <w:p w14:paraId="7D2FECD1" w14:textId="732B9B46" w:rsidR="00C5460C" w:rsidRDefault="00C9476A" w:rsidP="00B74E9E">
      <w:pPr>
        <w:rPr>
          <w:lang w:val="pl-PL"/>
        </w:rPr>
      </w:pPr>
      <w:r w:rsidRPr="008C5D24">
        <w:rPr>
          <w:b/>
          <w:bCs/>
          <w:lang w:val="pl-PL"/>
        </w:rPr>
        <w:lastRenderedPageBreak/>
        <w:t>Sposób weryfikacji spełnienia warunku</w:t>
      </w:r>
      <w:r>
        <w:rPr>
          <w:b/>
          <w:bCs/>
          <w:lang w:val="pl-PL"/>
        </w:rPr>
        <w:t xml:space="preserve"> na etapie składania oferty</w:t>
      </w:r>
      <w:r>
        <w:rPr>
          <w:lang w:val="pl-PL"/>
        </w:rPr>
        <w:t xml:space="preserve">: </w:t>
      </w:r>
      <w:r w:rsidR="00E60069">
        <w:rPr>
          <w:lang w:val="pl-PL"/>
        </w:rPr>
        <w:t>oświadczenie w Formularzu oświadczeń Wykonawcy</w:t>
      </w:r>
    </w:p>
    <w:p w14:paraId="225A00EE" w14:textId="4B1A80A3" w:rsidR="00C9476A" w:rsidRPr="00C9476A" w:rsidRDefault="00C9476A" w:rsidP="00B74E9E">
      <w:pPr>
        <w:rPr>
          <w:b/>
          <w:bCs/>
          <w:lang w:val="pl-PL"/>
        </w:rPr>
      </w:pPr>
      <w:r w:rsidRPr="008C5D24">
        <w:rPr>
          <w:b/>
          <w:bCs/>
          <w:lang w:val="pl-PL"/>
        </w:rPr>
        <w:t>Sposób weryfikacji spełnienia warunku</w:t>
      </w:r>
      <w:r>
        <w:rPr>
          <w:b/>
          <w:bCs/>
          <w:lang w:val="pl-PL"/>
        </w:rPr>
        <w:t xml:space="preserve"> na etapie oceny oferty</w:t>
      </w:r>
      <w:r>
        <w:rPr>
          <w:lang w:val="pl-PL"/>
        </w:rPr>
        <w:t xml:space="preserve">: </w:t>
      </w:r>
      <w:r w:rsidRPr="00C9476A">
        <w:rPr>
          <w:lang w:val="pl-PL"/>
        </w:rPr>
        <w:t>nie dotyczy</w:t>
      </w:r>
    </w:p>
    <w:p w14:paraId="00C2E9AF" w14:textId="45A001F0" w:rsidR="00A909DB" w:rsidRPr="008C5D24" w:rsidRDefault="00440C1D" w:rsidP="00A92B8B">
      <w:pPr>
        <w:pStyle w:val="Akapitzlist"/>
        <w:numPr>
          <w:ilvl w:val="0"/>
          <w:numId w:val="5"/>
        </w:numPr>
        <w:rPr>
          <w:b/>
          <w:bCs/>
          <w:lang w:val="pl-PL"/>
        </w:rPr>
      </w:pPr>
      <w:r w:rsidRPr="008C5D24">
        <w:rPr>
          <w:b/>
          <w:bCs/>
          <w:lang w:val="pl-PL"/>
        </w:rPr>
        <w:t>wiedza i doświadczenie</w:t>
      </w:r>
    </w:p>
    <w:p w14:paraId="2D242A94" w14:textId="71D94391" w:rsidR="00325629" w:rsidRDefault="00325629" w:rsidP="00B74E9E">
      <w:pPr>
        <w:rPr>
          <w:lang w:val="pl-PL"/>
        </w:rPr>
      </w:pPr>
      <w:bookmarkStart w:id="4" w:name="_Hlk136128288"/>
      <w:r>
        <w:rPr>
          <w:lang w:val="pl-PL"/>
        </w:rPr>
        <w:t>O</w:t>
      </w:r>
      <w:r w:rsidR="00766DAB" w:rsidRPr="00325629">
        <w:rPr>
          <w:lang w:val="pl-PL"/>
        </w:rPr>
        <w:t xml:space="preserve"> </w:t>
      </w:r>
      <w:r w:rsidR="00440C1D" w:rsidRPr="00325629">
        <w:rPr>
          <w:lang w:val="pl-PL"/>
        </w:rPr>
        <w:t>udzielen</w:t>
      </w:r>
      <w:r w:rsidR="00502970" w:rsidRPr="00325629">
        <w:rPr>
          <w:lang w:val="pl-PL"/>
        </w:rPr>
        <w:t>ie zamówienia mogą ubiegać się W</w:t>
      </w:r>
      <w:r w:rsidR="00440C1D" w:rsidRPr="00325629">
        <w:rPr>
          <w:lang w:val="pl-PL"/>
        </w:rPr>
        <w:t>ykonawcy, którzy wykona</w:t>
      </w:r>
      <w:r w:rsidR="009E58E8" w:rsidRPr="00325629">
        <w:rPr>
          <w:lang w:val="pl-PL"/>
        </w:rPr>
        <w:t>li</w:t>
      </w:r>
      <w:r w:rsidR="00440C1D" w:rsidRPr="00325629">
        <w:rPr>
          <w:lang w:val="pl-PL"/>
        </w:rPr>
        <w:t xml:space="preserve"> co najmniej </w:t>
      </w:r>
      <w:r w:rsidR="00767561">
        <w:rPr>
          <w:lang w:val="pl-PL"/>
        </w:rPr>
        <w:t>2 (</w:t>
      </w:r>
      <w:r w:rsidR="00893BA7">
        <w:rPr>
          <w:lang w:val="pl-PL"/>
        </w:rPr>
        <w:t>dwie</w:t>
      </w:r>
      <w:r w:rsidR="00767561">
        <w:rPr>
          <w:lang w:val="pl-PL"/>
        </w:rPr>
        <w:t>)</w:t>
      </w:r>
      <w:r w:rsidR="00440C1D" w:rsidRPr="00325629">
        <w:rPr>
          <w:lang w:val="pl-PL"/>
        </w:rPr>
        <w:t xml:space="preserve"> </w:t>
      </w:r>
      <w:r w:rsidR="00440C1D" w:rsidRPr="00FF2669">
        <w:rPr>
          <w:b/>
          <w:bCs/>
          <w:lang w:val="pl-PL"/>
        </w:rPr>
        <w:t>usług</w:t>
      </w:r>
      <w:r w:rsidR="0066169A" w:rsidRPr="00FF2669">
        <w:rPr>
          <w:b/>
          <w:bCs/>
          <w:lang w:val="pl-PL"/>
        </w:rPr>
        <w:t>i</w:t>
      </w:r>
      <w:r w:rsidR="00440C1D" w:rsidRPr="00325629">
        <w:rPr>
          <w:lang w:val="pl-PL"/>
        </w:rPr>
        <w:t xml:space="preserve"> </w:t>
      </w:r>
      <w:r w:rsidR="00440C1D" w:rsidRPr="004E6C99">
        <w:rPr>
          <w:b/>
          <w:bCs/>
          <w:lang w:val="pl-PL"/>
        </w:rPr>
        <w:t>o zakresie analogicznym do przedmiotu niniejszego zamówienia</w:t>
      </w:r>
      <w:r w:rsidR="002E2763" w:rsidRPr="004E6C99">
        <w:rPr>
          <w:b/>
          <w:bCs/>
          <w:lang w:val="pl-PL"/>
        </w:rPr>
        <w:t>,</w:t>
      </w:r>
      <w:r w:rsidR="002E2763" w:rsidRPr="00325629">
        <w:rPr>
          <w:lang w:val="pl-PL"/>
        </w:rPr>
        <w:t xml:space="preserve"> w ciągu ostatnich </w:t>
      </w:r>
      <w:r w:rsidR="00893BA7">
        <w:rPr>
          <w:lang w:val="pl-PL"/>
        </w:rPr>
        <w:t>3</w:t>
      </w:r>
      <w:r w:rsidR="00A35F8F" w:rsidRPr="00325629">
        <w:rPr>
          <w:lang w:val="pl-PL"/>
        </w:rPr>
        <w:t xml:space="preserve"> (</w:t>
      </w:r>
      <w:r w:rsidR="00893BA7">
        <w:rPr>
          <w:lang w:val="pl-PL"/>
        </w:rPr>
        <w:t>trzech</w:t>
      </w:r>
      <w:r w:rsidR="00A35F8F" w:rsidRPr="00325629">
        <w:rPr>
          <w:lang w:val="pl-PL"/>
        </w:rPr>
        <w:t>)</w:t>
      </w:r>
      <w:r w:rsidR="002E2763" w:rsidRPr="00325629">
        <w:rPr>
          <w:lang w:val="pl-PL"/>
        </w:rPr>
        <w:t xml:space="preserve"> lat (a jeśli okres prowadzenia działalności jest krótszy, w tym okresie)</w:t>
      </w:r>
      <w:r w:rsidR="00A35F8F" w:rsidRPr="00325629">
        <w:rPr>
          <w:lang w:val="pl-PL"/>
        </w:rPr>
        <w:t xml:space="preserve"> licząc wstecz od dnia złożenia oferty</w:t>
      </w:r>
      <w:r w:rsidR="00767561">
        <w:rPr>
          <w:lang w:val="pl-PL"/>
        </w:rPr>
        <w:t xml:space="preserve"> </w:t>
      </w:r>
      <w:r w:rsidR="00767561" w:rsidRPr="00767561">
        <w:rPr>
          <w:lang w:val="pl-PL"/>
        </w:rPr>
        <w:t xml:space="preserve">i </w:t>
      </w:r>
      <w:r w:rsidR="00557FA8">
        <w:rPr>
          <w:lang w:val="pl-PL"/>
        </w:rPr>
        <w:t>w</w:t>
      </w:r>
      <w:r w:rsidR="00767561" w:rsidRPr="00767561">
        <w:rPr>
          <w:lang w:val="pl-PL"/>
        </w:rPr>
        <w:t xml:space="preserve"> najmniej dwóch odrębnych</w:t>
      </w:r>
      <w:r w:rsidR="00AF0221">
        <w:rPr>
          <w:lang w:val="pl-PL"/>
        </w:rPr>
        <w:t xml:space="preserve"> budynk</w:t>
      </w:r>
      <w:r w:rsidR="00557FA8">
        <w:rPr>
          <w:lang w:val="pl-PL"/>
        </w:rPr>
        <w:t>ach</w:t>
      </w:r>
      <w:r w:rsidR="00367637">
        <w:rPr>
          <w:lang w:val="pl-PL"/>
        </w:rPr>
        <w:t xml:space="preserve"> użyteczności publicznej.</w:t>
      </w:r>
    </w:p>
    <w:p w14:paraId="242E51AA" w14:textId="56A47009" w:rsidR="00522150" w:rsidRDefault="002E2763" w:rsidP="00B74E9E">
      <w:pPr>
        <w:rPr>
          <w:lang w:val="pl-PL"/>
        </w:rPr>
      </w:pPr>
      <w:r w:rsidRPr="00325629">
        <w:rPr>
          <w:lang w:val="pl-PL"/>
        </w:rPr>
        <w:t>Przez</w:t>
      </w:r>
      <w:r w:rsidR="00606FA6">
        <w:rPr>
          <w:lang w:val="pl-PL"/>
        </w:rPr>
        <w:t xml:space="preserve"> jedną</w:t>
      </w:r>
      <w:r w:rsidRPr="00325629">
        <w:rPr>
          <w:lang w:val="pl-PL"/>
        </w:rPr>
        <w:t xml:space="preserve"> </w:t>
      </w:r>
      <w:r w:rsidRPr="004E6C99">
        <w:rPr>
          <w:b/>
          <w:bCs/>
          <w:i/>
          <w:iCs/>
          <w:lang w:val="pl-PL"/>
        </w:rPr>
        <w:t>usług</w:t>
      </w:r>
      <w:r w:rsidR="00367637" w:rsidRPr="004E6C99">
        <w:rPr>
          <w:b/>
          <w:bCs/>
          <w:i/>
          <w:iCs/>
          <w:lang w:val="pl-PL"/>
        </w:rPr>
        <w:t xml:space="preserve">ę </w:t>
      </w:r>
      <w:r w:rsidRPr="004E6C99">
        <w:rPr>
          <w:b/>
          <w:bCs/>
          <w:i/>
          <w:iCs/>
          <w:lang w:val="pl-PL"/>
        </w:rPr>
        <w:t>o zakresie analogicznym do przedmiotu niniejszego zamówienia</w:t>
      </w:r>
      <w:r w:rsidRPr="00325629">
        <w:rPr>
          <w:lang w:val="pl-PL"/>
        </w:rPr>
        <w:t xml:space="preserve"> Zamawiający rozumie </w:t>
      </w:r>
      <w:r w:rsidR="00606FA6">
        <w:rPr>
          <w:lang w:val="pl-PL"/>
        </w:rPr>
        <w:t xml:space="preserve">jedno </w:t>
      </w:r>
      <w:r w:rsidR="008C07DA" w:rsidRPr="00325629">
        <w:rPr>
          <w:lang w:val="pl-PL"/>
        </w:rPr>
        <w:t>zleceni</w:t>
      </w:r>
      <w:r w:rsidR="00283735">
        <w:rPr>
          <w:lang w:val="pl-PL"/>
        </w:rPr>
        <w:t>e</w:t>
      </w:r>
      <w:r w:rsidR="008C07DA" w:rsidRPr="00325629">
        <w:rPr>
          <w:lang w:val="pl-PL"/>
        </w:rPr>
        <w:t xml:space="preserve"> </w:t>
      </w:r>
      <w:bookmarkStart w:id="5" w:name="_Hlk135515468"/>
      <w:r w:rsidR="00325629" w:rsidRPr="00325629">
        <w:rPr>
          <w:lang w:val="pl-PL"/>
        </w:rPr>
        <w:t xml:space="preserve">obejmujące </w:t>
      </w:r>
      <w:r w:rsidR="00557FA8" w:rsidRPr="00283735">
        <w:rPr>
          <w:u w:val="single"/>
          <w:lang w:val="pl-PL"/>
        </w:rPr>
        <w:t>łącznie</w:t>
      </w:r>
      <w:bookmarkEnd w:id="5"/>
      <w:r w:rsidR="00522150">
        <w:rPr>
          <w:lang w:val="pl-PL"/>
        </w:rPr>
        <w:t>:</w:t>
      </w:r>
    </w:p>
    <w:p w14:paraId="6D94726D" w14:textId="173312FD" w:rsidR="00325629" w:rsidRDefault="00893BA7" w:rsidP="00A92B8B">
      <w:pPr>
        <w:pStyle w:val="Akapitzlist"/>
        <w:numPr>
          <w:ilvl w:val="0"/>
          <w:numId w:val="17"/>
        </w:numPr>
        <w:ind w:left="851" w:hanging="229"/>
        <w:rPr>
          <w:lang w:val="pl-PL"/>
        </w:rPr>
      </w:pPr>
      <w:r w:rsidRPr="00522150">
        <w:rPr>
          <w:lang w:val="pl-PL"/>
        </w:rPr>
        <w:t xml:space="preserve">wykonanie </w:t>
      </w:r>
      <w:proofErr w:type="spellStart"/>
      <w:r w:rsidRPr="00522150">
        <w:rPr>
          <w:lang w:val="pl-PL"/>
        </w:rPr>
        <w:t>oznakowa</w:t>
      </w:r>
      <w:r w:rsidR="00522150" w:rsidRPr="00522150">
        <w:rPr>
          <w:lang w:val="pl-PL"/>
        </w:rPr>
        <w:t>ń</w:t>
      </w:r>
      <w:proofErr w:type="spellEnd"/>
      <w:r w:rsidRPr="00522150">
        <w:rPr>
          <w:lang w:val="pl-PL"/>
        </w:rPr>
        <w:t xml:space="preserve"> kontrastowych </w:t>
      </w:r>
      <w:r w:rsidR="00522150" w:rsidRPr="00522150">
        <w:rPr>
          <w:lang w:val="pl-PL"/>
        </w:rPr>
        <w:t>schodów w technice</w:t>
      </w:r>
      <w:r w:rsidR="00292DD9">
        <w:rPr>
          <w:lang w:val="pl-PL"/>
        </w:rPr>
        <w:t xml:space="preserve"> analogicznej do</w:t>
      </w:r>
      <w:r w:rsidR="00522150" w:rsidRPr="00522150">
        <w:rPr>
          <w:lang w:val="pl-PL"/>
        </w:rPr>
        <w:t xml:space="preserve"> </w:t>
      </w:r>
      <w:r w:rsidR="00606FA6">
        <w:rPr>
          <w:lang w:val="pl-PL"/>
        </w:rPr>
        <w:t>opisanej w</w:t>
      </w:r>
      <w:r w:rsidR="00522150" w:rsidRPr="00522150">
        <w:rPr>
          <w:lang w:val="pl-PL"/>
        </w:rPr>
        <w:t xml:space="preserve"> przedmio</w:t>
      </w:r>
      <w:r w:rsidR="00606FA6">
        <w:rPr>
          <w:lang w:val="pl-PL"/>
        </w:rPr>
        <w:t>cie</w:t>
      </w:r>
      <w:r w:rsidR="00522150" w:rsidRPr="00522150">
        <w:rPr>
          <w:lang w:val="pl-PL"/>
        </w:rPr>
        <w:t xml:space="preserve"> niniejszego zamówienia</w:t>
      </w:r>
      <w:r w:rsidR="00606FA6">
        <w:rPr>
          <w:lang w:val="pl-PL"/>
        </w:rPr>
        <w:t>;</w:t>
      </w:r>
    </w:p>
    <w:p w14:paraId="4B3415AE" w14:textId="06DC381A" w:rsidR="00522150" w:rsidRPr="0058732B" w:rsidRDefault="00522150" w:rsidP="0058732B">
      <w:pPr>
        <w:pStyle w:val="Akapitzlist"/>
        <w:numPr>
          <w:ilvl w:val="0"/>
          <w:numId w:val="17"/>
        </w:numPr>
        <w:ind w:left="851" w:hanging="229"/>
        <w:rPr>
          <w:lang w:val="pl-PL"/>
        </w:rPr>
      </w:pPr>
      <w:r>
        <w:rPr>
          <w:lang w:val="pl-PL"/>
        </w:rPr>
        <w:t xml:space="preserve">nadanie schodom właściwości antypoślizgowych poprzez zastosowanie techniki analogicznej do </w:t>
      </w:r>
      <w:r w:rsidR="00606FA6">
        <w:rPr>
          <w:lang w:val="pl-PL"/>
        </w:rPr>
        <w:t>opisanej w</w:t>
      </w:r>
      <w:r>
        <w:rPr>
          <w:lang w:val="pl-PL"/>
        </w:rPr>
        <w:t xml:space="preserve"> przedmio</w:t>
      </w:r>
      <w:r w:rsidR="00606FA6">
        <w:rPr>
          <w:lang w:val="pl-PL"/>
        </w:rPr>
        <w:t>cie</w:t>
      </w:r>
      <w:r>
        <w:rPr>
          <w:lang w:val="pl-PL"/>
        </w:rPr>
        <w:t xml:space="preserve"> niniejszego zamówienia</w:t>
      </w:r>
      <w:r w:rsidRPr="0058732B">
        <w:rPr>
          <w:lang w:val="pl-PL"/>
        </w:rPr>
        <w:t>.</w:t>
      </w:r>
    </w:p>
    <w:p w14:paraId="22173688" w14:textId="602F9AC0" w:rsidR="00766DAB" w:rsidRPr="00325629" w:rsidRDefault="00FD4620" w:rsidP="00B74E9E">
      <w:pPr>
        <w:ind w:left="284"/>
        <w:rPr>
          <w:lang w:val="pl-PL"/>
        </w:rPr>
      </w:pPr>
      <w:r w:rsidRPr="00094D57">
        <w:rPr>
          <w:lang w:val="pl-PL"/>
        </w:rPr>
        <w:t>Z</w:t>
      </w:r>
      <w:r w:rsidR="00766DAB" w:rsidRPr="00094D57">
        <w:rPr>
          <w:lang w:val="pl-PL"/>
        </w:rPr>
        <w:t>amawiający wymaga aby</w:t>
      </w:r>
      <w:r w:rsidR="00766DAB" w:rsidRPr="00325629">
        <w:rPr>
          <w:lang w:val="pl-PL"/>
        </w:rPr>
        <w:t xml:space="preserve"> usługi wykazane na potwierdzenie spełnienia warunku zostały zarówno rozpoczęte, jak i zakończone </w:t>
      </w:r>
      <w:r w:rsidR="00A35F8F" w:rsidRPr="00325629">
        <w:rPr>
          <w:lang w:val="pl-PL"/>
        </w:rPr>
        <w:t xml:space="preserve">w ciągu ostatnich </w:t>
      </w:r>
      <w:r w:rsidR="00522150">
        <w:rPr>
          <w:lang w:val="pl-PL"/>
        </w:rPr>
        <w:t>3</w:t>
      </w:r>
      <w:r w:rsidR="00A35F8F" w:rsidRPr="00325629">
        <w:rPr>
          <w:lang w:val="pl-PL"/>
        </w:rPr>
        <w:t xml:space="preserve"> (</w:t>
      </w:r>
      <w:r w:rsidR="00522150">
        <w:rPr>
          <w:lang w:val="pl-PL"/>
        </w:rPr>
        <w:t>trzech</w:t>
      </w:r>
      <w:r w:rsidR="00A35F8F" w:rsidRPr="00325629">
        <w:rPr>
          <w:lang w:val="pl-PL"/>
        </w:rPr>
        <w:t>) lat (a jeśli okres prowadzenia działalności jest krótszy, w tym okresie) licząc wstecz od dnia złożenia oferty.</w:t>
      </w:r>
    </w:p>
    <w:bookmarkEnd w:id="4"/>
    <w:p w14:paraId="5B364491" w14:textId="77777777" w:rsidR="00094D57" w:rsidRDefault="00094D57" w:rsidP="00094D57">
      <w:pPr>
        <w:ind w:left="284"/>
        <w:rPr>
          <w:lang w:val="pl-PL"/>
        </w:rPr>
      </w:pPr>
      <w:r w:rsidRPr="00094D57">
        <w:rPr>
          <w:lang w:val="pl-PL"/>
        </w:rPr>
        <w:t>Zamawiający wymaga, aby</w:t>
      </w:r>
      <w:r>
        <w:rPr>
          <w:lang w:val="pl-PL"/>
        </w:rPr>
        <w:t xml:space="preserve"> Wykonawca udzielił Zamawiającemu informacji dotyczącej podmiotów, na rzecz których wykonał zamówienie. Zamawiający zastrzega sobie prawo do weryfikacji dowodów należytego wykonania usług w ciągu maksymalnie 3 dni roboczych od wezwania do udzielenia dodatkowych informacji.</w:t>
      </w:r>
    </w:p>
    <w:p w14:paraId="419BB4B3" w14:textId="77777777" w:rsidR="004011CF" w:rsidRDefault="004011CF" w:rsidP="004011CF">
      <w:pPr>
        <w:rPr>
          <w:lang w:val="pl-PL"/>
        </w:rPr>
      </w:pPr>
      <w:r w:rsidRPr="008C5D24">
        <w:rPr>
          <w:b/>
          <w:bCs/>
          <w:lang w:val="pl-PL"/>
        </w:rPr>
        <w:t>Sposób weryfikacji spełnienia warunku</w:t>
      </w:r>
      <w:r>
        <w:rPr>
          <w:b/>
          <w:bCs/>
          <w:lang w:val="pl-PL"/>
        </w:rPr>
        <w:t xml:space="preserve"> na etapie składania oferty</w:t>
      </w:r>
      <w:r>
        <w:rPr>
          <w:lang w:val="pl-PL"/>
        </w:rPr>
        <w:t>: informacje w Formularzu oświadczeń Wykonawcy</w:t>
      </w:r>
    </w:p>
    <w:p w14:paraId="033076D6" w14:textId="41D62484" w:rsidR="00017DD0" w:rsidRDefault="004011CF" w:rsidP="004011CF">
      <w:pPr>
        <w:rPr>
          <w:lang w:val="pl-PL"/>
        </w:rPr>
      </w:pPr>
      <w:r w:rsidRPr="008C5D24">
        <w:rPr>
          <w:b/>
          <w:bCs/>
          <w:lang w:val="pl-PL"/>
        </w:rPr>
        <w:t>Sposób weryfikacji spełnienia warunku</w:t>
      </w:r>
      <w:r>
        <w:rPr>
          <w:b/>
          <w:bCs/>
          <w:lang w:val="pl-PL"/>
        </w:rPr>
        <w:t xml:space="preserve"> na etapie oceny oferty</w:t>
      </w:r>
      <w:r>
        <w:rPr>
          <w:lang w:val="pl-PL"/>
        </w:rPr>
        <w:t>: dokumenty potwierdzające należyte wykonanie usługi, takie jak np.: protokoły zdawczo-odbiorcze; referencje; faktura z potwierdzeniem jej płatności.</w:t>
      </w:r>
    </w:p>
    <w:p w14:paraId="39AC727B" w14:textId="5BF5EEE3" w:rsidR="006C152F" w:rsidRPr="00A818ED" w:rsidRDefault="00440C1D" w:rsidP="00A92B8B">
      <w:pPr>
        <w:pStyle w:val="Akapitzlist"/>
        <w:numPr>
          <w:ilvl w:val="0"/>
          <w:numId w:val="5"/>
        </w:numPr>
        <w:rPr>
          <w:lang w:val="pl-PL"/>
        </w:rPr>
      </w:pPr>
      <w:r w:rsidRPr="00662CF7">
        <w:rPr>
          <w:lang w:val="pl-PL"/>
        </w:rPr>
        <w:t>potencjał techniczny</w:t>
      </w:r>
      <w:r w:rsidR="006C152F" w:rsidRPr="00662CF7">
        <w:rPr>
          <w:lang w:val="pl-PL"/>
        </w:rPr>
        <w:t xml:space="preserve"> – </w:t>
      </w:r>
      <w:r w:rsidR="006C152F" w:rsidRPr="00662CF7">
        <w:rPr>
          <w:bCs/>
          <w:lang w:val="pl-PL"/>
        </w:rPr>
        <w:t xml:space="preserve">o </w:t>
      </w:r>
      <w:r w:rsidRPr="00662CF7">
        <w:rPr>
          <w:bCs/>
          <w:lang w:val="pl-PL"/>
        </w:rPr>
        <w:t>udzielen</w:t>
      </w:r>
      <w:r w:rsidR="00502970">
        <w:rPr>
          <w:bCs/>
          <w:lang w:val="pl-PL"/>
        </w:rPr>
        <w:t>ie zamówienia mogą ubiegać się W</w:t>
      </w:r>
      <w:r w:rsidRPr="00662CF7">
        <w:rPr>
          <w:bCs/>
          <w:lang w:val="pl-PL"/>
        </w:rPr>
        <w:t>ykonawcy, którzy dysponują lub</w:t>
      </w:r>
      <w:r w:rsidR="006C152F" w:rsidRPr="00662CF7">
        <w:rPr>
          <w:bCs/>
          <w:lang w:val="pl-PL"/>
        </w:rPr>
        <w:t> </w:t>
      </w:r>
      <w:r w:rsidRPr="00662CF7">
        <w:rPr>
          <w:bCs/>
          <w:lang w:val="pl-PL"/>
        </w:rPr>
        <w:t>będą dysponować adekwatnym potencjałem technicznym do zrealizowania przedmiotu zamówienia na warunkach opisanych w zapytaniu</w:t>
      </w:r>
      <w:r w:rsidR="00A818ED">
        <w:rPr>
          <w:bCs/>
          <w:lang w:val="pl-PL"/>
        </w:rPr>
        <w:t>.</w:t>
      </w:r>
    </w:p>
    <w:p w14:paraId="04DA66E4" w14:textId="1E48738C" w:rsidR="00A818ED" w:rsidRDefault="009204F5" w:rsidP="00B74E9E">
      <w:pPr>
        <w:rPr>
          <w:bCs/>
          <w:lang w:val="pl-PL"/>
        </w:rPr>
      </w:pPr>
      <w:r>
        <w:rPr>
          <w:bCs/>
          <w:lang w:val="pl-PL"/>
        </w:rPr>
        <w:t>Zamawiający nie stawia warunków w tym zakresie</w:t>
      </w:r>
      <w:r w:rsidR="00B74E9E">
        <w:rPr>
          <w:bCs/>
          <w:lang w:val="pl-PL"/>
        </w:rPr>
        <w:t>.</w:t>
      </w:r>
    </w:p>
    <w:p w14:paraId="4AA1A747" w14:textId="77777777" w:rsidR="00DE37BB" w:rsidRPr="00662CF7" w:rsidRDefault="00440C1D" w:rsidP="00A92B8B">
      <w:pPr>
        <w:pStyle w:val="Akapitzlist"/>
        <w:numPr>
          <w:ilvl w:val="0"/>
          <w:numId w:val="5"/>
        </w:numPr>
        <w:rPr>
          <w:lang w:val="pl-PL"/>
        </w:rPr>
      </w:pPr>
      <w:r w:rsidRPr="00662CF7">
        <w:rPr>
          <w:lang w:val="pl-PL"/>
        </w:rPr>
        <w:t>sytuacja ekonomiczna i finansowa</w:t>
      </w:r>
      <w:r w:rsidR="00DE37BB" w:rsidRPr="00662CF7">
        <w:rPr>
          <w:lang w:val="pl-PL"/>
        </w:rPr>
        <w:t xml:space="preserve"> – </w:t>
      </w:r>
      <w:r w:rsidR="006C152F" w:rsidRPr="00662CF7">
        <w:rPr>
          <w:lang w:val="pl-PL"/>
        </w:rPr>
        <w:t>o</w:t>
      </w:r>
      <w:r w:rsidRPr="00662CF7">
        <w:rPr>
          <w:lang w:val="pl-PL"/>
        </w:rPr>
        <w:t xml:space="preserve"> udzielenie zamówie</w:t>
      </w:r>
      <w:r w:rsidR="00DE37BB" w:rsidRPr="00662CF7">
        <w:rPr>
          <w:lang w:val="pl-PL"/>
        </w:rPr>
        <w:t>nia mogą ubiegać się Wykonawcy:</w:t>
      </w:r>
    </w:p>
    <w:p w14:paraId="38ED710C" w14:textId="1FEBEC3F" w:rsidR="00440C1D" w:rsidRPr="00662CF7" w:rsidRDefault="00440C1D" w:rsidP="00A92B8B">
      <w:pPr>
        <w:pStyle w:val="Akapitzlist"/>
        <w:numPr>
          <w:ilvl w:val="0"/>
          <w:numId w:val="6"/>
        </w:numPr>
        <w:rPr>
          <w:lang w:val="pl-PL"/>
        </w:rPr>
      </w:pPr>
      <w:r w:rsidRPr="00662CF7">
        <w:rPr>
          <w:lang w:val="pl-PL"/>
        </w:rPr>
        <w:lastRenderedPageBreak/>
        <w:t>których sytuacja ekonomiczna i finansowa pozwala na zrealizowanie przedmiotu zamówienia w</w:t>
      </w:r>
      <w:r w:rsidR="00DE37BB" w:rsidRPr="00662CF7">
        <w:rPr>
          <w:lang w:val="pl-PL"/>
        </w:rPr>
        <w:t> </w:t>
      </w:r>
      <w:r w:rsidRPr="00662CF7">
        <w:rPr>
          <w:lang w:val="pl-PL"/>
        </w:rPr>
        <w:t>terminie zadeklarowanym w formularzu ofertowym i jednocześnie nie dłuższym niż maksymalny termin określony w opisie przedmiotu zamówienia</w:t>
      </w:r>
      <w:r w:rsidR="00DE37BB" w:rsidRPr="00662CF7">
        <w:rPr>
          <w:lang w:val="pl-PL"/>
        </w:rPr>
        <w:t>,</w:t>
      </w:r>
    </w:p>
    <w:p w14:paraId="7DA7C8F7" w14:textId="551F0DF0" w:rsidR="00DE37BB" w:rsidRDefault="00DE37BB" w:rsidP="00A92B8B">
      <w:pPr>
        <w:pStyle w:val="Akapitzlist"/>
        <w:numPr>
          <w:ilvl w:val="0"/>
          <w:numId w:val="6"/>
        </w:numPr>
        <w:rPr>
          <w:lang w:val="pl-PL"/>
        </w:rPr>
      </w:pPr>
      <w:r w:rsidRPr="00662CF7">
        <w:rPr>
          <w:lang w:val="pl-PL"/>
        </w:rPr>
        <w:t xml:space="preserve">którzy </w:t>
      </w:r>
      <w:r w:rsidR="00440C1D" w:rsidRPr="00662CF7">
        <w:rPr>
          <w:lang w:val="pl-PL"/>
        </w:rPr>
        <w:t>nie pozostają w sporze sądowym z Zamawiającym oraz nie zostało wydane żadne orzeczenie, z którego wynika, że Zamawiającemu przysługują roszczenia odszkodowawcze w stosunku do</w:t>
      </w:r>
      <w:r w:rsidRPr="00662CF7">
        <w:rPr>
          <w:lang w:val="pl-PL"/>
        </w:rPr>
        <w:t> Wykonawcy,</w:t>
      </w:r>
    </w:p>
    <w:p w14:paraId="55D0FADE" w14:textId="2B500E3C" w:rsidR="000506CC" w:rsidRPr="00E35EBF" w:rsidRDefault="000506CC" w:rsidP="00E35EBF">
      <w:pPr>
        <w:pStyle w:val="Akapitzlist"/>
        <w:numPr>
          <w:ilvl w:val="0"/>
          <w:numId w:val="6"/>
        </w:numPr>
        <w:rPr>
          <w:lang w:val="pl-PL"/>
        </w:rPr>
      </w:pPr>
      <w:r>
        <w:rPr>
          <w:lang w:val="pl-PL"/>
        </w:rPr>
        <w:t>którzy nie</w:t>
      </w:r>
      <w:r w:rsidRPr="00662CF7">
        <w:rPr>
          <w:lang w:val="pl-PL"/>
        </w:rPr>
        <w:t xml:space="preserve"> zalega</w:t>
      </w:r>
      <w:r>
        <w:rPr>
          <w:lang w:val="pl-PL"/>
        </w:rPr>
        <w:t>ją</w:t>
      </w:r>
      <w:r w:rsidRPr="00662CF7">
        <w:rPr>
          <w:lang w:val="pl-PL"/>
        </w:rPr>
        <w:t xml:space="preserve"> z opłacaniem podatków, opłat oraz składek na ubezpieczenie zdrowotne lub społeczne, lub </w:t>
      </w:r>
      <w:r w:rsidR="00E35EBF">
        <w:rPr>
          <w:lang w:val="pl-PL"/>
        </w:rPr>
        <w:t xml:space="preserve">okażą </w:t>
      </w:r>
      <w:r w:rsidRPr="00662CF7">
        <w:rPr>
          <w:lang w:val="pl-PL"/>
        </w:rPr>
        <w:t>zaświadczenie, że uzyska</w:t>
      </w:r>
      <w:r w:rsidR="00E35EBF">
        <w:rPr>
          <w:lang w:val="pl-PL"/>
        </w:rPr>
        <w:t xml:space="preserve">li </w:t>
      </w:r>
      <w:r w:rsidRPr="00662CF7">
        <w:rPr>
          <w:lang w:val="pl-PL"/>
        </w:rPr>
        <w:t>przewidziane prawem zwolnienie, odroczenie lub rozłożenie na raty zaległych płatności lub wstrzymanie w całości wykonania decyzji właściwego organu – wystawione nie wcześniej niż 3 miesiące przed dniem podpisania umowy</w:t>
      </w:r>
    </w:p>
    <w:p w14:paraId="23669C29" w14:textId="3C749F58" w:rsidR="00E60069" w:rsidRDefault="00E60069" w:rsidP="00E60069">
      <w:pPr>
        <w:rPr>
          <w:lang w:val="pl-PL"/>
        </w:rPr>
      </w:pPr>
      <w:r w:rsidRPr="00706FB6">
        <w:rPr>
          <w:b/>
          <w:bCs/>
          <w:lang w:val="pl-PL"/>
        </w:rPr>
        <w:t>Sposób weryfikacji spełnienia warunku</w:t>
      </w:r>
      <w:r w:rsidR="00706FB6" w:rsidRPr="00706FB6">
        <w:rPr>
          <w:b/>
          <w:bCs/>
          <w:lang w:val="pl-PL"/>
        </w:rPr>
        <w:t xml:space="preserve"> na etapie składania oferty</w:t>
      </w:r>
      <w:r w:rsidRPr="00E60069">
        <w:rPr>
          <w:lang w:val="pl-PL"/>
        </w:rPr>
        <w:t xml:space="preserve">: </w:t>
      </w:r>
      <w:r>
        <w:rPr>
          <w:lang w:val="pl-PL"/>
        </w:rPr>
        <w:t>oświadczenie</w:t>
      </w:r>
      <w:r w:rsidRPr="00E60069">
        <w:rPr>
          <w:lang w:val="pl-PL"/>
        </w:rPr>
        <w:t xml:space="preserve"> w Formularzu oświadczeń Wykonawcy</w:t>
      </w:r>
      <w:r w:rsidR="00E12EDE">
        <w:rPr>
          <w:lang w:val="pl-PL"/>
        </w:rPr>
        <w:t>.</w:t>
      </w:r>
    </w:p>
    <w:p w14:paraId="0170CF20" w14:textId="77777777" w:rsidR="003E6536" w:rsidRDefault="00706FB6" w:rsidP="00E60069">
      <w:pPr>
        <w:rPr>
          <w:lang w:val="pl-PL"/>
        </w:rPr>
      </w:pPr>
      <w:r w:rsidRPr="00706FB6">
        <w:rPr>
          <w:b/>
          <w:bCs/>
          <w:lang w:val="pl-PL"/>
        </w:rPr>
        <w:t>Sposób weryfikacji spełnienia warunku na etapie</w:t>
      </w:r>
      <w:r>
        <w:rPr>
          <w:b/>
          <w:bCs/>
          <w:lang w:val="pl-PL"/>
        </w:rPr>
        <w:t xml:space="preserve"> oceny oferty: </w:t>
      </w:r>
      <w:r>
        <w:rPr>
          <w:lang w:val="pl-PL"/>
        </w:rPr>
        <w:t xml:space="preserve"> </w:t>
      </w:r>
      <w:r w:rsidR="003E6536">
        <w:rPr>
          <w:lang w:val="pl-PL"/>
        </w:rPr>
        <w:t>nie dotyczy</w:t>
      </w:r>
    </w:p>
    <w:p w14:paraId="0F54143B" w14:textId="12104146" w:rsidR="003E6536" w:rsidRDefault="003E6536" w:rsidP="00E60069">
      <w:pPr>
        <w:rPr>
          <w:lang w:val="pl-PL"/>
        </w:rPr>
      </w:pPr>
      <w:r>
        <w:rPr>
          <w:lang w:val="pl-PL"/>
        </w:rPr>
        <w:t>Zamawiający obliguje Wykonawcę do okazania do dnia podpisania umowy na realizację przedmiotu zamówienia</w:t>
      </w:r>
      <w:r w:rsidRPr="003E6536">
        <w:rPr>
          <w:lang w:val="pl-PL"/>
        </w:rPr>
        <w:t xml:space="preserve"> </w:t>
      </w:r>
      <w:r>
        <w:rPr>
          <w:lang w:val="pl-PL"/>
        </w:rPr>
        <w:t xml:space="preserve">n/w dokumentów wystawionych </w:t>
      </w:r>
      <w:r w:rsidRPr="00662CF7">
        <w:rPr>
          <w:lang w:val="pl-PL"/>
        </w:rPr>
        <w:t>nie wcześniej niż 3 miesiące przed dniem podpisania umowy</w:t>
      </w:r>
      <w:r w:rsidR="00716669">
        <w:rPr>
          <w:lang w:val="pl-PL"/>
        </w:rPr>
        <w:t>:</w:t>
      </w:r>
    </w:p>
    <w:p w14:paraId="1CFDC6F2" w14:textId="77777777" w:rsidR="003E6536" w:rsidRDefault="003E6536" w:rsidP="003E6536">
      <w:pPr>
        <w:pStyle w:val="Akapitzlist"/>
        <w:numPr>
          <w:ilvl w:val="0"/>
          <w:numId w:val="30"/>
        </w:numPr>
        <w:rPr>
          <w:lang w:val="pl-PL"/>
        </w:rPr>
      </w:pPr>
      <w:r w:rsidRPr="003E6536">
        <w:rPr>
          <w:lang w:val="pl-PL"/>
        </w:rPr>
        <w:t>zaświadczeni</w:t>
      </w:r>
      <w:r>
        <w:rPr>
          <w:lang w:val="pl-PL"/>
        </w:rPr>
        <w:t>a</w:t>
      </w:r>
      <w:r w:rsidRPr="003E6536">
        <w:rPr>
          <w:lang w:val="pl-PL"/>
        </w:rPr>
        <w:t xml:space="preserve"> z Zakładu Ubezpieczeń Społecznych, </w:t>
      </w:r>
    </w:p>
    <w:p w14:paraId="351D8CEA" w14:textId="77777777" w:rsidR="003E6536" w:rsidRDefault="003E6536" w:rsidP="003E6536">
      <w:pPr>
        <w:pStyle w:val="Akapitzlist"/>
        <w:numPr>
          <w:ilvl w:val="0"/>
          <w:numId w:val="30"/>
        </w:numPr>
        <w:rPr>
          <w:lang w:val="pl-PL"/>
        </w:rPr>
      </w:pPr>
      <w:r w:rsidRPr="003E6536">
        <w:rPr>
          <w:lang w:val="pl-PL"/>
        </w:rPr>
        <w:t>zaświadczeni</w:t>
      </w:r>
      <w:r>
        <w:rPr>
          <w:lang w:val="pl-PL"/>
        </w:rPr>
        <w:t>a</w:t>
      </w:r>
      <w:r w:rsidRPr="003E6536">
        <w:rPr>
          <w:lang w:val="pl-PL"/>
        </w:rPr>
        <w:t xml:space="preserve"> z Urzędu Skarbowego </w:t>
      </w:r>
    </w:p>
    <w:p w14:paraId="7E99129F" w14:textId="76F0C94C" w:rsidR="003E6536" w:rsidRDefault="003E6536" w:rsidP="003E6536">
      <w:pPr>
        <w:pStyle w:val="Akapitzlist"/>
        <w:numPr>
          <w:ilvl w:val="0"/>
          <w:numId w:val="30"/>
        </w:numPr>
        <w:rPr>
          <w:lang w:val="pl-PL"/>
        </w:rPr>
      </w:pPr>
      <w:r w:rsidRPr="003E6536">
        <w:rPr>
          <w:lang w:val="pl-PL"/>
        </w:rPr>
        <w:t>lub zaświadczeni</w:t>
      </w:r>
      <w:r>
        <w:rPr>
          <w:lang w:val="pl-PL"/>
        </w:rPr>
        <w:t>a/zaświadczeń</w:t>
      </w:r>
      <w:r w:rsidRPr="003E6536">
        <w:rPr>
          <w:lang w:val="pl-PL"/>
        </w:rPr>
        <w:t xml:space="preserve">, że Wykonawca uzyskał przewidziane prawem zwolnienie, odroczenie lub rozłożenie na raty zaległych płatności lub wstrzymanie w całości wykonania decyzji właściwego organu. </w:t>
      </w:r>
    </w:p>
    <w:p w14:paraId="14CC08CE" w14:textId="100474BB" w:rsidR="00716669" w:rsidRPr="00716669" w:rsidRDefault="00716669" w:rsidP="00716669">
      <w:pPr>
        <w:rPr>
          <w:lang w:val="pl-PL"/>
        </w:rPr>
      </w:pPr>
      <w:r>
        <w:rPr>
          <w:lang w:val="pl-PL"/>
        </w:rPr>
        <w:t>Niedostarczenie w/w dokumentów jest podstawą do niepodpisania umowy z Wykonawcą i unieważnienia jego oferty z uwagi na niespełnienie warunku udziału w postępowaniu.</w:t>
      </w:r>
    </w:p>
    <w:p w14:paraId="05B4E420" w14:textId="22B118CB" w:rsidR="00440C1D" w:rsidRPr="00662CF7" w:rsidRDefault="00440C1D" w:rsidP="00A92B8B">
      <w:pPr>
        <w:pStyle w:val="Akapitzlist"/>
        <w:numPr>
          <w:ilvl w:val="0"/>
          <w:numId w:val="5"/>
        </w:numPr>
        <w:rPr>
          <w:lang w:val="pl-PL"/>
        </w:rPr>
      </w:pPr>
      <w:r w:rsidRPr="00662CF7">
        <w:rPr>
          <w:lang w:val="pl-PL"/>
        </w:rPr>
        <w:t>brak powiązań</w:t>
      </w:r>
      <w:r w:rsidR="00702318">
        <w:rPr>
          <w:lang w:val="pl-PL"/>
        </w:rPr>
        <w:t xml:space="preserve"> </w:t>
      </w:r>
      <w:r w:rsidR="00702318" w:rsidRPr="00662CF7">
        <w:rPr>
          <w:lang w:val="pl-PL"/>
        </w:rPr>
        <w:t xml:space="preserve"> – o udzielenie zamówienia mogą ubiegać się Wykonawcy:</w:t>
      </w:r>
    </w:p>
    <w:p w14:paraId="01B49F6D" w14:textId="7F10F364" w:rsidR="00440C1D" w:rsidRPr="00662CF7" w:rsidRDefault="00DE37BB" w:rsidP="00A92B8B">
      <w:pPr>
        <w:pStyle w:val="Akapitzlist"/>
        <w:numPr>
          <w:ilvl w:val="0"/>
          <w:numId w:val="6"/>
        </w:numPr>
        <w:rPr>
          <w:lang w:val="pl-PL"/>
        </w:rPr>
      </w:pPr>
      <w:r w:rsidRPr="00662CF7">
        <w:rPr>
          <w:lang w:val="pl-PL"/>
        </w:rPr>
        <w:t xml:space="preserve">którzy nie są </w:t>
      </w:r>
      <w:r w:rsidR="00440C1D" w:rsidRPr="00662CF7">
        <w:rPr>
          <w:lang w:val="pl-PL"/>
        </w:rPr>
        <w:t>powiązani osobowo ani</w:t>
      </w:r>
      <w:r w:rsidRPr="00662CF7">
        <w:rPr>
          <w:lang w:val="pl-PL"/>
        </w:rPr>
        <w:t> </w:t>
      </w:r>
      <w:r w:rsidR="00440C1D" w:rsidRPr="00662CF7">
        <w:rPr>
          <w:lang w:val="pl-PL"/>
        </w:rPr>
        <w:t xml:space="preserve">kapitałowo z Zamawiającym, a więc nie występują wzajemne powiązania między Zamawiającym lub osobami upoważnionymi do zaciągania zobowiązań w imieniu Zamawiającego lub osobami wykonującymi w imieniu Zamawiającego czynności związane z przygotowaniem i przeprowadzeniem procedury wyboru </w:t>
      </w:r>
      <w:r w:rsidR="00502970">
        <w:rPr>
          <w:lang w:val="pl-PL"/>
        </w:rPr>
        <w:t>w</w:t>
      </w:r>
      <w:r w:rsidR="00440C1D" w:rsidRPr="00662CF7">
        <w:rPr>
          <w:lang w:val="pl-PL"/>
        </w:rPr>
        <w:t>ykonawcy</w:t>
      </w:r>
      <w:r w:rsidR="00502970">
        <w:rPr>
          <w:lang w:val="pl-PL"/>
        </w:rPr>
        <w:t>,</w:t>
      </w:r>
      <w:r w:rsidR="00440C1D" w:rsidRPr="00662CF7">
        <w:rPr>
          <w:lang w:val="pl-PL"/>
        </w:rPr>
        <w:t xml:space="preserve"> a Wykonawcą, polegające w szczególności na:</w:t>
      </w:r>
    </w:p>
    <w:p w14:paraId="0954C33C" w14:textId="77777777" w:rsidR="00440C1D" w:rsidRPr="00662CF7" w:rsidRDefault="00440C1D" w:rsidP="00A92B8B">
      <w:pPr>
        <w:pStyle w:val="Akapitzlist"/>
        <w:numPr>
          <w:ilvl w:val="1"/>
          <w:numId w:val="6"/>
        </w:numPr>
        <w:rPr>
          <w:spacing w:val="-4"/>
          <w:lang w:val="pl-PL"/>
        </w:rPr>
      </w:pPr>
      <w:r w:rsidRPr="00662CF7">
        <w:rPr>
          <w:spacing w:val="-4"/>
          <w:lang w:val="pl-PL"/>
        </w:rPr>
        <w:t>uczestniczeniu w spółce Zamawiającego jako wspólnik spółki cywilnej lub osobowej,</w:t>
      </w:r>
    </w:p>
    <w:p w14:paraId="13D295D7" w14:textId="77777777" w:rsidR="00440C1D" w:rsidRPr="00662CF7" w:rsidRDefault="00440C1D" w:rsidP="00A92B8B">
      <w:pPr>
        <w:pStyle w:val="Akapitzlist"/>
        <w:numPr>
          <w:ilvl w:val="1"/>
          <w:numId w:val="6"/>
        </w:numPr>
        <w:rPr>
          <w:spacing w:val="-4"/>
          <w:lang w:val="pl-PL"/>
        </w:rPr>
      </w:pPr>
      <w:r w:rsidRPr="00662CF7">
        <w:rPr>
          <w:spacing w:val="-4"/>
          <w:lang w:val="pl-PL"/>
        </w:rPr>
        <w:t>posiadaniu co najmniej 10% udziałów lub akcji Zamawiającego,</w:t>
      </w:r>
    </w:p>
    <w:p w14:paraId="10CB16B1" w14:textId="08BD6D7D" w:rsidR="00440C1D" w:rsidRPr="00662CF7" w:rsidRDefault="00440C1D" w:rsidP="00A92B8B">
      <w:pPr>
        <w:pStyle w:val="Akapitzlist"/>
        <w:numPr>
          <w:ilvl w:val="1"/>
          <w:numId w:val="6"/>
        </w:numPr>
        <w:rPr>
          <w:spacing w:val="-4"/>
          <w:lang w:val="pl-PL"/>
        </w:rPr>
      </w:pPr>
      <w:r w:rsidRPr="00662CF7">
        <w:rPr>
          <w:spacing w:val="-4"/>
          <w:lang w:val="pl-PL"/>
        </w:rPr>
        <w:t>pełnieniu funkcji członka organu nadzorczego lub zarządzającego, prokurenta, pełnomocnika u</w:t>
      </w:r>
      <w:r w:rsidR="00247DCC" w:rsidRPr="00662CF7">
        <w:rPr>
          <w:spacing w:val="-4"/>
          <w:lang w:val="pl-PL"/>
        </w:rPr>
        <w:t> </w:t>
      </w:r>
      <w:r w:rsidRPr="00662CF7">
        <w:rPr>
          <w:spacing w:val="-4"/>
          <w:lang w:val="pl-PL"/>
        </w:rPr>
        <w:t>Zamawiającego,</w:t>
      </w:r>
    </w:p>
    <w:p w14:paraId="5A32345E" w14:textId="77777777" w:rsidR="00440C1D" w:rsidRPr="00662CF7" w:rsidRDefault="00440C1D" w:rsidP="00A92B8B">
      <w:pPr>
        <w:pStyle w:val="Akapitzlist"/>
        <w:numPr>
          <w:ilvl w:val="1"/>
          <w:numId w:val="6"/>
        </w:numPr>
        <w:rPr>
          <w:spacing w:val="-4"/>
          <w:lang w:val="pl-PL"/>
        </w:rPr>
      </w:pPr>
      <w:r w:rsidRPr="00662CF7">
        <w:rPr>
          <w:spacing w:val="-4"/>
          <w:lang w:val="pl-PL"/>
        </w:rPr>
        <w:lastRenderedPageBreak/>
        <w:t xml:space="preserve">pozostawaniu z w/w osobami w związku małżeńskim, w stosunku pokrewieństwa lub powinowactwa w linii prostej, pokrewieństwa lub powinowactwa w bocznej do drugiego stopnia lub w stosunku przysposobienia, opieki lub kurateli, </w:t>
      </w:r>
    </w:p>
    <w:p w14:paraId="2A676A24" w14:textId="423DFD77" w:rsidR="00440C1D" w:rsidRPr="00662CF7" w:rsidRDefault="00440C1D" w:rsidP="00A92B8B">
      <w:pPr>
        <w:pStyle w:val="Akapitzlist"/>
        <w:numPr>
          <w:ilvl w:val="1"/>
          <w:numId w:val="6"/>
        </w:numPr>
        <w:rPr>
          <w:spacing w:val="-4"/>
          <w:lang w:val="pl-PL"/>
        </w:rPr>
      </w:pPr>
      <w:r w:rsidRPr="00662CF7">
        <w:rPr>
          <w:spacing w:val="-4"/>
          <w:lang w:val="pl-PL"/>
        </w:rPr>
        <w:t>pozostawaniu z Zamawiającym i/lub z w/w osobami w takim stosunku prawnym lub faktycznym, który może budzić uzasadnione wątpliwości, co do be</w:t>
      </w:r>
      <w:r w:rsidR="00D176B4" w:rsidRPr="00662CF7">
        <w:rPr>
          <w:spacing w:val="-4"/>
          <w:lang w:val="pl-PL"/>
        </w:rPr>
        <w:t xml:space="preserve">zstronności w wyborze </w:t>
      </w:r>
      <w:r w:rsidR="00502970">
        <w:rPr>
          <w:spacing w:val="-4"/>
          <w:lang w:val="pl-PL"/>
        </w:rPr>
        <w:t>W</w:t>
      </w:r>
      <w:r w:rsidR="00D176B4" w:rsidRPr="00662CF7">
        <w:rPr>
          <w:spacing w:val="-4"/>
          <w:lang w:val="pl-PL"/>
        </w:rPr>
        <w:t>ykonawcy,</w:t>
      </w:r>
    </w:p>
    <w:p w14:paraId="2D514E49" w14:textId="485646C1" w:rsidR="00CB216D" w:rsidRPr="00662CF7" w:rsidRDefault="00CB216D" w:rsidP="00A92B8B">
      <w:pPr>
        <w:pStyle w:val="Akapitzlist"/>
        <w:numPr>
          <w:ilvl w:val="0"/>
          <w:numId w:val="6"/>
        </w:numPr>
        <w:rPr>
          <w:lang w:val="pl-PL"/>
        </w:rPr>
      </w:pPr>
      <w:r w:rsidRPr="00662CF7">
        <w:rPr>
          <w:lang w:val="pl-PL"/>
        </w:rPr>
        <w:t>oświadczą iż nie mają powiązań z</w:t>
      </w:r>
      <w:r w:rsidR="00247DCC" w:rsidRPr="00662CF7">
        <w:rPr>
          <w:lang w:val="pl-PL"/>
        </w:rPr>
        <w:t> </w:t>
      </w:r>
      <w:r w:rsidR="00E827BE">
        <w:rPr>
          <w:lang w:val="pl-PL"/>
        </w:rPr>
        <w:t>R</w:t>
      </w:r>
      <w:r w:rsidRPr="00662CF7">
        <w:rPr>
          <w:lang w:val="pl-PL"/>
        </w:rPr>
        <w:t>osją zgodnie z zapisami art. 7 ust. 1 ustawy z dnia 13 kwietnia 2022 r.  o szczególnych rozwiązaniach w zakresie przeciwdziałania wspieraniu agresji na Ukrainę oraz służących ochronie bezpieczeństwa narodowego</w:t>
      </w:r>
      <w:r w:rsidR="00D176B4" w:rsidRPr="00662CF7">
        <w:rPr>
          <w:lang w:val="pl-PL"/>
        </w:rPr>
        <w:t>.</w:t>
      </w:r>
    </w:p>
    <w:p w14:paraId="05A28EE0" w14:textId="2034EDE0" w:rsidR="00E60069" w:rsidRDefault="00E60069" w:rsidP="00E60069">
      <w:pPr>
        <w:rPr>
          <w:lang w:val="pl-PL"/>
        </w:rPr>
      </w:pPr>
      <w:r w:rsidRPr="00702318">
        <w:rPr>
          <w:b/>
          <w:bCs/>
          <w:lang w:val="pl-PL"/>
        </w:rPr>
        <w:t>Sposób weryfikacji spełnienia warunku</w:t>
      </w:r>
      <w:r w:rsidR="00702318" w:rsidRPr="00702318">
        <w:rPr>
          <w:b/>
          <w:bCs/>
          <w:lang w:val="pl-PL"/>
        </w:rPr>
        <w:t xml:space="preserve"> na etapie składania oferty</w:t>
      </w:r>
      <w:r w:rsidRPr="00E60069">
        <w:rPr>
          <w:lang w:val="pl-PL"/>
        </w:rPr>
        <w:t>: oświadczenie w Formularzu oświadczeń Wykonawcy</w:t>
      </w:r>
      <w:r w:rsidR="00E4247E">
        <w:rPr>
          <w:lang w:val="pl-PL"/>
        </w:rPr>
        <w:t>.</w:t>
      </w:r>
    </w:p>
    <w:p w14:paraId="12F89ECE" w14:textId="45D021B1" w:rsidR="00E4247E" w:rsidRPr="00E60069" w:rsidRDefault="00702318" w:rsidP="00E60069">
      <w:pPr>
        <w:rPr>
          <w:lang w:val="pl-PL"/>
        </w:rPr>
      </w:pPr>
      <w:r w:rsidRPr="00706FB6">
        <w:rPr>
          <w:b/>
          <w:bCs/>
          <w:lang w:val="pl-PL"/>
        </w:rPr>
        <w:t>Sposób weryfikacji spełnienia warunku na etapie</w:t>
      </w:r>
      <w:r>
        <w:rPr>
          <w:b/>
          <w:bCs/>
          <w:lang w:val="pl-PL"/>
        </w:rPr>
        <w:t xml:space="preserve"> oceny oferty: </w:t>
      </w:r>
      <w:r>
        <w:rPr>
          <w:lang w:val="pl-PL"/>
        </w:rPr>
        <w:t xml:space="preserve"> nie dotyczy</w:t>
      </w:r>
    </w:p>
    <w:p w14:paraId="0D1D7E9E" w14:textId="77777777" w:rsidR="00B852A2" w:rsidRPr="00B852A2" w:rsidRDefault="00D548CB" w:rsidP="00B852A2">
      <w:pPr>
        <w:rPr>
          <w:lang w:val="de-DE"/>
        </w:rPr>
      </w:pPr>
      <w:r>
        <w:rPr>
          <w:lang w:val="pl-PL"/>
        </w:rPr>
        <w:t xml:space="preserve">Wykonawca, którego oferta okaże się najkorzystniejsza </w:t>
      </w:r>
      <w:r w:rsidR="00365777">
        <w:rPr>
          <w:lang w:val="pl-PL"/>
        </w:rPr>
        <w:t xml:space="preserve">według przyjętych kryteriów </w:t>
      </w:r>
      <w:proofErr w:type="spellStart"/>
      <w:r w:rsidR="00365777">
        <w:rPr>
          <w:lang w:val="pl-PL"/>
        </w:rPr>
        <w:t>ocennych</w:t>
      </w:r>
      <w:proofErr w:type="spellEnd"/>
      <w:r w:rsidR="00365777">
        <w:rPr>
          <w:lang w:val="pl-PL"/>
        </w:rPr>
        <w:t>,</w:t>
      </w:r>
      <w:r>
        <w:rPr>
          <w:lang w:val="pl-PL"/>
        </w:rPr>
        <w:t xml:space="preserve"> zostanie </w:t>
      </w:r>
      <w:r w:rsidR="00472CCF">
        <w:rPr>
          <w:lang w:val="pl-PL"/>
        </w:rPr>
        <w:t xml:space="preserve">na etapie oceny oferty </w:t>
      </w:r>
      <w:r>
        <w:rPr>
          <w:lang w:val="pl-PL"/>
        </w:rPr>
        <w:t xml:space="preserve">wezwany do </w:t>
      </w:r>
      <w:r w:rsidR="000158A3">
        <w:rPr>
          <w:lang w:val="pl-PL"/>
        </w:rPr>
        <w:t>udokumentowania</w:t>
      </w:r>
      <w:r w:rsidR="001F5DC2">
        <w:rPr>
          <w:lang w:val="pl-PL"/>
        </w:rPr>
        <w:t xml:space="preserve"> spełnienia warunków </w:t>
      </w:r>
      <w:r w:rsidR="00472CCF">
        <w:rPr>
          <w:lang w:val="pl-PL"/>
        </w:rPr>
        <w:t xml:space="preserve">poprzez złożenie dokumentów, o których mowa wyżej, </w:t>
      </w:r>
      <w:r w:rsidR="001C47DE" w:rsidRPr="001C47DE">
        <w:rPr>
          <w:lang w:val="pl-PL"/>
        </w:rPr>
        <w:t>w ciągu maksymalnie 3 dni roboczych od wysłania wezwania. Wezwanie zostanie wysłane mailowo na adres wskazany przez Wykonawcę w formularzu ofertowym.</w:t>
      </w:r>
      <w:r w:rsidR="00472CCF">
        <w:rPr>
          <w:lang w:val="pl-PL"/>
        </w:rPr>
        <w:t xml:space="preserve"> Nie</w:t>
      </w:r>
      <w:r w:rsidR="00432187">
        <w:rPr>
          <w:lang w:val="pl-PL"/>
        </w:rPr>
        <w:t>udokumentowanie spełnienia warunków w terminie wskazanym przez Zamawiającego</w:t>
      </w:r>
      <w:r w:rsidR="00A55159">
        <w:rPr>
          <w:lang w:val="pl-PL"/>
        </w:rPr>
        <w:t>, bądź złożenie niekompletnych dokumentów,</w:t>
      </w:r>
      <w:r w:rsidR="00432187">
        <w:rPr>
          <w:lang w:val="pl-PL"/>
        </w:rPr>
        <w:t xml:space="preserve"> będzie skutkować odrzuceniem oferty i wezwaniem do udokumentowania warunków Wykonawcę, którego oferta była kolejna pod kątem uzyskanej punktacji.</w:t>
      </w:r>
    </w:p>
    <w:p w14:paraId="58982118" w14:textId="67679DCC" w:rsidR="001A476C" w:rsidRPr="00623335" w:rsidRDefault="00623335" w:rsidP="00A92B8B">
      <w:pPr>
        <w:pStyle w:val="Nagwek1"/>
        <w:numPr>
          <w:ilvl w:val="0"/>
          <w:numId w:val="15"/>
        </w:numPr>
        <w:jc w:val="left"/>
      </w:pPr>
      <w:proofErr w:type="spellStart"/>
      <w:r>
        <w:t>Sposób</w:t>
      </w:r>
      <w:proofErr w:type="spellEnd"/>
      <w:r>
        <w:t xml:space="preserve"> </w:t>
      </w:r>
      <w:proofErr w:type="spellStart"/>
      <w:r>
        <w:t>przedstawienia</w:t>
      </w:r>
      <w:proofErr w:type="spellEnd"/>
      <w:r>
        <w:t xml:space="preserve"> </w:t>
      </w:r>
      <w:proofErr w:type="spellStart"/>
      <w:r>
        <w:t>oferty</w:t>
      </w:r>
      <w:proofErr w:type="spellEnd"/>
      <w:r w:rsidR="00683533" w:rsidRPr="00623335">
        <w:t xml:space="preserve"> </w:t>
      </w:r>
      <w:proofErr w:type="spellStart"/>
      <w:r w:rsidR="00683533" w:rsidRPr="00623335">
        <w:t>ceno</w:t>
      </w:r>
      <w:r>
        <w:t>wej</w:t>
      </w:r>
      <w:proofErr w:type="spellEnd"/>
    </w:p>
    <w:p w14:paraId="2A6D1F9C" w14:textId="6C6C9F08" w:rsidR="00C44B81" w:rsidRPr="00C44B81" w:rsidRDefault="00C44B81" w:rsidP="00A92B8B">
      <w:pPr>
        <w:pStyle w:val="Akapitzlist"/>
        <w:numPr>
          <w:ilvl w:val="0"/>
          <w:numId w:val="26"/>
        </w:numPr>
        <w:ind w:left="426"/>
        <w:rPr>
          <w:lang w:val="pl-PL"/>
        </w:rPr>
      </w:pPr>
      <w:r w:rsidRPr="00C44B81">
        <w:rPr>
          <w:lang w:val="pl-PL"/>
        </w:rPr>
        <w:t>Wykonawca określa cenę realizacji zamówienia poprzez wskazanie w formularzu ofertowym brutto (powiększonej o należny VAT) za realizację przedmiotu zamówienia.</w:t>
      </w:r>
    </w:p>
    <w:p w14:paraId="5C57CA54" w14:textId="4EF643EA" w:rsidR="00A92B8B" w:rsidRDefault="00A92B8B" w:rsidP="00A92B8B">
      <w:pPr>
        <w:pStyle w:val="Akapitzlist"/>
        <w:numPr>
          <w:ilvl w:val="0"/>
          <w:numId w:val="26"/>
        </w:numPr>
        <w:ind w:left="426"/>
        <w:rPr>
          <w:lang w:val="pl-PL"/>
        </w:rPr>
      </w:pPr>
      <w:r w:rsidRPr="00C44B81">
        <w:rPr>
          <w:lang w:val="pl-PL"/>
        </w:rPr>
        <w:t>Wykonawca oblicza cenę ofertow</w:t>
      </w:r>
      <w:r>
        <w:rPr>
          <w:lang w:val="pl-PL"/>
        </w:rPr>
        <w:t>ą</w:t>
      </w:r>
      <w:r w:rsidRPr="00C44B81">
        <w:rPr>
          <w:lang w:val="pl-PL"/>
        </w:rPr>
        <w:t xml:space="preserve"> </w:t>
      </w:r>
      <w:r>
        <w:rPr>
          <w:lang w:val="pl-PL"/>
        </w:rPr>
        <w:t>brutto</w:t>
      </w:r>
      <w:r w:rsidRPr="00C44B81">
        <w:rPr>
          <w:lang w:val="pl-PL"/>
        </w:rPr>
        <w:t xml:space="preserve"> </w:t>
      </w:r>
      <w:r>
        <w:rPr>
          <w:lang w:val="pl-PL"/>
        </w:rPr>
        <w:t>w</w:t>
      </w:r>
      <w:r w:rsidRPr="00C44B81">
        <w:rPr>
          <w:lang w:val="pl-PL"/>
        </w:rPr>
        <w:t xml:space="preserve"> Formularz</w:t>
      </w:r>
      <w:r>
        <w:rPr>
          <w:lang w:val="pl-PL"/>
        </w:rPr>
        <w:t>u</w:t>
      </w:r>
      <w:r w:rsidRPr="00C44B81">
        <w:rPr>
          <w:lang w:val="pl-PL"/>
        </w:rPr>
        <w:t xml:space="preserve"> cenow</w:t>
      </w:r>
      <w:r>
        <w:rPr>
          <w:lang w:val="pl-PL"/>
        </w:rPr>
        <w:t>ym według wzoru</w:t>
      </w:r>
      <w:r w:rsidRPr="00C44B81">
        <w:rPr>
          <w:lang w:val="pl-PL"/>
        </w:rPr>
        <w:t xml:space="preserve"> stanowiącego załącznik nr 2 do niniejszego zapytania ofertowego, a następnie wpisuje ją do Formularza ofertowego Wykonawcy, stanowiącego załącznik nr 1.</w:t>
      </w:r>
    </w:p>
    <w:p w14:paraId="589856E7" w14:textId="03F44564" w:rsidR="00A92B8B" w:rsidRPr="00A92B8B" w:rsidRDefault="00A92B8B" w:rsidP="00A92B8B">
      <w:pPr>
        <w:pStyle w:val="Akapitzlist"/>
        <w:numPr>
          <w:ilvl w:val="0"/>
          <w:numId w:val="26"/>
        </w:numPr>
        <w:ind w:left="426"/>
        <w:rPr>
          <w:lang w:val="pl-PL"/>
        </w:rPr>
      </w:pPr>
      <w:r w:rsidRPr="00A92B8B">
        <w:rPr>
          <w:lang w:val="pl-PL"/>
        </w:rPr>
        <w:t xml:space="preserve">Wykonawca jest zobowiązany podać stawkę netto oraz brutto (tj. z uwzględnieniem należnego podatku, jeśli dotyczy) za 1 (jeden) metr bieżący z uwzględnieniem zakresu podanego w opisie przedmiotu zamówienia oraz za całość zamówienia. W tym celu </w:t>
      </w:r>
      <w:r>
        <w:rPr>
          <w:lang w:val="pl-PL"/>
        </w:rPr>
        <w:t>d</w:t>
      </w:r>
      <w:r w:rsidRPr="00A92B8B">
        <w:rPr>
          <w:lang w:val="pl-PL"/>
        </w:rPr>
        <w:t>o oferty należy załączyć wypełniony Formularz cenowy</w:t>
      </w:r>
      <w:r>
        <w:rPr>
          <w:lang w:val="pl-PL"/>
        </w:rPr>
        <w:t>.</w:t>
      </w:r>
    </w:p>
    <w:p w14:paraId="0F2A2E62" w14:textId="77777777" w:rsidR="00A92B8B" w:rsidRPr="00C44B81" w:rsidRDefault="00A92B8B" w:rsidP="00A92B8B">
      <w:pPr>
        <w:pStyle w:val="Akapitzlist"/>
        <w:numPr>
          <w:ilvl w:val="0"/>
          <w:numId w:val="26"/>
        </w:numPr>
        <w:ind w:left="426"/>
        <w:rPr>
          <w:lang w:val="pl-PL"/>
        </w:rPr>
      </w:pPr>
      <w:r w:rsidRPr="00C44B81">
        <w:rPr>
          <w:lang w:val="pl-PL"/>
        </w:rPr>
        <w:t>Cena oferty winna być wyrażona w PLN.</w:t>
      </w:r>
    </w:p>
    <w:p w14:paraId="376267B5" w14:textId="77777777" w:rsidR="00C44B81" w:rsidRPr="00C44B81" w:rsidRDefault="00C44B81" w:rsidP="00A92B8B">
      <w:pPr>
        <w:pStyle w:val="Akapitzlist"/>
        <w:numPr>
          <w:ilvl w:val="0"/>
          <w:numId w:val="26"/>
        </w:numPr>
        <w:ind w:left="426"/>
        <w:rPr>
          <w:lang w:val="pl-PL"/>
        </w:rPr>
      </w:pPr>
      <w:r w:rsidRPr="00C44B81">
        <w:rPr>
          <w:lang w:val="pl-PL"/>
        </w:rPr>
        <w:t xml:space="preserve">Cena oferty musi być podana i wyliczone w zaokrągleniu do dwóch miejsc po przecinku (zasada zaokrąglenia – poniżej 5 należy końcówkę pominąć, powyżej i równe 5 należy zaokrąglić w górę). </w:t>
      </w:r>
    </w:p>
    <w:p w14:paraId="231B6752" w14:textId="30C04C4D" w:rsidR="002F7FE6" w:rsidRPr="00C44B81" w:rsidRDefault="002F7FE6" w:rsidP="00A92B8B">
      <w:pPr>
        <w:pStyle w:val="Akapitzlist"/>
        <w:numPr>
          <w:ilvl w:val="0"/>
          <w:numId w:val="26"/>
        </w:numPr>
        <w:ind w:left="426"/>
        <w:rPr>
          <w:lang w:val="pl-PL"/>
        </w:rPr>
      </w:pPr>
      <w:r w:rsidRPr="00C44B81">
        <w:rPr>
          <w:lang w:val="pl-PL"/>
        </w:rPr>
        <w:lastRenderedPageBreak/>
        <w:t xml:space="preserve">Cena powinna zawierać </w:t>
      </w:r>
      <w:r w:rsidR="00A92B8B" w:rsidRPr="00C44B81">
        <w:rPr>
          <w:lang w:val="pl-PL"/>
        </w:rPr>
        <w:t>wszelkie koszty Wykonawcy związane z prawidłową i właściwą realizacją przedmiotu zamówienia</w:t>
      </w:r>
      <w:r w:rsidR="00A92B8B" w:rsidRPr="00A92B8B">
        <w:rPr>
          <w:lang w:val="pl-PL"/>
        </w:rPr>
        <w:t xml:space="preserve"> </w:t>
      </w:r>
      <w:r w:rsidR="00A92B8B" w:rsidRPr="00C44B81">
        <w:rPr>
          <w:lang w:val="pl-PL"/>
        </w:rPr>
        <w:t>zgodnie z opisem przedmiotu zamówienia, przy zastosowaniu obowiązujących norm, z uwzględnieniem ewentualnego ryzyka wynikającego z okoliczności, których nie można było przewidzieć w chwili składania oferty</w:t>
      </w:r>
      <w:r w:rsidR="00A92B8B">
        <w:rPr>
          <w:lang w:val="pl-PL"/>
        </w:rPr>
        <w:t>,</w:t>
      </w:r>
      <w:r w:rsidRPr="00C44B81">
        <w:rPr>
          <w:lang w:val="pl-PL"/>
        </w:rPr>
        <w:t xml:space="preserve"> w tym:</w:t>
      </w:r>
    </w:p>
    <w:p w14:paraId="4D226C0E" w14:textId="7922E867" w:rsidR="002F7FE6" w:rsidRPr="00C44B81" w:rsidRDefault="002F7FE6" w:rsidP="00A92B8B">
      <w:pPr>
        <w:pStyle w:val="Akapitzlist"/>
        <w:numPr>
          <w:ilvl w:val="2"/>
          <w:numId w:val="27"/>
        </w:numPr>
        <w:ind w:left="709"/>
        <w:rPr>
          <w:lang w:val="pl-PL"/>
        </w:rPr>
      </w:pPr>
      <w:r w:rsidRPr="00C44B81">
        <w:rPr>
          <w:lang w:val="pl-PL"/>
        </w:rPr>
        <w:t xml:space="preserve">przygotowanie podłoża do montażu taśm poprzez czyszczenie nawierzchni i demontaż starych zużytych taśm (jeśli dotyczy, Zamawiający zakłada, że demontaż będzie konieczny dla około </w:t>
      </w:r>
      <w:r w:rsidR="00A92B8B">
        <w:rPr>
          <w:lang w:val="pl-PL"/>
        </w:rPr>
        <w:t>50%</w:t>
      </w:r>
      <w:r w:rsidRPr="00C44B81">
        <w:rPr>
          <w:lang w:val="pl-PL"/>
        </w:rPr>
        <w:t xml:space="preserve"> metrażu wskazanego w zapytaniu)</w:t>
      </w:r>
    </w:p>
    <w:p w14:paraId="3C983DC3" w14:textId="28280757" w:rsidR="002F7FE6" w:rsidRPr="00C44B81" w:rsidRDefault="002F7FE6" w:rsidP="00A92B8B">
      <w:pPr>
        <w:pStyle w:val="Akapitzlist"/>
        <w:numPr>
          <w:ilvl w:val="2"/>
          <w:numId w:val="27"/>
        </w:numPr>
        <w:ind w:left="709"/>
        <w:rPr>
          <w:lang w:val="pl-PL"/>
        </w:rPr>
      </w:pPr>
      <w:r w:rsidRPr="00C44B81">
        <w:rPr>
          <w:lang w:val="pl-PL"/>
        </w:rPr>
        <w:t xml:space="preserve">uzupełnienie ubytków i rys w schodach, jeśli dotyczy (ok. 0,5% </w:t>
      </w:r>
      <w:r w:rsidR="00A92B8B">
        <w:rPr>
          <w:lang w:val="pl-PL"/>
        </w:rPr>
        <w:t>metrażu</w:t>
      </w:r>
      <w:r w:rsidRPr="00C44B81">
        <w:rPr>
          <w:lang w:val="pl-PL"/>
        </w:rPr>
        <w:t xml:space="preserve"> wskazanej w formularzu)</w:t>
      </w:r>
    </w:p>
    <w:p w14:paraId="3786322A" w14:textId="35F13A17" w:rsidR="002F7FE6" w:rsidRPr="00C44B81" w:rsidRDefault="002F7FE6" w:rsidP="00A92B8B">
      <w:pPr>
        <w:pStyle w:val="Akapitzlist"/>
        <w:numPr>
          <w:ilvl w:val="2"/>
          <w:numId w:val="27"/>
        </w:numPr>
        <w:ind w:left="709"/>
        <w:rPr>
          <w:lang w:val="pl-PL"/>
        </w:rPr>
      </w:pPr>
      <w:r w:rsidRPr="00C44B81">
        <w:rPr>
          <w:lang w:val="pl-PL"/>
        </w:rPr>
        <w:t xml:space="preserve">gwarancja na wykonaną usługę przez okres wskazany przez Wykonawcę w formularzu </w:t>
      </w:r>
      <w:r w:rsidR="00A92B8B">
        <w:rPr>
          <w:lang w:val="pl-PL"/>
        </w:rPr>
        <w:t>ofertowym</w:t>
      </w:r>
    </w:p>
    <w:p w14:paraId="49E331E4" w14:textId="404D6BBA" w:rsidR="002F7FE6" w:rsidRDefault="002F7FE6" w:rsidP="00A92B8B">
      <w:pPr>
        <w:pStyle w:val="Akapitzlist"/>
        <w:numPr>
          <w:ilvl w:val="2"/>
          <w:numId w:val="27"/>
        </w:numPr>
        <w:ind w:left="709"/>
        <w:rPr>
          <w:lang w:val="pl-PL"/>
        </w:rPr>
      </w:pPr>
      <w:r w:rsidRPr="00C44B81">
        <w:rPr>
          <w:lang w:val="pl-PL"/>
        </w:rPr>
        <w:t xml:space="preserve">dojazd na miejsce realizacji </w:t>
      </w:r>
      <w:r w:rsidR="00A92B8B" w:rsidRPr="00C44B81">
        <w:rPr>
          <w:lang w:val="pl-PL"/>
        </w:rPr>
        <w:t xml:space="preserve">w celu realizacji usługi </w:t>
      </w:r>
      <w:r w:rsidRPr="00C44B81">
        <w:rPr>
          <w:lang w:val="pl-PL"/>
        </w:rPr>
        <w:t>(wszystkie budynki znajdują się na terenie Poznania)</w:t>
      </w:r>
      <w:r w:rsidR="00A92B8B">
        <w:rPr>
          <w:lang w:val="pl-PL"/>
        </w:rPr>
        <w:t>, noclegi osób realizujących przedmiot zamówienia, etc.</w:t>
      </w:r>
    </w:p>
    <w:p w14:paraId="4D1ADE8D" w14:textId="6DC9124B" w:rsidR="009E147C" w:rsidRPr="009E147C" w:rsidRDefault="009E147C" w:rsidP="009E147C">
      <w:pPr>
        <w:pStyle w:val="Akapitzlist"/>
        <w:numPr>
          <w:ilvl w:val="0"/>
          <w:numId w:val="29"/>
        </w:numPr>
        <w:ind w:left="426"/>
        <w:rPr>
          <w:lang w:val="pl-PL"/>
        </w:rPr>
      </w:pPr>
      <w:r>
        <w:rPr>
          <w:lang w:val="pl-PL"/>
        </w:rPr>
        <w:t xml:space="preserve">Podana cena ma charakter ryczałtowy. Oznacza to, że Zamawiający zastrzega sobie wypłacenie stawek </w:t>
      </w:r>
      <w:r w:rsidR="009F06E5">
        <w:rPr>
          <w:lang w:val="pl-PL"/>
        </w:rPr>
        <w:t>wskazanych</w:t>
      </w:r>
      <w:r>
        <w:rPr>
          <w:lang w:val="pl-PL"/>
        </w:rPr>
        <w:t xml:space="preserve"> przez Wykonawcę w ofercie również w przypadku różnic w metrażu </w:t>
      </w:r>
      <w:r w:rsidR="009F06E5">
        <w:rPr>
          <w:lang w:val="pl-PL"/>
        </w:rPr>
        <w:t>sięgających do +/- 5% od określonych łącznie w formularzu cenowym.</w:t>
      </w:r>
    </w:p>
    <w:p w14:paraId="1483DA10" w14:textId="61C501E0" w:rsidR="001A476C" w:rsidRPr="00623335" w:rsidRDefault="00683533" w:rsidP="00945CFE">
      <w:pPr>
        <w:pStyle w:val="Nagwek1"/>
        <w:numPr>
          <w:ilvl w:val="0"/>
          <w:numId w:val="29"/>
        </w:numPr>
        <w:jc w:val="left"/>
      </w:pPr>
      <w:proofErr w:type="spellStart"/>
      <w:r w:rsidRPr="00623335">
        <w:t>Warunki</w:t>
      </w:r>
      <w:proofErr w:type="spellEnd"/>
      <w:r w:rsidRPr="00623335">
        <w:t xml:space="preserve"> </w:t>
      </w:r>
      <w:proofErr w:type="spellStart"/>
      <w:r w:rsidRPr="00623335">
        <w:t>płatności</w:t>
      </w:r>
      <w:proofErr w:type="spellEnd"/>
      <w:r w:rsidRPr="00623335">
        <w:t xml:space="preserve"> </w:t>
      </w:r>
    </w:p>
    <w:p w14:paraId="10D3C178" w14:textId="77777777" w:rsidR="00D36AE0" w:rsidRDefault="00683533" w:rsidP="00B74E9E">
      <w:pPr>
        <w:rPr>
          <w:rStyle w:val="Pogrubienie"/>
          <w:rFonts w:cs="Calibri Light"/>
          <w:b w:val="0"/>
          <w:szCs w:val="22"/>
          <w:lang w:val="pl-PL"/>
        </w:rPr>
      </w:pPr>
      <w:r w:rsidRPr="00F06A8F">
        <w:rPr>
          <w:rStyle w:val="Pogrubienie"/>
          <w:rFonts w:cs="Calibri Light"/>
          <w:b w:val="0"/>
          <w:szCs w:val="22"/>
          <w:lang w:val="pl-PL"/>
        </w:rPr>
        <w:t xml:space="preserve">Płatność wynagrodzenia </w:t>
      </w:r>
      <w:r w:rsidR="00D36AE0">
        <w:rPr>
          <w:rStyle w:val="Pogrubienie"/>
          <w:rFonts w:cs="Calibri Light"/>
          <w:b w:val="0"/>
          <w:szCs w:val="22"/>
          <w:lang w:val="pl-PL"/>
        </w:rPr>
        <w:t xml:space="preserve">zostanie </w:t>
      </w:r>
      <w:r w:rsidRPr="00F06A8F">
        <w:rPr>
          <w:rStyle w:val="Pogrubienie"/>
          <w:rFonts w:cs="Calibri Light"/>
          <w:b w:val="0"/>
          <w:szCs w:val="22"/>
          <w:lang w:val="pl-PL"/>
        </w:rPr>
        <w:t xml:space="preserve">uiszczona </w:t>
      </w:r>
      <w:r w:rsidR="00B74E9E">
        <w:rPr>
          <w:rStyle w:val="Pogrubienie"/>
          <w:rFonts w:cs="Calibri Light"/>
          <w:b w:val="0"/>
          <w:szCs w:val="22"/>
          <w:lang w:val="pl-PL"/>
        </w:rPr>
        <w:t xml:space="preserve">jednorazowo </w:t>
      </w:r>
      <w:r w:rsidR="00B47089" w:rsidRPr="00F06A8F">
        <w:rPr>
          <w:rStyle w:val="Pogrubienie"/>
          <w:rFonts w:cs="Calibri Light"/>
          <w:b w:val="0"/>
          <w:szCs w:val="22"/>
          <w:lang w:val="pl-PL"/>
        </w:rPr>
        <w:t xml:space="preserve">po </w:t>
      </w:r>
      <w:r w:rsidR="00CC540D" w:rsidRPr="00F06A8F">
        <w:rPr>
          <w:rStyle w:val="Pogrubienie"/>
          <w:rFonts w:cs="Calibri Light"/>
          <w:b w:val="0"/>
          <w:szCs w:val="22"/>
          <w:lang w:val="pl-PL"/>
        </w:rPr>
        <w:t xml:space="preserve">zakończeniu realizacji całości przedmiotu zamówienia, na podstawie </w:t>
      </w:r>
      <w:r w:rsidR="00D36AE0" w:rsidRPr="00F06A8F">
        <w:rPr>
          <w:rStyle w:val="Pogrubienie"/>
          <w:rFonts w:cs="Calibri Light"/>
          <w:b w:val="0"/>
          <w:szCs w:val="22"/>
          <w:lang w:val="pl-PL"/>
        </w:rPr>
        <w:t xml:space="preserve">prawidłowo wystawionej faktury </w:t>
      </w:r>
      <w:r w:rsidR="00D36AE0">
        <w:rPr>
          <w:rStyle w:val="Pogrubienie"/>
          <w:rFonts w:cs="Calibri Light"/>
          <w:b w:val="0"/>
          <w:szCs w:val="22"/>
          <w:lang w:val="pl-PL"/>
        </w:rPr>
        <w:t>VAT.</w:t>
      </w:r>
    </w:p>
    <w:p w14:paraId="0C825120" w14:textId="77777777" w:rsidR="00D36AE0" w:rsidRDefault="00D36AE0" w:rsidP="0070240E">
      <w:pPr>
        <w:rPr>
          <w:rStyle w:val="Pogrubienie"/>
          <w:rFonts w:cs="Calibri Light"/>
          <w:b w:val="0"/>
          <w:szCs w:val="22"/>
          <w:lang w:val="pl-PL"/>
        </w:rPr>
      </w:pPr>
      <w:r>
        <w:rPr>
          <w:rStyle w:val="Pogrubienie"/>
          <w:rFonts w:cs="Calibri Light"/>
          <w:b w:val="0"/>
          <w:szCs w:val="22"/>
          <w:lang w:val="pl-PL"/>
        </w:rPr>
        <w:t>Warunkiem do wystawienia faktury jest zatwierdzenie</w:t>
      </w:r>
      <w:r w:rsidR="00B74E9E">
        <w:rPr>
          <w:rStyle w:val="Pogrubienie"/>
          <w:rFonts w:cs="Calibri Light"/>
          <w:b w:val="0"/>
          <w:szCs w:val="22"/>
          <w:lang w:val="pl-PL"/>
        </w:rPr>
        <w:t xml:space="preserve"> przez obie strony </w:t>
      </w:r>
      <w:r w:rsidR="00CC540D" w:rsidRPr="00F06A8F">
        <w:rPr>
          <w:rStyle w:val="Pogrubienie"/>
          <w:rFonts w:cs="Calibri Light"/>
          <w:b w:val="0"/>
          <w:szCs w:val="22"/>
          <w:lang w:val="pl-PL"/>
        </w:rPr>
        <w:t>protokołu zdawczo-odbiorczego</w:t>
      </w:r>
      <w:r>
        <w:rPr>
          <w:rStyle w:val="Pogrubienie"/>
          <w:rFonts w:cs="Calibri Light"/>
          <w:b w:val="0"/>
          <w:szCs w:val="22"/>
          <w:lang w:val="pl-PL"/>
        </w:rPr>
        <w:t xml:space="preserve"> na warunkach opisanych w umowie.</w:t>
      </w:r>
    </w:p>
    <w:p w14:paraId="2151436C" w14:textId="5BCEA02F" w:rsidR="001A476C" w:rsidRPr="00D36AE0" w:rsidRDefault="00683533" w:rsidP="0070240E">
      <w:pPr>
        <w:rPr>
          <w:rFonts w:cs="Calibri Light"/>
          <w:bCs/>
          <w:szCs w:val="22"/>
          <w:lang w:val="pl-PL"/>
        </w:rPr>
      </w:pPr>
      <w:r w:rsidRPr="00F06A8F">
        <w:rPr>
          <w:rStyle w:val="Pogrubienie"/>
          <w:rFonts w:cs="Calibri Light"/>
          <w:b w:val="0"/>
          <w:bCs w:val="0"/>
          <w:szCs w:val="22"/>
          <w:lang w:val="pl-PL"/>
        </w:rPr>
        <w:t xml:space="preserve">Warunki płatności: </w:t>
      </w:r>
      <w:r w:rsidR="00325629">
        <w:rPr>
          <w:rStyle w:val="Pogrubienie"/>
          <w:rFonts w:cs="Calibri Light"/>
          <w:b w:val="0"/>
          <w:bCs w:val="0"/>
          <w:szCs w:val="22"/>
          <w:lang w:val="pl-PL"/>
        </w:rPr>
        <w:t>14</w:t>
      </w:r>
      <w:r w:rsidRPr="00F06A8F">
        <w:rPr>
          <w:rStyle w:val="Pogrubienie"/>
          <w:rFonts w:cs="Calibri Light"/>
          <w:b w:val="0"/>
          <w:bCs w:val="0"/>
          <w:szCs w:val="22"/>
          <w:lang w:val="pl-PL"/>
        </w:rPr>
        <w:t xml:space="preserve"> </w:t>
      </w:r>
      <w:r w:rsidRPr="00F06A8F">
        <w:rPr>
          <w:lang w:val="pl-PL"/>
        </w:rPr>
        <w:t xml:space="preserve">dni </w:t>
      </w:r>
      <w:r w:rsidR="00D36AE0">
        <w:rPr>
          <w:lang w:val="pl-PL"/>
        </w:rPr>
        <w:t xml:space="preserve">kalendarzowych </w:t>
      </w:r>
      <w:r w:rsidRPr="00F06A8F">
        <w:rPr>
          <w:lang w:val="pl-PL"/>
        </w:rPr>
        <w:t xml:space="preserve">od </w:t>
      </w:r>
      <w:r w:rsidR="00D36AE0">
        <w:rPr>
          <w:lang w:val="pl-PL"/>
        </w:rPr>
        <w:t>dnia otrzymania</w:t>
      </w:r>
      <w:r w:rsidRPr="00F06A8F">
        <w:rPr>
          <w:lang w:val="pl-PL"/>
        </w:rPr>
        <w:t xml:space="preserve"> prawidłowo wystawion</w:t>
      </w:r>
      <w:r w:rsidR="00B74E9E">
        <w:rPr>
          <w:lang w:val="pl-PL"/>
        </w:rPr>
        <w:t>ej</w:t>
      </w:r>
      <w:r w:rsidRPr="00F06A8F">
        <w:rPr>
          <w:lang w:val="pl-PL"/>
        </w:rPr>
        <w:t xml:space="preserve"> faktur</w:t>
      </w:r>
      <w:r w:rsidR="00B74E9E">
        <w:rPr>
          <w:lang w:val="pl-PL"/>
        </w:rPr>
        <w:t>y</w:t>
      </w:r>
      <w:r w:rsidRPr="00F06A8F">
        <w:rPr>
          <w:lang w:val="pl-PL"/>
        </w:rPr>
        <w:t>.</w:t>
      </w:r>
    </w:p>
    <w:p w14:paraId="45945522" w14:textId="55095042" w:rsidR="001A476C" w:rsidRPr="00623335" w:rsidRDefault="00A333B1" w:rsidP="00945CFE">
      <w:pPr>
        <w:pStyle w:val="Nagwek1"/>
        <w:numPr>
          <w:ilvl w:val="0"/>
          <w:numId w:val="29"/>
        </w:numPr>
        <w:jc w:val="left"/>
      </w:pPr>
      <w:proofErr w:type="spellStart"/>
      <w:r w:rsidRPr="00623335">
        <w:t>Przygotowanie</w:t>
      </w:r>
      <w:proofErr w:type="spellEnd"/>
      <w:r w:rsidRPr="00623335">
        <w:t xml:space="preserve"> i </w:t>
      </w:r>
      <w:proofErr w:type="spellStart"/>
      <w:r w:rsidRPr="00623335">
        <w:t>złożenie</w:t>
      </w:r>
      <w:proofErr w:type="spellEnd"/>
      <w:r w:rsidR="00683533" w:rsidRPr="00623335">
        <w:t xml:space="preserve"> </w:t>
      </w:r>
      <w:proofErr w:type="spellStart"/>
      <w:r w:rsidR="00683533" w:rsidRPr="00623335">
        <w:t>oferty</w:t>
      </w:r>
      <w:proofErr w:type="spellEnd"/>
    </w:p>
    <w:p w14:paraId="733370B1" w14:textId="77777777" w:rsidR="00C44B81" w:rsidRPr="00662CF7" w:rsidRDefault="00C44B81" w:rsidP="00C44B81">
      <w:pPr>
        <w:rPr>
          <w:lang w:val="pl-PL"/>
        </w:rPr>
      </w:pPr>
      <w:r w:rsidRPr="00662CF7">
        <w:rPr>
          <w:lang w:val="pl-PL"/>
        </w:rPr>
        <w:t>Zamawiający wymaga, aby Oferta zawierała następujące dokumenty:</w:t>
      </w:r>
    </w:p>
    <w:p w14:paraId="17773CE0" w14:textId="66C2D1B9" w:rsidR="00C44B81" w:rsidRDefault="00C44B81" w:rsidP="00A92B8B">
      <w:pPr>
        <w:pStyle w:val="Akapitzlist"/>
        <w:numPr>
          <w:ilvl w:val="0"/>
          <w:numId w:val="8"/>
        </w:numPr>
        <w:rPr>
          <w:lang w:val="pl-PL"/>
        </w:rPr>
      </w:pPr>
      <w:r w:rsidRPr="00520697">
        <w:rPr>
          <w:lang w:val="pl-PL"/>
        </w:rPr>
        <w:t xml:space="preserve">wypełniony i podpisany formularz ofertowy </w:t>
      </w:r>
      <w:r>
        <w:rPr>
          <w:lang w:val="pl-PL"/>
        </w:rPr>
        <w:t xml:space="preserve">Wykonawcy </w:t>
      </w:r>
      <w:r w:rsidRPr="00520697">
        <w:rPr>
          <w:lang w:val="pl-PL"/>
        </w:rPr>
        <w:t xml:space="preserve">sporządzony z wykorzystaniem wzoru stanowiącego Załącznik nr </w:t>
      </w:r>
      <w:r>
        <w:rPr>
          <w:lang w:val="pl-PL"/>
        </w:rPr>
        <w:t>1</w:t>
      </w:r>
      <w:r w:rsidRPr="00520697">
        <w:rPr>
          <w:lang w:val="pl-PL"/>
        </w:rPr>
        <w:t>,</w:t>
      </w:r>
    </w:p>
    <w:p w14:paraId="1B9D3762" w14:textId="30FA1440" w:rsidR="00C44B81" w:rsidRDefault="00C44B81" w:rsidP="00A92B8B">
      <w:pPr>
        <w:pStyle w:val="Akapitzlist"/>
        <w:numPr>
          <w:ilvl w:val="0"/>
          <w:numId w:val="8"/>
        </w:numPr>
        <w:rPr>
          <w:lang w:val="pl-PL"/>
        </w:rPr>
      </w:pPr>
      <w:r>
        <w:rPr>
          <w:lang w:val="pl-PL"/>
        </w:rPr>
        <w:t xml:space="preserve">wypełniony Formularz cenowy </w:t>
      </w:r>
      <w:r w:rsidRPr="00520697">
        <w:rPr>
          <w:lang w:val="pl-PL"/>
        </w:rPr>
        <w:t xml:space="preserve">sporządzony z wykorzystaniem wzoru stanowiącego Załącznik nr </w:t>
      </w:r>
      <w:r>
        <w:rPr>
          <w:lang w:val="pl-PL"/>
        </w:rPr>
        <w:t>2</w:t>
      </w:r>
      <w:r w:rsidRPr="00520697">
        <w:rPr>
          <w:lang w:val="pl-PL"/>
        </w:rPr>
        <w:t>,</w:t>
      </w:r>
    </w:p>
    <w:p w14:paraId="5467198B" w14:textId="3B7B6B0B" w:rsidR="00C44B81" w:rsidRDefault="00C44B81" w:rsidP="00A92B8B">
      <w:pPr>
        <w:pStyle w:val="Akapitzlist"/>
        <w:numPr>
          <w:ilvl w:val="0"/>
          <w:numId w:val="8"/>
        </w:numPr>
        <w:rPr>
          <w:lang w:val="pl-PL"/>
        </w:rPr>
      </w:pPr>
      <w:r>
        <w:rPr>
          <w:lang w:val="pl-PL"/>
        </w:rPr>
        <w:t xml:space="preserve">wypełniony i podpisany formularz oświadczeń Wykonawcy </w:t>
      </w:r>
      <w:r w:rsidRPr="00520697">
        <w:rPr>
          <w:lang w:val="pl-PL"/>
        </w:rPr>
        <w:t xml:space="preserve">sporządzony z wykorzystaniem wzoru stanowiącego Załącznik nr </w:t>
      </w:r>
      <w:r>
        <w:rPr>
          <w:lang w:val="pl-PL"/>
        </w:rPr>
        <w:t>3</w:t>
      </w:r>
    </w:p>
    <w:p w14:paraId="3ECC16EC" w14:textId="22E7CE6D" w:rsidR="00C44B81" w:rsidRPr="00C44B81" w:rsidRDefault="00C44B81" w:rsidP="00A92B8B">
      <w:pPr>
        <w:pStyle w:val="Akapitzlist"/>
        <w:numPr>
          <w:ilvl w:val="0"/>
          <w:numId w:val="8"/>
        </w:numPr>
        <w:rPr>
          <w:lang w:val="pl-PL"/>
        </w:rPr>
      </w:pPr>
      <w:r w:rsidRPr="00520697">
        <w:rPr>
          <w:lang w:val="pl-PL"/>
        </w:rPr>
        <w:t>pełnomocnictwo do podpisania oferty (skan oryginalnego pełnomocnictwa lub jego kopii poświadczonej notarialnie) – pełnomocnictwo należy załączyć do oferty tylko w przypadku, gdy oferta jest podpisana</w:t>
      </w:r>
      <w:r w:rsidRPr="00662CF7">
        <w:rPr>
          <w:lang w:val="pl-PL"/>
        </w:rPr>
        <w:t xml:space="preserve"> przez osobę niefigurującą w rejestrze lub wpisie do ewidencji działalności </w:t>
      </w:r>
      <w:r w:rsidRPr="00662CF7">
        <w:rPr>
          <w:lang w:val="pl-PL"/>
        </w:rPr>
        <w:lastRenderedPageBreak/>
        <w:t>gospodarczej i jest osobą upoważnioną do reprezentacji firmy; w przypadku składania oferty przez podmioty występujące wspólnie, dokument ustanawiający Pełnomocnika do reprezentowania ich w postępowaniu o udzielenie zamówienia albo reprezentowania w postępowaniu i zawarcia umowy w sprawie niniejszego zamówienia publicznego jeżeli oferta nie jest podpisana przez wszystkich Wykonawców występujących wspólnie.</w:t>
      </w:r>
    </w:p>
    <w:p w14:paraId="23E8F8B7" w14:textId="62F2874B" w:rsidR="00EC00BC" w:rsidRPr="00662CF7" w:rsidRDefault="00EC00BC" w:rsidP="000D1873">
      <w:pPr>
        <w:rPr>
          <w:b/>
          <w:lang w:val="pl-PL"/>
        </w:rPr>
      </w:pPr>
      <w:r w:rsidRPr="00662CF7">
        <w:rPr>
          <w:lang w:val="pl-PL"/>
        </w:rPr>
        <w:t>Wypełnioną i podpisaną o</w:t>
      </w:r>
      <w:r w:rsidR="00683533" w:rsidRPr="00662CF7">
        <w:rPr>
          <w:lang w:val="pl-PL"/>
        </w:rPr>
        <w:t xml:space="preserve">fertę należy </w:t>
      </w:r>
      <w:r w:rsidR="00A333B1" w:rsidRPr="00662CF7">
        <w:rPr>
          <w:lang w:val="pl-PL"/>
        </w:rPr>
        <w:t>dostarczyć do Zamawiającego</w:t>
      </w:r>
      <w:r w:rsidR="00683533" w:rsidRPr="00662CF7">
        <w:rPr>
          <w:lang w:val="pl-PL"/>
        </w:rPr>
        <w:t xml:space="preserve"> </w:t>
      </w:r>
      <w:r w:rsidRPr="00662CF7">
        <w:rPr>
          <w:lang w:val="pl-PL"/>
        </w:rPr>
        <w:t>w nieprzekraczalnym terminie do</w:t>
      </w:r>
      <w:r w:rsidR="00CE2A32" w:rsidRPr="00662CF7">
        <w:rPr>
          <w:lang w:val="pl-PL"/>
        </w:rPr>
        <w:t> </w:t>
      </w:r>
      <w:r w:rsidR="00C5110C">
        <w:rPr>
          <w:b/>
          <w:lang w:val="pl-PL"/>
        </w:rPr>
        <w:t>26.06.2023 r.</w:t>
      </w:r>
      <w:r w:rsidR="00C51EF9" w:rsidRPr="00662CF7">
        <w:rPr>
          <w:lang w:val="pl-PL"/>
        </w:rPr>
        <w:t xml:space="preserve"> do godz. 1</w:t>
      </w:r>
      <w:r w:rsidR="00CE2A32" w:rsidRPr="00662CF7">
        <w:rPr>
          <w:lang w:val="pl-PL"/>
        </w:rPr>
        <w:t>2</w:t>
      </w:r>
      <w:r w:rsidR="00C51EF9" w:rsidRPr="00662CF7">
        <w:rPr>
          <w:lang w:val="pl-PL"/>
        </w:rPr>
        <w:t>:00</w:t>
      </w:r>
      <w:r w:rsidR="00C51EF9" w:rsidRPr="00662CF7">
        <w:rPr>
          <w:b/>
          <w:bCs/>
          <w:lang w:val="pl-PL"/>
        </w:rPr>
        <w:t xml:space="preserve"> </w:t>
      </w:r>
      <w:r w:rsidR="00A333B1" w:rsidRPr="00662CF7">
        <w:rPr>
          <w:lang w:val="pl-PL"/>
        </w:rPr>
        <w:t>w jeden z niżej opisanych sposobów:</w:t>
      </w:r>
    </w:p>
    <w:p w14:paraId="1C6D5096" w14:textId="7C5ACE34" w:rsidR="00FD0669" w:rsidRDefault="00FD0669" w:rsidP="00FD0669">
      <w:pPr>
        <w:pStyle w:val="Akapitzlist"/>
        <w:numPr>
          <w:ilvl w:val="0"/>
          <w:numId w:val="7"/>
        </w:numPr>
        <w:rPr>
          <w:lang w:val="pl-PL"/>
        </w:rPr>
      </w:pPr>
      <w:r w:rsidRPr="00662CF7">
        <w:rPr>
          <w:lang w:val="pl-PL"/>
        </w:rPr>
        <w:t xml:space="preserve">za pośrednictwem bazy konkurencyjności dostępnej pod adresem internetowym </w:t>
      </w:r>
      <w:hyperlink r:id="rId8" w:history="1">
        <w:r w:rsidRPr="00662CF7">
          <w:rPr>
            <w:rStyle w:val="Hipercze"/>
            <w:rFonts w:cs="Calibri Light"/>
            <w:szCs w:val="22"/>
            <w:lang w:val="pl-PL"/>
          </w:rPr>
          <w:t>https://bazakonkurencyjnosci.funduszeeuropejskie.gov.pl/</w:t>
        </w:r>
      </w:hyperlink>
      <w:r w:rsidRPr="00662CF7">
        <w:rPr>
          <w:lang w:val="pl-PL"/>
        </w:rPr>
        <w:t xml:space="preserve"> </w:t>
      </w:r>
      <w:r>
        <w:rPr>
          <w:lang w:val="pl-PL"/>
        </w:rPr>
        <w:t xml:space="preserve"> (SPOSÓB REKOMENDOWANY PRZEZ ZAMAWIAJĄCEGO)</w:t>
      </w:r>
    </w:p>
    <w:p w14:paraId="6562E693" w14:textId="05B2E701" w:rsidR="00FD0669" w:rsidRPr="00662CF7" w:rsidRDefault="00FD0669" w:rsidP="00FD0669">
      <w:pPr>
        <w:pStyle w:val="Akapitzlist"/>
        <w:rPr>
          <w:lang w:val="pl-PL"/>
        </w:rPr>
      </w:pPr>
      <w:r>
        <w:rPr>
          <w:lang w:val="pl-PL"/>
        </w:rPr>
        <w:t>LUB</w:t>
      </w:r>
    </w:p>
    <w:p w14:paraId="062C97D3" w14:textId="1011D806" w:rsidR="00EC00BC" w:rsidRPr="00FD0669" w:rsidRDefault="00EC00BC" w:rsidP="0070240E">
      <w:pPr>
        <w:pStyle w:val="Akapitzlist"/>
        <w:numPr>
          <w:ilvl w:val="0"/>
          <w:numId w:val="7"/>
        </w:numPr>
        <w:rPr>
          <w:lang w:val="pl-PL"/>
        </w:rPr>
      </w:pPr>
      <w:r w:rsidRPr="005457D8">
        <w:rPr>
          <w:lang w:val="pl-PL"/>
        </w:rPr>
        <w:t xml:space="preserve">jako </w:t>
      </w:r>
      <w:r w:rsidR="00A333B1" w:rsidRPr="005457D8">
        <w:rPr>
          <w:lang w:val="pl-PL"/>
        </w:rPr>
        <w:t>ZAŁĄCZNIK</w:t>
      </w:r>
      <w:r w:rsidRPr="005457D8">
        <w:rPr>
          <w:lang w:val="pl-PL"/>
        </w:rPr>
        <w:t xml:space="preserve"> do wiadomości e-mail wysłanej na adres: </w:t>
      </w:r>
      <w:r w:rsidR="00325629" w:rsidRPr="005457D8">
        <w:rPr>
          <w:rFonts w:cs="Calibri Light"/>
          <w:szCs w:val="22"/>
          <w:lang w:val="pl-PL"/>
        </w:rPr>
        <w:t>upbezbarier@up.poznan.pl</w:t>
      </w:r>
      <w:r w:rsidRPr="005457D8">
        <w:rPr>
          <w:lang w:val="pl-PL"/>
        </w:rPr>
        <w:t xml:space="preserve"> podając w</w:t>
      </w:r>
      <w:r w:rsidR="00B279AB" w:rsidRPr="005457D8">
        <w:rPr>
          <w:lang w:val="pl-PL"/>
        </w:rPr>
        <w:t> </w:t>
      </w:r>
      <w:r w:rsidRPr="005457D8">
        <w:rPr>
          <w:lang w:val="pl-PL"/>
        </w:rPr>
        <w:t>tytule „</w:t>
      </w:r>
      <w:r w:rsidR="005457D8" w:rsidRPr="005457D8">
        <w:rPr>
          <w:lang w:val="pl-PL"/>
        </w:rPr>
        <w:t>usług</w:t>
      </w:r>
      <w:r w:rsidR="00E46DFF">
        <w:rPr>
          <w:lang w:val="pl-PL"/>
        </w:rPr>
        <w:t>a</w:t>
      </w:r>
      <w:r w:rsidR="005457D8" w:rsidRPr="005457D8">
        <w:rPr>
          <w:lang w:val="pl-PL"/>
        </w:rPr>
        <w:t xml:space="preserve"> poprawy dostępności ciągów schodowych w wybranych budynkach Uniwersytetu Przyrodniczego w Poznaniu poprzez oznakowanie kontrastowe i nadanie im właściwości antypoślizgowych</w:t>
      </w:r>
      <w:r w:rsidR="00A333B1" w:rsidRPr="005457D8">
        <w:rPr>
          <w:lang w:val="pl-PL"/>
        </w:rPr>
        <w:t>”</w:t>
      </w:r>
      <w:r w:rsidR="00B279AB" w:rsidRPr="005457D8">
        <w:rPr>
          <w:lang w:val="pl-PL"/>
        </w:rPr>
        <w:t>; p</w:t>
      </w:r>
      <w:r w:rsidR="00A333B1" w:rsidRPr="005457D8">
        <w:rPr>
          <w:lang w:val="pl-PL"/>
        </w:rPr>
        <w:t>od pojęciem ZAŁĄCZNIK Zamawiający rozumie ofertę wraz z</w:t>
      </w:r>
      <w:r w:rsidR="00D01D6F" w:rsidRPr="005457D8">
        <w:rPr>
          <w:lang w:val="pl-PL"/>
        </w:rPr>
        <w:t> </w:t>
      </w:r>
      <w:r w:rsidR="00A333B1" w:rsidRPr="005457D8">
        <w:rPr>
          <w:lang w:val="pl-PL"/>
        </w:rPr>
        <w:t xml:space="preserve">załącznikami spakowaną do pliku </w:t>
      </w:r>
      <w:proofErr w:type="spellStart"/>
      <w:r w:rsidR="00A333B1" w:rsidRPr="005457D8">
        <w:rPr>
          <w:lang w:val="pl-PL"/>
        </w:rPr>
        <w:t>rar</w:t>
      </w:r>
      <w:proofErr w:type="spellEnd"/>
      <w:r w:rsidR="00A333B1" w:rsidRPr="005457D8">
        <w:rPr>
          <w:lang w:val="pl-PL"/>
        </w:rPr>
        <w:t xml:space="preserve"> bądź zip i zabezpieczoną hasłem</w:t>
      </w:r>
      <w:r w:rsidR="00B279AB" w:rsidRPr="005457D8">
        <w:rPr>
          <w:lang w:val="pl-PL"/>
        </w:rPr>
        <w:t>; h</w:t>
      </w:r>
      <w:r w:rsidR="00A333B1" w:rsidRPr="005457D8">
        <w:rPr>
          <w:lang w:val="pl-PL"/>
        </w:rPr>
        <w:t>asło należy przesłać w</w:t>
      </w:r>
      <w:r w:rsidR="00D01D6F" w:rsidRPr="005457D8">
        <w:rPr>
          <w:lang w:val="pl-PL"/>
        </w:rPr>
        <w:t> </w:t>
      </w:r>
      <w:r w:rsidR="00A333B1" w:rsidRPr="005457D8">
        <w:rPr>
          <w:lang w:val="pl-PL"/>
        </w:rPr>
        <w:t>osobnej wiadomości wysłane</w:t>
      </w:r>
      <w:r w:rsidR="00325629" w:rsidRPr="005457D8">
        <w:rPr>
          <w:lang w:val="pl-PL"/>
        </w:rPr>
        <w:t>j na w/w adres najpóźniej w ciągu 24 godzin</w:t>
      </w:r>
      <w:r w:rsidR="00325629">
        <w:rPr>
          <w:lang w:val="pl-PL"/>
        </w:rPr>
        <w:t xml:space="preserve"> od wskazanej godziny zakończenia naboru ofert</w:t>
      </w:r>
      <w:r w:rsidR="00FD0669">
        <w:rPr>
          <w:lang w:val="pl-PL"/>
        </w:rPr>
        <w:t>.</w:t>
      </w:r>
    </w:p>
    <w:p w14:paraId="56812941" w14:textId="763EAD87" w:rsidR="001324B0" w:rsidRDefault="001324B0" w:rsidP="0070240E">
      <w:pPr>
        <w:rPr>
          <w:lang w:val="pl-PL"/>
        </w:rPr>
      </w:pPr>
      <w:r>
        <w:rPr>
          <w:lang w:val="pl-PL"/>
        </w:rPr>
        <w:t>Przez podpisanie oferty Zamawiający rozumie:</w:t>
      </w:r>
    </w:p>
    <w:p w14:paraId="5D941BA9" w14:textId="670A3550" w:rsidR="001324B0" w:rsidRDefault="001324B0" w:rsidP="001324B0">
      <w:pPr>
        <w:pStyle w:val="Akapitzlist"/>
        <w:numPr>
          <w:ilvl w:val="0"/>
          <w:numId w:val="28"/>
        </w:numPr>
        <w:rPr>
          <w:lang w:val="pl-PL"/>
        </w:rPr>
      </w:pPr>
      <w:r>
        <w:rPr>
          <w:lang w:val="pl-PL"/>
        </w:rPr>
        <w:t xml:space="preserve">opatrzenie formularza ofertowego i formularza oświadczeń wykonawcy podpisem </w:t>
      </w:r>
      <w:r w:rsidR="006A706D">
        <w:rPr>
          <w:lang w:val="pl-PL"/>
        </w:rPr>
        <w:t>elektronicznym</w:t>
      </w:r>
      <w:r>
        <w:rPr>
          <w:lang w:val="pl-PL"/>
        </w:rPr>
        <w:t xml:space="preserve"> lub</w:t>
      </w:r>
    </w:p>
    <w:p w14:paraId="2F019E0F" w14:textId="4CEB863D" w:rsidR="001324B0" w:rsidRPr="001324B0" w:rsidRDefault="001324B0" w:rsidP="001324B0">
      <w:pPr>
        <w:pStyle w:val="Akapitzlist"/>
        <w:numPr>
          <w:ilvl w:val="0"/>
          <w:numId w:val="28"/>
        </w:numPr>
        <w:rPr>
          <w:lang w:val="pl-PL"/>
        </w:rPr>
      </w:pPr>
      <w:r>
        <w:rPr>
          <w:lang w:val="pl-PL"/>
        </w:rPr>
        <w:t xml:space="preserve">opatrzenie formularza ofertowego i formularza oświadczeń wykonawcy podpisem odręcznym na wydrukowanych egzemplarzach </w:t>
      </w:r>
      <w:r w:rsidR="006A706D">
        <w:rPr>
          <w:lang w:val="pl-PL"/>
        </w:rPr>
        <w:t xml:space="preserve">w/w </w:t>
      </w:r>
      <w:r>
        <w:rPr>
          <w:lang w:val="pl-PL"/>
        </w:rPr>
        <w:t>formularzy</w:t>
      </w:r>
      <w:r w:rsidR="006A706D">
        <w:rPr>
          <w:lang w:val="pl-PL"/>
        </w:rPr>
        <w:t>, a następnie zeskanowanie w/w formularzy zawierających odręczny podpis do pliku PDF lub pliku JPG, JPEG, BMP lub innego.</w:t>
      </w:r>
    </w:p>
    <w:p w14:paraId="148B4249" w14:textId="3DAF443A" w:rsidR="006A706D" w:rsidRPr="006A706D" w:rsidRDefault="006A706D" w:rsidP="006A706D">
      <w:pPr>
        <w:rPr>
          <w:lang w:val="pl-PL"/>
        </w:rPr>
      </w:pPr>
      <w:r w:rsidRPr="006A706D">
        <w:rPr>
          <w:lang w:val="pl-PL"/>
        </w:rPr>
        <w:t>W przypadku, jeśli oferta</w:t>
      </w:r>
      <w:r>
        <w:rPr>
          <w:lang w:val="pl-PL"/>
        </w:rPr>
        <w:t xml:space="preserve"> została złożona w sposób umożliwiający uznanie jej za ważną, ale</w:t>
      </w:r>
      <w:r w:rsidRPr="006A706D">
        <w:rPr>
          <w:lang w:val="pl-PL"/>
        </w:rPr>
        <w:t xml:space="preserve"> nie została podpisana w sposób, o którym mowa wyżej, Zamawiający </w:t>
      </w:r>
      <w:r>
        <w:rPr>
          <w:lang w:val="pl-PL"/>
        </w:rPr>
        <w:t>wezwie</w:t>
      </w:r>
      <w:r w:rsidRPr="006A706D">
        <w:rPr>
          <w:lang w:val="pl-PL"/>
        </w:rPr>
        <w:t xml:space="preserve"> Wykonawcę do</w:t>
      </w:r>
      <w:r>
        <w:rPr>
          <w:lang w:val="pl-PL"/>
        </w:rPr>
        <w:t xml:space="preserve"> niezwłocznego</w:t>
      </w:r>
      <w:r w:rsidRPr="006A706D">
        <w:rPr>
          <w:lang w:val="pl-PL"/>
        </w:rPr>
        <w:t xml:space="preserve"> uzupełnienia</w:t>
      </w:r>
      <w:r>
        <w:rPr>
          <w:lang w:val="pl-PL"/>
        </w:rPr>
        <w:t xml:space="preserve"> oferty. W przypadku rozbieżności oferty z uzupełnionym podpisem względem oferty złożonej pierwotnie, Zamawiający uzna obie za nieważne. Taka oferta nie będzie podlegać </w:t>
      </w:r>
      <w:r w:rsidR="00C91D0D">
        <w:rPr>
          <w:lang w:val="pl-PL"/>
        </w:rPr>
        <w:t>ocenie</w:t>
      </w:r>
      <w:r>
        <w:rPr>
          <w:lang w:val="pl-PL"/>
        </w:rPr>
        <w:t xml:space="preserve">. </w:t>
      </w:r>
    </w:p>
    <w:p w14:paraId="5A6C16FF" w14:textId="708418F2" w:rsidR="00A333B1" w:rsidRPr="00662CF7" w:rsidRDefault="006A706D" w:rsidP="0070240E">
      <w:pPr>
        <w:rPr>
          <w:lang w:val="pl-PL"/>
        </w:rPr>
      </w:pPr>
      <w:r>
        <w:rPr>
          <w:lang w:val="pl-PL"/>
        </w:rPr>
        <w:t>Oferty:</w:t>
      </w:r>
    </w:p>
    <w:p w14:paraId="5CDB0C07" w14:textId="212FE1EC" w:rsidR="00A333B1" w:rsidRPr="00662CF7" w:rsidRDefault="00A333B1" w:rsidP="00A92B8B">
      <w:pPr>
        <w:pStyle w:val="Akapitzlist"/>
        <w:numPr>
          <w:ilvl w:val="0"/>
          <w:numId w:val="9"/>
        </w:numPr>
        <w:rPr>
          <w:lang w:val="pl-PL"/>
        </w:rPr>
      </w:pPr>
      <w:r w:rsidRPr="00662CF7">
        <w:rPr>
          <w:lang w:val="pl-PL"/>
        </w:rPr>
        <w:t>nie</w:t>
      </w:r>
      <w:r w:rsidR="007A5A04" w:rsidRPr="00662CF7">
        <w:rPr>
          <w:lang w:val="pl-PL"/>
        </w:rPr>
        <w:t>dostarczone w terminie,</w:t>
      </w:r>
    </w:p>
    <w:p w14:paraId="1709EE66" w14:textId="44FAD148" w:rsidR="00A333B1" w:rsidRPr="00662CF7" w:rsidRDefault="00A333B1" w:rsidP="00A92B8B">
      <w:pPr>
        <w:pStyle w:val="Akapitzlist"/>
        <w:numPr>
          <w:ilvl w:val="0"/>
          <w:numId w:val="9"/>
        </w:numPr>
        <w:rPr>
          <w:lang w:val="pl-PL"/>
        </w:rPr>
      </w:pPr>
      <w:r w:rsidRPr="00662CF7">
        <w:rPr>
          <w:lang w:val="pl-PL"/>
        </w:rPr>
        <w:t xml:space="preserve">dostarczone w inny sposób niż jeden z wyżej opisanych, </w:t>
      </w:r>
    </w:p>
    <w:p w14:paraId="1D4ECDE0" w14:textId="3A8F48CA" w:rsidR="00A333B1" w:rsidRPr="00B74E9E" w:rsidRDefault="007A5A04" w:rsidP="00A92B8B">
      <w:pPr>
        <w:pStyle w:val="Akapitzlist"/>
        <w:numPr>
          <w:ilvl w:val="0"/>
          <w:numId w:val="9"/>
        </w:numPr>
        <w:rPr>
          <w:b/>
          <w:bCs/>
          <w:lang w:val="pl-PL"/>
        </w:rPr>
      </w:pPr>
      <w:r w:rsidRPr="00B74E9E">
        <w:rPr>
          <w:b/>
          <w:bCs/>
          <w:lang w:val="pl-PL"/>
        </w:rPr>
        <w:t>nies</w:t>
      </w:r>
      <w:r w:rsidR="00A333B1" w:rsidRPr="00B74E9E">
        <w:rPr>
          <w:b/>
          <w:bCs/>
          <w:lang w:val="pl-PL"/>
        </w:rPr>
        <w:t xml:space="preserve">pakowane do pliku </w:t>
      </w:r>
      <w:proofErr w:type="spellStart"/>
      <w:r w:rsidR="00A333B1" w:rsidRPr="00B74E9E">
        <w:rPr>
          <w:b/>
          <w:bCs/>
          <w:lang w:val="pl-PL"/>
        </w:rPr>
        <w:t>rar</w:t>
      </w:r>
      <w:proofErr w:type="spellEnd"/>
      <w:r w:rsidR="00A333B1" w:rsidRPr="00B74E9E">
        <w:rPr>
          <w:b/>
          <w:bCs/>
          <w:lang w:val="pl-PL"/>
        </w:rPr>
        <w:t xml:space="preserve"> bądź zip</w:t>
      </w:r>
      <w:r w:rsidRPr="00B74E9E">
        <w:rPr>
          <w:b/>
          <w:bCs/>
          <w:lang w:val="pl-PL"/>
        </w:rPr>
        <w:t>,</w:t>
      </w:r>
    </w:p>
    <w:p w14:paraId="1B829D3A" w14:textId="60113C29" w:rsidR="00A333B1" w:rsidRPr="00B74E9E" w:rsidRDefault="007A5A04" w:rsidP="00A92B8B">
      <w:pPr>
        <w:pStyle w:val="Akapitzlist"/>
        <w:numPr>
          <w:ilvl w:val="0"/>
          <w:numId w:val="9"/>
        </w:numPr>
        <w:rPr>
          <w:b/>
          <w:bCs/>
          <w:lang w:val="pl-PL"/>
        </w:rPr>
      </w:pPr>
      <w:r w:rsidRPr="00B74E9E">
        <w:rPr>
          <w:b/>
          <w:bCs/>
          <w:lang w:val="pl-PL"/>
        </w:rPr>
        <w:lastRenderedPageBreak/>
        <w:t>nie</w:t>
      </w:r>
      <w:r w:rsidR="00A333B1" w:rsidRPr="00B74E9E">
        <w:rPr>
          <w:b/>
          <w:bCs/>
          <w:lang w:val="pl-PL"/>
        </w:rPr>
        <w:t>zabezpieczone hasłem</w:t>
      </w:r>
      <w:r w:rsidRPr="00B74E9E">
        <w:rPr>
          <w:b/>
          <w:bCs/>
          <w:lang w:val="pl-PL"/>
        </w:rPr>
        <w:t>,</w:t>
      </w:r>
    </w:p>
    <w:p w14:paraId="5EB65C8E" w14:textId="6B8EDBB6" w:rsidR="007A5A04" w:rsidRDefault="007A5A04" w:rsidP="00A92B8B">
      <w:pPr>
        <w:pStyle w:val="Akapitzlist"/>
        <w:numPr>
          <w:ilvl w:val="0"/>
          <w:numId w:val="9"/>
        </w:numPr>
        <w:rPr>
          <w:lang w:val="pl-PL"/>
        </w:rPr>
      </w:pPr>
      <w:r w:rsidRPr="00662CF7">
        <w:rPr>
          <w:lang w:val="pl-PL"/>
        </w:rPr>
        <w:t>do których hasło nie zostało wysłane we wskazanym wyżej terminie na właściwy adres</w:t>
      </w:r>
    </w:p>
    <w:p w14:paraId="628FCDFA" w14:textId="6A2A5B79" w:rsidR="006A706D" w:rsidRPr="006A706D" w:rsidRDefault="006A706D" w:rsidP="006A706D">
      <w:pPr>
        <w:rPr>
          <w:lang w:val="pl-PL"/>
        </w:rPr>
      </w:pPr>
      <w:r>
        <w:rPr>
          <w:lang w:val="pl-PL"/>
        </w:rPr>
        <w:t>zostaną uznane za nieważne i nie będą podlegać rozpatrzeniu ani uzupełnieniu.</w:t>
      </w:r>
    </w:p>
    <w:p w14:paraId="4342F253" w14:textId="77777777" w:rsidR="005D3C86" w:rsidRDefault="005D3C86" w:rsidP="005D3C86">
      <w:pPr>
        <w:rPr>
          <w:lang w:val="pl-PL"/>
        </w:rPr>
      </w:pPr>
      <w:r w:rsidRPr="00662CF7">
        <w:rPr>
          <w:lang w:val="pl-PL"/>
        </w:rPr>
        <w:t xml:space="preserve">Zamawiający nie odpowiada za niedostarczenie oferty bądź nieskuteczne dostarczenie oferty (np. w inny sposób niż jeden ze opisanych wyżej). </w:t>
      </w:r>
    </w:p>
    <w:p w14:paraId="3994FBEF" w14:textId="0289BC1D" w:rsidR="00A333B1" w:rsidRPr="00662CF7" w:rsidRDefault="00A333B1" w:rsidP="0070240E">
      <w:pPr>
        <w:rPr>
          <w:lang w:val="pl-PL"/>
        </w:rPr>
      </w:pPr>
      <w:r w:rsidRPr="00662CF7">
        <w:rPr>
          <w:lang w:val="pl-PL"/>
        </w:rPr>
        <w:t xml:space="preserve">Oferta musi być napisana w języku polskim i podpisana przez osobę(y) upoważnioną/e do reprezentowania </w:t>
      </w:r>
      <w:r w:rsidR="00502970">
        <w:rPr>
          <w:lang w:val="pl-PL"/>
        </w:rPr>
        <w:t>W</w:t>
      </w:r>
      <w:r w:rsidRPr="00662CF7">
        <w:rPr>
          <w:lang w:val="pl-PL"/>
        </w:rPr>
        <w:t xml:space="preserve">ykonawcy i zaciągania zobowiązań w wysokości odpowiadającej cenie oferty. </w:t>
      </w:r>
    </w:p>
    <w:p w14:paraId="1B28068E" w14:textId="105F91DE" w:rsidR="00A333B1" w:rsidRPr="00662CF7" w:rsidRDefault="00A333B1" w:rsidP="0070240E">
      <w:pPr>
        <w:rPr>
          <w:lang w:val="pl-PL"/>
        </w:rPr>
      </w:pPr>
      <w:r w:rsidRPr="00662CF7">
        <w:rPr>
          <w:lang w:val="pl-PL"/>
        </w:rPr>
        <w:t xml:space="preserve">Wykonawca pozostaje związany ofertą przez okres </w:t>
      </w:r>
      <w:r w:rsidR="00035538" w:rsidRPr="00662CF7">
        <w:rPr>
          <w:lang w:val="pl-PL"/>
        </w:rPr>
        <w:t>30</w:t>
      </w:r>
      <w:r w:rsidRPr="00662CF7">
        <w:rPr>
          <w:lang w:val="pl-PL"/>
        </w:rPr>
        <w:t xml:space="preserve"> dni kalendarzowych od ostatecznego terminu składania ofert cenowych.</w:t>
      </w:r>
    </w:p>
    <w:p w14:paraId="6990302D" w14:textId="739DEB7D" w:rsidR="00A333B1" w:rsidRPr="00662CF7" w:rsidRDefault="00A333B1" w:rsidP="0070240E">
      <w:pPr>
        <w:rPr>
          <w:lang w:val="pl-PL"/>
        </w:rPr>
      </w:pPr>
      <w:r w:rsidRPr="00662CF7">
        <w:rPr>
          <w:lang w:val="pl-PL"/>
        </w:rPr>
        <w:t>Zamówienie zostanie udzielone Wykonawcy, którego oferta odpowiada wszystkim wymaganiom określonym przez Zamawiającego i zostanie oceniona jako najkorzystniejsza w oparciu o kryterium oceny ofert.</w:t>
      </w:r>
      <w:r w:rsidR="00BB5073" w:rsidRPr="00662CF7">
        <w:rPr>
          <w:lang w:val="pl-PL"/>
        </w:rPr>
        <w:t xml:space="preserve"> </w:t>
      </w:r>
    </w:p>
    <w:p w14:paraId="5B953032" w14:textId="1F5417AA" w:rsidR="00A333B1" w:rsidRPr="00662CF7" w:rsidRDefault="00A333B1" w:rsidP="0070240E">
      <w:pPr>
        <w:rPr>
          <w:lang w:val="pl-PL"/>
        </w:rPr>
      </w:pPr>
      <w:r w:rsidRPr="00662CF7">
        <w:rPr>
          <w:lang w:val="pl-PL"/>
        </w:rPr>
        <w:t>Informacja o wyborze zostanie opublikowana w serwisie Baza konkurencyjności</w:t>
      </w:r>
      <w:r w:rsidR="003B3963">
        <w:rPr>
          <w:lang w:val="pl-PL"/>
        </w:rPr>
        <w:t xml:space="preserve"> </w:t>
      </w:r>
      <w:r w:rsidRPr="00662CF7">
        <w:rPr>
          <w:lang w:val="pl-PL"/>
        </w:rPr>
        <w:t>(</w:t>
      </w:r>
      <w:r w:rsidR="0054285B" w:rsidRPr="00325629">
        <w:rPr>
          <w:lang w:val="pl-PL"/>
        </w:rPr>
        <w:t>www.bazakonkurencyjnosci.funduszeeuropejskie.gov.pl</w:t>
      </w:r>
      <w:r w:rsidRPr="00662CF7">
        <w:rPr>
          <w:lang w:val="pl-PL"/>
        </w:rPr>
        <w:t>)</w:t>
      </w:r>
      <w:r w:rsidR="0054285B" w:rsidRPr="00662CF7">
        <w:rPr>
          <w:lang w:val="pl-PL"/>
        </w:rPr>
        <w:t>.</w:t>
      </w:r>
    </w:p>
    <w:p w14:paraId="5B73D50E" w14:textId="09FE4ECA" w:rsidR="002C26F5" w:rsidRPr="00662CF7" w:rsidRDefault="00A333B1" w:rsidP="0070240E">
      <w:pPr>
        <w:rPr>
          <w:lang w:val="pl-PL"/>
        </w:rPr>
      </w:pPr>
      <w:r w:rsidRPr="00662CF7">
        <w:rPr>
          <w:lang w:val="pl-PL"/>
        </w:rPr>
        <w:t>Wykonawca poniesie wszelkie koszty związane z przygotowaniem i złożeniem oferty</w:t>
      </w:r>
      <w:r w:rsidR="0054285B" w:rsidRPr="00662CF7">
        <w:rPr>
          <w:lang w:val="pl-PL"/>
        </w:rPr>
        <w:t>.</w:t>
      </w:r>
    </w:p>
    <w:p w14:paraId="666129E3" w14:textId="701B7A5A" w:rsidR="002C26F5" w:rsidRPr="00662CF7" w:rsidRDefault="00683533" w:rsidP="0070240E">
      <w:pPr>
        <w:rPr>
          <w:lang w:val="pl-PL"/>
        </w:rPr>
      </w:pPr>
      <w:r w:rsidRPr="00662CF7">
        <w:rPr>
          <w:lang w:val="pl-PL"/>
        </w:rPr>
        <w:t>Zamawiający poinformuje Wykonawcę o wybraniu do realizacji bądź nieprzyjęciu do realizacji jego oferty w przeciągu 5 dni roboczych od dnia</w:t>
      </w:r>
      <w:r w:rsidR="0054285B" w:rsidRPr="00662CF7">
        <w:rPr>
          <w:lang w:val="pl-PL"/>
        </w:rPr>
        <w:t xml:space="preserve"> upływu terminu składania ofert – poprzez </w:t>
      </w:r>
      <w:r w:rsidR="00325629">
        <w:rPr>
          <w:lang w:val="pl-PL"/>
        </w:rPr>
        <w:t>upublicznienie wyników zapytania na stronie internetowej Baza Konkurencyjności.</w:t>
      </w:r>
    </w:p>
    <w:p w14:paraId="6169438C" w14:textId="54738613" w:rsidR="001A476C" w:rsidRPr="00662CF7" w:rsidRDefault="00396636" w:rsidP="0070240E">
      <w:pPr>
        <w:rPr>
          <w:lang w:val="pl-PL"/>
        </w:rPr>
      </w:pPr>
      <w:r w:rsidRPr="00662CF7">
        <w:rPr>
          <w:lang w:val="pl-PL"/>
        </w:rPr>
        <w:t xml:space="preserve">Z </w:t>
      </w:r>
      <w:r w:rsidR="00BB5073" w:rsidRPr="00662CF7">
        <w:rPr>
          <w:lang w:val="pl-PL"/>
        </w:rPr>
        <w:t>W</w:t>
      </w:r>
      <w:r w:rsidRPr="00662CF7">
        <w:rPr>
          <w:lang w:val="pl-PL"/>
        </w:rPr>
        <w:t>ykonawcą zostanie zawarta umowa w sprawie zamówienia publicznego lub umowa zlecenie na</w:t>
      </w:r>
      <w:r w:rsidR="00BB5073" w:rsidRPr="00662CF7">
        <w:rPr>
          <w:lang w:val="pl-PL"/>
        </w:rPr>
        <w:t> </w:t>
      </w:r>
      <w:r w:rsidRPr="00662CF7">
        <w:rPr>
          <w:lang w:val="pl-PL"/>
        </w:rPr>
        <w:t>zrealizowanie przedmiotu zamówienia.</w:t>
      </w:r>
    </w:p>
    <w:p w14:paraId="1E514D32" w14:textId="3A398C89" w:rsidR="001A476C" w:rsidRPr="00623335" w:rsidRDefault="00683533" w:rsidP="00945CFE">
      <w:pPr>
        <w:pStyle w:val="Nagwek1"/>
        <w:numPr>
          <w:ilvl w:val="0"/>
          <w:numId w:val="29"/>
        </w:numPr>
        <w:ind w:left="851" w:hanging="567"/>
        <w:jc w:val="left"/>
      </w:pPr>
      <w:proofErr w:type="spellStart"/>
      <w:r w:rsidRPr="00623335">
        <w:t>Ocena</w:t>
      </w:r>
      <w:proofErr w:type="spellEnd"/>
      <w:r w:rsidRPr="00623335">
        <w:t xml:space="preserve"> </w:t>
      </w:r>
      <w:proofErr w:type="spellStart"/>
      <w:r w:rsidRPr="00623335">
        <w:t>ofert</w:t>
      </w:r>
      <w:proofErr w:type="spellEnd"/>
    </w:p>
    <w:p w14:paraId="2392E822" w14:textId="3FA2C663" w:rsidR="00291C0D" w:rsidRPr="00662CF7" w:rsidRDefault="00291C0D" w:rsidP="0070240E">
      <w:pPr>
        <w:rPr>
          <w:b/>
          <w:lang w:val="pl-PL" w:eastAsia="ar-SA"/>
        </w:rPr>
      </w:pPr>
      <w:r w:rsidRPr="00662CF7">
        <w:rPr>
          <w:b/>
          <w:lang w:val="pl-PL" w:eastAsia="ar-SA"/>
        </w:rPr>
        <w:t xml:space="preserve">Otwarcie ofert nastąpi </w:t>
      </w:r>
      <w:r w:rsidR="00DF2F9F">
        <w:rPr>
          <w:b/>
          <w:lang w:val="pl-PL" w:eastAsia="ar-SA"/>
        </w:rPr>
        <w:t>w ciągu 1 dnia roboczego od dnia składania ofert.</w:t>
      </w:r>
    </w:p>
    <w:p w14:paraId="300B29E4" w14:textId="7F0951C5" w:rsidR="001A476C" w:rsidRPr="00662CF7" w:rsidRDefault="00683533" w:rsidP="0070240E">
      <w:pPr>
        <w:rPr>
          <w:lang w:val="pl-PL"/>
        </w:rPr>
      </w:pPr>
      <w:r w:rsidRPr="00662CF7">
        <w:rPr>
          <w:lang w:val="pl-PL" w:eastAsia="ar-SA"/>
        </w:rPr>
        <w:t>Zamawiający wybierze ofertę Wykonawcy, która uzyska łącznie najwyższą liczbę punktów według dwóch niżej wskazanych kryteriów oceny ofert.</w:t>
      </w:r>
    </w:p>
    <w:p w14:paraId="3752E88B" w14:textId="1A9599AB" w:rsidR="001A476C" w:rsidRPr="00662CF7" w:rsidRDefault="008A0C6A" w:rsidP="004529DF">
      <w:pPr>
        <w:pStyle w:val="Nagwek2"/>
      </w:pPr>
      <w:proofErr w:type="spellStart"/>
      <w:r w:rsidRPr="00662CF7">
        <w:t>Kryterium</w:t>
      </w:r>
      <w:proofErr w:type="spellEnd"/>
      <w:r w:rsidRPr="00662CF7">
        <w:t xml:space="preserve"> 1 </w:t>
      </w:r>
      <w:r w:rsidR="00582C19">
        <w:t>C</w:t>
      </w:r>
      <w:r w:rsidRPr="00662CF7">
        <w:t>ena</w:t>
      </w:r>
      <w:r w:rsidR="00582C19">
        <w:t xml:space="preserve"> </w:t>
      </w:r>
      <w:proofErr w:type="spellStart"/>
      <w:r w:rsidR="00582C19">
        <w:t>ofertowa</w:t>
      </w:r>
      <w:proofErr w:type="spellEnd"/>
      <w:r w:rsidR="00582C19">
        <w:t xml:space="preserve"> brutto </w:t>
      </w:r>
      <w:proofErr w:type="spellStart"/>
      <w:r w:rsidR="00582C19">
        <w:t>za</w:t>
      </w:r>
      <w:proofErr w:type="spellEnd"/>
      <w:r w:rsidR="00582C19">
        <w:t xml:space="preserve"> </w:t>
      </w:r>
      <w:proofErr w:type="spellStart"/>
      <w:r w:rsidR="00582C19">
        <w:t>całość</w:t>
      </w:r>
      <w:proofErr w:type="spellEnd"/>
      <w:r w:rsidR="00582C19">
        <w:t xml:space="preserve"> </w:t>
      </w:r>
      <w:proofErr w:type="spellStart"/>
      <w:r w:rsidR="00582C19">
        <w:t>zamówienia</w:t>
      </w:r>
      <w:proofErr w:type="spellEnd"/>
      <w:r w:rsidR="00582C19">
        <w:t xml:space="preserve"> [C]; </w:t>
      </w:r>
      <w:proofErr w:type="spellStart"/>
      <w:r w:rsidR="00582C19">
        <w:t>waga</w:t>
      </w:r>
      <w:proofErr w:type="spellEnd"/>
      <w:r w:rsidRPr="00662CF7">
        <w:t xml:space="preserve"> </w:t>
      </w:r>
      <w:r w:rsidR="002E5381">
        <w:t>60</w:t>
      </w:r>
      <w:r w:rsidR="00683533" w:rsidRPr="00662CF7">
        <w:t xml:space="preserve"> </w:t>
      </w:r>
      <w:r w:rsidR="00C46FC7">
        <w:t>%</w:t>
      </w:r>
    </w:p>
    <w:p w14:paraId="33E60EC7" w14:textId="5D99AE74" w:rsidR="001A476C" w:rsidRPr="00662CF7" w:rsidRDefault="00B93B0D" w:rsidP="0070240E">
      <w:pPr>
        <w:rPr>
          <w:lang w:val="pl-PL"/>
        </w:rPr>
      </w:pPr>
      <w:r>
        <w:rPr>
          <w:lang w:val="pl-PL" w:eastAsia="ar-SA"/>
        </w:rPr>
        <w:t>Opis kryterium: d</w:t>
      </w:r>
      <w:r w:rsidR="00683533" w:rsidRPr="00662CF7">
        <w:rPr>
          <w:lang w:val="pl-PL" w:eastAsia="ar-SA"/>
        </w:rPr>
        <w:t xml:space="preserve">o oceny ofert będzie brana pod uwagę cena ofertowa brutto za </w:t>
      </w:r>
      <w:r w:rsidR="00B46464" w:rsidRPr="00662CF7">
        <w:rPr>
          <w:lang w:val="pl-PL" w:eastAsia="ar-SA"/>
        </w:rPr>
        <w:t xml:space="preserve">całość przedmiotu </w:t>
      </w:r>
      <w:r w:rsidR="00C94929" w:rsidRPr="00662CF7">
        <w:rPr>
          <w:lang w:val="pl-PL" w:eastAsia="ar-SA"/>
        </w:rPr>
        <w:t>zamówienia, podana w f</w:t>
      </w:r>
      <w:r w:rsidR="00683533" w:rsidRPr="00662CF7">
        <w:rPr>
          <w:lang w:val="pl-PL" w:eastAsia="ar-SA"/>
        </w:rPr>
        <w:t>ormularzu ofertowym.</w:t>
      </w:r>
      <w:r w:rsidR="00B46464" w:rsidRPr="00662CF7">
        <w:rPr>
          <w:lang w:val="pl-PL" w:eastAsia="ar-SA"/>
        </w:rPr>
        <w:t xml:space="preserve"> </w:t>
      </w:r>
      <w:r w:rsidR="00683533" w:rsidRPr="00662CF7">
        <w:rPr>
          <w:lang w:val="pl-PL" w:eastAsia="ar-SA"/>
        </w:rPr>
        <w:t>Oferta z najniższą ceną ofertową brutto otrzyma maksymalną liczbę punktów. Pozostałym ofertom przypisana zostanie proporcjonalnie mniejsza liczba punktów. Maksymalna liczba punktów, jaką może otrzymać oferta Wykon</w:t>
      </w:r>
      <w:r w:rsidR="00396636" w:rsidRPr="00662CF7">
        <w:rPr>
          <w:lang w:val="pl-PL" w:eastAsia="ar-SA"/>
        </w:rPr>
        <w:t>awcy w kryterium</w:t>
      </w:r>
      <w:r w:rsidR="008F4E38">
        <w:rPr>
          <w:lang w:val="pl-PL" w:eastAsia="ar-SA"/>
        </w:rPr>
        <w:t xml:space="preserve">: </w:t>
      </w:r>
      <w:r w:rsidR="00AF45D8">
        <w:rPr>
          <w:lang w:val="pl-PL" w:eastAsia="ar-SA"/>
        </w:rPr>
        <w:t>60</w:t>
      </w:r>
      <w:r w:rsidR="00683533" w:rsidRPr="00662CF7">
        <w:rPr>
          <w:lang w:val="pl-PL" w:eastAsia="ar-SA"/>
        </w:rPr>
        <w:t xml:space="preserve"> pkt.</w:t>
      </w:r>
    </w:p>
    <w:p w14:paraId="1BD1B0E7" w14:textId="79B0285F" w:rsidR="001A476C" w:rsidRDefault="00CA6846" w:rsidP="0070240E">
      <w:pPr>
        <w:rPr>
          <w:lang w:val="pl-PL" w:eastAsia="ar-SA"/>
        </w:rPr>
      </w:pPr>
      <w:r w:rsidRPr="007874E0">
        <w:rPr>
          <w:b/>
          <w:bCs/>
          <w:lang w:val="pl-PL" w:eastAsia="ar-SA"/>
        </w:rPr>
        <w:t xml:space="preserve">Sposób oceny </w:t>
      </w:r>
      <w:r w:rsidR="007874E0" w:rsidRPr="007874E0">
        <w:rPr>
          <w:b/>
          <w:bCs/>
          <w:lang w:val="pl-PL" w:eastAsia="ar-SA"/>
        </w:rPr>
        <w:t>kryterium na etapie składania ofert:</w:t>
      </w:r>
      <w:r w:rsidR="005F5D83">
        <w:rPr>
          <w:lang w:val="pl-PL" w:eastAsia="ar-SA"/>
        </w:rPr>
        <w:t xml:space="preserve"> p</w:t>
      </w:r>
      <w:r w:rsidR="00683533" w:rsidRPr="00662CF7">
        <w:rPr>
          <w:lang w:val="pl-PL" w:eastAsia="ar-SA"/>
        </w:rPr>
        <w:t>unkty zostaną przyznane zgodnie z wzorem</w:t>
      </w:r>
    </w:p>
    <w:p w14:paraId="745F4D9C" w14:textId="133F1F47" w:rsidR="00D87DC9" w:rsidRPr="00A86C79" w:rsidRDefault="00D87DC9" w:rsidP="00B93B0D">
      <w:pPr>
        <w:ind w:left="709"/>
        <w:rPr>
          <w:rFonts w:asciiTheme="majorHAnsi" w:hAnsiTheme="majorHAnsi" w:cstheme="majorHAnsi"/>
          <w:lang w:val="pl-PL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Theme="majorHAnsi" w:hAnsiTheme="majorHAnsi" w:cstheme="majorHAnsi"/>
              <w:lang w:val="pl-PL"/>
            </w:rPr>
            <m:t>C =</m:t>
          </m:r>
          <m:f>
            <m:fPr>
              <m:ctrlPr>
                <w:rPr>
                  <w:rFonts w:ascii="Cambria Math" w:hAnsi="Cambria Math" w:cstheme="majorHAnsi"/>
                </w:rPr>
              </m:ctrlPr>
            </m:fPr>
            <m:num>
              <m:r>
                <m:rPr>
                  <m:nor/>
                </m:rPr>
                <w:rPr>
                  <w:rFonts w:asciiTheme="majorHAnsi" w:hAnsiTheme="majorHAnsi" w:cstheme="majorHAnsi"/>
                  <w:lang w:val="pl-PL"/>
                </w:rPr>
                <m:t>Cena najniższa</m:t>
              </m:r>
            </m:num>
            <m:den>
              <m:r>
                <m:rPr>
                  <m:nor/>
                </m:rPr>
                <w:rPr>
                  <w:rFonts w:asciiTheme="majorHAnsi" w:hAnsiTheme="majorHAnsi" w:cstheme="majorHAnsi"/>
                  <w:lang w:val="pl-PL"/>
                </w:rPr>
                <m:t>C oferty</m:t>
              </m:r>
            </m:den>
          </m:f>
          <m:r>
            <m:rPr>
              <m:nor/>
            </m:rPr>
            <w:rPr>
              <w:rFonts w:asciiTheme="majorHAnsi" w:hAnsiTheme="majorHAnsi" w:cstheme="majorHAnsi"/>
              <w:lang w:val="pl-PL"/>
            </w:rPr>
            <m:t xml:space="preserve"> x 60 pkt</m:t>
          </m:r>
        </m:oMath>
      </m:oMathPara>
    </w:p>
    <w:p w14:paraId="40F229E9" w14:textId="77777777" w:rsidR="001A476C" w:rsidRPr="00AB07B9" w:rsidRDefault="00683533" w:rsidP="0070240E">
      <w:pPr>
        <w:rPr>
          <w:lang w:val="pl-PL"/>
        </w:rPr>
      </w:pPr>
      <w:r w:rsidRPr="00AB07B9">
        <w:rPr>
          <w:lang w:val="pl-PL" w:eastAsia="ar-SA"/>
        </w:rPr>
        <w:lastRenderedPageBreak/>
        <w:t>gdzie:</w:t>
      </w:r>
      <w:r w:rsidRPr="00AB07B9">
        <w:rPr>
          <w:lang w:val="pl-PL" w:eastAsia="ar-SA"/>
        </w:rPr>
        <w:tab/>
      </w:r>
    </w:p>
    <w:p w14:paraId="253EB027" w14:textId="437D8AF2" w:rsidR="001A476C" w:rsidRPr="00AB07B9" w:rsidRDefault="00683533" w:rsidP="0070240E">
      <w:pPr>
        <w:rPr>
          <w:lang w:val="pl-PL"/>
        </w:rPr>
      </w:pPr>
      <w:r w:rsidRPr="00AB07B9">
        <w:rPr>
          <w:lang w:val="pl-PL" w:eastAsia="ar-SA"/>
        </w:rPr>
        <w:t>C najniższa – najniższa cena ofertowa brutto w zbiorze ważnych ofert</w:t>
      </w:r>
    </w:p>
    <w:p w14:paraId="0CC18C19" w14:textId="46FAC4EF" w:rsidR="006E4CB0" w:rsidRDefault="00683533" w:rsidP="0070240E">
      <w:pPr>
        <w:rPr>
          <w:lang w:val="pl-PL" w:eastAsia="ar-SA"/>
        </w:rPr>
      </w:pPr>
      <w:r w:rsidRPr="00AB07B9">
        <w:rPr>
          <w:lang w:val="pl-PL" w:eastAsia="ar-SA"/>
        </w:rPr>
        <w:t xml:space="preserve">C oferty – cena brutto </w:t>
      </w:r>
      <w:r w:rsidR="00CA6846">
        <w:rPr>
          <w:lang w:val="pl-PL" w:eastAsia="ar-SA"/>
        </w:rPr>
        <w:t>oferty rozpatrywanej</w:t>
      </w:r>
    </w:p>
    <w:p w14:paraId="3EC81019" w14:textId="1A0A165A" w:rsidR="006E4CB0" w:rsidRDefault="006E4CB0" w:rsidP="0070240E">
      <w:pPr>
        <w:rPr>
          <w:lang w:val="pl-PL"/>
        </w:rPr>
      </w:pPr>
      <w:r>
        <w:rPr>
          <w:b/>
          <w:bCs/>
          <w:lang w:val="pl-PL"/>
        </w:rPr>
        <w:t>Sposób weryfikacji spełnienia kryterium na etapie oceny ofert</w:t>
      </w:r>
      <w:r w:rsidR="00F87B0D">
        <w:rPr>
          <w:b/>
          <w:bCs/>
          <w:lang w:val="pl-PL"/>
        </w:rPr>
        <w:t>y</w:t>
      </w:r>
      <w:r>
        <w:rPr>
          <w:b/>
          <w:bCs/>
          <w:lang w:val="pl-PL"/>
        </w:rPr>
        <w:t xml:space="preserve">: </w:t>
      </w:r>
      <w:r w:rsidR="00545266">
        <w:rPr>
          <w:lang w:val="pl-PL"/>
        </w:rPr>
        <w:t xml:space="preserve">spójność zapisów w </w:t>
      </w:r>
      <w:r>
        <w:rPr>
          <w:lang w:val="pl-PL"/>
        </w:rPr>
        <w:t>formularz</w:t>
      </w:r>
      <w:r w:rsidR="00545266">
        <w:rPr>
          <w:lang w:val="pl-PL"/>
        </w:rPr>
        <w:t>u</w:t>
      </w:r>
      <w:r>
        <w:rPr>
          <w:lang w:val="pl-PL"/>
        </w:rPr>
        <w:t xml:space="preserve"> </w:t>
      </w:r>
      <w:r w:rsidR="00545266">
        <w:rPr>
          <w:lang w:val="pl-PL"/>
        </w:rPr>
        <w:t>ofertowym i formularzu cenowym (zał. 2)</w:t>
      </w:r>
    </w:p>
    <w:p w14:paraId="53A8C9C3" w14:textId="6E1949C8" w:rsidR="00BE0EFF" w:rsidRPr="006E4CB0" w:rsidRDefault="00BE0EFF" w:rsidP="0070240E">
      <w:pPr>
        <w:rPr>
          <w:lang w:val="pl-PL"/>
        </w:rPr>
      </w:pPr>
      <w:r>
        <w:rPr>
          <w:lang w:val="pl-PL"/>
        </w:rPr>
        <w:t>W przypadku rozbieżności Zamawiający wezwie Wykonawcę do wyjaśnień.</w:t>
      </w:r>
    </w:p>
    <w:p w14:paraId="030C4A9C" w14:textId="0382EE7F" w:rsidR="00D13065" w:rsidRPr="00D13065" w:rsidRDefault="00683533" w:rsidP="004529DF">
      <w:pPr>
        <w:pStyle w:val="Nagwek2"/>
      </w:pPr>
      <w:proofErr w:type="spellStart"/>
      <w:r w:rsidRPr="00AB07B9">
        <w:t>Kryterium</w:t>
      </w:r>
      <w:proofErr w:type="spellEnd"/>
      <w:r w:rsidRPr="00AB07B9">
        <w:t xml:space="preserve"> 2 </w:t>
      </w:r>
      <w:proofErr w:type="spellStart"/>
      <w:r w:rsidR="00582C19">
        <w:t>O</w:t>
      </w:r>
      <w:r w:rsidR="005457D8">
        <w:t>ddelegowanie</w:t>
      </w:r>
      <w:proofErr w:type="spellEnd"/>
      <w:r w:rsidR="005457D8">
        <w:t xml:space="preserve"> do </w:t>
      </w:r>
      <w:proofErr w:type="spellStart"/>
      <w:r w:rsidR="005457D8">
        <w:t>realizacji</w:t>
      </w:r>
      <w:proofErr w:type="spellEnd"/>
      <w:r w:rsidR="005457D8">
        <w:t xml:space="preserve"> </w:t>
      </w:r>
      <w:proofErr w:type="spellStart"/>
      <w:r w:rsidR="005457D8">
        <w:t>zamówienia</w:t>
      </w:r>
      <w:proofErr w:type="spellEnd"/>
      <w:r w:rsidR="005457D8">
        <w:t xml:space="preserve"> </w:t>
      </w:r>
      <w:proofErr w:type="spellStart"/>
      <w:r w:rsidR="005457D8">
        <w:t>dodatkowej</w:t>
      </w:r>
      <w:proofErr w:type="spellEnd"/>
      <w:r w:rsidR="005457D8">
        <w:t xml:space="preserve"> </w:t>
      </w:r>
      <w:proofErr w:type="spellStart"/>
      <w:r w:rsidR="005457D8">
        <w:t>osoby</w:t>
      </w:r>
      <w:proofErr w:type="spellEnd"/>
      <w:r w:rsidR="00582C19">
        <w:t xml:space="preserve"> [O]; </w:t>
      </w:r>
      <w:proofErr w:type="spellStart"/>
      <w:r w:rsidR="00582C19">
        <w:t>waga</w:t>
      </w:r>
      <w:proofErr w:type="spellEnd"/>
      <w:r w:rsidR="00582C19" w:rsidRPr="00662CF7">
        <w:t xml:space="preserve"> </w:t>
      </w:r>
      <w:r w:rsidR="00C46FC7">
        <w:t>1</w:t>
      </w:r>
      <w:r w:rsidR="00820C3F">
        <w:t>0</w:t>
      </w:r>
      <w:r w:rsidR="00C46FC7">
        <w:t>%</w:t>
      </w:r>
    </w:p>
    <w:p w14:paraId="054C169E" w14:textId="14EFCC8F" w:rsidR="00AF45D8" w:rsidRDefault="008F4E38" w:rsidP="00B4081E">
      <w:pPr>
        <w:rPr>
          <w:lang w:val="pl-PL"/>
        </w:rPr>
      </w:pPr>
      <w:r>
        <w:rPr>
          <w:lang w:val="pl-PL"/>
        </w:rPr>
        <w:t xml:space="preserve">Opis kryterium: </w:t>
      </w:r>
      <w:r w:rsidR="006E3DEE">
        <w:rPr>
          <w:lang w:val="pl-PL"/>
        </w:rPr>
        <w:t>do</w:t>
      </w:r>
      <w:r>
        <w:rPr>
          <w:lang w:val="pl-PL"/>
        </w:rPr>
        <w:t xml:space="preserve"> oceny ofert</w:t>
      </w:r>
      <w:r w:rsidR="006E3DEE">
        <w:rPr>
          <w:lang w:val="pl-PL"/>
        </w:rPr>
        <w:t xml:space="preserve">y będzie brane pod uwagę wykazanie, </w:t>
      </w:r>
      <w:r w:rsidR="007A476D">
        <w:rPr>
          <w:lang w:val="pl-PL"/>
        </w:rPr>
        <w:t>że przez cały okres realizacji zamówienia</w:t>
      </w:r>
      <w:r w:rsidR="006E3DEE">
        <w:rPr>
          <w:lang w:val="pl-PL"/>
        </w:rPr>
        <w:t xml:space="preserve"> Wykonawca</w:t>
      </w:r>
      <w:r w:rsidR="007A476D">
        <w:rPr>
          <w:lang w:val="pl-PL"/>
        </w:rPr>
        <w:t xml:space="preserve"> będzie dysponował</w:t>
      </w:r>
      <w:r w:rsidR="00A434D4">
        <w:rPr>
          <w:lang w:val="pl-PL"/>
        </w:rPr>
        <w:t xml:space="preserve"> dodatkową</w:t>
      </w:r>
      <w:r w:rsidR="007A476D">
        <w:rPr>
          <w:lang w:val="pl-PL"/>
        </w:rPr>
        <w:t xml:space="preserve"> osobą</w:t>
      </w:r>
      <w:r w:rsidR="00262541">
        <w:rPr>
          <w:lang w:val="pl-PL"/>
        </w:rPr>
        <w:t xml:space="preserve"> </w:t>
      </w:r>
      <w:r w:rsidR="00133BCB">
        <w:rPr>
          <w:lang w:val="pl-PL"/>
        </w:rPr>
        <w:t>z wykształceniem wyższym w stopniu co najmniej inżynierskim</w:t>
      </w:r>
      <w:r w:rsidR="00BE2D83">
        <w:rPr>
          <w:lang w:val="pl-PL"/>
        </w:rPr>
        <w:t xml:space="preserve">, </w:t>
      </w:r>
      <w:r w:rsidR="007A476D">
        <w:rPr>
          <w:lang w:val="pl-PL"/>
        </w:rPr>
        <w:t>będącą absolwentem</w:t>
      </w:r>
      <w:r w:rsidR="00BE2D83">
        <w:rPr>
          <w:lang w:val="pl-PL"/>
        </w:rPr>
        <w:t xml:space="preserve"> kierunku w obszarze budownictwo lub architektura,</w:t>
      </w:r>
      <w:r w:rsidR="007A476D">
        <w:rPr>
          <w:lang w:val="pl-PL"/>
        </w:rPr>
        <w:t xml:space="preserve"> i</w:t>
      </w:r>
      <w:r w:rsidR="00BE2D83">
        <w:rPr>
          <w:lang w:val="pl-PL"/>
        </w:rPr>
        <w:t xml:space="preserve"> posiadają</w:t>
      </w:r>
      <w:r w:rsidR="007A476D">
        <w:rPr>
          <w:lang w:val="pl-PL"/>
        </w:rPr>
        <w:t>cą</w:t>
      </w:r>
      <w:r w:rsidR="00BE2D83">
        <w:rPr>
          <w:lang w:val="pl-PL"/>
        </w:rPr>
        <w:t xml:space="preserve"> doświadczenie w audytowaniu przestrzeni publicznej i/lub budynków użyteczności publicznej na rzecz min. 3 (trzech) podmiotów w ciągu ostatnich 3 (trzech) lat. W przypadku przedstawienia przez Wykonawcę osoby o w/w kwalifikacjach i doświadczeniu, Zamawiający wymaga, aby została ona włączona do zespołu</w:t>
      </w:r>
      <w:r w:rsidR="003E45F3">
        <w:rPr>
          <w:lang w:val="pl-PL"/>
        </w:rPr>
        <w:t xml:space="preserve"> realizującego przedmiot zamówienia</w:t>
      </w:r>
      <w:r w:rsidR="00C87258">
        <w:rPr>
          <w:lang w:val="pl-PL"/>
        </w:rPr>
        <w:t xml:space="preserve"> i była do dyspozycji przez cały okres realizacji przedmiotu zamówienia.</w:t>
      </w:r>
    </w:p>
    <w:p w14:paraId="6B6CAB36" w14:textId="2674E24A" w:rsidR="00774823" w:rsidRDefault="00774823" w:rsidP="00B4081E">
      <w:pPr>
        <w:rPr>
          <w:lang w:val="pl-PL"/>
        </w:rPr>
      </w:pPr>
      <w:r w:rsidRPr="00662CF7">
        <w:rPr>
          <w:lang w:val="pl-PL" w:eastAsia="ar-SA"/>
        </w:rPr>
        <w:t>Maksymalna liczba punktów, jaką może otrzymać oferta Wykonawcy w kryterium</w:t>
      </w:r>
      <w:r>
        <w:rPr>
          <w:lang w:val="pl-PL" w:eastAsia="ar-SA"/>
        </w:rPr>
        <w:t>: 1</w:t>
      </w:r>
      <w:r w:rsidR="00820C3F">
        <w:rPr>
          <w:lang w:val="pl-PL" w:eastAsia="ar-SA"/>
        </w:rPr>
        <w:t>0</w:t>
      </w:r>
      <w:r w:rsidRPr="00662CF7">
        <w:rPr>
          <w:lang w:val="pl-PL" w:eastAsia="ar-SA"/>
        </w:rPr>
        <w:t xml:space="preserve"> pkt.</w:t>
      </w:r>
    </w:p>
    <w:p w14:paraId="4E6FFF1A" w14:textId="41A911AF" w:rsidR="005457D8" w:rsidRPr="00A14733" w:rsidRDefault="005457D8" w:rsidP="005457D8">
      <w:pPr>
        <w:rPr>
          <w:lang w:val="pl-PL"/>
        </w:rPr>
      </w:pPr>
      <w:r w:rsidRPr="007874E0">
        <w:rPr>
          <w:b/>
          <w:bCs/>
          <w:lang w:val="pl-PL"/>
        </w:rPr>
        <w:t>Sposób oceny kryterium</w:t>
      </w:r>
      <w:r w:rsidR="007874E0" w:rsidRPr="007874E0">
        <w:rPr>
          <w:b/>
          <w:bCs/>
          <w:lang w:val="pl-PL"/>
        </w:rPr>
        <w:t xml:space="preserve"> na etapie składania ofert</w:t>
      </w:r>
      <w:r w:rsidR="00774823" w:rsidRPr="007874E0">
        <w:rPr>
          <w:b/>
          <w:bCs/>
          <w:lang w:val="pl-PL"/>
        </w:rPr>
        <w:t>:</w:t>
      </w:r>
      <w:r w:rsidR="00774823">
        <w:rPr>
          <w:lang w:val="pl-PL"/>
        </w:rPr>
        <w:t xml:space="preserve"> </w:t>
      </w:r>
      <w:r>
        <w:rPr>
          <w:lang w:val="pl-PL"/>
        </w:rPr>
        <w:t xml:space="preserve">Wykonawca wskazuje w tabeli w formularzu </w:t>
      </w:r>
      <w:r w:rsidR="00774823">
        <w:rPr>
          <w:lang w:val="pl-PL"/>
        </w:rPr>
        <w:t>oceny</w:t>
      </w:r>
      <w:r>
        <w:rPr>
          <w:lang w:val="pl-PL"/>
        </w:rPr>
        <w:t xml:space="preserve"> Wykonawcy</w:t>
      </w:r>
      <w:r w:rsidR="00CB0C9C">
        <w:rPr>
          <w:lang w:val="pl-PL"/>
        </w:rPr>
        <w:t xml:space="preserve"> </w:t>
      </w:r>
      <w:r>
        <w:rPr>
          <w:lang w:val="pl-PL"/>
        </w:rPr>
        <w:t>informacje o osobie, która spełnia warun</w:t>
      </w:r>
      <w:r w:rsidR="0004359D">
        <w:rPr>
          <w:lang w:val="pl-PL"/>
        </w:rPr>
        <w:t>ki opisane wyżej</w:t>
      </w:r>
      <w:r>
        <w:rPr>
          <w:lang w:val="pl-PL"/>
        </w:rPr>
        <w:t xml:space="preserve"> dotycząc</w:t>
      </w:r>
      <w:r w:rsidR="0004359D">
        <w:rPr>
          <w:lang w:val="pl-PL"/>
        </w:rPr>
        <w:t xml:space="preserve">e kwalifikacji i </w:t>
      </w:r>
      <w:r>
        <w:rPr>
          <w:lang w:val="pl-PL"/>
        </w:rPr>
        <w:t xml:space="preserve">doświadczenia. Za </w:t>
      </w:r>
      <w:r w:rsidR="002D380C">
        <w:rPr>
          <w:lang w:val="pl-PL"/>
        </w:rPr>
        <w:t xml:space="preserve">wskazanie </w:t>
      </w:r>
      <w:r>
        <w:rPr>
          <w:lang w:val="pl-PL"/>
        </w:rPr>
        <w:t>osob</w:t>
      </w:r>
      <w:r w:rsidR="002D380C">
        <w:rPr>
          <w:lang w:val="pl-PL"/>
        </w:rPr>
        <w:t>y</w:t>
      </w:r>
      <w:r>
        <w:rPr>
          <w:lang w:val="pl-PL"/>
        </w:rPr>
        <w:t xml:space="preserve"> spełniając</w:t>
      </w:r>
      <w:r w:rsidR="002D380C">
        <w:rPr>
          <w:lang w:val="pl-PL"/>
        </w:rPr>
        <w:t>ej</w:t>
      </w:r>
      <w:r>
        <w:rPr>
          <w:lang w:val="pl-PL"/>
        </w:rPr>
        <w:t xml:space="preserve"> warunki, </w:t>
      </w:r>
      <w:r w:rsidRPr="00A14733">
        <w:rPr>
          <w:lang w:val="pl-PL"/>
        </w:rPr>
        <w:t>o których mowa wyżej, Zamawiający przyzna 1</w:t>
      </w:r>
      <w:r w:rsidR="00820C3F" w:rsidRPr="00A14733">
        <w:rPr>
          <w:lang w:val="pl-PL"/>
        </w:rPr>
        <w:t>0</w:t>
      </w:r>
      <w:r w:rsidRPr="00A14733">
        <w:rPr>
          <w:lang w:val="pl-PL"/>
        </w:rPr>
        <w:t xml:space="preserve"> pkt. w ocenie kryterium </w:t>
      </w:r>
      <w:r w:rsidR="004D1A2D" w:rsidRPr="00A14733">
        <w:rPr>
          <w:lang w:val="pl-PL"/>
        </w:rPr>
        <w:t>2</w:t>
      </w:r>
      <w:r w:rsidRPr="00A14733">
        <w:rPr>
          <w:lang w:val="pl-PL"/>
        </w:rPr>
        <w:t>.</w:t>
      </w:r>
    </w:p>
    <w:p w14:paraId="1B0B947A" w14:textId="1178F42F" w:rsidR="00F87B0D" w:rsidRDefault="007874E0" w:rsidP="005457D8">
      <w:pPr>
        <w:rPr>
          <w:lang w:val="pl-PL"/>
        </w:rPr>
      </w:pPr>
      <w:r w:rsidRPr="00A14733">
        <w:rPr>
          <w:b/>
          <w:bCs/>
          <w:lang w:val="pl-PL"/>
        </w:rPr>
        <w:t>Sposób weryfikacji spełnienia kryterium na etapie oceny ofert</w:t>
      </w:r>
      <w:r w:rsidR="00F87B0D" w:rsidRPr="00A14733">
        <w:rPr>
          <w:b/>
          <w:bCs/>
          <w:lang w:val="pl-PL"/>
        </w:rPr>
        <w:t>y</w:t>
      </w:r>
      <w:r w:rsidRPr="00A14733">
        <w:rPr>
          <w:b/>
          <w:bCs/>
          <w:lang w:val="pl-PL"/>
        </w:rPr>
        <w:t>:</w:t>
      </w:r>
      <w:r w:rsidR="00F87B0D" w:rsidRPr="00A14733">
        <w:rPr>
          <w:b/>
          <w:bCs/>
          <w:lang w:val="pl-PL"/>
        </w:rPr>
        <w:t xml:space="preserve"> </w:t>
      </w:r>
      <w:r w:rsidR="00F87B0D" w:rsidRPr="00A14733">
        <w:rPr>
          <w:lang w:val="pl-PL"/>
        </w:rPr>
        <w:t>dokumenty potwierdzające wykształcenie osoby (</w:t>
      </w:r>
      <w:r w:rsidR="008D12D4" w:rsidRPr="00A14733">
        <w:rPr>
          <w:lang w:val="pl-PL"/>
        </w:rPr>
        <w:t xml:space="preserve">kopia </w:t>
      </w:r>
      <w:r w:rsidR="00F87B0D" w:rsidRPr="00A14733">
        <w:rPr>
          <w:lang w:val="pl-PL"/>
        </w:rPr>
        <w:t>dyplom</w:t>
      </w:r>
      <w:r w:rsidR="008D12D4" w:rsidRPr="00A14733">
        <w:rPr>
          <w:lang w:val="pl-PL"/>
        </w:rPr>
        <w:t xml:space="preserve">u), oświadczenie osoby o dyspozycyjności  przez cały okres realizacji przedmiotu zamówienia, </w:t>
      </w:r>
      <w:r w:rsidR="00F87B0D" w:rsidRPr="00A14733">
        <w:rPr>
          <w:lang w:val="pl-PL"/>
        </w:rPr>
        <w:t xml:space="preserve"> </w:t>
      </w:r>
      <w:r w:rsidR="008D12D4" w:rsidRPr="00A14733">
        <w:rPr>
          <w:lang w:val="pl-PL"/>
        </w:rPr>
        <w:t>oświadczenie osoby potwierdzające realizację usług opisanych przez Wykonawcę w formularzu ofertowym.</w:t>
      </w:r>
    </w:p>
    <w:p w14:paraId="42CA13C4" w14:textId="009F17BC" w:rsidR="009C7500" w:rsidRPr="009C7500" w:rsidRDefault="009C7500" w:rsidP="005457D8">
      <w:pPr>
        <w:rPr>
          <w:lang w:val="de-DE"/>
        </w:rPr>
      </w:pPr>
      <w:r>
        <w:rPr>
          <w:lang w:val="pl-PL"/>
        </w:rPr>
        <w:t xml:space="preserve">Wykonawca, którego oferta okaże się najkorzystniejsza według przyjętych kryteriów </w:t>
      </w:r>
      <w:proofErr w:type="spellStart"/>
      <w:r>
        <w:rPr>
          <w:lang w:val="pl-PL"/>
        </w:rPr>
        <w:t>ocennych</w:t>
      </w:r>
      <w:proofErr w:type="spellEnd"/>
      <w:r>
        <w:rPr>
          <w:lang w:val="pl-PL"/>
        </w:rPr>
        <w:t xml:space="preserve">, zostanie na etapie oceny oferty wezwany do udokumentowania </w:t>
      </w:r>
      <w:r w:rsidR="00A77528">
        <w:rPr>
          <w:lang w:val="pl-PL"/>
        </w:rPr>
        <w:t xml:space="preserve">spełnienia kryterium </w:t>
      </w:r>
      <w:proofErr w:type="spellStart"/>
      <w:r w:rsidR="00A77528">
        <w:rPr>
          <w:lang w:val="pl-PL"/>
        </w:rPr>
        <w:t>ocennego</w:t>
      </w:r>
      <w:proofErr w:type="spellEnd"/>
      <w:r w:rsidR="00A77528">
        <w:rPr>
          <w:lang w:val="pl-PL"/>
        </w:rPr>
        <w:t xml:space="preserve"> 2</w:t>
      </w:r>
      <w:r>
        <w:rPr>
          <w:lang w:val="pl-PL"/>
        </w:rPr>
        <w:t xml:space="preserve"> poprzez złożenie dokumentów, o których mowa wyżej, </w:t>
      </w:r>
      <w:r w:rsidRPr="001C47DE">
        <w:rPr>
          <w:lang w:val="pl-PL"/>
        </w:rPr>
        <w:t>w ciągu maksymalnie 3 dni roboczych od wysłania wezwania. Wezwanie zostanie wysłane mailowo na adres wskazany przez Wykonawcę w formularzu ofertowym.</w:t>
      </w:r>
      <w:r>
        <w:rPr>
          <w:lang w:val="pl-PL"/>
        </w:rPr>
        <w:t xml:space="preserve"> Nieudokumentowanie spełnienia </w:t>
      </w:r>
      <w:r w:rsidR="00A77528">
        <w:rPr>
          <w:lang w:val="pl-PL"/>
        </w:rPr>
        <w:t xml:space="preserve">kryterium </w:t>
      </w:r>
      <w:proofErr w:type="spellStart"/>
      <w:r w:rsidR="00A77528">
        <w:rPr>
          <w:lang w:val="pl-PL"/>
        </w:rPr>
        <w:t>ocennego</w:t>
      </w:r>
      <w:proofErr w:type="spellEnd"/>
      <w:r>
        <w:rPr>
          <w:lang w:val="pl-PL"/>
        </w:rPr>
        <w:t xml:space="preserve"> w terminie wskazanym przez Zamawiającego, bądź złożenie niekompletnych dokumentów, będzie skutkować </w:t>
      </w:r>
      <w:r w:rsidR="00A77528">
        <w:rPr>
          <w:lang w:val="pl-PL"/>
        </w:rPr>
        <w:t>odjęciem punktów w ofercie</w:t>
      </w:r>
      <w:r>
        <w:rPr>
          <w:lang w:val="pl-PL"/>
        </w:rPr>
        <w:t xml:space="preserve"> i</w:t>
      </w:r>
      <w:r w:rsidR="00A77528">
        <w:rPr>
          <w:lang w:val="pl-PL"/>
        </w:rPr>
        <w:t xml:space="preserve"> (jeśli dotyczy)</w:t>
      </w:r>
      <w:r>
        <w:rPr>
          <w:lang w:val="pl-PL"/>
        </w:rPr>
        <w:t xml:space="preserve"> wezwaniem do udokumentowania warunków Wykonawcę, którego oferta była kolejna pod kątem uzyskanej </w:t>
      </w:r>
      <w:r>
        <w:rPr>
          <w:lang w:val="pl-PL"/>
        </w:rPr>
        <w:lastRenderedPageBreak/>
        <w:t>punktacji</w:t>
      </w:r>
      <w:r w:rsidR="00A77528">
        <w:rPr>
          <w:lang w:val="pl-PL"/>
        </w:rPr>
        <w:t xml:space="preserve"> i jednocześnie najkorzystniejsza po odjęciu punktów pierwotnie najkorzystniej ocenionego Wykonawcy.</w:t>
      </w:r>
    </w:p>
    <w:p w14:paraId="136C0C96" w14:textId="24CA9526" w:rsidR="00D13065" w:rsidRPr="00AB07B9" w:rsidRDefault="00D13065" w:rsidP="004529DF">
      <w:pPr>
        <w:pStyle w:val="Nagwek2"/>
      </w:pPr>
      <w:proofErr w:type="spellStart"/>
      <w:r w:rsidRPr="00AB07B9">
        <w:t>Kryterium</w:t>
      </w:r>
      <w:proofErr w:type="spellEnd"/>
      <w:r w:rsidRPr="00AB07B9">
        <w:t xml:space="preserve"> </w:t>
      </w:r>
      <w:r>
        <w:t>3</w:t>
      </w:r>
      <w:r w:rsidRPr="00AB07B9">
        <w:t xml:space="preserve"> – </w:t>
      </w:r>
      <w:proofErr w:type="spellStart"/>
      <w:r w:rsidR="005D2E5F" w:rsidRPr="005D2E5F">
        <w:t>skrócenie</w:t>
      </w:r>
      <w:proofErr w:type="spellEnd"/>
      <w:r w:rsidR="005D2E5F" w:rsidRPr="005D2E5F">
        <w:t xml:space="preserve"> </w:t>
      </w:r>
      <w:proofErr w:type="spellStart"/>
      <w:r w:rsidR="005D2E5F" w:rsidRPr="005D2E5F">
        <w:t>terminu</w:t>
      </w:r>
      <w:proofErr w:type="spellEnd"/>
      <w:r w:rsidR="005D2E5F" w:rsidRPr="005D2E5F">
        <w:t xml:space="preserve"> </w:t>
      </w:r>
      <w:proofErr w:type="spellStart"/>
      <w:r w:rsidR="005D2E5F" w:rsidRPr="005D2E5F">
        <w:t>wykonania</w:t>
      </w:r>
      <w:proofErr w:type="spellEnd"/>
      <w:r w:rsidR="005D2E5F" w:rsidRPr="005D2E5F">
        <w:t xml:space="preserve"> </w:t>
      </w:r>
      <w:proofErr w:type="spellStart"/>
      <w:r w:rsidR="005D2E5F" w:rsidRPr="005D2E5F">
        <w:t>pracy</w:t>
      </w:r>
      <w:proofErr w:type="spellEnd"/>
      <w:r w:rsidR="005D2E5F" w:rsidRPr="005D2E5F">
        <w:t xml:space="preserve"> </w:t>
      </w:r>
      <w:r w:rsidR="00582C19">
        <w:t xml:space="preserve">[T]; </w:t>
      </w:r>
      <w:proofErr w:type="spellStart"/>
      <w:r w:rsidR="00582C19">
        <w:t>waga</w:t>
      </w:r>
      <w:proofErr w:type="spellEnd"/>
      <w:r w:rsidR="00582C19" w:rsidRPr="00662CF7">
        <w:t xml:space="preserve"> </w:t>
      </w:r>
      <w:r w:rsidR="00582C19">
        <w:t>1</w:t>
      </w:r>
      <w:r w:rsidR="00820C3F">
        <w:t>5</w:t>
      </w:r>
      <w:r w:rsidR="00582C19" w:rsidRPr="00662CF7">
        <w:t xml:space="preserve"> </w:t>
      </w:r>
      <w:r w:rsidR="00C46FC7">
        <w:t>%</w:t>
      </w:r>
    </w:p>
    <w:p w14:paraId="76B7C1BB" w14:textId="6A825E95" w:rsidR="00795E3C" w:rsidRPr="00B726E9" w:rsidRDefault="00B726E9" w:rsidP="00795E3C">
      <w:pPr>
        <w:rPr>
          <w:lang w:val="pl-PL"/>
        </w:rPr>
      </w:pPr>
      <w:r w:rsidRPr="00662CF7">
        <w:rPr>
          <w:lang w:val="pl-PL" w:eastAsia="ar-SA"/>
        </w:rPr>
        <w:t>Do oceny ofert w zakresie kryterium będzie bran</w:t>
      </w:r>
      <w:r>
        <w:rPr>
          <w:lang w:val="pl-PL" w:eastAsia="ar-SA"/>
        </w:rPr>
        <w:t>y</w:t>
      </w:r>
      <w:r w:rsidRPr="00662CF7">
        <w:rPr>
          <w:lang w:val="pl-PL" w:eastAsia="ar-SA"/>
        </w:rPr>
        <w:t xml:space="preserve"> pod uwagę </w:t>
      </w:r>
      <w:r>
        <w:rPr>
          <w:lang w:val="pl-PL" w:eastAsia="ar-SA"/>
        </w:rPr>
        <w:t xml:space="preserve">zadeklarowany okres między dniem rozpoczęcia obowiązywania postanowień umowy tj. dniem podpisania umowy przez drugą ze stron, a dniem </w:t>
      </w:r>
      <w:r w:rsidR="00C3680C">
        <w:rPr>
          <w:lang w:val="pl-PL" w:eastAsia="ar-SA"/>
        </w:rPr>
        <w:t xml:space="preserve">zakończenia </w:t>
      </w:r>
      <w:r>
        <w:rPr>
          <w:lang w:val="pl-PL" w:eastAsia="ar-SA"/>
        </w:rPr>
        <w:t xml:space="preserve">prac w budynkach Zamawiającego, wyrażony w dniach kalendarzowych. Zamawiający dopuszcza realizację prac w weekendy. </w:t>
      </w:r>
    </w:p>
    <w:p w14:paraId="52F6B7DE" w14:textId="0E5F379A" w:rsidR="00DA10DB" w:rsidRDefault="00B726E9" w:rsidP="00CA6846">
      <w:pPr>
        <w:rPr>
          <w:lang w:val="pl-PL"/>
        </w:rPr>
      </w:pPr>
      <w:r>
        <w:rPr>
          <w:lang w:val="pl-PL"/>
        </w:rPr>
        <w:t xml:space="preserve">Maksymalną liczbę punktów w kryterium uzyska oferta, która wskaże najkrótszy możliwy termin </w:t>
      </w:r>
      <w:r w:rsidR="001C0C60">
        <w:rPr>
          <w:lang w:val="pl-PL"/>
        </w:rPr>
        <w:t xml:space="preserve">zrealizowania </w:t>
      </w:r>
      <w:r>
        <w:rPr>
          <w:lang w:val="pl-PL"/>
        </w:rPr>
        <w:t xml:space="preserve">prac od dnia zawarcia umowy z Zamawiającym. </w:t>
      </w:r>
      <w:r w:rsidRPr="00662CF7">
        <w:rPr>
          <w:lang w:val="pl-PL" w:eastAsia="ar-SA"/>
        </w:rPr>
        <w:t>Pozostałym ofertom przypisana zostanie proporcjonalnie mniejsza liczba punktów.</w:t>
      </w:r>
    </w:p>
    <w:p w14:paraId="49E857E3" w14:textId="05B4BF00" w:rsidR="00B74E9E" w:rsidRPr="00662CF7" w:rsidRDefault="00B74E9E" w:rsidP="00B74E9E">
      <w:pPr>
        <w:rPr>
          <w:lang w:val="pl-PL"/>
        </w:rPr>
      </w:pPr>
      <w:r w:rsidRPr="00662CF7">
        <w:rPr>
          <w:lang w:val="pl-PL" w:eastAsia="ar-SA"/>
        </w:rPr>
        <w:t xml:space="preserve">Punkty </w:t>
      </w:r>
      <w:r>
        <w:rPr>
          <w:lang w:val="pl-PL" w:eastAsia="ar-SA"/>
        </w:rPr>
        <w:t xml:space="preserve">w ramach kryterium 3 </w:t>
      </w:r>
      <w:r w:rsidRPr="00662CF7">
        <w:rPr>
          <w:lang w:val="pl-PL" w:eastAsia="ar-SA"/>
        </w:rPr>
        <w:t>zostaną przyznane zgodnie z poniższym wzorem:</w:t>
      </w:r>
    </w:p>
    <w:p w14:paraId="77DB3174" w14:textId="4BCB5332" w:rsidR="00010563" w:rsidRPr="002E51A1" w:rsidRDefault="00CD5939" w:rsidP="00B74E9E">
      <w:pPr>
        <w:ind w:left="708" w:firstLine="708"/>
        <w:rPr>
          <w:rFonts w:asciiTheme="majorHAnsi" w:hAnsiTheme="majorHAnsi" w:cstheme="majorHAnsi"/>
          <w:b/>
          <w:bCs/>
          <w:lang w:val="pl-PL" w:eastAsia="ar-SA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Theme="majorHAnsi" w:hAnsiTheme="majorHAnsi" w:cstheme="majorHAnsi"/>
              <w:lang w:val="pl-PL"/>
            </w:rPr>
            <m:t>T =</m:t>
          </m:r>
          <m:f>
            <m:fPr>
              <m:ctrlPr>
                <w:rPr>
                  <w:rFonts w:ascii="Cambria Math" w:hAnsi="Cambria Math" w:cstheme="majorHAnsi"/>
                </w:rPr>
              </m:ctrlPr>
            </m:fPr>
            <m:num>
              <m:r>
                <m:rPr>
                  <m:nor/>
                </m:rPr>
                <w:rPr>
                  <w:rFonts w:asciiTheme="majorHAnsi" w:hAnsiTheme="majorHAnsi" w:cstheme="majorHAnsi"/>
                  <w:lang w:val="pl-PL"/>
                </w:rPr>
                <m:t>T najkrótszy</m:t>
              </m:r>
            </m:num>
            <m:den>
              <m:r>
                <m:rPr>
                  <m:nor/>
                </m:rPr>
                <w:rPr>
                  <w:rFonts w:asciiTheme="majorHAnsi" w:hAnsiTheme="majorHAnsi" w:cstheme="majorHAnsi"/>
                  <w:lang w:val="pl-PL"/>
                </w:rPr>
                <m:t>T oferty</m:t>
              </m:r>
            </m:den>
          </m:f>
          <m:r>
            <m:rPr>
              <m:nor/>
            </m:rPr>
            <w:rPr>
              <w:rFonts w:asciiTheme="majorHAnsi" w:hAnsiTheme="majorHAnsi" w:cstheme="majorHAnsi"/>
              <w:lang w:val="pl-PL"/>
            </w:rPr>
            <m:t xml:space="preserve"> x 1</m:t>
          </m:r>
          <m:r>
            <m:rPr>
              <m:nor/>
            </m:rPr>
            <w:rPr>
              <w:rFonts w:ascii="Cambria Math" w:hAnsiTheme="majorHAnsi" w:cstheme="majorHAnsi"/>
              <w:lang w:val="pl-PL"/>
            </w:rPr>
            <m:t>5</m:t>
          </m:r>
          <m:r>
            <m:rPr>
              <m:nor/>
            </m:rPr>
            <w:rPr>
              <w:rFonts w:asciiTheme="majorHAnsi" w:hAnsiTheme="majorHAnsi" w:cstheme="majorHAnsi"/>
              <w:lang w:val="pl-PL"/>
            </w:rPr>
            <m:t xml:space="preserve"> pkt</m:t>
          </m:r>
        </m:oMath>
      </m:oMathPara>
    </w:p>
    <w:p w14:paraId="108CDA92" w14:textId="77777777" w:rsidR="00B74E9E" w:rsidRPr="00AB07B9" w:rsidRDefault="00B74E9E" w:rsidP="00B74E9E">
      <w:pPr>
        <w:rPr>
          <w:lang w:val="pl-PL"/>
        </w:rPr>
      </w:pPr>
      <w:r w:rsidRPr="00AB07B9">
        <w:rPr>
          <w:lang w:val="pl-PL" w:eastAsia="ar-SA"/>
        </w:rPr>
        <w:t>gdzie:</w:t>
      </w:r>
      <w:r w:rsidRPr="00AB07B9">
        <w:rPr>
          <w:lang w:val="pl-PL" w:eastAsia="ar-SA"/>
        </w:rPr>
        <w:tab/>
      </w:r>
    </w:p>
    <w:p w14:paraId="06A9BD14" w14:textId="02B49E30" w:rsidR="00B74E9E" w:rsidRPr="00AB07B9" w:rsidRDefault="00B74E9E" w:rsidP="00B74E9E">
      <w:pPr>
        <w:rPr>
          <w:lang w:val="pl-PL"/>
        </w:rPr>
      </w:pPr>
      <w:r>
        <w:rPr>
          <w:lang w:val="pl-PL" w:eastAsia="ar-SA"/>
        </w:rPr>
        <w:t>T</w:t>
      </w:r>
      <w:r w:rsidRPr="00AB07B9">
        <w:rPr>
          <w:lang w:val="pl-PL" w:eastAsia="ar-SA"/>
        </w:rPr>
        <w:t xml:space="preserve"> </w:t>
      </w:r>
      <w:r>
        <w:rPr>
          <w:lang w:val="pl-PL" w:eastAsia="ar-SA"/>
        </w:rPr>
        <w:t>najkrótszy</w:t>
      </w:r>
      <w:r w:rsidRPr="00AB07B9">
        <w:rPr>
          <w:lang w:val="pl-PL" w:eastAsia="ar-SA"/>
        </w:rPr>
        <w:t xml:space="preserve"> – </w:t>
      </w:r>
      <w:r>
        <w:rPr>
          <w:lang w:val="pl-PL" w:eastAsia="ar-SA"/>
        </w:rPr>
        <w:t xml:space="preserve">najmniejsza liczba dni roboczych wskazanych </w:t>
      </w:r>
      <w:r w:rsidRPr="00AB07B9">
        <w:rPr>
          <w:lang w:val="pl-PL" w:eastAsia="ar-SA"/>
        </w:rPr>
        <w:t>w zbiorze ważnych ofert</w:t>
      </w:r>
    </w:p>
    <w:p w14:paraId="2EE2B28B" w14:textId="6DA3C639" w:rsidR="00B74E9E" w:rsidRDefault="00B726E9" w:rsidP="00CA6846">
      <w:pPr>
        <w:rPr>
          <w:lang w:val="pl-PL" w:eastAsia="ar-SA"/>
        </w:rPr>
      </w:pPr>
      <w:r>
        <w:rPr>
          <w:lang w:val="pl-PL" w:eastAsia="ar-SA"/>
        </w:rPr>
        <w:t>T</w:t>
      </w:r>
      <w:r w:rsidR="00B74E9E" w:rsidRPr="00AB07B9">
        <w:rPr>
          <w:lang w:val="pl-PL" w:eastAsia="ar-SA"/>
        </w:rPr>
        <w:t xml:space="preserve"> oferty – </w:t>
      </w:r>
      <w:r>
        <w:rPr>
          <w:lang w:val="pl-PL" w:eastAsia="ar-SA"/>
        </w:rPr>
        <w:t>liczba dni roboczych w</w:t>
      </w:r>
      <w:r w:rsidR="00B74E9E" w:rsidRPr="00AB07B9">
        <w:rPr>
          <w:lang w:val="pl-PL" w:eastAsia="ar-SA"/>
        </w:rPr>
        <w:t xml:space="preserve"> </w:t>
      </w:r>
      <w:r w:rsidR="00B74E9E">
        <w:rPr>
          <w:lang w:val="pl-PL" w:eastAsia="ar-SA"/>
        </w:rPr>
        <w:t>ofer</w:t>
      </w:r>
      <w:r>
        <w:rPr>
          <w:lang w:val="pl-PL" w:eastAsia="ar-SA"/>
        </w:rPr>
        <w:t>cie</w:t>
      </w:r>
      <w:r w:rsidR="00B74E9E">
        <w:rPr>
          <w:lang w:val="pl-PL" w:eastAsia="ar-SA"/>
        </w:rPr>
        <w:t xml:space="preserve"> rozpatrywanej</w:t>
      </w:r>
    </w:p>
    <w:p w14:paraId="37EC4486" w14:textId="5CC9531E" w:rsidR="00B740F4" w:rsidRDefault="00B740F4" w:rsidP="00B740F4">
      <w:pPr>
        <w:rPr>
          <w:lang w:val="pl-PL"/>
        </w:rPr>
      </w:pPr>
      <w:r w:rsidRPr="007874E0">
        <w:rPr>
          <w:b/>
          <w:bCs/>
          <w:lang w:val="pl-PL"/>
        </w:rPr>
        <w:t>Sposób oceny kryterium na etapie składania ofert:</w:t>
      </w:r>
      <w:r>
        <w:rPr>
          <w:lang w:val="pl-PL"/>
        </w:rPr>
        <w:t xml:space="preserve"> termin należy podać w dniach kalendarzowych w odpowiedniej rubryce w formularzu ofertowym.</w:t>
      </w:r>
    </w:p>
    <w:p w14:paraId="64414B22" w14:textId="145B8214" w:rsidR="00B740F4" w:rsidRPr="00B740F4" w:rsidRDefault="00B740F4" w:rsidP="00CA6846">
      <w:pPr>
        <w:rPr>
          <w:lang w:val="pl-PL"/>
        </w:rPr>
      </w:pPr>
      <w:r w:rsidRPr="00B740F4">
        <w:rPr>
          <w:b/>
          <w:bCs/>
          <w:lang w:val="pl-PL"/>
        </w:rPr>
        <w:t>Sposób weryfikacji spełnienia kryterium na etapie oceny oferty:</w:t>
      </w:r>
      <w:r>
        <w:rPr>
          <w:b/>
          <w:bCs/>
          <w:lang w:val="pl-PL"/>
        </w:rPr>
        <w:t xml:space="preserve"> </w:t>
      </w:r>
      <w:r>
        <w:rPr>
          <w:lang w:val="pl-PL"/>
        </w:rPr>
        <w:t>nie dotyczy</w:t>
      </w:r>
    </w:p>
    <w:p w14:paraId="1B0D36F1" w14:textId="02651966" w:rsidR="00B74E9E" w:rsidRPr="00AB07B9" w:rsidRDefault="00B74E9E" w:rsidP="00B74E9E">
      <w:pPr>
        <w:pStyle w:val="Nagwek2"/>
      </w:pPr>
      <w:proofErr w:type="spellStart"/>
      <w:r w:rsidRPr="00AB07B9">
        <w:t>Kryterium</w:t>
      </w:r>
      <w:proofErr w:type="spellEnd"/>
      <w:r w:rsidRPr="00AB07B9">
        <w:t xml:space="preserve"> </w:t>
      </w:r>
      <w:r>
        <w:t>4</w:t>
      </w:r>
      <w:r w:rsidRPr="00AB07B9">
        <w:t xml:space="preserve"> </w:t>
      </w:r>
      <w:r w:rsidR="00582C19">
        <w:t>O</w:t>
      </w:r>
      <w:r>
        <w:t xml:space="preserve">kres </w:t>
      </w:r>
      <w:proofErr w:type="spellStart"/>
      <w:r>
        <w:t>gwarancji</w:t>
      </w:r>
      <w:proofErr w:type="spellEnd"/>
      <w:r>
        <w:t xml:space="preserve"> </w:t>
      </w:r>
      <w:r w:rsidR="00582C19">
        <w:t xml:space="preserve">[OG]; </w:t>
      </w:r>
      <w:proofErr w:type="spellStart"/>
      <w:r w:rsidR="00582C19">
        <w:t>waga</w:t>
      </w:r>
      <w:proofErr w:type="spellEnd"/>
      <w:r w:rsidRPr="00AB07B9">
        <w:t xml:space="preserve"> </w:t>
      </w:r>
      <w:r w:rsidR="00C46FC7">
        <w:t>15 %</w:t>
      </w:r>
      <w:r w:rsidRPr="00AB07B9">
        <w:t xml:space="preserve"> </w:t>
      </w:r>
    </w:p>
    <w:p w14:paraId="71E26ED9" w14:textId="1BE6C04A" w:rsidR="0011468A" w:rsidRPr="00B726E9" w:rsidRDefault="00B726E9" w:rsidP="0011468A">
      <w:pPr>
        <w:rPr>
          <w:lang w:val="pl-PL"/>
        </w:rPr>
      </w:pPr>
      <w:r w:rsidRPr="00662CF7">
        <w:rPr>
          <w:lang w:val="pl-PL" w:eastAsia="ar-SA"/>
        </w:rPr>
        <w:t>Do oceny ofert w zakresie kryterium będzie bran</w:t>
      </w:r>
      <w:r>
        <w:rPr>
          <w:lang w:val="pl-PL" w:eastAsia="ar-SA"/>
        </w:rPr>
        <w:t>y</w:t>
      </w:r>
      <w:r w:rsidRPr="00662CF7">
        <w:rPr>
          <w:lang w:val="pl-PL" w:eastAsia="ar-SA"/>
        </w:rPr>
        <w:t xml:space="preserve"> pod uwagę </w:t>
      </w:r>
      <w:r>
        <w:rPr>
          <w:lang w:val="pl-PL" w:eastAsia="ar-SA"/>
        </w:rPr>
        <w:t xml:space="preserve">zadeklarowany okres gwarancji liczonej w miesiącach od dnia podpisania protokołu zdawczo-odbiorczego, wyrażony w miesiącach. </w:t>
      </w:r>
      <w:r w:rsidR="0011468A">
        <w:rPr>
          <w:lang w:val="pl-PL"/>
        </w:rPr>
        <w:t xml:space="preserve">Wykonawca jest zobowiązany udzielić co najmniej 24-miesięcznej gwarancji na wykonane prace zgodnie z warunkami realizacji zamówienia. </w:t>
      </w:r>
      <w:r w:rsidR="00B45EAC">
        <w:rPr>
          <w:lang w:val="pl-PL" w:eastAsia="ar-SA"/>
        </w:rPr>
        <w:t xml:space="preserve">W sytuacji, jeśli wszyscy Wykonawcy wskażą minimalny 24-miesięczny okres gwarancji na usługę, wszyscy otrzymają w ocenie kryterium </w:t>
      </w:r>
      <w:r w:rsidR="00B17CBA">
        <w:rPr>
          <w:lang w:val="pl-PL" w:eastAsia="ar-SA"/>
        </w:rPr>
        <w:t>15</w:t>
      </w:r>
      <w:r w:rsidR="00B45EAC">
        <w:rPr>
          <w:lang w:val="pl-PL" w:eastAsia="ar-SA"/>
        </w:rPr>
        <w:t xml:space="preserve"> pkt. zgodnie z poniższym wzorem.</w:t>
      </w:r>
    </w:p>
    <w:p w14:paraId="03A2015D" w14:textId="16C3703F" w:rsidR="00B726E9" w:rsidRDefault="00B726E9" w:rsidP="00B726E9">
      <w:pPr>
        <w:rPr>
          <w:lang w:val="pl-PL" w:eastAsia="ar-SA"/>
        </w:rPr>
      </w:pPr>
      <w:r>
        <w:rPr>
          <w:lang w:val="pl-PL"/>
        </w:rPr>
        <w:t xml:space="preserve">Maksymalną liczbę punktów w kryterium uzyska oferta, która wskaże najdłuższy okres gwarancji określony w miesiącach. </w:t>
      </w:r>
      <w:r w:rsidRPr="00662CF7">
        <w:rPr>
          <w:lang w:val="pl-PL" w:eastAsia="ar-SA"/>
        </w:rPr>
        <w:t>Pozostałym ofertom przypisana zostanie proporcjonalnie mniejsza liczba punktów.</w:t>
      </w:r>
    </w:p>
    <w:p w14:paraId="791B0414" w14:textId="2BC2A04A" w:rsidR="00B726E9" w:rsidRDefault="00B726E9" w:rsidP="00B726E9">
      <w:pPr>
        <w:rPr>
          <w:lang w:val="pl-PL"/>
        </w:rPr>
      </w:pPr>
      <w:r>
        <w:rPr>
          <w:lang w:val="pl-PL"/>
        </w:rPr>
        <w:t>Termin należy podać w miesiącach w odpowiedniej rubryce w formularzu ofertowym.</w:t>
      </w:r>
    </w:p>
    <w:p w14:paraId="1C78756B" w14:textId="6C89F974" w:rsidR="00B726E9" w:rsidRDefault="00B726E9" w:rsidP="00B726E9">
      <w:pPr>
        <w:rPr>
          <w:lang w:val="pl-PL" w:eastAsia="ar-SA"/>
        </w:rPr>
      </w:pPr>
      <w:r w:rsidRPr="00662CF7">
        <w:rPr>
          <w:lang w:val="pl-PL" w:eastAsia="ar-SA"/>
        </w:rPr>
        <w:t xml:space="preserve">Punkty </w:t>
      </w:r>
      <w:r>
        <w:rPr>
          <w:lang w:val="pl-PL" w:eastAsia="ar-SA"/>
        </w:rPr>
        <w:t xml:space="preserve">w ramach kryterium 4 </w:t>
      </w:r>
      <w:r w:rsidRPr="00662CF7">
        <w:rPr>
          <w:lang w:val="pl-PL" w:eastAsia="ar-SA"/>
        </w:rPr>
        <w:t>zostaną przyznane zgodnie z poniższym wzorem:</w:t>
      </w:r>
    </w:p>
    <w:p w14:paraId="671A70B9" w14:textId="7A80C1A6" w:rsidR="002E51A1" w:rsidRPr="00F55808" w:rsidRDefault="002E51A1" w:rsidP="00B726E9">
      <w:pPr>
        <w:rPr>
          <w:rFonts w:cs="Calibri Light"/>
          <w:lang w:val="pl-PL" w:eastAsia="ar-SA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cs="Calibri Light"/>
              <w:lang w:val="pl-PL"/>
            </w:rPr>
            <m:t>OG =</m:t>
          </m:r>
          <m:f>
            <m:fPr>
              <m:ctrlPr>
                <w:rPr>
                  <w:rFonts w:ascii="Cambria Math" w:hAnsi="Cambria Math" w:cs="Calibri Light"/>
                </w:rPr>
              </m:ctrlPr>
            </m:fPr>
            <m:num>
              <m:r>
                <m:rPr>
                  <m:nor/>
                </m:rPr>
                <w:rPr>
                  <w:rFonts w:cs="Calibri Light"/>
                  <w:lang w:val="pl-PL"/>
                </w:rPr>
                <m:t xml:space="preserve">OG </m:t>
              </m:r>
              <m:r>
                <m:rPr>
                  <m:nor/>
                </m:rPr>
                <w:rPr>
                  <w:rFonts w:cs="Calibri Light"/>
                  <w:lang w:val="pl-PL"/>
                </w:rPr>
                <m:t>ofe</m:t>
              </m:r>
              <m:r>
                <m:rPr>
                  <m:nor/>
                </m:rPr>
                <w:rPr>
                  <w:rFonts w:cs="Calibri Light"/>
                  <w:lang w:val="pl-PL"/>
                </w:rPr>
                <m:t>rty</m:t>
              </m:r>
            </m:num>
            <m:den>
              <m:r>
                <m:rPr>
                  <m:nor/>
                </m:rPr>
                <w:rPr>
                  <w:rFonts w:cs="Calibri Light"/>
                  <w:lang w:val="pl-PL"/>
                </w:rPr>
                <m:t xml:space="preserve">OG </m:t>
              </m:r>
              <m:r>
                <m:rPr>
                  <m:nor/>
                </m:rPr>
                <w:rPr>
                  <w:rFonts w:cs="Calibri Light"/>
                  <w:lang w:val="pl-PL"/>
                </w:rPr>
                <m:t>najdłuższy</m:t>
              </m:r>
            </m:den>
          </m:f>
          <m:r>
            <m:rPr>
              <m:nor/>
            </m:rPr>
            <w:rPr>
              <w:rFonts w:cs="Calibri Light"/>
              <w:lang w:val="pl-PL"/>
            </w:rPr>
            <m:t xml:space="preserve"> x 15  pkt</m:t>
          </m:r>
        </m:oMath>
      </m:oMathPara>
    </w:p>
    <w:p w14:paraId="6FC20B76" w14:textId="77777777" w:rsidR="00B726E9" w:rsidRPr="00AB07B9" w:rsidRDefault="00B726E9" w:rsidP="00B726E9">
      <w:pPr>
        <w:rPr>
          <w:lang w:val="pl-PL"/>
        </w:rPr>
      </w:pPr>
      <w:r w:rsidRPr="00AB07B9">
        <w:rPr>
          <w:lang w:val="pl-PL" w:eastAsia="ar-SA"/>
        </w:rPr>
        <w:lastRenderedPageBreak/>
        <w:t>gdzie:</w:t>
      </w:r>
      <w:r w:rsidRPr="00AB07B9">
        <w:rPr>
          <w:lang w:val="pl-PL" w:eastAsia="ar-SA"/>
        </w:rPr>
        <w:tab/>
      </w:r>
    </w:p>
    <w:p w14:paraId="023E9E0A" w14:textId="749EC828" w:rsidR="00B726E9" w:rsidRPr="00AB07B9" w:rsidRDefault="00B726E9" w:rsidP="00B726E9">
      <w:pPr>
        <w:rPr>
          <w:lang w:val="pl-PL"/>
        </w:rPr>
      </w:pPr>
      <w:r>
        <w:rPr>
          <w:lang w:val="pl-PL" w:eastAsia="ar-SA"/>
        </w:rPr>
        <w:t>OG</w:t>
      </w:r>
      <w:r w:rsidRPr="00AB07B9">
        <w:rPr>
          <w:lang w:val="pl-PL" w:eastAsia="ar-SA"/>
        </w:rPr>
        <w:t xml:space="preserve"> </w:t>
      </w:r>
      <w:r>
        <w:rPr>
          <w:lang w:val="pl-PL" w:eastAsia="ar-SA"/>
        </w:rPr>
        <w:t>najdłuższy</w:t>
      </w:r>
      <w:r w:rsidRPr="00AB07B9">
        <w:rPr>
          <w:lang w:val="pl-PL" w:eastAsia="ar-SA"/>
        </w:rPr>
        <w:t xml:space="preserve"> – </w:t>
      </w:r>
      <w:r>
        <w:rPr>
          <w:lang w:val="pl-PL" w:eastAsia="ar-SA"/>
        </w:rPr>
        <w:t xml:space="preserve">największa liczba miesięcy gwarancji wskazana </w:t>
      </w:r>
      <w:r w:rsidRPr="00AB07B9">
        <w:rPr>
          <w:lang w:val="pl-PL" w:eastAsia="ar-SA"/>
        </w:rPr>
        <w:t>w zbiorze ważnych ofert</w:t>
      </w:r>
    </w:p>
    <w:p w14:paraId="3F4DEB79" w14:textId="64FC887F" w:rsidR="00DA10DB" w:rsidRDefault="00D80050" w:rsidP="00734F26">
      <w:pPr>
        <w:rPr>
          <w:lang w:val="pl-PL"/>
        </w:rPr>
      </w:pPr>
      <w:r>
        <w:rPr>
          <w:lang w:val="pl-PL" w:eastAsia="ar-SA"/>
        </w:rPr>
        <w:t>OG</w:t>
      </w:r>
      <w:r w:rsidR="00B726E9" w:rsidRPr="00AB07B9">
        <w:rPr>
          <w:lang w:val="pl-PL" w:eastAsia="ar-SA"/>
        </w:rPr>
        <w:t xml:space="preserve"> oferty – </w:t>
      </w:r>
      <w:r w:rsidR="00B726E9">
        <w:rPr>
          <w:lang w:val="pl-PL" w:eastAsia="ar-SA"/>
        </w:rPr>
        <w:t>liczba miesięcy gwarancji w</w:t>
      </w:r>
      <w:r w:rsidR="00B726E9" w:rsidRPr="00AB07B9">
        <w:rPr>
          <w:lang w:val="pl-PL" w:eastAsia="ar-SA"/>
        </w:rPr>
        <w:t xml:space="preserve"> </w:t>
      </w:r>
      <w:r w:rsidR="00B726E9">
        <w:rPr>
          <w:lang w:val="pl-PL" w:eastAsia="ar-SA"/>
        </w:rPr>
        <w:t>ofercie rozpatrywanej</w:t>
      </w:r>
    </w:p>
    <w:p w14:paraId="36E1CA0E" w14:textId="201C2BF3" w:rsidR="0057515C" w:rsidRPr="00662CF7" w:rsidRDefault="0057515C" w:rsidP="0070240E">
      <w:pPr>
        <w:rPr>
          <w:rFonts w:eastAsia="Calibri"/>
          <w:lang w:val="pl-PL" w:eastAsia="en-US"/>
        </w:rPr>
      </w:pPr>
      <w:r w:rsidRPr="00662CF7">
        <w:rPr>
          <w:rFonts w:eastAsia="Calibri"/>
          <w:lang w:val="pl-PL" w:eastAsia="en-US"/>
        </w:rPr>
        <w:t xml:space="preserve">Za najkorzystniejszą zostanie uznana oferta Wykonawcy, który spełni wszystkie postawione w niniejszym </w:t>
      </w:r>
      <w:r w:rsidR="00A763D5" w:rsidRPr="00662CF7">
        <w:rPr>
          <w:rFonts w:eastAsia="Calibri"/>
          <w:lang w:val="pl-PL" w:eastAsia="en-US"/>
        </w:rPr>
        <w:t>zapytaniu</w:t>
      </w:r>
      <w:r w:rsidRPr="00662CF7">
        <w:rPr>
          <w:rFonts w:eastAsia="Calibri"/>
          <w:lang w:val="pl-PL" w:eastAsia="en-US"/>
        </w:rPr>
        <w:t xml:space="preserve"> warunki oraz uzyska łącznie największą liczbę punktów (</w:t>
      </w:r>
      <w:proofErr w:type="spellStart"/>
      <w:r w:rsidRPr="00662CF7">
        <w:rPr>
          <w:rFonts w:eastAsia="Calibri"/>
          <w:lang w:val="pl-PL" w:eastAsia="en-US"/>
        </w:rPr>
        <w:t>P</w:t>
      </w:r>
      <w:r w:rsidR="00DA10DB">
        <w:rPr>
          <w:rFonts w:eastAsia="Calibri"/>
          <w:lang w:val="pl-PL" w:eastAsia="en-US"/>
        </w:rPr>
        <w:t>max</w:t>
      </w:r>
      <w:proofErr w:type="spellEnd"/>
      <w:r w:rsidRPr="00662CF7">
        <w:rPr>
          <w:rFonts w:eastAsia="Calibri"/>
          <w:lang w:val="pl-PL" w:eastAsia="en-US"/>
        </w:rPr>
        <w:t>) stanowiących sumę punktów przyznanych w ramach każdego z podanych kryteriów, wyliczoną zgodnie z poniższym wzorem:</w:t>
      </w:r>
    </w:p>
    <w:p w14:paraId="0F1143EB" w14:textId="119EE048" w:rsidR="0057515C" w:rsidRPr="00662CF7" w:rsidRDefault="0057515C" w:rsidP="0070240E">
      <w:pPr>
        <w:rPr>
          <w:rFonts w:eastAsia="Calibri"/>
          <w:b/>
          <w:lang w:val="pl-PL" w:eastAsia="en-US"/>
        </w:rPr>
      </w:pPr>
      <w:proofErr w:type="spellStart"/>
      <w:r w:rsidRPr="00662CF7">
        <w:rPr>
          <w:rFonts w:eastAsia="Calibri"/>
          <w:b/>
          <w:lang w:val="pl-PL" w:eastAsia="en-US"/>
        </w:rPr>
        <w:t>P</w:t>
      </w:r>
      <w:r w:rsidR="00DA10DB">
        <w:rPr>
          <w:rFonts w:eastAsia="Calibri"/>
          <w:b/>
          <w:lang w:val="pl-PL" w:eastAsia="en-US"/>
        </w:rPr>
        <w:t>max</w:t>
      </w:r>
      <w:proofErr w:type="spellEnd"/>
      <w:r w:rsidRPr="00662CF7">
        <w:rPr>
          <w:rFonts w:eastAsia="Calibri"/>
          <w:b/>
          <w:lang w:val="pl-PL" w:eastAsia="en-US"/>
        </w:rPr>
        <w:t xml:space="preserve"> = C + </w:t>
      </w:r>
      <w:r w:rsidR="00C03174">
        <w:rPr>
          <w:rFonts w:eastAsia="Calibri"/>
          <w:b/>
          <w:lang w:val="pl-PL" w:eastAsia="en-US"/>
        </w:rPr>
        <w:t>O</w:t>
      </w:r>
      <w:r w:rsidRPr="00662CF7">
        <w:rPr>
          <w:rFonts w:eastAsia="Calibri"/>
          <w:b/>
          <w:lang w:val="pl-PL" w:eastAsia="en-US"/>
        </w:rPr>
        <w:t xml:space="preserve"> </w:t>
      </w:r>
      <w:r w:rsidR="00926780">
        <w:rPr>
          <w:rFonts w:eastAsia="Calibri"/>
          <w:b/>
          <w:lang w:val="pl-PL" w:eastAsia="en-US"/>
        </w:rPr>
        <w:t xml:space="preserve">+ </w:t>
      </w:r>
      <w:r w:rsidR="00C03174">
        <w:rPr>
          <w:rFonts w:eastAsia="Calibri"/>
          <w:b/>
          <w:lang w:val="pl-PL" w:eastAsia="en-US"/>
        </w:rPr>
        <w:t>T + OG</w:t>
      </w:r>
    </w:p>
    <w:p w14:paraId="457D722D" w14:textId="2CB788D1" w:rsidR="0057515C" w:rsidRPr="00662CF7" w:rsidRDefault="0057515C" w:rsidP="0070240E">
      <w:pPr>
        <w:rPr>
          <w:rFonts w:eastAsia="Calibri"/>
          <w:lang w:val="pl-PL" w:eastAsia="en-US"/>
        </w:rPr>
      </w:pPr>
      <w:r w:rsidRPr="00662CF7">
        <w:rPr>
          <w:rFonts w:eastAsia="Calibri"/>
          <w:lang w:val="pl-PL" w:eastAsia="en-US"/>
        </w:rPr>
        <w:t xml:space="preserve">gdzie: </w:t>
      </w:r>
    </w:p>
    <w:p w14:paraId="24675721" w14:textId="49772A59" w:rsidR="0057515C" w:rsidRPr="00662CF7" w:rsidRDefault="0057515C" w:rsidP="0070240E">
      <w:pPr>
        <w:rPr>
          <w:rFonts w:eastAsia="Calibri"/>
          <w:lang w:val="pl-PL" w:eastAsia="en-US"/>
        </w:rPr>
      </w:pPr>
      <w:r w:rsidRPr="00662CF7">
        <w:rPr>
          <w:rFonts w:eastAsia="Calibri"/>
          <w:lang w:val="pl-PL" w:eastAsia="en-US"/>
        </w:rPr>
        <w:t xml:space="preserve">C </w:t>
      </w:r>
      <w:r w:rsidR="00714A21" w:rsidRPr="00662CF7">
        <w:rPr>
          <w:rFonts w:eastAsia="Calibri"/>
          <w:lang w:val="pl-PL" w:eastAsia="en-US"/>
        </w:rPr>
        <w:t>–</w:t>
      </w:r>
      <w:r w:rsidRPr="00662CF7">
        <w:rPr>
          <w:rFonts w:eastAsia="Calibri"/>
          <w:lang w:val="pl-PL" w:eastAsia="en-US"/>
        </w:rPr>
        <w:t xml:space="preserve"> liczba punktó</w:t>
      </w:r>
      <w:r w:rsidR="00291C0D" w:rsidRPr="00662CF7">
        <w:rPr>
          <w:rFonts w:eastAsia="Calibri"/>
          <w:lang w:val="pl-PL" w:eastAsia="en-US"/>
        </w:rPr>
        <w:t>w przyznana ofercie ocenianej w</w:t>
      </w:r>
      <w:r w:rsidRPr="00662CF7">
        <w:rPr>
          <w:rFonts w:eastAsia="Calibri"/>
          <w:lang w:val="pl-PL" w:eastAsia="en-US"/>
        </w:rPr>
        <w:t xml:space="preserve"> kryterium „</w:t>
      </w:r>
      <w:r w:rsidR="007A3AC9">
        <w:rPr>
          <w:rFonts w:eastAsia="Calibri"/>
          <w:lang w:val="pl-PL" w:eastAsia="en-US"/>
        </w:rPr>
        <w:t>c</w:t>
      </w:r>
      <w:r w:rsidRPr="00662CF7">
        <w:rPr>
          <w:rFonts w:eastAsia="Calibri"/>
          <w:lang w:val="pl-PL" w:eastAsia="en-US"/>
        </w:rPr>
        <w:t>ena”</w:t>
      </w:r>
    </w:p>
    <w:p w14:paraId="2B864EC7" w14:textId="57065F9C" w:rsidR="0057515C" w:rsidRDefault="007A3AC9" w:rsidP="0070240E">
      <w:pPr>
        <w:rPr>
          <w:rFonts w:eastAsia="Calibri"/>
          <w:lang w:val="pl-PL" w:eastAsia="en-US"/>
        </w:rPr>
      </w:pPr>
      <w:r>
        <w:rPr>
          <w:rFonts w:eastAsia="Calibri"/>
          <w:lang w:val="pl-PL" w:eastAsia="en-US"/>
        </w:rPr>
        <w:t>O</w:t>
      </w:r>
      <w:r w:rsidR="0057515C" w:rsidRPr="00662CF7">
        <w:rPr>
          <w:rFonts w:eastAsia="Calibri"/>
          <w:lang w:val="pl-PL" w:eastAsia="en-US"/>
        </w:rPr>
        <w:t xml:space="preserve"> </w:t>
      </w:r>
      <w:r w:rsidR="00714A21" w:rsidRPr="00662CF7">
        <w:rPr>
          <w:rFonts w:eastAsia="Calibri"/>
          <w:lang w:val="pl-PL" w:eastAsia="en-US"/>
        </w:rPr>
        <w:t>–</w:t>
      </w:r>
      <w:r w:rsidR="0057515C" w:rsidRPr="00662CF7">
        <w:rPr>
          <w:rFonts w:eastAsia="Calibri"/>
          <w:lang w:val="pl-PL" w:eastAsia="en-US"/>
        </w:rPr>
        <w:t xml:space="preserve"> </w:t>
      </w:r>
      <w:bookmarkStart w:id="6" w:name="_Hlk67005491"/>
      <w:r w:rsidR="0057515C" w:rsidRPr="00662CF7">
        <w:rPr>
          <w:rFonts w:eastAsia="Calibri"/>
          <w:lang w:val="pl-PL" w:eastAsia="en-US"/>
        </w:rPr>
        <w:t>liczba punktów przyznana ofercie ocenianej w kryterium</w:t>
      </w:r>
      <w:bookmarkEnd w:id="6"/>
      <w:r w:rsidR="0057515C" w:rsidRPr="00662CF7">
        <w:rPr>
          <w:rFonts w:eastAsia="Calibri"/>
          <w:lang w:val="pl-PL" w:eastAsia="en-US"/>
        </w:rPr>
        <w:t xml:space="preserve"> „</w:t>
      </w:r>
      <w:r w:rsidR="00A22030">
        <w:rPr>
          <w:rFonts w:eastAsia="Calibri"/>
          <w:lang w:val="pl-PL" w:eastAsia="en-US"/>
        </w:rPr>
        <w:t>oddelegowanie dodatkowej osoby</w:t>
      </w:r>
      <w:r w:rsidR="0057515C" w:rsidRPr="00662CF7">
        <w:rPr>
          <w:rFonts w:eastAsia="Calibri"/>
          <w:lang w:val="pl-PL" w:eastAsia="en-US"/>
        </w:rPr>
        <w:t>”</w:t>
      </w:r>
    </w:p>
    <w:p w14:paraId="42CBB871" w14:textId="67BEFEF2" w:rsidR="00926780" w:rsidRDefault="005B32D1" w:rsidP="00926780">
      <w:pPr>
        <w:rPr>
          <w:rFonts w:eastAsia="Calibri"/>
          <w:lang w:val="pl-PL" w:eastAsia="en-US"/>
        </w:rPr>
      </w:pPr>
      <w:r>
        <w:rPr>
          <w:rFonts w:eastAsia="Calibri"/>
          <w:lang w:val="pl-PL" w:eastAsia="en-US"/>
        </w:rPr>
        <w:t>T</w:t>
      </w:r>
      <w:r w:rsidR="00926780">
        <w:rPr>
          <w:rFonts w:eastAsia="Calibri"/>
          <w:lang w:val="pl-PL" w:eastAsia="en-US"/>
        </w:rPr>
        <w:t xml:space="preserve"> </w:t>
      </w:r>
      <w:r w:rsidR="00926780" w:rsidRPr="00662CF7">
        <w:rPr>
          <w:rFonts w:eastAsia="Calibri"/>
          <w:lang w:val="pl-PL" w:eastAsia="en-US"/>
        </w:rPr>
        <w:t>– liczba punktów przyznana ofercie ocenianej w kryterium</w:t>
      </w:r>
      <w:r w:rsidR="00926780">
        <w:rPr>
          <w:rFonts w:eastAsia="Calibri"/>
          <w:lang w:val="pl-PL" w:eastAsia="en-US"/>
        </w:rPr>
        <w:t xml:space="preserve"> „</w:t>
      </w:r>
      <w:r w:rsidR="00721F09">
        <w:rPr>
          <w:rFonts w:eastAsia="Calibri"/>
          <w:lang w:val="pl-PL" w:eastAsia="en-US"/>
        </w:rPr>
        <w:t>skrócenie terminu wykonania pracy</w:t>
      </w:r>
      <w:r w:rsidR="00926780">
        <w:rPr>
          <w:rFonts w:eastAsia="Calibri"/>
          <w:lang w:val="pl-PL" w:eastAsia="en-US"/>
        </w:rPr>
        <w:t>”</w:t>
      </w:r>
    </w:p>
    <w:p w14:paraId="74ED0F07" w14:textId="26DF475F" w:rsidR="005B32D1" w:rsidRDefault="005B32D1" w:rsidP="00926780">
      <w:pPr>
        <w:rPr>
          <w:rFonts w:eastAsia="Calibri"/>
          <w:lang w:val="pl-PL" w:eastAsia="en-US"/>
        </w:rPr>
      </w:pPr>
      <w:r>
        <w:rPr>
          <w:rFonts w:eastAsia="Calibri"/>
          <w:lang w:val="pl-PL" w:eastAsia="en-US"/>
        </w:rPr>
        <w:t>OG – liczba punktów przyznana ofercie ocenianej w kryterium „</w:t>
      </w:r>
      <w:r w:rsidR="007A3AC9">
        <w:rPr>
          <w:rFonts w:eastAsia="Calibri"/>
          <w:lang w:val="pl-PL" w:eastAsia="en-US"/>
        </w:rPr>
        <w:t>o</w:t>
      </w:r>
      <w:r>
        <w:rPr>
          <w:rFonts w:eastAsia="Calibri"/>
          <w:lang w:val="pl-PL" w:eastAsia="en-US"/>
        </w:rPr>
        <w:t>kres gwarancji”</w:t>
      </w:r>
    </w:p>
    <w:p w14:paraId="03735199" w14:textId="66BBF495" w:rsidR="00B740F4" w:rsidRDefault="00B740F4" w:rsidP="00B740F4">
      <w:pPr>
        <w:rPr>
          <w:lang w:val="pl-PL"/>
        </w:rPr>
      </w:pPr>
      <w:r w:rsidRPr="007874E0">
        <w:rPr>
          <w:b/>
          <w:bCs/>
          <w:lang w:val="pl-PL"/>
        </w:rPr>
        <w:t>Sposób oceny kryterium na etapie składania ofert:</w:t>
      </w:r>
      <w:r>
        <w:rPr>
          <w:lang w:val="pl-PL"/>
        </w:rPr>
        <w:t xml:space="preserve"> okres gwarancji należy podać w miesiącach w odpowiedniej rubryce w formularzu ofertowym.</w:t>
      </w:r>
    </w:p>
    <w:p w14:paraId="54CACEFB" w14:textId="398548B9" w:rsidR="00B740F4" w:rsidRPr="00B740F4" w:rsidRDefault="00B740F4" w:rsidP="00926780">
      <w:pPr>
        <w:rPr>
          <w:lang w:val="pl-PL"/>
        </w:rPr>
      </w:pPr>
      <w:r w:rsidRPr="00B740F4">
        <w:rPr>
          <w:b/>
          <w:bCs/>
          <w:lang w:val="pl-PL"/>
        </w:rPr>
        <w:t>Sposób weryfikacji spełnienia kryterium na etapie oceny oferty:</w:t>
      </w:r>
      <w:r>
        <w:rPr>
          <w:b/>
          <w:bCs/>
          <w:lang w:val="pl-PL"/>
        </w:rPr>
        <w:t xml:space="preserve"> </w:t>
      </w:r>
      <w:r>
        <w:rPr>
          <w:lang w:val="pl-PL"/>
        </w:rPr>
        <w:t>nie dotyczy</w:t>
      </w:r>
    </w:p>
    <w:p w14:paraId="7A834A7C" w14:textId="2A67C22C" w:rsidR="00035538" w:rsidRPr="00623335" w:rsidRDefault="00577B26" w:rsidP="00945CFE">
      <w:pPr>
        <w:pStyle w:val="Nagwek1"/>
        <w:numPr>
          <w:ilvl w:val="0"/>
          <w:numId w:val="29"/>
        </w:numPr>
        <w:ind w:left="851" w:hanging="567"/>
        <w:jc w:val="left"/>
      </w:pPr>
      <w:proofErr w:type="spellStart"/>
      <w:r w:rsidRPr="00FB0D30">
        <w:t>Szczegółowe</w:t>
      </w:r>
      <w:proofErr w:type="spellEnd"/>
      <w:r w:rsidRPr="00623335">
        <w:t xml:space="preserve"> </w:t>
      </w:r>
      <w:proofErr w:type="spellStart"/>
      <w:r w:rsidR="00035538" w:rsidRPr="00623335">
        <w:t>warunki</w:t>
      </w:r>
      <w:proofErr w:type="spellEnd"/>
      <w:r w:rsidR="00035538" w:rsidRPr="00623335">
        <w:t xml:space="preserve"> </w:t>
      </w:r>
      <w:proofErr w:type="spellStart"/>
      <w:r w:rsidR="00035538" w:rsidRPr="00623335">
        <w:t>oceny</w:t>
      </w:r>
      <w:proofErr w:type="spellEnd"/>
      <w:r w:rsidR="00035538" w:rsidRPr="00623335">
        <w:t xml:space="preserve"> </w:t>
      </w:r>
      <w:proofErr w:type="spellStart"/>
      <w:r w:rsidR="00035538" w:rsidRPr="00623335">
        <w:t>ofert</w:t>
      </w:r>
      <w:proofErr w:type="spellEnd"/>
    </w:p>
    <w:p w14:paraId="2A5383D9" w14:textId="71B8EA14" w:rsidR="00035538" w:rsidRPr="00662CF7" w:rsidRDefault="007910FC" w:rsidP="00A92B8B">
      <w:pPr>
        <w:pStyle w:val="Akapitzlist"/>
        <w:numPr>
          <w:ilvl w:val="0"/>
          <w:numId w:val="22"/>
        </w:numPr>
        <w:rPr>
          <w:rFonts w:eastAsia="Calibri"/>
          <w:lang w:val="pl-PL" w:eastAsia="en-US"/>
        </w:rPr>
      </w:pPr>
      <w:r w:rsidRPr="00662CF7">
        <w:rPr>
          <w:rFonts w:eastAsia="Calibri"/>
          <w:lang w:val="pl-PL" w:eastAsia="en-US"/>
        </w:rPr>
        <w:t>Jeżeli o</w:t>
      </w:r>
      <w:r w:rsidR="00035538" w:rsidRPr="00662CF7">
        <w:rPr>
          <w:rFonts w:eastAsia="Calibri"/>
          <w:lang w:val="pl-PL" w:eastAsia="en-US"/>
        </w:rPr>
        <w:t>ferta przedstawiona przez Wykonawcę nie potwierdza spełnienia warunków udziału w</w:t>
      </w:r>
      <w:r w:rsidRPr="00662CF7">
        <w:rPr>
          <w:rFonts w:eastAsia="Calibri"/>
          <w:lang w:val="pl-PL" w:eastAsia="en-US"/>
        </w:rPr>
        <w:t> </w:t>
      </w:r>
      <w:r w:rsidR="00035538" w:rsidRPr="00662CF7">
        <w:rPr>
          <w:rFonts w:eastAsia="Calibri"/>
          <w:lang w:val="pl-PL" w:eastAsia="en-US"/>
        </w:rPr>
        <w:t>postępowaniu</w:t>
      </w:r>
      <w:r w:rsidRPr="00662CF7">
        <w:rPr>
          <w:rFonts w:eastAsia="Calibri"/>
          <w:lang w:val="pl-PL" w:eastAsia="en-US"/>
        </w:rPr>
        <w:t xml:space="preserve">, </w:t>
      </w:r>
      <w:r w:rsidR="00035538" w:rsidRPr="00662CF7">
        <w:rPr>
          <w:rFonts w:eastAsia="Calibri"/>
          <w:lang w:val="pl-PL" w:eastAsia="en-US"/>
        </w:rPr>
        <w:t>Zamawiający wezwie Wykonawcę do złożenia wyjaśnień. W przypadku niedostarczenia wyjaśnień w wymaganym terminie, Zamawiający odrzuci ofertę Wykonawcy.</w:t>
      </w:r>
    </w:p>
    <w:p w14:paraId="4D1E5122" w14:textId="3445478F" w:rsidR="00035538" w:rsidRPr="00662CF7" w:rsidRDefault="007910FC" w:rsidP="00A92B8B">
      <w:pPr>
        <w:pStyle w:val="Akapitzlist"/>
        <w:numPr>
          <w:ilvl w:val="0"/>
          <w:numId w:val="22"/>
        </w:numPr>
        <w:rPr>
          <w:rFonts w:eastAsia="Calibri"/>
          <w:lang w:val="pl-PL" w:eastAsia="en-US"/>
        </w:rPr>
      </w:pPr>
      <w:r w:rsidRPr="00662CF7">
        <w:rPr>
          <w:rFonts w:eastAsia="Calibri"/>
          <w:lang w:val="pl-PL" w:eastAsia="en-US"/>
        </w:rPr>
        <w:t xml:space="preserve">Jeżeli </w:t>
      </w:r>
      <w:r w:rsidR="00035538" w:rsidRPr="00662CF7">
        <w:rPr>
          <w:rFonts w:eastAsia="Calibri"/>
          <w:lang w:val="pl-PL" w:eastAsia="en-US"/>
        </w:rPr>
        <w:t>Wykonawca, którego oferta została uznana za najkorzystniejszą zosta</w:t>
      </w:r>
      <w:r w:rsidRPr="00662CF7">
        <w:rPr>
          <w:rFonts w:eastAsia="Calibri"/>
          <w:lang w:val="pl-PL" w:eastAsia="en-US"/>
        </w:rPr>
        <w:t>nie</w:t>
      </w:r>
      <w:r w:rsidR="00035538" w:rsidRPr="00662CF7">
        <w:rPr>
          <w:rFonts w:eastAsia="Calibri"/>
          <w:lang w:val="pl-PL" w:eastAsia="en-US"/>
        </w:rPr>
        <w:t xml:space="preserve"> wezwany do</w:t>
      </w:r>
      <w:r w:rsidRPr="00662CF7">
        <w:rPr>
          <w:rFonts w:eastAsia="Calibri"/>
          <w:lang w:val="pl-PL" w:eastAsia="en-US"/>
        </w:rPr>
        <w:t> </w:t>
      </w:r>
      <w:r w:rsidR="00035538" w:rsidRPr="00662CF7">
        <w:rPr>
          <w:rFonts w:eastAsia="Calibri"/>
          <w:lang w:val="pl-PL" w:eastAsia="en-US"/>
        </w:rPr>
        <w:t>udokumentowania spełnienia warunków udziału w postępowaniu i nie dopełni tego obowiązku w</w:t>
      </w:r>
      <w:r w:rsidRPr="00662CF7">
        <w:rPr>
          <w:rFonts w:eastAsia="Calibri"/>
          <w:lang w:val="pl-PL" w:eastAsia="en-US"/>
        </w:rPr>
        <w:t> </w:t>
      </w:r>
      <w:r w:rsidR="00035538" w:rsidRPr="00662CF7">
        <w:rPr>
          <w:rFonts w:eastAsia="Calibri"/>
          <w:lang w:val="pl-PL" w:eastAsia="en-US"/>
        </w:rPr>
        <w:t xml:space="preserve">terminie </w:t>
      </w:r>
      <w:r w:rsidRPr="00662CF7">
        <w:rPr>
          <w:rFonts w:eastAsia="Calibri"/>
          <w:lang w:val="pl-PL" w:eastAsia="en-US"/>
        </w:rPr>
        <w:t xml:space="preserve">wskazanym przez Zamawiającego, </w:t>
      </w:r>
      <w:r w:rsidR="00035538" w:rsidRPr="00662CF7">
        <w:rPr>
          <w:rFonts w:eastAsia="Calibri"/>
          <w:lang w:val="pl-PL" w:eastAsia="en-US"/>
        </w:rPr>
        <w:t>Zamawiający odrzuci ofertę uznaną za</w:t>
      </w:r>
      <w:r w:rsidRPr="00662CF7">
        <w:rPr>
          <w:rFonts w:eastAsia="Calibri"/>
          <w:lang w:val="pl-PL" w:eastAsia="en-US"/>
        </w:rPr>
        <w:t> </w:t>
      </w:r>
      <w:r w:rsidR="00035538" w:rsidRPr="00662CF7">
        <w:rPr>
          <w:rFonts w:eastAsia="Calibri"/>
          <w:lang w:val="pl-PL" w:eastAsia="en-US"/>
        </w:rPr>
        <w:t>najkorzystniejszą i wezwie do udokumentowania spełnienia warunków udziału w postępowaniu Wykonawcę, którego oferta w toku badania ofert została uznana za drugą (i kolejną – jeśli dotyczy) w</w:t>
      </w:r>
      <w:r w:rsidRPr="00662CF7">
        <w:rPr>
          <w:rFonts w:eastAsia="Calibri"/>
          <w:lang w:val="pl-PL" w:eastAsia="en-US"/>
        </w:rPr>
        <w:t> </w:t>
      </w:r>
      <w:r w:rsidR="00035538" w:rsidRPr="00662CF7">
        <w:rPr>
          <w:rFonts w:eastAsia="Calibri"/>
          <w:lang w:val="pl-PL" w:eastAsia="en-US"/>
        </w:rPr>
        <w:t>kolejności najkorzystniejszą ofertę</w:t>
      </w:r>
      <w:r w:rsidRPr="00662CF7">
        <w:rPr>
          <w:rFonts w:eastAsia="Calibri"/>
          <w:lang w:val="pl-PL" w:eastAsia="en-US"/>
        </w:rPr>
        <w:t>.</w:t>
      </w:r>
    </w:p>
    <w:p w14:paraId="2F6D7EC8" w14:textId="77777777" w:rsidR="00585F4D" w:rsidRDefault="007910FC" w:rsidP="00A92B8B">
      <w:pPr>
        <w:pStyle w:val="Akapitzlist"/>
        <w:numPr>
          <w:ilvl w:val="0"/>
          <w:numId w:val="22"/>
        </w:numPr>
        <w:rPr>
          <w:rFonts w:eastAsia="Calibri"/>
          <w:lang w:val="pl-PL" w:eastAsia="en-US"/>
        </w:rPr>
      </w:pPr>
      <w:r w:rsidRPr="00662CF7">
        <w:rPr>
          <w:rFonts w:eastAsia="Calibri"/>
          <w:lang w:val="pl-PL" w:eastAsia="en-US"/>
        </w:rPr>
        <w:t xml:space="preserve">Jeżeli </w:t>
      </w:r>
      <w:r w:rsidR="00035538" w:rsidRPr="00662CF7">
        <w:rPr>
          <w:rFonts w:eastAsia="Calibri"/>
          <w:lang w:val="pl-PL" w:eastAsia="en-US"/>
        </w:rPr>
        <w:t>zaoferowana cena za zrealizowanie przedmiotu zamówienia jest rażąco niska w stosunku do</w:t>
      </w:r>
      <w:r w:rsidRPr="00662CF7">
        <w:rPr>
          <w:rFonts w:eastAsia="Calibri"/>
          <w:lang w:val="pl-PL" w:eastAsia="en-US"/>
        </w:rPr>
        <w:t> </w:t>
      </w:r>
      <w:r w:rsidR="00035538" w:rsidRPr="00662CF7">
        <w:rPr>
          <w:rFonts w:eastAsia="Calibri"/>
          <w:lang w:val="pl-PL" w:eastAsia="en-US"/>
        </w:rPr>
        <w:t>przedmiotu zamówienia i budz</w:t>
      </w:r>
      <w:r w:rsidRPr="00662CF7">
        <w:rPr>
          <w:rFonts w:eastAsia="Calibri"/>
          <w:lang w:val="pl-PL" w:eastAsia="en-US"/>
        </w:rPr>
        <w:t>i</w:t>
      </w:r>
      <w:r w:rsidR="00035538" w:rsidRPr="00662CF7">
        <w:rPr>
          <w:rFonts w:eastAsia="Calibri"/>
          <w:lang w:val="pl-PL" w:eastAsia="en-US"/>
        </w:rPr>
        <w:t xml:space="preserve"> wątpliwości Zamawiającego co do możliwości wykonania przedmiotu zamówienia zgodnie z wymaganiami określonymi przez Zamawiającego lub wynikającymi z odrębnych przepisów, Zamawiający </w:t>
      </w:r>
      <w:r w:rsidR="00BB4181">
        <w:rPr>
          <w:rFonts w:eastAsia="Calibri"/>
          <w:lang w:val="pl-PL" w:eastAsia="en-US"/>
        </w:rPr>
        <w:t>zastrzega sobie prawo by zwrócić się</w:t>
      </w:r>
      <w:r w:rsidR="00035538" w:rsidRPr="00662CF7">
        <w:rPr>
          <w:rFonts w:eastAsia="Calibri"/>
          <w:lang w:val="pl-PL" w:eastAsia="en-US"/>
        </w:rPr>
        <w:t xml:space="preserve"> o udzielenie wyjaśnień, w tym złożenie dowodów, dotyczących wyliczenia ceny. </w:t>
      </w:r>
    </w:p>
    <w:p w14:paraId="5252CBE4" w14:textId="77777777" w:rsidR="00F01C45" w:rsidRDefault="00585F4D" w:rsidP="00A92B8B">
      <w:pPr>
        <w:pStyle w:val="Akapitzlist"/>
        <w:numPr>
          <w:ilvl w:val="0"/>
          <w:numId w:val="22"/>
        </w:numPr>
        <w:rPr>
          <w:rFonts w:eastAsia="Calibri"/>
          <w:lang w:val="pl-PL" w:eastAsia="en-US"/>
        </w:rPr>
      </w:pPr>
      <w:r>
        <w:rPr>
          <w:rFonts w:eastAsia="Calibri"/>
          <w:lang w:val="pl-PL" w:eastAsia="en-US"/>
        </w:rPr>
        <w:lastRenderedPageBreak/>
        <w:t>W przypadku badania rażąco niskiej ceny, o</w:t>
      </w:r>
      <w:r w:rsidR="00035538" w:rsidRPr="00662CF7">
        <w:rPr>
          <w:rFonts w:eastAsia="Calibri"/>
          <w:lang w:val="pl-PL" w:eastAsia="en-US"/>
        </w:rPr>
        <w:t>bowiązek wskazania, że oferta nie zawiera rażąco niskiej ceny spoczywa n</w:t>
      </w:r>
      <w:r w:rsidR="007910FC" w:rsidRPr="00662CF7">
        <w:rPr>
          <w:rFonts w:eastAsia="Calibri"/>
          <w:lang w:val="pl-PL" w:eastAsia="en-US"/>
        </w:rPr>
        <w:t xml:space="preserve">a Wykonawcy. Zamawiający </w:t>
      </w:r>
      <w:r w:rsidR="005940AC">
        <w:rPr>
          <w:rFonts w:eastAsia="Calibri"/>
          <w:lang w:val="pl-PL" w:eastAsia="en-US"/>
        </w:rPr>
        <w:t>zastrzega sobie prawo, by odrzucić</w:t>
      </w:r>
      <w:r w:rsidR="00035538" w:rsidRPr="00662CF7">
        <w:rPr>
          <w:rFonts w:eastAsia="Calibri"/>
          <w:lang w:val="pl-PL" w:eastAsia="en-US"/>
        </w:rPr>
        <w:t xml:space="preserve"> ofertę Wykonawcy, który</w:t>
      </w:r>
      <w:r w:rsidR="005940AC">
        <w:rPr>
          <w:rFonts w:eastAsia="Calibri"/>
          <w:lang w:val="pl-PL" w:eastAsia="en-US"/>
        </w:rPr>
        <w:t xml:space="preserve"> po wezwaniu do wyjaśnienia rażąco niskiej ceny</w:t>
      </w:r>
      <w:r w:rsidR="00035538" w:rsidRPr="00662CF7">
        <w:rPr>
          <w:rFonts w:eastAsia="Calibri"/>
          <w:lang w:val="pl-PL" w:eastAsia="en-US"/>
        </w:rPr>
        <w:t xml:space="preserve"> nie udzieli </w:t>
      </w:r>
      <w:r w:rsidR="005940AC">
        <w:rPr>
          <w:rFonts w:eastAsia="Calibri"/>
          <w:lang w:val="pl-PL" w:eastAsia="en-US"/>
        </w:rPr>
        <w:t xml:space="preserve">stosownych </w:t>
      </w:r>
      <w:r w:rsidR="00035538" w:rsidRPr="00662CF7">
        <w:rPr>
          <w:rFonts w:eastAsia="Calibri"/>
          <w:lang w:val="pl-PL" w:eastAsia="en-US"/>
        </w:rPr>
        <w:t>wyjaśnień</w:t>
      </w:r>
      <w:r w:rsidR="00F01C45">
        <w:rPr>
          <w:rFonts w:eastAsia="Calibri"/>
          <w:lang w:val="pl-PL" w:eastAsia="en-US"/>
        </w:rPr>
        <w:t>,</w:t>
      </w:r>
      <w:r w:rsidR="00035538" w:rsidRPr="00662CF7">
        <w:rPr>
          <w:rFonts w:eastAsia="Calibri"/>
          <w:lang w:val="pl-PL" w:eastAsia="en-US"/>
        </w:rPr>
        <w:t xml:space="preserve"> lub</w:t>
      </w:r>
      <w:r w:rsidR="007910FC" w:rsidRPr="00662CF7">
        <w:rPr>
          <w:rFonts w:eastAsia="Calibri"/>
          <w:lang w:val="pl-PL" w:eastAsia="en-US"/>
        </w:rPr>
        <w:t> </w:t>
      </w:r>
      <w:r w:rsidR="00035538" w:rsidRPr="00662CF7">
        <w:rPr>
          <w:rFonts w:eastAsia="Calibri"/>
          <w:lang w:val="pl-PL" w:eastAsia="en-US"/>
        </w:rPr>
        <w:t>jeżeli dokonana ocena wyjaśnień wraz ze złożonymi dowodami potwierdza, że oferta zawiera rażąco niską cenę w stosunku do przedmiotu zamówienia.</w:t>
      </w:r>
      <w:r w:rsidR="0060162B" w:rsidRPr="00662CF7">
        <w:rPr>
          <w:rFonts w:eastAsia="Calibri"/>
          <w:lang w:val="pl-PL" w:eastAsia="en-US"/>
        </w:rPr>
        <w:t xml:space="preserve"> </w:t>
      </w:r>
    </w:p>
    <w:p w14:paraId="2D4224A9" w14:textId="52604563" w:rsidR="00035538" w:rsidRPr="00662CF7" w:rsidRDefault="00035538" w:rsidP="00A92B8B">
      <w:pPr>
        <w:pStyle w:val="Akapitzlist"/>
        <w:numPr>
          <w:ilvl w:val="0"/>
          <w:numId w:val="22"/>
        </w:numPr>
        <w:rPr>
          <w:rFonts w:eastAsia="Calibri"/>
          <w:lang w:val="pl-PL" w:eastAsia="en-US"/>
        </w:rPr>
      </w:pPr>
      <w:r w:rsidRPr="00662CF7">
        <w:rPr>
          <w:rFonts w:eastAsia="Calibri"/>
          <w:lang w:val="pl-PL" w:eastAsia="en-US"/>
        </w:rPr>
        <w:t>Określenie „rażąco niska cena” Zamawiający definiuje zgodnie z ustawą Prawo Zamówień Publicznych.</w:t>
      </w:r>
    </w:p>
    <w:p w14:paraId="5D853BC3" w14:textId="55EA9C04" w:rsidR="00035538" w:rsidRPr="00662CF7" w:rsidRDefault="0060162B" w:rsidP="00A92B8B">
      <w:pPr>
        <w:pStyle w:val="Akapitzlist"/>
        <w:numPr>
          <w:ilvl w:val="0"/>
          <w:numId w:val="22"/>
        </w:numPr>
        <w:rPr>
          <w:rFonts w:eastAsia="Calibri"/>
          <w:lang w:val="pl-PL" w:eastAsia="en-US"/>
        </w:rPr>
      </w:pPr>
      <w:r w:rsidRPr="00662CF7">
        <w:rPr>
          <w:rFonts w:eastAsia="Calibri"/>
          <w:lang w:val="pl-PL" w:eastAsia="en-US"/>
        </w:rPr>
        <w:t xml:space="preserve">Jeżeli </w:t>
      </w:r>
      <w:r w:rsidR="00035538" w:rsidRPr="00662CF7">
        <w:rPr>
          <w:rFonts w:eastAsia="Calibri"/>
          <w:lang w:val="pl-PL" w:eastAsia="en-US"/>
        </w:rPr>
        <w:t>oferta złożona przez Wykonawcę jest niekompletna</w:t>
      </w:r>
      <w:r w:rsidR="006B7F43">
        <w:rPr>
          <w:rFonts w:eastAsia="Calibri"/>
          <w:lang w:val="pl-PL" w:eastAsia="en-US"/>
        </w:rPr>
        <w:t>, bądź formularz ofertowy zawiera puste pola</w:t>
      </w:r>
      <w:r w:rsidR="00035538" w:rsidRPr="00662CF7">
        <w:rPr>
          <w:rFonts w:eastAsia="Calibri"/>
          <w:lang w:val="pl-PL" w:eastAsia="en-US"/>
        </w:rPr>
        <w:t xml:space="preserve">, bądź </w:t>
      </w:r>
      <w:r w:rsidR="006B7F43">
        <w:rPr>
          <w:rFonts w:eastAsia="Calibri"/>
          <w:lang w:val="pl-PL" w:eastAsia="en-US"/>
        </w:rPr>
        <w:t xml:space="preserve">oferta </w:t>
      </w:r>
      <w:r w:rsidR="00035538" w:rsidRPr="00662CF7">
        <w:rPr>
          <w:rFonts w:eastAsia="Calibri"/>
          <w:lang w:val="pl-PL" w:eastAsia="en-US"/>
        </w:rPr>
        <w:t>zawiera sprzeczne informacje, bądź Zamawiający ma wątpliwości</w:t>
      </w:r>
      <w:r w:rsidRPr="00662CF7">
        <w:rPr>
          <w:rFonts w:eastAsia="Calibri"/>
          <w:lang w:val="pl-PL" w:eastAsia="en-US"/>
        </w:rPr>
        <w:t xml:space="preserve"> co do treści złożonej oferty</w:t>
      </w:r>
      <w:r w:rsidR="006B7F43">
        <w:rPr>
          <w:rFonts w:eastAsia="Calibri"/>
          <w:lang w:val="pl-PL" w:eastAsia="en-US"/>
        </w:rPr>
        <w:t>,</w:t>
      </w:r>
      <w:r w:rsidRPr="00662CF7">
        <w:rPr>
          <w:rFonts w:eastAsia="Calibri"/>
          <w:lang w:val="pl-PL" w:eastAsia="en-US"/>
        </w:rPr>
        <w:t xml:space="preserve"> </w:t>
      </w:r>
      <w:r w:rsidR="00035538" w:rsidRPr="00662CF7">
        <w:rPr>
          <w:rFonts w:eastAsia="Calibri"/>
          <w:lang w:val="pl-PL" w:eastAsia="en-US"/>
        </w:rPr>
        <w:t>Zamawiający zastrzega sobie prawo do</w:t>
      </w:r>
      <w:r w:rsidRPr="00662CF7">
        <w:rPr>
          <w:rFonts w:eastAsia="Calibri"/>
          <w:lang w:val="pl-PL" w:eastAsia="en-US"/>
        </w:rPr>
        <w:t> </w:t>
      </w:r>
      <w:r w:rsidR="00035538" w:rsidRPr="00662CF7">
        <w:rPr>
          <w:rFonts w:eastAsia="Calibri"/>
          <w:lang w:val="pl-PL" w:eastAsia="en-US"/>
        </w:rPr>
        <w:t>jednokrotnego wystąpienia o uzupełnienie informacji i/lub o wyjaśnienie treści złożonej oferty. Zamawiający ma prawo odrzucić ofertę Wykonawcy, który nie uzupełni informacji bądź uzupełni je w</w:t>
      </w:r>
      <w:r w:rsidRPr="00662CF7">
        <w:rPr>
          <w:rFonts w:eastAsia="Calibri"/>
          <w:lang w:val="pl-PL" w:eastAsia="en-US"/>
        </w:rPr>
        <w:t> </w:t>
      </w:r>
      <w:r w:rsidR="00035538" w:rsidRPr="00662CF7">
        <w:rPr>
          <w:rFonts w:eastAsia="Calibri"/>
          <w:lang w:val="pl-PL" w:eastAsia="en-US"/>
        </w:rPr>
        <w:t>sposób budzący dalsze uzasadnione wątpliwości co do spełnienia warunków udziału w</w:t>
      </w:r>
      <w:r w:rsidRPr="00662CF7">
        <w:rPr>
          <w:rFonts w:eastAsia="Calibri"/>
          <w:lang w:val="pl-PL" w:eastAsia="en-US"/>
        </w:rPr>
        <w:t> </w:t>
      </w:r>
      <w:r w:rsidR="00035538" w:rsidRPr="00662CF7">
        <w:rPr>
          <w:rFonts w:eastAsia="Calibri"/>
          <w:lang w:val="pl-PL" w:eastAsia="en-US"/>
        </w:rPr>
        <w:t>postepowaniu, istnienia powiązań i prawidłowości obliczenia ceny.</w:t>
      </w:r>
    </w:p>
    <w:p w14:paraId="5B5295E8" w14:textId="01F67D36" w:rsidR="00035538" w:rsidRPr="00662CF7" w:rsidRDefault="00035538" w:rsidP="0070240E">
      <w:pPr>
        <w:rPr>
          <w:rFonts w:eastAsia="Calibri"/>
          <w:lang w:val="pl-PL" w:eastAsia="en-US"/>
        </w:rPr>
      </w:pPr>
      <w:r w:rsidRPr="00662CF7">
        <w:rPr>
          <w:rFonts w:eastAsia="Calibri"/>
          <w:lang w:val="pl-PL" w:eastAsia="en-US"/>
        </w:rPr>
        <w:t>W sprawach i sytuacjach opisanych wyżej, Zamawiający będzie kontaktował się z Wykonawcą mailowo i</w:t>
      </w:r>
      <w:r w:rsidR="0060162B" w:rsidRPr="00662CF7">
        <w:rPr>
          <w:rFonts w:eastAsia="Calibri"/>
          <w:lang w:val="pl-PL" w:eastAsia="en-US"/>
        </w:rPr>
        <w:t> </w:t>
      </w:r>
      <w:r w:rsidR="006B7F43">
        <w:rPr>
          <w:rFonts w:eastAsia="Calibri"/>
          <w:lang w:val="pl-PL" w:eastAsia="en-US"/>
        </w:rPr>
        <w:t>telefonicznie na podstawie danych do kontaktu wskazanych w formularzu ofertowym.</w:t>
      </w:r>
    </w:p>
    <w:p w14:paraId="0A4DDEF8" w14:textId="77777777" w:rsidR="00035538" w:rsidRPr="00662CF7" w:rsidRDefault="00035538" w:rsidP="0070240E">
      <w:pPr>
        <w:rPr>
          <w:rFonts w:eastAsia="Calibri"/>
          <w:lang w:val="pl-PL" w:eastAsia="en-US"/>
        </w:rPr>
      </w:pPr>
      <w:r w:rsidRPr="00662CF7">
        <w:rPr>
          <w:rFonts w:eastAsia="Calibri"/>
          <w:lang w:val="pl-PL" w:eastAsia="en-US"/>
        </w:rPr>
        <w:t>Jeżeli Wykonawca:</w:t>
      </w:r>
    </w:p>
    <w:p w14:paraId="686F82F8" w14:textId="52E849F1" w:rsidR="00035538" w:rsidRPr="00662CF7" w:rsidRDefault="00035538" w:rsidP="00A92B8B">
      <w:pPr>
        <w:pStyle w:val="Akapitzlist"/>
        <w:numPr>
          <w:ilvl w:val="0"/>
          <w:numId w:val="10"/>
        </w:numPr>
        <w:rPr>
          <w:rFonts w:eastAsia="Calibri"/>
          <w:lang w:val="pl-PL" w:eastAsia="en-US"/>
        </w:rPr>
      </w:pPr>
      <w:r w:rsidRPr="00662CF7">
        <w:rPr>
          <w:rFonts w:eastAsia="Calibri"/>
          <w:lang w:val="pl-PL" w:eastAsia="en-US"/>
        </w:rPr>
        <w:t xml:space="preserve">nie uzupełni brakujących </w:t>
      </w:r>
      <w:r w:rsidR="006A793B">
        <w:rPr>
          <w:rFonts w:eastAsia="Calibri"/>
          <w:lang w:val="pl-PL" w:eastAsia="en-US"/>
        </w:rPr>
        <w:t>informacji</w:t>
      </w:r>
      <w:r w:rsidRPr="00662CF7">
        <w:rPr>
          <w:rFonts w:eastAsia="Calibri"/>
          <w:lang w:val="pl-PL" w:eastAsia="en-US"/>
        </w:rPr>
        <w:t>,</w:t>
      </w:r>
    </w:p>
    <w:p w14:paraId="19004AC0" w14:textId="693E2B80" w:rsidR="00035538" w:rsidRPr="00662CF7" w:rsidRDefault="00035538" w:rsidP="00A92B8B">
      <w:pPr>
        <w:pStyle w:val="Akapitzlist"/>
        <w:numPr>
          <w:ilvl w:val="0"/>
          <w:numId w:val="10"/>
        </w:numPr>
        <w:rPr>
          <w:rFonts w:eastAsia="Calibri"/>
          <w:lang w:val="pl-PL" w:eastAsia="en-US"/>
        </w:rPr>
      </w:pPr>
      <w:r w:rsidRPr="00662CF7">
        <w:rPr>
          <w:rFonts w:eastAsia="Calibri"/>
          <w:lang w:val="pl-PL" w:eastAsia="en-US"/>
        </w:rPr>
        <w:t>uzupełni brakujące informacje z błędami lub w sposób niekompletny,</w:t>
      </w:r>
    </w:p>
    <w:p w14:paraId="3B405562" w14:textId="53C9BEB3" w:rsidR="00035538" w:rsidRPr="00662CF7" w:rsidRDefault="00035538" w:rsidP="00A92B8B">
      <w:pPr>
        <w:pStyle w:val="Akapitzlist"/>
        <w:numPr>
          <w:ilvl w:val="0"/>
          <w:numId w:val="10"/>
        </w:numPr>
        <w:rPr>
          <w:rFonts w:eastAsia="Calibri"/>
          <w:lang w:val="pl-PL" w:eastAsia="en-US"/>
        </w:rPr>
      </w:pPr>
      <w:r w:rsidRPr="00662CF7">
        <w:rPr>
          <w:rFonts w:eastAsia="Calibri"/>
          <w:lang w:val="pl-PL" w:eastAsia="en-US"/>
        </w:rPr>
        <w:t>nie udzieli wyjaśnień</w:t>
      </w:r>
      <w:r w:rsidR="0060162B" w:rsidRPr="00662CF7">
        <w:rPr>
          <w:rFonts w:eastAsia="Calibri"/>
          <w:lang w:val="pl-PL" w:eastAsia="en-US"/>
        </w:rPr>
        <w:t>,</w:t>
      </w:r>
      <w:r w:rsidRPr="00662CF7">
        <w:rPr>
          <w:rFonts w:eastAsia="Calibri"/>
          <w:lang w:val="pl-PL" w:eastAsia="en-US"/>
        </w:rPr>
        <w:t xml:space="preserve"> do których wezwał go Zamawiający</w:t>
      </w:r>
      <w:r w:rsidR="00BB4181">
        <w:rPr>
          <w:rFonts w:eastAsia="Calibri"/>
          <w:lang w:val="pl-PL" w:eastAsia="en-US"/>
        </w:rPr>
        <w:t>,</w:t>
      </w:r>
    </w:p>
    <w:p w14:paraId="2E185BD5" w14:textId="713127D0" w:rsidR="00035538" w:rsidRPr="00662CF7" w:rsidRDefault="00035538" w:rsidP="00A92B8B">
      <w:pPr>
        <w:pStyle w:val="Akapitzlist"/>
        <w:numPr>
          <w:ilvl w:val="0"/>
          <w:numId w:val="10"/>
        </w:numPr>
        <w:rPr>
          <w:rFonts w:eastAsia="Calibri"/>
          <w:lang w:val="pl-PL" w:eastAsia="en-US"/>
        </w:rPr>
      </w:pPr>
      <w:r w:rsidRPr="00662CF7">
        <w:rPr>
          <w:rFonts w:eastAsia="Calibri"/>
          <w:lang w:val="pl-PL" w:eastAsia="en-US"/>
        </w:rPr>
        <w:t>udzieli wyjaśnień, które nadal będą nadal budzić wątpliwości Zamawiającego,</w:t>
      </w:r>
    </w:p>
    <w:p w14:paraId="7787BBF0" w14:textId="59A459B6" w:rsidR="00035538" w:rsidRPr="00662CF7" w:rsidRDefault="00035538" w:rsidP="00A92B8B">
      <w:pPr>
        <w:pStyle w:val="Akapitzlist"/>
        <w:numPr>
          <w:ilvl w:val="0"/>
          <w:numId w:val="10"/>
        </w:numPr>
        <w:rPr>
          <w:rFonts w:eastAsia="Calibri"/>
          <w:lang w:val="pl-PL" w:eastAsia="en-US"/>
        </w:rPr>
      </w:pPr>
      <w:r w:rsidRPr="00662CF7">
        <w:rPr>
          <w:rFonts w:eastAsia="Calibri"/>
          <w:lang w:val="pl-PL" w:eastAsia="en-US"/>
        </w:rPr>
        <w:t xml:space="preserve">przedstawi ofertę zawierającą rażąco niską cenę (w rozumieniu ustawy Prawo Zamówień Publicznych) w stosunku do przedmiotu zamówienia i jednocześnie nie przedstawi przekonujących wyjaśnień odnośnie ceny wraz z dowodami, </w:t>
      </w:r>
    </w:p>
    <w:p w14:paraId="2D41E3EB" w14:textId="77777777" w:rsidR="00035538" w:rsidRPr="00662CF7" w:rsidRDefault="00035538" w:rsidP="0070240E">
      <w:pPr>
        <w:rPr>
          <w:rFonts w:eastAsia="Calibri"/>
          <w:lang w:val="pl-PL" w:eastAsia="en-US"/>
        </w:rPr>
      </w:pPr>
      <w:r w:rsidRPr="00662CF7">
        <w:rPr>
          <w:rFonts w:eastAsia="Calibri"/>
          <w:lang w:val="pl-PL" w:eastAsia="en-US"/>
        </w:rPr>
        <w:t xml:space="preserve">oferta takiego Wykonawcy zostanie odrzucona. </w:t>
      </w:r>
    </w:p>
    <w:p w14:paraId="53D1806B" w14:textId="43542D62" w:rsidR="00035538" w:rsidRPr="00662CF7" w:rsidRDefault="00035538" w:rsidP="0070240E">
      <w:pPr>
        <w:rPr>
          <w:rFonts w:eastAsia="Calibri"/>
          <w:lang w:val="pl-PL" w:eastAsia="en-US"/>
        </w:rPr>
      </w:pPr>
      <w:r w:rsidRPr="00662CF7">
        <w:rPr>
          <w:rFonts w:eastAsia="Calibri"/>
          <w:lang w:val="pl-PL" w:eastAsia="en-US"/>
        </w:rPr>
        <w:t xml:space="preserve">Jeżeli nie można wybrać najkorzystniejszej oferty z uwagi na to, że dwie lub więcej ofert </w:t>
      </w:r>
      <w:r w:rsidR="0060162B" w:rsidRPr="00662CF7">
        <w:rPr>
          <w:rFonts w:eastAsia="Calibri"/>
          <w:lang w:val="pl-PL" w:eastAsia="en-US"/>
        </w:rPr>
        <w:t xml:space="preserve">otrzyma </w:t>
      </w:r>
      <w:r w:rsidRPr="00662CF7">
        <w:rPr>
          <w:rFonts w:eastAsia="Calibri"/>
          <w:lang w:val="pl-PL" w:eastAsia="en-US"/>
        </w:rPr>
        <w:t xml:space="preserve">taką samą </w:t>
      </w:r>
      <w:r w:rsidR="0060162B" w:rsidRPr="00662CF7">
        <w:rPr>
          <w:rFonts w:eastAsia="Calibri"/>
          <w:lang w:val="pl-PL" w:eastAsia="en-US"/>
        </w:rPr>
        <w:t xml:space="preserve">liczbę </w:t>
      </w:r>
      <w:r w:rsidRPr="00662CF7">
        <w:rPr>
          <w:rFonts w:eastAsia="Calibri"/>
          <w:lang w:val="pl-PL" w:eastAsia="en-US"/>
        </w:rPr>
        <w:t xml:space="preserve">punktów, Zamawiający wezwie </w:t>
      </w:r>
      <w:r w:rsidR="0060162B" w:rsidRPr="00662CF7">
        <w:rPr>
          <w:rFonts w:eastAsia="Calibri"/>
          <w:lang w:val="pl-PL" w:eastAsia="en-US"/>
        </w:rPr>
        <w:t>W</w:t>
      </w:r>
      <w:r w:rsidRPr="00662CF7">
        <w:rPr>
          <w:rFonts w:eastAsia="Calibri"/>
          <w:lang w:val="pl-PL" w:eastAsia="en-US"/>
        </w:rPr>
        <w:t xml:space="preserve">ykonawców do złożenia w terminie określonym przez Zamawiającego ofert dodatkowych. Wykonawcy składając oferty dodatkowe nie mogą zaoferować cen wyższych niż zaoferowane w </w:t>
      </w:r>
      <w:r w:rsidR="0060162B" w:rsidRPr="00662CF7">
        <w:rPr>
          <w:rFonts w:eastAsia="Calibri"/>
          <w:lang w:val="pl-PL" w:eastAsia="en-US"/>
        </w:rPr>
        <w:t xml:space="preserve">pierwotnie </w:t>
      </w:r>
      <w:r w:rsidRPr="00662CF7">
        <w:rPr>
          <w:rFonts w:eastAsia="Calibri"/>
          <w:lang w:val="pl-PL" w:eastAsia="en-US"/>
        </w:rPr>
        <w:t>złożonych ofertach.</w:t>
      </w:r>
    </w:p>
    <w:p w14:paraId="0307E1B2" w14:textId="31931FCB" w:rsidR="001833B3" w:rsidRPr="00662CF7" w:rsidRDefault="00035538" w:rsidP="001833B3">
      <w:pPr>
        <w:rPr>
          <w:lang w:val="pl-PL"/>
        </w:rPr>
      </w:pPr>
      <w:r w:rsidRPr="00662CF7">
        <w:rPr>
          <w:rFonts w:eastAsia="Calibri"/>
          <w:lang w:val="pl-PL" w:eastAsia="en-US"/>
        </w:rPr>
        <w:t>Zamawiający zastrzega sobie prawo unieważnienia postępowania bez podania przyczyny i na każdym etapie postępowania.</w:t>
      </w:r>
      <w:r w:rsidR="0060162B" w:rsidRPr="00662CF7">
        <w:rPr>
          <w:rFonts w:eastAsia="Calibri"/>
          <w:lang w:val="pl-PL" w:eastAsia="en-US"/>
        </w:rPr>
        <w:t xml:space="preserve"> </w:t>
      </w:r>
      <w:r w:rsidRPr="00662CF7">
        <w:rPr>
          <w:rFonts w:eastAsia="Calibri"/>
          <w:lang w:val="pl-PL" w:eastAsia="en-US"/>
        </w:rPr>
        <w:t>Informacj</w:t>
      </w:r>
      <w:r w:rsidR="001833B3" w:rsidRPr="00662CF7">
        <w:rPr>
          <w:rFonts w:eastAsia="Calibri"/>
          <w:lang w:val="pl-PL" w:eastAsia="en-US"/>
        </w:rPr>
        <w:t>a</w:t>
      </w:r>
      <w:r w:rsidRPr="00662CF7">
        <w:rPr>
          <w:rFonts w:eastAsia="Calibri"/>
          <w:lang w:val="pl-PL" w:eastAsia="en-US"/>
        </w:rPr>
        <w:t xml:space="preserve"> o unieważnieniu postępowania </w:t>
      </w:r>
      <w:r w:rsidR="001833B3" w:rsidRPr="00662CF7">
        <w:rPr>
          <w:lang w:val="pl-PL"/>
        </w:rPr>
        <w:t xml:space="preserve">zostanie opublikowana na stronie Zamawiającego w serwisie Baza konkurencyjności </w:t>
      </w:r>
      <w:r w:rsidR="001833B3" w:rsidRPr="00DA10DB">
        <w:rPr>
          <w:lang w:val="pl-PL"/>
        </w:rPr>
        <w:t>www.bazakonkurencyjnosci.funduszeeuropejskie.gov.pl</w:t>
      </w:r>
    </w:p>
    <w:p w14:paraId="21307F92" w14:textId="21D76721" w:rsidR="00035538" w:rsidRPr="00662CF7" w:rsidRDefault="00035538" w:rsidP="0070240E">
      <w:pPr>
        <w:rPr>
          <w:rFonts w:eastAsia="Calibri"/>
          <w:lang w:val="pl-PL" w:eastAsia="en-US"/>
        </w:rPr>
      </w:pPr>
      <w:r w:rsidRPr="00662CF7">
        <w:rPr>
          <w:rFonts w:eastAsia="Calibri"/>
          <w:lang w:val="pl-PL" w:eastAsia="en-US"/>
        </w:rPr>
        <w:lastRenderedPageBreak/>
        <w:t>W przypadku, gdy kwota podana w ofercie ocenionej jako najkorzystniejsza przekroczy kwotę, jaką Zamawiający dysponuje na realizację usługi, Zamawiający zastrzega sobie prawo do unieważnienia postępowania.</w:t>
      </w:r>
      <w:r w:rsidR="001833B3" w:rsidRPr="00662CF7">
        <w:rPr>
          <w:rFonts w:eastAsia="Calibri"/>
          <w:lang w:val="pl-PL" w:eastAsia="en-US"/>
        </w:rPr>
        <w:t xml:space="preserve"> </w:t>
      </w:r>
    </w:p>
    <w:p w14:paraId="49DE206E" w14:textId="169D9ECC" w:rsidR="00035538" w:rsidRPr="00662CF7" w:rsidRDefault="00035538" w:rsidP="0070240E">
      <w:pPr>
        <w:rPr>
          <w:rFonts w:eastAsia="Calibri"/>
          <w:lang w:val="pl-PL" w:eastAsia="en-US"/>
        </w:rPr>
      </w:pPr>
      <w:r w:rsidRPr="00662CF7">
        <w:rPr>
          <w:rFonts w:eastAsia="Calibri"/>
          <w:lang w:val="pl-PL" w:eastAsia="en-US"/>
        </w:rPr>
        <w:t>W przypadku, gdy wybrany Wykonawca odstąpi od podpisania umowy z Zamawiającym, możliwe jest podpisanie przez Zamawiającego umowy z kolejnym Wykonawcą, który w postępowaniu uzyskał kolejną najwyższą liczbę punktów, pod warunkiem udokumentowania przez kolejnego Wykonawcę, iż spełnia warunki udziału w postępowaniu.</w:t>
      </w:r>
    </w:p>
    <w:p w14:paraId="52714669" w14:textId="7BF7C7E5" w:rsidR="00477757" w:rsidRPr="00623335" w:rsidRDefault="00477757" w:rsidP="00945CFE">
      <w:pPr>
        <w:pStyle w:val="Nagwek1"/>
        <w:numPr>
          <w:ilvl w:val="0"/>
          <w:numId w:val="29"/>
        </w:numPr>
        <w:ind w:left="851" w:hanging="567"/>
        <w:jc w:val="left"/>
      </w:pPr>
      <w:proofErr w:type="spellStart"/>
      <w:r>
        <w:t>Istotne</w:t>
      </w:r>
      <w:proofErr w:type="spellEnd"/>
      <w:r>
        <w:t xml:space="preserve"> </w:t>
      </w:r>
      <w:proofErr w:type="spellStart"/>
      <w:r>
        <w:t>zmiany</w:t>
      </w:r>
      <w:proofErr w:type="spellEnd"/>
      <w:r>
        <w:t xml:space="preserve"> </w:t>
      </w:r>
      <w:proofErr w:type="spellStart"/>
      <w:r>
        <w:t>umowy</w:t>
      </w:r>
      <w:proofErr w:type="spellEnd"/>
    </w:p>
    <w:p w14:paraId="45C6FDBA" w14:textId="45F5ABE4" w:rsidR="006F5519" w:rsidRPr="006A6F69" w:rsidRDefault="006F5519" w:rsidP="00A92B8B">
      <w:pPr>
        <w:pStyle w:val="Akapitzlist"/>
        <w:numPr>
          <w:ilvl w:val="0"/>
          <w:numId w:val="23"/>
        </w:numPr>
        <w:ind w:left="426"/>
        <w:rPr>
          <w:rFonts w:eastAsia="Calibri"/>
          <w:lang w:val="pl-PL" w:eastAsia="en-US"/>
        </w:rPr>
      </w:pPr>
      <w:r w:rsidRPr="006F5519">
        <w:rPr>
          <w:rFonts w:eastAsia="Calibri"/>
          <w:lang w:val="pl-PL" w:eastAsia="en-US"/>
        </w:rPr>
        <w:t>Podstawowe postanowienia umowy z Wykonawcą są zawarte w załączniku nr 3 do niniejszego zapytania.</w:t>
      </w:r>
      <w:r w:rsidR="006A6F69" w:rsidRPr="006A6F69">
        <w:rPr>
          <w:rFonts w:eastAsia="Calibri"/>
          <w:lang w:val="pl-PL" w:eastAsia="en-US"/>
        </w:rPr>
        <w:t xml:space="preserve"> </w:t>
      </w:r>
      <w:r w:rsidR="006A6F69" w:rsidRPr="006F5519">
        <w:rPr>
          <w:rFonts w:eastAsia="Calibri"/>
          <w:lang w:val="pl-PL" w:eastAsia="en-US"/>
        </w:rPr>
        <w:t>Zamawiający nie przewiduje istotnych zmian umowy zawartej w wyniku niniejszego postępowania</w:t>
      </w:r>
      <w:r w:rsidR="006A6F69">
        <w:rPr>
          <w:rFonts w:eastAsia="Calibri"/>
          <w:lang w:val="pl-PL" w:eastAsia="en-US"/>
        </w:rPr>
        <w:t xml:space="preserve"> innych niż przewidziane w w/w załączniku.</w:t>
      </w:r>
    </w:p>
    <w:p w14:paraId="37E1BCE5" w14:textId="5C18950D" w:rsidR="009D5D59" w:rsidRPr="006F5519" w:rsidRDefault="009D5D59" w:rsidP="00A92B8B">
      <w:pPr>
        <w:pStyle w:val="Akapitzlist"/>
        <w:numPr>
          <w:ilvl w:val="0"/>
          <w:numId w:val="23"/>
        </w:numPr>
        <w:ind w:left="426"/>
        <w:rPr>
          <w:rFonts w:eastAsia="Calibri"/>
          <w:lang w:val="pl-PL" w:eastAsia="en-US"/>
        </w:rPr>
      </w:pPr>
      <w:r w:rsidRPr="006F5519">
        <w:rPr>
          <w:rFonts w:eastAsia="Calibri"/>
          <w:lang w:val="pl-PL" w:eastAsia="en-US"/>
        </w:rPr>
        <w:t xml:space="preserve">Zamawiający przewiduje </w:t>
      </w:r>
      <w:r w:rsidR="00DA10DB" w:rsidRPr="006F5519">
        <w:rPr>
          <w:rFonts w:eastAsia="Calibri"/>
          <w:lang w:val="pl-PL" w:eastAsia="en-US"/>
        </w:rPr>
        <w:t xml:space="preserve">możliwość </w:t>
      </w:r>
      <w:r w:rsidRPr="006F5519">
        <w:rPr>
          <w:rFonts w:eastAsia="Calibri"/>
          <w:lang w:val="pl-PL" w:eastAsia="en-US"/>
        </w:rPr>
        <w:t>udzielania zamówień</w:t>
      </w:r>
      <w:r w:rsidR="00DA10DB" w:rsidRPr="006F5519">
        <w:rPr>
          <w:rFonts w:eastAsia="Calibri"/>
          <w:lang w:val="pl-PL" w:eastAsia="en-US"/>
        </w:rPr>
        <w:t xml:space="preserve"> dodatkowych</w:t>
      </w:r>
      <w:r w:rsidRPr="006F5519">
        <w:rPr>
          <w:rFonts w:eastAsia="Calibri"/>
          <w:lang w:val="pl-PL" w:eastAsia="en-US"/>
        </w:rPr>
        <w:t>, o których mowa w pkt. 7 lit. G podrozdziału 6.5 Wytycznych w zakresie kwalifikowalności wydatków</w:t>
      </w:r>
      <w:r w:rsidR="00216CCF">
        <w:rPr>
          <w:rStyle w:val="Odwoanieprzypisudolnego"/>
          <w:rFonts w:eastAsia="Calibri"/>
          <w:lang w:val="pl-PL" w:eastAsia="en-US"/>
        </w:rPr>
        <w:footnoteReference w:id="5"/>
      </w:r>
      <w:r w:rsidR="00DA10DB" w:rsidRPr="006F5519">
        <w:rPr>
          <w:rFonts w:eastAsia="Calibri"/>
          <w:lang w:val="pl-PL" w:eastAsia="en-US"/>
        </w:rPr>
        <w:t xml:space="preserve">, w wysokości nieprzekraczającej </w:t>
      </w:r>
      <w:r w:rsidR="00F6173B" w:rsidRPr="006F5519">
        <w:rPr>
          <w:rFonts w:eastAsia="Calibri"/>
          <w:lang w:val="pl-PL" w:eastAsia="en-US"/>
        </w:rPr>
        <w:t>3</w:t>
      </w:r>
      <w:r w:rsidR="00DA10DB" w:rsidRPr="006F5519">
        <w:rPr>
          <w:rFonts w:eastAsia="Calibri"/>
          <w:lang w:val="pl-PL" w:eastAsia="en-US"/>
        </w:rPr>
        <w:t>0% podstawowej wartości przedmiotu zamówienia.</w:t>
      </w:r>
    </w:p>
    <w:p w14:paraId="23BB9B72" w14:textId="5CC0BDCC" w:rsidR="00DA10DB" w:rsidRDefault="00DA10DB" w:rsidP="00A92B8B">
      <w:pPr>
        <w:pStyle w:val="Akapitzlist"/>
        <w:numPr>
          <w:ilvl w:val="0"/>
          <w:numId w:val="23"/>
        </w:numPr>
        <w:ind w:left="426"/>
        <w:rPr>
          <w:rFonts w:eastAsia="Calibri"/>
          <w:lang w:val="pl-PL" w:eastAsia="en-US"/>
        </w:rPr>
      </w:pPr>
      <w:r w:rsidRPr="006F5519">
        <w:rPr>
          <w:rFonts w:eastAsia="Calibri"/>
          <w:lang w:val="pl-PL" w:eastAsia="en-US"/>
        </w:rPr>
        <w:t xml:space="preserve">Udzielenie zamówień dodatkowych jest możliwe wyłącznie, jeśli wartość zamówienia podstawowego zsumowana łącznie z zamówieniem dodatkowym nie przekroczyłaby progu, powyżej którego postępowanie powinno być przeprowadzone w trybie </w:t>
      </w:r>
      <w:r w:rsidR="006A793B">
        <w:rPr>
          <w:rFonts w:eastAsia="Calibri"/>
          <w:lang w:val="pl-PL" w:eastAsia="en-US"/>
        </w:rPr>
        <w:t>ustawy Prawo Zamówień Publicznych</w:t>
      </w:r>
      <w:r w:rsidRPr="006F5519">
        <w:rPr>
          <w:rFonts w:eastAsia="Calibri"/>
          <w:lang w:val="pl-PL" w:eastAsia="en-US"/>
        </w:rPr>
        <w:t xml:space="preserve"> tj. 130 000 zł netto.</w:t>
      </w:r>
    </w:p>
    <w:p w14:paraId="376552BB" w14:textId="7B967FE3" w:rsidR="001378D8" w:rsidRPr="001378D8" w:rsidRDefault="001378D8" w:rsidP="00A92B8B">
      <w:pPr>
        <w:pStyle w:val="Akapitzlist"/>
        <w:numPr>
          <w:ilvl w:val="0"/>
          <w:numId w:val="23"/>
        </w:numPr>
        <w:ind w:left="426"/>
        <w:rPr>
          <w:rFonts w:eastAsia="Calibri"/>
          <w:lang w:val="pl-PL" w:eastAsia="en-US"/>
        </w:rPr>
      </w:pPr>
      <w:r>
        <w:rPr>
          <w:rFonts w:eastAsia="Calibri"/>
          <w:lang w:val="pl-PL" w:eastAsia="en-US"/>
        </w:rPr>
        <w:t>Wartość zamówienia dodatkowego zostanie wyliczona jako iloczyn</w:t>
      </w:r>
      <w:r w:rsidRPr="001378D8">
        <w:rPr>
          <w:rFonts w:eastAsia="Calibri"/>
          <w:lang w:val="pl-PL" w:eastAsia="en-US"/>
        </w:rPr>
        <w:t xml:space="preserve"> cen</w:t>
      </w:r>
      <w:r>
        <w:rPr>
          <w:rFonts w:eastAsia="Calibri"/>
          <w:lang w:val="pl-PL" w:eastAsia="en-US"/>
        </w:rPr>
        <w:t>y</w:t>
      </w:r>
      <w:r w:rsidRPr="001378D8">
        <w:rPr>
          <w:rFonts w:eastAsia="Calibri"/>
          <w:lang w:val="pl-PL" w:eastAsia="en-US"/>
        </w:rPr>
        <w:t xml:space="preserve"> jednostkow</w:t>
      </w:r>
      <w:r>
        <w:rPr>
          <w:rFonts w:eastAsia="Calibri"/>
          <w:lang w:val="pl-PL" w:eastAsia="en-US"/>
        </w:rPr>
        <w:t>ej za</w:t>
      </w:r>
      <w:r w:rsidRPr="001378D8">
        <w:rPr>
          <w:rFonts w:eastAsia="Calibri"/>
          <w:lang w:val="pl-PL" w:eastAsia="en-US"/>
        </w:rPr>
        <w:t xml:space="preserve"> wykonani</w:t>
      </w:r>
      <w:r>
        <w:rPr>
          <w:rFonts w:eastAsia="Calibri"/>
          <w:lang w:val="pl-PL" w:eastAsia="en-US"/>
        </w:rPr>
        <w:t xml:space="preserve">e danego elementu </w:t>
      </w:r>
      <w:r w:rsidRPr="001378D8">
        <w:rPr>
          <w:rFonts w:eastAsia="Calibri"/>
          <w:lang w:val="pl-PL" w:eastAsia="en-US"/>
        </w:rPr>
        <w:t xml:space="preserve">przedmiotu zamówienia </w:t>
      </w:r>
      <w:r>
        <w:rPr>
          <w:rFonts w:eastAsia="Calibri"/>
          <w:lang w:val="pl-PL" w:eastAsia="en-US"/>
        </w:rPr>
        <w:t>podanej w Formularzu cenowym (załącznik nr 2</w:t>
      </w:r>
      <w:r w:rsidR="00FF0A19">
        <w:rPr>
          <w:rFonts w:eastAsia="Calibri"/>
          <w:lang w:val="pl-PL" w:eastAsia="en-US"/>
        </w:rPr>
        <w:t xml:space="preserve"> do niniejszego Zapytania ofertowego</w:t>
      </w:r>
      <w:r>
        <w:rPr>
          <w:rFonts w:eastAsia="Calibri"/>
          <w:lang w:val="pl-PL" w:eastAsia="en-US"/>
        </w:rPr>
        <w:t xml:space="preserve">) i liczby metrów bieżących w dodatkowej </w:t>
      </w:r>
      <w:r w:rsidR="00C44B81">
        <w:rPr>
          <w:rFonts w:eastAsia="Calibri"/>
          <w:lang w:val="pl-PL" w:eastAsia="en-US"/>
        </w:rPr>
        <w:t>lokalizacji</w:t>
      </w:r>
      <w:r>
        <w:rPr>
          <w:rFonts w:eastAsia="Calibri"/>
          <w:lang w:val="pl-PL" w:eastAsia="en-US"/>
        </w:rPr>
        <w:t xml:space="preserve"> nieprzewidzianej na etapie ogłaszania niniejszego zapytania ofertowego.</w:t>
      </w:r>
    </w:p>
    <w:p w14:paraId="61FE62C2" w14:textId="79E7A86B" w:rsidR="005D1056" w:rsidRPr="006F5519" w:rsidRDefault="005D1056" w:rsidP="00A92B8B">
      <w:pPr>
        <w:pStyle w:val="Akapitzlist"/>
        <w:numPr>
          <w:ilvl w:val="0"/>
          <w:numId w:val="23"/>
        </w:numPr>
        <w:ind w:left="426"/>
        <w:rPr>
          <w:rFonts w:eastAsia="Calibri"/>
          <w:lang w:val="pl-PL" w:eastAsia="en-US"/>
        </w:rPr>
      </w:pPr>
      <w:r w:rsidRPr="006F5519">
        <w:rPr>
          <w:rFonts w:eastAsia="Calibri"/>
          <w:lang w:val="pl-PL" w:eastAsia="en-US"/>
        </w:rPr>
        <w:t>Zamawiający nie przewiduje płatności zaliczkowych.</w:t>
      </w:r>
    </w:p>
    <w:p w14:paraId="1A1E3084" w14:textId="2802DD5D" w:rsidR="001A476C" w:rsidRPr="00623335" w:rsidRDefault="00683533" w:rsidP="00945CFE">
      <w:pPr>
        <w:pStyle w:val="Nagwek1"/>
        <w:numPr>
          <w:ilvl w:val="0"/>
          <w:numId w:val="29"/>
        </w:numPr>
        <w:ind w:left="851" w:hanging="567"/>
        <w:jc w:val="left"/>
      </w:pPr>
      <w:proofErr w:type="spellStart"/>
      <w:r w:rsidRPr="00623335">
        <w:t>Oświadczenia</w:t>
      </w:r>
      <w:proofErr w:type="spellEnd"/>
      <w:r w:rsidRPr="00623335">
        <w:t xml:space="preserve"> </w:t>
      </w:r>
      <w:proofErr w:type="spellStart"/>
      <w:r w:rsidRPr="00623335">
        <w:t>wymagane</w:t>
      </w:r>
      <w:proofErr w:type="spellEnd"/>
      <w:r w:rsidRPr="00623335">
        <w:t xml:space="preserve"> </w:t>
      </w:r>
      <w:proofErr w:type="spellStart"/>
      <w:r w:rsidRPr="00623335">
        <w:t>od</w:t>
      </w:r>
      <w:proofErr w:type="spellEnd"/>
      <w:r w:rsidRPr="00623335">
        <w:t xml:space="preserve"> </w:t>
      </w:r>
      <w:proofErr w:type="spellStart"/>
      <w:r w:rsidRPr="00623335">
        <w:t>Wykonawcy</w:t>
      </w:r>
      <w:proofErr w:type="spellEnd"/>
      <w:r w:rsidRPr="00623335">
        <w:t xml:space="preserve"> </w:t>
      </w:r>
      <w:proofErr w:type="spellStart"/>
      <w:r w:rsidRPr="00623335">
        <w:t>przed</w:t>
      </w:r>
      <w:proofErr w:type="spellEnd"/>
      <w:r w:rsidRPr="00623335">
        <w:t xml:space="preserve"> </w:t>
      </w:r>
      <w:proofErr w:type="spellStart"/>
      <w:r w:rsidRPr="00623335">
        <w:t>podpisaniem</w:t>
      </w:r>
      <w:proofErr w:type="spellEnd"/>
      <w:r w:rsidRPr="00623335">
        <w:t xml:space="preserve"> </w:t>
      </w:r>
      <w:proofErr w:type="spellStart"/>
      <w:r w:rsidRPr="00623335">
        <w:t>umowy</w:t>
      </w:r>
      <w:proofErr w:type="spellEnd"/>
      <w:r w:rsidRPr="00623335">
        <w:t xml:space="preserve"> w </w:t>
      </w:r>
      <w:proofErr w:type="spellStart"/>
      <w:r w:rsidRPr="00623335">
        <w:t>sprawie</w:t>
      </w:r>
      <w:proofErr w:type="spellEnd"/>
      <w:r w:rsidRPr="00623335">
        <w:t xml:space="preserve"> </w:t>
      </w:r>
      <w:proofErr w:type="spellStart"/>
      <w:r w:rsidRPr="00623335">
        <w:t>zamówienia</w:t>
      </w:r>
      <w:proofErr w:type="spellEnd"/>
      <w:r w:rsidRPr="00623335">
        <w:t xml:space="preserve"> </w:t>
      </w:r>
      <w:proofErr w:type="spellStart"/>
      <w:r w:rsidRPr="00623335">
        <w:t>publicznego</w:t>
      </w:r>
      <w:proofErr w:type="spellEnd"/>
    </w:p>
    <w:p w14:paraId="13380342" w14:textId="69416E07" w:rsidR="001A476C" w:rsidRPr="00662CF7" w:rsidRDefault="00683533" w:rsidP="0070240E">
      <w:pPr>
        <w:rPr>
          <w:lang w:val="pl-PL"/>
        </w:rPr>
      </w:pPr>
      <w:r w:rsidRPr="00662CF7">
        <w:rPr>
          <w:lang w:val="pl-PL"/>
        </w:rPr>
        <w:t xml:space="preserve">Jeśli Wykonawca posiada status osoby prawnej, to </w:t>
      </w:r>
      <w:r w:rsidR="00F036EC">
        <w:rPr>
          <w:lang w:val="pl-PL"/>
        </w:rPr>
        <w:t>do dnia zawarcia umowy na realizację przedmiotu</w:t>
      </w:r>
      <w:r w:rsidRPr="00662CF7">
        <w:rPr>
          <w:lang w:val="pl-PL"/>
        </w:rPr>
        <w:t xml:space="preserve"> zamówienia </w:t>
      </w:r>
      <w:r w:rsidR="00F036EC">
        <w:rPr>
          <w:lang w:val="pl-PL"/>
        </w:rPr>
        <w:t>ma obowiązek złożyć</w:t>
      </w:r>
      <w:r w:rsidRPr="00662CF7">
        <w:rPr>
          <w:lang w:val="pl-PL"/>
        </w:rPr>
        <w:t xml:space="preserve"> oświadczenie:</w:t>
      </w:r>
    </w:p>
    <w:p w14:paraId="66E1C381" w14:textId="77777777" w:rsidR="001A476C" w:rsidRPr="00662CF7" w:rsidRDefault="00683533" w:rsidP="00A92B8B">
      <w:pPr>
        <w:pStyle w:val="Akapitzlist"/>
        <w:numPr>
          <w:ilvl w:val="0"/>
          <w:numId w:val="11"/>
        </w:numPr>
        <w:rPr>
          <w:lang w:val="pl-PL"/>
        </w:rPr>
      </w:pPr>
      <w:r w:rsidRPr="00662CF7">
        <w:rPr>
          <w:lang w:val="pl-PL"/>
        </w:rPr>
        <w:lastRenderedPageBreak/>
        <w:t>że nie zalega z opłacaniem podatków, opłat oraz składek na ubezpieczenie zdrowotne lub społeczne, lub zaświadczenie, że uzyskał przewidziane prawem zwolnienie, odroczenie lub rozłożenie na raty zaległych płatności lub wstrzymanie w całości wykonania decyzji właściwego organu – wystawione nie wcześniej niż 3 miesiące przed dniem podpisania umowy</w:t>
      </w:r>
    </w:p>
    <w:p w14:paraId="7E162578" w14:textId="3DA96983" w:rsidR="001A476C" w:rsidRPr="00662CF7" w:rsidRDefault="003461A3" w:rsidP="00A92B8B">
      <w:pPr>
        <w:pStyle w:val="Akapitzlist"/>
        <w:numPr>
          <w:ilvl w:val="0"/>
          <w:numId w:val="11"/>
        </w:numPr>
        <w:rPr>
          <w:lang w:val="pl-PL"/>
        </w:rPr>
      </w:pPr>
      <w:r w:rsidRPr="00662CF7">
        <w:rPr>
          <w:lang w:val="pl-PL"/>
        </w:rPr>
        <w:t>wynikające z</w:t>
      </w:r>
      <w:r w:rsidR="00683533" w:rsidRPr="00662CF7">
        <w:rPr>
          <w:lang w:val="pl-PL"/>
        </w:rPr>
        <w:t xml:space="preserve"> art. 7 ust. 1 ustawy z dnia 13 kwietnia 2022 r.  o szczególnych rozwiązaniach w zakresie przeciwdziałania wspieraniu agresji na Ukrainę oraz służących och</w:t>
      </w:r>
      <w:r w:rsidRPr="00662CF7">
        <w:rPr>
          <w:lang w:val="pl-PL"/>
        </w:rPr>
        <w:t xml:space="preserve">ronie bezpieczeństwa narodowego i </w:t>
      </w:r>
      <w:r w:rsidR="00683533" w:rsidRPr="00662CF7">
        <w:rPr>
          <w:lang w:val="pl-PL"/>
        </w:rPr>
        <w:t>rozporządze</w:t>
      </w:r>
      <w:r w:rsidRPr="00662CF7">
        <w:rPr>
          <w:lang w:val="pl-PL"/>
        </w:rPr>
        <w:t xml:space="preserve">ń 765/2006, </w:t>
      </w:r>
      <w:r w:rsidR="00683533" w:rsidRPr="00662CF7">
        <w:rPr>
          <w:lang w:val="pl-PL"/>
        </w:rPr>
        <w:t xml:space="preserve">269/2014 </w:t>
      </w:r>
      <w:r w:rsidRPr="00662CF7">
        <w:rPr>
          <w:lang w:val="pl-PL"/>
        </w:rPr>
        <w:t>i innych dokumentów dotyczących w/w ustawy</w:t>
      </w:r>
      <w:r w:rsidR="00C94929" w:rsidRPr="00662CF7">
        <w:rPr>
          <w:lang w:val="pl-PL"/>
        </w:rPr>
        <w:t>, jeśli oświadczenie złożone w f</w:t>
      </w:r>
      <w:r w:rsidRPr="00662CF7">
        <w:rPr>
          <w:lang w:val="pl-PL"/>
        </w:rPr>
        <w:t>ormularzu ofertowym będzie wymagało aktualizacji.</w:t>
      </w:r>
    </w:p>
    <w:p w14:paraId="2F7CFFB4" w14:textId="50344D2C" w:rsidR="00A846FC" w:rsidRPr="00623335" w:rsidRDefault="00A846FC" w:rsidP="00945CFE">
      <w:pPr>
        <w:pStyle w:val="Nagwek1"/>
        <w:numPr>
          <w:ilvl w:val="0"/>
          <w:numId w:val="29"/>
        </w:numPr>
        <w:ind w:left="851" w:hanging="567"/>
        <w:jc w:val="left"/>
      </w:pPr>
      <w:proofErr w:type="spellStart"/>
      <w:r w:rsidRPr="00623335">
        <w:t>Osoby</w:t>
      </w:r>
      <w:proofErr w:type="spellEnd"/>
      <w:r w:rsidRPr="00623335">
        <w:t xml:space="preserve"> </w:t>
      </w:r>
      <w:proofErr w:type="spellStart"/>
      <w:r w:rsidRPr="00623335">
        <w:t>wykonujące</w:t>
      </w:r>
      <w:proofErr w:type="spellEnd"/>
      <w:r w:rsidRPr="00623335">
        <w:t xml:space="preserve"> w </w:t>
      </w:r>
      <w:proofErr w:type="spellStart"/>
      <w:r w:rsidRPr="00623335">
        <w:t>imieniu</w:t>
      </w:r>
      <w:proofErr w:type="spellEnd"/>
      <w:r w:rsidRPr="00623335">
        <w:t xml:space="preserve"> </w:t>
      </w:r>
      <w:proofErr w:type="spellStart"/>
      <w:r w:rsidRPr="00623335">
        <w:t>Zamawiającego</w:t>
      </w:r>
      <w:proofErr w:type="spellEnd"/>
      <w:r w:rsidRPr="00623335">
        <w:t xml:space="preserve"> </w:t>
      </w:r>
      <w:proofErr w:type="spellStart"/>
      <w:r w:rsidRPr="00623335">
        <w:t>czynności</w:t>
      </w:r>
      <w:proofErr w:type="spellEnd"/>
      <w:r w:rsidRPr="00623335">
        <w:t xml:space="preserve"> </w:t>
      </w:r>
      <w:proofErr w:type="spellStart"/>
      <w:r w:rsidRPr="00623335">
        <w:t>związane</w:t>
      </w:r>
      <w:proofErr w:type="spellEnd"/>
      <w:r w:rsidRPr="00623335">
        <w:t xml:space="preserve"> z </w:t>
      </w:r>
      <w:proofErr w:type="spellStart"/>
      <w:r w:rsidRPr="00623335">
        <w:t>przygotowaniem</w:t>
      </w:r>
      <w:proofErr w:type="spellEnd"/>
      <w:r w:rsidRPr="00623335">
        <w:t xml:space="preserve"> i</w:t>
      </w:r>
      <w:r w:rsidR="001833B3" w:rsidRPr="00623335">
        <w:t> </w:t>
      </w:r>
      <w:proofErr w:type="spellStart"/>
      <w:r w:rsidRPr="00623335">
        <w:t>przeprowadzeniem</w:t>
      </w:r>
      <w:proofErr w:type="spellEnd"/>
      <w:r w:rsidRPr="00623335">
        <w:t xml:space="preserve"> </w:t>
      </w:r>
      <w:proofErr w:type="spellStart"/>
      <w:r w:rsidRPr="00623335">
        <w:t>procedury</w:t>
      </w:r>
      <w:proofErr w:type="spellEnd"/>
      <w:r w:rsidRPr="00623335">
        <w:t xml:space="preserve"> </w:t>
      </w:r>
      <w:proofErr w:type="spellStart"/>
      <w:r w:rsidRPr="00623335">
        <w:t>wyboru</w:t>
      </w:r>
      <w:proofErr w:type="spellEnd"/>
      <w:r w:rsidRPr="00623335">
        <w:t xml:space="preserve"> </w:t>
      </w:r>
      <w:proofErr w:type="spellStart"/>
      <w:r w:rsidRPr="00623335">
        <w:t>Wykonawcy</w:t>
      </w:r>
      <w:proofErr w:type="spellEnd"/>
    </w:p>
    <w:p w14:paraId="79034A8A" w14:textId="5BEC8B54" w:rsidR="00A846FC" w:rsidRDefault="00DA10DB" w:rsidP="0070240E">
      <w:pPr>
        <w:rPr>
          <w:lang w:val="pl-PL" w:eastAsia="ar-SA"/>
        </w:rPr>
      </w:pPr>
      <w:r>
        <w:rPr>
          <w:lang w:val="pl-PL" w:eastAsia="ar-SA"/>
        </w:rPr>
        <w:t>Karolina Salis-Maciejewska – kierownik projektu</w:t>
      </w:r>
      <w:r w:rsidR="005F2166">
        <w:rPr>
          <w:lang w:val="pl-PL" w:eastAsia="ar-SA"/>
        </w:rPr>
        <w:t xml:space="preserve">, mail </w:t>
      </w:r>
      <w:hyperlink r:id="rId9" w:history="1">
        <w:r w:rsidR="005F2166" w:rsidRPr="00150BD2">
          <w:rPr>
            <w:rStyle w:val="Hipercze"/>
            <w:lang w:val="pl-PL" w:eastAsia="ar-SA"/>
          </w:rPr>
          <w:t>upbezbarier@up.poznan.pl</w:t>
        </w:r>
      </w:hyperlink>
      <w:r w:rsidR="005F2166">
        <w:rPr>
          <w:lang w:val="pl-PL" w:eastAsia="ar-SA"/>
        </w:rPr>
        <w:t>, tel. 61 846 61 76, 508 712 085</w:t>
      </w:r>
    </w:p>
    <w:p w14:paraId="6A404526" w14:textId="44EA8379" w:rsidR="00DA10DB" w:rsidRDefault="00DA10DB" w:rsidP="0070240E">
      <w:pPr>
        <w:rPr>
          <w:lang w:val="pl-PL" w:eastAsia="ar-SA"/>
        </w:rPr>
      </w:pPr>
      <w:r>
        <w:rPr>
          <w:lang w:val="pl-PL" w:eastAsia="ar-SA"/>
        </w:rPr>
        <w:t>Katarzyna Śmigielska – specjalista ds. zamówień</w:t>
      </w:r>
      <w:r w:rsidR="006C16A7">
        <w:rPr>
          <w:lang w:val="pl-PL" w:eastAsia="ar-SA"/>
        </w:rPr>
        <w:t xml:space="preserve">, mail </w:t>
      </w:r>
      <w:hyperlink r:id="rId10" w:history="1">
        <w:r w:rsidR="006C16A7" w:rsidRPr="00150BD2">
          <w:rPr>
            <w:rStyle w:val="Hipercze"/>
            <w:lang w:val="pl-PL" w:eastAsia="ar-SA"/>
          </w:rPr>
          <w:t>katarzyna.smigielska@up.poznan.pl</w:t>
        </w:r>
      </w:hyperlink>
      <w:r w:rsidR="006C16A7">
        <w:rPr>
          <w:lang w:val="pl-PL" w:eastAsia="ar-SA"/>
        </w:rPr>
        <w:t>, tel. 61 846 6771</w:t>
      </w:r>
    </w:p>
    <w:p w14:paraId="73C2A4B3" w14:textId="2BDF0DC4" w:rsidR="00393A37" w:rsidRDefault="00393A37" w:rsidP="0070240E">
      <w:pPr>
        <w:rPr>
          <w:lang w:val="pl-PL" w:eastAsia="ar-SA"/>
        </w:rPr>
      </w:pPr>
      <w:r>
        <w:rPr>
          <w:lang w:val="pl-PL" w:eastAsia="ar-SA"/>
        </w:rPr>
        <w:t xml:space="preserve">Prof. dr hab. Piotr Goliński – Prorektor ds. </w:t>
      </w:r>
      <w:r w:rsidR="00D2710D">
        <w:rPr>
          <w:lang w:val="pl-PL" w:eastAsia="ar-SA"/>
        </w:rPr>
        <w:t>Nauki i Współpracy Międzynarodowej</w:t>
      </w:r>
      <w:r w:rsidR="00FF2C32">
        <w:rPr>
          <w:lang w:val="pl-PL" w:eastAsia="ar-SA"/>
        </w:rPr>
        <w:t xml:space="preserve"> </w:t>
      </w:r>
    </w:p>
    <w:p w14:paraId="612BAC9A" w14:textId="605A2119" w:rsidR="002B49BD" w:rsidRPr="00623335" w:rsidRDefault="00A846FC" w:rsidP="00945CFE">
      <w:pPr>
        <w:pStyle w:val="Nagwek1"/>
        <w:numPr>
          <w:ilvl w:val="0"/>
          <w:numId w:val="29"/>
        </w:numPr>
        <w:ind w:left="851" w:hanging="567"/>
        <w:jc w:val="left"/>
      </w:pPr>
      <w:proofErr w:type="spellStart"/>
      <w:r w:rsidRPr="00623335">
        <w:t>Informacje</w:t>
      </w:r>
      <w:proofErr w:type="spellEnd"/>
      <w:r w:rsidRPr="00623335">
        <w:t xml:space="preserve"> o </w:t>
      </w:r>
      <w:proofErr w:type="spellStart"/>
      <w:r w:rsidRPr="00623335">
        <w:t>ochronie</w:t>
      </w:r>
      <w:proofErr w:type="spellEnd"/>
      <w:r w:rsidRPr="00623335">
        <w:t xml:space="preserve"> </w:t>
      </w:r>
      <w:proofErr w:type="spellStart"/>
      <w:r w:rsidRPr="00623335">
        <w:t>danych</w:t>
      </w:r>
      <w:proofErr w:type="spellEnd"/>
      <w:r w:rsidRPr="00623335">
        <w:t xml:space="preserve"> </w:t>
      </w:r>
      <w:proofErr w:type="spellStart"/>
      <w:r w:rsidRPr="00623335">
        <w:t>osobowych</w:t>
      </w:r>
      <w:proofErr w:type="spellEnd"/>
    </w:p>
    <w:p w14:paraId="6389855B" w14:textId="2EB462C1" w:rsidR="002B49BD" w:rsidRPr="00623335" w:rsidRDefault="002B49BD" w:rsidP="00623335">
      <w:pPr>
        <w:pStyle w:val="Nagwek2"/>
        <w:rPr>
          <w:rStyle w:val="Domylnaczcionkaakapitu2"/>
          <w:rFonts w:cs="Calibri Light"/>
        </w:rPr>
      </w:pPr>
      <w:proofErr w:type="spellStart"/>
      <w:r w:rsidRPr="00623335">
        <w:rPr>
          <w:rStyle w:val="Domylnaczcionkaakapitu2"/>
          <w:rFonts w:cs="Calibri Light"/>
        </w:rPr>
        <w:t>Część</w:t>
      </w:r>
      <w:proofErr w:type="spellEnd"/>
      <w:r w:rsidRPr="00623335">
        <w:rPr>
          <w:rStyle w:val="Domylnaczcionkaakapitu2"/>
          <w:rFonts w:cs="Calibri Light"/>
        </w:rPr>
        <w:t xml:space="preserve"> A – </w:t>
      </w:r>
      <w:proofErr w:type="spellStart"/>
      <w:r w:rsidRPr="00623335">
        <w:rPr>
          <w:rStyle w:val="Domylnaczcionkaakapitu2"/>
          <w:rFonts w:cs="Calibri Light"/>
        </w:rPr>
        <w:t>informacja</w:t>
      </w:r>
      <w:proofErr w:type="spellEnd"/>
      <w:r w:rsidRPr="00623335">
        <w:rPr>
          <w:rStyle w:val="Domylnaczcionkaakapitu2"/>
          <w:rFonts w:cs="Calibri Light"/>
        </w:rPr>
        <w:t xml:space="preserve"> </w:t>
      </w:r>
      <w:proofErr w:type="spellStart"/>
      <w:r w:rsidRPr="00623335">
        <w:rPr>
          <w:rStyle w:val="Domylnaczcionkaakapitu2"/>
          <w:rFonts w:cs="Calibri Light"/>
        </w:rPr>
        <w:t>dla</w:t>
      </w:r>
      <w:proofErr w:type="spellEnd"/>
      <w:r w:rsidRPr="00623335">
        <w:rPr>
          <w:rStyle w:val="Domylnaczcionkaakapitu2"/>
          <w:rFonts w:cs="Calibri Light"/>
        </w:rPr>
        <w:t xml:space="preserve"> </w:t>
      </w:r>
      <w:proofErr w:type="spellStart"/>
      <w:r w:rsidRPr="00623335">
        <w:rPr>
          <w:rStyle w:val="Domylnaczcionkaakapitu2"/>
          <w:rFonts w:cs="Calibri Light"/>
        </w:rPr>
        <w:t>oferenta</w:t>
      </w:r>
      <w:proofErr w:type="spellEnd"/>
      <w:r w:rsidRPr="00623335">
        <w:rPr>
          <w:rStyle w:val="Domylnaczcionkaakapitu2"/>
          <w:rFonts w:cs="Calibri Light"/>
        </w:rPr>
        <w:t xml:space="preserve"> </w:t>
      </w:r>
      <w:proofErr w:type="spellStart"/>
      <w:r w:rsidRPr="00623335">
        <w:rPr>
          <w:rStyle w:val="Domylnaczcionkaakapitu2"/>
          <w:rFonts w:cs="Calibri Light"/>
        </w:rPr>
        <w:t>będącego</w:t>
      </w:r>
      <w:proofErr w:type="spellEnd"/>
      <w:r w:rsidRPr="00623335">
        <w:rPr>
          <w:rStyle w:val="Domylnaczcionkaakapitu2"/>
          <w:rFonts w:cs="Calibri Light"/>
        </w:rPr>
        <w:t xml:space="preserve"> </w:t>
      </w:r>
      <w:proofErr w:type="spellStart"/>
      <w:r w:rsidRPr="00623335">
        <w:rPr>
          <w:rStyle w:val="Domylnaczcionkaakapitu2"/>
          <w:rFonts w:cs="Calibri Light"/>
        </w:rPr>
        <w:t>osobą</w:t>
      </w:r>
      <w:proofErr w:type="spellEnd"/>
      <w:r w:rsidRPr="00623335">
        <w:rPr>
          <w:rStyle w:val="Domylnaczcionkaakapitu2"/>
          <w:rFonts w:cs="Calibri Light"/>
        </w:rPr>
        <w:t xml:space="preserve"> </w:t>
      </w:r>
      <w:proofErr w:type="spellStart"/>
      <w:r w:rsidRPr="00623335">
        <w:rPr>
          <w:rStyle w:val="Domylnaczcionkaakapitu2"/>
          <w:rFonts w:cs="Calibri Light"/>
        </w:rPr>
        <w:t>fizyczną</w:t>
      </w:r>
      <w:proofErr w:type="spellEnd"/>
    </w:p>
    <w:p w14:paraId="4B6ACBE0" w14:textId="4D527E19" w:rsidR="00FA26C9" w:rsidRPr="00662CF7" w:rsidRDefault="002B49BD" w:rsidP="00247DCC">
      <w:pPr>
        <w:rPr>
          <w:rStyle w:val="Domylnaczcionkaakapitu2"/>
          <w:rFonts w:cs="Calibri Light"/>
          <w:spacing w:val="-2"/>
          <w:lang w:val="pl-PL"/>
        </w:rPr>
      </w:pPr>
      <w:r w:rsidRPr="00662CF7">
        <w:rPr>
          <w:rStyle w:val="Domylnaczcionkaakapitu2"/>
          <w:rFonts w:cs="Calibri Light"/>
          <w:spacing w:val="-2"/>
          <w:lang w:val="pl-PL"/>
        </w:rPr>
        <w:t>Zamawiający oświadcza, że spełnia wymogi określone w rozporządzeniu Parlamentu Europejskiego i</w:t>
      </w:r>
      <w:r w:rsidR="00FA26C9" w:rsidRPr="00662CF7">
        <w:rPr>
          <w:rStyle w:val="Domylnaczcionkaakapitu2"/>
          <w:rFonts w:cs="Calibri Light"/>
          <w:spacing w:val="-2"/>
          <w:lang w:val="pl-PL"/>
        </w:rPr>
        <w:t> </w:t>
      </w:r>
      <w:r w:rsidRPr="00662CF7">
        <w:rPr>
          <w:rStyle w:val="Domylnaczcionkaakapitu2"/>
          <w:rFonts w:cs="Calibri Light"/>
          <w:spacing w:val="-2"/>
          <w:lang w:val="pl-PL"/>
        </w:rPr>
        <w:t>Rady (UE) 2016/679 z  27 kwietnia 2016 r. w sprawie ochrony osób fizycznych w związku z</w:t>
      </w:r>
      <w:r w:rsidR="00FA26C9" w:rsidRPr="00662CF7">
        <w:rPr>
          <w:rStyle w:val="Domylnaczcionkaakapitu2"/>
          <w:rFonts w:cs="Calibri Light"/>
          <w:spacing w:val="-2"/>
          <w:lang w:val="pl-PL"/>
        </w:rPr>
        <w:t> </w:t>
      </w:r>
      <w:r w:rsidRPr="00662CF7">
        <w:rPr>
          <w:rStyle w:val="Domylnaczcionkaakapitu2"/>
          <w:rFonts w:cs="Calibri Light"/>
          <w:spacing w:val="-2"/>
          <w:lang w:val="pl-PL"/>
        </w:rPr>
        <w:t>przetwarzaniem danych osobowych i w sprawie swobodnego przepływu takich danych oraz uchylenia dyrektywy 95/46/WE (ogólne rozporządzenie o</w:t>
      </w:r>
      <w:r w:rsidR="00FA26C9" w:rsidRPr="00662CF7">
        <w:rPr>
          <w:rStyle w:val="Domylnaczcionkaakapitu2"/>
          <w:rFonts w:cs="Calibri Light"/>
          <w:spacing w:val="-2"/>
          <w:lang w:val="pl-PL"/>
        </w:rPr>
        <w:t> </w:t>
      </w:r>
      <w:r w:rsidRPr="00662CF7">
        <w:rPr>
          <w:rStyle w:val="Domylnaczcionkaakapitu2"/>
          <w:rFonts w:cs="Calibri Light"/>
          <w:spacing w:val="-2"/>
          <w:lang w:val="pl-PL"/>
        </w:rPr>
        <w:t>ochronie danych) (</w:t>
      </w:r>
      <w:proofErr w:type="spellStart"/>
      <w:r w:rsidRPr="00662CF7">
        <w:rPr>
          <w:rStyle w:val="Domylnaczcionkaakapitu2"/>
          <w:rFonts w:cs="Calibri Light"/>
          <w:spacing w:val="-2"/>
          <w:lang w:val="pl-PL"/>
        </w:rPr>
        <w:t>Dz.Urz</w:t>
      </w:r>
      <w:proofErr w:type="spellEnd"/>
      <w:r w:rsidRPr="00662CF7">
        <w:rPr>
          <w:rStyle w:val="Domylnaczcionkaakapitu2"/>
          <w:rFonts w:cs="Calibri Light"/>
          <w:spacing w:val="-2"/>
          <w:lang w:val="pl-PL"/>
        </w:rPr>
        <w:t xml:space="preserve">. UE L 119 z 4 maja 2016 r.), dalej: RODO, tym samym dane osobowe podane przez </w:t>
      </w:r>
      <w:r w:rsidR="00502970">
        <w:rPr>
          <w:rStyle w:val="Domylnaczcionkaakapitu2"/>
          <w:rFonts w:cs="Calibri Light"/>
          <w:spacing w:val="-2"/>
          <w:lang w:val="pl-PL"/>
        </w:rPr>
        <w:t xml:space="preserve">Wykonawcę </w:t>
      </w:r>
      <w:r w:rsidRPr="00662CF7">
        <w:rPr>
          <w:rStyle w:val="Domylnaczcionkaakapitu2"/>
          <w:rFonts w:cs="Calibri Light"/>
          <w:spacing w:val="-2"/>
          <w:lang w:val="pl-PL"/>
        </w:rPr>
        <w:t>będą przetwarzane zgodnie z RODO oraz zgodnie z</w:t>
      </w:r>
      <w:r w:rsidR="00FA26C9" w:rsidRPr="00662CF7">
        <w:rPr>
          <w:rStyle w:val="Domylnaczcionkaakapitu2"/>
          <w:rFonts w:cs="Calibri Light"/>
          <w:spacing w:val="-2"/>
          <w:lang w:val="pl-PL"/>
        </w:rPr>
        <w:t> </w:t>
      </w:r>
      <w:r w:rsidRPr="00662CF7">
        <w:rPr>
          <w:rStyle w:val="Domylnaczcionkaakapitu2"/>
          <w:rFonts w:cs="Calibri Light"/>
          <w:spacing w:val="-2"/>
          <w:lang w:val="pl-PL"/>
        </w:rPr>
        <w:t>przepisami krajowymi.</w:t>
      </w:r>
    </w:p>
    <w:p w14:paraId="46AFAE14" w14:textId="13BC056A" w:rsidR="00FA26C9" w:rsidRPr="00662CF7" w:rsidRDefault="002B49BD" w:rsidP="00247DCC">
      <w:pPr>
        <w:rPr>
          <w:rStyle w:val="Domylnaczcionkaakapitu2"/>
          <w:rFonts w:cs="Calibri Light"/>
          <w:spacing w:val="-2"/>
          <w:lang w:val="pl-PL"/>
        </w:rPr>
      </w:pPr>
      <w:r w:rsidRPr="00662CF7">
        <w:rPr>
          <w:rStyle w:val="Domylnaczcionkaakapitu2"/>
          <w:rFonts w:cs="Calibri Light"/>
          <w:spacing w:val="-2"/>
          <w:lang w:val="pl-PL"/>
        </w:rPr>
        <w:t xml:space="preserve">Dane </w:t>
      </w:r>
      <w:r w:rsidRPr="002F7FE6">
        <w:rPr>
          <w:rStyle w:val="Domylnaczcionkaakapitu2"/>
          <w:rFonts w:cs="Calibri Light"/>
          <w:spacing w:val="-2"/>
          <w:lang w:val="pl-PL"/>
        </w:rPr>
        <w:t xml:space="preserve">osobowe </w:t>
      </w:r>
      <w:r w:rsidR="0077351C" w:rsidRPr="002F7FE6">
        <w:rPr>
          <w:rStyle w:val="Domylnaczcionkaakapitu2"/>
          <w:rFonts w:cs="Calibri Light"/>
          <w:spacing w:val="-2"/>
          <w:lang w:val="pl-PL"/>
        </w:rPr>
        <w:t>W</w:t>
      </w:r>
      <w:r w:rsidRPr="002F7FE6">
        <w:rPr>
          <w:rStyle w:val="Domylnaczcionkaakapitu2"/>
          <w:rFonts w:cs="Calibri Light"/>
          <w:spacing w:val="-2"/>
          <w:lang w:val="pl-PL"/>
        </w:rPr>
        <w:t>ykonawcy będą przetwarzane na podstawie art. 6 ust. 1 lit. b RODO w celu związanym z</w:t>
      </w:r>
      <w:r w:rsidR="00FA26C9" w:rsidRPr="002F7FE6">
        <w:rPr>
          <w:rStyle w:val="Domylnaczcionkaakapitu2"/>
          <w:rFonts w:cs="Calibri Light"/>
          <w:spacing w:val="-2"/>
          <w:lang w:val="pl-PL"/>
        </w:rPr>
        <w:t> </w:t>
      </w:r>
      <w:r w:rsidRPr="002F7FE6">
        <w:rPr>
          <w:rStyle w:val="Domylnaczcionkaakapitu2"/>
          <w:rFonts w:cs="Calibri Light"/>
          <w:spacing w:val="-2"/>
          <w:lang w:val="pl-PL"/>
        </w:rPr>
        <w:t>przygotowaniem do zawarcia umowy związanej w przedmiotowym zamówieniem pn</w:t>
      </w:r>
      <w:r w:rsidR="00E42175" w:rsidRPr="002F7FE6">
        <w:rPr>
          <w:rStyle w:val="Domylnaczcionkaakapitu2"/>
          <w:rFonts w:cs="Calibri Light"/>
          <w:spacing w:val="-2"/>
          <w:lang w:val="pl-PL"/>
        </w:rPr>
        <w:t>.</w:t>
      </w:r>
      <w:r w:rsidRPr="002F7FE6">
        <w:rPr>
          <w:rStyle w:val="Domylnaczcionkaakapitu2"/>
          <w:rFonts w:cs="Calibri Light"/>
          <w:spacing w:val="-2"/>
          <w:lang w:val="pl-PL"/>
        </w:rPr>
        <w:t xml:space="preserve"> „</w:t>
      </w:r>
      <w:r w:rsidR="00773497" w:rsidRPr="002F7FE6">
        <w:rPr>
          <w:rStyle w:val="Domylnaczcionkaakapitu2"/>
          <w:rFonts w:cs="Calibri Light"/>
          <w:spacing w:val="-2"/>
          <w:lang w:val="pl-PL"/>
        </w:rPr>
        <w:t xml:space="preserve">ZAPYTANIE OFERTOWE </w:t>
      </w:r>
      <w:r w:rsidR="002F7FE6" w:rsidRPr="002F7FE6">
        <w:rPr>
          <w:rStyle w:val="Domylnaczcionkaakapitu2"/>
          <w:rFonts w:cs="Calibri Light"/>
          <w:spacing w:val="-2"/>
          <w:lang w:val="pl-PL"/>
        </w:rPr>
        <w:t>usługa poprawy dostępności ciągów schodowych w wybranych budynkach Uniwersytetu Przyrodniczego w Poznaniu poprzez oznakowanie kontrastowe i nadanie właściwości antypoślizgowych</w:t>
      </w:r>
      <w:r w:rsidRPr="00867013">
        <w:rPr>
          <w:rStyle w:val="Domylnaczcionkaakapitu2"/>
          <w:rFonts w:cs="Calibri Light"/>
          <w:spacing w:val="-2"/>
          <w:lang w:val="pl-PL"/>
        </w:rPr>
        <w:t xml:space="preserve">”. Odbiorcami przekazanych przez </w:t>
      </w:r>
      <w:r w:rsidR="0077351C" w:rsidRPr="00867013">
        <w:rPr>
          <w:rStyle w:val="Domylnaczcionkaakapitu2"/>
          <w:rFonts w:cs="Calibri Light"/>
          <w:spacing w:val="-2"/>
          <w:lang w:val="pl-PL"/>
        </w:rPr>
        <w:t>W</w:t>
      </w:r>
      <w:r w:rsidRPr="00867013">
        <w:rPr>
          <w:rStyle w:val="Domylnaczcionkaakapitu2"/>
          <w:rFonts w:cs="Calibri Light"/>
          <w:spacing w:val="-2"/>
          <w:lang w:val="pl-PL"/>
        </w:rPr>
        <w:t>ykonawcę danych osobowych będą osoby</w:t>
      </w:r>
      <w:r w:rsidRPr="00662CF7">
        <w:rPr>
          <w:rStyle w:val="Domylnaczcionkaakapitu2"/>
          <w:rFonts w:cs="Calibri Light"/>
          <w:spacing w:val="-2"/>
          <w:lang w:val="pl-PL"/>
        </w:rPr>
        <w:t xml:space="preserve"> lub podmioty, którym zostanie udostępniona dokumentacja na podstawie art. 6 ustawy z 6 września 2001</w:t>
      </w:r>
      <w:r w:rsidR="00E42175" w:rsidRPr="00662CF7">
        <w:rPr>
          <w:rStyle w:val="Domylnaczcionkaakapitu2"/>
          <w:rFonts w:cs="Calibri Light"/>
          <w:spacing w:val="-2"/>
          <w:lang w:val="pl-PL"/>
        </w:rPr>
        <w:t> </w:t>
      </w:r>
      <w:r w:rsidRPr="00662CF7">
        <w:rPr>
          <w:rStyle w:val="Domylnaczcionkaakapitu2"/>
          <w:rFonts w:cs="Calibri Light"/>
          <w:spacing w:val="-2"/>
          <w:lang w:val="pl-PL"/>
        </w:rPr>
        <w:t>r</w:t>
      </w:r>
      <w:r w:rsidR="00E42175" w:rsidRPr="00662CF7">
        <w:rPr>
          <w:rStyle w:val="Domylnaczcionkaakapitu2"/>
          <w:rFonts w:cs="Calibri Light"/>
          <w:spacing w:val="-2"/>
          <w:lang w:val="pl-PL"/>
        </w:rPr>
        <w:t>oku</w:t>
      </w:r>
      <w:r w:rsidRPr="00662CF7">
        <w:rPr>
          <w:rStyle w:val="Domylnaczcionkaakapitu2"/>
          <w:rFonts w:cs="Calibri Light"/>
          <w:spacing w:val="-2"/>
          <w:lang w:val="pl-PL"/>
        </w:rPr>
        <w:t xml:space="preserve"> o dostępie do informacji publicznej.</w:t>
      </w:r>
    </w:p>
    <w:p w14:paraId="019AE014" w14:textId="61C7E6F5" w:rsidR="00FA26C9" w:rsidRPr="00662CF7" w:rsidRDefault="002B49BD" w:rsidP="00247DCC">
      <w:pPr>
        <w:rPr>
          <w:rStyle w:val="Domylnaczcionkaakapitu2"/>
          <w:rFonts w:cs="Calibri Light"/>
          <w:spacing w:val="-2"/>
          <w:lang w:val="pl-PL"/>
        </w:rPr>
      </w:pPr>
      <w:r w:rsidRPr="00662CF7">
        <w:rPr>
          <w:rStyle w:val="Domylnaczcionkaakapitu2"/>
          <w:rFonts w:cs="Calibri Light"/>
          <w:spacing w:val="-2"/>
          <w:lang w:val="pl-PL"/>
        </w:rPr>
        <w:t xml:space="preserve">Dane osobowe </w:t>
      </w:r>
      <w:r w:rsidR="0077351C">
        <w:rPr>
          <w:rStyle w:val="Domylnaczcionkaakapitu2"/>
          <w:rFonts w:cs="Calibri Light"/>
          <w:spacing w:val="-2"/>
          <w:lang w:val="pl-PL"/>
        </w:rPr>
        <w:t>W</w:t>
      </w:r>
      <w:r w:rsidRPr="00662CF7">
        <w:rPr>
          <w:rStyle w:val="Domylnaczcionkaakapitu2"/>
          <w:rFonts w:cs="Calibri Light"/>
          <w:spacing w:val="-2"/>
          <w:lang w:val="pl-PL"/>
        </w:rPr>
        <w:t xml:space="preserve">ykonawcy przekazane w ramach postępowania będą przechowywane przez okres niezbędny do realizacji postępowania, a następnie realizacji projektu oraz przez okres niezbędny po jego zakończeniu do </w:t>
      </w:r>
      <w:r w:rsidRPr="00662CF7">
        <w:rPr>
          <w:rStyle w:val="Domylnaczcionkaakapitu2"/>
          <w:rFonts w:cs="Calibri Light"/>
          <w:spacing w:val="-2"/>
          <w:lang w:val="pl-PL"/>
        </w:rPr>
        <w:lastRenderedPageBreak/>
        <w:t>wykazania prawidłowej realizacji procedury (co do zasady 2 lata od dnia zakończenia projektu), a także przez obowiązkowy okres ich archiwizacji na podstawie odrębnych przepisów.</w:t>
      </w:r>
    </w:p>
    <w:p w14:paraId="0E9EC97D" w14:textId="50F60881" w:rsidR="004D5A97" w:rsidRPr="00662CF7" w:rsidRDefault="002B49BD" w:rsidP="00247DCC">
      <w:pPr>
        <w:rPr>
          <w:rStyle w:val="Domylnaczcionkaakapitu2"/>
          <w:rFonts w:cs="Calibri Light"/>
          <w:spacing w:val="-2"/>
          <w:lang w:val="pl-PL"/>
        </w:rPr>
      </w:pPr>
      <w:r w:rsidRPr="00662CF7">
        <w:rPr>
          <w:rStyle w:val="Domylnaczcionkaakapitu2"/>
          <w:rFonts w:cs="Calibri Light"/>
          <w:spacing w:val="-2"/>
          <w:lang w:val="pl-PL"/>
        </w:rPr>
        <w:t xml:space="preserve">Administratorem Pani/Pana danych osobowych jest Zamawiający </w:t>
      </w:r>
      <w:r w:rsidR="00FA26C9" w:rsidRPr="00662CF7">
        <w:rPr>
          <w:rStyle w:val="Domylnaczcionkaakapitu2"/>
          <w:rFonts w:cs="Calibri Light"/>
          <w:spacing w:val="-2"/>
          <w:lang w:val="pl-PL"/>
        </w:rPr>
        <w:t>–</w:t>
      </w:r>
      <w:r w:rsidRPr="00662CF7">
        <w:rPr>
          <w:rStyle w:val="Domylnaczcionkaakapitu2"/>
          <w:rFonts w:cs="Calibri Light"/>
          <w:spacing w:val="-2"/>
          <w:lang w:val="pl-PL"/>
        </w:rPr>
        <w:t xml:space="preserve"> </w:t>
      </w:r>
      <w:r w:rsidR="00DA10DB">
        <w:rPr>
          <w:rStyle w:val="Domylnaczcionkaakapitu2"/>
          <w:rFonts w:cs="Calibri Light"/>
          <w:spacing w:val="-2"/>
          <w:lang w:val="pl-PL"/>
        </w:rPr>
        <w:t>Uniwersytet Przyrodniczy w Poznaniu</w:t>
      </w:r>
      <w:r w:rsidRPr="00662CF7">
        <w:rPr>
          <w:rStyle w:val="Domylnaczcionkaakapitu2"/>
          <w:rFonts w:cs="Calibri Light"/>
          <w:spacing w:val="-2"/>
          <w:lang w:val="pl-PL"/>
        </w:rPr>
        <w:t xml:space="preserve"> </w:t>
      </w:r>
      <w:r w:rsidR="00FA26C9" w:rsidRPr="00662CF7">
        <w:rPr>
          <w:rStyle w:val="Domylnaczcionkaakapitu2"/>
          <w:rFonts w:cs="Calibri Light"/>
          <w:spacing w:val="-2"/>
          <w:lang w:val="pl-PL"/>
        </w:rPr>
        <w:t>–</w:t>
      </w:r>
      <w:r w:rsidRPr="00662CF7">
        <w:rPr>
          <w:rStyle w:val="Domylnaczcionkaakapitu2"/>
          <w:rFonts w:cs="Calibri Light"/>
          <w:spacing w:val="-2"/>
          <w:lang w:val="pl-PL"/>
        </w:rPr>
        <w:t xml:space="preserve"> względem osób fizycznych, od których dane osobowe bezpośrednio pozyskał, w</w:t>
      </w:r>
      <w:r w:rsidR="00247DCC" w:rsidRPr="00662CF7">
        <w:rPr>
          <w:rStyle w:val="Domylnaczcionkaakapitu2"/>
          <w:rFonts w:cs="Calibri Light"/>
          <w:spacing w:val="-2"/>
          <w:lang w:val="pl-PL"/>
        </w:rPr>
        <w:t> </w:t>
      </w:r>
      <w:r w:rsidRPr="00662CF7">
        <w:rPr>
          <w:rStyle w:val="Domylnaczcionkaakapitu2"/>
          <w:rFonts w:cs="Calibri Light"/>
          <w:spacing w:val="-2"/>
          <w:lang w:val="pl-PL"/>
        </w:rPr>
        <w:t xml:space="preserve">szczególności: </w:t>
      </w:r>
      <w:r w:rsidR="0077351C">
        <w:rPr>
          <w:rStyle w:val="Domylnaczcionkaakapitu2"/>
          <w:rFonts w:cs="Calibri Light"/>
          <w:spacing w:val="-2"/>
          <w:lang w:val="pl-PL"/>
        </w:rPr>
        <w:t>W</w:t>
      </w:r>
      <w:r w:rsidRPr="00662CF7">
        <w:rPr>
          <w:rStyle w:val="Domylnaczcionkaakapitu2"/>
          <w:rFonts w:cs="Calibri Light"/>
          <w:spacing w:val="-2"/>
          <w:lang w:val="pl-PL"/>
        </w:rPr>
        <w:t>ykonawcy będąceg</w:t>
      </w:r>
      <w:r w:rsidR="0077351C">
        <w:rPr>
          <w:rStyle w:val="Domylnaczcionkaakapitu2"/>
          <w:rFonts w:cs="Calibri Light"/>
          <w:spacing w:val="-2"/>
          <w:lang w:val="pl-PL"/>
        </w:rPr>
        <w:t>o osobą fizyczną, pełnomocnika W</w:t>
      </w:r>
      <w:r w:rsidRPr="00662CF7">
        <w:rPr>
          <w:rStyle w:val="Domylnaczcionkaakapitu2"/>
          <w:rFonts w:cs="Calibri Light"/>
          <w:spacing w:val="-2"/>
          <w:lang w:val="pl-PL"/>
        </w:rPr>
        <w:t xml:space="preserve">ykonawcy członka organu zarządzającego </w:t>
      </w:r>
      <w:r w:rsidR="0077351C">
        <w:rPr>
          <w:rStyle w:val="Domylnaczcionkaakapitu2"/>
          <w:rFonts w:cs="Calibri Light"/>
          <w:spacing w:val="-2"/>
          <w:lang w:val="pl-PL"/>
        </w:rPr>
        <w:t>W</w:t>
      </w:r>
      <w:r w:rsidRPr="00662CF7">
        <w:rPr>
          <w:rStyle w:val="Domylnaczcionkaakapitu2"/>
          <w:rFonts w:cs="Calibri Light"/>
          <w:spacing w:val="-2"/>
          <w:lang w:val="pl-PL"/>
        </w:rPr>
        <w:t>ykonawcy, osób skierowanych do przygotowania i przeprowadzenia postępowania o udzielenie zamówienia publicznego;</w:t>
      </w:r>
    </w:p>
    <w:p w14:paraId="7531C358" w14:textId="69CCE472" w:rsidR="004D5A97" w:rsidRPr="00662CF7" w:rsidRDefault="002B49BD" w:rsidP="00247DCC">
      <w:pPr>
        <w:rPr>
          <w:rStyle w:val="Domylnaczcionkaakapitu2"/>
          <w:rFonts w:cs="Calibri Light"/>
          <w:spacing w:val="-2"/>
          <w:lang w:val="pl-PL"/>
        </w:rPr>
      </w:pPr>
      <w:r w:rsidRPr="00662CF7">
        <w:rPr>
          <w:rStyle w:val="Domylnaczcionkaakapitu2"/>
          <w:rFonts w:cs="Calibri Light"/>
          <w:spacing w:val="-2"/>
          <w:lang w:val="pl-PL"/>
        </w:rPr>
        <w:t xml:space="preserve">Inspektorem ochrony danych osobowych w </w:t>
      </w:r>
      <w:r w:rsidR="00DA10DB">
        <w:rPr>
          <w:rStyle w:val="Domylnaczcionkaakapitu2"/>
          <w:rFonts w:cs="Calibri Light"/>
          <w:spacing w:val="-2"/>
          <w:lang w:val="pl-PL"/>
        </w:rPr>
        <w:t>Uniwersytecie Przyrodniczym w Poznaniu</w:t>
      </w:r>
      <w:r w:rsidR="00DA10DB" w:rsidRPr="00662CF7">
        <w:rPr>
          <w:rStyle w:val="Domylnaczcionkaakapitu2"/>
          <w:rFonts w:cs="Calibri Light"/>
          <w:spacing w:val="-2"/>
          <w:lang w:val="pl-PL"/>
        </w:rPr>
        <w:t xml:space="preserve"> </w:t>
      </w:r>
      <w:r w:rsidRPr="00662CF7">
        <w:rPr>
          <w:rStyle w:val="Domylnaczcionkaakapitu2"/>
          <w:rFonts w:cs="Calibri Light"/>
          <w:spacing w:val="-2"/>
          <w:lang w:val="pl-PL"/>
        </w:rPr>
        <w:t xml:space="preserve">jest Pan </w:t>
      </w:r>
      <w:r w:rsidR="00DA10DB">
        <w:rPr>
          <w:rStyle w:val="Domylnaczcionkaakapitu2"/>
          <w:rFonts w:cs="Calibri Light"/>
          <w:spacing w:val="-2"/>
          <w:lang w:val="pl-PL"/>
        </w:rPr>
        <w:t>Tomasz Napierała, mail tomasz.napierala@up.poznan.pl</w:t>
      </w:r>
    </w:p>
    <w:p w14:paraId="5C15BD03" w14:textId="015CA005" w:rsidR="004D5A97" w:rsidRPr="00662CF7" w:rsidRDefault="002B49BD" w:rsidP="00247DCC">
      <w:pPr>
        <w:rPr>
          <w:rStyle w:val="Domylnaczcionkaakapitu2"/>
          <w:rFonts w:cs="Calibri Light"/>
          <w:spacing w:val="-2"/>
          <w:lang w:val="pl-PL"/>
        </w:rPr>
      </w:pPr>
      <w:r w:rsidRPr="00662CF7">
        <w:rPr>
          <w:rStyle w:val="Domylnaczcionkaakapitu2"/>
          <w:rFonts w:cs="Calibri Light"/>
          <w:spacing w:val="-2"/>
          <w:lang w:val="pl-PL"/>
        </w:rPr>
        <w:t xml:space="preserve">Zamawiający nie planuje przetwarzania danych osobowych </w:t>
      </w:r>
      <w:r w:rsidR="0077351C">
        <w:rPr>
          <w:rStyle w:val="Domylnaczcionkaakapitu2"/>
          <w:rFonts w:cs="Calibri Light"/>
          <w:spacing w:val="-2"/>
          <w:lang w:val="pl-PL"/>
        </w:rPr>
        <w:t>W</w:t>
      </w:r>
      <w:r w:rsidRPr="00662CF7">
        <w:rPr>
          <w:rStyle w:val="Domylnaczcionkaakapitu2"/>
          <w:rFonts w:cs="Calibri Light"/>
          <w:spacing w:val="-2"/>
          <w:lang w:val="pl-PL"/>
        </w:rPr>
        <w:t>ykonawcy w celu innym niż cel określony powyżej. Jeżeli administrator będzie planował przetwarzać dane osobowe w celu innym niż cel, w którym dane osobowe zostały zebrane (tj. cel określony powyżej), przed takim dalszym przetwarzaniem poinformuje on osobę, której dane dotyczą, o tym innym celu oraz udzieli jej wszelkich innych stosownych informacji, o których mowa w art. 13 ust. 2 RODO.</w:t>
      </w:r>
    </w:p>
    <w:p w14:paraId="72688F18" w14:textId="4E918FF2" w:rsidR="004D5A97" w:rsidRPr="00662CF7" w:rsidRDefault="002B49BD" w:rsidP="00247DCC">
      <w:pPr>
        <w:rPr>
          <w:rStyle w:val="Domylnaczcionkaakapitu2"/>
          <w:rFonts w:cs="Calibri Light"/>
          <w:spacing w:val="-2"/>
          <w:lang w:val="pl-PL"/>
        </w:rPr>
      </w:pPr>
      <w:r w:rsidRPr="00662CF7">
        <w:rPr>
          <w:rStyle w:val="Domylnaczcionkaakapitu2"/>
          <w:rFonts w:cs="Calibri Light"/>
          <w:spacing w:val="-2"/>
          <w:lang w:val="pl-PL"/>
        </w:rPr>
        <w:t>W związku z przetwarzaniem danych osobowych przysługują Państwu następujące prawa: prawo dostępu do danych osobowych, w tym prawo do uzyskania kopii tych danych, prawo do żądania sprostowania (poprawienia) danych, prawo do żądania usunięcia danych osobowych (tzw. „prawo do</w:t>
      </w:r>
      <w:r w:rsidR="00814C04" w:rsidRPr="00662CF7">
        <w:rPr>
          <w:rStyle w:val="Domylnaczcionkaakapitu2"/>
          <w:rFonts w:cs="Calibri Light"/>
          <w:spacing w:val="-2"/>
          <w:lang w:val="pl-PL"/>
        </w:rPr>
        <w:t> </w:t>
      </w:r>
      <w:r w:rsidRPr="00662CF7">
        <w:rPr>
          <w:rStyle w:val="Domylnaczcionkaakapitu2"/>
          <w:rFonts w:cs="Calibri Light"/>
          <w:spacing w:val="-2"/>
          <w:lang w:val="pl-PL"/>
        </w:rPr>
        <w:t>bycia zapomnianym”), prawo do żądania ograniczenia przetwarzania danych osobowych, prawo do</w:t>
      </w:r>
      <w:r w:rsidR="00814C04" w:rsidRPr="00662CF7">
        <w:rPr>
          <w:rStyle w:val="Domylnaczcionkaakapitu2"/>
          <w:rFonts w:cs="Calibri Light"/>
          <w:spacing w:val="-2"/>
          <w:lang w:val="pl-PL"/>
        </w:rPr>
        <w:t> </w:t>
      </w:r>
      <w:r w:rsidRPr="00662CF7">
        <w:rPr>
          <w:rStyle w:val="Domylnaczcionkaakapitu2"/>
          <w:rFonts w:cs="Calibri Light"/>
          <w:spacing w:val="-2"/>
          <w:lang w:val="pl-PL"/>
        </w:rPr>
        <w:t>przenoszenia danych do innego administratora danych, prawo do sprzeciwu wobec przetwarzania danych osobowych.</w:t>
      </w:r>
    </w:p>
    <w:p w14:paraId="259EA338" w14:textId="1D386929" w:rsidR="004D5A97" w:rsidRPr="00662CF7" w:rsidRDefault="004D5A97" w:rsidP="00247DCC">
      <w:pPr>
        <w:rPr>
          <w:rStyle w:val="Domylnaczcionkaakapitu2"/>
          <w:rFonts w:cs="Calibri Light"/>
          <w:spacing w:val="-2"/>
          <w:lang w:val="pl-PL"/>
        </w:rPr>
      </w:pPr>
      <w:r w:rsidRPr="00662CF7">
        <w:rPr>
          <w:rStyle w:val="Domylnaczcionkaakapitu2"/>
          <w:rFonts w:cs="Calibri Light"/>
          <w:spacing w:val="-2"/>
          <w:lang w:val="pl-PL"/>
        </w:rPr>
        <w:t>Z</w:t>
      </w:r>
      <w:r w:rsidR="002B49BD" w:rsidRPr="00662CF7">
        <w:rPr>
          <w:rStyle w:val="Domylnaczcionkaakapitu2"/>
          <w:rFonts w:cs="Calibri Light"/>
          <w:spacing w:val="-2"/>
          <w:lang w:val="pl-PL"/>
        </w:rPr>
        <w:t xml:space="preserve"> powyższych uprawnień możecie Państwo skorzystać, kontaktując się na adresy wskazane powyżej. Zakres każdego z powyższych uprawnień oraz sytuacje, w których możecie Państwo</w:t>
      </w:r>
      <w:r w:rsidRPr="00662CF7">
        <w:rPr>
          <w:rStyle w:val="Domylnaczcionkaakapitu2"/>
          <w:rFonts w:cs="Calibri Light"/>
          <w:spacing w:val="-2"/>
          <w:lang w:val="pl-PL"/>
        </w:rPr>
        <w:t xml:space="preserve"> </w:t>
      </w:r>
      <w:r w:rsidR="002B49BD" w:rsidRPr="00662CF7">
        <w:rPr>
          <w:rStyle w:val="Domylnaczcionkaakapitu2"/>
          <w:rFonts w:cs="Calibri Light"/>
          <w:spacing w:val="-2"/>
          <w:lang w:val="pl-PL"/>
        </w:rPr>
        <w:t>z nich skorzystać, są</w:t>
      </w:r>
      <w:r w:rsidR="00814C04" w:rsidRPr="00662CF7">
        <w:rPr>
          <w:rStyle w:val="Domylnaczcionkaakapitu2"/>
          <w:rFonts w:cs="Calibri Light"/>
          <w:spacing w:val="-2"/>
          <w:lang w:val="pl-PL"/>
        </w:rPr>
        <w:t> </w:t>
      </w:r>
      <w:r w:rsidR="002B49BD" w:rsidRPr="00662CF7">
        <w:rPr>
          <w:rStyle w:val="Domylnaczcionkaakapitu2"/>
          <w:rFonts w:cs="Calibri Light"/>
          <w:spacing w:val="-2"/>
          <w:lang w:val="pl-PL"/>
        </w:rPr>
        <w:t>określone przepisami prawa. Możliwość skorzystania z niektórych z ww. uprawnień może być uzależniona m.in. od</w:t>
      </w:r>
      <w:r w:rsidR="00662CF7" w:rsidRPr="00662CF7">
        <w:rPr>
          <w:rStyle w:val="Domylnaczcionkaakapitu2"/>
          <w:rFonts w:cs="Calibri Light"/>
          <w:spacing w:val="-2"/>
          <w:lang w:val="pl-PL"/>
        </w:rPr>
        <w:t> </w:t>
      </w:r>
      <w:r w:rsidR="002B49BD" w:rsidRPr="00662CF7">
        <w:rPr>
          <w:rStyle w:val="Domylnaczcionkaakapitu2"/>
          <w:rFonts w:cs="Calibri Light"/>
          <w:spacing w:val="-2"/>
          <w:lang w:val="pl-PL"/>
        </w:rPr>
        <w:t>podstaw prawnych, celu lub sposobu przetwarzania danych osobowych.</w:t>
      </w:r>
    </w:p>
    <w:p w14:paraId="0132B0AB" w14:textId="5AACC2E0" w:rsidR="004D5A97" w:rsidRPr="00662CF7" w:rsidRDefault="002B49BD" w:rsidP="00247DCC">
      <w:pPr>
        <w:rPr>
          <w:rStyle w:val="Domylnaczcionkaakapitu2"/>
          <w:rFonts w:cs="Calibri Light"/>
          <w:spacing w:val="-2"/>
          <w:lang w:val="pl-PL"/>
        </w:rPr>
      </w:pPr>
      <w:r w:rsidRPr="00662CF7">
        <w:rPr>
          <w:rStyle w:val="Domylnaczcionkaakapitu2"/>
          <w:rFonts w:cs="Calibri Light"/>
          <w:spacing w:val="-2"/>
          <w:lang w:val="pl-PL"/>
        </w:rPr>
        <w:t xml:space="preserve">W przypadku uznania, że przetwarzanie przez </w:t>
      </w:r>
      <w:r w:rsidR="00DA10DB">
        <w:rPr>
          <w:rStyle w:val="Domylnaczcionkaakapitu2"/>
          <w:rFonts w:cs="Calibri Light"/>
          <w:spacing w:val="-2"/>
          <w:lang w:val="pl-PL"/>
        </w:rPr>
        <w:t>Uniwersytet Przyrodniczy w Poznaniu</w:t>
      </w:r>
      <w:r w:rsidRPr="00662CF7">
        <w:rPr>
          <w:rStyle w:val="Domylnaczcionkaakapitu2"/>
          <w:rFonts w:cs="Calibri Light"/>
          <w:spacing w:val="-2"/>
          <w:lang w:val="pl-PL"/>
        </w:rPr>
        <w:t xml:space="preserve"> danych osobowych narusza przepisy obowiązującego prawa, mogą Państwo wnieść skargę do organu nadzorczego – Urzędu Ochrony Danych Osobowych.</w:t>
      </w:r>
    </w:p>
    <w:p w14:paraId="47B90CE1" w14:textId="5B8C8B50" w:rsidR="004D5A97" w:rsidRPr="00662CF7" w:rsidRDefault="002B49BD" w:rsidP="00247DCC">
      <w:pPr>
        <w:rPr>
          <w:rStyle w:val="Domylnaczcionkaakapitu2"/>
          <w:rFonts w:cs="Calibri Light"/>
          <w:spacing w:val="-2"/>
          <w:lang w:val="pl-PL"/>
        </w:rPr>
      </w:pPr>
      <w:r w:rsidRPr="00662CF7">
        <w:rPr>
          <w:rStyle w:val="Domylnaczcionkaakapitu2"/>
          <w:rFonts w:cs="Calibri Light"/>
          <w:spacing w:val="-2"/>
          <w:lang w:val="pl-PL"/>
        </w:rPr>
        <w:t xml:space="preserve">Państwa dane osobowe nie będą podlegały profilowaniu. </w:t>
      </w:r>
      <w:r w:rsidR="00DA10DB">
        <w:rPr>
          <w:rStyle w:val="Domylnaczcionkaakapitu2"/>
          <w:rFonts w:cs="Calibri Light"/>
          <w:spacing w:val="-2"/>
          <w:lang w:val="pl-PL"/>
        </w:rPr>
        <w:t>Uniwersytet Przyrodniczy w Poznaniu</w:t>
      </w:r>
      <w:r w:rsidR="00DA10DB" w:rsidRPr="00662CF7">
        <w:rPr>
          <w:rStyle w:val="Domylnaczcionkaakapitu2"/>
          <w:rFonts w:cs="Calibri Light"/>
          <w:spacing w:val="-2"/>
          <w:lang w:val="pl-PL"/>
        </w:rPr>
        <w:t xml:space="preserve"> </w:t>
      </w:r>
      <w:r w:rsidRPr="00662CF7">
        <w:rPr>
          <w:rStyle w:val="Domylnaczcionkaakapitu2"/>
          <w:rFonts w:cs="Calibri Light"/>
          <w:spacing w:val="-2"/>
          <w:lang w:val="pl-PL"/>
        </w:rPr>
        <w:t>nie będzie podejmował zautomatyzowanych decyzji wywołujących dla</w:t>
      </w:r>
      <w:r w:rsidR="004D5A97" w:rsidRPr="00662CF7">
        <w:rPr>
          <w:rStyle w:val="Domylnaczcionkaakapitu2"/>
          <w:rFonts w:cs="Calibri Light"/>
          <w:spacing w:val="-2"/>
          <w:lang w:val="pl-PL"/>
        </w:rPr>
        <w:t xml:space="preserve"> Państwa istotne skutki prawne.</w:t>
      </w:r>
    </w:p>
    <w:p w14:paraId="2B3FC1B0" w14:textId="7D755F21" w:rsidR="004D5A97" w:rsidRPr="00662CF7" w:rsidRDefault="00DA10DB" w:rsidP="00247DCC">
      <w:pPr>
        <w:rPr>
          <w:rStyle w:val="Domylnaczcionkaakapitu2"/>
          <w:rFonts w:cs="Calibri Light"/>
          <w:spacing w:val="-2"/>
          <w:lang w:val="pl-PL"/>
        </w:rPr>
      </w:pPr>
      <w:r>
        <w:rPr>
          <w:rStyle w:val="Domylnaczcionkaakapitu2"/>
          <w:rFonts w:cs="Calibri Light"/>
          <w:spacing w:val="-2"/>
          <w:lang w:val="pl-PL"/>
        </w:rPr>
        <w:t>Uniwersytet Przyrodniczy w Poznaniu</w:t>
      </w:r>
      <w:r w:rsidRPr="00662CF7">
        <w:rPr>
          <w:rStyle w:val="Domylnaczcionkaakapitu2"/>
          <w:rFonts w:cs="Calibri Light"/>
          <w:spacing w:val="-2"/>
          <w:lang w:val="pl-PL"/>
        </w:rPr>
        <w:t xml:space="preserve"> </w:t>
      </w:r>
      <w:r w:rsidR="002B49BD" w:rsidRPr="00662CF7">
        <w:rPr>
          <w:rStyle w:val="Domylnaczcionkaakapitu2"/>
          <w:rFonts w:cs="Calibri Light"/>
          <w:spacing w:val="-2"/>
          <w:lang w:val="pl-PL"/>
        </w:rPr>
        <w:t>nie planuje przekazywać danych osobowych do podmiotów spoza EOG ani d</w:t>
      </w:r>
      <w:r w:rsidR="004D5A97" w:rsidRPr="00662CF7">
        <w:rPr>
          <w:rStyle w:val="Domylnaczcionkaakapitu2"/>
          <w:rFonts w:cs="Calibri Light"/>
          <w:spacing w:val="-2"/>
          <w:lang w:val="pl-PL"/>
        </w:rPr>
        <w:t>o organizacji międzynarodowych.</w:t>
      </w:r>
    </w:p>
    <w:p w14:paraId="5CF9D3CE" w14:textId="31278E18" w:rsidR="002B49BD" w:rsidRPr="00662CF7" w:rsidRDefault="002B49BD" w:rsidP="00247DCC">
      <w:pPr>
        <w:rPr>
          <w:rStyle w:val="Domylnaczcionkaakapitu2"/>
          <w:rFonts w:cs="Calibri Light"/>
          <w:lang w:val="pl-PL"/>
        </w:rPr>
      </w:pPr>
      <w:r w:rsidRPr="00662CF7">
        <w:rPr>
          <w:rStyle w:val="Domylnaczcionkaakapitu2"/>
          <w:rFonts w:cs="Calibri Light"/>
          <w:spacing w:val="-2"/>
          <w:lang w:val="pl-PL"/>
        </w:rPr>
        <w:t>Wykonawca jest zobowiązany</w:t>
      </w:r>
      <w:r w:rsidRPr="00662CF7">
        <w:rPr>
          <w:rStyle w:val="Domylnaczcionkaakapitu2"/>
          <w:rFonts w:cs="Calibri Light"/>
          <w:lang w:val="pl-PL"/>
        </w:rPr>
        <w:t>, w związku z udziałem w przedmiotowym postępowaniu, do wypełnienia wszystkich obowiązków formalno-prawnych wymaganych przez RODO i związanych z udziałem w</w:t>
      </w:r>
      <w:r w:rsidR="004D5A97" w:rsidRPr="00662CF7">
        <w:rPr>
          <w:rStyle w:val="Domylnaczcionkaakapitu2"/>
          <w:rFonts w:cs="Calibri Light"/>
          <w:lang w:val="pl-PL"/>
        </w:rPr>
        <w:t> </w:t>
      </w:r>
      <w:r w:rsidRPr="00662CF7">
        <w:rPr>
          <w:rStyle w:val="Domylnaczcionkaakapitu2"/>
          <w:rFonts w:cs="Calibri Light"/>
          <w:lang w:val="pl-PL"/>
        </w:rPr>
        <w:t>przedmiotowym postępowaniu o udzielenie zamówienia. Do obowiązków tych należą:</w:t>
      </w:r>
    </w:p>
    <w:p w14:paraId="773F71CE" w14:textId="31C271B1" w:rsidR="002B49BD" w:rsidRPr="00662CF7" w:rsidRDefault="002B49BD" w:rsidP="00A92B8B">
      <w:pPr>
        <w:pStyle w:val="Akapitzlist"/>
        <w:numPr>
          <w:ilvl w:val="0"/>
          <w:numId w:val="12"/>
        </w:numPr>
        <w:rPr>
          <w:rStyle w:val="Domylnaczcionkaakapitu2"/>
          <w:rFonts w:cs="Calibri Light"/>
          <w:lang w:val="pl-PL"/>
        </w:rPr>
      </w:pPr>
      <w:r w:rsidRPr="00662CF7">
        <w:rPr>
          <w:rStyle w:val="Domylnaczcionkaakapitu2"/>
          <w:rFonts w:cs="Calibri Light"/>
          <w:lang w:val="pl-PL"/>
        </w:rPr>
        <w:lastRenderedPageBreak/>
        <w:t xml:space="preserve">obowiązek informacyjny przewidziany w art. 13 RODO względem osób fizycznych, których dane osobowe dotyczą i od których dane te </w:t>
      </w:r>
      <w:r w:rsidR="0077351C">
        <w:rPr>
          <w:rStyle w:val="Domylnaczcionkaakapitu2"/>
          <w:rFonts w:cs="Calibri Light"/>
          <w:lang w:val="pl-PL"/>
        </w:rPr>
        <w:t>W</w:t>
      </w:r>
      <w:r w:rsidRPr="00662CF7">
        <w:rPr>
          <w:rStyle w:val="Domylnaczcionkaakapitu2"/>
          <w:rFonts w:cs="Calibri Light"/>
          <w:lang w:val="pl-PL"/>
        </w:rPr>
        <w:t>ykonawca bezpośrednio p</w:t>
      </w:r>
      <w:r w:rsidR="00C56490">
        <w:rPr>
          <w:rStyle w:val="Domylnaczcionkaakapitu2"/>
          <w:rFonts w:cs="Calibri Light"/>
          <w:lang w:val="pl-PL"/>
        </w:rPr>
        <w:t>ozyskał i przekazał Z</w:t>
      </w:r>
      <w:r w:rsidRPr="00662CF7">
        <w:rPr>
          <w:rStyle w:val="Domylnaczcionkaakapitu2"/>
          <w:rFonts w:cs="Calibri Light"/>
          <w:lang w:val="pl-PL"/>
        </w:rPr>
        <w:t xml:space="preserve">amawiającemu w treści oferty lub dokumentów składanych na żądanie </w:t>
      </w:r>
      <w:r w:rsidR="00C56490">
        <w:rPr>
          <w:rStyle w:val="Domylnaczcionkaakapitu2"/>
          <w:rFonts w:cs="Calibri Light"/>
          <w:lang w:val="pl-PL"/>
        </w:rPr>
        <w:t>Z</w:t>
      </w:r>
      <w:r w:rsidRPr="00662CF7">
        <w:rPr>
          <w:rStyle w:val="Domylnaczcionkaakapitu2"/>
          <w:rFonts w:cs="Calibri Light"/>
          <w:lang w:val="pl-PL"/>
        </w:rPr>
        <w:t>amawiającego;</w:t>
      </w:r>
    </w:p>
    <w:p w14:paraId="0052872C" w14:textId="3A95FF58" w:rsidR="000F132C" w:rsidRPr="00662CF7" w:rsidRDefault="002B49BD" w:rsidP="00A92B8B">
      <w:pPr>
        <w:pStyle w:val="Akapitzlist"/>
        <w:numPr>
          <w:ilvl w:val="0"/>
          <w:numId w:val="12"/>
        </w:numPr>
        <w:rPr>
          <w:rStyle w:val="Domylnaczcionkaakapitu2"/>
          <w:rFonts w:cs="Calibri Light"/>
          <w:lang w:val="pl-PL"/>
        </w:rPr>
      </w:pPr>
      <w:r w:rsidRPr="00662CF7">
        <w:rPr>
          <w:rStyle w:val="Domylnaczcionkaakapitu2"/>
          <w:rFonts w:cs="Calibri Light"/>
          <w:lang w:val="pl-PL"/>
        </w:rPr>
        <w:t xml:space="preserve">obowiązek informacyjny wynikający z art. 14 RODO względem osób fizycznych, których dane </w:t>
      </w:r>
      <w:r w:rsidR="0077351C">
        <w:rPr>
          <w:rStyle w:val="Domylnaczcionkaakapitu2"/>
          <w:rFonts w:cs="Calibri Light"/>
          <w:lang w:val="pl-PL"/>
        </w:rPr>
        <w:t>W</w:t>
      </w:r>
      <w:r w:rsidRPr="00662CF7">
        <w:rPr>
          <w:rStyle w:val="Domylnaczcionkaakapitu2"/>
          <w:rFonts w:cs="Calibri Light"/>
          <w:lang w:val="pl-PL"/>
        </w:rPr>
        <w:t xml:space="preserve">ykonawca pozyskał w sposób pośredni, a które to dane </w:t>
      </w:r>
      <w:r w:rsidR="0077351C">
        <w:rPr>
          <w:rStyle w:val="Domylnaczcionkaakapitu2"/>
          <w:rFonts w:cs="Calibri Light"/>
          <w:lang w:val="pl-PL"/>
        </w:rPr>
        <w:t>W</w:t>
      </w:r>
      <w:r w:rsidRPr="00662CF7">
        <w:rPr>
          <w:rStyle w:val="Domylnaczcionkaakapitu2"/>
          <w:rFonts w:cs="Calibri Light"/>
          <w:lang w:val="pl-PL"/>
        </w:rPr>
        <w:t>ykonawca przekazuje zamawiającemu w</w:t>
      </w:r>
      <w:r w:rsidR="004D5A97" w:rsidRPr="00662CF7">
        <w:rPr>
          <w:rStyle w:val="Domylnaczcionkaakapitu2"/>
          <w:rFonts w:cs="Calibri Light"/>
          <w:lang w:val="pl-PL"/>
        </w:rPr>
        <w:t> </w:t>
      </w:r>
      <w:r w:rsidRPr="00662CF7">
        <w:rPr>
          <w:rStyle w:val="Domylnaczcionkaakapitu2"/>
          <w:rFonts w:cs="Calibri Light"/>
          <w:lang w:val="pl-PL"/>
        </w:rPr>
        <w:t xml:space="preserve">treści oferty lub dokumentów składanych na żądanie </w:t>
      </w:r>
      <w:r w:rsidR="00C56490">
        <w:rPr>
          <w:rStyle w:val="Domylnaczcionkaakapitu2"/>
          <w:rFonts w:cs="Calibri Light"/>
          <w:lang w:val="pl-PL"/>
        </w:rPr>
        <w:t>Z</w:t>
      </w:r>
      <w:r w:rsidRPr="00662CF7">
        <w:rPr>
          <w:rStyle w:val="Domylnaczcionkaakapitu2"/>
          <w:rFonts w:cs="Calibri Light"/>
          <w:lang w:val="pl-PL"/>
        </w:rPr>
        <w:t>amawiającego.</w:t>
      </w:r>
    </w:p>
    <w:p w14:paraId="269F04EB" w14:textId="4ACC8C28" w:rsidR="000F132C" w:rsidRPr="00662CF7" w:rsidRDefault="00247DCC" w:rsidP="0070240E">
      <w:pPr>
        <w:rPr>
          <w:rStyle w:val="Domylnaczcionkaakapitu2"/>
          <w:rFonts w:cs="Calibri Light"/>
          <w:lang w:val="pl-PL"/>
        </w:rPr>
      </w:pPr>
      <w:r w:rsidRPr="00662CF7">
        <w:rPr>
          <w:rStyle w:val="Domylnaczcionkaakapitu2"/>
          <w:rFonts w:cs="Calibri Light"/>
          <w:lang w:val="pl-PL"/>
        </w:rPr>
        <w:t>W celu zapewnienia, że W</w:t>
      </w:r>
      <w:r w:rsidR="002B49BD" w:rsidRPr="00662CF7">
        <w:rPr>
          <w:rStyle w:val="Domylnaczcionkaakapitu2"/>
          <w:rFonts w:cs="Calibri Light"/>
          <w:lang w:val="pl-PL"/>
        </w:rPr>
        <w:t>ykonawca wypełnił ww. obowiązki informacyjne oraz ochrony prawnie uzasadnionych interesów osoby trzeciej, której dane zostały przekazane w związku z udziałem w</w:t>
      </w:r>
      <w:r w:rsidR="004D5A97" w:rsidRPr="00662CF7">
        <w:rPr>
          <w:rStyle w:val="Domylnaczcionkaakapitu2"/>
          <w:rFonts w:cs="Calibri Light"/>
          <w:lang w:val="pl-PL"/>
        </w:rPr>
        <w:t> </w:t>
      </w:r>
      <w:r w:rsidR="002B49BD" w:rsidRPr="00662CF7">
        <w:rPr>
          <w:rStyle w:val="Domylnaczcionkaakapitu2"/>
          <w:rFonts w:cs="Calibri Light"/>
          <w:lang w:val="pl-PL"/>
        </w:rPr>
        <w:t xml:space="preserve">postępowaniu, </w:t>
      </w:r>
      <w:r w:rsidRPr="00662CF7">
        <w:rPr>
          <w:rStyle w:val="Domylnaczcionkaakapitu2"/>
          <w:rFonts w:cs="Calibri Light"/>
          <w:lang w:val="pl-PL"/>
        </w:rPr>
        <w:t>W</w:t>
      </w:r>
      <w:r w:rsidR="002B49BD" w:rsidRPr="00662CF7">
        <w:rPr>
          <w:rStyle w:val="Domylnaczcionkaakapitu2"/>
          <w:rFonts w:cs="Calibri Light"/>
          <w:lang w:val="pl-PL"/>
        </w:rPr>
        <w:t xml:space="preserve">ykonawca składa oświadczenia o wypełnieniu przez niego obowiązków informacyjnych przewidzianych w art. 13 lub art. 14 RODO – treść oświadczenia została zawarta w </w:t>
      </w:r>
      <w:r w:rsidR="00C94929" w:rsidRPr="00662CF7">
        <w:rPr>
          <w:rStyle w:val="Domylnaczcionkaakapitu2"/>
          <w:rFonts w:cs="Calibri Light"/>
          <w:lang w:val="pl-PL"/>
        </w:rPr>
        <w:t>formularzu ofertowym</w:t>
      </w:r>
      <w:r w:rsidR="002B49BD" w:rsidRPr="00662CF7">
        <w:rPr>
          <w:rStyle w:val="Domylnaczcionkaakapitu2"/>
          <w:rFonts w:cs="Calibri Light"/>
          <w:lang w:val="pl-PL"/>
        </w:rPr>
        <w:t>.</w:t>
      </w:r>
    </w:p>
    <w:p w14:paraId="42E4130C" w14:textId="482161A0" w:rsidR="002B49BD" w:rsidRPr="00662CF7" w:rsidRDefault="002B49BD" w:rsidP="0070240E">
      <w:pPr>
        <w:rPr>
          <w:rStyle w:val="Domylnaczcionkaakapitu2"/>
          <w:rFonts w:cs="Calibri Light"/>
          <w:lang w:val="pl-PL"/>
        </w:rPr>
      </w:pPr>
      <w:r w:rsidRPr="00662CF7">
        <w:rPr>
          <w:rStyle w:val="Domylnaczcionkaakapitu2"/>
          <w:rFonts w:cs="Calibri Light"/>
          <w:lang w:val="pl-PL"/>
        </w:rPr>
        <w:t>Zgodnie z wymogami zapisu Art. 14 RODO (rozporządzenia Parlamentu Europejskiego i Rady (UE) 2016/679 z</w:t>
      </w:r>
      <w:r w:rsidR="004D5A97" w:rsidRPr="00662CF7">
        <w:rPr>
          <w:rStyle w:val="Domylnaczcionkaakapitu2"/>
          <w:rFonts w:cs="Calibri Light"/>
          <w:lang w:val="pl-PL"/>
        </w:rPr>
        <w:t> </w:t>
      </w:r>
      <w:r w:rsidRPr="00662CF7">
        <w:rPr>
          <w:rStyle w:val="Domylnaczcionkaakapitu2"/>
          <w:rFonts w:cs="Calibri Light"/>
          <w:lang w:val="pl-PL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1), w</w:t>
      </w:r>
      <w:r w:rsidR="000F132C" w:rsidRPr="00662CF7">
        <w:rPr>
          <w:rStyle w:val="Domylnaczcionkaakapitu2"/>
          <w:rFonts w:cs="Calibri Light"/>
          <w:lang w:val="pl-PL"/>
        </w:rPr>
        <w:t> </w:t>
      </w:r>
      <w:r w:rsidRPr="00662CF7">
        <w:rPr>
          <w:rStyle w:val="Domylnaczcionkaakapitu2"/>
          <w:rFonts w:cs="Calibri Light"/>
          <w:lang w:val="pl-PL"/>
        </w:rPr>
        <w:t>przypadku, gdy będzie miało to</w:t>
      </w:r>
      <w:r w:rsidR="00662CF7" w:rsidRPr="00662CF7">
        <w:rPr>
          <w:rStyle w:val="Domylnaczcionkaakapitu2"/>
          <w:rFonts w:cs="Calibri Light"/>
          <w:lang w:val="pl-PL"/>
        </w:rPr>
        <w:t> </w:t>
      </w:r>
      <w:r w:rsidRPr="00662CF7">
        <w:rPr>
          <w:rStyle w:val="Domylnaczcionkaakapitu2"/>
          <w:rFonts w:cs="Calibri Light"/>
          <w:lang w:val="pl-PL"/>
        </w:rPr>
        <w:t>zastosowanie Oferent zobowiązują się do przekazania informacji wymaganej art. 14 RODO swoim reprezentantom oraz osobom przez siebie zatrudnionym, których dane osobowe będą ujawniane Zamawiającemu w związku z realizacją niniejszego postępowania lub zawarcia umowy. W tym celu Administrator przekazuje obowiązek informacyjny go dotyczący, aby Oferent mógł go przedstawić w/w osobom (pkt. 9 Część B poniżej). W przypadku, gdyby Oferent przekazywał inne dane lub w innym celu niż wskazany w pkt. 9 Części B poniżej zobowiązany jest rozszerzyć lub uzupełnić treść</w:t>
      </w:r>
      <w:r w:rsidR="000F132C" w:rsidRPr="00662CF7">
        <w:rPr>
          <w:rStyle w:val="Domylnaczcionkaakapitu2"/>
          <w:rFonts w:cs="Calibri Light"/>
          <w:lang w:val="pl-PL"/>
        </w:rPr>
        <w:t xml:space="preserve"> informacji wskazanej w</w:t>
      </w:r>
      <w:r w:rsidR="00662CF7" w:rsidRPr="00662CF7">
        <w:rPr>
          <w:rStyle w:val="Domylnaczcionkaakapitu2"/>
          <w:rFonts w:cs="Calibri Light"/>
          <w:lang w:val="pl-PL"/>
        </w:rPr>
        <w:t> </w:t>
      </w:r>
      <w:r w:rsidR="000F132C" w:rsidRPr="00662CF7">
        <w:rPr>
          <w:rStyle w:val="Domylnaczcionkaakapitu2"/>
          <w:rFonts w:cs="Calibri Light"/>
          <w:lang w:val="pl-PL"/>
        </w:rPr>
        <w:t xml:space="preserve">pkt. 9 </w:t>
      </w:r>
      <w:r w:rsidRPr="00662CF7">
        <w:rPr>
          <w:rStyle w:val="Domylnaczcionkaakapitu2"/>
          <w:rFonts w:cs="Calibri Light"/>
          <w:lang w:val="pl-PL"/>
        </w:rPr>
        <w:t>Części B poniżej i przekazać ją osobom, których dane przekazuje Zamawiającemu.</w:t>
      </w:r>
    </w:p>
    <w:p w14:paraId="393E9585" w14:textId="7F07621D" w:rsidR="002B49BD" w:rsidRPr="00662CF7" w:rsidRDefault="002B49BD" w:rsidP="00623335">
      <w:pPr>
        <w:pStyle w:val="Nagwek2"/>
        <w:rPr>
          <w:rStyle w:val="Domylnaczcionkaakapitu2"/>
          <w:rFonts w:cs="Calibri Light"/>
        </w:rPr>
      </w:pPr>
      <w:proofErr w:type="spellStart"/>
      <w:r w:rsidRPr="00662CF7">
        <w:rPr>
          <w:rStyle w:val="Domylnaczcionkaakapitu2"/>
          <w:rFonts w:cs="Calibri Light"/>
        </w:rPr>
        <w:t>Część</w:t>
      </w:r>
      <w:proofErr w:type="spellEnd"/>
      <w:r w:rsidRPr="00662CF7">
        <w:rPr>
          <w:rStyle w:val="Domylnaczcionkaakapitu2"/>
          <w:rFonts w:cs="Calibri Light"/>
        </w:rPr>
        <w:t xml:space="preserve"> B – </w:t>
      </w:r>
      <w:proofErr w:type="spellStart"/>
      <w:r w:rsidRPr="00662CF7">
        <w:rPr>
          <w:rStyle w:val="Domylnaczcionkaakapitu2"/>
          <w:rFonts w:cs="Calibri Light"/>
        </w:rPr>
        <w:t>informacja</w:t>
      </w:r>
      <w:proofErr w:type="spellEnd"/>
      <w:r w:rsidRPr="00662CF7">
        <w:rPr>
          <w:rStyle w:val="Domylnaczcionkaakapitu2"/>
          <w:rFonts w:cs="Calibri Light"/>
        </w:rPr>
        <w:t xml:space="preserve"> </w:t>
      </w:r>
      <w:proofErr w:type="spellStart"/>
      <w:r w:rsidRPr="00662CF7">
        <w:rPr>
          <w:rStyle w:val="Domylnaczcionkaakapitu2"/>
          <w:rFonts w:cs="Calibri Light"/>
        </w:rPr>
        <w:t>dla</w:t>
      </w:r>
      <w:proofErr w:type="spellEnd"/>
      <w:r w:rsidRPr="00662CF7">
        <w:rPr>
          <w:rStyle w:val="Domylnaczcionkaakapitu2"/>
          <w:rFonts w:cs="Calibri Light"/>
        </w:rPr>
        <w:t xml:space="preserve"> </w:t>
      </w:r>
      <w:proofErr w:type="spellStart"/>
      <w:r w:rsidRPr="00662CF7">
        <w:rPr>
          <w:rStyle w:val="Domylnaczcionkaakapitu2"/>
          <w:rFonts w:cs="Calibri Light"/>
        </w:rPr>
        <w:t>pracownika</w:t>
      </w:r>
      <w:proofErr w:type="spellEnd"/>
      <w:r w:rsidRPr="00662CF7">
        <w:rPr>
          <w:rStyle w:val="Domylnaczcionkaakapitu2"/>
          <w:rFonts w:cs="Calibri Light"/>
        </w:rPr>
        <w:t xml:space="preserve">, </w:t>
      </w:r>
      <w:proofErr w:type="spellStart"/>
      <w:r w:rsidRPr="00662CF7">
        <w:rPr>
          <w:rStyle w:val="Domylnaczcionkaakapitu2"/>
          <w:rFonts w:cs="Calibri Light"/>
        </w:rPr>
        <w:t>współpracownika</w:t>
      </w:r>
      <w:proofErr w:type="spellEnd"/>
      <w:r w:rsidRPr="00662CF7">
        <w:rPr>
          <w:rStyle w:val="Domylnaczcionkaakapitu2"/>
          <w:rFonts w:cs="Calibri Light"/>
        </w:rPr>
        <w:t xml:space="preserve">, </w:t>
      </w:r>
      <w:proofErr w:type="spellStart"/>
      <w:r w:rsidRPr="00662CF7">
        <w:rPr>
          <w:rStyle w:val="Domylnaczcionkaakapitu2"/>
          <w:rFonts w:cs="Calibri Light"/>
        </w:rPr>
        <w:t>reprezentanta</w:t>
      </w:r>
      <w:proofErr w:type="spellEnd"/>
      <w:r w:rsidRPr="00662CF7">
        <w:rPr>
          <w:rStyle w:val="Domylnaczcionkaakapitu2"/>
          <w:rFonts w:cs="Calibri Light"/>
        </w:rPr>
        <w:t xml:space="preserve">, </w:t>
      </w:r>
      <w:proofErr w:type="spellStart"/>
      <w:r w:rsidRPr="00662CF7">
        <w:rPr>
          <w:rStyle w:val="Domylnaczcionkaakapitu2"/>
          <w:rFonts w:cs="Calibri Light"/>
        </w:rPr>
        <w:t>pełnomocnika</w:t>
      </w:r>
      <w:proofErr w:type="spellEnd"/>
      <w:r w:rsidRPr="00662CF7">
        <w:rPr>
          <w:rStyle w:val="Domylnaczcionkaakapitu2"/>
          <w:rFonts w:cs="Calibri Light"/>
        </w:rPr>
        <w:t xml:space="preserve"> </w:t>
      </w:r>
      <w:proofErr w:type="spellStart"/>
      <w:r w:rsidRPr="00662CF7">
        <w:rPr>
          <w:rStyle w:val="Domylnaczcionkaakapitu2"/>
          <w:rFonts w:cs="Calibri Light"/>
        </w:rPr>
        <w:t>oferenta</w:t>
      </w:r>
      <w:proofErr w:type="spellEnd"/>
      <w:r w:rsidRPr="00662CF7">
        <w:rPr>
          <w:rStyle w:val="Domylnaczcionkaakapitu2"/>
          <w:rFonts w:cs="Calibri Light"/>
        </w:rPr>
        <w:t xml:space="preserve">, </w:t>
      </w:r>
      <w:proofErr w:type="spellStart"/>
      <w:r w:rsidRPr="00662CF7">
        <w:rPr>
          <w:rStyle w:val="Domylnaczcionkaakapitu2"/>
          <w:rFonts w:cs="Calibri Light"/>
        </w:rPr>
        <w:t>którego</w:t>
      </w:r>
      <w:proofErr w:type="spellEnd"/>
      <w:r w:rsidRPr="00662CF7">
        <w:rPr>
          <w:rStyle w:val="Domylnaczcionkaakapitu2"/>
          <w:rFonts w:cs="Calibri Light"/>
        </w:rPr>
        <w:t xml:space="preserve"> </w:t>
      </w:r>
      <w:proofErr w:type="spellStart"/>
      <w:r w:rsidRPr="00662CF7">
        <w:rPr>
          <w:rStyle w:val="Domylnaczcionkaakapitu2"/>
          <w:rFonts w:cs="Calibri Light"/>
        </w:rPr>
        <w:t>dane</w:t>
      </w:r>
      <w:proofErr w:type="spellEnd"/>
      <w:r w:rsidRPr="00662CF7">
        <w:rPr>
          <w:rStyle w:val="Domylnaczcionkaakapitu2"/>
          <w:rFonts w:cs="Calibri Light"/>
        </w:rPr>
        <w:t xml:space="preserve"> </w:t>
      </w:r>
      <w:proofErr w:type="spellStart"/>
      <w:r w:rsidRPr="00662CF7">
        <w:rPr>
          <w:rStyle w:val="Domylnaczcionkaakapitu2"/>
          <w:rFonts w:cs="Calibri Light"/>
        </w:rPr>
        <w:t>zostały</w:t>
      </w:r>
      <w:proofErr w:type="spellEnd"/>
      <w:r w:rsidRPr="00662CF7">
        <w:rPr>
          <w:rStyle w:val="Domylnaczcionkaakapitu2"/>
          <w:rFonts w:cs="Calibri Light"/>
        </w:rPr>
        <w:t xml:space="preserve"> </w:t>
      </w:r>
      <w:proofErr w:type="spellStart"/>
      <w:r w:rsidRPr="00662CF7">
        <w:rPr>
          <w:rStyle w:val="Domylnaczcionkaakapitu2"/>
          <w:rFonts w:cs="Calibri Light"/>
        </w:rPr>
        <w:t>przekazane</w:t>
      </w:r>
      <w:proofErr w:type="spellEnd"/>
      <w:r w:rsidRPr="00662CF7">
        <w:rPr>
          <w:rStyle w:val="Domylnaczcionkaakapitu2"/>
          <w:rFonts w:cs="Calibri Light"/>
        </w:rPr>
        <w:t xml:space="preserve"> w </w:t>
      </w:r>
      <w:proofErr w:type="spellStart"/>
      <w:r w:rsidRPr="00662CF7">
        <w:rPr>
          <w:rStyle w:val="Domylnaczcionkaakapitu2"/>
          <w:rFonts w:cs="Calibri Light"/>
        </w:rPr>
        <w:t>celu</w:t>
      </w:r>
      <w:proofErr w:type="spellEnd"/>
      <w:r w:rsidRPr="00662CF7">
        <w:rPr>
          <w:rStyle w:val="Domylnaczcionkaakapitu2"/>
          <w:rFonts w:cs="Calibri Light"/>
        </w:rPr>
        <w:t xml:space="preserve"> </w:t>
      </w:r>
      <w:proofErr w:type="spellStart"/>
      <w:r w:rsidRPr="00662CF7">
        <w:rPr>
          <w:rStyle w:val="Domylnaczcionkaakapitu2"/>
          <w:rFonts w:cs="Calibri Light"/>
        </w:rPr>
        <w:t>realizacji</w:t>
      </w:r>
      <w:proofErr w:type="spellEnd"/>
      <w:r w:rsidRPr="00662CF7">
        <w:rPr>
          <w:rStyle w:val="Domylnaczcionkaakapitu2"/>
          <w:rFonts w:cs="Calibri Light"/>
        </w:rPr>
        <w:t xml:space="preserve"> </w:t>
      </w:r>
      <w:proofErr w:type="spellStart"/>
      <w:r w:rsidRPr="00662CF7">
        <w:rPr>
          <w:rStyle w:val="Domylnaczcionkaakapitu2"/>
          <w:rFonts w:cs="Calibri Light"/>
        </w:rPr>
        <w:t>oferty</w:t>
      </w:r>
      <w:proofErr w:type="spellEnd"/>
    </w:p>
    <w:p w14:paraId="139C8A39" w14:textId="5570E169" w:rsidR="000F132C" w:rsidRPr="00662CF7" w:rsidRDefault="002B49BD" w:rsidP="0070240E">
      <w:pPr>
        <w:rPr>
          <w:rStyle w:val="Domylnaczcionkaakapitu2"/>
          <w:rFonts w:cs="Calibri Light"/>
          <w:lang w:val="pl-PL"/>
        </w:rPr>
      </w:pPr>
      <w:r w:rsidRPr="00662CF7">
        <w:rPr>
          <w:rStyle w:val="Domylnaczcionkaakapitu2"/>
          <w:rFonts w:cs="Calibri Light"/>
          <w:lang w:val="pl-PL"/>
        </w:rPr>
        <w:t xml:space="preserve">Na podstawie art. 14 RODO, </w:t>
      </w:r>
      <w:r w:rsidR="00DA10DB">
        <w:rPr>
          <w:rStyle w:val="Domylnaczcionkaakapitu2"/>
          <w:rFonts w:cs="Calibri Light"/>
          <w:spacing w:val="-2"/>
          <w:lang w:val="pl-PL"/>
        </w:rPr>
        <w:t>Uniwersytet Przyrodniczy w Poznaniu</w:t>
      </w:r>
      <w:r w:rsidR="00DA10DB">
        <w:rPr>
          <w:rStyle w:val="Domylnaczcionkaakapitu2"/>
          <w:rFonts w:cs="Calibri Light"/>
          <w:lang w:val="pl-PL"/>
        </w:rPr>
        <w:t xml:space="preserve"> </w:t>
      </w:r>
      <w:r w:rsidRPr="00662CF7">
        <w:rPr>
          <w:rStyle w:val="Domylnaczcionkaakapitu2"/>
          <w:rFonts w:cs="Calibri Light"/>
          <w:lang w:val="pl-PL"/>
        </w:rPr>
        <w:t xml:space="preserve">informuje, że otrzymał Państwa dane osobowe od Państwa pracodawcy (źródło danych) i stał się ich administratorem - w związku z prowadzonym postępowaniem przetargowym i zamiarem zawarcia umowy - w celu kontaktu z Państwem jak osób realizujących postępowanie lub postanowienia umowne. </w:t>
      </w:r>
    </w:p>
    <w:p w14:paraId="5FE62AA4" w14:textId="2FAA7430" w:rsidR="000F132C" w:rsidRPr="00662CF7" w:rsidRDefault="002B49BD" w:rsidP="0070240E">
      <w:pPr>
        <w:rPr>
          <w:rStyle w:val="Domylnaczcionkaakapitu2"/>
          <w:rFonts w:cs="Calibri Light"/>
          <w:lang w:val="pl-PL"/>
        </w:rPr>
      </w:pPr>
      <w:r w:rsidRPr="00662CF7">
        <w:rPr>
          <w:rStyle w:val="Domylnaczcionkaakapitu2"/>
          <w:rFonts w:cs="Calibri Light"/>
          <w:lang w:val="pl-PL"/>
        </w:rPr>
        <w:t xml:space="preserve">Jeśli mają Państwo jakiekolwiek pytania dotyczące sposobu, celów lub zakresu przetwarzania danych osobowych przez </w:t>
      </w:r>
      <w:r w:rsidR="00DA10DB">
        <w:rPr>
          <w:rStyle w:val="Domylnaczcionkaakapitu2"/>
          <w:rFonts w:cs="Calibri Light"/>
          <w:spacing w:val="-2"/>
          <w:lang w:val="pl-PL"/>
        </w:rPr>
        <w:t>Uniwersytet Przyrodniczy w Poznaniu</w:t>
      </w:r>
      <w:r w:rsidR="00DA10DB" w:rsidRPr="00662CF7">
        <w:rPr>
          <w:rStyle w:val="Domylnaczcionkaakapitu2"/>
          <w:rFonts w:cs="Calibri Light"/>
          <w:spacing w:val="-2"/>
          <w:lang w:val="pl-PL"/>
        </w:rPr>
        <w:t xml:space="preserve"> </w:t>
      </w:r>
      <w:r w:rsidRPr="00662CF7">
        <w:rPr>
          <w:rStyle w:val="Domylnaczcionkaakapitu2"/>
          <w:rFonts w:cs="Calibri Light"/>
          <w:lang w:val="pl-PL"/>
        </w:rPr>
        <w:t xml:space="preserve">lub pytania dotyczące przysługujących Państwu uprawnień, mogą się Państwo skontaktować się z </w:t>
      </w:r>
      <w:r w:rsidR="00DA10DB">
        <w:rPr>
          <w:rStyle w:val="Domylnaczcionkaakapitu2"/>
          <w:rFonts w:cs="Calibri Light"/>
          <w:spacing w:val="-2"/>
          <w:lang w:val="pl-PL"/>
        </w:rPr>
        <w:t>Uniwersytet Przyrodniczy w Poznaniu</w:t>
      </w:r>
      <w:r w:rsidR="00DA10DB" w:rsidRPr="00662CF7">
        <w:rPr>
          <w:rStyle w:val="Domylnaczcionkaakapitu2"/>
          <w:rFonts w:cs="Calibri Light"/>
          <w:spacing w:val="-2"/>
          <w:lang w:val="pl-PL"/>
        </w:rPr>
        <w:t xml:space="preserve"> </w:t>
      </w:r>
      <w:r w:rsidRPr="00662CF7">
        <w:rPr>
          <w:rStyle w:val="Domylnaczcionkaakapitu2"/>
          <w:rFonts w:cs="Calibri Light"/>
          <w:lang w:val="pl-PL"/>
        </w:rPr>
        <w:t xml:space="preserve">na adres: ul </w:t>
      </w:r>
      <w:r w:rsidR="00DA10DB">
        <w:rPr>
          <w:rStyle w:val="Domylnaczcionkaakapitu2"/>
          <w:rFonts w:cs="Calibri Light"/>
          <w:lang w:val="pl-PL"/>
        </w:rPr>
        <w:t xml:space="preserve">Wojska </w:t>
      </w:r>
      <w:r w:rsidR="00DA10DB">
        <w:rPr>
          <w:rStyle w:val="Domylnaczcionkaakapitu2"/>
          <w:rFonts w:cs="Calibri Light"/>
          <w:lang w:val="pl-PL"/>
        </w:rPr>
        <w:lastRenderedPageBreak/>
        <w:t xml:space="preserve">Polskiego 28, 60-637 Poznań </w:t>
      </w:r>
      <w:r w:rsidRPr="00662CF7">
        <w:rPr>
          <w:rStyle w:val="Domylnaczcionkaakapitu2"/>
          <w:rFonts w:cs="Calibri Light"/>
          <w:lang w:val="pl-PL"/>
        </w:rPr>
        <w:t xml:space="preserve">bądź z inspektorem ochrony danych na adres e-mail: </w:t>
      </w:r>
      <w:r w:rsidR="00DA10DB" w:rsidRPr="00DA10DB">
        <w:rPr>
          <w:rFonts w:cs="Calibri Light"/>
          <w:lang w:val="pl-PL"/>
        </w:rPr>
        <w:t>tomasz.napie</w:t>
      </w:r>
      <w:r w:rsidR="00DA10DB">
        <w:rPr>
          <w:rFonts w:cs="Calibri Light"/>
          <w:lang w:val="pl-PL"/>
        </w:rPr>
        <w:t>rala@up.poznan.pl</w:t>
      </w:r>
    </w:p>
    <w:p w14:paraId="61A97951" w14:textId="77777777" w:rsidR="000F132C" w:rsidRPr="00662CF7" w:rsidRDefault="002B49BD" w:rsidP="0070240E">
      <w:pPr>
        <w:rPr>
          <w:rStyle w:val="Domylnaczcionkaakapitu2"/>
          <w:rFonts w:cs="Calibri Light"/>
          <w:lang w:val="pl-PL"/>
        </w:rPr>
      </w:pPr>
      <w:r w:rsidRPr="00662CF7">
        <w:rPr>
          <w:rStyle w:val="Domylnaczcionkaakapitu2"/>
          <w:rFonts w:cs="Calibri Light"/>
          <w:lang w:val="pl-PL"/>
        </w:rPr>
        <w:t>RODO to Rozporządzenie Parlamentu Europejskiego i Rady (UE) 2016/679 z dnia 27 kwietnia 2016 r. w</w:t>
      </w:r>
      <w:r w:rsidR="000F132C" w:rsidRPr="00662CF7">
        <w:rPr>
          <w:rStyle w:val="Domylnaczcionkaakapitu2"/>
          <w:rFonts w:cs="Calibri Light"/>
          <w:lang w:val="pl-PL"/>
        </w:rPr>
        <w:t> </w:t>
      </w:r>
      <w:r w:rsidRPr="00662CF7">
        <w:rPr>
          <w:rStyle w:val="Domylnaczcionkaakapitu2"/>
          <w:rFonts w:cs="Calibri Light"/>
          <w:lang w:val="pl-PL"/>
        </w:rPr>
        <w:t>sprawie ochrony osób fizycznych w związku z przetwarzaniem danych osobowych i w sprawie swobodnego przepływu takich danych oraz uchylenia dyrektywy 95/46/WE. RODO reguluje kwestie związane z przetwarzaniem danych osobowych i ma zastosowanie od dnia 25 maja 2018 r.</w:t>
      </w:r>
    </w:p>
    <w:p w14:paraId="36E738FA" w14:textId="19083872" w:rsidR="003E7736" w:rsidRPr="00662CF7" w:rsidRDefault="00773497" w:rsidP="0070240E">
      <w:pPr>
        <w:rPr>
          <w:rStyle w:val="Domylnaczcionkaakapitu2"/>
          <w:rFonts w:cs="Calibri Light"/>
          <w:lang w:val="pl-PL"/>
        </w:rPr>
      </w:pPr>
      <w:r>
        <w:rPr>
          <w:rStyle w:val="Domylnaczcionkaakapitu2"/>
          <w:rFonts w:cs="Calibri Light"/>
          <w:spacing w:val="-2"/>
          <w:lang w:val="pl-PL"/>
        </w:rPr>
        <w:t>Uniwersytet Przyrodniczy w Poznaniu</w:t>
      </w:r>
      <w:r w:rsidRPr="00662CF7">
        <w:rPr>
          <w:rStyle w:val="Domylnaczcionkaakapitu2"/>
          <w:rFonts w:cs="Calibri Light"/>
          <w:spacing w:val="-2"/>
          <w:lang w:val="pl-PL"/>
        </w:rPr>
        <w:t xml:space="preserve"> </w:t>
      </w:r>
      <w:r w:rsidR="002B49BD" w:rsidRPr="00662CF7">
        <w:rPr>
          <w:rStyle w:val="Domylnaczcionkaakapitu2"/>
          <w:rFonts w:cs="Calibri Light"/>
          <w:lang w:val="pl-PL"/>
        </w:rPr>
        <w:t xml:space="preserve">przetwarza Państwa dane osobowe pochodzące od Państwa pracodawcy w celu uzasadnionego interesu </w:t>
      </w:r>
      <w:r w:rsidR="00B90A01">
        <w:rPr>
          <w:rStyle w:val="Domylnaczcionkaakapitu2"/>
          <w:rFonts w:cs="Calibri Light"/>
          <w:lang w:val="pl-PL"/>
        </w:rPr>
        <w:t>Uniwersytetu Przyrodniczego w Poznaniu,</w:t>
      </w:r>
      <w:r w:rsidR="002B49BD" w:rsidRPr="00662CF7">
        <w:rPr>
          <w:rStyle w:val="Domylnaczcionkaakapitu2"/>
          <w:rFonts w:cs="Calibri Light"/>
          <w:lang w:val="pl-PL"/>
        </w:rPr>
        <w:t xml:space="preserve"> jakim jest kontakt z Państwem jako osobami reprezentującymi pracodawcę w przetargu (art.</w:t>
      </w:r>
      <w:r w:rsidR="003E7736" w:rsidRPr="00662CF7">
        <w:rPr>
          <w:rStyle w:val="Domylnaczcionkaakapitu2"/>
          <w:rFonts w:cs="Calibri Light"/>
          <w:lang w:val="pl-PL"/>
        </w:rPr>
        <w:t> </w:t>
      </w:r>
      <w:r w:rsidR="002B49BD" w:rsidRPr="00662CF7">
        <w:rPr>
          <w:rStyle w:val="Domylnaczcionkaakapitu2"/>
          <w:rFonts w:cs="Calibri Light"/>
          <w:lang w:val="pl-PL"/>
        </w:rPr>
        <w:t>6 ust. 1 lit. f RODO). Państwa dane będą przetwarzane w celu kontaktu oraz ewentualnego wykonywania postanowień umowy.</w:t>
      </w:r>
    </w:p>
    <w:p w14:paraId="14952246" w14:textId="77777777" w:rsidR="003E7736" w:rsidRPr="00662CF7" w:rsidRDefault="002B49BD" w:rsidP="0070240E">
      <w:pPr>
        <w:rPr>
          <w:rStyle w:val="Domylnaczcionkaakapitu2"/>
          <w:rFonts w:cs="Calibri Light"/>
          <w:lang w:val="pl-PL"/>
        </w:rPr>
      </w:pPr>
      <w:r w:rsidRPr="00662CF7">
        <w:rPr>
          <w:rStyle w:val="Domylnaczcionkaakapitu2"/>
          <w:rFonts w:cs="Calibri Light"/>
          <w:lang w:val="pl-PL"/>
        </w:rPr>
        <w:t>Dane osobowe udostępnione to: imię i nazwisko oraz połączony z nimi służbowy e-mail oraz telefon.</w:t>
      </w:r>
    </w:p>
    <w:p w14:paraId="52FAC265" w14:textId="6C8DFFD8" w:rsidR="003E7736" w:rsidRPr="00662CF7" w:rsidRDefault="002B49BD" w:rsidP="0070240E">
      <w:pPr>
        <w:rPr>
          <w:rStyle w:val="Domylnaczcionkaakapitu2"/>
          <w:rFonts w:cs="Calibri Light"/>
          <w:lang w:val="pl-PL"/>
        </w:rPr>
      </w:pPr>
      <w:r w:rsidRPr="00662CF7">
        <w:rPr>
          <w:rStyle w:val="Domylnaczcionkaakapitu2"/>
          <w:rFonts w:cs="Calibri Light"/>
          <w:lang w:val="pl-PL"/>
        </w:rPr>
        <w:t xml:space="preserve">Nie zamierzamy przekazywać danych innym podmiotom, chyba, że będzie to konieczne w celu realizacji zadania: podmiotom wspierającym </w:t>
      </w:r>
      <w:r w:rsidR="00773497">
        <w:rPr>
          <w:rStyle w:val="Domylnaczcionkaakapitu2"/>
          <w:rFonts w:cs="Calibri Light"/>
          <w:spacing w:val="-2"/>
          <w:lang w:val="pl-PL"/>
        </w:rPr>
        <w:t>Uniwersytet Przyrodniczy w Poznaniu</w:t>
      </w:r>
      <w:r w:rsidR="00773497" w:rsidRPr="00662CF7">
        <w:rPr>
          <w:rStyle w:val="Domylnaczcionkaakapitu2"/>
          <w:rFonts w:cs="Calibri Light"/>
          <w:spacing w:val="-2"/>
          <w:lang w:val="pl-PL"/>
        </w:rPr>
        <w:t xml:space="preserve"> </w:t>
      </w:r>
      <w:r w:rsidRPr="00662CF7">
        <w:rPr>
          <w:rStyle w:val="Domylnaczcionkaakapitu2"/>
          <w:rFonts w:cs="Calibri Light"/>
          <w:lang w:val="pl-PL"/>
        </w:rPr>
        <w:t xml:space="preserve">w realizacji umów takim jak dostawcy usług IT (np. w celu wysłania </w:t>
      </w:r>
      <w:r w:rsidR="00662CF7" w:rsidRPr="00662CF7">
        <w:rPr>
          <w:rStyle w:val="Domylnaczcionkaakapitu2"/>
          <w:rFonts w:cs="Calibri Light"/>
          <w:lang w:val="pl-PL"/>
        </w:rPr>
        <w:t xml:space="preserve">wiadomości </w:t>
      </w:r>
      <w:r w:rsidRPr="00662CF7">
        <w:rPr>
          <w:rStyle w:val="Domylnaczcionkaakapitu2"/>
          <w:rFonts w:cs="Calibri Light"/>
          <w:lang w:val="pl-PL"/>
        </w:rPr>
        <w:t>e-mail), a także, podmiotom, które przetwarzają dane osobowe na podstawie odrębnej podstawy prawnej (jako administratorzy) takim jak instytucje państwowe, o ile zaistnieje taka podstawa prawna.</w:t>
      </w:r>
    </w:p>
    <w:p w14:paraId="0CCCA7D7" w14:textId="2B420461" w:rsidR="003E7736" w:rsidRPr="00662CF7" w:rsidRDefault="002B49BD" w:rsidP="0070240E">
      <w:pPr>
        <w:rPr>
          <w:rStyle w:val="Domylnaczcionkaakapitu2"/>
          <w:rFonts w:cs="Calibri Light"/>
          <w:lang w:val="pl-PL"/>
        </w:rPr>
      </w:pPr>
      <w:r w:rsidRPr="00662CF7">
        <w:rPr>
          <w:rStyle w:val="Domylnaczcionkaakapitu2"/>
          <w:rFonts w:cs="Calibri Light"/>
          <w:lang w:val="pl-PL"/>
        </w:rPr>
        <w:t>Państwa dane osobowe będą przetwarzane przez okres niezbędny do realizacji ww. celu (realizacji umowy) oraz okres wygaśnięcia roszczeń z jej tytułu, a także spełnienia innych obowiązków nałożonych prawem w</w:t>
      </w:r>
      <w:r w:rsidR="00662CF7" w:rsidRPr="00662CF7">
        <w:rPr>
          <w:rStyle w:val="Domylnaczcionkaakapitu2"/>
          <w:rFonts w:cs="Calibri Light"/>
          <w:lang w:val="pl-PL"/>
        </w:rPr>
        <w:t> </w:t>
      </w:r>
      <w:r w:rsidRPr="00662CF7">
        <w:rPr>
          <w:rStyle w:val="Domylnaczcionkaakapitu2"/>
          <w:rFonts w:cs="Calibri Light"/>
          <w:lang w:val="pl-PL"/>
        </w:rPr>
        <w:t>tym obowiązków archiwizacyjnych.</w:t>
      </w:r>
    </w:p>
    <w:p w14:paraId="3FB82633" w14:textId="03BB6A42" w:rsidR="003E7736" w:rsidRPr="00662CF7" w:rsidRDefault="002B49BD" w:rsidP="0070240E">
      <w:pPr>
        <w:rPr>
          <w:rStyle w:val="Domylnaczcionkaakapitu2"/>
          <w:rFonts w:cs="Calibri Light"/>
          <w:lang w:val="pl-PL"/>
        </w:rPr>
      </w:pPr>
      <w:r w:rsidRPr="00662CF7">
        <w:rPr>
          <w:rStyle w:val="Domylnaczcionkaakapitu2"/>
          <w:rFonts w:cs="Calibri Light"/>
          <w:lang w:val="pl-PL"/>
        </w:rPr>
        <w:t xml:space="preserve">Państwa dane osobowe nie będą podlegały profilowaniu. </w:t>
      </w:r>
      <w:r w:rsidR="00773497">
        <w:rPr>
          <w:rStyle w:val="Domylnaczcionkaakapitu2"/>
          <w:rFonts w:cs="Calibri Light"/>
          <w:spacing w:val="-2"/>
          <w:lang w:val="pl-PL"/>
        </w:rPr>
        <w:t>Uniwersytet Przyrodniczy w Poznaniu</w:t>
      </w:r>
      <w:r w:rsidR="00773497" w:rsidRPr="00662CF7">
        <w:rPr>
          <w:rStyle w:val="Domylnaczcionkaakapitu2"/>
          <w:rFonts w:cs="Calibri Light"/>
          <w:spacing w:val="-2"/>
          <w:lang w:val="pl-PL"/>
        </w:rPr>
        <w:t xml:space="preserve"> </w:t>
      </w:r>
      <w:r w:rsidRPr="00662CF7">
        <w:rPr>
          <w:rStyle w:val="Domylnaczcionkaakapitu2"/>
          <w:rFonts w:cs="Calibri Light"/>
          <w:lang w:val="pl-PL"/>
        </w:rPr>
        <w:t>nie będzie podejmował zautomatyzowanych decyzji wywołujących dla Państwa istotne skutki prawne.</w:t>
      </w:r>
    </w:p>
    <w:p w14:paraId="759FF87E" w14:textId="2F5E9AB8" w:rsidR="003E7736" w:rsidRPr="00662CF7" w:rsidRDefault="002B49BD" w:rsidP="0070240E">
      <w:pPr>
        <w:rPr>
          <w:rStyle w:val="Domylnaczcionkaakapitu2"/>
          <w:rFonts w:cs="Calibri Light"/>
          <w:lang w:val="pl-PL"/>
        </w:rPr>
      </w:pPr>
      <w:r w:rsidRPr="00662CF7">
        <w:rPr>
          <w:rStyle w:val="Domylnaczcionkaakapitu2"/>
          <w:rFonts w:cs="Calibri Light"/>
          <w:lang w:val="pl-PL"/>
        </w:rPr>
        <w:t xml:space="preserve">W związku z przetwarzaniem danych osobowych przez </w:t>
      </w:r>
      <w:r w:rsidR="00773497">
        <w:rPr>
          <w:rStyle w:val="Domylnaczcionkaakapitu2"/>
          <w:rFonts w:cs="Calibri Light"/>
          <w:spacing w:val="-2"/>
          <w:lang w:val="pl-PL"/>
        </w:rPr>
        <w:t>Uniwersytet Przyrodniczy w Poznaniu</w:t>
      </w:r>
      <w:r w:rsidR="00773497" w:rsidRPr="00662CF7">
        <w:rPr>
          <w:rStyle w:val="Domylnaczcionkaakapitu2"/>
          <w:rFonts w:cs="Calibri Light"/>
          <w:spacing w:val="-2"/>
          <w:lang w:val="pl-PL"/>
        </w:rPr>
        <w:t xml:space="preserve"> </w:t>
      </w:r>
      <w:r w:rsidRPr="00662CF7">
        <w:rPr>
          <w:rStyle w:val="Domylnaczcionkaakapitu2"/>
          <w:rFonts w:cs="Calibri Light"/>
          <w:lang w:val="pl-PL"/>
        </w:rPr>
        <w:t>przysługują Państwu następujące prawa: prawo dostępu do danych osobowych, w tym prawo do uzyskania kopii tych danych, prawo do żądania sprostowania (poprawienia) danych, prawo do żądania usunięcia danych osobowych (tzw. „prawo do</w:t>
      </w:r>
      <w:r w:rsidR="003E7736" w:rsidRPr="00662CF7">
        <w:rPr>
          <w:rStyle w:val="Domylnaczcionkaakapitu2"/>
          <w:rFonts w:cs="Calibri Light"/>
          <w:lang w:val="pl-PL"/>
        </w:rPr>
        <w:t> </w:t>
      </w:r>
      <w:r w:rsidRPr="00662CF7">
        <w:rPr>
          <w:rStyle w:val="Domylnaczcionkaakapitu2"/>
          <w:rFonts w:cs="Calibri Light"/>
          <w:lang w:val="pl-PL"/>
        </w:rPr>
        <w:t>bycia zapomnianym”), prawo do żądania ograniczenia przetwarzania danych osobowych, prawo do</w:t>
      </w:r>
      <w:r w:rsidR="003E7736" w:rsidRPr="00662CF7">
        <w:rPr>
          <w:rStyle w:val="Domylnaczcionkaakapitu2"/>
          <w:rFonts w:cs="Calibri Light"/>
          <w:lang w:val="pl-PL"/>
        </w:rPr>
        <w:t> </w:t>
      </w:r>
      <w:r w:rsidRPr="00662CF7">
        <w:rPr>
          <w:rStyle w:val="Domylnaczcionkaakapitu2"/>
          <w:rFonts w:cs="Calibri Light"/>
          <w:lang w:val="pl-PL"/>
        </w:rPr>
        <w:t>przenoszenia danych do innego administratora danych, prawo do sprzeciwu wobec przetwarzania danych osobowych.</w:t>
      </w:r>
    </w:p>
    <w:p w14:paraId="7B1B271E" w14:textId="30FA346B" w:rsidR="003E7736" w:rsidRPr="00662CF7" w:rsidRDefault="002B49BD" w:rsidP="0070240E">
      <w:pPr>
        <w:rPr>
          <w:rStyle w:val="Domylnaczcionkaakapitu2"/>
          <w:rFonts w:cs="Calibri Light"/>
          <w:lang w:val="pl-PL"/>
        </w:rPr>
      </w:pPr>
      <w:r w:rsidRPr="00662CF7">
        <w:rPr>
          <w:rStyle w:val="Domylnaczcionkaakapitu2"/>
          <w:rFonts w:cs="Calibri Light"/>
          <w:lang w:val="pl-PL"/>
        </w:rPr>
        <w:t>Z powyższych uprawnień możecie Państwo skorzystać, kontaktując się na adresy wskazane powyżej. Zakres każdego z powyższych uprawnień oraz sytuacje, w których moż</w:t>
      </w:r>
      <w:r w:rsidR="003E7736" w:rsidRPr="00662CF7">
        <w:rPr>
          <w:rStyle w:val="Domylnaczcionkaakapitu2"/>
          <w:rFonts w:cs="Calibri Light"/>
          <w:lang w:val="pl-PL"/>
        </w:rPr>
        <w:t xml:space="preserve">ecie Państwo </w:t>
      </w:r>
      <w:r w:rsidRPr="00662CF7">
        <w:rPr>
          <w:rStyle w:val="Domylnaczcionkaakapitu2"/>
          <w:rFonts w:cs="Calibri Light"/>
          <w:lang w:val="pl-PL"/>
        </w:rPr>
        <w:t>z nich skorzystać, są</w:t>
      </w:r>
      <w:r w:rsidR="003E7736" w:rsidRPr="00662CF7">
        <w:rPr>
          <w:rStyle w:val="Domylnaczcionkaakapitu2"/>
          <w:rFonts w:cs="Calibri Light"/>
          <w:lang w:val="pl-PL"/>
        </w:rPr>
        <w:t> </w:t>
      </w:r>
      <w:r w:rsidRPr="00662CF7">
        <w:rPr>
          <w:rStyle w:val="Domylnaczcionkaakapitu2"/>
          <w:rFonts w:cs="Calibri Light"/>
          <w:lang w:val="pl-PL"/>
        </w:rPr>
        <w:t>określone przepisami prawa. Możliwość skorzystania z niektórych z ww. uprawnień może być uzależniona m.in. od</w:t>
      </w:r>
      <w:r w:rsidR="00662CF7" w:rsidRPr="00662CF7">
        <w:rPr>
          <w:rStyle w:val="Domylnaczcionkaakapitu2"/>
          <w:rFonts w:cs="Calibri Light"/>
          <w:lang w:val="pl-PL"/>
        </w:rPr>
        <w:t> </w:t>
      </w:r>
      <w:r w:rsidRPr="00662CF7">
        <w:rPr>
          <w:rStyle w:val="Domylnaczcionkaakapitu2"/>
          <w:rFonts w:cs="Calibri Light"/>
          <w:lang w:val="pl-PL"/>
        </w:rPr>
        <w:t>podstaw prawnych, celu lub sposobu przetwarzania danych osobowych.</w:t>
      </w:r>
    </w:p>
    <w:p w14:paraId="60B1E142" w14:textId="63B280F7" w:rsidR="003E7736" w:rsidRPr="00662CF7" w:rsidRDefault="002B49BD" w:rsidP="0070240E">
      <w:pPr>
        <w:rPr>
          <w:rStyle w:val="Domylnaczcionkaakapitu2"/>
          <w:rFonts w:cs="Calibri Light"/>
          <w:lang w:val="pl-PL"/>
        </w:rPr>
      </w:pPr>
      <w:r w:rsidRPr="00662CF7">
        <w:rPr>
          <w:rStyle w:val="Domylnaczcionkaakapitu2"/>
          <w:rFonts w:cs="Calibri Light"/>
          <w:lang w:val="pl-PL"/>
        </w:rPr>
        <w:lastRenderedPageBreak/>
        <w:t xml:space="preserve">W przypadku uznania, że przetwarzanie przez </w:t>
      </w:r>
      <w:r w:rsidR="00773497">
        <w:rPr>
          <w:rStyle w:val="Domylnaczcionkaakapitu2"/>
          <w:rFonts w:cs="Calibri Light"/>
          <w:spacing w:val="-2"/>
          <w:lang w:val="pl-PL"/>
        </w:rPr>
        <w:t>Uniwersytet Przyrodniczy w Poznaniu</w:t>
      </w:r>
      <w:r w:rsidR="00773497" w:rsidRPr="00662CF7">
        <w:rPr>
          <w:rStyle w:val="Domylnaczcionkaakapitu2"/>
          <w:rFonts w:cs="Calibri Light"/>
          <w:spacing w:val="-2"/>
          <w:lang w:val="pl-PL"/>
        </w:rPr>
        <w:t xml:space="preserve"> </w:t>
      </w:r>
      <w:r w:rsidRPr="00662CF7">
        <w:rPr>
          <w:rStyle w:val="Domylnaczcionkaakapitu2"/>
          <w:rFonts w:cs="Calibri Light"/>
          <w:lang w:val="pl-PL"/>
        </w:rPr>
        <w:t>danych osobowych narusza przepisy obowiązującego prawa, mogą Państwo wnieść skargę do organu nadzorczego – Urzędu Ochrony Danych Osobowych.</w:t>
      </w:r>
    </w:p>
    <w:p w14:paraId="31A80790" w14:textId="764F3232" w:rsidR="002B49BD" w:rsidRPr="00662CF7" w:rsidRDefault="00773497" w:rsidP="0070240E">
      <w:pPr>
        <w:rPr>
          <w:rStyle w:val="Domylnaczcionkaakapitu2"/>
          <w:rFonts w:cs="Calibri Light"/>
          <w:lang w:val="pl-PL"/>
        </w:rPr>
      </w:pPr>
      <w:r>
        <w:rPr>
          <w:rStyle w:val="Domylnaczcionkaakapitu2"/>
          <w:rFonts w:cs="Calibri Light"/>
          <w:spacing w:val="-2"/>
          <w:lang w:val="pl-PL"/>
        </w:rPr>
        <w:t>Uniwersytet Przyrodniczy w Poznaniu</w:t>
      </w:r>
      <w:r w:rsidRPr="00662CF7">
        <w:rPr>
          <w:rStyle w:val="Domylnaczcionkaakapitu2"/>
          <w:rFonts w:cs="Calibri Light"/>
          <w:spacing w:val="-2"/>
          <w:lang w:val="pl-PL"/>
        </w:rPr>
        <w:t xml:space="preserve"> </w:t>
      </w:r>
      <w:r w:rsidR="002B49BD" w:rsidRPr="00662CF7">
        <w:rPr>
          <w:rStyle w:val="Domylnaczcionkaakapitu2"/>
          <w:rFonts w:cs="Calibri Light"/>
          <w:lang w:val="pl-PL"/>
        </w:rPr>
        <w:t>nie planuje przekazywać danych osobowych do podmiotów spoza EOG ani do organizacji międzynarodowych.</w:t>
      </w:r>
    </w:p>
    <w:p w14:paraId="1AD68DD5" w14:textId="1D8AE04E" w:rsidR="001A476C" w:rsidRPr="00623335" w:rsidRDefault="00683533" w:rsidP="00945CFE">
      <w:pPr>
        <w:pStyle w:val="Nagwek1"/>
        <w:numPr>
          <w:ilvl w:val="0"/>
          <w:numId w:val="29"/>
        </w:numPr>
        <w:ind w:left="851" w:hanging="567"/>
        <w:jc w:val="left"/>
      </w:pPr>
      <w:proofErr w:type="spellStart"/>
      <w:r w:rsidRPr="00623335">
        <w:t>Załączniki</w:t>
      </w:r>
      <w:proofErr w:type="spellEnd"/>
      <w:r w:rsidRPr="00623335">
        <w:t>:</w:t>
      </w:r>
    </w:p>
    <w:p w14:paraId="1BD12EA7" w14:textId="0BA3DCCF" w:rsidR="00520697" w:rsidRDefault="00035538" w:rsidP="0070240E">
      <w:pPr>
        <w:rPr>
          <w:lang w:val="pl-PL"/>
        </w:rPr>
      </w:pPr>
      <w:r w:rsidRPr="00662CF7">
        <w:rPr>
          <w:lang w:val="pl-PL"/>
        </w:rPr>
        <w:t>Załącznik 1 –</w:t>
      </w:r>
      <w:r w:rsidR="00520697">
        <w:rPr>
          <w:lang w:val="pl-PL"/>
        </w:rPr>
        <w:t xml:space="preserve"> </w:t>
      </w:r>
      <w:r w:rsidR="00680927" w:rsidRPr="00662CF7">
        <w:rPr>
          <w:lang w:val="pl-PL"/>
        </w:rPr>
        <w:t>wzór formularza ofertowego Wykonawcy</w:t>
      </w:r>
    </w:p>
    <w:p w14:paraId="340BEAE3" w14:textId="6108C485" w:rsidR="001A476C" w:rsidRPr="00662CF7" w:rsidRDefault="00520697" w:rsidP="0070240E">
      <w:pPr>
        <w:rPr>
          <w:lang w:val="pl-PL"/>
        </w:rPr>
      </w:pPr>
      <w:r>
        <w:rPr>
          <w:lang w:val="pl-PL"/>
        </w:rPr>
        <w:t>Załącznik 2</w:t>
      </w:r>
      <w:r w:rsidR="00393A37">
        <w:rPr>
          <w:lang w:val="pl-PL"/>
        </w:rPr>
        <w:t xml:space="preserve"> – wzór formularza cenowego</w:t>
      </w:r>
    </w:p>
    <w:p w14:paraId="3981D9B7" w14:textId="4C994A99" w:rsidR="00393A37" w:rsidRDefault="00035538" w:rsidP="00680927">
      <w:pPr>
        <w:rPr>
          <w:lang w:val="pl-PL"/>
        </w:rPr>
      </w:pPr>
      <w:r w:rsidRPr="00662CF7">
        <w:rPr>
          <w:lang w:val="pl-PL"/>
        </w:rPr>
        <w:t xml:space="preserve">Załącznik </w:t>
      </w:r>
      <w:r w:rsidR="00E52543">
        <w:rPr>
          <w:lang w:val="pl-PL"/>
        </w:rPr>
        <w:t>3</w:t>
      </w:r>
      <w:r w:rsidR="00393A37">
        <w:rPr>
          <w:lang w:val="pl-PL"/>
        </w:rPr>
        <w:t xml:space="preserve"> - </w:t>
      </w:r>
      <w:r w:rsidR="00393A37" w:rsidRPr="00662CF7">
        <w:rPr>
          <w:lang w:val="pl-PL"/>
        </w:rPr>
        <w:t xml:space="preserve"> wzór</w:t>
      </w:r>
      <w:r w:rsidR="00393A37">
        <w:rPr>
          <w:lang w:val="pl-PL"/>
        </w:rPr>
        <w:t xml:space="preserve"> formularza</w:t>
      </w:r>
      <w:r w:rsidR="00393A37" w:rsidRPr="00662CF7">
        <w:rPr>
          <w:lang w:val="pl-PL"/>
        </w:rPr>
        <w:t xml:space="preserve"> oświadcze</w:t>
      </w:r>
      <w:r w:rsidR="00393A37">
        <w:rPr>
          <w:lang w:val="pl-PL"/>
        </w:rPr>
        <w:t>ń</w:t>
      </w:r>
      <w:r w:rsidR="00393A37" w:rsidRPr="00662CF7">
        <w:rPr>
          <w:lang w:val="pl-PL"/>
        </w:rPr>
        <w:t xml:space="preserve"> Wykonawcy</w:t>
      </w:r>
    </w:p>
    <w:p w14:paraId="4FD4DE16" w14:textId="6654980D" w:rsidR="00BB4181" w:rsidRPr="00662CF7" w:rsidRDefault="00393A37" w:rsidP="00680927">
      <w:pPr>
        <w:rPr>
          <w:lang w:val="pl-PL"/>
        </w:rPr>
      </w:pPr>
      <w:r>
        <w:rPr>
          <w:lang w:val="pl-PL"/>
        </w:rPr>
        <w:t xml:space="preserve">Załącznik 4 </w:t>
      </w:r>
      <w:r w:rsidR="00035538" w:rsidRPr="00662CF7">
        <w:rPr>
          <w:lang w:val="pl-PL"/>
        </w:rPr>
        <w:t xml:space="preserve">– </w:t>
      </w:r>
      <w:r w:rsidR="00680927">
        <w:rPr>
          <w:lang w:val="pl-PL"/>
        </w:rPr>
        <w:t>projektowane postanowienia umowy</w:t>
      </w:r>
    </w:p>
    <w:p w14:paraId="0075686E" w14:textId="77777777" w:rsidR="0070240E" w:rsidRPr="00662CF7" w:rsidRDefault="0070240E" w:rsidP="00247DCC">
      <w:pPr>
        <w:jc w:val="right"/>
        <w:rPr>
          <w:lang w:val="pl-PL"/>
        </w:rPr>
      </w:pPr>
    </w:p>
    <w:p w14:paraId="09B9B7CE" w14:textId="77777777" w:rsidR="00662CF7" w:rsidRPr="00662CF7" w:rsidRDefault="00662CF7">
      <w:pPr>
        <w:jc w:val="right"/>
        <w:rPr>
          <w:lang w:val="pl-PL"/>
        </w:rPr>
      </w:pPr>
    </w:p>
    <w:sectPr w:rsidR="00662CF7" w:rsidRPr="00662CF7" w:rsidSect="00A22030">
      <w:headerReference w:type="default" r:id="rId11"/>
      <w:footerReference w:type="default" r:id="rId12"/>
      <w:pgSz w:w="11906" w:h="16838"/>
      <w:pgMar w:top="1702" w:right="1134" w:bottom="1135" w:left="1134" w:header="425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71221" w14:textId="77777777" w:rsidR="00EE2E84" w:rsidRDefault="00EE2E84">
      <w:pPr>
        <w:spacing w:line="240" w:lineRule="auto"/>
      </w:pPr>
      <w:r>
        <w:separator/>
      </w:r>
    </w:p>
  </w:endnote>
  <w:endnote w:type="continuationSeparator" w:id="0">
    <w:p w14:paraId="20DB028E" w14:textId="77777777" w:rsidR="00EE2E84" w:rsidRDefault="00EE2E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Microsoft Sans Serif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Times New Roman"/>
    <w:charset w:val="01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641" w:type="dxa"/>
      <w:tblInd w:w="-714" w:type="dxa"/>
      <w:tblLook w:val="04A0" w:firstRow="1" w:lastRow="0" w:firstColumn="1" w:lastColumn="0" w:noHBand="0" w:noVBand="1"/>
    </w:tblPr>
    <w:tblGrid>
      <w:gridCol w:w="7660"/>
      <w:gridCol w:w="2981"/>
    </w:tblGrid>
    <w:tr w:rsidR="009408C6" w14:paraId="472A7224" w14:textId="77777777" w:rsidTr="009408C6">
      <w:trPr>
        <w:trHeight w:val="1564"/>
      </w:trPr>
      <w:tc>
        <w:tcPr>
          <w:tcW w:w="76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C1DF32A" w14:textId="5FEEA790" w:rsidR="009408C6" w:rsidRPr="009408C6" w:rsidRDefault="00A22030" w:rsidP="009408C6">
          <w:pPr>
            <w:tabs>
              <w:tab w:val="center" w:pos="5922"/>
              <w:tab w:val="right" w:pos="9072"/>
            </w:tabs>
            <w:ind w:left="611"/>
            <w:contextualSpacing/>
            <w:rPr>
              <w:rFonts w:asciiTheme="majorHAnsi" w:hAnsiTheme="majorHAnsi" w:cstheme="majorHAnsi"/>
              <w:b/>
              <w:i/>
              <w:color w:val="3B3838"/>
              <w:sz w:val="20"/>
              <w:szCs w:val="20"/>
              <w:lang w:val="pl-PL"/>
            </w:rPr>
          </w:pPr>
          <w:bookmarkStart w:id="7" w:name="_Hlk136172813"/>
          <w:r>
            <w:rPr>
              <w:rFonts w:asciiTheme="majorHAnsi" w:hAnsiTheme="majorHAnsi" w:cstheme="majorHAnsi"/>
              <w:b/>
              <w:i/>
              <w:color w:val="3B3838"/>
              <w:sz w:val="20"/>
              <w:szCs w:val="20"/>
              <w:lang w:val="pl-PL"/>
            </w:rPr>
            <w:t>U</w:t>
          </w:r>
          <w:r w:rsidR="009408C6" w:rsidRPr="009408C6">
            <w:rPr>
              <w:rFonts w:asciiTheme="majorHAnsi" w:hAnsiTheme="majorHAnsi" w:cstheme="majorHAnsi"/>
              <w:b/>
              <w:i/>
              <w:color w:val="3B3838"/>
              <w:sz w:val="20"/>
              <w:szCs w:val="20"/>
              <w:lang w:val="pl-PL"/>
            </w:rPr>
            <w:t>niwersytet Przyrodniczy w Poznaniu jako dostępna uczelnia bez barier</w:t>
          </w:r>
        </w:p>
        <w:p w14:paraId="54068C77" w14:textId="276C87AD" w:rsidR="009408C6" w:rsidRPr="00092897" w:rsidRDefault="009408C6" w:rsidP="009408C6">
          <w:pPr>
            <w:tabs>
              <w:tab w:val="center" w:pos="5922"/>
              <w:tab w:val="right" w:pos="9072"/>
            </w:tabs>
            <w:ind w:left="611" w:right="-83"/>
            <w:contextualSpacing/>
            <w:rPr>
              <w:b/>
              <w:i/>
              <w:color w:val="3B3838"/>
              <w:sz w:val="20"/>
              <w:szCs w:val="20"/>
            </w:rPr>
          </w:pPr>
          <w:r w:rsidRPr="009408C6">
            <w:rPr>
              <w:rFonts w:asciiTheme="majorHAnsi" w:hAnsiTheme="majorHAnsi" w:cstheme="majorHAnsi"/>
              <w:color w:val="767171"/>
              <w:sz w:val="20"/>
              <w:szCs w:val="20"/>
              <w:lang w:val="pl-PL"/>
            </w:rPr>
            <w:t xml:space="preserve">Uniwersytet Przyrodniczy w Poznaniu, </w:t>
          </w:r>
          <w:r w:rsidR="00493D5A">
            <w:rPr>
              <w:rFonts w:asciiTheme="majorHAnsi" w:hAnsiTheme="majorHAnsi" w:cstheme="majorHAnsi"/>
              <w:color w:val="767171"/>
              <w:sz w:val="20"/>
              <w:szCs w:val="20"/>
              <w:lang w:val="pl-PL"/>
            </w:rPr>
            <w:t>u</w:t>
          </w:r>
          <w:r w:rsidRPr="009408C6">
            <w:rPr>
              <w:rFonts w:asciiTheme="majorHAnsi" w:hAnsiTheme="majorHAnsi" w:cstheme="majorHAnsi"/>
              <w:color w:val="767171"/>
              <w:sz w:val="20"/>
              <w:szCs w:val="20"/>
              <w:lang w:val="pl-PL"/>
            </w:rPr>
            <w:t xml:space="preserve">l. </w:t>
          </w:r>
          <w:proofErr w:type="spellStart"/>
          <w:r w:rsidRPr="009408C6">
            <w:rPr>
              <w:rFonts w:asciiTheme="majorHAnsi" w:hAnsiTheme="majorHAnsi" w:cstheme="majorHAnsi"/>
              <w:color w:val="767171"/>
              <w:sz w:val="20"/>
              <w:szCs w:val="20"/>
            </w:rPr>
            <w:t>Wojska</w:t>
          </w:r>
          <w:proofErr w:type="spellEnd"/>
          <w:r w:rsidRPr="009408C6">
            <w:rPr>
              <w:rFonts w:asciiTheme="majorHAnsi" w:hAnsiTheme="majorHAnsi" w:cstheme="majorHAnsi"/>
              <w:color w:val="767171"/>
              <w:sz w:val="20"/>
              <w:szCs w:val="20"/>
            </w:rPr>
            <w:t xml:space="preserve"> </w:t>
          </w:r>
          <w:proofErr w:type="spellStart"/>
          <w:r w:rsidRPr="009408C6">
            <w:rPr>
              <w:rFonts w:asciiTheme="majorHAnsi" w:hAnsiTheme="majorHAnsi" w:cstheme="majorHAnsi"/>
              <w:color w:val="767171"/>
              <w:sz w:val="20"/>
              <w:szCs w:val="20"/>
            </w:rPr>
            <w:t>Polskiego</w:t>
          </w:r>
          <w:proofErr w:type="spellEnd"/>
          <w:r w:rsidRPr="009408C6">
            <w:rPr>
              <w:rFonts w:asciiTheme="majorHAnsi" w:hAnsiTheme="majorHAnsi" w:cstheme="majorHAnsi"/>
              <w:color w:val="767171"/>
              <w:sz w:val="20"/>
              <w:szCs w:val="20"/>
            </w:rPr>
            <w:t xml:space="preserve"> 28, 60-637 </w:t>
          </w:r>
          <w:proofErr w:type="spellStart"/>
          <w:r w:rsidRPr="009408C6">
            <w:rPr>
              <w:rFonts w:asciiTheme="majorHAnsi" w:hAnsiTheme="majorHAnsi" w:cstheme="majorHAnsi"/>
              <w:color w:val="767171"/>
              <w:sz w:val="20"/>
              <w:szCs w:val="20"/>
            </w:rPr>
            <w:t>Poznań</w:t>
          </w:r>
          <w:proofErr w:type="spellEnd"/>
        </w:p>
      </w:tc>
      <w:tc>
        <w:tcPr>
          <w:tcW w:w="2981" w:type="dxa"/>
          <w:tcBorders>
            <w:top w:val="nil"/>
            <w:left w:val="nil"/>
            <w:bottom w:val="nil"/>
            <w:right w:val="nil"/>
          </w:tcBorders>
        </w:tcPr>
        <w:p w14:paraId="1A4794F6" w14:textId="77777777" w:rsidR="009408C6" w:rsidRDefault="009408C6" w:rsidP="009408C6">
          <w:pPr>
            <w:pStyle w:val="Stopka"/>
            <w:ind w:right="-391"/>
          </w:pPr>
          <w:r w:rsidRPr="00051740">
            <w:rPr>
              <w:noProof/>
              <w:lang w:val="pl-PL"/>
            </w:rPr>
            <w:drawing>
              <wp:anchor distT="0" distB="0" distL="114300" distR="114300" simplePos="0" relativeHeight="251659264" behindDoc="1" locked="0" layoutInCell="1" allowOverlap="1" wp14:anchorId="63E02319" wp14:editId="28AF6C52">
                <wp:simplePos x="0" y="0"/>
                <wp:positionH relativeFrom="column">
                  <wp:posOffset>671830</wp:posOffset>
                </wp:positionH>
                <wp:positionV relativeFrom="paragraph">
                  <wp:posOffset>504825</wp:posOffset>
                </wp:positionV>
                <wp:extent cx="1152525" cy="637567"/>
                <wp:effectExtent l="0" t="0" r="0" b="0"/>
                <wp:wrapTight wrapText="bothSides">
                  <wp:wrapPolygon edited="0">
                    <wp:start x="0" y="0"/>
                    <wp:lineTo x="0" y="20653"/>
                    <wp:lineTo x="21064" y="20653"/>
                    <wp:lineTo x="21064" y="0"/>
                    <wp:lineTo x="0" y="0"/>
                  </wp:wrapPolygon>
                </wp:wrapTight>
                <wp:docPr id="8" name="Obraz 8" descr="logo cb UP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cb UP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375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bookmarkEnd w:id="7"/>
  </w:tbl>
  <w:p w14:paraId="78C44AC3" w14:textId="77777777" w:rsidR="00794C9D" w:rsidRDefault="00794C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9DBE9" w14:textId="77777777" w:rsidR="00EE2E84" w:rsidRDefault="00EE2E84">
      <w:pPr>
        <w:rPr>
          <w:sz w:val="12"/>
        </w:rPr>
      </w:pPr>
      <w:r>
        <w:separator/>
      </w:r>
    </w:p>
  </w:footnote>
  <w:footnote w:type="continuationSeparator" w:id="0">
    <w:p w14:paraId="09BB960E" w14:textId="77777777" w:rsidR="00EE2E84" w:rsidRDefault="00EE2E84">
      <w:pPr>
        <w:rPr>
          <w:sz w:val="12"/>
        </w:rPr>
      </w:pPr>
      <w:r>
        <w:continuationSeparator/>
      </w:r>
    </w:p>
  </w:footnote>
  <w:footnote w:id="1">
    <w:p w14:paraId="14D4753C" w14:textId="56F1E1B8" w:rsidR="008C4787" w:rsidRDefault="008C478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C4787">
        <w:t>https://www.poznan.pl/mim/public/main/attachments.att?co=show&amp;instance=1017&amp;parent=87055&amp;lang=pl&amp;id=259403</w:t>
      </w:r>
    </w:p>
  </w:footnote>
  <w:footnote w:id="2">
    <w:p w14:paraId="45ED945D" w14:textId="646EFC59" w:rsidR="00D44252" w:rsidRDefault="00D442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44252">
        <w:t>budowlaneabc.gov.pl</w:t>
      </w:r>
      <w:r>
        <w:t xml:space="preserve"> </w:t>
      </w:r>
    </w:p>
  </w:footnote>
  <w:footnote w:id="3">
    <w:p w14:paraId="03F83EE6" w14:textId="77777777" w:rsidR="002F7FE6" w:rsidRPr="009A0899" w:rsidRDefault="002F7FE6" w:rsidP="002F7FE6">
      <w:pPr>
        <w:pStyle w:val="Tekstprzypisudolnego"/>
        <w:rPr>
          <w:rFonts w:asciiTheme="majorHAnsi" w:hAnsiTheme="majorHAnsi" w:cstheme="majorHAnsi"/>
        </w:rPr>
      </w:pPr>
      <w:r w:rsidRPr="009A0899">
        <w:rPr>
          <w:rStyle w:val="Odwoanieprzypisudolnego"/>
          <w:rFonts w:asciiTheme="majorHAnsi" w:hAnsiTheme="majorHAnsi" w:cstheme="majorHAnsi"/>
        </w:rPr>
        <w:footnoteRef/>
      </w:r>
      <w:r w:rsidRPr="009A0899">
        <w:rPr>
          <w:rFonts w:asciiTheme="majorHAnsi" w:hAnsiTheme="majorHAnsi" w:cstheme="majorHAnsi"/>
        </w:rPr>
        <w:t xml:space="preserve"> </w:t>
      </w:r>
      <w:hyperlink r:id="rId1" w:history="1">
        <w:r w:rsidRPr="009A0899">
          <w:rPr>
            <w:rStyle w:val="Hipercze"/>
            <w:rFonts w:asciiTheme="majorHAnsi" w:hAnsiTheme="majorHAnsi" w:cstheme="majorHAnsi"/>
          </w:rPr>
          <w:t>https://budowlaneabc.gov.pl/standardy-projektowania-budynkow-dla-osob-niepelnosprawnych/</w:t>
        </w:r>
      </w:hyperlink>
      <w:r w:rsidRPr="009A0899">
        <w:rPr>
          <w:rFonts w:asciiTheme="majorHAnsi" w:hAnsiTheme="majorHAnsi" w:cstheme="majorHAnsi"/>
        </w:rPr>
        <w:t xml:space="preserve"> </w:t>
      </w:r>
    </w:p>
  </w:footnote>
  <w:footnote w:id="4">
    <w:p w14:paraId="6C279CAC" w14:textId="0B44F6D0" w:rsidR="00332DB3" w:rsidRDefault="00332D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2" w:history="1">
        <w:r w:rsidRPr="00BE7261">
          <w:rPr>
            <w:rStyle w:val="Hipercze"/>
          </w:rPr>
          <w:t>https://budowlaneabc.gov.pl/standardy-projektowania-budynkow-dla-osob-niepelnosprawnych/budynek/komunikacja-pionowa-budynku/schody/oznaczenia/</w:t>
        </w:r>
      </w:hyperlink>
      <w:r>
        <w:t xml:space="preserve"> </w:t>
      </w:r>
    </w:p>
  </w:footnote>
  <w:footnote w:id="5">
    <w:p w14:paraId="361AFA73" w14:textId="712E37F4" w:rsidR="00216CCF" w:rsidRDefault="00216CC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16CCF">
        <w:t>Wytyczne w zakresie kwalifikowalności wydatków w ramach Europejskiego Funduszu Rozwoju Regionalnego, Europejskiego Funduszu Społecznego oraz Funduszu Spójności na lata 2014-2020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F0741" w14:textId="7263E125" w:rsidR="005938B2" w:rsidRDefault="009408C6">
    <w:pPr>
      <w:pStyle w:val="Nagwek"/>
    </w:pPr>
    <w:r>
      <w:rPr>
        <w:noProof/>
        <w:lang w:val="pl-PL"/>
      </w:rPr>
      <w:drawing>
        <wp:anchor distT="0" distB="0" distL="114300" distR="114300" simplePos="0" relativeHeight="251662336" behindDoc="0" locked="0" layoutInCell="1" allowOverlap="1" wp14:anchorId="7CC1402C" wp14:editId="1B3A1084">
          <wp:simplePos x="0" y="0"/>
          <wp:positionH relativeFrom="margin">
            <wp:align>center</wp:align>
          </wp:positionH>
          <wp:positionV relativeFrom="paragraph">
            <wp:posOffset>-86612</wp:posOffset>
          </wp:positionV>
          <wp:extent cx="3914775" cy="766445"/>
          <wp:effectExtent l="0" t="0" r="9525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775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310D"/>
    <w:multiLevelType w:val="hybridMultilevel"/>
    <w:tmpl w:val="AFC48F86"/>
    <w:lvl w:ilvl="0" w:tplc="5C58044A">
      <w:start w:val="7"/>
      <w:numFmt w:val="decimal"/>
      <w:lvlText w:val="%1)"/>
      <w:lvlJc w:val="left"/>
      <w:pPr>
        <w:ind w:left="12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C4A70"/>
    <w:multiLevelType w:val="hybridMultilevel"/>
    <w:tmpl w:val="D8E2E9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53CF6"/>
    <w:multiLevelType w:val="hybridMultilevel"/>
    <w:tmpl w:val="5C1AE5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60644"/>
    <w:multiLevelType w:val="hybridMultilevel"/>
    <w:tmpl w:val="CF34B5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51D4C"/>
    <w:multiLevelType w:val="hybridMultilevel"/>
    <w:tmpl w:val="41BE8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F2FF9"/>
    <w:multiLevelType w:val="hybridMultilevel"/>
    <w:tmpl w:val="4EF0C2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CD4D8F"/>
    <w:multiLevelType w:val="hybridMultilevel"/>
    <w:tmpl w:val="6B5659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E3697"/>
    <w:multiLevelType w:val="hybridMultilevel"/>
    <w:tmpl w:val="1A3CD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86F36"/>
    <w:multiLevelType w:val="hybridMultilevel"/>
    <w:tmpl w:val="C92E9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9088C"/>
    <w:multiLevelType w:val="hybridMultilevel"/>
    <w:tmpl w:val="85102306"/>
    <w:lvl w:ilvl="0" w:tplc="93F82F06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C008F"/>
    <w:multiLevelType w:val="hybridMultilevel"/>
    <w:tmpl w:val="1C507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F3434"/>
    <w:multiLevelType w:val="hybridMultilevel"/>
    <w:tmpl w:val="E5020D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C3979"/>
    <w:multiLevelType w:val="hybridMultilevel"/>
    <w:tmpl w:val="4A76E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050AD"/>
    <w:multiLevelType w:val="hybridMultilevel"/>
    <w:tmpl w:val="781EA6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714C4"/>
    <w:multiLevelType w:val="hybridMultilevel"/>
    <w:tmpl w:val="B226EF1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B747757"/>
    <w:multiLevelType w:val="hybridMultilevel"/>
    <w:tmpl w:val="1BAE3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A704D"/>
    <w:multiLevelType w:val="hybridMultilevel"/>
    <w:tmpl w:val="F42AB9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D0C7A12">
      <w:numFmt w:val="bullet"/>
      <w:lvlText w:val="•"/>
      <w:lvlJc w:val="left"/>
      <w:pPr>
        <w:ind w:left="1788" w:hanging="708"/>
      </w:pPr>
      <w:rPr>
        <w:rFonts w:ascii="Calibri Light" w:eastAsiaTheme="minorEastAsia" w:hAnsi="Calibri Light" w:cs="Calibri Light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810B0"/>
    <w:multiLevelType w:val="hybridMultilevel"/>
    <w:tmpl w:val="C518D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B536A"/>
    <w:multiLevelType w:val="hybridMultilevel"/>
    <w:tmpl w:val="D2964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D6648"/>
    <w:multiLevelType w:val="hybridMultilevel"/>
    <w:tmpl w:val="EDA0D348"/>
    <w:lvl w:ilvl="0" w:tplc="04150011">
      <w:start w:val="1"/>
      <w:numFmt w:val="decimal"/>
      <w:lvlText w:val="%1)"/>
      <w:lvlJc w:val="left"/>
      <w:pPr>
        <w:ind w:left="1242" w:hanging="360"/>
      </w:pPr>
    </w:lvl>
    <w:lvl w:ilvl="1" w:tplc="9D0C7A12">
      <w:numFmt w:val="bullet"/>
      <w:lvlText w:val="•"/>
      <w:lvlJc w:val="left"/>
      <w:pPr>
        <w:ind w:left="2310" w:hanging="708"/>
      </w:pPr>
      <w:rPr>
        <w:rFonts w:ascii="Calibri Light" w:eastAsiaTheme="minorEastAsia" w:hAnsi="Calibri Light" w:cs="Calibri Light" w:hint="default"/>
      </w:rPr>
    </w:lvl>
    <w:lvl w:ilvl="2" w:tplc="0415001B">
      <w:start w:val="1"/>
      <w:numFmt w:val="lowerRoman"/>
      <w:lvlText w:val="%3."/>
      <w:lvlJc w:val="right"/>
      <w:pPr>
        <w:ind w:left="2682" w:hanging="180"/>
      </w:pPr>
    </w:lvl>
    <w:lvl w:ilvl="3" w:tplc="0415000F" w:tentative="1">
      <w:start w:val="1"/>
      <w:numFmt w:val="decimal"/>
      <w:lvlText w:val="%4."/>
      <w:lvlJc w:val="left"/>
      <w:pPr>
        <w:ind w:left="3402" w:hanging="360"/>
      </w:pPr>
    </w:lvl>
    <w:lvl w:ilvl="4" w:tplc="04150019" w:tentative="1">
      <w:start w:val="1"/>
      <w:numFmt w:val="lowerLetter"/>
      <w:lvlText w:val="%5."/>
      <w:lvlJc w:val="left"/>
      <w:pPr>
        <w:ind w:left="4122" w:hanging="360"/>
      </w:pPr>
    </w:lvl>
    <w:lvl w:ilvl="5" w:tplc="0415001B" w:tentative="1">
      <w:start w:val="1"/>
      <w:numFmt w:val="lowerRoman"/>
      <w:lvlText w:val="%6."/>
      <w:lvlJc w:val="right"/>
      <w:pPr>
        <w:ind w:left="4842" w:hanging="180"/>
      </w:pPr>
    </w:lvl>
    <w:lvl w:ilvl="6" w:tplc="0415000F" w:tentative="1">
      <w:start w:val="1"/>
      <w:numFmt w:val="decimal"/>
      <w:lvlText w:val="%7."/>
      <w:lvlJc w:val="left"/>
      <w:pPr>
        <w:ind w:left="5562" w:hanging="360"/>
      </w:pPr>
    </w:lvl>
    <w:lvl w:ilvl="7" w:tplc="04150019" w:tentative="1">
      <w:start w:val="1"/>
      <w:numFmt w:val="lowerLetter"/>
      <w:lvlText w:val="%8."/>
      <w:lvlJc w:val="left"/>
      <w:pPr>
        <w:ind w:left="6282" w:hanging="360"/>
      </w:pPr>
    </w:lvl>
    <w:lvl w:ilvl="8" w:tplc="0415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0" w15:restartNumberingAfterBreak="0">
    <w:nsid w:val="637959AC"/>
    <w:multiLevelType w:val="hybridMultilevel"/>
    <w:tmpl w:val="A72E398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4387D02"/>
    <w:multiLevelType w:val="hybridMultilevel"/>
    <w:tmpl w:val="F3F6E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56BF6"/>
    <w:multiLevelType w:val="hybridMultilevel"/>
    <w:tmpl w:val="03DEB5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D0C7A12">
      <w:numFmt w:val="bullet"/>
      <w:lvlText w:val="•"/>
      <w:lvlJc w:val="left"/>
      <w:pPr>
        <w:ind w:left="1788" w:hanging="708"/>
      </w:pPr>
      <w:rPr>
        <w:rFonts w:ascii="Calibri Light" w:eastAsiaTheme="minorEastAsia" w:hAnsi="Calibri Light" w:cs="Calibri Ligh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80F16"/>
    <w:multiLevelType w:val="hybridMultilevel"/>
    <w:tmpl w:val="C85AA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A2FC0"/>
    <w:multiLevelType w:val="multilevel"/>
    <w:tmpl w:val="45C4DDB0"/>
    <w:lvl w:ilvl="0">
      <w:start w:val="3"/>
      <w:numFmt w:val="decimal"/>
      <w:pStyle w:val="Spistreci1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543"/>
        </w:tabs>
        <w:ind w:left="543" w:hanging="360"/>
      </w:pPr>
    </w:lvl>
    <w:lvl w:ilvl="2">
      <w:start w:val="1"/>
      <w:numFmt w:val="lowerRoman"/>
      <w:lvlText w:val="%3."/>
      <w:lvlJc w:val="right"/>
      <w:pPr>
        <w:tabs>
          <w:tab w:val="num" w:pos="1263"/>
        </w:tabs>
        <w:ind w:left="1263" w:hanging="180"/>
      </w:pPr>
    </w:lvl>
    <w:lvl w:ilvl="3">
      <w:start w:val="1"/>
      <w:numFmt w:val="decimal"/>
      <w:lvlText w:val="%4."/>
      <w:lvlJc w:val="left"/>
      <w:pPr>
        <w:tabs>
          <w:tab w:val="num" w:pos="1983"/>
        </w:tabs>
        <w:ind w:left="1983" w:hanging="360"/>
      </w:pPr>
    </w:lvl>
    <w:lvl w:ilvl="4">
      <w:start w:val="1"/>
      <w:numFmt w:val="lowerLetter"/>
      <w:lvlText w:val="%5."/>
      <w:lvlJc w:val="left"/>
      <w:pPr>
        <w:tabs>
          <w:tab w:val="num" w:pos="2703"/>
        </w:tabs>
        <w:ind w:left="2703" w:hanging="360"/>
      </w:pPr>
    </w:lvl>
    <w:lvl w:ilvl="5">
      <w:start w:val="1"/>
      <w:numFmt w:val="lowerRoman"/>
      <w:lvlText w:val="%6."/>
      <w:lvlJc w:val="right"/>
      <w:pPr>
        <w:tabs>
          <w:tab w:val="num" w:pos="3423"/>
        </w:tabs>
        <w:ind w:left="3423" w:hanging="180"/>
      </w:pPr>
    </w:lvl>
    <w:lvl w:ilvl="6">
      <w:start w:val="1"/>
      <w:numFmt w:val="decimal"/>
      <w:lvlText w:val="%7."/>
      <w:lvlJc w:val="left"/>
      <w:pPr>
        <w:tabs>
          <w:tab w:val="num" w:pos="4143"/>
        </w:tabs>
        <w:ind w:left="4143" w:hanging="360"/>
      </w:pPr>
    </w:lvl>
    <w:lvl w:ilvl="7">
      <w:start w:val="1"/>
      <w:numFmt w:val="lowerLetter"/>
      <w:lvlText w:val="%8."/>
      <w:lvlJc w:val="left"/>
      <w:pPr>
        <w:tabs>
          <w:tab w:val="num" w:pos="4863"/>
        </w:tabs>
        <w:ind w:left="4863" w:hanging="360"/>
      </w:pPr>
    </w:lvl>
    <w:lvl w:ilvl="8">
      <w:start w:val="1"/>
      <w:numFmt w:val="lowerRoman"/>
      <w:lvlText w:val="%9."/>
      <w:lvlJc w:val="right"/>
      <w:pPr>
        <w:tabs>
          <w:tab w:val="num" w:pos="5583"/>
        </w:tabs>
        <w:ind w:left="5583" w:hanging="180"/>
      </w:pPr>
    </w:lvl>
  </w:abstractNum>
  <w:abstractNum w:abstractNumId="25" w15:restartNumberingAfterBreak="0">
    <w:nsid w:val="6E772C55"/>
    <w:multiLevelType w:val="hybridMultilevel"/>
    <w:tmpl w:val="D0B092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7179B"/>
    <w:multiLevelType w:val="hybridMultilevel"/>
    <w:tmpl w:val="7DD4CB4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717D06BA"/>
    <w:multiLevelType w:val="hybridMultilevel"/>
    <w:tmpl w:val="AE6CECE6"/>
    <w:lvl w:ilvl="0" w:tplc="72A6BC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5178F"/>
    <w:multiLevelType w:val="multilevel"/>
    <w:tmpl w:val="7EC4923C"/>
    <w:lvl w:ilvl="0">
      <w:start w:val="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hint="default"/>
        <w:b/>
        <w:sz w:val="22"/>
        <w:lang w:val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gwek5"/>
      <w:lvlText w:val="%1.%2.%3.%4.%5."/>
      <w:lvlJc w:val="left"/>
      <w:pPr>
        <w:tabs>
          <w:tab w:val="num" w:pos="0"/>
        </w:tabs>
        <w:ind w:left="1437" w:hanging="1080"/>
      </w:pPr>
      <w:rPr>
        <w:rFonts w:hint="default"/>
      </w:rPr>
    </w:lvl>
    <w:lvl w:ilvl="5">
      <w:start w:val="1"/>
      <w:numFmt w:val="decimal"/>
      <w:pStyle w:val="Nagwek6"/>
      <w:lvlText w:val="%1.%2.%3.%4.%5.%6."/>
      <w:lvlJc w:val="left"/>
      <w:pPr>
        <w:tabs>
          <w:tab w:val="num" w:pos="0"/>
        </w:tabs>
        <w:ind w:left="1797" w:hanging="1440"/>
      </w:pPr>
      <w:rPr>
        <w:rFonts w:hint="default"/>
      </w:rPr>
    </w:lvl>
    <w:lvl w:ilvl="6">
      <w:start w:val="1"/>
      <w:numFmt w:val="decimal"/>
      <w:pStyle w:val="Nagwek7"/>
      <w:lvlText w:val="%1.%2.%3.%4.%5.%6.%7."/>
      <w:lvlJc w:val="left"/>
      <w:pPr>
        <w:tabs>
          <w:tab w:val="num" w:pos="0"/>
        </w:tabs>
        <w:ind w:left="1797" w:hanging="1440"/>
      </w:pPr>
      <w:rPr>
        <w:rFonts w:hint="default"/>
      </w:rPr>
    </w:lvl>
    <w:lvl w:ilvl="7">
      <w:start w:val="1"/>
      <w:numFmt w:val="decimal"/>
      <w:pStyle w:val="Nagwek8"/>
      <w:lvlText w:val="%1.%2.%3.%4.%5.%6.%7.%8."/>
      <w:lvlJc w:val="left"/>
      <w:pPr>
        <w:tabs>
          <w:tab w:val="num" w:pos="0"/>
        </w:tabs>
        <w:ind w:left="2157" w:hanging="1800"/>
      </w:pPr>
      <w:rPr>
        <w:rFonts w:hint="default"/>
      </w:rPr>
    </w:lvl>
    <w:lvl w:ilvl="8">
      <w:start w:val="1"/>
      <w:numFmt w:val="decimal"/>
      <w:pStyle w:val="Nagwek9"/>
      <w:lvlText w:val="%1.%2.%3.%4.%5.%6.%7.%8.%9."/>
      <w:lvlJc w:val="left"/>
      <w:pPr>
        <w:tabs>
          <w:tab w:val="num" w:pos="0"/>
        </w:tabs>
        <w:ind w:left="2517" w:hanging="2160"/>
      </w:pPr>
      <w:rPr>
        <w:rFonts w:hint="default"/>
      </w:rPr>
    </w:lvl>
  </w:abstractNum>
  <w:abstractNum w:abstractNumId="29" w15:restartNumberingAfterBreak="0">
    <w:nsid w:val="7C5D40C4"/>
    <w:multiLevelType w:val="hybridMultilevel"/>
    <w:tmpl w:val="E208F1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24"/>
  </w:num>
  <w:num w:numId="3">
    <w:abstractNumId w:val="2"/>
  </w:num>
  <w:num w:numId="4">
    <w:abstractNumId w:val="8"/>
  </w:num>
  <w:num w:numId="5">
    <w:abstractNumId w:val="6"/>
  </w:num>
  <w:num w:numId="6">
    <w:abstractNumId w:val="17"/>
  </w:num>
  <w:num w:numId="7">
    <w:abstractNumId w:val="3"/>
  </w:num>
  <w:num w:numId="8">
    <w:abstractNumId w:val="25"/>
  </w:num>
  <w:num w:numId="9">
    <w:abstractNumId w:val="1"/>
  </w:num>
  <w:num w:numId="10">
    <w:abstractNumId w:val="13"/>
  </w:num>
  <w:num w:numId="11">
    <w:abstractNumId w:val="10"/>
  </w:num>
  <w:num w:numId="12">
    <w:abstractNumId w:val="11"/>
  </w:num>
  <w:num w:numId="13">
    <w:abstractNumId w:val="27"/>
  </w:num>
  <w:num w:numId="14">
    <w:abstractNumId w:val="14"/>
  </w:num>
  <w:num w:numId="15">
    <w:abstractNumId w:val="22"/>
  </w:num>
  <w:num w:numId="16">
    <w:abstractNumId w:val="21"/>
  </w:num>
  <w:num w:numId="17">
    <w:abstractNumId w:val="5"/>
  </w:num>
  <w:num w:numId="18">
    <w:abstractNumId w:val="15"/>
  </w:num>
  <w:num w:numId="19">
    <w:abstractNumId w:val="18"/>
  </w:num>
  <w:num w:numId="20">
    <w:abstractNumId w:val="12"/>
  </w:num>
  <w:num w:numId="21">
    <w:abstractNumId w:val="9"/>
  </w:num>
  <w:num w:numId="22">
    <w:abstractNumId w:val="29"/>
  </w:num>
  <w:num w:numId="23">
    <w:abstractNumId w:val="23"/>
  </w:num>
  <w:num w:numId="24">
    <w:abstractNumId w:val="20"/>
  </w:num>
  <w:num w:numId="25">
    <w:abstractNumId w:val="26"/>
  </w:num>
  <w:num w:numId="26">
    <w:abstractNumId w:val="19"/>
  </w:num>
  <w:num w:numId="27">
    <w:abstractNumId w:val="16"/>
  </w:num>
  <w:num w:numId="28">
    <w:abstractNumId w:val="4"/>
  </w:num>
  <w:num w:numId="29">
    <w:abstractNumId w:val="0"/>
  </w:num>
  <w:num w:numId="30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76C"/>
    <w:rsid w:val="00010563"/>
    <w:rsid w:val="00015565"/>
    <w:rsid w:val="000158A3"/>
    <w:rsid w:val="00017A0E"/>
    <w:rsid w:val="00017DD0"/>
    <w:rsid w:val="00025D82"/>
    <w:rsid w:val="00035538"/>
    <w:rsid w:val="0004359D"/>
    <w:rsid w:val="00047DA5"/>
    <w:rsid w:val="000506CC"/>
    <w:rsid w:val="00081D2B"/>
    <w:rsid w:val="00094D57"/>
    <w:rsid w:val="000954F3"/>
    <w:rsid w:val="000A31B6"/>
    <w:rsid w:val="000A7A25"/>
    <w:rsid w:val="000B29A4"/>
    <w:rsid w:val="000B7803"/>
    <w:rsid w:val="000C3DDC"/>
    <w:rsid w:val="000D1873"/>
    <w:rsid w:val="000E0516"/>
    <w:rsid w:val="000E2E4B"/>
    <w:rsid w:val="000F132C"/>
    <w:rsid w:val="000F59AD"/>
    <w:rsid w:val="000F694F"/>
    <w:rsid w:val="0010456B"/>
    <w:rsid w:val="0011468A"/>
    <w:rsid w:val="0011628A"/>
    <w:rsid w:val="001240DC"/>
    <w:rsid w:val="0012554A"/>
    <w:rsid w:val="0012663C"/>
    <w:rsid w:val="001278CD"/>
    <w:rsid w:val="001324B0"/>
    <w:rsid w:val="00133537"/>
    <w:rsid w:val="00133BCB"/>
    <w:rsid w:val="001365EF"/>
    <w:rsid w:val="001368C0"/>
    <w:rsid w:val="001378D8"/>
    <w:rsid w:val="0014036B"/>
    <w:rsid w:val="001432C2"/>
    <w:rsid w:val="00151169"/>
    <w:rsid w:val="001527B5"/>
    <w:rsid w:val="0015462F"/>
    <w:rsid w:val="001575CB"/>
    <w:rsid w:val="00160AE0"/>
    <w:rsid w:val="00165A3B"/>
    <w:rsid w:val="00182924"/>
    <w:rsid w:val="001833B3"/>
    <w:rsid w:val="001848FC"/>
    <w:rsid w:val="0018510F"/>
    <w:rsid w:val="001856C7"/>
    <w:rsid w:val="00191DC0"/>
    <w:rsid w:val="00196314"/>
    <w:rsid w:val="001A01D3"/>
    <w:rsid w:val="001A187A"/>
    <w:rsid w:val="001A38BB"/>
    <w:rsid w:val="001A476C"/>
    <w:rsid w:val="001A6ADF"/>
    <w:rsid w:val="001B209D"/>
    <w:rsid w:val="001B7B6F"/>
    <w:rsid w:val="001C0BB5"/>
    <w:rsid w:val="001C0C60"/>
    <w:rsid w:val="001C13DE"/>
    <w:rsid w:val="001C15F0"/>
    <w:rsid w:val="001C244B"/>
    <w:rsid w:val="001C47DE"/>
    <w:rsid w:val="001C5024"/>
    <w:rsid w:val="001D4FEA"/>
    <w:rsid w:val="001D519D"/>
    <w:rsid w:val="001E121E"/>
    <w:rsid w:val="001F0B53"/>
    <w:rsid w:val="001F3316"/>
    <w:rsid w:val="001F5DC2"/>
    <w:rsid w:val="00200C0F"/>
    <w:rsid w:val="002026C6"/>
    <w:rsid w:val="002032BB"/>
    <w:rsid w:val="00216CCF"/>
    <w:rsid w:val="00223731"/>
    <w:rsid w:val="00224032"/>
    <w:rsid w:val="00225969"/>
    <w:rsid w:val="00232B59"/>
    <w:rsid w:val="00233717"/>
    <w:rsid w:val="00236D9C"/>
    <w:rsid w:val="00237F58"/>
    <w:rsid w:val="00241CB0"/>
    <w:rsid w:val="00241EEF"/>
    <w:rsid w:val="00246B52"/>
    <w:rsid w:val="0024749F"/>
    <w:rsid w:val="00247DCC"/>
    <w:rsid w:val="00253CDE"/>
    <w:rsid w:val="00255EEF"/>
    <w:rsid w:val="002578EC"/>
    <w:rsid w:val="00262541"/>
    <w:rsid w:val="00264F4A"/>
    <w:rsid w:val="002765C2"/>
    <w:rsid w:val="00276E65"/>
    <w:rsid w:val="0028371F"/>
    <w:rsid w:val="00283735"/>
    <w:rsid w:val="00291C0D"/>
    <w:rsid w:val="00292DD9"/>
    <w:rsid w:val="0029562B"/>
    <w:rsid w:val="002A1EFA"/>
    <w:rsid w:val="002A74B8"/>
    <w:rsid w:val="002A79F0"/>
    <w:rsid w:val="002B18F2"/>
    <w:rsid w:val="002B2E0D"/>
    <w:rsid w:val="002B4551"/>
    <w:rsid w:val="002B49BD"/>
    <w:rsid w:val="002C26F5"/>
    <w:rsid w:val="002D181C"/>
    <w:rsid w:val="002D380C"/>
    <w:rsid w:val="002D5CF2"/>
    <w:rsid w:val="002E2763"/>
    <w:rsid w:val="002E51A1"/>
    <w:rsid w:val="002E5381"/>
    <w:rsid w:val="002F1512"/>
    <w:rsid w:val="002F1D84"/>
    <w:rsid w:val="002F453A"/>
    <w:rsid w:val="002F7FE6"/>
    <w:rsid w:val="00312776"/>
    <w:rsid w:val="00314617"/>
    <w:rsid w:val="00324300"/>
    <w:rsid w:val="00325629"/>
    <w:rsid w:val="003315BD"/>
    <w:rsid w:val="00332DB3"/>
    <w:rsid w:val="0033401D"/>
    <w:rsid w:val="003421F8"/>
    <w:rsid w:val="003461A3"/>
    <w:rsid w:val="0034666A"/>
    <w:rsid w:val="003515F6"/>
    <w:rsid w:val="00354894"/>
    <w:rsid w:val="0035681F"/>
    <w:rsid w:val="00357274"/>
    <w:rsid w:val="00361022"/>
    <w:rsid w:val="0036457F"/>
    <w:rsid w:val="00365777"/>
    <w:rsid w:val="00367637"/>
    <w:rsid w:val="00370956"/>
    <w:rsid w:val="00370AFD"/>
    <w:rsid w:val="0037164F"/>
    <w:rsid w:val="0037258F"/>
    <w:rsid w:val="003733FA"/>
    <w:rsid w:val="00375DA9"/>
    <w:rsid w:val="00393A37"/>
    <w:rsid w:val="00393D5D"/>
    <w:rsid w:val="00396636"/>
    <w:rsid w:val="00396DAA"/>
    <w:rsid w:val="003A2FF3"/>
    <w:rsid w:val="003A3F48"/>
    <w:rsid w:val="003B1C2A"/>
    <w:rsid w:val="003B3963"/>
    <w:rsid w:val="003B5141"/>
    <w:rsid w:val="003D3FD3"/>
    <w:rsid w:val="003D4BC7"/>
    <w:rsid w:val="003E45F3"/>
    <w:rsid w:val="003E6536"/>
    <w:rsid w:val="003E7736"/>
    <w:rsid w:val="003F6CB0"/>
    <w:rsid w:val="00400C5D"/>
    <w:rsid w:val="004011CF"/>
    <w:rsid w:val="00407B04"/>
    <w:rsid w:val="00416615"/>
    <w:rsid w:val="00416B8D"/>
    <w:rsid w:val="00420D1B"/>
    <w:rsid w:val="00424061"/>
    <w:rsid w:val="004269D9"/>
    <w:rsid w:val="00430A79"/>
    <w:rsid w:val="004312FD"/>
    <w:rsid w:val="0043152C"/>
    <w:rsid w:val="00431EFE"/>
    <w:rsid w:val="00432187"/>
    <w:rsid w:val="00440C1D"/>
    <w:rsid w:val="004410CA"/>
    <w:rsid w:val="00442D1D"/>
    <w:rsid w:val="004455A7"/>
    <w:rsid w:val="004529DF"/>
    <w:rsid w:val="00463FB3"/>
    <w:rsid w:val="00467547"/>
    <w:rsid w:val="00472CCF"/>
    <w:rsid w:val="00477757"/>
    <w:rsid w:val="00482F59"/>
    <w:rsid w:val="004902F9"/>
    <w:rsid w:val="00493D5A"/>
    <w:rsid w:val="004A0F9F"/>
    <w:rsid w:val="004A23C7"/>
    <w:rsid w:val="004A45D2"/>
    <w:rsid w:val="004B27FA"/>
    <w:rsid w:val="004B6ED6"/>
    <w:rsid w:val="004C1F1A"/>
    <w:rsid w:val="004C60BB"/>
    <w:rsid w:val="004C735F"/>
    <w:rsid w:val="004D1A2D"/>
    <w:rsid w:val="004D20AE"/>
    <w:rsid w:val="004D2EBC"/>
    <w:rsid w:val="004D3F8C"/>
    <w:rsid w:val="004D5A97"/>
    <w:rsid w:val="004D655C"/>
    <w:rsid w:val="004E3C98"/>
    <w:rsid w:val="004E6C99"/>
    <w:rsid w:val="004E714C"/>
    <w:rsid w:val="004F1C39"/>
    <w:rsid w:val="00502970"/>
    <w:rsid w:val="00505507"/>
    <w:rsid w:val="00510C3D"/>
    <w:rsid w:val="0051325C"/>
    <w:rsid w:val="00514EFF"/>
    <w:rsid w:val="00520697"/>
    <w:rsid w:val="0052154E"/>
    <w:rsid w:val="0052181F"/>
    <w:rsid w:val="00522150"/>
    <w:rsid w:val="0054285B"/>
    <w:rsid w:val="005429FE"/>
    <w:rsid w:val="0054399E"/>
    <w:rsid w:val="00545266"/>
    <w:rsid w:val="005457D8"/>
    <w:rsid w:val="005479C8"/>
    <w:rsid w:val="005575BC"/>
    <w:rsid w:val="00557FA8"/>
    <w:rsid w:val="0056015A"/>
    <w:rsid w:val="00560940"/>
    <w:rsid w:val="005711C1"/>
    <w:rsid w:val="0057515C"/>
    <w:rsid w:val="00577B26"/>
    <w:rsid w:val="00582C19"/>
    <w:rsid w:val="00583452"/>
    <w:rsid w:val="00585204"/>
    <w:rsid w:val="00585F4D"/>
    <w:rsid w:val="0058732B"/>
    <w:rsid w:val="00591DF9"/>
    <w:rsid w:val="005938B2"/>
    <w:rsid w:val="005940AC"/>
    <w:rsid w:val="005A09AA"/>
    <w:rsid w:val="005A17C9"/>
    <w:rsid w:val="005A5FB5"/>
    <w:rsid w:val="005B0430"/>
    <w:rsid w:val="005B046F"/>
    <w:rsid w:val="005B32D1"/>
    <w:rsid w:val="005B3A40"/>
    <w:rsid w:val="005B44A3"/>
    <w:rsid w:val="005C6173"/>
    <w:rsid w:val="005D1056"/>
    <w:rsid w:val="005D2E5F"/>
    <w:rsid w:val="005D3C86"/>
    <w:rsid w:val="005E0BA4"/>
    <w:rsid w:val="005F2166"/>
    <w:rsid w:val="005F5D83"/>
    <w:rsid w:val="0060162B"/>
    <w:rsid w:val="00601E3C"/>
    <w:rsid w:val="00606FA6"/>
    <w:rsid w:val="006114BF"/>
    <w:rsid w:val="00623335"/>
    <w:rsid w:val="00630BFC"/>
    <w:rsid w:val="00637FD8"/>
    <w:rsid w:val="00640956"/>
    <w:rsid w:val="0066169A"/>
    <w:rsid w:val="00662CF7"/>
    <w:rsid w:val="00664387"/>
    <w:rsid w:val="00665477"/>
    <w:rsid w:val="00667439"/>
    <w:rsid w:val="0067263A"/>
    <w:rsid w:val="0067503D"/>
    <w:rsid w:val="0067507B"/>
    <w:rsid w:val="00677118"/>
    <w:rsid w:val="00677D12"/>
    <w:rsid w:val="00680927"/>
    <w:rsid w:val="00683533"/>
    <w:rsid w:val="00683600"/>
    <w:rsid w:val="006837F0"/>
    <w:rsid w:val="006851BE"/>
    <w:rsid w:val="0069151D"/>
    <w:rsid w:val="00692FA9"/>
    <w:rsid w:val="006943B0"/>
    <w:rsid w:val="00696FC7"/>
    <w:rsid w:val="006A0EC9"/>
    <w:rsid w:val="006A6807"/>
    <w:rsid w:val="006A6F69"/>
    <w:rsid w:val="006A706D"/>
    <w:rsid w:val="006A75FC"/>
    <w:rsid w:val="006A793B"/>
    <w:rsid w:val="006B0D30"/>
    <w:rsid w:val="006B11D5"/>
    <w:rsid w:val="006B1E00"/>
    <w:rsid w:val="006B7F43"/>
    <w:rsid w:val="006C152F"/>
    <w:rsid w:val="006C16A7"/>
    <w:rsid w:val="006E3CE0"/>
    <w:rsid w:val="006E3DEE"/>
    <w:rsid w:val="006E4CB0"/>
    <w:rsid w:val="006E7A05"/>
    <w:rsid w:val="006F4201"/>
    <w:rsid w:val="006F5519"/>
    <w:rsid w:val="00702318"/>
    <w:rsid w:val="0070240E"/>
    <w:rsid w:val="00706FB6"/>
    <w:rsid w:val="007102C1"/>
    <w:rsid w:val="007116EE"/>
    <w:rsid w:val="007133B4"/>
    <w:rsid w:val="00714A21"/>
    <w:rsid w:val="00716669"/>
    <w:rsid w:val="007179C1"/>
    <w:rsid w:val="00717B5C"/>
    <w:rsid w:val="00721637"/>
    <w:rsid w:val="007217DB"/>
    <w:rsid w:val="00721F09"/>
    <w:rsid w:val="0072536E"/>
    <w:rsid w:val="00725B9D"/>
    <w:rsid w:val="00731419"/>
    <w:rsid w:val="00734F26"/>
    <w:rsid w:val="007544C3"/>
    <w:rsid w:val="00766DAB"/>
    <w:rsid w:val="00767561"/>
    <w:rsid w:val="0077075B"/>
    <w:rsid w:val="007711FF"/>
    <w:rsid w:val="00773497"/>
    <w:rsid w:val="0077351C"/>
    <w:rsid w:val="00774823"/>
    <w:rsid w:val="00776AA7"/>
    <w:rsid w:val="007818DD"/>
    <w:rsid w:val="007874E0"/>
    <w:rsid w:val="007910FC"/>
    <w:rsid w:val="00794C9D"/>
    <w:rsid w:val="00795E3C"/>
    <w:rsid w:val="007976E7"/>
    <w:rsid w:val="007A019F"/>
    <w:rsid w:val="007A3507"/>
    <w:rsid w:val="007A38AC"/>
    <w:rsid w:val="007A3AC9"/>
    <w:rsid w:val="007A476D"/>
    <w:rsid w:val="007A5A04"/>
    <w:rsid w:val="007A6162"/>
    <w:rsid w:val="007B36AA"/>
    <w:rsid w:val="007C30DA"/>
    <w:rsid w:val="007C62AB"/>
    <w:rsid w:val="007C7103"/>
    <w:rsid w:val="007D693A"/>
    <w:rsid w:val="007E01D9"/>
    <w:rsid w:val="007F060F"/>
    <w:rsid w:val="007F6EA8"/>
    <w:rsid w:val="00802C67"/>
    <w:rsid w:val="00813BB8"/>
    <w:rsid w:val="00814C04"/>
    <w:rsid w:val="00820C3F"/>
    <w:rsid w:val="00830004"/>
    <w:rsid w:val="008404FD"/>
    <w:rsid w:val="0085285A"/>
    <w:rsid w:val="008620FD"/>
    <w:rsid w:val="00867013"/>
    <w:rsid w:val="00872960"/>
    <w:rsid w:val="00873069"/>
    <w:rsid w:val="00877ADE"/>
    <w:rsid w:val="00890CCD"/>
    <w:rsid w:val="00892CDF"/>
    <w:rsid w:val="00893BA7"/>
    <w:rsid w:val="00894A94"/>
    <w:rsid w:val="008A0C6A"/>
    <w:rsid w:val="008B0829"/>
    <w:rsid w:val="008B18FA"/>
    <w:rsid w:val="008B25AB"/>
    <w:rsid w:val="008B2C20"/>
    <w:rsid w:val="008B7E6B"/>
    <w:rsid w:val="008C07DA"/>
    <w:rsid w:val="008C1BFC"/>
    <w:rsid w:val="008C2FCD"/>
    <w:rsid w:val="008C3020"/>
    <w:rsid w:val="008C3D91"/>
    <w:rsid w:val="008C4787"/>
    <w:rsid w:val="008C5D24"/>
    <w:rsid w:val="008D12D4"/>
    <w:rsid w:val="008D2677"/>
    <w:rsid w:val="008E7DEE"/>
    <w:rsid w:val="008E7F6E"/>
    <w:rsid w:val="008F0135"/>
    <w:rsid w:val="008F4E38"/>
    <w:rsid w:val="009108A5"/>
    <w:rsid w:val="00911E50"/>
    <w:rsid w:val="00915176"/>
    <w:rsid w:val="009204F5"/>
    <w:rsid w:val="00926780"/>
    <w:rsid w:val="009377F5"/>
    <w:rsid w:val="009408C6"/>
    <w:rsid w:val="00943693"/>
    <w:rsid w:val="00943C7A"/>
    <w:rsid w:val="00943DFB"/>
    <w:rsid w:val="00945CFE"/>
    <w:rsid w:val="00950583"/>
    <w:rsid w:val="0095263D"/>
    <w:rsid w:val="00965AD8"/>
    <w:rsid w:val="00977984"/>
    <w:rsid w:val="0098248E"/>
    <w:rsid w:val="009B29D4"/>
    <w:rsid w:val="009B52F4"/>
    <w:rsid w:val="009B628C"/>
    <w:rsid w:val="009C1985"/>
    <w:rsid w:val="009C4933"/>
    <w:rsid w:val="009C68A3"/>
    <w:rsid w:val="009C7500"/>
    <w:rsid w:val="009D5D59"/>
    <w:rsid w:val="009E147C"/>
    <w:rsid w:val="009E31EA"/>
    <w:rsid w:val="009E58E8"/>
    <w:rsid w:val="009E70C7"/>
    <w:rsid w:val="009F0372"/>
    <w:rsid w:val="009F06E5"/>
    <w:rsid w:val="009F0709"/>
    <w:rsid w:val="009F49D5"/>
    <w:rsid w:val="00A01ACB"/>
    <w:rsid w:val="00A142BF"/>
    <w:rsid w:val="00A144C8"/>
    <w:rsid w:val="00A14733"/>
    <w:rsid w:val="00A22030"/>
    <w:rsid w:val="00A224D9"/>
    <w:rsid w:val="00A23F3B"/>
    <w:rsid w:val="00A262F1"/>
    <w:rsid w:val="00A279C2"/>
    <w:rsid w:val="00A27FEA"/>
    <w:rsid w:val="00A333B1"/>
    <w:rsid w:val="00A33C94"/>
    <w:rsid w:val="00A34E75"/>
    <w:rsid w:val="00A35F8F"/>
    <w:rsid w:val="00A434D4"/>
    <w:rsid w:val="00A437AF"/>
    <w:rsid w:val="00A529F6"/>
    <w:rsid w:val="00A531A4"/>
    <w:rsid w:val="00A55159"/>
    <w:rsid w:val="00A55A67"/>
    <w:rsid w:val="00A66D3D"/>
    <w:rsid w:val="00A678AD"/>
    <w:rsid w:val="00A724A5"/>
    <w:rsid w:val="00A75BAC"/>
    <w:rsid w:val="00A763D5"/>
    <w:rsid w:val="00A76B10"/>
    <w:rsid w:val="00A77528"/>
    <w:rsid w:val="00A818ED"/>
    <w:rsid w:val="00A82995"/>
    <w:rsid w:val="00A846FC"/>
    <w:rsid w:val="00A86C79"/>
    <w:rsid w:val="00A909DB"/>
    <w:rsid w:val="00A92B8B"/>
    <w:rsid w:val="00A9580A"/>
    <w:rsid w:val="00AB07B9"/>
    <w:rsid w:val="00AB1AFF"/>
    <w:rsid w:val="00AB6A7B"/>
    <w:rsid w:val="00AB6B18"/>
    <w:rsid w:val="00AC55DB"/>
    <w:rsid w:val="00AC7E0A"/>
    <w:rsid w:val="00AD055D"/>
    <w:rsid w:val="00AD4E70"/>
    <w:rsid w:val="00AD54C7"/>
    <w:rsid w:val="00AD7CCB"/>
    <w:rsid w:val="00AE4888"/>
    <w:rsid w:val="00AE626D"/>
    <w:rsid w:val="00AE77F7"/>
    <w:rsid w:val="00AF0221"/>
    <w:rsid w:val="00AF145B"/>
    <w:rsid w:val="00AF2976"/>
    <w:rsid w:val="00AF45D8"/>
    <w:rsid w:val="00B00FA6"/>
    <w:rsid w:val="00B01604"/>
    <w:rsid w:val="00B04D59"/>
    <w:rsid w:val="00B14D65"/>
    <w:rsid w:val="00B15B12"/>
    <w:rsid w:val="00B17CBA"/>
    <w:rsid w:val="00B218CD"/>
    <w:rsid w:val="00B279AB"/>
    <w:rsid w:val="00B3119A"/>
    <w:rsid w:val="00B334F7"/>
    <w:rsid w:val="00B4081E"/>
    <w:rsid w:val="00B45EAC"/>
    <w:rsid w:val="00B46464"/>
    <w:rsid w:val="00B47089"/>
    <w:rsid w:val="00B53C83"/>
    <w:rsid w:val="00B60002"/>
    <w:rsid w:val="00B62570"/>
    <w:rsid w:val="00B64524"/>
    <w:rsid w:val="00B71B30"/>
    <w:rsid w:val="00B726E9"/>
    <w:rsid w:val="00B740F4"/>
    <w:rsid w:val="00B74E9E"/>
    <w:rsid w:val="00B84D5C"/>
    <w:rsid w:val="00B852A2"/>
    <w:rsid w:val="00B90A01"/>
    <w:rsid w:val="00B93B0D"/>
    <w:rsid w:val="00BA1C96"/>
    <w:rsid w:val="00BB1B29"/>
    <w:rsid w:val="00BB358B"/>
    <w:rsid w:val="00BB4181"/>
    <w:rsid w:val="00BB4A49"/>
    <w:rsid w:val="00BB5073"/>
    <w:rsid w:val="00BB6223"/>
    <w:rsid w:val="00BC3245"/>
    <w:rsid w:val="00BC3EF0"/>
    <w:rsid w:val="00BE074A"/>
    <w:rsid w:val="00BE0EFF"/>
    <w:rsid w:val="00BE23C8"/>
    <w:rsid w:val="00BE2D83"/>
    <w:rsid w:val="00BF14CA"/>
    <w:rsid w:val="00BF586C"/>
    <w:rsid w:val="00BF68C9"/>
    <w:rsid w:val="00C02E2D"/>
    <w:rsid w:val="00C03174"/>
    <w:rsid w:val="00C067FA"/>
    <w:rsid w:val="00C11045"/>
    <w:rsid w:val="00C1178C"/>
    <w:rsid w:val="00C13872"/>
    <w:rsid w:val="00C20D40"/>
    <w:rsid w:val="00C234AC"/>
    <w:rsid w:val="00C3680C"/>
    <w:rsid w:val="00C44B81"/>
    <w:rsid w:val="00C46FC7"/>
    <w:rsid w:val="00C5110C"/>
    <w:rsid w:val="00C51EF9"/>
    <w:rsid w:val="00C5460C"/>
    <w:rsid w:val="00C56490"/>
    <w:rsid w:val="00C7294C"/>
    <w:rsid w:val="00C733BE"/>
    <w:rsid w:val="00C735C2"/>
    <w:rsid w:val="00C73DB5"/>
    <w:rsid w:val="00C74DC7"/>
    <w:rsid w:val="00C811F6"/>
    <w:rsid w:val="00C843AE"/>
    <w:rsid w:val="00C87258"/>
    <w:rsid w:val="00C91D0D"/>
    <w:rsid w:val="00C9476A"/>
    <w:rsid w:val="00C94929"/>
    <w:rsid w:val="00C95F69"/>
    <w:rsid w:val="00CA6846"/>
    <w:rsid w:val="00CA6F73"/>
    <w:rsid w:val="00CB0C9C"/>
    <w:rsid w:val="00CB216D"/>
    <w:rsid w:val="00CB2192"/>
    <w:rsid w:val="00CB540A"/>
    <w:rsid w:val="00CC535E"/>
    <w:rsid w:val="00CC540D"/>
    <w:rsid w:val="00CC6021"/>
    <w:rsid w:val="00CD09AA"/>
    <w:rsid w:val="00CD0E8F"/>
    <w:rsid w:val="00CD5939"/>
    <w:rsid w:val="00CD7B37"/>
    <w:rsid w:val="00CE2A32"/>
    <w:rsid w:val="00CE2C15"/>
    <w:rsid w:val="00CF306C"/>
    <w:rsid w:val="00D01D6F"/>
    <w:rsid w:val="00D04352"/>
    <w:rsid w:val="00D04662"/>
    <w:rsid w:val="00D13065"/>
    <w:rsid w:val="00D176B4"/>
    <w:rsid w:val="00D211B9"/>
    <w:rsid w:val="00D231EB"/>
    <w:rsid w:val="00D26DB9"/>
    <w:rsid w:val="00D2710D"/>
    <w:rsid w:val="00D36AE0"/>
    <w:rsid w:val="00D40751"/>
    <w:rsid w:val="00D44252"/>
    <w:rsid w:val="00D4589C"/>
    <w:rsid w:val="00D548CB"/>
    <w:rsid w:val="00D56D39"/>
    <w:rsid w:val="00D80050"/>
    <w:rsid w:val="00D80064"/>
    <w:rsid w:val="00D87DC7"/>
    <w:rsid w:val="00D87DC9"/>
    <w:rsid w:val="00D91310"/>
    <w:rsid w:val="00DA10DB"/>
    <w:rsid w:val="00DA3265"/>
    <w:rsid w:val="00DC4C29"/>
    <w:rsid w:val="00DD4C17"/>
    <w:rsid w:val="00DD5F02"/>
    <w:rsid w:val="00DE2A83"/>
    <w:rsid w:val="00DE37BB"/>
    <w:rsid w:val="00DE441D"/>
    <w:rsid w:val="00DF2F9F"/>
    <w:rsid w:val="00DF41FE"/>
    <w:rsid w:val="00E057B9"/>
    <w:rsid w:val="00E07360"/>
    <w:rsid w:val="00E12EDE"/>
    <w:rsid w:val="00E147D6"/>
    <w:rsid w:val="00E27166"/>
    <w:rsid w:val="00E30E68"/>
    <w:rsid w:val="00E32337"/>
    <w:rsid w:val="00E35EBF"/>
    <w:rsid w:val="00E415C0"/>
    <w:rsid w:val="00E42175"/>
    <w:rsid w:val="00E4247E"/>
    <w:rsid w:val="00E46DFF"/>
    <w:rsid w:val="00E52543"/>
    <w:rsid w:val="00E5278A"/>
    <w:rsid w:val="00E55DA9"/>
    <w:rsid w:val="00E60069"/>
    <w:rsid w:val="00E64614"/>
    <w:rsid w:val="00E662B9"/>
    <w:rsid w:val="00E713AF"/>
    <w:rsid w:val="00E7274D"/>
    <w:rsid w:val="00E730D0"/>
    <w:rsid w:val="00E827BE"/>
    <w:rsid w:val="00E96D98"/>
    <w:rsid w:val="00EA2407"/>
    <w:rsid w:val="00EA3458"/>
    <w:rsid w:val="00EC00BC"/>
    <w:rsid w:val="00EC0FBF"/>
    <w:rsid w:val="00ED57E0"/>
    <w:rsid w:val="00ED7FCF"/>
    <w:rsid w:val="00EE1E85"/>
    <w:rsid w:val="00EE200A"/>
    <w:rsid w:val="00EE2E84"/>
    <w:rsid w:val="00EE56ED"/>
    <w:rsid w:val="00EE7636"/>
    <w:rsid w:val="00EF407A"/>
    <w:rsid w:val="00EF5881"/>
    <w:rsid w:val="00EF5E48"/>
    <w:rsid w:val="00F01C45"/>
    <w:rsid w:val="00F036EC"/>
    <w:rsid w:val="00F049B5"/>
    <w:rsid w:val="00F06A8F"/>
    <w:rsid w:val="00F077A3"/>
    <w:rsid w:val="00F14A30"/>
    <w:rsid w:val="00F21240"/>
    <w:rsid w:val="00F374F1"/>
    <w:rsid w:val="00F41A6E"/>
    <w:rsid w:val="00F47E86"/>
    <w:rsid w:val="00F537CA"/>
    <w:rsid w:val="00F5530F"/>
    <w:rsid w:val="00F55808"/>
    <w:rsid w:val="00F57033"/>
    <w:rsid w:val="00F60720"/>
    <w:rsid w:val="00F611F6"/>
    <w:rsid w:val="00F6173B"/>
    <w:rsid w:val="00F619E7"/>
    <w:rsid w:val="00F61F59"/>
    <w:rsid w:val="00F6666A"/>
    <w:rsid w:val="00F66DDD"/>
    <w:rsid w:val="00F70142"/>
    <w:rsid w:val="00F710C0"/>
    <w:rsid w:val="00F80B91"/>
    <w:rsid w:val="00F827F2"/>
    <w:rsid w:val="00F82AA2"/>
    <w:rsid w:val="00F86029"/>
    <w:rsid w:val="00F86344"/>
    <w:rsid w:val="00F879D3"/>
    <w:rsid w:val="00F87B0D"/>
    <w:rsid w:val="00F91D44"/>
    <w:rsid w:val="00FA26C9"/>
    <w:rsid w:val="00FA5475"/>
    <w:rsid w:val="00FB0D30"/>
    <w:rsid w:val="00FB2B45"/>
    <w:rsid w:val="00FB357C"/>
    <w:rsid w:val="00FD0669"/>
    <w:rsid w:val="00FD4620"/>
    <w:rsid w:val="00FE1892"/>
    <w:rsid w:val="00FE3B63"/>
    <w:rsid w:val="00FF0A19"/>
    <w:rsid w:val="00FF2669"/>
    <w:rsid w:val="00FF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C09C1E"/>
  <w15:docId w15:val="{7CD3F225-31A7-4968-9862-E9B12984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3B3"/>
    <w:pPr>
      <w:spacing w:line="360" w:lineRule="auto"/>
    </w:pPr>
    <w:rPr>
      <w:rFonts w:ascii="Calibri Light" w:hAnsi="Calibri Light"/>
      <w:sz w:val="22"/>
    </w:rPr>
  </w:style>
  <w:style w:type="paragraph" w:styleId="Nagwek1">
    <w:name w:val="heading 1"/>
    <w:basedOn w:val="Normalny"/>
    <w:next w:val="Normalny"/>
    <w:link w:val="Nagwek1Znak"/>
    <w:qFormat/>
    <w:rsid w:val="003A2FF3"/>
    <w:pPr>
      <w:keepNext/>
      <w:spacing w:before="120" w:after="120"/>
      <w:jc w:val="center"/>
      <w:outlineLvl w:val="0"/>
    </w:pPr>
    <w:rPr>
      <w:rFonts w:eastAsia="Times New Roman" w:cs="Arial"/>
      <w:b/>
      <w:bCs/>
      <w:spacing w:val="-12"/>
      <w:sz w:val="28"/>
      <w:szCs w:val="20"/>
      <w:lang w:val="de-DE"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9C68A3"/>
    <w:pPr>
      <w:keepNext/>
      <w:spacing w:before="120" w:after="120"/>
      <w:outlineLvl w:val="1"/>
    </w:pPr>
    <w:rPr>
      <w:rFonts w:eastAsia="Times New Roman" w:cs="Arial"/>
      <w:b/>
      <w:bCs/>
      <w:sz w:val="24"/>
      <w:szCs w:val="20"/>
      <w:lang w:val="de-DE"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505507"/>
    <w:pPr>
      <w:keepNext/>
      <w:outlineLvl w:val="2"/>
    </w:pPr>
    <w:rPr>
      <w:rFonts w:eastAsia="Times New Roman" w:cs="Arial"/>
      <w:b/>
      <w:bCs/>
      <w:sz w:val="24"/>
      <w:szCs w:val="20"/>
      <w:lang w:val="pl-PL"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C6ED0"/>
    <w:pPr>
      <w:keepNext/>
      <w:spacing w:before="120" w:after="120"/>
      <w:outlineLvl w:val="3"/>
    </w:pPr>
    <w:rPr>
      <w:rFonts w:eastAsia="Times New Roman" w:cs="Arial"/>
      <w:b/>
      <w:bCs/>
      <w:szCs w:val="20"/>
      <w:lang w:val="de-DE"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C6ED0"/>
    <w:pPr>
      <w:keepNext/>
      <w:numPr>
        <w:ilvl w:val="4"/>
        <w:numId w:val="1"/>
      </w:numPr>
      <w:spacing w:after="160" w:line="240" w:lineRule="atLeast"/>
      <w:ind w:right="290"/>
      <w:outlineLvl w:val="4"/>
    </w:pPr>
    <w:rPr>
      <w:rFonts w:ascii="Arial" w:eastAsia="Times New Roman" w:hAnsi="Arial" w:cs="Arial"/>
      <w:b/>
      <w:bCs/>
      <w:sz w:val="20"/>
      <w:szCs w:val="20"/>
      <w:lang w:val="de-DE"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C6ED0"/>
    <w:pPr>
      <w:keepNext/>
      <w:numPr>
        <w:ilvl w:val="5"/>
        <w:numId w:val="1"/>
      </w:numPr>
      <w:spacing w:after="240" w:line="240" w:lineRule="atLeast"/>
      <w:ind w:right="290"/>
      <w:outlineLvl w:val="5"/>
    </w:pPr>
    <w:rPr>
      <w:rFonts w:ascii="Arial" w:eastAsia="Times New Roman" w:hAnsi="Arial" w:cs="Arial"/>
      <w:sz w:val="20"/>
      <w:szCs w:val="20"/>
      <w:lang w:val="de-DE" w:eastAsia="ar-SA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C6ED0"/>
    <w:pPr>
      <w:keepNext/>
      <w:numPr>
        <w:ilvl w:val="6"/>
        <w:numId w:val="1"/>
      </w:numPr>
      <w:spacing w:after="160" w:line="240" w:lineRule="atLeast"/>
      <w:ind w:right="290"/>
      <w:outlineLvl w:val="6"/>
    </w:pPr>
    <w:rPr>
      <w:rFonts w:ascii="Arial" w:eastAsia="Times New Roman" w:hAnsi="Arial" w:cs="Arial"/>
      <w:sz w:val="20"/>
      <w:szCs w:val="20"/>
      <w:lang w:val="de-DE" w:eastAsia="ar-SA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C6ED0"/>
    <w:pPr>
      <w:keepNext/>
      <w:numPr>
        <w:ilvl w:val="7"/>
        <w:numId w:val="1"/>
      </w:numPr>
      <w:spacing w:after="160" w:line="240" w:lineRule="atLeast"/>
      <w:ind w:right="290"/>
      <w:outlineLvl w:val="7"/>
    </w:pPr>
    <w:rPr>
      <w:rFonts w:ascii="Arial" w:eastAsia="Times New Roman" w:hAnsi="Arial" w:cs="Arial"/>
      <w:sz w:val="20"/>
      <w:szCs w:val="20"/>
      <w:lang w:val="de-DE" w:eastAsia="ar-SA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CC6ED0"/>
    <w:pPr>
      <w:keepNext/>
      <w:numPr>
        <w:ilvl w:val="8"/>
        <w:numId w:val="1"/>
      </w:numPr>
      <w:spacing w:after="160" w:line="240" w:lineRule="atLeast"/>
      <w:ind w:right="290"/>
      <w:outlineLvl w:val="8"/>
    </w:pPr>
    <w:rPr>
      <w:rFonts w:ascii="Arial" w:eastAsia="Times New Roman" w:hAnsi="Arial" w:cs="Arial"/>
      <w:sz w:val="20"/>
      <w:szCs w:val="20"/>
      <w:lang w:val="de-D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437D8"/>
  </w:style>
  <w:style w:type="character" w:customStyle="1" w:styleId="StopkaZnak">
    <w:name w:val="Stopka Znak"/>
    <w:basedOn w:val="Domylnaczcionkaakapitu"/>
    <w:link w:val="Stopka"/>
    <w:uiPriority w:val="99"/>
    <w:qFormat/>
    <w:rsid w:val="003437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A8B"/>
    <w:rPr>
      <w:rFonts w:ascii="Lucida Grande" w:hAnsi="Lucida Grande" w:cs="Lucida Grand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5605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5605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5605A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qFormat/>
    <w:rsid w:val="003A2FF3"/>
    <w:rPr>
      <w:rFonts w:ascii="Calibri Light" w:eastAsia="Times New Roman" w:hAnsi="Calibri Light" w:cs="Arial"/>
      <w:b/>
      <w:bCs/>
      <w:spacing w:val="-12"/>
      <w:sz w:val="28"/>
      <w:szCs w:val="20"/>
      <w:lang w:val="de-DE" w:eastAsia="ar-SA"/>
    </w:rPr>
  </w:style>
  <w:style w:type="character" w:customStyle="1" w:styleId="Nagwek2Znak">
    <w:name w:val="Nagłówek 2 Znak"/>
    <w:basedOn w:val="Domylnaczcionkaakapitu"/>
    <w:link w:val="Nagwek2"/>
    <w:qFormat/>
    <w:rsid w:val="009C68A3"/>
    <w:rPr>
      <w:rFonts w:ascii="Calibri Light" w:eastAsia="Times New Roman" w:hAnsi="Calibri Light" w:cs="Arial"/>
      <w:b/>
      <w:bCs/>
      <w:szCs w:val="20"/>
      <w:lang w:val="de-DE" w:eastAsia="ar-SA"/>
    </w:rPr>
  </w:style>
  <w:style w:type="character" w:customStyle="1" w:styleId="Nagwek3Znak">
    <w:name w:val="Nagłówek 3 Znak"/>
    <w:basedOn w:val="Domylnaczcionkaakapitu"/>
    <w:link w:val="Nagwek3"/>
    <w:qFormat/>
    <w:rsid w:val="00505507"/>
    <w:rPr>
      <w:rFonts w:ascii="Calibri Light" w:eastAsia="Times New Roman" w:hAnsi="Calibri Light" w:cs="Arial"/>
      <w:b/>
      <w:bCs/>
      <w:szCs w:val="20"/>
      <w:lang w:val="pl-PL" w:eastAsia="ar-SA"/>
    </w:rPr>
  </w:style>
  <w:style w:type="character" w:customStyle="1" w:styleId="Nagwek4Znak">
    <w:name w:val="Nagłówek 4 Znak"/>
    <w:basedOn w:val="Domylnaczcionkaakapitu"/>
    <w:link w:val="Nagwek4"/>
    <w:qFormat/>
    <w:rsid w:val="00CC6ED0"/>
    <w:rPr>
      <w:rFonts w:ascii="Calibri Light" w:eastAsia="Times New Roman" w:hAnsi="Calibri Light" w:cs="Arial"/>
      <w:b/>
      <w:bCs/>
      <w:szCs w:val="20"/>
      <w:lang w:val="de-DE" w:eastAsia="ar-SA"/>
    </w:rPr>
  </w:style>
  <w:style w:type="character" w:customStyle="1" w:styleId="Nagwek5Znak">
    <w:name w:val="Nagłówek 5 Znak"/>
    <w:basedOn w:val="Domylnaczcionkaakapitu"/>
    <w:link w:val="Nagwek5"/>
    <w:semiHidden/>
    <w:qFormat/>
    <w:rsid w:val="00CC6ED0"/>
    <w:rPr>
      <w:rFonts w:ascii="Arial" w:eastAsia="Times New Roman" w:hAnsi="Arial" w:cs="Arial"/>
      <w:b/>
      <w:bCs/>
      <w:sz w:val="20"/>
      <w:szCs w:val="20"/>
      <w:lang w:val="de-DE" w:eastAsia="ar-SA"/>
    </w:rPr>
  </w:style>
  <w:style w:type="character" w:customStyle="1" w:styleId="Nagwek6Znak">
    <w:name w:val="Nagłówek 6 Znak"/>
    <w:basedOn w:val="Domylnaczcionkaakapitu"/>
    <w:link w:val="Nagwek6"/>
    <w:semiHidden/>
    <w:qFormat/>
    <w:rsid w:val="00CC6ED0"/>
    <w:rPr>
      <w:rFonts w:ascii="Arial" w:eastAsia="Times New Roman" w:hAnsi="Arial" w:cs="Arial"/>
      <w:sz w:val="20"/>
      <w:szCs w:val="20"/>
      <w:lang w:val="de-DE" w:eastAsia="ar-SA"/>
    </w:rPr>
  </w:style>
  <w:style w:type="character" w:customStyle="1" w:styleId="Nagwek7Znak">
    <w:name w:val="Nagłówek 7 Znak"/>
    <w:basedOn w:val="Domylnaczcionkaakapitu"/>
    <w:link w:val="Nagwek7"/>
    <w:uiPriority w:val="99"/>
    <w:semiHidden/>
    <w:qFormat/>
    <w:rsid w:val="00CC6ED0"/>
    <w:rPr>
      <w:rFonts w:ascii="Arial" w:eastAsia="Times New Roman" w:hAnsi="Arial" w:cs="Arial"/>
      <w:sz w:val="20"/>
      <w:szCs w:val="20"/>
      <w:lang w:val="de-DE" w:eastAsia="ar-SA"/>
    </w:rPr>
  </w:style>
  <w:style w:type="character" w:customStyle="1" w:styleId="Nagwek8Znak">
    <w:name w:val="Nagłówek 8 Znak"/>
    <w:basedOn w:val="Domylnaczcionkaakapitu"/>
    <w:link w:val="Nagwek8"/>
    <w:uiPriority w:val="99"/>
    <w:semiHidden/>
    <w:qFormat/>
    <w:rsid w:val="00CC6ED0"/>
    <w:rPr>
      <w:rFonts w:ascii="Arial" w:eastAsia="Times New Roman" w:hAnsi="Arial" w:cs="Arial"/>
      <w:sz w:val="20"/>
      <w:szCs w:val="20"/>
      <w:lang w:val="de-DE" w:eastAsia="ar-SA"/>
    </w:rPr>
  </w:style>
  <w:style w:type="character" w:customStyle="1" w:styleId="Nagwek9Znak">
    <w:name w:val="Nagłówek 9 Znak"/>
    <w:basedOn w:val="Domylnaczcionkaakapitu"/>
    <w:link w:val="Nagwek9"/>
    <w:uiPriority w:val="99"/>
    <w:semiHidden/>
    <w:qFormat/>
    <w:rsid w:val="00CC6ED0"/>
    <w:rPr>
      <w:rFonts w:ascii="Arial" w:eastAsia="Times New Roman" w:hAnsi="Arial" w:cs="Arial"/>
      <w:sz w:val="20"/>
      <w:szCs w:val="20"/>
      <w:lang w:val="de-D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5008F1"/>
    <w:rPr>
      <w:rFonts w:ascii="Calibri Light" w:eastAsia="Times New Roman" w:hAnsi="Calibri Light" w:cs="Calibri Light"/>
      <w:sz w:val="18"/>
      <w:szCs w:val="20"/>
      <w:lang w:val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CC6ED0"/>
    <w:rPr>
      <w:vertAlign w:val="superscript"/>
    </w:rPr>
  </w:style>
  <w:style w:type="character" w:customStyle="1" w:styleId="czeinternetowe">
    <w:name w:val="Łącze internetowe"/>
    <w:basedOn w:val="Domylnaczcionkaakapitu"/>
    <w:unhideWhenUsed/>
    <w:rsid w:val="00CC6ED0"/>
    <w:rPr>
      <w:color w:val="0000FF"/>
      <w:u w:val="single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qFormat/>
    <w:locked/>
    <w:rsid w:val="00CC6ED0"/>
  </w:style>
  <w:style w:type="character" w:styleId="Pogrubienie">
    <w:name w:val="Strong"/>
    <w:basedOn w:val="Domylnaczcionkaakapitu"/>
    <w:uiPriority w:val="22"/>
    <w:qFormat/>
    <w:rsid w:val="00CC6ED0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qFormat/>
    <w:rsid w:val="00CC6ED0"/>
    <w:rPr>
      <w:rFonts w:ascii="Times New Roman" w:eastAsia="Times New Roman" w:hAnsi="Times New Roman" w:cs="Times New Roman"/>
      <w:spacing w:val="-2"/>
      <w:sz w:val="20"/>
      <w:szCs w:val="2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CC6ED0"/>
    <w:rPr>
      <w:rFonts w:ascii="Times New Roman" w:eastAsia="Times New Roman" w:hAnsi="Times New Roman" w:cs="Times New Roman"/>
      <w:bCs/>
      <w:spacing w:val="-2"/>
      <w:sz w:val="20"/>
      <w:szCs w:val="20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CC6ED0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CC6ED0"/>
    <w:rPr>
      <w:rFonts w:ascii="Times New Roman" w:eastAsia="Times New Roman" w:hAnsi="Times New Roman" w:cs="Times New Roman"/>
      <w:sz w:val="16"/>
      <w:szCs w:val="16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CC6ED0"/>
    <w:rPr>
      <w:rFonts w:ascii="Calibri Light" w:hAnsi="Calibri Light"/>
    </w:rPr>
  </w:style>
  <w:style w:type="character" w:customStyle="1" w:styleId="Domylnaczcionkaakapitu7">
    <w:name w:val="Domyślna czcionka akapitu7"/>
    <w:qFormat/>
    <w:rsid w:val="00CC6ED0"/>
  </w:style>
  <w:style w:type="character" w:customStyle="1" w:styleId="Domylnaczcionkaakapitu2">
    <w:name w:val="Domyślna czcionka akapitu2"/>
    <w:qFormat/>
    <w:rsid w:val="00CC6ED0"/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CC6ED0"/>
    <w:rPr>
      <w:rFonts w:ascii="Calibri" w:eastAsiaTheme="minorHAnsi" w:hAnsi="Calibri"/>
      <w:sz w:val="22"/>
      <w:szCs w:val="21"/>
      <w:lang w:val="pl-PL" w:eastAsia="en-US"/>
    </w:rPr>
  </w:style>
  <w:style w:type="character" w:customStyle="1" w:styleId="TytuZnak">
    <w:name w:val="Tytuł Znak"/>
    <w:basedOn w:val="Domylnaczcionkaakapitu"/>
    <w:link w:val="Tytu"/>
    <w:uiPriority w:val="10"/>
    <w:qFormat/>
    <w:rsid w:val="00D26890"/>
    <w:rPr>
      <w:rFonts w:ascii="Calibri Light" w:eastAsiaTheme="majorEastAsia" w:hAnsi="Calibri Light" w:cstheme="majorBidi"/>
      <w:b/>
      <w:spacing w:val="-10"/>
      <w:kern w:val="2"/>
      <w:sz w:val="28"/>
      <w:szCs w:val="56"/>
    </w:rPr>
  </w:style>
  <w:style w:type="character" w:styleId="Tekstzastpczy">
    <w:name w:val="Placeholder Text"/>
    <w:basedOn w:val="Domylnaczcionkaakapitu"/>
    <w:uiPriority w:val="99"/>
    <w:semiHidden/>
    <w:qFormat/>
    <w:rsid w:val="00CC6ED0"/>
    <w:rPr>
      <w:color w:val="808080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437D8"/>
    <w:pPr>
      <w:tabs>
        <w:tab w:val="center" w:pos="4703"/>
        <w:tab w:val="right" w:pos="9406"/>
      </w:tabs>
    </w:pPr>
  </w:style>
  <w:style w:type="paragraph" w:styleId="Tekstpodstawowy">
    <w:name w:val="Body Text"/>
    <w:basedOn w:val="Normalny"/>
    <w:link w:val="TekstpodstawowyZnak"/>
    <w:rsid w:val="00CC6ED0"/>
    <w:pPr>
      <w:spacing w:after="120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437D8"/>
    <w:pPr>
      <w:tabs>
        <w:tab w:val="center" w:pos="4703"/>
        <w:tab w:val="right" w:pos="9406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A8B"/>
    <w:rPr>
      <w:rFonts w:ascii="Lucida Grande" w:hAnsi="Lucida Grande" w:cs="Lucida Grande"/>
      <w:sz w:val="18"/>
      <w:szCs w:val="18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E2762D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56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5605A"/>
    <w:rPr>
      <w:b/>
      <w:bCs/>
    </w:rPr>
  </w:style>
  <w:style w:type="paragraph" w:customStyle="1" w:styleId="Tekstpodstawowy21">
    <w:name w:val="Tekst podstawowy 21"/>
    <w:basedOn w:val="Normalny"/>
    <w:qFormat/>
    <w:rsid w:val="00CC6ED0"/>
    <w:pPr>
      <w:spacing w:after="120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rsid w:val="005008F1"/>
    <w:pPr>
      <w:spacing w:line="240" w:lineRule="auto"/>
    </w:pPr>
    <w:rPr>
      <w:rFonts w:eastAsia="Times New Roman" w:cs="Calibri Light"/>
      <w:sz w:val="18"/>
      <w:szCs w:val="20"/>
      <w:lang w:val="pl-PL"/>
    </w:rPr>
  </w:style>
  <w:style w:type="paragraph" w:styleId="NormalnyWeb">
    <w:name w:val="Normal (Web)"/>
    <w:basedOn w:val="Normalny"/>
    <w:uiPriority w:val="99"/>
    <w:semiHidden/>
    <w:unhideWhenUsed/>
    <w:qFormat/>
    <w:rsid w:val="00CC6ED0"/>
    <w:pPr>
      <w:spacing w:beforeAutospacing="1" w:after="119"/>
    </w:pPr>
    <w:rPr>
      <w:rFonts w:ascii="Times New Roman" w:eastAsiaTheme="minorHAnsi" w:hAnsi="Times New Roman" w:cs="Times New Roman"/>
      <w:lang w:val="pl-PL"/>
    </w:rPr>
  </w:style>
  <w:style w:type="paragraph" w:customStyle="1" w:styleId="Tekstpodstawowywcity22">
    <w:name w:val="Tekst podstawowy wcięty 22"/>
    <w:basedOn w:val="Normalny"/>
    <w:qFormat/>
    <w:rsid w:val="00CC6ED0"/>
    <w:pPr>
      <w:keepNext/>
      <w:spacing w:after="120" w:line="480" w:lineRule="auto"/>
      <w:ind w:left="283"/>
    </w:pPr>
    <w:rPr>
      <w:rFonts w:ascii="Calibri" w:eastAsia="Times New Roman" w:hAnsi="Calibri" w:cs="Times New Roman"/>
      <w:lang w:eastAsia="ar-SA"/>
    </w:rPr>
  </w:style>
  <w:style w:type="paragraph" w:styleId="Tekstpodstawowy2">
    <w:name w:val="Body Text 2"/>
    <w:basedOn w:val="Normalny"/>
    <w:link w:val="Tekstpodstawowy2Znak"/>
    <w:qFormat/>
    <w:rsid w:val="00CC6ED0"/>
    <w:pPr>
      <w:spacing w:after="120"/>
      <w:jc w:val="center"/>
    </w:pPr>
    <w:rPr>
      <w:rFonts w:ascii="Times New Roman" w:eastAsia="Times New Roman" w:hAnsi="Times New Roman" w:cs="Times New Roman"/>
      <w:bCs/>
      <w:spacing w:val="-2"/>
      <w:sz w:val="20"/>
      <w:szCs w:val="20"/>
      <w:lang w:val="pl-PL"/>
    </w:rPr>
  </w:style>
  <w:style w:type="paragraph" w:styleId="Tekstpodstawowywcity2">
    <w:name w:val="Body Text Indent 2"/>
    <w:basedOn w:val="Normalny"/>
    <w:link w:val="Tekstpodstawowywcity2Znak"/>
    <w:qFormat/>
    <w:rsid w:val="00CC6ED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kstpodstawowy3">
    <w:name w:val="Body Text 3"/>
    <w:basedOn w:val="Normalny"/>
    <w:link w:val="Tekstpodstawowy3Znak"/>
    <w:qFormat/>
    <w:rsid w:val="00CC6ED0"/>
    <w:pPr>
      <w:spacing w:after="120"/>
    </w:pPr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Spistreci1">
    <w:name w:val="toc 1"/>
    <w:basedOn w:val="Normalny"/>
    <w:next w:val="Normalny"/>
    <w:autoRedefine/>
    <w:uiPriority w:val="39"/>
    <w:rsid w:val="00CC6ED0"/>
    <w:pPr>
      <w:numPr>
        <w:numId w:val="2"/>
      </w:numPr>
      <w:tabs>
        <w:tab w:val="left" w:pos="720"/>
        <w:tab w:val="right" w:leader="dot" w:pos="9628"/>
      </w:tabs>
      <w:spacing w:after="120"/>
      <w:ind w:left="720" w:firstLine="0"/>
      <w:jc w:val="both"/>
    </w:pPr>
    <w:rPr>
      <w:rFonts w:ascii="Times New Roman" w:eastAsia="Times New Roman" w:hAnsi="Times New Roman" w:cs="Times New Roman"/>
      <w:lang w:val="pl-PL"/>
    </w:rPr>
  </w:style>
  <w:style w:type="paragraph" w:customStyle="1" w:styleId="Default">
    <w:name w:val="Default"/>
    <w:qFormat/>
    <w:rsid w:val="00CC6ED0"/>
    <w:rPr>
      <w:rFonts w:ascii="Arial" w:eastAsia="Times New Roman" w:hAnsi="Arial" w:cs="Arial"/>
      <w:color w:val="000000"/>
      <w:lang w:val="pl-PL"/>
    </w:rPr>
  </w:style>
  <w:style w:type="paragraph" w:customStyle="1" w:styleId="m2421171366190712923msolistparagraph">
    <w:name w:val="m_2421171366190712923msolistparagraph"/>
    <w:basedOn w:val="Normalny"/>
    <w:qFormat/>
    <w:rsid w:val="00CC6ED0"/>
    <w:pPr>
      <w:spacing w:beforeAutospacing="1" w:afterAutospacing="1"/>
    </w:pPr>
    <w:rPr>
      <w:rFonts w:ascii="Times New Roman" w:eastAsiaTheme="minorHAnsi" w:hAnsi="Times New Roman" w:cs="Times New Roman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C6ED0"/>
    <w:pPr>
      <w:spacing w:after="120"/>
      <w:ind w:left="283"/>
    </w:pPr>
  </w:style>
  <w:style w:type="paragraph" w:customStyle="1" w:styleId="Tekstpodstawowywcity21">
    <w:name w:val="Tekst podstawowy wcięty 21"/>
    <w:basedOn w:val="Normalny"/>
    <w:qFormat/>
    <w:rsid w:val="00CC6ED0"/>
    <w:pPr>
      <w:keepNext/>
      <w:spacing w:after="120" w:line="480" w:lineRule="auto"/>
      <w:ind w:left="283"/>
    </w:pPr>
    <w:rPr>
      <w:rFonts w:ascii="Calibri" w:eastAsia="Times New Roman" w:hAnsi="Calibri" w:cs="Times New Roman"/>
      <w:lang w:eastAsia="ar-SA"/>
    </w:rPr>
  </w:style>
  <w:style w:type="paragraph" w:customStyle="1" w:styleId="Domylnie">
    <w:name w:val="Domyślnie"/>
    <w:qFormat/>
    <w:rsid w:val="00CC6ED0"/>
    <w:pPr>
      <w:keepNext/>
      <w:spacing w:after="160" w:line="100" w:lineRule="atLeast"/>
      <w:textAlignment w:val="baseline"/>
    </w:pPr>
    <w:rPr>
      <w:rFonts w:ascii="Times New Roman" w:eastAsia="Arial" w:hAnsi="Times New Roman" w:cs="Times New Roman"/>
      <w:color w:val="000000"/>
      <w:szCs w:val="20"/>
      <w:lang w:val="pl-PL" w:eastAsia="ar-SA"/>
    </w:rPr>
  </w:style>
  <w:style w:type="paragraph" w:customStyle="1" w:styleId="Zawartotabeli">
    <w:name w:val="Zawartość tabeli"/>
    <w:basedOn w:val="Normalny"/>
    <w:qFormat/>
    <w:rsid w:val="00CC6ED0"/>
    <w:pPr>
      <w:keepNext/>
      <w:suppressLineNumbers/>
      <w:spacing w:after="16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Standard">
    <w:name w:val="Standard"/>
    <w:qFormat/>
    <w:rsid w:val="00CC6ED0"/>
    <w:pPr>
      <w:keepNext/>
      <w:widowControl w:val="0"/>
      <w:spacing w:after="160" w:line="100" w:lineRule="atLeast"/>
      <w:textAlignment w:val="baseline"/>
    </w:pPr>
    <w:rPr>
      <w:rFonts w:ascii="Times New Roman" w:eastAsia="Lucida Sans Unicode" w:hAnsi="Times New Roman" w:cs="Tahoma"/>
      <w:lang w:val="pl-PL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CC6ED0"/>
    <w:pPr>
      <w:spacing w:after="120"/>
    </w:pPr>
    <w:rPr>
      <w:rFonts w:ascii="Calibri" w:eastAsiaTheme="minorHAnsi" w:hAnsi="Calibri"/>
      <w:szCs w:val="21"/>
      <w:lang w:val="pl-PL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26890"/>
    <w:pPr>
      <w:spacing w:before="360"/>
      <w:contextualSpacing/>
      <w:jc w:val="center"/>
    </w:pPr>
    <w:rPr>
      <w:rFonts w:eastAsiaTheme="majorEastAsia" w:cstheme="majorBidi"/>
      <w:b/>
      <w:spacing w:val="-10"/>
      <w:kern w:val="2"/>
      <w:sz w:val="28"/>
      <w:szCs w:val="56"/>
    </w:rPr>
  </w:style>
  <w:style w:type="paragraph" w:styleId="Poprawka">
    <w:name w:val="Revision"/>
    <w:uiPriority w:val="99"/>
    <w:semiHidden/>
    <w:qFormat/>
    <w:rsid w:val="004F7BDA"/>
  </w:style>
  <w:style w:type="paragraph" w:customStyle="1" w:styleId="StylTekstprzypisudolnegoTekstpodstawowyCambria">
    <w:name w:val="Styl Tekst przypisu dolnego + +Tekst podstawowy (Cambria)"/>
    <w:basedOn w:val="Tekstprzypisudolnego"/>
    <w:qFormat/>
    <w:rsid w:val="005008F1"/>
  </w:style>
  <w:style w:type="numbering" w:customStyle="1" w:styleId="Bezlisty1">
    <w:name w:val="Bez listy1"/>
    <w:uiPriority w:val="99"/>
    <w:semiHidden/>
    <w:unhideWhenUsed/>
    <w:qFormat/>
    <w:rsid w:val="00CC6ED0"/>
  </w:style>
  <w:style w:type="table" w:styleId="Tabela-Siatka">
    <w:name w:val="Table Grid"/>
    <w:basedOn w:val="Standardowy"/>
    <w:uiPriority w:val="39"/>
    <w:rsid w:val="00E93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14A21"/>
    <w:rPr>
      <w:color w:val="0000FF" w:themeColor="hyperlink"/>
      <w:u w:val="single"/>
    </w:rPr>
  </w:style>
  <w:style w:type="character" w:customStyle="1" w:styleId="markrlhva7xo0">
    <w:name w:val="markrlhva7xo0"/>
    <w:basedOn w:val="Domylnaczcionkaakapitu"/>
    <w:rsid w:val="00C95F69"/>
  </w:style>
  <w:style w:type="character" w:styleId="Odwoanieprzypisudolnego">
    <w:name w:val="footnote reference"/>
    <w:basedOn w:val="Domylnaczcionkaakapitu"/>
    <w:uiPriority w:val="99"/>
    <w:semiHidden/>
    <w:unhideWhenUsed/>
    <w:rsid w:val="00AC7E0A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191DC0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2EBC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F694F"/>
    <w:pPr>
      <w:keepLines/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pacing w:val="0"/>
      <w:sz w:val="32"/>
      <w:szCs w:val="32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0F694F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0F694F"/>
    <w:pPr>
      <w:suppressAutoHyphens w:val="0"/>
      <w:spacing w:after="100" w:line="259" w:lineRule="auto"/>
      <w:ind w:left="440"/>
    </w:pPr>
    <w:rPr>
      <w:rFonts w:asciiTheme="minorHAnsi" w:hAnsiTheme="minorHAnsi" w:cs="Times New Roman"/>
      <w:szCs w:val="22"/>
      <w:lang w:val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F216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2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atarzyna.smigielska@up.pozna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pbezbarier@up.poznan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budowlaneabc.gov.pl/standardy-projektowania-budynkow-dla-osob-niepelnosprawnych/budynek/komunikacja-pionowa-budynku/schody/oznaczenia/" TargetMode="External"/><Relationship Id="rId1" Type="http://schemas.openxmlformats.org/officeDocument/2006/relationships/hyperlink" Target="https://budowlaneabc.gov.pl/standardy-projektowania-budynkow-dla-osob-niepelnosprawnyc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E2F9DA-4537-46E2-B035-693D58C27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6669</Words>
  <Characters>40019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LACHOWSKA</dc:creator>
  <dc:description/>
  <cp:lastModifiedBy>Karolina Salis-Maciejewska</cp:lastModifiedBy>
  <cp:revision>2</cp:revision>
  <cp:lastPrinted>2022-06-01T07:37:00Z</cp:lastPrinted>
  <dcterms:created xsi:type="dcterms:W3CDTF">2023-06-16T22:21:00Z</dcterms:created>
  <dcterms:modified xsi:type="dcterms:W3CDTF">2023-06-16T22:21:00Z</dcterms:modified>
  <dc:language>pl-PL</dc:language>
</cp:coreProperties>
</file>