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757" w:rsidRPr="00003652" w:rsidRDefault="009D1757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</w:rPr>
      </w:pPr>
    </w:p>
    <w:p w:rsidR="009D1757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rPr>
          <w:rFonts w:ascii="Times New Roman" w:hAnsi="Times New Roman" w:cs="Times New Roman"/>
          <w:b/>
        </w:rPr>
      </w:pPr>
      <w:r w:rsidRPr="00003652">
        <w:rPr>
          <w:rFonts w:ascii="Times New Roman" w:hAnsi="Times New Roman" w:cs="Times New Roman"/>
        </w:rPr>
        <w:t>Załącznik nr 2</w:t>
      </w:r>
      <w:r w:rsidR="00F37348">
        <w:rPr>
          <w:rFonts w:ascii="Times New Roman" w:hAnsi="Times New Roman" w:cs="Times New Roman"/>
        </w:rPr>
        <w:t>f</w:t>
      </w:r>
      <w:r w:rsidRPr="00003652">
        <w:rPr>
          <w:rFonts w:ascii="Times New Roman" w:hAnsi="Times New Roman" w:cs="Times New Roman"/>
        </w:rPr>
        <w:t xml:space="preserve"> do z</w:t>
      </w:r>
      <w:r w:rsidR="009D1757" w:rsidRPr="00003652">
        <w:rPr>
          <w:rFonts w:ascii="Times New Roman" w:hAnsi="Times New Roman" w:cs="Times New Roman"/>
        </w:rPr>
        <w:t>apytani</w:t>
      </w:r>
      <w:r w:rsidRPr="00003652">
        <w:rPr>
          <w:rFonts w:ascii="Times New Roman" w:hAnsi="Times New Roman" w:cs="Times New Roman"/>
        </w:rPr>
        <w:t>a</w:t>
      </w:r>
      <w:r w:rsidR="009D1757" w:rsidRPr="00003652">
        <w:rPr>
          <w:rFonts w:ascii="Times New Roman" w:hAnsi="Times New Roman" w:cs="Times New Roman"/>
        </w:rPr>
        <w:t xml:space="preserve"> ofertowe</w:t>
      </w:r>
      <w:r w:rsidRPr="00003652">
        <w:rPr>
          <w:rFonts w:ascii="Times New Roman" w:hAnsi="Times New Roman" w:cs="Times New Roman"/>
        </w:rPr>
        <w:t>go</w:t>
      </w:r>
      <w:r w:rsidR="009D1757" w:rsidRPr="00003652">
        <w:rPr>
          <w:rFonts w:ascii="Times New Roman" w:hAnsi="Times New Roman" w:cs="Times New Roman"/>
        </w:rPr>
        <w:t xml:space="preserve"> nr </w:t>
      </w:r>
      <w:r w:rsidR="006B7D82">
        <w:rPr>
          <w:rFonts w:ascii="Times New Roman" w:hAnsi="Times New Roman" w:cs="Times New Roman"/>
          <w:b/>
        </w:rPr>
        <w:t>3</w:t>
      </w:r>
      <w:r w:rsidR="009D1757" w:rsidRPr="00003652">
        <w:rPr>
          <w:rFonts w:ascii="Times New Roman" w:hAnsi="Times New Roman" w:cs="Times New Roman"/>
          <w:b/>
        </w:rPr>
        <w:t>/2020//MCSM/NWSM</w:t>
      </w:r>
    </w:p>
    <w:p w:rsidR="00003652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003652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</w:rPr>
      </w:pPr>
    </w:p>
    <w:p w:rsidR="009D1757" w:rsidRPr="00003652" w:rsidRDefault="009D1757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</w:rPr>
      </w:pPr>
    </w:p>
    <w:p w:rsidR="00003652" w:rsidRPr="006B7D82" w:rsidRDefault="00003652" w:rsidP="000036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</w:t>
      </w:r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Hlk50469734"/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minimalne wytyczne funkcjonalne</w:t>
      </w:r>
      <w:r w:rsid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jakościowe sprzętu</w:t>
      </w:r>
      <w:bookmarkEnd w:id="0"/>
    </w:p>
    <w:p w:rsidR="006B7D82" w:rsidRPr="006B7D82" w:rsidRDefault="006B7D82" w:rsidP="006B7D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06DC5" w:rsidRDefault="00B06DC5" w:rsidP="00B06D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B7D82">
        <w:rPr>
          <w:rFonts w:ascii="Times New Roman" w:hAnsi="Times New Roman" w:cs="Times New Roman"/>
          <w:b/>
          <w:color w:val="000000" w:themeColor="text1"/>
        </w:rPr>
        <w:t xml:space="preserve">Część </w:t>
      </w:r>
      <w:r w:rsidR="00F37348">
        <w:rPr>
          <w:rFonts w:ascii="Times New Roman" w:hAnsi="Times New Roman" w:cs="Times New Roman"/>
          <w:b/>
          <w:color w:val="000000" w:themeColor="text1"/>
        </w:rPr>
        <w:t>6</w:t>
      </w:r>
    </w:p>
    <w:p w:rsidR="00973E17" w:rsidRDefault="00973E17" w:rsidP="00B06DC5">
      <w:pPr>
        <w:rPr>
          <w:rFonts w:ascii="Times New Roman" w:hAnsi="Times New Roman" w:cs="Times New Roman"/>
          <w:b/>
          <w:color w:val="000000" w:themeColor="text1"/>
        </w:rPr>
      </w:pPr>
    </w:p>
    <w:p w:rsidR="00B06DC5" w:rsidRPr="00A51B7F" w:rsidRDefault="00B06DC5" w:rsidP="00B06DC5">
      <w:pPr>
        <w:rPr>
          <w:rFonts w:ascii="Times New Roman" w:hAnsi="Times New Roman" w:cs="Times New Roman"/>
          <w:b/>
          <w:color w:val="000000" w:themeColor="text1"/>
        </w:rPr>
      </w:pPr>
      <w:r w:rsidRPr="00A51B7F">
        <w:rPr>
          <w:rFonts w:ascii="Times New Roman" w:hAnsi="Times New Roman" w:cs="Times New Roman"/>
          <w:b/>
          <w:color w:val="000000" w:themeColor="text1"/>
        </w:rPr>
        <w:t>Zamawiający wymaga:</w:t>
      </w:r>
    </w:p>
    <w:p w:rsidR="00B06DC5" w:rsidRPr="00A51B7F" w:rsidRDefault="00B06DC5" w:rsidP="00B06DC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7F">
        <w:rPr>
          <w:rFonts w:ascii="Times New Roman" w:hAnsi="Times New Roman" w:cs="Times New Roman"/>
          <w:color w:val="000000" w:themeColor="text1"/>
        </w:rPr>
        <w:t xml:space="preserve">Potwierdzenia spełnienia wymaganych parametrów technicznych poprzez wpisanie słowa </w:t>
      </w:r>
      <w:r w:rsidRPr="00A51B7F">
        <w:rPr>
          <w:rFonts w:ascii="Times New Roman" w:hAnsi="Times New Roman" w:cs="Times New Roman"/>
          <w:b/>
          <w:color w:val="000000" w:themeColor="text1"/>
        </w:rPr>
        <w:t>TAK</w:t>
      </w:r>
      <w:r w:rsidRPr="00A51B7F">
        <w:rPr>
          <w:rFonts w:ascii="Times New Roman" w:hAnsi="Times New Roman" w:cs="Times New Roman"/>
          <w:color w:val="000000" w:themeColor="text1"/>
        </w:rPr>
        <w:t xml:space="preserve"> </w:t>
      </w:r>
      <w:r w:rsidR="00973E17">
        <w:rPr>
          <w:rFonts w:ascii="Times New Roman" w:hAnsi="Times New Roman" w:cs="Times New Roman"/>
          <w:color w:val="000000" w:themeColor="text1"/>
        </w:rPr>
        <w:br/>
      </w:r>
      <w:r w:rsidRPr="00A51B7F">
        <w:rPr>
          <w:rFonts w:ascii="Times New Roman" w:hAnsi="Times New Roman" w:cs="Times New Roman"/>
          <w:color w:val="000000" w:themeColor="text1"/>
        </w:rPr>
        <w:t>w odpowiednim wierszu. Niespełnienie któregokolwiek z parametrów skutkuje odrzuceniem oferty.</w:t>
      </w:r>
    </w:p>
    <w:p w:rsidR="00B06DC5" w:rsidRPr="00A51B7F" w:rsidRDefault="00B06DC5" w:rsidP="00B06DC5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7F">
        <w:rPr>
          <w:rFonts w:ascii="Times New Roman" w:hAnsi="Times New Roman" w:cs="Times New Roman"/>
          <w:color w:val="000000" w:themeColor="text1"/>
        </w:rPr>
        <w:t>Zamawiający wymaga przeprowadzenia szkoleń w siedzibie Zamawiającego (MCSM) dla instruktorów symulacji, nauczycieli, techników medycznych, pracowników obsługi technicznej w zakresie obsługi, konserwacji sprzętu określonego w przedmiocie zamówienia symulatorów,</w:t>
      </w:r>
      <w:r w:rsidRPr="00A51B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51B7F">
        <w:rPr>
          <w:rFonts w:ascii="Times New Roman" w:hAnsi="Times New Roman" w:cs="Times New Roman"/>
          <w:color w:val="000000" w:themeColor="text1"/>
        </w:rPr>
        <w:t>otoczenia symulacyjnego, fantomów i sprzętu medycznego.</w:t>
      </w:r>
    </w:p>
    <w:p w:rsidR="00B06DC5" w:rsidRPr="00A51B7F" w:rsidRDefault="00B06DC5" w:rsidP="00B06DC5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A51B7F">
        <w:rPr>
          <w:rFonts w:ascii="Times New Roman" w:eastAsia="Times New Roman" w:hAnsi="Times New Roman" w:cs="Times New Roman"/>
          <w:color w:val="000000" w:themeColor="text1"/>
          <w:u w:val="single"/>
        </w:rPr>
        <w:t>Zamawiający informuje, że pod przedmiot zamówienia została przygotowana infrastruktura teletechniczna (okablowanie, LAN, audio, wideo) w pomieszczeniach symulacyjnych, sterowni i serwerowni.</w:t>
      </w:r>
    </w:p>
    <w:p w:rsidR="006B7D82" w:rsidRDefault="006B7D82" w:rsidP="006B7D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B06DC5" w:rsidRPr="006B7D82" w:rsidRDefault="00B06DC5" w:rsidP="006B7D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F37348" w:rsidRPr="00F37348" w:rsidRDefault="00F37348" w:rsidP="00F3734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7348">
        <w:rPr>
          <w:rFonts w:ascii="Times New Roman" w:hAnsi="Times New Roman" w:cs="Times New Roman"/>
          <w:b/>
        </w:rPr>
        <w:t xml:space="preserve">Część 6, </w:t>
      </w:r>
      <w:r w:rsidRPr="00F37348">
        <w:rPr>
          <w:rFonts w:ascii="Times New Roman" w:hAnsi="Times New Roman" w:cs="Times New Roman"/>
        </w:rPr>
        <w:t>w tym: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f.1 </w:t>
      </w:r>
      <w:r w:rsidRPr="0017370C">
        <w:rPr>
          <w:rFonts w:ascii="Times New Roman" w:eastAsia="Times New Roman" w:hAnsi="Times New Roman" w:cs="Times New Roman"/>
        </w:rPr>
        <w:t>Trenażer - nauka zabezpieczania dróg oddechowych dorosły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f.2 </w:t>
      </w:r>
      <w:r w:rsidRPr="0017370C">
        <w:rPr>
          <w:rFonts w:ascii="Times New Roman" w:eastAsia="Times New Roman" w:hAnsi="Times New Roman" w:cs="Times New Roman"/>
        </w:rPr>
        <w:t>Trenażer - nauka zabezpieczania dróg oddechowych dziecko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f.3 </w:t>
      </w:r>
      <w:r w:rsidRPr="0017370C">
        <w:rPr>
          <w:rFonts w:ascii="Times New Roman" w:eastAsia="Times New Roman" w:hAnsi="Times New Roman" w:cs="Times New Roman"/>
        </w:rPr>
        <w:t>Trenażer - nauka zabezpieczania dróg oddechowych niemowlę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f.4 </w:t>
      </w:r>
      <w:r w:rsidRPr="0017370C">
        <w:rPr>
          <w:rFonts w:ascii="Times New Roman" w:eastAsia="Times New Roman" w:hAnsi="Times New Roman" w:cs="Times New Roman"/>
        </w:rPr>
        <w:t>Trenażer - dostępy do naczyniowe obwodowe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Pr="0017370C">
        <w:rPr>
          <w:rFonts w:ascii="Times New Roman" w:hAnsi="Times New Roman" w:cs="Times New Roman"/>
        </w:rPr>
        <w:t xml:space="preserve">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f.5 </w:t>
      </w:r>
      <w:r w:rsidRPr="0017370C">
        <w:rPr>
          <w:rFonts w:ascii="Times New Roman" w:eastAsia="Times New Roman" w:hAnsi="Times New Roman" w:cs="Times New Roman"/>
        </w:rPr>
        <w:t xml:space="preserve">Trenażer - dostęp </w:t>
      </w:r>
      <w:proofErr w:type="spellStart"/>
      <w:r w:rsidRPr="0017370C">
        <w:rPr>
          <w:rFonts w:ascii="Times New Roman" w:eastAsia="Times New Roman" w:hAnsi="Times New Roman" w:cs="Times New Roman"/>
        </w:rPr>
        <w:t>doszpikowy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f.6 </w:t>
      </w:r>
      <w:r w:rsidRPr="0017370C">
        <w:rPr>
          <w:rFonts w:ascii="Times New Roman" w:eastAsia="Times New Roman" w:hAnsi="Times New Roman" w:cs="Times New Roman"/>
        </w:rPr>
        <w:t>Trenażer - iniekcje domięśniowe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</w:t>
      </w:r>
      <w:r w:rsidRPr="0017370C">
        <w:rPr>
          <w:rFonts w:ascii="Times New Roman" w:hAnsi="Times New Roman" w:cs="Times New Roman"/>
        </w:rPr>
        <w:t xml:space="preserve">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f.7 </w:t>
      </w:r>
      <w:r w:rsidRPr="0017370C">
        <w:rPr>
          <w:rFonts w:ascii="Times New Roman" w:eastAsia="Times New Roman" w:hAnsi="Times New Roman" w:cs="Times New Roman"/>
        </w:rPr>
        <w:t>Trenażer - iniekcje śródskórne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</w:t>
      </w:r>
      <w:r w:rsidRPr="0017370C">
        <w:rPr>
          <w:rFonts w:ascii="Times New Roman" w:hAnsi="Times New Roman" w:cs="Times New Roman"/>
        </w:rPr>
        <w:t xml:space="preserve">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f.8 </w:t>
      </w:r>
      <w:r w:rsidRPr="0017370C">
        <w:rPr>
          <w:rFonts w:ascii="Times New Roman" w:eastAsia="Times New Roman" w:hAnsi="Times New Roman" w:cs="Times New Roman"/>
        </w:rPr>
        <w:t>Trenażer - cewnikowanie pęcherza/wymienny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f.9 </w:t>
      </w:r>
      <w:r w:rsidRPr="0017370C">
        <w:rPr>
          <w:rFonts w:ascii="Times New Roman" w:eastAsia="Times New Roman" w:hAnsi="Times New Roman" w:cs="Times New Roman"/>
        </w:rPr>
        <w:t>Trenażer - badanie gruczołu piersiowego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</w:t>
      </w:r>
      <w:r w:rsidRPr="0017370C">
        <w:rPr>
          <w:rFonts w:ascii="Times New Roman" w:hAnsi="Times New Roman" w:cs="Times New Roman"/>
        </w:rPr>
        <w:t xml:space="preserve">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f.10 </w:t>
      </w:r>
      <w:r w:rsidRPr="0017370C">
        <w:rPr>
          <w:rFonts w:ascii="Times New Roman" w:eastAsia="Times New Roman" w:hAnsi="Times New Roman" w:cs="Times New Roman"/>
        </w:rPr>
        <w:t>Trenażer – konikotomia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633A5B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f.11 </w:t>
      </w:r>
      <w:r w:rsidRPr="0017370C">
        <w:rPr>
          <w:rFonts w:ascii="Times New Roman" w:eastAsia="Times New Roman" w:hAnsi="Times New Roman" w:cs="Times New Roman"/>
        </w:rPr>
        <w:t>Fantom noworodka pielęgnacyjny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>f.1</w:t>
      </w:r>
      <w:r>
        <w:rPr>
          <w:rFonts w:ascii="Times New Roman" w:hAnsi="Times New Roman" w:cs="Times New Roman"/>
        </w:rPr>
        <w:t>2</w:t>
      </w:r>
      <w:r w:rsidRPr="0017370C">
        <w:rPr>
          <w:rFonts w:ascii="Times New Roman" w:hAnsi="Times New Roman" w:cs="Times New Roman"/>
        </w:rPr>
        <w:t xml:space="preserve"> </w:t>
      </w:r>
      <w:r w:rsidRPr="0017370C">
        <w:rPr>
          <w:rFonts w:ascii="Times New Roman" w:eastAsia="Times New Roman" w:hAnsi="Times New Roman" w:cs="Times New Roman"/>
        </w:rPr>
        <w:t>Fantom noworodka do nauki dostępu naczyniowego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>f.1</w:t>
      </w:r>
      <w:r>
        <w:rPr>
          <w:rFonts w:ascii="Times New Roman" w:hAnsi="Times New Roman" w:cs="Times New Roman"/>
        </w:rPr>
        <w:t>3</w:t>
      </w:r>
      <w:r w:rsidRPr="0017370C">
        <w:rPr>
          <w:rFonts w:ascii="Times New Roman" w:hAnsi="Times New Roman" w:cs="Times New Roman"/>
        </w:rPr>
        <w:t xml:space="preserve"> </w:t>
      </w:r>
      <w:r w:rsidRPr="0017370C">
        <w:rPr>
          <w:rFonts w:ascii="Times New Roman" w:eastAsia="Times New Roman" w:hAnsi="Times New Roman" w:cs="Times New Roman"/>
        </w:rPr>
        <w:t>Fantom wcześniaka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eastAsia="Times New Roman" w:hAnsi="Times New Roman" w:cs="Times New Roman"/>
        </w:rPr>
        <w:t>f.1</w:t>
      </w:r>
      <w:r>
        <w:rPr>
          <w:rFonts w:ascii="Times New Roman" w:eastAsia="Times New Roman" w:hAnsi="Times New Roman" w:cs="Times New Roman"/>
        </w:rPr>
        <w:t>4</w:t>
      </w:r>
      <w:r w:rsidRPr="0017370C">
        <w:rPr>
          <w:rFonts w:ascii="Times New Roman" w:eastAsia="Times New Roman" w:hAnsi="Times New Roman" w:cs="Times New Roman"/>
        </w:rPr>
        <w:t xml:space="preserve"> Model pielęgnacji </w:t>
      </w:r>
      <w:proofErr w:type="spellStart"/>
      <w:r w:rsidRPr="0017370C">
        <w:rPr>
          <w:rFonts w:ascii="Times New Roman" w:eastAsia="Times New Roman" w:hAnsi="Times New Roman" w:cs="Times New Roman"/>
        </w:rPr>
        <w:t>stomii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eastAsia="Times New Roman" w:hAnsi="Times New Roman" w:cs="Times New Roman"/>
        </w:rPr>
        <w:t>f.1</w:t>
      </w:r>
      <w:r>
        <w:rPr>
          <w:rFonts w:ascii="Times New Roman" w:eastAsia="Times New Roman" w:hAnsi="Times New Roman" w:cs="Times New Roman"/>
        </w:rPr>
        <w:t>5</w:t>
      </w:r>
      <w:r w:rsidRPr="0017370C">
        <w:rPr>
          <w:rFonts w:ascii="Times New Roman" w:eastAsia="Times New Roman" w:hAnsi="Times New Roman" w:cs="Times New Roman"/>
        </w:rPr>
        <w:t xml:space="preserve"> Model pielęgnacji ran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eastAsia="Times New Roman" w:hAnsi="Times New Roman" w:cs="Times New Roman"/>
        </w:rPr>
        <w:t>f.1</w:t>
      </w:r>
      <w:r>
        <w:rPr>
          <w:rFonts w:ascii="Times New Roman" w:eastAsia="Times New Roman" w:hAnsi="Times New Roman" w:cs="Times New Roman"/>
        </w:rPr>
        <w:t>6</w:t>
      </w:r>
      <w:r w:rsidRPr="0017370C">
        <w:rPr>
          <w:rFonts w:ascii="Times New Roman" w:eastAsia="Times New Roman" w:hAnsi="Times New Roman" w:cs="Times New Roman"/>
        </w:rPr>
        <w:t xml:space="preserve"> Model pielęgnacji ran </w:t>
      </w:r>
      <w:proofErr w:type="spellStart"/>
      <w:r w:rsidRPr="0017370C">
        <w:rPr>
          <w:rFonts w:ascii="Times New Roman" w:eastAsia="Times New Roman" w:hAnsi="Times New Roman" w:cs="Times New Roman"/>
        </w:rPr>
        <w:t>odleżynowych</w:t>
      </w:r>
      <w:proofErr w:type="spellEnd"/>
      <w:r w:rsidRPr="0017370C">
        <w:rPr>
          <w:rFonts w:ascii="Times New Roman" w:hAnsi="Times New Roman" w:cs="Times New Roman"/>
        </w:rPr>
        <w:t>– 1 szt.</w:t>
      </w:r>
    </w:p>
    <w:p w:rsidR="00F37348" w:rsidRPr="0017370C" w:rsidRDefault="00F37348" w:rsidP="00F373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eastAsia="Times New Roman" w:hAnsi="Times New Roman" w:cs="Times New Roman"/>
        </w:rPr>
        <w:t>f.1</w:t>
      </w:r>
      <w:r>
        <w:rPr>
          <w:rFonts w:ascii="Times New Roman" w:eastAsia="Times New Roman" w:hAnsi="Times New Roman" w:cs="Times New Roman"/>
        </w:rPr>
        <w:t>7</w:t>
      </w:r>
      <w:r w:rsidRPr="0017370C">
        <w:rPr>
          <w:rFonts w:ascii="Times New Roman" w:eastAsia="Times New Roman" w:hAnsi="Times New Roman" w:cs="Times New Roman"/>
        </w:rPr>
        <w:t xml:space="preserve"> Model do zakładania zgłębnika</w:t>
      </w:r>
      <w:r>
        <w:rPr>
          <w:rFonts w:ascii="Times New Roman" w:eastAsia="Times New Roman" w:hAnsi="Times New Roman" w:cs="Times New Roman"/>
        </w:rPr>
        <w:t xml:space="preserve"> </w:t>
      </w:r>
      <w:r w:rsidRPr="0017370C">
        <w:rPr>
          <w:rFonts w:ascii="Times New Roman" w:hAnsi="Times New Roman" w:cs="Times New Roman"/>
        </w:rPr>
        <w:t>– 1 szt.</w:t>
      </w:r>
    </w:p>
    <w:p w:rsidR="006B7D82" w:rsidRPr="00556C02" w:rsidRDefault="006B7D82" w:rsidP="006B7D82">
      <w:pPr>
        <w:tabs>
          <w:tab w:val="left" w:pos="33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257F7" w:rsidRPr="00556C02" w:rsidRDefault="00D257F7" w:rsidP="006B7D82">
      <w:pPr>
        <w:tabs>
          <w:tab w:val="left" w:pos="334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37348" w:rsidRPr="00F76B80" w:rsidRDefault="00D257F7" w:rsidP="00F3734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56C02">
        <w:rPr>
          <w:rFonts w:ascii="Times New Roman" w:hAnsi="Times New Roman" w:cs="Times New Roman"/>
          <w:b/>
          <w:bCs/>
          <w:color w:val="000000" w:themeColor="text1"/>
        </w:rPr>
        <w:t>Oferta stanowi „Pakiet”, oferent składa ofertę na całość przedmiotu zamówienia</w:t>
      </w:r>
    </w:p>
    <w:tbl>
      <w:tblPr>
        <w:tblpPr w:leftFromText="141" w:rightFromText="141" w:vertAnchor="text" w:tblpY="1"/>
        <w:tblOverlap w:val="never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657"/>
        <w:gridCol w:w="2689"/>
        <w:gridCol w:w="7"/>
      </w:tblGrid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:rsid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f.1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nauka zabezpieczania dróg oddechowych dorosły </w:t>
            </w:r>
            <w:r w:rsidRPr="00F37348">
              <w:rPr>
                <w:rFonts w:ascii="Times New Roman" w:hAnsi="Times New Roman" w:cs="Times New Roman"/>
                <w:b/>
              </w:rPr>
              <w:t>– 1 szt.</w:t>
            </w:r>
          </w:p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3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Trenażer w postaci głowy i szyi do nauki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bezprzyrządowego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 i przyrządowego udrażniania dróg oddechowych osoby dorosłej. </w:t>
            </w:r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Budowa trenażera odwzorowuje anatomiczne struktury ludzkich: warg, zębów, języka, podniebienia, gardła, przełyku, wejścia do krtani, nagłośni, płuc oraz żołądka.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Trenażer umożliwia minimum: wykonanie intubacji przez usta, nos za pomocą rurki intubacyjnej, maski krtaniowej, rurki krtaniowej  i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Cmbitube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>; wentylacji, odsysania z dróg oddechowych z możliwością symulacji wymiotów, zakładanie rurki ustno-gardłowej.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Możliwośc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 wykonania manewru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Sellicka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>, wysunięcia żuchwy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wywołania obrzęku języka i skurczu krtani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Zestaw zawiera: trenażer z podstawą,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lubrykant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Zestaw umieszczony w walizce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bottom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f.2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nauka zabezpieczania dróg oddechowych dziecko </w:t>
            </w:r>
            <w:r w:rsidRPr="00F37348">
              <w:rPr>
                <w:rFonts w:ascii="Times New Roman" w:hAnsi="Times New Roman" w:cs="Times New Roman"/>
                <w:b/>
              </w:rPr>
              <w:t>– 1 szt.</w:t>
            </w:r>
          </w:p>
          <w:p w:rsidR="00F37348" w:rsidRPr="00F37348" w:rsidRDefault="00F37348" w:rsidP="00F3734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Trenażer w postaci głowy do nauki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bezprzyrządowego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 i przyrządowego udrażniania dróg oddechowych dziecka. </w:t>
            </w:r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Budowa trenażera odwzorowuje anatomiczne struktury ludzkich: warg, zębów, języka, podniebienia, przełyku, wejścia do krtani, nagłośni, płuc oraz żołądka.</w:t>
            </w:r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Trenażer umożliwia minimum: wykonanie intubacji przez usta, nos, wentylacji, maski krtaniowej, rurki krtaniowej , odsysania z dróg oddechowych z możliwością symulacji wymiotów, wykonywania manewru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Sellica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Możliwość wywołania obrzęku języka i skurczu krtani</w:t>
            </w:r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Zestaw zawiera: trenażer na podstawie,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lubrykant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Zestaw umieszczony w walizce</w:t>
            </w:r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bottom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f.3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nauka zabezpieczania dróg oddechowych niemowlę </w:t>
            </w:r>
            <w:r w:rsidRPr="00F37348">
              <w:rPr>
                <w:rFonts w:ascii="Times New Roman" w:hAnsi="Times New Roman" w:cs="Times New Roman"/>
                <w:b/>
              </w:rPr>
              <w:t>– 1 szt.</w:t>
            </w:r>
          </w:p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pStyle w:val="Nagwek5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Głowa niemowlęcia do nauki zabezpieczania dróg oddechowych, umieszczona na podstawie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Trenażer posiada orientacyjne punkty anatomiczne, takie jak: </w:t>
            </w: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wargi, dziąsła, język, podniebienia, przełyku, wejścia do krtani, nagłośni, płuc oraz żołądka.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- intubacji dotchawiczej przez usta i nos,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- zakładania maski krtaniowej,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- zakładania rurki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Combitube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- zakładania rurki krtaniowej,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- zakładania rurek ustno-gardłowych,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- symulacja skurczu krtani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- symulacja wymiotów i odsysania treści z dróg oddechowych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Zestaw: trenażer na podstawie,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lubrykant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Zestaw umieszczony w torbie transportowej lub walizce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f.4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dostępy do naczyniowe obwodowe </w:t>
            </w:r>
            <w:r w:rsidRPr="00F37348">
              <w:rPr>
                <w:rFonts w:ascii="Times New Roman" w:hAnsi="Times New Roman" w:cs="Times New Roman"/>
                <w:b/>
              </w:rPr>
              <w:t>– 3 szt.</w:t>
            </w:r>
          </w:p>
          <w:p w:rsidR="00F37348" w:rsidRPr="00F37348" w:rsidRDefault="00F37348" w:rsidP="00F37348">
            <w:pPr>
              <w:pStyle w:val="NormalBold"/>
              <w:widowControl/>
              <w:jc w:val="left"/>
              <w:rPr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Trenażer w postaci ramienia osoby dorosłej do treningu obwodowych dostępów żylnych pacjentów dorosłych odwzorowujący cechy ciała ludzkiego takie jak wygląd i rozmiar fizjologiczny.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Trenażer umożliwiający wkłucia w strukturę odpowiadającą min. 4 wymienionym żyłom: dłoni, nadgarstka, przedramienia, zgięcia łokciowego, grzbietowej śródręcza,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odpromieniowej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>, odłokciowej, odłokciowej pośrodkowej.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System żył trenażera wypełniony sztuczną krwią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Funkcja cofania się krwi do strzykawki.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W zestawie: model ramienia,  stojak do zawieszenia worka ze sztuczną krwią, torba transportowa lub walizka, sztuczna krew.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76B80">
        <w:trPr>
          <w:gridAfter w:val="1"/>
          <w:wAfter w:w="7" w:type="dxa"/>
          <w:trHeight w:val="333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76B80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6B80">
              <w:rPr>
                <w:rFonts w:ascii="Times New Roman" w:hAnsi="Times New Roman" w:cs="Times New Roman"/>
                <w:color w:val="FF0000"/>
              </w:rPr>
              <w:t xml:space="preserve">Wyposażenie dodatkowe: </w:t>
            </w:r>
            <w:r w:rsidR="00F76B80" w:rsidRPr="00F76B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F76B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brak informacji </w:t>
            </w:r>
          </w:p>
          <w:p w:rsidR="00F37348" w:rsidRPr="00F37348" w:rsidRDefault="00F76B80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6B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zestawie minimum 2 dodatkowe zestawy wymienne (system żył i skóra ręki).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f.5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dostęp </w:t>
            </w:r>
            <w:proofErr w:type="spellStart"/>
            <w:r w:rsidRPr="00F37348">
              <w:rPr>
                <w:rFonts w:ascii="Times New Roman" w:eastAsia="Times New Roman" w:hAnsi="Times New Roman" w:cs="Times New Roman"/>
                <w:b/>
              </w:rPr>
              <w:t>doszpikowy</w:t>
            </w:r>
            <w:proofErr w:type="spellEnd"/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7348">
              <w:rPr>
                <w:rFonts w:ascii="Times New Roman" w:hAnsi="Times New Roman" w:cs="Times New Roman"/>
                <w:b/>
              </w:rPr>
              <w:t>– 1 szt.</w:t>
            </w:r>
          </w:p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Model nogi dorosłego człowieka do nauki iniekcji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doszpikowych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Możliwość wymiany skóry oraz kości.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W zestawie części wymienne: minimum 10 wymiennych kości piszczelowych, minimum 2 wymienne skóry nogi. Zestaw w torbie lub walizce transportowej.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Zestaw zawierający dodatkowo zestaw treningowy BIG z igłą  dla dorosłych, igła dla dzieci. Zestaw treningowy  IZ-IO z igłami: dziecko, dorosłych, osoba otyła.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f.6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iniekcje domięśniowe </w:t>
            </w:r>
            <w:r w:rsidRPr="00F37348">
              <w:rPr>
                <w:rFonts w:ascii="Times New Roman" w:hAnsi="Times New Roman" w:cs="Times New Roman"/>
                <w:b/>
              </w:rPr>
              <w:t>– 2 szt.</w:t>
            </w:r>
          </w:p>
          <w:p w:rsidR="00F37348" w:rsidRPr="00F37348" w:rsidRDefault="00F37348" w:rsidP="00F3734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9" w:type="dxa"/>
            <w:shd w:val="clear" w:color="auto" w:fill="auto"/>
            <w:noWrap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pośladków dorosłego człowieka realistycznie odwzorowujący ich naturalną budowę.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Orientacyjne punkty topograficzne układu kostnego które można zidentyfikować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palpacyjnie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Odsłonięta lub przezroczysta część jednego pośladka umożliwiająca obserwację struktur wewnętrznych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wykonania iniekcji domięśniowej w minimum dwa miejsca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 zestawie:  model pośladków komplet strzykawek z igłami, walizka/torba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f.7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iniekcje śródskórne </w:t>
            </w:r>
            <w:r w:rsidRPr="00F37348">
              <w:rPr>
                <w:rFonts w:ascii="Times New Roman" w:hAnsi="Times New Roman" w:cs="Times New Roman"/>
                <w:b/>
              </w:rPr>
              <w:t>– 2 szt.</w:t>
            </w:r>
          </w:p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37348" w:rsidRDefault="00F37348" w:rsidP="00F3734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Trenażer do nauki iniekcji śródskórnych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Trenażer wielowarstwowy symulujący warstwę naskórka, skóry właściwej, tkanki tłuszczowej i mięśnia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Materiał powinien pozwalać dokonywać wielokrotnych wkuć w to samo miejsce.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Trenażer w walizce lub torbie transportowej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f.8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cewnikowanie pęcherza/wymienny </w:t>
            </w:r>
            <w:r w:rsidRPr="00F37348">
              <w:rPr>
                <w:rFonts w:ascii="Times New Roman" w:hAnsi="Times New Roman" w:cs="Times New Roman"/>
                <w:b/>
              </w:rPr>
              <w:t>– 1 szt.</w:t>
            </w:r>
          </w:p>
          <w:p w:rsidR="00F37348" w:rsidRPr="00F37348" w:rsidRDefault="00F37348" w:rsidP="00F3734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napToGrid w:val="0"/>
              <w:spacing w:after="0" w:line="240" w:lineRule="auto"/>
              <w:ind w:right="15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Trenażer do ćwiczenia procedur cewnikowania pęcherza moczowego pacjentów dorosłych odwzorowujący naturalnej wielkości miednicę osoby dorosłej.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76B80">
            <w:pPr>
              <w:snapToGrid w:val="0"/>
              <w:spacing w:after="0" w:line="240" w:lineRule="auto"/>
              <w:ind w:right="15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Budowa trenażera umożliwia wykonanie procedury cewnikowania pęcherza moczowego z realistycznym zwrotem płynu symulującego mocz.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76B80">
            <w:pPr>
              <w:snapToGrid w:val="0"/>
              <w:spacing w:after="0" w:line="240" w:lineRule="auto"/>
              <w:ind w:right="15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Posiada pęcherz oraz wymienne żeńskie i męskie narządy płciowe.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Walizka/Torba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7348">
              <w:rPr>
                <w:rFonts w:ascii="Times New Roman" w:hAnsi="Times New Roman" w:cs="Times New Roman"/>
                <w:b/>
              </w:rPr>
              <w:t xml:space="preserve">f.9 </w:t>
            </w:r>
            <w:r w:rsidRPr="00F37348">
              <w:rPr>
                <w:rFonts w:ascii="Times New Roman" w:eastAsia="Times New Roman" w:hAnsi="Times New Roman" w:cs="Times New Roman"/>
                <w:b/>
              </w:rPr>
              <w:t xml:space="preserve">Trenażer - badanie gruczołu piersiowego </w:t>
            </w:r>
            <w:r w:rsidRPr="00F37348">
              <w:rPr>
                <w:rFonts w:ascii="Times New Roman" w:hAnsi="Times New Roman" w:cs="Times New Roman"/>
                <w:b/>
              </w:rPr>
              <w:t>– 2 szt.</w:t>
            </w:r>
          </w:p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7348" w:rsidRPr="00F37348" w:rsidRDefault="00F37348" w:rsidP="00F37348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Model tułowia  do ćwiczenia procedur związanymi z badaniem gruczołu piersiowego.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Trenażer odwzorowujący cechy ciała ludzkiego takie jak wygląd i rozmiar fizjologiczny oraz anatomicznie poprawnie odwzorowana budowa piersi i brodawki sutkowej, widoczne zmiany chorobowe sutka, skórka pomarańczy,  powiększone węzły chłonne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umieszczony w walizce transportowej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37348" w:rsidRDefault="00F37348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hAnsi="Times New Roman" w:cs="Times New Roman"/>
                <w:b/>
              </w:rPr>
              <w:t xml:space="preserve">f.10 </w:t>
            </w: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Trenażer – konikotomia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37348" w:rsidRDefault="00F37348" w:rsidP="00F37348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Fantom do nauki i ćwiczenia poprawnej techniki zabiegu konikotomii,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konikopunkcji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u osoby dorosłej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Model odwzorowujący ludzką szyję widoczne chrząstki krtani i więzadło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pierścienno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-tarczowe)</w:t>
            </w:r>
          </w:p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Symulowane płuca napełniające się przy prawidłowo wykonanej wentylacji przez krtań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 zestawie części zużywalne, minimum: 6 wymiennych skór szyi, 6 wymiennych tchawic osoby dorosłej,  2 sztuczne płuca.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Zestaw umieszczony w walizce transportowej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37348" w:rsidRDefault="00F37348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hAnsi="Times New Roman" w:cs="Times New Roman"/>
                <w:b/>
              </w:rPr>
              <w:t xml:space="preserve">f.11 </w:t>
            </w: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Fantom noworodka pielęgnacyjny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37348" w:rsidRDefault="00F37348" w:rsidP="00F76B80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pStyle w:val="Nagwek9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Fantom noworodka płci męskiej, o realistycznych wymiarach i wadze, odwzorowujący ciało noworodka z zachowanym kikutem pępowinowym.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Fantom wykonany z miękkiego, trwałego materiału symulującego naturalną skórę; materiał nie ulegnie zniszczeniu po wielokrotnym zamoczeniu w wodzie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Fantom umożliwia wykonanie czynności pielęgnacyjnych, minimum: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kąpiel i pielęgnacja skóry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pielęgnacja pępowiny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karmienie, zmiana odzieży, zmiana pieluch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wykonanie lewatywy,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odśluzowanie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 dróg oddechowych i jamy ustnej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Zestaw: fantom noworodka, kikut pępowiny, walizka lub torba do przechowywania i transportu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hAnsi="Times New Roman" w:cs="Times New Roman"/>
                <w:b/>
              </w:rPr>
              <w:t xml:space="preserve">f.12 </w:t>
            </w: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Fantom noworodka do nauki dostępu naczyniowego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76B80" w:rsidRDefault="00F37348" w:rsidP="00F76B80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noworodka o naturalnej wadze, ruchomych stawach oraz z zachowaniem struktur kostnych i naczyń żylnych.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wykonania wkłuć dożylnych w obrębie kończyn dolnych i górnych oraz głowy w celu pobrania krwi lub podania leku.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cewnikowania naczyń pępowinowych.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Możliwość wykonania czynności odsysanie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nosogardzieli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karmienie sondą, dawkowanie lekarstw, wkładanie i pielęgnacja kaniuli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tchawiczej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, iniekcje domięśniowe i podskórne, uzyskanie próbek moczu z pęcherza moczowego, cewnikowanie pęcherza, pomiar doodbytniczej temp., lewatywa.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5. 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 zestawie minimum 2 komplety wymiennej skóry kończyn i głowy, koncentrat sztucznej krwi.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6.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Walizka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hAnsi="Times New Roman" w:cs="Times New Roman"/>
                <w:b/>
              </w:rPr>
              <w:t xml:space="preserve">f.13 </w:t>
            </w: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Fantom wcześniaka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7348" w:rsidRPr="00F76B80" w:rsidRDefault="00F37348" w:rsidP="00F76B80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napToGrid w:val="0"/>
              <w:spacing w:after="0" w:line="240" w:lineRule="auto"/>
              <w:ind w:right="15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Model noworodka o realistycznych proporcjach wcześniaka, wykonany z elastycznego, wysokiej jakości materiału,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napToGrid w:val="0"/>
              <w:spacing w:after="0" w:line="240" w:lineRule="auto"/>
              <w:ind w:right="15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Funkcjonalność fantomu, minimum: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napToGrid w:val="0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wymienne drogi oddechowe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płuca mogą unosić się jedno lub obustronnie;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klatka piersiowa ruchoma możliwość intubacji i wentylacji; pielęgnacji dróg oddechowych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drenażu klatki piersiowej (zakładanie i pielęgnacja),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pielęgnacja skóry, ran (rany w typowych dla wcześniaka miejscach – pięty, potylica)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zgłębnikowania żołądka przez nos z możliwością użycia płynu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wkłucia dożylnego (stopa, głowa, kończyna górna, dłoń)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symulacja wad: minimum przepuklina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oponowo-rdzeniowa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, przepuklina pępkowa,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pielęgnacja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stomii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(element w zestawie),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podawanie i pobieranie płynów przez naczynia pępowinowe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zastosowania czujników lub elektrod na ciało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Zestaw: fantom wcześniaka, pępowina, przepuklina pępkowa, przepuklina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oponowo-rdzeniowa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wymienne drogi oddechowe, pieluszka, czapeczka, strzykawka,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wenflon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rozm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25,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lubrykant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proszek sztucznej krwi, dozownik, wymienne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przewody,walizkę</w:t>
            </w:r>
            <w:proofErr w:type="spellEnd"/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76B80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f.14 Model pielęgnacji </w:t>
            </w:r>
            <w:proofErr w:type="spellStart"/>
            <w:r w:rsidRPr="00F76B80">
              <w:rPr>
                <w:rFonts w:ascii="Times New Roman" w:eastAsia="Times New Roman" w:hAnsi="Times New Roman" w:cs="Times New Roman"/>
                <w:b/>
              </w:rPr>
              <w:t>stomii</w:t>
            </w:r>
            <w:proofErr w:type="spellEnd"/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6B80" w:rsidRPr="00F37348" w:rsidRDefault="00F76B80" w:rsidP="00F76B80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Trenażer do nauki pielęgnacji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stomii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Trenażer posiada minimum trzy lokalizacje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stomii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zestawie minimum 3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stomie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Możliwość przemywania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stomii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zakładania worka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stomijnego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,, mocowania przylepców i opatrunków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umieszczony w walizce transportowej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f.15 Model pielęgnacji ran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76B80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37348" w:rsidRPr="00F76B80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napToGrid w:val="0"/>
              <w:spacing w:after="0" w:line="240" w:lineRule="auto"/>
              <w:ind w:left="62" w:right="21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>Model odwzorowujący cechy ciała ludzkiego takie jak wygląd i rozmiar fizjologiczny oraz anatomicznie poprawnie odwzorowana budowa torsu, szyi, barków i miednicy osoby dorosłej.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Kolorowalistaakcent11"/>
              <w:spacing w:after="0" w:line="240" w:lineRule="auto"/>
              <w:ind w:left="62" w:right="21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Możliwość obmywania, opatrywania, bandażowania ran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pooperacyjnych.Prezentacja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 xml:space="preserve"> ran po (minimum): amputacji nogi, usunięciu nerki, cięciu cesarskim, </w:t>
            </w:r>
            <w:proofErr w:type="spellStart"/>
            <w:r w:rsidRPr="00F37348">
              <w:rPr>
                <w:rFonts w:ascii="Times New Roman" w:hAnsi="Times New Roman" w:cs="Times New Roman"/>
                <w:color w:val="000000" w:themeColor="text1"/>
              </w:rPr>
              <w:t>cholecystektomii</w:t>
            </w:r>
            <w:proofErr w:type="spellEnd"/>
            <w:r w:rsidRPr="00F37348">
              <w:rPr>
                <w:rFonts w:ascii="Times New Roman" w:hAnsi="Times New Roman" w:cs="Times New Roman"/>
                <w:color w:val="000000" w:themeColor="text1"/>
              </w:rPr>
              <w:t>, laparotomii, torakotomii, amputacji piersi, nacięciu mostka, usunięciu tarczycy.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Kolorowalistaakcent11"/>
              <w:spacing w:after="0" w:line="240" w:lineRule="auto"/>
              <w:ind w:left="62" w:right="215"/>
              <w:rPr>
                <w:rFonts w:ascii="Times New Roman" w:hAnsi="Times New Roman" w:cs="Times New Roman"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umieszczony w walizce transportowej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f.16 Model pielęgnacji ran </w:t>
            </w:r>
            <w:proofErr w:type="spellStart"/>
            <w:r w:rsidRPr="00F76B80">
              <w:rPr>
                <w:rFonts w:ascii="Times New Roman" w:eastAsia="Times New Roman" w:hAnsi="Times New Roman" w:cs="Times New Roman"/>
                <w:b/>
              </w:rPr>
              <w:t>odleżynowych</w:t>
            </w:r>
            <w:proofErr w:type="spellEnd"/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37348" w:rsidRDefault="00F37348" w:rsidP="00F76B80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produktu………………………………….……….(uzupełnić)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pStyle w:val="Nagwek9"/>
              <w:spacing w:before="0" w:line="240" w:lineRule="auto"/>
              <w:ind w:left="65"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73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pośladków osoby starszej przeznaczony do prezentacji i treningu zabiegów leczniczych różnych stadiów odleżyn i typowych zmian chorobowych obszaru pośladka.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przedstawia odleżyny i rany, minimum: odleżynę w fazie I, II, III, IV, martwicę.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pozwala na identyfikację oraz pielęgnację ran, m.in. przemywanie, zastosowanie opatrunków.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Zestaw: model pośladków umieszczony w walizce lub torbie transportowej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F76B80" w:rsidRDefault="00F76B80" w:rsidP="00F76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B80">
              <w:rPr>
                <w:rFonts w:ascii="Times New Roman" w:eastAsia="Times New Roman" w:hAnsi="Times New Roman" w:cs="Times New Roman"/>
                <w:b/>
              </w:rPr>
              <w:t xml:space="preserve">f.17 Model do zakładania zgłębnika </w:t>
            </w:r>
            <w:r w:rsidRPr="00F76B80">
              <w:rPr>
                <w:rFonts w:ascii="Times New Roman" w:hAnsi="Times New Roman" w:cs="Times New Roman"/>
                <w:b/>
              </w:rPr>
              <w:t>– 1 szt.</w:t>
            </w:r>
          </w:p>
          <w:p w:rsidR="00F76B80" w:rsidRPr="00F76B80" w:rsidRDefault="00F76B80" w:rsidP="00F7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Nazwa, typ, model oferowanego produktu…………………………………………..(uzupełnić)</w:t>
            </w:r>
          </w:p>
        </w:tc>
      </w:tr>
      <w:tr w:rsidR="00F37348" w:rsidRPr="00F37348" w:rsidTr="00F37348">
        <w:trPr>
          <w:trHeight w:val="255"/>
        </w:trPr>
        <w:tc>
          <w:tcPr>
            <w:tcW w:w="10062" w:type="dxa"/>
            <w:gridSpan w:val="4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Producent, rok produkcji…………………….……………………………………….(uzupełnić)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57" w:type="dxa"/>
            <w:shd w:val="clear" w:color="auto" w:fill="auto"/>
            <w:vAlign w:val="center"/>
            <w:hideMark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Trenażer do ćwiczenia umiejętności zgłębnikowania żołądka, karmienia przez sondę, pielęgnacji tracheotomii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Model pozwala na wykonywanie czynności, minimum: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65" w:right="72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Wprowadzenie zgłębnika przez usta lub nos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65" w:right="72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Możliwość stosowania płynów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65" w:right="72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Możliwość pozycjonowania trenażera za pomocą podpórki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65" w:right="72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Pielęgnacja tracheotomii 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65" w:right="72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Odsysanie odcinka gardła, krtani i dróg oddechowych.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37348" w:rsidRPr="00F37348" w:rsidTr="00F37348">
        <w:trPr>
          <w:gridAfter w:val="1"/>
          <w:wAfter w:w="7" w:type="dxa"/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F37348" w:rsidRPr="00F37348" w:rsidRDefault="00F37348" w:rsidP="00F37348">
            <w:pPr>
              <w:spacing w:after="0" w:line="240" w:lineRule="auto"/>
              <w:ind w:left="65" w:right="7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Zestaw: fantom, </w:t>
            </w:r>
            <w:proofErr w:type="spellStart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>lubrykant</w:t>
            </w:r>
            <w:proofErr w:type="spellEnd"/>
            <w:r w:rsidRPr="00F3734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 spryskiwaczu, paczka sztucznego śluzu do własnoręcznego przygotowania, walizka.</w:t>
            </w:r>
          </w:p>
        </w:tc>
        <w:tc>
          <w:tcPr>
            <w:tcW w:w="2689" w:type="dxa"/>
            <w:shd w:val="clear" w:color="auto" w:fill="auto"/>
            <w:noWrap/>
            <w:vAlign w:val="center"/>
          </w:tcPr>
          <w:p w:rsidR="00F37348" w:rsidRPr="00F37348" w:rsidRDefault="00F37348" w:rsidP="00F37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F37348" w:rsidRDefault="00F37348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:rsidR="00E771C1" w:rsidRDefault="00E771C1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</w:p>
    <w:p w:rsidR="006B7D82" w:rsidRPr="006B7D82" w:rsidRDefault="006B7D82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r w:rsidRPr="006B7D82">
        <w:rPr>
          <w:rFonts w:ascii="Times New Roman" w:hAnsi="Times New Roman" w:cs="Times New Roman"/>
          <w:color w:val="000000" w:themeColor="text1"/>
        </w:rPr>
        <w:t xml:space="preserve">.................................. dnia ........................... </w:t>
      </w:r>
    </w:p>
    <w:p w:rsidR="006B7D82" w:rsidRPr="006B7D82" w:rsidRDefault="006B7D82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r w:rsidRPr="006B7D8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..…………………………</w:t>
      </w:r>
    </w:p>
    <w:p w:rsidR="009D1757" w:rsidRPr="00973E17" w:rsidRDefault="006B7D82" w:rsidP="00973E17">
      <w:pPr>
        <w:spacing w:after="0" w:line="240" w:lineRule="auto"/>
        <w:ind w:left="4956" w:right="85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117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/Podpis Wykonawcy/</w:t>
      </w:r>
    </w:p>
    <w:sectPr w:rsidR="009D1757" w:rsidRPr="00973E17" w:rsidSect="00400713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348" w:rsidRDefault="00F37348" w:rsidP="00ED6C4B">
      <w:pPr>
        <w:spacing w:after="0" w:line="240" w:lineRule="auto"/>
      </w:pPr>
      <w:r>
        <w:separator/>
      </w:r>
    </w:p>
  </w:endnote>
  <w:endnote w:type="continuationSeparator" w:id="0">
    <w:p w:rsidR="00F37348" w:rsidRDefault="00F37348" w:rsidP="00E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48" w:rsidRPr="00ED6C4B" w:rsidRDefault="00F37348" w:rsidP="00ED6C4B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Pr="00ED6C4B">
      <w:rPr>
        <w:rFonts w:ascii="Times New Roman" w:hAnsi="Times New Roman" w:cs="Times New Roman"/>
        <w:i/>
        <w:sz w:val="20"/>
        <w:szCs w:val="20"/>
      </w:rPr>
      <w:t xml:space="preserve">Wzrost jakości kształcenia pielęgniarek poprzez stworzenie </w:t>
    </w:r>
    <w:proofErr w:type="spellStart"/>
    <w:r w:rsidRPr="00ED6C4B">
      <w:rPr>
        <w:rFonts w:ascii="Times New Roman" w:hAnsi="Times New Roman" w:cs="Times New Roman"/>
        <w:i/>
        <w:sz w:val="20"/>
        <w:szCs w:val="20"/>
      </w:rPr>
      <w:t>Monoprofilowego</w:t>
    </w:r>
    <w:proofErr w:type="spellEnd"/>
    <w:r w:rsidRPr="00ED6C4B">
      <w:rPr>
        <w:rFonts w:ascii="Times New Roman" w:hAnsi="Times New Roman" w:cs="Times New Roman"/>
        <w:i/>
        <w:sz w:val="20"/>
        <w:szCs w:val="20"/>
      </w:rPr>
      <w:t xml:space="preserve"> Centrum Symulacji Medycznej w Niepublicznej Wyższej Szkole Medycznej we Wrocławiu”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348" w:rsidRDefault="00F37348" w:rsidP="00ED6C4B">
      <w:pPr>
        <w:spacing w:after="0" w:line="240" w:lineRule="auto"/>
      </w:pPr>
      <w:r>
        <w:separator/>
      </w:r>
    </w:p>
  </w:footnote>
  <w:footnote w:type="continuationSeparator" w:id="0">
    <w:p w:rsidR="00F37348" w:rsidRDefault="00F37348" w:rsidP="00ED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48" w:rsidRDefault="00F37348">
    <w:pPr>
      <w:pStyle w:val="Nagwek"/>
    </w:pPr>
    <w:r>
      <w:rPr>
        <w:b/>
        <w:noProof/>
        <w:szCs w:val="24"/>
        <w:lang w:val="ru-RU" w:eastAsia="ru-RU"/>
      </w:rPr>
      <w:drawing>
        <wp:inline distT="0" distB="0" distL="0" distR="0" wp14:anchorId="23925D3B" wp14:editId="410F551C">
          <wp:extent cx="5205730" cy="683987"/>
          <wp:effectExtent l="0" t="0" r="0" b="1905"/>
          <wp:docPr id="27" name="Obraz 27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5730" cy="68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395"/>
    <w:multiLevelType w:val="hybridMultilevel"/>
    <w:tmpl w:val="E7E00180"/>
    <w:lvl w:ilvl="0" w:tplc="5378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7676"/>
    <w:multiLevelType w:val="hybridMultilevel"/>
    <w:tmpl w:val="CD3E5A5C"/>
    <w:lvl w:ilvl="0" w:tplc="05E47A1C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25A2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169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E2C3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612E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C413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2558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FA00E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6909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F4CE5"/>
    <w:multiLevelType w:val="hybridMultilevel"/>
    <w:tmpl w:val="8DB4C4F8"/>
    <w:lvl w:ilvl="0" w:tplc="0415000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5" w:hanging="360"/>
      </w:pPr>
      <w:rPr>
        <w:rFonts w:ascii="Wingdings" w:hAnsi="Wingdings" w:hint="default"/>
      </w:rPr>
    </w:lvl>
  </w:abstractNum>
  <w:abstractNum w:abstractNumId="3" w15:restartNumberingAfterBreak="0">
    <w:nsid w:val="05762022"/>
    <w:multiLevelType w:val="hybridMultilevel"/>
    <w:tmpl w:val="8F9CF14C"/>
    <w:lvl w:ilvl="0" w:tplc="76AAC748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" w15:restartNumberingAfterBreak="0">
    <w:nsid w:val="076266A9"/>
    <w:multiLevelType w:val="hybridMultilevel"/>
    <w:tmpl w:val="5372C64C"/>
    <w:lvl w:ilvl="0" w:tplc="A14A0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715"/>
    <w:multiLevelType w:val="hybridMultilevel"/>
    <w:tmpl w:val="7C4E2E84"/>
    <w:lvl w:ilvl="0" w:tplc="0B7021B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97B4C"/>
    <w:multiLevelType w:val="hybridMultilevel"/>
    <w:tmpl w:val="A60A3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9565A"/>
    <w:multiLevelType w:val="hybridMultilevel"/>
    <w:tmpl w:val="CFAA2F52"/>
    <w:lvl w:ilvl="0" w:tplc="A2A4D4A8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 w15:restartNumberingAfterBreak="0">
    <w:nsid w:val="0E6B4E92"/>
    <w:multiLevelType w:val="hybridMultilevel"/>
    <w:tmpl w:val="34365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53DDA"/>
    <w:multiLevelType w:val="hybridMultilevel"/>
    <w:tmpl w:val="D346ADE6"/>
    <w:lvl w:ilvl="0" w:tplc="F8AED5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bCs/>
        <w:i/>
        <w:color w:val="auto"/>
      </w:rPr>
    </w:lvl>
    <w:lvl w:ilvl="1" w:tplc="89D6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  <w:lvl w:ilvl="2" w:tplc="B736383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E6E27"/>
    <w:multiLevelType w:val="hybridMultilevel"/>
    <w:tmpl w:val="3580D226"/>
    <w:lvl w:ilvl="0" w:tplc="04150001">
      <w:start w:val="1"/>
      <w:numFmt w:val="bullet"/>
      <w:lvlText w:val=""/>
      <w:lvlJc w:val="left"/>
      <w:pPr>
        <w:ind w:left="10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403" w:hanging="360"/>
      </w:pPr>
      <w:rPr>
        <w:rFonts w:ascii="Wingdings" w:hAnsi="Wingdings" w:hint="default"/>
      </w:rPr>
    </w:lvl>
  </w:abstractNum>
  <w:abstractNum w:abstractNumId="12" w15:restartNumberingAfterBreak="0">
    <w:nsid w:val="154663A2"/>
    <w:multiLevelType w:val="hybridMultilevel"/>
    <w:tmpl w:val="B7AE0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473E1"/>
    <w:multiLevelType w:val="hybridMultilevel"/>
    <w:tmpl w:val="7B723CB2"/>
    <w:lvl w:ilvl="0" w:tplc="9C48164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7A21CE"/>
    <w:multiLevelType w:val="hybridMultilevel"/>
    <w:tmpl w:val="1AEC4FDA"/>
    <w:lvl w:ilvl="0" w:tplc="7480ED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DD17DE"/>
    <w:multiLevelType w:val="hybridMultilevel"/>
    <w:tmpl w:val="A21ED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02957"/>
    <w:multiLevelType w:val="hybridMultilevel"/>
    <w:tmpl w:val="EEF6E5FE"/>
    <w:lvl w:ilvl="0" w:tplc="CA966E8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2F470622"/>
    <w:multiLevelType w:val="hybridMultilevel"/>
    <w:tmpl w:val="66B0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2274C"/>
    <w:multiLevelType w:val="hybridMultilevel"/>
    <w:tmpl w:val="0388B272"/>
    <w:lvl w:ilvl="0" w:tplc="DF9AB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1C014F"/>
    <w:multiLevelType w:val="hybridMultilevel"/>
    <w:tmpl w:val="314202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842F0"/>
    <w:multiLevelType w:val="hybridMultilevel"/>
    <w:tmpl w:val="5F28EC56"/>
    <w:lvl w:ilvl="0" w:tplc="A14A0B6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E70E06"/>
    <w:multiLevelType w:val="hybridMultilevel"/>
    <w:tmpl w:val="9A3A2BB2"/>
    <w:lvl w:ilvl="0" w:tplc="1588844A">
      <w:start w:val="1"/>
      <w:numFmt w:val="upperLetter"/>
      <w:lvlText w:val="%1)"/>
      <w:lvlJc w:val="left"/>
      <w:pPr>
        <w:ind w:left="180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00426E5"/>
    <w:multiLevelType w:val="hybridMultilevel"/>
    <w:tmpl w:val="D0422392"/>
    <w:lvl w:ilvl="0" w:tplc="2382AAA0">
      <w:start w:val="1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4E31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0008F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EECB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0D24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6C428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21F7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EB2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6EA1F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039F"/>
    <w:multiLevelType w:val="hybridMultilevel"/>
    <w:tmpl w:val="53F08154"/>
    <w:lvl w:ilvl="0" w:tplc="D206D78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894AC9"/>
    <w:multiLevelType w:val="hybridMultilevel"/>
    <w:tmpl w:val="7D9C2EBA"/>
    <w:lvl w:ilvl="0" w:tplc="1D580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C35F6"/>
    <w:multiLevelType w:val="hybridMultilevel"/>
    <w:tmpl w:val="D29073D2"/>
    <w:lvl w:ilvl="0" w:tplc="CB5406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0" w:hanging="360"/>
      </w:pPr>
    </w:lvl>
    <w:lvl w:ilvl="2" w:tplc="0415001B" w:tentative="1">
      <w:start w:val="1"/>
      <w:numFmt w:val="lowerRoman"/>
      <w:lvlText w:val="%3."/>
      <w:lvlJc w:val="right"/>
      <w:pPr>
        <w:ind w:left="1400" w:hanging="180"/>
      </w:pPr>
    </w:lvl>
    <w:lvl w:ilvl="3" w:tplc="0415000F" w:tentative="1">
      <w:start w:val="1"/>
      <w:numFmt w:val="decimal"/>
      <w:lvlText w:val="%4."/>
      <w:lvlJc w:val="left"/>
      <w:pPr>
        <w:ind w:left="2120" w:hanging="360"/>
      </w:pPr>
    </w:lvl>
    <w:lvl w:ilvl="4" w:tplc="04150019" w:tentative="1">
      <w:start w:val="1"/>
      <w:numFmt w:val="lowerLetter"/>
      <w:lvlText w:val="%5."/>
      <w:lvlJc w:val="left"/>
      <w:pPr>
        <w:ind w:left="2840" w:hanging="360"/>
      </w:pPr>
    </w:lvl>
    <w:lvl w:ilvl="5" w:tplc="0415001B" w:tentative="1">
      <w:start w:val="1"/>
      <w:numFmt w:val="lowerRoman"/>
      <w:lvlText w:val="%6."/>
      <w:lvlJc w:val="right"/>
      <w:pPr>
        <w:ind w:left="3560" w:hanging="180"/>
      </w:pPr>
    </w:lvl>
    <w:lvl w:ilvl="6" w:tplc="0415000F" w:tentative="1">
      <w:start w:val="1"/>
      <w:numFmt w:val="decimal"/>
      <w:lvlText w:val="%7."/>
      <w:lvlJc w:val="left"/>
      <w:pPr>
        <w:ind w:left="4280" w:hanging="360"/>
      </w:pPr>
    </w:lvl>
    <w:lvl w:ilvl="7" w:tplc="04150019" w:tentative="1">
      <w:start w:val="1"/>
      <w:numFmt w:val="lowerLetter"/>
      <w:lvlText w:val="%8."/>
      <w:lvlJc w:val="left"/>
      <w:pPr>
        <w:ind w:left="5000" w:hanging="360"/>
      </w:pPr>
    </w:lvl>
    <w:lvl w:ilvl="8" w:tplc="0415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29" w15:restartNumberingAfterBreak="0">
    <w:nsid w:val="548D76F5"/>
    <w:multiLevelType w:val="hybridMultilevel"/>
    <w:tmpl w:val="5B9CD58A"/>
    <w:lvl w:ilvl="0" w:tplc="992CC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50CF3"/>
    <w:multiLevelType w:val="hybridMultilevel"/>
    <w:tmpl w:val="DE3C32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394A46"/>
    <w:multiLevelType w:val="hybridMultilevel"/>
    <w:tmpl w:val="5BB4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035F"/>
    <w:multiLevelType w:val="hybridMultilevel"/>
    <w:tmpl w:val="5BB4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A7A30"/>
    <w:multiLevelType w:val="hybridMultilevel"/>
    <w:tmpl w:val="5A7E1C8C"/>
    <w:lvl w:ilvl="0" w:tplc="6E263D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D251E"/>
    <w:multiLevelType w:val="hybridMultilevel"/>
    <w:tmpl w:val="D21E56FE"/>
    <w:lvl w:ilvl="0" w:tplc="873EE466">
      <w:start w:val="6"/>
      <w:numFmt w:val="decimal"/>
      <w:lvlText w:val="%1"/>
      <w:lvlJc w:val="left"/>
      <w:pPr>
        <w:ind w:left="21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E237EAB"/>
    <w:multiLevelType w:val="hybridMultilevel"/>
    <w:tmpl w:val="A4364F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A345C5"/>
    <w:multiLevelType w:val="hybridMultilevel"/>
    <w:tmpl w:val="A3187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96ACB"/>
    <w:multiLevelType w:val="hybridMultilevel"/>
    <w:tmpl w:val="5BB4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8251B"/>
    <w:multiLevelType w:val="hybridMultilevel"/>
    <w:tmpl w:val="5F08147A"/>
    <w:lvl w:ilvl="0" w:tplc="33FE06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37E7A"/>
    <w:multiLevelType w:val="hybridMultilevel"/>
    <w:tmpl w:val="D41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F1E36"/>
    <w:multiLevelType w:val="hybridMultilevel"/>
    <w:tmpl w:val="F4C24014"/>
    <w:lvl w:ilvl="0" w:tplc="5378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E0B42D3"/>
    <w:multiLevelType w:val="hybridMultilevel"/>
    <w:tmpl w:val="9856A44C"/>
    <w:lvl w:ilvl="0" w:tplc="A8240258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111B7"/>
    <w:multiLevelType w:val="multilevel"/>
    <w:tmpl w:val="5698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2466"/>
    <w:multiLevelType w:val="hybridMultilevel"/>
    <w:tmpl w:val="2A4E5D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3"/>
  </w:num>
  <w:num w:numId="2">
    <w:abstractNumId w:val="12"/>
  </w:num>
  <w:num w:numId="3">
    <w:abstractNumId w:val="8"/>
  </w:num>
  <w:num w:numId="4">
    <w:abstractNumId w:val="28"/>
  </w:num>
  <w:num w:numId="5">
    <w:abstractNumId w:val="6"/>
  </w:num>
  <w:num w:numId="6">
    <w:abstractNumId w:val="26"/>
  </w:num>
  <w:num w:numId="7">
    <w:abstractNumId w:val="36"/>
  </w:num>
  <w:num w:numId="8">
    <w:abstractNumId w:val="30"/>
  </w:num>
  <w:num w:numId="9">
    <w:abstractNumId w:val="13"/>
  </w:num>
  <w:num w:numId="10">
    <w:abstractNumId w:val="35"/>
  </w:num>
  <w:num w:numId="11">
    <w:abstractNumId w:val="5"/>
  </w:num>
  <w:num w:numId="12">
    <w:abstractNumId w:val="14"/>
  </w:num>
  <w:num w:numId="13">
    <w:abstractNumId w:val="11"/>
  </w:num>
  <w:num w:numId="14">
    <w:abstractNumId w:val="15"/>
  </w:num>
  <w:num w:numId="15">
    <w:abstractNumId w:val="16"/>
  </w:num>
  <w:num w:numId="16">
    <w:abstractNumId w:val="23"/>
  </w:num>
  <w:num w:numId="17">
    <w:abstractNumId w:val="2"/>
  </w:num>
  <w:num w:numId="18">
    <w:abstractNumId w:val="9"/>
  </w:num>
  <w:num w:numId="19">
    <w:abstractNumId w:val="42"/>
  </w:num>
  <w:num w:numId="20">
    <w:abstractNumId w:val="22"/>
  </w:num>
  <w:num w:numId="21">
    <w:abstractNumId w:val="33"/>
  </w:num>
  <w:num w:numId="22">
    <w:abstractNumId w:val="4"/>
  </w:num>
  <w:num w:numId="23">
    <w:abstractNumId w:val="44"/>
  </w:num>
  <w:num w:numId="24">
    <w:abstractNumId w:val="34"/>
  </w:num>
  <w:num w:numId="25">
    <w:abstractNumId w:val="39"/>
  </w:num>
  <w:num w:numId="26">
    <w:abstractNumId w:val="37"/>
  </w:num>
  <w:num w:numId="27">
    <w:abstractNumId w:val="31"/>
  </w:num>
  <w:num w:numId="28">
    <w:abstractNumId w:val="32"/>
  </w:num>
  <w:num w:numId="29">
    <w:abstractNumId w:val="40"/>
  </w:num>
  <w:num w:numId="30">
    <w:abstractNumId w:val="0"/>
  </w:num>
  <w:num w:numId="31">
    <w:abstractNumId w:val="1"/>
  </w:num>
  <w:num w:numId="32">
    <w:abstractNumId w:val="18"/>
  </w:num>
  <w:num w:numId="33">
    <w:abstractNumId w:val="24"/>
  </w:num>
  <w:num w:numId="34">
    <w:abstractNumId w:val="20"/>
  </w:num>
  <w:num w:numId="35">
    <w:abstractNumId w:val="25"/>
  </w:num>
  <w:num w:numId="36">
    <w:abstractNumId w:val="21"/>
  </w:num>
  <w:num w:numId="37">
    <w:abstractNumId w:val="17"/>
  </w:num>
  <w:num w:numId="38">
    <w:abstractNumId w:val="41"/>
  </w:num>
  <w:num w:numId="39">
    <w:abstractNumId w:val="10"/>
  </w:num>
  <w:num w:numId="40">
    <w:abstractNumId w:val="7"/>
  </w:num>
  <w:num w:numId="41">
    <w:abstractNumId w:val="19"/>
  </w:num>
  <w:num w:numId="42">
    <w:abstractNumId w:val="3"/>
  </w:num>
  <w:num w:numId="43">
    <w:abstractNumId w:val="38"/>
  </w:num>
  <w:num w:numId="44">
    <w:abstractNumId w:val="27"/>
  </w:num>
  <w:num w:numId="45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4B"/>
    <w:rsid w:val="00003652"/>
    <w:rsid w:val="00046982"/>
    <w:rsid w:val="0008095D"/>
    <w:rsid w:val="00096628"/>
    <w:rsid w:val="000B7C60"/>
    <w:rsid w:val="0010100C"/>
    <w:rsid w:val="00124228"/>
    <w:rsid w:val="00172A80"/>
    <w:rsid w:val="001969DF"/>
    <w:rsid w:val="002A7258"/>
    <w:rsid w:val="002C19E5"/>
    <w:rsid w:val="002D1055"/>
    <w:rsid w:val="00332DA0"/>
    <w:rsid w:val="003458EA"/>
    <w:rsid w:val="00387015"/>
    <w:rsid w:val="00400713"/>
    <w:rsid w:val="004350E0"/>
    <w:rsid w:val="004533D4"/>
    <w:rsid w:val="00463E3A"/>
    <w:rsid w:val="004B2660"/>
    <w:rsid w:val="004B40D3"/>
    <w:rsid w:val="004E47A0"/>
    <w:rsid w:val="004F3F38"/>
    <w:rsid w:val="005430B9"/>
    <w:rsid w:val="00545115"/>
    <w:rsid w:val="00556C02"/>
    <w:rsid w:val="005C4E52"/>
    <w:rsid w:val="006364DC"/>
    <w:rsid w:val="00641F84"/>
    <w:rsid w:val="0068049A"/>
    <w:rsid w:val="0068059D"/>
    <w:rsid w:val="006B0F67"/>
    <w:rsid w:val="006B7D82"/>
    <w:rsid w:val="007A0560"/>
    <w:rsid w:val="00804481"/>
    <w:rsid w:val="00804D47"/>
    <w:rsid w:val="00856108"/>
    <w:rsid w:val="00867E5B"/>
    <w:rsid w:val="00883964"/>
    <w:rsid w:val="008906F5"/>
    <w:rsid w:val="00972566"/>
    <w:rsid w:val="00973E17"/>
    <w:rsid w:val="00974F88"/>
    <w:rsid w:val="009D1757"/>
    <w:rsid w:val="009D5631"/>
    <w:rsid w:val="00A117AC"/>
    <w:rsid w:val="00A34390"/>
    <w:rsid w:val="00A373ED"/>
    <w:rsid w:val="00A71602"/>
    <w:rsid w:val="00B06DC5"/>
    <w:rsid w:val="00B64E06"/>
    <w:rsid w:val="00B802DA"/>
    <w:rsid w:val="00BC179F"/>
    <w:rsid w:val="00BC43D1"/>
    <w:rsid w:val="00BF4F4B"/>
    <w:rsid w:val="00C566E1"/>
    <w:rsid w:val="00CB0E41"/>
    <w:rsid w:val="00D24DFC"/>
    <w:rsid w:val="00D257F7"/>
    <w:rsid w:val="00D83E25"/>
    <w:rsid w:val="00DA4DEF"/>
    <w:rsid w:val="00DB4E35"/>
    <w:rsid w:val="00E018D5"/>
    <w:rsid w:val="00E215CD"/>
    <w:rsid w:val="00E771C1"/>
    <w:rsid w:val="00ED6C4B"/>
    <w:rsid w:val="00EF5409"/>
    <w:rsid w:val="00F33C1A"/>
    <w:rsid w:val="00F37348"/>
    <w:rsid w:val="00F41443"/>
    <w:rsid w:val="00F76B80"/>
    <w:rsid w:val="00F96256"/>
    <w:rsid w:val="00F97761"/>
    <w:rsid w:val="00FA3EA7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E1B25"/>
  <w15:chartTrackingRefBased/>
  <w15:docId w15:val="{9773F00B-7787-4031-91E1-A0BBA1F6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6C4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6F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3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D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D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7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3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C4B"/>
  </w:style>
  <w:style w:type="paragraph" w:styleId="Stopka">
    <w:name w:val="footer"/>
    <w:basedOn w:val="Normalny"/>
    <w:link w:val="StopkaZnak"/>
    <w:uiPriority w:val="99"/>
    <w:unhideWhenUsed/>
    <w:rsid w:val="00E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C4B"/>
  </w:style>
  <w:style w:type="paragraph" w:styleId="Akapitzlist">
    <w:name w:val="List Paragraph"/>
    <w:aliases w:val="wypunktowanie,CW_Lista"/>
    <w:basedOn w:val="Normalny"/>
    <w:link w:val="AkapitzlistZnak"/>
    <w:uiPriority w:val="34"/>
    <w:qFormat/>
    <w:rsid w:val="00641F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0713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9D1757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9D175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Kursywa">
    <w:name w:val="Tekst treści (2) + Kursywa"/>
    <w:basedOn w:val="Teksttreci2"/>
    <w:rsid w:val="009D1757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D1757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1757"/>
    <w:pPr>
      <w:widowControl w:val="0"/>
      <w:shd w:val="clear" w:color="auto" w:fill="FFFFFF"/>
      <w:spacing w:after="300" w:line="0" w:lineRule="atLeast"/>
      <w:ind w:hanging="420"/>
      <w:jc w:val="right"/>
    </w:pPr>
    <w:rPr>
      <w:color w:val="auto"/>
      <w:lang w:eastAsia="en-US"/>
    </w:rPr>
  </w:style>
  <w:style w:type="paragraph" w:customStyle="1" w:styleId="Nagwek11">
    <w:name w:val="Nagłówek #1"/>
    <w:basedOn w:val="Normalny"/>
    <w:link w:val="Nagwek10"/>
    <w:rsid w:val="009D1757"/>
    <w:pPr>
      <w:widowControl w:val="0"/>
      <w:shd w:val="clear" w:color="auto" w:fill="FFFFFF"/>
      <w:spacing w:before="120" w:after="300" w:line="0" w:lineRule="atLeast"/>
      <w:ind w:hanging="360"/>
      <w:jc w:val="both"/>
      <w:outlineLvl w:val="0"/>
    </w:pPr>
    <w:rPr>
      <w:b/>
      <w:bCs/>
      <w:color w:val="auto"/>
      <w:lang w:eastAsia="en-US"/>
    </w:rPr>
  </w:style>
  <w:style w:type="paragraph" w:customStyle="1" w:styleId="Teksttreci30">
    <w:name w:val="Tekst treści (3)"/>
    <w:basedOn w:val="Normalny"/>
    <w:link w:val="Teksttreci3"/>
    <w:rsid w:val="009D1757"/>
    <w:pPr>
      <w:widowControl w:val="0"/>
      <w:shd w:val="clear" w:color="auto" w:fill="FFFFFF"/>
      <w:spacing w:before="480" w:after="0" w:line="254" w:lineRule="exact"/>
      <w:jc w:val="both"/>
    </w:pPr>
    <w:rPr>
      <w:color w:val="auto"/>
      <w:sz w:val="18"/>
      <w:szCs w:val="18"/>
      <w:lang w:eastAsia="en-US"/>
    </w:rPr>
  </w:style>
  <w:style w:type="character" w:styleId="Uwydatnienie">
    <w:name w:val="Emphasis"/>
    <w:basedOn w:val="Domylnaczcionkaakapitu"/>
    <w:uiPriority w:val="20"/>
    <w:qFormat/>
    <w:rsid w:val="009D1757"/>
    <w:rPr>
      <w:i/>
      <w:iCs/>
    </w:rPr>
  </w:style>
  <w:style w:type="paragraph" w:customStyle="1" w:styleId="Default">
    <w:name w:val="Default"/>
    <w:rsid w:val="009D1757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D1757"/>
    <w:pPr>
      <w:widowControl w:val="0"/>
      <w:autoSpaceDE w:val="0"/>
      <w:autoSpaceDN w:val="0"/>
      <w:spacing w:before="32" w:after="0" w:line="240" w:lineRule="auto"/>
      <w:jc w:val="right"/>
    </w:pPr>
    <w:rPr>
      <w:rFonts w:ascii="Verdana" w:eastAsia="Verdana" w:hAnsi="Verdana" w:cs="Verdana"/>
      <w:color w:val="auto"/>
      <w:lang w:val="en-US" w:eastAsia="en-US"/>
    </w:rPr>
  </w:style>
  <w:style w:type="table" w:styleId="Tabela-Siatka">
    <w:name w:val="Table Grid"/>
    <w:basedOn w:val="Standardowy"/>
    <w:uiPriority w:val="39"/>
    <w:rsid w:val="009D17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5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85610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6108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8906F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4D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4D47"/>
    <w:rPr>
      <w:rFonts w:ascii="Calibri" w:eastAsia="Calibri" w:hAnsi="Calibri" w:cs="Calibri"/>
      <w:color w:val="000000"/>
      <w:lang w:eastAsia="pl-PL"/>
    </w:rPr>
  </w:style>
  <w:style w:type="character" w:customStyle="1" w:styleId="AkapitzlistZnak">
    <w:name w:val="Akapit z listą Znak"/>
    <w:aliases w:val="wypunktowanie Znak,CW_Lista Znak"/>
    <w:link w:val="Akapitzlist"/>
    <w:uiPriority w:val="34"/>
    <w:qFormat/>
    <w:rsid w:val="00003652"/>
    <w:rPr>
      <w:rFonts w:ascii="Calibri" w:eastAsia="Calibri" w:hAnsi="Calibri" w:cs="Calibri"/>
      <w:color w:val="000000"/>
      <w:lang w:eastAsia="pl-PL"/>
    </w:rPr>
  </w:style>
  <w:style w:type="paragraph" w:customStyle="1" w:styleId="redniasiatka21">
    <w:name w:val="Średnia siatka 21"/>
    <w:qFormat/>
    <w:rsid w:val="006B7D8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DC5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DC5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paragraph" w:styleId="Tekstblokowy">
    <w:name w:val="Block Text"/>
    <w:basedOn w:val="Normalny"/>
    <w:uiPriority w:val="99"/>
    <w:unhideWhenUsed/>
    <w:rsid w:val="00973E17"/>
    <w:pPr>
      <w:spacing w:after="11" w:line="267" w:lineRule="auto"/>
      <w:ind w:left="139" w:right="13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7F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7F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7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257F7"/>
    <w:pPr>
      <w:spacing w:after="0" w:line="240" w:lineRule="auto"/>
    </w:pPr>
  </w:style>
  <w:style w:type="paragraph" w:customStyle="1" w:styleId="SectionTitle">
    <w:name w:val="SectionTitle"/>
    <w:basedOn w:val="Normalny"/>
    <w:next w:val="Nagwek1"/>
    <w:rsid w:val="00556C02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556C02"/>
    <w:pPr>
      <w:suppressAutoHyphens/>
      <w:spacing w:after="200" w:line="276" w:lineRule="auto"/>
      <w:ind w:left="720"/>
      <w:jc w:val="both"/>
    </w:pPr>
    <w:rPr>
      <w:rFonts w:eastAsia="Times New Roman"/>
      <w:color w:val="auto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348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3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NormalBold">
    <w:name w:val="NormalBold"/>
    <w:basedOn w:val="Normalny"/>
    <w:link w:val="NormalBoldChar"/>
    <w:rsid w:val="00F373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lang w:eastAsia="en-GB"/>
    </w:rPr>
  </w:style>
  <w:style w:type="character" w:customStyle="1" w:styleId="NormalBoldChar">
    <w:name w:val="NormalBold Char"/>
    <w:link w:val="NormalBold"/>
    <w:locked/>
    <w:rsid w:val="00F37348"/>
    <w:rPr>
      <w:rFonts w:ascii="Times New Roman" w:eastAsia="Times New Roman" w:hAnsi="Times New Roman" w:cs="Times New Roman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2182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cp:keywords/>
  <dc:description/>
  <cp:lastModifiedBy>Agnieszka Jankowska</cp:lastModifiedBy>
  <cp:revision>4</cp:revision>
  <cp:lastPrinted>2020-08-07T08:42:00Z</cp:lastPrinted>
  <dcterms:created xsi:type="dcterms:W3CDTF">2020-09-09T08:39:00Z</dcterms:created>
  <dcterms:modified xsi:type="dcterms:W3CDTF">2020-09-09T08:56:00Z</dcterms:modified>
</cp:coreProperties>
</file>