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6C84" w14:textId="77777777" w:rsidR="00FD2F5A" w:rsidRDefault="00FD2F5A"/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73"/>
      </w:tblGrid>
      <w:tr w:rsidR="009B3383" w:rsidRPr="00EE7E35" w14:paraId="7ABA3EAB" w14:textId="77777777" w:rsidTr="004C44FC">
        <w:tc>
          <w:tcPr>
            <w:tcW w:w="4499" w:type="dxa"/>
          </w:tcPr>
          <w:p w14:paraId="759EFF0D" w14:textId="77777777" w:rsidR="009B3383" w:rsidRPr="00EE7E35" w:rsidRDefault="009B3383" w:rsidP="000871DB">
            <w:pPr>
              <w:pStyle w:val="Nagwe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7E35">
              <w:rPr>
                <w:rFonts w:asciiTheme="minorHAnsi" w:hAnsiTheme="minorHAnsi" w:cstheme="minorHAnsi"/>
                <w:b/>
                <w:sz w:val="20"/>
                <w:szCs w:val="20"/>
              </w:rPr>
              <w:t>Podlaska Wytwórnia Wódek „POLMOS” S.A.</w:t>
            </w:r>
          </w:p>
          <w:p w14:paraId="6FAB81B1" w14:textId="77777777" w:rsidR="004B30F4" w:rsidRPr="00EE7E35" w:rsidRDefault="004B30F4" w:rsidP="000871DB">
            <w:pPr>
              <w:pStyle w:val="Nagwe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7E35">
              <w:rPr>
                <w:rFonts w:asciiTheme="minorHAnsi" w:hAnsiTheme="minorHAnsi" w:cstheme="minorHAnsi"/>
                <w:sz w:val="20"/>
                <w:szCs w:val="20"/>
              </w:rPr>
              <w:t>ul. Frascati 12</w:t>
            </w:r>
          </w:p>
          <w:p w14:paraId="219B59C4" w14:textId="77777777" w:rsidR="009B3383" w:rsidRPr="00EE7E35" w:rsidRDefault="009B3383" w:rsidP="000871DB">
            <w:pPr>
              <w:pStyle w:val="Nagwe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7E35">
              <w:rPr>
                <w:rFonts w:asciiTheme="minorHAnsi" w:hAnsiTheme="minorHAnsi" w:cstheme="minorHAnsi"/>
                <w:sz w:val="20"/>
                <w:szCs w:val="20"/>
              </w:rPr>
              <w:t>00-483 Warszawa</w:t>
            </w:r>
          </w:p>
          <w:p w14:paraId="5FCF6E6C" w14:textId="77777777" w:rsidR="009B3383" w:rsidRPr="0069517B" w:rsidRDefault="009B3383" w:rsidP="000871DB">
            <w:pPr>
              <w:pStyle w:val="Bezodstpw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E7E35">
              <w:rPr>
                <w:rFonts w:cstheme="minorHAnsi"/>
                <w:sz w:val="20"/>
                <w:szCs w:val="20"/>
              </w:rPr>
              <w:t xml:space="preserve">tel. +48 (25) 632 74 21, fax. </w:t>
            </w:r>
            <w:r w:rsidRPr="0069517B">
              <w:rPr>
                <w:rFonts w:cstheme="minorHAnsi"/>
                <w:sz w:val="20"/>
                <w:szCs w:val="20"/>
                <w:lang w:val="en-US"/>
              </w:rPr>
              <w:t>+48 (25) 632 79 02</w:t>
            </w:r>
          </w:p>
          <w:p w14:paraId="33CC043F" w14:textId="77777777" w:rsidR="009B3383" w:rsidRPr="0069517B" w:rsidRDefault="009B3383" w:rsidP="000871DB">
            <w:pPr>
              <w:jc w:val="both"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69517B">
              <w:rPr>
                <w:rFonts w:cstheme="minorHAnsi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69517B">
                <w:rPr>
                  <w:rStyle w:val="Hipercze"/>
                  <w:rFonts w:cstheme="minorHAnsi"/>
                  <w:color w:val="auto"/>
                  <w:sz w:val="20"/>
                  <w:szCs w:val="20"/>
                  <w:lang w:val="en-US"/>
                </w:rPr>
                <w:t>contact@chopinvodka.com</w:t>
              </w:r>
            </w:hyperlink>
          </w:p>
          <w:p w14:paraId="34CBA4A7" w14:textId="77777777" w:rsidR="009B3383" w:rsidRPr="0069517B" w:rsidRDefault="009B3383" w:rsidP="000871DB">
            <w:pPr>
              <w:pStyle w:val="Stopka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9517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NIP: 821 000 76 56</w:t>
            </w:r>
          </w:p>
          <w:p w14:paraId="03786440" w14:textId="77777777" w:rsidR="009B3383" w:rsidRPr="00EE7E35" w:rsidRDefault="003E02FD" w:rsidP="000871DB">
            <w:pPr>
              <w:jc w:val="both"/>
              <w:rPr>
                <w:rFonts w:cstheme="minorHAnsi"/>
                <w:sz w:val="20"/>
                <w:szCs w:val="20"/>
              </w:rPr>
            </w:pPr>
            <w:r w:rsidRPr="00EE7E35">
              <w:rPr>
                <w:rFonts w:cstheme="minorHAnsi"/>
                <w:sz w:val="20"/>
                <w:szCs w:val="20"/>
              </w:rPr>
              <w:t>REGON: 012062256</w:t>
            </w:r>
          </w:p>
        </w:tc>
        <w:tc>
          <w:tcPr>
            <w:tcW w:w="4573" w:type="dxa"/>
          </w:tcPr>
          <w:p w14:paraId="3CAAACF6" w14:textId="694B42B5" w:rsidR="009B3383" w:rsidRPr="00EE7E35" w:rsidRDefault="009B3383" w:rsidP="008545D9">
            <w:pPr>
              <w:jc w:val="right"/>
              <w:rPr>
                <w:rFonts w:cstheme="minorHAnsi"/>
                <w:sz w:val="20"/>
                <w:szCs w:val="20"/>
              </w:rPr>
            </w:pPr>
            <w:r w:rsidRPr="00EE7E35">
              <w:rPr>
                <w:rFonts w:cstheme="minorHAnsi"/>
                <w:sz w:val="20"/>
                <w:szCs w:val="20"/>
              </w:rPr>
              <w:t xml:space="preserve">Siedlce, dnia </w:t>
            </w:r>
            <w:r w:rsidR="0069517B">
              <w:rPr>
                <w:rFonts w:cstheme="minorHAnsi"/>
                <w:sz w:val="20"/>
                <w:szCs w:val="20"/>
              </w:rPr>
              <w:t>07.06</w:t>
            </w:r>
            <w:r w:rsidR="009E3F3B" w:rsidRPr="00EE7E35">
              <w:rPr>
                <w:rFonts w:cstheme="minorHAnsi"/>
                <w:sz w:val="20"/>
                <w:szCs w:val="20"/>
              </w:rPr>
              <w:t>.202</w:t>
            </w:r>
            <w:r w:rsidR="0069517B">
              <w:rPr>
                <w:rFonts w:cstheme="minorHAnsi"/>
                <w:sz w:val="20"/>
                <w:szCs w:val="20"/>
              </w:rPr>
              <w:t>3</w:t>
            </w:r>
            <w:r w:rsidR="00447CEA" w:rsidRPr="00EE7E35">
              <w:rPr>
                <w:rFonts w:cstheme="minorHAnsi"/>
                <w:sz w:val="20"/>
                <w:szCs w:val="20"/>
              </w:rPr>
              <w:t>r</w:t>
            </w:r>
            <w:r w:rsidRPr="00EE7E3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A4DE0DB" w14:textId="77777777" w:rsidR="006940D5" w:rsidRPr="00EE7E35" w:rsidRDefault="006940D5" w:rsidP="00441819">
      <w:pPr>
        <w:jc w:val="center"/>
        <w:rPr>
          <w:rFonts w:cstheme="minorHAnsi"/>
          <w:b/>
          <w:sz w:val="20"/>
          <w:szCs w:val="20"/>
        </w:rPr>
      </w:pPr>
    </w:p>
    <w:p w14:paraId="56031623" w14:textId="7788CD08" w:rsidR="00441819" w:rsidRPr="00FD2F5A" w:rsidRDefault="00801D80" w:rsidP="00441819">
      <w:pPr>
        <w:jc w:val="center"/>
        <w:rPr>
          <w:rFonts w:cstheme="minorHAnsi"/>
          <w:b/>
        </w:rPr>
      </w:pPr>
      <w:r w:rsidRPr="00FD2F5A">
        <w:rPr>
          <w:rFonts w:cstheme="minorHAnsi"/>
          <w:b/>
        </w:rPr>
        <w:t xml:space="preserve">Zapytanie </w:t>
      </w:r>
      <w:r w:rsidR="000E07C9" w:rsidRPr="00FD2F5A">
        <w:rPr>
          <w:rFonts w:cstheme="minorHAnsi"/>
          <w:b/>
        </w:rPr>
        <w:t>O</w:t>
      </w:r>
      <w:r w:rsidRPr="00FD2F5A">
        <w:rPr>
          <w:rFonts w:cstheme="minorHAnsi"/>
          <w:b/>
        </w:rPr>
        <w:t xml:space="preserve">fertowe nr </w:t>
      </w:r>
      <w:r w:rsidR="0069517B">
        <w:rPr>
          <w:rFonts w:cstheme="minorHAnsi"/>
          <w:b/>
        </w:rPr>
        <w:t>1</w:t>
      </w:r>
      <w:r w:rsidR="004B30F4" w:rsidRPr="00FD2F5A">
        <w:rPr>
          <w:rFonts w:cstheme="minorHAnsi"/>
          <w:b/>
        </w:rPr>
        <w:t>/1.1.1</w:t>
      </w:r>
      <w:r w:rsidRPr="00FD2F5A">
        <w:rPr>
          <w:rFonts w:cstheme="minorHAnsi"/>
          <w:b/>
        </w:rPr>
        <w:t>/</w:t>
      </w:r>
      <w:r w:rsidR="009E3F3B" w:rsidRPr="00FD2F5A">
        <w:rPr>
          <w:rFonts w:cstheme="minorHAnsi"/>
          <w:b/>
        </w:rPr>
        <w:t>202</w:t>
      </w:r>
      <w:r w:rsidR="0069517B">
        <w:rPr>
          <w:rFonts w:cstheme="minorHAnsi"/>
          <w:b/>
        </w:rPr>
        <w:t>3</w:t>
      </w:r>
    </w:p>
    <w:p w14:paraId="457F6414" w14:textId="77777777" w:rsidR="0069517B" w:rsidRDefault="00801D80" w:rsidP="0069517B">
      <w:pPr>
        <w:pStyle w:val="Bezodstpw"/>
        <w:jc w:val="both"/>
        <w:rPr>
          <w:rFonts w:cstheme="minorHAnsi"/>
          <w:b/>
          <w:bCs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W związku z realizacją </w:t>
      </w:r>
      <w:bookmarkStart w:id="0" w:name="_Hlk488841346"/>
      <w:r w:rsidRPr="00EE7E35">
        <w:rPr>
          <w:rFonts w:cstheme="minorHAnsi"/>
          <w:sz w:val="20"/>
          <w:szCs w:val="20"/>
        </w:rPr>
        <w:t>projektu</w:t>
      </w:r>
      <w:r w:rsidR="000F2F29" w:rsidRPr="00EE7E35">
        <w:rPr>
          <w:rFonts w:cstheme="minorHAnsi"/>
          <w:sz w:val="20"/>
          <w:szCs w:val="20"/>
        </w:rPr>
        <w:t>:</w:t>
      </w:r>
      <w:r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i/>
          <w:sz w:val="20"/>
          <w:szCs w:val="20"/>
        </w:rPr>
        <w:t>„</w:t>
      </w:r>
      <w:r w:rsidRPr="00EE7E35">
        <w:rPr>
          <w:rFonts w:cstheme="minorHAnsi"/>
          <w:i/>
          <w:sz w:val="20"/>
          <w:szCs w:val="20"/>
          <w:lang w:eastAsia="pl-PL"/>
        </w:rPr>
        <w:t>Prace badawczo rozwojowe nad innowacyjną metodą produkcji nowej</w:t>
      </w:r>
      <w:r w:rsidR="00186B20" w:rsidRPr="00EE7E35">
        <w:rPr>
          <w:rFonts w:cstheme="minorHAnsi"/>
          <w:i/>
          <w:sz w:val="20"/>
          <w:szCs w:val="20"/>
          <w:lang w:eastAsia="pl-PL"/>
        </w:rPr>
        <w:t xml:space="preserve"> </w:t>
      </w:r>
      <w:r w:rsidRPr="00EE7E35">
        <w:rPr>
          <w:rFonts w:cstheme="minorHAnsi"/>
          <w:i/>
          <w:sz w:val="20"/>
          <w:szCs w:val="20"/>
          <w:lang w:eastAsia="pl-PL"/>
        </w:rPr>
        <w:t>kategorii</w:t>
      </w:r>
      <w:r w:rsidR="00A72745" w:rsidRPr="00EE7E35">
        <w:rPr>
          <w:rFonts w:cstheme="minorHAnsi"/>
          <w:i/>
          <w:sz w:val="20"/>
          <w:szCs w:val="20"/>
          <w:lang w:eastAsia="pl-PL"/>
        </w:rPr>
        <w:t xml:space="preserve"> </w:t>
      </w:r>
      <w:r w:rsidRPr="00EE7E35">
        <w:rPr>
          <w:rFonts w:cstheme="minorHAnsi"/>
          <w:i/>
          <w:sz w:val="20"/>
          <w:szCs w:val="20"/>
          <w:lang w:eastAsia="pl-PL"/>
        </w:rPr>
        <w:t>alkoholu z ziemniaków spożywczych z częściowym wykorzystaniem technologii stosowanej przy produkcji whisky i cognac”</w:t>
      </w:r>
      <w:r w:rsidRPr="00EE7E35">
        <w:rPr>
          <w:rFonts w:cstheme="minorHAnsi"/>
          <w:sz w:val="20"/>
          <w:szCs w:val="20"/>
          <w:lang w:eastAsia="pl-PL"/>
        </w:rPr>
        <w:t xml:space="preserve"> </w:t>
      </w:r>
      <w:r w:rsidRPr="00EE7E35">
        <w:rPr>
          <w:rFonts w:cstheme="minorHAnsi"/>
          <w:sz w:val="20"/>
          <w:szCs w:val="20"/>
        </w:rPr>
        <w:t xml:space="preserve">w ramach Działania </w:t>
      </w:r>
      <w:r w:rsidR="004B30F4" w:rsidRPr="00EE7E35">
        <w:rPr>
          <w:rFonts w:cstheme="minorHAnsi"/>
          <w:sz w:val="20"/>
          <w:szCs w:val="20"/>
        </w:rPr>
        <w:t>1.1 „Projekty B+R przedsiębiorstw”</w:t>
      </w:r>
      <w:r w:rsidR="000F2F29" w:rsidRPr="00EE7E35">
        <w:rPr>
          <w:rFonts w:cstheme="minorHAnsi"/>
          <w:sz w:val="20"/>
          <w:szCs w:val="20"/>
        </w:rPr>
        <w:t xml:space="preserve">, Poddziałania 1.1.1 „Badania przemysłowe </w:t>
      </w:r>
      <w:r w:rsidR="00AF07B3">
        <w:rPr>
          <w:rFonts w:cstheme="minorHAnsi"/>
          <w:sz w:val="20"/>
          <w:szCs w:val="20"/>
        </w:rPr>
        <w:br/>
      </w:r>
      <w:r w:rsidR="000F2F29" w:rsidRPr="00EE7E35">
        <w:rPr>
          <w:rFonts w:cstheme="minorHAnsi"/>
          <w:sz w:val="20"/>
          <w:szCs w:val="20"/>
        </w:rPr>
        <w:t>i prace rozwojowe realizowane przez przedsiębiorstwa”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Programu Operacyjnego Inteligentny Rozwój 2014-2020 współfinansowanego ze środków Europejskiego Funduszu Rozwoju Regionalnego</w:t>
      </w:r>
      <w:bookmarkEnd w:id="0"/>
      <w:r w:rsidR="004B30F4" w:rsidRPr="00EE7E35">
        <w:rPr>
          <w:rFonts w:cstheme="minorHAnsi"/>
          <w:sz w:val="20"/>
          <w:szCs w:val="20"/>
        </w:rPr>
        <w:t>,</w:t>
      </w:r>
      <w:r w:rsidR="00EF50C4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Podlaska Wytwórnia Wódek „POLMOS” S.A</w:t>
      </w:r>
      <w:r w:rsidR="00EF50C4" w:rsidRPr="00EE7E35">
        <w:rPr>
          <w:rFonts w:cstheme="minorHAnsi"/>
          <w:sz w:val="20"/>
          <w:szCs w:val="20"/>
        </w:rPr>
        <w:t xml:space="preserve">. zaprasza do składania ofert </w:t>
      </w:r>
      <w:bookmarkStart w:id="1" w:name="_Hlk3297093"/>
      <w:r w:rsidR="00B95BB9" w:rsidRPr="0069517B">
        <w:rPr>
          <w:rFonts w:cstheme="minorHAnsi"/>
          <w:sz w:val="20"/>
          <w:szCs w:val="20"/>
        </w:rPr>
        <w:t xml:space="preserve">na </w:t>
      </w:r>
      <w:r w:rsidR="00557737" w:rsidRPr="0069517B">
        <w:rPr>
          <w:rFonts w:cstheme="minorHAnsi"/>
          <w:sz w:val="20"/>
          <w:szCs w:val="20"/>
        </w:rPr>
        <w:t>dostawę</w:t>
      </w:r>
      <w:r w:rsidR="00557737" w:rsidRPr="0069517B">
        <w:rPr>
          <w:rFonts w:cstheme="minorHAnsi"/>
          <w:b/>
          <w:bCs/>
          <w:sz w:val="20"/>
          <w:szCs w:val="20"/>
        </w:rPr>
        <w:t xml:space="preserve"> </w:t>
      </w:r>
    </w:p>
    <w:p w14:paraId="31903F46" w14:textId="77777777" w:rsidR="00D309D8" w:rsidRDefault="00D309D8" w:rsidP="0069517B">
      <w:pPr>
        <w:pStyle w:val="Bezodstpw"/>
        <w:jc w:val="both"/>
        <w:rPr>
          <w:rFonts w:cstheme="minorHAnsi"/>
          <w:b/>
          <w:bCs/>
          <w:sz w:val="20"/>
          <w:szCs w:val="20"/>
        </w:rPr>
      </w:pPr>
    </w:p>
    <w:p w14:paraId="3EC2D5D7" w14:textId="77777777" w:rsidR="00D309D8" w:rsidRDefault="0069517B" w:rsidP="0069517B">
      <w:pPr>
        <w:pStyle w:val="Bezodstpw"/>
        <w:jc w:val="both"/>
        <w:rPr>
          <w:rFonts w:cstheme="minorHAnsi"/>
          <w:sz w:val="20"/>
          <w:szCs w:val="20"/>
        </w:rPr>
      </w:pPr>
      <w:bookmarkStart w:id="2" w:name="_Hlk137029018"/>
      <w:r w:rsidRPr="0069517B">
        <w:rPr>
          <w:rFonts w:ascii="Calibri" w:hAnsi="Calibri"/>
          <w:b/>
          <w:sz w:val="20"/>
          <w:szCs w:val="20"/>
        </w:rPr>
        <w:t>zestawu dwukanałowego chromatografu gazowego z detektorami płomieniowo-jonizacyjnymi FID</w:t>
      </w:r>
      <w:r w:rsidR="00231312" w:rsidRPr="0069517B">
        <w:rPr>
          <w:rFonts w:cstheme="minorHAnsi"/>
          <w:sz w:val="20"/>
          <w:szCs w:val="20"/>
        </w:rPr>
        <w:t>         </w:t>
      </w:r>
    </w:p>
    <w:p w14:paraId="3673B1D2" w14:textId="156E2D0C" w:rsidR="00231312" w:rsidRPr="0069517B" w:rsidRDefault="00231312" w:rsidP="0069517B">
      <w:pPr>
        <w:pStyle w:val="Bezodstpw"/>
        <w:jc w:val="both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 xml:space="preserve">       </w:t>
      </w:r>
    </w:p>
    <w:bookmarkEnd w:id="1"/>
    <w:bookmarkEnd w:id="2"/>
    <w:p w14:paraId="1A799151" w14:textId="05FAF067" w:rsidR="00EE7043" w:rsidRPr="00EE7E35" w:rsidRDefault="00231312" w:rsidP="000871D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EE7043" w:rsidRPr="00EE7E35">
        <w:rPr>
          <w:rFonts w:cstheme="minorHAnsi"/>
          <w:sz w:val="20"/>
          <w:szCs w:val="20"/>
        </w:rPr>
        <w:t>ostępowanie prowadzone jest zgodnie z zasadą konkurencyjności określoną w Wytycznych w zakresie kwalifikowalności wydatków w ramach Europejskiego Funduszu Rozwoju Regionalnego, Europejskiego Funduszu Społecznego oraz Funduszu Spójności na lata 2014-2020</w:t>
      </w:r>
    </w:p>
    <w:p w14:paraId="44C895F6" w14:textId="77777777" w:rsidR="00C301DA" w:rsidRPr="00EE7E35" w:rsidRDefault="00C301DA" w:rsidP="00C301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E7E35">
        <w:rPr>
          <w:rFonts w:cstheme="minorHAnsi"/>
          <w:b/>
          <w:sz w:val="20"/>
          <w:szCs w:val="20"/>
        </w:rPr>
        <w:t>Osoba do kontaktu:</w:t>
      </w:r>
    </w:p>
    <w:p w14:paraId="5E2DC76C" w14:textId="77777777" w:rsidR="00B95BB9" w:rsidRPr="00EE7E35" w:rsidRDefault="00B95BB9" w:rsidP="00B95B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Waldemar Durakiewicz – Dyrektor Inwestycji i Rozwoju</w:t>
      </w:r>
    </w:p>
    <w:p w14:paraId="1D4857E6" w14:textId="77777777" w:rsidR="00B95BB9" w:rsidRPr="00EE7E35" w:rsidRDefault="00B95BB9" w:rsidP="00B95B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tel. +48 600 064 304</w:t>
      </w:r>
    </w:p>
    <w:p w14:paraId="7B60C7FA" w14:textId="3DC4C4DD" w:rsidR="00B95BB9" w:rsidRDefault="00000000" w:rsidP="00B95BB9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cstheme="minorHAnsi"/>
          <w:sz w:val="20"/>
          <w:szCs w:val="20"/>
        </w:rPr>
      </w:pPr>
      <w:hyperlink r:id="rId9" w:history="1">
        <w:r w:rsidR="00B95BB9" w:rsidRPr="00EE7E35">
          <w:rPr>
            <w:rStyle w:val="Hipercze"/>
            <w:rFonts w:cstheme="minorHAnsi"/>
            <w:sz w:val="20"/>
            <w:szCs w:val="20"/>
          </w:rPr>
          <w:t>wdurakiewicz@chopinvodka.com</w:t>
        </w:r>
      </w:hyperlink>
    </w:p>
    <w:p w14:paraId="40C137AA" w14:textId="77777777" w:rsidR="00055CEB" w:rsidRPr="00EE7E35" w:rsidRDefault="00055CEB" w:rsidP="00B95B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E4AF37" w14:textId="77777777" w:rsidR="0052075B" w:rsidRPr="00EE7E35" w:rsidRDefault="0052075B" w:rsidP="005207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22B250" w14:textId="34B37A90" w:rsidR="009E3F3B" w:rsidRPr="00FD2F5A" w:rsidRDefault="00867B3C" w:rsidP="00055CEB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FD2F5A">
        <w:rPr>
          <w:rFonts w:cstheme="minorHAnsi"/>
          <w:b/>
        </w:rPr>
        <w:t>Opis przedmiotu zamówienia</w:t>
      </w:r>
    </w:p>
    <w:p w14:paraId="24617CF8" w14:textId="4809D8FE" w:rsidR="0069517B" w:rsidRPr="00A41B9E" w:rsidRDefault="00B95BB9" w:rsidP="0069517B">
      <w:pPr>
        <w:rPr>
          <w:rFonts w:ascii="Calibri" w:hAnsi="Calibri"/>
          <w:b/>
          <w:sz w:val="20"/>
          <w:szCs w:val="20"/>
        </w:rPr>
      </w:pPr>
      <w:r w:rsidRPr="00A41B9E">
        <w:rPr>
          <w:rFonts w:cstheme="minorHAnsi"/>
          <w:sz w:val="20"/>
          <w:szCs w:val="20"/>
        </w:rPr>
        <w:t xml:space="preserve">Przedmiotem zamówienia </w:t>
      </w:r>
      <w:r w:rsidR="00AF07B3" w:rsidRPr="00A41B9E">
        <w:rPr>
          <w:rFonts w:cstheme="minorHAnsi"/>
          <w:sz w:val="20"/>
          <w:szCs w:val="20"/>
        </w:rPr>
        <w:t>jest</w:t>
      </w:r>
      <w:r w:rsidR="0069517B" w:rsidRPr="00A41B9E">
        <w:rPr>
          <w:rFonts w:ascii="Calibri" w:hAnsi="Calibri"/>
          <w:b/>
          <w:sz w:val="20"/>
          <w:szCs w:val="20"/>
        </w:rPr>
        <w:t xml:space="preserve"> zestaw dwukanałowego chromatografu gazowego z detektorami płomieniowo-jonizacyjnymi FID.</w:t>
      </w:r>
    </w:p>
    <w:p w14:paraId="2FADBA1A" w14:textId="4B03EB84" w:rsidR="00231312" w:rsidRPr="00A41B9E" w:rsidRDefault="00231312" w:rsidP="0069517B">
      <w:pPr>
        <w:pStyle w:val="Bezodstpw"/>
        <w:rPr>
          <w:rFonts w:cstheme="minorHAnsi"/>
          <w:b/>
          <w:bCs/>
          <w:sz w:val="20"/>
          <w:szCs w:val="20"/>
        </w:rPr>
      </w:pPr>
    </w:p>
    <w:p w14:paraId="130827CF" w14:textId="77777777" w:rsidR="00A41B9E" w:rsidRPr="00A41B9E" w:rsidRDefault="00A41B9E" w:rsidP="00AA3FD8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bookmarkStart w:id="3" w:name="_Hlk137029028"/>
      <w:r w:rsidRPr="00A41B9E">
        <w:rPr>
          <w:b/>
          <w:bCs/>
          <w:sz w:val="20"/>
          <w:szCs w:val="20"/>
        </w:rPr>
        <w:t>Kod CPV - 38432200-4 Chromatografy</w:t>
      </w:r>
    </w:p>
    <w:bookmarkEnd w:id="3"/>
    <w:p w14:paraId="06F7709C" w14:textId="77777777" w:rsidR="00A41B9E" w:rsidRPr="00A41B9E" w:rsidRDefault="00A41B9E" w:rsidP="00AA3FD8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31D0E775" w14:textId="77777777" w:rsidR="00A41B9E" w:rsidRPr="00A41B9E" w:rsidRDefault="00A41B9E" w:rsidP="00A41B9E">
      <w:pPr>
        <w:tabs>
          <w:tab w:val="left" w:pos="284"/>
        </w:tabs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Podstawowe wymagania urządzeń wchodzących w skład zestawu:</w:t>
      </w:r>
    </w:p>
    <w:p w14:paraId="364C3C8F" w14:textId="77777777" w:rsidR="00A41B9E" w:rsidRPr="00A41B9E" w:rsidRDefault="00A41B9E" w:rsidP="00A41B9E">
      <w:pPr>
        <w:tabs>
          <w:tab w:val="left" w:pos="284"/>
        </w:tabs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b/>
          <w:sz w:val="20"/>
          <w:szCs w:val="20"/>
        </w:rPr>
        <w:t>Chromatograf gazowy</w:t>
      </w:r>
    </w:p>
    <w:p w14:paraId="25BC179D" w14:textId="77777777" w:rsidR="00A41B9E" w:rsidRPr="00A41B9E" w:rsidRDefault="00A41B9E" w:rsidP="00A41B9E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Odczyt aktualnych parametrów urządzenia w tym temperatury i ciśnienia </w:t>
      </w:r>
      <w:r w:rsidRPr="00A41B9E">
        <w:rPr>
          <w:rFonts w:ascii="Calibri" w:hAnsi="Calibri"/>
          <w:sz w:val="20"/>
          <w:szCs w:val="20"/>
        </w:rPr>
        <w:br/>
        <w:t>na kolorowym dotykowym ekranie</w:t>
      </w:r>
    </w:p>
    <w:p w14:paraId="3BE29776" w14:textId="77777777" w:rsidR="00A41B9E" w:rsidRPr="00A41B9E" w:rsidRDefault="00A41B9E" w:rsidP="00A41B9E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Zakres temperatur pieca nie mniejszy niż od +2</w:t>
      </w:r>
      <w:r w:rsidRPr="00A41B9E">
        <w:rPr>
          <w:rFonts w:ascii="Calibri" w:hAnsi="Calibri"/>
          <w:sz w:val="20"/>
          <w:szCs w:val="20"/>
          <w:vertAlign w:val="superscript"/>
        </w:rPr>
        <w:t>o</w:t>
      </w:r>
      <w:r w:rsidRPr="00A41B9E">
        <w:rPr>
          <w:rFonts w:ascii="Calibri" w:hAnsi="Calibri"/>
          <w:sz w:val="20"/>
          <w:szCs w:val="20"/>
        </w:rPr>
        <w:t>C powyżej temperatury otoczenia do co najmniej 450</w:t>
      </w:r>
      <w:r w:rsidRPr="00A41B9E">
        <w:rPr>
          <w:rFonts w:ascii="Calibri" w:hAnsi="Calibri"/>
          <w:sz w:val="20"/>
          <w:szCs w:val="20"/>
          <w:vertAlign w:val="superscript"/>
        </w:rPr>
        <w:t xml:space="preserve"> o</w:t>
      </w:r>
      <w:r w:rsidRPr="00A41B9E">
        <w:rPr>
          <w:rFonts w:ascii="Calibri" w:hAnsi="Calibri"/>
          <w:sz w:val="20"/>
          <w:szCs w:val="20"/>
        </w:rPr>
        <w:t xml:space="preserve">C z krokiem co 0,1 </w:t>
      </w:r>
      <w:r w:rsidRPr="00A41B9E">
        <w:rPr>
          <w:rFonts w:ascii="Calibri" w:hAnsi="Calibri"/>
          <w:sz w:val="20"/>
          <w:szCs w:val="20"/>
          <w:vertAlign w:val="superscript"/>
        </w:rPr>
        <w:t>0</w:t>
      </w:r>
      <w:r w:rsidRPr="00A41B9E">
        <w:rPr>
          <w:rFonts w:ascii="Calibri" w:hAnsi="Calibri"/>
          <w:sz w:val="20"/>
          <w:szCs w:val="20"/>
        </w:rPr>
        <w:t>C</w:t>
      </w:r>
    </w:p>
    <w:p w14:paraId="7ED950E5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Maksymalna zmiana temperatury w piecu przynajmniej do 250</w:t>
      </w:r>
      <w:r w:rsidRPr="00A41B9E">
        <w:rPr>
          <w:rFonts w:ascii="Calibri" w:hAnsi="Calibri"/>
          <w:sz w:val="20"/>
          <w:szCs w:val="20"/>
          <w:vertAlign w:val="superscript"/>
        </w:rPr>
        <w:t>o</w:t>
      </w:r>
      <w:r w:rsidRPr="00A41B9E">
        <w:rPr>
          <w:rFonts w:ascii="Calibri" w:hAnsi="Calibri"/>
          <w:sz w:val="20"/>
          <w:szCs w:val="20"/>
        </w:rPr>
        <w:t>C/min</w:t>
      </w:r>
    </w:p>
    <w:p w14:paraId="720168E2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Szybkość chłodzenia pieca od 450</w:t>
      </w:r>
      <w:r w:rsidRPr="00A41B9E">
        <w:rPr>
          <w:rFonts w:ascii="Calibri" w:hAnsi="Calibri"/>
          <w:sz w:val="20"/>
          <w:szCs w:val="20"/>
          <w:vertAlign w:val="superscript"/>
        </w:rPr>
        <w:t xml:space="preserve"> </w:t>
      </w:r>
      <w:r w:rsidRPr="00A41B9E">
        <w:rPr>
          <w:rFonts w:ascii="Calibri" w:hAnsi="Calibri"/>
          <w:sz w:val="20"/>
          <w:szCs w:val="20"/>
        </w:rPr>
        <w:t>do 50</w:t>
      </w:r>
      <w:r w:rsidRPr="00A41B9E">
        <w:rPr>
          <w:rFonts w:ascii="Calibri" w:hAnsi="Calibri"/>
          <w:sz w:val="20"/>
          <w:szCs w:val="20"/>
          <w:vertAlign w:val="superscript"/>
        </w:rPr>
        <w:t xml:space="preserve"> o</w:t>
      </w:r>
      <w:r w:rsidRPr="00A41B9E">
        <w:rPr>
          <w:rFonts w:ascii="Calibri" w:hAnsi="Calibri"/>
          <w:sz w:val="20"/>
          <w:szCs w:val="20"/>
        </w:rPr>
        <w:t xml:space="preserve">C poniżej 3,4 min </w:t>
      </w:r>
    </w:p>
    <w:p w14:paraId="3B21A482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Co najmniej 32 narosty temperaturowe podczas analizy</w:t>
      </w:r>
    </w:p>
    <w:p w14:paraId="14B0D331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Elektroniczna kontrola sterowania przepływami i ciśnieniami o dokładności ustawień ciśnienia 0,001 kPa (0,001 PSI)</w:t>
      </w:r>
    </w:p>
    <w:p w14:paraId="5EA2A89C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Możliwość wyboru czterech rodzajów gazów nośnych: hel, wodór, azot, argon</w:t>
      </w:r>
    </w:p>
    <w:p w14:paraId="212B5026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Możliwość zastosowania kolumn o średnicach wewnętrznych od 0,05 do 0,53 mm</w:t>
      </w:r>
    </w:p>
    <w:p w14:paraId="15AE95BA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Możliwość kontroli chromatografu przez port USB oraz interface LAN</w:t>
      </w:r>
    </w:p>
    <w:p w14:paraId="65B2C4D4" w14:textId="77777777" w:rsidR="00A41B9E" w:rsidRPr="00A41B9E" w:rsidRDefault="00A41B9E" w:rsidP="00A41B9E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Oświetlenie komory pieca chromatograficznego automatycznie załączane po otwarciu drzwiczek</w:t>
      </w:r>
    </w:p>
    <w:p w14:paraId="1635E511" w14:textId="77777777" w:rsidR="00A41B9E" w:rsidRPr="00A41B9E" w:rsidRDefault="00A41B9E" w:rsidP="00A41B9E">
      <w:pPr>
        <w:pStyle w:val="Akapitzlist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284"/>
        <w:rPr>
          <w:rFonts w:ascii="Calibri" w:eastAsia="MS Mincho" w:hAnsi="Calibri"/>
          <w:sz w:val="20"/>
          <w:szCs w:val="20"/>
          <w:lang w:eastAsia="ja-JP"/>
        </w:rPr>
      </w:pPr>
      <w:r w:rsidRPr="00A41B9E">
        <w:rPr>
          <w:rFonts w:ascii="Calibri" w:eastAsia="MS Mincho" w:hAnsi="Calibri"/>
          <w:sz w:val="20"/>
          <w:szCs w:val="20"/>
          <w:lang w:eastAsia="ja-JP"/>
        </w:rPr>
        <w:lastRenderedPageBreak/>
        <w:t xml:space="preserve">Możliwość rozbudowy chromatografu o detektor mas z układem prefiltrów do oczyszczenia kwadrupola bez konieczności grzania </w:t>
      </w:r>
    </w:p>
    <w:p w14:paraId="2CA16DCE" w14:textId="77777777" w:rsidR="00A41B9E" w:rsidRPr="00A41B9E" w:rsidRDefault="00A41B9E" w:rsidP="00A41B9E">
      <w:pPr>
        <w:tabs>
          <w:tab w:val="left" w:pos="284"/>
        </w:tabs>
        <w:ind w:left="284" w:hanging="284"/>
        <w:rPr>
          <w:rFonts w:ascii="Calibri" w:hAnsi="Calibri"/>
          <w:sz w:val="20"/>
          <w:szCs w:val="20"/>
        </w:rPr>
      </w:pPr>
    </w:p>
    <w:p w14:paraId="47FE4D41" w14:textId="77777777" w:rsidR="00A41B9E" w:rsidRPr="00A41B9E" w:rsidRDefault="00A41B9E" w:rsidP="00A41B9E">
      <w:pPr>
        <w:tabs>
          <w:tab w:val="left" w:pos="284"/>
        </w:tabs>
        <w:ind w:left="284" w:hanging="284"/>
        <w:rPr>
          <w:rFonts w:ascii="Calibri" w:hAnsi="Calibri"/>
          <w:b/>
          <w:sz w:val="20"/>
          <w:szCs w:val="20"/>
        </w:rPr>
      </w:pPr>
      <w:r w:rsidRPr="00A41B9E">
        <w:rPr>
          <w:rFonts w:ascii="Calibri" w:hAnsi="Calibri"/>
          <w:b/>
          <w:sz w:val="20"/>
          <w:szCs w:val="20"/>
        </w:rPr>
        <w:t>Dozowniki typu split/splitless (2szt.)</w:t>
      </w:r>
    </w:p>
    <w:p w14:paraId="01E69327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color w:val="000000" w:themeColor="text1"/>
          <w:sz w:val="20"/>
          <w:szCs w:val="20"/>
        </w:rPr>
        <w:t>Maksymalna temperatura pracy do 450</w:t>
      </w:r>
      <w:r w:rsidRPr="00A41B9E">
        <w:rPr>
          <w:rFonts w:ascii="Calibri" w:hAnsi="Calibri"/>
          <w:color w:val="000000" w:themeColor="text1"/>
          <w:sz w:val="20"/>
          <w:szCs w:val="20"/>
          <w:vertAlign w:val="superscript"/>
        </w:rPr>
        <w:t>o</w:t>
      </w:r>
      <w:r w:rsidRPr="00A41B9E">
        <w:rPr>
          <w:rFonts w:ascii="Calibri" w:hAnsi="Calibri"/>
          <w:color w:val="000000" w:themeColor="text1"/>
          <w:sz w:val="20"/>
          <w:szCs w:val="20"/>
        </w:rPr>
        <w:t>C</w:t>
      </w:r>
    </w:p>
    <w:p w14:paraId="05A7FF29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color w:val="000000" w:themeColor="text1"/>
          <w:sz w:val="20"/>
          <w:szCs w:val="20"/>
        </w:rPr>
        <w:t>Maksymalny podział dozownika do 9999:1</w:t>
      </w:r>
    </w:p>
    <w:p w14:paraId="18F48005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color w:val="000000" w:themeColor="text1"/>
          <w:sz w:val="20"/>
          <w:szCs w:val="20"/>
        </w:rPr>
        <w:t>Elektroniczna kontrola sterowania przepływami i ciśnieniami o dokładności ustawień ciśnienia 0,001 PSI</w:t>
      </w:r>
    </w:p>
    <w:p w14:paraId="76E00C28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color w:val="000000" w:themeColor="text1"/>
          <w:sz w:val="20"/>
          <w:szCs w:val="20"/>
        </w:rPr>
        <w:t xml:space="preserve">Zakres ciśnień w zakresie od 0 do 1035 kPa </w:t>
      </w:r>
    </w:p>
    <w:p w14:paraId="0C3F4F03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color w:val="000000" w:themeColor="text1"/>
          <w:sz w:val="20"/>
          <w:szCs w:val="20"/>
        </w:rPr>
        <w:t>Programowanie przepływów i ciśnienia – 7 rampów</w:t>
      </w:r>
    </w:p>
    <w:p w14:paraId="73C6D451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color w:val="000000" w:themeColor="text1"/>
          <w:sz w:val="20"/>
          <w:szCs w:val="20"/>
        </w:rPr>
        <w:t>Możliwość wymiany wkładki szklanej w dozowniku bez użycia narzędzi</w:t>
      </w:r>
    </w:p>
    <w:p w14:paraId="2DCC2A67" w14:textId="77777777" w:rsidR="00A41B9E" w:rsidRPr="00A41B9E" w:rsidRDefault="00A41B9E" w:rsidP="00A41B9E">
      <w:pPr>
        <w:numPr>
          <w:ilvl w:val="1"/>
          <w:numId w:val="47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color w:val="000000" w:themeColor="text1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Moduł do szybkiej wymiany linerów oraz kolumn chromatograficznych bez konieczności używania narzędzi (brak konieczności stosowania nakrętek do mocowania kolumn w piecu po stronie dozownika przy ich wymianie oraz konieczności odkręcania nakrętki dozownika przy wymianie linera)</w:t>
      </w:r>
    </w:p>
    <w:p w14:paraId="0C837861" w14:textId="77777777" w:rsidR="00A41B9E" w:rsidRPr="00A41B9E" w:rsidRDefault="00A41B9E" w:rsidP="00A41B9E">
      <w:pPr>
        <w:tabs>
          <w:tab w:val="left" w:pos="284"/>
          <w:tab w:val="left" w:pos="567"/>
        </w:tabs>
        <w:ind w:left="284" w:hanging="284"/>
        <w:rPr>
          <w:rFonts w:ascii="Calibri" w:hAnsi="Calibri"/>
          <w:sz w:val="20"/>
          <w:szCs w:val="20"/>
        </w:rPr>
      </w:pPr>
    </w:p>
    <w:p w14:paraId="2AADD53D" w14:textId="77777777" w:rsidR="00A41B9E" w:rsidRPr="00A41B9E" w:rsidRDefault="00A41B9E" w:rsidP="00A41B9E">
      <w:pPr>
        <w:tabs>
          <w:tab w:val="left" w:pos="284"/>
          <w:tab w:val="left" w:pos="567"/>
        </w:tabs>
        <w:ind w:left="284" w:hanging="284"/>
        <w:rPr>
          <w:rFonts w:ascii="Calibri" w:hAnsi="Calibri"/>
          <w:b/>
          <w:sz w:val="20"/>
          <w:szCs w:val="20"/>
        </w:rPr>
      </w:pPr>
      <w:r w:rsidRPr="00A41B9E">
        <w:rPr>
          <w:rFonts w:ascii="Calibri" w:hAnsi="Calibri"/>
          <w:b/>
          <w:sz w:val="20"/>
          <w:szCs w:val="20"/>
        </w:rPr>
        <w:t>Detektor płomieniowo-jonizacyjny FID (2szt.)</w:t>
      </w:r>
    </w:p>
    <w:p w14:paraId="69DA613F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Czułość detektora FID &lt;1,2 pgC/s</w:t>
      </w:r>
    </w:p>
    <w:p w14:paraId="79D190CA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Maksymalna temperatura pracy do 450</w:t>
      </w:r>
      <w:r w:rsidRPr="00A41B9E">
        <w:rPr>
          <w:rFonts w:ascii="Calibri" w:hAnsi="Calibri" w:cs="Calibri"/>
          <w:sz w:val="20"/>
          <w:szCs w:val="20"/>
        </w:rPr>
        <w:t>°</w:t>
      </w:r>
      <w:r w:rsidRPr="00A41B9E">
        <w:rPr>
          <w:rFonts w:ascii="Calibri" w:hAnsi="Calibri"/>
          <w:sz w:val="20"/>
          <w:szCs w:val="20"/>
        </w:rPr>
        <w:t>C</w:t>
      </w:r>
    </w:p>
    <w:p w14:paraId="77AC8C97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Zakres liniowości 10</w:t>
      </w:r>
      <w:r w:rsidRPr="00A41B9E">
        <w:rPr>
          <w:rFonts w:ascii="Calibri" w:hAnsi="Calibri"/>
          <w:sz w:val="20"/>
          <w:szCs w:val="20"/>
          <w:vertAlign w:val="superscript"/>
        </w:rPr>
        <w:t>7</w:t>
      </w:r>
    </w:p>
    <w:p w14:paraId="319A7CC2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Szybkość zbierania danych/próbkowania 500 Hz</w:t>
      </w:r>
    </w:p>
    <w:p w14:paraId="0EB0FAB7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Maksymalny przepływ gazu dla make-up 100ml/min</w:t>
      </w:r>
    </w:p>
    <w:p w14:paraId="368F08F6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bCs/>
          <w:iCs/>
          <w:color w:val="000000"/>
          <w:sz w:val="20"/>
          <w:szCs w:val="20"/>
        </w:rPr>
        <w:t>Stała filtracji od 4 do 2000 ms</w:t>
      </w:r>
    </w:p>
    <w:p w14:paraId="28578DF9" w14:textId="77777777" w:rsidR="00A41B9E" w:rsidRPr="00A41B9E" w:rsidRDefault="00A41B9E" w:rsidP="00A41B9E">
      <w:pPr>
        <w:numPr>
          <w:ilvl w:val="1"/>
          <w:numId w:val="48"/>
        </w:numPr>
        <w:tabs>
          <w:tab w:val="clear" w:pos="1440"/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bCs/>
          <w:iCs/>
          <w:color w:val="000000"/>
          <w:sz w:val="20"/>
          <w:szCs w:val="20"/>
        </w:rPr>
        <w:t>Moduł do szybkiej wymiany kolumn chromatograficznych bez konieczności używania narzędzi (brak konieczności stosowania nakrętek do mocowania kolumn w piecu przy ich wymianie po stronie detektora)</w:t>
      </w:r>
    </w:p>
    <w:p w14:paraId="41EE63AC" w14:textId="77777777" w:rsidR="00A41B9E" w:rsidRPr="00A41B9E" w:rsidRDefault="00A41B9E" w:rsidP="00A41B9E">
      <w:p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iCs/>
          <w:color w:val="000000"/>
          <w:sz w:val="20"/>
          <w:szCs w:val="20"/>
        </w:rPr>
      </w:pPr>
    </w:p>
    <w:p w14:paraId="71728BA2" w14:textId="77777777" w:rsidR="00A41B9E" w:rsidRPr="00A41B9E" w:rsidRDefault="00A41B9E" w:rsidP="00A41B9E">
      <w:p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</w:p>
    <w:p w14:paraId="5263B100" w14:textId="77777777" w:rsidR="00A41B9E" w:rsidRPr="00A41B9E" w:rsidRDefault="00A41B9E" w:rsidP="00A41B9E">
      <w:pPr>
        <w:tabs>
          <w:tab w:val="left" w:pos="284"/>
          <w:tab w:val="left" w:pos="567"/>
        </w:tabs>
        <w:ind w:left="284" w:hanging="284"/>
        <w:rPr>
          <w:rFonts w:ascii="Calibri" w:hAnsi="Calibri"/>
          <w:b/>
          <w:bCs/>
          <w:sz w:val="20"/>
          <w:szCs w:val="20"/>
        </w:rPr>
      </w:pPr>
      <w:r w:rsidRPr="00A41B9E">
        <w:rPr>
          <w:rFonts w:ascii="Calibri" w:hAnsi="Calibri"/>
          <w:b/>
          <w:bCs/>
          <w:sz w:val="20"/>
          <w:szCs w:val="20"/>
        </w:rPr>
        <w:t>Automatyczny podajnik próbek ciekłych z tacą na 150 fiolek</w:t>
      </w:r>
    </w:p>
    <w:p w14:paraId="558A1D3F" w14:textId="77777777" w:rsidR="00A41B9E" w:rsidRPr="00A41B9E" w:rsidRDefault="00A41B9E" w:rsidP="00A41B9E">
      <w:pPr>
        <w:pStyle w:val="Akapitzlist"/>
        <w:numPr>
          <w:ilvl w:val="0"/>
          <w:numId w:val="49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Taca na 150 fiolek,</w:t>
      </w:r>
    </w:p>
    <w:p w14:paraId="2E90E855" w14:textId="77777777" w:rsidR="00A41B9E" w:rsidRPr="00A41B9E" w:rsidRDefault="00A41B9E" w:rsidP="00A41B9E">
      <w:pPr>
        <w:pStyle w:val="Akapitzlist"/>
        <w:numPr>
          <w:ilvl w:val="0"/>
          <w:numId w:val="49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Obsługa dwóch dozowników</w:t>
      </w:r>
    </w:p>
    <w:p w14:paraId="082DD4AE" w14:textId="77777777" w:rsidR="00A41B9E" w:rsidRPr="00A41B9E" w:rsidRDefault="00A41B9E" w:rsidP="00A41B9E">
      <w:pPr>
        <w:pStyle w:val="Akapitzlist"/>
        <w:numPr>
          <w:ilvl w:val="0"/>
          <w:numId w:val="49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Objętość nastrzyku w zakresie od 0,1 do 200ul w zależności od użytej strzykawki</w:t>
      </w:r>
    </w:p>
    <w:p w14:paraId="6144DBD8" w14:textId="77777777" w:rsidR="00A41B9E" w:rsidRPr="00A41B9E" w:rsidRDefault="00A41B9E" w:rsidP="00A41B9E">
      <w:pPr>
        <w:pStyle w:val="Akapitzlist"/>
        <w:numPr>
          <w:ilvl w:val="0"/>
          <w:numId w:val="49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Możliwość zastosowania strzykawek w zakresie co najmniej od 10 ul do 250ul</w:t>
      </w:r>
    </w:p>
    <w:p w14:paraId="29B2D5FF" w14:textId="77777777" w:rsidR="00A41B9E" w:rsidRPr="00A41B9E" w:rsidRDefault="00A41B9E" w:rsidP="00A41B9E">
      <w:pPr>
        <w:pStyle w:val="Akapitzlist"/>
        <w:numPr>
          <w:ilvl w:val="0"/>
          <w:numId w:val="49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Możliwość do 99 powtórzeń dla tej samej próbki</w:t>
      </w:r>
    </w:p>
    <w:p w14:paraId="4CC85A06" w14:textId="77777777" w:rsidR="00A41B9E" w:rsidRPr="00A41B9E" w:rsidRDefault="00A41B9E" w:rsidP="00A41B9E">
      <w:pPr>
        <w:pStyle w:val="Akapitzlist"/>
        <w:numPr>
          <w:ilvl w:val="0"/>
          <w:numId w:val="49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Zmienna szybkość ruchu strzykawki oraz szybkość ruchu tłoka strzykawki</w:t>
      </w:r>
    </w:p>
    <w:p w14:paraId="3D326F79" w14:textId="77777777" w:rsidR="00A41B9E" w:rsidRPr="00A41B9E" w:rsidRDefault="00A41B9E" w:rsidP="00A41B9E">
      <w:pPr>
        <w:tabs>
          <w:tab w:val="left" w:pos="284"/>
          <w:tab w:val="left" w:pos="567"/>
        </w:tabs>
        <w:ind w:left="284" w:hanging="284"/>
        <w:rPr>
          <w:rFonts w:ascii="Calibri" w:hAnsi="Calibri"/>
          <w:sz w:val="20"/>
          <w:szCs w:val="20"/>
        </w:rPr>
      </w:pPr>
    </w:p>
    <w:p w14:paraId="52EB3FE2" w14:textId="77777777" w:rsidR="00A41B9E" w:rsidRPr="00A41B9E" w:rsidRDefault="00A41B9E" w:rsidP="00A41B9E">
      <w:pPr>
        <w:tabs>
          <w:tab w:val="left" w:pos="284"/>
        </w:tabs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/>
          <w:bCs/>
          <w:sz w:val="20"/>
          <w:szCs w:val="20"/>
        </w:rPr>
        <w:t xml:space="preserve">Generator wodoru </w:t>
      </w:r>
    </w:p>
    <w:p w14:paraId="25FEB385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fabrycznie nowe</w:t>
      </w:r>
    </w:p>
    <w:p w14:paraId="3739B6CE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czystość wodoru </w:t>
      </w:r>
      <w:r w:rsidRPr="00A41B9E">
        <w:rPr>
          <w:rFonts w:ascii="Calibri" w:hAnsi="Calibri" w:cs="Calibri"/>
          <w:sz w:val="20"/>
          <w:szCs w:val="20"/>
        </w:rPr>
        <w:t>&gt;99.999%</w:t>
      </w:r>
      <w:r w:rsidRPr="00A41B9E">
        <w:rPr>
          <w:rFonts w:ascii="Calibri" w:hAnsi="Calibri"/>
          <w:sz w:val="20"/>
          <w:szCs w:val="20"/>
        </w:rPr>
        <w:t>;</w:t>
      </w:r>
    </w:p>
    <w:p w14:paraId="3C26CD3C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przepływ dla wodoru co najmniej 260 ml/min ;</w:t>
      </w:r>
    </w:p>
    <w:p w14:paraId="379C4CD1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maksymalne ciśnienie na wylocie wodoru 145psi/10 bar</w:t>
      </w:r>
    </w:p>
    <w:p w14:paraId="023BB57D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sprawdzona technologia PEM;</w:t>
      </w:r>
    </w:p>
    <w:p w14:paraId="47AE1B6E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system osuszania wspomagający czystość gazu;</w:t>
      </w:r>
    </w:p>
    <w:p w14:paraId="7D5F2C71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automatyczna pompka podająca wodę;</w:t>
      </w:r>
    </w:p>
    <w:p w14:paraId="4738E7F5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wewnętrzny system detekcji przecieków, automatyczny system wyłączający generator</w:t>
      </w:r>
    </w:p>
    <w:p w14:paraId="6D27740C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odpowiedni do zastosowań jako gaz nośny w GC, gaz do detektorów w GC</w:t>
      </w:r>
    </w:p>
    <w:p w14:paraId="1D9BEC98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wymagania dotyczące wody: dejonizowana o przewodnictwie &lt;0.1uS, ASTM II, </w:t>
      </w:r>
    </w:p>
    <w:p w14:paraId="01D03CFE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wewnętrzny zbiornik na wodę o objętości nie mniejszej niż 3L oraz opcjonalnie zewnętrzny zbiornik o pojemności 5 lub 10L</w:t>
      </w:r>
    </w:p>
    <w:p w14:paraId="2CC09179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waga (bez wody) nie większa niż 19 kg;</w:t>
      </w:r>
    </w:p>
    <w:p w14:paraId="7299A772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niezbędne akcesoria do zainstalowania i podłączenia generatora wodoru do chromatografów gazowych;</w:t>
      </w:r>
    </w:p>
    <w:p w14:paraId="0BB9C51E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standardowe podłączenie RS-485/RS-232/USB oraz opcjonalne podłączenie LAN</w:t>
      </w:r>
    </w:p>
    <w:p w14:paraId="70CBB762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lastRenderedPageBreak/>
        <w:t>interfejs dotykowy LCD</w:t>
      </w:r>
    </w:p>
    <w:p w14:paraId="5247203D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głośność nie większa poniżej 35dB</w:t>
      </w:r>
    </w:p>
    <w:p w14:paraId="0DACA4E5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praca w zakresie temperatur przynajmniej </w:t>
      </w:r>
      <w:r w:rsidRPr="00A41B9E">
        <w:rPr>
          <w:rFonts w:ascii="Calibri" w:hAnsi="Calibri" w:cs="Calibri"/>
          <w:sz w:val="20"/>
          <w:szCs w:val="20"/>
        </w:rPr>
        <w:t>5-40°C oraz możliwość przechowywania generatora w temperaturze 1-50°C</w:t>
      </w:r>
    </w:p>
    <w:p w14:paraId="333EABC6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36-miesięczna gwarancja na urządzenie;</w:t>
      </w:r>
    </w:p>
    <w:p w14:paraId="0650A8D2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autoryzowany serwis na terenie polski;</w:t>
      </w:r>
    </w:p>
    <w:p w14:paraId="5F692441" w14:textId="77777777" w:rsidR="00A41B9E" w:rsidRPr="00A41B9E" w:rsidRDefault="00A41B9E" w:rsidP="00A41B9E">
      <w:pPr>
        <w:pStyle w:val="Akapitzlist"/>
        <w:numPr>
          <w:ilvl w:val="0"/>
          <w:numId w:val="51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pełna dokumentacja techniczna producenta, oryginalna instrukcja obsługi producenta oraz instrukcja obsługi w języku polskim</w:t>
      </w:r>
    </w:p>
    <w:p w14:paraId="5FA0B2A5" w14:textId="77777777" w:rsidR="00A41B9E" w:rsidRPr="00A41B9E" w:rsidRDefault="00A41B9E" w:rsidP="00A41B9E">
      <w:pPr>
        <w:tabs>
          <w:tab w:val="left" w:pos="284"/>
        </w:tabs>
        <w:ind w:left="284" w:hanging="284"/>
        <w:rPr>
          <w:rFonts w:ascii="Calibri" w:hAnsi="Calibri"/>
          <w:b/>
          <w:bCs/>
          <w:sz w:val="20"/>
          <w:szCs w:val="20"/>
        </w:rPr>
      </w:pPr>
    </w:p>
    <w:p w14:paraId="32F24666" w14:textId="77777777" w:rsidR="00A41B9E" w:rsidRPr="00A41B9E" w:rsidRDefault="00A41B9E" w:rsidP="00A41B9E">
      <w:pPr>
        <w:tabs>
          <w:tab w:val="left" w:pos="284"/>
        </w:tabs>
        <w:ind w:left="284" w:hanging="284"/>
        <w:rPr>
          <w:rFonts w:ascii="Calibri" w:hAnsi="Calibri"/>
          <w:b/>
          <w:bCs/>
          <w:sz w:val="20"/>
          <w:szCs w:val="20"/>
        </w:rPr>
      </w:pPr>
      <w:r w:rsidRPr="00A41B9E">
        <w:rPr>
          <w:rFonts w:ascii="Calibri" w:hAnsi="Calibri"/>
          <w:b/>
          <w:bCs/>
          <w:sz w:val="20"/>
          <w:szCs w:val="20"/>
        </w:rPr>
        <w:t>Generator zerowego powietrza z wbudowanym kompresorem</w:t>
      </w:r>
    </w:p>
    <w:p w14:paraId="13838475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wydajność maksymalna generatora nie mniej niż 3 L/min</w:t>
      </w:r>
    </w:p>
    <w:p w14:paraId="377D4855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ciśnienie na wylocie co najmniej w zakresie 29-130 psi (2-9 bar)</w:t>
      </w:r>
    </w:p>
    <w:p w14:paraId="5C4CB7D3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sprężarka wyposażona w wbudowany kompresor bezolejowy</w:t>
      </w:r>
    </w:p>
    <w:p w14:paraId="0634F66B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generator kompatybilny z generatorem wodoru</w:t>
      </w:r>
    </w:p>
    <w:p w14:paraId="38DE1567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głośność generatora nie większa niż 50 dB</w:t>
      </w:r>
    </w:p>
    <w:p w14:paraId="3AE7E28A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36-miesięczna gwarancja na urządzenie;</w:t>
      </w:r>
    </w:p>
    <w:p w14:paraId="6CEAA4F7" w14:textId="77777777" w:rsidR="00A41B9E" w:rsidRPr="00A41B9E" w:rsidRDefault="00A41B9E" w:rsidP="00A41B9E">
      <w:pPr>
        <w:pStyle w:val="Akapitzlist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serwis gwarancyjny oraz pogwarancyjny z pełną autoryzacją producenta dostępny na terenie Polski</w:t>
      </w:r>
    </w:p>
    <w:p w14:paraId="00C799F6" w14:textId="77777777" w:rsidR="00A41B9E" w:rsidRPr="00A41B9E" w:rsidRDefault="00A41B9E" w:rsidP="00A41B9E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</w:p>
    <w:p w14:paraId="046A1A28" w14:textId="77777777" w:rsidR="00A41B9E" w:rsidRPr="00A41B9E" w:rsidRDefault="00A41B9E" w:rsidP="00A41B9E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</w:p>
    <w:p w14:paraId="757A3550" w14:textId="77777777" w:rsidR="00A41B9E" w:rsidRPr="00A41B9E" w:rsidRDefault="00A41B9E" w:rsidP="00A41B9E">
      <w:pPr>
        <w:tabs>
          <w:tab w:val="left" w:pos="284"/>
        </w:tabs>
        <w:ind w:left="284" w:hanging="284"/>
        <w:rPr>
          <w:rFonts w:ascii="Calibri" w:hAnsi="Calibri"/>
          <w:b/>
          <w:sz w:val="20"/>
          <w:szCs w:val="20"/>
        </w:rPr>
      </w:pPr>
      <w:r w:rsidRPr="00A41B9E">
        <w:rPr>
          <w:rFonts w:ascii="Calibri" w:hAnsi="Calibri"/>
          <w:b/>
          <w:sz w:val="20"/>
          <w:szCs w:val="20"/>
        </w:rPr>
        <w:t>Wyposażenie dodatkowe</w:t>
      </w:r>
    </w:p>
    <w:p w14:paraId="6C5C4005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Oprogramowanie sterujące systemem GC-FID w języku angielskim z pełnymi polskimi instrukcjami i pracujące pod polskojęzycznym systemem operacyjnym (w najnowszej wersji z dożywotnią licencją), z możliwością pełnej kontroli całym zestawem, zbieranie i opracowywanie danych, tworzenie raportów</w:t>
      </w:r>
    </w:p>
    <w:p w14:paraId="2A10E772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Komputer sterujący - system operacyjny Windows 10 64 bit w polskiej wersji językowej (licencja nieograniczona czasowo), monitor LCD 27’’, pamięć RAM 64 GB, dysk twardy SSD 500 GB </w:t>
      </w:r>
    </w:p>
    <w:p w14:paraId="658BBBFB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Kolumna chromatograficzna (3 szt.) typu BAC-1 o wymiarach 30 m x 1,8um x 0,32mm</w:t>
      </w:r>
    </w:p>
    <w:p w14:paraId="3CB77589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Kolumna chromatograficzna (3 szt.) typu BAC-2 o wymiarach 30 m x 0,6um x 0,32mm</w:t>
      </w:r>
    </w:p>
    <w:p w14:paraId="6524CB14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Zestaw filtrów do oczyszczania gazu nośnego oraz gazów do detektora FID (1 zest.)</w:t>
      </w:r>
    </w:p>
    <w:p w14:paraId="4F8FB4F4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Zapasowe filtry typu do oczyszczania typu tlen/wilgoć/węglowodory (2 szt.)</w:t>
      </w:r>
    </w:p>
    <w:p w14:paraId="571DC3B0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Zapasowe filtry typu do oczyszczania typu wilgoć/węglowodory (2 szt.)</w:t>
      </w:r>
    </w:p>
    <w:p w14:paraId="2BE928FB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Doloty gazowe niezbędne do podłączenia gazów do chromatografu</w:t>
      </w:r>
    </w:p>
    <w:p w14:paraId="2AD5EA32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Zestaw akcesoriów niezbędnych do instalacji, uruchomienia oraz pracy całego systemu, takich jak: </w:t>
      </w:r>
    </w:p>
    <w:p w14:paraId="6B863ECD" w14:textId="77777777" w:rsidR="00A41B9E" w:rsidRPr="00A41B9E" w:rsidRDefault="00A41B9E" w:rsidP="00A41B9E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567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uszczelki (septy) wysokotemperaturowe (400°C) – 100 szt./op. (1op), </w:t>
      </w:r>
    </w:p>
    <w:p w14:paraId="182438FC" w14:textId="77777777" w:rsidR="00A41B9E" w:rsidRPr="00A41B9E" w:rsidRDefault="00A41B9E" w:rsidP="00A41B9E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567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wkładki szklane (split) – 10 szt., </w:t>
      </w:r>
    </w:p>
    <w:p w14:paraId="40AACE6C" w14:textId="77777777" w:rsidR="00A41B9E" w:rsidRPr="00A41B9E" w:rsidRDefault="00A41B9E" w:rsidP="00A41B9E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567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uszczelki O-ring przeznaczone do glasslinera - 10 szt ., </w:t>
      </w:r>
    </w:p>
    <w:p w14:paraId="73BDEBE2" w14:textId="77777777" w:rsidR="00A41B9E" w:rsidRPr="00A41B9E" w:rsidRDefault="00A41B9E" w:rsidP="00A41B9E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567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 xml:space="preserve">ferule do wyspecyfikowanych kolumn kapilarnych dedykowane do modułu wymiany kolumn bez użycia narzędzi – 12 szt., </w:t>
      </w:r>
    </w:p>
    <w:p w14:paraId="580F3775" w14:textId="77777777" w:rsidR="00A41B9E" w:rsidRPr="00A41B9E" w:rsidRDefault="00A41B9E" w:rsidP="00A41B9E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567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 xml:space="preserve">mikrostrzykawki do autosamplera 10μl – 3 szt., </w:t>
      </w:r>
    </w:p>
    <w:p w14:paraId="5ACF752B" w14:textId="77777777" w:rsidR="00A41B9E" w:rsidRPr="00A41B9E" w:rsidRDefault="00A41B9E" w:rsidP="00A41B9E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567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fiolki o pojemności 2 ml do podajnika próbek - 1000 szt.</w:t>
      </w:r>
    </w:p>
    <w:p w14:paraId="63CEE183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bCs/>
          <w:sz w:val="20"/>
          <w:szCs w:val="20"/>
        </w:rPr>
      </w:pPr>
      <w:r w:rsidRPr="00A41B9E">
        <w:rPr>
          <w:rFonts w:ascii="Calibri" w:hAnsi="Calibri"/>
          <w:bCs/>
          <w:sz w:val="20"/>
          <w:szCs w:val="20"/>
        </w:rPr>
        <w:t>Dedykowany moduł do pozycjonowania ferul oraz wymierzania długości kolumny po stronie dozownika i detektora z jednoczesną możliwością szybkiego mocowania dostarczonych ferul na kolumnach chromatograficznych</w:t>
      </w:r>
    </w:p>
    <w:p w14:paraId="12AE5834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Zestaw wzorców: 1-propanol, 1-butanol, 2-butanol, 2-metylo-1-butanol, 3-metylo-1-butanol, 2-propanol, 2-metylo-1-propanol</w:t>
      </w:r>
    </w:p>
    <w:p w14:paraId="457A6ECC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Instalacja chromatografu z doprowadzeniem gazów niezbędnych do pracy urządzenia przez autoryzowany serwis</w:t>
      </w:r>
    </w:p>
    <w:p w14:paraId="04F972E3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Szkolenie instalacyjne z obsługi aparatu i oprogramowania (3 -dniowe)</w:t>
      </w:r>
    </w:p>
    <w:p w14:paraId="70B91BB8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Szkolenie aplikacyjne wraz z wdrożeniem metody oznaczania w próbkach spirytusowych: 1-propanol, 1-butanol, 2-butanol, 2-metylo-1-butanol, 3-metylo-1-butanol, 2-propanol, 2-metylo-1-propanol (3-dniowe)</w:t>
      </w:r>
    </w:p>
    <w:p w14:paraId="086956F6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Oferowany zestaw analityczny fabrycznie nowy</w:t>
      </w:r>
    </w:p>
    <w:p w14:paraId="4C39CB3F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Autoryzowany polskojęzyczny serwis gwarancyjny i pogwarancyjny.</w:t>
      </w:r>
    </w:p>
    <w:p w14:paraId="60370C59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36 miesięcy gwarancji od dnia podpisania protokołu instalacyjnego</w:t>
      </w:r>
    </w:p>
    <w:p w14:paraId="3AE191B7" w14:textId="77777777" w:rsidR="00A41B9E" w:rsidRPr="00A41B9E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 w:rsidRPr="00A41B9E">
        <w:rPr>
          <w:rFonts w:ascii="Calibri" w:hAnsi="Calibri"/>
          <w:sz w:val="20"/>
          <w:szCs w:val="20"/>
        </w:rPr>
        <w:t>Zapewnienie dostępności części zamiennych przez okres 10 lat od chwili zakupu sprzętu</w:t>
      </w:r>
    </w:p>
    <w:p w14:paraId="7A9FFC15" w14:textId="77777777" w:rsidR="00A41B9E" w:rsidRPr="00550666" w:rsidRDefault="00A41B9E" w:rsidP="00A41B9E">
      <w:pPr>
        <w:pStyle w:val="Akapitzlist"/>
        <w:numPr>
          <w:ilvl w:val="0"/>
          <w:numId w:val="53"/>
        </w:numPr>
        <w:tabs>
          <w:tab w:val="left" w:pos="284"/>
        </w:tabs>
        <w:spacing w:after="0" w:line="240" w:lineRule="auto"/>
        <w:ind w:left="284" w:hanging="284"/>
        <w:rPr>
          <w:b/>
          <w:bCs/>
          <w:sz w:val="28"/>
          <w:szCs w:val="28"/>
        </w:rPr>
      </w:pPr>
      <w:r w:rsidRPr="00A41B9E">
        <w:rPr>
          <w:rFonts w:ascii="Calibri" w:hAnsi="Calibri"/>
          <w:sz w:val="20"/>
          <w:szCs w:val="20"/>
        </w:rPr>
        <w:lastRenderedPageBreak/>
        <w:t>Instrukcja obsługi urządzenia i oprogramowania w języku polski</w:t>
      </w:r>
    </w:p>
    <w:p w14:paraId="22508991" w14:textId="77777777" w:rsidR="00231312" w:rsidRPr="006F406D" w:rsidRDefault="00231312" w:rsidP="00231312">
      <w:pPr>
        <w:pStyle w:val="Bezodstpw"/>
        <w:jc w:val="both"/>
        <w:rPr>
          <w:rFonts w:cstheme="minorHAnsi"/>
          <w:sz w:val="20"/>
          <w:szCs w:val="20"/>
        </w:rPr>
      </w:pPr>
    </w:p>
    <w:p w14:paraId="4896D9C5" w14:textId="1DF2B195" w:rsidR="00AA3FD8" w:rsidRPr="00457C76" w:rsidRDefault="00231312" w:rsidP="00AA3FD8">
      <w:pPr>
        <w:jc w:val="both"/>
        <w:rPr>
          <w:rFonts w:cstheme="minorHAnsi"/>
          <w:i/>
          <w:iCs/>
          <w:sz w:val="20"/>
          <w:szCs w:val="20"/>
        </w:rPr>
      </w:pPr>
      <w:r w:rsidRPr="00457C76">
        <w:rPr>
          <w:rFonts w:cstheme="minorHAnsi"/>
          <w:i/>
          <w:iCs/>
          <w:sz w:val="20"/>
          <w:szCs w:val="20"/>
        </w:rPr>
        <w:t>Sposób finansowania dostawy odbywa się w formie leasingu. Po podpisaniu umowy z wybranym dostawcą, beneficjent zawrze umowę leasingu z podmiotem finansującym. Po dostarczeniu przedmiotu zamówienia, podmiot finansujący zapłaci dostawcy cenę nabycia w terminie określonym w umowie. Własność przedmiotu zostanie przeniesiona na podmiot finansujący, a po spłacie leasingu właścicielem przedmiotu będzie beneficjent.</w:t>
      </w:r>
    </w:p>
    <w:p w14:paraId="77E95CC9" w14:textId="77777777" w:rsidR="008E534A" w:rsidRPr="00FD2F5A" w:rsidRDefault="008E534A" w:rsidP="0047685C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FD2F5A">
        <w:rPr>
          <w:rFonts w:cstheme="minorHAnsi"/>
          <w:b/>
        </w:rPr>
        <w:t xml:space="preserve">Termin </w:t>
      </w:r>
      <w:r w:rsidR="002C6046" w:rsidRPr="00FD2F5A">
        <w:rPr>
          <w:rFonts w:cstheme="minorHAnsi"/>
          <w:b/>
        </w:rPr>
        <w:t>realizacji zamówienia</w:t>
      </w:r>
      <w:r w:rsidRPr="00FD2F5A">
        <w:rPr>
          <w:rFonts w:cstheme="minorHAnsi"/>
          <w:b/>
        </w:rPr>
        <w:t xml:space="preserve"> </w:t>
      </w:r>
    </w:p>
    <w:p w14:paraId="7A8FB92C" w14:textId="5634F034" w:rsidR="00E83FEC" w:rsidRPr="00E83FEC" w:rsidRDefault="00512AAC" w:rsidP="00512AAC">
      <w:pPr>
        <w:pStyle w:val="Bezodstpw"/>
        <w:rPr>
          <w:rFonts w:cstheme="minorHAnsi"/>
          <w:sz w:val="20"/>
          <w:szCs w:val="20"/>
        </w:rPr>
      </w:pPr>
      <w:r w:rsidRPr="00457C76">
        <w:rPr>
          <w:rFonts w:cstheme="minorHAnsi"/>
          <w:sz w:val="20"/>
          <w:szCs w:val="20"/>
        </w:rPr>
        <w:t>Termin realizacji</w:t>
      </w:r>
      <w:r w:rsidR="00B95BB9" w:rsidRPr="00457C76">
        <w:rPr>
          <w:rFonts w:cstheme="minorHAnsi"/>
          <w:sz w:val="20"/>
          <w:szCs w:val="20"/>
        </w:rPr>
        <w:t xml:space="preserve"> zamówienia: </w:t>
      </w:r>
      <w:r w:rsidR="00457C76" w:rsidRPr="00457C76">
        <w:rPr>
          <w:rFonts w:cstheme="minorHAnsi"/>
          <w:sz w:val="20"/>
          <w:szCs w:val="20"/>
        </w:rPr>
        <w:t>do 8 tygodni</w:t>
      </w:r>
      <w:r w:rsidR="00267F9D" w:rsidRPr="00457C76">
        <w:rPr>
          <w:rFonts w:cstheme="minorHAnsi"/>
          <w:sz w:val="20"/>
          <w:szCs w:val="20"/>
        </w:rPr>
        <w:t xml:space="preserve"> od podpisania umowy</w:t>
      </w:r>
      <w:r w:rsidR="00E83FEC" w:rsidRPr="00457C76">
        <w:rPr>
          <w:rFonts w:cstheme="minorHAnsi"/>
          <w:sz w:val="20"/>
          <w:szCs w:val="20"/>
        </w:rPr>
        <w:t>.</w:t>
      </w:r>
    </w:p>
    <w:p w14:paraId="740BB50A" w14:textId="77777777" w:rsidR="00512AAC" w:rsidRPr="00EE7E35" w:rsidRDefault="00512AAC" w:rsidP="00512AAC">
      <w:pPr>
        <w:pStyle w:val="Bezodstpw"/>
        <w:rPr>
          <w:rFonts w:cstheme="minorHAnsi"/>
          <w:sz w:val="20"/>
          <w:szCs w:val="20"/>
        </w:rPr>
      </w:pPr>
    </w:p>
    <w:p w14:paraId="002D3646" w14:textId="77777777" w:rsidR="008E534A" w:rsidRPr="00FD2F5A" w:rsidRDefault="008E534A" w:rsidP="0047685C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FD2F5A">
        <w:rPr>
          <w:rFonts w:cstheme="minorHAnsi"/>
          <w:b/>
        </w:rPr>
        <w:t>Warunki udziału w postępowaniu</w:t>
      </w:r>
      <w:r w:rsidR="00A5016A" w:rsidRPr="00FD2F5A">
        <w:rPr>
          <w:rFonts w:cstheme="minorHAnsi"/>
          <w:b/>
        </w:rPr>
        <w:t xml:space="preserve"> oraz sposób oceny tych warunków</w:t>
      </w:r>
    </w:p>
    <w:p w14:paraId="6187D5CC" w14:textId="77777777" w:rsidR="00A5016A" w:rsidRPr="00EE7E35" w:rsidRDefault="00A5016A" w:rsidP="009E46E1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W celu wykazania spełnienia warunków udziału w postępowaniu, każdy z Oferentów powinien przedłożyć uzupełniony i podpisany Formularz Oferty, stanowiący </w:t>
      </w:r>
      <w:r w:rsidRPr="00EE7E3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12AAC" w:rsidRPr="00EE7E35">
        <w:rPr>
          <w:rFonts w:asciiTheme="minorHAnsi" w:hAnsiTheme="minorHAnsi" w:cstheme="minorHAnsi"/>
          <w:b/>
          <w:sz w:val="20"/>
          <w:szCs w:val="20"/>
        </w:rPr>
        <w:t>1</w:t>
      </w:r>
      <w:r w:rsidR="009A6B71" w:rsidRPr="00EE7E35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3321E00F" w14:textId="77777777" w:rsidR="00A5016A" w:rsidRPr="00EE7E35" w:rsidRDefault="00A5016A" w:rsidP="009E46E1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9D655C" w14:textId="77777777" w:rsidR="00A5016A" w:rsidRPr="00EE7E35" w:rsidRDefault="00A5016A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W celu uniknięcia konfliktu interesów z możliwości złożenia oferty wyłączone są podmioty,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które są powiązane osobowo lub kapitałowo z Podlaską Wytwórnią Wódek „POLMOS” S.A. Przez powią</w:t>
      </w:r>
      <w:r w:rsidR="003E02FD" w:rsidRPr="00EE7E35">
        <w:rPr>
          <w:rFonts w:cstheme="minorHAnsi"/>
          <w:sz w:val="20"/>
          <w:szCs w:val="20"/>
        </w:rPr>
        <w:t xml:space="preserve">zania kapitałowe lub </w:t>
      </w:r>
      <w:r w:rsidRPr="00EE7E35">
        <w:rPr>
          <w:rFonts w:cstheme="minorHAnsi"/>
          <w:sz w:val="20"/>
          <w:szCs w:val="20"/>
        </w:rPr>
        <w:t>osobowe rozumie się wzajemne powiązania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między Zamawiającym lub osobami upoważnionymi do zaciągania zobowiązań w imieniu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Zamawiającego lub osobami wykonującymi w imieniu Zamawiającego czynności związane z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przygotowaniem i przeprowadzeniem procedury wyboru Wykonawcy a Wykonawcą,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 xml:space="preserve">polegające </w:t>
      </w:r>
      <w:r w:rsidR="009C3BAD" w:rsidRPr="00EE7E35">
        <w:rPr>
          <w:rFonts w:cstheme="minorHAnsi"/>
          <w:sz w:val="20"/>
          <w:szCs w:val="20"/>
        </w:rPr>
        <w:br/>
      </w:r>
      <w:r w:rsidRPr="00EE7E35">
        <w:rPr>
          <w:rFonts w:cstheme="minorHAnsi"/>
          <w:sz w:val="20"/>
          <w:szCs w:val="20"/>
        </w:rPr>
        <w:t>w szczególności na:</w:t>
      </w:r>
    </w:p>
    <w:p w14:paraId="72463FF4" w14:textId="77777777" w:rsidR="00A5016A" w:rsidRPr="00EE7E35" w:rsidRDefault="00A5016A" w:rsidP="0047685C">
      <w:pPr>
        <w:pStyle w:val="Normalny1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14:paraId="0C106310" w14:textId="77777777" w:rsidR="00A5016A" w:rsidRPr="00EE7E35" w:rsidRDefault="00A5016A" w:rsidP="0047685C">
      <w:pPr>
        <w:pStyle w:val="Normalny1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>posiadaniu co najmniej 10% udziałów lub akcji,</w:t>
      </w:r>
      <w:r w:rsidR="00B45E75" w:rsidRPr="00EE7E35">
        <w:rPr>
          <w:rFonts w:asciiTheme="minorHAnsi" w:hAnsiTheme="minorHAnsi" w:cstheme="minorHAnsi"/>
          <w:sz w:val="20"/>
          <w:szCs w:val="20"/>
        </w:rPr>
        <w:t xml:space="preserve"> o ile niższy próg nie wynika z przepisów prawa lub nie został </w:t>
      </w:r>
      <w:r w:rsidR="00A71C36" w:rsidRPr="00EE7E35">
        <w:rPr>
          <w:rFonts w:asciiTheme="minorHAnsi" w:hAnsiTheme="minorHAnsi" w:cstheme="minorHAnsi"/>
          <w:sz w:val="20"/>
          <w:szCs w:val="20"/>
        </w:rPr>
        <w:t>określony przez IZ</w:t>
      </w:r>
      <w:r w:rsidR="00B45E75" w:rsidRPr="00EE7E35">
        <w:rPr>
          <w:rFonts w:asciiTheme="minorHAnsi" w:hAnsiTheme="minorHAnsi" w:cstheme="minorHAnsi"/>
          <w:sz w:val="20"/>
          <w:szCs w:val="20"/>
        </w:rPr>
        <w:t xml:space="preserve"> PO.</w:t>
      </w:r>
    </w:p>
    <w:p w14:paraId="6BB5142F" w14:textId="77777777" w:rsidR="00A5016A" w:rsidRPr="00EE7E35" w:rsidRDefault="00A5016A" w:rsidP="0047685C">
      <w:pPr>
        <w:pStyle w:val="Normalny1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pełnomocnika,</w:t>
      </w:r>
    </w:p>
    <w:p w14:paraId="1CD431D5" w14:textId="77777777" w:rsidR="008E534A" w:rsidRPr="00EE7E35" w:rsidRDefault="00A5016A" w:rsidP="0047685C">
      <w:pPr>
        <w:pStyle w:val="Normalny1"/>
        <w:numPr>
          <w:ilvl w:val="0"/>
          <w:numId w:val="1"/>
        </w:numPr>
        <w:spacing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3887B71" w14:textId="77777777" w:rsidR="00A5016A" w:rsidRPr="00EE7E35" w:rsidRDefault="00A5016A" w:rsidP="009E46E1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F46754" w14:textId="38ABF200" w:rsidR="00A5016A" w:rsidRPr="00EE7E35" w:rsidRDefault="00A5016A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Zamawiający wymaga </w:t>
      </w:r>
      <w:r w:rsidR="005257BE" w:rsidRPr="00EE7E35">
        <w:rPr>
          <w:rFonts w:cstheme="minorHAnsi"/>
          <w:sz w:val="20"/>
          <w:szCs w:val="20"/>
        </w:rPr>
        <w:t xml:space="preserve">również </w:t>
      </w:r>
      <w:r w:rsidRPr="00EE7E35">
        <w:rPr>
          <w:rFonts w:cstheme="minorHAnsi"/>
          <w:sz w:val="20"/>
          <w:szCs w:val="20"/>
        </w:rPr>
        <w:t>złożenia przez Oferenta oświadczenia o braku występowania wyżej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wymienionych powiąza</w:t>
      </w:r>
      <w:r w:rsidR="009A6B71" w:rsidRPr="00EE7E35">
        <w:rPr>
          <w:rFonts w:cstheme="minorHAnsi"/>
          <w:sz w:val="20"/>
          <w:szCs w:val="20"/>
        </w:rPr>
        <w:t xml:space="preserve">ń stanowiącego </w:t>
      </w:r>
      <w:r w:rsidR="009A6B71" w:rsidRPr="00EE7E35">
        <w:rPr>
          <w:rFonts w:cstheme="minorHAnsi"/>
          <w:b/>
          <w:sz w:val="20"/>
          <w:szCs w:val="20"/>
        </w:rPr>
        <w:t xml:space="preserve">załącznik nr </w:t>
      </w:r>
      <w:r w:rsidR="00512AAC" w:rsidRPr="00EE7E35">
        <w:rPr>
          <w:rFonts w:cstheme="minorHAnsi"/>
          <w:b/>
          <w:sz w:val="20"/>
          <w:szCs w:val="20"/>
        </w:rPr>
        <w:t>2</w:t>
      </w:r>
      <w:r w:rsidR="005257BE" w:rsidRPr="00EE7E35">
        <w:rPr>
          <w:rFonts w:cstheme="minorHAnsi"/>
          <w:sz w:val="20"/>
          <w:szCs w:val="20"/>
        </w:rPr>
        <w:t xml:space="preserve"> do Zapytania Ofertowego</w:t>
      </w:r>
      <w:r w:rsidR="008453CF">
        <w:rPr>
          <w:rFonts w:cstheme="minorHAnsi"/>
          <w:sz w:val="20"/>
          <w:szCs w:val="20"/>
        </w:rPr>
        <w:t>,</w:t>
      </w:r>
      <w:r w:rsidR="005257BE" w:rsidRPr="00EE7E35">
        <w:rPr>
          <w:rFonts w:cstheme="minorHAnsi"/>
          <w:sz w:val="20"/>
          <w:szCs w:val="20"/>
        </w:rPr>
        <w:t xml:space="preserve"> </w:t>
      </w:r>
      <w:r w:rsidR="005257BE" w:rsidRPr="00EE7E35">
        <w:rPr>
          <w:rFonts w:cstheme="minorHAnsi"/>
          <w:b/>
          <w:sz w:val="20"/>
          <w:szCs w:val="20"/>
        </w:rPr>
        <w:t>załącznika nr 3</w:t>
      </w:r>
      <w:r w:rsidR="005257BE" w:rsidRPr="00EE7E35">
        <w:rPr>
          <w:rFonts w:cstheme="minorHAnsi"/>
          <w:sz w:val="20"/>
          <w:szCs w:val="20"/>
        </w:rPr>
        <w:t xml:space="preserve"> – oświadczenie RODO</w:t>
      </w:r>
      <w:r w:rsidR="008453CF">
        <w:rPr>
          <w:rFonts w:cstheme="minorHAnsi"/>
          <w:sz w:val="20"/>
          <w:szCs w:val="20"/>
        </w:rPr>
        <w:t xml:space="preserve"> oraz </w:t>
      </w:r>
      <w:r w:rsidR="008453CF" w:rsidRPr="008E75AB">
        <w:rPr>
          <w:rFonts w:cstheme="minorHAnsi"/>
          <w:b/>
          <w:bCs/>
          <w:sz w:val="20"/>
          <w:szCs w:val="20"/>
        </w:rPr>
        <w:t>załącznika nr 4</w:t>
      </w:r>
      <w:r w:rsidR="008E75AB">
        <w:rPr>
          <w:rFonts w:cstheme="minorHAnsi"/>
          <w:b/>
          <w:bCs/>
          <w:sz w:val="20"/>
          <w:szCs w:val="20"/>
        </w:rPr>
        <w:t xml:space="preserve"> - </w:t>
      </w:r>
      <w:r w:rsidR="008E75AB" w:rsidRPr="001B1836">
        <w:rPr>
          <w:rFonts w:cstheme="minorHAnsi"/>
          <w:sz w:val="20"/>
        </w:rPr>
        <w:t>Oświadczenie Wykonawcy o niepodleganiu wykluczeniu</w:t>
      </w:r>
      <w:r w:rsidR="005257BE" w:rsidRPr="00EE7E35">
        <w:rPr>
          <w:rFonts w:cstheme="minorHAnsi"/>
          <w:sz w:val="20"/>
          <w:szCs w:val="20"/>
        </w:rPr>
        <w:t>.</w:t>
      </w:r>
    </w:p>
    <w:p w14:paraId="3C2CF415" w14:textId="77777777" w:rsidR="004C44FC" w:rsidRPr="00EE7E35" w:rsidRDefault="004C44FC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9C9921" w14:textId="77777777" w:rsidR="00A5016A" w:rsidRPr="00EE7E35" w:rsidRDefault="003E02FD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Zamawiający dokona </w:t>
      </w:r>
      <w:r w:rsidR="00A5016A" w:rsidRPr="00EE7E35">
        <w:rPr>
          <w:rFonts w:cstheme="minorHAnsi"/>
          <w:sz w:val="20"/>
          <w:szCs w:val="20"/>
        </w:rPr>
        <w:t>oceny spełniania przez Wykonawcę wyżej wskazan</w:t>
      </w:r>
      <w:r w:rsidR="00134A10" w:rsidRPr="00EE7E35">
        <w:rPr>
          <w:rFonts w:cstheme="minorHAnsi"/>
          <w:sz w:val="20"/>
          <w:szCs w:val="20"/>
        </w:rPr>
        <w:t>ych</w:t>
      </w:r>
      <w:r w:rsidR="00A5016A" w:rsidRPr="00EE7E35">
        <w:rPr>
          <w:rFonts w:cstheme="minorHAnsi"/>
          <w:sz w:val="20"/>
          <w:szCs w:val="20"/>
        </w:rPr>
        <w:t xml:space="preserve"> warunk</w:t>
      </w:r>
      <w:r w:rsidR="00134A10" w:rsidRPr="00EE7E35">
        <w:rPr>
          <w:rFonts w:cstheme="minorHAnsi"/>
          <w:sz w:val="20"/>
          <w:szCs w:val="20"/>
        </w:rPr>
        <w:t>ów</w:t>
      </w:r>
      <w:r w:rsidR="00A5016A" w:rsidRPr="00EE7E35">
        <w:rPr>
          <w:rFonts w:cstheme="minorHAnsi"/>
          <w:sz w:val="20"/>
          <w:szCs w:val="20"/>
        </w:rPr>
        <w:t xml:space="preserve"> udziału</w:t>
      </w:r>
      <w:r w:rsidRPr="00EE7E35">
        <w:rPr>
          <w:rFonts w:cstheme="minorHAnsi"/>
          <w:sz w:val="20"/>
          <w:szCs w:val="20"/>
        </w:rPr>
        <w:t xml:space="preserve"> </w:t>
      </w:r>
      <w:r w:rsidR="00A5016A" w:rsidRPr="00EE7E35">
        <w:rPr>
          <w:rFonts w:cstheme="minorHAnsi"/>
          <w:sz w:val="20"/>
          <w:szCs w:val="20"/>
        </w:rPr>
        <w:t>w postępowaniu według formuły spełnia/nie spełnia – na podstawie złożonego przez</w:t>
      </w:r>
      <w:r w:rsidRPr="00EE7E35">
        <w:rPr>
          <w:rFonts w:cstheme="minorHAnsi"/>
          <w:sz w:val="20"/>
          <w:szCs w:val="20"/>
        </w:rPr>
        <w:t xml:space="preserve"> </w:t>
      </w:r>
      <w:r w:rsidR="00A5016A" w:rsidRPr="00EE7E35">
        <w:rPr>
          <w:rFonts w:cstheme="minorHAnsi"/>
          <w:sz w:val="20"/>
          <w:szCs w:val="20"/>
        </w:rPr>
        <w:t>Wykonawcę oświadczenia.</w:t>
      </w:r>
    </w:p>
    <w:p w14:paraId="49AB561D" w14:textId="77777777" w:rsidR="004C44FC" w:rsidRPr="00EE7E35" w:rsidRDefault="004C44FC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13692E" w14:textId="73E60CF7" w:rsidR="00A5016A" w:rsidRDefault="00A5016A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W przypadku złożenia oferty przez podmiot powiązany kapitałowo lub osobowo</w:t>
      </w:r>
      <w:r w:rsidR="003E02FD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z Zamawiającym zostanie on wykluczony z udziału w postępowaniu.</w:t>
      </w:r>
    </w:p>
    <w:p w14:paraId="5B8C56CA" w14:textId="31EA755A" w:rsidR="00E83FEC" w:rsidRDefault="00E83FEC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46F2C0" w14:textId="77777777" w:rsidR="00635B39" w:rsidRPr="00FD2F5A" w:rsidRDefault="00635B39" w:rsidP="004768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D2F5A">
        <w:rPr>
          <w:rFonts w:cstheme="minorHAnsi"/>
          <w:b/>
        </w:rPr>
        <w:t>Zapisy dotyczące umowy</w:t>
      </w:r>
    </w:p>
    <w:p w14:paraId="69DB5A15" w14:textId="77777777" w:rsidR="00635B39" w:rsidRPr="00EE7E35" w:rsidRDefault="00635B39" w:rsidP="00635B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F1BC986" w14:textId="77777777" w:rsidR="00635B39" w:rsidRPr="00EE7E35" w:rsidRDefault="00635B39" w:rsidP="00635B3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Dopuszcza się możliwość dokonywania zmian postanowień zawartej umowy w stosunku do treści oferty, na podstawie której dokonano wyboru Wykonawcy, gdy konieczność wprowadzenia takich zmian wynika z okoliczności, których nie można było przewidzieć w chwili zawarcia umowy i mających charakter zmian nieistotnych tj. nie odnoszących się do warunków, które gdyby zostały ujęte w ramach pierwotnej procedury udzielania zamówienia, umożliwiłyby dopuszczenie innej oferty niż ta, która została pierwotnie dopuszczona. </w:t>
      </w:r>
    </w:p>
    <w:p w14:paraId="080ED0C1" w14:textId="77777777" w:rsidR="00635B39" w:rsidRPr="00EE7E35" w:rsidRDefault="00635B39" w:rsidP="00635B3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6B42FF" w14:textId="77777777" w:rsidR="00635B39" w:rsidRPr="00EE7E35" w:rsidRDefault="00635B39" w:rsidP="00635B3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Istotne dla stron postanowienia, które zostaną wprowadzone do treści umowy: </w:t>
      </w:r>
    </w:p>
    <w:p w14:paraId="1CF60409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1. Zmiana postanowień zawartej umowy może nastąpić wyłącznie za zgodą obu Stron wyrażoną na piśmie, w formie aneksu do umowy, pod rygorem nieważności tej zmiany. Zmiana umowy wymaga uzasadnienia na piśmie. </w:t>
      </w:r>
    </w:p>
    <w:p w14:paraId="2505871E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2. Zamawiający dopuszcza możliwość dokonania zmiany postanowień umowy w zakresie: </w:t>
      </w:r>
    </w:p>
    <w:p w14:paraId="601D4610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1) zmiany terminu realizacji wykonania przedmiotu umowy, w szczególności w sytuacji: </w:t>
      </w:r>
    </w:p>
    <w:p w14:paraId="5E15CE8B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a. zmiany przepisów prawa; </w:t>
      </w:r>
    </w:p>
    <w:p w14:paraId="05A19892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lastRenderedPageBreak/>
        <w:t xml:space="preserve">b. okoliczności, których nie można było przewidzieć przy udzielaniu zamówienia; </w:t>
      </w:r>
    </w:p>
    <w:p w14:paraId="2366C600" w14:textId="149C1076" w:rsidR="00635B39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c. wystąpienia siły wyższej; </w:t>
      </w:r>
    </w:p>
    <w:p w14:paraId="42303DCF" w14:textId="14EFDC21" w:rsidR="00822FFF" w:rsidRPr="00EE7E35" w:rsidRDefault="00822FFF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d. zmiany okresu realizacji projektu</w:t>
      </w:r>
      <w:r w:rsidR="00677357">
        <w:rPr>
          <w:rFonts w:asciiTheme="minorHAnsi" w:hAnsiTheme="minorHAnsi" w:cstheme="minorHAnsi"/>
          <w:sz w:val="20"/>
          <w:szCs w:val="20"/>
        </w:rPr>
        <w:t>;</w:t>
      </w:r>
    </w:p>
    <w:p w14:paraId="38C6A0E1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2) mającym wpływ na realizację przedmiotu umowy, w przypadku gdy nastąpi zmiana powszechnie obowiązujących przepisów prawa. W takim przypadku zmiany umowy zostaną ograniczone do zmian koniecznych do dostosowania przedmiotu umowy i dokumentacji do stanu zgodnego z prawem; </w:t>
      </w:r>
    </w:p>
    <w:p w14:paraId="37169807" w14:textId="77777777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3) sposobu wykonywania przedmiotu zamówienia z uwagi na uzasadnione zmiany proponowane przez Zamawiającego lub Wykonawcę, jeżeli zmiany te są korzystne dla Zamawiającego; </w:t>
      </w:r>
    </w:p>
    <w:p w14:paraId="78D31889" w14:textId="7B7239A2" w:rsidR="00635B39" w:rsidRPr="00EE7E35" w:rsidRDefault="00635B39" w:rsidP="00E671E8">
      <w:pPr>
        <w:pStyle w:val="Default"/>
        <w:spacing w:after="16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4) </w:t>
      </w:r>
      <w:r w:rsidR="00677357">
        <w:rPr>
          <w:rFonts w:asciiTheme="minorHAnsi" w:hAnsiTheme="minorHAnsi" w:cstheme="minorHAnsi"/>
          <w:sz w:val="20"/>
          <w:szCs w:val="20"/>
        </w:rPr>
        <w:t xml:space="preserve">zwiększenia usługi lub </w:t>
      </w:r>
      <w:r w:rsidRPr="00EE7E35">
        <w:rPr>
          <w:rFonts w:asciiTheme="minorHAnsi" w:hAnsiTheme="minorHAnsi" w:cstheme="minorHAnsi"/>
          <w:sz w:val="20"/>
          <w:szCs w:val="20"/>
        </w:rPr>
        <w:t xml:space="preserve">ograniczenia zakresu usługi objętej niniejszą umową w przypadku stwierdzenia braku konieczności wykonywania części zamówienia; </w:t>
      </w:r>
    </w:p>
    <w:p w14:paraId="5561315C" w14:textId="77777777" w:rsidR="00635B39" w:rsidRPr="00EE7E35" w:rsidRDefault="00635B39" w:rsidP="00E671E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5) zmiana osób, przy pomocy których Wykonawca realizuje przedmiot umowy - dopuszcza się zmianę osób przedstawionych w ofercie jedynie w uzasadnionych przez Wykonawcę przypadkach oraz za uprzednią pisemną zgodą Zamawiającego. Zamawiający nie może odmówić takiej zgody, jeśli nowe osoby będą spełniały warunki określone przez Zamawiającego w niniejszym zapytaniu. </w:t>
      </w:r>
    </w:p>
    <w:p w14:paraId="0CAF7E5A" w14:textId="77777777" w:rsidR="00635B39" w:rsidRPr="00EE7E35" w:rsidRDefault="00635B39" w:rsidP="00635B3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8EF3B3" w14:textId="77777777" w:rsidR="00635B39" w:rsidRPr="00EE7E35" w:rsidRDefault="00635B39" w:rsidP="00635B3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Przewidziane powyżej okoliczności stanowiące podstawę zmian do umowy, stanowią uprawnienie Zamawiającego nie zaś jego obowiązek wprowadzenia takich zmian. </w:t>
      </w:r>
    </w:p>
    <w:p w14:paraId="5E27EBEC" w14:textId="77777777" w:rsidR="00635B39" w:rsidRPr="00EE7E35" w:rsidRDefault="00635B39" w:rsidP="00635B3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92AB08" w14:textId="77777777" w:rsidR="00512AAC" w:rsidRPr="00EE7E35" w:rsidRDefault="00635B39" w:rsidP="00512AAC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Nie stanowi zmiany umowy zmiana osób wskazanych do kontaktów między Stronami. </w:t>
      </w:r>
    </w:p>
    <w:p w14:paraId="61B813C4" w14:textId="77777777" w:rsidR="000F36A4" w:rsidRPr="00EE7E35" w:rsidRDefault="000F36A4" w:rsidP="00512AAC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DB3971" w14:textId="77777777" w:rsidR="00A5016A" w:rsidRPr="00FD2F5A" w:rsidRDefault="00A5016A" w:rsidP="0047685C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FD2F5A">
        <w:rPr>
          <w:rFonts w:asciiTheme="minorHAnsi" w:hAnsiTheme="minorHAnsi" w:cstheme="minorHAnsi"/>
          <w:b/>
        </w:rPr>
        <w:t>Opis sposobu przygotowania oferty</w:t>
      </w:r>
    </w:p>
    <w:p w14:paraId="0E378BD4" w14:textId="77777777" w:rsidR="004C44FC" w:rsidRPr="00EE7E35" w:rsidRDefault="004C44FC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3FC0D86" w14:textId="77777777" w:rsidR="00A5016A" w:rsidRPr="00EE7E35" w:rsidRDefault="00A5016A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Ofertę można składać wyłącznie na </w:t>
      </w:r>
      <w:r w:rsidR="004C44FC" w:rsidRPr="00EE7E35">
        <w:rPr>
          <w:rFonts w:cstheme="minorHAnsi"/>
          <w:sz w:val="20"/>
          <w:szCs w:val="20"/>
        </w:rPr>
        <w:t>Formularzu O</w:t>
      </w:r>
      <w:r w:rsidRPr="00EE7E35">
        <w:rPr>
          <w:rFonts w:cstheme="minorHAnsi"/>
          <w:sz w:val="20"/>
          <w:szCs w:val="20"/>
        </w:rPr>
        <w:t>fert</w:t>
      </w:r>
      <w:r w:rsidR="00BF1616" w:rsidRPr="00EE7E35">
        <w:rPr>
          <w:rFonts w:cstheme="minorHAnsi"/>
          <w:sz w:val="20"/>
          <w:szCs w:val="20"/>
        </w:rPr>
        <w:t>owym</w:t>
      </w:r>
      <w:r w:rsidRPr="00EE7E35">
        <w:rPr>
          <w:rFonts w:cstheme="minorHAnsi"/>
          <w:sz w:val="20"/>
          <w:szCs w:val="20"/>
        </w:rPr>
        <w:t xml:space="preserve">, stanowiącym </w:t>
      </w:r>
      <w:r w:rsidRPr="00EE7E35">
        <w:rPr>
          <w:rFonts w:cstheme="minorHAnsi"/>
          <w:b/>
          <w:bCs/>
          <w:sz w:val="20"/>
          <w:szCs w:val="20"/>
        </w:rPr>
        <w:t xml:space="preserve">załącznik nr </w:t>
      </w:r>
      <w:r w:rsidR="00512AAC" w:rsidRPr="00EE7E35">
        <w:rPr>
          <w:rFonts w:cstheme="minorHAnsi"/>
          <w:b/>
          <w:bCs/>
          <w:sz w:val="20"/>
          <w:szCs w:val="20"/>
        </w:rPr>
        <w:t>1</w:t>
      </w:r>
      <w:r w:rsidRPr="00EE7E35">
        <w:rPr>
          <w:rFonts w:cstheme="minorHAnsi"/>
          <w:b/>
          <w:bCs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 xml:space="preserve">do </w:t>
      </w:r>
      <w:r w:rsidR="004C44FC" w:rsidRPr="00EE7E35">
        <w:rPr>
          <w:rFonts w:cstheme="minorHAnsi"/>
          <w:sz w:val="20"/>
          <w:szCs w:val="20"/>
        </w:rPr>
        <w:t>niniejszego zapytania.</w:t>
      </w:r>
    </w:p>
    <w:p w14:paraId="779F886C" w14:textId="77777777" w:rsidR="009237DD" w:rsidRPr="00EE7E35" w:rsidRDefault="00A5016A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Oferta powinna być podpisana przez upoważnionego przedstawiciela Oferenta</w:t>
      </w:r>
      <w:r w:rsidR="009237DD" w:rsidRPr="00EE7E35">
        <w:rPr>
          <w:rFonts w:cstheme="minorHAnsi"/>
          <w:sz w:val="20"/>
          <w:szCs w:val="20"/>
        </w:rPr>
        <w:t xml:space="preserve">. </w:t>
      </w:r>
    </w:p>
    <w:p w14:paraId="3E4180A9" w14:textId="77777777" w:rsidR="00A5016A" w:rsidRPr="00EE7E35" w:rsidRDefault="00A5016A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Koszty związane z przygotowaniem i złoż</w:t>
      </w:r>
      <w:r w:rsidR="009A6B71" w:rsidRPr="00EE7E35">
        <w:rPr>
          <w:rFonts w:cstheme="minorHAnsi"/>
          <w:sz w:val="20"/>
          <w:szCs w:val="20"/>
        </w:rPr>
        <w:t>eniem oferty ponosi O</w:t>
      </w:r>
      <w:r w:rsidRPr="00EE7E35">
        <w:rPr>
          <w:rFonts w:cstheme="minorHAnsi"/>
          <w:sz w:val="20"/>
          <w:szCs w:val="20"/>
        </w:rPr>
        <w:t>ferent.</w:t>
      </w:r>
    </w:p>
    <w:p w14:paraId="71F19CBF" w14:textId="77777777" w:rsidR="00A5016A" w:rsidRPr="00EE7E35" w:rsidRDefault="00A5016A" w:rsidP="009E46E1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Zaproponowana </w:t>
      </w:r>
      <w:r w:rsidR="00D33A5D" w:rsidRPr="00EE7E35">
        <w:rPr>
          <w:rFonts w:asciiTheme="minorHAnsi" w:hAnsiTheme="minorHAnsi" w:cstheme="minorHAnsi"/>
          <w:sz w:val="20"/>
          <w:szCs w:val="20"/>
        </w:rPr>
        <w:t>wartość oferty</w:t>
      </w:r>
      <w:r w:rsidRPr="00EE7E35">
        <w:rPr>
          <w:rFonts w:asciiTheme="minorHAnsi" w:hAnsiTheme="minorHAnsi" w:cstheme="minorHAnsi"/>
          <w:sz w:val="20"/>
          <w:szCs w:val="20"/>
        </w:rPr>
        <w:t xml:space="preserve"> musi obejmować wszystkie koszty związane z realizacją zamówienia</w:t>
      </w:r>
      <w:r w:rsidR="00784A1B" w:rsidRPr="00EE7E35">
        <w:rPr>
          <w:rFonts w:asciiTheme="minorHAnsi" w:hAnsiTheme="minorHAnsi" w:cstheme="minorHAnsi"/>
          <w:sz w:val="20"/>
          <w:szCs w:val="20"/>
        </w:rPr>
        <w:t xml:space="preserve"> wraz z</w:t>
      </w:r>
      <w:r w:rsidR="00461AB3" w:rsidRPr="00EE7E35">
        <w:rPr>
          <w:rFonts w:asciiTheme="minorHAnsi" w:hAnsiTheme="minorHAnsi" w:cstheme="minorHAnsi"/>
          <w:sz w:val="20"/>
          <w:szCs w:val="20"/>
        </w:rPr>
        <w:t xml:space="preserve"> dostawą i montażem.</w:t>
      </w:r>
    </w:p>
    <w:p w14:paraId="5D1744EB" w14:textId="77777777" w:rsidR="004C44FC" w:rsidRPr="00EE7E35" w:rsidRDefault="009237DD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Zamawiający może w toku oceny i badania ofert żądać od Wykonawców uczestniczących w</w:t>
      </w:r>
      <w:r w:rsidR="004C44FC" w:rsidRPr="00EE7E35">
        <w:rPr>
          <w:rFonts w:cstheme="minorHAnsi"/>
          <w:sz w:val="20"/>
          <w:szCs w:val="20"/>
        </w:rPr>
        <w:t xml:space="preserve"> </w:t>
      </w:r>
      <w:r w:rsidRPr="00EE7E35">
        <w:rPr>
          <w:rFonts w:cstheme="minorHAnsi"/>
          <w:sz w:val="20"/>
          <w:szCs w:val="20"/>
        </w:rPr>
        <w:t>postępowaniu ofertowym uzupełnienia oferty lub złożenia wyjaśnień.</w:t>
      </w:r>
    </w:p>
    <w:p w14:paraId="60BBDD2F" w14:textId="77777777" w:rsidR="009D2DF6" w:rsidRPr="00EE7E35" w:rsidRDefault="009D2DF6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Wprowadzenie przez Wykonawcę zmian w formularzu ofertowym uniemożliwiających ocenę zgodnie z przyjętymi kryteriami spowoduje odrzucenie oferty.</w:t>
      </w:r>
    </w:p>
    <w:p w14:paraId="222150E8" w14:textId="425433C2" w:rsidR="00E81402" w:rsidRDefault="009D2DF6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Każdy z Wykonawców może złożyć tylko jedną ofertę.</w:t>
      </w:r>
    </w:p>
    <w:p w14:paraId="7A729AE0" w14:textId="77777777" w:rsidR="00842EDA" w:rsidRPr="00E83FEC" w:rsidRDefault="00842EDA" w:rsidP="00842EDA">
      <w:pPr>
        <w:pStyle w:val="Default"/>
        <w:adjustRightInd/>
        <w:jc w:val="both"/>
        <w:rPr>
          <w:rFonts w:ascii="Calibri" w:eastAsia="Times New Roman" w:hAnsi="Calibri" w:cs="Calibri"/>
          <w:sz w:val="20"/>
          <w:szCs w:val="20"/>
        </w:rPr>
      </w:pPr>
      <w:r w:rsidRPr="00E83FEC">
        <w:rPr>
          <w:rFonts w:ascii="Calibri" w:eastAsia="Times New Roman" w:hAnsi="Calibri" w:cs="Calibri"/>
          <w:sz w:val="20"/>
          <w:szCs w:val="20"/>
        </w:rPr>
        <w:t>Zamawiający zastrzega sobie możliwość dokonywania poprawek w ofercie, jeśli są to oczywiste omyłki pisarskie, oczywiste omyłki rachunkowe, z uwzględnieniem konsekwencji rachunkowych dokonanych poprawek i innych omyłek polegających na niezgodności oferty ze specyfikacją istotnych warunków zamówienia, niepowodujących istotnych zmian w treści oferty. O fakcie dokonania poprawki Zamawiający niezwłocznie zawiadomi Oferenta, którego oferta została poprawiona.</w:t>
      </w:r>
    </w:p>
    <w:p w14:paraId="73299F48" w14:textId="77777777" w:rsidR="009E46E1" w:rsidRPr="00EE7E35" w:rsidRDefault="009E46E1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D0868B" w14:textId="77777777" w:rsidR="009237DD" w:rsidRPr="00FD2F5A" w:rsidRDefault="009237DD" w:rsidP="0047685C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FD2F5A">
        <w:rPr>
          <w:rFonts w:asciiTheme="minorHAnsi" w:hAnsiTheme="minorHAnsi" w:cstheme="minorHAnsi"/>
          <w:b/>
        </w:rPr>
        <w:t>Miejsce i termin składania ofert</w:t>
      </w:r>
    </w:p>
    <w:p w14:paraId="40C63FDD" w14:textId="6D8175AB" w:rsidR="00615512" w:rsidRDefault="00615512" w:rsidP="006155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8E22D34" w14:textId="77777777" w:rsidR="00FF46CD" w:rsidRDefault="00FF46CD" w:rsidP="00FF4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B1022">
        <w:rPr>
          <w:rFonts w:cstheme="minorHAnsi"/>
          <w:color w:val="000000"/>
          <w:sz w:val="20"/>
          <w:szCs w:val="20"/>
        </w:rPr>
        <w:t xml:space="preserve">Oferty prosimy składać </w:t>
      </w:r>
      <w:r w:rsidRPr="00AB1022">
        <w:rPr>
          <w:rFonts w:cstheme="minorHAnsi"/>
          <w:b/>
          <w:bCs/>
          <w:color w:val="000000"/>
          <w:sz w:val="20"/>
          <w:szCs w:val="20"/>
        </w:rPr>
        <w:t xml:space="preserve">osobiście </w:t>
      </w:r>
      <w:r w:rsidRPr="00AB1022">
        <w:rPr>
          <w:rFonts w:cstheme="minorHAnsi"/>
          <w:color w:val="000000"/>
          <w:sz w:val="20"/>
          <w:szCs w:val="20"/>
        </w:rPr>
        <w:t xml:space="preserve">lub </w:t>
      </w:r>
      <w:r w:rsidRPr="00AB1022">
        <w:rPr>
          <w:rFonts w:cstheme="minorHAnsi"/>
          <w:b/>
          <w:bCs/>
          <w:color w:val="000000"/>
          <w:sz w:val="20"/>
          <w:szCs w:val="20"/>
        </w:rPr>
        <w:t xml:space="preserve">pocztą </w:t>
      </w:r>
      <w:r w:rsidRPr="00AB1022">
        <w:rPr>
          <w:rFonts w:cstheme="minorHAnsi"/>
          <w:color w:val="000000"/>
          <w:sz w:val="20"/>
          <w:szCs w:val="20"/>
        </w:rPr>
        <w:t xml:space="preserve">na adres: </w:t>
      </w:r>
    </w:p>
    <w:p w14:paraId="67ECC90E" w14:textId="77777777" w:rsidR="00FF46CD" w:rsidRPr="00AB1022" w:rsidRDefault="00FF46CD" w:rsidP="00FF4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1E9FB87" w14:textId="35E78B8D" w:rsidR="00FF46CD" w:rsidRPr="000C23D3" w:rsidRDefault="00FF46CD" w:rsidP="00FF46CD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0C23D3">
        <w:rPr>
          <w:rFonts w:cstheme="minorHAnsi"/>
          <w:b/>
          <w:bCs/>
          <w:color w:val="000000"/>
        </w:rPr>
        <w:t xml:space="preserve">Podlaska Wytwórnia Wódek „POLMOS” S.A. </w:t>
      </w:r>
      <w:r w:rsidRPr="000C23D3">
        <w:rPr>
          <w:rFonts w:cstheme="minorHAnsi"/>
          <w:color w:val="000000"/>
        </w:rPr>
        <w:t>ul. Kolejowa 10</w:t>
      </w:r>
      <w:r w:rsidR="00267F9D">
        <w:rPr>
          <w:rFonts w:cstheme="minorHAnsi"/>
          <w:color w:val="000000"/>
        </w:rPr>
        <w:t>,</w:t>
      </w:r>
      <w:r w:rsidRPr="000C23D3">
        <w:rPr>
          <w:rFonts w:cstheme="minorHAnsi"/>
          <w:color w:val="000000"/>
        </w:rPr>
        <w:t xml:space="preserve"> 08-110 Siedlce </w:t>
      </w:r>
      <w:r w:rsidRPr="000C23D3">
        <w:rPr>
          <w:rFonts w:cstheme="minorHAnsi"/>
        </w:rPr>
        <w:t xml:space="preserve"> </w:t>
      </w:r>
    </w:p>
    <w:p w14:paraId="08630A91" w14:textId="3F4F76FE" w:rsidR="00FF46CD" w:rsidRDefault="00FF46CD" w:rsidP="00FF46CD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Hipercze"/>
          <w:rFonts w:cstheme="minorHAnsi"/>
          <w:color w:val="auto"/>
        </w:rPr>
      </w:pPr>
      <w:r>
        <w:rPr>
          <w:rFonts w:cstheme="minorHAnsi"/>
          <w:b/>
          <w:bCs/>
        </w:rPr>
        <w:t>D</w:t>
      </w:r>
      <w:r w:rsidRPr="000C23D3">
        <w:rPr>
          <w:rFonts w:cstheme="minorHAnsi"/>
          <w:b/>
          <w:bCs/>
        </w:rPr>
        <w:t xml:space="preserve">rogą elektroniczną w formie skanu </w:t>
      </w:r>
      <w:r w:rsidRPr="000C23D3">
        <w:rPr>
          <w:rFonts w:cstheme="minorHAnsi"/>
        </w:rPr>
        <w:t xml:space="preserve">podpisanej oferty na adres: </w:t>
      </w:r>
      <w:hyperlink r:id="rId10" w:history="1">
        <w:r w:rsidRPr="000C23D3">
          <w:rPr>
            <w:rStyle w:val="Hipercze"/>
            <w:rFonts w:cstheme="minorHAnsi"/>
            <w:color w:val="auto"/>
          </w:rPr>
          <w:t>oferty@chopinvodka.com</w:t>
        </w:r>
      </w:hyperlink>
    </w:p>
    <w:p w14:paraId="3928DD29" w14:textId="77777777" w:rsidR="0090712D" w:rsidRPr="0090712D" w:rsidRDefault="00FF46CD" w:rsidP="00FF46CD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Hipercze"/>
          <w:rFonts w:cstheme="minorHAnsi"/>
          <w:color w:val="auto"/>
        </w:rPr>
      </w:pPr>
      <w:r w:rsidRPr="0090712D">
        <w:rPr>
          <w:rStyle w:val="Hipercze"/>
          <w:rFonts w:cstheme="minorHAnsi"/>
          <w:b/>
          <w:bCs/>
          <w:color w:val="auto"/>
          <w:u w:val="none"/>
        </w:rPr>
        <w:t>Ofertę można złożyć również poprzez stronę internetową</w:t>
      </w:r>
      <w:r w:rsidRPr="0090712D">
        <w:rPr>
          <w:rStyle w:val="Hipercze"/>
          <w:rFonts w:cstheme="minorHAnsi"/>
          <w:color w:val="auto"/>
          <w:u w:val="none"/>
        </w:rPr>
        <w:t>:</w:t>
      </w:r>
    </w:p>
    <w:p w14:paraId="1A8C0680" w14:textId="6FB945A2" w:rsidR="00FF46CD" w:rsidRPr="0090712D" w:rsidRDefault="00000000" w:rsidP="0090712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Style w:val="Hipercze"/>
          <w:rFonts w:cstheme="minorHAnsi"/>
          <w:color w:val="auto"/>
        </w:rPr>
      </w:pPr>
      <w:hyperlink r:id="rId11" w:history="1">
        <w:r w:rsidR="00FF46CD" w:rsidRPr="0090712D">
          <w:rPr>
            <w:rStyle w:val="Hipercze"/>
            <w:rFonts w:cstheme="minorHAnsi"/>
            <w:color w:val="auto"/>
          </w:rPr>
          <w:t>https://bazakonkurencyjnosci.funduszeeuropejskie.gov.pl</w:t>
        </w:r>
      </w:hyperlink>
      <w:r w:rsidR="00FF46CD" w:rsidRPr="0090712D">
        <w:rPr>
          <w:rStyle w:val="Hipercze"/>
          <w:rFonts w:cstheme="minorHAnsi"/>
          <w:color w:val="auto"/>
          <w:u w:val="none"/>
        </w:rPr>
        <w:t xml:space="preserve"> na której to zamieszczone zostało niniejsze postępowanie.</w:t>
      </w:r>
    </w:p>
    <w:p w14:paraId="326ACC90" w14:textId="77777777" w:rsidR="00FF46CD" w:rsidRPr="00FF46CD" w:rsidRDefault="00FF46CD" w:rsidP="00FF46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B1BC4E1" w14:textId="029367B7" w:rsidR="00BA710F" w:rsidRPr="00EE7E35" w:rsidRDefault="009237DD" w:rsidP="009237DD">
      <w:pPr>
        <w:pStyle w:val="Normalny1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E7E35">
        <w:rPr>
          <w:rFonts w:asciiTheme="minorHAnsi" w:hAnsiTheme="minorHAnsi" w:cstheme="minorHAnsi"/>
          <w:b/>
          <w:sz w:val="20"/>
          <w:szCs w:val="20"/>
        </w:rPr>
        <w:t>Termin dostarczenia ofert</w:t>
      </w:r>
      <w:r w:rsidR="005D30EF" w:rsidRPr="00EE7E35">
        <w:rPr>
          <w:rFonts w:asciiTheme="minorHAnsi" w:hAnsiTheme="minorHAnsi" w:cstheme="minorHAnsi"/>
          <w:b/>
          <w:sz w:val="20"/>
          <w:szCs w:val="20"/>
        </w:rPr>
        <w:t>:</w:t>
      </w:r>
    </w:p>
    <w:p w14:paraId="07B13401" w14:textId="77777777" w:rsidR="00842EDA" w:rsidRDefault="00842EDA" w:rsidP="009237DD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7CADC6" w14:textId="1897027F" w:rsidR="004C44FC" w:rsidRPr="00EE7E35" w:rsidRDefault="005D30EF" w:rsidP="009237DD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 xml:space="preserve">Termin składania ofert </w:t>
      </w:r>
      <w:r w:rsidR="002F6194">
        <w:rPr>
          <w:rFonts w:asciiTheme="minorHAnsi" w:hAnsiTheme="minorHAnsi" w:cstheme="minorHAnsi"/>
          <w:sz w:val="20"/>
          <w:szCs w:val="20"/>
        </w:rPr>
        <w:t>upływa</w:t>
      </w:r>
      <w:r w:rsidR="000F6A51" w:rsidRPr="00EE7E35">
        <w:rPr>
          <w:rFonts w:asciiTheme="minorHAnsi" w:hAnsiTheme="minorHAnsi" w:cstheme="minorHAnsi"/>
          <w:sz w:val="20"/>
          <w:szCs w:val="20"/>
        </w:rPr>
        <w:t xml:space="preserve"> </w:t>
      </w:r>
      <w:r w:rsidR="008C5306" w:rsidRPr="00EE7E35">
        <w:rPr>
          <w:rFonts w:asciiTheme="minorHAnsi" w:hAnsiTheme="minorHAnsi" w:cstheme="minorHAnsi"/>
          <w:sz w:val="20"/>
          <w:szCs w:val="20"/>
        </w:rPr>
        <w:t xml:space="preserve">z </w:t>
      </w:r>
      <w:r w:rsidR="005956BF" w:rsidRPr="00EE7E35">
        <w:rPr>
          <w:rFonts w:asciiTheme="minorHAnsi" w:hAnsiTheme="minorHAnsi" w:cstheme="minorHAnsi"/>
          <w:sz w:val="20"/>
          <w:szCs w:val="20"/>
        </w:rPr>
        <w:t xml:space="preserve">końcem </w:t>
      </w:r>
      <w:r w:rsidR="008C5306" w:rsidRPr="008D5B8D">
        <w:rPr>
          <w:rFonts w:asciiTheme="minorHAnsi" w:hAnsiTheme="minorHAnsi" w:cstheme="minorHAnsi"/>
          <w:sz w:val="20"/>
          <w:szCs w:val="20"/>
        </w:rPr>
        <w:t>dni</w:t>
      </w:r>
      <w:r w:rsidR="005956BF" w:rsidRPr="008D5B8D">
        <w:rPr>
          <w:rFonts w:asciiTheme="minorHAnsi" w:hAnsiTheme="minorHAnsi" w:cstheme="minorHAnsi"/>
          <w:sz w:val="20"/>
          <w:szCs w:val="20"/>
        </w:rPr>
        <w:t>a</w:t>
      </w:r>
      <w:r w:rsidR="008C5306" w:rsidRPr="008D5B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5B8D" w:rsidRPr="008D5B8D">
        <w:rPr>
          <w:rFonts w:asciiTheme="minorHAnsi" w:hAnsiTheme="minorHAnsi" w:cstheme="minorHAnsi"/>
          <w:b/>
          <w:sz w:val="20"/>
          <w:szCs w:val="20"/>
        </w:rPr>
        <w:t>1</w:t>
      </w:r>
      <w:r w:rsidR="00267F9D">
        <w:rPr>
          <w:rFonts w:asciiTheme="minorHAnsi" w:hAnsiTheme="minorHAnsi" w:cstheme="minorHAnsi"/>
          <w:b/>
          <w:sz w:val="20"/>
          <w:szCs w:val="20"/>
        </w:rPr>
        <w:t>5</w:t>
      </w:r>
      <w:r w:rsidR="006940D5" w:rsidRPr="008D5B8D">
        <w:rPr>
          <w:rFonts w:asciiTheme="minorHAnsi" w:hAnsiTheme="minorHAnsi" w:cstheme="minorHAnsi"/>
          <w:b/>
          <w:sz w:val="20"/>
          <w:szCs w:val="20"/>
        </w:rPr>
        <w:t>.0</w:t>
      </w:r>
      <w:r w:rsidR="007B0BFB">
        <w:rPr>
          <w:rFonts w:asciiTheme="minorHAnsi" w:hAnsiTheme="minorHAnsi" w:cstheme="minorHAnsi"/>
          <w:b/>
          <w:sz w:val="20"/>
          <w:szCs w:val="20"/>
        </w:rPr>
        <w:t>6</w:t>
      </w:r>
      <w:r w:rsidR="00956CBD" w:rsidRPr="008D5B8D">
        <w:rPr>
          <w:rFonts w:asciiTheme="minorHAnsi" w:hAnsiTheme="minorHAnsi" w:cstheme="minorHAnsi"/>
          <w:b/>
          <w:sz w:val="20"/>
          <w:szCs w:val="20"/>
        </w:rPr>
        <w:t>.20</w:t>
      </w:r>
      <w:r w:rsidR="00512AAC" w:rsidRPr="008D5B8D">
        <w:rPr>
          <w:rFonts w:asciiTheme="minorHAnsi" w:hAnsiTheme="minorHAnsi" w:cstheme="minorHAnsi"/>
          <w:b/>
          <w:sz w:val="20"/>
          <w:szCs w:val="20"/>
        </w:rPr>
        <w:t>2</w:t>
      </w:r>
      <w:r w:rsidR="007B0BFB">
        <w:rPr>
          <w:rFonts w:asciiTheme="minorHAnsi" w:hAnsiTheme="minorHAnsi" w:cstheme="minorHAnsi"/>
          <w:b/>
          <w:sz w:val="20"/>
          <w:szCs w:val="20"/>
        </w:rPr>
        <w:t>3</w:t>
      </w:r>
      <w:r w:rsidR="00FF46CD" w:rsidRPr="008D5B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966" w:rsidRPr="008D5B8D">
        <w:rPr>
          <w:rFonts w:asciiTheme="minorHAnsi" w:hAnsiTheme="minorHAnsi" w:cstheme="minorHAnsi"/>
          <w:b/>
          <w:sz w:val="20"/>
          <w:szCs w:val="20"/>
        </w:rPr>
        <w:t>r.</w:t>
      </w:r>
    </w:p>
    <w:p w14:paraId="4E237938" w14:textId="7DA28EC6" w:rsidR="005D30EF" w:rsidRDefault="005D30EF" w:rsidP="009237DD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7E35">
        <w:rPr>
          <w:rFonts w:asciiTheme="minorHAnsi" w:hAnsiTheme="minorHAnsi" w:cstheme="minorHAnsi"/>
          <w:sz w:val="20"/>
          <w:szCs w:val="20"/>
        </w:rPr>
        <w:t>Oferty złożone po tym terminie nie będą podlegały rozpatrzeniu.</w:t>
      </w:r>
    </w:p>
    <w:p w14:paraId="604C4B7F" w14:textId="69F933DB" w:rsidR="00055CEB" w:rsidRDefault="00055CEB" w:rsidP="009237DD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5CA968" w14:textId="3FD459A0" w:rsidR="00BA710F" w:rsidRPr="00FD2F5A" w:rsidRDefault="008C5306" w:rsidP="00BA710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FD2F5A">
        <w:rPr>
          <w:rFonts w:asciiTheme="minorHAnsi" w:hAnsiTheme="minorHAnsi" w:cstheme="minorHAnsi"/>
          <w:b/>
          <w:bCs/>
        </w:rPr>
        <w:t>Kryteria oceny ofert</w:t>
      </w:r>
    </w:p>
    <w:p w14:paraId="361D4264" w14:textId="747762F1" w:rsidR="00BA710F" w:rsidRPr="00EE7E35" w:rsidRDefault="00BA710F" w:rsidP="00BA710F">
      <w:pPr>
        <w:pStyle w:val="Normalny1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5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560"/>
        <w:gridCol w:w="1520"/>
      </w:tblGrid>
      <w:tr w:rsidR="00267F9D" w:rsidRPr="009B73B9" w14:paraId="0581BD8D" w14:textId="77777777" w:rsidTr="003D6AA0">
        <w:trPr>
          <w:trHeight w:val="6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6E82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2527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1E49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Maksymalna liczba punktów</w:t>
            </w:r>
          </w:p>
        </w:tc>
      </w:tr>
      <w:tr w:rsidR="00267F9D" w:rsidRPr="009B73B9" w14:paraId="353E5EC0" w14:textId="77777777" w:rsidTr="003D6AA0">
        <w:trPr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455" w14:textId="77777777" w:rsidR="00267F9D" w:rsidRPr="009B73B9" w:rsidRDefault="00267F9D" w:rsidP="003D6AA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BDDE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wartość zamówienia netto (w zł)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B116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267F9D" w:rsidRPr="009B73B9" w14:paraId="05424AB5" w14:textId="77777777" w:rsidTr="003D6AA0">
        <w:trPr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C9B6" w14:textId="77777777" w:rsidR="00267F9D" w:rsidRPr="009B73B9" w:rsidRDefault="00267F9D" w:rsidP="003D6AA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C6B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EB6B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267F9D" w:rsidRPr="009B73B9" w14:paraId="51012290" w14:textId="77777777" w:rsidTr="003D6AA0">
        <w:trPr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A545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25A7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4C7C" w14:textId="77777777" w:rsidR="00267F9D" w:rsidRPr="009B73B9" w:rsidRDefault="00267F9D" w:rsidP="003D6A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3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14:paraId="726A286F" w14:textId="77777777" w:rsidR="004A633E" w:rsidRPr="00EE7E35" w:rsidRDefault="004A633E" w:rsidP="004A633E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D18129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B9">
        <w:rPr>
          <w:rFonts w:cstheme="minorHAnsi"/>
          <w:sz w:val="20"/>
          <w:szCs w:val="20"/>
        </w:rPr>
        <w:t xml:space="preserve">W kryterium „Łączna wartość zamówienia netto” najwyższą liczbę punktów (80) otrzyma oferta zawierająca najniższą </w:t>
      </w:r>
      <w:r w:rsidRPr="009B73B9">
        <w:rPr>
          <w:rFonts w:eastAsia="Times New Roman" w:cstheme="minorHAnsi"/>
          <w:color w:val="000000"/>
          <w:sz w:val="20"/>
          <w:szCs w:val="20"/>
          <w:lang w:eastAsia="pl-PL"/>
        </w:rPr>
        <w:t>wartość oferty netto</w:t>
      </w:r>
      <w:r w:rsidRPr="009B73B9">
        <w:rPr>
          <w:rFonts w:cstheme="minorHAnsi"/>
          <w:sz w:val="20"/>
          <w:szCs w:val="20"/>
        </w:rPr>
        <w:t>, a każda następna odpowiednio zgodnie ze wzorem:</w:t>
      </w:r>
    </w:p>
    <w:p w14:paraId="0354FD15" w14:textId="77777777" w:rsidR="00237475" w:rsidRPr="009B73B9" w:rsidRDefault="00237475" w:rsidP="00237475">
      <w:pPr>
        <w:pStyle w:val="Normalny1"/>
        <w:spacing w:before="12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</w:p>
    <w:p w14:paraId="6E7DB36B" w14:textId="77777777" w:rsidR="00237475" w:rsidRPr="009B73B9" w:rsidRDefault="00237475" w:rsidP="00237475">
      <w:pPr>
        <w:pStyle w:val="Normalny1"/>
        <w:spacing w:before="120" w:line="240" w:lineRule="auto"/>
        <w:ind w:left="1559" w:firstLine="565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 xml:space="preserve">    </w:t>
      </w:r>
      <w:bookmarkStart w:id="4" w:name="_Hlk489267068"/>
      <w:r w:rsidRPr="009B73B9">
        <w:rPr>
          <w:rFonts w:asciiTheme="minorHAnsi" w:hAnsiTheme="minorHAnsi" w:cstheme="minorHAnsi"/>
          <w:sz w:val="20"/>
          <w:szCs w:val="20"/>
        </w:rPr>
        <w:t xml:space="preserve">łączna wartość zamówienia netto </w:t>
      </w:r>
      <w:bookmarkEnd w:id="4"/>
      <w:r w:rsidRPr="009B73B9">
        <w:rPr>
          <w:rFonts w:asciiTheme="minorHAnsi" w:hAnsiTheme="minorHAnsi" w:cstheme="minorHAnsi"/>
          <w:sz w:val="20"/>
          <w:szCs w:val="20"/>
        </w:rPr>
        <w:t>najtańszej oferty (w zł)</w:t>
      </w:r>
    </w:p>
    <w:p w14:paraId="6758F0D4" w14:textId="77777777" w:rsidR="00237475" w:rsidRPr="009B73B9" w:rsidRDefault="00237475" w:rsidP="00237475">
      <w:pPr>
        <w:pStyle w:val="Normalny1"/>
        <w:widowControl w:val="0"/>
        <w:tabs>
          <w:tab w:val="left" w:pos="180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>Liczba punktów oferty  =   -------------------------------------------------------------------------------</w:t>
      </w:r>
      <w:bookmarkStart w:id="5" w:name="_Hlk489267084"/>
      <w:r w:rsidRPr="009B73B9">
        <w:rPr>
          <w:rFonts w:asciiTheme="minorHAnsi" w:hAnsiTheme="minorHAnsi" w:cstheme="minorHAnsi"/>
          <w:sz w:val="20"/>
          <w:szCs w:val="20"/>
        </w:rPr>
        <w:t>--</w:t>
      </w:r>
      <w:bookmarkEnd w:id="5"/>
      <w:r w:rsidRPr="009B73B9">
        <w:rPr>
          <w:rFonts w:asciiTheme="minorHAnsi" w:hAnsiTheme="minorHAnsi" w:cstheme="minorHAnsi"/>
          <w:sz w:val="20"/>
          <w:szCs w:val="20"/>
        </w:rPr>
        <w:t xml:space="preserve">    x 80 pkt</w:t>
      </w:r>
    </w:p>
    <w:p w14:paraId="5A1BE794" w14:textId="77777777" w:rsidR="00237475" w:rsidRPr="009B73B9" w:rsidRDefault="00237475" w:rsidP="00237475">
      <w:pPr>
        <w:pStyle w:val="Normalny1"/>
        <w:widowControl w:val="0"/>
        <w:tabs>
          <w:tab w:val="left" w:pos="180"/>
        </w:tabs>
        <w:spacing w:line="240" w:lineRule="auto"/>
        <w:ind w:left="1980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 xml:space="preserve">       </w:t>
      </w:r>
      <w:bookmarkStart w:id="6" w:name="_Hlk489267105"/>
      <w:r w:rsidRPr="009B73B9">
        <w:rPr>
          <w:rFonts w:asciiTheme="minorHAnsi" w:hAnsiTheme="minorHAnsi" w:cstheme="minorHAnsi"/>
          <w:sz w:val="20"/>
          <w:szCs w:val="20"/>
        </w:rPr>
        <w:t xml:space="preserve">  łączna wartość zamówienia netto </w:t>
      </w:r>
      <w:bookmarkEnd w:id="6"/>
      <w:r w:rsidRPr="009B73B9">
        <w:rPr>
          <w:rFonts w:asciiTheme="minorHAnsi" w:hAnsiTheme="minorHAnsi" w:cstheme="minorHAnsi"/>
          <w:sz w:val="20"/>
          <w:szCs w:val="20"/>
        </w:rPr>
        <w:t>badanej oferty (w zł)</w:t>
      </w:r>
    </w:p>
    <w:p w14:paraId="7B900E8D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8B25BD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B9">
        <w:rPr>
          <w:rFonts w:cstheme="minorHAnsi"/>
          <w:sz w:val="20"/>
          <w:szCs w:val="20"/>
        </w:rPr>
        <w:t>W kryterium „Termin realizacji” najwyższą liczbę punktów (20) otrzyma oferta zawierająca najkrótszy termin realizacji określony w dniach, a każda następna odpowiednio zgodnie ze wzorem:</w:t>
      </w:r>
    </w:p>
    <w:p w14:paraId="5533C0DD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7ACC21" w14:textId="77777777" w:rsidR="00237475" w:rsidRPr="009B73B9" w:rsidRDefault="00237475" w:rsidP="00237475">
      <w:pPr>
        <w:pStyle w:val="Normalny1"/>
        <w:spacing w:before="12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 xml:space="preserve">                                     najkrótszy termin realizacji (dni)</w:t>
      </w:r>
    </w:p>
    <w:p w14:paraId="2AF5F2C5" w14:textId="77777777" w:rsidR="00237475" w:rsidRPr="009B73B9" w:rsidRDefault="00237475" w:rsidP="00237475">
      <w:pPr>
        <w:pStyle w:val="Normalny1"/>
        <w:widowControl w:val="0"/>
        <w:tabs>
          <w:tab w:val="left" w:pos="180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>Liczba punktów oferty  =   -------------------------------------------------------       x 20 pkt</w:t>
      </w:r>
    </w:p>
    <w:p w14:paraId="386F2ECF" w14:textId="77777777" w:rsidR="00237475" w:rsidRPr="009B73B9" w:rsidRDefault="00237475" w:rsidP="00237475">
      <w:pPr>
        <w:pStyle w:val="Normalny1"/>
        <w:widowControl w:val="0"/>
        <w:tabs>
          <w:tab w:val="left" w:pos="180"/>
        </w:tabs>
        <w:spacing w:line="240" w:lineRule="auto"/>
        <w:ind w:left="1980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 xml:space="preserve">       termin realizacji badanej oferty (dni)</w:t>
      </w:r>
    </w:p>
    <w:p w14:paraId="1C637A5E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5A2059" w14:textId="77777777" w:rsidR="00237475" w:rsidRPr="009B73B9" w:rsidRDefault="00237475" w:rsidP="00237475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>Punkty przyznane w poszczególnych kryteriach danej oferty zostaną do siebie dodane.</w:t>
      </w:r>
    </w:p>
    <w:p w14:paraId="2F97B2A7" w14:textId="77777777" w:rsidR="00237475" w:rsidRPr="009B73B9" w:rsidRDefault="00237475" w:rsidP="00237475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AD6C9C" w14:textId="77777777" w:rsidR="00237475" w:rsidRPr="009B73B9" w:rsidRDefault="00237475" w:rsidP="00237475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>Zamawiający zastrzega sobie prawo do negocjacji warunków złożonej przez Wykonawcę oferty.</w:t>
      </w:r>
    </w:p>
    <w:p w14:paraId="3D2C8280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973C91" w14:textId="77777777" w:rsidR="00237475" w:rsidRPr="009B73B9" w:rsidRDefault="00237475" w:rsidP="00237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73B9">
        <w:rPr>
          <w:rFonts w:cstheme="minorHAnsi"/>
          <w:sz w:val="20"/>
          <w:szCs w:val="20"/>
        </w:rPr>
        <w:t xml:space="preserve">Zamawiający udzieli zamówienia Wykonawcy, którego oferta odpowiada wszystkim wymaganiom zawartym </w:t>
      </w:r>
      <w:r w:rsidRPr="009B73B9">
        <w:rPr>
          <w:rFonts w:cstheme="minorHAnsi"/>
          <w:sz w:val="20"/>
          <w:szCs w:val="20"/>
        </w:rPr>
        <w:br/>
        <w:t>w zapytaniu ofertowym i zostanie oceniona jako najkorzystniejsza uzyskując najwyższą liczbę punktów.</w:t>
      </w:r>
    </w:p>
    <w:p w14:paraId="17FB7F3D" w14:textId="77777777" w:rsidR="00237475" w:rsidRPr="009B73B9" w:rsidRDefault="00237475" w:rsidP="00237475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4D04AE" w14:textId="214E7575" w:rsidR="00237475" w:rsidRPr="009B73B9" w:rsidRDefault="00237475" w:rsidP="00237475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73B9">
        <w:rPr>
          <w:rFonts w:asciiTheme="minorHAnsi" w:hAnsiTheme="minorHAnsi" w:cstheme="minorHAnsi"/>
          <w:sz w:val="20"/>
          <w:szCs w:val="20"/>
        </w:rPr>
        <w:t xml:space="preserve">Wybór oferty </w:t>
      </w:r>
      <w:r w:rsidRPr="00E2589E">
        <w:rPr>
          <w:rFonts w:asciiTheme="minorHAnsi" w:hAnsiTheme="minorHAnsi" w:cstheme="minorHAnsi"/>
          <w:sz w:val="20"/>
          <w:szCs w:val="20"/>
        </w:rPr>
        <w:t>nastąpi</w:t>
      </w:r>
      <w:r>
        <w:rPr>
          <w:rFonts w:asciiTheme="minorHAnsi" w:hAnsiTheme="minorHAnsi" w:cstheme="minorHAnsi"/>
          <w:sz w:val="20"/>
          <w:szCs w:val="20"/>
        </w:rPr>
        <w:t xml:space="preserve"> do</w:t>
      </w:r>
      <w:r w:rsidRPr="00E2589E">
        <w:rPr>
          <w:rFonts w:asciiTheme="minorHAnsi" w:hAnsiTheme="minorHAnsi" w:cstheme="minorHAnsi"/>
          <w:sz w:val="20"/>
          <w:szCs w:val="20"/>
        </w:rPr>
        <w:t xml:space="preserve"> dnia </w:t>
      </w: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Pr="00E2589E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7B0BF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2589E">
        <w:rPr>
          <w:rFonts w:asciiTheme="minorHAnsi" w:hAnsiTheme="minorHAnsi" w:cstheme="minorHAnsi"/>
          <w:b/>
          <w:sz w:val="20"/>
          <w:szCs w:val="20"/>
        </w:rPr>
        <w:t>.202</w:t>
      </w:r>
      <w:r w:rsidR="007B0BFB">
        <w:rPr>
          <w:rFonts w:asciiTheme="minorHAnsi" w:hAnsiTheme="minorHAnsi" w:cstheme="minorHAnsi"/>
          <w:b/>
          <w:sz w:val="20"/>
          <w:szCs w:val="20"/>
        </w:rPr>
        <w:t>3</w:t>
      </w:r>
      <w:r w:rsidRPr="00E2589E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E2589E">
        <w:rPr>
          <w:rFonts w:asciiTheme="minorHAnsi" w:hAnsiTheme="minorHAnsi" w:cstheme="minorHAnsi"/>
          <w:sz w:val="20"/>
          <w:szCs w:val="20"/>
        </w:rPr>
        <w:t xml:space="preserve"> w oparciu o złożone oferty.</w:t>
      </w:r>
    </w:p>
    <w:p w14:paraId="0DBC5C76" w14:textId="77777777" w:rsidR="00F74E00" w:rsidRPr="00EE7E35" w:rsidRDefault="00F74E00" w:rsidP="009E46E1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33E56D" w14:textId="77777777" w:rsidR="00F74E00" w:rsidRPr="00FD2F5A" w:rsidRDefault="00F74E00" w:rsidP="00F74E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hd w:val="clear" w:color="auto" w:fill="FFFFFF"/>
        </w:rPr>
      </w:pPr>
      <w:r w:rsidRPr="00FD2F5A">
        <w:rPr>
          <w:rFonts w:cstheme="minorHAnsi"/>
          <w:b/>
          <w:shd w:val="clear" w:color="auto" w:fill="FFFFFF"/>
        </w:rPr>
        <w:t>Rozwiązania równoważne</w:t>
      </w:r>
    </w:p>
    <w:p w14:paraId="77F52FCE" w14:textId="77777777" w:rsidR="00F74E00" w:rsidRPr="00EE7E35" w:rsidRDefault="00F74E00" w:rsidP="00F74E00">
      <w:pPr>
        <w:pStyle w:val="Akapitzlist"/>
        <w:autoSpaceDE w:val="0"/>
        <w:autoSpaceDN w:val="0"/>
        <w:adjustRightInd w:val="0"/>
        <w:spacing w:after="0" w:line="276" w:lineRule="auto"/>
        <w:ind w:left="397"/>
        <w:jc w:val="both"/>
        <w:rPr>
          <w:rFonts w:cstheme="minorHAnsi"/>
          <w:b/>
          <w:sz w:val="20"/>
          <w:szCs w:val="20"/>
          <w:shd w:val="clear" w:color="auto" w:fill="FFFFFF"/>
        </w:rPr>
      </w:pPr>
    </w:p>
    <w:p w14:paraId="1437EE4B" w14:textId="77777777" w:rsidR="00F74E00" w:rsidRPr="00EE7E35" w:rsidRDefault="00F74E00" w:rsidP="00F74E00">
      <w:pPr>
        <w:pStyle w:val="Teksttreci0"/>
        <w:numPr>
          <w:ilvl w:val="0"/>
          <w:numId w:val="38"/>
        </w:numPr>
        <w:shd w:val="clear" w:color="auto" w:fill="auto"/>
        <w:tabs>
          <w:tab w:val="left" w:pos="426"/>
        </w:tabs>
        <w:spacing w:before="0" w:after="0" w:line="276" w:lineRule="auto"/>
        <w:ind w:right="20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Jeśli w zapytaniu/dokumentach składających się na opis przedmiotu zamówienia, wskazana jest nazwa handlowa firmy, towaru lub produktu normy, czy też aprobaty techniczne, Zamawiający w odniesieniu do wskazanych wprost w dokumentacji postępowania parametrów, czy danych (technicznych lub jakichkolwiek innych), identyfikujących pośrednio lub bezpośrednio towar bądź produkt - dopuszcza rozwiązania równoważne zgodne z danymi technicznymi i parametrami zawartymi w dokumentacji do postępowania. Jako rozwiązania równoważne, należy rozumieć rozwiązania charakteryzujące się parametrami nie gorszymi od wymaganych, a znajdujących się w dokumentacji.</w:t>
      </w:r>
    </w:p>
    <w:p w14:paraId="40BD81D9" w14:textId="77777777" w:rsidR="00F74E00" w:rsidRPr="00EE7E35" w:rsidRDefault="00F74E00" w:rsidP="00F74E00">
      <w:pPr>
        <w:pStyle w:val="Tekstpodstawowy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0"/>
        </w:rPr>
      </w:pPr>
      <w:r w:rsidRPr="00EE7E35">
        <w:rPr>
          <w:rFonts w:asciiTheme="minorHAnsi" w:hAnsiTheme="minorHAnsi" w:cstheme="minorHAnsi"/>
          <w:sz w:val="20"/>
        </w:rPr>
        <w:t xml:space="preserve">W przypadku opisania przedmiotu zamówienia przez wskazanie znaków towarowych, patentów lub pochodzenia, Zamawiający dopuszcza złożenie oferty o parametrach równoważnych jakościowo. Za równoważne Zamawiający uzna usługi o parametrach takich samych lub lepszych od pierwowzoru, posiadający minimum funkcji, zastosowania i przeznaczenia jakie posiada pierwowzór.  </w:t>
      </w:r>
    </w:p>
    <w:p w14:paraId="412B2A10" w14:textId="77777777" w:rsidR="00F74E00" w:rsidRPr="00EE7E35" w:rsidRDefault="00F74E00" w:rsidP="00F74E00">
      <w:pPr>
        <w:pStyle w:val="Teksttreci0"/>
        <w:numPr>
          <w:ilvl w:val="0"/>
          <w:numId w:val="38"/>
        </w:numPr>
        <w:shd w:val="clear" w:color="auto" w:fill="auto"/>
        <w:tabs>
          <w:tab w:val="left" w:pos="366"/>
        </w:tabs>
        <w:spacing w:before="0" w:after="0" w:line="276" w:lineRule="auto"/>
        <w:ind w:right="20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Jeżeli Zamawiający dopuszcza rozwiązania równoważne opisywane w dokumentacji, ale nie podaje minimalnych parametrów, które by tę równoważność potwierdzały - Wykonawca obowiązany jest zaoferować produkt o właściwościach zbliżonych, nadający się funkcjonalnie do zapotrzebowanego </w:t>
      </w:r>
      <w:r w:rsidRPr="00EE7E35">
        <w:rPr>
          <w:rFonts w:cstheme="minorHAnsi"/>
          <w:sz w:val="20"/>
          <w:szCs w:val="20"/>
        </w:rPr>
        <w:lastRenderedPageBreak/>
        <w:t xml:space="preserve">zastosowania. </w:t>
      </w:r>
    </w:p>
    <w:p w14:paraId="2FF9858D" w14:textId="77777777" w:rsidR="00F74E00" w:rsidRPr="00EE7E35" w:rsidRDefault="00F74E00" w:rsidP="00F74E0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EE7E35">
        <w:rPr>
          <w:rFonts w:cstheme="minorHAnsi"/>
          <w:sz w:val="20"/>
          <w:szCs w:val="20"/>
        </w:rPr>
        <w:t>Wykonawca, który powołuje się na rozwiązania równoważne opisywane przez Zamawiającego, jest obowiązany wykazać, że oferowane przez niego dostawy spełniają wymagania określone przez Zamawiającego.</w:t>
      </w:r>
    </w:p>
    <w:p w14:paraId="5C31044D" w14:textId="77777777" w:rsidR="006940D5" w:rsidRPr="00EE7E35" w:rsidRDefault="006940D5" w:rsidP="00237475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5A2650" w14:textId="77777777" w:rsidR="005D30EF" w:rsidRPr="00FD2F5A" w:rsidRDefault="005D30EF" w:rsidP="0047685C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FD2F5A">
        <w:rPr>
          <w:rFonts w:asciiTheme="minorHAnsi" w:hAnsiTheme="minorHAnsi" w:cstheme="minorHAnsi"/>
          <w:b/>
        </w:rPr>
        <w:t>Pozostałe informacje</w:t>
      </w:r>
    </w:p>
    <w:p w14:paraId="0F7C8669" w14:textId="77777777" w:rsidR="004C44FC" w:rsidRPr="00EE7E35" w:rsidRDefault="004C44FC" w:rsidP="009E46E1">
      <w:pPr>
        <w:pStyle w:val="Normalny1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26997" w14:textId="77777777" w:rsidR="00781C82" w:rsidRPr="00EE7E35" w:rsidRDefault="00781C82" w:rsidP="006940D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545454"/>
          <w:sz w:val="20"/>
          <w:szCs w:val="20"/>
          <w:shd w:val="clear" w:color="auto" w:fill="FFFFFF"/>
        </w:rPr>
      </w:pPr>
      <w:r w:rsidRPr="00EE7E35">
        <w:rPr>
          <w:rFonts w:cstheme="minorHAnsi"/>
          <w:color w:val="000000" w:themeColor="text1"/>
          <w:sz w:val="20"/>
          <w:szCs w:val="20"/>
        </w:rPr>
        <w:t xml:space="preserve">W przypadku, gdy więcej niż jeden Wykonawca składający ofertę na daną część zamówienia otrzyma taką samą najwyższą ilość punktów zostaną oni wezwani przez Zamawiającego do złożenia oferty dodatkowej, co pozwoli na </w:t>
      </w:r>
      <w:r w:rsidRPr="00EE7E35">
        <w:rPr>
          <w:rFonts w:cstheme="minorHAnsi"/>
          <w:color w:val="000000" w:themeColor="text1"/>
          <w:sz w:val="20"/>
          <w:szCs w:val="20"/>
          <w:shd w:val="clear" w:color="auto" w:fill="FFFFFF"/>
        </w:rPr>
        <w:t>zachowanie zasady równego traktowania Wykonawców i uczciwej konkurencji, a ponadto pozwoli na racjonalne i oszczędne gospodarowanie środkami.</w:t>
      </w:r>
      <w:r w:rsidRPr="00EE7E35">
        <w:rPr>
          <w:rFonts w:cstheme="minorHAnsi"/>
          <w:color w:val="545454"/>
          <w:sz w:val="20"/>
          <w:szCs w:val="20"/>
          <w:shd w:val="clear" w:color="auto" w:fill="FFFFFF"/>
        </w:rPr>
        <w:t xml:space="preserve"> </w:t>
      </w:r>
    </w:p>
    <w:p w14:paraId="1A19791C" w14:textId="13D294C1" w:rsidR="00370DC8" w:rsidRPr="00F16A63" w:rsidRDefault="00F16A63" w:rsidP="006940D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bookmarkStart w:id="7" w:name="_Hlk111798658"/>
      <w:r w:rsidRPr="00F16A63">
        <w:rPr>
          <w:rFonts w:eastAsia="Lucida Sans Unicode" w:cstheme="minorHAnsi"/>
          <w:sz w:val="20"/>
          <w:szCs w:val="20"/>
        </w:rPr>
        <w:t xml:space="preserve">Zamawiający zastrzega, że wskazane w zamówieniu ilości mogą ulec zmniejszeniu lub zwiększeniu w zależności od zapotrzebowania w trakcie realizacji projektu. </w:t>
      </w:r>
      <w:r w:rsidR="006A7D21" w:rsidRPr="00F16A63">
        <w:rPr>
          <w:rFonts w:eastAsia="Lucida Sans Unicode" w:cstheme="minorHAnsi"/>
          <w:sz w:val="20"/>
          <w:szCs w:val="20"/>
        </w:rPr>
        <w:t>Zamawiający zastrzega</w:t>
      </w:r>
      <w:r w:rsidRPr="00F16A63">
        <w:rPr>
          <w:rFonts w:eastAsia="Lucida Sans Unicode" w:cstheme="minorHAnsi"/>
          <w:sz w:val="20"/>
          <w:szCs w:val="20"/>
        </w:rPr>
        <w:t xml:space="preserve"> zatem</w:t>
      </w:r>
      <w:r w:rsidR="006A7D21" w:rsidRPr="00F16A63">
        <w:rPr>
          <w:rFonts w:eastAsia="Lucida Sans Unicode" w:cstheme="minorHAnsi"/>
          <w:sz w:val="20"/>
          <w:szCs w:val="20"/>
        </w:rPr>
        <w:t>, że</w:t>
      </w:r>
      <w:r w:rsidR="00370DC8" w:rsidRPr="00F16A63">
        <w:rPr>
          <w:rFonts w:eastAsia="Lucida Sans Unicode" w:cstheme="minorHAnsi"/>
          <w:sz w:val="20"/>
          <w:szCs w:val="20"/>
        </w:rPr>
        <w:t xml:space="preserve"> </w:t>
      </w:r>
      <w:r w:rsidR="006A7D21" w:rsidRPr="00F16A63">
        <w:rPr>
          <w:rFonts w:eastAsia="Lucida Sans Unicode" w:cstheme="minorHAnsi"/>
          <w:sz w:val="20"/>
          <w:szCs w:val="20"/>
        </w:rPr>
        <w:t>i</w:t>
      </w:r>
      <w:r w:rsidR="00370DC8" w:rsidRPr="00F16A63">
        <w:rPr>
          <w:rFonts w:cstheme="minorHAnsi"/>
          <w:sz w:val="20"/>
          <w:szCs w:val="20"/>
        </w:rPr>
        <w:t>stnieje możliwość udzielenia Wykonawcy wyłonionemu w trybie zasady konkurencyjności zamówienia uzupełniającego, w wysokości nieprzekraczającej 50% wartości zamówienia publicznego</w:t>
      </w:r>
      <w:r w:rsidRPr="00F16A63">
        <w:rPr>
          <w:rFonts w:cstheme="minorHAnsi"/>
          <w:sz w:val="20"/>
          <w:szCs w:val="20"/>
        </w:rPr>
        <w:t xml:space="preserve"> lub też zmniejszenia ilości zamówienia. </w:t>
      </w:r>
    </w:p>
    <w:bookmarkEnd w:id="7"/>
    <w:p w14:paraId="5E47E3F0" w14:textId="77777777" w:rsidR="00031981" w:rsidRPr="00EE7E35" w:rsidRDefault="00031981" w:rsidP="006940D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Zamawiający zastrzega sobie prawo do odwołania zapytania, zamknięcia zapytania bez dokonywania wyboru oferty lub do unieważnienia postępowania bez podawania przyczyn. Z tego tytułu nie przysługują Wykonawcom żadne roszczenia wobec Zamawiającego (Wykonawcy zrzekają się wszelkich ewentualnych przysługujących im roszczeń).</w:t>
      </w:r>
    </w:p>
    <w:p w14:paraId="070053F2" w14:textId="77777777" w:rsidR="00031981" w:rsidRPr="00EE7E35" w:rsidRDefault="00031981" w:rsidP="006940D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Do upływu terminu składania ofert Zamawiający zastrzega sobie prawo zmiany treści niniejszego zapytania ofertowego.</w:t>
      </w:r>
    </w:p>
    <w:p w14:paraId="32A111A7" w14:textId="77777777" w:rsidR="00031981" w:rsidRPr="00EE7E35" w:rsidRDefault="00031981" w:rsidP="006940D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Niniejsze zapytanie ofertowe nie zobowiązuje Zamawiającego do żadnego określonego działania.</w:t>
      </w:r>
    </w:p>
    <w:p w14:paraId="682F09FC" w14:textId="77777777" w:rsidR="00031981" w:rsidRPr="00EE7E35" w:rsidRDefault="00031981" w:rsidP="006940D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Ogłoszenie niniejszego zapytania ofertowego nie zobowiązuje Zamawiającego do akceptacji oferty, </w:t>
      </w:r>
      <w:r w:rsidR="0052075B" w:rsidRPr="00EE7E35">
        <w:rPr>
          <w:rFonts w:cstheme="minorHAnsi"/>
          <w:sz w:val="20"/>
          <w:szCs w:val="20"/>
        </w:rPr>
        <w:br/>
      </w:r>
      <w:r w:rsidRPr="00EE7E35">
        <w:rPr>
          <w:rFonts w:cstheme="minorHAnsi"/>
          <w:sz w:val="20"/>
          <w:szCs w:val="20"/>
        </w:rPr>
        <w:t xml:space="preserve">w całości lub w części, bez względu na jej zawartość cenową i nie zobowiązuje do składania wyjaśnień czy powodów akceptacji lub odrzucenia ofert. </w:t>
      </w:r>
    </w:p>
    <w:p w14:paraId="6F9EEBF9" w14:textId="77777777" w:rsidR="00031981" w:rsidRPr="00EE7E35" w:rsidRDefault="00031981" w:rsidP="006940D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Niniejsze zapytanie nie jest ogłoszeniem w rozumieniu ustawy Prawo zamówień publicznych oraz nie kształtuje zobowiązania Zamawiającego do przyjęcia którejkolwiek z ofert. </w:t>
      </w:r>
    </w:p>
    <w:p w14:paraId="3ECFB115" w14:textId="77777777" w:rsidR="00031981" w:rsidRPr="00EE7E35" w:rsidRDefault="00031981" w:rsidP="006940D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Zamawiający zastrzega sobie prawo do rezygnacji z zamówienia bez wyboru którejkolwiek ze złożonych ofert.</w:t>
      </w:r>
    </w:p>
    <w:p w14:paraId="40C955C2" w14:textId="77777777" w:rsidR="007B1966" w:rsidRPr="00EE7E35" w:rsidRDefault="007B1966" w:rsidP="006940D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 xml:space="preserve">Zapytanie ofertowe upubliczniono na stronie </w:t>
      </w:r>
      <w:hyperlink r:id="rId12" w:history="1">
        <w:r w:rsidRPr="00EE7E35">
          <w:rPr>
            <w:rStyle w:val="Hipercze"/>
            <w:rFonts w:cstheme="minorHAnsi"/>
            <w:sz w:val="20"/>
            <w:szCs w:val="20"/>
          </w:rPr>
          <w:t>https://bazakonkurencyjnosci.funduszeeuropejskie.gov.pl/</w:t>
        </w:r>
      </w:hyperlink>
      <w:r w:rsidRPr="00EE7E35">
        <w:rPr>
          <w:rFonts w:cstheme="minorHAnsi"/>
          <w:sz w:val="20"/>
          <w:szCs w:val="20"/>
        </w:rPr>
        <w:t xml:space="preserve"> </w:t>
      </w:r>
    </w:p>
    <w:p w14:paraId="20F97989" w14:textId="600C8D5E" w:rsidR="00911F4C" w:rsidRPr="00EE7E35" w:rsidRDefault="0090712D" w:rsidP="006940D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911F4C" w:rsidRPr="00EE7E35">
        <w:rPr>
          <w:rFonts w:cstheme="minorHAnsi"/>
          <w:sz w:val="20"/>
          <w:szCs w:val="20"/>
        </w:rPr>
        <w:t xml:space="preserve">Wyniki postępowania zamieszczone zostaną na stronie internetowej </w:t>
      </w:r>
      <w:hyperlink r:id="rId13" w:history="1">
        <w:r w:rsidR="00911F4C" w:rsidRPr="00EE7E35">
          <w:rPr>
            <w:rStyle w:val="Hipercze"/>
            <w:rFonts w:cstheme="minorHAnsi"/>
            <w:sz w:val="20"/>
            <w:szCs w:val="20"/>
          </w:rPr>
          <w:t>https://bazakonkurencyjnosci.funduszeeuropejskie.gov.pl/</w:t>
        </w:r>
      </w:hyperlink>
      <w:r w:rsidR="00911F4C" w:rsidRPr="00EE7E35">
        <w:rPr>
          <w:rFonts w:cstheme="minorHAnsi"/>
          <w:sz w:val="20"/>
          <w:szCs w:val="20"/>
        </w:rPr>
        <w:t>.</w:t>
      </w:r>
    </w:p>
    <w:p w14:paraId="1DB85317" w14:textId="77777777" w:rsidR="00911F4C" w:rsidRPr="00EE7E35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58566C" w14:textId="77777777" w:rsidR="007B1966" w:rsidRPr="00EE7E35" w:rsidRDefault="007B1966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EF84880" w14:textId="77777777" w:rsidR="00AF770F" w:rsidRPr="00FD2F5A" w:rsidRDefault="00AF770F" w:rsidP="0047685C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FD2F5A">
        <w:rPr>
          <w:rFonts w:asciiTheme="minorHAnsi" w:hAnsiTheme="minorHAnsi" w:cstheme="minorHAnsi"/>
          <w:b/>
          <w:bCs/>
        </w:rPr>
        <w:t>Informacje dotyczące przetwarzania danych osobowych związanych z odpowiedzią na zapytanie ofertowe</w:t>
      </w:r>
    </w:p>
    <w:p w14:paraId="0602131F" w14:textId="77777777" w:rsidR="00BF1616" w:rsidRPr="00EE7E35" w:rsidRDefault="00BF1616" w:rsidP="00BF1616">
      <w:pPr>
        <w:pStyle w:val="Normalny1"/>
        <w:spacing w:line="240" w:lineRule="auto"/>
        <w:ind w:left="39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A43DB8" w14:textId="77777777" w:rsidR="00030BCC" w:rsidRPr="00EE7E35" w:rsidRDefault="00030BCC" w:rsidP="00030BCC">
      <w:pPr>
        <w:shd w:val="clear" w:color="auto" w:fill="FFFFFF"/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EE7E35">
        <w:rPr>
          <w:rFonts w:cstheme="minorHAnsi"/>
          <w:b/>
          <w:bCs/>
          <w:sz w:val="20"/>
          <w:szCs w:val="20"/>
        </w:rPr>
        <w:t>KLAUZULA INFORMACYJNA DOTYCZĄCA PRZETWARZANIA DANYCH OSOBOWYCH</w:t>
      </w:r>
    </w:p>
    <w:p w14:paraId="6FE06AD2" w14:textId="77777777" w:rsidR="00030BCC" w:rsidRPr="00EE7E35" w:rsidRDefault="00030BCC" w:rsidP="00030BCC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EE7E35">
        <w:rPr>
          <w:rFonts w:cstheme="minorHAnsi"/>
          <w:b/>
          <w:sz w:val="20"/>
          <w:szCs w:val="20"/>
        </w:rPr>
        <w:t>zgodna z Rozporządzeniem Parlamentu Europejskiego i Rady (UE) 2016/679 z dnia 27 kwietnia 2016 r. w sprawie ochrony osób fizycznych w związku z przetwarzaniem danych osobowych i w sprawie swobodnego przepływu takich danych oraz uchylenia dyrektywy 95/46/WE ogólne rozporządzenie o ochronie danych</w:t>
      </w:r>
    </w:p>
    <w:p w14:paraId="0F6EF639" w14:textId="324B18A1" w:rsidR="00030BCC" w:rsidRPr="00EE7E35" w:rsidRDefault="00030BCC" w:rsidP="00030BCC">
      <w:pPr>
        <w:suppressAutoHyphens/>
        <w:spacing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>W związku z uczestnictwem</w:t>
      </w:r>
      <w:r w:rsidR="006940D5" w:rsidRPr="00EE7E35">
        <w:rPr>
          <w:rFonts w:cstheme="minorHAnsi"/>
          <w:sz w:val="20"/>
          <w:szCs w:val="20"/>
          <w:lang w:eastAsia="ar-SA"/>
        </w:rPr>
        <w:t xml:space="preserve"> </w:t>
      </w:r>
      <w:r w:rsidRPr="00EE7E35">
        <w:rPr>
          <w:rFonts w:cstheme="minorHAnsi"/>
          <w:sz w:val="20"/>
          <w:szCs w:val="20"/>
          <w:lang w:eastAsia="ar-SA"/>
        </w:rPr>
        <w:t>w postępowaniu dotyczącym wyboru wykonawcy usług dla realizacji celów projektu pn.</w:t>
      </w:r>
      <w:r w:rsidRPr="00EE7E35">
        <w:rPr>
          <w:rFonts w:cstheme="minorHAnsi"/>
          <w:sz w:val="20"/>
          <w:szCs w:val="20"/>
        </w:rPr>
        <w:t xml:space="preserve">: </w:t>
      </w:r>
      <w:r w:rsidRPr="00EE7E35">
        <w:rPr>
          <w:rFonts w:cstheme="minorHAnsi"/>
          <w:i/>
          <w:sz w:val="20"/>
          <w:szCs w:val="20"/>
        </w:rPr>
        <w:t>„</w:t>
      </w:r>
      <w:r w:rsidRPr="00EE7E35">
        <w:rPr>
          <w:rFonts w:cstheme="minorHAnsi"/>
          <w:i/>
          <w:sz w:val="20"/>
          <w:szCs w:val="20"/>
          <w:lang w:eastAsia="pl-PL"/>
        </w:rPr>
        <w:t>Prace badawczo rozwojowe nad innowacyjną metodą produkcji nowej kategorii alkoholu z ziemniaków spożywczych z częściowym wykorzystaniem technologii stosowanej przy produkcji whisky i cognac”</w:t>
      </w:r>
      <w:r w:rsidRPr="00EE7E35">
        <w:rPr>
          <w:rFonts w:cstheme="minorHAnsi"/>
          <w:sz w:val="20"/>
          <w:szCs w:val="20"/>
          <w:lang w:eastAsia="pl-PL"/>
        </w:rPr>
        <w:t xml:space="preserve"> </w:t>
      </w:r>
      <w:r w:rsidRPr="00EE7E35">
        <w:rPr>
          <w:rFonts w:cstheme="minorHAnsi"/>
          <w:sz w:val="20"/>
          <w:szCs w:val="20"/>
        </w:rPr>
        <w:t xml:space="preserve">w ramach Działania 1.1 „Projekty B+R przedsiębiorstw”, Poddziałania 1.1.1 „Badania przemysłowe i prace rozwojowe realizowane przez przedsiębiorstwa” Programu Operacyjnego Inteligentny Rozwój 2014-2020 współfinansowanego ze środków Europejskiego Funduszu Rozwoju Regionalnego, </w:t>
      </w:r>
      <w:r w:rsidRPr="00EE7E35">
        <w:rPr>
          <w:rFonts w:cstheme="minorHAnsi"/>
          <w:sz w:val="20"/>
          <w:szCs w:val="20"/>
          <w:lang w:eastAsia="ar-SA"/>
        </w:rPr>
        <w:t>informujemy, iż:</w:t>
      </w:r>
    </w:p>
    <w:p w14:paraId="2EE8ACF8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lastRenderedPageBreak/>
        <w:t>Administratorem Pani/Pana danych osobowych jest:</w:t>
      </w:r>
    </w:p>
    <w:p w14:paraId="2F406BC7" w14:textId="39200390" w:rsidR="00030BCC" w:rsidRPr="00EE7E35" w:rsidRDefault="00030BCC" w:rsidP="00030BCC">
      <w:pPr>
        <w:spacing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W odniesieniu do „Programu Operacyjnego Inteligentny Rozwój 2014-2020” Narodowe Centrum Badań i Rozwoju, ul. Nowogrodzka 47a, 00-695 Warszawa</w:t>
      </w:r>
      <w:r w:rsidR="006940D5" w:rsidRPr="00EE7E35">
        <w:rPr>
          <w:rFonts w:cstheme="minorHAnsi"/>
          <w:sz w:val="20"/>
          <w:szCs w:val="20"/>
        </w:rPr>
        <w:t>,</w:t>
      </w:r>
      <w:r w:rsidRPr="00EE7E35">
        <w:rPr>
          <w:rFonts w:cstheme="minorHAnsi"/>
          <w:sz w:val="20"/>
          <w:szCs w:val="20"/>
        </w:rPr>
        <w:t xml:space="preserve"> będące Instytucją Pośredniczącą</w:t>
      </w:r>
      <w:r w:rsidR="006940D5" w:rsidRPr="00EE7E35">
        <w:rPr>
          <w:rFonts w:cstheme="minorHAnsi"/>
          <w:sz w:val="20"/>
          <w:szCs w:val="20"/>
        </w:rPr>
        <w:t xml:space="preserve"> oraz </w:t>
      </w:r>
      <w:r w:rsidRPr="00EE7E35">
        <w:rPr>
          <w:rFonts w:cstheme="minorHAnsi"/>
          <w:sz w:val="20"/>
          <w:szCs w:val="20"/>
        </w:rPr>
        <w:t>Beneficjent projektu Podlaska Wytwórnia Wódek „Polmos” S.A., ul. Frascati 12, 00-483 Warszawa, adres do korespondencji: ul. Kolejowa 10, 08-110 Siedlce</w:t>
      </w:r>
      <w:r w:rsidR="006940D5" w:rsidRPr="00EE7E35">
        <w:rPr>
          <w:rFonts w:cstheme="minorHAnsi"/>
          <w:sz w:val="20"/>
          <w:szCs w:val="20"/>
        </w:rPr>
        <w:t>.</w:t>
      </w:r>
    </w:p>
    <w:p w14:paraId="55738849" w14:textId="2859F3C4" w:rsidR="00030BCC" w:rsidRPr="00EE7E35" w:rsidRDefault="00030BCC" w:rsidP="00030BCC">
      <w:pPr>
        <w:spacing w:line="276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sz w:val="20"/>
          <w:szCs w:val="20"/>
        </w:rPr>
        <w:t>W odniesieniu do „Centralnego systemu teleinformatycznego, wspierającego realizację programów operacyjnych” (SL2014) jest Minister właściwy do spraw rozwoju regionalnego mający siedzibę przy ul. Wspólnej 2</w:t>
      </w:r>
      <w:r w:rsidR="006940D5" w:rsidRPr="00EE7E35">
        <w:rPr>
          <w:rFonts w:cstheme="minorHAnsi"/>
          <w:sz w:val="20"/>
          <w:szCs w:val="20"/>
        </w:rPr>
        <w:t>/</w:t>
      </w:r>
      <w:r w:rsidRPr="00EE7E35">
        <w:rPr>
          <w:rFonts w:cstheme="minorHAnsi"/>
          <w:sz w:val="20"/>
          <w:szCs w:val="20"/>
        </w:rPr>
        <w:t xml:space="preserve">4, 00-926 Warszawa – Instytucja Zarządzająca. </w:t>
      </w:r>
    </w:p>
    <w:p w14:paraId="4C402DF0" w14:textId="77777777" w:rsidR="00030BCC" w:rsidRPr="00EE7E35" w:rsidRDefault="00030BCC" w:rsidP="00030BC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 xml:space="preserve">Przetwarzanie Pani/Pana danych osobowych jest zgodne z prawem i spełnia warunki, o których mowa art. 6 ust. 1 lit. b, c, f oraz art. 9 ust. 2 lit. g Rozporządzenia Parlamentu Europejskiego i Rady (UE) 2016/679 – dane osobowe są niezbędne dla realizacji </w:t>
      </w:r>
      <w:r w:rsidRPr="00EE7E35">
        <w:rPr>
          <w:rFonts w:cstheme="minorHAnsi"/>
          <w:sz w:val="20"/>
          <w:szCs w:val="20"/>
        </w:rPr>
        <w:t>projektu w ramach Programu Operacyjnego Inteligentny Rozwój 2014-2020</w:t>
      </w:r>
      <w:r w:rsidRPr="00EE7E35">
        <w:rPr>
          <w:rFonts w:cstheme="minorHAnsi"/>
          <w:sz w:val="20"/>
          <w:szCs w:val="20"/>
          <w:lang w:eastAsia="ar-SA"/>
        </w:rPr>
        <w:t xml:space="preserve"> na podstawie: </w:t>
      </w:r>
    </w:p>
    <w:p w14:paraId="552F2CB9" w14:textId="77777777" w:rsidR="00030BCC" w:rsidRPr="00EE7E35" w:rsidRDefault="00030BCC" w:rsidP="00030BCC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 xml:space="preserve">rozporządzenia Parlamentu Europejskiego i Rady (UE) nr 1303/2013 z dnia </w:t>
      </w:r>
      <w:r w:rsidRPr="00EE7E35">
        <w:rPr>
          <w:rFonts w:cstheme="minorHAnsi"/>
          <w:sz w:val="20"/>
          <w:szCs w:val="20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 Europejskiego Funduszu Morskiego i Rybackiego oraz uchylającego rozporządzenie Rady (WE) nr 1083/2006;</w:t>
      </w:r>
    </w:p>
    <w:p w14:paraId="0DD39B90" w14:textId="77777777" w:rsidR="00030BCC" w:rsidRPr="00EE7E35" w:rsidRDefault="00030BCC" w:rsidP="00030BCC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 xml:space="preserve">rozporządzenia Parlamentu Europejskiego i Rady (UE) nr 1304/2013 z dnia </w:t>
      </w:r>
      <w:r w:rsidRPr="00EE7E35">
        <w:rPr>
          <w:rFonts w:cstheme="minorHAnsi"/>
          <w:sz w:val="20"/>
          <w:szCs w:val="20"/>
          <w:lang w:eastAsia="ar-SA"/>
        </w:rPr>
        <w:br/>
        <w:t>17 grudnia 2013 r. w sprawie Europejskiego Funduszu Społecznego i uchylającego rozporządzenie Rady (WE) nr 1081/2006;</w:t>
      </w:r>
    </w:p>
    <w:p w14:paraId="0A039B70" w14:textId="77777777" w:rsidR="00030BCC" w:rsidRPr="00EE7E35" w:rsidRDefault="00030BCC" w:rsidP="00030BCC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>ustawy z dnia 11 lipca 2014 r. o zasadach realizacji programów w zakresie polityki spójności finansowanych w perspektywie finansowej 2014–2020;</w:t>
      </w:r>
    </w:p>
    <w:p w14:paraId="476ECD09" w14:textId="77777777" w:rsidR="00030BCC" w:rsidRPr="00EE7E35" w:rsidRDefault="00030BCC" w:rsidP="00030BCC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00BCB8B3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Pani/Pana dane osobowe będą przetwarzane wyłącznie w celu przeprowadzenia procedury Zapytania ofertowego, zawarcia umowy lub podjęcia działań na Pani/Pana żądanie przed zawarciem umowy oraz potwierdzenia kwalifikowalności wydatków, udzielenia wsparcia, monitoringu, ewaluacji, na potrzeby kontroli, audytu i sprawozdawczości oraz działań informacyjno-promocyjnych w ramach projektu „</w:t>
      </w:r>
      <w:r w:rsidRPr="00EE7E35">
        <w:rPr>
          <w:rFonts w:cstheme="minorHAnsi"/>
          <w:i/>
          <w:sz w:val="20"/>
          <w:szCs w:val="20"/>
          <w:lang w:eastAsia="pl-PL"/>
        </w:rPr>
        <w:t>Prace badawczo rozwojowe nad innowacyjną metodą produkcji nowej kategorii alkoholu z ziemniaków spożywczych z częściowym wykorzystaniem technologii stosowanej przy produkcji whisky i cognac</w:t>
      </w:r>
      <w:r w:rsidRPr="00EE7E35">
        <w:rPr>
          <w:rFonts w:cstheme="minorHAnsi"/>
          <w:sz w:val="20"/>
          <w:szCs w:val="20"/>
        </w:rPr>
        <w:t xml:space="preserve">”; </w:t>
      </w:r>
    </w:p>
    <w:p w14:paraId="63066A1D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Instytucja Zarządzająca powierzy/może powierzyć Pani/Pana dane osobowe do przetwarzania Instytucji Pośredniczącej</w:t>
      </w:r>
      <w:r w:rsidRPr="00EE7E35">
        <w:rPr>
          <w:rFonts w:cstheme="minorHAnsi"/>
          <w:sz w:val="20"/>
          <w:szCs w:val="20"/>
          <w:lang w:eastAsia="ar-SA"/>
        </w:rPr>
        <w:t xml:space="preserve">, która to instytucja powierzy/może powierzyć te dane innym instytucjom lub podmiotom realizującym projekt, badania ewaluacyjne na zlecenie Ministra właściwego do spraw rozwoju regionalnego (IZ). Pani/Pana dane mogą </w:t>
      </w:r>
      <w:r w:rsidRPr="00EE7E35">
        <w:rPr>
          <w:rFonts w:cstheme="minorHAnsi"/>
          <w:sz w:val="20"/>
          <w:szCs w:val="20"/>
        </w:rPr>
        <w:t xml:space="preserve">zostać również powierzone specjalistycznym podmiotom, realizującym na zlecenie </w:t>
      </w:r>
      <w:r w:rsidRPr="00EE7E35">
        <w:rPr>
          <w:rFonts w:cstheme="minorHAnsi"/>
          <w:sz w:val="20"/>
          <w:szCs w:val="20"/>
          <w:lang w:eastAsia="ar-SA"/>
        </w:rPr>
        <w:t>Ministra właściwego do spraw rozwoju regionalnego (IZ)</w:t>
      </w:r>
      <w:r w:rsidRPr="00EE7E35">
        <w:rPr>
          <w:rFonts w:cstheme="minorHAnsi"/>
          <w:sz w:val="20"/>
          <w:szCs w:val="20"/>
        </w:rPr>
        <w:t xml:space="preserve"> kontrole i audyty w ramach projektu „</w:t>
      </w:r>
      <w:r w:rsidRPr="00EE7E35">
        <w:rPr>
          <w:rFonts w:cstheme="minorHAnsi"/>
          <w:i/>
          <w:sz w:val="20"/>
          <w:szCs w:val="20"/>
          <w:lang w:eastAsia="pl-PL"/>
        </w:rPr>
        <w:t>Prace badawczo rozwojowe nad innowacyjną metodą produkcji nowej kategorii alkoholu z ziemniaków spożywczych z częściowym wykorzystaniem technologii stosowanej przy produkcji whisky i cognac</w:t>
      </w:r>
      <w:r w:rsidRPr="00EE7E35">
        <w:rPr>
          <w:rFonts w:cstheme="minorHAnsi"/>
          <w:sz w:val="20"/>
          <w:szCs w:val="20"/>
        </w:rPr>
        <w:t>”;</w:t>
      </w:r>
    </w:p>
    <w:p w14:paraId="0821D87F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W ramach projektu</w:t>
      </w:r>
      <w:r w:rsidRPr="00EE7E35">
        <w:rPr>
          <w:rFonts w:cstheme="minorHAnsi"/>
          <w:sz w:val="20"/>
          <w:szCs w:val="20"/>
          <w:lang w:eastAsia="ar-SA"/>
        </w:rPr>
        <w:t xml:space="preserve"> podanie przez Panią/Pana danych ma charakter dobrowolny, aczkolwiek ich podanie jest niezbędne w związku z zawarciem umowy w celu realizacji projektu, a konsekwencją odmowy ich podania jest niemożliwość wzięcia udziału w postępowaniu o udzielenie zamówienia, jak również zawarcia umowy o udzielenie zamówienia.</w:t>
      </w:r>
    </w:p>
    <w:p w14:paraId="157B25AE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>W odniesieniu do pani/Pana danych osobowych decyzje nie będą podejmowane w sposób zautomatyzowany, w tym w efekcie profilowania (art. 22 RODO)</w:t>
      </w:r>
    </w:p>
    <w:p w14:paraId="306137C3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lastRenderedPageBreak/>
        <w:t>Pani/Pana dane osobowe mogą zostać ujawnione innym podmiotom upoważnionym na podstawie i w granicach określonych przepisami powszechnie obowiązującego prawa;</w:t>
      </w:r>
    </w:p>
    <w:p w14:paraId="1CA50C7C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>W związku z przetwarzaniem przez Administratora Pani/Pana danych osobowych, przysługuje Pani/Panu prawo do:</w:t>
      </w:r>
    </w:p>
    <w:p w14:paraId="02DC9FF5" w14:textId="77777777" w:rsidR="00030BCC" w:rsidRPr="00EE7E35" w:rsidRDefault="00030BCC" w:rsidP="00030BCC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  <w:lang w:eastAsia="ar-SA"/>
        </w:rPr>
        <w:t>na podstawie art. 15 RODO – dostępu do danych osobowych Pani/Pana dotyczących;</w:t>
      </w:r>
    </w:p>
    <w:p w14:paraId="64F1223D" w14:textId="77777777" w:rsidR="00030BCC" w:rsidRPr="00EE7E35" w:rsidRDefault="00030BCC" w:rsidP="00030BCC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na podstawie art. 16 RODO – sprostowania Pani/Pana danych osobowych (</w:t>
      </w:r>
      <w:r w:rsidRPr="00EE7E35">
        <w:rPr>
          <w:rFonts w:cstheme="minorHAnsi"/>
          <w:i/>
          <w:iCs/>
          <w:sz w:val="20"/>
          <w:szCs w:val="20"/>
        </w:rPr>
        <w:t>skorzystanie z prawa do sprostowania nie może skutkować zmianą wyniku Zapytania ofertowego ani zmianą postanowień umowy w zakresie niezgodnym z ustawą oraz nie może naruszać integralności protokołu oraz jego załączników)</w:t>
      </w:r>
    </w:p>
    <w:p w14:paraId="11BB6CC3" w14:textId="77777777" w:rsidR="00030BCC" w:rsidRPr="00EE7E35" w:rsidRDefault="00030BCC" w:rsidP="00030BCC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na podstawie art. 18 RODO – żądania od Administratora ograniczenia przetwarzania danych osobowych z zastrzeżeniem przypadków, o których mowa w art. 18 ust. 2 RODO (</w:t>
      </w:r>
      <w:r w:rsidRPr="00EE7E35">
        <w:rPr>
          <w:rFonts w:cstheme="minorHAnsi"/>
          <w:i/>
          <w:iCs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 lub z uwagi na wyższe względy interesu publicznego Unii Europejskiej lub państwa członkowskiego</w:t>
      </w:r>
      <w:r w:rsidRPr="00EE7E35">
        <w:rPr>
          <w:rFonts w:cstheme="minorHAnsi"/>
          <w:sz w:val="20"/>
          <w:szCs w:val="20"/>
        </w:rPr>
        <w:t>);</w:t>
      </w:r>
    </w:p>
    <w:p w14:paraId="5E481CDA" w14:textId="77777777" w:rsidR="00030BCC" w:rsidRPr="00EE7E35" w:rsidRDefault="00030BCC" w:rsidP="00030BCC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 xml:space="preserve">na podstawie art. 21 RODO – wniesienie sprzeciwu wobec przetwarzania przez Administratora Pani/Pana danych (dotyczy danych przetwarzanych na podstawie art. 6 ust. 1 lit. f RODO), ograniczenia przetwarzania, prawo do przenoszenia danych zgodnie z art. 15-20 RODO; </w:t>
      </w:r>
    </w:p>
    <w:p w14:paraId="0F87B0E3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Nie przysługuje Pani/Panu prawo do:</w:t>
      </w:r>
    </w:p>
    <w:p w14:paraId="6399B833" w14:textId="77777777" w:rsidR="00030BCC" w:rsidRPr="00EE7E35" w:rsidRDefault="00030BCC" w:rsidP="00030BCC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W związku z art. 17 ust. 3 lit b, d lub e RODO – usunięcia Pani/Pana danych osobowych;</w:t>
      </w:r>
    </w:p>
    <w:p w14:paraId="1B3C5E29" w14:textId="77777777" w:rsidR="00030BCC" w:rsidRPr="00EE7E35" w:rsidRDefault="00030BCC" w:rsidP="00030BCC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Przenoszenia danych osobowych, o których mowa w art. 20 RODO;</w:t>
      </w:r>
    </w:p>
    <w:p w14:paraId="75F5185E" w14:textId="77777777" w:rsidR="00030BCC" w:rsidRPr="00EE7E35" w:rsidRDefault="00030BCC" w:rsidP="00030BCC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Na podstawie art. 21 RODO – prawo sprzeciwu, wobec przetwarzania danych osobowych (wyłączenie prawa do złożenia sprzeciwu dotyczy danych osobowych przetwarzanych przez Administratora na podstawie art. 6 ust. 1 lit b oraz c RODO.</w:t>
      </w:r>
    </w:p>
    <w:p w14:paraId="56B4C74E" w14:textId="77777777" w:rsidR="00030BCC" w:rsidRPr="00EE7E35" w:rsidRDefault="00030BCC" w:rsidP="00030BCC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 xml:space="preserve">Posiadam prawo do wniesienia sprzeciwu wobec przetwarzania danych w sposób opisany powyżej. Przetwarzanie danych zostanie zaprzestane, chyba że IZ/IP będzie w stanie wykazać, że w stosunku do przetwarzanych danych istnieją prawnie uzasadnione podstawy, które są nadrzędne wobec interesów, praw i wolności lub dane będą nam niezbędne do ewentualnego ustalenia, dochodzenia lub obrony roszczeń; </w:t>
      </w:r>
    </w:p>
    <w:p w14:paraId="704EF099" w14:textId="77777777" w:rsidR="00030BCC" w:rsidRPr="00EE7E35" w:rsidRDefault="00030BCC" w:rsidP="00030BCC">
      <w:pPr>
        <w:numPr>
          <w:ilvl w:val="0"/>
          <w:numId w:val="33"/>
        </w:numPr>
        <w:suppressAutoHyphens/>
        <w:spacing w:after="0" w:line="276" w:lineRule="auto"/>
        <w:ind w:left="357"/>
        <w:jc w:val="both"/>
        <w:rPr>
          <w:rFonts w:cstheme="minorHAnsi"/>
          <w:sz w:val="20"/>
          <w:szCs w:val="20"/>
          <w:lang w:eastAsia="ar-SA"/>
        </w:rPr>
      </w:pPr>
      <w:r w:rsidRPr="00EE7E35">
        <w:rPr>
          <w:rFonts w:cstheme="minorHAnsi"/>
          <w:sz w:val="20"/>
          <w:szCs w:val="20"/>
        </w:rPr>
        <w:t>W przypadku uznania, iż przetwarzanie przez Administratora Pani/Pana danych osobowych narusza przepisy RODO, przysługuje Pani/Panu prawo do wniesienia skargi do organu nadzorczego, którym jest Prezes Urzędu Ochrony Danych Osobowych z siedziba w Warszawie (ul. Stawki 2, 00-193 Warszawa)</w:t>
      </w:r>
    </w:p>
    <w:p w14:paraId="1F7101B0" w14:textId="77777777" w:rsidR="00030BCC" w:rsidRPr="00EE7E35" w:rsidRDefault="00030BCC" w:rsidP="00030BC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0"/>
          <w:szCs w:val="20"/>
          <w:lang w:eastAsia="pl-PL"/>
        </w:rPr>
      </w:pPr>
      <w:r w:rsidRPr="00EE7E35">
        <w:rPr>
          <w:rFonts w:cstheme="minorHAnsi"/>
          <w:sz w:val="20"/>
          <w:szCs w:val="20"/>
        </w:rPr>
        <w:t xml:space="preserve">W sprawach związanych z ochroną Pani/Pana danych osobowych możliwy jest kontakt z inspektorami ochrony danych osobowych pod następującymi adresami e-mail: Narodowe Centrum Badań i Rozwoju – inspektorochronydanychosobowych-at-ncbr.gov.pl, Minister właściwy do spraw rozwoju regionalnego – </w:t>
      </w:r>
      <w:hyperlink r:id="rId14" w:history="1">
        <w:r w:rsidRPr="00EE7E35">
          <w:rPr>
            <w:rStyle w:val="Hipercze"/>
            <w:rFonts w:cstheme="minorHAnsi"/>
            <w:color w:val="auto"/>
            <w:sz w:val="20"/>
            <w:szCs w:val="20"/>
            <w:u w:val="none"/>
          </w:rPr>
          <w:t>iod@miir.gov.pl</w:t>
        </w:r>
      </w:hyperlink>
      <w:r w:rsidRPr="00EE7E35">
        <w:rPr>
          <w:rFonts w:cstheme="minorHAnsi"/>
          <w:sz w:val="20"/>
          <w:szCs w:val="20"/>
        </w:rPr>
        <w:t>, Podlaska Wytwórnia Wódek „Polmos” S.A.</w:t>
      </w:r>
      <w:r w:rsidRPr="00EE7E35">
        <w:rPr>
          <w:rFonts w:cstheme="minorHAnsi"/>
          <w:sz w:val="20"/>
          <w:szCs w:val="20"/>
          <w:shd w:val="clear" w:color="auto" w:fill="FFFFFF"/>
        </w:rPr>
        <w:t xml:space="preserve"> – </w:t>
      </w:r>
      <w:hyperlink r:id="rId15" w:history="1">
        <w:r w:rsidRPr="00EE7E35">
          <w:rPr>
            <w:rStyle w:val="Hipercze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contact@chopinvodka.com</w:t>
        </w:r>
      </w:hyperlink>
      <w:r w:rsidRPr="00EE7E35">
        <w:rPr>
          <w:rFonts w:cstheme="minorHAnsi"/>
          <w:sz w:val="20"/>
          <w:szCs w:val="20"/>
          <w:shd w:val="clear" w:color="auto" w:fill="FFFFFF"/>
        </w:rPr>
        <w:t xml:space="preserve">. </w:t>
      </w:r>
    </w:p>
    <w:p w14:paraId="4D5A8A30" w14:textId="77777777" w:rsidR="00AF770F" w:rsidRPr="00EE7E35" w:rsidRDefault="00AF770F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7437B2" w14:textId="77777777" w:rsidR="00B03890" w:rsidRPr="00EE7E35" w:rsidRDefault="00B03890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895C7C" w14:textId="77777777" w:rsidR="00376837" w:rsidRPr="00EE7E35" w:rsidRDefault="00376837" w:rsidP="009E46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E7E35">
        <w:rPr>
          <w:rFonts w:cstheme="minorHAnsi"/>
          <w:b/>
          <w:sz w:val="20"/>
          <w:szCs w:val="20"/>
        </w:rPr>
        <w:t>Załączniki:</w:t>
      </w:r>
    </w:p>
    <w:p w14:paraId="0EAE036D" w14:textId="77777777" w:rsidR="00E81402" w:rsidRPr="00EE7E35" w:rsidRDefault="00B15939" w:rsidP="005017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E7E35">
        <w:rPr>
          <w:rFonts w:cstheme="minorHAnsi"/>
          <w:b/>
          <w:sz w:val="20"/>
          <w:szCs w:val="20"/>
        </w:rPr>
        <w:t xml:space="preserve">Załącznik </w:t>
      </w:r>
      <w:r w:rsidR="00512AAC" w:rsidRPr="00EE7E35">
        <w:rPr>
          <w:rFonts w:cstheme="minorHAnsi"/>
          <w:b/>
          <w:sz w:val="20"/>
          <w:szCs w:val="20"/>
        </w:rPr>
        <w:t>1</w:t>
      </w:r>
      <w:r w:rsidRPr="00EE7E35">
        <w:rPr>
          <w:rFonts w:cstheme="minorHAnsi"/>
          <w:b/>
          <w:sz w:val="20"/>
          <w:szCs w:val="20"/>
        </w:rPr>
        <w:t>:</w:t>
      </w:r>
      <w:r w:rsidRPr="00EE7E35">
        <w:rPr>
          <w:rFonts w:cstheme="minorHAnsi"/>
          <w:sz w:val="20"/>
          <w:szCs w:val="20"/>
        </w:rPr>
        <w:t xml:space="preserve"> </w:t>
      </w:r>
      <w:r w:rsidR="00E81402" w:rsidRPr="00EE7E35">
        <w:rPr>
          <w:rFonts w:cstheme="minorHAnsi"/>
          <w:i/>
          <w:iCs/>
          <w:sz w:val="20"/>
          <w:szCs w:val="20"/>
        </w:rPr>
        <w:t>Formularz Oferty</w:t>
      </w:r>
    </w:p>
    <w:p w14:paraId="44C6222C" w14:textId="77777777" w:rsidR="00E81402" w:rsidRPr="00EE7E35" w:rsidRDefault="00B15939" w:rsidP="00E8140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E7E35">
        <w:rPr>
          <w:rFonts w:cstheme="minorHAnsi"/>
          <w:b/>
          <w:sz w:val="20"/>
          <w:szCs w:val="20"/>
        </w:rPr>
        <w:t xml:space="preserve">Załącznik </w:t>
      </w:r>
      <w:r w:rsidR="00512AAC" w:rsidRPr="00EE7E35">
        <w:rPr>
          <w:rFonts w:cstheme="minorHAnsi"/>
          <w:b/>
          <w:sz w:val="20"/>
          <w:szCs w:val="20"/>
        </w:rPr>
        <w:t>2</w:t>
      </w:r>
      <w:r w:rsidRPr="00EE7E35">
        <w:rPr>
          <w:rFonts w:cstheme="minorHAnsi"/>
          <w:b/>
          <w:sz w:val="20"/>
          <w:szCs w:val="20"/>
        </w:rPr>
        <w:t>:</w:t>
      </w:r>
      <w:r w:rsidRPr="00EE7E35">
        <w:rPr>
          <w:rFonts w:cstheme="minorHAnsi"/>
          <w:sz w:val="20"/>
          <w:szCs w:val="20"/>
        </w:rPr>
        <w:t xml:space="preserve"> </w:t>
      </w:r>
      <w:r w:rsidR="00E81402" w:rsidRPr="00EE7E35">
        <w:rPr>
          <w:rFonts w:cstheme="minorHAnsi"/>
          <w:i/>
          <w:iCs/>
          <w:sz w:val="20"/>
          <w:szCs w:val="20"/>
        </w:rPr>
        <w:t>Oświadczenie o braku powiązań kapitałowych i osobowych</w:t>
      </w:r>
    </w:p>
    <w:p w14:paraId="0019C6F5" w14:textId="43C7DE7D" w:rsidR="009A2D6B" w:rsidRDefault="009A2D6B" w:rsidP="00E8140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E7E35">
        <w:rPr>
          <w:rFonts w:cstheme="minorHAnsi"/>
          <w:b/>
          <w:iCs/>
          <w:sz w:val="20"/>
          <w:szCs w:val="20"/>
        </w:rPr>
        <w:t>Załącznik 3:</w:t>
      </w:r>
      <w:r w:rsidRPr="00EE7E35">
        <w:rPr>
          <w:rFonts w:cstheme="minorHAnsi"/>
          <w:i/>
          <w:iCs/>
          <w:sz w:val="20"/>
          <w:szCs w:val="20"/>
        </w:rPr>
        <w:t xml:space="preserve"> Oświadczenie RODO</w:t>
      </w:r>
    </w:p>
    <w:p w14:paraId="0CCDB716" w14:textId="76697139" w:rsidR="00930324" w:rsidRDefault="00930324" w:rsidP="00E8140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30324">
        <w:rPr>
          <w:rFonts w:cstheme="minorHAnsi"/>
          <w:b/>
          <w:bCs/>
          <w:sz w:val="20"/>
          <w:szCs w:val="20"/>
        </w:rPr>
        <w:t xml:space="preserve">Załącznik 4: </w:t>
      </w:r>
      <w:r w:rsidR="008E75AB" w:rsidRPr="001B1836">
        <w:rPr>
          <w:rFonts w:cstheme="minorHAnsi"/>
          <w:sz w:val="20"/>
        </w:rPr>
        <w:t>Oświadczenie Wykonawcy o niepodleganiu wykluczeniu</w:t>
      </w:r>
    </w:p>
    <w:p w14:paraId="65AF4BA8" w14:textId="77777777" w:rsidR="00237475" w:rsidRDefault="00237475" w:rsidP="00E8140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sectPr w:rsidR="00237475" w:rsidSect="00157F66">
      <w:headerReference w:type="default" r:id="rId16"/>
      <w:footerReference w:type="default" r:id="rId17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4807" w14:textId="77777777" w:rsidR="00CB73AC" w:rsidRDefault="00CB73AC" w:rsidP="00CF53BB">
      <w:pPr>
        <w:spacing w:after="0" w:line="240" w:lineRule="auto"/>
      </w:pPr>
      <w:r>
        <w:separator/>
      </w:r>
    </w:p>
  </w:endnote>
  <w:endnote w:type="continuationSeparator" w:id="0">
    <w:p w14:paraId="090052F0" w14:textId="77777777" w:rsidR="00CB73AC" w:rsidRDefault="00CB73AC" w:rsidP="00CF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548176"/>
      <w:docPartObj>
        <w:docPartGallery w:val="Page Numbers (Bottom of Page)"/>
        <w:docPartUnique/>
      </w:docPartObj>
    </w:sdtPr>
    <w:sdtContent>
      <w:p w14:paraId="4B24E48F" w14:textId="77777777" w:rsidR="00461AB3" w:rsidRDefault="00461AB3">
        <w:pPr>
          <w:pStyle w:val="Stopka"/>
          <w:jc w:val="right"/>
        </w:pPr>
        <w:r w:rsidRPr="00461AB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61AB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61AB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D3F01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461AB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16130EB" w14:textId="77777777" w:rsidR="00461AB3" w:rsidRDefault="0046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610A" w14:textId="77777777" w:rsidR="00CB73AC" w:rsidRDefault="00CB73AC" w:rsidP="00CF53BB">
      <w:pPr>
        <w:spacing w:after="0" w:line="240" w:lineRule="auto"/>
      </w:pPr>
      <w:r>
        <w:separator/>
      </w:r>
    </w:p>
  </w:footnote>
  <w:footnote w:type="continuationSeparator" w:id="0">
    <w:p w14:paraId="592256CE" w14:textId="77777777" w:rsidR="00CB73AC" w:rsidRDefault="00CB73AC" w:rsidP="00CF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3FD8" w14:textId="77777777" w:rsidR="00CF53BB" w:rsidRDefault="00CF53BB">
    <w:pPr>
      <w:pStyle w:val="Nagwek"/>
    </w:pPr>
  </w:p>
  <w:p w14:paraId="1685408D" w14:textId="77777777" w:rsidR="00CF53BB" w:rsidRDefault="00157F66">
    <w:pPr>
      <w:pStyle w:val="Nagwek"/>
    </w:pPr>
    <w:r w:rsidRPr="008C5306">
      <w:rPr>
        <w:noProof/>
        <w:szCs w:val="20"/>
      </w:rPr>
      <w:drawing>
        <wp:inline distT="0" distB="0" distL="0" distR="0" wp14:anchorId="1C56EFBA" wp14:editId="4E3782AB">
          <wp:extent cx="1397000" cy="736600"/>
          <wp:effectExtent l="0" t="0" r="0" b="6350"/>
          <wp:docPr id="2" name="Obraz 2" descr="C:\Users\DorotaMaron\AppData\Local\Microsoft\Windows\Temporary Internet Files\Content.Outlook\ZBMNUVTB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DorotaMaron\AppData\Local\Microsoft\Windows\Temporary Internet Files\Content.Outlook\ZBMNUVTB\FE_IR_POZIOM-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 w:rsidRPr="008C5306">
      <w:rPr>
        <w:noProof/>
        <w:szCs w:val="20"/>
      </w:rPr>
      <w:drawing>
        <wp:inline distT="0" distB="0" distL="0" distR="0" wp14:anchorId="429CBAA1" wp14:editId="11B08A88">
          <wp:extent cx="2114550" cy="673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9" t="27853" r="2229" b="23346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B9DFAB"/>
    <w:multiLevelType w:val="hybridMultilevel"/>
    <w:tmpl w:val="99FB43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F92DB9"/>
    <w:multiLevelType w:val="hybridMultilevel"/>
    <w:tmpl w:val="E4005A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55B294"/>
    <w:multiLevelType w:val="hybridMultilevel"/>
    <w:tmpl w:val="28F792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643B34"/>
    <w:multiLevelType w:val="hybridMultilevel"/>
    <w:tmpl w:val="87B80B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114EE4"/>
    <w:multiLevelType w:val="hybridMultilevel"/>
    <w:tmpl w:val="67A2A4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3623B92"/>
    <w:multiLevelType w:val="hybridMultilevel"/>
    <w:tmpl w:val="7147CB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111D7F"/>
    <w:multiLevelType w:val="hybridMultilevel"/>
    <w:tmpl w:val="71B25E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80208E"/>
    <w:multiLevelType w:val="hybridMultilevel"/>
    <w:tmpl w:val="A0682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2CF37A"/>
    <w:multiLevelType w:val="hybridMultilevel"/>
    <w:tmpl w:val="7FF253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D5FEF2"/>
    <w:multiLevelType w:val="hybridMultilevel"/>
    <w:tmpl w:val="E3297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991C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30C0617"/>
    <w:multiLevelType w:val="multilevel"/>
    <w:tmpl w:val="BF2A6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030436"/>
    <w:multiLevelType w:val="hybridMultilevel"/>
    <w:tmpl w:val="0AC6A4A6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535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0CDE25A"/>
    <w:multiLevelType w:val="hybridMultilevel"/>
    <w:tmpl w:val="C7AD14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23B0AFC"/>
    <w:multiLevelType w:val="hybridMultilevel"/>
    <w:tmpl w:val="63702626"/>
    <w:lvl w:ilvl="0" w:tplc="5096E9F0">
      <w:start w:val="1"/>
      <w:numFmt w:val="lowerLetter"/>
      <w:lvlText w:val="%1)"/>
      <w:lvlJc w:val="left"/>
      <w:pPr>
        <w:ind w:left="357" w:hanging="360"/>
      </w:p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132B0F1F"/>
    <w:multiLevelType w:val="hybridMultilevel"/>
    <w:tmpl w:val="38DC0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63E70B4"/>
    <w:multiLevelType w:val="hybridMultilevel"/>
    <w:tmpl w:val="02BA0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D5C01"/>
    <w:multiLevelType w:val="hybridMultilevel"/>
    <w:tmpl w:val="7464C0BC"/>
    <w:lvl w:ilvl="0" w:tplc="2BDE574C">
      <w:start w:val="1"/>
      <w:numFmt w:val="upperRoman"/>
      <w:suff w:val="space"/>
      <w:lvlText w:val="%1."/>
      <w:lvlJc w:val="left"/>
      <w:pPr>
        <w:ind w:left="397" w:hanging="284"/>
      </w:pPr>
      <w:rPr>
        <w:rFonts w:hint="default"/>
      </w:rPr>
    </w:lvl>
    <w:lvl w:ilvl="1" w:tplc="EA7C4886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9B48A2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6042A"/>
    <w:multiLevelType w:val="hybridMultilevel"/>
    <w:tmpl w:val="19C1FA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AF00DBA"/>
    <w:multiLevelType w:val="hybridMultilevel"/>
    <w:tmpl w:val="FBA21C6A"/>
    <w:lvl w:ilvl="0" w:tplc="98CEB7A8">
      <w:start w:val="1"/>
      <w:numFmt w:val="decimal"/>
      <w:lvlText w:val="%1."/>
      <w:lvlJc w:val="left"/>
      <w:pPr>
        <w:ind w:left="397" w:hanging="284"/>
      </w:pPr>
      <w:rPr>
        <w:rFonts w:hint="default"/>
        <w:color w:val="auto"/>
      </w:rPr>
    </w:lvl>
    <w:lvl w:ilvl="1" w:tplc="EA7C4886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302B8"/>
    <w:multiLevelType w:val="multilevel"/>
    <w:tmpl w:val="071E5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E7D00E"/>
    <w:multiLevelType w:val="hybridMultilevel"/>
    <w:tmpl w:val="E42B1A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A495E10"/>
    <w:multiLevelType w:val="hybridMultilevel"/>
    <w:tmpl w:val="1A8CAF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B8D6AF6"/>
    <w:multiLevelType w:val="hybridMultilevel"/>
    <w:tmpl w:val="5F2214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E721999"/>
    <w:multiLevelType w:val="hybridMultilevel"/>
    <w:tmpl w:val="2C78581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1F3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5CC0857"/>
    <w:multiLevelType w:val="hybridMultilevel"/>
    <w:tmpl w:val="107CE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A47ABC"/>
    <w:multiLevelType w:val="hybridMultilevel"/>
    <w:tmpl w:val="C8C84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018E4"/>
    <w:multiLevelType w:val="multilevel"/>
    <w:tmpl w:val="4BCC6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B8806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CB122C4"/>
    <w:multiLevelType w:val="hybridMultilevel"/>
    <w:tmpl w:val="EF0C3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4015F4"/>
    <w:multiLevelType w:val="hybridMultilevel"/>
    <w:tmpl w:val="EA4AC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A13BE"/>
    <w:multiLevelType w:val="hybridMultilevel"/>
    <w:tmpl w:val="32A794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3DF0D59"/>
    <w:multiLevelType w:val="hybridMultilevel"/>
    <w:tmpl w:val="34D0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3158FD"/>
    <w:multiLevelType w:val="hybridMultilevel"/>
    <w:tmpl w:val="6B482EE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BB66F7"/>
    <w:multiLevelType w:val="hybridMultilevel"/>
    <w:tmpl w:val="D7D0BD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9E16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0C3119E"/>
    <w:multiLevelType w:val="hybridMultilevel"/>
    <w:tmpl w:val="396691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1D927E2"/>
    <w:multiLevelType w:val="hybridMultilevel"/>
    <w:tmpl w:val="D708C86C"/>
    <w:lvl w:ilvl="0" w:tplc="CEC849C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26E0C1F"/>
    <w:multiLevelType w:val="hybridMultilevel"/>
    <w:tmpl w:val="51824BE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2CE7D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A3B4544"/>
    <w:multiLevelType w:val="hybridMultilevel"/>
    <w:tmpl w:val="12D4A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036993"/>
    <w:multiLevelType w:val="hybridMultilevel"/>
    <w:tmpl w:val="04F22CBC"/>
    <w:lvl w:ilvl="0" w:tplc="C2B8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457E4"/>
    <w:multiLevelType w:val="multilevel"/>
    <w:tmpl w:val="0CD0F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7A21155"/>
    <w:multiLevelType w:val="hybridMultilevel"/>
    <w:tmpl w:val="FBA21C6A"/>
    <w:lvl w:ilvl="0" w:tplc="98CEB7A8">
      <w:start w:val="1"/>
      <w:numFmt w:val="decimal"/>
      <w:lvlText w:val="%1."/>
      <w:lvlJc w:val="left"/>
      <w:pPr>
        <w:ind w:left="397" w:hanging="284"/>
      </w:pPr>
      <w:rPr>
        <w:rFonts w:hint="default"/>
        <w:color w:val="auto"/>
      </w:rPr>
    </w:lvl>
    <w:lvl w:ilvl="1" w:tplc="EA7C4886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092B67"/>
    <w:multiLevelType w:val="hybridMultilevel"/>
    <w:tmpl w:val="96FF30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7759F0"/>
    <w:multiLevelType w:val="hybridMultilevel"/>
    <w:tmpl w:val="1D885B84"/>
    <w:lvl w:ilvl="0" w:tplc="C2B8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0584B"/>
    <w:multiLevelType w:val="hybridMultilevel"/>
    <w:tmpl w:val="FF4A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9F0AA8"/>
    <w:multiLevelType w:val="multilevel"/>
    <w:tmpl w:val="FFFFFFFF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Times New Roman" w:hAnsi="Arial"/>
        <w:vertAlign w:val="baseline"/>
      </w:rPr>
    </w:lvl>
  </w:abstractNum>
  <w:abstractNum w:abstractNumId="52" w15:restartNumberingAfterBreak="0">
    <w:nsid w:val="7DF03B5C"/>
    <w:multiLevelType w:val="hybridMultilevel"/>
    <w:tmpl w:val="DC00884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80927">
    <w:abstractNumId w:val="51"/>
  </w:num>
  <w:num w:numId="2" w16cid:durableId="1232302928">
    <w:abstractNumId w:val="20"/>
  </w:num>
  <w:num w:numId="3" w16cid:durableId="504710484">
    <w:abstractNumId w:val="47"/>
  </w:num>
  <w:num w:numId="4" w16cid:durableId="337461833">
    <w:abstractNumId w:val="50"/>
  </w:num>
  <w:num w:numId="5" w16cid:durableId="408231719">
    <w:abstractNumId w:val="37"/>
  </w:num>
  <w:num w:numId="6" w16cid:durableId="1253276239">
    <w:abstractNumId w:val="52"/>
  </w:num>
  <w:num w:numId="7" w16cid:durableId="523981175">
    <w:abstractNumId w:val="9"/>
  </w:num>
  <w:num w:numId="8" w16cid:durableId="1919746518">
    <w:abstractNumId w:val="44"/>
  </w:num>
  <w:num w:numId="9" w16cid:durableId="684939296">
    <w:abstractNumId w:val="3"/>
  </w:num>
  <w:num w:numId="10" w16cid:durableId="1403020313">
    <w:abstractNumId w:val="2"/>
  </w:num>
  <w:num w:numId="11" w16cid:durableId="1719009359">
    <w:abstractNumId w:val="6"/>
  </w:num>
  <w:num w:numId="12" w16cid:durableId="1712345841">
    <w:abstractNumId w:val="21"/>
  </w:num>
  <w:num w:numId="13" w16cid:durableId="2010405862">
    <w:abstractNumId w:val="19"/>
  </w:num>
  <w:num w:numId="14" w16cid:durableId="1513908706">
    <w:abstractNumId w:val="14"/>
  </w:num>
  <w:num w:numId="15" w16cid:durableId="481897138">
    <w:abstractNumId w:val="27"/>
  </w:num>
  <w:num w:numId="16" w16cid:durableId="1649095489">
    <w:abstractNumId w:val="24"/>
  </w:num>
  <w:num w:numId="17" w16cid:durableId="114179973">
    <w:abstractNumId w:val="8"/>
  </w:num>
  <w:num w:numId="18" w16cid:durableId="328027376">
    <w:abstractNumId w:val="1"/>
  </w:num>
  <w:num w:numId="19" w16cid:durableId="386073508">
    <w:abstractNumId w:val="5"/>
  </w:num>
  <w:num w:numId="20" w16cid:durableId="1011566713">
    <w:abstractNumId w:val="0"/>
  </w:num>
  <w:num w:numId="21" w16cid:durableId="1908607236">
    <w:abstractNumId w:val="4"/>
  </w:num>
  <w:num w:numId="22" w16cid:durableId="2135518349">
    <w:abstractNumId w:val="12"/>
  </w:num>
  <w:num w:numId="23" w16cid:durableId="1391491406">
    <w:abstractNumId w:val="43"/>
  </w:num>
  <w:num w:numId="24" w16cid:durableId="2115325422">
    <w:abstractNumId w:val="32"/>
  </w:num>
  <w:num w:numId="25" w16cid:durableId="2127036673">
    <w:abstractNumId w:val="39"/>
  </w:num>
  <w:num w:numId="26" w16cid:durableId="255405231">
    <w:abstractNumId w:val="28"/>
  </w:num>
  <w:num w:numId="27" w16cid:durableId="1113284117">
    <w:abstractNumId w:val="15"/>
  </w:num>
  <w:num w:numId="28" w16cid:durableId="1535457340">
    <w:abstractNumId w:val="31"/>
  </w:num>
  <w:num w:numId="29" w16cid:durableId="1139955538">
    <w:abstractNumId w:val="13"/>
  </w:num>
  <w:num w:numId="30" w16cid:durableId="1038243098">
    <w:abstractNumId w:val="46"/>
  </w:num>
  <w:num w:numId="31" w16cid:durableId="1776361856">
    <w:abstractNumId w:val="23"/>
  </w:num>
  <w:num w:numId="32" w16cid:durableId="13634785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3389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1984530">
    <w:abstractNumId w:val="10"/>
    <w:lvlOverride w:ilvl="0">
      <w:startOverride w:val="1"/>
    </w:lvlOverride>
  </w:num>
  <w:num w:numId="35" w16cid:durableId="471021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36481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7179834">
    <w:abstractNumId w:val="29"/>
  </w:num>
  <w:num w:numId="38" w16cid:durableId="524488202">
    <w:abstractNumId w:val="33"/>
  </w:num>
  <w:num w:numId="39" w16cid:durableId="725570684">
    <w:abstractNumId w:val="22"/>
  </w:num>
  <w:num w:numId="40" w16cid:durableId="1822231469">
    <w:abstractNumId w:val="36"/>
  </w:num>
  <w:num w:numId="41" w16cid:durableId="938564579">
    <w:abstractNumId w:val="48"/>
  </w:num>
  <w:num w:numId="42" w16cid:durableId="1889881054">
    <w:abstractNumId w:val="18"/>
  </w:num>
  <w:num w:numId="43" w16cid:durableId="2028871598">
    <w:abstractNumId w:val="16"/>
  </w:num>
  <w:num w:numId="44" w16cid:durableId="1929996201">
    <w:abstractNumId w:val="35"/>
  </w:num>
  <w:num w:numId="45" w16cid:durableId="1295133518">
    <w:abstractNumId w:val="7"/>
  </w:num>
  <w:num w:numId="46" w16cid:durableId="7192135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45837884">
    <w:abstractNumId w:val="45"/>
  </w:num>
  <w:num w:numId="48" w16cid:durableId="119496818">
    <w:abstractNumId w:val="49"/>
  </w:num>
  <w:num w:numId="49" w16cid:durableId="1023826216">
    <w:abstractNumId w:val="25"/>
  </w:num>
  <w:num w:numId="50" w16cid:durableId="317882313">
    <w:abstractNumId w:val="30"/>
  </w:num>
  <w:num w:numId="51" w16cid:durableId="649986082">
    <w:abstractNumId w:val="38"/>
  </w:num>
  <w:num w:numId="52" w16cid:durableId="1096515478">
    <w:abstractNumId w:val="26"/>
  </w:num>
  <w:num w:numId="53" w16cid:durableId="2133592992">
    <w:abstractNumId w:val="40"/>
  </w:num>
  <w:num w:numId="54" w16cid:durableId="567232074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80"/>
    <w:rsid w:val="0001108B"/>
    <w:rsid w:val="00013725"/>
    <w:rsid w:val="00015CA7"/>
    <w:rsid w:val="00030BCC"/>
    <w:rsid w:val="00031981"/>
    <w:rsid w:val="00045EFC"/>
    <w:rsid w:val="00053AE8"/>
    <w:rsid w:val="000554FF"/>
    <w:rsid w:val="00055CEB"/>
    <w:rsid w:val="00071A2B"/>
    <w:rsid w:val="000871DB"/>
    <w:rsid w:val="00097E41"/>
    <w:rsid w:val="000C3FA5"/>
    <w:rsid w:val="000C6240"/>
    <w:rsid w:val="000C6BF7"/>
    <w:rsid w:val="000C70C8"/>
    <w:rsid w:val="000D1743"/>
    <w:rsid w:val="000E07C9"/>
    <w:rsid w:val="000F2F29"/>
    <w:rsid w:val="000F36A4"/>
    <w:rsid w:val="000F4F66"/>
    <w:rsid w:val="000F6A51"/>
    <w:rsid w:val="00101608"/>
    <w:rsid w:val="00101A47"/>
    <w:rsid w:val="00117D85"/>
    <w:rsid w:val="001235AD"/>
    <w:rsid w:val="00127840"/>
    <w:rsid w:val="00134A10"/>
    <w:rsid w:val="00136EC3"/>
    <w:rsid w:val="00145EF8"/>
    <w:rsid w:val="00146F34"/>
    <w:rsid w:val="00153478"/>
    <w:rsid w:val="00157F66"/>
    <w:rsid w:val="00167DE0"/>
    <w:rsid w:val="00174B02"/>
    <w:rsid w:val="00185DE6"/>
    <w:rsid w:val="00186B20"/>
    <w:rsid w:val="00187D3D"/>
    <w:rsid w:val="001A3135"/>
    <w:rsid w:val="001B2124"/>
    <w:rsid w:val="001B3C73"/>
    <w:rsid w:val="001C1495"/>
    <w:rsid w:val="001C3C8F"/>
    <w:rsid w:val="001C78B5"/>
    <w:rsid w:val="001D3F01"/>
    <w:rsid w:val="00225AF5"/>
    <w:rsid w:val="00226BC8"/>
    <w:rsid w:val="00231312"/>
    <w:rsid w:val="00232DFA"/>
    <w:rsid w:val="0023548B"/>
    <w:rsid w:val="00237475"/>
    <w:rsid w:val="00254A0E"/>
    <w:rsid w:val="00256D5C"/>
    <w:rsid w:val="00263C91"/>
    <w:rsid w:val="002675EB"/>
    <w:rsid w:val="00267C16"/>
    <w:rsid w:val="00267F9D"/>
    <w:rsid w:val="00270D97"/>
    <w:rsid w:val="00290442"/>
    <w:rsid w:val="002A6818"/>
    <w:rsid w:val="002B47E7"/>
    <w:rsid w:val="002C1501"/>
    <w:rsid w:val="002C4C7C"/>
    <w:rsid w:val="002C6046"/>
    <w:rsid w:val="002F3603"/>
    <w:rsid w:val="002F4E9C"/>
    <w:rsid w:val="002F6194"/>
    <w:rsid w:val="002F7069"/>
    <w:rsid w:val="0030062D"/>
    <w:rsid w:val="00325BBC"/>
    <w:rsid w:val="00332B32"/>
    <w:rsid w:val="00337DE9"/>
    <w:rsid w:val="003528CC"/>
    <w:rsid w:val="00354F0B"/>
    <w:rsid w:val="00367CD3"/>
    <w:rsid w:val="00370981"/>
    <w:rsid w:val="00370DC8"/>
    <w:rsid w:val="00370F45"/>
    <w:rsid w:val="00376837"/>
    <w:rsid w:val="00391CB4"/>
    <w:rsid w:val="003A5C80"/>
    <w:rsid w:val="003E02FD"/>
    <w:rsid w:val="003E0439"/>
    <w:rsid w:val="003E0BC0"/>
    <w:rsid w:val="003E5B53"/>
    <w:rsid w:val="003E716E"/>
    <w:rsid w:val="00400D8D"/>
    <w:rsid w:val="00402543"/>
    <w:rsid w:val="00411532"/>
    <w:rsid w:val="00411BE6"/>
    <w:rsid w:val="00423A77"/>
    <w:rsid w:val="004415AF"/>
    <w:rsid w:val="00441819"/>
    <w:rsid w:val="0044190A"/>
    <w:rsid w:val="00444F5A"/>
    <w:rsid w:val="00447CEA"/>
    <w:rsid w:val="0045544D"/>
    <w:rsid w:val="00457C76"/>
    <w:rsid w:val="00461AB3"/>
    <w:rsid w:val="00470B89"/>
    <w:rsid w:val="0047685C"/>
    <w:rsid w:val="004805FD"/>
    <w:rsid w:val="00482ADF"/>
    <w:rsid w:val="004A633E"/>
    <w:rsid w:val="004A7860"/>
    <w:rsid w:val="004B30F4"/>
    <w:rsid w:val="004B3560"/>
    <w:rsid w:val="004C44FC"/>
    <w:rsid w:val="004E5A4C"/>
    <w:rsid w:val="004F06C1"/>
    <w:rsid w:val="004F2528"/>
    <w:rsid w:val="005017EE"/>
    <w:rsid w:val="00501E9E"/>
    <w:rsid w:val="00512AAC"/>
    <w:rsid w:val="0051541A"/>
    <w:rsid w:val="005201C9"/>
    <w:rsid w:val="0052075B"/>
    <w:rsid w:val="005257BE"/>
    <w:rsid w:val="005413C2"/>
    <w:rsid w:val="005426D1"/>
    <w:rsid w:val="00553279"/>
    <w:rsid w:val="00554259"/>
    <w:rsid w:val="00555235"/>
    <w:rsid w:val="0055707F"/>
    <w:rsid w:val="00557737"/>
    <w:rsid w:val="00562655"/>
    <w:rsid w:val="00566E86"/>
    <w:rsid w:val="00574443"/>
    <w:rsid w:val="005766E0"/>
    <w:rsid w:val="005913B4"/>
    <w:rsid w:val="005956BF"/>
    <w:rsid w:val="005A33BF"/>
    <w:rsid w:val="005A4BB4"/>
    <w:rsid w:val="005A7C47"/>
    <w:rsid w:val="005B1AAA"/>
    <w:rsid w:val="005B616F"/>
    <w:rsid w:val="005D30EF"/>
    <w:rsid w:val="005F4581"/>
    <w:rsid w:val="00615512"/>
    <w:rsid w:val="00633D6F"/>
    <w:rsid w:val="00635B39"/>
    <w:rsid w:val="006420E5"/>
    <w:rsid w:val="00642C79"/>
    <w:rsid w:val="0067016C"/>
    <w:rsid w:val="00677357"/>
    <w:rsid w:val="00686178"/>
    <w:rsid w:val="006940D5"/>
    <w:rsid w:val="0069517B"/>
    <w:rsid w:val="006A1C30"/>
    <w:rsid w:val="006A7D21"/>
    <w:rsid w:val="006B224B"/>
    <w:rsid w:val="006C3CFD"/>
    <w:rsid w:val="006D3380"/>
    <w:rsid w:val="006D717B"/>
    <w:rsid w:val="006F406D"/>
    <w:rsid w:val="006F43B3"/>
    <w:rsid w:val="0071054F"/>
    <w:rsid w:val="007308C7"/>
    <w:rsid w:val="00743066"/>
    <w:rsid w:val="00757D4E"/>
    <w:rsid w:val="00777066"/>
    <w:rsid w:val="00781C82"/>
    <w:rsid w:val="007844DD"/>
    <w:rsid w:val="00784A1B"/>
    <w:rsid w:val="00785023"/>
    <w:rsid w:val="00785945"/>
    <w:rsid w:val="00795706"/>
    <w:rsid w:val="00797082"/>
    <w:rsid w:val="007B0BFB"/>
    <w:rsid w:val="007B1966"/>
    <w:rsid w:val="007C5682"/>
    <w:rsid w:val="007C7AE8"/>
    <w:rsid w:val="007D1282"/>
    <w:rsid w:val="007F58EB"/>
    <w:rsid w:val="00801D80"/>
    <w:rsid w:val="0080214F"/>
    <w:rsid w:val="008130BC"/>
    <w:rsid w:val="008221E4"/>
    <w:rsid w:val="00822FFF"/>
    <w:rsid w:val="0083024E"/>
    <w:rsid w:val="008402EB"/>
    <w:rsid w:val="00842EDA"/>
    <w:rsid w:val="008450C6"/>
    <w:rsid w:val="008453CF"/>
    <w:rsid w:val="008545D9"/>
    <w:rsid w:val="00860A1C"/>
    <w:rsid w:val="008638C9"/>
    <w:rsid w:val="00864B48"/>
    <w:rsid w:val="00867B3C"/>
    <w:rsid w:val="008753D0"/>
    <w:rsid w:val="00882987"/>
    <w:rsid w:val="008859C9"/>
    <w:rsid w:val="00890625"/>
    <w:rsid w:val="008C3873"/>
    <w:rsid w:val="008C5306"/>
    <w:rsid w:val="008D5B8D"/>
    <w:rsid w:val="008E30F6"/>
    <w:rsid w:val="008E4247"/>
    <w:rsid w:val="008E534A"/>
    <w:rsid w:val="008E75AB"/>
    <w:rsid w:val="008F50C0"/>
    <w:rsid w:val="0090712D"/>
    <w:rsid w:val="00911F4C"/>
    <w:rsid w:val="009237DD"/>
    <w:rsid w:val="00924038"/>
    <w:rsid w:val="00930324"/>
    <w:rsid w:val="00941EA4"/>
    <w:rsid w:val="0094781F"/>
    <w:rsid w:val="00956CBD"/>
    <w:rsid w:val="00972AE0"/>
    <w:rsid w:val="00974DCC"/>
    <w:rsid w:val="009771BB"/>
    <w:rsid w:val="00980A6A"/>
    <w:rsid w:val="00983510"/>
    <w:rsid w:val="00984516"/>
    <w:rsid w:val="009A1E2F"/>
    <w:rsid w:val="009A2D6B"/>
    <w:rsid w:val="009A4196"/>
    <w:rsid w:val="009A6B71"/>
    <w:rsid w:val="009B3383"/>
    <w:rsid w:val="009B3503"/>
    <w:rsid w:val="009C3BAD"/>
    <w:rsid w:val="009D2DF6"/>
    <w:rsid w:val="009E3F3B"/>
    <w:rsid w:val="009E46E1"/>
    <w:rsid w:val="009F12D7"/>
    <w:rsid w:val="00A00102"/>
    <w:rsid w:val="00A41B9E"/>
    <w:rsid w:val="00A5016A"/>
    <w:rsid w:val="00A56285"/>
    <w:rsid w:val="00A71C36"/>
    <w:rsid w:val="00A72745"/>
    <w:rsid w:val="00AA3FD8"/>
    <w:rsid w:val="00AB0920"/>
    <w:rsid w:val="00AB5551"/>
    <w:rsid w:val="00AE031C"/>
    <w:rsid w:val="00AE68BE"/>
    <w:rsid w:val="00AF07B3"/>
    <w:rsid w:val="00AF661A"/>
    <w:rsid w:val="00AF770F"/>
    <w:rsid w:val="00B03048"/>
    <w:rsid w:val="00B03890"/>
    <w:rsid w:val="00B15591"/>
    <w:rsid w:val="00B15939"/>
    <w:rsid w:val="00B332F4"/>
    <w:rsid w:val="00B34112"/>
    <w:rsid w:val="00B43156"/>
    <w:rsid w:val="00B447BF"/>
    <w:rsid w:val="00B45E75"/>
    <w:rsid w:val="00B532B4"/>
    <w:rsid w:val="00B76C8C"/>
    <w:rsid w:val="00B95BB9"/>
    <w:rsid w:val="00BA710F"/>
    <w:rsid w:val="00BB3AFE"/>
    <w:rsid w:val="00BB6792"/>
    <w:rsid w:val="00BD08D8"/>
    <w:rsid w:val="00BD384A"/>
    <w:rsid w:val="00BF1616"/>
    <w:rsid w:val="00C07889"/>
    <w:rsid w:val="00C138F2"/>
    <w:rsid w:val="00C22317"/>
    <w:rsid w:val="00C27852"/>
    <w:rsid w:val="00C301DA"/>
    <w:rsid w:val="00C320DE"/>
    <w:rsid w:val="00C4309E"/>
    <w:rsid w:val="00C5117B"/>
    <w:rsid w:val="00C74429"/>
    <w:rsid w:val="00C821BE"/>
    <w:rsid w:val="00CA11DF"/>
    <w:rsid w:val="00CA3E55"/>
    <w:rsid w:val="00CB38C6"/>
    <w:rsid w:val="00CB73AC"/>
    <w:rsid w:val="00CC260B"/>
    <w:rsid w:val="00CD4A6C"/>
    <w:rsid w:val="00CE031C"/>
    <w:rsid w:val="00CF53BB"/>
    <w:rsid w:val="00D02AF6"/>
    <w:rsid w:val="00D139B2"/>
    <w:rsid w:val="00D22CA7"/>
    <w:rsid w:val="00D309D8"/>
    <w:rsid w:val="00D33911"/>
    <w:rsid w:val="00D33A5D"/>
    <w:rsid w:val="00D41113"/>
    <w:rsid w:val="00D507CB"/>
    <w:rsid w:val="00D555B7"/>
    <w:rsid w:val="00D80364"/>
    <w:rsid w:val="00D829E1"/>
    <w:rsid w:val="00DB39A7"/>
    <w:rsid w:val="00DB7389"/>
    <w:rsid w:val="00DC1598"/>
    <w:rsid w:val="00DC2131"/>
    <w:rsid w:val="00DD3551"/>
    <w:rsid w:val="00DD7BB4"/>
    <w:rsid w:val="00DE2569"/>
    <w:rsid w:val="00DE7618"/>
    <w:rsid w:val="00DF65FB"/>
    <w:rsid w:val="00E2220F"/>
    <w:rsid w:val="00E23371"/>
    <w:rsid w:val="00E5057B"/>
    <w:rsid w:val="00E671E8"/>
    <w:rsid w:val="00E81402"/>
    <w:rsid w:val="00E826B3"/>
    <w:rsid w:val="00E83FEC"/>
    <w:rsid w:val="00E85451"/>
    <w:rsid w:val="00E92183"/>
    <w:rsid w:val="00EB18FC"/>
    <w:rsid w:val="00EB6525"/>
    <w:rsid w:val="00EB7651"/>
    <w:rsid w:val="00EE7043"/>
    <w:rsid w:val="00EE7E35"/>
    <w:rsid w:val="00EF50C4"/>
    <w:rsid w:val="00EF6C28"/>
    <w:rsid w:val="00EF71C3"/>
    <w:rsid w:val="00F13CD6"/>
    <w:rsid w:val="00F16A63"/>
    <w:rsid w:val="00F20678"/>
    <w:rsid w:val="00F61033"/>
    <w:rsid w:val="00F63910"/>
    <w:rsid w:val="00F74E00"/>
    <w:rsid w:val="00F755A8"/>
    <w:rsid w:val="00FA4C00"/>
    <w:rsid w:val="00FA5C60"/>
    <w:rsid w:val="00FB32BE"/>
    <w:rsid w:val="00FB3F22"/>
    <w:rsid w:val="00FC2E0D"/>
    <w:rsid w:val="00FD2F5A"/>
    <w:rsid w:val="00FE5192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4904"/>
  <w15:docId w15:val="{B371B718-CD55-4F99-A3B5-195CCF1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01D8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01D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01D8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D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01D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1D80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801D8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867B3C"/>
    <w:pPr>
      <w:ind w:left="720"/>
      <w:contextualSpacing/>
    </w:pPr>
  </w:style>
  <w:style w:type="paragraph" w:customStyle="1" w:styleId="Normalny1">
    <w:name w:val="Normalny1"/>
    <w:uiPriority w:val="99"/>
    <w:rsid w:val="001C1495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1C3C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1C3C8F"/>
    <w:rPr>
      <w:rFonts w:ascii="Georgia" w:eastAsia="Arial" w:hAnsi="Georgia" w:cs="Georgia"/>
      <w:i/>
      <w:iCs/>
      <w:color w:val="66666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E42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E424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03198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33B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56C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F74E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4E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locked/>
    <w:rsid w:val="00F74E0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4E00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4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4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4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4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44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5544D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940D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C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0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hopinvodka.com" TargetMode="Externa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chopinvodka.com" TargetMode="External"/><Relationship Id="rId10" Type="http://schemas.openxmlformats.org/officeDocument/2006/relationships/hyperlink" Target="mailto:oferty@chopinvodk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durakiewicz@chopinvodka.com" TargetMode="External"/><Relationship Id="rId14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617D-F1B5-4649-A4CC-9AC91FEC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4052</Words>
  <Characters>24312</Characters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2022-09-08T12:39:00Z</cp:lastPrinted>
  <dcterms:created xsi:type="dcterms:W3CDTF">2023-06-07T16:11:00Z</dcterms:created>
  <dcterms:modified xsi:type="dcterms:W3CDTF">2023-06-07T16:14:00Z</dcterms:modified>
</cp:coreProperties>
</file>