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56DA" w14:textId="2EEF94CB" w:rsidR="00B3409F" w:rsidRPr="00C16F15" w:rsidRDefault="00B3409F" w:rsidP="00B3409F">
      <w:pPr>
        <w:spacing w:line="100" w:lineRule="atLeast"/>
        <w:jc w:val="right"/>
        <w:rPr>
          <w:sz w:val="22"/>
          <w:szCs w:val="22"/>
        </w:rPr>
      </w:pPr>
      <w:bookmarkStart w:id="0" w:name="_GoBack"/>
      <w:r w:rsidRPr="00C16F15">
        <w:rPr>
          <w:sz w:val="22"/>
          <w:szCs w:val="22"/>
        </w:rPr>
        <w:t xml:space="preserve">Kraków, </w:t>
      </w:r>
      <w:r w:rsidR="00EE3C12" w:rsidRPr="00C16F15">
        <w:rPr>
          <w:sz w:val="22"/>
          <w:szCs w:val="22"/>
        </w:rPr>
        <w:t>1 czerwca</w:t>
      </w:r>
      <w:r w:rsidRPr="00C16F15">
        <w:rPr>
          <w:sz w:val="22"/>
          <w:szCs w:val="22"/>
        </w:rPr>
        <w:t xml:space="preserve"> 2023 roku</w:t>
      </w:r>
    </w:p>
    <w:p w14:paraId="166D8907" w14:textId="77777777" w:rsidR="00E21B81" w:rsidRPr="00C16F15" w:rsidRDefault="00E21B81" w:rsidP="00E21B81">
      <w:pPr>
        <w:spacing w:line="100" w:lineRule="atLeast"/>
        <w:jc w:val="center"/>
        <w:rPr>
          <w:b/>
          <w:sz w:val="22"/>
          <w:szCs w:val="22"/>
        </w:rPr>
      </w:pPr>
    </w:p>
    <w:p w14:paraId="032E8B2B" w14:textId="77777777" w:rsidR="00E21B81" w:rsidRPr="00C16F15" w:rsidRDefault="00E21B81" w:rsidP="00E21B81">
      <w:pPr>
        <w:spacing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6F15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1720726D" w14:textId="3A39F75C" w:rsidR="000C1FEE" w:rsidRPr="00C16F15" w:rsidRDefault="000C1FEE" w:rsidP="000C1FEE">
      <w:pPr>
        <w:spacing w:line="1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6F15">
        <w:rPr>
          <w:rFonts w:asciiTheme="minorHAnsi" w:hAnsiTheme="minorHAnsi" w:cstheme="minorHAnsi"/>
          <w:b/>
          <w:sz w:val="22"/>
          <w:szCs w:val="22"/>
        </w:rPr>
        <w:t xml:space="preserve">na </w:t>
      </w:r>
    </w:p>
    <w:p w14:paraId="18ACB89B" w14:textId="1B85D702" w:rsidR="00E17130" w:rsidRPr="00C16F15" w:rsidRDefault="00E17130" w:rsidP="00E171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6F15">
        <w:rPr>
          <w:rFonts w:asciiTheme="minorHAnsi" w:hAnsiTheme="minorHAnsi" w:cstheme="minorHAnsi"/>
          <w:b/>
          <w:bCs/>
          <w:sz w:val="22"/>
          <w:szCs w:val="22"/>
        </w:rPr>
        <w:t>Wykonani</w:t>
      </w:r>
      <w:r w:rsidR="00661E89" w:rsidRPr="00C16F1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C16F15">
        <w:rPr>
          <w:rFonts w:asciiTheme="minorHAnsi" w:hAnsiTheme="minorHAnsi" w:cstheme="minorHAnsi"/>
          <w:b/>
          <w:bCs/>
          <w:sz w:val="22"/>
          <w:szCs w:val="22"/>
        </w:rPr>
        <w:t xml:space="preserve"> instalacji teletechnicznej i zasilającej na potrzeby dwóch pracowni rekonstrukcji cyfrowej w budynku głównym</w:t>
      </w:r>
      <w:r w:rsidRPr="00C16F15">
        <w:rPr>
          <w:rFonts w:asciiTheme="minorHAnsi" w:hAnsiTheme="minorHAnsi" w:cstheme="minorHAnsi"/>
          <w:sz w:val="22"/>
          <w:szCs w:val="22"/>
        </w:rPr>
        <w:t xml:space="preserve"> </w:t>
      </w:r>
      <w:r w:rsidRPr="00C16F15">
        <w:rPr>
          <w:rFonts w:asciiTheme="minorHAnsi" w:hAnsiTheme="minorHAnsi" w:cstheme="minorHAnsi"/>
          <w:b/>
          <w:sz w:val="22"/>
          <w:szCs w:val="22"/>
        </w:rPr>
        <w:t>Oddziału Terenowego Telewizji Polskiej S.A. w Krakowie przy ul. Krzemionki 30</w:t>
      </w:r>
    </w:p>
    <w:p w14:paraId="76C391DB" w14:textId="77777777" w:rsidR="00E17130" w:rsidRPr="00C16F15" w:rsidRDefault="00E17130" w:rsidP="00E17130">
      <w:pPr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35A74223" w14:textId="7080CFB1" w:rsidR="000C1FEE" w:rsidRPr="00C16F15" w:rsidRDefault="00E21B81" w:rsidP="000C1FEE">
      <w:pPr>
        <w:rPr>
          <w:sz w:val="22"/>
          <w:szCs w:val="22"/>
        </w:rPr>
      </w:pPr>
      <w:r w:rsidRPr="00C16F15">
        <w:rPr>
          <w:sz w:val="22"/>
          <w:szCs w:val="22"/>
        </w:rPr>
        <w:t xml:space="preserve">Zadanie jest </w:t>
      </w:r>
      <w:r w:rsidR="000C1FEE" w:rsidRPr="00C16F15">
        <w:rPr>
          <w:sz w:val="22"/>
          <w:szCs w:val="22"/>
        </w:rPr>
        <w:t>realizowane w ramach projektu pn. „Ochrona dokumentacji audiowizualnej osiągnięć kultury materialnej Małopolski wybitni ludzie, wybitne przedsięwzięcia, wybitne wydarzenia”, który został dofinansowany przez Regionalny Program Operacyjny Województwa Małopolskiego na lata 2014-2020, Oś 2 – Cyfrowa Małopolska, działanie 2.1. E-administracja i otwarte zasoby.</w:t>
      </w:r>
    </w:p>
    <w:p w14:paraId="45354BCB" w14:textId="0607DB54" w:rsidR="00E21B81" w:rsidRPr="00C16F15" w:rsidRDefault="00E21B81" w:rsidP="00E21B81">
      <w:pPr>
        <w:spacing w:line="100" w:lineRule="atLeast"/>
        <w:rPr>
          <w:sz w:val="22"/>
          <w:szCs w:val="22"/>
        </w:rPr>
      </w:pPr>
    </w:p>
    <w:p w14:paraId="28A97C45" w14:textId="3AC41684" w:rsidR="00E21B81" w:rsidRPr="00C16F15" w:rsidRDefault="000D3601" w:rsidP="00E21B81">
      <w:pPr>
        <w:spacing w:line="100" w:lineRule="atLeast"/>
        <w:rPr>
          <w:sz w:val="22"/>
          <w:szCs w:val="22"/>
        </w:rPr>
      </w:pPr>
      <w:r w:rsidRPr="00C16F15">
        <w:rPr>
          <w:b/>
          <w:bCs/>
          <w:sz w:val="22"/>
          <w:szCs w:val="22"/>
        </w:rPr>
        <w:t>I. ZAMAWIAJĄCY</w:t>
      </w:r>
    </w:p>
    <w:p w14:paraId="2A840377" w14:textId="2D6CFD6D" w:rsidR="00DB441E" w:rsidRPr="00C16F15" w:rsidRDefault="00DB441E" w:rsidP="00020167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Telewizja Polska S.A. ul. J.P. Woronicza 17, 00-999 Warszawa, Oddział Terenowy w Krakowie z siedzibą przy ul. Krzemionki 30, 30–525 Kraków.</w:t>
      </w:r>
    </w:p>
    <w:p w14:paraId="1BD33261" w14:textId="3B225DC7" w:rsidR="00020167" w:rsidRPr="00C16F15" w:rsidRDefault="00DB441E" w:rsidP="00020167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NIP: 521-04-12-987</w:t>
      </w:r>
    </w:p>
    <w:p w14:paraId="6746FE0F" w14:textId="40E63CC4" w:rsidR="00020167" w:rsidRPr="00C16F15" w:rsidRDefault="00DB441E" w:rsidP="00020167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REGON: 010418973-00040</w:t>
      </w:r>
    </w:p>
    <w:p w14:paraId="4C80EB7E" w14:textId="77777777" w:rsidR="00B3409F" w:rsidRPr="00C16F15" w:rsidRDefault="00B3409F" w:rsidP="00B3409F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tel.: 12 261-50-00</w:t>
      </w:r>
    </w:p>
    <w:p w14:paraId="08D725C8" w14:textId="77777777" w:rsidR="00B3409F" w:rsidRPr="00C16F15" w:rsidRDefault="00B3409F" w:rsidP="00B3409F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e-mail: sekretariat.krakow@tvp.pl</w:t>
      </w:r>
    </w:p>
    <w:p w14:paraId="40D11770" w14:textId="77777777" w:rsidR="00B3409F" w:rsidRPr="00C16F15" w:rsidRDefault="00B3409F" w:rsidP="00B3409F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 xml:space="preserve">Osoba uprawniona do kontaktu ze strony Zamawiającego: Bogusław Sobczak, </w:t>
      </w:r>
    </w:p>
    <w:p w14:paraId="307CFCDA" w14:textId="77777777" w:rsidR="00B3409F" w:rsidRPr="00C16F15" w:rsidRDefault="00B3409F" w:rsidP="00B3409F">
      <w:pPr>
        <w:spacing w:line="100" w:lineRule="atLeast"/>
        <w:rPr>
          <w:sz w:val="22"/>
          <w:szCs w:val="22"/>
          <w:lang w:val="en-GB"/>
        </w:rPr>
      </w:pPr>
      <w:r w:rsidRPr="00C16F15">
        <w:rPr>
          <w:sz w:val="22"/>
          <w:szCs w:val="22"/>
          <w:lang w:val="en-GB"/>
        </w:rPr>
        <w:t xml:space="preserve">e-mail.: </w:t>
      </w:r>
      <w:hyperlink r:id="rId8" w:history="1">
        <w:r w:rsidRPr="00C16F15">
          <w:rPr>
            <w:rStyle w:val="Hipercze"/>
            <w:color w:val="auto"/>
            <w:sz w:val="22"/>
            <w:szCs w:val="22"/>
            <w:u w:val="none"/>
            <w:lang w:val="en-GB"/>
          </w:rPr>
          <w:t>boguslaw.sobczak@tvp.pl</w:t>
        </w:r>
      </w:hyperlink>
      <w:r w:rsidRPr="00C16F15">
        <w:rPr>
          <w:sz w:val="22"/>
          <w:szCs w:val="22"/>
          <w:lang w:val="en-GB"/>
        </w:rPr>
        <w:t>, tel. 12 261-52-80.</w:t>
      </w:r>
    </w:p>
    <w:p w14:paraId="6C58CA5D" w14:textId="7975E62D" w:rsidR="00020167" w:rsidRPr="00C16F15" w:rsidRDefault="00020167" w:rsidP="00020167">
      <w:pPr>
        <w:spacing w:line="100" w:lineRule="atLeast"/>
        <w:rPr>
          <w:sz w:val="22"/>
          <w:szCs w:val="22"/>
          <w:lang w:val="en-GB"/>
        </w:rPr>
      </w:pPr>
    </w:p>
    <w:p w14:paraId="5A52D382" w14:textId="14A4B037" w:rsidR="00E21B81" w:rsidRPr="00C16F15" w:rsidRDefault="00E21B81" w:rsidP="00E21B81">
      <w:pPr>
        <w:spacing w:line="100" w:lineRule="atLeast"/>
        <w:rPr>
          <w:sz w:val="22"/>
          <w:szCs w:val="22"/>
        </w:rPr>
      </w:pPr>
      <w:r w:rsidRPr="00C16F15">
        <w:rPr>
          <w:b/>
          <w:bCs/>
          <w:sz w:val="22"/>
          <w:szCs w:val="22"/>
        </w:rPr>
        <w:t xml:space="preserve">II. TRYB UDZIELANIA </w:t>
      </w:r>
      <w:r w:rsidR="000D3601" w:rsidRPr="00C16F15">
        <w:rPr>
          <w:b/>
          <w:bCs/>
          <w:sz w:val="22"/>
          <w:szCs w:val="22"/>
        </w:rPr>
        <w:t>ZAMÓWIENIA</w:t>
      </w:r>
    </w:p>
    <w:p w14:paraId="36891757" w14:textId="789D5C80" w:rsidR="00E21B81" w:rsidRPr="00C16F15" w:rsidRDefault="00E21B81" w:rsidP="00E21B81">
      <w:pPr>
        <w:spacing w:line="100" w:lineRule="atLeast"/>
        <w:rPr>
          <w:b/>
          <w:bCs/>
          <w:sz w:val="22"/>
          <w:szCs w:val="22"/>
        </w:rPr>
      </w:pPr>
      <w:r w:rsidRPr="00C16F15">
        <w:rPr>
          <w:sz w:val="22"/>
          <w:szCs w:val="22"/>
        </w:rPr>
        <w:t xml:space="preserve">Zamówienie udzielane jest w trybie postępowania ofertowego przeprowadzonego zgodnie z zasadą konkurencyjności określoną w Wytycznych w zakresie kwalifikowalności wydatków w </w:t>
      </w:r>
      <w:r w:rsidR="00020167" w:rsidRPr="00C16F15">
        <w:rPr>
          <w:sz w:val="22"/>
          <w:szCs w:val="22"/>
        </w:rPr>
        <w:t>Europejskiego Funduszu Rozwoju Regionalnego, Europejskiego Funduszu Społecznego oraz Funduszu</w:t>
      </w:r>
      <w:r w:rsidR="00A02D6F" w:rsidRPr="00C16F15">
        <w:rPr>
          <w:sz w:val="22"/>
          <w:szCs w:val="22"/>
        </w:rPr>
        <w:t xml:space="preserve"> Spójności na lata 2014 – 2020, </w:t>
      </w:r>
      <w:r w:rsidRPr="00C16F15">
        <w:rPr>
          <w:sz w:val="22"/>
          <w:szCs w:val="22"/>
        </w:rPr>
        <w:t>bez zastosowania przepisów ustawy Prawo zamówień publicznych.</w:t>
      </w:r>
    </w:p>
    <w:p w14:paraId="44513AC6" w14:textId="77777777" w:rsidR="00E21B81" w:rsidRPr="00C16F15" w:rsidRDefault="00E21B81" w:rsidP="00E21B81">
      <w:pPr>
        <w:spacing w:line="100" w:lineRule="atLeast"/>
        <w:rPr>
          <w:b/>
          <w:bCs/>
          <w:sz w:val="22"/>
          <w:szCs w:val="22"/>
        </w:rPr>
      </w:pPr>
    </w:p>
    <w:p w14:paraId="2A4C79BE" w14:textId="5B9BA013" w:rsidR="00E21B81" w:rsidRPr="00C16F15" w:rsidRDefault="00E21B81" w:rsidP="00E21B81">
      <w:pPr>
        <w:spacing w:line="100" w:lineRule="atLeast"/>
        <w:rPr>
          <w:b/>
          <w:bCs/>
          <w:sz w:val="22"/>
          <w:szCs w:val="22"/>
        </w:rPr>
      </w:pPr>
      <w:r w:rsidRPr="00C16F15">
        <w:rPr>
          <w:b/>
          <w:bCs/>
          <w:sz w:val="22"/>
          <w:szCs w:val="22"/>
        </w:rPr>
        <w:t>III. KOD CPV</w:t>
      </w:r>
    </w:p>
    <w:p w14:paraId="2F6780B3" w14:textId="79FAF798" w:rsidR="00DA1483" w:rsidRPr="00C16F15" w:rsidRDefault="00DA1483" w:rsidP="00DA1483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CPV - 71320000-7 – Usługi inżynieryjne w zakresie projektowania,</w:t>
      </w:r>
    </w:p>
    <w:p w14:paraId="7C58DE21" w14:textId="23528B41" w:rsidR="00DA1483" w:rsidRPr="00C16F15" w:rsidRDefault="00DA1483" w:rsidP="00DA1483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CPV - 45300000-0 – Roboty instalacyjne w budynkach.</w:t>
      </w:r>
    </w:p>
    <w:p w14:paraId="638EE89A" w14:textId="6FF0F22D" w:rsidR="00850837" w:rsidRPr="00C16F15" w:rsidRDefault="00850837" w:rsidP="00020167">
      <w:pPr>
        <w:tabs>
          <w:tab w:val="left" w:pos="284"/>
        </w:tabs>
        <w:spacing w:line="100" w:lineRule="atLeast"/>
        <w:rPr>
          <w:sz w:val="22"/>
          <w:szCs w:val="22"/>
        </w:rPr>
      </w:pPr>
    </w:p>
    <w:p w14:paraId="23DF6187" w14:textId="25152D7A" w:rsidR="00E21B81" w:rsidRPr="00C16F15" w:rsidRDefault="000D3601" w:rsidP="00020167">
      <w:pPr>
        <w:tabs>
          <w:tab w:val="left" w:pos="284"/>
        </w:tabs>
        <w:spacing w:line="100" w:lineRule="atLeast"/>
        <w:rPr>
          <w:b/>
          <w:bCs/>
          <w:sz w:val="22"/>
          <w:szCs w:val="22"/>
        </w:rPr>
      </w:pPr>
      <w:r w:rsidRPr="00C16F15">
        <w:rPr>
          <w:b/>
          <w:bCs/>
          <w:sz w:val="22"/>
          <w:szCs w:val="22"/>
        </w:rPr>
        <w:t>IV. OPIS PRZEDMIOTU ZAMÓWIENIA</w:t>
      </w:r>
    </w:p>
    <w:p w14:paraId="5FD45297" w14:textId="35181033" w:rsidR="000F14E9" w:rsidRPr="00C16F15" w:rsidRDefault="00E21B81" w:rsidP="00DA1483">
      <w:pPr>
        <w:pStyle w:val="Akapitzlist1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</w:pPr>
      <w:r w:rsidRPr="00C16F15">
        <w:t xml:space="preserve">Przedmiotem zamówienia jest </w:t>
      </w:r>
      <w:r w:rsidR="00DA1483" w:rsidRPr="00C16F15">
        <w:t>Wykonanie robót instalacyjnych – okablowania i gniazd Ethernet oraz instalacji zasilającej do dwóch pomieszczeń przeznaczonych na pracownie rekonstrukcji cyfrowej w ramach realizacji projektu „Ochrona dokumentacji audiowizualnej osiągnięć kultury materialnej Małopolski wybitni ludzie, wybitne przedsięwzięcia, wybitne wydarzenia” w ramach Regionalnego Programu Operacyjnego Województwa Małopolskiego na lata 2014-2020 Oś 2 – Cyfrowa Małopolska, działanie 2.1. E-administracja i otwarte zasoby”.</w:t>
      </w:r>
    </w:p>
    <w:p w14:paraId="466D9200" w14:textId="4DCFAB35" w:rsidR="00DA1483" w:rsidRPr="00C16F15" w:rsidRDefault="00DA1483" w:rsidP="00DA1483">
      <w:pPr>
        <w:pStyle w:val="Akapitzlist1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</w:pPr>
      <w:r w:rsidRPr="00C16F15">
        <w:t>Wykonanie projektu technicznego oraz wykonanie robót instalacyjnych na podstawie wykonanego projektu, w tym dostarczenie wszystkich niezbędnych materiałów i urządzeń koniecznych do wykonania zamówienia.</w:t>
      </w:r>
    </w:p>
    <w:p w14:paraId="32E7F449" w14:textId="3AE1A5BD" w:rsidR="00234D6A" w:rsidRPr="00C16F15" w:rsidRDefault="00234D6A" w:rsidP="00DA1483">
      <w:pPr>
        <w:pStyle w:val="Akapitzlist1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</w:pPr>
      <w:r w:rsidRPr="00C16F15">
        <w:t>Wymagana minimalna gwarancja n</w:t>
      </w:r>
      <w:r w:rsidR="00CA4FC8" w:rsidRPr="00C16F15">
        <w:t xml:space="preserve">a przedmiot zamówienia to 36 miesięcy. </w:t>
      </w:r>
    </w:p>
    <w:p w14:paraId="4791852B" w14:textId="45B185FA" w:rsidR="00765F5E" w:rsidRPr="00C16F15" w:rsidRDefault="00765F5E" w:rsidP="00DA1483">
      <w:pPr>
        <w:pStyle w:val="Akapitzlist1"/>
        <w:numPr>
          <w:ilvl w:val="0"/>
          <w:numId w:val="4"/>
        </w:numPr>
        <w:tabs>
          <w:tab w:val="left" w:pos="0"/>
          <w:tab w:val="left" w:pos="284"/>
        </w:tabs>
        <w:spacing w:after="0"/>
        <w:ind w:left="0" w:firstLine="0"/>
      </w:pPr>
      <w:r w:rsidRPr="00C16F15">
        <w:t xml:space="preserve">Szczegółowy Opis Przedmiotu Zamówienia stanowi załącznik 1 do Zapytania Ofertowego. </w:t>
      </w:r>
    </w:p>
    <w:p w14:paraId="5A106DCF" w14:textId="4EC3885A" w:rsidR="000F14E9" w:rsidRPr="00C16F15" w:rsidRDefault="005B10C9" w:rsidP="00DA1483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ind w:left="0" w:firstLine="0"/>
        <w:rPr>
          <w:sz w:val="22"/>
          <w:szCs w:val="22"/>
        </w:rPr>
      </w:pPr>
      <w:r w:rsidRPr="00C16F15">
        <w:rPr>
          <w:sz w:val="22"/>
        </w:rPr>
        <w:t xml:space="preserve">Warunki realizacji zamówienia zawarte zostały we wzorze umowy stanowiącym Załącznik nr 2 do Zapytania Ofertowego. </w:t>
      </w:r>
    </w:p>
    <w:p w14:paraId="3E52B89E" w14:textId="77777777" w:rsidR="005B10C9" w:rsidRPr="00C16F15" w:rsidRDefault="005B10C9" w:rsidP="005B10C9">
      <w:pPr>
        <w:pStyle w:val="Akapitzlist"/>
        <w:rPr>
          <w:sz w:val="22"/>
          <w:szCs w:val="22"/>
        </w:rPr>
      </w:pPr>
    </w:p>
    <w:p w14:paraId="30B76AF5" w14:textId="41E06C4B" w:rsidR="00D4259D" w:rsidRPr="00C16F15" w:rsidRDefault="00D4259D" w:rsidP="00D4259D">
      <w:pPr>
        <w:suppressAutoHyphens w:val="0"/>
        <w:spacing w:line="276" w:lineRule="auto"/>
        <w:outlineLvl w:val="0"/>
        <w:rPr>
          <w:sz w:val="22"/>
          <w:szCs w:val="22"/>
        </w:rPr>
      </w:pPr>
      <w:r w:rsidRPr="00C16F15">
        <w:rPr>
          <w:b/>
          <w:sz w:val="22"/>
          <w:szCs w:val="22"/>
        </w:rPr>
        <w:lastRenderedPageBreak/>
        <w:t>V</w:t>
      </w:r>
      <w:r w:rsidRPr="00C16F15">
        <w:rPr>
          <w:sz w:val="22"/>
          <w:szCs w:val="22"/>
        </w:rPr>
        <w:t xml:space="preserve">. </w:t>
      </w:r>
      <w:r w:rsidR="000D3601" w:rsidRPr="00C16F15">
        <w:rPr>
          <w:b/>
          <w:sz w:val="22"/>
          <w:szCs w:val="22"/>
        </w:rPr>
        <w:t>TERMIN REALIZACJI ZADANIA</w:t>
      </w:r>
    </w:p>
    <w:p w14:paraId="6598AB8A" w14:textId="337B6701" w:rsidR="00250887" w:rsidRPr="00C16F15" w:rsidRDefault="00250887" w:rsidP="00250887">
      <w:pPr>
        <w:spacing w:line="276" w:lineRule="auto"/>
        <w:rPr>
          <w:rFonts w:eastAsia="Calibri"/>
          <w:bCs/>
          <w:sz w:val="22"/>
          <w:szCs w:val="22"/>
          <w:lang w:eastAsia="en-US"/>
        </w:rPr>
      </w:pPr>
      <w:bookmarkStart w:id="1" w:name="_Hlk17465118"/>
      <w:r w:rsidRPr="00C16F15">
        <w:rPr>
          <w:rFonts w:eastAsia="Calibri"/>
          <w:sz w:val="22"/>
          <w:szCs w:val="22"/>
          <w:lang w:eastAsia="en-US"/>
        </w:rPr>
        <w:t>T</w:t>
      </w:r>
      <w:r w:rsidR="00D4259D" w:rsidRPr="00C16F15">
        <w:rPr>
          <w:rFonts w:eastAsia="Calibri"/>
          <w:sz w:val="22"/>
          <w:szCs w:val="22"/>
          <w:lang w:eastAsia="en-US"/>
        </w:rPr>
        <w:t>ermin realizacji zamówienia to</w:t>
      </w:r>
      <w:bookmarkEnd w:id="1"/>
      <w:r w:rsidR="00D4259D" w:rsidRPr="00C16F15">
        <w:rPr>
          <w:rFonts w:eastAsia="Calibri"/>
          <w:sz w:val="22"/>
          <w:szCs w:val="22"/>
          <w:lang w:eastAsia="en-US"/>
        </w:rPr>
        <w:t xml:space="preserve"> </w:t>
      </w:r>
      <w:r w:rsidRPr="00C16F15">
        <w:rPr>
          <w:rFonts w:eastAsia="Calibri"/>
          <w:sz w:val="22"/>
          <w:szCs w:val="22"/>
          <w:lang w:eastAsia="en-US"/>
        </w:rPr>
        <w:t xml:space="preserve">6 tygodni </w:t>
      </w:r>
      <w:r w:rsidR="00D4259D" w:rsidRPr="00C16F15">
        <w:rPr>
          <w:rFonts w:eastAsia="Calibri"/>
          <w:sz w:val="22"/>
          <w:szCs w:val="22"/>
          <w:lang w:eastAsia="en-US"/>
        </w:rPr>
        <w:t xml:space="preserve">od dnia zawarcia umowy, </w:t>
      </w:r>
      <w:r w:rsidRPr="00C16F15">
        <w:rPr>
          <w:rFonts w:eastAsia="Calibri"/>
          <w:sz w:val="22"/>
          <w:szCs w:val="22"/>
          <w:lang w:eastAsia="en-US"/>
        </w:rPr>
        <w:t xml:space="preserve">przy czym: </w:t>
      </w:r>
      <w:r w:rsidRPr="00C16F15">
        <w:rPr>
          <w:rFonts w:eastAsia="Calibri"/>
          <w:bCs/>
          <w:sz w:val="22"/>
          <w:szCs w:val="22"/>
          <w:lang w:eastAsia="en-US"/>
        </w:rPr>
        <w:t>termin wykonan</w:t>
      </w:r>
      <w:r w:rsidR="00DA1483" w:rsidRPr="00C16F15">
        <w:rPr>
          <w:rFonts w:eastAsia="Calibri"/>
          <w:bCs/>
          <w:sz w:val="22"/>
          <w:szCs w:val="22"/>
          <w:lang w:eastAsia="en-US"/>
        </w:rPr>
        <w:t>ia dokumentacji projektowej do 2</w:t>
      </w:r>
      <w:r w:rsidRPr="00C16F15">
        <w:rPr>
          <w:rFonts w:eastAsia="Calibri"/>
          <w:bCs/>
          <w:sz w:val="22"/>
          <w:szCs w:val="22"/>
          <w:lang w:eastAsia="en-US"/>
        </w:rPr>
        <w:t xml:space="preserve"> tygodni od zawarcia umowy, a termin zakończenia prac do 6 tygodni o od dnia zawarcia umowy.</w:t>
      </w:r>
    </w:p>
    <w:p w14:paraId="13AA43AC" w14:textId="30EEED02" w:rsidR="00D4259D" w:rsidRPr="00C16F15" w:rsidRDefault="00D4259D" w:rsidP="00D4259D">
      <w:pPr>
        <w:spacing w:line="276" w:lineRule="auto"/>
        <w:rPr>
          <w:rFonts w:eastAsia="MS Mincho"/>
          <w:sz w:val="22"/>
          <w:szCs w:val="22"/>
          <w:lang w:eastAsia="en-US"/>
        </w:rPr>
      </w:pPr>
    </w:p>
    <w:p w14:paraId="48FA327B" w14:textId="4A26A0EC" w:rsidR="00D4259D" w:rsidRPr="00C16F15" w:rsidRDefault="000D3601" w:rsidP="00D4259D">
      <w:pPr>
        <w:tabs>
          <w:tab w:val="left" w:pos="284"/>
        </w:tabs>
        <w:spacing w:line="276" w:lineRule="auto"/>
        <w:rPr>
          <w:rFonts w:eastAsia="MS Mincho"/>
          <w:b/>
          <w:sz w:val="22"/>
          <w:szCs w:val="22"/>
          <w:lang w:eastAsia="en-US"/>
        </w:rPr>
      </w:pPr>
      <w:r w:rsidRPr="00C16F15">
        <w:rPr>
          <w:rFonts w:eastAsia="MS Mincho"/>
          <w:b/>
          <w:sz w:val="22"/>
          <w:szCs w:val="22"/>
          <w:lang w:eastAsia="en-US"/>
        </w:rPr>
        <w:t>VI.</w:t>
      </w:r>
      <w:r w:rsidRPr="00C16F15">
        <w:rPr>
          <w:rFonts w:eastAsia="MS Mincho"/>
          <w:b/>
          <w:sz w:val="22"/>
          <w:szCs w:val="22"/>
          <w:lang w:eastAsia="en-US"/>
        </w:rPr>
        <w:tab/>
        <w:t>WARUNKI UDZIAŁU</w:t>
      </w:r>
    </w:p>
    <w:p w14:paraId="46F859D2" w14:textId="05CBEA7D" w:rsidR="001553EF" w:rsidRPr="00C16F15" w:rsidRDefault="001553EF" w:rsidP="00D4259D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 xml:space="preserve">Zamawiający nie stawia warunków udziału w postępowaniu.  </w:t>
      </w:r>
    </w:p>
    <w:p w14:paraId="7AEF6CD6" w14:textId="10FA6C46" w:rsidR="001553EF" w:rsidRPr="00C16F15" w:rsidRDefault="001553EF" w:rsidP="00D4259D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</w:p>
    <w:p w14:paraId="7218797E" w14:textId="48083A91" w:rsidR="001553EF" w:rsidRPr="00C16F15" w:rsidRDefault="001553EF" w:rsidP="00D4259D">
      <w:pPr>
        <w:tabs>
          <w:tab w:val="left" w:pos="284"/>
        </w:tabs>
        <w:spacing w:line="276" w:lineRule="auto"/>
        <w:rPr>
          <w:rFonts w:eastAsia="MS Mincho"/>
          <w:b/>
          <w:sz w:val="22"/>
          <w:szCs w:val="22"/>
          <w:lang w:eastAsia="en-US"/>
        </w:rPr>
      </w:pPr>
      <w:r w:rsidRPr="00C16F15">
        <w:rPr>
          <w:rFonts w:eastAsia="MS Mincho"/>
          <w:b/>
          <w:sz w:val="22"/>
          <w:szCs w:val="22"/>
          <w:lang w:eastAsia="en-US"/>
        </w:rPr>
        <w:t xml:space="preserve">VII. PODSTAWY WYKLUCZENIA </w:t>
      </w:r>
    </w:p>
    <w:p w14:paraId="5C0B1189" w14:textId="0B2EB46B" w:rsidR="001553EF" w:rsidRPr="00C16F15" w:rsidRDefault="001553EF" w:rsidP="001553EF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Zgodnie z art. 7 ust. 1 ustawy z dnia 13 kwietnia 2022r. o szczególnych rozwiązaniach w zakresie przeciwdziałania wspieraniu agresji na Ukrainę oraz służących ochronie bezpieczeństwa narodowego (tekst jednolity: Dziennik Ustaw z 2023r. poz. 129 z późn. zm.), zwanej poniżej ustawą z postępowania wyklucza się:</w:t>
      </w:r>
    </w:p>
    <w:p w14:paraId="2FACA397" w14:textId="723C8A6A" w:rsidR="001553EF" w:rsidRPr="00C16F15" w:rsidRDefault="001553EF" w:rsidP="001553EF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1.1</w:t>
      </w:r>
      <w:r w:rsidRPr="00C16F15">
        <w:rPr>
          <w:rFonts w:eastAsia="MS Mincho"/>
          <w:sz w:val="22"/>
          <w:szCs w:val="22"/>
          <w:lang w:eastAsia="en-US"/>
        </w:rPr>
        <w:tab/>
      </w:r>
      <w:r w:rsidR="002C7EAF" w:rsidRPr="00C16F15">
        <w:rPr>
          <w:rFonts w:eastAsia="MS Mincho"/>
          <w:sz w:val="22"/>
          <w:szCs w:val="22"/>
          <w:lang w:eastAsia="en-US"/>
        </w:rPr>
        <w:t xml:space="preserve"> </w:t>
      </w:r>
      <w:r w:rsidRPr="00C16F15">
        <w:rPr>
          <w:rFonts w:eastAsia="MS Mincho"/>
          <w:sz w:val="22"/>
          <w:szCs w:val="22"/>
          <w:lang w:eastAsia="en-US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14:paraId="0D0CA423" w14:textId="69791DBB" w:rsidR="001553EF" w:rsidRPr="00C16F15" w:rsidRDefault="001553EF" w:rsidP="001553EF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1.2</w:t>
      </w:r>
      <w:r w:rsidRPr="00C16F15">
        <w:rPr>
          <w:rFonts w:eastAsia="MS Mincho"/>
          <w:sz w:val="22"/>
          <w:szCs w:val="22"/>
          <w:lang w:eastAsia="en-US"/>
        </w:rPr>
        <w:tab/>
      </w:r>
      <w:r w:rsidR="002C7EAF" w:rsidRPr="00C16F15">
        <w:rPr>
          <w:rFonts w:eastAsia="MS Mincho"/>
          <w:sz w:val="22"/>
          <w:szCs w:val="22"/>
          <w:lang w:eastAsia="en-US"/>
        </w:rPr>
        <w:t xml:space="preserve"> </w:t>
      </w:r>
      <w:r w:rsidRPr="00C16F15">
        <w:rPr>
          <w:rFonts w:eastAsia="MS Mincho"/>
          <w:sz w:val="22"/>
          <w:szCs w:val="22"/>
          <w:lang w:eastAsia="en-US"/>
        </w:rPr>
        <w:t>Wykonawcę, którego beneficjentem rzeczywistym w rozumieniu ustawy z dnia 1 marca 2018r. o przeciwdziałaniu praniu pieniędzy oraz finansowaniu terroryzmu (tekst jednolity: Dziennik Ustaw z 2022r., poz. 593 z późn. zm.)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ustawy,</w:t>
      </w:r>
    </w:p>
    <w:p w14:paraId="7EBBA2EA" w14:textId="7D69BEE0" w:rsidR="001553EF" w:rsidRPr="00C16F15" w:rsidRDefault="001553EF" w:rsidP="001553EF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1.3</w:t>
      </w:r>
      <w:r w:rsidR="002C7EAF" w:rsidRPr="00C16F15">
        <w:rPr>
          <w:rFonts w:eastAsia="MS Mincho"/>
          <w:sz w:val="22"/>
          <w:szCs w:val="22"/>
          <w:lang w:eastAsia="en-US"/>
        </w:rPr>
        <w:t xml:space="preserve"> </w:t>
      </w:r>
      <w:r w:rsidRPr="00C16F15">
        <w:rPr>
          <w:rFonts w:eastAsia="MS Mincho"/>
          <w:sz w:val="22"/>
          <w:szCs w:val="22"/>
          <w:lang w:eastAsia="en-US"/>
        </w:rPr>
        <w:t>Wykonawcę, którego jednostką dominującą w rozumieniu art. 3 ust. 1 pkt 37 ustawy z dnia 29 września 1994r. o rachunkowości (tekst jednolity: Dziennik Ustaw z 2023r., poz. 120 z późn. zm.),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12EB36F4" w14:textId="2D0EB9A5" w:rsidR="00CD6256" w:rsidRPr="00C16F15" w:rsidRDefault="00CD6256" w:rsidP="00CD625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Zamawiający nie może udzielić zamówienia podmiotom powiązanym kapitałowo lub osobowo z Zamawiającym, bądź z osobą/osobami wykonującymi w imieniu Zamawiającego czynności związane z przeprowadzeniem procedury wyboru Wykonawcy. Przez powiązania kapitałowe lub osobowe rozumie się:</w:t>
      </w:r>
    </w:p>
    <w:p w14:paraId="64A7F585" w14:textId="5BE6FC09" w:rsidR="00CD6256" w:rsidRPr="00C16F15" w:rsidRDefault="00CD6256" w:rsidP="00CD6256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2.1 uczestniczenie w spółce jako wspólnik spółki cywilnej lub spółki osobowej;</w:t>
      </w:r>
    </w:p>
    <w:p w14:paraId="2B345E1D" w14:textId="2A417353" w:rsidR="00CD6256" w:rsidRPr="00C16F15" w:rsidRDefault="00CD6256" w:rsidP="00CD6256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 xml:space="preserve">2.3 posiadaniu co najmniej 10% udziałów lub akcji, o ile niższy próg nie wynika z przepisów prawa lub nie został określony przez </w:t>
      </w:r>
      <w:r w:rsidR="004A59FB" w:rsidRPr="00C16F15">
        <w:rPr>
          <w:rFonts w:eastAsia="MS Mincho"/>
          <w:sz w:val="22"/>
          <w:szCs w:val="22"/>
          <w:lang w:eastAsia="en-US"/>
        </w:rPr>
        <w:t>IZ PO</w:t>
      </w:r>
      <w:r w:rsidRPr="00C16F15">
        <w:rPr>
          <w:rFonts w:eastAsia="MS Mincho"/>
          <w:sz w:val="22"/>
          <w:szCs w:val="22"/>
          <w:lang w:eastAsia="en-US"/>
        </w:rPr>
        <w:t>;</w:t>
      </w:r>
    </w:p>
    <w:p w14:paraId="64B0038B" w14:textId="6CFEE7D4" w:rsidR="00CD6256" w:rsidRPr="00C16F15" w:rsidRDefault="00CD6256" w:rsidP="00CD6256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2.4 pełnieniu funkcji członka organu nadzorczego lub zarządzającego, prokurenta, pełnomocnika;</w:t>
      </w:r>
    </w:p>
    <w:p w14:paraId="115E7F00" w14:textId="29E07D06" w:rsidR="005B10C9" w:rsidRPr="00C16F15" w:rsidRDefault="00CD6256" w:rsidP="00CD6256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  <w:r w:rsidRPr="00C16F15">
        <w:rPr>
          <w:rFonts w:eastAsia="MS Mincho"/>
          <w:sz w:val="22"/>
          <w:szCs w:val="22"/>
          <w:lang w:eastAsia="en-US"/>
        </w:rPr>
        <w:t>2.5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4292427" w14:textId="77777777" w:rsidR="003470E4" w:rsidRPr="00C16F15" w:rsidRDefault="003470E4" w:rsidP="00CD6256">
      <w:pPr>
        <w:tabs>
          <w:tab w:val="left" w:pos="284"/>
        </w:tabs>
        <w:spacing w:line="276" w:lineRule="auto"/>
        <w:rPr>
          <w:rFonts w:eastAsia="MS Mincho"/>
          <w:sz w:val="22"/>
          <w:szCs w:val="22"/>
          <w:lang w:eastAsia="en-US"/>
        </w:rPr>
      </w:pPr>
    </w:p>
    <w:p w14:paraId="0F94D83A" w14:textId="77777777" w:rsidR="00B3409F" w:rsidRPr="00C16F15" w:rsidRDefault="00B3409F" w:rsidP="00534EEF">
      <w:pPr>
        <w:pStyle w:val="Akapitzlist1"/>
        <w:tabs>
          <w:tab w:val="left" w:pos="284"/>
        </w:tabs>
        <w:spacing w:after="0"/>
        <w:ind w:left="0"/>
        <w:rPr>
          <w:b/>
        </w:rPr>
      </w:pPr>
    </w:p>
    <w:p w14:paraId="68539EAA" w14:textId="77777777" w:rsidR="00B3409F" w:rsidRPr="00C16F15" w:rsidRDefault="00B3409F" w:rsidP="00534EEF">
      <w:pPr>
        <w:pStyle w:val="Akapitzlist1"/>
        <w:tabs>
          <w:tab w:val="left" w:pos="284"/>
        </w:tabs>
        <w:spacing w:after="0"/>
        <w:ind w:left="0"/>
        <w:rPr>
          <w:b/>
        </w:rPr>
      </w:pPr>
    </w:p>
    <w:p w14:paraId="1885B88F" w14:textId="5C37EB88" w:rsidR="00534EEF" w:rsidRPr="00C16F15" w:rsidRDefault="00534EEF" w:rsidP="00534EEF">
      <w:pPr>
        <w:pStyle w:val="Akapitzlist1"/>
        <w:tabs>
          <w:tab w:val="left" w:pos="284"/>
        </w:tabs>
        <w:spacing w:after="0"/>
        <w:ind w:left="0"/>
        <w:rPr>
          <w:szCs w:val="22"/>
        </w:rPr>
      </w:pPr>
      <w:r w:rsidRPr="00C16F15">
        <w:rPr>
          <w:b/>
        </w:rPr>
        <w:lastRenderedPageBreak/>
        <w:t>VI</w:t>
      </w:r>
      <w:r w:rsidR="00FD1017" w:rsidRPr="00C16F15">
        <w:rPr>
          <w:b/>
        </w:rPr>
        <w:t>I</w:t>
      </w:r>
      <w:r w:rsidR="00F169DC" w:rsidRPr="00C16F15">
        <w:rPr>
          <w:b/>
        </w:rPr>
        <w:t>I</w:t>
      </w:r>
      <w:r w:rsidRPr="00C16F15">
        <w:rPr>
          <w:b/>
        </w:rPr>
        <w:t>.</w:t>
      </w:r>
      <w:r w:rsidRPr="00C16F15">
        <w:t xml:space="preserve"> </w:t>
      </w:r>
      <w:r w:rsidRPr="00C16F15">
        <w:rPr>
          <w:b/>
          <w:kern w:val="0"/>
          <w:szCs w:val="22"/>
          <w:lang w:eastAsia="pl-PL"/>
        </w:rPr>
        <w:t xml:space="preserve">OPIS </w:t>
      </w:r>
      <w:r w:rsidR="000D3601" w:rsidRPr="00C16F15">
        <w:rPr>
          <w:b/>
          <w:kern w:val="0"/>
          <w:szCs w:val="22"/>
          <w:lang w:eastAsia="pl-PL"/>
        </w:rPr>
        <w:t>SPOSOBU PRZYGOTOWANIA OFERTY</w:t>
      </w:r>
    </w:p>
    <w:p w14:paraId="23AEB187" w14:textId="58F11933" w:rsidR="006348E2" w:rsidRPr="00C16F15" w:rsidRDefault="006348E2" w:rsidP="0026579C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Wykonawca może złożyć jedną ofertę. Złożenie więcej niż jednej oferty spowoduje odrzucenie wszystkich ofert złożonych przez Wykonawcę.</w:t>
      </w:r>
    </w:p>
    <w:p w14:paraId="4E7A3D24" w14:textId="2F9F47C5" w:rsidR="006348E2" w:rsidRPr="00C16F15" w:rsidRDefault="006348E2" w:rsidP="0026579C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Treść oferty musi być zgodna z treścią Zapytania ofertowego.</w:t>
      </w:r>
    </w:p>
    <w:p w14:paraId="73D1763A" w14:textId="630CB42A" w:rsidR="006348E2" w:rsidRPr="00C16F15" w:rsidRDefault="006348E2" w:rsidP="0026579C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Oferta wraz z załącznikami musi być sporządzona czytelnie, wszelkie zmiany naniesione przez Wykonawcę w treści oferty po jej sporządzeniu muszą być parafowane przez Wykonawcę.</w:t>
      </w:r>
    </w:p>
    <w:p w14:paraId="1097BA08" w14:textId="0F263C88" w:rsidR="006348E2" w:rsidRPr="00C16F15" w:rsidRDefault="006348E2" w:rsidP="00075417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Oferta musi być podpisana przez Wykonawcę, tj. osobę (osoby) reprezentującą Wykonawcę, zgodnie z zasadami reprezentacji wskazanymi we właściwym rejestrze lub osobę (osoby) upoważnioną do reprezentowania Wykonawcy.</w:t>
      </w:r>
    </w:p>
    <w:p w14:paraId="4B1E8FC0" w14:textId="33EE0E69" w:rsidR="006348E2" w:rsidRPr="00C16F15" w:rsidRDefault="006348E2" w:rsidP="00C8135F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Jeżeli osoba (osoby) podpisująca ofertę (reprezentująca Wykonawcę lub Wykonawców występujących wspólnie) działa na podstawie pełnomocnictwa, pełnomocnictwo to musi zostać dołączone do oferty.</w:t>
      </w:r>
    </w:p>
    <w:p w14:paraId="3DF25453" w14:textId="77777777" w:rsidR="00C8135F" w:rsidRPr="00C16F15" w:rsidRDefault="00C8135F" w:rsidP="00C8135F">
      <w:pPr>
        <w:pStyle w:val="Akapitzlist"/>
        <w:numPr>
          <w:ilvl w:val="0"/>
          <w:numId w:val="22"/>
        </w:numPr>
        <w:tabs>
          <w:tab w:val="left" w:pos="284"/>
        </w:tabs>
        <w:ind w:left="0" w:firstLine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 (jeżeli dotyczy); Wykonawcy mogą wspólnie ubiegać się o udzielenie zamówienia. W takim przypadku Wykonawcy ustanawiają pełnomocnika do reprezentowania ich w postępowaniu albo do reprezentowania i zawarcia umowy w sprawie zamówienia publicznego. Oświadczenia i dokumenty potwierdzające brak podstaw do wykluczenia z postępowania, składa każdy z Wykonawców wspólnie ubiegających się o zamówienie.</w:t>
      </w:r>
    </w:p>
    <w:p w14:paraId="01781C88" w14:textId="396BA16E" w:rsidR="006348E2" w:rsidRPr="00C16F15" w:rsidRDefault="006348E2" w:rsidP="00C8135F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14:paraId="77EB3CAF" w14:textId="6591607A" w:rsidR="006348E2" w:rsidRPr="00C16F15" w:rsidRDefault="006348E2" w:rsidP="00C8135F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Wykonawca ponosi wszelkie koszty związane z przygotowaniem i złożeniem oferty.</w:t>
      </w:r>
    </w:p>
    <w:p w14:paraId="4EEBCBB4" w14:textId="4719939A" w:rsidR="006348E2" w:rsidRPr="00C16F15" w:rsidRDefault="006348E2" w:rsidP="00C8135F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Oferta musi zawierać:</w:t>
      </w:r>
    </w:p>
    <w:p w14:paraId="7A7895A9" w14:textId="097607C8" w:rsidR="006348E2" w:rsidRPr="00C16F15" w:rsidRDefault="006348E2" w:rsidP="00C8135F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a) Formularz ofertowy (Załącznik nr A do Zapytania Ofertowego)</w:t>
      </w:r>
    </w:p>
    <w:p w14:paraId="038E320F" w14:textId="58264F90" w:rsidR="006348E2" w:rsidRPr="00C16F15" w:rsidRDefault="006348E2" w:rsidP="00C8135F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b) Oświadczenia o braku podstaw wykluczenia (Załącznik nr 3 do Zapytania Ofertowego)</w:t>
      </w:r>
    </w:p>
    <w:p w14:paraId="758F57E8" w14:textId="5798F3E4" w:rsidR="006348E2" w:rsidRPr="00C16F15" w:rsidRDefault="00976016" w:rsidP="00C8135F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c) </w:t>
      </w:r>
      <w:r w:rsidR="006348E2" w:rsidRPr="00C16F15">
        <w:rPr>
          <w:kern w:val="0"/>
          <w:sz w:val="22"/>
          <w:szCs w:val="22"/>
          <w:lang w:eastAsia="pl-PL"/>
        </w:rPr>
        <w:t>Pełnomocnictwo (jeżeli dotyczy);</w:t>
      </w:r>
    </w:p>
    <w:p w14:paraId="42836917" w14:textId="23F84139" w:rsidR="00976016" w:rsidRPr="00C16F15" w:rsidRDefault="00976016" w:rsidP="00976016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</w:p>
    <w:p w14:paraId="417B7905" w14:textId="0A565C8B" w:rsidR="00FD1017" w:rsidRPr="00C16F15" w:rsidRDefault="003C7A28" w:rsidP="00F51C0D">
      <w:pPr>
        <w:tabs>
          <w:tab w:val="left" w:pos="284"/>
        </w:tabs>
        <w:suppressAutoHyphens w:val="0"/>
        <w:spacing w:line="276" w:lineRule="auto"/>
        <w:outlineLvl w:val="0"/>
        <w:rPr>
          <w:b/>
          <w:kern w:val="0"/>
          <w:sz w:val="22"/>
          <w:szCs w:val="22"/>
          <w:lang w:eastAsia="pl-PL"/>
        </w:rPr>
      </w:pPr>
      <w:r w:rsidRPr="00C16F15">
        <w:rPr>
          <w:b/>
          <w:kern w:val="0"/>
          <w:sz w:val="22"/>
          <w:szCs w:val="22"/>
          <w:lang w:eastAsia="pl-PL"/>
        </w:rPr>
        <w:t>I</w:t>
      </w:r>
      <w:r w:rsidR="0026579C" w:rsidRPr="00C16F15">
        <w:rPr>
          <w:b/>
          <w:kern w:val="0"/>
          <w:sz w:val="22"/>
          <w:szCs w:val="22"/>
          <w:lang w:eastAsia="pl-PL"/>
        </w:rPr>
        <w:t>X</w:t>
      </w:r>
      <w:r w:rsidR="00FD1017" w:rsidRPr="00C16F15">
        <w:rPr>
          <w:b/>
          <w:kern w:val="0"/>
          <w:sz w:val="22"/>
          <w:szCs w:val="22"/>
          <w:lang w:eastAsia="pl-PL"/>
        </w:rPr>
        <w:t xml:space="preserve">. </w:t>
      </w:r>
      <w:r w:rsidR="000D3601" w:rsidRPr="00C16F15">
        <w:rPr>
          <w:b/>
          <w:kern w:val="0"/>
          <w:sz w:val="22"/>
          <w:szCs w:val="22"/>
          <w:lang w:eastAsia="pl-PL"/>
        </w:rPr>
        <w:t>SPOSÓB OBLICZENIA CENY</w:t>
      </w:r>
    </w:p>
    <w:p w14:paraId="38DE9EC4" w14:textId="3842EA8F" w:rsidR="00FD1017" w:rsidRPr="00C16F15" w:rsidRDefault="00FD1017" w:rsidP="00F51C0D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Wykonawca może podać tylko jedną cenę (cenę brutto, która przyjęta będzie do porównania i oceny ofert) za wykonanie całego przedmiotu zamówienia. </w:t>
      </w:r>
    </w:p>
    <w:p w14:paraId="426D4E8D" w14:textId="77777777" w:rsidR="00F51C0D" w:rsidRPr="00C16F15" w:rsidRDefault="00F51C0D" w:rsidP="00F51C0D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W ofercie należy podać cenę w rozumieniu art. 3 ust. 1 pkt 1 i ust. 2 ustawy z dnia 9 maja 2014r. o informowaniu o cenach towarów i usług (tekst jednolity: Dziennik Ustaw z 2023r., poz. 168) za wykonanie przedmiotu zamówienia. Cenę oferty należy określać z dokładnością do dwóch miejsc po przecinku, stosując zasadę opisaną w art. 106e ust. 11 ustawy z dnia 11 marca 2004r. o podatku od towarów i usług (tekst jednolity: Dziennik Ustaw z 2022r., poz. 931 z późn. zm.).</w:t>
      </w:r>
    </w:p>
    <w:p w14:paraId="4F7D98E6" w14:textId="2A6366D9" w:rsidR="00FD1017" w:rsidRPr="00C16F15" w:rsidRDefault="00FD1017" w:rsidP="00F51C0D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Wykonawca podaje cenę netto oraz podatek VAT wyłącznie w celach informacyjnych.</w:t>
      </w:r>
    </w:p>
    <w:p w14:paraId="205F8546" w14:textId="552EE23A" w:rsidR="00FD1017" w:rsidRPr="00C16F15" w:rsidRDefault="00FD1017" w:rsidP="00F51C0D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Zamawiający jako formę wynagrodzenia za wykonanie przedmiotu zamówienia przyjmuje wynagrodzenie ryczałtowe.</w:t>
      </w:r>
    </w:p>
    <w:p w14:paraId="0B88A07B" w14:textId="68D90B8C" w:rsidR="00FD1017" w:rsidRPr="00C16F15" w:rsidRDefault="00FD1017" w:rsidP="00F51C0D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Cena ofertowa obejmuje wykonanie całego przedmiotu zamówienia.</w:t>
      </w:r>
    </w:p>
    <w:p w14:paraId="13813E31" w14:textId="6AE241AC" w:rsidR="00FD1017" w:rsidRPr="00C16F15" w:rsidRDefault="00FD1017" w:rsidP="00F51C0D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Podana w ofercie cena musi uwzględniać wszystkie wymagania Zamawiającego określone w niniejszym </w:t>
      </w:r>
      <w:r w:rsidR="00C16ED0" w:rsidRPr="00C16F15">
        <w:rPr>
          <w:kern w:val="0"/>
          <w:sz w:val="22"/>
          <w:szCs w:val="22"/>
          <w:lang w:eastAsia="pl-PL"/>
        </w:rPr>
        <w:t>Zapytaniu Ofertowym</w:t>
      </w:r>
      <w:r w:rsidRPr="00C16F15">
        <w:rPr>
          <w:kern w:val="0"/>
          <w:sz w:val="22"/>
          <w:szCs w:val="22"/>
          <w:lang w:eastAsia="pl-PL"/>
        </w:rPr>
        <w:t xml:space="preserve"> obejmować wszelkie koszty, jakie poniesie Wykonawca z tytułu </w:t>
      </w:r>
      <w:r w:rsidRPr="00C16F15">
        <w:rPr>
          <w:kern w:val="0"/>
          <w:sz w:val="22"/>
          <w:szCs w:val="22"/>
          <w:lang w:eastAsia="pl-PL"/>
        </w:rPr>
        <w:lastRenderedPageBreak/>
        <w:t>należytego oraz zgodnego z umową i obowiązującymi przepisami wykonania przedmiotu zamówienia, w tym koszty opłat administracyjnych w zakresie w jakim konieczne jest przeprowadzenie odpowiednich postępowań administracyjnych, koszt pracy osób zatrudnionych przez Wykonawcę, koszt druku dokumentacji.</w:t>
      </w:r>
    </w:p>
    <w:p w14:paraId="79F48AD9" w14:textId="3ACC3AB6" w:rsidR="00FD1017" w:rsidRPr="00C16F15" w:rsidRDefault="00FD1017" w:rsidP="00FD1017">
      <w:pPr>
        <w:tabs>
          <w:tab w:val="left" w:pos="284"/>
        </w:tabs>
        <w:suppressAutoHyphens w:val="0"/>
        <w:spacing w:line="276" w:lineRule="auto"/>
        <w:outlineLvl w:val="0"/>
        <w:rPr>
          <w:b/>
          <w:kern w:val="0"/>
          <w:sz w:val="22"/>
          <w:szCs w:val="22"/>
          <w:lang w:eastAsia="pl-PL"/>
        </w:rPr>
      </w:pPr>
    </w:p>
    <w:p w14:paraId="7A15C2AD" w14:textId="41450813" w:rsidR="00FD1017" w:rsidRPr="00C16F15" w:rsidRDefault="00FD1017" w:rsidP="00A44EC2">
      <w:pPr>
        <w:tabs>
          <w:tab w:val="left" w:pos="284"/>
        </w:tabs>
        <w:suppressAutoHyphens w:val="0"/>
        <w:spacing w:line="276" w:lineRule="auto"/>
        <w:outlineLvl w:val="0"/>
        <w:rPr>
          <w:b/>
          <w:kern w:val="0"/>
          <w:sz w:val="22"/>
          <w:szCs w:val="22"/>
          <w:lang w:eastAsia="pl-PL"/>
        </w:rPr>
      </w:pPr>
      <w:r w:rsidRPr="00C16F15">
        <w:rPr>
          <w:b/>
          <w:kern w:val="0"/>
          <w:sz w:val="22"/>
          <w:szCs w:val="22"/>
          <w:lang w:eastAsia="pl-PL"/>
        </w:rPr>
        <w:t xml:space="preserve">X. </w:t>
      </w:r>
      <w:r w:rsidR="000D3601" w:rsidRPr="00C16F15">
        <w:rPr>
          <w:b/>
          <w:kern w:val="0"/>
          <w:sz w:val="22"/>
          <w:szCs w:val="22"/>
          <w:lang w:eastAsia="pl-PL"/>
        </w:rPr>
        <w:t>KRYTERIA OCENY OFERT</w:t>
      </w:r>
    </w:p>
    <w:p w14:paraId="677F7D2D" w14:textId="169B2018" w:rsidR="00FD1017" w:rsidRPr="00C16F15" w:rsidRDefault="00A44EC2" w:rsidP="00A44EC2">
      <w:pPr>
        <w:pStyle w:val="Akapitzlist"/>
        <w:numPr>
          <w:ilvl w:val="0"/>
          <w:numId w:val="27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Cena oferty brutto – 100 punktów</w:t>
      </w:r>
    </w:p>
    <w:p w14:paraId="20F2168B" w14:textId="77777777" w:rsidR="00FD1017" w:rsidRPr="00C16F15" w:rsidRDefault="00FD1017" w:rsidP="00A44EC2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Kryterium ceny oferty brutto – ocena w tym kryterium będzie przeprowadzona wg następującego wzoru matematycznego:</w:t>
      </w:r>
    </w:p>
    <w:p w14:paraId="02579B41" w14:textId="77777777" w:rsidR="00FD1017" w:rsidRPr="00C16F15" w:rsidRDefault="00FD1017" w:rsidP="00A44EC2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P= (C min / </w:t>
      </w:r>
      <w:proofErr w:type="spellStart"/>
      <w:r w:rsidRPr="00C16F15">
        <w:rPr>
          <w:kern w:val="0"/>
          <w:sz w:val="22"/>
          <w:szCs w:val="22"/>
          <w:lang w:eastAsia="pl-PL"/>
        </w:rPr>
        <w:t>Cb</w:t>
      </w:r>
      <w:proofErr w:type="spellEnd"/>
      <w:r w:rsidRPr="00C16F15">
        <w:rPr>
          <w:kern w:val="0"/>
          <w:sz w:val="22"/>
          <w:szCs w:val="22"/>
          <w:lang w:eastAsia="pl-PL"/>
        </w:rPr>
        <w:t>) x 100 pkt</w:t>
      </w:r>
    </w:p>
    <w:p w14:paraId="75EBCE66" w14:textId="77777777" w:rsidR="00FD1017" w:rsidRPr="00C16F15" w:rsidRDefault="00FD1017" w:rsidP="00A44EC2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gdzie:</w:t>
      </w:r>
    </w:p>
    <w:p w14:paraId="725A0B53" w14:textId="77777777" w:rsidR="00FD1017" w:rsidRPr="00C16F15" w:rsidRDefault="00FD1017" w:rsidP="00A44EC2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P – liczba punktów za kryterium ceny</w:t>
      </w:r>
    </w:p>
    <w:p w14:paraId="0371720E" w14:textId="77777777" w:rsidR="00FD1017" w:rsidRPr="00C16F15" w:rsidRDefault="00FD1017" w:rsidP="00A44EC2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C min – najniższa cena spośród wszystkich ważnych i nieodrzuconych ofert</w:t>
      </w:r>
    </w:p>
    <w:p w14:paraId="26E9EE42" w14:textId="7A3292F9" w:rsidR="00FD1017" w:rsidRPr="00C16F15" w:rsidRDefault="00FD1017" w:rsidP="00A44EC2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proofErr w:type="spellStart"/>
      <w:r w:rsidRPr="00C16F15">
        <w:rPr>
          <w:kern w:val="0"/>
          <w:sz w:val="22"/>
          <w:szCs w:val="22"/>
          <w:lang w:eastAsia="pl-PL"/>
        </w:rPr>
        <w:t>Cb</w:t>
      </w:r>
      <w:proofErr w:type="spellEnd"/>
      <w:r w:rsidRPr="00C16F15">
        <w:rPr>
          <w:kern w:val="0"/>
          <w:sz w:val="22"/>
          <w:szCs w:val="22"/>
          <w:lang w:eastAsia="pl-PL"/>
        </w:rPr>
        <w:t xml:space="preserve"> – cena badanej oferty</w:t>
      </w:r>
    </w:p>
    <w:p w14:paraId="30FC797F" w14:textId="77777777" w:rsidR="00A44EC2" w:rsidRPr="00C16F15" w:rsidRDefault="00FD1017" w:rsidP="00A44EC2">
      <w:pPr>
        <w:pStyle w:val="Akapitzlist"/>
        <w:numPr>
          <w:ilvl w:val="0"/>
          <w:numId w:val="27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Oferta może otrzymać maksymalnie 100 punktów. Punktacja będzie zaokrąglana do dwóch miejsc po przecinku. </w:t>
      </w:r>
    </w:p>
    <w:p w14:paraId="24C1F42A" w14:textId="086F4D7D" w:rsidR="00EE52B1" w:rsidRPr="00C16F15" w:rsidRDefault="00EE52B1" w:rsidP="00A44EC2">
      <w:pPr>
        <w:pStyle w:val="Akapitzlist"/>
        <w:numPr>
          <w:ilvl w:val="0"/>
          <w:numId w:val="27"/>
        </w:numPr>
        <w:tabs>
          <w:tab w:val="left" w:pos="284"/>
        </w:tabs>
        <w:suppressAutoHyphens w:val="0"/>
        <w:spacing w:line="276" w:lineRule="auto"/>
        <w:ind w:left="0" w:firstLine="0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Najwyższą ocenę otrzyma oferent spełniający warunki udziału w postępowaniu, który uzyska największą ilość punktów.</w:t>
      </w:r>
    </w:p>
    <w:p w14:paraId="23113D45" w14:textId="47211945" w:rsidR="00FD1017" w:rsidRPr="00C16F15" w:rsidRDefault="00FD1017" w:rsidP="00FD1017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</w:p>
    <w:p w14:paraId="4AA4BC04" w14:textId="77777777" w:rsidR="00942D94" w:rsidRPr="00C16F15" w:rsidRDefault="00942D94" w:rsidP="00942D94">
      <w:pPr>
        <w:tabs>
          <w:tab w:val="left" w:pos="284"/>
        </w:tabs>
        <w:suppressAutoHyphens w:val="0"/>
        <w:spacing w:line="276" w:lineRule="auto"/>
        <w:outlineLvl w:val="0"/>
        <w:rPr>
          <w:b/>
          <w:kern w:val="0"/>
          <w:sz w:val="22"/>
          <w:szCs w:val="22"/>
          <w:lang w:eastAsia="pl-PL"/>
        </w:rPr>
      </w:pPr>
      <w:r w:rsidRPr="00C16F15">
        <w:rPr>
          <w:b/>
          <w:kern w:val="0"/>
          <w:sz w:val="22"/>
          <w:szCs w:val="22"/>
          <w:lang w:eastAsia="pl-PL"/>
        </w:rPr>
        <w:t>XI. KOMUNIKACJA, MIEJSCE ORAZ TERMIN SKŁADANIA OFERT</w:t>
      </w:r>
    </w:p>
    <w:p w14:paraId="2CCDC54A" w14:textId="77777777" w:rsidR="00942D94" w:rsidRPr="00C16F15" w:rsidRDefault="00942D94" w:rsidP="00942D94">
      <w:pPr>
        <w:numPr>
          <w:ilvl w:val="0"/>
          <w:numId w:val="30"/>
        </w:numPr>
        <w:tabs>
          <w:tab w:val="left" w:pos="284"/>
        </w:tabs>
        <w:suppressAutoHyphens w:val="0"/>
        <w:spacing w:line="276" w:lineRule="auto"/>
        <w:ind w:left="0" w:firstLine="0"/>
        <w:contextualSpacing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Komunikacja z Zamawiający odbywa się za pośrednictwem Bazy Konkurencyjności. </w:t>
      </w:r>
    </w:p>
    <w:p w14:paraId="6D166792" w14:textId="77777777" w:rsidR="00942D94" w:rsidRPr="00C16F15" w:rsidRDefault="00942D94" w:rsidP="00942D94">
      <w:pPr>
        <w:numPr>
          <w:ilvl w:val="0"/>
          <w:numId w:val="30"/>
        </w:numPr>
        <w:tabs>
          <w:tab w:val="left" w:pos="284"/>
        </w:tabs>
        <w:suppressAutoHyphens w:val="0"/>
        <w:spacing w:line="276" w:lineRule="auto"/>
        <w:ind w:left="0" w:firstLine="0"/>
        <w:contextualSpacing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Pytania i wyjaśnienia Zapytania Ofertowego: Zamawiający jest obowiązany udzielić wyjaśnień niezwłocznie, jednak nie później niż na 2 dni przed upływem terminu składania ofert pod warunkiem że wniosek o wyjaśnienie treści Zapytania Ofertowego wpłynął do Zamawiającego nie później niż na 4 dni przed upływem terminu składania ofert. </w:t>
      </w:r>
    </w:p>
    <w:p w14:paraId="0F903504" w14:textId="77777777" w:rsidR="00942D94" w:rsidRPr="00C16F15" w:rsidRDefault="00942D94" w:rsidP="00942D94">
      <w:pPr>
        <w:numPr>
          <w:ilvl w:val="0"/>
          <w:numId w:val="30"/>
        </w:numPr>
        <w:tabs>
          <w:tab w:val="left" w:pos="284"/>
        </w:tabs>
        <w:suppressAutoHyphens w:val="0"/>
        <w:spacing w:line="276" w:lineRule="auto"/>
        <w:ind w:left="0" w:firstLine="0"/>
        <w:contextualSpacing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 xml:space="preserve">Ofertę należy złożyć do dnia </w:t>
      </w:r>
      <w:r w:rsidRPr="00C16F15">
        <w:rPr>
          <w:b/>
          <w:kern w:val="0"/>
          <w:sz w:val="22"/>
          <w:szCs w:val="22"/>
          <w:lang w:eastAsia="pl-PL"/>
        </w:rPr>
        <w:t>19.06.2023r. do godz. 10:00</w:t>
      </w:r>
      <w:r w:rsidRPr="00C16F15">
        <w:rPr>
          <w:kern w:val="0"/>
          <w:sz w:val="22"/>
          <w:szCs w:val="22"/>
          <w:lang w:eastAsia="pl-PL"/>
        </w:rPr>
        <w:t xml:space="preserve"> za pośrednictwem bazy konkurencyjności (instrukcja składania ofert dostępna na stronie https://archiwumbazakonkurencyjnosci.funduszeeuropejskie.gov.pl/info/web_instruction pod nazwą INSTRUKCJA OFERENTA).</w:t>
      </w:r>
    </w:p>
    <w:p w14:paraId="2A4EA05D" w14:textId="77777777" w:rsidR="00942D94" w:rsidRPr="00C16F15" w:rsidRDefault="00942D94" w:rsidP="00942D94">
      <w:pPr>
        <w:numPr>
          <w:ilvl w:val="0"/>
          <w:numId w:val="30"/>
        </w:numPr>
        <w:tabs>
          <w:tab w:val="left" w:pos="284"/>
        </w:tabs>
        <w:suppressAutoHyphens w:val="0"/>
        <w:spacing w:line="276" w:lineRule="auto"/>
        <w:ind w:left="0" w:firstLine="0"/>
        <w:contextualSpacing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14:paraId="256AD552" w14:textId="77777777" w:rsidR="00942D94" w:rsidRPr="00C16F15" w:rsidRDefault="00942D94" w:rsidP="00942D94">
      <w:pPr>
        <w:tabs>
          <w:tab w:val="left" w:pos="284"/>
        </w:tabs>
        <w:suppressAutoHyphens w:val="0"/>
        <w:spacing w:line="276" w:lineRule="auto"/>
        <w:outlineLvl w:val="0"/>
        <w:rPr>
          <w:kern w:val="0"/>
          <w:sz w:val="22"/>
          <w:szCs w:val="22"/>
          <w:lang w:eastAsia="pl-PL"/>
        </w:rPr>
      </w:pPr>
      <w:r w:rsidRPr="00C16F15">
        <w:rPr>
          <w:kern w:val="0"/>
          <w:sz w:val="22"/>
          <w:szCs w:val="22"/>
          <w:lang w:eastAsia="pl-PL"/>
        </w:rPr>
        <w:t>5. W przypadku Wykonawców wspólnie ubiegających się o udzielenie zamówienia dokumenty i oświadczenia składające się na ofertę powinny być podpisane przez pełnomocnika. Oferta składana przez spółki cywilne jest traktowana jak oferta Wykonawców wspólnie ubiegających się o udzielenie zamówienia.</w:t>
      </w:r>
    </w:p>
    <w:p w14:paraId="0E8673D9" w14:textId="77777777" w:rsidR="00942D94" w:rsidRPr="00C16F15" w:rsidRDefault="00942D94" w:rsidP="00942D94">
      <w:pPr>
        <w:numPr>
          <w:ilvl w:val="0"/>
          <w:numId w:val="31"/>
        </w:numPr>
        <w:tabs>
          <w:tab w:val="left" w:pos="284"/>
        </w:tabs>
        <w:spacing w:line="100" w:lineRule="atLeast"/>
        <w:ind w:left="0" w:firstLine="0"/>
        <w:contextualSpacing/>
        <w:rPr>
          <w:kern w:val="2"/>
          <w:sz w:val="22"/>
          <w:szCs w:val="22"/>
        </w:rPr>
      </w:pPr>
      <w:r w:rsidRPr="00C16F15">
        <w:rPr>
          <w:kern w:val="2"/>
          <w:sz w:val="22"/>
          <w:szCs w:val="22"/>
        </w:rPr>
        <w:t>Termin związania ofertą wynosi 30 dni od upływu terminu składania ofert.</w:t>
      </w:r>
    </w:p>
    <w:p w14:paraId="57170321" w14:textId="77777777" w:rsidR="00942D94" w:rsidRPr="00C16F15" w:rsidRDefault="00942D94" w:rsidP="00942D94">
      <w:pPr>
        <w:numPr>
          <w:ilvl w:val="0"/>
          <w:numId w:val="31"/>
        </w:numPr>
        <w:tabs>
          <w:tab w:val="left" w:pos="284"/>
        </w:tabs>
        <w:spacing w:line="100" w:lineRule="atLeast"/>
        <w:ind w:left="0" w:firstLine="0"/>
        <w:contextualSpacing/>
        <w:rPr>
          <w:kern w:val="2"/>
          <w:sz w:val="22"/>
          <w:szCs w:val="22"/>
        </w:rPr>
      </w:pPr>
      <w:r w:rsidRPr="00C16F15">
        <w:rPr>
          <w:kern w:val="2"/>
          <w:sz w:val="22"/>
          <w:szCs w:val="22"/>
        </w:rPr>
        <w:t>Jeżeli termin związania ofertą upłynął przed wyborem najkorzystniejszej oferty, Zamawiający wzywa wykonawcę, którego oferta otrzymała najwyższą ocenę, do wyrażenia, w wyznaczonym przez zamawiającego terminie, pisemnej zgody na wybór jego oferty.</w:t>
      </w:r>
    </w:p>
    <w:p w14:paraId="28DFE4C7" w14:textId="77777777" w:rsidR="00942D94" w:rsidRPr="00C16F15" w:rsidRDefault="00942D94" w:rsidP="00942D94">
      <w:pPr>
        <w:numPr>
          <w:ilvl w:val="0"/>
          <w:numId w:val="31"/>
        </w:numPr>
        <w:tabs>
          <w:tab w:val="left" w:pos="284"/>
        </w:tabs>
        <w:spacing w:line="100" w:lineRule="atLeast"/>
        <w:ind w:left="0" w:firstLine="0"/>
        <w:contextualSpacing/>
        <w:rPr>
          <w:kern w:val="2"/>
          <w:sz w:val="22"/>
          <w:szCs w:val="22"/>
        </w:rPr>
      </w:pPr>
      <w:r w:rsidRPr="00C16F15">
        <w:rPr>
          <w:kern w:val="2"/>
          <w:sz w:val="22"/>
          <w:szCs w:val="22"/>
        </w:rPr>
        <w:t xml:space="preserve"> W przypadku braku zgody, o której mowa w pkt 7 Zamawiający zwraca się o wyrażenie takiej zgody do kolejnego wykonawcy, którego oferta została najwyżej oceniona, chyba że zachodzą przesłanki do unieważnienia postępowania.</w:t>
      </w:r>
    </w:p>
    <w:p w14:paraId="61E113E2" w14:textId="75DEF96E" w:rsidR="00603D98" w:rsidRPr="00C16F15" w:rsidRDefault="00603D98" w:rsidP="00B3409F">
      <w:pPr>
        <w:spacing w:line="100" w:lineRule="atLeast"/>
        <w:rPr>
          <w:sz w:val="22"/>
          <w:szCs w:val="22"/>
        </w:rPr>
      </w:pPr>
    </w:p>
    <w:p w14:paraId="5686817B" w14:textId="75C89CA4" w:rsidR="004858E3" w:rsidRPr="00C16F15" w:rsidRDefault="004858E3" w:rsidP="00E21B81">
      <w:pPr>
        <w:spacing w:line="100" w:lineRule="atLeast"/>
        <w:rPr>
          <w:b/>
          <w:sz w:val="22"/>
          <w:szCs w:val="22"/>
        </w:rPr>
      </w:pPr>
      <w:r w:rsidRPr="00C16F15">
        <w:rPr>
          <w:b/>
          <w:sz w:val="22"/>
          <w:szCs w:val="22"/>
        </w:rPr>
        <w:lastRenderedPageBreak/>
        <w:t>XII. BADANIE OFERT</w:t>
      </w:r>
    </w:p>
    <w:p w14:paraId="5859B9FC" w14:textId="5FC92107" w:rsidR="004858E3" w:rsidRPr="00C16F15" w:rsidRDefault="004858E3" w:rsidP="00075417">
      <w:pPr>
        <w:pStyle w:val="Akapitzlist"/>
        <w:numPr>
          <w:ilvl w:val="0"/>
          <w:numId w:val="28"/>
        </w:numPr>
        <w:tabs>
          <w:tab w:val="left" w:pos="284"/>
        </w:tabs>
        <w:spacing w:line="100" w:lineRule="atLeast"/>
        <w:ind w:left="0" w:firstLine="0"/>
        <w:jc w:val="left"/>
        <w:rPr>
          <w:sz w:val="22"/>
          <w:szCs w:val="22"/>
        </w:rPr>
      </w:pPr>
      <w:r w:rsidRPr="00C16F15">
        <w:rPr>
          <w:sz w:val="22"/>
          <w:szCs w:val="22"/>
        </w:rPr>
        <w:t>W toku badania i oceny ofert zamawiający może żądać od Wykonawców wyjaśnień dotyczących treści złożonych ofert.</w:t>
      </w:r>
    </w:p>
    <w:p w14:paraId="3F1B914D" w14:textId="02880B51" w:rsidR="004858E3" w:rsidRPr="00C16F15" w:rsidRDefault="004858E3" w:rsidP="00075417">
      <w:pPr>
        <w:pStyle w:val="Akapitzlist"/>
        <w:numPr>
          <w:ilvl w:val="0"/>
          <w:numId w:val="28"/>
        </w:numPr>
        <w:tabs>
          <w:tab w:val="left" w:pos="284"/>
        </w:tabs>
        <w:spacing w:line="100" w:lineRule="atLeast"/>
        <w:ind w:left="0" w:firstLine="0"/>
        <w:jc w:val="left"/>
        <w:rPr>
          <w:sz w:val="22"/>
          <w:szCs w:val="22"/>
        </w:rPr>
      </w:pPr>
      <w:r w:rsidRPr="00C16F15">
        <w:rPr>
          <w:sz w:val="22"/>
          <w:szCs w:val="22"/>
        </w:rPr>
        <w:t>Jeżeli zaoferowana cena lub jej istotne części składowe, wydadzą się rażąco niskie w stosunku do przedmiotu zamówienia i wzbudzą wątpliwości Zamawiającego, co do możliwości wykonania przedmiotu zamówienia zgodnie z wymaganiami określonymi przez Zamawiającego lub wynikającymi z odrębnych przepisów Zamawiający może zwrócić się o udzielenie wyjaśnień, w tym złożenie dowodów,  dotyczących wyliczenia ceny, szczególności w zakresie:</w:t>
      </w:r>
    </w:p>
    <w:p w14:paraId="1FA2135D" w14:textId="77777777" w:rsidR="004858E3" w:rsidRPr="00C16F15" w:rsidRDefault="004858E3" w:rsidP="00075417">
      <w:pPr>
        <w:tabs>
          <w:tab w:val="left" w:pos="284"/>
        </w:tabs>
        <w:spacing w:line="100" w:lineRule="atLeast"/>
        <w:jc w:val="left"/>
        <w:rPr>
          <w:sz w:val="22"/>
          <w:szCs w:val="22"/>
        </w:rPr>
      </w:pPr>
      <w:r w:rsidRPr="00C16F15">
        <w:rPr>
          <w:sz w:val="22"/>
          <w:szCs w:val="22"/>
        </w:rPr>
        <w:t>− zarządzania procesem produkcji, świadczonych usług lub metody budowy;</w:t>
      </w:r>
    </w:p>
    <w:p w14:paraId="2C2E3E6F" w14:textId="46461AD3" w:rsidR="004858E3" w:rsidRPr="00C16F15" w:rsidRDefault="004858E3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− wybranych rozwiązań technicznych, wyjątkowo korzystnych warunków dostaw, usług albo związanych z realizacją robót budowlanych</w:t>
      </w:r>
    </w:p>
    <w:p w14:paraId="06B64197" w14:textId="682FD9E0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− oryginalności dostaw, usług lub robót budowlanych oferowanych przez wykonawcę;</w:t>
      </w:r>
    </w:p>
    <w:p w14:paraId="4B5F84D8" w14:textId="20386F60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− 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 (Dz. U. z 2018 r. poz. 2177 oraz z 2019 r. poz. 1564) lub przepisów odrębnych</w:t>
      </w:r>
    </w:p>
    <w:p w14:paraId="2A78293D" w14:textId="77777777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właściwych dla spraw, z którymi związane jest realizowane zamówienie;</w:t>
      </w:r>
    </w:p>
    <w:p w14:paraId="578FB462" w14:textId="1436C9E1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− zgodności z prawem w rozumieniu przepisów o postępowaniu w sprawach dotyczących pomocy publicznej;</w:t>
      </w:r>
    </w:p>
    <w:p w14:paraId="2FE1C611" w14:textId="426445AD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− zgodności z przepisami z zakresu prawa pracy i zabezpieczenia społecznego, obowiązującymi w miejscu, w którym realizowane jest zamówienie;</w:t>
      </w:r>
    </w:p>
    <w:p w14:paraId="037846FB" w14:textId="77777777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− zgodności z przepisami z zakresu ochrony środowiska;</w:t>
      </w:r>
    </w:p>
    <w:p w14:paraId="34757F0A" w14:textId="07F62405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− wypełniania obowiązków związanych z powierzeniem wykonania części zamówienia podwykonawcy.</w:t>
      </w:r>
    </w:p>
    <w:p w14:paraId="1D9A96E0" w14:textId="214965D4" w:rsidR="00E21B81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Obowiązek wykazania, że oferta nie zawiera rażąco niskiej ceny, spoczywa na Wykonawcy.</w:t>
      </w:r>
    </w:p>
    <w:p w14:paraId="2CEA94D3" w14:textId="77777777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3. Zamawiający poprawi w ofercie:</w:t>
      </w:r>
    </w:p>
    <w:p w14:paraId="3E5C2E68" w14:textId="77777777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a) oczywiste omyłki pisarskie,</w:t>
      </w:r>
    </w:p>
    <w:p w14:paraId="01354E5D" w14:textId="3B077A6E" w:rsidR="00075417" w:rsidRPr="00C16F15" w:rsidRDefault="00075417" w:rsidP="00075417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b) oczywiste omyłki rachunkowe, z uwzględnieniem konsekwencji rachunkowych dokonanych poprawek,</w:t>
      </w:r>
    </w:p>
    <w:p w14:paraId="25DC3877" w14:textId="6AA7E4A8" w:rsidR="001A48B9" w:rsidRPr="00C16F15" w:rsidRDefault="00075417" w:rsidP="001A48B9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c) inne omyłki polegające na niezgodności oferty z</w:t>
      </w:r>
      <w:r w:rsidR="004609BB" w:rsidRPr="00C16F15">
        <w:rPr>
          <w:sz w:val="22"/>
          <w:szCs w:val="22"/>
        </w:rPr>
        <w:t xml:space="preserve"> Zapytaniem Ofertowym</w:t>
      </w:r>
      <w:r w:rsidRPr="00C16F15">
        <w:rPr>
          <w:sz w:val="22"/>
          <w:szCs w:val="22"/>
        </w:rPr>
        <w:t>, niepowodujące istotnych zmian w treści oferty,</w:t>
      </w:r>
    </w:p>
    <w:p w14:paraId="2EF73610" w14:textId="77777777" w:rsidR="001A48B9" w:rsidRPr="00C16F15" w:rsidRDefault="00075417" w:rsidP="001A48B9">
      <w:pPr>
        <w:pStyle w:val="Akapitzlist"/>
        <w:tabs>
          <w:tab w:val="left" w:pos="284"/>
        </w:tabs>
        <w:spacing w:line="100" w:lineRule="atLeast"/>
        <w:ind w:left="0"/>
        <w:rPr>
          <w:sz w:val="22"/>
          <w:szCs w:val="22"/>
        </w:rPr>
      </w:pPr>
      <w:r w:rsidRPr="00C16F15">
        <w:rPr>
          <w:sz w:val="22"/>
          <w:szCs w:val="22"/>
        </w:rPr>
        <w:t xml:space="preserve">− niezwłocznie zawiadamiając o tym Wykonawcę, którego oferta została </w:t>
      </w:r>
      <w:r w:rsidR="001A48B9" w:rsidRPr="00C16F15">
        <w:rPr>
          <w:sz w:val="22"/>
          <w:szCs w:val="22"/>
        </w:rPr>
        <w:t>poprawiona.</w:t>
      </w:r>
    </w:p>
    <w:p w14:paraId="67775265" w14:textId="77777777" w:rsidR="001A48B9" w:rsidRPr="00C16F15" w:rsidRDefault="00075417" w:rsidP="001A48B9">
      <w:pPr>
        <w:pStyle w:val="Akapitzlist"/>
        <w:numPr>
          <w:ilvl w:val="0"/>
          <w:numId w:val="28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>Jeżeli Wykonawca nie złożył oświadczeń lub dok</w:t>
      </w:r>
      <w:r w:rsidR="001A48B9" w:rsidRPr="00C16F15">
        <w:rPr>
          <w:sz w:val="22"/>
          <w:szCs w:val="22"/>
        </w:rPr>
        <w:t xml:space="preserve">umentów, o których mowa w Rozdziale VIII pkt. 9 b) </w:t>
      </w:r>
      <w:r w:rsidRPr="00C16F15">
        <w:rPr>
          <w:sz w:val="22"/>
          <w:szCs w:val="22"/>
        </w:rPr>
        <w:t>lub innych dokumentów</w:t>
      </w:r>
      <w:r w:rsidR="001A48B9" w:rsidRPr="00C16F15">
        <w:rPr>
          <w:sz w:val="22"/>
          <w:szCs w:val="22"/>
        </w:rPr>
        <w:t xml:space="preserve"> niezbędnych do przeprowadzenia </w:t>
      </w:r>
      <w:r w:rsidRPr="00C16F15">
        <w:rPr>
          <w:sz w:val="22"/>
          <w:szCs w:val="22"/>
        </w:rPr>
        <w:t>postępowania, oświadczenia lub dokumenty są ni</w:t>
      </w:r>
      <w:r w:rsidR="001A48B9" w:rsidRPr="00C16F15">
        <w:rPr>
          <w:sz w:val="22"/>
          <w:szCs w:val="22"/>
        </w:rPr>
        <w:t>ekompletne, zawierają błędy lub budzą wskazane przez Z</w:t>
      </w:r>
      <w:r w:rsidRPr="00C16F15">
        <w:rPr>
          <w:sz w:val="22"/>
          <w:szCs w:val="22"/>
        </w:rPr>
        <w:t>amawiającego wątpli</w:t>
      </w:r>
      <w:r w:rsidR="001A48B9" w:rsidRPr="00C16F15">
        <w:rPr>
          <w:sz w:val="22"/>
          <w:szCs w:val="22"/>
        </w:rPr>
        <w:t xml:space="preserve">wości, zamawiający wzywa do ich </w:t>
      </w:r>
      <w:r w:rsidRPr="00C16F15">
        <w:rPr>
          <w:sz w:val="22"/>
          <w:szCs w:val="22"/>
        </w:rPr>
        <w:t xml:space="preserve">złożenia, uzupełnienia lub poprawienia lub do </w:t>
      </w:r>
      <w:r w:rsidR="001A48B9" w:rsidRPr="00C16F15">
        <w:rPr>
          <w:sz w:val="22"/>
          <w:szCs w:val="22"/>
        </w:rPr>
        <w:t xml:space="preserve">udzielania wyjaśnień w terminie </w:t>
      </w:r>
      <w:r w:rsidRPr="00C16F15">
        <w:rPr>
          <w:sz w:val="22"/>
          <w:szCs w:val="22"/>
        </w:rPr>
        <w:t>wskazanym przez Zamawiającego, chyba że mimo</w:t>
      </w:r>
      <w:r w:rsidR="001A48B9" w:rsidRPr="00C16F15">
        <w:rPr>
          <w:sz w:val="22"/>
          <w:szCs w:val="22"/>
        </w:rPr>
        <w:t xml:space="preserve"> ich złożenia, uzupełnienia lub </w:t>
      </w:r>
      <w:r w:rsidRPr="00C16F15">
        <w:rPr>
          <w:sz w:val="22"/>
          <w:szCs w:val="22"/>
        </w:rPr>
        <w:t>poprawienia lub udzielenia wyjaśnień oferta wykonawcy podlega odrzuceniu albo</w:t>
      </w:r>
      <w:r w:rsidR="001A48B9" w:rsidRPr="00C16F15">
        <w:rPr>
          <w:sz w:val="22"/>
          <w:szCs w:val="22"/>
        </w:rPr>
        <w:t xml:space="preserve"> </w:t>
      </w:r>
      <w:r w:rsidRPr="00C16F15">
        <w:rPr>
          <w:sz w:val="22"/>
          <w:szCs w:val="22"/>
        </w:rPr>
        <w:t xml:space="preserve">konieczne byłoby unieważnienie </w:t>
      </w:r>
      <w:r w:rsidR="001A48B9" w:rsidRPr="00C16F15">
        <w:rPr>
          <w:sz w:val="22"/>
          <w:szCs w:val="22"/>
        </w:rPr>
        <w:t>postępowania</w:t>
      </w:r>
    </w:p>
    <w:p w14:paraId="17D4430B" w14:textId="7A755705" w:rsidR="00075417" w:rsidRPr="00C16F15" w:rsidRDefault="00075417" w:rsidP="001A48B9">
      <w:pPr>
        <w:pStyle w:val="Akapitzlist"/>
        <w:numPr>
          <w:ilvl w:val="0"/>
          <w:numId w:val="28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>Jeżeli wykonawca nie złożył wymaganych pełnomocnictw albo złożył wadliwe</w:t>
      </w:r>
      <w:r w:rsidR="001A48B9" w:rsidRPr="00C16F15">
        <w:rPr>
          <w:sz w:val="22"/>
          <w:szCs w:val="22"/>
        </w:rPr>
        <w:t xml:space="preserve"> </w:t>
      </w:r>
      <w:r w:rsidRPr="00C16F15">
        <w:rPr>
          <w:sz w:val="22"/>
          <w:szCs w:val="22"/>
        </w:rPr>
        <w:t>pełnomocnictwa, zamawiający wzywa do ich złożenia w terminie wskazanym przez</w:t>
      </w:r>
      <w:r w:rsidR="001A48B9" w:rsidRPr="00C16F15">
        <w:rPr>
          <w:sz w:val="22"/>
          <w:szCs w:val="22"/>
        </w:rPr>
        <w:t xml:space="preserve"> </w:t>
      </w:r>
      <w:r w:rsidRPr="00C16F15">
        <w:rPr>
          <w:sz w:val="22"/>
          <w:szCs w:val="22"/>
        </w:rPr>
        <w:t>Zamawiającego, chyba że mimo ich złożenia oferta wykonawcy podlega odrzuceniu</w:t>
      </w:r>
      <w:r w:rsidR="001A48B9" w:rsidRPr="00C16F15">
        <w:rPr>
          <w:sz w:val="22"/>
          <w:szCs w:val="22"/>
        </w:rPr>
        <w:t xml:space="preserve"> </w:t>
      </w:r>
      <w:r w:rsidRPr="00C16F15">
        <w:rPr>
          <w:sz w:val="22"/>
          <w:szCs w:val="22"/>
        </w:rPr>
        <w:t>albo konieczne byłoby unieważnienie postępowania</w:t>
      </w:r>
    </w:p>
    <w:p w14:paraId="7FDA26D4" w14:textId="7A152B69" w:rsidR="00075417" w:rsidRPr="00C16F15" w:rsidRDefault="00075417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</w:p>
    <w:p w14:paraId="28A6B20B" w14:textId="7EA3FE14" w:rsidR="00E21B81" w:rsidRPr="00C16F15" w:rsidRDefault="00EE52B1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b/>
          <w:bCs/>
          <w:sz w:val="22"/>
          <w:szCs w:val="22"/>
        </w:rPr>
        <w:t>X</w:t>
      </w:r>
      <w:r w:rsidR="000D3601" w:rsidRPr="00C16F15">
        <w:rPr>
          <w:b/>
          <w:bCs/>
          <w:sz w:val="22"/>
          <w:szCs w:val="22"/>
        </w:rPr>
        <w:t>I</w:t>
      </w:r>
      <w:r w:rsidR="001A48B9" w:rsidRPr="00C16F15">
        <w:rPr>
          <w:b/>
          <w:bCs/>
          <w:sz w:val="22"/>
          <w:szCs w:val="22"/>
        </w:rPr>
        <w:t>II</w:t>
      </w:r>
      <w:r w:rsidR="000D3601" w:rsidRPr="00C16F15">
        <w:rPr>
          <w:b/>
          <w:bCs/>
          <w:sz w:val="22"/>
          <w:szCs w:val="22"/>
        </w:rPr>
        <w:t>. DODATKOWE POSTANOWIENIA</w:t>
      </w:r>
    </w:p>
    <w:p w14:paraId="049FC406" w14:textId="77777777" w:rsidR="00E21B81" w:rsidRPr="00C16F15" w:rsidRDefault="00E21B81" w:rsidP="00600DC2">
      <w:pPr>
        <w:numPr>
          <w:ilvl w:val="0"/>
          <w:numId w:val="6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>Oferent ponosi wszelkie koszty własne związane z przygotowaniem i złożeniem oferty, niezależnie od wyniku postępowania. Zamawiający nie odpowiada za koszty poniesione przez oferenta w związku z przygotowaniem i złożeniem oferty.</w:t>
      </w:r>
    </w:p>
    <w:p w14:paraId="002FD321" w14:textId="77777777" w:rsidR="00E21B81" w:rsidRPr="00C16F15" w:rsidRDefault="00E21B81" w:rsidP="00600DC2">
      <w:pPr>
        <w:numPr>
          <w:ilvl w:val="0"/>
          <w:numId w:val="6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>Oferent proponując cenę oferty powinien wziąć pod uwagę wszelkie koszty, które mogą powstać w ramach zawartej umowy.</w:t>
      </w:r>
    </w:p>
    <w:p w14:paraId="45C34E43" w14:textId="77777777" w:rsidR="00E21B81" w:rsidRPr="00C16F15" w:rsidRDefault="00E21B81" w:rsidP="00600DC2">
      <w:pPr>
        <w:numPr>
          <w:ilvl w:val="0"/>
          <w:numId w:val="6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>Wszelkie rozliczenia między Zamawiającym, a Oferentem dokonywane będą w złotych polskich (PLN).</w:t>
      </w:r>
    </w:p>
    <w:p w14:paraId="07ABB0AD" w14:textId="41E474C5" w:rsidR="00600DC2" w:rsidRPr="00C16F15" w:rsidRDefault="00600DC2" w:rsidP="00600DC2">
      <w:pPr>
        <w:numPr>
          <w:ilvl w:val="0"/>
          <w:numId w:val="6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lastRenderedPageBreak/>
        <w:t>Zamawiający zastrzega sobie możliwość unieważnienia postępowania, w szczególności:</w:t>
      </w:r>
    </w:p>
    <w:p w14:paraId="60A585E8" w14:textId="3C3DA332" w:rsidR="00600DC2" w:rsidRPr="00C16F15" w:rsidRDefault="00600DC2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a) nie złożono żadnej oferty niepodlegającej odrzuceniu,</w:t>
      </w:r>
    </w:p>
    <w:p w14:paraId="6011A63D" w14:textId="249E6DEB" w:rsidR="00600DC2" w:rsidRPr="00C16F15" w:rsidRDefault="00600DC2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b) jeżeli wystąpiły okoliczności powodujące, że dalsze prowadzenie postępowania jest nieuzasadnione,</w:t>
      </w:r>
    </w:p>
    <w:p w14:paraId="488331D9" w14:textId="6BCC2DF8" w:rsidR="00600DC2" w:rsidRPr="00C16F15" w:rsidRDefault="00600DC2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c) cena najkorzystniejszej oferty lub oferta z najniższą ceną przewyższa kwotę, którą zamawiający zamierza przeznaczyć na sfinansowanie zamówienia, chyba że zamawiający może zwiększyć tę kwotę do ceny najkorzystniejszej oferty.</w:t>
      </w:r>
    </w:p>
    <w:p w14:paraId="6C1C3AE1" w14:textId="4D667DC1" w:rsidR="00600DC2" w:rsidRPr="00C16F15" w:rsidRDefault="00600DC2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d) postępowanie jest obarczone wadą formalno-prawną;</w:t>
      </w:r>
    </w:p>
    <w:p w14:paraId="120BBCE8" w14:textId="295B96DF" w:rsidR="00600DC2" w:rsidRPr="00C16F15" w:rsidRDefault="00600DC2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e) wystąpią okoliczności powodujące konieczność unieważnienia postępowania</w:t>
      </w:r>
    </w:p>
    <w:p w14:paraId="25A466F2" w14:textId="7090D317" w:rsidR="00600DC2" w:rsidRPr="00C16F15" w:rsidRDefault="00600DC2" w:rsidP="00600DC2">
      <w:pPr>
        <w:tabs>
          <w:tab w:val="left" w:pos="284"/>
        </w:tabs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f) ze względu na uzasadniony interes Zamawiającego</w:t>
      </w:r>
    </w:p>
    <w:p w14:paraId="321F1E09" w14:textId="3AAA84F7" w:rsidR="00E21B81" w:rsidRPr="00C16F15" w:rsidRDefault="00E21B81" w:rsidP="00A10E80">
      <w:pPr>
        <w:numPr>
          <w:ilvl w:val="0"/>
          <w:numId w:val="6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>Zamawiający zastrzega sobie prawo wydłużenia terminu składania ofert w ramach zapytania ofertowego bez podania przyczyny.</w:t>
      </w:r>
    </w:p>
    <w:p w14:paraId="0E0EF16F" w14:textId="03F6659B" w:rsidR="00A10E80" w:rsidRPr="00C16F15" w:rsidRDefault="00A10E80" w:rsidP="00A10E80">
      <w:pPr>
        <w:numPr>
          <w:ilvl w:val="0"/>
          <w:numId w:val="6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 xml:space="preserve">Zamawiający nie dopuszcza ofert częściowych. </w:t>
      </w:r>
    </w:p>
    <w:p w14:paraId="3ABBD577" w14:textId="7950BABF" w:rsidR="00A10E80" w:rsidRPr="00C16F15" w:rsidRDefault="00A10E80" w:rsidP="00A10E80">
      <w:pPr>
        <w:numPr>
          <w:ilvl w:val="0"/>
          <w:numId w:val="6"/>
        </w:numPr>
        <w:tabs>
          <w:tab w:val="left" w:pos="284"/>
        </w:tabs>
        <w:spacing w:line="100" w:lineRule="atLeast"/>
        <w:ind w:left="0" w:firstLine="0"/>
        <w:rPr>
          <w:sz w:val="22"/>
          <w:szCs w:val="22"/>
        </w:rPr>
      </w:pPr>
      <w:r w:rsidRPr="00C16F15">
        <w:rPr>
          <w:sz w:val="22"/>
          <w:szCs w:val="22"/>
        </w:rPr>
        <w:t>Zamawiający nie dopuszcza ofert wariantowych.</w:t>
      </w:r>
    </w:p>
    <w:p w14:paraId="6ED01895" w14:textId="77777777" w:rsidR="00E21B81" w:rsidRPr="00C16F15" w:rsidRDefault="00E21B81" w:rsidP="00084CBB">
      <w:pPr>
        <w:spacing w:line="100" w:lineRule="atLeast"/>
        <w:rPr>
          <w:sz w:val="22"/>
          <w:szCs w:val="22"/>
        </w:rPr>
      </w:pPr>
    </w:p>
    <w:p w14:paraId="4CFE8BE1" w14:textId="76939225" w:rsidR="00084CBB" w:rsidRPr="00C16F15" w:rsidRDefault="001A48B9" w:rsidP="000D3601">
      <w:pPr>
        <w:pStyle w:val="Akapitzlist1"/>
        <w:spacing w:after="0"/>
        <w:ind w:left="0"/>
        <w:rPr>
          <w:b/>
          <w:bCs/>
          <w:szCs w:val="22"/>
        </w:rPr>
      </w:pPr>
      <w:r w:rsidRPr="00C16F15">
        <w:rPr>
          <w:b/>
          <w:bCs/>
          <w:szCs w:val="22"/>
        </w:rPr>
        <w:t>XIV</w:t>
      </w:r>
      <w:r w:rsidR="00084CBB" w:rsidRPr="00C16F15">
        <w:rPr>
          <w:b/>
          <w:bCs/>
          <w:szCs w:val="22"/>
        </w:rPr>
        <w:t>. INFORMACJE DOTYCZĄCE W</w:t>
      </w:r>
      <w:r w:rsidR="000D3601" w:rsidRPr="00C16F15">
        <w:rPr>
          <w:b/>
          <w:bCs/>
          <w:szCs w:val="22"/>
        </w:rPr>
        <w:t>YBORU NAJKORZYSTNIEJSZEJ OFERTY</w:t>
      </w:r>
    </w:p>
    <w:p w14:paraId="7B4CE114" w14:textId="723EF83C" w:rsidR="00084CBB" w:rsidRPr="00C16F15" w:rsidRDefault="00084CBB" w:rsidP="000D3601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1.</w:t>
      </w:r>
      <w:r w:rsidRPr="00C16F15">
        <w:rPr>
          <w:bCs/>
          <w:szCs w:val="22"/>
        </w:rPr>
        <w:tab/>
        <w:t>Oferty spełniające wymagania niniejszego zapytania ofertowego zostaną ocenione przez Zamawiającego zgodnie z przyjętymi kryteriami oceny.</w:t>
      </w:r>
    </w:p>
    <w:p w14:paraId="4F63BEF1" w14:textId="663034E2" w:rsidR="00084CBB" w:rsidRPr="00C16F15" w:rsidRDefault="001A48B9" w:rsidP="00084CBB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2</w:t>
      </w:r>
      <w:r w:rsidR="00084CBB" w:rsidRPr="00C16F15">
        <w:rPr>
          <w:bCs/>
          <w:szCs w:val="22"/>
        </w:rPr>
        <w:t>.</w:t>
      </w:r>
      <w:r w:rsidR="00084CBB" w:rsidRPr="00C16F15">
        <w:rPr>
          <w:bCs/>
          <w:szCs w:val="22"/>
        </w:rPr>
        <w:tab/>
        <w:t>Z tytułu odrzucenia oferty nie przysługuje żadne roszczenie przeciw Zamawiającemu.</w:t>
      </w:r>
    </w:p>
    <w:p w14:paraId="40A0F500" w14:textId="2056B1AF" w:rsidR="00084CBB" w:rsidRPr="00C16F15" w:rsidRDefault="00084CBB" w:rsidP="006045E4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4.</w:t>
      </w:r>
      <w:r w:rsidRPr="00C16F15">
        <w:rPr>
          <w:bCs/>
          <w:szCs w:val="22"/>
        </w:rPr>
        <w:tab/>
        <w:t>Oferta zostanie odrzucona, jeśli:</w:t>
      </w:r>
    </w:p>
    <w:p w14:paraId="0E9C8578" w14:textId="772A6B70" w:rsidR="00091C5C" w:rsidRPr="00C16F15" w:rsidRDefault="00091C5C" w:rsidP="006045E4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a) będzie złożona w niewłaściwej formie,</w:t>
      </w:r>
    </w:p>
    <w:p w14:paraId="484CA14B" w14:textId="3338D309" w:rsidR="00091C5C" w:rsidRPr="00C16F15" w:rsidRDefault="00091C5C" w:rsidP="006045E4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b) jej treść nie będzie odpowiadała treści zapytania ofertowego,</w:t>
      </w:r>
    </w:p>
    <w:p w14:paraId="5C323393" w14:textId="539BDDE3" w:rsidR="00091C5C" w:rsidRPr="00C16F15" w:rsidRDefault="00091C5C" w:rsidP="006045E4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c) jej złożenie stanowi czyn nieuczciwej konkurencji w ro</w:t>
      </w:r>
      <w:r w:rsidR="006045E4" w:rsidRPr="00C16F15">
        <w:rPr>
          <w:bCs/>
          <w:szCs w:val="22"/>
        </w:rPr>
        <w:t xml:space="preserve">zumieniu przepisów </w:t>
      </w:r>
      <w:r w:rsidRPr="00C16F15">
        <w:rPr>
          <w:bCs/>
          <w:szCs w:val="22"/>
        </w:rPr>
        <w:t>o zwalczaniu nieuczciwej konkurencji,</w:t>
      </w:r>
    </w:p>
    <w:p w14:paraId="0CF18804" w14:textId="7321F856" w:rsidR="00091C5C" w:rsidRPr="00C16F15" w:rsidRDefault="006045E4" w:rsidP="006045E4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d</w:t>
      </w:r>
      <w:r w:rsidR="00091C5C" w:rsidRPr="00C16F15">
        <w:rPr>
          <w:bCs/>
          <w:szCs w:val="22"/>
        </w:rPr>
        <w:t>) zawiera rażąco niską cenę w stosunku do przedmiotu zamówienia,</w:t>
      </w:r>
    </w:p>
    <w:p w14:paraId="5A368D32" w14:textId="5A8EBC54" w:rsidR="00091C5C" w:rsidRPr="00C16F15" w:rsidRDefault="006045E4" w:rsidP="006045E4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e</w:t>
      </w:r>
      <w:r w:rsidR="00091C5C" w:rsidRPr="00C16F15">
        <w:rPr>
          <w:bCs/>
          <w:szCs w:val="22"/>
        </w:rPr>
        <w:t>) została złożona przez Wykonawcę wykluczo</w:t>
      </w:r>
      <w:r w:rsidRPr="00C16F15">
        <w:rPr>
          <w:bCs/>
          <w:szCs w:val="22"/>
        </w:rPr>
        <w:t xml:space="preserve">nego z udziału w postępowaniu o </w:t>
      </w:r>
      <w:r w:rsidR="00091C5C" w:rsidRPr="00C16F15">
        <w:rPr>
          <w:bCs/>
          <w:szCs w:val="22"/>
        </w:rPr>
        <w:t>udzielenie zamówienia,</w:t>
      </w:r>
    </w:p>
    <w:p w14:paraId="79D38AC8" w14:textId="1B57A215" w:rsidR="00091C5C" w:rsidRPr="00C16F15" w:rsidRDefault="006045E4" w:rsidP="006045E4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f</w:t>
      </w:r>
      <w:r w:rsidR="00091C5C" w:rsidRPr="00C16F15">
        <w:rPr>
          <w:bCs/>
          <w:szCs w:val="22"/>
        </w:rPr>
        <w:t>) zawiera błędy w obliczeniu ceny,</w:t>
      </w:r>
    </w:p>
    <w:p w14:paraId="5107870E" w14:textId="0D444BDB" w:rsidR="006F271F" w:rsidRPr="00C16F15" w:rsidRDefault="006045E4" w:rsidP="0071601F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g</w:t>
      </w:r>
      <w:r w:rsidR="00091C5C" w:rsidRPr="00C16F15">
        <w:rPr>
          <w:bCs/>
          <w:szCs w:val="22"/>
        </w:rPr>
        <w:t>) Wykonawca nie wyraził zgody na przedłużenie terminu związania ofertą,</w:t>
      </w:r>
    </w:p>
    <w:p w14:paraId="079B3BB6" w14:textId="77777777" w:rsidR="00B3409F" w:rsidRPr="00C16F15" w:rsidRDefault="00B3409F" w:rsidP="00B3409F">
      <w:pPr>
        <w:pStyle w:val="Akapitzlist1"/>
        <w:tabs>
          <w:tab w:val="left" w:pos="284"/>
        </w:tabs>
        <w:spacing w:after="0"/>
        <w:ind w:left="0"/>
        <w:rPr>
          <w:bCs/>
          <w:szCs w:val="22"/>
        </w:rPr>
      </w:pPr>
      <w:r w:rsidRPr="00C16F15">
        <w:rPr>
          <w:bCs/>
          <w:szCs w:val="22"/>
        </w:rPr>
        <w:t>h) będzie niekompletna.</w:t>
      </w:r>
    </w:p>
    <w:p w14:paraId="35EBC9BF" w14:textId="314A542A" w:rsidR="00E21B81" w:rsidRPr="00C16F15" w:rsidRDefault="00E21B81" w:rsidP="00E21B81">
      <w:pPr>
        <w:spacing w:line="100" w:lineRule="atLeast"/>
        <w:rPr>
          <w:sz w:val="22"/>
          <w:szCs w:val="22"/>
        </w:rPr>
      </w:pPr>
    </w:p>
    <w:p w14:paraId="31A77B9B" w14:textId="484B43F2" w:rsidR="00E21B81" w:rsidRPr="00C16F15" w:rsidRDefault="004D5D6E" w:rsidP="00E21B81">
      <w:pPr>
        <w:spacing w:line="100" w:lineRule="atLeast"/>
        <w:rPr>
          <w:sz w:val="22"/>
          <w:szCs w:val="22"/>
        </w:rPr>
      </w:pPr>
      <w:r w:rsidRPr="00C16F15">
        <w:rPr>
          <w:b/>
          <w:bCs/>
          <w:sz w:val="22"/>
          <w:szCs w:val="22"/>
        </w:rPr>
        <w:t>XV</w:t>
      </w:r>
      <w:r w:rsidR="00E21B81" w:rsidRPr="00C16F15">
        <w:rPr>
          <w:b/>
          <w:bCs/>
          <w:sz w:val="22"/>
          <w:szCs w:val="22"/>
        </w:rPr>
        <w:t xml:space="preserve">. </w:t>
      </w:r>
      <w:r w:rsidR="009142E0" w:rsidRPr="00C16F15">
        <w:rPr>
          <w:b/>
          <w:bCs/>
          <w:sz w:val="22"/>
          <w:szCs w:val="22"/>
        </w:rPr>
        <w:t>WZÓR UMOWY</w:t>
      </w:r>
    </w:p>
    <w:p w14:paraId="77470F42" w14:textId="2DB0F8CA" w:rsidR="00E21B81" w:rsidRPr="00C16F15" w:rsidRDefault="004D5D6E" w:rsidP="00E21B81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1. Wzór umowy stanowi Załącznik nr 2</w:t>
      </w:r>
      <w:r w:rsidR="009142E0" w:rsidRPr="00C16F15">
        <w:rPr>
          <w:sz w:val="22"/>
          <w:szCs w:val="22"/>
        </w:rPr>
        <w:t xml:space="preserve"> do niniejszego zapytania ofertowego. </w:t>
      </w:r>
    </w:p>
    <w:p w14:paraId="55FA4C7B" w14:textId="0734FC28" w:rsidR="00886BE1" w:rsidRPr="00C16F15" w:rsidRDefault="00886BE1" w:rsidP="00E21B81">
      <w:pPr>
        <w:spacing w:line="100" w:lineRule="atLeast"/>
        <w:rPr>
          <w:b/>
          <w:sz w:val="22"/>
          <w:szCs w:val="22"/>
        </w:rPr>
      </w:pPr>
    </w:p>
    <w:p w14:paraId="16BA43EE" w14:textId="5A469DDD" w:rsidR="00886BE1" w:rsidRPr="00C16F15" w:rsidRDefault="004D5D6E" w:rsidP="00E21B81">
      <w:pPr>
        <w:spacing w:line="100" w:lineRule="atLeast"/>
        <w:rPr>
          <w:b/>
          <w:sz w:val="22"/>
          <w:szCs w:val="22"/>
        </w:rPr>
      </w:pPr>
      <w:r w:rsidRPr="00C16F15">
        <w:rPr>
          <w:b/>
          <w:sz w:val="22"/>
          <w:szCs w:val="22"/>
        </w:rPr>
        <w:t>XVI</w:t>
      </w:r>
      <w:r w:rsidR="00886BE1" w:rsidRPr="00C16F15">
        <w:rPr>
          <w:b/>
          <w:sz w:val="22"/>
          <w:szCs w:val="22"/>
        </w:rPr>
        <w:t>. OCHRONA DANYCH OSOBOWYCH</w:t>
      </w:r>
    </w:p>
    <w:p w14:paraId="11418791" w14:textId="77777777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Zgodnie z treścią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dalej: RODO – informuje się, iż:</w:t>
      </w:r>
    </w:p>
    <w:p w14:paraId="19FA8D9C" w14:textId="04192EA2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1. Administratorem danych osobowych Wykonawcy, udostępnionych w treści dokumentów złożonych w postępowaniu o udzielenie zamówienia publicznego jest Telewizja Polska S.A. (TVP) z siedzibą w Warszawie, ul. J. P. Woronicza 17, 00-999 Warszawa. Jeżeli Wykonawca jest osobą prawną lub jednostką organizacyjną nieposiadającą osoby prawnej, dalej używane określenie „Wykonawca” ma zastosowanie do osób reprezentujących tę osobę prawną lub jednostkę organizacyjną.</w:t>
      </w:r>
    </w:p>
    <w:p w14:paraId="3C175B89" w14:textId="0EA137B5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2. Dane osobowe Wykonawcy przetwarzane są na podstawie art. 6 ust. 1 lit. c RODO, w celu związanym z uczestnictwem w postępowaniu.</w:t>
      </w:r>
    </w:p>
    <w:p w14:paraId="671F63A5" w14:textId="2605294E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3. Dane osobowe Wykonawcy będą przetwarzane do czasu zakończenia postępowania, a następnie będą przechowywane, zgodnie z art. 78 ust. 1 ustawy Pzp, przez okres 4 lat od dnia zakończenia postępowania, a jeżeli czas trwania umowy przekracza 4 lata, okres przechowywania obejmuje cały czas trwania umowy.</w:t>
      </w:r>
    </w:p>
    <w:p w14:paraId="07BE001D" w14:textId="77777777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lastRenderedPageBreak/>
        <w:t>4. Wykonawca posiada następujące prawa w związku z przetwarzaniem danych osobowych jego dotyczących:</w:t>
      </w:r>
    </w:p>
    <w:p w14:paraId="0E759447" w14:textId="253464C2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- prawo dostępu do treści swoich danych osobowych, z zastrzeżeniem, że w przypadku gdy wykonanie przez TVP obowiązków, o których mowa w art. 15 ust. 1-3 RODO wymagałoby niewspółmiernie dużego wysiłku, TVP może żądać od Wykonawcy wskazania dodatkowych informacji:</w:t>
      </w:r>
    </w:p>
    <w:p w14:paraId="4FC61B91" w14:textId="01CA4A55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- mających na celu sprecyzowanie żądania, w szczególności podania nazwy lub daty postępowania o udzielenie zamówienia publicznego lub konkursu,</w:t>
      </w:r>
    </w:p>
    <w:p w14:paraId="7E1C7738" w14:textId="27E73F89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- mających w szczególności na celu sprecyzowanie nazwy lub daty zakończonego postępowania o udzielenie zamówienia;</w:t>
      </w:r>
    </w:p>
    <w:p w14:paraId="25168E9D" w14:textId="2E77BE86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- prawo do sprostowania danych osobowych jego dotyczących oraz żądania uzupełnienia niekompletnych danych osobowych;</w:t>
      </w:r>
    </w:p>
    <w:p w14:paraId="6D69ECD5" w14:textId="0DFDCDC5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- prawo do usunięcia danych („prawo do bycia zapomnianym”);</w:t>
      </w:r>
    </w:p>
    <w:p w14:paraId="13AF9261" w14:textId="6A6FEDFB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- prawo do ograniczenia przetwarzania, z zastrzeżeniem, że wystąpienie z żądaniem, o którym mowa w art. 18 ust. 1 RODO, nie ogranicza przetwarzania danych osobowych do czasu zakończenia postępowania o udzielenie zamówienia publicznego lub konkursu;</w:t>
      </w:r>
    </w:p>
    <w:p w14:paraId="518F5566" w14:textId="6E99B0A6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- prawo wniesienia skargi do Prezesa Urzędu Ochrony Danych Osobowych, gdy uzna, iż przetwarzanie danych osobowych Jego dotyczących narusza przepisy RODO.</w:t>
      </w:r>
    </w:p>
    <w:p w14:paraId="02CC12CF" w14:textId="202842FE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5. Z Inspektorem Ochrony Danych, wyznaczonym przez TVP można kontaktować się mailowo, pod adresem rodo@tvp.pl, a także pocztą tradycyjną pod adresem Telewizja Polska S.A. ul. J. P. Woronicza 17, 00-999 Warszawa, z dopiskiem „do Inspektora Ochrony Danych”.</w:t>
      </w:r>
    </w:p>
    <w:p w14:paraId="69FA4020" w14:textId="6865FFC2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6. Podanie przez Wykonawcę danych osobowych jest wymogiem ustawowym określonym w przepisach ustawy Pzp; konsekwencje niepodania określonych danych wynikają z przepisów tej ustawy.</w:t>
      </w:r>
    </w:p>
    <w:p w14:paraId="407AFCEB" w14:textId="40ED6B55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7. Dane Wykonawcy nie będą poddawane profilowaniu ani zautomatyzowanemu podejmowaniu decyzji.</w:t>
      </w:r>
    </w:p>
    <w:p w14:paraId="4945A66D" w14:textId="0EF86EFC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8. Telewizja Polska S.A. nie będzie przekazywać danych osobowych do państwa trzeciego lub organizacji międzynarodowej.</w:t>
      </w:r>
    </w:p>
    <w:p w14:paraId="62231E58" w14:textId="4667C083" w:rsidR="004D5D6E" w:rsidRPr="00C16F15" w:rsidRDefault="004D5D6E" w:rsidP="004D5D6E">
      <w:pPr>
        <w:spacing w:line="100" w:lineRule="atLeast"/>
        <w:rPr>
          <w:sz w:val="22"/>
          <w:szCs w:val="22"/>
        </w:rPr>
      </w:pPr>
      <w:r w:rsidRPr="00C16F15">
        <w:rPr>
          <w:sz w:val="22"/>
          <w:szCs w:val="22"/>
        </w:rPr>
        <w:t>9. Dane osobowe Wykonawcy mogą zostać udostępnione organom uprawnionym na podstawie powszechnie obowiązujących przepisów prawa, osobom i podmiotom na podstawie przepisów Ustawy oraz podmiotom świadczącym usługi dla TVP z zakresu pomocy prawnej, a także powierzone na podstawie umowy powierzenia zawartej na piśmie zgodnie z art. 28 RODO podmiotom świadczącym usługi na zlecenie Telewizji Polskiej S.A.</w:t>
      </w:r>
    </w:p>
    <w:p w14:paraId="2F88D516" w14:textId="1B837B14" w:rsidR="000D3601" w:rsidRPr="00C16F15" w:rsidRDefault="000D3601" w:rsidP="00886BE1">
      <w:pPr>
        <w:spacing w:line="100" w:lineRule="atLeast"/>
        <w:rPr>
          <w:bCs/>
          <w:sz w:val="22"/>
          <w:szCs w:val="22"/>
        </w:rPr>
      </w:pPr>
    </w:p>
    <w:p w14:paraId="385E0B6E" w14:textId="5DFD25D3" w:rsidR="000D3601" w:rsidRPr="00C16F15" w:rsidRDefault="000D3601" w:rsidP="000D3601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Załączniki</w:t>
      </w:r>
    </w:p>
    <w:p w14:paraId="53A0F9D3" w14:textId="3647BB00" w:rsidR="001013EF" w:rsidRPr="00C16F15" w:rsidRDefault="001013EF" w:rsidP="000D3601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Załącznik A - Wzór Formularz ofertowego</w:t>
      </w:r>
    </w:p>
    <w:p w14:paraId="0AE9491D" w14:textId="022DCFA7" w:rsidR="000D3601" w:rsidRPr="00C16F15" w:rsidRDefault="000D3601" w:rsidP="000D3601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 xml:space="preserve">Załącznik nr 1: </w:t>
      </w:r>
      <w:r w:rsidR="001013EF" w:rsidRPr="00C16F15">
        <w:rPr>
          <w:bCs/>
          <w:sz w:val="22"/>
          <w:szCs w:val="22"/>
        </w:rPr>
        <w:t>Opis Przedmiotu Zamówienia</w:t>
      </w:r>
    </w:p>
    <w:p w14:paraId="32A6A252" w14:textId="2E7FA378" w:rsidR="000D3601" w:rsidRPr="00C16F15" w:rsidRDefault="000D3601" w:rsidP="000D3601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 xml:space="preserve">Załącznik nr 2:  Wzór </w:t>
      </w:r>
      <w:r w:rsidR="001013EF" w:rsidRPr="00C16F15">
        <w:rPr>
          <w:bCs/>
          <w:sz w:val="22"/>
          <w:szCs w:val="22"/>
        </w:rPr>
        <w:t>umowy</w:t>
      </w:r>
    </w:p>
    <w:p w14:paraId="63AB3D62" w14:textId="4A9F2351" w:rsidR="000D3601" w:rsidRPr="00C16F15" w:rsidRDefault="000D3601" w:rsidP="000D3601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 xml:space="preserve">Załącznik nr 3:  Oświadczenie o niepodleganiu wykluczeniu </w:t>
      </w:r>
    </w:p>
    <w:p w14:paraId="299CA27E" w14:textId="77777777" w:rsidR="000D3601" w:rsidRPr="00C16F15" w:rsidRDefault="000D3601" w:rsidP="00886BE1">
      <w:pPr>
        <w:spacing w:line="100" w:lineRule="atLeast"/>
        <w:rPr>
          <w:bCs/>
          <w:sz w:val="22"/>
          <w:szCs w:val="22"/>
        </w:rPr>
      </w:pPr>
    </w:p>
    <w:p w14:paraId="5BB3A1B1" w14:textId="24EA196E" w:rsidR="00B3409F" w:rsidRPr="00C16F15" w:rsidRDefault="00B3409F">
      <w:pPr>
        <w:suppressAutoHyphens w:val="0"/>
        <w:spacing w:after="160" w:line="259" w:lineRule="auto"/>
        <w:jc w:val="lef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br w:type="page"/>
      </w:r>
    </w:p>
    <w:p w14:paraId="43DE494F" w14:textId="77777777" w:rsidR="008B1915" w:rsidRPr="00C16F15" w:rsidRDefault="008B1915" w:rsidP="00886BE1">
      <w:pPr>
        <w:spacing w:line="100" w:lineRule="atLeast"/>
        <w:rPr>
          <w:bCs/>
          <w:sz w:val="22"/>
          <w:szCs w:val="22"/>
        </w:rPr>
      </w:pPr>
    </w:p>
    <w:p w14:paraId="790EAB0C" w14:textId="7A8675A8" w:rsidR="008B1915" w:rsidRPr="00C16F15" w:rsidRDefault="003E74DF" w:rsidP="008B1915">
      <w:pPr>
        <w:spacing w:line="100" w:lineRule="atLeast"/>
        <w:jc w:val="righ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Załącznik A</w:t>
      </w:r>
      <w:r w:rsidR="008B1915" w:rsidRPr="00C16F15">
        <w:rPr>
          <w:bCs/>
          <w:sz w:val="22"/>
          <w:szCs w:val="22"/>
        </w:rPr>
        <w:t xml:space="preserve"> </w:t>
      </w:r>
    </w:p>
    <w:p w14:paraId="42C4E904" w14:textId="77777777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172C0976" w14:textId="7ABCA353" w:rsidR="008B1915" w:rsidRPr="00C16F15" w:rsidRDefault="008B1915" w:rsidP="008B1915">
      <w:pPr>
        <w:spacing w:line="100" w:lineRule="atLeast"/>
        <w:jc w:val="center"/>
        <w:rPr>
          <w:b/>
          <w:bCs/>
          <w:sz w:val="22"/>
          <w:szCs w:val="22"/>
        </w:rPr>
      </w:pPr>
      <w:r w:rsidRPr="00C16F15">
        <w:rPr>
          <w:b/>
          <w:bCs/>
          <w:sz w:val="22"/>
          <w:szCs w:val="22"/>
        </w:rPr>
        <w:t>OFERTA</w:t>
      </w:r>
    </w:p>
    <w:p w14:paraId="31D2A329" w14:textId="77777777" w:rsidR="007944D0" w:rsidRPr="00C16F15" w:rsidRDefault="007944D0" w:rsidP="008B1915">
      <w:pPr>
        <w:spacing w:line="100" w:lineRule="atLeast"/>
        <w:jc w:val="center"/>
        <w:rPr>
          <w:b/>
          <w:bCs/>
          <w:sz w:val="22"/>
          <w:szCs w:val="22"/>
        </w:rPr>
      </w:pPr>
    </w:p>
    <w:p w14:paraId="528C7AD2" w14:textId="06A43FFE" w:rsidR="003E74DF" w:rsidRPr="00C16F15" w:rsidRDefault="008B1915" w:rsidP="003E74DF">
      <w:pPr>
        <w:rPr>
          <w:b/>
          <w:bCs/>
          <w:sz w:val="22"/>
          <w:szCs w:val="22"/>
        </w:rPr>
      </w:pPr>
      <w:r w:rsidRPr="00C16F15">
        <w:rPr>
          <w:b/>
          <w:bCs/>
          <w:sz w:val="22"/>
          <w:szCs w:val="22"/>
        </w:rPr>
        <w:t>Odpowiadając na zapytanie ofertowe</w:t>
      </w:r>
      <w:r w:rsidR="00EF078D" w:rsidRPr="00C16F15">
        <w:rPr>
          <w:b/>
          <w:sz w:val="22"/>
          <w:szCs w:val="22"/>
        </w:rPr>
        <w:t xml:space="preserve"> na </w:t>
      </w:r>
      <w:r w:rsidR="00EF078D" w:rsidRPr="00C16F15">
        <w:rPr>
          <w:b/>
          <w:bCs/>
          <w:sz w:val="22"/>
          <w:szCs w:val="22"/>
        </w:rPr>
        <w:t xml:space="preserve">Wykonanie instalacji teletechnicznej i zasilającej na potrzeby dwóch pracowni rekonstrukcji cyfrowej w budynku głównym Oddziału Terenowego Telewizji Polskiej S.A. w Krakowie przy ul. Krzemionki 30 </w:t>
      </w:r>
      <w:r w:rsidR="003E74DF" w:rsidRPr="00C16F15">
        <w:rPr>
          <w:b/>
          <w:bCs/>
          <w:sz w:val="22"/>
          <w:szCs w:val="22"/>
        </w:rPr>
        <w:t>.</w:t>
      </w:r>
    </w:p>
    <w:p w14:paraId="5F0C906E" w14:textId="1413BE15" w:rsidR="008B1915" w:rsidRPr="00C16F15" w:rsidRDefault="008B1915" w:rsidP="008B1915">
      <w:pPr>
        <w:spacing w:line="100" w:lineRule="atLeast"/>
        <w:rPr>
          <w:b/>
          <w:bCs/>
          <w:sz w:val="22"/>
          <w:szCs w:val="22"/>
        </w:rPr>
      </w:pPr>
    </w:p>
    <w:p w14:paraId="3188C0E4" w14:textId="77777777" w:rsidR="008B1915" w:rsidRPr="00C16F15" w:rsidRDefault="008B1915" w:rsidP="008B1915">
      <w:pPr>
        <w:spacing w:line="100" w:lineRule="atLeast"/>
        <w:rPr>
          <w:b/>
          <w:bCs/>
          <w:sz w:val="22"/>
          <w:szCs w:val="22"/>
        </w:rPr>
      </w:pPr>
    </w:p>
    <w:p w14:paraId="39CF44EB" w14:textId="42BEC60F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działając w imieniu i na rzecz Wykonawcy/Wykonawców wspólnie ubiegających się o udzielenie zamówienia:</w:t>
      </w:r>
    </w:p>
    <w:p w14:paraId="2BC11261" w14:textId="77777777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289B18F5" w14:textId="662CBDEE" w:rsidR="008B1915" w:rsidRPr="00C16F15" w:rsidRDefault="008B1915" w:rsidP="008B1915">
      <w:pPr>
        <w:spacing w:line="100" w:lineRule="atLeast"/>
        <w:jc w:val="center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..............................................</w:t>
      </w:r>
    </w:p>
    <w:p w14:paraId="05107148" w14:textId="61A4325B" w:rsidR="008B1915" w:rsidRPr="00C16F15" w:rsidRDefault="008B1915" w:rsidP="008B1915">
      <w:pPr>
        <w:spacing w:line="100" w:lineRule="atLeast"/>
        <w:jc w:val="center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nazwa (firma) Wykonawcy</w:t>
      </w:r>
    </w:p>
    <w:p w14:paraId="732CCAD3" w14:textId="77777777" w:rsidR="008B1915" w:rsidRPr="00C16F15" w:rsidRDefault="008B1915" w:rsidP="008B1915">
      <w:pPr>
        <w:spacing w:line="100" w:lineRule="atLeast"/>
        <w:jc w:val="center"/>
        <w:rPr>
          <w:bCs/>
          <w:sz w:val="22"/>
          <w:szCs w:val="22"/>
        </w:rPr>
      </w:pPr>
    </w:p>
    <w:p w14:paraId="7550ECB8" w14:textId="00019CBE" w:rsidR="008B1915" w:rsidRPr="00C16F15" w:rsidRDefault="008B1915" w:rsidP="008B1915">
      <w:pPr>
        <w:spacing w:line="100" w:lineRule="atLeast"/>
        <w:jc w:val="center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..............................................</w:t>
      </w:r>
    </w:p>
    <w:p w14:paraId="5F93BDDE" w14:textId="69F84A8D" w:rsidR="008B1915" w:rsidRPr="00C16F15" w:rsidRDefault="008B1915" w:rsidP="008B1915">
      <w:pPr>
        <w:spacing w:line="100" w:lineRule="atLeast"/>
        <w:jc w:val="center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adres siedziby Wykonawcy</w:t>
      </w:r>
    </w:p>
    <w:p w14:paraId="647E97C5" w14:textId="09A00453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679152FB" w14:textId="77777777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składamy ofertę w przedmiotowym postępowaniu o udzielenie zamówienia publicznego:</w:t>
      </w:r>
    </w:p>
    <w:p w14:paraId="4D294F09" w14:textId="5A3A374C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1)</w:t>
      </w:r>
      <w:r w:rsidRPr="00C16F15">
        <w:rPr>
          <w:bCs/>
          <w:sz w:val="22"/>
          <w:szCs w:val="22"/>
        </w:rPr>
        <w:tab/>
        <w:t xml:space="preserve">oferujemy wykonanie zamówienia: za cenę brutto w wysokości ……………………………………, w tym podatek VAT w stawce ………………..%, co stanowi cenę oferty  netto………………………… </w:t>
      </w:r>
    </w:p>
    <w:p w14:paraId="44C9DCAB" w14:textId="31CCF4AC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2)</w:t>
      </w:r>
      <w:r w:rsidRPr="00C16F15">
        <w:rPr>
          <w:bCs/>
          <w:sz w:val="22"/>
          <w:szCs w:val="22"/>
        </w:rPr>
        <w:tab/>
        <w:t>uważamy się za związanych niniejszą ofertą przez okres 30 dni;</w:t>
      </w:r>
    </w:p>
    <w:p w14:paraId="0F236224" w14:textId="6D855DB9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3)</w:t>
      </w:r>
      <w:r w:rsidRPr="00C16F15">
        <w:rPr>
          <w:bCs/>
          <w:sz w:val="22"/>
          <w:szCs w:val="22"/>
        </w:rPr>
        <w:tab/>
        <w:t xml:space="preserve">zobowiązujemy się w przypadku wyboru naszej oferty do zawarcia umowy w miejscu i terminie wskazanym przez Zamawiającego na warunkach zawartych we wzorze </w:t>
      </w:r>
      <w:r w:rsidR="00BF422E" w:rsidRPr="00C16F15">
        <w:rPr>
          <w:bCs/>
          <w:sz w:val="22"/>
          <w:szCs w:val="22"/>
        </w:rPr>
        <w:t>umowy stanowiącym załącznik do Zapytania Ofertowego</w:t>
      </w:r>
      <w:r w:rsidRPr="00C16F15">
        <w:rPr>
          <w:bCs/>
          <w:sz w:val="22"/>
          <w:szCs w:val="22"/>
        </w:rPr>
        <w:t>,</w:t>
      </w:r>
    </w:p>
    <w:p w14:paraId="5B78C6A2" w14:textId="410B6AEE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4)</w:t>
      </w:r>
      <w:r w:rsidRPr="00C16F15">
        <w:rPr>
          <w:bCs/>
          <w:sz w:val="22"/>
          <w:szCs w:val="22"/>
        </w:rPr>
        <w:tab/>
        <w:t>oświadczamy, że niniejsza oferta oraz wszelkie załączniki do niej są jawne i nie zawierają informacji stanowiących tajemnicę przedsiębiorstwa w rozumieniu przepisów o zwalczaniu nieuczciwej konkurencji za wyjątkiem następujących informacji: [___],</w:t>
      </w:r>
    </w:p>
    <w:p w14:paraId="43692099" w14:textId="6C4E4E44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5)</w:t>
      </w:r>
      <w:r w:rsidRPr="00C16F15">
        <w:rPr>
          <w:bCs/>
          <w:sz w:val="22"/>
          <w:szCs w:val="22"/>
        </w:rPr>
        <w:tab/>
        <w:t>oświadczamy, że zamówienie wykonamy samodzielnie/przy zaangażowaniu podwykonawców (podać nazwę firmy zakres zarówno przedmiotowo jak i procentowo) [___],</w:t>
      </w:r>
    </w:p>
    <w:p w14:paraId="339A478B" w14:textId="77777777" w:rsidR="003E7281" w:rsidRPr="00C16F15" w:rsidRDefault="003E7281" w:rsidP="003E7281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6) Oświadczamy, że wybór oferty:</w:t>
      </w:r>
    </w:p>
    <w:p w14:paraId="40B76495" w14:textId="77777777" w:rsidR="003E7281" w:rsidRPr="00C16F15" w:rsidRDefault="003E7281" w:rsidP="003E7281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a) nie będzie prowadził do powstania u Zamawiającego obowiązku podatkowego zgodnie przepisami ustawy o podatku od towarów i usług*</w:t>
      </w:r>
    </w:p>
    <w:p w14:paraId="569A6DBC" w14:textId="77777777" w:rsidR="003E7281" w:rsidRPr="00C16F15" w:rsidRDefault="003E7281" w:rsidP="003E7281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 xml:space="preserve">b) będzie prowadził do powstania u Zamawiającego obowiązku podatkowego zgodnie z przepisami ustawy o podatku od towarów i usług* </w:t>
      </w:r>
    </w:p>
    <w:p w14:paraId="7D70BBAE" w14:textId="77777777" w:rsidR="003E7281" w:rsidRPr="00C16F15" w:rsidRDefault="003E7281" w:rsidP="003E7281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 xml:space="preserve">Powyższy obowiązek podatkowy będzie dotyczył </w:t>
      </w:r>
    </w:p>
    <w:p w14:paraId="68DD021D" w14:textId="77777777" w:rsidR="003E7281" w:rsidRPr="00C16F15" w:rsidRDefault="003E7281" w:rsidP="003E7281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01A6EEC7" w14:textId="77777777" w:rsidR="003E7281" w:rsidRPr="00C16F15" w:rsidRDefault="003E7281" w:rsidP="003E7281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*niepotrzebne skreślić</w:t>
      </w:r>
    </w:p>
    <w:p w14:paraId="33146F11" w14:textId="77777777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Wszelką korespondencję związaną z niniejszym postępowaniem należy kierować na:</w:t>
      </w:r>
    </w:p>
    <w:p w14:paraId="31F59EB7" w14:textId="77777777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imię i nazwisko/firma: [___]</w:t>
      </w:r>
    </w:p>
    <w:p w14:paraId="36D6AD85" w14:textId="77777777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adres: [___]</w:t>
      </w:r>
    </w:p>
    <w:p w14:paraId="64CB9564" w14:textId="77777777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e-mail: [___]</w:t>
      </w:r>
    </w:p>
    <w:p w14:paraId="712F0181" w14:textId="77777777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Osoba do kontaktu: [___] tel.: [___]</w:t>
      </w:r>
    </w:p>
    <w:p w14:paraId="3359AC72" w14:textId="6D111145" w:rsidR="008B1915" w:rsidRPr="00C16F15" w:rsidRDefault="008B1915" w:rsidP="008B1915">
      <w:pPr>
        <w:tabs>
          <w:tab w:val="left" w:pos="284"/>
        </w:tabs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Oferta została złożona na [___] zapisanych stronach.</w:t>
      </w:r>
    </w:p>
    <w:p w14:paraId="1239718D" w14:textId="77777777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40C5E36C" w14:textId="78567769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ab/>
      </w:r>
      <w:r w:rsidRPr="00C16F15">
        <w:rPr>
          <w:bCs/>
          <w:sz w:val="22"/>
          <w:szCs w:val="22"/>
        </w:rPr>
        <w:tab/>
      </w:r>
      <w:r w:rsidRPr="00C16F15">
        <w:rPr>
          <w:bCs/>
          <w:sz w:val="22"/>
          <w:szCs w:val="22"/>
        </w:rPr>
        <w:tab/>
      </w:r>
    </w:p>
    <w:p w14:paraId="282FEAD6" w14:textId="794117BD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5138AB04" w14:textId="36AF523E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7EF2ECCA" w14:textId="007FB070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3DA0656C" w14:textId="77777777" w:rsidR="008B1915" w:rsidRPr="00C16F15" w:rsidRDefault="008B1915" w:rsidP="008B1915">
      <w:pPr>
        <w:spacing w:line="100" w:lineRule="atLeast"/>
        <w:rPr>
          <w:bCs/>
          <w:sz w:val="22"/>
          <w:szCs w:val="22"/>
        </w:rPr>
      </w:pPr>
    </w:p>
    <w:p w14:paraId="2B901351" w14:textId="77777777" w:rsidR="008B1915" w:rsidRPr="00C16F15" w:rsidRDefault="008B1915" w:rsidP="007944D0">
      <w:pPr>
        <w:spacing w:line="100" w:lineRule="atLeast"/>
        <w:jc w:val="lef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ab/>
        <w:t>miejscowość, data</w:t>
      </w:r>
      <w:r w:rsidRPr="00C16F15">
        <w:rPr>
          <w:bCs/>
          <w:sz w:val="22"/>
          <w:szCs w:val="22"/>
        </w:rPr>
        <w:tab/>
      </w:r>
    </w:p>
    <w:p w14:paraId="62AB3D00" w14:textId="77777777" w:rsidR="008B1915" w:rsidRPr="00C16F15" w:rsidRDefault="008B1915" w:rsidP="008B1915">
      <w:pPr>
        <w:spacing w:line="100" w:lineRule="atLeast"/>
        <w:jc w:val="righ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podpis(y) osób(y) upoważnionej(</w:t>
      </w:r>
      <w:proofErr w:type="spellStart"/>
      <w:r w:rsidRPr="00C16F15">
        <w:rPr>
          <w:bCs/>
          <w:sz w:val="22"/>
          <w:szCs w:val="22"/>
        </w:rPr>
        <w:t>ych</w:t>
      </w:r>
      <w:proofErr w:type="spellEnd"/>
      <w:r w:rsidRPr="00C16F15">
        <w:rPr>
          <w:bCs/>
          <w:sz w:val="22"/>
          <w:szCs w:val="22"/>
        </w:rPr>
        <w:t xml:space="preserve">) </w:t>
      </w:r>
    </w:p>
    <w:p w14:paraId="67DA2F62" w14:textId="4A636875" w:rsidR="008B1915" w:rsidRPr="00C16F15" w:rsidRDefault="008B1915" w:rsidP="008B1915">
      <w:pPr>
        <w:spacing w:line="100" w:lineRule="atLeast"/>
        <w:jc w:val="right"/>
        <w:rPr>
          <w:bCs/>
          <w:sz w:val="22"/>
          <w:szCs w:val="22"/>
        </w:rPr>
      </w:pPr>
      <w:r w:rsidRPr="00C16F15">
        <w:rPr>
          <w:bCs/>
          <w:sz w:val="22"/>
          <w:szCs w:val="22"/>
        </w:rPr>
        <w:t>do reprezentowania Wykonawcy</w:t>
      </w:r>
    </w:p>
    <w:p w14:paraId="7C215FB8" w14:textId="77777777" w:rsidR="00E21B81" w:rsidRPr="00C16F15" w:rsidRDefault="00E21B81" w:rsidP="00E21B81">
      <w:pPr>
        <w:rPr>
          <w:b/>
          <w:bCs/>
          <w:sz w:val="22"/>
          <w:szCs w:val="22"/>
        </w:rPr>
      </w:pPr>
    </w:p>
    <w:p w14:paraId="6430EB83" w14:textId="77777777" w:rsidR="00E21B81" w:rsidRPr="00C16F15" w:rsidRDefault="00E21B81" w:rsidP="00E21B81">
      <w:pPr>
        <w:spacing w:line="100" w:lineRule="atLeast"/>
        <w:rPr>
          <w:b/>
          <w:sz w:val="22"/>
          <w:szCs w:val="22"/>
        </w:rPr>
      </w:pPr>
    </w:p>
    <w:p w14:paraId="43C7DDA7" w14:textId="77777777" w:rsidR="00E21B81" w:rsidRPr="00C16F15" w:rsidRDefault="00E21B81" w:rsidP="00E21B81">
      <w:pPr>
        <w:spacing w:line="100" w:lineRule="atLeast"/>
        <w:rPr>
          <w:b/>
          <w:bCs/>
          <w:sz w:val="22"/>
          <w:szCs w:val="22"/>
        </w:rPr>
      </w:pPr>
    </w:p>
    <w:p w14:paraId="658F1A12" w14:textId="77777777" w:rsidR="00E21B81" w:rsidRPr="00C16F15" w:rsidRDefault="00E21B81" w:rsidP="00E21B81">
      <w:pPr>
        <w:spacing w:line="100" w:lineRule="atLeast"/>
        <w:rPr>
          <w:b/>
          <w:bCs/>
          <w:sz w:val="22"/>
          <w:szCs w:val="22"/>
        </w:rPr>
      </w:pPr>
    </w:p>
    <w:p w14:paraId="68FD5E68" w14:textId="7DCF68B1" w:rsidR="00DE1645" w:rsidRPr="00C16F15" w:rsidRDefault="00DE1645" w:rsidP="003E74DF">
      <w:pPr>
        <w:suppressAutoHyphens w:val="0"/>
        <w:spacing w:line="300" w:lineRule="auto"/>
        <w:ind w:left="4640"/>
        <w:jc w:val="right"/>
        <w:rPr>
          <w:rFonts w:eastAsia="Calibri"/>
          <w:i/>
          <w:kern w:val="0"/>
          <w:sz w:val="22"/>
          <w:szCs w:val="22"/>
          <w:lang w:eastAsia="en-US"/>
        </w:rPr>
      </w:pPr>
      <w:r w:rsidRPr="00C16F15">
        <w:rPr>
          <w:rFonts w:eastAsia="Calibri"/>
          <w:i/>
          <w:kern w:val="0"/>
          <w:sz w:val="22"/>
          <w:szCs w:val="22"/>
          <w:lang w:eastAsia="en-US"/>
        </w:rPr>
        <w:t xml:space="preserve">Załącznik nr </w:t>
      </w:r>
      <w:bookmarkStart w:id="2" w:name="bookmark62"/>
      <w:r w:rsidR="003E74DF" w:rsidRPr="00C16F15">
        <w:rPr>
          <w:rFonts w:eastAsia="Calibri"/>
          <w:i/>
          <w:kern w:val="0"/>
          <w:sz w:val="22"/>
          <w:szCs w:val="22"/>
          <w:lang w:eastAsia="en-US"/>
        </w:rPr>
        <w:t>3</w:t>
      </w:r>
      <w:r w:rsidR="00834931" w:rsidRPr="00C16F15">
        <w:rPr>
          <w:rFonts w:eastAsia="Calibri"/>
          <w:i/>
          <w:kern w:val="0"/>
          <w:sz w:val="22"/>
          <w:szCs w:val="22"/>
          <w:lang w:eastAsia="en-US"/>
        </w:rPr>
        <w:t xml:space="preserve"> do Zapytania Ofertowego </w:t>
      </w:r>
    </w:p>
    <w:p w14:paraId="5B1BB41D" w14:textId="77777777" w:rsidR="00DE1645" w:rsidRPr="00C16F15" w:rsidRDefault="00DE1645" w:rsidP="00DE1645">
      <w:pPr>
        <w:keepNext/>
        <w:keepLines/>
        <w:suppressAutoHyphens w:val="0"/>
        <w:spacing w:line="300" w:lineRule="auto"/>
        <w:ind w:left="3840"/>
        <w:jc w:val="left"/>
        <w:outlineLvl w:val="1"/>
        <w:rPr>
          <w:rFonts w:eastAsia="Calibri"/>
          <w:b/>
          <w:kern w:val="0"/>
          <w:sz w:val="22"/>
          <w:szCs w:val="22"/>
          <w:lang w:eastAsia="en-US"/>
        </w:rPr>
      </w:pPr>
      <w:r w:rsidRPr="00C16F15">
        <w:rPr>
          <w:rFonts w:eastAsia="Calibri"/>
          <w:b/>
          <w:kern w:val="0"/>
          <w:sz w:val="22"/>
          <w:szCs w:val="22"/>
          <w:lang w:eastAsia="en-US"/>
        </w:rPr>
        <w:t>OŚWIADCZENIE</w:t>
      </w:r>
      <w:bookmarkEnd w:id="2"/>
    </w:p>
    <w:p w14:paraId="50D9B1CC" w14:textId="75DBF11B" w:rsidR="00DE1645" w:rsidRPr="00C16F15" w:rsidRDefault="00DE1645" w:rsidP="003E74DF">
      <w:pPr>
        <w:keepNext/>
        <w:keepLines/>
        <w:suppressAutoHyphens w:val="0"/>
        <w:spacing w:line="300" w:lineRule="auto"/>
        <w:ind w:left="780"/>
        <w:jc w:val="center"/>
        <w:outlineLvl w:val="1"/>
        <w:rPr>
          <w:rFonts w:eastAsia="Calibri"/>
          <w:b/>
          <w:kern w:val="0"/>
          <w:sz w:val="22"/>
          <w:szCs w:val="22"/>
          <w:lang w:eastAsia="en-US"/>
        </w:rPr>
      </w:pPr>
      <w:bookmarkStart w:id="3" w:name="bookmark63"/>
      <w:r w:rsidRPr="00C16F15">
        <w:rPr>
          <w:rFonts w:eastAsia="Calibri"/>
          <w:b/>
          <w:kern w:val="0"/>
          <w:sz w:val="22"/>
          <w:szCs w:val="22"/>
          <w:lang w:eastAsia="en-US"/>
        </w:rPr>
        <w:t>o niepodleganiu wykluczeniu</w:t>
      </w:r>
      <w:bookmarkEnd w:id="3"/>
    </w:p>
    <w:p w14:paraId="7D87E5A2" w14:textId="77777777" w:rsidR="00DE1645" w:rsidRPr="00C16F15" w:rsidRDefault="00DE1645" w:rsidP="00DE1645">
      <w:pPr>
        <w:shd w:val="clear" w:color="auto" w:fill="D9D9D9"/>
        <w:suppressAutoHyphens w:val="0"/>
        <w:autoSpaceDE w:val="0"/>
        <w:autoSpaceDN w:val="0"/>
        <w:adjustRightInd w:val="0"/>
        <w:spacing w:after="160" w:line="276" w:lineRule="auto"/>
        <w:jc w:val="center"/>
        <w:rPr>
          <w:rFonts w:eastAsia="Calibri"/>
          <w:b/>
          <w:i/>
          <w:kern w:val="0"/>
          <w:sz w:val="22"/>
          <w:szCs w:val="22"/>
          <w:lang w:eastAsia="en-US"/>
        </w:rPr>
      </w:pPr>
      <w:r w:rsidRPr="00C16F15">
        <w:rPr>
          <w:rFonts w:eastAsia="Calibri"/>
          <w:b/>
          <w:i/>
          <w:kern w:val="0"/>
          <w:sz w:val="22"/>
          <w:szCs w:val="22"/>
          <w:lang w:eastAsia="en-US"/>
        </w:rPr>
        <w:t>Uwaga – dokument składany wraz z ofertą</w:t>
      </w:r>
    </w:p>
    <w:p w14:paraId="4A86C337" w14:textId="77777777" w:rsidR="00DE1645" w:rsidRPr="00C16F15" w:rsidRDefault="00DE1645" w:rsidP="00DE1645">
      <w:pPr>
        <w:suppressAutoHyphens w:val="0"/>
        <w:spacing w:line="300" w:lineRule="auto"/>
        <w:ind w:right="60"/>
        <w:jc w:val="left"/>
        <w:rPr>
          <w:rFonts w:eastAsia="Calibri"/>
          <w:kern w:val="0"/>
          <w:sz w:val="22"/>
          <w:szCs w:val="22"/>
          <w:lang w:eastAsia="en-US"/>
        </w:rPr>
      </w:pPr>
    </w:p>
    <w:p w14:paraId="2EFBE23C" w14:textId="77777777" w:rsidR="00DE1645" w:rsidRPr="00C16F15" w:rsidRDefault="00DE1645" w:rsidP="00D564C0">
      <w:pPr>
        <w:suppressAutoHyphens w:val="0"/>
        <w:spacing w:line="300" w:lineRule="auto"/>
        <w:ind w:left="40" w:right="6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>Działając w imieniu: nazwa (firma) podmiotu</w:t>
      </w:r>
      <w:r w:rsidRPr="00C16F15">
        <w:rPr>
          <w:rFonts w:eastAsia="Calibri"/>
          <w:kern w:val="0"/>
          <w:sz w:val="22"/>
          <w:szCs w:val="22"/>
          <w:vertAlign w:val="superscript"/>
          <w:lang w:eastAsia="en-US"/>
        </w:rPr>
        <w:footnoteReference w:id="1"/>
      </w:r>
      <w:r w:rsidRPr="00C16F15">
        <w:rPr>
          <w:rFonts w:eastAsia="Calibri"/>
          <w:kern w:val="0"/>
          <w:sz w:val="22"/>
          <w:szCs w:val="22"/>
          <w:lang w:eastAsia="en-US"/>
        </w:rPr>
        <w:t>:</w:t>
      </w:r>
    </w:p>
    <w:p w14:paraId="1022D5B1" w14:textId="77777777" w:rsidR="00DE1645" w:rsidRPr="00C16F15" w:rsidRDefault="00DE1645" w:rsidP="00D564C0">
      <w:pPr>
        <w:suppressAutoHyphens w:val="0"/>
        <w:spacing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>adres podmiotu: ………………………………………………</w:t>
      </w:r>
    </w:p>
    <w:p w14:paraId="3B5AB782" w14:textId="224809C5" w:rsidR="003E74DF" w:rsidRPr="00C16F15" w:rsidRDefault="00DE1645" w:rsidP="00D564C0">
      <w:pPr>
        <w:rPr>
          <w:rFonts w:ascii="Helvetica" w:eastAsia="Calibri" w:hAnsi="Helvetica" w:cs="Helvetica"/>
          <w:iCs/>
          <w:kern w:val="0"/>
          <w:sz w:val="23"/>
          <w:szCs w:val="23"/>
          <w:shd w:val="clear" w:color="auto" w:fill="EEF7FA"/>
          <w:lang w:eastAsia="en-US"/>
        </w:rPr>
      </w:pPr>
      <w:bookmarkStart w:id="4" w:name="bookmark64"/>
      <w:r w:rsidRPr="00C16F15">
        <w:rPr>
          <w:rFonts w:eastAsia="Calibri"/>
          <w:kern w:val="0"/>
          <w:sz w:val="22"/>
          <w:szCs w:val="22"/>
          <w:shd w:val="clear" w:color="auto" w:fill="FFFFFF"/>
          <w:lang w:eastAsia="en-US"/>
        </w:rPr>
        <w:t>składając ofertę w postępowaniu na</w:t>
      </w:r>
      <w:bookmarkEnd w:id="4"/>
      <w:r w:rsidR="00EF078D" w:rsidRPr="00C16F15">
        <w:t xml:space="preserve"> </w:t>
      </w:r>
      <w:r w:rsidR="00EF078D" w:rsidRPr="00C16F15">
        <w:rPr>
          <w:rFonts w:eastAsia="Calibri"/>
          <w:b/>
          <w:kern w:val="0"/>
          <w:sz w:val="22"/>
          <w:szCs w:val="22"/>
          <w:shd w:val="clear" w:color="auto" w:fill="FFFFFF"/>
          <w:lang w:eastAsia="en-US"/>
        </w:rPr>
        <w:t>Wykonanie instalacji teletechnicznej i zasilającej na potrzeby dwóch pracowni rekonstrukcji cyfrowej w budynku głównym Oddziału Terenowego Telewizji Polskiej S.A. w Krakowie przy ul. Krzemionki 30</w:t>
      </w:r>
      <w:r w:rsidRPr="00C16F15">
        <w:rPr>
          <w:rFonts w:ascii="Helvetica" w:eastAsia="Calibri" w:hAnsi="Helvetica" w:cs="Helvetica"/>
          <w:i/>
          <w:iCs/>
          <w:kern w:val="0"/>
          <w:sz w:val="23"/>
          <w:szCs w:val="23"/>
          <w:shd w:val="clear" w:color="auto" w:fill="EEF7FA"/>
          <w:lang w:eastAsia="en-US"/>
        </w:rPr>
        <w:t xml:space="preserve"> </w:t>
      </w:r>
      <w:bookmarkStart w:id="5" w:name="_Hlk17455954"/>
    </w:p>
    <w:bookmarkEnd w:id="5"/>
    <w:p w14:paraId="18AE53A4" w14:textId="0EC7831B" w:rsidR="00DE1645" w:rsidRPr="00C16F15" w:rsidRDefault="00DE1645" w:rsidP="00D564C0">
      <w:pPr>
        <w:tabs>
          <w:tab w:val="left" w:pos="284"/>
        </w:tabs>
        <w:suppressAutoHyphens w:val="0"/>
        <w:spacing w:line="300" w:lineRule="auto"/>
        <w:ind w:left="40" w:right="40"/>
        <w:rPr>
          <w:rFonts w:eastAsia="Calibri"/>
          <w:kern w:val="0"/>
          <w:lang w:eastAsia="en-US"/>
        </w:rPr>
      </w:pPr>
    </w:p>
    <w:p w14:paraId="019A5D24" w14:textId="6D618C38" w:rsidR="00DE1645" w:rsidRPr="00C16F15" w:rsidRDefault="00DE1645" w:rsidP="00D564C0">
      <w:pPr>
        <w:keepNext/>
        <w:keepLines/>
        <w:tabs>
          <w:tab w:val="left" w:pos="284"/>
        </w:tabs>
        <w:suppressAutoHyphens w:val="0"/>
        <w:spacing w:line="300" w:lineRule="auto"/>
        <w:ind w:left="40" w:right="60"/>
        <w:outlineLvl w:val="1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>oświadczam, że podmiot, który reprezentuję:</w:t>
      </w:r>
    </w:p>
    <w:p w14:paraId="19F3E0F5" w14:textId="12097578" w:rsidR="00DE1645" w:rsidRPr="00C16F15" w:rsidRDefault="003E74DF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>1</w:t>
      </w:r>
      <w:r w:rsidR="003F014D" w:rsidRPr="00C16F15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DE1645" w:rsidRPr="00C16F15">
        <w:rPr>
          <w:rFonts w:eastAsia="Calibri"/>
          <w:kern w:val="0"/>
          <w:sz w:val="22"/>
          <w:szCs w:val="22"/>
          <w:lang w:eastAsia="en-US"/>
        </w:rPr>
        <w:t>nie jest powiązany osobowo lub kapitałowo z Zamawiającym. Przez powiązania kapitałowe lub osobowe rozumie się wzajemne powiązania między beneficjentem lub osobami upoważnionymi do zaciągania zobowiązań w imieniu beneficjenta lub osobami wykonującymi w imieniu Zamawiającego czynności związane z przeprowadzeniem procedury wyboru wykonawcy a wykonawcą, polegające w szczególności na:</w:t>
      </w:r>
    </w:p>
    <w:p w14:paraId="3C09D74B" w14:textId="14CD8A61" w:rsidR="00DE1645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 xml:space="preserve">a) </w:t>
      </w:r>
      <w:r w:rsidR="00DE1645" w:rsidRPr="00C16F15">
        <w:rPr>
          <w:rFonts w:eastAsia="Calibri"/>
          <w:kern w:val="0"/>
          <w:sz w:val="22"/>
          <w:szCs w:val="22"/>
          <w:lang w:eastAsia="en-US"/>
        </w:rPr>
        <w:t>uczestniczeniu w spółce jako wspólnik spółki cywilnej lub spółki osobowej,</w:t>
      </w:r>
    </w:p>
    <w:p w14:paraId="609537BE" w14:textId="46D3867E" w:rsidR="00DE1645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 xml:space="preserve">b) </w:t>
      </w:r>
      <w:r w:rsidR="00DE1645" w:rsidRPr="00C16F15">
        <w:rPr>
          <w:rFonts w:eastAsia="Calibri"/>
          <w:kern w:val="0"/>
          <w:sz w:val="22"/>
          <w:szCs w:val="22"/>
          <w:lang w:eastAsia="en-US"/>
        </w:rPr>
        <w:t>posiadaniu co najmniej 10% udziałów lub akcji, o ile niższy próg nie wynika z przepisów prawa lub nie został określony przez IZ PO,</w:t>
      </w:r>
    </w:p>
    <w:p w14:paraId="57884DF0" w14:textId="00658493" w:rsidR="00DE1645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 xml:space="preserve">c) </w:t>
      </w:r>
      <w:r w:rsidR="00DE1645" w:rsidRPr="00C16F15">
        <w:rPr>
          <w:rFonts w:eastAsia="Calibri"/>
          <w:kern w:val="0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2322C8D4" w14:textId="022027FF" w:rsidR="00DE1645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 xml:space="preserve">d) </w:t>
      </w:r>
      <w:r w:rsidR="00DE1645" w:rsidRPr="00C16F15">
        <w:rPr>
          <w:rFonts w:eastAsia="Calibri"/>
          <w:kern w:val="0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27E3759" w14:textId="698410C2" w:rsidR="003F014D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>3. Oświadczamy, iż nie podlegamy wykluczeniu na podstawie art. 7 ust. 1 ustawy z dnia 13 kwietnia 2022 r. o szczególnych rozwiązaniach w zakresie przeciwdziałania wspieraniu agresji na Ukrainę oraz służących ochronie bezpieczeństwa narodowego (Dziennik Ustaw z 2022r., poz. 835), tj.:</w:t>
      </w:r>
    </w:p>
    <w:p w14:paraId="2F1E10DF" w14:textId="77777777" w:rsidR="003F014D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lastRenderedPageBreak/>
        <w:t>a) nie jesteśmy Wykonawcą wymienionym w wykazach określonych w rozporządzeniu 765/2006 i rozporządzeniu 269/2014 ani wpisanym na listę na podstawie decyzji w sprawie wpisu na listę rozstrzygającej o zastosowaniu środka, o którym mowa w art. 1 pkt 3 cytowanej ustawy;</w:t>
      </w:r>
    </w:p>
    <w:p w14:paraId="2F7A160D" w14:textId="77777777" w:rsidR="003F014D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>b) nie jesteśmy Wykonawcą, którego beneficjentem rzeczywistym w rozumieniu ustawy z dnia 1 marca 2018r. o przeciwdziałaniu praniu pieniędzy oraz finansowaniu terroryzmu (tekst jednolity: Dziennik Ustaw z 2022r., poz. 593 z późn. zm.)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którym mowa w art. 1 pkt 3 cytowanej ustawy;</w:t>
      </w:r>
    </w:p>
    <w:p w14:paraId="516E127B" w14:textId="79ACBECB" w:rsidR="003F014D" w:rsidRPr="00C16F15" w:rsidRDefault="003F014D" w:rsidP="00D564C0">
      <w:pPr>
        <w:tabs>
          <w:tab w:val="left" w:pos="284"/>
          <w:tab w:val="left" w:pos="1006"/>
        </w:tabs>
        <w:suppressAutoHyphens w:val="0"/>
        <w:spacing w:after="160" w:line="300" w:lineRule="auto"/>
        <w:ind w:left="40"/>
        <w:rPr>
          <w:rFonts w:eastAsia="Calibri"/>
          <w:kern w:val="0"/>
          <w:sz w:val="22"/>
          <w:szCs w:val="22"/>
          <w:lang w:eastAsia="en-US"/>
        </w:rPr>
      </w:pPr>
      <w:r w:rsidRPr="00C16F15">
        <w:rPr>
          <w:rFonts w:eastAsia="Calibri"/>
          <w:kern w:val="0"/>
          <w:sz w:val="22"/>
          <w:szCs w:val="22"/>
          <w:lang w:eastAsia="en-US"/>
        </w:rPr>
        <w:t>c)</w:t>
      </w:r>
      <w:r w:rsidRPr="00C16F15">
        <w:rPr>
          <w:rFonts w:eastAsia="Calibri"/>
          <w:kern w:val="0"/>
          <w:sz w:val="22"/>
          <w:szCs w:val="22"/>
          <w:lang w:eastAsia="en-US"/>
        </w:rPr>
        <w:tab/>
        <w:t>nie jesteśmy Wykonawcą, którego jednostką dominującą w rozumieniu art. 3 ust. 1 pkt 37 ustawy z dnia 29 września 1994r. o rachunkowości (tekst jednolity: Dziennik Ustaw z 2021r., poz. 217 z późn.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cytowanej ustawy.</w:t>
      </w:r>
    </w:p>
    <w:p w14:paraId="0651D2CA" w14:textId="77777777" w:rsidR="00DE1645" w:rsidRPr="00C16F15" w:rsidRDefault="00DE1645" w:rsidP="00DE1645">
      <w:pPr>
        <w:shd w:val="clear" w:color="auto" w:fill="FFFFFF"/>
        <w:tabs>
          <w:tab w:val="left" w:pos="1006"/>
        </w:tabs>
        <w:suppressAutoHyphens w:val="0"/>
        <w:spacing w:line="300" w:lineRule="auto"/>
        <w:ind w:hanging="440"/>
        <w:jc w:val="right"/>
        <w:rPr>
          <w:rFonts w:eastAsia="Calibri"/>
          <w:kern w:val="0"/>
          <w:sz w:val="22"/>
          <w:szCs w:val="22"/>
          <w:lang w:eastAsia="en-US"/>
        </w:rPr>
      </w:pPr>
    </w:p>
    <w:p w14:paraId="0C10391F" w14:textId="77777777" w:rsidR="00DE1645" w:rsidRPr="00C16F15" w:rsidRDefault="00DE1645" w:rsidP="00DE1645">
      <w:pPr>
        <w:suppressAutoHyphens w:val="0"/>
        <w:spacing w:line="300" w:lineRule="auto"/>
        <w:ind w:left="40"/>
        <w:jc w:val="left"/>
        <w:rPr>
          <w:rFonts w:eastAsia="Calibri"/>
          <w:kern w:val="0"/>
          <w:sz w:val="22"/>
          <w:szCs w:val="22"/>
          <w:lang w:eastAsia="en-US"/>
        </w:rPr>
      </w:pPr>
    </w:p>
    <w:p w14:paraId="656C1467" w14:textId="77777777" w:rsidR="00DE1645" w:rsidRPr="00C16F15" w:rsidRDefault="00DE1645" w:rsidP="00DE1645">
      <w:pPr>
        <w:suppressAutoHyphens w:val="0"/>
        <w:ind w:right="142"/>
        <w:jc w:val="left"/>
        <w:rPr>
          <w:rFonts w:eastAsia="Calibri"/>
          <w:i/>
          <w:kern w:val="0"/>
          <w:szCs w:val="22"/>
          <w:lang w:eastAsia="en-US"/>
        </w:rPr>
      </w:pPr>
      <w:r w:rsidRPr="00C16F15">
        <w:rPr>
          <w:rFonts w:eastAsia="Calibri"/>
          <w:i/>
          <w:kern w:val="0"/>
          <w:szCs w:val="22"/>
          <w:lang w:eastAsia="en-US"/>
        </w:rPr>
        <w:t>……………………………..</w:t>
      </w:r>
      <w:r w:rsidRPr="00C16F15">
        <w:rPr>
          <w:rFonts w:eastAsia="Calibri"/>
          <w:i/>
          <w:kern w:val="0"/>
          <w:szCs w:val="22"/>
          <w:lang w:eastAsia="en-US"/>
        </w:rPr>
        <w:tab/>
      </w:r>
      <w:r w:rsidRPr="00C16F15">
        <w:rPr>
          <w:rFonts w:eastAsia="Calibri"/>
          <w:i/>
          <w:kern w:val="0"/>
          <w:szCs w:val="22"/>
          <w:lang w:eastAsia="en-US"/>
        </w:rPr>
        <w:tab/>
      </w:r>
      <w:r w:rsidRPr="00C16F15">
        <w:rPr>
          <w:rFonts w:eastAsia="Calibri"/>
          <w:i/>
          <w:kern w:val="0"/>
          <w:szCs w:val="22"/>
          <w:lang w:eastAsia="en-US"/>
        </w:rPr>
        <w:tab/>
        <w:t>……………………………………………………………………………………….</w:t>
      </w:r>
    </w:p>
    <w:p w14:paraId="7E57B1D2" w14:textId="77777777" w:rsidR="00DE1645" w:rsidRPr="00C16F15" w:rsidRDefault="00DE1645" w:rsidP="00DE1645">
      <w:pPr>
        <w:tabs>
          <w:tab w:val="left" w:pos="9072"/>
        </w:tabs>
        <w:suppressAutoHyphens w:val="0"/>
        <w:ind w:right="142"/>
        <w:jc w:val="left"/>
        <w:rPr>
          <w:rFonts w:eastAsia="Calibri"/>
          <w:i/>
          <w:kern w:val="0"/>
          <w:szCs w:val="22"/>
          <w:lang w:eastAsia="en-US"/>
        </w:rPr>
      </w:pPr>
      <w:r w:rsidRPr="00C16F15">
        <w:rPr>
          <w:rFonts w:eastAsia="Calibri"/>
          <w:i/>
          <w:kern w:val="0"/>
          <w:szCs w:val="22"/>
          <w:lang w:eastAsia="en-US"/>
        </w:rPr>
        <w:t>miejscowość, data                                       podpis(y) osób(y) upoważnionej(</w:t>
      </w:r>
      <w:proofErr w:type="spellStart"/>
      <w:r w:rsidRPr="00C16F15">
        <w:rPr>
          <w:rFonts w:eastAsia="Calibri"/>
          <w:i/>
          <w:kern w:val="0"/>
          <w:szCs w:val="22"/>
          <w:lang w:eastAsia="en-US"/>
        </w:rPr>
        <w:t>ych</w:t>
      </w:r>
      <w:proofErr w:type="spellEnd"/>
      <w:r w:rsidRPr="00C16F15">
        <w:rPr>
          <w:rFonts w:eastAsia="Calibri"/>
          <w:i/>
          <w:kern w:val="0"/>
          <w:szCs w:val="22"/>
          <w:lang w:eastAsia="en-US"/>
        </w:rPr>
        <w:t>) do reprezentowania Wykonawcy</w:t>
      </w:r>
    </w:p>
    <w:p w14:paraId="76A8C02F" w14:textId="77777777" w:rsidR="00DC21AC" w:rsidRPr="00C16F15" w:rsidRDefault="00DC21AC" w:rsidP="00DC21AC">
      <w:pPr>
        <w:tabs>
          <w:tab w:val="left" w:leader="dot" w:pos="5032"/>
        </w:tabs>
        <w:suppressAutoHyphens w:val="0"/>
        <w:spacing w:line="300" w:lineRule="auto"/>
        <w:ind w:left="40"/>
        <w:jc w:val="left"/>
        <w:rPr>
          <w:rFonts w:eastAsia="Calibri"/>
          <w:kern w:val="0"/>
          <w:sz w:val="22"/>
          <w:szCs w:val="22"/>
          <w:lang w:eastAsia="en-US"/>
        </w:rPr>
      </w:pPr>
    </w:p>
    <w:bookmarkEnd w:id="0"/>
    <w:p w14:paraId="42E1BFD0" w14:textId="5B6EDFE6" w:rsidR="00DC21AC" w:rsidRPr="00C16F15" w:rsidRDefault="00DC21AC" w:rsidP="00DC21AC">
      <w:pPr>
        <w:tabs>
          <w:tab w:val="left" w:leader="dot" w:pos="5032"/>
        </w:tabs>
        <w:suppressAutoHyphens w:val="0"/>
        <w:spacing w:line="300" w:lineRule="auto"/>
        <w:ind w:left="40"/>
        <w:jc w:val="left"/>
        <w:rPr>
          <w:rFonts w:eastAsia="Calibri"/>
          <w:kern w:val="0"/>
          <w:sz w:val="22"/>
          <w:szCs w:val="22"/>
          <w:lang w:eastAsia="en-US"/>
        </w:rPr>
      </w:pPr>
    </w:p>
    <w:sectPr w:rsidR="00DC21AC" w:rsidRPr="00C16F15" w:rsidSect="00B508DF">
      <w:headerReference w:type="default" r:id="rId9"/>
      <w:footerReference w:type="default" r:id="rId10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E6250" w14:textId="77777777" w:rsidR="009A6097" w:rsidRDefault="009A6097" w:rsidP="00CC3C01">
      <w:r>
        <w:separator/>
      </w:r>
    </w:p>
  </w:endnote>
  <w:endnote w:type="continuationSeparator" w:id="0">
    <w:p w14:paraId="128E7ADD" w14:textId="77777777" w:rsidR="009A6097" w:rsidRDefault="009A6097" w:rsidP="00C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168389"/>
      <w:docPartObj>
        <w:docPartGallery w:val="Page Numbers (Bottom of Page)"/>
        <w:docPartUnique/>
      </w:docPartObj>
    </w:sdtPr>
    <w:sdtEndPr/>
    <w:sdtContent>
      <w:p w14:paraId="2CF47CE8" w14:textId="113DD095" w:rsidR="007E502A" w:rsidRDefault="007E502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F15">
          <w:rPr>
            <w:noProof/>
          </w:rPr>
          <w:t>8</w:t>
        </w:r>
        <w:r>
          <w:fldChar w:fldCharType="end"/>
        </w:r>
      </w:p>
    </w:sdtContent>
  </w:sdt>
  <w:p w14:paraId="3A68918B" w14:textId="77777777" w:rsidR="007E502A" w:rsidRDefault="007E5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67644" w14:textId="77777777" w:rsidR="009A6097" w:rsidRDefault="009A6097" w:rsidP="00CC3C01">
      <w:r>
        <w:separator/>
      </w:r>
    </w:p>
  </w:footnote>
  <w:footnote w:type="continuationSeparator" w:id="0">
    <w:p w14:paraId="068D2A3C" w14:textId="77777777" w:rsidR="009A6097" w:rsidRDefault="009A6097" w:rsidP="00CC3C01">
      <w:r>
        <w:continuationSeparator/>
      </w:r>
    </w:p>
  </w:footnote>
  <w:footnote w:id="1">
    <w:p w14:paraId="054DAF8B" w14:textId="77777777" w:rsidR="00DE1645" w:rsidRPr="00C25AEB" w:rsidRDefault="00DE1645" w:rsidP="00DE1645">
      <w:pPr>
        <w:pStyle w:val="Stopka30"/>
        <w:shd w:val="clear" w:color="auto" w:fill="auto"/>
        <w:tabs>
          <w:tab w:val="left" w:pos="164"/>
        </w:tabs>
        <w:spacing w:after="0" w:line="240" w:lineRule="auto"/>
        <w:ind w:left="20"/>
        <w:rPr>
          <w:sz w:val="20"/>
          <w:szCs w:val="20"/>
        </w:rPr>
      </w:pPr>
      <w:r w:rsidRPr="00C25AEB">
        <w:rPr>
          <w:rStyle w:val="Odwoanieprzypisudolnego"/>
          <w:sz w:val="20"/>
          <w:szCs w:val="20"/>
        </w:rPr>
        <w:footnoteRef/>
      </w:r>
      <w:r w:rsidRPr="00C25AEB">
        <w:rPr>
          <w:sz w:val="20"/>
          <w:szCs w:val="20"/>
        </w:rPr>
        <w:t xml:space="preserve"> Oświadczenie składa - wraz z ofertą:</w:t>
      </w:r>
    </w:p>
    <w:p w14:paraId="10540A7E" w14:textId="77777777" w:rsidR="00DE1645" w:rsidRPr="00C25AEB" w:rsidRDefault="00DE1645" w:rsidP="00DE1645">
      <w:pPr>
        <w:pStyle w:val="Stopka2"/>
        <w:numPr>
          <w:ilvl w:val="0"/>
          <w:numId w:val="13"/>
        </w:numPr>
        <w:shd w:val="clear" w:color="auto" w:fill="auto"/>
        <w:tabs>
          <w:tab w:val="left" w:pos="150"/>
        </w:tabs>
        <w:spacing w:line="240" w:lineRule="auto"/>
        <w:ind w:left="20" w:firstLine="0"/>
        <w:jc w:val="both"/>
      </w:pPr>
      <w:r w:rsidRPr="00C25AEB">
        <w:t>Wykonawca składający ofertę samodzielnie</w:t>
      </w:r>
    </w:p>
    <w:p w14:paraId="780B8F6E" w14:textId="26D86008" w:rsidR="00DE1645" w:rsidRPr="003E74DF" w:rsidRDefault="00DE1645" w:rsidP="003E74DF">
      <w:pPr>
        <w:pStyle w:val="Stopka30"/>
        <w:numPr>
          <w:ilvl w:val="0"/>
          <w:numId w:val="13"/>
        </w:numPr>
        <w:shd w:val="clear" w:color="auto" w:fill="auto"/>
        <w:tabs>
          <w:tab w:val="left" w:pos="154"/>
        </w:tabs>
        <w:spacing w:after="0" w:line="240" w:lineRule="auto"/>
        <w:ind w:left="20" w:right="480"/>
        <w:rPr>
          <w:sz w:val="20"/>
          <w:szCs w:val="20"/>
        </w:rPr>
      </w:pPr>
      <w:r w:rsidRPr="00C25AEB">
        <w:rPr>
          <w:sz w:val="20"/>
          <w:szCs w:val="20"/>
        </w:rPr>
        <w:t xml:space="preserve">każdy z Wykonawców wspólnie ubiegających się </w:t>
      </w:r>
      <w:r w:rsidR="003E74DF">
        <w:rPr>
          <w:sz w:val="20"/>
          <w:szCs w:val="20"/>
        </w:rPr>
        <w:t xml:space="preserve">o udzielenie zamówienia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8F063F" w14:paraId="02277DED" w14:textId="77777777" w:rsidTr="00097169">
      <w:trPr>
        <w:trHeight w:val="993"/>
        <w:jc w:val="center"/>
      </w:trPr>
      <w:tc>
        <w:tcPr>
          <w:tcW w:w="11199" w:type="dxa"/>
        </w:tcPr>
        <w:p w14:paraId="5437783E" w14:textId="77777777" w:rsidR="000C1FEE" w:rsidRDefault="000C1FEE" w:rsidP="000C1FEE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F0CB744" wp14:editId="55DF9640">
                <wp:extent cx="5538470" cy="629920"/>
                <wp:effectExtent l="0" t="0" r="508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847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76299E" w14:textId="7937674C" w:rsidR="008F063F" w:rsidRDefault="008F063F" w:rsidP="008F063F">
          <w:pPr>
            <w:pStyle w:val="Nagwek"/>
            <w:jc w:val="center"/>
            <w:rPr>
              <w:noProof/>
              <w:lang w:eastAsia="pl-PL"/>
            </w:rPr>
          </w:pPr>
        </w:p>
      </w:tc>
    </w:tr>
    <w:tr w:rsidR="008F063F" w14:paraId="4A2307A6" w14:textId="77777777" w:rsidTr="008F063F">
      <w:trPr>
        <w:jc w:val="center"/>
      </w:trPr>
      <w:tc>
        <w:tcPr>
          <w:tcW w:w="11199" w:type="dxa"/>
        </w:tcPr>
        <w:p w14:paraId="3D1E2FF8" w14:textId="42D6CCEB" w:rsidR="008F063F" w:rsidRPr="008F063F" w:rsidRDefault="008F063F" w:rsidP="008F063F">
          <w:pPr>
            <w:pStyle w:val="Nagwek"/>
            <w:jc w:val="center"/>
            <w:rPr>
              <w:sz w:val="18"/>
              <w:szCs w:val="18"/>
            </w:rPr>
          </w:pPr>
        </w:p>
      </w:tc>
    </w:tr>
  </w:tbl>
  <w:p w14:paraId="3CE93AE1" w14:textId="77777777" w:rsidR="008F063F" w:rsidRPr="00CC3C01" w:rsidRDefault="008F063F" w:rsidP="00CC3C01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ourier New"/>
        <w:caps w:val="0"/>
        <w:smallCaps w:val="0"/>
        <w:spacing w:val="-4"/>
        <w:kern w:val="1"/>
        <w:sz w:val="20"/>
        <w:szCs w:val="20"/>
        <w:shd w:val="clear" w:color="auto" w:fill="FFFFFF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caps w:val="0"/>
        <w:smallCaps w:val="0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CB645DE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1496EA8"/>
    <w:multiLevelType w:val="hybridMultilevel"/>
    <w:tmpl w:val="CDE2E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ED12B5"/>
    <w:multiLevelType w:val="multilevel"/>
    <w:tmpl w:val="BEBA6BD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713C28"/>
    <w:multiLevelType w:val="hybridMultilevel"/>
    <w:tmpl w:val="22F45E7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E0D3FBB"/>
    <w:multiLevelType w:val="hybridMultilevel"/>
    <w:tmpl w:val="686446C8"/>
    <w:lvl w:ilvl="0" w:tplc="CCB4A6E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C73B1"/>
    <w:multiLevelType w:val="multilevel"/>
    <w:tmpl w:val="5ACE119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CB452C"/>
    <w:multiLevelType w:val="hybridMultilevel"/>
    <w:tmpl w:val="506A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04B10"/>
    <w:multiLevelType w:val="hybridMultilevel"/>
    <w:tmpl w:val="3764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63B06"/>
    <w:multiLevelType w:val="hybridMultilevel"/>
    <w:tmpl w:val="5A421F7C"/>
    <w:lvl w:ilvl="0" w:tplc="CC92A3CC">
      <w:start w:val="1"/>
      <w:numFmt w:val="upperRoman"/>
      <w:lvlText w:val="%1."/>
      <w:lvlJc w:val="left"/>
      <w:pPr>
        <w:ind w:left="720" w:hanging="720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 w:tplc="5CE6745A">
      <w:start w:val="2"/>
      <w:numFmt w:val="upperRoman"/>
      <w:lvlText w:val="%2I."/>
      <w:lvlJc w:val="righ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56824"/>
    <w:multiLevelType w:val="hybridMultilevel"/>
    <w:tmpl w:val="DE18C2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6078D0"/>
    <w:multiLevelType w:val="hybridMultilevel"/>
    <w:tmpl w:val="6C22F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82E65"/>
    <w:multiLevelType w:val="multilevel"/>
    <w:tmpl w:val="7396C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A156CE4"/>
    <w:multiLevelType w:val="multilevel"/>
    <w:tmpl w:val="CB645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20454AD"/>
    <w:multiLevelType w:val="hybridMultilevel"/>
    <w:tmpl w:val="E2E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B4BBD"/>
    <w:multiLevelType w:val="hybridMultilevel"/>
    <w:tmpl w:val="B5EC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F3406"/>
    <w:multiLevelType w:val="hybridMultilevel"/>
    <w:tmpl w:val="D42C2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9023F"/>
    <w:multiLevelType w:val="multilevel"/>
    <w:tmpl w:val="A9D255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FA6814"/>
    <w:multiLevelType w:val="hybridMultilevel"/>
    <w:tmpl w:val="1344835C"/>
    <w:lvl w:ilvl="0" w:tplc="4FD872EE">
      <w:start w:val="6"/>
      <w:numFmt w:val="upperRoman"/>
      <w:lvlText w:val="%1I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24C"/>
    <w:multiLevelType w:val="hybridMultilevel"/>
    <w:tmpl w:val="D5E8C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30113"/>
    <w:multiLevelType w:val="hybridMultilevel"/>
    <w:tmpl w:val="8836E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63C2B"/>
    <w:multiLevelType w:val="hybridMultilevel"/>
    <w:tmpl w:val="64EC3C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015A54"/>
    <w:multiLevelType w:val="hybridMultilevel"/>
    <w:tmpl w:val="22CE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9"/>
  </w:num>
  <w:num w:numId="11">
    <w:abstractNumId w:val="15"/>
    <w:lvlOverride w:ilvl="0">
      <w:startOverride w:val="4"/>
    </w:lvlOverride>
  </w:num>
  <w:num w:numId="12">
    <w:abstractNumId w:val="24"/>
  </w:num>
  <w:num w:numId="13">
    <w:abstractNumId w:val="9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2"/>
  </w:num>
  <w:num w:numId="18">
    <w:abstractNumId w:val="15"/>
  </w:num>
  <w:num w:numId="19">
    <w:abstractNumId w:val="21"/>
  </w:num>
  <w:num w:numId="20">
    <w:abstractNumId w:val="13"/>
  </w:num>
  <w:num w:numId="21">
    <w:abstractNumId w:val="27"/>
  </w:num>
  <w:num w:numId="22">
    <w:abstractNumId w:val="17"/>
  </w:num>
  <w:num w:numId="23">
    <w:abstractNumId w:val="22"/>
  </w:num>
  <w:num w:numId="24">
    <w:abstractNumId w:val="28"/>
  </w:num>
  <w:num w:numId="25">
    <w:abstractNumId w:val="8"/>
  </w:num>
  <w:num w:numId="26">
    <w:abstractNumId w:val="14"/>
  </w:num>
  <w:num w:numId="27">
    <w:abstractNumId w:val="25"/>
  </w:num>
  <w:num w:numId="28">
    <w:abstractNumId w:val="20"/>
  </w:num>
  <w:num w:numId="29">
    <w:abstractNumId w:val="1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4B"/>
    <w:rsid w:val="000160B5"/>
    <w:rsid w:val="00020167"/>
    <w:rsid w:val="00021A99"/>
    <w:rsid w:val="00023E9C"/>
    <w:rsid w:val="000405FD"/>
    <w:rsid w:val="00075417"/>
    <w:rsid w:val="00084CBB"/>
    <w:rsid w:val="00091C5C"/>
    <w:rsid w:val="00097169"/>
    <w:rsid w:val="00097875"/>
    <w:rsid w:val="000A16FC"/>
    <w:rsid w:val="000C1FEE"/>
    <w:rsid w:val="000D3601"/>
    <w:rsid w:val="000E154B"/>
    <w:rsid w:val="000F14E9"/>
    <w:rsid w:val="001013EF"/>
    <w:rsid w:val="00105D3A"/>
    <w:rsid w:val="00147F7A"/>
    <w:rsid w:val="001553EF"/>
    <w:rsid w:val="0018144B"/>
    <w:rsid w:val="00185A7E"/>
    <w:rsid w:val="001A48B9"/>
    <w:rsid w:val="001B62E3"/>
    <w:rsid w:val="001E1FA8"/>
    <w:rsid w:val="001F2207"/>
    <w:rsid w:val="001F34D0"/>
    <w:rsid w:val="00222A60"/>
    <w:rsid w:val="002332E8"/>
    <w:rsid w:val="00234D6A"/>
    <w:rsid w:val="00241BE9"/>
    <w:rsid w:val="00245457"/>
    <w:rsid w:val="00250887"/>
    <w:rsid w:val="0026579C"/>
    <w:rsid w:val="002821FD"/>
    <w:rsid w:val="002903BA"/>
    <w:rsid w:val="00292BD6"/>
    <w:rsid w:val="002C7EAF"/>
    <w:rsid w:val="002F7FAF"/>
    <w:rsid w:val="00326519"/>
    <w:rsid w:val="00334145"/>
    <w:rsid w:val="00334B72"/>
    <w:rsid w:val="003422A5"/>
    <w:rsid w:val="003470E4"/>
    <w:rsid w:val="00350F3B"/>
    <w:rsid w:val="003752CF"/>
    <w:rsid w:val="003975EF"/>
    <w:rsid w:val="003C7A28"/>
    <w:rsid w:val="003D3B1C"/>
    <w:rsid w:val="003E7281"/>
    <w:rsid w:val="003E74DF"/>
    <w:rsid w:val="003F014D"/>
    <w:rsid w:val="003F041F"/>
    <w:rsid w:val="003F4D22"/>
    <w:rsid w:val="0040576E"/>
    <w:rsid w:val="004609BB"/>
    <w:rsid w:val="004858E3"/>
    <w:rsid w:val="004A59FB"/>
    <w:rsid w:val="004A7300"/>
    <w:rsid w:val="004B274A"/>
    <w:rsid w:val="004B49C8"/>
    <w:rsid w:val="004B6DDA"/>
    <w:rsid w:val="004B743B"/>
    <w:rsid w:val="004D5D6E"/>
    <w:rsid w:val="004E6EBE"/>
    <w:rsid w:val="004F0310"/>
    <w:rsid w:val="00534EEF"/>
    <w:rsid w:val="005B10C9"/>
    <w:rsid w:val="005D3324"/>
    <w:rsid w:val="005D6047"/>
    <w:rsid w:val="005E5B44"/>
    <w:rsid w:val="00600DC2"/>
    <w:rsid w:val="00603D98"/>
    <w:rsid w:val="006045E4"/>
    <w:rsid w:val="006161B9"/>
    <w:rsid w:val="00630321"/>
    <w:rsid w:val="006317C7"/>
    <w:rsid w:val="00631B9C"/>
    <w:rsid w:val="006348E2"/>
    <w:rsid w:val="0065248A"/>
    <w:rsid w:val="00661E89"/>
    <w:rsid w:val="00687265"/>
    <w:rsid w:val="006B0A81"/>
    <w:rsid w:val="006B58D1"/>
    <w:rsid w:val="006D4A49"/>
    <w:rsid w:val="006D6E36"/>
    <w:rsid w:val="006E0853"/>
    <w:rsid w:val="006F271F"/>
    <w:rsid w:val="0071601F"/>
    <w:rsid w:val="0073038D"/>
    <w:rsid w:val="0073576C"/>
    <w:rsid w:val="00764308"/>
    <w:rsid w:val="00765F5E"/>
    <w:rsid w:val="00771CF2"/>
    <w:rsid w:val="007944D0"/>
    <w:rsid w:val="007C1D87"/>
    <w:rsid w:val="007E502A"/>
    <w:rsid w:val="007F2549"/>
    <w:rsid w:val="008058F1"/>
    <w:rsid w:val="00834931"/>
    <w:rsid w:val="008503D2"/>
    <w:rsid w:val="00850837"/>
    <w:rsid w:val="0086372E"/>
    <w:rsid w:val="00886BE1"/>
    <w:rsid w:val="00891598"/>
    <w:rsid w:val="008A17A2"/>
    <w:rsid w:val="008B1915"/>
    <w:rsid w:val="008F063F"/>
    <w:rsid w:val="009142E0"/>
    <w:rsid w:val="00930326"/>
    <w:rsid w:val="00942039"/>
    <w:rsid w:val="00942D94"/>
    <w:rsid w:val="00965FB3"/>
    <w:rsid w:val="00972C72"/>
    <w:rsid w:val="00976016"/>
    <w:rsid w:val="009827FA"/>
    <w:rsid w:val="009A6097"/>
    <w:rsid w:val="00A02D6F"/>
    <w:rsid w:val="00A10E80"/>
    <w:rsid w:val="00A44EC2"/>
    <w:rsid w:val="00A65F96"/>
    <w:rsid w:val="00A96EFC"/>
    <w:rsid w:val="00AA3FB3"/>
    <w:rsid w:val="00AC66A4"/>
    <w:rsid w:val="00AD1886"/>
    <w:rsid w:val="00AD5319"/>
    <w:rsid w:val="00AD7F26"/>
    <w:rsid w:val="00B3409F"/>
    <w:rsid w:val="00B40883"/>
    <w:rsid w:val="00B508DF"/>
    <w:rsid w:val="00B55742"/>
    <w:rsid w:val="00B668EB"/>
    <w:rsid w:val="00B72C11"/>
    <w:rsid w:val="00B8732E"/>
    <w:rsid w:val="00BA1E28"/>
    <w:rsid w:val="00BA6B4A"/>
    <w:rsid w:val="00BB67F8"/>
    <w:rsid w:val="00BE6832"/>
    <w:rsid w:val="00BF422E"/>
    <w:rsid w:val="00C046C2"/>
    <w:rsid w:val="00C16ED0"/>
    <w:rsid w:val="00C16F15"/>
    <w:rsid w:val="00C30566"/>
    <w:rsid w:val="00C33DD4"/>
    <w:rsid w:val="00C45DEF"/>
    <w:rsid w:val="00C46CA8"/>
    <w:rsid w:val="00C52B36"/>
    <w:rsid w:val="00C52B77"/>
    <w:rsid w:val="00C65A5D"/>
    <w:rsid w:val="00C8135F"/>
    <w:rsid w:val="00CA3EF5"/>
    <w:rsid w:val="00CA4FC8"/>
    <w:rsid w:val="00CA6849"/>
    <w:rsid w:val="00CC3C01"/>
    <w:rsid w:val="00CD6256"/>
    <w:rsid w:val="00D048D2"/>
    <w:rsid w:val="00D21E2F"/>
    <w:rsid w:val="00D4259D"/>
    <w:rsid w:val="00D564C0"/>
    <w:rsid w:val="00D631CC"/>
    <w:rsid w:val="00D745B7"/>
    <w:rsid w:val="00DA1483"/>
    <w:rsid w:val="00DB441E"/>
    <w:rsid w:val="00DC21AC"/>
    <w:rsid w:val="00DD4C25"/>
    <w:rsid w:val="00DE1645"/>
    <w:rsid w:val="00E17130"/>
    <w:rsid w:val="00E20C5E"/>
    <w:rsid w:val="00E21B81"/>
    <w:rsid w:val="00E35E32"/>
    <w:rsid w:val="00E44086"/>
    <w:rsid w:val="00E603C9"/>
    <w:rsid w:val="00E635EA"/>
    <w:rsid w:val="00EB086A"/>
    <w:rsid w:val="00EB31B8"/>
    <w:rsid w:val="00EC1A09"/>
    <w:rsid w:val="00EE3C12"/>
    <w:rsid w:val="00EE52B1"/>
    <w:rsid w:val="00EF078D"/>
    <w:rsid w:val="00F15E68"/>
    <w:rsid w:val="00F16970"/>
    <w:rsid w:val="00F169DC"/>
    <w:rsid w:val="00F24DAA"/>
    <w:rsid w:val="00F40CBD"/>
    <w:rsid w:val="00F4647C"/>
    <w:rsid w:val="00F51C0D"/>
    <w:rsid w:val="00F94AD8"/>
    <w:rsid w:val="00FA1E04"/>
    <w:rsid w:val="00FD1017"/>
    <w:rsid w:val="00FE711B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9A29C"/>
  <w15:docId w15:val="{9D79CAEF-5FAA-4CC4-8869-8AF351EB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B81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C01"/>
  </w:style>
  <w:style w:type="paragraph" w:styleId="Stopka">
    <w:name w:val="footer"/>
    <w:basedOn w:val="Normalny"/>
    <w:link w:val="StopkaZnak"/>
    <w:uiPriority w:val="99"/>
    <w:unhideWhenUsed/>
    <w:rsid w:val="00CC3C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C01"/>
  </w:style>
  <w:style w:type="paragraph" w:styleId="Tekstdymka">
    <w:name w:val="Balloon Text"/>
    <w:basedOn w:val="Normalny"/>
    <w:link w:val="TekstdymkaZnak"/>
    <w:uiPriority w:val="99"/>
    <w:semiHidden/>
    <w:unhideWhenUsed/>
    <w:rsid w:val="00CC3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C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F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3FB3"/>
    <w:pPr>
      <w:spacing w:after="0" w:line="240" w:lineRule="auto"/>
    </w:pPr>
  </w:style>
  <w:style w:type="character" w:customStyle="1" w:styleId="Domylnaczcionkaakapitu1">
    <w:name w:val="Domyślna czcionka akapitu1"/>
    <w:rsid w:val="00E21B81"/>
  </w:style>
  <w:style w:type="character" w:styleId="Hipercze">
    <w:name w:val="Hyperlink"/>
    <w:rsid w:val="00E21B81"/>
    <w:rPr>
      <w:color w:val="FFFF00"/>
      <w:u w:val="single"/>
    </w:rPr>
  </w:style>
  <w:style w:type="character" w:styleId="Pogrubienie">
    <w:name w:val="Strong"/>
    <w:qFormat/>
    <w:rsid w:val="00E21B81"/>
    <w:rPr>
      <w:b/>
      <w:bCs/>
    </w:rPr>
  </w:style>
  <w:style w:type="paragraph" w:customStyle="1" w:styleId="Akapitzlist1">
    <w:name w:val="Akapit z listą1"/>
    <w:basedOn w:val="Normalny"/>
    <w:rsid w:val="00E21B81"/>
    <w:pPr>
      <w:spacing w:after="200" w:line="276" w:lineRule="auto"/>
      <w:ind w:left="720"/>
    </w:pPr>
    <w:rPr>
      <w:sz w:val="22"/>
    </w:rPr>
  </w:style>
  <w:style w:type="paragraph" w:customStyle="1" w:styleId="Standard">
    <w:name w:val="Standard"/>
    <w:rsid w:val="00E21B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6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645"/>
    <w:rPr>
      <w:rFonts w:ascii="Calibri" w:eastAsia="Times New Roman" w:hAnsi="Calibri" w:cs="Calibri"/>
      <w:kern w:val="1"/>
      <w:sz w:val="20"/>
      <w:szCs w:val="20"/>
      <w:lang w:eastAsia="ar-SA"/>
    </w:rPr>
  </w:style>
  <w:style w:type="character" w:styleId="Odwoanieprzypisudolnego">
    <w:name w:val="footnote reference"/>
    <w:rsid w:val="00DE1645"/>
    <w:rPr>
      <w:vertAlign w:val="superscript"/>
    </w:rPr>
  </w:style>
  <w:style w:type="character" w:customStyle="1" w:styleId="Stopka0">
    <w:name w:val="Stopka_"/>
    <w:basedOn w:val="Domylnaczcionkaakapitu"/>
    <w:link w:val="Stopka2"/>
    <w:rsid w:val="00DE1645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Stopka3">
    <w:name w:val="Stopka (3)_"/>
    <w:basedOn w:val="Domylnaczcionkaakapitu"/>
    <w:link w:val="Stopka30"/>
    <w:rsid w:val="00DE164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Stopka2">
    <w:name w:val="Stopka2"/>
    <w:basedOn w:val="Normalny"/>
    <w:link w:val="Stopka0"/>
    <w:rsid w:val="00DE1645"/>
    <w:pPr>
      <w:shd w:val="clear" w:color="auto" w:fill="FFFFFF"/>
      <w:suppressAutoHyphens w:val="0"/>
      <w:spacing w:line="283" w:lineRule="exact"/>
      <w:ind w:hanging="420"/>
      <w:jc w:val="left"/>
    </w:pPr>
    <w:rPr>
      <w:rFonts w:eastAsia="Calibri"/>
      <w:kern w:val="0"/>
      <w:lang w:eastAsia="en-US"/>
    </w:rPr>
  </w:style>
  <w:style w:type="paragraph" w:customStyle="1" w:styleId="Stopka30">
    <w:name w:val="Stopka (3)"/>
    <w:basedOn w:val="Normalny"/>
    <w:link w:val="Stopka3"/>
    <w:rsid w:val="00DE1645"/>
    <w:pPr>
      <w:shd w:val="clear" w:color="auto" w:fill="FFFFFF"/>
      <w:suppressAutoHyphens w:val="0"/>
      <w:spacing w:after="60" w:line="0" w:lineRule="atLeast"/>
    </w:pPr>
    <w:rPr>
      <w:rFonts w:eastAsia="Calibri"/>
      <w:kern w:val="0"/>
      <w:sz w:val="16"/>
      <w:szCs w:val="16"/>
      <w:lang w:eastAsia="en-US"/>
    </w:rPr>
  </w:style>
  <w:style w:type="character" w:customStyle="1" w:styleId="Teksttreci">
    <w:name w:val="Tekst treści_"/>
    <w:basedOn w:val="Domylnaczcionkaakapitu"/>
    <w:link w:val="Teksttreci0"/>
    <w:rsid w:val="00DC21A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C21AC"/>
    <w:pPr>
      <w:shd w:val="clear" w:color="auto" w:fill="FFFFFF"/>
      <w:suppressAutoHyphens w:val="0"/>
      <w:spacing w:after="540" w:line="0" w:lineRule="atLeast"/>
      <w:ind w:hanging="440"/>
      <w:jc w:val="right"/>
    </w:pPr>
    <w:rPr>
      <w:rFonts w:eastAsia="Calibri"/>
      <w:kern w:val="0"/>
      <w:lang w:eastAsia="en-US"/>
    </w:rPr>
  </w:style>
  <w:style w:type="paragraph" w:styleId="Akapitzlist">
    <w:name w:val="List Paragraph"/>
    <w:basedOn w:val="Normalny"/>
    <w:uiPriority w:val="34"/>
    <w:qFormat/>
    <w:rsid w:val="005B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uslaw.sobczak@tv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&#322;\Downloads\listownik_RPO%20kol_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C801-CCD6-4783-931C-E7F92B7F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listownik_RPO kol_pion</Template>
  <TotalTime>144</TotalTime>
  <Pages>10</Pages>
  <Words>3679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jarekwasiak</dc:creator>
  <cp:lastModifiedBy>Łapczyńska Urszula</cp:lastModifiedBy>
  <cp:revision>99</cp:revision>
  <cp:lastPrinted>2022-04-25T19:52:00Z</cp:lastPrinted>
  <dcterms:created xsi:type="dcterms:W3CDTF">2023-04-17T09:37:00Z</dcterms:created>
  <dcterms:modified xsi:type="dcterms:W3CDTF">2023-06-01T11:10:00Z</dcterms:modified>
</cp:coreProperties>
</file>