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DF9D1" w14:textId="0D3BAF6C" w:rsidR="00606A36" w:rsidRPr="002F0D29" w:rsidRDefault="00927576" w:rsidP="00606A36">
      <w:pPr>
        <w:spacing w:line="276" w:lineRule="auto"/>
        <w:jc w:val="center"/>
        <w:rPr>
          <w:rFonts w:cstheme="minorHAnsi"/>
          <w:b/>
          <w:bCs/>
        </w:rPr>
      </w:pPr>
      <w:bookmarkStart w:id="0" w:name="_Hlk37233748"/>
      <w:r w:rsidRPr="008B6412">
        <w:rPr>
          <w:rFonts w:cstheme="minorHAnsi"/>
          <w:b/>
          <w:bCs/>
        </w:rPr>
        <w:t>PS-4221-</w:t>
      </w:r>
      <w:r>
        <w:rPr>
          <w:rFonts w:cstheme="minorHAnsi"/>
          <w:b/>
          <w:bCs/>
        </w:rPr>
        <w:t>2</w:t>
      </w:r>
      <w:r w:rsidRPr="008B6412">
        <w:rPr>
          <w:rFonts w:cstheme="minorHAnsi"/>
          <w:b/>
          <w:bCs/>
        </w:rPr>
        <w:t>/20</w:t>
      </w:r>
    </w:p>
    <w:p w14:paraId="3D1AE2C9" w14:textId="7C4EE1EB" w:rsidR="00146513" w:rsidRPr="002F0D29" w:rsidRDefault="00146513" w:rsidP="00606A36">
      <w:pPr>
        <w:spacing w:line="276" w:lineRule="auto"/>
        <w:jc w:val="center"/>
        <w:rPr>
          <w:rFonts w:cstheme="minorHAnsi"/>
          <w:b/>
          <w:bCs/>
        </w:rPr>
      </w:pPr>
      <w:r w:rsidRPr="002F0D29">
        <w:rPr>
          <w:rFonts w:cstheme="minorHAnsi"/>
          <w:b/>
          <w:bCs/>
        </w:rPr>
        <w:t xml:space="preserve">ZAPYTANIE OFERTOWE </w:t>
      </w:r>
      <w:bookmarkEnd w:id="0"/>
    </w:p>
    <w:p w14:paraId="4E47B220" w14:textId="77777777" w:rsidR="00146513" w:rsidRPr="002F0D29" w:rsidRDefault="00146513" w:rsidP="00EA4E10">
      <w:pPr>
        <w:spacing w:line="276" w:lineRule="auto"/>
        <w:jc w:val="both"/>
        <w:rPr>
          <w:rFonts w:cstheme="minorHAnsi"/>
        </w:rPr>
      </w:pPr>
    </w:p>
    <w:p w14:paraId="4B7B0F43" w14:textId="795DE420" w:rsidR="00146513" w:rsidRPr="002F0D29" w:rsidRDefault="00146513" w:rsidP="00EA4E10">
      <w:p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>Nazwa projektu: „</w:t>
      </w:r>
      <w:bookmarkStart w:id="1" w:name="_Hlk58226115"/>
      <w:r w:rsidR="00606A36" w:rsidRPr="002F0D29">
        <w:rPr>
          <w:rFonts w:cstheme="minorHAnsi"/>
          <w:b/>
          <w:bCs/>
        </w:rPr>
        <w:t>Przeprowadzenie i sporządzenie diagnozy potrzeb i potencjału społeczności lokalnej Gminy Myślenice w zakresie usług społecznych</w:t>
      </w:r>
      <w:bookmarkEnd w:id="1"/>
      <w:r w:rsidR="00606A36" w:rsidRPr="002F0D29">
        <w:rPr>
          <w:rFonts w:cstheme="minorHAnsi"/>
          <w:b/>
          <w:bCs/>
        </w:rPr>
        <w:t>”</w:t>
      </w:r>
      <w:r w:rsidRPr="002F0D29">
        <w:rPr>
          <w:rFonts w:cstheme="minorHAnsi"/>
        </w:rPr>
        <w:t xml:space="preserve"> </w:t>
      </w:r>
    </w:p>
    <w:p w14:paraId="69339510" w14:textId="77777777" w:rsidR="00172186" w:rsidRPr="002F0D29" w:rsidRDefault="00146513" w:rsidP="00EA4E10">
      <w:p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 </w:t>
      </w:r>
    </w:p>
    <w:p w14:paraId="0503400C" w14:textId="4017E5E9" w:rsidR="00606A36" w:rsidRPr="002F0D29" w:rsidRDefault="00146513" w:rsidP="00606A36">
      <w:p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  <w:b/>
          <w:bCs/>
        </w:rPr>
        <w:t>Finansowanie:</w:t>
      </w:r>
      <w:r w:rsidRPr="002F0D29">
        <w:rPr>
          <w:rFonts w:cstheme="minorHAnsi"/>
        </w:rPr>
        <w:t xml:space="preserve"> </w:t>
      </w:r>
      <w:r w:rsidR="00606A36" w:rsidRPr="002F0D29">
        <w:rPr>
          <w:rFonts w:cstheme="minorHAnsi"/>
        </w:rPr>
        <w:t xml:space="preserve">Projekt finansowany ze środków Europejskiego Funduszu Społecznego w ramach Programu Operacyjnego Wiedza Edukacja Rozwój na realizację projektu nr. </w:t>
      </w:r>
      <w:r w:rsidR="004D1A82" w:rsidRPr="002F0D29">
        <w:rPr>
          <w:rFonts w:cstheme="minorHAnsi"/>
        </w:rPr>
        <w:t>POWR.02.08.00</w:t>
      </w:r>
      <w:r w:rsidR="004D1A82">
        <w:rPr>
          <w:rFonts w:cstheme="minorHAnsi"/>
        </w:rPr>
        <w:t>-</w:t>
      </w:r>
      <w:bookmarkStart w:id="2" w:name="_Hlk57881031"/>
      <w:r w:rsidR="004D1A82">
        <w:rPr>
          <w:rFonts w:cstheme="minorHAnsi"/>
        </w:rPr>
        <w:t>00-0057/20</w:t>
      </w:r>
      <w:bookmarkEnd w:id="2"/>
      <w:r w:rsidR="004D1A82" w:rsidRPr="002F0D29">
        <w:rPr>
          <w:rFonts w:cstheme="minorHAnsi"/>
        </w:rPr>
        <w:t xml:space="preserve"> </w:t>
      </w:r>
      <w:r w:rsidR="00606A36" w:rsidRPr="002F0D29">
        <w:rPr>
          <w:rFonts w:cstheme="minorHAnsi"/>
        </w:rPr>
        <w:t xml:space="preserve"> pt. „Centrum Usług Społecznych w Gminie Myślenice”</w:t>
      </w:r>
    </w:p>
    <w:p w14:paraId="3355702A" w14:textId="06C9C124" w:rsidR="00146513" w:rsidRPr="002F0D29" w:rsidRDefault="00146513" w:rsidP="00606A36">
      <w:p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  <w:b/>
          <w:bCs/>
        </w:rPr>
        <w:t>SEKCJA I: ZAMAWIAJĄCY</w:t>
      </w:r>
      <w:r w:rsidRPr="002F0D29">
        <w:rPr>
          <w:rFonts w:cstheme="minorHAnsi"/>
        </w:rPr>
        <w:t xml:space="preserve"> </w:t>
      </w:r>
    </w:p>
    <w:p w14:paraId="41755D02" w14:textId="6602E99B" w:rsidR="00146513" w:rsidRPr="002F0D29" w:rsidRDefault="00606A36" w:rsidP="00EA4E10">
      <w:pPr>
        <w:spacing w:line="276" w:lineRule="auto"/>
        <w:jc w:val="both"/>
        <w:rPr>
          <w:rFonts w:cstheme="minorHAnsi"/>
          <w:b/>
        </w:rPr>
      </w:pPr>
      <w:bookmarkStart w:id="3" w:name="_Hlk37233990"/>
      <w:r w:rsidRPr="002F0D29">
        <w:rPr>
          <w:rFonts w:cstheme="minorHAnsi"/>
          <w:b/>
        </w:rPr>
        <w:t>Gmina Myślenice</w:t>
      </w:r>
    </w:p>
    <w:p w14:paraId="5072FA8E" w14:textId="77777777" w:rsidR="00606A36" w:rsidRPr="00C11C93" w:rsidRDefault="00606A36" w:rsidP="00EA4E10">
      <w:pPr>
        <w:spacing w:line="276" w:lineRule="auto"/>
        <w:jc w:val="both"/>
        <w:rPr>
          <w:rFonts w:cstheme="minorHAnsi"/>
          <w:b/>
        </w:rPr>
      </w:pPr>
      <w:r w:rsidRPr="002F0D29">
        <w:rPr>
          <w:rFonts w:cstheme="minorHAnsi"/>
        </w:rPr>
        <w:t xml:space="preserve">Postępowanie prowadzi </w:t>
      </w:r>
      <w:r w:rsidRPr="00C11C93">
        <w:rPr>
          <w:rFonts w:cstheme="minorHAnsi"/>
          <w:b/>
        </w:rPr>
        <w:t xml:space="preserve">Miejsko – Gminny Ośrodek Pomocy Społecznej w Myślenicach </w:t>
      </w:r>
    </w:p>
    <w:p w14:paraId="7684D799" w14:textId="6B2967E9" w:rsidR="00606A36" w:rsidRPr="00C11C93" w:rsidRDefault="00606A36" w:rsidP="00EA4E10">
      <w:pPr>
        <w:spacing w:line="276" w:lineRule="auto"/>
        <w:jc w:val="both"/>
        <w:rPr>
          <w:rFonts w:cstheme="minorHAnsi"/>
          <w:b/>
        </w:rPr>
      </w:pPr>
      <w:r w:rsidRPr="00C11C93">
        <w:rPr>
          <w:rFonts w:cstheme="minorHAnsi"/>
          <w:b/>
        </w:rPr>
        <w:t xml:space="preserve"> adres 32 - 400 Myślenice, ul. Słowackiego 82</w:t>
      </w:r>
    </w:p>
    <w:bookmarkEnd w:id="3"/>
    <w:p w14:paraId="4AB10D98" w14:textId="77777777" w:rsidR="00C11C93" w:rsidRPr="002F0D29" w:rsidRDefault="00C11C93" w:rsidP="00C11C93">
      <w:pPr>
        <w:spacing w:line="276" w:lineRule="auto"/>
        <w:jc w:val="both"/>
        <w:rPr>
          <w:rFonts w:cstheme="minorHAnsi"/>
        </w:rPr>
      </w:pPr>
      <w:r w:rsidRPr="00CA3523">
        <w:rPr>
          <w:rFonts w:cstheme="minorHAnsi"/>
        </w:rPr>
        <w:t>strona internetowa postępowania:</w:t>
      </w:r>
      <w:r w:rsidRPr="002F0D29">
        <w:rPr>
          <w:rFonts w:cstheme="minorHAnsi"/>
        </w:rPr>
        <w:t xml:space="preserve"> </w:t>
      </w:r>
    </w:p>
    <w:p w14:paraId="056368BF" w14:textId="77777777" w:rsidR="00C11C93" w:rsidRDefault="00C93A30" w:rsidP="00C11C93">
      <w:pPr>
        <w:spacing w:line="276" w:lineRule="auto"/>
        <w:jc w:val="both"/>
        <w:rPr>
          <w:rFonts w:cstheme="minorHAnsi"/>
          <w:bCs/>
        </w:rPr>
      </w:pPr>
      <w:hyperlink r:id="rId11" w:history="1">
        <w:r w:rsidR="00C11C93" w:rsidRPr="005F0FDC">
          <w:rPr>
            <w:rStyle w:val="Hipercze"/>
            <w:rFonts w:cstheme="minorHAnsi"/>
            <w:bCs/>
          </w:rPr>
          <w:t>https://bip.malopolska.pl/mopswmyslenicach,m,81509,zamowienia-publiczne.html</w:t>
        </w:r>
      </w:hyperlink>
    </w:p>
    <w:p w14:paraId="51B629C6" w14:textId="77777777" w:rsidR="00C11C93" w:rsidRPr="00E82241" w:rsidRDefault="00C11C93" w:rsidP="00C11C93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Ogłoszenie zamieszczono też  na stronie internetowej MGOPS Myślenice </w:t>
      </w:r>
      <w:hyperlink r:id="rId12" w:history="1">
        <w:r w:rsidRPr="005F0FDC">
          <w:rPr>
            <w:rStyle w:val="Hipercze"/>
            <w:rFonts w:cstheme="minorHAnsi"/>
            <w:bCs/>
          </w:rPr>
          <w:t>https://opsmyslenice.pl/</w:t>
        </w:r>
      </w:hyperlink>
      <w:r>
        <w:rPr>
          <w:rFonts w:cstheme="minorHAnsi"/>
          <w:bCs/>
        </w:rPr>
        <w:t xml:space="preserve"> oraz stronie Gminy Myślenice </w:t>
      </w:r>
      <w:hyperlink r:id="rId13" w:history="1">
        <w:r w:rsidRPr="005F0FDC">
          <w:rPr>
            <w:rStyle w:val="Hipercze"/>
            <w:rFonts w:cstheme="minorHAnsi"/>
            <w:bCs/>
          </w:rPr>
          <w:t>https://www.myslenice.pl/samorzad/urzad/zamowienia-publiczne</w:t>
        </w:r>
      </w:hyperlink>
      <w:r>
        <w:rPr>
          <w:rFonts w:cstheme="minorHAnsi"/>
          <w:bCs/>
        </w:rPr>
        <w:t xml:space="preserve"> </w:t>
      </w:r>
    </w:p>
    <w:p w14:paraId="093DA993" w14:textId="77777777" w:rsidR="00606A36" w:rsidRPr="002F0D29" w:rsidRDefault="00606A36" w:rsidP="00EA4E10">
      <w:pPr>
        <w:spacing w:line="276" w:lineRule="auto"/>
        <w:jc w:val="both"/>
        <w:rPr>
          <w:rFonts w:cstheme="minorHAnsi"/>
          <w:b/>
          <w:bCs/>
        </w:rPr>
      </w:pPr>
    </w:p>
    <w:p w14:paraId="12929878" w14:textId="1854D35F" w:rsidR="00146513" w:rsidRPr="002F0D29" w:rsidRDefault="00146513" w:rsidP="00EA4E10">
      <w:p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  <w:b/>
          <w:bCs/>
        </w:rPr>
        <w:t xml:space="preserve">SEKCJA II: PRZEDMIOT ZAMÓWIENIA  </w:t>
      </w:r>
    </w:p>
    <w:p w14:paraId="69761DC8" w14:textId="11897C40" w:rsidR="00146513" w:rsidRPr="002F0D29" w:rsidRDefault="00146513" w:rsidP="00EA4E10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  <w:b/>
          <w:bCs/>
        </w:rPr>
        <w:t xml:space="preserve">Opis ogólny </w:t>
      </w:r>
    </w:p>
    <w:p w14:paraId="62704E68" w14:textId="77777777" w:rsidR="00146513" w:rsidRPr="002F0D29" w:rsidRDefault="00146513" w:rsidP="00EA4E10">
      <w:pPr>
        <w:pStyle w:val="Akapitzlist"/>
        <w:spacing w:line="276" w:lineRule="auto"/>
        <w:jc w:val="both"/>
        <w:rPr>
          <w:rFonts w:cstheme="minorHAnsi"/>
          <w:b/>
          <w:bCs/>
        </w:rPr>
      </w:pPr>
    </w:p>
    <w:p w14:paraId="5A3F73AF" w14:textId="15333B49" w:rsidR="00146513" w:rsidRPr="002F0D29" w:rsidRDefault="00146513" w:rsidP="00EA4E10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  <w:b/>
          <w:bCs/>
        </w:rPr>
        <w:t xml:space="preserve">Nazwa nadana zamówieniu przez Zamawiającego: </w:t>
      </w:r>
    </w:p>
    <w:p w14:paraId="15FCFC85" w14:textId="77777777" w:rsidR="00606A36" w:rsidRPr="002F0D29" w:rsidRDefault="00606A36" w:rsidP="002F0D29">
      <w:p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  <w:b/>
          <w:bCs/>
        </w:rPr>
        <w:t>Przeprowadzenie i sporządzenie diagnozy potrzeb i potencjału społeczności lokalnej Gminy Myślenice w zakresie usług społecznych</w:t>
      </w:r>
    </w:p>
    <w:p w14:paraId="5C3A6CF5" w14:textId="7A575AA5" w:rsidR="004E139B" w:rsidRPr="002F0D29" w:rsidRDefault="004E139B" w:rsidP="00EA4E10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EBC1BA" w14:textId="1BE388F8" w:rsidR="00224005" w:rsidRPr="002F0D29" w:rsidRDefault="00146513" w:rsidP="00EA4E10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  <w:b/>
          <w:bCs/>
        </w:rPr>
        <w:t xml:space="preserve">Rodzaj zamówienia: </w:t>
      </w:r>
    </w:p>
    <w:p w14:paraId="3E39A98B" w14:textId="5231AD59" w:rsidR="00702DE6" w:rsidRPr="002F0D29" w:rsidRDefault="00146513" w:rsidP="00EA4E10">
      <w:p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Kod CPV: </w:t>
      </w:r>
      <w:r w:rsidR="004E139B" w:rsidRPr="002F0D29">
        <w:rPr>
          <w:rFonts w:cstheme="minorHAnsi"/>
        </w:rPr>
        <w:t xml:space="preserve"> </w:t>
      </w:r>
      <w:r w:rsidR="003C6A94" w:rsidRPr="003C6A94">
        <w:t>79314000-8</w:t>
      </w:r>
      <w:r w:rsidR="003C6A94">
        <w:t xml:space="preserve"> </w:t>
      </w:r>
      <w:r w:rsidR="003C6A94" w:rsidRPr="003C6A94">
        <w:t>Analiza możliwości wykonawczych</w:t>
      </w:r>
    </w:p>
    <w:p w14:paraId="58695985" w14:textId="3CDC8B41" w:rsidR="00943364" w:rsidRPr="002F0D29" w:rsidRDefault="00943364" w:rsidP="00702DE6">
      <w:p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  <w:b/>
          <w:bCs/>
        </w:rPr>
        <w:t>Cel Zamówienia</w:t>
      </w:r>
    </w:p>
    <w:p w14:paraId="5AA6F30A" w14:textId="0955370D" w:rsidR="00146513" w:rsidRPr="002F0D29" w:rsidRDefault="00146513" w:rsidP="00EA4E10">
      <w:p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Celem zamówienia jest wyłonienie </w:t>
      </w:r>
      <w:r w:rsidR="00606A36" w:rsidRPr="002F0D29">
        <w:rPr>
          <w:rFonts w:cstheme="minorHAnsi"/>
        </w:rPr>
        <w:t>usługodawcy</w:t>
      </w:r>
      <w:r w:rsidRPr="002F0D29">
        <w:rPr>
          <w:rFonts w:cstheme="minorHAnsi"/>
        </w:rPr>
        <w:t xml:space="preserve"> zamówienia</w:t>
      </w:r>
      <w:r w:rsidR="00606A36" w:rsidRPr="002F0D29">
        <w:rPr>
          <w:rFonts w:cstheme="minorHAnsi"/>
        </w:rPr>
        <w:t xml:space="preserve">  który wykona </w:t>
      </w:r>
      <w:r w:rsidR="00677AA0" w:rsidRPr="00677AA0">
        <w:rPr>
          <w:rFonts w:cstheme="minorHAnsi"/>
          <w:bCs/>
        </w:rPr>
        <w:t xml:space="preserve">diagnozę potrzeb i potencjału społeczności lokalnej Gminy Myślenice w zakresie usług społecznych </w:t>
      </w:r>
      <w:r w:rsidR="00606A36" w:rsidRPr="002F0D29">
        <w:rPr>
          <w:rFonts w:cstheme="minorHAnsi"/>
        </w:rPr>
        <w:t>na terenie Gminy Myślenice</w:t>
      </w:r>
    </w:p>
    <w:p w14:paraId="6D005016" w14:textId="653DFAA6" w:rsidR="00146513" w:rsidRPr="002F0D29" w:rsidRDefault="00146513" w:rsidP="00EA4E10">
      <w:p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Zamawiający jest podmiotem zobowiązanym do stosowania ustawy Prawo Zamówień Publicznych. Niniejsze postępowanie prowadzone jest zgodnie z zasadą konkurencyjności,  której obowiązek stosowania wynika z zapisów „Wytycznych w zakresie kwalifikowalności wydatków w ramach Europejskiego Funduszu Rozwoju </w:t>
      </w:r>
      <w:r w:rsidRPr="002F0D29">
        <w:rPr>
          <w:rFonts w:cstheme="minorHAnsi"/>
        </w:rPr>
        <w:lastRenderedPageBreak/>
        <w:t>Regionalnego, Europejskiego Funduszu Społecznego oraz Funduszu Spójności na lata 2014-2020”</w:t>
      </w:r>
      <w:r w:rsidR="00606A36" w:rsidRPr="002F0D29">
        <w:rPr>
          <w:rFonts w:cstheme="minorHAnsi"/>
        </w:rPr>
        <w:t xml:space="preserve"> z uwagi na to, że wartość szacunkowa zamówienia jest niższa niż równowartość kwoty określonej w art. 4 pkt 8 ustawy prawo zamówień publicznych</w:t>
      </w:r>
      <w:r w:rsidRPr="002F0D29">
        <w:rPr>
          <w:rFonts w:cstheme="minorHAnsi"/>
        </w:rPr>
        <w:t xml:space="preserve">. </w:t>
      </w:r>
    </w:p>
    <w:p w14:paraId="400D46D7" w14:textId="7D6B6611" w:rsidR="00146513" w:rsidRPr="002F0D29" w:rsidRDefault="00146513" w:rsidP="00EA4E10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  <w:b/>
          <w:bCs/>
        </w:rPr>
        <w:t xml:space="preserve">Określenie przedmiotu oraz wielkości lub zakresu zamówienia: </w:t>
      </w:r>
    </w:p>
    <w:p w14:paraId="627AFD15" w14:textId="7045658E" w:rsidR="00606A36" w:rsidRPr="002F0D29" w:rsidRDefault="00606A36" w:rsidP="00606A36">
      <w:pPr>
        <w:spacing w:after="0" w:line="240" w:lineRule="auto"/>
        <w:rPr>
          <w:rFonts w:cstheme="minorHAnsi"/>
        </w:rPr>
      </w:pPr>
      <w:r w:rsidRPr="002F0D29">
        <w:rPr>
          <w:rFonts w:cstheme="minorHAnsi"/>
        </w:rPr>
        <w:t>1. Termin realizacji zadania - od  grudzień 2020</w:t>
      </w:r>
      <w:r w:rsidR="002F0D29">
        <w:rPr>
          <w:rFonts w:cstheme="minorHAnsi"/>
        </w:rPr>
        <w:t xml:space="preserve"> do 30 marca 2021</w:t>
      </w:r>
    </w:p>
    <w:p w14:paraId="234BF163" w14:textId="77777777" w:rsidR="00606A36" w:rsidRPr="002F0D29" w:rsidRDefault="00606A36" w:rsidP="00606A36">
      <w:pPr>
        <w:spacing w:after="0" w:line="240" w:lineRule="auto"/>
        <w:rPr>
          <w:rFonts w:eastAsia="Calibri" w:cstheme="minorHAnsi"/>
        </w:rPr>
      </w:pPr>
      <w:r w:rsidRPr="002F0D29">
        <w:rPr>
          <w:rFonts w:cstheme="minorHAnsi"/>
        </w:rPr>
        <w:t>2. Uczestnicy zadania: mieszkańcy Miasta i Gminy Myślenice</w:t>
      </w:r>
      <w:r w:rsidRPr="002F0D29">
        <w:rPr>
          <w:rFonts w:cstheme="minorHAnsi"/>
        </w:rPr>
        <w:br/>
        <w:t xml:space="preserve">3. Cel badania - </w:t>
      </w:r>
      <w:r w:rsidRPr="002F0D29">
        <w:rPr>
          <w:rFonts w:cstheme="minorHAnsi"/>
          <w:b/>
          <w:bCs/>
        </w:rPr>
        <w:t>głównym celem</w:t>
      </w:r>
      <w:r w:rsidRPr="002F0D29">
        <w:rPr>
          <w:rFonts w:cstheme="minorHAnsi"/>
        </w:rPr>
        <w:t xml:space="preserve"> badania jest diagnoza potrzeb i potencjału społeczności lokalnej Gminy Myślenice w zakresie usług społecznych a w szczególności </w:t>
      </w:r>
      <w:r w:rsidRPr="002F0D29">
        <w:rPr>
          <w:rFonts w:eastAsia="Calibri" w:cstheme="minorHAnsi"/>
        </w:rPr>
        <w:t>zidentyfikowanie istniejącego w środowisku lokalnym zapotrzebowania na usługi społeczne i określenie kierunków rozwoju Gminy.</w:t>
      </w:r>
    </w:p>
    <w:p w14:paraId="337825E0" w14:textId="77777777" w:rsidR="00606A36" w:rsidRPr="002F0D29" w:rsidRDefault="00606A36" w:rsidP="00606A36">
      <w:pPr>
        <w:spacing w:after="0" w:line="240" w:lineRule="auto"/>
        <w:rPr>
          <w:rFonts w:cstheme="minorHAnsi"/>
        </w:rPr>
      </w:pPr>
      <w:r w:rsidRPr="002F0D29">
        <w:rPr>
          <w:rFonts w:cstheme="minorHAnsi"/>
        </w:rPr>
        <w:br/>
        <w:t>4. Problemy badawcze:</w:t>
      </w:r>
    </w:p>
    <w:p w14:paraId="2351E415" w14:textId="77777777" w:rsidR="00606A36" w:rsidRPr="002F0D29" w:rsidRDefault="00606A36" w:rsidP="00606A36">
      <w:pPr>
        <w:pStyle w:val="Akapitzlist"/>
        <w:numPr>
          <w:ilvl w:val="0"/>
          <w:numId w:val="28"/>
        </w:numPr>
        <w:spacing w:line="276" w:lineRule="auto"/>
        <w:rPr>
          <w:rFonts w:cstheme="minorHAnsi"/>
        </w:rPr>
      </w:pPr>
      <w:r w:rsidRPr="002F0D29">
        <w:rPr>
          <w:rFonts w:cstheme="minorHAnsi"/>
        </w:rPr>
        <w:t>Jaki jest obecny stan świadczonych usług w Gminie?</w:t>
      </w:r>
    </w:p>
    <w:p w14:paraId="17A7CE13" w14:textId="77777777" w:rsidR="00606A36" w:rsidRPr="002F0D29" w:rsidRDefault="00606A36" w:rsidP="00606A36">
      <w:pPr>
        <w:pStyle w:val="Akapitzlist"/>
        <w:numPr>
          <w:ilvl w:val="0"/>
          <w:numId w:val="28"/>
        </w:numPr>
        <w:spacing w:line="276" w:lineRule="auto"/>
        <w:rPr>
          <w:rFonts w:cstheme="minorHAnsi"/>
        </w:rPr>
      </w:pPr>
      <w:r w:rsidRPr="002F0D29">
        <w:rPr>
          <w:rFonts w:cstheme="minorHAnsi"/>
        </w:rPr>
        <w:t>Jakie są potrzeby społeczne mieszkańców (ilościowe i jakościowe)?</w:t>
      </w:r>
    </w:p>
    <w:p w14:paraId="1B997D94" w14:textId="77777777" w:rsidR="00606A36" w:rsidRPr="002F0D29" w:rsidRDefault="00606A36" w:rsidP="00606A36">
      <w:pPr>
        <w:pStyle w:val="Akapitzlist"/>
        <w:numPr>
          <w:ilvl w:val="0"/>
          <w:numId w:val="28"/>
        </w:numPr>
        <w:spacing w:line="276" w:lineRule="auto"/>
        <w:rPr>
          <w:rFonts w:cstheme="minorHAnsi"/>
        </w:rPr>
      </w:pPr>
      <w:r w:rsidRPr="002F0D29">
        <w:rPr>
          <w:rFonts w:cstheme="minorHAnsi"/>
        </w:rPr>
        <w:t>Jaki jest potencjał społeczności lokalnej w zakresie usług społecznych?</w:t>
      </w:r>
    </w:p>
    <w:p w14:paraId="6A7365F6" w14:textId="77777777" w:rsidR="00606A36" w:rsidRPr="002F0D29" w:rsidRDefault="00606A36" w:rsidP="00606A36">
      <w:pPr>
        <w:pStyle w:val="Akapitzlist"/>
        <w:numPr>
          <w:ilvl w:val="0"/>
          <w:numId w:val="28"/>
        </w:numPr>
        <w:spacing w:line="276" w:lineRule="auto"/>
        <w:rPr>
          <w:rFonts w:cstheme="minorHAnsi"/>
        </w:rPr>
      </w:pPr>
      <w:r w:rsidRPr="002F0D29">
        <w:rPr>
          <w:rFonts w:cstheme="minorHAnsi"/>
        </w:rPr>
        <w:t>Jakie rozwiązania należy wprowadzić?</w:t>
      </w:r>
    </w:p>
    <w:p w14:paraId="681B8E58" w14:textId="77777777" w:rsidR="00606A36" w:rsidRPr="002F0D29" w:rsidRDefault="00606A36" w:rsidP="00606A36">
      <w:pPr>
        <w:spacing w:line="276" w:lineRule="auto"/>
        <w:rPr>
          <w:rFonts w:cstheme="minorHAnsi"/>
        </w:rPr>
      </w:pPr>
      <w:r w:rsidRPr="002F0D29">
        <w:rPr>
          <w:rFonts w:cstheme="minorHAnsi"/>
        </w:rPr>
        <w:t>5. Próba badawcza i narzędzia badawcze</w:t>
      </w:r>
    </w:p>
    <w:p w14:paraId="0430A91A" w14:textId="77777777" w:rsidR="00606A36" w:rsidRPr="002F0D29" w:rsidRDefault="00606A36" w:rsidP="00606A36">
      <w:pPr>
        <w:numPr>
          <w:ilvl w:val="0"/>
          <w:numId w:val="29"/>
        </w:numPr>
        <w:spacing w:line="276" w:lineRule="auto"/>
        <w:rPr>
          <w:rFonts w:cstheme="minorHAnsi"/>
        </w:rPr>
      </w:pPr>
      <w:r w:rsidRPr="002F0D29">
        <w:rPr>
          <w:rFonts w:cstheme="minorHAnsi"/>
        </w:rPr>
        <w:t>obszar badany – respondenci:</w:t>
      </w:r>
    </w:p>
    <w:p w14:paraId="59D409D5" w14:textId="77777777" w:rsidR="00606A36" w:rsidRPr="002F0D29" w:rsidRDefault="00606A36" w:rsidP="00606A36">
      <w:pPr>
        <w:numPr>
          <w:ilvl w:val="1"/>
          <w:numId w:val="29"/>
        </w:numPr>
        <w:spacing w:line="276" w:lineRule="auto"/>
        <w:rPr>
          <w:rFonts w:cstheme="minorHAnsi"/>
        </w:rPr>
      </w:pPr>
      <w:r w:rsidRPr="002F0D29">
        <w:rPr>
          <w:rFonts w:cstheme="minorHAnsi"/>
        </w:rPr>
        <w:t>10% liczby mieszkańców z uwzględnieniem różnych grup społecznych, wiekowych zawodowych, i ze względu na płeć (liczba mieszkańców to 43 765 osób),</w:t>
      </w:r>
    </w:p>
    <w:p w14:paraId="368A23D8" w14:textId="77777777" w:rsidR="00606A36" w:rsidRPr="002F0D29" w:rsidRDefault="00606A36" w:rsidP="00606A36">
      <w:pPr>
        <w:numPr>
          <w:ilvl w:val="1"/>
          <w:numId w:val="29"/>
        </w:numPr>
        <w:spacing w:line="276" w:lineRule="auto"/>
        <w:rPr>
          <w:rFonts w:cstheme="minorHAnsi"/>
        </w:rPr>
      </w:pPr>
      <w:r w:rsidRPr="002F0D29">
        <w:rPr>
          <w:rFonts w:cstheme="minorHAnsi"/>
        </w:rPr>
        <w:t xml:space="preserve">przedstawiciele instytucji gminnych, organizacje pozarządowe oraz instytucje powiatowe (OIK, Policja, Poradnia </w:t>
      </w:r>
      <w:proofErr w:type="spellStart"/>
      <w:r w:rsidRPr="002F0D29">
        <w:rPr>
          <w:rFonts w:cstheme="minorHAnsi"/>
        </w:rPr>
        <w:t>Psychologiczno</w:t>
      </w:r>
      <w:proofErr w:type="spellEnd"/>
      <w:r w:rsidRPr="002F0D29">
        <w:rPr>
          <w:rFonts w:cstheme="minorHAnsi"/>
        </w:rPr>
        <w:t xml:space="preserve"> - Pedagogiczna, ŚDS) i podmioty lecznicze np.– Centrum Psychoterapii NZOZ, Caritas. </w:t>
      </w:r>
    </w:p>
    <w:p w14:paraId="6C8DEBC9" w14:textId="77777777" w:rsidR="00606A36" w:rsidRPr="002F0D29" w:rsidRDefault="00606A36" w:rsidP="00606A36">
      <w:pPr>
        <w:spacing w:line="276" w:lineRule="auto"/>
        <w:ind w:left="1440"/>
        <w:rPr>
          <w:rFonts w:cstheme="minorHAnsi"/>
        </w:rPr>
      </w:pPr>
    </w:p>
    <w:p w14:paraId="1B9B6174" w14:textId="77777777" w:rsidR="00606A36" w:rsidRPr="002F0D29" w:rsidRDefault="00606A36" w:rsidP="00606A36">
      <w:pPr>
        <w:numPr>
          <w:ilvl w:val="0"/>
          <w:numId w:val="29"/>
        </w:numPr>
        <w:spacing w:line="276" w:lineRule="auto"/>
        <w:rPr>
          <w:rFonts w:cstheme="minorHAnsi"/>
        </w:rPr>
      </w:pPr>
      <w:r w:rsidRPr="002F0D29">
        <w:rPr>
          <w:rFonts w:cstheme="minorHAnsi"/>
        </w:rPr>
        <w:t>badania ankietowe:</w:t>
      </w:r>
    </w:p>
    <w:p w14:paraId="32F6541E" w14:textId="77777777" w:rsidR="00606A36" w:rsidRPr="002F0D29" w:rsidRDefault="00606A36" w:rsidP="00606A36">
      <w:pPr>
        <w:numPr>
          <w:ilvl w:val="1"/>
          <w:numId w:val="29"/>
        </w:numPr>
        <w:spacing w:line="276" w:lineRule="auto"/>
        <w:rPr>
          <w:rFonts w:cstheme="minorHAnsi"/>
        </w:rPr>
      </w:pPr>
      <w:r w:rsidRPr="002F0D29">
        <w:rPr>
          <w:rFonts w:cstheme="minorHAnsi"/>
        </w:rPr>
        <w:t>kwestionariusz ankiety skierowany do osób dorosłych składający się z nie więcej niż 30 pytań, w tym maksymalnie 5 pytań otwartych, plus metryczka,</w:t>
      </w:r>
    </w:p>
    <w:p w14:paraId="2F05C67C" w14:textId="77777777" w:rsidR="00606A36" w:rsidRPr="002F0D29" w:rsidRDefault="00606A36" w:rsidP="00606A36">
      <w:pPr>
        <w:numPr>
          <w:ilvl w:val="1"/>
          <w:numId w:val="29"/>
        </w:numPr>
        <w:spacing w:line="276" w:lineRule="auto"/>
        <w:rPr>
          <w:rFonts w:cstheme="minorHAnsi"/>
        </w:rPr>
      </w:pPr>
      <w:r w:rsidRPr="002F0D29">
        <w:rPr>
          <w:rFonts w:cstheme="minorHAnsi"/>
        </w:rPr>
        <w:t>kwestionariusz ankiety skierowany do dzieci i młodzieży składający się z nie więcej niż 30 pytań, w tym maksymalnie 5 pytań otwartych, plus metryczka,</w:t>
      </w:r>
    </w:p>
    <w:p w14:paraId="0B9C56BF" w14:textId="77777777" w:rsidR="00606A36" w:rsidRPr="002F0D29" w:rsidRDefault="00606A36" w:rsidP="00606A36">
      <w:pPr>
        <w:numPr>
          <w:ilvl w:val="1"/>
          <w:numId w:val="29"/>
        </w:numPr>
        <w:spacing w:line="276" w:lineRule="auto"/>
        <w:rPr>
          <w:rFonts w:cstheme="minorHAnsi"/>
        </w:rPr>
      </w:pPr>
      <w:r w:rsidRPr="002F0D29">
        <w:rPr>
          <w:rFonts w:cstheme="minorHAnsi"/>
        </w:rPr>
        <w:t>dopuszcza się możliwość przeprowadzenia badania w formie papierowej, elektronicznej, telefonicznej.</w:t>
      </w:r>
    </w:p>
    <w:p w14:paraId="07B88CBF" w14:textId="77777777" w:rsidR="00606A36" w:rsidRPr="002F0D29" w:rsidRDefault="00606A36" w:rsidP="00606A36">
      <w:pPr>
        <w:pStyle w:val="Akapitzlist"/>
        <w:numPr>
          <w:ilvl w:val="0"/>
          <w:numId w:val="29"/>
        </w:numPr>
        <w:spacing w:line="276" w:lineRule="auto"/>
        <w:rPr>
          <w:rFonts w:cstheme="minorHAnsi"/>
        </w:rPr>
      </w:pPr>
      <w:r w:rsidRPr="002F0D29">
        <w:rPr>
          <w:rFonts w:cstheme="minorHAnsi"/>
        </w:rPr>
        <w:t xml:space="preserve"> konsultacje społeczne zostaną zrealizowane w oparciu o m.in rozmowy z mieszkańcami (sondy uliczne z potencjalnymi odbiorcami usług), kwestionariusze ankiet, wywiady (także w wersji on-line), wywiady jakościowe z liderami społeczności lokalnej, grupy fokusowe. </w:t>
      </w:r>
    </w:p>
    <w:p w14:paraId="4DFC2712" w14:textId="77777777" w:rsidR="00606A36" w:rsidRPr="002F0D29" w:rsidRDefault="00606A36" w:rsidP="00606A36">
      <w:pPr>
        <w:spacing w:line="276" w:lineRule="auto"/>
        <w:rPr>
          <w:rFonts w:cstheme="minorHAnsi"/>
        </w:rPr>
      </w:pPr>
      <w:r w:rsidRPr="002F0D29">
        <w:rPr>
          <w:rFonts w:cstheme="minorHAnsi"/>
        </w:rPr>
        <w:t>6. Główne zadania i czynności oferenta</w:t>
      </w:r>
    </w:p>
    <w:p w14:paraId="5D73B368" w14:textId="77777777" w:rsidR="00606A36" w:rsidRPr="002F0D29" w:rsidRDefault="00606A36" w:rsidP="00606A36">
      <w:pPr>
        <w:numPr>
          <w:ilvl w:val="0"/>
          <w:numId w:val="29"/>
        </w:numPr>
        <w:spacing w:line="276" w:lineRule="auto"/>
        <w:rPr>
          <w:rFonts w:cstheme="minorHAnsi"/>
        </w:rPr>
      </w:pPr>
      <w:r w:rsidRPr="002F0D29">
        <w:rPr>
          <w:rFonts w:cstheme="minorHAnsi"/>
        </w:rPr>
        <w:t>pozyskanie danych z instytucji,</w:t>
      </w:r>
    </w:p>
    <w:p w14:paraId="3AB67CC4" w14:textId="77777777" w:rsidR="00606A36" w:rsidRPr="002F0D29" w:rsidRDefault="00606A36" w:rsidP="00606A36">
      <w:pPr>
        <w:numPr>
          <w:ilvl w:val="0"/>
          <w:numId w:val="29"/>
        </w:numPr>
        <w:spacing w:line="276" w:lineRule="auto"/>
        <w:rPr>
          <w:rFonts w:cstheme="minorHAnsi"/>
        </w:rPr>
      </w:pPr>
      <w:r w:rsidRPr="002F0D29">
        <w:rPr>
          <w:rFonts w:cstheme="minorHAnsi"/>
        </w:rPr>
        <w:t>przygotowanie narzędzi badawczych:</w:t>
      </w:r>
    </w:p>
    <w:p w14:paraId="05DD38D5" w14:textId="77777777" w:rsidR="00606A36" w:rsidRPr="002F0D29" w:rsidRDefault="00606A36" w:rsidP="00606A36">
      <w:pPr>
        <w:numPr>
          <w:ilvl w:val="1"/>
          <w:numId w:val="29"/>
        </w:numPr>
        <w:spacing w:line="276" w:lineRule="auto"/>
        <w:rPr>
          <w:rFonts w:cstheme="minorHAnsi"/>
        </w:rPr>
      </w:pPr>
      <w:r w:rsidRPr="002F0D29">
        <w:rPr>
          <w:rFonts w:cstheme="minorHAnsi"/>
        </w:rPr>
        <w:t>sporządzenie kwestionariusza ankiety skierowanej do dzieci i młodzieży,</w:t>
      </w:r>
    </w:p>
    <w:p w14:paraId="12D9FDC0" w14:textId="77777777" w:rsidR="00606A36" w:rsidRPr="002F0D29" w:rsidRDefault="00606A36" w:rsidP="00606A36">
      <w:pPr>
        <w:numPr>
          <w:ilvl w:val="1"/>
          <w:numId w:val="29"/>
        </w:numPr>
        <w:spacing w:line="276" w:lineRule="auto"/>
        <w:rPr>
          <w:rFonts w:cstheme="minorHAnsi"/>
        </w:rPr>
      </w:pPr>
      <w:r w:rsidRPr="002F0D29">
        <w:rPr>
          <w:rFonts w:cstheme="minorHAnsi"/>
        </w:rPr>
        <w:lastRenderedPageBreak/>
        <w:t>sporządzenie kwestionariusza ankiety skierowanej do osób dorosłych,</w:t>
      </w:r>
    </w:p>
    <w:p w14:paraId="4FE87555" w14:textId="77777777" w:rsidR="00606A36" w:rsidRPr="002F0D29" w:rsidRDefault="00606A36" w:rsidP="00606A36">
      <w:pPr>
        <w:numPr>
          <w:ilvl w:val="0"/>
          <w:numId w:val="29"/>
        </w:numPr>
        <w:spacing w:line="256" w:lineRule="auto"/>
        <w:rPr>
          <w:rFonts w:cstheme="minorHAnsi"/>
        </w:rPr>
      </w:pPr>
      <w:r w:rsidRPr="002F0D29">
        <w:rPr>
          <w:rFonts w:cstheme="minorHAnsi"/>
        </w:rPr>
        <w:t>zebranie i analiza danych:</w:t>
      </w:r>
    </w:p>
    <w:p w14:paraId="23EA1BC4" w14:textId="77777777" w:rsidR="00606A36" w:rsidRPr="002F0D29" w:rsidRDefault="00606A36" w:rsidP="00606A36">
      <w:pPr>
        <w:numPr>
          <w:ilvl w:val="1"/>
          <w:numId w:val="29"/>
        </w:numPr>
        <w:spacing w:line="256" w:lineRule="auto"/>
        <w:rPr>
          <w:rFonts w:cstheme="minorHAnsi"/>
        </w:rPr>
      </w:pPr>
      <w:r w:rsidRPr="002F0D29">
        <w:rPr>
          <w:rFonts w:cstheme="minorHAnsi"/>
        </w:rPr>
        <w:t>sporządzenie raportu końcowego z przeprowadzonych badań,</w:t>
      </w:r>
    </w:p>
    <w:p w14:paraId="6737F888" w14:textId="77777777" w:rsidR="00606A36" w:rsidRPr="002F0D29" w:rsidRDefault="00606A36" w:rsidP="00606A36">
      <w:pPr>
        <w:numPr>
          <w:ilvl w:val="1"/>
          <w:numId w:val="29"/>
        </w:numPr>
        <w:spacing w:line="256" w:lineRule="auto"/>
        <w:rPr>
          <w:rFonts w:cstheme="minorHAnsi"/>
        </w:rPr>
      </w:pPr>
      <w:r w:rsidRPr="002F0D29">
        <w:rPr>
          <w:rFonts w:cstheme="minorHAnsi"/>
        </w:rPr>
        <w:t>rzetelna i poprawna analiza zebranych danych ilościowych (z badań ankietowych) i jakościowych,</w:t>
      </w:r>
    </w:p>
    <w:p w14:paraId="69465A70" w14:textId="77777777" w:rsidR="00606A36" w:rsidRPr="002F0D29" w:rsidRDefault="00606A36" w:rsidP="00606A36">
      <w:pPr>
        <w:numPr>
          <w:ilvl w:val="1"/>
          <w:numId w:val="29"/>
        </w:numPr>
        <w:spacing w:line="256" w:lineRule="auto"/>
        <w:rPr>
          <w:rFonts w:cstheme="minorHAnsi"/>
        </w:rPr>
      </w:pPr>
      <w:r w:rsidRPr="002F0D29">
        <w:rPr>
          <w:rFonts w:cstheme="minorHAnsi"/>
        </w:rPr>
        <w:t>opracowanie wprowadzenia do tematyki usług społecznych w Gminie Myślenice,</w:t>
      </w:r>
    </w:p>
    <w:p w14:paraId="4B085D25" w14:textId="77777777" w:rsidR="00606A36" w:rsidRPr="002F0D29" w:rsidRDefault="00606A36" w:rsidP="00606A36">
      <w:pPr>
        <w:numPr>
          <w:ilvl w:val="1"/>
          <w:numId w:val="29"/>
        </w:numPr>
        <w:spacing w:line="256" w:lineRule="auto"/>
        <w:rPr>
          <w:rFonts w:cstheme="minorHAnsi"/>
        </w:rPr>
      </w:pPr>
      <w:r w:rsidRPr="002F0D29">
        <w:rPr>
          <w:rFonts w:cstheme="minorHAnsi"/>
        </w:rPr>
        <w:t>rekomendacje,</w:t>
      </w:r>
    </w:p>
    <w:p w14:paraId="1AEA21D8" w14:textId="77777777" w:rsidR="00606A36" w:rsidRPr="002F0D29" w:rsidRDefault="00606A36" w:rsidP="00606A36">
      <w:pPr>
        <w:numPr>
          <w:ilvl w:val="1"/>
          <w:numId w:val="29"/>
        </w:numPr>
        <w:spacing w:line="256" w:lineRule="auto"/>
        <w:rPr>
          <w:rFonts w:cstheme="minorHAnsi"/>
        </w:rPr>
      </w:pPr>
      <w:r w:rsidRPr="002F0D29">
        <w:rPr>
          <w:rFonts w:cstheme="minorHAnsi"/>
        </w:rPr>
        <w:t>zestawienie i porównanie wyników badania z danymi ogólnopolskimi,</w:t>
      </w:r>
    </w:p>
    <w:p w14:paraId="2321274C" w14:textId="77777777" w:rsidR="00606A36" w:rsidRPr="002F0D29" w:rsidRDefault="00606A36" w:rsidP="00606A36">
      <w:pPr>
        <w:numPr>
          <w:ilvl w:val="1"/>
          <w:numId w:val="29"/>
        </w:numPr>
        <w:spacing w:line="256" w:lineRule="auto"/>
        <w:rPr>
          <w:rFonts w:cstheme="minorHAnsi"/>
        </w:rPr>
      </w:pPr>
      <w:r w:rsidRPr="002F0D29">
        <w:rPr>
          <w:rFonts w:cstheme="minorHAnsi"/>
        </w:rPr>
        <w:t>sporządzenie i przekazanie raportu końcowego z badań.</w:t>
      </w:r>
    </w:p>
    <w:p w14:paraId="49ED618E" w14:textId="77777777" w:rsidR="00606A36" w:rsidRPr="002F0D29" w:rsidRDefault="00606A36" w:rsidP="00606A36">
      <w:pPr>
        <w:numPr>
          <w:ilvl w:val="0"/>
          <w:numId w:val="29"/>
        </w:numPr>
        <w:spacing w:line="256" w:lineRule="auto"/>
        <w:rPr>
          <w:rFonts w:cstheme="minorHAnsi"/>
        </w:rPr>
      </w:pPr>
      <w:r w:rsidRPr="002F0D29">
        <w:rPr>
          <w:rFonts w:cstheme="minorHAnsi"/>
        </w:rPr>
        <w:t>produkty końcowe:</w:t>
      </w:r>
    </w:p>
    <w:p w14:paraId="32C46159" w14:textId="77777777" w:rsidR="00606A36" w:rsidRPr="002F0D29" w:rsidRDefault="00606A36" w:rsidP="00606A36">
      <w:pPr>
        <w:numPr>
          <w:ilvl w:val="1"/>
          <w:numId w:val="29"/>
        </w:numPr>
        <w:spacing w:line="256" w:lineRule="auto"/>
        <w:rPr>
          <w:rFonts w:cstheme="minorHAnsi"/>
        </w:rPr>
      </w:pPr>
      <w:r w:rsidRPr="002F0D29">
        <w:rPr>
          <w:rFonts w:cstheme="minorHAnsi"/>
        </w:rPr>
        <w:t>zebrane dane: tabele, wykresy (przekazane w wersji elektronicznej edytowalnej w programie Excel lub Word pakietu Microsoft Office na zewnętrznym nośniku danych),</w:t>
      </w:r>
    </w:p>
    <w:p w14:paraId="32D7683A" w14:textId="77777777" w:rsidR="00606A36" w:rsidRPr="002F0D29" w:rsidRDefault="00606A36" w:rsidP="00606A36">
      <w:pPr>
        <w:numPr>
          <w:ilvl w:val="1"/>
          <w:numId w:val="29"/>
        </w:numPr>
        <w:spacing w:line="256" w:lineRule="auto"/>
        <w:rPr>
          <w:rFonts w:cstheme="minorHAnsi"/>
        </w:rPr>
      </w:pPr>
      <w:r w:rsidRPr="002F0D29">
        <w:rPr>
          <w:rFonts w:cstheme="minorHAnsi"/>
        </w:rPr>
        <w:t>raport końcowy w wersji papierowej (kolor, 3 egzemplarze zbindowane/klejone) i elektronicznej (edytowalnej w programie Word pakietu Microsoft Office i PDF – 1 egzemplarz na zewnętrznym nośniku danych),</w:t>
      </w:r>
    </w:p>
    <w:p w14:paraId="0CC64B32" w14:textId="77777777" w:rsidR="00606A36" w:rsidRPr="002F0D29" w:rsidRDefault="00606A36" w:rsidP="00606A36">
      <w:pPr>
        <w:numPr>
          <w:ilvl w:val="1"/>
          <w:numId w:val="29"/>
        </w:numPr>
        <w:spacing w:line="256" w:lineRule="auto"/>
        <w:rPr>
          <w:rFonts w:cstheme="minorHAnsi"/>
        </w:rPr>
      </w:pPr>
      <w:r w:rsidRPr="002F0D29">
        <w:rPr>
          <w:rFonts w:cstheme="minorHAnsi"/>
        </w:rPr>
        <w:t>przekazanie praw autorskich do kwestionariuszy ankiety oraz wyników badań.</w:t>
      </w:r>
    </w:p>
    <w:p w14:paraId="2E3F73A3" w14:textId="77777777" w:rsidR="00606A36" w:rsidRPr="002F0D29" w:rsidRDefault="00606A36" w:rsidP="00606A36">
      <w:pPr>
        <w:rPr>
          <w:rFonts w:cstheme="minorHAnsi"/>
        </w:rPr>
      </w:pPr>
      <w:r w:rsidRPr="002F0D29">
        <w:rPr>
          <w:rFonts w:cstheme="minorHAnsi"/>
        </w:rPr>
        <w:t>7. Struktura raportu</w:t>
      </w:r>
    </w:p>
    <w:p w14:paraId="53441013" w14:textId="77777777" w:rsidR="00606A36" w:rsidRPr="002F0D29" w:rsidRDefault="00606A36" w:rsidP="00606A36">
      <w:pPr>
        <w:numPr>
          <w:ilvl w:val="0"/>
          <w:numId w:val="29"/>
        </w:numPr>
        <w:spacing w:line="256" w:lineRule="auto"/>
        <w:rPr>
          <w:rFonts w:cstheme="minorHAnsi"/>
        </w:rPr>
      </w:pPr>
      <w:r w:rsidRPr="002F0D29">
        <w:rPr>
          <w:rFonts w:cstheme="minorHAnsi"/>
        </w:rPr>
        <w:t>Raport końcowy powinien zawierać:</w:t>
      </w:r>
    </w:p>
    <w:p w14:paraId="75299D43" w14:textId="77777777" w:rsidR="00606A36" w:rsidRPr="002F0D29" w:rsidRDefault="00606A36" w:rsidP="00606A36">
      <w:pPr>
        <w:numPr>
          <w:ilvl w:val="1"/>
          <w:numId w:val="29"/>
        </w:numPr>
        <w:spacing w:line="256" w:lineRule="auto"/>
        <w:rPr>
          <w:rFonts w:cstheme="minorHAnsi"/>
        </w:rPr>
      </w:pPr>
      <w:r w:rsidRPr="002F0D29">
        <w:rPr>
          <w:rFonts w:cstheme="minorHAnsi"/>
        </w:rPr>
        <w:t>stronę tytułową, spis treści, wykaz używanych skrótów,</w:t>
      </w:r>
    </w:p>
    <w:p w14:paraId="588316EA" w14:textId="77777777" w:rsidR="00606A36" w:rsidRPr="002F0D29" w:rsidRDefault="00606A36" w:rsidP="00606A36">
      <w:pPr>
        <w:numPr>
          <w:ilvl w:val="1"/>
          <w:numId w:val="29"/>
        </w:numPr>
        <w:spacing w:line="256" w:lineRule="auto"/>
        <w:rPr>
          <w:rFonts w:cstheme="minorHAnsi"/>
        </w:rPr>
      </w:pPr>
      <w:r w:rsidRPr="002F0D29">
        <w:rPr>
          <w:rFonts w:cstheme="minorHAnsi"/>
        </w:rPr>
        <w:t>wprowadzenie do tematyki zagrożeń społecznych w mieście Będzin,</w:t>
      </w:r>
    </w:p>
    <w:p w14:paraId="3812E759" w14:textId="77777777" w:rsidR="00606A36" w:rsidRPr="002F0D29" w:rsidRDefault="00606A36" w:rsidP="00606A36">
      <w:pPr>
        <w:numPr>
          <w:ilvl w:val="1"/>
          <w:numId w:val="29"/>
        </w:numPr>
        <w:spacing w:line="256" w:lineRule="auto"/>
        <w:rPr>
          <w:rFonts w:cstheme="minorHAnsi"/>
        </w:rPr>
      </w:pPr>
      <w:r w:rsidRPr="002F0D29">
        <w:rPr>
          <w:rFonts w:cstheme="minorHAnsi"/>
        </w:rPr>
        <w:t>opis zastosowanej metodologii i przebiegu badania (m. in. opis koncepcji badania – celów badania i pytań badawczych, opis zastosowanych metod i narzędzi badawczych oraz opis próby badawczej),</w:t>
      </w:r>
    </w:p>
    <w:p w14:paraId="48422117" w14:textId="77777777" w:rsidR="00606A36" w:rsidRPr="002F0D29" w:rsidRDefault="00606A36" w:rsidP="00606A36">
      <w:pPr>
        <w:numPr>
          <w:ilvl w:val="1"/>
          <w:numId w:val="29"/>
        </w:numPr>
        <w:spacing w:line="256" w:lineRule="auto"/>
        <w:rPr>
          <w:rFonts w:cstheme="minorHAnsi"/>
        </w:rPr>
      </w:pPr>
      <w:r w:rsidRPr="002F0D29">
        <w:rPr>
          <w:rFonts w:cstheme="minorHAnsi"/>
        </w:rPr>
        <w:t>przedstawienie i interpretację wyników badania ilościowego w zakresie potrzeb i potencjału społeczności lokalnej Gminy Myślenice zawierających odpowiedzi na pytania badawcze,</w:t>
      </w:r>
    </w:p>
    <w:p w14:paraId="2BFC4E71" w14:textId="77777777" w:rsidR="00606A36" w:rsidRPr="002F0D29" w:rsidRDefault="00606A36" w:rsidP="00606A36">
      <w:pPr>
        <w:numPr>
          <w:ilvl w:val="1"/>
          <w:numId w:val="29"/>
        </w:numPr>
        <w:spacing w:line="256" w:lineRule="auto"/>
        <w:rPr>
          <w:rFonts w:cstheme="minorHAnsi"/>
        </w:rPr>
      </w:pPr>
      <w:r w:rsidRPr="002F0D29">
        <w:rPr>
          <w:rFonts w:cstheme="minorHAnsi"/>
        </w:rPr>
        <w:t>wnioski z badania i rekomendacje sformułowane na podstawie otrzymanych wyników badania,</w:t>
      </w:r>
    </w:p>
    <w:p w14:paraId="095A0BC9" w14:textId="77777777" w:rsidR="00606A36" w:rsidRPr="002F0D29" w:rsidRDefault="00606A36" w:rsidP="00606A36">
      <w:pPr>
        <w:numPr>
          <w:ilvl w:val="1"/>
          <w:numId w:val="29"/>
        </w:numPr>
        <w:spacing w:line="256" w:lineRule="auto"/>
        <w:rPr>
          <w:rFonts w:cstheme="minorHAnsi"/>
        </w:rPr>
      </w:pPr>
      <w:r w:rsidRPr="002F0D29">
        <w:rPr>
          <w:rFonts w:cstheme="minorHAnsi"/>
        </w:rPr>
        <w:t>bibliografię,</w:t>
      </w:r>
    </w:p>
    <w:p w14:paraId="5E82E37A" w14:textId="77777777" w:rsidR="00606A36" w:rsidRPr="002F0D29" w:rsidRDefault="00606A36" w:rsidP="00606A36">
      <w:pPr>
        <w:numPr>
          <w:ilvl w:val="1"/>
          <w:numId w:val="29"/>
        </w:numPr>
        <w:spacing w:line="256" w:lineRule="auto"/>
        <w:rPr>
          <w:rFonts w:cstheme="minorHAnsi"/>
        </w:rPr>
      </w:pPr>
      <w:r w:rsidRPr="002F0D29">
        <w:rPr>
          <w:rFonts w:cstheme="minorHAnsi"/>
        </w:rPr>
        <w:t>kwestionariusze ankiet.</w:t>
      </w:r>
    </w:p>
    <w:p w14:paraId="5E5DA7C5" w14:textId="77777777" w:rsidR="00606A36" w:rsidRPr="002F0D29" w:rsidRDefault="00606A36" w:rsidP="00606A36">
      <w:pPr>
        <w:numPr>
          <w:ilvl w:val="0"/>
          <w:numId w:val="29"/>
        </w:numPr>
        <w:spacing w:line="256" w:lineRule="auto"/>
        <w:rPr>
          <w:rFonts w:cstheme="minorHAnsi"/>
        </w:rPr>
      </w:pPr>
      <w:r w:rsidRPr="002F0D29">
        <w:rPr>
          <w:rFonts w:cstheme="minorHAnsi"/>
        </w:rPr>
        <w:t>Raport końcowy należy sporządzić według reguł budowy raportu badawczego, wypracowanej wcześniej struktury raportu oraz według zasad gramatyki i redagowania tekstu.</w:t>
      </w:r>
    </w:p>
    <w:p w14:paraId="49FA1259" w14:textId="77777777" w:rsidR="00606A36" w:rsidRPr="002F0D29" w:rsidRDefault="00606A36" w:rsidP="00606A36">
      <w:pPr>
        <w:rPr>
          <w:rFonts w:cstheme="minorHAnsi"/>
        </w:rPr>
      </w:pPr>
      <w:r w:rsidRPr="002F0D29">
        <w:rPr>
          <w:rFonts w:cstheme="minorHAnsi"/>
        </w:rPr>
        <w:t>8. Zaplecze kadrowe i doświadczenie w realizacja zadania:</w:t>
      </w:r>
    </w:p>
    <w:p w14:paraId="199EBBBF" w14:textId="7B178650" w:rsidR="00606A36" w:rsidRDefault="00606A36" w:rsidP="00606A36">
      <w:pPr>
        <w:numPr>
          <w:ilvl w:val="0"/>
          <w:numId w:val="29"/>
        </w:numPr>
        <w:spacing w:line="256" w:lineRule="auto"/>
        <w:rPr>
          <w:rFonts w:cstheme="minorHAnsi"/>
        </w:rPr>
      </w:pPr>
      <w:r w:rsidRPr="002F0D29">
        <w:rPr>
          <w:rFonts w:cstheme="minorHAnsi"/>
        </w:rPr>
        <w:t xml:space="preserve">kadra winna zabezpieczać prawidłową realizację zadania i posiadać stosowne uprawnienia i doświadczenie do realizacji zadania </w:t>
      </w:r>
      <w:proofErr w:type="spellStart"/>
      <w:r w:rsidRPr="002F0D29">
        <w:rPr>
          <w:rFonts w:cstheme="minorHAnsi"/>
        </w:rPr>
        <w:t>tj</w:t>
      </w:r>
      <w:proofErr w:type="spellEnd"/>
      <w:r w:rsidRPr="002F0D29">
        <w:rPr>
          <w:rFonts w:cstheme="minorHAnsi"/>
        </w:rPr>
        <w:t xml:space="preserve"> :</w:t>
      </w:r>
      <w:r w:rsidRPr="002F0D29">
        <w:rPr>
          <w:rFonts w:cstheme="minorHAnsi"/>
        </w:rPr>
        <w:br/>
        <w:t>przeprowadzenie co najmniej 3 diagnoz lokalnych zagrożeń społecznych dla gmin powyżej 20 000 mieszkańców, w okresie ostatnich pięciu lat,</w:t>
      </w:r>
      <w:r w:rsidRPr="002F0D29">
        <w:rPr>
          <w:rFonts w:cstheme="minorHAnsi"/>
        </w:rPr>
        <w:br/>
      </w:r>
      <w:r w:rsidRPr="002F0D29">
        <w:rPr>
          <w:rFonts w:cstheme="minorHAnsi"/>
        </w:rPr>
        <w:lastRenderedPageBreak/>
        <w:t>rekomendacje z co najmniej 2 gmin, w których opracowana została diagnoza lokalnych zagrożeń społecznych przez oferenta.</w:t>
      </w:r>
    </w:p>
    <w:p w14:paraId="1107A3CB" w14:textId="62E576DB" w:rsidR="006C60A9" w:rsidRPr="002F0D29" w:rsidRDefault="00B14306" w:rsidP="00B143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</w:t>
      </w:r>
      <w:r w:rsidR="00146513" w:rsidRPr="002F0D29">
        <w:rPr>
          <w:rFonts w:cstheme="minorHAnsi"/>
          <w:b/>
          <w:bCs/>
        </w:rPr>
        <w:t>Wymagania inne</w:t>
      </w:r>
      <w:r w:rsidR="00146513" w:rsidRPr="002F0D29">
        <w:rPr>
          <w:rFonts w:cstheme="minorHAnsi"/>
        </w:rPr>
        <w:t xml:space="preserve"> </w:t>
      </w:r>
    </w:p>
    <w:p w14:paraId="02029F9D" w14:textId="77777777" w:rsidR="006C60A9" w:rsidRPr="002F0D29" w:rsidRDefault="006C60A9" w:rsidP="00EA4E10">
      <w:pPr>
        <w:pStyle w:val="Akapitzlist"/>
        <w:spacing w:line="276" w:lineRule="auto"/>
        <w:jc w:val="both"/>
        <w:rPr>
          <w:rFonts w:cstheme="minorHAnsi"/>
        </w:rPr>
      </w:pPr>
    </w:p>
    <w:p w14:paraId="324713AA" w14:textId="39A695BD" w:rsidR="006A1672" w:rsidRPr="002F0D29" w:rsidRDefault="00C20846" w:rsidP="006A1672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Czas realizacji </w:t>
      </w:r>
      <w:r w:rsidR="00E463C8" w:rsidRPr="002F0D29">
        <w:rPr>
          <w:rFonts w:cstheme="minorHAnsi"/>
        </w:rPr>
        <w:t xml:space="preserve">: </w:t>
      </w:r>
      <w:r w:rsidR="006A1672" w:rsidRPr="002F0D29">
        <w:rPr>
          <w:rFonts w:cstheme="minorHAnsi"/>
          <w:b/>
          <w:bCs/>
        </w:rPr>
        <w:t>od zawarcia umowy do</w:t>
      </w:r>
      <w:r w:rsidR="006A1672" w:rsidRPr="002F0D29">
        <w:rPr>
          <w:rFonts w:cstheme="minorHAnsi"/>
          <w:b/>
          <w:bCs/>
          <w:u w:val="single"/>
        </w:rPr>
        <w:t xml:space="preserve"> </w:t>
      </w:r>
      <w:r w:rsidR="006A1672" w:rsidRPr="002F0D29">
        <w:rPr>
          <w:rFonts w:cstheme="minorHAnsi"/>
          <w:b/>
          <w:bCs/>
        </w:rPr>
        <w:t>30 marca 2021 r</w:t>
      </w:r>
      <w:r w:rsidR="006A1672" w:rsidRPr="002F0D29">
        <w:rPr>
          <w:rFonts w:cstheme="minorHAnsi"/>
        </w:rPr>
        <w:t>.</w:t>
      </w:r>
    </w:p>
    <w:p w14:paraId="32B0BC57" w14:textId="77777777" w:rsidR="00542AC9" w:rsidRPr="002F0D29" w:rsidRDefault="00542AC9" w:rsidP="00EA4E10">
      <w:pPr>
        <w:pStyle w:val="Akapitzlist"/>
        <w:spacing w:line="276" w:lineRule="auto"/>
        <w:ind w:left="1440"/>
        <w:jc w:val="both"/>
        <w:rPr>
          <w:rFonts w:cstheme="minorHAnsi"/>
        </w:rPr>
      </w:pPr>
    </w:p>
    <w:p w14:paraId="03E42FEE" w14:textId="615C8A78" w:rsidR="006C60A9" w:rsidRPr="002F0D29" w:rsidRDefault="00146513" w:rsidP="00EA4E10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  <w:bCs/>
        </w:rPr>
        <w:t>Czas trwania zamówienia lub termin wykonania zamówienia</w:t>
      </w:r>
      <w:r w:rsidRPr="002F0D29">
        <w:rPr>
          <w:rFonts w:cstheme="minorHAnsi"/>
          <w:b/>
          <w:bCs/>
        </w:rPr>
        <w:t>: maksymalnie do</w:t>
      </w:r>
      <w:r w:rsidR="006C60A9" w:rsidRPr="002F0D29">
        <w:rPr>
          <w:rFonts w:cstheme="minorHAnsi"/>
        </w:rPr>
        <w:t>:</w:t>
      </w:r>
      <w:r w:rsidR="006A1672" w:rsidRPr="002F0D29">
        <w:rPr>
          <w:rFonts w:cstheme="minorHAnsi"/>
          <w:b/>
          <w:bCs/>
        </w:rPr>
        <w:t xml:space="preserve"> 30 marca 2021r</w:t>
      </w:r>
      <w:r w:rsidR="006A1672" w:rsidRPr="002F0D29">
        <w:rPr>
          <w:rFonts w:cstheme="minorHAnsi"/>
        </w:rPr>
        <w:t>.</w:t>
      </w:r>
    </w:p>
    <w:p w14:paraId="577F4966" w14:textId="228B4855" w:rsidR="00146513" w:rsidRPr="002F0D29" w:rsidRDefault="00146513" w:rsidP="00EA4E10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Zamawiający </w:t>
      </w:r>
      <w:r w:rsidR="00C20846" w:rsidRPr="002F0D29">
        <w:rPr>
          <w:rFonts w:cstheme="minorHAnsi"/>
          <w:u w:val="single"/>
        </w:rPr>
        <w:t>nie dopuszcza</w:t>
      </w:r>
      <w:r w:rsidRPr="002F0D29">
        <w:rPr>
          <w:rFonts w:cstheme="minorHAnsi"/>
        </w:rPr>
        <w:t xml:space="preserve"> składani</w:t>
      </w:r>
      <w:r w:rsidR="00211B5E" w:rsidRPr="002F0D29">
        <w:rPr>
          <w:rFonts w:cstheme="minorHAnsi"/>
        </w:rPr>
        <w:t>e</w:t>
      </w:r>
      <w:r w:rsidRPr="002F0D29">
        <w:rPr>
          <w:rFonts w:cstheme="minorHAnsi"/>
        </w:rPr>
        <w:t xml:space="preserve"> ofert częściowych. </w:t>
      </w:r>
    </w:p>
    <w:p w14:paraId="492FA712" w14:textId="61786DAE" w:rsidR="00146513" w:rsidRPr="002F0D29" w:rsidRDefault="00146513" w:rsidP="00EA4E10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Zamawiający </w:t>
      </w:r>
      <w:r w:rsidRPr="002F0D29">
        <w:rPr>
          <w:rFonts w:cstheme="minorHAnsi"/>
          <w:u w:val="single"/>
        </w:rPr>
        <w:t>nie dopuszcza</w:t>
      </w:r>
      <w:r w:rsidRPr="002F0D29">
        <w:rPr>
          <w:rFonts w:cstheme="minorHAnsi"/>
        </w:rPr>
        <w:t xml:space="preserve"> składania ofert wariantowych. </w:t>
      </w:r>
    </w:p>
    <w:p w14:paraId="44292F49" w14:textId="2DF91B36" w:rsidR="00146513" w:rsidRPr="002F0D29" w:rsidRDefault="00146513" w:rsidP="00EA4E10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Tryb postępowania: zapytanie ofertowe w trybie konkurencyjnym </w:t>
      </w:r>
    </w:p>
    <w:p w14:paraId="3B873CE9" w14:textId="5BE58AC5" w:rsidR="006C60A9" w:rsidRDefault="00B14306" w:rsidP="00B1430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cstheme="minorHAnsi"/>
        </w:rPr>
        <w:t>Jako uzupełnienie niniejszego Zamawiający dołącza  broszurę „</w:t>
      </w:r>
      <w:r>
        <w:rPr>
          <w:rFonts w:ascii="MyriadPro-It" w:hAnsi="MyriadPro-It" w:cs="MyriadPro-It"/>
          <w:i/>
          <w:iCs/>
        </w:rPr>
        <w:t xml:space="preserve">Diagnoza potrzeb i potencjału społeczności lokalnej w zakresie usług społecznych” </w:t>
      </w:r>
      <w:r>
        <w:rPr>
          <w:rFonts w:ascii="MyriadPro-Regular" w:hAnsi="MyriadPro-Regular" w:cs="MyriadPro-Regular"/>
        </w:rPr>
        <w:t>to jedna z broszur składających się na pakiet edukacyjny „Jak utworzyć i prowadzić centrum usług społecznych”, przygotowany przez Kancelarię Prezydenta RP w związku z wejściem w życie z dniem 1 stycznia 2020 roku przepisów ustawy o realizowaniu usług społecznych przez centrum usług społecznych (Dz. U. z 2019 r. poz. 1818). Część zawartych w niej uwag i rekomendacji ma charakter uniwersalny dotyczą działań na poziomie planowania, metod i technik samego diagnozowania. Są to, podpowiedzi, a nie dyspozycje– do twórczego wykorzystania przez zainteresowanych.</w:t>
      </w:r>
    </w:p>
    <w:p w14:paraId="436AB2E9" w14:textId="77777777" w:rsidR="00B14306" w:rsidRPr="002F0D29" w:rsidRDefault="00B14306" w:rsidP="00B143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F4BAB7" w14:textId="5E5A6C36" w:rsidR="00033AD0" w:rsidRPr="002F0D29" w:rsidRDefault="00146513" w:rsidP="00EA4E10">
      <w:p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  <w:b/>
          <w:bCs/>
        </w:rPr>
        <w:t xml:space="preserve">SEKCJA III: POZOSTAŁE INFORMACJE (W SZCZEGÓLNOŚCI O CHARAKTERZE PRAWNYM, EKONOMICZNYM, FINANSOWYM I TECHNICZNYM): </w:t>
      </w:r>
    </w:p>
    <w:p w14:paraId="485CF7E5" w14:textId="77777777" w:rsidR="00033AD0" w:rsidRPr="002F0D29" w:rsidRDefault="00146513" w:rsidP="00EA4E10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  <w:b/>
          <w:bCs/>
        </w:rPr>
        <w:t xml:space="preserve">Opis warunków udziału w postępowaniu: </w:t>
      </w:r>
    </w:p>
    <w:p w14:paraId="37D4939D" w14:textId="77777777" w:rsidR="00033AD0" w:rsidRPr="002F0D29" w:rsidRDefault="00033AD0" w:rsidP="00EA4E10">
      <w:pPr>
        <w:pStyle w:val="Akapitzlist"/>
        <w:spacing w:line="276" w:lineRule="auto"/>
        <w:jc w:val="both"/>
        <w:rPr>
          <w:rFonts w:cstheme="minorHAnsi"/>
          <w:b/>
          <w:bCs/>
        </w:rPr>
      </w:pPr>
    </w:p>
    <w:p w14:paraId="0B29464B" w14:textId="308435BF" w:rsidR="00B75D1A" w:rsidRPr="002F0D29" w:rsidRDefault="00146513" w:rsidP="00EA4E1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</w:rPr>
        <w:t xml:space="preserve">Oferta powinna być złożona na Formularzu Ofertowym stanowiącym </w:t>
      </w:r>
      <w:r w:rsidRPr="002F0D29">
        <w:rPr>
          <w:rFonts w:cstheme="minorHAnsi"/>
          <w:b/>
          <w:bCs/>
        </w:rPr>
        <w:t xml:space="preserve">załącznik nr </w:t>
      </w:r>
      <w:r w:rsidR="00980459" w:rsidRPr="002F0D29">
        <w:rPr>
          <w:rFonts w:cstheme="minorHAnsi"/>
          <w:b/>
          <w:bCs/>
        </w:rPr>
        <w:t>1</w:t>
      </w:r>
      <w:r w:rsidRPr="002F0D29">
        <w:rPr>
          <w:rFonts w:cstheme="minorHAnsi"/>
        </w:rPr>
        <w:t xml:space="preserve"> do niniejszego Zapytania Ofertowego (pod rygorem wykluczenia Wykonawcy z postępowania)</w:t>
      </w:r>
      <w:r w:rsidR="00B75D1A" w:rsidRPr="002F0D29">
        <w:rPr>
          <w:rFonts w:cstheme="minorHAnsi"/>
        </w:rPr>
        <w:t>.</w:t>
      </w:r>
    </w:p>
    <w:p w14:paraId="2B83950B" w14:textId="624434F9" w:rsidR="00C20846" w:rsidRPr="002F0D29" w:rsidRDefault="00C20846" w:rsidP="00EA4E1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Cs/>
        </w:rPr>
      </w:pPr>
      <w:r w:rsidRPr="002F0D29">
        <w:rPr>
          <w:rFonts w:cstheme="minorHAnsi"/>
          <w:b/>
          <w:bCs/>
        </w:rPr>
        <w:t xml:space="preserve">Warunek doświadczenia – </w:t>
      </w:r>
      <w:r w:rsidRPr="002F0D29">
        <w:rPr>
          <w:rFonts w:cstheme="minorHAnsi"/>
          <w:bCs/>
        </w:rPr>
        <w:t>Wykonawca spełni warunek doświadczenia, jeśli wykaże</w:t>
      </w:r>
      <w:r w:rsidR="006A1672" w:rsidRPr="002F0D29">
        <w:rPr>
          <w:rFonts w:cstheme="minorHAnsi"/>
          <w:bCs/>
        </w:rPr>
        <w:t>,</w:t>
      </w:r>
      <w:r w:rsidRPr="002F0D29">
        <w:rPr>
          <w:rFonts w:cstheme="minorHAnsi"/>
          <w:bCs/>
        </w:rPr>
        <w:t xml:space="preserve"> że </w:t>
      </w:r>
      <w:bookmarkStart w:id="4" w:name="_Hlk58226676"/>
      <w:r w:rsidRPr="002F0D29">
        <w:rPr>
          <w:rFonts w:cstheme="minorHAnsi"/>
          <w:bCs/>
        </w:rPr>
        <w:t xml:space="preserve">wykonał w okresie ostatnich 3 lat przez wszczęciem niniejszego postępowania co najmniej </w:t>
      </w:r>
      <w:r w:rsidR="006A1672" w:rsidRPr="002F0D29">
        <w:rPr>
          <w:rFonts w:cstheme="minorHAnsi"/>
          <w:bCs/>
        </w:rPr>
        <w:t xml:space="preserve">jedną </w:t>
      </w:r>
      <w:r w:rsidRPr="002F0D29">
        <w:rPr>
          <w:rFonts w:cstheme="minorHAnsi"/>
          <w:bCs/>
        </w:rPr>
        <w:t>analizę potrzeb socjalnych dla jednostki terytorialnej (miasto, gmina. powiat).</w:t>
      </w:r>
      <w:bookmarkEnd w:id="4"/>
      <w:r w:rsidRPr="002F0D29">
        <w:rPr>
          <w:rFonts w:cstheme="minorHAnsi"/>
          <w:bCs/>
        </w:rPr>
        <w:t xml:space="preserve"> Na potwierdzenie warunku Wykonawca może złożyć </w:t>
      </w:r>
      <w:bookmarkStart w:id="5" w:name="_Hlk58226817"/>
      <w:r w:rsidRPr="002F0D29">
        <w:rPr>
          <w:rFonts w:cstheme="minorHAnsi"/>
          <w:bCs/>
        </w:rPr>
        <w:t xml:space="preserve">referencję wystawione przez podmiot na rzecz którego realizowana była </w:t>
      </w:r>
      <w:r w:rsidR="006A1672" w:rsidRPr="002F0D29">
        <w:rPr>
          <w:rFonts w:cstheme="minorHAnsi"/>
          <w:bCs/>
        </w:rPr>
        <w:t>analiza</w:t>
      </w:r>
      <w:r w:rsidRPr="002F0D29">
        <w:rPr>
          <w:rFonts w:cstheme="minorHAnsi"/>
          <w:bCs/>
        </w:rPr>
        <w:t xml:space="preserve"> lub inny dokument z którego będzie wynikało, że usługa została wykonana prawidłowo i odebrana przez zlecającego</w:t>
      </w:r>
      <w:bookmarkEnd w:id="5"/>
      <w:r w:rsidRPr="002F0D29">
        <w:rPr>
          <w:rFonts w:cstheme="minorHAnsi"/>
          <w:bCs/>
        </w:rPr>
        <w:t>.</w:t>
      </w:r>
    </w:p>
    <w:p w14:paraId="6D14DFD5" w14:textId="723D0F5F" w:rsidR="00033AD0" w:rsidRPr="002F0D29" w:rsidRDefault="00146513" w:rsidP="00EA4E1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</w:rPr>
        <w:t xml:space="preserve">Z postępowania wykluczeni są Wykonawcy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 z przygotowaniem i przeprowadzaniem procedury wyboru wykonawcy, a wykonawcą, polegające w szczególności na: </w:t>
      </w:r>
    </w:p>
    <w:p w14:paraId="61E30583" w14:textId="77777777" w:rsidR="00033AD0" w:rsidRPr="002F0D29" w:rsidRDefault="00146513" w:rsidP="00EA4E10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</w:rPr>
        <w:t xml:space="preserve">uczestniczeniu w spółce, jako wspólnik spółki cywilnej lub spółki osobowej, </w:t>
      </w:r>
    </w:p>
    <w:p w14:paraId="77005DBE" w14:textId="77777777" w:rsidR="00033AD0" w:rsidRPr="002F0D29" w:rsidRDefault="00146513" w:rsidP="00EA4E10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</w:rPr>
        <w:t xml:space="preserve">posiadaniu co najmniej 10 % udziałów lub akcji, </w:t>
      </w:r>
    </w:p>
    <w:p w14:paraId="44C96363" w14:textId="77777777" w:rsidR="00033AD0" w:rsidRPr="002F0D29" w:rsidRDefault="00146513" w:rsidP="00EA4E10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</w:rPr>
        <w:t>pełnieniu funkcji członka organu nadzorczego lub zarządzającego, prokurenta, pełnomocnika,</w:t>
      </w:r>
    </w:p>
    <w:p w14:paraId="12B953EC" w14:textId="77777777" w:rsidR="00241DF7" w:rsidRPr="002F0D29" w:rsidRDefault="00146513" w:rsidP="00EA4E10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7EBF2E3F" w14:textId="77777777" w:rsidR="00241DF7" w:rsidRPr="002F0D29" w:rsidRDefault="00241DF7" w:rsidP="00EA4E10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eastAsia="Times New Roman" w:cstheme="minorHAnsi"/>
          <w:lang w:eastAsia="ar-SA"/>
        </w:rPr>
        <w:t xml:space="preserve">pozostawaniu, przed upływem 3 lat od dnia wszczęcia postępowania o udzielenie zamówienia w stosunku pracy lub zlecenia z wykonawcą lub były członkami organów </w:t>
      </w:r>
      <w:r w:rsidRPr="002F0D29">
        <w:rPr>
          <w:rFonts w:eastAsia="Times New Roman" w:cstheme="minorHAnsi"/>
          <w:lang w:eastAsia="ar-SA"/>
        </w:rPr>
        <w:lastRenderedPageBreak/>
        <w:t xml:space="preserve">zarządzających lub organów nadzorczych wykonawców ubiegających się o udzielenie zamówienia; </w:t>
      </w:r>
    </w:p>
    <w:p w14:paraId="411E479E" w14:textId="77777777" w:rsidR="00760AAE" w:rsidRPr="002F0D29" w:rsidRDefault="00241DF7" w:rsidP="00EA4E10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eastAsia="Times New Roman" w:cstheme="minorHAnsi"/>
          <w:lang w:eastAsia="ar-SA"/>
        </w:rPr>
        <w:t>pozostawaniu z wykonawcą w takim stosunku prawnym lub faktycznym, że może to budzić uzasadnione wątpliwości co do bezstronności.</w:t>
      </w:r>
    </w:p>
    <w:p w14:paraId="584AD7AF" w14:textId="77777777" w:rsidR="00760AAE" w:rsidRPr="002F0D29" w:rsidRDefault="00760AAE" w:rsidP="00EA4E10">
      <w:pPr>
        <w:pStyle w:val="Akapitzlist"/>
        <w:spacing w:line="276" w:lineRule="auto"/>
        <w:ind w:left="2160"/>
        <w:jc w:val="both"/>
        <w:rPr>
          <w:rFonts w:eastAsia="Times New Roman" w:cstheme="minorHAnsi"/>
          <w:lang w:eastAsia="ar-SA"/>
        </w:rPr>
      </w:pPr>
    </w:p>
    <w:p w14:paraId="622555EB" w14:textId="042B4474" w:rsidR="00812828" w:rsidRPr="002F0D29" w:rsidRDefault="00146513" w:rsidP="00660772">
      <w:pPr>
        <w:pStyle w:val="Akapitzlist"/>
        <w:spacing w:line="276" w:lineRule="auto"/>
        <w:ind w:left="2160"/>
        <w:jc w:val="both"/>
        <w:rPr>
          <w:rFonts w:cstheme="minorHAnsi"/>
          <w:b/>
          <w:bCs/>
        </w:rPr>
      </w:pPr>
      <w:r w:rsidRPr="002F0D29">
        <w:rPr>
          <w:rFonts w:cstheme="minorHAnsi"/>
        </w:rPr>
        <w:t>Wykonawca przedstawia deklarację braku wyżej wymienionych powiązań</w:t>
      </w:r>
      <w:r w:rsidR="003C6A94">
        <w:rPr>
          <w:rFonts w:cstheme="minorHAnsi"/>
        </w:rPr>
        <w:t xml:space="preserve"> w oświadczeniu stanowiących element oferty</w:t>
      </w:r>
      <w:r w:rsidRPr="002F0D29">
        <w:rPr>
          <w:rFonts w:cstheme="minorHAnsi"/>
        </w:rPr>
        <w:t xml:space="preserve">.  </w:t>
      </w:r>
    </w:p>
    <w:p w14:paraId="3CB2FA86" w14:textId="54D3B586" w:rsidR="00146513" w:rsidRPr="002F0D29" w:rsidRDefault="00146513" w:rsidP="00EA4E10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  <w:b/>
          <w:bCs/>
        </w:rPr>
        <w:t xml:space="preserve">Kryteria oceny ofert: </w:t>
      </w:r>
    </w:p>
    <w:p w14:paraId="3941BD99" w14:textId="77777777" w:rsidR="00146513" w:rsidRPr="002F0D29" w:rsidRDefault="00146513" w:rsidP="002F0D29">
      <w:pPr>
        <w:spacing w:line="276" w:lineRule="auto"/>
        <w:ind w:left="993"/>
        <w:jc w:val="both"/>
        <w:rPr>
          <w:rFonts w:cstheme="minorHAnsi"/>
        </w:rPr>
      </w:pPr>
      <w:r w:rsidRPr="002F0D29">
        <w:rPr>
          <w:rFonts w:cstheme="minorHAnsi"/>
        </w:rPr>
        <w:t xml:space="preserve">Oferty zostaną ocenione przez Zamawiającego w oparciu o następujące kryteria: </w:t>
      </w:r>
    </w:p>
    <w:p w14:paraId="2A136509" w14:textId="77777777" w:rsidR="00146513" w:rsidRPr="002F0D29" w:rsidRDefault="00146513" w:rsidP="002F0D29">
      <w:pPr>
        <w:spacing w:line="276" w:lineRule="auto"/>
        <w:ind w:left="993"/>
        <w:jc w:val="both"/>
        <w:rPr>
          <w:rFonts w:cstheme="minorHAnsi"/>
        </w:rPr>
      </w:pPr>
      <w:r w:rsidRPr="002F0D29">
        <w:rPr>
          <w:rFonts w:cstheme="minorHAnsi"/>
        </w:rPr>
        <w:t xml:space="preserve">Kryterium (WAGA – %) </w:t>
      </w:r>
    </w:p>
    <w:p w14:paraId="7C64380F" w14:textId="6B88C769" w:rsidR="00033AD0" w:rsidRPr="002F0D29" w:rsidRDefault="00146513" w:rsidP="002F0D29">
      <w:pPr>
        <w:pStyle w:val="Akapitzlist"/>
        <w:numPr>
          <w:ilvl w:val="0"/>
          <w:numId w:val="9"/>
        </w:numPr>
        <w:spacing w:line="276" w:lineRule="auto"/>
        <w:ind w:left="993"/>
        <w:jc w:val="both"/>
        <w:rPr>
          <w:rFonts w:cstheme="minorHAnsi"/>
        </w:rPr>
      </w:pPr>
      <w:r w:rsidRPr="002F0D29">
        <w:rPr>
          <w:rFonts w:cstheme="minorHAnsi"/>
        </w:rPr>
        <w:t xml:space="preserve">Cena </w:t>
      </w:r>
      <w:r w:rsidR="00B22220">
        <w:rPr>
          <w:rFonts w:cstheme="minorHAnsi"/>
        </w:rPr>
        <w:t>brutto</w:t>
      </w:r>
      <w:r w:rsidRPr="002F0D29">
        <w:rPr>
          <w:rFonts w:cstheme="minorHAnsi"/>
        </w:rPr>
        <w:t xml:space="preserve"> oferty (</w:t>
      </w:r>
      <w:r w:rsidR="008C430E" w:rsidRPr="002F0D29">
        <w:rPr>
          <w:rFonts w:cstheme="minorHAnsi"/>
        </w:rPr>
        <w:t>100</w:t>
      </w:r>
      <w:r w:rsidRPr="002F0D29">
        <w:rPr>
          <w:rFonts w:cstheme="minorHAnsi"/>
        </w:rPr>
        <w:t xml:space="preserve">%) </w:t>
      </w:r>
    </w:p>
    <w:p w14:paraId="55D50C3E" w14:textId="77777777" w:rsidR="00E9225F" w:rsidRPr="002F0D29" w:rsidRDefault="00E9225F" w:rsidP="00EA4E10">
      <w:pPr>
        <w:pStyle w:val="Akapitzlist"/>
        <w:spacing w:line="276" w:lineRule="auto"/>
        <w:jc w:val="both"/>
        <w:rPr>
          <w:rFonts w:cstheme="minorHAnsi"/>
        </w:rPr>
      </w:pPr>
    </w:p>
    <w:p w14:paraId="1C172EE4" w14:textId="669B7479" w:rsidR="00146513" w:rsidRPr="002F0D29" w:rsidRDefault="00146513" w:rsidP="00EA4E10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  <w:b/>
          <w:bCs/>
        </w:rPr>
        <w:t xml:space="preserve">Sposób oceny ofert: </w:t>
      </w:r>
    </w:p>
    <w:p w14:paraId="709A9F35" w14:textId="7A6F6C32" w:rsidR="00146513" w:rsidRPr="002F0D29" w:rsidRDefault="00146513" w:rsidP="002F0D29">
      <w:pPr>
        <w:spacing w:line="276" w:lineRule="auto"/>
        <w:ind w:left="1134" w:hanging="141"/>
        <w:jc w:val="both"/>
        <w:rPr>
          <w:rFonts w:cstheme="minorHAnsi"/>
        </w:rPr>
      </w:pPr>
      <w:r w:rsidRPr="002F0D29">
        <w:rPr>
          <w:rFonts w:cstheme="minorHAnsi"/>
        </w:rPr>
        <w:t>Opis sposobu obliczania punktacji</w:t>
      </w:r>
      <w:r w:rsidR="00033AD0" w:rsidRPr="002F0D29">
        <w:rPr>
          <w:rFonts w:cstheme="minorHAnsi"/>
        </w:rPr>
        <w:t>:</w:t>
      </w:r>
    </w:p>
    <w:p w14:paraId="76DAAB50" w14:textId="769F9192" w:rsidR="00146513" w:rsidRPr="002F0D29" w:rsidRDefault="00146513" w:rsidP="00EA4E10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  <w:b/>
          <w:bCs/>
        </w:rPr>
        <w:t xml:space="preserve">Cena netto za wykonanie przedmiotu zamówienia* </w:t>
      </w:r>
      <w:r w:rsidR="00896837" w:rsidRPr="002F0D29">
        <w:rPr>
          <w:rFonts w:cstheme="minorHAnsi"/>
          <w:b/>
          <w:bCs/>
        </w:rPr>
        <w:t>- (</w:t>
      </w:r>
      <w:r w:rsidR="0072222A" w:rsidRPr="002F0D29">
        <w:rPr>
          <w:rFonts w:cstheme="minorHAnsi"/>
          <w:b/>
          <w:bCs/>
        </w:rPr>
        <w:t>100</w:t>
      </w:r>
      <w:r w:rsidR="00896837" w:rsidRPr="002F0D29">
        <w:rPr>
          <w:rFonts w:cstheme="minorHAnsi"/>
          <w:b/>
          <w:bCs/>
        </w:rPr>
        <w:t>%)</w:t>
      </w:r>
    </w:p>
    <w:p w14:paraId="3DEB0E07" w14:textId="19B0B8DD" w:rsidR="00146513" w:rsidRPr="002F0D29" w:rsidRDefault="00146513" w:rsidP="002F0D29">
      <w:pPr>
        <w:spacing w:line="276" w:lineRule="auto"/>
        <w:ind w:left="993"/>
        <w:jc w:val="both"/>
        <w:rPr>
          <w:rFonts w:cstheme="minorHAnsi"/>
        </w:rPr>
      </w:pPr>
      <w:r w:rsidRPr="002F0D29">
        <w:rPr>
          <w:rFonts w:cstheme="minorHAnsi"/>
        </w:rPr>
        <w:t xml:space="preserve">Stosunek ceny najniższej oferty do ceny badanej oferty mnożony przez </w:t>
      </w:r>
      <w:r w:rsidR="008C430E" w:rsidRPr="002F0D29">
        <w:rPr>
          <w:rFonts w:cstheme="minorHAnsi"/>
        </w:rPr>
        <w:t>100</w:t>
      </w:r>
      <w:r w:rsidRPr="002F0D29">
        <w:rPr>
          <w:rFonts w:cstheme="minorHAnsi"/>
        </w:rPr>
        <w:t xml:space="preserve"> </w:t>
      </w:r>
    </w:p>
    <w:p w14:paraId="44F96F2C" w14:textId="3BE3564C" w:rsidR="00CF0D0B" w:rsidRPr="002F0D29" w:rsidRDefault="00A934F2" w:rsidP="002F0D29">
      <w:pPr>
        <w:spacing w:line="276" w:lineRule="auto"/>
        <w:ind w:left="993"/>
        <w:jc w:val="both"/>
        <w:rPr>
          <w:rFonts w:cstheme="minorHAnsi"/>
        </w:rPr>
      </w:pPr>
      <w:r w:rsidRPr="002F0D29">
        <w:rPr>
          <w:rFonts w:cstheme="minorHAnsi"/>
        </w:rPr>
        <w:t xml:space="preserve">*w przypadku wyrażenia ceny w walucie innej niż PLN, należy dodać symbol waluty, zostanie ona przeliczona na PLN wg średniego kursu NBP dostępnego w dniu otwarcia ofert. </w:t>
      </w:r>
    </w:p>
    <w:p w14:paraId="4764E3C0" w14:textId="56D9101E" w:rsidR="00146513" w:rsidRPr="002F0D29" w:rsidRDefault="00146513" w:rsidP="00EA4E10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  <w:b/>
          <w:bCs/>
        </w:rPr>
        <w:t xml:space="preserve">Wybór oferty </w:t>
      </w:r>
    </w:p>
    <w:p w14:paraId="0BDAA55A" w14:textId="604C2AFC" w:rsidR="00146513" w:rsidRPr="002F0D29" w:rsidRDefault="00146513" w:rsidP="002F0D29">
      <w:pPr>
        <w:spacing w:line="276" w:lineRule="auto"/>
        <w:ind w:left="993"/>
        <w:jc w:val="both"/>
        <w:rPr>
          <w:rFonts w:cstheme="minorHAnsi"/>
        </w:rPr>
      </w:pPr>
      <w:r w:rsidRPr="002F0D29">
        <w:rPr>
          <w:rFonts w:cstheme="minorHAnsi"/>
        </w:rPr>
        <w:t xml:space="preserve">Maksymalna liczba punktów do zdobycia wynosi 100.  </w:t>
      </w:r>
    </w:p>
    <w:p w14:paraId="05E05ECA" w14:textId="6ECD57FC" w:rsidR="00224005" w:rsidRPr="002F0D29" w:rsidRDefault="00146513" w:rsidP="002F0D29">
      <w:pPr>
        <w:spacing w:line="276" w:lineRule="auto"/>
        <w:ind w:left="993"/>
        <w:jc w:val="both"/>
        <w:rPr>
          <w:rFonts w:cstheme="minorHAnsi"/>
        </w:rPr>
      </w:pPr>
      <w:r w:rsidRPr="002F0D29">
        <w:rPr>
          <w:rFonts w:cstheme="minorHAnsi"/>
        </w:rPr>
        <w:t xml:space="preserve">Za najkorzystniejszą wybrana zostanie ta oferta, która otrzyma największą liczbę punktów. </w:t>
      </w:r>
    </w:p>
    <w:p w14:paraId="13660C0C" w14:textId="6681A1D8" w:rsidR="00896837" w:rsidRPr="002F0D29" w:rsidRDefault="00146513" w:rsidP="00EA4E10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  <w:b/>
          <w:bCs/>
        </w:rPr>
        <w:t xml:space="preserve">Inne istotne warunki: </w:t>
      </w:r>
    </w:p>
    <w:p w14:paraId="7A84F754" w14:textId="54F2273C" w:rsidR="00896837" w:rsidRPr="002F0D29" w:rsidRDefault="00896837" w:rsidP="00EA4E10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Termin ważności oferty – </w:t>
      </w:r>
      <w:r w:rsidR="006A1672" w:rsidRPr="002F0D29">
        <w:rPr>
          <w:rFonts w:cstheme="minorHAnsi"/>
          <w:b/>
          <w:bCs/>
        </w:rPr>
        <w:t>do 30 dniu od upływu terminu składania ofert</w:t>
      </w:r>
    </w:p>
    <w:p w14:paraId="0695B681" w14:textId="7AE257F8" w:rsidR="00896837" w:rsidRPr="002F0D29" w:rsidRDefault="00146513" w:rsidP="00EA4E10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Z Wykonawcą, którego oferta będzie najkorzystniejsza (tj. otrzyma najwyższą liczbę punktów), po wybraniu oferty, zostanie zawarta umowa. Umowa ta zostanie zawarta  na warunkach Zamawiającego i zgodnie z ceną podaną przez Wykonawcę w wybranej przez Zamawiającego ofercie. Zamawiający zobowiązany będzie do zapłaty,  wg ceny wynikającej z wybranej oferty, wyłącznie za faktycznie wykonaną </w:t>
      </w:r>
      <w:r w:rsidR="006A1672" w:rsidRPr="002F0D29">
        <w:rPr>
          <w:rFonts w:cstheme="minorHAnsi"/>
        </w:rPr>
        <w:t>i odebraną usługę</w:t>
      </w:r>
      <w:r w:rsidRPr="002F0D29">
        <w:rPr>
          <w:rFonts w:cstheme="minorHAnsi"/>
        </w:rPr>
        <w:t xml:space="preserve">. </w:t>
      </w:r>
      <w:r w:rsidR="006A1672" w:rsidRPr="002F0D29">
        <w:rPr>
          <w:rFonts w:cstheme="minorHAnsi"/>
        </w:rPr>
        <w:t>P</w:t>
      </w:r>
      <w:r w:rsidRPr="002F0D29">
        <w:rPr>
          <w:rFonts w:cstheme="minorHAnsi"/>
        </w:rPr>
        <w:t xml:space="preserve">rojekt umowy </w:t>
      </w:r>
      <w:r w:rsidR="006A1672" w:rsidRPr="002F0D29">
        <w:rPr>
          <w:rFonts w:cstheme="minorHAnsi"/>
        </w:rPr>
        <w:t xml:space="preserve">stanowi </w:t>
      </w:r>
      <w:r w:rsidR="006A1672" w:rsidRPr="002F0D29">
        <w:rPr>
          <w:rFonts w:cstheme="minorHAnsi"/>
          <w:b/>
        </w:rPr>
        <w:t>załącznik nr 2</w:t>
      </w:r>
      <w:r w:rsidRPr="002F0D29">
        <w:rPr>
          <w:rFonts w:cstheme="minorHAnsi"/>
        </w:rPr>
        <w:t xml:space="preserve">. </w:t>
      </w:r>
    </w:p>
    <w:p w14:paraId="5C247C49" w14:textId="77777777" w:rsidR="00896837" w:rsidRPr="002F0D29" w:rsidRDefault="00146513" w:rsidP="00EA4E10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W Umowie w toku jej realizacji mogą być wprowadzane zmiany dotyczące sposobu i terminu realizacji zamówienia na skutek: </w:t>
      </w:r>
    </w:p>
    <w:p w14:paraId="0136A0CE" w14:textId="77777777" w:rsidR="00896837" w:rsidRPr="002F0D29" w:rsidRDefault="00146513" w:rsidP="00EA4E10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>Sposobu wykonania przedmiotu zamówienia na skutek zmiany zasad finansowania zadania wynikającego z podpisanych przez Zamawiającego umów z Instytucjami Pośredniczącymi lub innych czynników związanych z realizacją przedmiotowego projektu, niezależnych od Zamawiającego;</w:t>
      </w:r>
    </w:p>
    <w:p w14:paraId="2F9809E0" w14:textId="77777777" w:rsidR="00896837" w:rsidRPr="002F0D29" w:rsidRDefault="00146513" w:rsidP="00EA4E10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Opóźnień z przyczyn leżących po stronie Zamawiającego; </w:t>
      </w:r>
    </w:p>
    <w:p w14:paraId="74CE33A1" w14:textId="77777777" w:rsidR="00896837" w:rsidRPr="002F0D29" w:rsidRDefault="00146513" w:rsidP="00EA4E10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Wystąpienia zjawisk związanych z działaniem siły wyższej (klęska  żywiołowa, niepokoje społeczne, działania militarne itp.); </w:t>
      </w:r>
    </w:p>
    <w:p w14:paraId="29B16A56" w14:textId="77777777" w:rsidR="00896837" w:rsidRPr="002F0D29" w:rsidRDefault="00146513" w:rsidP="00EA4E10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lastRenderedPageBreak/>
        <w:t xml:space="preserve">Decyzji administracyjnych (decyzje władz publicznych, zmian obowiązującego prawa, oczekiwanie na niespodziewane wcześniej a konieczne wyniki ekspertyz, wyroki sądowe itp.); </w:t>
      </w:r>
    </w:p>
    <w:p w14:paraId="1F79EB25" w14:textId="02F3DC0A" w:rsidR="00146513" w:rsidRPr="002F0D29" w:rsidRDefault="00146513" w:rsidP="00EA4E10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Przestojów i opóźnień zawinionych przez Zamawiającego, mających bezpośredni wpływ na terminowość wykonania przedmiotu zlecenia - maksymalnie o okres przestojów i opóźnień. </w:t>
      </w:r>
    </w:p>
    <w:p w14:paraId="37A40ADC" w14:textId="6EE66090" w:rsidR="00146513" w:rsidRPr="002F0D29" w:rsidRDefault="00146513" w:rsidP="002F0D29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Opóźnienia, o których mowa powyżej, muszą być udokumentowane stosowanymi protokołami podpisanymi przez obie strony. </w:t>
      </w:r>
    </w:p>
    <w:p w14:paraId="05C9D6A2" w14:textId="4A92C5EE" w:rsidR="00146513" w:rsidRPr="002F0D29" w:rsidRDefault="00146513" w:rsidP="002F0D29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W ww. przypadkach strony ustalają nowe terminy, z tym że maksymalny okres przesunięcia terminu zakończenia realizacji przedmiotu umowy równy będzie okresowi tych opóźnień. </w:t>
      </w:r>
    </w:p>
    <w:p w14:paraId="2C0FEC37" w14:textId="1387F671" w:rsidR="00146513" w:rsidRPr="002F0D29" w:rsidRDefault="00146513" w:rsidP="002F0D29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Wystąpienie którejkolwiek z wymienionych powyżej okoliczności nie stanowi bezwzględnego zobowiązania Zamawiającego do dokonania takich zmian, ani nie może stanowić podstawy  do roszczeń Wykonawcy do ich wykonania. </w:t>
      </w:r>
    </w:p>
    <w:p w14:paraId="79E5D2FE" w14:textId="77777777" w:rsidR="00146513" w:rsidRPr="002F0D29" w:rsidRDefault="00146513" w:rsidP="002F0D29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Wszystkie zmiany treści umowy mogą być dokonywane wyłącznie w formie aneksu podpisanego przez obie strony, pod rygorem nieważności. </w:t>
      </w:r>
    </w:p>
    <w:p w14:paraId="2A32FF21" w14:textId="5855C7B1" w:rsidR="005C5A5B" w:rsidRPr="002F0D29" w:rsidRDefault="00146513" w:rsidP="002F0D29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 Zamawiający zastrzega sobie prawo do odstąpienia od zawarcia umowy, w sytuacji wycofania się z realizacji projektu, w przypadku zaistnienia okoliczności nieznanych Zamawiającemu  w dniu publikacji niniejszego Zapytania. </w:t>
      </w:r>
    </w:p>
    <w:p w14:paraId="090B98A8" w14:textId="77777777" w:rsidR="005C5A5B" w:rsidRPr="002F0D29" w:rsidRDefault="00146513" w:rsidP="002F0D29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Jeżeli Oferent, którego oferta została wybrana, uchyli się od zawarcia umowy, Zamawiający może wybrać najkorzystniejszą ofertę spośród pozostałych złożonych ofert, bez przeprowadzania ich ponownej oceny. </w:t>
      </w:r>
    </w:p>
    <w:p w14:paraId="6A041293" w14:textId="77777777" w:rsidR="00660772" w:rsidRPr="002F0D29" w:rsidRDefault="00660772" w:rsidP="00660772">
      <w:pPr>
        <w:pStyle w:val="Akapitzlist"/>
        <w:spacing w:line="276" w:lineRule="auto"/>
        <w:ind w:left="2160"/>
        <w:jc w:val="both"/>
        <w:rPr>
          <w:rFonts w:cstheme="minorHAnsi"/>
        </w:rPr>
      </w:pPr>
    </w:p>
    <w:p w14:paraId="6DF84460" w14:textId="0A21052C" w:rsidR="005C5A5B" w:rsidRPr="002F0D29" w:rsidRDefault="00146513" w:rsidP="00EA4E10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  <w:b/>
          <w:bCs/>
        </w:rPr>
        <w:t xml:space="preserve">Sposób przygotowania ofert, termin i miejsce złożenia oferty: </w:t>
      </w:r>
    </w:p>
    <w:p w14:paraId="2FD02D65" w14:textId="77777777" w:rsidR="000303AB" w:rsidRPr="002F0D29" w:rsidRDefault="000303AB" w:rsidP="00EA4E10">
      <w:pPr>
        <w:pStyle w:val="Akapitzlist"/>
        <w:spacing w:line="276" w:lineRule="auto"/>
        <w:jc w:val="both"/>
        <w:rPr>
          <w:rFonts w:cstheme="minorHAnsi"/>
          <w:b/>
          <w:bCs/>
        </w:rPr>
      </w:pPr>
    </w:p>
    <w:p w14:paraId="6721EA23" w14:textId="3514831E" w:rsidR="009C7F93" w:rsidRPr="002F0D29" w:rsidRDefault="00146513" w:rsidP="00EA4E10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>Ofertę sporządzić należy na załączonym druku „Formularz Ofertowy” (</w:t>
      </w:r>
      <w:r w:rsidRPr="002F0D29">
        <w:rPr>
          <w:rFonts w:cstheme="minorHAnsi"/>
          <w:b/>
          <w:bCs/>
        </w:rPr>
        <w:t xml:space="preserve">załącznik nr </w:t>
      </w:r>
      <w:r w:rsidR="00990C18" w:rsidRPr="002F0D29">
        <w:rPr>
          <w:rFonts w:cstheme="minorHAnsi"/>
          <w:b/>
          <w:bCs/>
        </w:rPr>
        <w:t>1</w:t>
      </w:r>
      <w:r w:rsidRPr="002F0D29">
        <w:rPr>
          <w:rFonts w:cstheme="minorHAnsi"/>
        </w:rPr>
        <w:t xml:space="preserve">) Oferta powinna być podpisana przez uprawnioną do tego osobę (lub osoby), zgodnie z zasadami reprezentacji danego Wykonawcy.  </w:t>
      </w:r>
    </w:p>
    <w:p w14:paraId="32033C7C" w14:textId="5CCD218E" w:rsidR="005C5A5B" w:rsidRPr="002F0D29" w:rsidRDefault="00146513" w:rsidP="00EA4E10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Do oferty należy załączyć </w:t>
      </w:r>
      <w:r w:rsidR="006A1672" w:rsidRPr="002F0D29">
        <w:rPr>
          <w:rFonts w:cstheme="minorHAnsi"/>
        </w:rPr>
        <w:t>Oświadczenie w</w:t>
      </w:r>
      <w:r w:rsidRPr="002F0D29">
        <w:rPr>
          <w:rFonts w:cstheme="minorHAnsi"/>
        </w:rPr>
        <w:t xml:space="preserve"> zakresie </w:t>
      </w:r>
      <w:proofErr w:type="spellStart"/>
      <w:r w:rsidRPr="002F0D29">
        <w:rPr>
          <w:rFonts w:cstheme="minorHAnsi"/>
        </w:rPr>
        <w:t>wykluczeń</w:t>
      </w:r>
      <w:proofErr w:type="spellEnd"/>
      <w:r w:rsidRPr="002F0D29">
        <w:rPr>
          <w:rFonts w:cstheme="minorHAnsi"/>
        </w:rPr>
        <w:t xml:space="preserve">  w odniesieniu do podmiotów powiązanych, którego wzór stanowi </w:t>
      </w:r>
      <w:r w:rsidRPr="002F0D29">
        <w:rPr>
          <w:rFonts w:cstheme="minorHAnsi"/>
          <w:b/>
          <w:bCs/>
        </w:rPr>
        <w:t xml:space="preserve">załącznik nr </w:t>
      </w:r>
      <w:r w:rsidR="003C6A94">
        <w:rPr>
          <w:rFonts w:cstheme="minorHAnsi"/>
          <w:b/>
          <w:bCs/>
        </w:rPr>
        <w:t>1</w:t>
      </w:r>
      <w:r w:rsidRPr="002F0D29">
        <w:rPr>
          <w:rFonts w:cstheme="minorHAnsi"/>
          <w:b/>
          <w:bCs/>
        </w:rPr>
        <w:t xml:space="preserve">  </w:t>
      </w:r>
      <w:r w:rsidRPr="002F0D29">
        <w:rPr>
          <w:rFonts w:cstheme="minorHAnsi"/>
        </w:rPr>
        <w:t>do niniejszego zapytania ofertowego</w:t>
      </w:r>
    </w:p>
    <w:p w14:paraId="4863813C" w14:textId="4163BABA" w:rsidR="00EF7875" w:rsidRPr="002F0D29" w:rsidRDefault="006A1672" w:rsidP="00EF7875">
      <w:pPr>
        <w:pStyle w:val="Akapitzlist"/>
        <w:numPr>
          <w:ilvl w:val="0"/>
          <w:numId w:val="16"/>
        </w:numPr>
        <w:shd w:val="clear" w:color="auto" w:fill="FFFFFF"/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eastAsia="Times New Roman" w:cstheme="minorHAnsi"/>
          <w:lang w:eastAsia="ar-SA"/>
        </w:rPr>
      </w:pPr>
      <w:r w:rsidRPr="002F0D29">
        <w:rPr>
          <w:rFonts w:cstheme="minorHAnsi"/>
        </w:rPr>
        <w:t>Referencje lub inne dokumenty na potwierdzenie spełnienia warunku doświadczenia</w:t>
      </w:r>
    </w:p>
    <w:p w14:paraId="1D8F73C6" w14:textId="77777777" w:rsidR="004D1A82" w:rsidRPr="002F0D29" w:rsidRDefault="004D1A82" w:rsidP="004D1A82">
      <w:pPr>
        <w:pStyle w:val="Akapitzlist"/>
        <w:numPr>
          <w:ilvl w:val="0"/>
          <w:numId w:val="16"/>
        </w:numPr>
        <w:shd w:val="clear" w:color="auto" w:fill="FFFFFF"/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</w:rPr>
      </w:pPr>
      <w:r w:rsidRPr="002F0D29">
        <w:rPr>
          <w:rFonts w:cstheme="minorHAnsi"/>
        </w:rPr>
        <w:t>Ofertę można przesłać pocztą lub kurierem lub złożyć osobiście w: Miejsko – Gminny Ośrodek Pomocy Społecznej w Myślenicach – w biurze podawczym, w dni robocze, w godz. od 7.00 do 15.00, lub nadsyłać listem poleconym na adres 32 - 400 Myślenice, ul. Słowackiego 82;</w:t>
      </w:r>
    </w:p>
    <w:p w14:paraId="235924C2" w14:textId="77777777" w:rsidR="004D1A82" w:rsidRPr="002F0D29" w:rsidRDefault="004D1A82" w:rsidP="004D1A82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W przypadku ofert składanych osobiście lub kurierem, liczy się data wpływu oferty do biura podawczego. </w:t>
      </w:r>
    </w:p>
    <w:p w14:paraId="2DE3F84D" w14:textId="5D53F835" w:rsidR="004D1A82" w:rsidRPr="002F0D29" w:rsidRDefault="004D1A82" w:rsidP="004D1A82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Termin składania ofert: do dnia </w:t>
      </w:r>
      <w:r w:rsidRPr="00365503">
        <w:rPr>
          <w:rFonts w:cstheme="minorHAnsi"/>
          <w:b/>
          <w:bCs/>
        </w:rPr>
        <w:t>1</w:t>
      </w:r>
      <w:r w:rsidR="00C93A30">
        <w:rPr>
          <w:rFonts w:cstheme="minorHAnsi"/>
          <w:b/>
          <w:bCs/>
        </w:rPr>
        <w:t>8</w:t>
      </w:r>
      <w:r w:rsidRPr="00365503">
        <w:rPr>
          <w:rFonts w:cstheme="minorHAnsi"/>
          <w:b/>
          <w:bCs/>
        </w:rPr>
        <w:t>.12.2020</w:t>
      </w:r>
      <w:r w:rsidRPr="002F0D29">
        <w:rPr>
          <w:rFonts w:cstheme="minorHAnsi"/>
          <w:b/>
          <w:bCs/>
        </w:rPr>
        <w:t>r.</w:t>
      </w:r>
      <w:r>
        <w:rPr>
          <w:rFonts w:cstheme="minorHAnsi"/>
          <w:b/>
          <w:bCs/>
        </w:rPr>
        <w:t xml:space="preserve"> do godziny 14:00</w:t>
      </w:r>
      <w:r w:rsidRPr="002F0D29">
        <w:rPr>
          <w:rFonts w:cstheme="minorHAnsi"/>
        </w:rPr>
        <w:t xml:space="preserve"> Oferty złożone po terminie ich składania zostaną odesłane do Wykonawców bez analizy i otwierania.  </w:t>
      </w:r>
    </w:p>
    <w:p w14:paraId="5C8BB86B" w14:textId="77777777" w:rsidR="009C7F93" w:rsidRPr="002F0D29" w:rsidRDefault="00146513" w:rsidP="00EA4E10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Oferty przygotowywane i składane są na koszt Oferenta. </w:t>
      </w:r>
    </w:p>
    <w:p w14:paraId="36D7042F" w14:textId="77777777" w:rsidR="009C7F93" w:rsidRPr="002F0D29" w:rsidRDefault="00146513" w:rsidP="00EA4E10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Oferent może złożyć tylko jedną ofertę. </w:t>
      </w:r>
      <w:bookmarkStart w:id="6" w:name="_GoBack"/>
      <w:bookmarkEnd w:id="6"/>
    </w:p>
    <w:p w14:paraId="600348FA" w14:textId="77777777" w:rsidR="009C7F93" w:rsidRPr="002F0D29" w:rsidRDefault="00146513" w:rsidP="00EA4E10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Zmiany albo wycofanie oferty przez oferenta przed upływem terminu składania ofert są dopuszczalne. </w:t>
      </w:r>
    </w:p>
    <w:p w14:paraId="50C2ACC0" w14:textId="37EA89E0" w:rsidR="009C7F93" w:rsidRPr="002F0D29" w:rsidRDefault="00146513" w:rsidP="00EA4E10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Niniejsze Zapytanie Ofertowe zamieszczone jest w bazie konkurencyjności dostępnej pod adresem: </w:t>
      </w:r>
      <w:hyperlink r:id="rId14" w:history="1">
        <w:r w:rsidR="00014483" w:rsidRPr="002F0D29">
          <w:rPr>
            <w:rStyle w:val="Hipercze"/>
            <w:rFonts w:cstheme="minorHAnsi"/>
            <w:color w:val="auto"/>
          </w:rPr>
          <w:t>www.bazakonkurencyjnosci.gov.pl</w:t>
        </w:r>
      </w:hyperlink>
      <w:r w:rsidR="00014483" w:rsidRPr="002F0D29">
        <w:rPr>
          <w:rFonts w:cstheme="minorHAnsi"/>
        </w:rPr>
        <w:t xml:space="preserve"> </w:t>
      </w:r>
      <w:r w:rsidRPr="002F0D29">
        <w:rPr>
          <w:rFonts w:cstheme="minorHAnsi"/>
        </w:rPr>
        <w:t xml:space="preserve"> </w:t>
      </w:r>
    </w:p>
    <w:p w14:paraId="6C20738E" w14:textId="3113AE9F" w:rsidR="009C7F93" w:rsidRPr="002F0D29" w:rsidRDefault="00146513" w:rsidP="001950A7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W trakcie postępowania dotyczącego niniejszego Zapytania Ofertowego, do jego zakończenia rozumianego jako zawarcie umowy warunkowej z Wykonawcą, który złożył najkorzystniejszą </w:t>
      </w:r>
      <w:r w:rsidRPr="002F0D29">
        <w:rPr>
          <w:rFonts w:cstheme="minorHAnsi"/>
        </w:rPr>
        <w:lastRenderedPageBreak/>
        <w:t xml:space="preserve">ofertę, wszelkie oświadczenia, zapytania, wyjaśnienia, wnioski i zawiadomienia (z wyjątkiem oferty i umowy) Zamawiającego lub Wykonawców mogą być przekazywane drogą elektroniczną, chyba, że Zamawiający w danym konkretnym przypadku będzie wymagał zachowania innej formy komunikacji, w tym podpisania przez Oferenta umowy o zachowaniu poufności. Zamawiający wskazuje następujący adres e-mail do komunikacji z Zamawiającym: </w:t>
      </w:r>
      <w:r w:rsidR="002F0D29" w:rsidRPr="002F0D29">
        <w:rPr>
          <w:rFonts w:cstheme="minorHAnsi"/>
        </w:rPr>
        <w:t xml:space="preserve">Małgorzata Aleksandrowicz </w:t>
      </w:r>
      <w:hyperlink r:id="rId15" w:history="1">
        <w:r w:rsidR="002F0D29" w:rsidRPr="002F0D29">
          <w:rPr>
            <w:rStyle w:val="Hipercze"/>
            <w:rFonts w:cstheme="minorHAnsi"/>
          </w:rPr>
          <w:t>malex@opsmyslenice.pl</w:t>
        </w:r>
      </w:hyperlink>
      <w:r w:rsidR="002F0D29" w:rsidRPr="002F0D29">
        <w:rPr>
          <w:rFonts w:cstheme="minorHAnsi"/>
        </w:rPr>
        <w:t xml:space="preserve"> </w:t>
      </w:r>
      <w:r w:rsidRPr="002F0D29">
        <w:rPr>
          <w:rFonts w:cstheme="minorHAnsi"/>
        </w:rPr>
        <w:t xml:space="preserve"> Adres e-mail do komunikacji z Wykonawcą, Wykonawca wskazuje w składanej przez siebie Ofercie.  </w:t>
      </w:r>
    </w:p>
    <w:p w14:paraId="3CA95605" w14:textId="7BCAF66D" w:rsidR="00014483" w:rsidRPr="002F0D29" w:rsidRDefault="00146513" w:rsidP="00EA4E10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Treść pytań dotyczących zapytania ofertowego wraz z wyjaśnieniami Zamawiającego publikowana </w:t>
      </w:r>
      <w:r w:rsidR="002F0D29" w:rsidRPr="002F0D29">
        <w:rPr>
          <w:rFonts w:cstheme="minorHAnsi"/>
        </w:rPr>
        <w:t>na stronie internetowej postępowania.</w:t>
      </w:r>
      <w:r w:rsidRPr="002F0D29">
        <w:rPr>
          <w:rFonts w:cstheme="minorHAnsi"/>
        </w:rPr>
        <w:t xml:space="preserve"> </w:t>
      </w:r>
    </w:p>
    <w:p w14:paraId="78A916A6" w14:textId="77777777" w:rsidR="00014483" w:rsidRPr="002F0D29" w:rsidRDefault="00146513" w:rsidP="00EA4E10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Zamawiający zastrzega sobie prawo zmiany warunków określonych w niniejszym Zapytaniu Ofertowym lub odwołania postępowania. W przypadku wprowadzenia takich zmian Zamawiający może wyznaczyć inny termin składania ofert. </w:t>
      </w:r>
    </w:p>
    <w:p w14:paraId="142FA1EB" w14:textId="77777777" w:rsidR="00014483" w:rsidRPr="002F0D29" w:rsidRDefault="00146513" w:rsidP="00EA4E10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W razie potrzeby Zamawiający zastrzega sobie prawo do jednorazowego wezwania Wykonawcy do uzupełnienia/poprawy lub wyjaśnienia treści oferty. Wykonawca zobowiązany będzie do uzupełnienia/poprawy oferty/złożenia wyjaśnień w terminie 3 dni kalendarzowych. </w:t>
      </w:r>
    </w:p>
    <w:p w14:paraId="6E73C8C4" w14:textId="77777777" w:rsidR="00014483" w:rsidRPr="002F0D29" w:rsidRDefault="00146513" w:rsidP="00EA4E10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Zamawiający nie przewiduje dla uczestników postępowania środków odwoławczych  od rozstrzygnięcia Zamawiającego podejmowanych w ramach postępowania o udzielenie zamówienia.  </w:t>
      </w:r>
    </w:p>
    <w:p w14:paraId="52FFA009" w14:textId="6B408D3B" w:rsidR="00660772" w:rsidRPr="002F0D29" w:rsidRDefault="00146513" w:rsidP="00EA4E10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Zamawiający zastrzega sobie prawo zakończenia (zamknięcia) postępowania o udzielenie zamówienia bez dokonywania wyboru którejkolwiek ze złożonych ofert, bez uprzedniego informowania Wykonawców oraz bez podawania przyczyn takiego zakończenia postępowania.  </w:t>
      </w:r>
    </w:p>
    <w:p w14:paraId="2676EE9F" w14:textId="77777777" w:rsidR="000A2EB1" w:rsidRPr="002F0D29" w:rsidRDefault="000A2EB1" w:rsidP="000A2EB1">
      <w:pPr>
        <w:pStyle w:val="Akapitzlist"/>
        <w:spacing w:line="276" w:lineRule="auto"/>
        <w:ind w:left="1440"/>
        <w:jc w:val="both"/>
        <w:rPr>
          <w:rFonts w:cstheme="minorHAnsi"/>
        </w:rPr>
      </w:pPr>
    </w:p>
    <w:p w14:paraId="55038231" w14:textId="77777777" w:rsidR="00014483" w:rsidRPr="002F0D29" w:rsidRDefault="00146513" w:rsidP="00EA4E10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  <w:b/>
          <w:bCs/>
        </w:rPr>
        <w:t xml:space="preserve">Wyjaśnienia treści oferty i poprawienie omyłek </w:t>
      </w:r>
    </w:p>
    <w:p w14:paraId="444E71D4" w14:textId="77777777" w:rsidR="00014483" w:rsidRPr="002F0D29" w:rsidRDefault="00014483" w:rsidP="00EA4E10">
      <w:pPr>
        <w:pStyle w:val="Akapitzlist"/>
        <w:spacing w:line="276" w:lineRule="auto"/>
        <w:jc w:val="both"/>
        <w:rPr>
          <w:rFonts w:cstheme="minorHAnsi"/>
        </w:rPr>
      </w:pPr>
    </w:p>
    <w:p w14:paraId="2DF372E0" w14:textId="77777777" w:rsidR="00014483" w:rsidRPr="002F0D29" w:rsidRDefault="00146513" w:rsidP="00EA4E10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W toku badania i oceny ofert zamawiający może żądać od wykonawców wyjaśnień dotyczących treści złożonych ofert.  </w:t>
      </w:r>
    </w:p>
    <w:p w14:paraId="09457F40" w14:textId="77777777" w:rsidR="00014483" w:rsidRPr="002F0D29" w:rsidRDefault="00146513" w:rsidP="00EA4E10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Zamawiający poprawia w ofercie: </w:t>
      </w:r>
    </w:p>
    <w:p w14:paraId="170DD0A8" w14:textId="77777777" w:rsidR="00014483" w:rsidRPr="002F0D29" w:rsidRDefault="00146513" w:rsidP="00EA4E10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>oczywiste omyłki pisarskie;</w:t>
      </w:r>
    </w:p>
    <w:p w14:paraId="17A98EAA" w14:textId="2E68071B" w:rsidR="00014483" w:rsidRPr="002F0D29" w:rsidRDefault="00146513" w:rsidP="00EA4E10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>oczywiste omyłki rachunkowe,</w:t>
      </w:r>
      <w:r w:rsidR="000303AB" w:rsidRPr="002F0D29">
        <w:rPr>
          <w:rFonts w:cstheme="minorHAnsi"/>
        </w:rPr>
        <w:t xml:space="preserve"> </w:t>
      </w:r>
      <w:r w:rsidRPr="002F0D29">
        <w:rPr>
          <w:rFonts w:cstheme="minorHAnsi"/>
        </w:rPr>
        <w:t xml:space="preserve">z uwzględnieniem konsekwencji rachunkowych dokonanych poprawek; </w:t>
      </w:r>
    </w:p>
    <w:p w14:paraId="526B5B09" w14:textId="1BB842F6" w:rsidR="00CF0D0B" w:rsidRDefault="00146513" w:rsidP="00EA4E10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inne omyłki polegające na niezgodności oferty ze specyfikacją istotnych warunków zamówienia, nie powodujące istotnych zmian w treści oferty - niezwłocznie zawiadamiając o tym dostawcę, którego oferta została poprawiona. </w:t>
      </w:r>
    </w:p>
    <w:p w14:paraId="06ED909E" w14:textId="77777777" w:rsidR="004D1A82" w:rsidRPr="002F0D29" w:rsidRDefault="004D1A82" w:rsidP="004D1A82">
      <w:pPr>
        <w:pStyle w:val="Akapitzlist"/>
        <w:spacing w:line="276" w:lineRule="auto"/>
        <w:ind w:left="2160"/>
        <w:jc w:val="both"/>
        <w:rPr>
          <w:rFonts w:cstheme="minorHAnsi"/>
        </w:rPr>
      </w:pPr>
    </w:p>
    <w:p w14:paraId="1DEAE667" w14:textId="77777777" w:rsidR="004D1A82" w:rsidRPr="004D1A82" w:rsidRDefault="004D1A82" w:rsidP="004D1A82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bCs/>
        </w:rPr>
      </w:pPr>
      <w:r w:rsidRPr="004D1A82">
        <w:rPr>
          <w:rFonts w:cstheme="minorHAnsi"/>
          <w:b/>
          <w:bCs/>
        </w:rPr>
        <w:t>Wykaz osób</w:t>
      </w:r>
      <w:r w:rsidRPr="004D1A82">
        <w:rPr>
          <w:rFonts w:cstheme="minorHAnsi"/>
        </w:rPr>
        <w:t xml:space="preserve"> </w:t>
      </w:r>
      <w:r w:rsidRPr="004D1A82">
        <w:rPr>
          <w:rFonts w:cstheme="minorHAnsi"/>
          <w:b/>
          <w:bCs/>
        </w:rPr>
        <w:t>upoważnionych do zaciągania zobowiązań w mieniu Zamawiającego lub osobami wykonującymi w imieniu zamawiającego czynności związane z przygotowaniem i przeprowadzaniem procedury wyboru Wykonawcy</w:t>
      </w:r>
      <w:r w:rsidRPr="004D1A82">
        <w:rPr>
          <w:rFonts w:cstheme="minorHAnsi"/>
          <w:bCs/>
        </w:rPr>
        <w:t xml:space="preserve"> </w:t>
      </w:r>
    </w:p>
    <w:p w14:paraId="5795C0ED" w14:textId="77777777" w:rsidR="004D1A82" w:rsidRDefault="004D1A82" w:rsidP="004D1A82">
      <w:pPr>
        <w:pStyle w:val="Akapitzlist"/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Jarosław Szlachetka</w:t>
      </w:r>
    </w:p>
    <w:p w14:paraId="27173730" w14:textId="77777777" w:rsidR="004D1A82" w:rsidRDefault="004D1A82" w:rsidP="004D1A82">
      <w:pPr>
        <w:pStyle w:val="Akapitzlist"/>
        <w:spacing w:line="276" w:lineRule="auto"/>
        <w:jc w:val="both"/>
        <w:rPr>
          <w:rFonts w:cstheme="minorHAnsi"/>
          <w:bCs/>
        </w:rPr>
      </w:pPr>
      <w:r w:rsidRPr="0009191F">
        <w:rPr>
          <w:rFonts w:cstheme="minorHAnsi"/>
          <w:bCs/>
        </w:rPr>
        <w:t>Małgorzata Aleksandrowicz</w:t>
      </w:r>
    </w:p>
    <w:p w14:paraId="40AD0647" w14:textId="77777777" w:rsidR="004D1A82" w:rsidRPr="0009191F" w:rsidRDefault="004D1A82" w:rsidP="004D1A82">
      <w:pPr>
        <w:pStyle w:val="Akapitzlist"/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Bogdan Pacek</w:t>
      </w:r>
    </w:p>
    <w:p w14:paraId="73E808E9" w14:textId="0B656045" w:rsidR="00146513" w:rsidRPr="002F0D29" w:rsidRDefault="00146513" w:rsidP="00EA4E10">
      <w:pPr>
        <w:spacing w:line="276" w:lineRule="auto"/>
        <w:jc w:val="both"/>
        <w:rPr>
          <w:rFonts w:cstheme="minorHAnsi"/>
          <w:b/>
          <w:bCs/>
        </w:rPr>
      </w:pPr>
      <w:r w:rsidRPr="002F0D29">
        <w:rPr>
          <w:rFonts w:cstheme="minorHAnsi"/>
          <w:b/>
          <w:bCs/>
        </w:rPr>
        <w:t xml:space="preserve">Załączniki: </w:t>
      </w:r>
    </w:p>
    <w:p w14:paraId="5F538168" w14:textId="361B79CE" w:rsidR="00146513" w:rsidRPr="002F0D29" w:rsidRDefault="00146513" w:rsidP="00EA4E10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Załącznik nr </w:t>
      </w:r>
      <w:r w:rsidR="00940FF7" w:rsidRPr="002F0D29">
        <w:rPr>
          <w:rFonts w:cstheme="minorHAnsi"/>
        </w:rPr>
        <w:t>1</w:t>
      </w:r>
      <w:r w:rsidRPr="002F0D29">
        <w:rPr>
          <w:rFonts w:cstheme="minorHAnsi"/>
        </w:rPr>
        <w:t xml:space="preserve"> – formularz ofertowy; </w:t>
      </w:r>
    </w:p>
    <w:p w14:paraId="21986905" w14:textId="100980A9" w:rsidR="00146513" w:rsidRDefault="00146513" w:rsidP="00EA4E10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2F0D29">
        <w:rPr>
          <w:rFonts w:cstheme="minorHAnsi"/>
        </w:rPr>
        <w:t xml:space="preserve">Załącznik nr </w:t>
      </w:r>
      <w:r w:rsidR="00940FF7" w:rsidRPr="002F0D29">
        <w:rPr>
          <w:rFonts w:cstheme="minorHAnsi"/>
        </w:rPr>
        <w:t>2</w:t>
      </w:r>
      <w:r w:rsidRPr="002F0D29">
        <w:rPr>
          <w:rFonts w:cstheme="minorHAnsi"/>
        </w:rPr>
        <w:t xml:space="preserve"> – </w:t>
      </w:r>
      <w:r w:rsidR="002F0D29" w:rsidRPr="002F0D29">
        <w:rPr>
          <w:rFonts w:cstheme="minorHAnsi"/>
        </w:rPr>
        <w:t>wzór umowy</w:t>
      </w:r>
    </w:p>
    <w:p w14:paraId="60C84AE9" w14:textId="03624648" w:rsidR="003018D0" w:rsidRPr="00B14306" w:rsidRDefault="00B14306" w:rsidP="007C5A0D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B14306">
        <w:rPr>
          <w:rFonts w:ascii="MyriadPro-It" w:hAnsi="MyriadPro-It" w:cs="MyriadPro-It"/>
          <w:i/>
          <w:iCs/>
        </w:rPr>
        <w:t>„Diagnoza potrzeb i potencjału społeczności lokalnej w zakresie usług społecznych”</w:t>
      </w:r>
    </w:p>
    <w:sectPr w:rsidR="003018D0" w:rsidRPr="00B14306" w:rsidSect="002F0D29">
      <w:headerReference w:type="default" r:id="rId16"/>
      <w:footerReference w:type="default" r:id="rId17"/>
      <w:headerReference w:type="first" r:id="rId18"/>
      <w:pgSz w:w="11906" w:h="16838"/>
      <w:pgMar w:top="1417" w:right="991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F482B" w14:textId="77777777" w:rsidR="003A45BA" w:rsidRDefault="003A45BA" w:rsidP="00146513">
      <w:pPr>
        <w:spacing w:after="0" w:line="240" w:lineRule="auto"/>
      </w:pPr>
      <w:r>
        <w:separator/>
      </w:r>
    </w:p>
  </w:endnote>
  <w:endnote w:type="continuationSeparator" w:id="0">
    <w:p w14:paraId="3E890C91" w14:textId="77777777" w:rsidR="003A45BA" w:rsidRDefault="003A45BA" w:rsidP="0014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64205"/>
      <w:docPartObj>
        <w:docPartGallery w:val="Page Numbers (Bottom of Page)"/>
        <w:docPartUnique/>
      </w:docPartObj>
    </w:sdtPr>
    <w:sdtEndPr/>
    <w:sdtContent>
      <w:p w14:paraId="3198972C" w14:textId="14017B33" w:rsidR="00A05511" w:rsidRDefault="00A055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4002DF" w14:textId="59E7EDBF" w:rsidR="006C60A9" w:rsidRDefault="006C60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55F1E" w14:textId="77777777" w:rsidR="003A45BA" w:rsidRDefault="003A45BA" w:rsidP="00146513">
      <w:pPr>
        <w:spacing w:after="0" w:line="240" w:lineRule="auto"/>
      </w:pPr>
      <w:r>
        <w:separator/>
      </w:r>
    </w:p>
  </w:footnote>
  <w:footnote w:type="continuationSeparator" w:id="0">
    <w:p w14:paraId="51A44BA5" w14:textId="77777777" w:rsidR="003A45BA" w:rsidRDefault="003A45BA" w:rsidP="00146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01DDF" w14:textId="106D820D" w:rsidR="00146513" w:rsidRDefault="00146513" w:rsidP="00606A3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9FFD8" w14:textId="78E7EF02" w:rsidR="00606A36" w:rsidRDefault="00606A36">
    <w:pPr>
      <w:pStyle w:val="Nagwek"/>
    </w:pPr>
    <w:r>
      <w:rPr>
        <w:noProof/>
      </w:rPr>
      <w:drawing>
        <wp:inline distT="0" distB="0" distL="0" distR="0" wp14:anchorId="2055A7AA" wp14:editId="780BD499">
          <wp:extent cx="5761355" cy="737870"/>
          <wp:effectExtent l="0" t="0" r="0" b="508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1E32"/>
    <w:multiLevelType w:val="hybridMultilevel"/>
    <w:tmpl w:val="53AC3E7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18347F"/>
    <w:multiLevelType w:val="hybridMultilevel"/>
    <w:tmpl w:val="4900FC92"/>
    <w:lvl w:ilvl="0" w:tplc="2BB6641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30746"/>
    <w:multiLevelType w:val="multilevel"/>
    <w:tmpl w:val="87729A16"/>
    <w:lvl w:ilvl="0">
      <w:start w:val="1"/>
      <w:numFmt w:val="lowerLetter"/>
      <w:lvlText w:val="%1)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A2902CC"/>
    <w:multiLevelType w:val="hybridMultilevel"/>
    <w:tmpl w:val="F7C27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878E0"/>
    <w:multiLevelType w:val="hybridMultilevel"/>
    <w:tmpl w:val="10CCD7B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8A76BC"/>
    <w:multiLevelType w:val="multilevel"/>
    <w:tmpl w:val="AA64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6C4950"/>
    <w:multiLevelType w:val="hybridMultilevel"/>
    <w:tmpl w:val="32CAD5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0A1757"/>
    <w:multiLevelType w:val="hybridMultilevel"/>
    <w:tmpl w:val="3A94B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A2411"/>
    <w:multiLevelType w:val="hybridMultilevel"/>
    <w:tmpl w:val="9266B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C0C8C"/>
    <w:multiLevelType w:val="multilevel"/>
    <w:tmpl w:val="EE7CBFC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30851AC8"/>
    <w:multiLevelType w:val="multilevel"/>
    <w:tmpl w:val="4538E6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F697E"/>
    <w:multiLevelType w:val="hybridMultilevel"/>
    <w:tmpl w:val="32CAD5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B17AEC"/>
    <w:multiLevelType w:val="hybridMultilevel"/>
    <w:tmpl w:val="EFA4FF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17069B"/>
    <w:multiLevelType w:val="hybridMultilevel"/>
    <w:tmpl w:val="16144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E1835"/>
    <w:multiLevelType w:val="hybridMultilevel"/>
    <w:tmpl w:val="A0182B2E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F3B61F0"/>
    <w:multiLevelType w:val="hybridMultilevel"/>
    <w:tmpl w:val="6900BB0E"/>
    <w:lvl w:ilvl="0" w:tplc="89589D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B1276"/>
    <w:multiLevelType w:val="hybridMultilevel"/>
    <w:tmpl w:val="E6B441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568412E"/>
    <w:multiLevelType w:val="hybridMultilevel"/>
    <w:tmpl w:val="71402C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EF768E"/>
    <w:multiLevelType w:val="hybridMultilevel"/>
    <w:tmpl w:val="D652C01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D7C1744"/>
    <w:multiLevelType w:val="hybridMultilevel"/>
    <w:tmpl w:val="FD78A11C"/>
    <w:lvl w:ilvl="0" w:tplc="5A20FF4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570AD3"/>
    <w:multiLevelType w:val="hybridMultilevel"/>
    <w:tmpl w:val="C76C2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E7400"/>
    <w:multiLevelType w:val="hybridMultilevel"/>
    <w:tmpl w:val="32CAD5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CE26B1"/>
    <w:multiLevelType w:val="hybridMultilevel"/>
    <w:tmpl w:val="0FF44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362E0"/>
    <w:multiLevelType w:val="hybridMultilevel"/>
    <w:tmpl w:val="0CF80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6322F"/>
    <w:multiLevelType w:val="hybridMultilevel"/>
    <w:tmpl w:val="D64E11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7078A"/>
    <w:multiLevelType w:val="hybridMultilevel"/>
    <w:tmpl w:val="B3926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242"/>
    <w:multiLevelType w:val="hybridMultilevel"/>
    <w:tmpl w:val="000886B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051FBB"/>
    <w:multiLevelType w:val="hybridMultilevel"/>
    <w:tmpl w:val="FD7E8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038E7"/>
    <w:multiLevelType w:val="multilevel"/>
    <w:tmpl w:val="5C72D54C"/>
    <w:lvl w:ilvl="0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360" w:hanging="360"/>
      </w:pPr>
      <w:rPr>
        <w:rFonts w:ascii="Wingdings" w:hAnsi="Wingdings"/>
      </w:rPr>
    </w:lvl>
  </w:abstractNum>
  <w:num w:numId="1">
    <w:abstractNumId w:val="15"/>
  </w:num>
  <w:num w:numId="2">
    <w:abstractNumId w:val="19"/>
  </w:num>
  <w:num w:numId="3">
    <w:abstractNumId w:val="26"/>
  </w:num>
  <w:num w:numId="4">
    <w:abstractNumId w:val="12"/>
  </w:num>
  <w:num w:numId="5">
    <w:abstractNumId w:val="17"/>
  </w:num>
  <w:num w:numId="6">
    <w:abstractNumId w:val="25"/>
  </w:num>
  <w:num w:numId="7">
    <w:abstractNumId w:val="1"/>
  </w:num>
  <w:num w:numId="8">
    <w:abstractNumId w:val="16"/>
  </w:num>
  <w:num w:numId="9">
    <w:abstractNumId w:val="3"/>
  </w:num>
  <w:num w:numId="10">
    <w:abstractNumId w:val="27"/>
  </w:num>
  <w:num w:numId="11">
    <w:abstractNumId w:val="21"/>
  </w:num>
  <w:num w:numId="12">
    <w:abstractNumId w:val="0"/>
  </w:num>
  <w:num w:numId="13">
    <w:abstractNumId w:val="18"/>
  </w:num>
  <w:num w:numId="14">
    <w:abstractNumId w:val="23"/>
  </w:num>
  <w:num w:numId="15">
    <w:abstractNumId w:val="4"/>
  </w:num>
  <w:num w:numId="16">
    <w:abstractNumId w:val="11"/>
  </w:num>
  <w:num w:numId="17">
    <w:abstractNumId w:val="6"/>
  </w:num>
  <w:num w:numId="18">
    <w:abstractNumId w:val="14"/>
  </w:num>
  <w:num w:numId="19">
    <w:abstractNumId w:val="24"/>
  </w:num>
  <w:num w:numId="20">
    <w:abstractNumId w:val="7"/>
  </w:num>
  <w:num w:numId="21">
    <w:abstractNumId w:val="9"/>
  </w:num>
  <w:num w:numId="22">
    <w:abstractNumId w:val="2"/>
  </w:num>
  <w:num w:numId="23">
    <w:abstractNumId w:val="28"/>
  </w:num>
  <w:num w:numId="24">
    <w:abstractNumId w:val="20"/>
  </w:num>
  <w:num w:numId="25">
    <w:abstractNumId w:val="10"/>
  </w:num>
  <w:num w:numId="26">
    <w:abstractNumId w:val="22"/>
  </w:num>
  <w:num w:numId="27">
    <w:abstractNumId w:val="8"/>
  </w:num>
  <w:num w:numId="28">
    <w:abstractNumId w:val="1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13"/>
    <w:rsid w:val="00014483"/>
    <w:rsid w:val="000264EC"/>
    <w:rsid w:val="000303AB"/>
    <w:rsid w:val="00033AD0"/>
    <w:rsid w:val="00053BD5"/>
    <w:rsid w:val="000778CF"/>
    <w:rsid w:val="00086ABF"/>
    <w:rsid w:val="00095E17"/>
    <w:rsid w:val="000A2EB1"/>
    <w:rsid w:val="000A3B7F"/>
    <w:rsid w:val="000B48D0"/>
    <w:rsid w:val="000E6445"/>
    <w:rsid w:val="000F2930"/>
    <w:rsid w:val="000F6492"/>
    <w:rsid w:val="000F722B"/>
    <w:rsid w:val="00123C9F"/>
    <w:rsid w:val="00125F6A"/>
    <w:rsid w:val="001424D1"/>
    <w:rsid w:val="00146513"/>
    <w:rsid w:val="00172186"/>
    <w:rsid w:val="0018710F"/>
    <w:rsid w:val="0019256C"/>
    <w:rsid w:val="001D3095"/>
    <w:rsid w:val="00211B5E"/>
    <w:rsid w:val="00224005"/>
    <w:rsid w:val="00241502"/>
    <w:rsid w:val="00241DF7"/>
    <w:rsid w:val="00262C07"/>
    <w:rsid w:val="00264925"/>
    <w:rsid w:val="002856A4"/>
    <w:rsid w:val="002E4BD6"/>
    <w:rsid w:val="002F0D29"/>
    <w:rsid w:val="002F11FC"/>
    <w:rsid w:val="003605C2"/>
    <w:rsid w:val="003912B2"/>
    <w:rsid w:val="003A45BA"/>
    <w:rsid w:val="003C40BF"/>
    <w:rsid w:val="003C6A94"/>
    <w:rsid w:val="003E6819"/>
    <w:rsid w:val="003F1634"/>
    <w:rsid w:val="00404F8C"/>
    <w:rsid w:val="00410EBB"/>
    <w:rsid w:val="00484914"/>
    <w:rsid w:val="00486BC4"/>
    <w:rsid w:val="004A33E9"/>
    <w:rsid w:val="004A6DC5"/>
    <w:rsid w:val="004D1A82"/>
    <w:rsid w:val="004D4054"/>
    <w:rsid w:val="004E139B"/>
    <w:rsid w:val="004F7526"/>
    <w:rsid w:val="0054044D"/>
    <w:rsid w:val="00542AC9"/>
    <w:rsid w:val="00545889"/>
    <w:rsid w:val="00576EEF"/>
    <w:rsid w:val="00595945"/>
    <w:rsid w:val="005A2D26"/>
    <w:rsid w:val="005B531B"/>
    <w:rsid w:val="005C5A5B"/>
    <w:rsid w:val="005D4A3A"/>
    <w:rsid w:val="006049ED"/>
    <w:rsid w:val="00606A36"/>
    <w:rsid w:val="00615CEE"/>
    <w:rsid w:val="00620581"/>
    <w:rsid w:val="00656980"/>
    <w:rsid w:val="00660772"/>
    <w:rsid w:val="006702DC"/>
    <w:rsid w:val="00677AA0"/>
    <w:rsid w:val="006A1672"/>
    <w:rsid w:val="006B342E"/>
    <w:rsid w:val="006C583B"/>
    <w:rsid w:val="006C60A9"/>
    <w:rsid w:val="00702DE6"/>
    <w:rsid w:val="00704DA6"/>
    <w:rsid w:val="00710549"/>
    <w:rsid w:val="0072222A"/>
    <w:rsid w:val="007410FC"/>
    <w:rsid w:val="00760AAE"/>
    <w:rsid w:val="00765FDD"/>
    <w:rsid w:val="0077193F"/>
    <w:rsid w:val="007C63B5"/>
    <w:rsid w:val="007E0F1E"/>
    <w:rsid w:val="00812828"/>
    <w:rsid w:val="0083627E"/>
    <w:rsid w:val="00837D12"/>
    <w:rsid w:val="00853EE0"/>
    <w:rsid w:val="008608EA"/>
    <w:rsid w:val="00896837"/>
    <w:rsid w:val="00897938"/>
    <w:rsid w:val="008C430E"/>
    <w:rsid w:val="008D41CE"/>
    <w:rsid w:val="008D5D2C"/>
    <w:rsid w:val="008D722C"/>
    <w:rsid w:val="008E560D"/>
    <w:rsid w:val="008E6D85"/>
    <w:rsid w:val="009025E4"/>
    <w:rsid w:val="009044BD"/>
    <w:rsid w:val="0091695F"/>
    <w:rsid w:val="00927576"/>
    <w:rsid w:val="00940FF7"/>
    <w:rsid w:val="00943364"/>
    <w:rsid w:val="00947736"/>
    <w:rsid w:val="00954EAA"/>
    <w:rsid w:val="00980459"/>
    <w:rsid w:val="00990C18"/>
    <w:rsid w:val="00997F95"/>
    <w:rsid w:val="009C7F93"/>
    <w:rsid w:val="00A05511"/>
    <w:rsid w:val="00A849C6"/>
    <w:rsid w:val="00A934F2"/>
    <w:rsid w:val="00AD39FB"/>
    <w:rsid w:val="00B14306"/>
    <w:rsid w:val="00B22220"/>
    <w:rsid w:val="00B26D72"/>
    <w:rsid w:val="00B32E11"/>
    <w:rsid w:val="00B51A93"/>
    <w:rsid w:val="00B75D1A"/>
    <w:rsid w:val="00B80E57"/>
    <w:rsid w:val="00BE000F"/>
    <w:rsid w:val="00BF4201"/>
    <w:rsid w:val="00C05DCC"/>
    <w:rsid w:val="00C115E1"/>
    <w:rsid w:val="00C11C93"/>
    <w:rsid w:val="00C20846"/>
    <w:rsid w:val="00C76DEC"/>
    <w:rsid w:val="00C93A30"/>
    <w:rsid w:val="00CF0D0B"/>
    <w:rsid w:val="00CF2CED"/>
    <w:rsid w:val="00D55B59"/>
    <w:rsid w:val="00DA496E"/>
    <w:rsid w:val="00DD3F6D"/>
    <w:rsid w:val="00DD52FC"/>
    <w:rsid w:val="00DE0044"/>
    <w:rsid w:val="00DE7114"/>
    <w:rsid w:val="00DF1934"/>
    <w:rsid w:val="00DF720D"/>
    <w:rsid w:val="00E30470"/>
    <w:rsid w:val="00E463C8"/>
    <w:rsid w:val="00E73CCA"/>
    <w:rsid w:val="00E9225F"/>
    <w:rsid w:val="00E9456B"/>
    <w:rsid w:val="00EA4E10"/>
    <w:rsid w:val="00EB125B"/>
    <w:rsid w:val="00EE6332"/>
    <w:rsid w:val="00EF0690"/>
    <w:rsid w:val="00EF7875"/>
    <w:rsid w:val="00F242AB"/>
    <w:rsid w:val="00F24EBE"/>
    <w:rsid w:val="00F56610"/>
    <w:rsid w:val="00F7528D"/>
    <w:rsid w:val="00F91F3F"/>
    <w:rsid w:val="00FC587E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CE22AC"/>
  <w15:chartTrackingRefBased/>
  <w15:docId w15:val="{00BF56F2-B0E3-4B4E-89FF-CBAFDA36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A36"/>
  </w:style>
  <w:style w:type="paragraph" w:styleId="Nagwek3">
    <w:name w:val="heading 3"/>
    <w:basedOn w:val="Normalny"/>
    <w:link w:val="Nagwek3Znak"/>
    <w:uiPriority w:val="9"/>
    <w:qFormat/>
    <w:rsid w:val="004E13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6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513"/>
  </w:style>
  <w:style w:type="paragraph" w:styleId="Stopka">
    <w:name w:val="footer"/>
    <w:basedOn w:val="Normalny"/>
    <w:link w:val="StopkaZnak"/>
    <w:uiPriority w:val="99"/>
    <w:unhideWhenUsed/>
    <w:rsid w:val="00146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513"/>
  </w:style>
  <w:style w:type="paragraph" w:styleId="Akapitzlist">
    <w:name w:val="List Paragraph"/>
    <w:basedOn w:val="Normalny"/>
    <w:qFormat/>
    <w:rsid w:val="00146513"/>
    <w:pPr>
      <w:ind w:left="720"/>
      <w:contextualSpacing/>
    </w:pPr>
  </w:style>
  <w:style w:type="paragraph" w:customStyle="1" w:styleId="Standard">
    <w:name w:val="Standard"/>
    <w:rsid w:val="0014651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0144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448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09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49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49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49ED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4E139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ksttreci2">
    <w:name w:val="Tekst treści (2)"/>
    <w:basedOn w:val="Standard"/>
    <w:rsid w:val="008D5D2C"/>
    <w:pPr>
      <w:spacing w:before="120" w:line="226" w:lineRule="exact"/>
      <w:ind w:hanging="380"/>
      <w:jc w:val="center"/>
    </w:pPr>
    <w:rPr>
      <w:rFonts w:ascii="Calibri" w:eastAsia="Calibri" w:hAnsi="Calibri"/>
      <w:sz w:val="22"/>
      <w:szCs w:val="22"/>
    </w:rPr>
  </w:style>
  <w:style w:type="paragraph" w:customStyle="1" w:styleId="yiv3426914718msonormal">
    <w:name w:val="yiv3426914718msonormal"/>
    <w:basedOn w:val="Normalny"/>
    <w:rsid w:val="00CF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dpa4babe78yiv6213581571msonormal">
    <w:name w:val="ydpa4babe78yiv6213581571msonormal"/>
    <w:basedOn w:val="Normalny"/>
    <w:rsid w:val="0014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yslenice.pl/samorzad/urzad/zamowienia-publiczn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smyslenice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p.malopolska.pl/mopswmyslenicach,m,81509,zamowienia-publiczne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lex@opsmyslenice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azakonkurencyjnosci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F59EDC5E1BB4B8A89C6CBA1DD1CB1" ma:contentTypeVersion="2" ma:contentTypeDescription="Create a new document." ma:contentTypeScope="" ma:versionID="1c69e65b5ffad9ddeeecbf2619199e52">
  <xsd:schema xmlns:xsd="http://www.w3.org/2001/XMLSchema" xmlns:xs="http://www.w3.org/2001/XMLSchema" xmlns:p="http://schemas.microsoft.com/office/2006/metadata/properties" xmlns:ns3="b34983b0-33af-4d75-b821-e0e76360e6c2" targetNamespace="http://schemas.microsoft.com/office/2006/metadata/properties" ma:root="true" ma:fieldsID="35e866c3818f80246960ad958466c705" ns3:_="">
    <xsd:import namespace="b34983b0-33af-4d75-b821-e0e76360e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983b0-33af-4d75-b821-e0e76360e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983EF-CBD2-49EF-9EDE-EF732540C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983b0-33af-4d75-b821-e0e76360e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7C160-621B-49AD-9755-7FA7FA1247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56BA1F-AE3F-4B33-BA60-21204C7B68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0DBFD2-E0B6-45BA-AF4C-CA61A3C2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2425</Words>
  <Characters>14552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Skomra</dc:creator>
  <cp:keywords/>
  <dc:description/>
  <cp:lastModifiedBy>Bogdan Pacek</cp:lastModifiedBy>
  <cp:revision>6</cp:revision>
  <cp:lastPrinted>2020-03-17T10:35:00Z</cp:lastPrinted>
  <dcterms:created xsi:type="dcterms:W3CDTF">2020-12-07T08:56:00Z</dcterms:created>
  <dcterms:modified xsi:type="dcterms:W3CDTF">2020-12-09T09:24:00Z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0x0101004CAF59EDC5E1BB4B8A89C6CBA1DD1CB1</vt:lpwstr>
  </property>
</Properties>
</file>