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0C89" w14:textId="66F58B95" w:rsidR="00F10038" w:rsidRDefault="00475778">
      <w:pPr>
        <w:jc w:val="right"/>
      </w:pPr>
      <w:r>
        <w:rPr>
          <w:bCs/>
          <w:i/>
        </w:rPr>
        <w:t>Wawrzyńcowice, dnia 2</w:t>
      </w:r>
      <w:r w:rsidR="004D2ADF">
        <w:rPr>
          <w:bCs/>
          <w:i/>
        </w:rPr>
        <w:t>9</w:t>
      </w:r>
      <w:r>
        <w:rPr>
          <w:bCs/>
          <w:i/>
        </w:rPr>
        <w:t>.05.2023 r.</w:t>
      </w:r>
    </w:p>
    <w:p w14:paraId="2120ADA7" w14:textId="77777777" w:rsidR="00F10038" w:rsidRDefault="00F10038">
      <w:pPr>
        <w:jc w:val="right"/>
        <w:rPr>
          <w:b/>
          <w:i/>
        </w:rPr>
      </w:pPr>
    </w:p>
    <w:p w14:paraId="7DB296E3" w14:textId="77777777" w:rsidR="00F10038" w:rsidRDefault="00475778">
      <w:pPr>
        <w:jc w:val="center"/>
      </w:pPr>
      <w:r>
        <w:rPr>
          <w:b/>
          <w:i/>
        </w:rPr>
        <w:t xml:space="preserve">ZAPYTANIE OFERTOWE nr 1/2023                                                         </w:t>
      </w:r>
    </w:p>
    <w:p w14:paraId="47537DA6" w14:textId="77777777" w:rsidR="00F10038" w:rsidRDefault="00475778">
      <w:pPr>
        <w:jc w:val="center"/>
      </w:pPr>
      <w:r>
        <w:rPr>
          <w:b/>
          <w:i/>
        </w:rPr>
        <w:t xml:space="preserve"> na </w:t>
      </w:r>
      <w:bookmarkStart w:id="0" w:name="_Hlk136267352"/>
      <w:r>
        <w:rPr>
          <w:b/>
          <w:i/>
        </w:rPr>
        <w:t>nabycie Kompletnego węzła betoniarskiego wraz z towarzyszącą</w:t>
      </w:r>
    </w:p>
    <w:p w14:paraId="69081475" w14:textId="77777777" w:rsidR="00F10038" w:rsidRDefault="00475778">
      <w:pPr>
        <w:jc w:val="center"/>
      </w:pPr>
      <w:r>
        <w:rPr>
          <w:b/>
          <w:i/>
        </w:rPr>
        <w:t>infrastrukturą oraz sterowaniem automatycznym</w:t>
      </w:r>
    </w:p>
    <w:p w14:paraId="7605AD75" w14:textId="77777777" w:rsidR="00F10038" w:rsidRDefault="00F10038">
      <w:pPr>
        <w:rPr>
          <w:b/>
        </w:rPr>
      </w:pPr>
    </w:p>
    <w:bookmarkEnd w:id="0"/>
    <w:p w14:paraId="52DC635B" w14:textId="77777777" w:rsidR="00F10038" w:rsidRDefault="00F10038">
      <w:pPr>
        <w:rPr>
          <w:b/>
        </w:rPr>
      </w:pPr>
    </w:p>
    <w:p w14:paraId="6BDC6BA7" w14:textId="77777777" w:rsidR="00F10038" w:rsidRDefault="00F10038">
      <w:pPr>
        <w:rPr>
          <w:b/>
        </w:rPr>
      </w:pPr>
    </w:p>
    <w:p w14:paraId="021ADE75" w14:textId="77777777" w:rsidR="00F10038" w:rsidRDefault="00475778">
      <w:r>
        <w:rPr>
          <w:b/>
        </w:rPr>
        <w:t>Nazwa:</w:t>
      </w:r>
    </w:p>
    <w:p w14:paraId="5BD4DA7C" w14:textId="77777777" w:rsidR="00F10038" w:rsidRDefault="00475778">
      <w:pPr>
        <w:spacing w:line="259" w:lineRule="auto"/>
        <w:ind w:left="-98" w:firstLine="98"/>
      </w:pPr>
      <w:r>
        <w:t xml:space="preserve">STYLBRUK ADRIAN BIENIEK </w:t>
      </w:r>
    </w:p>
    <w:p w14:paraId="0FCEB8CB" w14:textId="77777777" w:rsidR="00F10038" w:rsidRDefault="00475778">
      <w:pPr>
        <w:spacing w:line="259" w:lineRule="auto"/>
        <w:ind w:left="-98" w:firstLine="98"/>
      </w:pPr>
      <w:r>
        <w:t>SPÓŁKA KOMANDYTOWA</w:t>
      </w:r>
    </w:p>
    <w:p w14:paraId="089403E3" w14:textId="77777777" w:rsidR="00F10038" w:rsidRDefault="00475778">
      <w:pPr>
        <w:spacing w:line="259" w:lineRule="auto"/>
        <w:ind w:left="-98" w:firstLine="98"/>
      </w:pPr>
      <w:r>
        <w:rPr>
          <w:b/>
          <w:bCs/>
        </w:rPr>
        <w:t>Adres:</w:t>
      </w:r>
    </w:p>
    <w:p w14:paraId="3165E186" w14:textId="77777777" w:rsidR="00F10038" w:rsidRDefault="00475778">
      <w:pPr>
        <w:spacing w:line="259" w:lineRule="auto"/>
        <w:ind w:left="-98" w:firstLine="98"/>
      </w:pPr>
      <w:r>
        <w:t>Wawrzyńcowice 12 B</w:t>
      </w:r>
    </w:p>
    <w:p w14:paraId="2C89A527" w14:textId="77777777" w:rsidR="00F10038" w:rsidRDefault="00475778">
      <w:pPr>
        <w:spacing w:line="259" w:lineRule="auto"/>
        <w:ind w:left="-98" w:firstLine="98"/>
      </w:pPr>
      <w:r>
        <w:t xml:space="preserve">47-370 </w:t>
      </w:r>
      <w:r>
        <w:rPr>
          <w:rFonts w:ascii="Source Sans Pro" w:hAnsi="Source Sans Pro"/>
          <w:color w:val="373A3C"/>
          <w:sz w:val="23"/>
          <w:szCs w:val="23"/>
        </w:rPr>
        <w:t>Zielina</w:t>
      </w:r>
    </w:p>
    <w:p w14:paraId="379189FB" w14:textId="77777777" w:rsidR="00F10038" w:rsidRDefault="00475778">
      <w:pPr>
        <w:spacing w:line="259" w:lineRule="auto"/>
        <w:ind w:left="-98" w:firstLine="98"/>
      </w:pPr>
      <w:r>
        <w:rPr>
          <w:b/>
        </w:rPr>
        <w:t>Numer telefonu:</w:t>
      </w:r>
    </w:p>
    <w:p w14:paraId="65674097" w14:textId="77777777" w:rsidR="00F10038" w:rsidRDefault="00475778">
      <w:pPr>
        <w:spacing w:line="259" w:lineRule="auto"/>
        <w:ind w:left="-98" w:firstLine="98"/>
      </w:pPr>
      <w:r>
        <w:rPr>
          <w:lang w:val="en-US" w:eastAsia="ar-SA"/>
        </w:rPr>
        <w:t xml:space="preserve">774667836 </w:t>
      </w:r>
    </w:p>
    <w:p w14:paraId="4525DBF6" w14:textId="77777777" w:rsidR="00F10038" w:rsidRDefault="00475778">
      <w:pPr>
        <w:spacing w:line="259" w:lineRule="auto"/>
        <w:ind w:left="-98" w:firstLine="98"/>
      </w:pPr>
      <w:r>
        <w:rPr>
          <w:b/>
          <w:lang w:val="en-US"/>
        </w:rPr>
        <w:t>NIP:</w:t>
      </w:r>
    </w:p>
    <w:p w14:paraId="587456EA" w14:textId="77777777" w:rsidR="00F10038" w:rsidRDefault="00475778">
      <w:r>
        <w:rPr>
          <w:lang w:val="en-US"/>
        </w:rPr>
        <w:t xml:space="preserve">7551763128 </w:t>
      </w:r>
    </w:p>
    <w:p w14:paraId="02373417" w14:textId="77777777" w:rsidR="00F10038" w:rsidRDefault="00475778">
      <w:r>
        <w:rPr>
          <w:b/>
          <w:lang w:val="en-US" w:eastAsia="ar-SA"/>
        </w:rPr>
        <w:t xml:space="preserve">E-mail: </w:t>
      </w:r>
    </w:p>
    <w:p w14:paraId="1AD60B1C" w14:textId="77777777" w:rsidR="00F10038" w:rsidRDefault="00A07008">
      <w:hyperlink r:id="rId11">
        <w:r w:rsidR="00475778">
          <w:rPr>
            <w:rStyle w:val="Hipercze"/>
          </w:rPr>
          <w:t>biuro@stylbruk.pl</w:t>
        </w:r>
      </w:hyperlink>
    </w:p>
    <w:p w14:paraId="2074DFDB" w14:textId="77777777" w:rsidR="00F10038" w:rsidRDefault="00F10038"/>
    <w:p w14:paraId="3EBCA542" w14:textId="77777777" w:rsidR="00F10038" w:rsidRDefault="00475778">
      <w:r>
        <w:rPr>
          <w:b/>
          <w:lang w:eastAsia="ar-SA"/>
        </w:rPr>
        <w:t>Tytuł projektu:</w:t>
      </w:r>
    </w:p>
    <w:p w14:paraId="661CA081" w14:textId="77777777" w:rsidR="00F10038" w:rsidRDefault="00475778">
      <w:r>
        <w:rPr>
          <w:i/>
          <w:iCs/>
          <w:lang w:eastAsia="ar-SA"/>
        </w:rPr>
        <w:t>„Wdrożenie nowej technologii wytwarzania elementów betonowych w postaci płyt elewacyjnych i tarasowych, o wzmocnionych właściwościach użytkowych.”</w:t>
      </w:r>
    </w:p>
    <w:p w14:paraId="7346524C" w14:textId="77777777" w:rsidR="00F10038" w:rsidRDefault="00F10038">
      <w:pPr>
        <w:rPr>
          <w:i/>
          <w:iCs/>
          <w:lang w:eastAsia="ar-SA"/>
        </w:rPr>
      </w:pPr>
    </w:p>
    <w:p w14:paraId="6BD01ADA" w14:textId="77777777" w:rsidR="00F10038" w:rsidRDefault="00475778">
      <w:r>
        <w:rPr>
          <w:b/>
          <w:lang w:eastAsia="ar-SA"/>
        </w:rPr>
        <w:t>Numer Projektu:</w:t>
      </w:r>
    </w:p>
    <w:p w14:paraId="29A3171B" w14:textId="77777777" w:rsidR="00F10038" w:rsidRDefault="00475778">
      <w:r>
        <w:rPr>
          <w:bCs/>
          <w:lang w:eastAsia="ar-SA"/>
        </w:rPr>
        <w:t>FENG.02.32-IP.03-0001/23</w:t>
      </w:r>
    </w:p>
    <w:p w14:paraId="70BA2EAA" w14:textId="77777777" w:rsidR="00F10038" w:rsidRDefault="00F10038">
      <w:pPr>
        <w:rPr>
          <w:b/>
          <w:lang w:eastAsia="ar-SA"/>
        </w:rPr>
      </w:pPr>
    </w:p>
    <w:p w14:paraId="319D1104" w14:textId="77777777" w:rsidR="00F10038" w:rsidRDefault="00475778">
      <w:r>
        <w:rPr>
          <w:b/>
          <w:lang w:eastAsia="ar-SA"/>
        </w:rPr>
        <w:t>Inne źródła finansowania:</w:t>
      </w:r>
    </w:p>
    <w:p w14:paraId="71A29799" w14:textId="77777777" w:rsidR="00F10038" w:rsidRDefault="00475778">
      <w:r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Layout w:type="fixed"/>
        <w:tblCellMar>
          <w:top w:w="4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F10038" w14:paraId="3ED75D49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59EBDEC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Program Operacyjny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5E8CB98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 – Fundusze Europejskie dla Nowoczesnej Gospodarki</w:t>
            </w:r>
          </w:p>
        </w:tc>
      </w:tr>
      <w:tr w:rsidR="00F10038" w14:paraId="39C33C64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72295E7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 w:cs="Calibri"/>
              </w:rPr>
              <w:t>Priorytet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4DDBDB3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FENG.02 – Środowisko sprzyjające innowacjom</w:t>
            </w:r>
          </w:p>
        </w:tc>
      </w:tr>
      <w:tr w:rsidR="00F10038" w14:paraId="5EB2D3FE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1F0A34B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Działanie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7B53B5A" w14:textId="77777777" w:rsidR="00F10038" w:rsidRDefault="00475778">
            <w:pPr>
              <w:widowControl w:val="0"/>
              <w:spacing w:line="259" w:lineRule="auto"/>
            </w:pPr>
            <w:bookmarkStart w:id="1" w:name="_Hlk9587291"/>
            <w:r>
              <w:rPr>
                <w:rFonts w:ascii="Calibri" w:hAnsi="Calibri"/>
              </w:rPr>
              <w:t>Działanie 2.32 – Kredyt Technologiczny</w:t>
            </w:r>
            <w:bookmarkEnd w:id="1"/>
          </w:p>
        </w:tc>
      </w:tr>
    </w:tbl>
    <w:p w14:paraId="0D7BB17C" w14:textId="77777777" w:rsidR="00F10038" w:rsidRDefault="00F10038">
      <w:pPr>
        <w:rPr>
          <w:b/>
        </w:rPr>
      </w:pPr>
    </w:p>
    <w:p w14:paraId="5D549F56" w14:textId="77777777" w:rsidR="00F10038" w:rsidRDefault="00F10038">
      <w:pPr>
        <w:jc w:val="center"/>
        <w:rPr>
          <w:b/>
        </w:rPr>
      </w:pPr>
    </w:p>
    <w:p w14:paraId="1271966A" w14:textId="77777777" w:rsidR="00F10038" w:rsidRDefault="00475778">
      <w:pPr>
        <w:shd w:val="clear" w:color="auto" w:fill="FFFFFF"/>
        <w:spacing w:after="225"/>
        <w:jc w:val="center"/>
        <w:textAlignment w:val="baseline"/>
        <w:outlineLvl w:val="2"/>
      </w:pPr>
      <w:r>
        <w:rPr>
          <w:b/>
          <w:bCs/>
        </w:rPr>
        <w:t>II. INFORMACJA OGÓLNA</w:t>
      </w:r>
    </w:p>
    <w:p w14:paraId="2AA410C3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7323E1C7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rPr>
          <w:bCs/>
        </w:rPr>
        <w:t>Do postepowania nie mają zastosowania przepisy ustawy Prawo Zamówień Publicznych.</w:t>
      </w:r>
    </w:p>
    <w:p w14:paraId="4299806F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lastRenderedPageBreak/>
        <w:t>Postępowanie prowadzone jest w języku polskim, Zamawiający dopuszcza możliwość złożenia ofert w języku obcym wraz z ich tłumaczeniem na język polski. Koszt tłumaczenia po stronie Wykonawcy.</w:t>
      </w:r>
    </w:p>
    <w:p w14:paraId="15E106F5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możliwości złożenia ofert częściowych.</w:t>
      </w:r>
    </w:p>
    <w:p w14:paraId="74D4964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nie przewiduje możliwości złożenia ofert wariantowych. </w:t>
      </w:r>
    </w:p>
    <w:p w14:paraId="1A971C1C" w14:textId="1D22F854" w:rsidR="00F10038" w:rsidRDefault="004D2ADF" w:rsidP="004D2AD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321E15B2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473317F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0E2C4C4F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54782ECA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428E50A2" w14:textId="77777777" w:rsidR="00F10038" w:rsidRDefault="00F10038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Cs/>
        </w:rPr>
      </w:pPr>
    </w:p>
    <w:p w14:paraId="68B829CC" w14:textId="77777777" w:rsidR="00F10038" w:rsidRDefault="00475778">
      <w:pPr>
        <w:shd w:val="clear" w:color="auto" w:fill="FFFFFF"/>
        <w:spacing w:after="225" w:line="276" w:lineRule="auto"/>
        <w:jc w:val="center"/>
        <w:textAlignment w:val="baseline"/>
        <w:outlineLvl w:val="2"/>
      </w:pPr>
      <w:r>
        <w:rPr>
          <w:b/>
          <w:bCs/>
        </w:rPr>
        <w:t>III. MIEJSCE I SPOSÓB SKŁADANIA OFERT</w:t>
      </w:r>
    </w:p>
    <w:p w14:paraId="7C2853DE" w14:textId="72096DCC" w:rsidR="00F10038" w:rsidRDefault="00475778">
      <w:pPr>
        <w:pStyle w:val="Akapitzlist"/>
        <w:numPr>
          <w:ilvl w:val="0"/>
          <w:numId w:val="13"/>
        </w:numPr>
      </w:pPr>
      <w:r>
        <w:t xml:space="preserve">Ofertę należy złożyć w terminie do dnia </w:t>
      </w:r>
      <w:r>
        <w:rPr>
          <w:b/>
        </w:rPr>
        <w:t xml:space="preserve"> 2</w:t>
      </w:r>
      <w:r w:rsidR="004D2ADF">
        <w:rPr>
          <w:b/>
        </w:rPr>
        <w:t>9</w:t>
      </w:r>
      <w:r>
        <w:rPr>
          <w:b/>
        </w:rPr>
        <w:t xml:space="preserve">.06.2023 r. </w:t>
      </w:r>
    </w:p>
    <w:p w14:paraId="322666E8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Ofertę składa się pod rygorem odrzucenia w formie pisemnej lub w formie elektronicznej (w rozumieniu odpowiednio art. 78 i art. 78¹ Kodeksu cywilnego) wyłącznie za pośrednictwem Bazy Konkurencyjności. </w:t>
      </w:r>
    </w:p>
    <w:p w14:paraId="0646A47B" w14:textId="77777777" w:rsidR="00F10038" w:rsidRDefault="00475778">
      <w:pPr>
        <w:pStyle w:val="Akapitzlist"/>
        <w:numPr>
          <w:ilvl w:val="0"/>
          <w:numId w:val="13"/>
        </w:numPr>
      </w:pPr>
      <w:r>
        <w:t>Złożenie oferty z pominięciem Bazy Konkurencyjności będzie skutkowało odrzuceniem oferty z przyczyn formalnych.</w:t>
      </w:r>
    </w:p>
    <w:p w14:paraId="5F20C020" w14:textId="77777777" w:rsidR="00F10038" w:rsidRDefault="00475778">
      <w:pPr>
        <w:pStyle w:val="Akapitzlist"/>
        <w:numPr>
          <w:ilvl w:val="0"/>
          <w:numId w:val="13"/>
        </w:numPr>
      </w:pPr>
      <w:r>
        <w:t>Oferta musi być ważna minimum 90 dni. W razie niepodania terminu związania ofertą lub terminu krótszego, Zamawiający wezwie Wykonawcę do uzupełnienia lub wydłużenia terminu ważności oferty. W przypadku nie dokonania przez Wykonawcę wskazanych czynności w wyznaczonym terminie, oferta Wykonawcy zostanie odrzucona jako niezgodna z treścią zapytania ofertowego.</w:t>
      </w:r>
    </w:p>
    <w:p w14:paraId="0677635F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2D2BDB86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</w:t>
      </w:r>
    </w:p>
    <w:p w14:paraId="06917D5F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Oferta powinna być podpisana przez osobę upoważnioną do reprezentowania Wykonawcy, zgodnie z formą reprezentacji Wykonawcy określoną w rejestrze lub </w:t>
      </w:r>
      <w:r>
        <w:lastRenderedPageBreak/>
        <w:t>innym dokumencie, właściwym dla danej formy organizacyjnej Wykonawcy albo przez upełnomocnionego przedstawiciela Wykonawcy.</w:t>
      </w:r>
    </w:p>
    <w:p w14:paraId="16836940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Oferta powinna zawierać wypełniony zgodnie z zapytaniem ofertowym formularz ofertowy oraz załączniki do zapytania, a także dokumenty potwierdzające umocowanie do reprezentacji i działania w imieniu Wykonawcy. </w:t>
      </w:r>
    </w:p>
    <w:p w14:paraId="4A697785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4B1AF6CB" w14:textId="77777777" w:rsidR="00F10038" w:rsidRDefault="00475778">
      <w:pPr>
        <w:pStyle w:val="Akapitzlist"/>
        <w:numPr>
          <w:ilvl w:val="0"/>
          <w:numId w:val="13"/>
        </w:numPr>
      </w:pPr>
      <w:r>
        <w:t>Proponowaną wartość należy przedstawić w Formularzu Ofertowym (Załącznik Nr 1).</w:t>
      </w:r>
    </w:p>
    <w:p w14:paraId="647A9C8A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Wartość oferty </w:t>
      </w:r>
      <w:r>
        <w:rPr>
          <w:b/>
          <w:bCs/>
        </w:rPr>
        <w:t>obligatoryjnie musi zostać przedstawiona w PLN</w:t>
      </w:r>
      <w:r>
        <w:t xml:space="preserve"> jako wartość netto wyrażona w jednostkach pieniężnych z dokładnością do dwóch miejsc po przecinku, będzie obowiązywała przez cały okres związania ofertą i będzie wiążąca dla zawieranej umowy.</w:t>
      </w:r>
    </w:p>
    <w:p w14:paraId="4ED44F52" w14:textId="6063D3F7" w:rsidR="00F10038" w:rsidRDefault="00475778">
      <w:pPr>
        <w:pStyle w:val="Akapitzlist"/>
        <w:numPr>
          <w:ilvl w:val="0"/>
          <w:numId w:val="13"/>
        </w:numPr>
      </w:pPr>
      <w:r>
        <w:t xml:space="preserve">Ofertę należy sporządzić na formularzu stanowiącym załącznik nr </w:t>
      </w:r>
      <w:r w:rsidR="009C4E0E">
        <w:t>1</w:t>
      </w:r>
      <w:r>
        <w:t xml:space="preserve"> do niniejszego zapytania ofertoweg</w:t>
      </w:r>
      <w:r w:rsidR="009C4E0E">
        <w:t>o (wraz ze wszystkimi załącznikami)</w:t>
      </w:r>
      <w:r>
        <w:t xml:space="preserve">. Oferty nie sporządzone na ww. formularzu </w:t>
      </w:r>
      <w:r>
        <w:rPr>
          <w:b/>
          <w:bCs/>
        </w:rPr>
        <w:t xml:space="preserve">nie zostaną rozpatrzone. </w:t>
      </w:r>
    </w:p>
    <w:p w14:paraId="41F3D9ED" w14:textId="77777777" w:rsidR="00F10038" w:rsidRDefault="00F10038">
      <w:pPr>
        <w:rPr>
          <w:b/>
        </w:rPr>
      </w:pPr>
    </w:p>
    <w:p w14:paraId="42FC2A78" w14:textId="77777777" w:rsidR="00F10038" w:rsidRDefault="00F10038">
      <w:pPr>
        <w:rPr>
          <w:b/>
        </w:rPr>
      </w:pPr>
    </w:p>
    <w:p w14:paraId="5EF62179" w14:textId="77777777" w:rsidR="00F10038" w:rsidRDefault="00475778">
      <w:pPr>
        <w:jc w:val="center"/>
      </w:pPr>
      <w:r>
        <w:rPr>
          <w:b/>
        </w:rPr>
        <w:t>IV. OPIS PRZEDMIOTU ZAMÓWIENIA</w:t>
      </w:r>
    </w:p>
    <w:p w14:paraId="236EFDAB" w14:textId="77777777" w:rsidR="00F10038" w:rsidRDefault="00F10038">
      <w:pPr>
        <w:pStyle w:val="Akapitzlist"/>
        <w:contextualSpacing/>
        <w:jc w:val="both"/>
      </w:pPr>
    </w:p>
    <w:p w14:paraId="7406535F" w14:textId="77777777" w:rsidR="00F10038" w:rsidRDefault="00475778">
      <w:pPr>
        <w:pStyle w:val="Default"/>
        <w:numPr>
          <w:ilvl w:val="6"/>
          <w:numId w:val="2"/>
        </w:numPr>
        <w:jc w:val="both"/>
      </w:pPr>
      <w:r>
        <w:t>Przedmiot zamówienia dotyczy nabycia Kompletnego węzła betoniarskiego wraz z towarzyszącą infrastrukturą oraz sterowaniem automatycznym. Mieszalniki posadowione na podeście o wysokości  4,3 m – 4,9 m od wysokości fundamentów. Powierzchnia podestu pod mieszalniki i sterowanie 70-90m2</w:t>
      </w:r>
    </w:p>
    <w:p w14:paraId="31B963F1" w14:textId="77777777" w:rsidR="00F10038" w:rsidRDefault="00475778">
      <w:pPr>
        <w:pStyle w:val="Default"/>
        <w:numPr>
          <w:ilvl w:val="6"/>
          <w:numId w:val="2"/>
        </w:numPr>
        <w:jc w:val="both"/>
      </w:pPr>
      <w:r>
        <w:t>Przedmiot zamówienia dotyczy nabycia poniższych środków trwałych o wymaganych parametrach bądź korzystniejszych:</w:t>
      </w:r>
    </w:p>
    <w:p w14:paraId="303BD4EA" w14:textId="77777777" w:rsidR="00F10038" w:rsidRDefault="00F10038">
      <w:pPr>
        <w:pStyle w:val="Default"/>
        <w:jc w:val="both"/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"/>
        <w:gridCol w:w="1252"/>
        <w:gridCol w:w="7308"/>
      </w:tblGrid>
      <w:tr w:rsidR="00F10038" w14:paraId="0EA2A01F" w14:textId="7777777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3EFFA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bookmarkStart w:id="2" w:name="_Hlk13626852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9EA90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Mieszalnik planetarny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E9D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Pojemność robocza: min 0,8 m3 – max 0,85m3, </w:t>
            </w:r>
          </w:p>
          <w:p w14:paraId="2F0E37E2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mieszalnik wyposażony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wirbler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F82B3B0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silników napędowych: min 14kW -max 16kW- 2 szt.</w:t>
            </w:r>
          </w:p>
          <w:p w14:paraId="643457ED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 silnika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wirblera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min 14kW -max 16kW</w:t>
            </w:r>
          </w:p>
          <w:p w14:paraId="471E1C01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Minimalna wielkość zasypu: 450kg. </w:t>
            </w:r>
          </w:p>
          <w:p w14:paraId="69252455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Sonda mikrofalowa do pomiaru wilgotności mieszanki.</w:t>
            </w:r>
          </w:p>
          <w:p w14:paraId="50EFC624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Dwa wysypy, </w:t>
            </w:r>
          </w:p>
          <w:p w14:paraId="1991372F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łopatek mieszadeł: min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14:paraId="72FED353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Napięcie robocze 400V</w:t>
            </w:r>
          </w:p>
          <w:p w14:paraId="34FDFB68" w14:textId="77777777" w:rsidR="00F10038" w:rsidRDefault="00475778">
            <w:pPr>
              <w:pStyle w:val="Zawartotabeli"/>
              <w:numPr>
                <w:ilvl w:val="0"/>
                <w:numId w:val="14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średnica komory mieszalnika min 1,9- max 2,1m</w:t>
            </w:r>
          </w:p>
        </w:tc>
      </w:tr>
      <w:tr w:rsidR="00F10038" w14:paraId="6AB4F7AD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0FE588DA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73BFC086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Mieszalnik planetarny 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D0C3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Pojemność robocza min 0,3 m3- max 0,35m3, </w:t>
            </w:r>
          </w:p>
          <w:p w14:paraId="10DA9AE4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mieszalnik wyposażony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wirbler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74CC56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moc silnika napędowego: min 14kW -max 16kW</w:t>
            </w:r>
          </w:p>
          <w:p w14:paraId="74CFB8DC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 silnika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wirblera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min 9kW- max12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3C3E9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wielkość zasypu: 200kg</w:t>
            </w:r>
          </w:p>
          <w:p w14:paraId="25AFA261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łopatek mieszadeł: min 2 szt.</w:t>
            </w:r>
          </w:p>
          <w:p w14:paraId="5DF529D2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Napięcie robocze 400V</w:t>
            </w:r>
          </w:p>
          <w:p w14:paraId="21523B2D" w14:textId="77777777" w:rsidR="00F10038" w:rsidRDefault="00475778">
            <w:pPr>
              <w:pStyle w:val="Zawartotabeli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średnica komory mieszalnika min 1,5m -max 1,6m</w:t>
            </w:r>
          </w:p>
        </w:tc>
      </w:tr>
      <w:tr w:rsidR="00F10038" w14:paraId="660F203E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3B8E88E1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66260231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podawania kruszywa do mieszalnika 1 wraz z zasobnikami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0590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Zasobniki na kruszywa - 5 sztuk o pojemności min 30- max 35 ton wraz z systemem dozowania opartym na taśmociągach dozujących materiał na taśmociąg ważący. </w:t>
            </w:r>
          </w:p>
          <w:p w14:paraId="35F55781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Szerokość taśmociągów min 780mm – max 820mm. </w:t>
            </w:r>
          </w:p>
          <w:p w14:paraId="202AC2D0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Taśmociąg ważący zbudowany w oparciu o czujniki tensometryczne pozwalający na odważenie żądanej ilości kruszyw i transport ich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805BF6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Taśmociąg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ważacy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obsługuje wszystkie zasobniki kruszyw</w:t>
            </w:r>
          </w:p>
          <w:p w14:paraId="0E54C144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Szerokość załadunkowa zbiorników na kruszywo:  min 3450mm -max 3550mm</w:t>
            </w:r>
          </w:p>
          <w:p w14:paraId="6486F976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SKIP transportujący odważone kruszywa do mieszanka nr 1 dostosowany objętością do pojemności roboczej mieszalnika nr 1</w:t>
            </w:r>
          </w:p>
          <w:p w14:paraId="291D00B4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zasobniki wykonane z blachy o grubości min 5mm</w:t>
            </w:r>
          </w:p>
          <w:p w14:paraId="58B0D540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zasobników min 4,7m - max 5,3m od fundamentów</w:t>
            </w:r>
          </w:p>
          <w:p w14:paraId="12F1EC9E" w14:textId="77777777" w:rsidR="00F10038" w:rsidRDefault="00475778">
            <w:pPr>
              <w:pStyle w:val="Zawartotabeli"/>
              <w:numPr>
                <w:ilvl w:val="0"/>
                <w:numId w:val="16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poszczególne zasobniki zamykane ocieploną klapą</w:t>
            </w:r>
          </w:p>
        </w:tc>
      </w:tr>
      <w:tr w:rsidR="00F10038" w14:paraId="13AC17DD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6D54E93A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6D8435D4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podawania kruszywa do mieszalnika 2 wraz z zasobnika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E541" w14:textId="77777777" w:rsidR="00F10038" w:rsidRDefault="00475778">
            <w:pPr>
              <w:pStyle w:val="Zawartotabeli"/>
              <w:numPr>
                <w:ilvl w:val="0"/>
                <w:numId w:val="17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Zasobniki na kruszywa -  6 sztuk o pojemności min 10 ton – max 15 ton, </w:t>
            </w:r>
          </w:p>
          <w:p w14:paraId="3D949CFF" w14:textId="77777777" w:rsidR="00F10038" w:rsidRDefault="00475778">
            <w:pPr>
              <w:pStyle w:val="Zawartotabeli"/>
              <w:numPr>
                <w:ilvl w:val="0"/>
                <w:numId w:val="17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 zasobników kasetowych (wymienialnych) o pojemności       min 3- max 5 ton wraz z systemem dozowania na taśmociąg ważący za pomocą taśmociągów pośrednich lub podajników ślimakowych w przypadku zasobników kasetowych</w:t>
            </w:r>
          </w:p>
          <w:p w14:paraId="0957A6D3" w14:textId="77777777" w:rsidR="00F10038" w:rsidRDefault="00475778">
            <w:pPr>
              <w:widowControl w:val="0"/>
              <w:tabs>
                <w:tab w:val="left" w:pos="0"/>
                <w:tab w:val="left" w:pos="142"/>
                <w:tab w:val="left" w:pos="426"/>
              </w:tabs>
              <w:spacing w:line="360" w:lineRule="auto"/>
              <w:jc w:val="both"/>
            </w:pPr>
            <w:r>
              <w:rPr>
                <w:u w:val="single"/>
              </w:rPr>
              <w:t xml:space="preserve">Szerokość załadunkowa: </w:t>
            </w:r>
          </w:p>
          <w:p w14:paraId="02A7AB5F" w14:textId="77777777" w:rsidR="00F10038" w:rsidRDefault="00475778">
            <w:pPr>
              <w:widowControl w:val="0"/>
              <w:tabs>
                <w:tab w:val="left" w:pos="0"/>
                <w:tab w:val="left" w:pos="142"/>
                <w:tab w:val="left" w:pos="426"/>
              </w:tabs>
              <w:spacing w:line="360" w:lineRule="auto"/>
              <w:jc w:val="both"/>
            </w:pPr>
            <w:r>
              <w:lastRenderedPageBreak/>
              <w:t>-zasobniki stałe min 3150 mm – max 3200mm</w:t>
            </w:r>
          </w:p>
          <w:p w14:paraId="75661042" w14:textId="77777777" w:rsidR="00F10038" w:rsidRDefault="00475778">
            <w:pPr>
              <w:widowControl w:val="0"/>
              <w:tabs>
                <w:tab w:val="left" w:pos="0"/>
                <w:tab w:val="left" w:pos="142"/>
                <w:tab w:val="left" w:pos="426"/>
              </w:tabs>
              <w:spacing w:line="360" w:lineRule="auto"/>
              <w:jc w:val="both"/>
            </w:pPr>
            <w:r>
              <w:t>-zasobniki kasetowe – szerokość dopasowana do długości zbiorników stałych (umiejscowione od czoła zasobników stałych)</w:t>
            </w:r>
          </w:p>
          <w:p w14:paraId="678AAF62" w14:textId="77777777" w:rsidR="00F10038" w:rsidRDefault="00475778">
            <w:pPr>
              <w:pStyle w:val="Zawartotabeli"/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Taśmociąg ważący na czujnikach tensometrycznych pozwalający na odważenie żądanej ilości kruszyw i transport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Taśmociąg obsługuje wszystkie zasobniki kruszyw. Szerokość taśmociągu – min 640 mm- max 650mm</w:t>
            </w:r>
          </w:p>
          <w:p w14:paraId="4E7739A9" w14:textId="77777777" w:rsidR="00F10038" w:rsidRDefault="00475778">
            <w:pPr>
              <w:pStyle w:val="Zawartotabeli"/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Skip transportujący odważone kruszywa do mieszanka nr 2 o objętości dostosowanej do pojemności roboczej mieszalnika nr 2.</w:t>
            </w:r>
          </w:p>
          <w:p w14:paraId="4EEBFA49" w14:textId="77777777" w:rsidR="00F10038" w:rsidRDefault="00475778">
            <w:pPr>
              <w:pStyle w:val="Zawartotabeli"/>
              <w:numPr>
                <w:ilvl w:val="0"/>
                <w:numId w:val="18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zasobniki wykonane z blachy o grubości min 5mm</w:t>
            </w:r>
          </w:p>
          <w:p w14:paraId="4DED9FF4" w14:textId="77777777" w:rsidR="00F10038" w:rsidRDefault="00475778">
            <w:pPr>
              <w:pStyle w:val="Zawartotabeli"/>
              <w:numPr>
                <w:ilvl w:val="0"/>
                <w:numId w:val="18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zasobników min 4,7m - max 5,3m od fundamentów</w:t>
            </w:r>
          </w:p>
          <w:p w14:paraId="301E40E3" w14:textId="77777777" w:rsidR="00F10038" w:rsidRDefault="00475778">
            <w:pPr>
              <w:pStyle w:val="Zawartotabeli"/>
              <w:numPr>
                <w:ilvl w:val="0"/>
                <w:numId w:val="18"/>
              </w:numPr>
              <w:tabs>
                <w:tab w:val="left" w:pos="0"/>
              </w:tabs>
              <w:spacing w:before="57"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poszczególne zasobniki zamykane ocieploną klapą</w:t>
            </w:r>
          </w:p>
        </w:tc>
      </w:tr>
      <w:tr w:rsidR="00F10038" w14:paraId="76C214CA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4C1C3321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70E25B84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Taśmociąg 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D1B0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umożliwiający przekierowanie surowców z taśmy ważącej zasobników mieszalnika nr 2 do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mieszalnika nr 1</w:t>
            </w:r>
          </w:p>
        </w:tc>
      </w:tr>
      <w:tr w:rsidR="00F10038" w14:paraId="67147DA1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0EA4910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5A5BA48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Wagi i dozowniki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0491" w14:textId="77777777" w:rsidR="00F10038" w:rsidRDefault="00475778">
            <w:pPr>
              <w:pStyle w:val="Zawartotabeli"/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 surowców w postaci pyłów (cement, popiół, dodatki mineralne) – o nośności minimum 450 kg oparta na czujnikach tensometrycznych</w:t>
            </w:r>
          </w:p>
          <w:p w14:paraId="3C92F363" w14:textId="77777777" w:rsidR="00F10038" w:rsidRDefault="00475778">
            <w:pPr>
              <w:pStyle w:val="Zawartotabeli"/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kierujący odważoną ilość surowców pyłowych do konkretnych mieszarek z możliwością dozowania zarówno do mieszalnika nr 1 jak i do mieszalnika nr 2</w:t>
            </w:r>
          </w:p>
          <w:p w14:paraId="6C8FE618" w14:textId="77777777" w:rsidR="00F10038" w:rsidRDefault="00475778">
            <w:pPr>
              <w:pStyle w:val="Zawartotabeli"/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dozowania domieszek i barwników płynnych oparty na czujnikach tensometrycznych dla każdego z mieszalników osobno  składający się z:</w:t>
            </w:r>
          </w:p>
          <w:p w14:paraId="677B0B58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dwóch cylindrów umożliwiających dozowanie min 10 kg domieszki na każdy cylinder, dwóch pomp membranowych pozwalających na dostarczenie domieszek do cylindrów</w:t>
            </w:r>
          </w:p>
          <w:p w14:paraId="766F2D1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dwóch cylindrów umożliwiających dozowanie min 30 kg barwnika w każdym cylindrze, pięciu sztuk kontenerów na barwniki płynne wraz z pompami membranowymi i instalacją pozwalającą dostarczyć barwniki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cylindrów dozujących.</w:t>
            </w:r>
          </w:p>
          <w:p w14:paraId="2221004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38" w14:paraId="3BDB0DF5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18248187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4B89CB1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Sterowanie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3FC5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Sterowanie automatyczne węzła wraz z możliwością obsługi ręcznej </w:t>
            </w:r>
          </w:p>
        </w:tc>
      </w:tr>
      <w:tr w:rsidR="00F10038" w14:paraId="26D215E8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5DB33BFB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4010FB74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Zbiorniki na surowce w postaci pyłów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60DD" w14:textId="77777777" w:rsidR="00F10038" w:rsidRDefault="00475778">
            <w:pPr>
              <w:pStyle w:val="Zawartotabeli"/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silos o pojemności min 60m3</w:t>
            </w:r>
          </w:p>
          <w:p w14:paraId="0C0FE251" w14:textId="77777777" w:rsidR="00F10038" w:rsidRDefault="00475778">
            <w:pPr>
              <w:pStyle w:val="Zawartotabeli"/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dwa silosy dwukomorowe o pojemności pojedynczej komory min. 35m3</w:t>
            </w:r>
          </w:p>
          <w:p w14:paraId="586A03B5" w14:textId="77777777" w:rsidR="00F10038" w:rsidRDefault="00475778">
            <w:pPr>
              <w:pStyle w:val="Zawartotabeli"/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wspólny podest obsługowy dla silosów na poziomie min 5,8- max 6,0m od fundamentów,</w:t>
            </w:r>
          </w:p>
          <w:p w14:paraId="761D1F20" w14:textId="77777777" w:rsidR="00F10038" w:rsidRDefault="00475778">
            <w:pPr>
              <w:pStyle w:val="Zawartotabeli"/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konstrukcji pod silosy  min 8,5m – max 8,8m od fundamentów</w:t>
            </w:r>
          </w:p>
          <w:p w14:paraId="56400FCD" w14:textId="77777777" w:rsidR="00F10038" w:rsidRDefault="00475778">
            <w:pPr>
              <w:pStyle w:val="Zawartotabeli"/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całkowita wysokość silosów min 21,5m – max 22,5m bez urządzeń bezpieczeństwa</w:t>
            </w:r>
          </w:p>
          <w:p w14:paraId="72AB0B01" w14:textId="77777777" w:rsidR="00F10038" w:rsidRDefault="00475778">
            <w:pPr>
              <w:pStyle w:val="Zawartotabeli"/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podajników ślimakowych o średnicy 219 mm umożliwiających precyzyjne podawanie surowców na wagę. Sterowanie prędkością podawania surowców poprzez regulację prędkości ślimaka za pomocą przetwornika częstotliwości prądu</w:t>
            </w:r>
          </w:p>
        </w:tc>
      </w:tr>
      <w:tr w:rsidR="00F10038" w14:paraId="6CD24788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649F3886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4B486550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dozowania wody poprodukcyjnej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98D6" w14:textId="77777777" w:rsidR="00F10038" w:rsidRDefault="00475778">
            <w:pPr>
              <w:pStyle w:val="Zawartotabeli"/>
              <w:numPr>
                <w:ilvl w:val="0"/>
                <w:numId w:val="21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recyklingu wody odzyskanej z procesu produkcji z możliwością wagowego dozowania jej wtórnie do mieszalnika poprzez wagę farb.</w:t>
            </w:r>
          </w:p>
          <w:p w14:paraId="0EEB1D5E" w14:textId="77777777" w:rsidR="00F10038" w:rsidRDefault="00475778">
            <w:pPr>
              <w:pStyle w:val="Zawartotabeli"/>
              <w:numPr>
                <w:ilvl w:val="0"/>
                <w:numId w:val="21"/>
              </w:numPr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z możliwością utrzymania jednolitej zawiesiny wody poprodukcyjnej</w:t>
            </w:r>
          </w:p>
        </w:tc>
      </w:tr>
      <w:tr w:rsidR="00F10038" w14:paraId="42D8747E" w14:textId="77777777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14:paraId="5A0F28F0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12A254D5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Wózek transportujący mieszankę między mieszalnikami a maszyną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produkcyjną</w:t>
            </w:r>
          </w:p>
        </w:tc>
        <w:tc>
          <w:tcPr>
            <w:tcW w:w="7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3A74" w14:textId="77777777" w:rsidR="00F10038" w:rsidRDefault="00475778">
            <w:pPr>
              <w:pStyle w:val="Zawartotabeli"/>
              <w:numPr>
                <w:ilvl w:val="0"/>
                <w:numId w:val="21"/>
              </w:numPr>
              <w:tabs>
                <w:tab w:val="left" w:pos="0"/>
              </w:tabs>
              <w:spacing w:after="0" w:line="360" w:lineRule="auto"/>
              <w:jc w:val="both"/>
            </w:pPr>
            <w:bookmarkStart w:id="3" w:name="_Hlk13564945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komorowy, o pojemności pojedynczej komory min. 0,4m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możliwością jednoczesnego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zadozowania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betonu do maszyny z 3 komór.</w:t>
            </w:r>
          </w:p>
        </w:tc>
      </w:tr>
    </w:tbl>
    <w:p w14:paraId="04F9E576" w14:textId="77777777" w:rsidR="00F10038" w:rsidRDefault="00F10038">
      <w:pPr>
        <w:tabs>
          <w:tab w:val="left" w:pos="0"/>
          <w:tab w:val="left" w:pos="284"/>
          <w:tab w:val="left" w:pos="851"/>
          <w:tab w:val="left" w:pos="1134"/>
        </w:tabs>
        <w:spacing w:line="360" w:lineRule="auto"/>
        <w:jc w:val="both"/>
        <w:rPr>
          <w:color w:val="000000"/>
          <w:u w:color="000000"/>
          <w:lang w:eastAsia="en-US"/>
        </w:rPr>
      </w:pPr>
      <w:bookmarkStart w:id="4" w:name="_Hlk135650598"/>
      <w:bookmarkEnd w:id="4"/>
    </w:p>
    <w:bookmarkEnd w:id="2"/>
    <w:p w14:paraId="01E491A0" w14:textId="77777777" w:rsidR="00F10038" w:rsidRDefault="00F10038">
      <w:pPr>
        <w:pStyle w:val="Default"/>
        <w:jc w:val="both"/>
      </w:pPr>
    </w:p>
    <w:p w14:paraId="38B34B9E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 xml:space="preserve">Przedmiot zamówienia musi </w:t>
      </w:r>
      <w:bookmarkStart w:id="5" w:name="_Hlk504042661"/>
      <w:r>
        <w:t>być nowy bez śladów użytkowania, a części środków trwałych nie mogą być regenerowane</w:t>
      </w:r>
      <w:bookmarkEnd w:id="5"/>
      <w:r>
        <w:t>.</w:t>
      </w:r>
    </w:p>
    <w:p w14:paraId="5168B17C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Przedmiot zamówienia musi posiadać deklarację zgodności WE oraz będzie oznaczony znakiem CE.</w:t>
      </w:r>
    </w:p>
    <w:p w14:paraId="386DBEA9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Zamawiający informuje, że dokona weryfikacji zaoferowanych przez Wykonawcę parametrów w załączniku nr 3 do zapytania ofertowego ”Potwierdzenie parametrów przedmiotu zamówienia.</w:t>
      </w:r>
    </w:p>
    <w:p w14:paraId="6538205A" w14:textId="77777777" w:rsidR="00F10038" w:rsidRPr="004D2ADF" w:rsidRDefault="00475778">
      <w:pPr>
        <w:pStyle w:val="Default"/>
        <w:numPr>
          <w:ilvl w:val="0"/>
          <w:numId w:val="2"/>
        </w:numPr>
        <w:jc w:val="both"/>
        <w:rPr>
          <w:b/>
          <w:bCs/>
        </w:rPr>
      </w:pPr>
      <w:r w:rsidRPr="004D2ADF">
        <w:rPr>
          <w:b/>
          <w:bCs/>
        </w:rPr>
        <w:t>Wykonawca zobowiązany jest wraz z ofertą przekazać jako załącznik nr 5 do oferty, rysunek koncepcji posadowienia urządzeń.</w:t>
      </w:r>
    </w:p>
    <w:p w14:paraId="353DF70F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 przypadku opisania przedmiotu zamówienia za pomocą norm, aprobat, specyfikacji technicznych Zamawiający dopuszcza rozwiązania równoważne.</w:t>
      </w:r>
    </w:p>
    <w:p w14:paraId="253BD68A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 xml:space="preserve">Wszelkie koszty dostarczenia przedmiotu umowy do miejsca wskazanego przez Zamawiającego będą obciążały wyłącznie Wykonawcę. </w:t>
      </w:r>
      <w:r>
        <w:rPr>
          <w:color w:val="000000" w:themeColor="text1"/>
        </w:rPr>
        <w:t>Na Wykonawcy spoczywa również pełna odpowiedzialność za przedmiot umowy podczas transportu</w:t>
      </w:r>
      <w:r>
        <w:rPr>
          <w:color w:val="000000" w:themeColor="text1"/>
        </w:rPr>
        <w:br/>
        <w:t>do siedziby Zamawiającego.</w:t>
      </w:r>
    </w:p>
    <w:p w14:paraId="03A228AE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 ramach dostawy Wykonawca zapewni montaż, ustawienie maszyny (konfigurację), uruchomienie (rozruch), próby i testy, instruktaż z obsługi maszyny 2 osób dokonane w siedzibie Zamawiającego.</w:t>
      </w:r>
    </w:p>
    <w:p w14:paraId="7EFF45B1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W/w czynności wykonywane będą w ramach ceny określonej przez Wykonawcę w ofercie.</w:t>
      </w:r>
    </w:p>
    <w:p w14:paraId="22219721" w14:textId="064C3E59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rPr>
          <w:b/>
          <w:bCs/>
        </w:rPr>
        <w:t xml:space="preserve">Przedmiot zamówienia obligatoryjnie musi posiadać gwarancję minimum </w:t>
      </w:r>
      <w:r w:rsidR="00250F48">
        <w:rPr>
          <w:b/>
          <w:bCs/>
        </w:rPr>
        <w:t>36</w:t>
      </w:r>
      <w:r>
        <w:rPr>
          <w:b/>
          <w:bCs/>
        </w:rPr>
        <w:t xml:space="preserve">  miesięczną.</w:t>
      </w:r>
      <w:r>
        <w:t xml:space="preserve"> Po stronie Wykonawcy będzie zapewnienie serwisu gwarancyjnego w okresie trwania gwarancji.</w:t>
      </w:r>
    </w:p>
    <w:p w14:paraId="7DAFA254" w14:textId="77777777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Szczegółowy zakres gwarancji zostanie ustalony między stronami w zawieranej umowie.</w:t>
      </w:r>
    </w:p>
    <w:p w14:paraId="55F36C72" w14:textId="77777777" w:rsidR="00F10038" w:rsidRDefault="00475778">
      <w:pPr>
        <w:pStyle w:val="Akapitzlist"/>
        <w:numPr>
          <w:ilvl w:val="0"/>
          <w:numId w:val="2"/>
        </w:numPr>
      </w:pPr>
      <w:r>
        <w:t>Przedmiot zamówienia określa kod CPV 42000000-6 nazwa kodu CPV – maszyny</w:t>
      </w:r>
      <w:r>
        <w:br/>
        <w:t xml:space="preserve">  przemysłowe,  </w:t>
      </w:r>
      <w:r>
        <w:rPr>
          <w:color w:val="000000"/>
        </w:rPr>
        <w:t xml:space="preserve">43413000 – 1 Mieszalniki betonu lub zaprawy, kod </w:t>
      </w:r>
      <w:proofErr w:type="spellStart"/>
      <w:r>
        <w:rPr>
          <w:color w:val="000000"/>
        </w:rPr>
        <w:t>cpv</w:t>
      </w:r>
      <w:proofErr w:type="spellEnd"/>
      <w:r>
        <w:rPr>
          <w:color w:val="000000"/>
        </w:rPr>
        <w:t xml:space="preserve"> 42417200-4 nazwa kodu Kod CPV-   Przenośniki</w:t>
      </w:r>
    </w:p>
    <w:p w14:paraId="76943C09" w14:textId="77777777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F10038" w14:paraId="5C352791" w14:textId="77777777">
        <w:trPr>
          <w:trHeight w:val="92"/>
        </w:trPr>
        <w:tc>
          <w:tcPr>
            <w:tcW w:w="4747" w:type="dxa"/>
          </w:tcPr>
          <w:p w14:paraId="2FD01151" w14:textId="77777777" w:rsidR="00F10038" w:rsidRDefault="00F10038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7E3BC907" w14:textId="77777777" w:rsidR="00F10038" w:rsidRDefault="00F10038">
      <w:pPr>
        <w:jc w:val="both"/>
      </w:pPr>
    </w:p>
    <w:p w14:paraId="569C0C33" w14:textId="77777777" w:rsidR="00F10038" w:rsidRDefault="00F10038">
      <w:pPr>
        <w:jc w:val="both"/>
      </w:pPr>
    </w:p>
    <w:p w14:paraId="3B8CE7B4" w14:textId="77777777" w:rsidR="00F10038" w:rsidRDefault="00475778">
      <w:pPr>
        <w:jc w:val="center"/>
      </w:pPr>
      <w:r>
        <w:rPr>
          <w:b/>
        </w:rPr>
        <w:t xml:space="preserve">V. HARMONOGRAM RELACJI ZAMÓWIENIA/UMOWY </w:t>
      </w:r>
    </w:p>
    <w:p w14:paraId="27A1C2CD" w14:textId="77777777" w:rsidR="00F10038" w:rsidRDefault="00F10038">
      <w:pPr>
        <w:jc w:val="center"/>
        <w:rPr>
          <w:b/>
        </w:rPr>
      </w:pPr>
    </w:p>
    <w:p w14:paraId="03BB0738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Przedmiot zamówienia musi być zrealizowany w terminie </w:t>
      </w:r>
      <w:r>
        <w:rPr>
          <w:b/>
          <w:bCs/>
          <w:color w:val="000000"/>
        </w:rPr>
        <w:t xml:space="preserve">do 30.06.2024 r.  </w:t>
      </w:r>
    </w:p>
    <w:p w14:paraId="3910B387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bCs/>
        </w:rPr>
        <w:t>Podpisanie umowy z Wykonawcą przewiduje się w lipcu 2023r.</w:t>
      </w:r>
    </w:p>
    <w:p w14:paraId="50C4271F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101DAB61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b/>
        </w:rPr>
        <w:t xml:space="preserve">Zamawiający przewiduje zaliczkę do 25% wartości zamówienia oraz płatność częściowe do 70% wartości zamówienia oraz płatność końcową w wysokości 30% </w:t>
      </w:r>
      <w:r>
        <w:rPr>
          <w:b/>
        </w:rPr>
        <w:lastRenderedPageBreak/>
        <w:t xml:space="preserve">wartości zamówienia </w:t>
      </w:r>
      <w:bookmarkStart w:id="6" w:name="_Hlk135916059"/>
      <w:r>
        <w:t>po obustronnym podpisaniu protokołu odbioru końcowego bez uwag.</w:t>
      </w:r>
      <w:bookmarkEnd w:id="6"/>
    </w:p>
    <w:p w14:paraId="5D4456EB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>Szczegółowy wykaz płatności zostanie określony w umowie.</w:t>
      </w:r>
    </w:p>
    <w:p w14:paraId="21C7556E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dostarczył przedmiot zamówienia w stanie kompletnym, zupełnym i pozbawionym braków do siedziby Zamawiającego, dokonał montażu/instalacji/uruchomienia, pozytywnie przeszedł testy jakościowe, dokona </w:t>
      </w:r>
      <w:r>
        <w:t>instruktażu z obsługi maszyny 2 osób,</w:t>
      </w:r>
      <w:r>
        <w:rPr>
          <w:rFonts w:eastAsia="Calibri"/>
        </w:rPr>
        <w:t xml:space="preserve"> a Zamawiający dokonał bez zastrzeżeń odbioru przedmiotu zamówienia.</w:t>
      </w:r>
    </w:p>
    <w:p w14:paraId="7725318D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68EAF132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833F87D" w14:textId="77777777" w:rsidR="00F10038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instrukcja obsługi, konserwacji</w:t>
      </w:r>
      <w:r>
        <w:rPr>
          <w:color w:val="000000"/>
        </w:rPr>
        <w:t xml:space="preserve"> (dokumentacja DTR) w języku polskim– 2 egzemplarze,</w:t>
      </w:r>
    </w:p>
    <w:p w14:paraId="1CD0876A" w14:textId="77777777" w:rsidR="00F10038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 xml:space="preserve">dokument gwarancyjny, </w:t>
      </w:r>
    </w:p>
    <w:p w14:paraId="06E7A33C" w14:textId="77777777" w:rsidR="00F10038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7" w:name="_Hlk504044104"/>
      <w:r>
        <w:rPr>
          <w:b/>
          <w:color w:val="000000"/>
        </w:rPr>
        <w:t>deklarację zgodności WE.</w:t>
      </w:r>
      <w:bookmarkEnd w:id="7"/>
    </w:p>
    <w:p w14:paraId="7F6DF156" w14:textId="77777777" w:rsidR="00F10038" w:rsidRDefault="00475778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37D06774" w14:textId="77777777" w:rsidR="00F10038" w:rsidRDefault="00F10038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511DA6AE" w14:textId="77777777" w:rsidR="00F10038" w:rsidRDefault="00F10038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79903D5F" w14:textId="77777777" w:rsidR="00F10038" w:rsidRDefault="00475778">
      <w:pPr>
        <w:ind w:left="360"/>
        <w:jc w:val="center"/>
      </w:pPr>
      <w:r>
        <w:rPr>
          <w:b/>
        </w:rPr>
        <w:t>VI. ISTOTNE POSTANOWIENIA UMOWY</w:t>
      </w:r>
    </w:p>
    <w:p w14:paraId="2D8F4F63" w14:textId="77777777" w:rsidR="00F10038" w:rsidRDefault="00F10038">
      <w:pPr>
        <w:pStyle w:val="Akapitzlist"/>
        <w:ind w:left="720"/>
        <w:jc w:val="both"/>
        <w:rPr>
          <w:b/>
        </w:rPr>
      </w:pPr>
    </w:p>
    <w:p w14:paraId="6DE555C4" w14:textId="77777777" w:rsidR="00F10038" w:rsidRDefault="00475778">
      <w:pPr>
        <w:pStyle w:val="Akapitzlist"/>
        <w:ind w:left="720"/>
        <w:jc w:val="center"/>
      </w:pPr>
      <w:r>
        <w:rPr>
          <w:b/>
        </w:rPr>
        <w:t>Kary umowne</w:t>
      </w:r>
    </w:p>
    <w:p w14:paraId="12182103" w14:textId="77777777" w:rsidR="00F10038" w:rsidRDefault="00F10038">
      <w:pPr>
        <w:pStyle w:val="Akapitzlist"/>
        <w:ind w:left="720"/>
        <w:rPr>
          <w:b/>
        </w:rPr>
      </w:pPr>
    </w:p>
    <w:p w14:paraId="42B73DA4" w14:textId="77777777" w:rsidR="00F10038" w:rsidRDefault="00475778">
      <w:pPr>
        <w:pStyle w:val="Akapitzlist"/>
        <w:ind w:left="720"/>
        <w:jc w:val="both"/>
      </w:pPr>
      <w:r>
        <w:t>1.</w:t>
      </w:r>
      <w:r>
        <w:tab/>
        <w:t xml:space="preserve">Zamawiający naliczy kary umowne w wysokości:  </w:t>
      </w:r>
    </w:p>
    <w:p w14:paraId="0AC49659" w14:textId="77777777" w:rsidR="00F10038" w:rsidRDefault="00475778">
      <w:pPr>
        <w:pStyle w:val="Akapitzlist"/>
        <w:ind w:left="720"/>
        <w:jc w:val="both"/>
      </w:pPr>
      <w:r>
        <w:t>1)</w:t>
      </w:r>
      <w:r>
        <w:tab/>
        <w:t xml:space="preserve">   0,2 % netto wynagrodzenia – za każdy dzień opóźnienia, przekraczający termin realizacji umowy,</w:t>
      </w:r>
    </w:p>
    <w:p w14:paraId="32C878AC" w14:textId="77777777" w:rsidR="00F10038" w:rsidRDefault="00475778">
      <w:pPr>
        <w:pStyle w:val="Akapitzlist"/>
        <w:ind w:left="720"/>
        <w:jc w:val="both"/>
      </w:pPr>
      <w:r>
        <w:t>2)</w:t>
      </w:r>
      <w:r>
        <w:tab/>
        <w:t xml:space="preserve">   0,3 % netto wynagrodzenia – za każdy dzień opóźnienia, przekraczający termin wyznaczony przez Zamawiającego na usunięcie wad w ramach rękojmi lub gwarancji, </w:t>
      </w:r>
    </w:p>
    <w:p w14:paraId="4FCA3BFF" w14:textId="77777777" w:rsidR="00F10038" w:rsidRDefault="00475778">
      <w:pPr>
        <w:pStyle w:val="Akapitzlist"/>
        <w:ind w:left="720"/>
        <w:jc w:val="both"/>
      </w:pPr>
      <w:r>
        <w:t>Maksymalna wysokość kar nie przekroczy 5% wynagrodzenia netto.</w:t>
      </w:r>
    </w:p>
    <w:p w14:paraId="1C6C737D" w14:textId="77777777" w:rsidR="00F10038" w:rsidRDefault="00F10038">
      <w:pPr>
        <w:jc w:val="both"/>
      </w:pPr>
    </w:p>
    <w:p w14:paraId="079751B0" w14:textId="77777777" w:rsidR="00F10038" w:rsidRDefault="00475778">
      <w:pPr>
        <w:jc w:val="center"/>
        <w:rPr>
          <w:b/>
        </w:rPr>
      </w:pPr>
      <w:r>
        <w:rPr>
          <w:b/>
        </w:rPr>
        <w:t>Warunki zmiany umowy</w:t>
      </w:r>
    </w:p>
    <w:p w14:paraId="2C14DC53" w14:textId="77777777" w:rsidR="00A07008" w:rsidRDefault="00A07008">
      <w:pPr>
        <w:jc w:val="center"/>
      </w:pPr>
    </w:p>
    <w:p w14:paraId="65F6A191" w14:textId="77777777" w:rsidR="00A07008" w:rsidRDefault="00A07008" w:rsidP="00A07008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41A137F4" w14:textId="77777777" w:rsidR="00A07008" w:rsidRDefault="00A07008" w:rsidP="00A07008">
      <w:pPr>
        <w:jc w:val="both"/>
      </w:pPr>
      <w:r>
        <w:lastRenderedPageBreak/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60EC6447" w14:textId="77777777" w:rsidR="00A07008" w:rsidRDefault="00A07008" w:rsidP="00A07008">
      <w:pPr>
        <w:jc w:val="both"/>
      </w:pPr>
    </w:p>
    <w:p w14:paraId="67CFF36C" w14:textId="77777777" w:rsidR="00A07008" w:rsidRDefault="00A07008" w:rsidP="00A07008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2FBA6B33" w14:textId="77777777" w:rsidR="00A07008" w:rsidRDefault="00A07008" w:rsidP="00A07008">
      <w:pPr>
        <w:jc w:val="both"/>
      </w:pPr>
    </w:p>
    <w:p w14:paraId="1DAF4BC3" w14:textId="77777777" w:rsidR="00A07008" w:rsidRDefault="00A07008" w:rsidP="00A07008">
      <w:pPr>
        <w:jc w:val="both"/>
      </w:pPr>
      <w:r>
        <w:t xml:space="preserve">• zmiana wykonawcy spowodowałaby istotną niedogodność lub znaczne zwiększenie kosztów dla Zamawiającego, </w:t>
      </w:r>
    </w:p>
    <w:p w14:paraId="68FA2F36" w14:textId="77777777" w:rsidR="00A07008" w:rsidRDefault="00A07008" w:rsidP="00A07008">
      <w:pPr>
        <w:jc w:val="both"/>
      </w:pPr>
    </w:p>
    <w:p w14:paraId="60F20D5F" w14:textId="77777777" w:rsidR="00A07008" w:rsidRDefault="00A07008" w:rsidP="00A07008">
      <w:pPr>
        <w:jc w:val="both"/>
      </w:pPr>
      <w:r>
        <w:t xml:space="preserve">• wartość każdej kolejnej zmiany nie przekracza 50% wartości zamówienia określonej pierwotnie w umowie, </w:t>
      </w:r>
    </w:p>
    <w:p w14:paraId="40F7DEC9" w14:textId="77777777" w:rsidR="00A07008" w:rsidRDefault="00A07008" w:rsidP="00A07008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002AA6BB" w14:textId="77777777" w:rsidR="00A07008" w:rsidRDefault="00A07008" w:rsidP="00A07008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7F4B0203" w14:textId="77777777" w:rsidR="00A07008" w:rsidRDefault="00A07008" w:rsidP="00A07008">
      <w:pPr>
        <w:jc w:val="both"/>
      </w:pPr>
      <w:r>
        <w:br/>
        <w:t xml:space="preserve">• wartość zmiany nie przekracza 50% wartości zamówienia określonej pierwotnie w umowie, </w:t>
      </w:r>
    </w:p>
    <w:p w14:paraId="7B992220" w14:textId="77777777" w:rsidR="00A07008" w:rsidRDefault="00A07008" w:rsidP="00A07008">
      <w:pPr>
        <w:jc w:val="both"/>
      </w:pPr>
      <w:r>
        <w:br/>
        <w:t>c) wykonawcę, któremu Zamawiający udzielił zamówienia, ma zastąpić nowy wykonawca:</w:t>
      </w:r>
    </w:p>
    <w:p w14:paraId="3CBF2993" w14:textId="77777777" w:rsidR="00A07008" w:rsidRDefault="00A07008" w:rsidP="00A07008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0CAAC14D" w14:textId="77777777" w:rsidR="00A07008" w:rsidRDefault="00A07008" w:rsidP="00A07008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0DC652BC" w14:textId="77777777" w:rsidR="00A07008" w:rsidRDefault="00A07008" w:rsidP="00A07008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  <w:t xml:space="preserve">f) wystąpienia konieczności zwiększenia / zmniejszenia zakresu przedmiotu zamówienia o wartości 10 % </w:t>
      </w:r>
    </w:p>
    <w:p w14:paraId="0C60ACC6" w14:textId="77777777" w:rsidR="00A07008" w:rsidRDefault="00A07008" w:rsidP="00A07008">
      <w:pPr>
        <w:jc w:val="both"/>
      </w:pPr>
      <w:r>
        <w:br/>
        <w:t xml:space="preserve">g) wystąpienia siły wyższej, </w:t>
      </w:r>
    </w:p>
    <w:p w14:paraId="73D0DD6D" w14:textId="77777777" w:rsidR="00A07008" w:rsidRDefault="00A07008" w:rsidP="00A07008">
      <w:pPr>
        <w:jc w:val="both"/>
      </w:pPr>
      <w:r>
        <w:lastRenderedPageBreak/>
        <w:br/>
        <w:t xml:space="preserve">h) zmiana wynika z okoliczności wywołanych wystąpieniem epidemii choroby COVID-19, 2.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2ECB92F6" w14:textId="77777777" w:rsidR="00A07008" w:rsidRDefault="00A07008" w:rsidP="00A07008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52D1C4A7" w14:textId="77777777" w:rsidR="00A07008" w:rsidRDefault="00A07008" w:rsidP="00A07008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547219FA" w14:textId="77777777" w:rsidR="00A07008" w:rsidRDefault="00A07008" w:rsidP="00A07008">
      <w:pPr>
        <w:jc w:val="both"/>
      </w:pPr>
      <w:r>
        <w:br/>
        <w:t xml:space="preserve">c) zmian powszechnie obowiązujących przepisów prawa w zakresie mającym wpływ na </w:t>
      </w:r>
    </w:p>
    <w:p w14:paraId="385B6775" w14:textId="77777777" w:rsidR="00A07008" w:rsidRDefault="00A07008" w:rsidP="00A07008">
      <w:pPr>
        <w:jc w:val="both"/>
      </w:pPr>
      <w:r>
        <w:t xml:space="preserve">realizację umowy, </w:t>
      </w:r>
    </w:p>
    <w:p w14:paraId="259CD2F7" w14:textId="77777777" w:rsidR="00A07008" w:rsidRDefault="00A07008" w:rsidP="00A07008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0C5610F2" w14:textId="77777777" w:rsidR="00A07008" w:rsidRDefault="00A07008" w:rsidP="00A07008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5CD4C4C4" w14:textId="77777777" w:rsidR="00A07008" w:rsidRDefault="00A07008" w:rsidP="00A07008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698D7D86" w14:textId="77777777" w:rsidR="00A07008" w:rsidRDefault="00A07008" w:rsidP="00A07008">
      <w:pPr>
        <w:jc w:val="both"/>
      </w:pPr>
      <w:r>
        <w:br/>
      </w:r>
    </w:p>
    <w:p w14:paraId="74157437" w14:textId="77777777" w:rsidR="00A07008" w:rsidRDefault="00A07008" w:rsidP="00A07008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21631EBB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9EA6E6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4B75C3E2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 xml:space="preserve">VII. LISTA DOKUMENTÓW/OŚWIADCZEŃ </w:t>
      </w:r>
    </w:p>
    <w:p w14:paraId="7FE89887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193074AC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F8A740" w14:textId="77777777" w:rsidR="00F10038" w:rsidRDefault="00475778">
      <w:pPr>
        <w:pStyle w:val="Tekstpodstawowywcity3"/>
        <w:numPr>
          <w:ilvl w:val="3"/>
          <w:numId w:val="6"/>
        </w:numPr>
        <w:tabs>
          <w:tab w:val="left" w:pos="2977"/>
        </w:tabs>
        <w:ind w:left="426"/>
      </w:pPr>
      <w:r>
        <w:rPr>
          <w:sz w:val="24"/>
          <w:szCs w:val="24"/>
        </w:rPr>
        <w:t>Wykonawca zobowiązany jest dostarczyć wraz z ofertą następujące dokumenty/ oświadczenia:</w:t>
      </w:r>
    </w:p>
    <w:p w14:paraId="48352801" w14:textId="77777777" w:rsidR="00F10038" w:rsidRDefault="00475778">
      <w:pPr>
        <w:pStyle w:val="Akapitzlist"/>
        <w:numPr>
          <w:ilvl w:val="0"/>
          <w:numId w:val="12"/>
        </w:numPr>
        <w:jc w:val="both"/>
      </w:pPr>
      <w:r>
        <w:rPr>
          <w:b/>
          <w:bCs/>
          <w:color w:val="000000"/>
        </w:rPr>
        <w:t>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3A4C7B9D" w14:textId="77777777" w:rsidR="00F10038" w:rsidRDefault="00475778">
      <w:pPr>
        <w:pStyle w:val="Akapitzlist"/>
        <w:numPr>
          <w:ilvl w:val="0"/>
          <w:numId w:val="12"/>
        </w:numPr>
        <w:jc w:val="both"/>
      </w:pPr>
      <w:r>
        <w:rPr>
          <w:b/>
          <w:color w:val="000000"/>
        </w:rPr>
        <w:t xml:space="preserve">potwierdzenie parametrów przedmiotu zamówienia - </w:t>
      </w:r>
      <w:r>
        <w:rPr>
          <w:color w:val="000000"/>
        </w:rPr>
        <w:t>załącznik 3 do zapytania ofertowego</w:t>
      </w:r>
    </w:p>
    <w:p w14:paraId="232F1A4B" w14:textId="77777777" w:rsidR="00F10038" w:rsidRPr="009C4E0E" w:rsidRDefault="00475778">
      <w:pPr>
        <w:pStyle w:val="Akapitzlist"/>
        <w:numPr>
          <w:ilvl w:val="0"/>
          <w:numId w:val="12"/>
        </w:numPr>
        <w:jc w:val="both"/>
      </w:pPr>
      <w:bookmarkStart w:id="8" w:name="_Hlk53159552"/>
      <w:r>
        <w:rPr>
          <w:b/>
          <w:color w:val="000000"/>
        </w:rPr>
        <w:lastRenderedPageBreak/>
        <w:t xml:space="preserve">Klauzula informacyjna z atr.13 RODO – </w:t>
      </w:r>
      <w:r>
        <w:rPr>
          <w:bCs/>
          <w:color w:val="000000"/>
        </w:rPr>
        <w:t>załącznik nr 4 do zapytania ofertowego</w:t>
      </w:r>
    </w:p>
    <w:p w14:paraId="61106412" w14:textId="1AFD26F6" w:rsidR="00F10038" w:rsidRPr="00A07008" w:rsidRDefault="009C4E0E" w:rsidP="00475778">
      <w:pPr>
        <w:pStyle w:val="Akapitzlist"/>
        <w:numPr>
          <w:ilvl w:val="0"/>
          <w:numId w:val="12"/>
        </w:numPr>
        <w:jc w:val="both"/>
      </w:pPr>
      <w:r w:rsidRPr="00475778">
        <w:rPr>
          <w:b/>
          <w:bCs/>
        </w:rPr>
        <w:t>Oświadczenie dotyczące przesłanek wykluczenia</w:t>
      </w:r>
      <w:bookmarkEnd w:id="8"/>
      <w:r w:rsidR="00475778">
        <w:rPr>
          <w:b/>
          <w:bCs/>
        </w:rPr>
        <w:t xml:space="preserve"> - </w:t>
      </w:r>
      <w:r w:rsidR="00475778">
        <w:rPr>
          <w:bCs/>
          <w:color w:val="000000"/>
        </w:rPr>
        <w:t>załącznik nr 5 do zapytania ofertowego</w:t>
      </w:r>
    </w:p>
    <w:p w14:paraId="7D476341" w14:textId="77777777" w:rsidR="00A07008" w:rsidRDefault="00A07008" w:rsidP="00A07008">
      <w:pPr>
        <w:widowControl w:val="0"/>
        <w:numPr>
          <w:ilvl w:val="0"/>
          <w:numId w:val="12"/>
        </w:numPr>
        <w:spacing w:line="360" w:lineRule="auto"/>
      </w:pPr>
      <w:r>
        <w:t>R</w:t>
      </w:r>
      <w:r w:rsidRPr="00475778">
        <w:t>ysunek koncepcji posadowienia urządzeń.</w:t>
      </w:r>
    </w:p>
    <w:p w14:paraId="5A15ED28" w14:textId="77777777" w:rsidR="00A07008" w:rsidRPr="00475778" w:rsidRDefault="00A07008" w:rsidP="00A07008">
      <w:pPr>
        <w:pStyle w:val="Akapitzlist"/>
        <w:ind w:left="720"/>
        <w:jc w:val="both"/>
      </w:pPr>
    </w:p>
    <w:p w14:paraId="4CDBE28D" w14:textId="77777777" w:rsidR="00F10038" w:rsidRDefault="00F10038">
      <w:pPr>
        <w:jc w:val="both"/>
        <w:rPr>
          <w:b/>
          <w:color w:val="000000"/>
        </w:rPr>
      </w:pPr>
    </w:p>
    <w:p w14:paraId="04D7FD01" w14:textId="77777777" w:rsidR="00E64BFF" w:rsidRDefault="00475778" w:rsidP="00E64BFF">
      <w:pPr>
        <w:jc w:val="center"/>
        <w:rPr>
          <w:b/>
        </w:rPr>
      </w:pPr>
      <w:r>
        <w:rPr>
          <w:b/>
        </w:rPr>
        <w:t xml:space="preserve">VIII. </w:t>
      </w:r>
      <w:r w:rsidR="00E64BFF" w:rsidRPr="00E64BFF">
        <w:rPr>
          <w:b/>
        </w:rPr>
        <w:t>WARUNKI UDZIAŁU W POSTĘPOWANIU ORAZ SPOSÓB DOKONYWANIA OCENY ICH SPEŁNIANIA</w:t>
      </w:r>
    </w:p>
    <w:p w14:paraId="628E26AC" w14:textId="77777777" w:rsidR="00E64BFF" w:rsidRDefault="00E64BFF" w:rsidP="00E64BFF">
      <w:pPr>
        <w:jc w:val="center"/>
        <w:rPr>
          <w:b/>
        </w:rPr>
      </w:pPr>
    </w:p>
    <w:p w14:paraId="16E3167F" w14:textId="1754ADE6" w:rsidR="00E64BFF" w:rsidRDefault="00E64BFF" w:rsidP="00E64BFF">
      <w:r>
        <w:t xml:space="preserve">1. Zamawiający nie stawia warunków udziału w postępowaniu. </w:t>
      </w:r>
      <w:r>
        <w:br/>
        <w:t xml:space="preserve">2.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20E2D27E" w14:textId="77777777" w:rsidR="00E64BFF" w:rsidRDefault="00E64BFF" w:rsidP="00E64BFF">
      <w:pPr>
        <w:jc w:val="both"/>
      </w:pPr>
      <w:bookmarkStart w:id="9" w:name="_Hlk133579023"/>
      <w:r>
        <w:t>3. 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8B1E2C6" w14:textId="77777777" w:rsidR="00E64BFF" w:rsidRDefault="00E64BFF" w:rsidP="00E64BFF">
      <w:pPr>
        <w:jc w:val="both"/>
      </w:pPr>
      <w:r>
        <w:t>4.</w:t>
      </w:r>
      <w:r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9"/>
    <w:p w14:paraId="04D35162" w14:textId="145B2A9D" w:rsidR="00E64BFF" w:rsidRDefault="00E64BFF" w:rsidP="00E64BFF">
      <w:pPr>
        <w:jc w:val="both"/>
      </w:pPr>
      <w:r>
        <w:t>6.</w:t>
      </w:r>
      <w:r>
        <w:tab/>
        <w:t xml:space="preserve">Ocena spełnienia w/wymienionych warunków udziału w postępowaniu dokonana będzie </w:t>
      </w:r>
      <w:r>
        <w:t xml:space="preserve"> </w:t>
      </w:r>
      <w:r>
        <w:t xml:space="preserve">w oparciu o złożone przez Wykonawcę w niniejszym postępowaniu dokumenty </w:t>
      </w:r>
    </w:p>
    <w:p w14:paraId="39E5DC4B" w14:textId="77777777" w:rsidR="00E64BFF" w:rsidRDefault="00E64BFF" w:rsidP="00E64BFF">
      <w:pPr>
        <w:jc w:val="both"/>
      </w:pPr>
      <w:r>
        <w:t>i oświadczenia.</w:t>
      </w:r>
    </w:p>
    <w:p w14:paraId="756879EF" w14:textId="77777777" w:rsidR="00E64BFF" w:rsidRPr="00E64BFF" w:rsidRDefault="00E64BFF" w:rsidP="00E64BFF">
      <w:pPr>
        <w:rPr>
          <w:b/>
        </w:rPr>
      </w:pPr>
    </w:p>
    <w:p w14:paraId="795C7B5F" w14:textId="77777777" w:rsidR="00F10038" w:rsidRDefault="00F10038" w:rsidP="00E64BFF">
      <w:pPr>
        <w:rPr>
          <w:b/>
          <w:color w:val="000000"/>
        </w:rPr>
      </w:pPr>
    </w:p>
    <w:p w14:paraId="6BF5EA96" w14:textId="77777777" w:rsidR="00F10038" w:rsidRDefault="00475778">
      <w:pPr>
        <w:jc w:val="center"/>
      </w:pPr>
      <w:r>
        <w:rPr>
          <w:b/>
          <w:color w:val="000000"/>
        </w:rPr>
        <w:t>IX. ZAMÓWIENIA UZUPEŁNIAJĄCE</w:t>
      </w:r>
    </w:p>
    <w:p w14:paraId="54357F17" w14:textId="77777777" w:rsidR="00F10038" w:rsidRDefault="00F10038">
      <w:pPr>
        <w:jc w:val="center"/>
        <w:rPr>
          <w:b/>
          <w:color w:val="000000"/>
        </w:rPr>
      </w:pPr>
    </w:p>
    <w:p w14:paraId="23598646" w14:textId="77777777" w:rsidR="00F10038" w:rsidRDefault="00475778">
      <w:pPr>
        <w:pStyle w:val="Akapitzlist"/>
        <w:numPr>
          <w:ilvl w:val="3"/>
          <w:numId w:val="12"/>
        </w:numPr>
        <w:ind w:left="426"/>
        <w:jc w:val="both"/>
      </w:pPr>
      <w:r>
        <w:t>Zamawiający nie przewiduje zamówień uzupełniających</w:t>
      </w:r>
    </w:p>
    <w:p w14:paraId="3C80FB01" w14:textId="77777777" w:rsidR="00F10038" w:rsidRDefault="00F10038">
      <w:pPr>
        <w:pStyle w:val="Default"/>
        <w:ind w:left="360"/>
      </w:pPr>
    </w:p>
    <w:p w14:paraId="3B2A2B75" w14:textId="77777777" w:rsidR="00F10038" w:rsidRDefault="00F10038">
      <w:pPr>
        <w:pStyle w:val="Default"/>
        <w:ind w:left="360"/>
      </w:pPr>
    </w:p>
    <w:p w14:paraId="5BD1F607" w14:textId="77777777" w:rsidR="00F10038" w:rsidRDefault="00475778">
      <w:pPr>
        <w:pStyle w:val="Default"/>
        <w:jc w:val="center"/>
      </w:pPr>
      <w:r>
        <w:rPr>
          <w:b/>
          <w:bCs/>
        </w:rPr>
        <w:t xml:space="preserve">X. KRYTERIA OCENY OFERT I OPIS SPOSOBU </w:t>
      </w:r>
    </w:p>
    <w:p w14:paraId="20D8522C" w14:textId="77777777" w:rsidR="00F10038" w:rsidRDefault="00475778">
      <w:pPr>
        <w:pStyle w:val="Default"/>
        <w:jc w:val="center"/>
      </w:pPr>
      <w:r>
        <w:rPr>
          <w:b/>
          <w:bCs/>
        </w:rPr>
        <w:t>PRZYZNAWANIA PUNKTACJI</w:t>
      </w:r>
    </w:p>
    <w:p w14:paraId="25D51D7B" w14:textId="77777777" w:rsidR="00F10038" w:rsidRDefault="00F10038">
      <w:pPr>
        <w:pStyle w:val="Akapitzlist1"/>
        <w:ind w:left="0"/>
        <w:jc w:val="both"/>
        <w:rPr>
          <w:b/>
          <w:bCs/>
          <w:color w:val="000000"/>
        </w:rPr>
      </w:pPr>
    </w:p>
    <w:p w14:paraId="7BD8B3B3" w14:textId="77777777" w:rsidR="00F10038" w:rsidRDefault="00475778">
      <w:pPr>
        <w:pStyle w:val="Akapitzlist1"/>
        <w:numPr>
          <w:ilvl w:val="3"/>
          <w:numId w:val="12"/>
        </w:numPr>
        <w:ind w:left="426"/>
        <w:jc w:val="both"/>
      </w:pPr>
      <w:r>
        <w:rPr>
          <w:color w:val="000000"/>
        </w:rPr>
        <w:t>Zamawiający dokona oceny ważnych ofert na podstawie poniżej przedstawionych kryteriów oceny ofert.</w:t>
      </w:r>
    </w:p>
    <w:p w14:paraId="4372C6D3" w14:textId="77777777" w:rsidR="00F10038" w:rsidRDefault="00F10038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5"/>
        <w:gridCol w:w="1351"/>
      </w:tblGrid>
      <w:tr w:rsidR="00F10038" w14:paraId="1F0C5160" w14:textId="77777777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C9A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283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 xml:space="preserve">WAGA </w:t>
            </w:r>
          </w:p>
          <w:p w14:paraId="2E55723D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>(pkt)</w:t>
            </w:r>
          </w:p>
        </w:tc>
      </w:tr>
      <w:tr w:rsidR="00F10038" w14:paraId="76A4A65D" w14:textId="77777777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80BB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lastRenderedPageBreak/>
              <w:t>Wartość netto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49E4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color w:val="000000"/>
              </w:rPr>
              <w:t>70</w:t>
            </w:r>
          </w:p>
        </w:tc>
      </w:tr>
      <w:tr w:rsidR="00F10038" w14:paraId="1E116179" w14:textId="77777777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543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Termin realizacji w dniach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4F55" w14:textId="77777777" w:rsidR="00F10038" w:rsidRDefault="00475778">
            <w:pPr>
              <w:widowControl w:val="0"/>
            </w:pPr>
            <w:r>
              <w:t xml:space="preserve">       10  </w:t>
            </w:r>
          </w:p>
        </w:tc>
      </w:tr>
      <w:tr w:rsidR="00F10038" w14:paraId="6642BC78" w14:textId="77777777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2086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Czas reakcji serwisu w godzinach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5AE" w14:textId="77777777" w:rsidR="00F10038" w:rsidRDefault="00475778">
            <w:pPr>
              <w:widowControl w:val="0"/>
              <w:spacing w:before="120" w:after="120"/>
              <w:jc w:val="center"/>
              <w:rPr>
                <w:shd w:val="clear" w:color="auto" w:fill="FFFF00"/>
              </w:rPr>
            </w:pPr>
            <w:r>
              <w:t>20</w:t>
            </w:r>
          </w:p>
        </w:tc>
      </w:tr>
    </w:tbl>
    <w:p w14:paraId="294535E4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F312DB0" w14:textId="77777777" w:rsidR="00F10038" w:rsidRDefault="00475778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Wartość netto –</w:t>
      </w:r>
      <w:proofErr w:type="spellStart"/>
      <w:r>
        <w:rPr>
          <w:b/>
          <w:color w:val="000000"/>
          <w:sz w:val="24"/>
        </w:rPr>
        <w:t>Pc</w:t>
      </w:r>
      <w:proofErr w:type="spellEnd"/>
    </w:p>
    <w:p w14:paraId="7CB2AC2D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6D84221F" w14:textId="77777777" w:rsidR="00F10038" w:rsidRDefault="00475778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011DEF22" w14:textId="77777777" w:rsidR="00F10038" w:rsidRDefault="00475778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>
        <w:rPr>
          <w:b/>
          <w:color w:val="000000"/>
        </w:rPr>
        <w:t>Wartość netto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70 pkt.</w:t>
      </w:r>
    </w:p>
    <w:p w14:paraId="746BA62B" w14:textId="77777777" w:rsidR="00F10038" w:rsidRDefault="00F10038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60D2B003" w14:textId="77777777" w:rsidR="00F10038" w:rsidRDefault="00475778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>N</w:t>
      </w:r>
      <w:r>
        <w:rPr>
          <w:vertAlign w:val="subscript"/>
        </w:rPr>
        <w:t xml:space="preserve">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0DB75A27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77" behindDoc="0" locked="0" layoutInCell="0" allowOverlap="1" wp14:anchorId="40FD539B" wp14:editId="517D3767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75pt,7.95pt" to="85pt,7.95pt" ID="Łącznik prosty 10" stroked="t" o:allowincell="f" style="position:absolute" wp14:anchorId="0A96CCE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4E0A55B2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7D866B19" w14:textId="77777777" w:rsidR="00F10038" w:rsidRDefault="00F1003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28C78B54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tab/>
      </w:r>
      <w:r>
        <w:tab/>
      </w:r>
    </w:p>
    <w:p w14:paraId="0A38E910" w14:textId="77777777" w:rsidR="00F10038" w:rsidRDefault="00475778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ind w:right="-403"/>
        <w:jc w:val="both"/>
      </w:pPr>
      <w:r>
        <w:rPr>
          <w:b/>
        </w:rPr>
        <w:t>Termin realizacji zamówienia (podany w dniach) - Pt</w:t>
      </w:r>
    </w:p>
    <w:p w14:paraId="4451D298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t xml:space="preserve">Punktacja za termin realizacji 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1208EB83" w14:textId="77777777" w:rsidR="00F10038" w:rsidRDefault="00475778">
      <w:r>
        <w:t xml:space="preserve">Oferta za kryterium „Termin realizacji” może otrzymać maksymalnie </w:t>
      </w:r>
      <w:r>
        <w:rPr>
          <w:b/>
          <w:bCs/>
        </w:rPr>
        <w:t>10 pkt.</w:t>
      </w:r>
    </w:p>
    <w:p w14:paraId="7B3FAF58" w14:textId="77777777" w:rsidR="00F10038" w:rsidRDefault="00F10038">
      <w:pPr>
        <w:tabs>
          <w:tab w:val="left" w:pos="0"/>
          <w:tab w:val="left" w:pos="284"/>
        </w:tabs>
        <w:ind w:right="-403"/>
        <w:jc w:val="both"/>
      </w:pPr>
    </w:p>
    <w:p w14:paraId="5536A9FF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T</w:t>
      </w:r>
      <w:r>
        <w:t xml:space="preserve"> </w:t>
      </w:r>
      <w:r>
        <w:rPr>
          <w:lang w:val="x-none"/>
        </w:rPr>
        <w:t>– otrzymane punkty</w:t>
      </w:r>
    </w:p>
    <w:p w14:paraId="2D246C30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78" behindDoc="0" locked="0" layoutInCell="0" allowOverlap="1" wp14:anchorId="4BC338F1" wp14:editId="1B6C5D2E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75pt,7.95pt" to="85pt,7.95pt" ID="Łącznik prosty 3" stroked="t" o:allowincell="f" style="position:absolute" wp14:anchorId="4743A8F5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T</w:t>
      </w:r>
      <w:r>
        <w:rPr>
          <w:lang w:val="x-none"/>
        </w:rPr>
        <w:t xml:space="preserve"> =                            </w:t>
      </w:r>
      <w:r>
        <w:t xml:space="preserve">         </w:t>
      </w:r>
      <w:r>
        <w:rPr>
          <w:lang w:val="x-none"/>
        </w:rPr>
        <w:t xml:space="preserve">         </w:t>
      </w:r>
      <w:r>
        <w:t>T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najkorzystniejszej ofercie</w:t>
      </w:r>
    </w:p>
    <w:p w14:paraId="69572B07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 </w:t>
      </w:r>
      <w:r>
        <w:rPr>
          <w:lang w:val="x-none"/>
        </w:rPr>
        <w:tab/>
      </w:r>
      <w:r>
        <w:t xml:space="preserve">     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rozpatrywanej ofercie</w:t>
      </w:r>
    </w:p>
    <w:p w14:paraId="501A9138" w14:textId="77777777" w:rsidR="00F10038" w:rsidRDefault="00F10038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641FDD8" w14:textId="77777777" w:rsidR="00F10038" w:rsidRDefault="00475778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ind w:right="-403"/>
        <w:jc w:val="both"/>
      </w:pPr>
      <w:r>
        <w:rPr>
          <w:b/>
        </w:rPr>
        <w:t>C</w:t>
      </w:r>
      <w:proofErr w:type="spellStart"/>
      <w:r>
        <w:rPr>
          <w:b/>
          <w:lang w:val="x-none"/>
        </w:rPr>
        <w:t>zas</w:t>
      </w:r>
      <w:proofErr w:type="spellEnd"/>
      <w:r>
        <w:rPr>
          <w:b/>
          <w:lang w:val="x-none"/>
        </w:rPr>
        <w:t xml:space="preserve"> </w:t>
      </w:r>
      <w:r>
        <w:rPr>
          <w:b/>
        </w:rPr>
        <w:t xml:space="preserve">reakcji serwisu (podany w godzinach) – </w:t>
      </w:r>
      <w:proofErr w:type="spellStart"/>
      <w:r>
        <w:rPr>
          <w:b/>
        </w:rPr>
        <w:t>Ps</w:t>
      </w:r>
      <w:proofErr w:type="spellEnd"/>
    </w:p>
    <w:p w14:paraId="4CB3FB8B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rPr>
          <w:b/>
        </w:rPr>
        <w:t>Czas reakcji serwisu oznacza przyjazd technika w miejsce instalacji.</w:t>
      </w:r>
    </w:p>
    <w:p w14:paraId="2FC5E68D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t xml:space="preserve">Punktacja za czas reakcji serwisu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562A8E02" w14:textId="77777777" w:rsidR="00F10038" w:rsidRDefault="00475778">
      <w:r>
        <w:t xml:space="preserve">Oferta za kryterium „Czas reakcji serwisu” może otrzymać maksymalnie </w:t>
      </w:r>
      <w:r>
        <w:rPr>
          <w:b/>
          <w:bCs/>
        </w:rPr>
        <w:t>20 pkt.</w:t>
      </w:r>
    </w:p>
    <w:p w14:paraId="3996B3F3" w14:textId="77777777" w:rsidR="00F10038" w:rsidRDefault="00F10038"/>
    <w:p w14:paraId="65824738" w14:textId="77777777" w:rsidR="00F10038" w:rsidRDefault="00F10038">
      <w:pPr>
        <w:tabs>
          <w:tab w:val="left" w:pos="0"/>
          <w:tab w:val="left" w:pos="284"/>
        </w:tabs>
        <w:ind w:right="-403"/>
        <w:jc w:val="both"/>
      </w:pPr>
    </w:p>
    <w:p w14:paraId="51F3164B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bookmarkStart w:id="10" w:name="_Hlk32235973"/>
      <w:r>
        <w:rPr>
          <w:lang w:val="x-none"/>
        </w:rPr>
        <w:t xml:space="preserve">              </w:t>
      </w:r>
      <w:r>
        <w:t>S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s</w:t>
      </w:r>
      <w:r>
        <w:t xml:space="preserve"> </w:t>
      </w:r>
      <w:r>
        <w:rPr>
          <w:lang w:val="x-none"/>
        </w:rPr>
        <w:t>– otrzymane punkty</w:t>
      </w:r>
    </w:p>
    <w:p w14:paraId="75AB2B1C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79" behindDoc="0" locked="0" layoutInCell="0" allowOverlap="1" wp14:anchorId="273F6935" wp14:editId="46B3D245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3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75pt,7.95pt" to="85pt,7.95pt" ID="Łącznik prosty 15" stroked="t" o:allowincell="f" style="position:absolute" wp14:anchorId="18F44E47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s</w:t>
      </w:r>
      <w:r>
        <w:rPr>
          <w:lang w:val="x-none"/>
        </w:rPr>
        <w:t xml:space="preserve">=                            </w:t>
      </w:r>
      <w:r>
        <w:t xml:space="preserve">         </w:t>
      </w:r>
      <w:r>
        <w:rPr>
          <w:lang w:val="x-none"/>
        </w:rPr>
        <w:t xml:space="preserve">       </w:t>
      </w:r>
      <w:r>
        <w:t>S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czas </w:t>
      </w:r>
      <w:r>
        <w:rPr>
          <w:lang w:val="x-none"/>
        </w:rPr>
        <w:t>w najkorzystniejszej ofercie</w:t>
      </w:r>
    </w:p>
    <w:p w14:paraId="42A1D8A4" w14:textId="77777777" w:rsidR="00F10038" w:rsidRDefault="00475778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    </w:t>
      </w:r>
      <w:r>
        <w:t>S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</w:t>
      </w:r>
      <w:r>
        <w:t xml:space="preserve">      S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czas </w:t>
      </w:r>
      <w:r>
        <w:rPr>
          <w:lang w:val="x-none"/>
        </w:rPr>
        <w:t>w rozpatrywanej ofercie</w:t>
      </w:r>
      <w:bookmarkEnd w:id="10"/>
    </w:p>
    <w:p w14:paraId="5600F500" w14:textId="77777777" w:rsidR="00F10038" w:rsidRDefault="00F10038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7DC3F0A4" w14:textId="77777777" w:rsidR="00F10038" w:rsidRDefault="00F10038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60F3B624" w14:textId="77777777" w:rsidR="00F10038" w:rsidRDefault="00475778">
      <w:pPr>
        <w:pStyle w:val="Akapitzlist1"/>
        <w:numPr>
          <w:ilvl w:val="3"/>
          <w:numId w:val="50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 przecinku.</w:t>
      </w:r>
    </w:p>
    <w:p w14:paraId="009F78F2" w14:textId="77777777" w:rsidR="00F10038" w:rsidRDefault="00475778">
      <w:pPr>
        <w:pStyle w:val="Akapitzlist1"/>
        <w:numPr>
          <w:ilvl w:val="3"/>
          <w:numId w:val="37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bookmarkStart w:id="11" w:name="_Hlk532818826"/>
      <w:r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>
        <w:rPr>
          <w:b/>
          <w:color w:val="000000"/>
        </w:rPr>
        <w:t xml:space="preserve">P = </w:t>
      </w:r>
      <w:proofErr w:type="spellStart"/>
      <w:r>
        <w:rPr>
          <w:b/>
          <w:color w:val="000000"/>
        </w:rPr>
        <w:t>Pc</w:t>
      </w:r>
      <w:proofErr w:type="spellEnd"/>
      <w:r>
        <w:rPr>
          <w:b/>
          <w:color w:val="000000"/>
        </w:rPr>
        <w:t xml:space="preserve"> +</w:t>
      </w:r>
      <w:proofErr w:type="spellStart"/>
      <w:r>
        <w:rPr>
          <w:b/>
          <w:color w:val="000000"/>
        </w:rPr>
        <w:t>Pt+Ps</w:t>
      </w:r>
      <w:bookmarkEnd w:id="11"/>
      <w:proofErr w:type="spellEnd"/>
    </w:p>
    <w:p w14:paraId="00EF84AE" w14:textId="77777777" w:rsidR="00F10038" w:rsidRDefault="00F10038">
      <w:pPr>
        <w:pStyle w:val="Default"/>
      </w:pPr>
    </w:p>
    <w:p w14:paraId="7FC1B37E" w14:textId="77777777" w:rsidR="00F10038" w:rsidRDefault="00F10038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450FDB86" w14:textId="77777777" w:rsidR="00F10038" w:rsidRDefault="00F1003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bookmarkStart w:id="12" w:name="_Hlk52975445"/>
      <w:bookmarkEnd w:id="12"/>
    </w:p>
    <w:p w14:paraId="0C6580D2" w14:textId="77777777" w:rsidR="00F10038" w:rsidRDefault="00F10038">
      <w:pPr>
        <w:pStyle w:val="Default"/>
        <w:ind w:left="720"/>
        <w:jc w:val="center"/>
      </w:pPr>
    </w:p>
    <w:p w14:paraId="2D0BA34D" w14:textId="77777777" w:rsidR="00F10038" w:rsidRDefault="00475778">
      <w:pPr>
        <w:ind w:left="624" w:hanging="624"/>
        <w:jc w:val="center"/>
      </w:pPr>
      <w:r>
        <w:rPr>
          <w:b/>
        </w:rPr>
        <w:t xml:space="preserve">XI. INFORMACJE O FORMALNOŚCIACH JAKIE POWINNY ZOSTAĆ DOPEŁNIONE PO WYBORZE NAJKORZYSTNIEJSZEJ OFERTY </w:t>
      </w:r>
    </w:p>
    <w:p w14:paraId="32847E7D" w14:textId="77777777" w:rsidR="00F10038" w:rsidRDefault="00475778">
      <w:pPr>
        <w:ind w:left="624" w:hanging="624"/>
        <w:jc w:val="center"/>
      </w:pPr>
      <w:r>
        <w:rPr>
          <w:b/>
        </w:rPr>
        <w:lastRenderedPageBreak/>
        <w:t>W CELU REALIZACJI PRZEDMIOTU ZAMÓWIENIA</w:t>
      </w:r>
    </w:p>
    <w:p w14:paraId="1FF5601F" w14:textId="77777777" w:rsidR="00F10038" w:rsidRDefault="00F10038">
      <w:pPr>
        <w:ind w:left="624" w:hanging="624"/>
        <w:jc w:val="center"/>
        <w:rPr>
          <w:b/>
        </w:rPr>
      </w:pPr>
    </w:p>
    <w:p w14:paraId="23754F85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66785504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31626108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26313CEF" w14:textId="77777777" w:rsidR="00F10038" w:rsidRDefault="00F10038">
      <w:pPr>
        <w:pStyle w:val="Akapitzlist1"/>
        <w:ind w:left="0"/>
        <w:jc w:val="both"/>
        <w:rPr>
          <w:b/>
        </w:rPr>
      </w:pPr>
    </w:p>
    <w:p w14:paraId="49FB6C2C" w14:textId="77777777" w:rsidR="00F10038" w:rsidRDefault="00475778">
      <w:pPr>
        <w:ind w:left="624" w:hanging="624"/>
        <w:jc w:val="center"/>
      </w:pPr>
      <w:r>
        <w:rPr>
          <w:b/>
        </w:rPr>
        <w:t>XII.  INFORMACJA NA TEMAT ZAKRESU WYKLUCZENIA WYKONAWCY</w:t>
      </w:r>
    </w:p>
    <w:p w14:paraId="4D71BB89" w14:textId="77777777" w:rsidR="00F10038" w:rsidRDefault="00F10038">
      <w:pPr>
        <w:ind w:left="624" w:hanging="624"/>
        <w:jc w:val="center"/>
        <w:rPr>
          <w:b/>
        </w:rPr>
      </w:pPr>
    </w:p>
    <w:p w14:paraId="1F3451A9" w14:textId="77777777" w:rsidR="00F10038" w:rsidRDefault="00475778">
      <w:pPr>
        <w:pStyle w:val="Akapitzlist1"/>
        <w:numPr>
          <w:ilvl w:val="3"/>
          <w:numId w:val="8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352D8089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2DA8CDD4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3FED117C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04C4A93A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079CCE1F" w14:textId="77777777" w:rsidR="00F10038" w:rsidRDefault="00475778">
      <w:pPr>
        <w:pStyle w:val="Akapitzlist1"/>
        <w:numPr>
          <w:ilvl w:val="1"/>
          <w:numId w:val="9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259C29A5" w14:textId="77777777" w:rsidR="00F10038" w:rsidRDefault="00F10038">
      <w:pPr>
        <w:pStyle w:val="Akapitzlist1"/>
        <w:ind w:left="720"/>
        <w:jc w:val="both"/>
        <w:rPr>
          <w:color w:val="000000"/>
        </w:rPr>
      </w:pPr>
    </w:p>
    <w:p w14:paraId="72F66320" w14:textId="77777777" w:rsidR="00F10038" w:rsidRDefault="00F10038">
      <w:pPr>
        <w:pStyle w:val="Akapitzlist"/>
        <w:jc w:val="both"/>
        <w:rPr>
          <w:b/>
        </w:rPr>
      </w:pPr>
    </w:p>
    <w:p w14:paraId="7145A7B3" w14:textId="77777777" w:rsidR="00F10038" w:rsidRDefault="00475778">
      <w:pPr>
        <w:pStyle w:val="Akapitzlist"/>
        <w:ind w:left="0"/>
      </w:pPr>
      <w:r>
        <w:rPr>
          <w:b/>
        </w:rPr>
        <w:t>XIII. ZAŁĄCZNIKI</w:t>
      </w:r>
    </w:p>
    <w:p w14:paraId="183F7F95" w14:textId="77777777" w:rsidR="00F10038" w:rsidRDefault="00F10038">
      <w:pPr>
        <w:pStyle w:val="Akapitzlist"/>
        <w:rPr>
          <w:b/>
        </w:rPr>
      </w:pPr>
    </w:p>
    <w:p w14:paraId="570E2CDA" w14:textId="77777777" w:rsidR="00F10038" w:rsidRDefault="00F10038">
      <w:pPr>
        <w:pStyle w:val="Akapitzlist"/>
        <w:ind w:left="0"/>
        <w:rPr>
          <w:b/>
        </w:rPr>
      </w:pPr>
    </w:p>
    <w:p w14:paraId="55DB8A1A" w14:textId="77777777" w:rsidR="00F10038" w:rsidRDefault="00475778">
      <w:pPr>
        <w:numPr>
          <w:ilvl w:val="0"/>
          <w:numId w:val="1"/>
        </w:numPr>
        <w:ind w:left="426"/>
        <w:jc w:val="both"/>
      </w:pPr>
      <w:r>
        <w:t xml:space="preserve">Formularz ofertowy </w:t>
      </w:r>
    </w:p>
    <w:p w14:paraId="624DD84B" w14:textId="77777777" w:rsidR="00F10038" w:rsidRDefault="00475778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5F6F8EB5" w14:textId="77777777" w:rsidR="00F10038" w:rsidRDefault="00475778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4DE66A7E" w14:textId="77777777" w:rsidR="009C4E0E" w:rsidRDefault="00475778" w:rsidP="009C4E0E">
      <w:pPr>
        <w:numPr>
          <w:ilvl w:val="0"/>
          <w:numId w:val="1"/>
        </w:numPr>
        <w:ind w:left="426"/>
        <w:jc w:val="both"/>
      </w:pPr>
      <w:r>
        <w:rPr>
          <w:bCs/>
          <w:color w:val="000000"/>
        </w:rPr>
        <w:t xml:space="preserve">Klauzula informacyjna z atr.13 RODO </w:t>
      </w:r>
    </w:p>
    <w:p w14:paraId="23207C35" w14:textId="7ECE5D83" w:rsidR="009C4E0E" w:rsidRDefault="009C4E0E" w:rsidP="009C4E0E">
      <w:pPr>
        <w:numPr>
          <w:ilvl w:val="0"/>
          <w:numId w:val="1"/>
        </w:numPr>
        <w:ind w:left="426"/>
        <w:jc w:val="both"/>
      </w:pPr>
      <w:r>
        <w:t xml:space="preserve">Oświadczenie </w:t>
      </w:r>
      <w:r w:rsidRPr="009C4E0E">
        <w:t>dotyczące przesłanek wykluczenia</w:t>
      </w:r>
    </w:p>
    <w:p w14:paraId="291911B2" w14:textId="77777777" w:rsidR="00F10038" w:rsidRDefault="00475778">
      <w:pPr>
        <w:numPr>
          <w:ilvl w:val="0"/>
          <w:numId w:val="1"/>
        </w:numPr>
        <w:ind w:left="426"/>
        <w:jc w:val="both"/>
      </w:pPr>
      <w:r>
        <w:t xml:space="preserve">Plan umiejscowienia instalacji  </w:t>
      </w:r>
    </w:p>
    <w:p w14:paraId="41C8A604" w14:textId="77777777" w:rsidR="00F10038" w:rsidRDefault="00F10038"/>
    <w:p w14:paraId="4995C4D0" w14:textId="77777777" w:rsidR="00F10038" w:rsidRDefault="00F10038"/>
    <w:p w14:paraId="11AC45D8" w14:textId="77777777" w:rsidR="00F10038" w:rsidRDefault="00F10038"/>
    <w:p w14:paraId="190020A0" w14:textId="77777777" w:rsidR="00F10038" w:rsidRDefault="00F10038"/>
    <w:p w14:paraId="34F05399" w14:textId="77777777" w:rsidR="00F10038" w:rsidRDefault="00F10038"/>
    <w:p w14:paraId="02C3D446" w14:textId="77777777" w:rsidR="00F10038" w:rsidRDefault="00F10038"/>
    <w:p w14:paraId="2DB3440B" w14:textId="77777777" w:rsidR="00F10038" w:rsidRDefault="00F10038"/>
    <w:p w14:paraId="51461FD5" w14:textId="77777777" w:rsidR="00F10038" w:rsidRDefault="00F10038"/>
    <w:p w14:paraId="0A4003F3" w14:textId="77777777" w:rsidR="00F10038" w:rsidRDefault="00F10038"/>
    <w:p w14:paraId="54E44563" w14:textId="77777777" w:rsidR="00F10038" w:rsidRDefault="00F10038"/>
    <w:p w14:paraId="5446C513" w14:textId="77777777" w:rsidR="00F10038" w:rsidRDefault="00F10038"/>
    <w:p w14:paraId="3A034923" w14:textId="77777777" w:rsidR="00F10038" w:rsidRDefault="00F10038"/>
    <w:p w14:paraId="2B199863" w14:textId="77777777" w:rsidR="00F10038" w:rsidRDefault="00F10038"/>
    <w:p w14:paraId="0FF7CB2F" w14:textId="77777777" w:rsidR="00F10038" w:rsidRDefault="00F10038"/>
    <w:p w14:paraId="303A8CE9" w14:textId="77777777" w:rsidR="00F10038" w:rsidRDefault="00F10038"/>
    <w:p w14:paraId="513CA162" w14:textId="77777777" w:rsidR="00F10038" w:rsidRDefault="00F10038"/>
    <w:p w14:paraId="1E08052B" w14:textId="77777777" w:rsidR="00F10038" w:rsidRDefault="00F10038"/>
    <w:p w14:paraId="34BB10EC" w14:textId="77777777" w:rsidR="00F10038" w:rsidRDefault="00F10038"/>
    <w:p w14:paraId="07850075" w14:textId="77777777" w:rsidR="00F10038" w:rsidRDefault="00F10038"/>
    <w:p w14:paraId="146F505D" w14:textId="77777777" w:rsidR="00F10038" w:rsidRDefault="00F10038"/>
    <w:p w14:paraId="0D6ABAAF" w14:textId="77777777" w:rsidR="00F10038" w:rsidRDefault="00F10038"/>
    <w:p w14:paraId="52887635" w14:textId="77777777" w:rsidR="00F10038" w:rsidRDefault="00F10038"/>
    <w:p w14:paraId="2332D5ED" w14:textId="77777777" w:rsidR="00F10038" w:rsidRDefault="00F10038"/>
    <w:p w14:paraId="7045B771" w14:textId="77777777" w:rsidR="00F10038" w:rsidRDefault="00F10038"/>
    <w:p w14:paraId="3D9B5BCB" w14:textId="77777777" w:rsidR="00F10038" w:rsidRDefault="00F10038"/>
    <w:p w14:paraId="0C1D4A66" w14:textId="77777777" w:rsidR="00F10038" w:rsidRDefault="00475778">
      <w:pPr>
        <w:ind w:left="567" w:firstLine="141"/>
        <w:jc w:val="right"/>
      </w:pPr>
      <w:r>
        <w:rPr>
          <w:b/>
        </w:rPr>
        <w:t>Załącznik 1 do Zapytania ofertowego</w:t>
      </w:r>
    </w:p>
    <w:p w14:paraId="5ABBE1C0" w14:textId="77777777" w:rsidR="00F10038" w:rsidRDefault="00F10038">
      <w:pPr>
        <w:jc w:val="center"/>
        <w:rPr>
          <w:b/>
        </w:rPr>
      </w:pPr>
    </w:p>
    <w:p w14:paraId="74D07384" w14:textId="77777777" w:rsidR="00F10038" w:rsidRDefault="00F10038">
      <w:pPr>
        <w:jc w:val="center"/>
        <w:rPr>
          <w:b/>
        </w:rPr>
      </w:pPr>
    </w:p>
    <w:p w14:paraId="7BEC76F3" w14:textId="77777777" w:rsidR="00F10038" w:rsidRDefault="00475778">
      <w:pPr>
        <w:jc w:val="center"/>
      </w:pPr>
      <w:r>
        <w:rPr>
          <w:b/>
        </w:rPr>
        <w:t>FORMULARZ OFERTOWY</w:t>
      </w:r>
    </w:p>
    <w:p w14:paraId="399C4CFA" w14:textId="77777777" w:rsidR="00F10038" w:rsidRDefault="00F10038">
      <w:pPr>
        <w:tabs>
          <w:tab w:val="left" w:pos="7470"/>
        </w:tabs>
        <w:jc w:val="right"/>
      </w:pPr>
    </w:p>
    <w:p w14:paraId="3C41E0AC" w14:textId="77777777" w:rsidR="00F10038" w:rsidRDefault="00475778">
      <w:pPr>
        <w:spacing w:line="259" w:lineRule="auto"/>
        <w:ind w:left="-98" w:firstLine="98"/>
        <w:jc w:val="right"/>
      </w:pPr>
      <w:r>
        <w:t xml:space="preserve">STYLBRUK ADRIAN BIENIEK </w:t>
      </w:r>
    </w:p>
    <w:p w14:paraId="4654F5C2" w14:textId="77777777" w:rsidR="00F10038" w:rsidRDefault="00475778">
      <w:pPr>
        <w:spacing w:line="259" w:lineRule="auto"/>
        <w:ind w:left="-98" w:firstLine="98"/>
        <w:jc w:val="right"/>
      </w:pPr>
      <w:r>
        <w:t>SPÓŁKA KOMANDYTOWA</w:t>
      </w:r>
    </w:p>
    <w:p w14:paraId="4464F40F" w14:textId="77777777" w:rsidR="00F10038" w:rsidRDefault="00475778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6FF3C275" w14:textId="77777777" w:rsidR="00F10038" w:rsidRDefault="00475778">
      <w:pPr>
        <w:spacing w:line="259" w:lineRule="auto"/>
        <w:ind w:left="-98" w:firstLine="98"/>
        <w:jc w:val="right"/>
      </w:pPr>
      <w:r>
        <w:t>Wawrzyńcowice 12 B</w:t>
      </w:r>
    </w:p>
    <w:p w14:paraId="7577E8A1" w14:textId="77777777" w:rsidR="00F10038" w:rsidRDefault="00475778">
      <w:pPr>
        <w:spacing w:line="259" w:lineRule="auto"/>
        <w:ind w:left="-98" w:firstLine="98"/>
        <w:jc w:val="right"/>
      </w:pPr>
      <w:r>
        <w:t xml:space="preserve">47-370 </w:t>
      </w:r>
      <w:r>
        <w:rPr>
          <w:rFonts w:ascii="Source Sans Pro" w:hAnsi="Source Sans Pro"/>
          <w:color w:val="373A3C"/>
          <w:sz w:val="23"/>
          <w:szCs w:val="23"/>
        </w:rPr>
        <w:t>Zielina</w:t>
      </w:r>
    </w:p>
    <w:p w14:paraId="14245882" w14:textId="77777777" w:rsidR="00F10038" w:rsidRDefault="00F10038"/>
    <w:p w14:paraId="51643BFB" w14:textId="77777777" w:rsidR="00F10038" w:rsidRDefault="00F10038">
      <w:pPr>
        <w:jc w:val="right"/>
      </w:pPr>
    </w:p>
    <w:p w14:paraId="0D5DF456" w14:textId="77777777" w:rsidR="00F10038" w:rsidRDefault="00F10038"/>
    <w:p w14:paraId="68734D26" w14:textId="77777777" w:rsidR="00F10038" w:rsidRDefault="00475778">
      <w:r>
        <w:rPr>
          <w:i/>
        </w:rPr>
        <w:t xml:space="preserve">Nazwa oferenta </w:t>
      </w:r>
    </w:p>
    <w:p w14:paraId="2A6396B4" w14:textId="77777777" w:rsidR="00F10038" w:rsidRDefault="00475778">
      <w:r>
        <w:t>…………………………</w:t>
      </w:r>
    </w:p>
    <w:p w14:paraId="49994072" w14:textId="77777777" w:rsidR="00F10038" w:rsidRDefault="00475778">
      <w:r>
        <w:rPr>
          <w:i/>
        </w:rPr>
        <w:t>Adres oferenta</w:t>
      </w:r>
    </w:p>
    <w:p w14:paraId="174A3314" w14:textId="77777777" w:rsidR="00F10038" w:rsidRDefault="00475778">
      <w:r>
        <w:rPr>
          <w:i/>
        </w:rPr>
        <w:t>…………………………….</w:t>
      </w:r>
    </w:p>
    <w:p w14:paraId="14963BB1" w14:textId="77777777" w:rsidR="00F10038" w:rsidRDefault="00475778">
      <w:r>
        <w:rPr>
          <w:i/>
        </w:rPr>
        <w:t xml:space="preserve">Dane teleadresowe </w:t>
      </w:r>
    </w:p>
    <w:p w14:paraId="627CBC55" w14:textId="77777777" w:rsidR="00F10038" w:rsidRDefault="00475778">
      <w:r>
        <w:rPr>
          <w:bCs/>
          <w:i/>
        </w:rPr>
        <w:t>…………………………</w:t>
      </w:r>
    </w:p>
    <w:p w14:paraId="6651EA35" w14:textId="77777777" w:rsidR="00F10038" w:rsidRDefault="00475778">
      <w:r>
        <w:rPr>
          <w:i/>
        </w:rPr>
        <w:t>NIP, REGON</w:t>
      </w:r>
    </w:p>
    <w:p w14:paraId="6F92F195" w14:textId="77777777" w:rsidR="00F10038" w:rsidRDefault="00475778">
      <w:r>
        <w:rPr>
          <w:i/>
        </w:rPr>
        <w:t>……………………………</w:t>
      </w:r>
    </w:p>
    <w:p w14:paraId="734AC468" w14:textId="77777777" w:rsidR="00F10038" w:rsidRDefault="00F10038">
      <w:pPr>
        <w:jc w:val="center"/>
        <w:rPr>
          <w:b/>
          <w:i/>
        </w:rPr>
      </w:pPr>
    </w:p>
    <w:p w14:paraId="165DBD8C" w14:textId="77777777" w:rsidR="00F10038" w:rsidRDefault="00475778">
      <w:pPr>
        <w:jc w:val="both"/>
      </w:pPr>
      <w:r>
        <w:lastRenderedPageBreak/>
        <w:t xml:space="preserve">       W nawiązaniu do zapytania ofertowego </w:t>
      </w:r>
      <w:r>
        <w:rPr>
          <w:b/>
        </w:rPr>
        <w:t xml:space="preserve">na </w:t>
      </w:r>
      <w:r>
        <w:rPr>
          <w:rFonts w:eastAsia="Arial Unicode MS"/>
          <w:b/>
          <w:kern w:val="2"/>
          <w:lang w:eastAsia="hi-IN" w:bidi="hi-IN"/>
        </w:rPr>
        <w:t xml:space="preserve">nabycie </w:t>
      </w:r>
      <w:r>
        <w:rPr>
          <w:b/>
          <w:bCs/>
        </w:rPr>
        <w:t>węzła betoniarskiego</w:t>
      </w:r>
      <w:r>
        <w:t xml:space="preserve"> </w:t>
      </w:r>
      <w:r>
        <w:rPr>
          <w:b/>
        </w:rPr>
        <w:t xml:space="preserve">(1 </w:t>
      </w:r>
      <w:proofErr w:type="spellStart"/>
      <w:r>
        <w:rPr>
          <w:b/>
        </w:rPr>
        <w:t>kpl</w:t>
      </w:r>
      <w:proofErr w:type="spellEnd"/>
      <w:r>
        <w:rPr>
          <w:b/>
        </w:rPr>
        <w:t xml:space="preserve">.)  </w:t>
      </w:r>
      <w:r>
        <w:t>oferujemy realizację przedmiotu zamówienia zgodnie z zapytaniem ofertowym za wartość:</w:t>
      </w:r>
    </w:p>
    <w:p w14:paraId="253D6FC4" w14:textId="77777777" w:rsidR="00F10038" w:rsidRDefault="00F10038">
      <w:pPr>
        <w:pStyle w:val="Akapitzlist1"/>
        <w:spacing w:after="120"/>
        <w:jc w:val="both"/>
      </w:pPr>
    </w:p>
    <w:tbl>
      <w:tblPr>
        <w:tblW w:w="943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138"/>
        <w:gridCol w:w="683"/>
        <w:gridCol w:w="2616"/>
        <w:gridCol w:w="1020"/>
        <w:gridCol w:w="1980"/>
      </w:tblGrid>
      <w:tr w:rsidR="00F10038" w14:paraId="5A056CA7" w14:textId="77777777">
        <w:trPr>
          <w:trHeight w:val="119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565C1" w14:textId="77777777" w:rsidR="00F10038" w:rsidRDefault="00475778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t>Przedmiot zamówienia</w:t>
            </w:r>
          </w:p>
          <w:p w14:paraId="214D75C1" w14:textId="77777777" w:rsidR="00F10038" w:rsidRDefault="00F10038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B4262" w14:textId="77777777" w:rsidR="00F10038" w:rsidRDefault="00F10038">
            <w:pPr>
              <w:pStyle w:val="Akapitzlist1"/>
              <w:widowControl w:val="0"/>
              <w:ind w:left="0"/>
              <w:jc w:val="center"/>
            </w:pPr>
          </w:p>
          <w:p w14:paraId="4C1E7833" w14:textId="77777777" w:rsidR="00F10038" w:rsidRDefault="00475778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62B1F" w14:textId="77777777" w:rsidR="00F10038" w:rsidRDefault="00475778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121FF" w14:textId="77777777" w:rsidR="00F10038" w:rsidRDefault="00475778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21664" w14:textId="77777777" w:rsidR="00F10038" w:rsidRDefault="00F10038">
            <w:pPr>
              <w:pStyle w:val="Akapitzlist1"/>
              <w:widowControl w:val="0"/>
              <w:ind w:left="0"/>
              <w:jc w:val="center"/>
            </w:pPr>
          </w:p>
          <w:p w14:paraId="6881E39A" w14:textId="77777777" w:rsidR="00F10038" w:rsidRDefault="00475778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     Waluta</w:t>
            </w:r>
          </w:p>
        </w:tc>
      </w:tr>
      <w:tr w:rsidR="00F10038" w14:paraId="5C2D0017" w14:textId="77777777">
        <w:trPr>
          <w:trHeight w:val="570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171D" w14:textId="77777777" w:rsidR="00F10038" w:rsidRDefault="0047577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 xml:space="preserve">Kompletny węzeł betoniarski wraz z towarzyszącą </w:t>
            </w:r>
            <w:proofErr w:type="spellStart"/>
            <w:r>
              <w:t>ninfrastrukturą</w:t>
            </w:r>
            <w:proofErr w:type="spellEnd"/>
            <w:r>
              <w:t xml:space="preserve"> oraz sterowaniem automatycznym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8235" w14:textId="77777777" w:rsidR="00F10038" w:rsidRDefault="00475778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20D1" w14:textId="77777777" w:rsidR="00F10038" w:rsidRDefault="00F10038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CB8A" w14:textId="77777777" w:rsidR="00F10038" w:rsidRDefault="00F10038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5043" w14:textId="77777777" w:rsidR="00F10038" w:rsidRDefault="00F10038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456965D2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7773FF9A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3821C0BD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wyżej podana wartość  obejmuje realizację wszystkich zobowiązań Wykonawcy opisanych w zapytaniu ofertowym wraz z załącznikami.</w:t>
      </w:r>
    </w:p>
    <w:p w14:paraId="01EBEE00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53163996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Oświadczam, że okres gwarancji wynosi …… miesięcy od podpisania protokołu końcowego odbioru.</w:t>
      </w:r>
    </w:p>
    <w:p w14:paraId="16AC0331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 xml:space="preserve">Oświadczamy, że termin realizacji wynosi ……….. dni. </w:t>
      </w:r>
    </w:p>
    <w:p w14:paraId="60033528" w14:textId="77777777" w:rsidR="00F10038" w:rsidRDefault="00475778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czas reakcji serwisu wynosi …. godzin</w:t>
      </w:r>
    </w:p>
    <w:p w14:paraId="761B2EDF" w14:textId="77777777" w:rsidR="00F10038" w:rsidRDefault="00475778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10038" w14:paraId="6064BC85" w14:textId="77777777">
        <w:tc>
          <w:tcPr>
            <w:tcW w:w="9426" w:type="dxa"/>
          </w:tcPr>
          <w:p w14:paraId="0BE21E12" w14:textId="77777777" w:rsidR="00F10038" w:rsidRDefault="00475778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o braku powiązań</w:t>
            </w:r>
          </w:p>
          <w:p w14:paraId="6EA9886D" w14:textId="77777777" w:rsidR="00F10038" w:rsidRDefault="00475778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parametrów przedmiotu zamówienia</w:t>
            </w:r>
          </w:p>
          <w:p w14:paraId="2FB3A4FC" w14:textId="77777777" w:rsidR="00250F48" w:rsidRDefault="00020A58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 w:rsidRPr="00020A58">
              <w:t>Klauzula informacyjna z art. 13 RODO</w:t>
            </w:r>
          </w:p>
          <w:p w14:paraId="7D547190" w14:textId="77777777" w:rsidR="00020A58" w:rsidRDefault="009C4E0E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 xml:space="preserve">Oświadczenie </w:t>
            </w:r>
            <w:r w:rsidRPr="009C4E0E">
              <w:t>dotyczące przesłanek wykluczenia</w:t>
            </w:r>
          </w:p>
          <w:p w14:paraId="476DB57E" w14:textId="288BCDE7" w:rsidR="00475778" w:rsidRDefault="00475778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R</w:t>
            </w:r>
            <w:r w:rsidRPr="00475778">
              <w:t>ysunek koncepcji posadowienia urządzeń.</w:t>
            </w:r>
          </w:p>
          <w:p w14:paraId="7CA85228" w14:textId="06C0AA50" w:rsidR="009C4E0E" w:rsidRDefault="009C4E0E" w:rsidP="00450C5C">
            <w:pPr>
              <w:widowControl w:val="0"/>
              <w:spacing w:line="360" w:lineRule="auto"/>
              <w:ind w:left="1077"/>
            </w:pPr>
          </w:p>
        </w:tc>
      </w:tr>
    </w:tbl>
    <w:p w14:paraId="13A11B0D" w14:textId="77777777" w:rsidR="00F10038" w:rsidRDefault="00F10038">
      <w:pPr>
        <w:pStyle w:val="Akapitzlist1"/>
        <w:spacing w:after="120"/>
        <w:jc w:val="both"/>
      </w:pPr>
    </w:p>
    <w:p w14:paraId="2697884F" w14:textId="77777777" w:rsidR="00F10038" w:rsidRDefault="00F10038">
      <w:pPr>
        <w:pStyle w:val="Akapitzlist1"/>
        <w:spacing w:after="120"/>
        <w:jc w:val="both"/>
      </w:pPr>
    </w:p>
    <w:p w14:paraId="1E54F639" w14:textId="77777777" w:rsidR="00F10038" w:rsidRDefault="00475778">
      <w:pPr>
        <w:ind w:left="4956"/>
      </w:pPr>
      <w:r>
        <w:lastRenderedPageBreak/>
        <w:t xml:space="preserve">             …………………………………………….</w:t>
      </w:r>
    </w:p>
    <w:p w14:paraId="3C76B309" w14:textId="77777777" w:rsidR="00F10038" w:rsidRDefault="00475778">
      <w:pPr>
        <w:ind w:left="567"/>
      </w:pPr>
      <w:r>
        <w:t xml:space="preserve">                                                                                       </w:t>
      </w:r>
      <w:r>
        <w:rPr>
          <w:i/>
        </w:rPr>
        <w:t>(podpis i/lub pieczęć upoważnionego</w:t>
      </w:r>
    </w:p>
    <w:p w14:paraId="30BF414E" w14:textId="77777777" w:rsidR="00F10038" w:rsidRDefault="00475778">
      <w:pPr>
        <w:ind w:left="567"/>
      </w:pPr>
      <w:r>
        <w:rPr>
          <w:i/>
        </w:rPr>
        <w:t xml:space="preserve">                                                                                           Przedstawiciela Wykonawcy)</w:t>
      </w:r>
    </w:p>
    <w:p w14:paraId="3439096E" w14:textId="77777777" w:rsidR="00F10038" w:rsidRDefault="00F10038">
      <w:pPr>
        <w:ind w:left="4956" w:firstLine="708"/>
      </w:pPr>
    </w:p>
    <w:p w14:paraId="0B2B8E5E" w14:textId="77777777" w:rsidR="00F10038" w:rsidRDefault="00F10038">
      <w:pPr>
        <w:ind w:left="567"/>
        <w:jc w:val="right"/>
        <w:rPr>
          <w:b/>
        </w:rPr>
      </w:pPr>
    </w:p>
    <w:p w14:paraId="2101519D" w14:textId="77777777" w:rsidR="00F10038" w:rsidRDefault="00F10038">
      <w:pPr>
        <w:ind w:left="567"/>
        <w:jc w:val="right"/>
        <w:rPr>
          <w:b/>
        </w:rPr>
      </w:pPr>
    </w:p>
    <w:p w14:paraId="4AA4C6FB" w14:textId="77777777" w:rsidR="00F10038" w:rsidRDefault="00F10038">
      <w:pPr>
        <w:ind w:left="567"/>
        <w:jc w:val="right"/>
        <w:rPr>
          <w:b/>
        </w:rPr>
      </w:pPr>
    </w:p>
    <w:p w14:paraId="2E7267F2" w14:textId="77777777" w:rsidR="00F10038" w:rsidRDefault="00F10038">
      <w:pPr>
        <w:ind w:left="567"/>
        <w:jc w:val="right"/>
        <w:rPr>
          <w:b/>
        </w:rPr>
      </w:pPr>
    </w:p>
    <w:p w14:paraId="760A83CE" w14:textId="77777777" w:rsidR="00F10038" w:rsidRDefault="00F10038">
      <w:pPr>
        <w:ind w:left="567"/>
        <w:jc w:val="right"/>
        <w:rPr>
          <w:b/>
        </w:rPr>
      </w:pPr>
    </w:p>
    <w:p w14:paraId="0C6F6E53" w14:textId="77777777" w:rsidR="00F10038" w:rsidRDefault="00F10038">
      <w:pPr>
        <w:rPr>
          <w:b/>
        </w:rPr>
      </w:pPr>
    </w:p>
    <w:p w14:paraId="29E81CA0" w14:textId="77777777" w:rsidR="00F10038" w:rsidRDefault="00F10038">
      <w:pPr>
        <w:rPr>
          <w:b/>
        </w:rPr>
      </w:pPr>
    </w:p>
    <w:p w14:paraId="489F01FD" w14:textId="77777777" w:rsidR="00F10038" w:rsidRDefault="00F10038">
      <w:pPr>
        <w:rPr>
          <w:b/>
        </w:rPr>
      </w:pPr>
    </w:p>
    <w:p w14:paraId="171C14EA" w14:textId="77777777" w:rsidR="00F10038" w:rsidRDefault="00F10038">
      <w:pPr>
        <w:rPr>
          <w:b/>
        </w:rPr>
      </w:pPr>
    </w:p>
    <w:p w14:paraId="2B5B0BDB" w14:textId="77777777" w:rsidR="00F10038" w:rsidRDefault="00F10038">
      <w:pPr>
        <w:rPr>
          <w:b/>
        </w:rPr>
      </w:pPr>
    </w:p>
    <w:p w14:paraId="5EE2A8E6" w14:textId="77777777" w:rsidR="00F10038" w:rsidRDefault="00F10038">
      <w:pPr>
        <w:rPr>
          <w:b/>
        </w:rPr>
      </w:pPr>
    </w:p>
    <w:p w14:paraId="38765F50" w14:textId="77777777" w:rsidR="00F10038" w:rsidRDefault="00F10038">
      <w:pPr>
        <w:rPr>
          <w:b/>
        </w:rPr>
      </w:pPr>
    </w:p>
    <w:p w14:paraId="30335F26" w14:textId="77777777" w:rsidR="00F10038" w:rsidRDefault="00F10038">
      <w:pPr>
        <w:rPr>
          <w:b/>
        </w:rPr>
      </w:pPr>
    </w:p>
    <w:p w14:paraId="3DD5FB8A" w14:textId="77777777" w:rsidR="00F10038" w:rsidRDefault="00F10038">
      <w:pPr>
        <w:rPr>
          <w:b/>
        </w:rPr>
      </w:pPr>
    </w:p>
    <w:p w14:paraId="551FA297" w14:textId="77777777" w:rsidR="00F10038" w:rsidRDefault="00F10038">
      <w:pPr>
        <w:rPr>
          <w:b/>
        </w:rPr>
      </w:pPr>
    </w:p>
    <w:p w14:paraId="6FECCA0B" w14:textId="77777777" w:rsidR="00F10038" w:rsidRDefault="00F10038">
      <w:pPr>
        <w:rPr>
          <w:b/>
        </w:rPr>
      </w:pPr>
    </w:p>
    <w:p w14:paraId="6A0FEEF2" w14:textId="77777777" w:rsidR="00F10038" w:rsidRDefault="00F10038">
      <w:pPr>
        <w:rPr>
          <w:b/>
        </w:rPr>
      </w:pPr>
    </w:p>
    <w:p w14:paraId="004EA9F0" w14:textId="77777777" w:rsidR="00F10038" w:rsidRDefault="00F10038">
      <w:pPr>
        <w:rPr>
          <w:b/>
        </w:rPr>
      </w:pPr>
    </w:p>
    <w:p w14:paraId="64D9FE81" w14:textId="77777777" w:rsidR="00F10038" w:rsidRDefault="00475778">
      <w:pPr>
        <w:jc w:val="right"/>
      </w:pPr>
      <w:r>
        <w:rPr>
          <w:b/>
        </w:rPr>
        <w:t>Załącznik 2 do Zapytania ofertowego</w:t>
      </w:r>
    </w:p>
    <w:p w14:paraId="1A057C0D" w14:textId="77777777" w:rsidR="00F10038" w:rsidRDefault="00F10038">
      <w:pPr>
        <w:ind w:left="567"/>
        <w:rPr>
          <w:b/>
        </w:rPr>
      </w:pPr>
    </w:p>
    <w:p w14:paraId="5F74B0C6" w14:textId="77777777" w:rsidR="00F10038" w:rsidRDefault="00F10038">
      <w:pPr>
        <w:ind w:left="567"/>
        <w:jc w:val="center"/>
        <w:rPr>
          <w:b/>
        </w:rPr>
      </w:pPr>
    </w:p>
    <w:p w14:paraId="1AAE82A9" w14:textId="77777777" w:rsidR="00F10038" w:rsidRDefault="00475778">
      <w:pPr>
        <w:ind w:left="567"/>
        <w:jc w:val="center"/>
      </w:pPr>
      <w:r>
        <w:rPr>
          <w:b/>
        </w:rPr>
        <w:t>OŚWIADCZENIE</w:t>
      </w:r>
    </w:p>
    <w:p w14:paraId="33D741FF" w14:textId="77777777" w:rsidR="00F10038" w:rsidRDefault="00475778">
      <w:pPr>
        <w:ind w:left="567"/>
        <w:jc w:val="center"/>
      </w:pPr>
      <w:r>
        <w:rPr>
          <w:b/>
        </w:rPr>
        <w:t>O BRAKU POWIĄZAŃ OSOBOWYCH LUB KAPITAŁOWYCH</w:t>
      </w:r>
    </w:p>
    <w:p w14:paraId="640B9ABE" w14:textId="77777777" w:rsidR="00F10038" w:rsidRDefault="00F10038">
      <w:pPr>
        <w:ind w:left="567"/>
        <w:jc w:val="both"/>
      </w:pPr>
    </w:p>
    <w:p w14:paraId="2C3C5353" w14:textId="77777777" w:rsidR="00F10038" w:rsidRDefault="00475778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1556B00" w14:textId="77777777" w:rsidR="00F10038" w:rsidRDefault="00475778">
      <w:pPr>
        <w:pStyle w:val="Akapitzlist"/>
        <w:numPr>
          <w:ilvl w:val="4"/>
          <w:numId w:val="51"/>
        </w:numPr>
        <w:ind w:left="1418"/>
        <w:jc w:val="both"/>
      </w:pPr>
      <w:r>
        <w:t xml:space="preserve">uczestniczeniu w spółce jako wspólnik spółki cywilnej lub spółki osobowej, </w:t>
      </w:r>
    </w:p>
    <w:p w14:paraId="64F69C4A" w14:textId="77777777" w:rsidR="00F10038" w:rsidRDefault="00475778">
      <w:pPr>
        <w:pStyle w:val="Akapitzlist"/>
        <w:numPr>
          <w:ilvl w:val="4"/>
          <w:numId w:val="52"/>
        </w:numPr>
        <w:ind w:left="1418"/>
        <w:jc w:val="both"/>
      </w:pPr>
      <w:r>
        <w:t xml:space="preserve">posiadaniu co najmniej 10% udziałów lub akcji, </w:t>
      </w:r>
    </w:p>
    <w:p w14:paraId="63D6B30C" w14:textId="77777777" w:rsidR="00F10038" w:rsidRDefault="00475778">
      <w:pPr>
        <w:pStyle w:val="Akapitzlist"/>
        <w:numPr>
          <w:ilvl w:val="4"/>
          <w:numId w:val="53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3E9FD057" w14:textId="77777777" w:rsidR="00F10038" w:rsidRDefault="00475778">
      <w:pPr>
        <w:pStyle w:val="Akapitzlist"/>
        <w:numPr>
          <w:ilvl w:val="4"/>
          <w:numId w:val="54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1408728C" w14:textId="77777777" w:rsidR="00F10038" w:rsidRDefault="00F10038">
      <w:pPr>
        <w:ind w:left="567"/>
        <w:jc w:val="both"/>
      </w:pPr>
    </w:p>
    <w:p w14:paraId="231F2FA4" w14:textId="77777777" w:rsidR="00F10038" w:rsidRDefault="00F10038">
      <w:pPr>
        <w:ind w:left="567"/>
        <w:jc w:val="both"/>
      </w:pPr>
    </w:p>
    <w:p w14:paraId="7E7364B1" w14:textId="77777777" w:rsidR="00F10038" w:rsidRDefault="00F10038">
      <w:pPr>
        <w:jc w:val="both"/>
      </w:pPr>
    </w:p>
    <w:p w14:paraId="2BEACA65" w14:textId="77777777" w:rsidR="00F10038" w:rsidRDefault="00475778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9635457" w14:textId="77777777" w:rsidR="00F10038" w:rsidRDefault="00475778">
      <w:pPr>
        <w:jc w:val="both"/>
      </w:pPr>
      <w:r>
        <w:t>…………..…………..…………………</w:t>
      </w:r>
    </w:p>
    <w:p w14:paraId="22A76AAB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0BB3EC87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085B8AF" w14:textId="77777777" w:rsidR="00F10038" w:rsidRDefault="00F10038"/>
    <w:p w14:paraId="750AC98B" w14:textId="77777777" w:rsidR="00F10038" w:rsidRDefault="00F10038">
      <w:pPr>
        <w:ind w:left="567"/>
        <w:jc w:val="right"/>
      </w:pPr>
    </w:p>
    <w:p w14:paraId="39E2CDA3" w14:textId="77777777" w:rsidR="00F10038" w:rsidRDefault="00F10038">
      <w:pPr>
        <w:ind w:left="567"/>
        <w:jc w:val="right"/>
      </w:pPr>
    </w:p>
    <w:p w14:paraId="4CF7AEAC" w14:textId="77777777" w:rsidR="00F10038" w:rsidRDefault="00F10038">
      <w:pPr>
        <w:ind w:left="567"/>
        <w:jc w:val="right"/>
      </w:pPr>
    </w:p>
    <w:p w14:paraId="54F4C8C3" w14:textId="77777777" w:rsidR="00F10038" w:rsidRDefault="00F10038">
      <w:pPr>
        <w:ind w:left="567"/>
        <w:jc w:val="right"/>
      </w:pPr>
    </w:p>
    <w:p w14:paraId="4DC6B73B" w14:textId="77777777" w:rsidR="00F10038" w:rsidRDefault="00F10038">
      <w:pPr>
        <w:ind w:left="567"/>
        <w:jc w:val="right"/>
      </w:pPr>
    </w:p>
    <w:p w14:paraId="5B703CD5" w14:textId="77777777" w:rsidR="00F10038" w:rsidRDefault="00F10038">
      <w:pPr>
        <w:ind w:left="567"/>
        <w:jc w:val="right"/>
      </w:pPr>
    </w:p>
    <w:p w14:paraId="7BDA8E84" w14:textId="77777777" w:rsidR="00F10038" w:rsidRDefault="00F10038">
      <w:pPr>
        <w:ind w:left="567"/>
        <w:jc w:val="right"/>
      </w:pPr>
    </w:p>
    <w:p w14:paraId="0A9A67AD" w14:textId="77777777" w:rsidR="00F10038" w:rsidRDefault="00F10038">
      <w:pPr>
        <w:ind w:left="567"/>
        <w:jc w:val="right"/>
      </w:pPr>
    </w:p>
    <w:p w14:paraId="608805ED" w14:textId="77777777" w:rsidR="00F10038" w:rsidRDefault="00F10038">
      <w:pPr>
        <w:ind w:left="567"/>
        <w:jc w:val="right"/>
      </w:pPr>
    </w:p>
    <w:p w14:paraId="0A98883C" w14:textId="77777777" w:rsidR="00F10038" w:rsidRDefault="00F10038"/>
    <w:p w14:paraId="04B3A539" w14:textId="77777777" w:rsidR="00475778" w:rsidRDefault="00475778"/>
    <w:p w14:paraId="06D424A1" w14:textId="77777777" w:rsidR="00475778" w:rsidRDefault="00475778"/>
    <w:p w14:paraId="4498D0F5" w14:textId="77777777" w:rsidR="00475778" w:rsidRDefault="00475778"/>
    <w:p w14:paraId="3398A179" w14:textId="77777777" w:rsidR="00475778" w:rsidRDefault="00475778"/>
    <w:p w14:paraId="18AF15C1" w14:textId="77777777" w:rsidR="00F10038" w:rsidRDefault="00F10038"/>
    <w:p w14:paraId="0FE24A2F" w14:textId="77777777" w:rsidR="00F10038" w:rsidRDefault="00475778">
      <w:pPr>
        <w:jc w:val="right"/>
      </w:pPr>
      <w:r>
        <w:rPr>
          <w:b/>
        </w:rPr>
        <w:t>Załącznik 3 do Zapytania ofertowego</w:t>
      </w:r>
    </w:p>
    <w:p w14:paraId="7744A1F8" w14:textId="77777777" w:rsidR="00F10038" w:rsidRDefault="00F10038">
      <w:pPr>
        <w:ind w:left="567"/>
        <w:jc w:val="right"/>
        <w:rPr>
          <w:color w:val="000000"/>
        </w:rPr>
      </w:pPr>
    </w:p>
    <w:p w14:paraId="1F06B071" w14:textId="77777777" w:rsidR="00F10038" w:rsidRDefault="00F10038">
      <w:pPr>
        <w:ind w:left="567"/>
        <w:jc w:val="right"/>
        <w:rPr>
          <w:color w:val="000000"/>
        </w:rPr>
      </w:pPr>
    </w:p>
    <w:p w14:paraId="5EAB9094" w14:textId="77777777" w:rsidR="00F10038" w:rsidRDefault="00475778">
      <w:pPr>
        <w:jc w:val="center"/>
      </w:pPr>
      <w:r>
        <w:rPr>
          <w:b/>
          <w:color w:val="000000"/>
        </w:rPr>
        <w:t>POTWIERDZENIE PARAMETRÓW PRZEDMIOTU ZAMÓWIENIA</w:t>
      </w:r>
    </w:p>
    <w:p w14:paraId="76D65A13" w14:textId="77777777" w:rsidR="00F10038" w:rsidRDefault="00F10038">
      <w:pPr>
        <w:jc w:val="center"/>
        <w:rPr>
          <w:b/>
          <w:color w:val="000000"/>
        </w:rPr>
      </w:pPr>
      <w:bookmarkStart w:id="13" w:name="_Hlk135915616"/>
      <w:bookmarkEnd w:id="13"/>
    </w:p>
    <w:tbl>
      <w:tblPr>
        <w:tblW w:w="43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"/>
        <w:gridCol w:w="2925"/>
        <w:gridCol w:w="2573"/>
        <w:gridCol w:w="1793"/>
      </w:tblGrid>
      <w:tr w:rsidR="00F10038" w14:paraId="08FB935D" w14:textId="77777777" w:rsidTr="009C4E0E">
        <w:trPr>
          <w:trHeight w:val="14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82B7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B09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parametry przez Zamawiającego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403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5E75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10038" w14:paraId="7665575E" w14:textId="77777777" w:rsidTr="009C4E0E">
        <w:trPr>
          <w:trHeight w:val="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0DB5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810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Mieszalnik planetarny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97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303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5167DD42" w14:textId="77777777" w:rsidTr="009C4E0E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5AEBB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FFE5" w14:textId="4B7C5BE0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Pojemność robocza: min 0,8 m3 – max 0,85m3,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C45E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B44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451468FB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179A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34A1" w14:textId="5969AD59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mieszalnik wyposażony w </w:t>
            </w:r>
            <w:proofErr w:type="spellStart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wirbler</w:t>
            </w:r>
            <w:proofErr w:type="spellEnd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DB7A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31B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095BAB39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4B89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541" w14:textId="2320A662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moc silników </w:t>
            </w:r>
            <w:r w:rsidRPr="009C4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napędowych: min 14kW -max 16kW- 2 szt.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8A53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7894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09EABCBE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5B1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95E" w14:textId="0E8BD671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moc silnika </w:t>
            </w:r>
            <w:proofErr w:type="spellStart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wirblera</w:t>
            </w:r>
            <w:proofErr w:type="spellEnd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: min 14kW -max 16kW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D4D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FFD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4732168E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6C37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2D61" w14:textId="2C557CC1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Minimalna wielkość zasypu: 450kg.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D34F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4EC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3125ED5D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10BD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39E" w14:textId="184CBD19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Sonda mikrofalowa do pomiaru wilgotności mieszanki.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FE3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98FD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5234D7CB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FDF41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B9E" w14:textId="1FE80D97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Dwa wysypy,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FF6A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F99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2F124E51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603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CCCF" w14:textId="47EFFF04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liczba łopatek mieszadeł: min 2 </w:t>
            </w:r>
            <w:proofErr w:type="spellStart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0F31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BD84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0BF88F8B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3395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961F" w14:textId="592993A4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Napięcie robocze 400V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0318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95C5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71231159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B008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15EB" w14:textId="2B11EA73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średnica komory mieszalnika min 1,9- max 2,1m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D1AF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DCF9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40180063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8D54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473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Mieszalnik planetarny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69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C2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0843BC85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3B199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4068" w14:textId="162D2B87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Pojemność robocza min 0,3 m3- max 0,35m3,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9925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F3B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25F20185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3E4E1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45D0" w14:textId="30D79688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mieszalnik wyposażony w </w:t>
            </w:r>
            <w:proofErr w:type="spellStart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wirbler</w:t>
            </w:r>
            <w:proofErr w:type="spellEnd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E74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070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7026EC38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11412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DEB1" w14:textId="519FDB0D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moc silnika napędowego: min 14kW -max 16kW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235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72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79C17CF5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245F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0615" w14:textId="21589C5C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moc silnika </w:t>
            </w:r>
            <w:proofErr w:type="spellStart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wirblera</w:t>
            </w:r>
            <w:proofErr w:type="spellEnd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:  min 9kW- max12 </w:t>
            </w:r>
            <w:proofErr w:type="spellStart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kW.</w:t>
            </w:r>
            <w:proofErr w:type="spellEnd"/>
            <w:r w:rsidRPr="009C4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EF6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C9B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633BB163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3BD5D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6416" w14:textId="609B89B9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Minimalna wielkość zasypu: 200kg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EE3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6DB5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72A7B645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10DBE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DF48" w14:textId="683CE3DA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Liczba łopatek mieszadeł: min 2 szt.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BE9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973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3DE898B4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85893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B46" w14:textId="6680E282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Napięcie robocze 400V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4EE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704A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13E42A9C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DE72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E23" w14:textId="797E6FAA" w:rsidR="009C4E0E" w:rsidRP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C4E0E">
              <w:rPr>
                <w:rFonts w:ascii="Times New Roman" w:hAnsi="Times New Roman" w:cs="Times New Roman"/>
                <w:sz w:val="20"/>
                <w:szCs w:val="20"/>
              </w:rPr>
              <w:t>średnica komory mieszalnika min 1,5m -max 1,6m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C93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E4B" w14:textId="77777777" w:rsidR="009C4E0E" w:rsidRDefault="009C4E0E" w:rsidP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77C0A548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18B8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0D4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podawania kruszywa do mieszalnika 1 wraz z zasobnikami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618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F04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62973E76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1B9C9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2CF5" w14:textId="2AB71245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Zasobniki na kruszywa - 5 sztuk o pojemności min 30- max 35 ton wraz z systemem dozowania opartym na taśmociągach dozujących materiał na taśmociąg ważący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42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03E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2E2B7636" w14:textId="77777777" w:rsidTr="009C4E0E">
        <w:trPr>
          <w:trHeight w:val="211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5F442AE1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D6CC" w14:textId="5399677E" w:rsidR="00F10038" w:rsidRDefault="005D1D40">
            <w:pPr>
              <w:pStyle w:val="Zawartotabeli"/>
              <w:tabs>
                <w:tab w:val="left" w:pos="0"/>
              </w:tabs>
              <w:spacing w:before="57" w:after="0" w:line="36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Szerokość taśmociągów min 780mm – max 820mm.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40E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B96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3C704DCF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2C36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C1FF" w14:textId="7C69036A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 xml:space="preserve">Taśmociąg ważący zbudowany w oparciu o czujniki tensometryczne pozwalający na odważenie żądanej ilości kruszyw i transport ich do </w:t>
            </w:r>
            <w:proofErr w:type="spellStart"/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skipa</w:t>
            </w:r>
            <w:proofErr w:type="spellEnd"/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3857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03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0F168044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5DC62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81CE" w14:textId="582F5404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 xml:space="preserve">Taśmociąg </w:t>
            </w:r>
            <w:proofErr w:type="spellStart"/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ważacy</w:t>
            </w:r>
            <w:proofErr w:type="spellEnd"/>
            <w:r w:rsidRPr="005D1D40">
              <w:rPr>
                <w:rFonts w:ascii="Times New Roman" w:hAnsi="Times New Roman" w:cs="Times New Roman"/>
                <w:sz w:val="20"/>
                <w:szCs w:val="20"/>
              </w:rPr>
              <w:t xml:space="preserve"> obsługuje wszystkie zasobniki kruszyw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8C63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6F8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3F1F7F06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76D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CA2E" w14:textId="3AC87B13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Szerokość załadunkowa zbiorników na kruszywo:  min 3450mm -max 3550mm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29D7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02DD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65D51E6F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DF7F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E92" w14:textId="107F23B4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 xml:space="preserve">SKIP transportujący odważone kruszywa do mieszanka nr 1 dostosowany objętością </w:t>
            </w:r>
            <w:r w:rsidRPr="005D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pojemności roboczej mieszalnika nr 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BF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D92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0AEC9BC7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840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C7A" w14:textId="1A701B1B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zasobniki wykonane z blachy o grubości min 5mm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986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9213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202A5482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112C" w14:textId="77777777" w:rsidR="009C4E0E" w:rsidRDefault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7DDB" w14:textId="7582A6F4" w:rsidR="009C4E0E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wysokość zasobników min 4,7m - max 5,3m od fundamentów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0F3B" w14:textId="77777777" w:rsidR="009C4E0E" w:rsidRDefault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07A6" w14:textId="77777777" w:rsidR="009C4E0E" w:rsidRDefault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E0E" w14:paraId="087C6008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4083" w14:textId="77777777" w:rsidR="009C4E0E" w:rsidRDefault="009C4E0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A7F3" w14:textId="656D88F3" w:rsidR="009C4E0E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poszczególne zasobniki zamykane ocieploną klapą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DE43" w14:textId="77777777" w:rsidR="009C4E0E" w:rsidRDefault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0AC" w14:textId="77777777" w:rsidR="009C4E0E" w:rsidRDefault="009C4E0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6C833A11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0CF9A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042A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podawania kruszywa do mieszalnika 2 wraz z zasobnikami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821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AD7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1679A075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792D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14E7" w14:textId="0420958F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Zasobniki na kruszywa -  6 sztuk o pojemności min 10 ton – max 15 ton,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B0B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51A9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03237FCA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56B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6E9" w14:textId="16F5567B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2 sztuki zasobników kasetowych (wymienialnych) o pojemności       min 3- max 5 ton wraz z systemem dozowania na taśmociąg ważący za pomocą taśmociągów pośrednich lub podajników ślimakowych w przypadku zasobników kasetowych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1F9A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315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73A1FC5F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24E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68F3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Szerokość załadunkowa: </w:t>
            </w:r>
          </w:p>
        </w:tc>
      </w:tr>
      <w:tr w:rsidR="00F10038" w14:paraId="163F394D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ABB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833" w14:textId="039870EF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D40">
              <w:t xml:space="preserve"> </w:t>
            </w:r>
            <w:r w:rsidR="005D1D40" w:rsidRPr="005D1D40">
              <w:rPr>
                <w:rFonts w:ascii="Times New Roman" w:hAnsi="Times New Roman" w:cs="Times New Roman"/>
                <w:sz w:val="20"/>
                <w:szCs w:val="20"/>
              </w:rPr>
              <w:t>zasobniki stałe min 3150 mm – max 3200mm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2BD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E0B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14F2E20D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605A2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D658" w14:textId="05612C46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D40">
              <w:t xml:space="preserve"> </w:t>
            </w:r>
            <w:r w:rsidR="005D1D40" w:rsidRPr="005D1D40">
              <w:rPr>
                <w:rFonts w:ascii="Times New Roman" w:hAnsi="Times New Roman" w:cs="Times New Roman"/>
                <w:sz w:val="20"/>
                <w:szCs w:val="20"/>
              </w:rPr>
              <w:t xml:space="preserve">zasobniki kasetowe – szerokość dopasowana do </w:t>
            </w:r>
            <w:r w:rsidR="005D1D40" w:rsidRPr="005D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długości zbiorników stałych (umiejscowione od czoła zasobników stałych)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B42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3C1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7411FC6D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7E693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8846" w14:textId="671563A4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Taśmociąg ważący na czujnikach tensometrycznych pozwalający na odważenie żądanej ilości kruszyw i transport do </w:t>
            </w:r>
            <w:proofErr w:type="spellStart"/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skipa</w:t>
            </w:r>
            <w:proofErr w:type="spellEnd"/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. Taśmociąg obsługuje wszystkie zasobniki kruszyw. Szerokość taśmociągu – min 640 mm- max 650mm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8413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B1E9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6E887E2F" w14:textId="77777777" w:rsidTr="005D1D40">
        <w:trPr>
          <w:trHeight w:val="18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0DD80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69808" w14:textId="2BEDBE40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Skip transportujący odważone kruszywa do mieszanka nr 2 o objętości dostosowanej do pojemności roboczej mieszalnika nr 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349FD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A5C01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1D40" w14:paraId="341F9E27" w14:textId="77777777" w:rsidTr="005D1D40">
        <w:trPr>
          <w:trHeight w:val="490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F8BCED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7AF5" w14:textId="13424FF1" w:rsidR="005D1D40" w:rsidRP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zasobniki wykonane z blachy o grubości min 5mm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DDEF3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ED0DD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1D40" w14:paraId="328085DF" w14:textId="77777777" w:rsidTr="005D1D40">
        <w:trPr>
          <w:trHeight w:val="690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56287F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C43B0" w14:textId="72018213" w:rsidR="005D1D40" w:rsidRP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wysokość zasobników min 4,7m - max 5,3m od fundamentów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D8F94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9F609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1D40" w14:paraId="77780008" w14:textId="77777777" w:rsidTr="005D1D40">
        <w:trPr>
          <w:trHeight w:val="550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0FA7F6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CD0" w14:textId="3EE81594" w:rsidR="005D1D40" w:rsidRP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poszczególne zasobniki zamykane ocieploną klapą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663D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15C" w14:textId="77777777" w:rsidR="005D1D40" w:rsidRDefault="005D1D40" w:rsidP="005D1D4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06F36AD7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B987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2B9C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Taśmociąg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E90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4DA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0333C58C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680EA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5D6F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umożliwiający przekierowanie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surowców z taśmy ważącej zasobników mieszalnika nr 2 do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skipa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mieszalnika nr 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FA7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9BD3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547E5D85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E41CE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73A6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Wagi i dozowniki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2CA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774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60A20CBF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8DC9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306" w14:textId="4E812C8D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Waga surowców w postaci pyłów (cement, popiół, dodatki mineralne) – o nośności minimum 450 kg oparta na czujnikach tensometrycznych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703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3842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082803D1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FF43F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EE34" w14:textId="68077228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System kierujący odważoną ilość surowców pyłowych do konkretnych mieszarek z możliwością dozowania zarówno do mieszalnika nr 1 jak i do mieszalnika nr 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827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9AD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3119071D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26F8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ADB" w14:textId="418AA70A" w:rsidR="00F10038" w:rsidRDefault="005D1D4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 w:rsidRPr="005D1D40">
              <w:rPr>
                <w:rFonts w:ascii="Times New Roman" w:hAnsi="Times New Roman" w:cs="Times New Roman"/>
                <w:sz w:val="20"/>
                <w:szCs w:val="20"/>
              </w:rPr>
              <w:t>System dozowania domieszek i barwników płynnych oparty na czujnikach tensometrycznych dla każdego z mieszalników osobno  składający się z: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375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53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495440CA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BAAE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6234" w14:textId="3A07D43D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5D1D40" w:rsidRPr="005D1D40">
              <w:rPr>
                <w:rFonts w:ascii="Times New Roman" w:hAnsi="Times New Roman" w:cs="Times New Roman"/>
                <w:sz w:val="20"/>
                <w:szCs w:val="20"/>
              </w:rPr>
              <w:t xml:space="preserve">dwóch cylindrów umożliwiających dozowanie min 10 kg domieszki na każdy cylinder, dwóch pomp membranowych pozwalających na dostarczenie domieszek </w:t>
            </w:r>
            <w:r w:rsidR="005D1D40" w:rsidRPr="005D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cylindrów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93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A72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6F8D0B6F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5E40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810F" w14:textId="3D32CF2A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D40" w:rsidRPr="005D1D40">
              <w:rPr>
                <w:rFonts w:ascii="Times New Roman" w:hAnsi="Times New Roman" w:cs="Times New Roman"/>
                <w:sz w:val="20"/>
                <w:szCs w:val="20"/>
              </w:rPr>
              <w:t>dwóch cylindrów umożliwiających dozowanie min 30 kg barwnika w każdym cylindrze, pięciu sztuk kontenerów na barwniki płynne wraz z pompami membranowymi i instalacją pozwalającą dostarczyć barwniki do cylindrów dozujących.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050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8D15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3D5A9988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92FE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2E1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Sterowanie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ABF4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7DCA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177BFBE7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C6A7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31D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Sterowanie automatyczne węzła wraz z możliwością obsługi ręcznej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9F56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AE1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3DF82E96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8F4F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7AA1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Zbiorniki na surowce w postaci pyłów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3D6B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FDED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4D9AF099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000E3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00D8" w14:textId="0D75C80E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silos o pojemności min 60m3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64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DB7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5D1E3447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D037C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8716" w14:textId="5F2BF2A6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dwa silosy dwukomorowe o pojemności pojedynczej komory min. 35m3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2512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E15C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2BC7B0BC" w14:textId="77777777" w:rsidTr="00450C5C">
        <w:trPr>
          <w:trHeight w:val="1420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C867EC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7CAA9" w14:textId="079169EB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jc w:val="both"/>
              <w:rPr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1 wspólny podest obsługowy dla silosów na poziomie min 5,8- max 6,0m od fundamentów,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68E09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3C48A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4E7A23D5" w14:textId="77777777" w:rsidTr="0033508A">
        <w:trPr>
          <w:trHeight w:val="1050"/>
        </w:trPr>
        <w:tc>
          <w:tcPr>
            <w:tcW w:w="502" w:type="dxa"/>
            <w:vMerge/>
            <w:tcBorders>
              <w:left w:val="single" w:sz="4" w:space="0" w:color="000000"/>
            </w:tcBorders>
          </w:tcPr>
          <w:p w14:paraId="0ADBFAB0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CE45E" w14:textId="709921E7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wysokość konstrukcji pod silosy  min 8,5m – max 8,8m od fundamentów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1A6FE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024A2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264012AE" w14:textId="77777777" w:rsidTr="00F501E8">
        <w:trPr>
          <w:trHeight w:val="890"/>
        </w:trPr>
        <w:tc>
          <w:tcPr>
            <w:tcW w:w="502" w:type="dxa"/>
            <w:vMerge/>
            <w:tcBorders>
              <w:left w:val="single" w:sz="4" w:space="0" w:color="000000"/>
            </w:tcBorders>
          </w:tcPr>
          <w:p w14:paraId="5A5FC335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0B294" w14:textId="4FF92E06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całkowita wysokość silosów min 21,5m – max 22,5m bez urządzeń bezpieczeństwa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FA7F1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A89AB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5F1AF070" w14:textId="77777777" w:rsidTr="00450C5C">
        <w:trPr>
          <w:trHeight w:val="807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26521A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9486" w14:textId="256769A8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zespół podajników ślimakowych o średnicy 219 mm umożliwiających precyzyjne podawanie surowców na wagę. Sterowanie prędkością podawania surowców poprzez regulację prędkości ślimaka za pomocą przetwornika częstotliwości prądu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B3CB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7C9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23A2A28F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3E488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ECC8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dozowania wody poprodukcyjnej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710C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2A3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0BC177EB" w14:textId="77777777" w:rsidTr="00450C5C">
        <w:trPr>
          <w:trHeight w:val="20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431C65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51D5D" w14:textId="645D5CF9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System recyklingu wody odzyskanej z procesu produkcji z możliwością wagowego dozowania jej wtórnie do mieszalnika poprzez wagę farb.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46E59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A2606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0C5C" w14:paraId="216FFA52" w14:textId="77777777" w:rsidTr="00450C5C">
        <w:trPr>
          <w:trHeight w:val="1340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5658AB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8DAF" w14:textId="6CC495EB" w:rsidR="00450C5C" w:rsidRP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System z możliwością utrzymania jednolitej zawiesiny wody poprodukcyjnej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C43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9070" w14:textId="77777777" w:rsidR="00450C5C" w:rsidRDefault="00450C5C" w:rsidP="00450C5C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4269E21B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2DA4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BA0D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Wózek transportujący mieszankę między mieszalnikami a maszyną produkcyjną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DE2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1601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038" w14:paraId="7A434D02" w14:textId="77777777" w:rsidTr="009C4E0E">
        <w:trPr>
          <w:trHeight w:val="2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3F30F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AB4" w14:textId="7E8D09C6" w:rsidR="00F10038" w:rsidRPr="00450C5C" w:rsidRDefault="00450C5C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20"/>
                <w:szCs w:val="20"/>
              </w:rPr>
            </w:pP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3 komorowy, o pojemności pojedynczej komory min. 0,4m</w:t>
            </w:r>
            <w:r w:rsidRPr="00450C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50C5C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</w:t>
            </w:r>
            <w:r w:rsidRPr="00450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jednoczesnego </w:t>
            </w:r>
            <w:proofErr w:type="spellStart"/>
            <w:r w:rsidRPr="00450C5C">
              <w:rPr>
                <w:rFonts w:ascii="Times New Roman" w:hAnsi="Times New Roman" w:cs="Times New Roman"/>
                <w:sz w:val="20"/>
                <w:szCs w:val="20"/>
              </w:rPr>
              <w:t>zadozowania</w:t>
            </w:r>
            <w:proofErr w:type="spellEnd"/>
            <w:r w:rsidRPr="00450C5C">
              <w:rPr>
                <w:rFonts w:ascii="Times New Roman" w:hAnsi="Times New Roman" w:cs="Times New Roman"/>
                <w:sz w:val="20"/>
                <w:szCs w:val="20"/>
              </w:rPr>
              <w:t xml:space="preserve"> betonu do maszyny z 3 komór.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56BB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786" w14:textId="77777777" w:rsidR="00F10038" w:rsidRDefault="00F1003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4" w:name="_Hlk135914427"/>
            <w:bookmarkEnd w:id="14"/>
          </w:p>
        </w:tc>
      </w:tr>
    </w:tbl>
    <w:p w14:paraId="02EE41D0" w14:textId="77777777" w:rsidR="00F10038" w:rsidRDefault="00F10038">
      <w:pPr>
        <w:jc w:val="both"/>
        <w:rPr>
          <w:color w:val="000000"/>
        </w:rPr>
      </w:pPr>
    </w:p>
    <w:p w14:paraId="095F7440" w14:textId="77777777" w:rsidR="00F10038" w:rsidRDefault="00F10038">
      <w:pPr>
        <w:jc w:val="both"/>
        <w:rPr>
          <w:color w:val="000000"/>
        </w:rPr>
      </w:pPr>
    </w:p>
    <w:p w14:paraId="2DFB6AC2" w14:textId="77777777" w:rsidR="00F10038" w:rsidRDefault="00475778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213B6518" w14:textId="77777777" w:rsidR="00F10038" w:rsidRDefault="00475778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7EA1FF07" w14:textId="77777777" w:rsidR="00F10038" w:rsidRDefault="00F10038"/>
    <w:p w14:paraId="27C1A5AB" w14:textId="77777777" w:rsidR="00F10038" w:rsidRDefault="00F10038"/>
    <w:p w14:paraId="4AFD6591" w14:textId="77777777" w:rsidR="00F10038" w:rsidRDefault="00475778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762E3A59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66815DE4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0BFBF3E2" w14:textId="77777777" w:rsidR="00F10038" w:rsidRDefault="00F10038">
      <w:pPr>
        <w:jc w:val="both"/>
      </w:pPr>
    </w:p>
    <w:p w14:paraId="5BC7E8D6" w14:textId="77777777" w:rsidR="00F10038" w:rsidRDefault="00F10038">
      <w:pPr>
        <w:jc w:val="both"/>
      </w:pPr>
    </w:p>
    <w:p w14:paraId="1F3C3B60" w14:textId="77777777" w:rsidR="00F10038" w:rsidRDefault="00F10038">
      <w:pPr>
        <w:jc w:val="both"/>
      </w:pPr>
    </w:p>
    <w:p w14:paraId="64BE9F59" w14:textId="77777777" w:rsidR="00F10038" w:rsidRDefault="00F10038">
      <w:pPr>
        <w:jc w:val="both"/>
      </w:pPr>
    </w:p>
    <w:p w14:paraId="3BA8CDFE" w14:textId="77777777" w:rsidR="00020A58" w:rsidRDefault="00020A58" w:rsidP="00450C5C"/>
    <w:p w14:paraId="72AFFDEA" w14:textId="77777777" w:rsidR="00020A58" w:rsidRDefault="00020A58">
      <w:pPr>
        <w:jc w:val="right"/>
      </w:pPr>
    </w:p>
    <w:p w14:paraId="1BBA1B4B" w14:textId="77777777" w:rsidR="00F10038" w:rsidRDefault="00475778">
      <w:pPr>
        <w:jc w:val="right"/>
      </w:pPr>
      <w:r>
        <w:t>Załącznik nr 4 do Zapytania Ofertowego</w:t>
      </w:r>
    </w:p>
    <w:p w14:paraId="4DB5D407" w14:textId="77777777" w:rsidR="00F10038" w:rsidRDefault="00F10038">
      <w:pPr>
        <w:jc w:val="right"/>
      </w:pPr>
    </w:p>
    <w:p w14:paraId="5393EAD5" w14:textId="77777777" w:rsidR="00F10038" w:rsidRDefault="00F10038">
      <w:pPr>
        <w:jc w:val="right"/>
      </w:pPr>
    </w:p>
    <w:p w14:paraId="6CA4C27F" w14:textId="77777777" w:rsidR="00F10038" w:rsidRDefault="00F10038">
      <w:pPr>
        <w:jc w:val="right"/>
      </w:pPr>
    </w:p>
    <w:p w14:paraId="07C6692B" w14:textId="77777777" w:rsidR="00F10038" w:rsidRDefault="00F10038">
      <w:pPr>
        <w:jc w:val="right"/>
      </w:pPr>
    </w:p>
    <w:p w14:paraId="61BD40CE" w14:textId="77777777" w:rsidR="00F10038" w:rsidRDefault="00475778">
      <w:pPr>
        <w:pStyle w:val="Tekstprzypisudolnego"/>
        <w:jc w:val="center"/>
      </w:pPr>
      <w:bookmarkStart w:id="15" w:name="_Hlk53159043"/>
      <w:r>
        <w:rPr>
          <w:rFonts w:cstheme="minorHAnsi"/>
          <w:b/>
          <w:sz w:val="22"/>
          <w:szCs w:val="22"/>
        </w:rPr>
        <w:t>Klauzula informacyjna z art. 13 RODO</w:t>
      </w:r>
    </w:p>
    <w:p w14:paraId="346C02CB" w14:textId="77777777" w:rsidR="00F10038" w:rsidRDefault="00475778">
      <w:pPr>
        <w:pStyle w:val="Tekstprzypisudolnego"/>
      </w:pPr>
      <w:r>
        <w:rPr>
          <w:rFonts w:cstheme="minorHAnsi"/>
          <w:b/>
          <w:sz w:val="22"/>
          <w:szCs w:val="22"/>
        </w:rPr>
        <w:t>stosowana przez zamawiającego w celu związanym z postępowaniem o udzielenie zamówienia.</w:t>
      </w:r>
    </w:p>
    <w:p w14:paraId="2EB3E510" w14:textId="77777777" w:rsidR="00F10038" w:rsidRDefault="00F10038">
      <w:pPr>
        <w:jc w:val="center"/>
        <w:rPr>
          <w:b/>
        </w:rPr>
      </w:pPr>
    </w:p>
    <w:p w14:paraId="46675CF2" w14:textId="77777777" w:rsidR="00F10038" w:rsidRDefault="00475778">
      <w:pPr>
        <w:pStyle w:val="Akapitzlist"/>
        <w:jc w:val="both"/>
      </w:pPr>
      <w:r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06658A5B" w14:textId="77777777" w:rsidR="00F10038" w:rsidRDefault="00475778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administratorem Pani/Pana danych osobowych jest STYLBRUK ADRIAN BIENIEK SPÓŁKA KOMANDYTOWA, Wawrzyńcowice 12 B, 47-370 Zielina</w:t>
      </w:r>
    </w:p>
    <w:p w14:paraId="007981C1" w14:textId="77777777" w:rsidR="00F10038" w:rsidRDefault="00F10038">
      <w:pPr>
        <w:pStyle w:val="Akapitzlist"/>
        <w:jc w:val="both"/>
        <w:rPr>
          <w:bCs/>
        </w:rPr>
      </w:pPr>
    </w:p>
    <w:p w14:paraId="50738189" w14:textId="77777777" w:rsidR="00F10038" w:rsidRDefault="00F10038">
      <w:pPr>
        <w:pStyle w:val="Akapitzlist"/>
        <w:jc w:val="both"/>
        <w:rPr>
          <w:bCs/>
        </w:rPr>
      </w:pPr>
    </w:p>
    <w:p w14:paraId="7A3D35FD" w14:textId="5A392B62" w:rsidR="00F10038" w:rsidRDefault="00475778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 xml:space="preserve">dane osobowe przetwarzane będą na podstawie art. 6 ust. 1 lit. c) RODO w celu związanym z postępowaniem o udzielenie zamówienia nr </w:t>
      </w:r>
      <w:r>
        <w:rPr>
          <w:b/>
        </w:rPr>
        <w:t>1/2023</w:t>
      </w:r>
      <w:r w:rsidR="00250F48">
        <w:rPr>
          <w:b/>
        </w:rPr>
        <w:t xml:space="preserve"> </w:t>
      </w:r>
      <w:r>
        <w:rPr>
          <w:bCs/>
        </w:rPr>
        <w:t xml:space="preserve">z </w:t>
      </w:r>
      <w:r>
        <w:rPr>
          <w:b/>
        </w:rPr>
        <w:t>zachowaniem zasady konkurencyjności</w:t>
      </w:r>
      <w:r>
        <w:rPr>
          <w:bCs/>
        </w:rPr>
        <w:t xml:space="preserve"> </w:t>
      </w:r>
    </w:p>
    <w:p w14:paraId="194D32AF" w14:textId="77777777" w:rsidR="00F10038" w:rsidRDefault="00475778">
      <w:pPr>
        <w:pStyle w:val="Akapitzlist"/>
        <w:jc w:val="both"/>
      </w:pPr>
      <w:r>
        <w:rPr>
          <w:bCs/>
        </w:rPr>
        <w:t xml:space="preserve"> </w:t>
      </w:r>
    </w:p>
    <w:p w14:paraId="419E1C25" w14:textId="77777777" w:rsidR="00F10038" w:rsidRDefault="00475778">
      <w:pPr>
        <w:pStyle w:val="Akapitzlist"/>
        <w:jc w:val="both"/>
      </w:pPr>
      <w:r>
        <w:rPr>
          <w:bCs/>
        </w:rPr>
        <w:lastRenderedPageBreak/>
        <w:t>•</w:t>
      </w:r>
      <w:r>
        <w:rPr>
          <w:bCs/>
        </w:rPr>
        <w:tab/>
      </w:r>
      <w:r>
        <w:rPr>
          <w:rFonts w:cstheme="minorHAnsi"/>
        </w:rPr>
        <w:t>odbiorcami danych osobowych będą osoby lub podmioty, którym udostępniona zostanie dokumentacja postępowania w oparciu o Umowę o dofinansowanie Projektu współfinansowanego w ramach FENG – Fundusze Europejskie dla Nowoczesnej Gospodarki, tytuł projektu: Wdrożenie nowej technologii wytwarzania elementów betonowych w postaci płyt elewacyjnych i tarasowych o wzmocnionych właściwościach użytkowych.</w:t>
      </w:r>
    </w:p>
    <w:p w14:paraId="69AA9699" w14:textId="77777777" w:rsidR="00F10038" w:rsidRDefault="00475778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będą przechowywane na czas realizacji Projektu, zgodnie z zachowaniem zasad trwałości, aż do czasu wypełnienia obowiązku archiwizacji dokumentów projektowych;</w:t>
      </w:r>
    </w:p>
    <w:p w14:paraId="50605FA5" w14:textId="77777777" w:rsidR="00F10038" w:rsidRDefault="00F10038">
      <w:pPr>
        <w:pStyle w:val="Akapitzlist"/>
        <w:jc w:val="both"/>
        <w:rPr>
          <w:bCs/>
        </w:rPr>
      </w:pPr>
    </w:p>
    <w:p w14:paraId="1C4224A5" w14:textId="77777777" w:rsidR="00F10038" w:rsidRDefault="00475778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w odniesieniu do danych osobowych decyzje nie będą podejmowane w sposób zautomatyzowany, stosownie do art. 22 RODO;</w:t>
      </w:r>
    </w:p>
    <w:p w14:paraId="30849067" w14:textId="77777777" w:rsidR="00F10038" w:rsidRDefault="00475778">
      <w:pPr>
        <w:pStyle w:val="Akapitzlist"/>
        <w:jc w:val="both"/>
      </w:pPr>
      <w:r>
        <w:rPr>
          <w:bCs/>
        </w:rPr>
        <w:t xml:space="preserve"> </w:t>
      </w:r>
    </w:p>
    <w:p w14:paraId="68A49DAD" w14:textId="77777777" w:rsidR="00F10038" w:rsidRDefault="00475778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osoba fizyczna posiada:</w:t>
      </w:r>
    </w:p>
    <w:p w14:paraId="0E41E306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15 RODO prawo dostępu do danych osobowych, które jej dotyczą;</w:t>
      </w:r>
    </w:p>
    <w:p w14:paraId="10AF033F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251C45DB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48B09E5A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wniesienia skargi do Prezesa Urzędu Ochrony Danych Osobowych, gdy osoba fizyczna uzna, że przetwarzanie danych osobowych jej dotyczących narusza przepisy RODO;</w:t>
      </w:r>
    </w:p>
    <w:p w14:paraId="3AB7BA96" w14:textId="77777777" w:rsidR="00F10038" w:rsidRDefault="00F10038">
      <w:pPr>
        <w:pStyle w:val="Akapitzlist"/>
        <w:jc w:val="both"/>
        <w:rPr>
          <w:bCs/>
        </w:rPr>
      </w:pPr>
    </w:p>
    <w:p w14:paraId="357DE8CE" w14:textId="77777777" w:rsidR="00F10038" w:rsidRDefault="00475778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osobie fizycznej nie przysługuje:</w:t>
      </w:r>
    </w:p>
    <w:p w14:paraId="3A58F849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w związku z art. 17 ust. 3 lit. b, d lub e RODO prawo do usunięcia danych osobowych;</w:t>
      </w:r>
    </w:p>
    <w:p w14:paraId="0239CD02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przenoszenia danych osobowych, o którym mowa w art. 20 RODO;</w:t>
      </w:r>
    </w:p>
    <w:p w14:paraId="7E7A79F3" w14:textId="77777777" w:rsidR="00F10038" w:rsidRDefault="00475778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21 RODO prawo sprzeciwu, wobec przetwarzania danych osobowych, gdyż podstawą prawną przetwarzania danych osobowych jest art. 6 ust. 1 lit. c RODO. </w:t>
      </w:r>
      <w:bookmarkEnd w:id="15"/>
    </w:p>
    <w:p w14:paraId="3BA55046" w14:textId="77777777" w:rsidR="00F10038" w:rsidRDefault="00F10038"/>
    <w:p w14:paraId="500554B0" w14:textId="77777777" w:rsidR="00F10038" w:rsidRDefault="00F10038"/>
    <w:p w14:paraId="778EB3CF" w14:textId="77777777" w:rsidR="00F10038" w:rsidRDefault="00F10038"/>
    <w:p w14:paraId="3894FE2A" w14:textId="77777777" w:rsidR="00F10038" w:rsidRDefault="00F10038"/>
    <w:p w14:paraId="46E775BD" w14:textId="77777777" w:rsidR="00F10038" w:rsidRDefault="00F10038"/>
    <w:p w14:paraId="389C9D64" w14:textId="77777777" w:rsidR="00F10038" w:rsidRDefault="00475778">
      <w:pPr>
        <w:ind w:left="567"/>
        <w:jc w:val="both"/>
      </w:pPr>
      <w:r>
        <w:t>…………..…………..…………………                   …………………………………</w:t>
      </w:r>
    </w:p>
    <w:p w14:paraId="6B4ED4F9" w14:textId="77777777" w:rsidR="00F10038" w:rsidRDefault="00475778">
      <w:pPr>
        <w:ind w:left="567"/>
        <w:jc w:val="right"/>
      </w:pPr>
      <w:r>
        <w:rPr>
          <w:i/>
        </w:rPr>
        <w:lastRenderedPageBreak/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4A4D57E2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43143A9" w14:textId="77777777" w:rsidR="00F10038" w:rsidRDefault="00F10038">
      <w:pPr>
        <w:jc w:val="right"/>
      </w:pPr>
    </w:p>
    <w:p w14:paraId="529F2289" w14:textId="77777777" w:rsidR="00250F48" w:rsidRDefault="00250F48">
      <w:pPr>
        <w:jc w:val="right"/>
      </w:pPr>
    </w:p>
    <w:p w14:paraId="2268B059" w14:textId="77777777" w:rsidR="00250F48" w:rsidRDefault="00250F48">
      <w:pPr>
        <w:jc w:val="right"/>
      </w:pPr>
    </w:p>
    <w:p w14:paraId="71AE6E20" w14:textId="77777777" w:rsidR="00250F48" w:rsidRDefault="00250F48">
      <w:pPr>
        <w:jc w:val="right"/>
      </w:pPr>
    </w:p>
    <w:p w14:paraId="2BCDE35B" w14:textId="77777777" w:rsidR="00250F48" w:rsidRDefault="00250F48">
      <w:pPr>
        <w:jc w:val="right"/>
      </w:pPr>
    </w:p>
    <w:p w14:paraId="22BCC404" w14:textId="77777777" w:rsidR="00250F48" w:rsidRDefault="00250F48">
      <w:pPr>
        <w:jc w:val="right"/>
      </w:pPr>
    </w:p>
    <w:p w14:paraId="49A6C012" w14:textId="77777777" w:rsidR="00250F48" w:rsidRDefault="00250F48">
      <w:pPr>
        <w:jc w:val="right"/>
      </w:pPr>
    </w:p>
    <w:p w14:paraId="6C5BAC3F" w14:textId="77777777" w:rsidR="00250F48" w:rsidRDefault="00250F48">
      <w:pPr>
        <w:jc w:val="right"/>
      </w:pPr>
    </w:p>
    <w:p w14:paraId="5B4CD009" w14:textId="77777777" w:rsidR="00250F48" w:rsidRDefault="00250F48">
      <w:pPr>
        <w:jc w:val="right"/>
      </w:pPr>
    </w:p>
    <w:p w14:paraId="2425C73F" w14:textId="77777777" w:rsidR="00250F48" w:rsidRDefault="00250F48">
      <w:pPr>
        <w:jc w:val="right"/>
      </w:pPr>
    </w:p>
    <w:p w14:paraId="7ACCEC0C" w14:textId="77777777" w:rsidR="00250F48" w:rsidRDefault="00250F48">
      <w:pPr>
        <w:jc w:val="right"/>
      </w:pPr>
    </w:p>
    <w:p w14:paraId="6AF46DBE" w14:textId="77777777" w:rsidR="00250F48" w:rsidRDefault="00250F48">
      <w:pPr>
        <w:jc w:val="right"/>
      </w:pPr>
    </w:p>
    <w:p w14:paraId="62AA2AF3" w14:textId="77777777" w:rsidR="00250F48" w:rsidRDefault="00250F48">
      <w:pPr>
        <w:jc w:val="right"/>
      </w:pPr>
    </w:p>
    <w:p w14:paraId="3EED6D8E" w14:textId="77777777" w:rsidR="00250F48" w:rsidRDefault="00250F48">
      <w:pPr>
        <w:jc w:val="right"/>
      </w:pPr>
    </w:p>
    <w:p w14:paraId="0DE2070A" w14:textId="77777777" w:rsidR="00250F48" w:rsidRDefault="00250F48">
      <w:pPr>
        <w:jc w:val="right"/>
      </w:pPr>
    </w:p>
    <w:p w14:paraId="08853453" w14:textId="77777777" w:rsidR="00250F48" w:rsidRDefault="00250F48">
      <w:pPr>
        <w:jc w:val="right"/>
      </w:pPr>
    </w:p>
    <w:p w14:paraId="00A971BA" w14:textId="77777777" w:rsidR="00250F48" w:rsidRDefault="00250F48">
      <w:pPr>
        <w:jc w:val="right"/>
      </w:pPr>
    </w:p>
    <w:p w14:paraId="6B7C3960" w14:textId="77777777" w:rsidR="00250F48" w:rsidRDefault="00250F48">
      <w:pPr>
        <w:jc w:val="right"/>
      </w:pPr>
    </w:p>
    <w:p w14:paraId="22FFAF4C" w14:textId="77777777" w:rsidR="00250F48" w:rsidRDefault="00250F48">
      <w:pPr>
        <w:jc w:val="right"/>
      </w:pPr>
    </w:p>
    <w:p w14:paraId="55FD01DD" w14:textId="77777777" w:rsidR="00250F48" w:rsidRDefault="00250F48">
      <w:pPr>
        <w:jc w:val="right"/>
      </w:pPr>
    </w:p>
    <w:p w14:paraId="2D524EFD" w14:textId="77777777" w:rsidR="00250F48" w:rsidRDefault="00250F48">
      <w:pPr>
        <w:jc w:val="right"/>
      </w:pPr>
    </w:p>
    <w:p w14:paraId="0E85A629" w14:textId="77777777" w:rsidR="00250F48" w:rsidRDefault="00250F48">
      <w:pPr>
        <w:jc w:val="right"/>
      </w:pPr>
    </w:p>
    <w:p w14:paraId="2B9A6400" w14:textId="77777777" w:rsidR="00250F48" w:rsidRDefault="00250F48">
      <w:pPr>
        <w:jc w:val="right"/>
      </w:pPr>
    </w:p>
    <w:p w14:paraId="58E66A95" w14:textId="77777777" w:rsidR="00250F48" w:rsidRDefault="00250F48">
      <w:pPr>
        <w:jc w:val="right"/>
      </w:pPr>
    </w:p>
    <w:p w14:paraId="252014B4" w14:textId="77777777" w:rsidR="00250F48" w:rsidRDefault="00250F48" w:rsidP="00250F48">
      <w:pPr>
        <w:ind w:left="4248" w:firstLine="708"/>
        <w:rPr>
          <w:b/>
        </w:rPr>
      </w:pPr>
      <w:r>
        <w:rPr>
          <w:b/>
        </w:rPr>
        <w:t>Załącznik 4 do Zapytania ofertowego</w:t>
      </w:r>
    </w:p>
    <w:p w14:paraId="5AC6FBF4" w14:textId="77777777" w:rsidR="00250F48" w:rsidRDefault="00250F48" w:rsidP="00250F48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</w:p>
    <w:p w14:paraId="1EBCB32F" w14:textId="77777777" w:rsidR="00250F48" w:rsidRDefault="00250F48" w:rsidP="00250F48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3A51F4D2" w14:textId="77777777" w:rsidR="00250F48" w:rsidRDefault="00250F48" w:rsidP="00250F48">
      <w:pPr>
        <w:spacing w:line="259" w:lineRule="auto"/>
        <w:ind w:left="-98" w:firstLine="98"/>
        <w:jc w:val="right"/>
      </w:pPr>
      <w:r>
        <w:t xml:space="preserve">STYLBRUK ADRIAN BIENIEK </w:t>
      </w:r>
    </w:p>
    <w:p w14:paraId="7529EA5D" w14:textId="77777777" w:rsidR="00250F48" w:rsidRDefault="00250F48" w:rsidP="00250F48">
      <w:pPr>
        <w:spacing w:line="259" w:lineRule="auto"/>
        <w:ind w:left="-98" w:firstLine="98"/>
        <w:jc w:val="right"/>
      </w:pPr>
      <w:r>
        <w:t>SPÓŁKA KOMANDYTOWA</w:t>
      </w:r>
    </w:p>
    <w:p w14:paraId="74ED3906" w14:textId="77777777" w:rsidR="00250F48" w:rsidRDefault="00250F48" w:rsidP="00250F48">
      <w:pPr>
        <w:spacing w:line="259" w:lineRule="auto"/>
        <w:ind w:left="-98" w:firstLine="98"/>
        <w:jc w:val="right"/>
      </w:pPr>
      <w:r>
        <w:t>Wawrzyńcowice 12 B</w:t>
      </w:r>
    </w:p>
    <w:p w14:paraId="4BB18248" w14:textId="77777777" w:rsidR="00250F48" w:rsidRDefault="00250F48" w:rsidP="00250F48">
      <w:pPr>
        <w:spacing w:line="259" w:lineRule="auto"/>
        <w:ind w:left="-98" w:firstLine="98"/>
        <w:jc w:val="right"/>
      </w:pPr>
      <w:r>
        <w:t xml:space="preserve">47-370 </w:t>
      </w:r>
      <w:r>
        <w:rPr>
          <w:rFonts w:ascii="Source Sans Pro" w:hAnsi="Source Sans Pro"/>
          <w:color w:val="373A3C"/>
          <w:sz w:val="23"/>
          <w:szCs w:val="23"/>
        </w:rPr>
        <w:t>Zielina</w:t>
      </w:r>
    </w:p>
    <w:p w14:paraId="5F55BDF2" w14:textId="77777777" w:rsidR="00250F48" w:rsidRDefault="00250F48" w:rsidP="00250F4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764C88C" w14:textId="77777777" w:rsidR="00250F48" w:rsidRDefault="00250F48" w:rsidP="00250F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706EA8AE" w14:textId="77777777" w:rsidR="00250F48" w:rsidRDefault="00250F48" w:rsidP="00250F4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04A04EF" w14:textId="77777777" w:rsidR="00250F48" w:rsidRDefault="00250F48" w:rsidP="00250F4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2AC2A0E" w14:textId="77777777" w:rsidR="00250F48" w:rsidRDefault="00250F48" w:rsidP="00250F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1D61DC5" w14:textId="77777777" w:rsidR="00250F48" w:rsidRDefault="00250F48" w:rsidP="00250F4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</w:t>
      </w:r>
    </w:p>
    <w:p w14:paraId="3E4101BB" w14:textId="77777777" w:rsidR="00250F48" w:rsidRDefault="00250F48" w:rsidP="00250F4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EEC43D0" w14:textId="77777777" w:rsidR="00250F48" w:rsidRDefault="00250F48" w:rsidP="00250F48">
      <w:pPr>
        <w:rPr>
          <w:rFonts w:ascii="Arial" w:hAnsi="Arial" w:cs="Arial"/>
        </w:rPr>
      </w:pPr>
    </w:p>
    <w:p w14:paraId="28F27D72" w14:textId="77777777" w:rsidR="00250F48" w:rsidRDefault="00250F48" w:rsidP="00250F48">
      <w:pPr>
        <w:rPr>
          <w:rFonts w:ascii="Arial" w:hAnsi="Arial" w:cs="Arial"/>
          <w:b/>
          <w:sz w:val="20"/>
          <w:szCs w:val="20"/>
        </w:rPr>
      </w:pPr>
    </w:p>
    <w:p w14:paraId="79C3540E" w14:textId="77777777" w:rsidR="00250F48" w:rsidRDefault="00250F48" w:rsidP="00250F4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16" w:name="_Hlk114219596"/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bookmarkEnd w:id="16"/>
    <w:p w14:paraId="557C8E87" w14:textId="77777777" w:rsidR="00250F48" w:rsidRDefault="00250F48" w:rsidP="00250F48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674AB2F" w14:textId="77777777" w:rsidR="00250F48" w:rsidRDefault="00250F48" w:rsidP="00250F48">
      <w:pPr>
        <w:spacing w:before="24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64D7F141" w14:textId="30D7BF37" w:rsidR="00250F48" w:rsidRPr="00250F48" w:rsidRDefault="00250F48" w:rsidP="00250F48">
      <w:pPr>
        <w:spacing w:before="24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250F48">
        <w:rPr>
          <w:rFonts w:ascii="Arial" w:hAnsi="Arial" w:cs="Arial"/>
          <w:sz w:val="21"/>
          <w:szCs w:val="21"/>
        </w:rPr>
        <w:t>Kompletn</w:t>
      </w:r>
      <w:r>
        <w:rPr>
          <w:rFonts w:ascii="Arial" w:hAnsi="Arial" w:cs="Arial"/>
          <w:sz w:val="21"/>
          <w:szCs w:val="21"/>
        </w:rPr>
        <w:t>y</w:t>
      </w:r>
      <w:r w:rsidRPr="00250F48">
        <w:rPr>
          <w:rFonts w:ascii="Arial" w:hAnsi="Arial" w:cs="Arial"/>
          <w:sz w:val="21"/>
          <w:szCs w:val="21"/>
        </w:rPr>
        <w:t xml:space="preserve"> węz</w:t>
      </w:r>
      <w:r>
        <w:rPr>
          <w:rFonts w:ascii="Arial" w:hAnsi="Arial" w:cs="Arial"/>
          <w:sz w:val="21"/>
          <w:szCs w:val="21"/>
        </w:rPr>
        <w:t>eł</w:t>
      </w:r>
      <w:r w:rsidRPr="00250F48">
        <w:rPr>
          <w:rFonts w:ascii="Arial" w:hAnsi="Arial" w:cs="Arial"/>
          <w:sz w:val="21"/>
          <w:szCs w:val="21"/>
        </w:rPr>
        <w:t xml:space="preserve"> betoniarski wraz z towarzyszącą</w:t>
      </w:r>
      <w:r>
        <w:rPr>
          <w:rFonts w:ascii="Arial" w:hAnsi="Arial" w:cs="Arial"/>
          <w:sz w:val="21"/>
          <w:szCs w:val="21"/>
        </w:rPr>
        <w:t xml:space="preserve"> i</w:t>
      </w:r>
      <w:r w:rsidRPr="00250F48">
        <w:rPr>
          <w:rFonts w:ascii="Arial" w:hAnsi="Arial" w:cs="Arial"/>
          <w:sz w:val="21"/>
          <w:szCs w:val="21"/>
        </w:rPr>
        <w:t>nfrastrukturą oraz sterowaniem automatycznym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Stylbruk Adrian Bieniek Sp. K.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4B4F39E2" w14:textId="77777777" w:rsidR="00250F48" w:rsidRDefault="00250F48" w:rsidP="00250F48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96C62D3" w14:textId="77777777" w:rsidR="00250F48" w:rsidRDefault="00250F48" w:rsidP="00250F48">
      <w:pPr>
        <w:pStyle w:val="Akapitzlist"/>
        <w:numPr>
          <w:ilvl w:val="0"/>
          <w:numId w:val="55"/>
        </w:numPr>
        <w:suppressAutoHyphens w:val="0"/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bookmarkStart w:id="17" w:name="_Hlk118293143"/>
      <w:r>
        <w:rPr>
          <w:rFonts w:ascii="Arial" w:hAnsi="Arial" w:cs="Arial"/>
          <w:sz w:val="21"/>
          <w:szCs w:val="21"/>
        </w:rPr>
        <w:t xml:space="preserve">że nie podlegam wykluczeniu z postępowania </w:t>
      </w:r>
      <w:bookmarkEnd w:id="17"/>
      <w:r>
        <w:rPr>
          <w:rFonts w:ascii="Arial" w:hAnsi="Arial" w:cs="Arial"/>
          <w:sz w:val="21"/>
          <w:szCs w:val="21"/>
        </w:rPr>
        <w:t xml:space="preserve">na podstawie </w:t>
      </w:r>
      <w:r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0E181CAF" w14:textId="77777777" w:rsidR="00250F48" w:rsidRDefault="00250F48" w:rsidP="00250F48">
      <w:pPr>
        <w:pStyle w:val="NormalnyWeb"/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E112BDB" w14:textId="77777777" w:rsidR="00250F48" w:rsidRDefault="00250F48" w:rsidP="00250F48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03CC58F0" w14:textId="77777777" w:rsidR="00250F48" w:rsidRDefault="00250F48" w:rsidP="00250F4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9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  <w:bookmarkEnd w:id="19"/>
    </w:p>
    <w:p w14:paraId="517CA3A3" w14:textId="77777777" w:rsidR="00250F48" w:rsidRDefault="00250F48" w:rsidP="00250F4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0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20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21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</w:rPr>
        <w:t xml:space="preserve"> </w:t>
      </w:r>
      <w:bookmarkEnd w:id="21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359E83C0" w14:textId="77777777" w:rsidR="00250F48" w:rsidRDefault="00250F48" w:rsidP="00250F48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1D3126EE" w14:textId="77777777" w:rsidR="00250F48" w:rsidRDefault="00250F48" w:rsidP="00250F4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01AF4B8F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3CF27149" w14:textId="77777777" w:rsidR="00250F48" w:rsidRDefault="00250F48" w:rsidP="00250F48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BF0CA2D" w14:textId="77777777" w:rsidR="00250F48" w:rsidRDefault="00250F48" w:rsidP="00250F4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1F88E3DC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619A3BA6" w14:textId="77777777" w:rsidR="00250F48" w:rsidRDefault="00250F48" w:rsidP="00250F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4EF2924" w14:textId="77777777" w:rsidR="00250F48" w:rsidRDefault="00250F48" w:rsidP="00250F48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60A421E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b/>
        </w:rPr>
      </w:pPr>
    </w:p>
    <w:p w14:paraId="22972C14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C82B111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CF9CAF" w14:textId="77777777" w:rsidR="00250F48" w:rsidRDefault="00250F48" w:rsidP="00250F48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23BAD8AB" w14:textId="77777777" w:rsidR="00250F48" w:rsidRDefault="00250F48" w:rsidP="00250F4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  <w:r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5216CB99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F8D7E41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2315D02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AC9BD97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87B159C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4F8E4A7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6B68B27B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bookmarkStart w:id="22" w:name="_Hlk102639179"/>
      <w:r>
        <w:rPr>
          <w:rFonts w:ascii="Arial" w:hAnsi="Arial" w:cs="Arial"/>
          <w:i/>
          <w:sz w:val="16"/>
          <w:szCs w:val="16"/>
        </w:rPr>
        <w:t xml:space="preserve">podpis </w:t>
      </w:r>
      <w:bookmarkEnd w:id="22"/>
    </w:p>
    <w:p w14:paraId="2A941464" w14:textId="77777777" w:rsidR="00250F48" w:rsidRDefault="00250F48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DDF15F9" w14:textId="77777777" w:rsidR="00250F48" w:rsidRDefault="00250F48" w:rsidP="00250F48">
      <w:pPr>
        <w:autoSpaceDE w:val="0"/>
        <w:autoSpaceDN w:val="0"/>
        <w:adjustRightInd w:val="0"/>
      </w:pPr>
    </w:p>
    <w:p w14:paraId="2FEF21F7" w14:textId="77777777" w:rsidR="00250F48" w:rsidRDefault="00250F48">
      <w:pPr>
        <w:jc w:val="right"/>
      </w:pPr>
    </w:p>
    <w:sectPr w:rsidR="00250F48">
      <w:headerReference w:type="default" r:id="rId12"/>
      <w:footerReference w:type="default" r:id="rId13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405A" w14:textId="77777777" w:rsidR="0096136E" w:rsidRDefault="00475778">
      <w:r>
        <w:separator/>
      </w:r>
    </w:p>
  </w:endnote>
  <w:endnote w:type="continuationSeparator" w:id="0">
    <w:p w14:paraId="660C4759" w14:textId="77777777" w:rsidR="0096136E" w:rsidRDefault="004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931459"/>
      <w:docPartObj>
        <w:docPartGallery w:val="Page Numbers (Bottom of Page)"/>
        <w:docPartUnique/>
      </w:docPartObj>
    </w:sdtPr>
    <w:sdtEndPr/>
    <w:sdtContent>
      <w:p w14:paraId="71F72150" w14:textId="77777777" w:rsidR="00F10038" w:rsidRDefault="0047577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30C5FD6A" w14:textId="77777777" w:rsidR="00F10038" w:rsidRDefault="00F10038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8DDC" w14:textId="77777777" w:rsidR="0096136E" w:rsidRDefault="00475778">
      <w:r>
        <w:separator/>
      </w:r>
    </w:p>
  </w:footnote>
  <w:footnote w:type="continuationSeparator" w:id="0">
    <w:p w14:paraId="2E66FB72" w14:textId="77777777" w:rsidR="0096136E" w:rsidRDefault="00475778">
      <w:r>
        <w:continuationSeparator/>
      </w:r>
    </w:p>
  </w:footnote>
  <w:footnote w:id="1">
    <w:p w14:paraId="425ABC89" w14:textId="77777777" w:rsidR="00250F48" w:rsidRDefault="00250F48" w:rsidP="00250F4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DFFADC3" w14:textId="77777777" w:rsidR="00250F48" w:rsidRDefault="00250F48" w:rsidP="00250F48">
      <w:pPr>
        <w:pStyle w:val="Tekstprzypisudolnego"/>
        <w:numPr>
          <w:ilvl w:val="0"/>
          <w:numId w:val="56"/>
        </w:num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4B9CB16" w14:textId="77777777" w:rsidR="00250F48" w:rsidRDefault="00250F48" w:rsidP="00250F48">
      <w:pPr>
        <w:pStyle w:val="Tekstprzypisudolnego"/>
        <w:numPr>
          <w:ilvl w:val="0"/>
          <w:numId w:val="56"/>
        </w:numPr>
        <w:suppressAutoHyphens w:val="0"/>
        <w:rPr>
          <w:rFonts w:ascii="Arial" w:hAnsi="Arial" w:cs="Arial"/>
          <w:sz w:val="16"/>
          <w:szCs w:val="16"/>
        </w:rPr>
      </w:pPr>
      <w:bookmarkStart w:id="18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8"/>
    </w:p>
    <w:p w14:paraId="26B0DC24" w14:textId="77777777" w:rsidR="00250F48" w:rsidRDefault="00250F48" w:rsidP="00250F48">
      <w:pPr>
        <w:pStyle w:val="Tekstprzypisudolnego"/>
        <w:numPr>
          <w:ilvl w:val="0"/>
          <w:numId w:val="56"/>
        </w:num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9FA200D" w14:textId="77777777" w:rsidR="00250F48" w:rsidRDefault="00250F48" w:rsidP="00250F4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BAC7DCC" w14:textId="77777777" w:rsidR="00250F48" w:rsidRDefault="00250F48" w:rsidP="00250F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Zasady Konkurencyjności wyklucza się:</w:t>
      </w:r>
    </w:p>
    <w:p w14:paraId="6362C43D" w14:textId="77777777" w:rsidR="00250F48" w:rsidRDefault="00250F48" w:rsidP="00250F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0F3CCA" w14:textId="77777777" w:rsidR="00250F48" w:rsidRDefault="00250F48" w:rsidP="00250F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9BE90C" w14:textId="77777777" w:rsidR="00250F48" w:rsidRDefault="00250F48" w:rsidP="00250F4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AB57" w14:textId="77777777" w:rsidR="00F10038" w:rsidRDefault="00475778">
    <w:pPr>
      <w:pStyle w:val="Nagwek"/>
      <w:tabs>
        <w:tab w:val="left" w:pos="2694"/>
        <w:tab w:val="left" w:pos="5280"/>
      </w:tabs>
      <w:rPr>
        <w:sz w:val="22"/>
        <w:szCs w:val="22"/>
      </w:rPr>
    </w:pPr>
    <w:bookmarkStart w:id="23" w:name="_Hlk135915581"/>
    <w:r>
      <w:rPr>
        <w:noProof/>
      </w:rPr>
      <w:drawing>
        <wp:anchor distT="0" distB="0" distL="0" distR="0" simplePos="0" relativeHeight="26" behindDoc="1" locked="0" layoutInCell="0" allowOverlap="1" wp14:anchorId="6467D155" wp14:editId="7DD6A1FC">
          <wp:simplePos x="0" y="0"/>
          <wp:positionH relativeFrom="margin">
            <wp:posOffset>3805555</wp:posOffset>
          </wp:positionH>
          <wp:positionV relativeFrom="paragraph">
            <wp:posOffset>90170</wp:posOffset>
          </wp:positionV>
          <wp:extent cx="2286000" cy="759460"/>
          <wp:effectExtent l="0" t="0" r="0" b="0"/>
          <wp:wrapNone/>
          <wp:docPr id="4" name="Obraz 12" descr="FE_EFRR_POZIOM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 descr="FE_EFRR_POZIOM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5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1" behindDoc="1" locked="0" layoutInCell="0" allowOverlap="1" wp14:anchorId="2E114745" wp14:editId="67E7EC51">
          <wp:simplePos x="0" y="0"/>
          <wp:positionH relativeFrom="column">
            <wp:posOffset>-547370</wp:posOffset>
          </wp:positionH>
          <wp:positionV relativeFrom="paragraph">
            <wp:posOffset>7620</wp:posOffset>
          </wp:positionV>
          <wp:extent cx="1590675" cy="842010"/>
          <wp:effectExtent l="0" t="0" r="0" b="0"/>
          <wp:wrapNone/>
          <wp:docPr id="5" name="Obraz 11" descr="FE_IR_POZIOM-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FE_IR_POZIOM-Kolor-0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color w:val="1A1A1A"/>
        <w:sz w:val="18"/>
        <w:szCs w:val="18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4761DFDA" wp14:editId="10D594C6">
          <wp:extent cx="1931035" cy="636270"/>
          <wp:effectExtent l="0" t="0" r="0" b="0"/>
          <wp:docPr id="6" name="Obraz 9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 descr="Flaga R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3"/>
  </w:p>
  <w:p w14:paraId="38D2D929" w14:textId="77777777" w:rsidR="00F10038" w:rsidRDefault="00F100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38C"/>
    <w:multiLevelType w:val="multilevel"/>
    <w:tmpl w:val="267A62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140435"/>
    <w:multiLevelType w:val="multilevel"/>
    <w:tmpl w:val="103630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995E54"/>
    <w:multiLevelType w:val="multilevel"/>
    <w:tmpl w:val="1E76E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26A3C"/>
    <w:multiLevelType w:val="multilevel"/>
    <w:tmpl w:val="A28A1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607D07"/>
    <w:multiLevelType w:val="multilevel"/>
    <w:tmpl w:val="A244A5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270D91"/>
    <w:multiLevelType w:val="multilevel"/>
    <w:tmpl w:val="5560C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111EC2"/>
    <w:multiLevelType w:val="multilevel"/>
    <w:tmpl w:val="6742D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3447A"/>
    <w:multiLevelType w:val="multilevel"/>
    <w:tmpl w:val="A140A77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25B8C"/>
    <w:multiLevelType w:val="multilevel"/>
    <w:tmpl w:val="A34AC8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AB12FE"/>
    <w:multiLevelType w:val="multilevel"/>
    <w:tmpl w:val="BB7CF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F214EE8"/>
    <w:multiLevelType w:val="multilevel"/>
    <w:tmpl w:val="C1824E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10A76D4"/>
    <w:multiLevelType w:val="multilevel"/>
    <w:tmpl w:val="F59E50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849B8"/>
    <w:multiLevelType w:val="multilevel"/>
    <w:tmpl w:val="D49CEF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B94A2B"/>
    <w:multiLevelType w:val="multilevel"/>
    <w:tmpl w:val="279012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8EA3167"/>
    <w:multiLevelType w:val="multilevel"/>
    <w:tmpl w:val="116CE26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1D2DDB"/>
    <w:multiLevelType w:val="multilevel"/>
    <w:tmpl w:val="DC7AAD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B3532F0"/>
    <w:multiLevelType w:val="multilevel"/>
    <w:tmpl w:val="CA1073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07F7C2D"/>
    <w:multiLevelType w:val="multilevel"/>
    <w:tmpl w:val="5D26EAB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8" w15:restartNumberingAfterBreak="0">
    <w:nsid w:val="410231C5"/>
    <w:multiLevelType w:val="multilevel"/>
    <w:tmpl w:val="0E6231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7F124D9"/>
    <w:multiLevelType w:val="multilevel"/>
    <w:tmpl w:val="BE88044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4AF96920"/>
    <w:multiLevelType w:val="multilevel"/>
    <w:tmpl w:val="91D4FA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B0F3BE5"/>
    <w:multiLevelType w:val="multilevel"/>
    <w:tmpl w:val="FD7AB44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2" w15:restartNumberingAfterBreak="0">
    <w:nsid w:val="4DE62484"/>
    <w:multiLevelType w:val="multilevel"/>
    <w:tmpl w:val="41E8D5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3" w15:restartNumberingAfterBreak="0">
    <w:nsid w:val="4E025BA6"/>
    <w:multiLevelType w:val="multilevel"/>
    <w:tmpl w:val="9636FC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E166BE7"/>
    <w:multiLevelType w:val="multilevel"/>
    <w:tmpl w:val="8DE8A3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07C66AD"/>
    <w:multiLevelType w:val="multilevel"/>
    <w:tmpl w:val="881ACED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6" w15:restartNumberingAfterBreak="0">
    <w:nsid w:val="58EB06E7"/>
    <w:multiLevelType w:val="multilevel"/>
    <w:tmpl w:val="D9EE1F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D1212"/>
    <w:multiLevelType w:val="multilevel"/>
    <w:tmpl w:val="EDECFA6C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23A2651"/>
    <w:multiLevelType w:val="multilevel"/>
    <w:tmpl w:val="35427F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3376EEB"/>
    <w:multiLevelType w:val="multilevel"/>
    <w:tmpl w:val="1CB813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3D1267D"/>
    <w:multiLevelType w:val="multilevel"/>
    <w:tmpl w:val="92B82D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8722C31"/>
    <w:multiLevelType w:val="multilevel"/>
    <w:tmpl w:val="43B264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5F165B"/>
    <w:multiLevelType w:val="multilevel"/>
    <w:tmpl w:val="B59223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DC04090"/>
    <w:multiLevelType w:val="multilevel"/>
    <w:tmpl w:val="29A03D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E7016CA"/>
    <w:multiLevelType w:val="multilevel"/>
    <w:tmpl w:val="E7CAD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C7E55"/>
    <w:multiLevelType w:val="multilevel"/>
    <w:tmpl w:val="B00AEA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F70EA2"/>
    <w:multiLevelType w:val="multilevel"/>
    <w:tmpl w:val="2910C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96855B2"/>
    <w:multiLevelType w:val="multilevel"/>
    <w:tmpl w:val="B524CF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04428790">
    <w:abstractNumId w:val="3"/>
  </w:num>
  <w:num w:numId="2" w16cid:durableId="191572617">
    <w:abstractNumId w:val="1"/>
  </w:num>
  <w:num w:numId="3" w16cid:durableId="1610382946">
    <w:abstractNumId w:val="9"/>
  </w:num>
  <w:num w:numId="4" w16cid:durableId="645008038">
    <w:abstractNumId w:val="5"/>
  </w:num>
  <w:num w:numId="5" w16cid:durableId="1648511107">
    <w:abstractNumId w:val="34"/>
  </w:num>
  <w:num w:numId="6" w16cid:durableId="753622874">
    <w:abstractNumId w:val="28"/>
  </w:num>
  <w:num w:numId="7" w16cid:durableId="916940515">
    <w:abstractNumId w:val="0"/>
  </w:num>
  <w:num w:numId="8" w16cid:durableId="2133282043">
    <w:abstractNumId w:val="19"/>
  </w:num>
  <w:num w:numId="9" w16cid:durableId="506822395">
    <w:abstractNumId w:val="35"/>
  </w:num>
  <w:num w:numId="10" w16cid:durableId="683479249">
    <w:abstractNumId w:val="2"/>
  </w:num>
  <w:num w:numId="11" w16cid:durableId="1486702507">
    <w:abstractNumId w:val="7"/>
  </w:num>
  <w:num w:numId="12" w16cid:durableId="706412799">
    <w:abstractNumId w:val="33"/>
  </w:num>
  <w:num w:numId="13" w16cid:durableId="672147462">
    <w:abstractNumId w:val="38"/>
  </w:num>
  <w:num w:numId="14" w16cid:durableId="1908609303">
    <w:abstractNumId w:val="32"/>
  </w:num>
  <w:num w:numId="15" w16cid:durableId="1156074247">
    <w:abstractNumId w:val="6"/>
  </w:num>
  <w:num w:numId="16" w16cid:durableId="1222785495">
    <w:abstractNumId w:val="11"/>
  </w:num>
  <w:num w:numId="17" w16cid:durableId="1160736133">
    <w:abstractNumId w:val="26"/>
  </w:num>
  <w:num w:numId="18" w16cid:durableId="1799685735">
    <w:abstractNumId w:val="37"/>
  </w:num>
  <w:num w:numId="19" w16cid:durableId="1765489334">
    <w:abstractNumId w:val="12"/>
  </w:num>
  <w:num w:numId="20" w16cid:durableId="911963268">
    <w:abstractNumId w:val="8"/>
  </w:num>
  <w:num w:numId="21" w16cid:durableId="548033433">
    <w:abstractNumId w:val="14"/>
  </w:num>
  <w:num w:numId="22" w16cid:durableId="225923904">
    <w:abstractNumId w:val="18"/>
  </w:num>
  <w:num w:numId="23" w16cid:durableId="1829322058">
    <w:abstractNumId w:val="29"/>
  </w:num>
  <w:num w:numId="24" w16cid:durableId="1326130309">
    <w:abstractNumId w:val="13"/>
  </w:num>
  <w:num w:numId="25" w16cid:durableId="236135789">
    <w:abstractNumId w:val="15"/>
  </w:num>
  <w:num w:numId="26" w16cid:durableId="1457942440">
    <w:abstractNumId w:val="30"/>
  </w:num>
  <w:num w:numId="27" w16cid:durableId="307128756">
    <w:abstractNumId w:val="10"/>
  </w:num>
  <w:num w:numId="28" w16cid:durableId="405228263">
    <w:abstractNumId w:val="39"/>
  </w:num>
  <w:num w:numId="29" w16cid:durableId="1466389984">
    <w:abstractNumId w:val="16"/>
  </w:num>
  <w:num w:numId="30" w16cid:durableId="229966922">
    <w:abstractNumId w:val="23"/>
  </w:num>
  <w:num w:numId="31" w16cid:durableId="701440371">
    <w:abstractNumId w:val="31"/>
  </w:num>
  <w:num w:numId="32" w16cid:durableId="1399353909">
    <w:abstractNumId w:val="24"/>
  </w:num>
  <w:num w:numId="33" w16cid:durableId="1875339440">
    <w:abstractNumId w:val="21"/>
  </w:num>
  <w:num w:numId="34" w16cid:durableId="1756704209">
    <w:abstractNumId w:val="25"/>
  </w:num>
  <w:num w:numId="35" w16cid:durableId="607543711">
    <w:abstractNumId w:val="17"/>
  </w:num>
  <w:num w:numId="36" w16cid:durableId="320499938">
    <w:abstractNumId w:val="22"/>
  </w:num>
  <w:num w:numId="37" w16cid:durableId="2117822284">
    <w:abstractNumId w:val="20"/>
  </w:num>
  <w:num w:numId="38" w16cid:durableId="1794053801">
    <w:abstractNumId w:val="4"/>
  </w:num>
  <w:num w:numId="39" w16cid:durableId="1393574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0" w16cid:durableId="1631596662">
    <w:abstractNumId w:val="29"/>
    <w:lvlOverride w:ilvl="0">
      <w:startOverride w:val="1"/>
    </w:lvlOverride>
  </w:num>
  <w:num w:numId="41" w16cid:durableId="1185510896">
    <w:abstractNumId w:val="29"/>
  </w:num>
  <w:num w:numId="42" w16cid:durableId="579756065">
    <w:abstractNumId w:val="29"/>
  </w:num>
  <w:num w:numId="43" w16cid:durableId="1409157850">
    <w:abstractNumId w:val="29"/>
  </w:num>
  <w:num w:numId="44" w16cid:durableId="1652174840">
    <w:abstractNumId w:val="29"/>
  </w:num>
  <w:num w:numId="45" w16cid:durableId="1215778866">
    <w:abstractNumId w:val="29"/>
  </w:num>
  <w:num w:numId="46" w16cid:durableId="625966830">
    <w:abstractNumId w:val="29"/>
  </w:num>
  <w:num w:numId="47" w16cid:durableId="1160002094">
    <w:abstractNumId w:val="29"/>
  </w:num>
  <w:num w:numId="48" w16cid:durableId="642544769">
    <w:abstractNumId w:val="29"/>
  </w:num>
  <w:num w:numId="49" w16cid:durableId="407265631">
    <w:abstractNumId w:val="29"/>
  </w:num>
  <w:num w:numId="50" w16cid:durableId="792208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1" w16cid:durableId="337079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2" w16cid:durableId="53697075">
    <w:abstractNumId w:val="21"/>
  </w:num>
  <w:num w:numId="53" w16cid:durableId="1241406667">
    <w:abstractNumId w:val="21"/>
  </w:num>
  <w:num w:numId="54" w16cid:durableId="429861806">
    <w:abstractNumId w:val="21"/>
  </w:num>
  <w:num w:numId="55" w16cid:durableId="14912878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74560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38"/>
    <w:rsid w:val="00020A58"/>
    <w:rsid w:val="00250F48"/>
    <w:rsid w:val="00450C5C"/>
    <w:rsid w:val="00475778"/>
    <w:rsid w:val="004D2ADF"/>
    <w:rsid w:val="005D1D40"/>
    <w:rsid w:val="0096136E"/>
    <w:rsid w:val="009C4E0E"/>
    <w:rsid w:val="00A07008"/>
    <w:rsid w:val="00E64BFF"/>
    <w:rsid w:val="00F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525B"/>
  <w15:docId w15:val="{64F0C452-D29B-4892-863C-999FCA9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qFormat/>
    <w:rsid w:val="00A72997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50F48"/>
    <w:pPr>
      <w:suppressAutoHyphens w:val="0"/>
      <w:spacing w:after="160" w:line="25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stylbruk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6022</Words>
  <Characters>36137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WBS WBS</cp:lastModifiedBy>
  <cp:revision>3</cp:revision>
  <cp:lastPrinted>2023-05-25T10:10:00Z</cp:lastPrinted>
  <dcterms:created xsi:type="dcterms:W3CDTF">2023-05-29T14:56:00Z</dcterms:created>
  <dcterms:modified xsi:type="dcterms:W3CDTF">2023-05-29T15:52:00Z</dcterms:modified>
  <dc:language>pl-PL</dc:language>
</cp:coreProperties>
</file>