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24" w:rsidRDefault="002F5C32">
      <w:pPr>
        <w:ind w:left="708" w:hanging="708"/>
        <w:jc w:val="right"/>
        <w:rPr>
          <w:rFonts w:ascii="Cambria" w:eastAsia="Cambria" w:hAnsi="Cambria" w:cs="Cambria"/>
          <w:color w:val="FF0000"/>
          <w:sz w:val="24"/>
          <w:szCs w:val="24"/>
        </w:rPr>
      </w:pPr>
      <w:r>
        <w:rPr>
          <w:rFonts w:ascii="Cambria" w:eastAsia="Cambria" w:hAnsi="Cambria" w:cs="Cambria"/>
          <w:sz w:val="24"/>
          <w:szCs w:val="24"/>
        </w:rPr>
        <w:t>Ostrów Lubelski,</w:t>
      </w:r>
      <w:r>
        <w:rPr>
          <w:rFonts w:ascii="Cambria" w:eastAsia="Cambria" w:hAnsi="Cambria" w:cs="Cambria"/>
          <w:color w:val="FF0000"/>
          <w:sz w:val="24"/>
          <w:szCs w:val="24"/>
        </w:rPr>
        <w:t xml:space="preserve"> </w:t>
      </w:r>
      <w:r w:rsidR="00F44021">
        <w:rPr>
          <w:rFonts w:ascii="Cambria" w:eastAsia="Cambria" w:hAnsi="Cambria" w:cs="Cambria"/>
          <w:sz w:val="24"/>
          <w:szCs w:val="24"/>
        </w:rPr>
        <w:t>22</w:t>
      </w:r>
      <w:r>
        <w:rPr>
          <w:rFonts w:ascii="Cambria" w:eastAsia="Cambria" w:hAnsi="Cambria" w:cs="Cambria"/>
          <w:sz w:val="24"/>
          <w:szCs w:val="24"/>
        </w:rPr>
        <w:t>.0</w:t>
      </w:r>
      <w:r w:rsidR="001A3EC8">
        <w:rPr>
          <w:rFonts w:ascii="Cambria" w:eastAsia="Cambria" w:hAnsi="Cambria" w:cs="Cambria"/>
          <w:sz w:val="24"/>
          <w:szCs w:val="24"/>
        </w:rPr>
        <w:t>5</w:t>
      </w:r>
      <w:r>
        <w:rPr>
          <w:rFonts w:ascii="Cambria" w:eastAsia="Cambria" w:hAnsi="Cambria" w:cs="Cambria"/>
          <w:sz w:val="24"/>
          <w:szCs w:val="24"/>
        </w:rPr>
        <w:t>.2023r.</w:t>
      </w:r>
    </w:p>
    <w:p w:rsidR="00EB4124" w:rsidRDefault="002F5C32">
      <w:pPr>
        <w:jc w:val="center"/>
        <w:rPr>
          <w:rFonts w:ascii="Cambria" w:eastAsia="Cambria" w:hAnsi="Cambria" w:cs="Cambria"/>
          <w:b/>
          <w:sz w:val="28"/>
          <w:szCs w:val="28"/>
        </w:rPr>
      </w:pPr>
      <w:r>
        <w:rPr>
          <w:rFonts w:ascii="Cambria" w:eastAsia="Cambria" w:hAnsi="Cambria" w:cs="Cambria"/>
          <w:b/>
          <w:sz w:val="28"/>
          <w:szCs w:val="28"/>
        </w:rPr>
        <w:t xml:space="preserve">Zapytanie ofertowe </w:t>
      </w:r>
    </w:p>
    <w:p w:rsidR="00EB4124" w:rsidRDefault="002F5C32">
      <w:pPr>
        <w:spacing w:after="0" w:line="269" w:lineRule="auto"/>
        <w:ind w:left="-3"/>
        <w:jc w:val="both"/>
        <w:rPr>
          <w:rFonts w:ascii="Cambria" w:eastAsia="Cambria" w:hAnsi="Cambria" w:cs="Cambria"/>
          <w:sz w:val="24"/>
          <w:szCs w:val="24"/>
        </w:rPr>
      </w:pPr>
      <w:r>
        <w:rPr>
          <w:rFonts w:ascii="Cambria" w:eastAsia="Cambria" w:hAnsi="Cambria" w:cs="Cambria"/>
          <w:sz w:val="24"/>
          <w:szCs w:val="24"/>
        </w:rPr>
        <w:t xml:space="preserve">Centrum Kultury w Ostrowie Lubelskim, na podstawie §3 Regulaminu udzielania zamówień publicznych o wartości szacunkowej nieprzekraczającej równowartości kwoty 130 000 zł zaprasza do złożenia oferty na </w:t>
      </w:r>
      <w:r>
        <w:rPr>
          <w:rFonts w:ascii="Cambria" w:eastAsia="Cambria" w:hAnsi="Cambria" w:cs="Cambria"/>
          <w:b/>
          <w:sz w:val="24"/>
          <w:szCs w:val="24"/>
        </w:rPr>
        <w:t>usługę zakupu oraz instalacji programu graficznego oraz usług szkoleniowych dla Centrum Kultury w Ostrowie Lubelskim w ramach projektu „Konwersja Cyfrowa Domów Kultury”.</w:t>
      </w:r>
      <w:r>
        <w:rPr>
          <w:rFonts w:ascii="Cambria" w:eastAsia="Cambria" w:hAnsi="Cambria" w:cs="Cambria"/>
          <w:b/>
          <w:color w:val="FF0000"/>
          <w:sz w:val="24"/>
          <w:szCs w:val="24"/>
        </w:rPr>
        <w:t xml:space="preserve"> </w:t>
      </w:r>
    </w:p>
    <w:p w:rsidR="00EB4124" w:rsidRDefault="00EB4124">
      <w:pPr>
        <w:spacing w:after="0" w:line="240" w:lineRule="auto"/>
        <w:jc w:val="both"/>
        <w:rPr>
          <w:rFonts w:ascii="Cambria" w:eastAsia="Cambria" w:hAnsi="Cambria" w:cs="Cambria"/>
          <w:color w:val="FF0000"/>
        </w:rPr>
      </w:pPr>
    </w:p>
    <w:p w:rsidR="00EB4124" w:rsidRDefault="002F5C32">
      <w:pPr>
        <w:spacing w:after="0" w:line="240" w:lineRule="auto"/>
        <w:rPr>
          <w:rFonts w:ascii="Cambria" w:eastAsia="Cambria" w:hAnsi="Cambria" w:cs="Cambria"/>
          <w:b/>
          <w:sz w:val="24"/>
          <w:szCs w:val="24"/>
        </w:rPr>
      </w:pPr>
      <w:r>
        <w:rPr>
          <w:rFonts w:ascii="Cambria" w:eastAsia="Cambria" w:hAnsi="Cambria" w:cs="Cambria"/>
          <w:b/>
          <w:sz w:val="24"/>
          <w:szCs w:val="24"/>
        </w:rPr>
        <w:t>I.</w:t>
      </w:r>
      <w:r>
        <w:rPr>
          <w:rFonts w:ascii="Cambria" w:eastAsia="Cambria" w:hAnsi="Cambria" w:cs="Cambria"/>
          <w:sz w:val="24"/>
          <w:szCs w:val="24"/>
        </w:rPr>
        <w:t xml:space="preserve"> </w:t>
      </w:r>
      <w:r>
        <w:rPr>
          <w:rFonts w:ascii="Cambria" w:eastAsia="Cambria" w:hAnsi="Cambria" w:cs="Cambria"/>
          <w:b/>
          <w:sz w:val="24"/>
          <w:szCs w:val="24"/>
        </w:rPr>
        <w:t>Zamawiający.</w:t>
      </w:r>
    </w:p>
    <w:p w:rsidR="00EB4124" w:rsidRDefault="002F5C32">
      <w:pPr>
        <w:spacing w:after="0" w:line="240" w:lineRule="auto"/>
        <w:ind w:left="142"/>
        <w:rPr>
          <w:rFonts w:ascii="Cambria" w:eastAsia="Cambria" w:hAnsi="Cambria" w:cs="Cambria"/>
          <w:sz w:val="24"/>
          <w:szCs w:val="24"/>
        </w:rPr>
      </w:pPr>
      <w:r>
        <w:rPr>
          <w:rFonts w:ascii="Cambria" w:eastAsia="Cambria" w:hAnsi="Cambria" w:cs="Cambria"/>
          <w:b/>
          <w:sz w:val="24"/>
          <w:szCs w:val="24"/>
        </w:rPr>
        <w:t>Centrum Kultury</w:t>
      </w:r>
    </w:p>
    <w:p w:rsidR="00EB4124" w:rsidRDefault="002F5C32">
      <w:pPr>
        <w:spacing w:after="0" w:line="240" w:lineRule="auto"/>
        <w:ind w:left="142"/>
        <w:rPr>
          <w:rFonts w:ascii="Cambria" w:eastAsia="Cambria" w:hAnsi="Cambria" w:cs="Cambria"/>
          <w:sz w:val="24"/>
          <w:szCs w:val="24"/>
        </w:rPr>
      </w:pPr>
      <w:r>
        <w:rPr>
          <w:rFonts w:ascii="Cambria" w:eastAsia="Cambria" w:hAnsi="Cambria" w:cs="Cambria"/>
          <w:sz w:val="24"/>
          <w:szCs w:val="24"/>
        </w:rPr>
        <w:t>ul. Partyzantów 14, 21-110 Ostrów Lubelski</w:t>
      </w:r>
    </w:p>
    <w:p w:rsidR="00EB4124" w:rsidRDefault="002F5C32">
      <w:pPr>
        <w:spacing w:after="0" w:line="240" w:lineRule="auto"/>
        <w:ind w:left="142"/>
        <w:rPr>
          <w:rFonts w:ascii="Cambria" w:eastAsia="Cambria" w:hAnsi="Cambria" w:cs="Cambria"/>
          <w:sz w:val="24"/>
          <w:szCs w:val="24"/>
        </w:rPr>
      </w:pPr>
      <w:r>
        <w:rPr>
          <w:rFonts w:ascii="Cambria" w:eastAsia="Cambria" w:hAnsi="Cambria" w:cs="Cambria"/>
          <w:sz w:val="24"/>
          <w:szCs w:val="24"/>
        </w:rPr>
        <w:t>NIP: 7141103183, REGON: 000287384,</w:t>
      </w:r>
    </w:p>
    <w:p w:rsidR="00EB4124" w:rsidRDefault="002F5C32">
      <w:pPr>
        <w:spacing w:after="0" w:line="240" w:lineRule="auto"/>
        <w:ind w:left="142"/>
        <w:jc w:val="both"/>
        <w:rPr>
          <w:rFonts w:ascii="Cambria" w:eastAsia="Cambria" w:hAnsi="Cambria" w:cs="Cambria"/>
          <w:sz w:val="24"/>
          <w:szCs w:val="24"/>
        </w:rPr>
      </w:pPr>
      <w:r>
        <w:rPr>
          <w:rFonts w:ascii="Cambria" w:eastAsia="Cambria" w:hAnsi="Cambria" w:cs="Cambria"/>
          <w:sz w:val="24"/>
          <w:szCs w:val="24"/>
        </w:rPr>
        <w:t>Nr telefonu: +48 (81) 8520037</w:t>
      </w:r>
    </w:p>
    <w:p w:rsidR="00EB4124" w:rsidRDefault="00EB4124">
      <w:pPr>
        <w:spacing w:after="0" w:line="240" w:lineRule="auto"/>
        <w:jc w:val="both"/>
        <w:rPr>
          <w:rFonts w:ascii="Cambria" w:eastAsia="Cambria" w:hAnsi="Cambria" w:cs="Cambria"/>
          <w:b/>
          <w:sz w:val="24"/>
          <w:szCs w:val="24"/>
        </w:rPr>
      </w:pPr>
    </w:p>
    <w:p w:rsidR="00EB4124" w:rsidRDefault="002F5C32">
      <w:pPr>
        <w:spacing w:after="0" w:line="240" w:lineRule="auto"/>
        <w:jc w:val="both"/>
        <w:rPr>
          <w:rFonts w:ascii="Cambria" w:eastAsia="Cambria" w:hAnsi="Cambria" w:cs="Cambria"/>
          <w:sz w:val="24"/>
          <w:szCs w:val="24"/>
        </w:rPr>
      </w:pPr>
      <w:r>
        <w:rPr>
          <w:rFonts w:ascii="Cambria" w:eastAsia="Cambria" w:hAnsi="Cambria" w:cs="Cambria"/>
          <w:b/>
          <w:sz w:val="24"/>
          <w:szCs w:val="24"/>
        </w:rPr>
        <w:t>II. Tryb udzielenia zamówienia</w:t>
      </w:r>
      <w:r>
        <w:rPr>
          <w:rFonts w:ascii="Cambria" w:eastAsia="Cambria" w:hAnsi="Cambria" w:cs="Cambria"/>
          <w:sz w:val="24"/>
          <w:szCs w:val="24"/>
        </w:rPr>
        <w:t xml:space="preserve">. </w:t>
      </w:r>
    </w:p>
    <w:p w:rsidR="00EB4124" w:rsidRDefault="002F5C32">
      <w:pPr>
        <w:numPr>
          <w:ilvl w:val="0"/>
          <w:numId w:val="19"/>
        </w:numPr>
        <w:spacing w:after="0" w:line="240" w:lineRule="auto"/>
        <w:ind w:left="426" w:hanging="426"/>
        <w:jc w:val="both"/>
        <w:rPr>
          <w:rFonts w:ascii="Cambria" w:eastAsia="Cambria" w:hAnsi="Cambria" w:cs="Cambria"/>
          <w:sz w:val="24"/>
          <w:szCs w:val="24"/>
        </w:rPr>
      </w:pPr>
      <w:r>
        <w:rPr>
          <w:rFonts w:ascii="Cambria" w:eastAsia="Cambria" w:hAnsi="Cambria" w:cs="Cambria"/>
          <w:color w:val="000000"/>
          <w:sz w:val="24"/>
          <w:szCs w:val="24"/>
        </w:rPr>
        <w:t xml:space="preserve">Do niniejszego postępowania nie stosuje się przepisów ustawy z dnia </w:t>
      </w:r>
      <w:r>
        <w:rPr>
          <w:rFonts w:ascii="Cambria" w:eastAsia="Cambria" w:hAnsi="Cambria" w:cs="Cambria"/>
          <w:color w:val="000000"/>
          <w:sz w:val="24"/>
          <w:szCs w:val="24"/>
        </w:rPr>
        <w:br/>
        <w:t xml:space="preserve">11 września 2019 r. Prawo zamówień publicznych (Dz. U. z 2021 poz. 1129 z </w:t>
      </w:r>
      <w:proofErr w:type="spellStart"/>
      <w:r>
        <w:rPr>
          <w:rFonts w:ascii="Cambria" w:eastAsia="Cambria" w:hAnsi="Cambria" w:cs="Cambria"/>
          <w:color w:val="000000"/>
          <w:sz w:val="24"/>
          <w:szCs w:val="24"/>
        </w:rPr>
        <w:t>późn</w:t>
      </w:r>
      <w:proofErr w:type="spellEnd"/>
      <w:r>
        <w:rPr>
          <w:rFonts w:ascii="Cambria" w:eastAsia="Cambria" w:hAnsi="Cambria" w:cs="Cambria"/>
          <w:color w:val="000000"/>
          <w:sz w:val="24"/>
          <w:szCs w:val="24"/>
        </w:rPr>
        <w:t>. zm.). albowiem wartość przedmiotu zamówienia nie przekracza wyrażonej w złotych równowartości kwoty określonej w art. 2 ust. 1 pkt 1 ww. ustawy.</w:t>
      </w:r>
    </w:p>
    <w:p w:rsidR="00EB4124" w:rsidRDefault="002F5C32">
      <w:pPr>
        <w:numPr>
          <w:ilvl w:val="0"/>
          <w:numId w:val="19"/>
        </w:numPr>
        <w:spacing w:after="0" w:line="240" w:lineRule="auto"/>
        <w:ind w:left="426" w:hanging="426"/>
        <w:jc w:val="both"/>
        <w:rPr>
          <w:rFonts w:ascii="Cambria" w:eastAsia="Cambria" w:hAnsi="Cambria" w:cs="Cambria"/>
          <w:sz w:val="24"/>
          <w:szCs w:val="24"/>
        </w:rPr>
      </w:pPr>
      <w:r>
        <w:rPr>
          <w:rFonts w:ascii="Cambria" w:eastAsia="Cambria" w:hAnsi="Cambria" w:cs="Cambria"/>
          <w:color w:val="000000"/>
          <w:sz w:val="24"/>
          <w:szCs w:val="24"/>
          <w:highlight w:val="white"/>
        </w:rPr>
        <w:t xml:space="preserve">Postępowanie prowadzone jest zgodnie z procedurami określonymi w Wytycznych w zakresie kwalifikowalności wydatków w ramach Europejskiego Funduszu Rozwoju Regionalnego, Funduszu Społecznego oraz Funduszu Spójności na lata 2014-2020 zgodnie z </w:t>
      </w:r>
      <w:r>
        <w:rPr>
          <w:rFonts w:ascii="Cambria" w:eastAsia="Cambria" w:hAnsi="Cambria" w:cs="Cambria"/>
          <w:b/>
          <w:color w:val="000000"/>
          <w:sz w:val="24"/>
          <w:szCs w:val="24"/>
        </w:rPr>
        <w:t>zasadą konkurencyjności.</w:t>
      </w:r>
      <w:r>
        <w:rPr>
          <w:rFonts w:ascii="Cambria" w:eastAsia="Cambria" w:hAnsi="Cambria" w:cs="Cambria"/>
          <w:sz w:val="24"/>
          <w:szCs w:val="24"/>
        </w:rPr>
        <w:t xml:space="preserve"> </w:t>
      </w:r>
    </w:p>
    <w:p w:rsidR="00EB4124" w:rsidRDefault="00EB4124">
      <w:pPr>
        <w:pBdr>
          <w:top w:val="nil"/>
          <w:left w:val="nil"/>
          <w:bottom w:val="nil"/>
          <w:right w:val="nil"/>
          <w:between w:val="nil"/>
        </w:pBdr>
        <w:spacing w:after="0" w:line="240" w:lineRule="auto"/>
        <w:ind w:left="426"/>
        <w:jc w:val="both"/>
        <w:rPr>
          <w:rFonts w:ascii="Cambria" w:eastAsia="Cambria" w:hAnsi="Cambria" w:cs="Cambria"/>
          <w:color w:val="FF0000"/>
          <w:sz w:val="20"/>
          <w:szCs w:val="20"/>
        </w:rPr>
      </w:pPr>
    </w:p>
    <w:p w:rsidR="00EB4124" w:rsidRDefault="002F5C32">
      <w:pPr>
        <w:spacing w:after="0" w:line="240" w:lineRule="auto"/>
        <w:rPr>
          <w:rFonts w:ascii="Cambria" w:eastAsia="Cambria" w:hAnsi="Cambria" w:cs="Cambria"/>
          <w:b/>
          <w:sz w:val="24"/>
          <w:szCs w:val="24"/>
        </w:rPr>
      </w:pPr>
      <w:r>
        <w:rPr>
          <w:rFonts w:ascii="Cambria" w:eastAsia="Cambria" w:hAnsi="Cambria" w:cs="Cambria"/>
          <w:b/>
          <w:sz w:val="24"/>
          <w:szCs w:val="24"/>
        </w:rPr>
        <w:t xml:space="preserve">III. Opis przedmiotu zamówienia. </w:t>
      </w: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r>
        <w:rPr>
          <w:rFonts w:ascii="Cambria" w:eastAsia="Cambria" w:hAnsi="Cambria" w:cs="Cambria"/>
          <w:color w:val="000000"/>
          <w:sz w:val="24"/>
          <w:szCs w:val="24"/>
        </w:rPr>
        <w:t xml:space="preserve">Przedmiotem zamówienia jest zakup sprzętu i oprogramowania w ramach Programu Operacyjnego Polska Cyfrowa na lata 2014-2020  III Osi </w:t>
      </w:r>
      <w:r>
        <w:rPr>
          <w:rFonts w:ascii="Cambria" w:eastAsia="Cambria" w:hAnsi="Cambria" w:cs="Cambria"/>
          <w:color w:val="000000"/>
          <w:sz w:val="24"/>
          <w:szCs w:val="24"/>
        </w:rPr>
        <w:br/>
        <w:t xml:space="preserve">Programu – Zwiększenie stopnia oraz poprawa umiejętności korzystania z </w:t>
      </w:r>
      <w:proofErr w:type="spellStart"/>
      <w:r>
        <w:rPr>
          <w:rFonts w:ascii="Cambria" w:eastAsia="Cambria" w:hAnsi="Cambria" w:cs="Cambria"/>
          <w:color w:val="000000"/>
          <w:sz w:val="24"/>
          <w:szCs w:val="24"/>
        </w:rPr>
        <w:t>internetu</w:t>
      </w:r>
      <w:proofErr w:type="spellEnd"/>
      <w:r>
        <w:rPr>
          <w:rFonts w:ascii="Cambria" w:eastAsia="Cambria" w:hAnsi="Cambria" w:cs="Cambria"/>
          <w:color w:val="000000"/>
          <w:sz w:val="24"/>
          <w:szCs w:val="24"/>
        </w:rPr>
        <w:t>, w tym z e-usług publicznych w szczególności realizuje cel stworzenie trwałych mechanizmów podnoszenia kompetencji cyfrowych na poziomie lokalnym. 3.2 ,,Innowacyjne rozwiązania na rzecz aktywizacji cyfrowej’’.</w:t>
      </w: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proofErr w:type="spellStart"/>
      <w:r>
        <w:rPr>
          <w:rFonts w:ascii="Cambria" w:eastAsia="Cambria" w:hAnsi="Cambria" w:cs="Cambria"/>
          <w:color w:val="000000"/>
          <w:sz w:val="24"/>
          <w:szCs w:val="24"/>
        </w:rPr>
        <w:t>Wykazstanowiący</w:t>
      </w:r>
      <w:proofErr w:type="spellEnd"/>
      <w:r>
        <w:rPr>
          <w:rFonts w:ascii="Cambria" w:eastAsia="Cambria" w:hAnsi="Cambria" w:cs="Cambria"/>
          <w:color w:val="000000"/>
          <w:sz w:val="24"/>
          <w:szCs w:val="24"/>
        </w:rPr>
        <w:t xml:space="preserve"> przedmiot zapytania znajduje się w szczegółowym opisie przedmiotu zamówienia, stanowiącym załącznik nr 3 do niniejszego zapytania ofertowego. </w:t>
      </w: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r>
        <w:rPr>
          <w:rFonts w:ascii="Cambria" w:eastAsia="Cambria" w:hAnsi="Cambria" w:cs="Cambria"/>
          <w:color w:val="000000"/>
          <w:sz w:val="24"/>
          <w:szCs w:val="24"/>
        </w:rPr>
        <w:t xml:space="preserve">Szczegółowy sposób realizacji przedmiotu zamówienia oraz obowiązki Wykonawcy zawiera Wzór umowy – załącznik nr 2 do zapytania ofertowego. </w:t>
      </w: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r>
        <w:rPr>
          <w:rFonts w:ascii="Cambria" w:eastAsia="Cambria" w:hAnsi="Cambria" w:cs="Cambria"/>
          <w:color w:val="000000"/>
          <w:sz w:val="24"/>
          <w:szCs w:val="24"/>
        </w:rPr>
        <w:t xml:space="preserve">Miejsce </w:t>
      </w:r>
      <w:r>
        <w:rPr>
          <w:rFonts w:ascii="Cambria" w:eastAsia="Cambria" w:hAnsi="Cambria" w:cs="Cambria"/>
          <w:sz w:val="24"/>
          <w:szCs w:val="24"/>
        </w:rPr>
        <w:t>realizacji</w:t>
      </w:r>
      <w:r>
        <w:rPr>
          <w:rFonts w:ascii="Cambria" w:eastAsia="Cambria" w:hAnsi="Cambria" w:cs="Cambria"/>
          <w:color w:val="000000"/>
          <w:sz w:val="24"/>
          <w:szCs w:val="24"/>
        </w:rPr>
        <w:t xml:space="preserve">: Centrum Kultury w Ostrowie Lubelskim, ul. Partyzantów 14, 21-110 Ostrów Lubelski. </w:t>
      </w:r>
    </w:p>
    <w:p w:rsidR="00EB4124" w:rsidRDefault="002F5C32">
      <w:pPr>
        <w:pBdr>
          <w:top w:val="nil"/>
          <w:left w:val="nil"/>
          <w:bottom w:val="nil"/>
          <w:right w:val="nil"/>
          <w:between w:val="nil"/>
        </w:pBdr>
        <w:spacing w:after="0" w:line="240" w:lineRule="auto"/>
        <w:ind w:left="426"/>
        <w:jc w:val="both"/>
        <w:rPr>
          <w:rFonts w:ascii="Cambria" w:eastAsia="Cambria" w:hAnsi="Cambria" w:cs="Cambria"/>
          <w:color w:val="000000"/>
          <w:sz w:val="24"/>
          <w:szCs w:val="24"/>
        </w:rPr>
      </w:pPr>
      <w:r>
        <w:rPr>
          <w:rFonts w:ascii="Cambria" w:eastAsia="Cambria" w:hAnsi="Cambria" w:cs="Cambria"/>
          <w:color w:val="000000"/>
          <w:sz w:val="24"/>
          <w:szCs w:val="24"/>
        </w:rPr>
        <w:t xml:space="preserve">Wykonawca w ramach zamówienia będzie zobowiązany do: </w:t>
      </w:r>
    </w:p>
    <w:p w:rsidR="00EB4124" w:rsidRDefault="002F5C3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sz w:val="24"/>
          <w:szCs w:val="24"/>
        </w:rPr>
        <w:t>Dostarczenia i instalacji programy graficznego na urządzeniach wskazanych przez Zamawiającego</w:t>
      </w:r>
      <w:r>
        <w:rPr>
          <w:rFonts w:ascii="Cambria" w:eastAsia="Cambria" w:hAnsi="Cambria" w:cs="Cambria"/>
          <w:color w:val="000000"/>
          <w:sz w:val="24"/>
          <w:szCs w:val="24"/>
        </w:rPr>
        <w:t xml:space="preserve">. </w:t>
      </w:r>
    </w:p>
    <w:p w:rsidR="00EB4124" w:rsidRDefault="002F5C32">
      <w:pPr>
        <w:numPr>
          <w:ilvl w:val="0"/>
          <w:numId w:val="1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Szkolenia z obsługi </w:t>
      </w:r>
      <w:r>
        <w:rPr>
          <w:rFonts w:ascii="Cambria" w:eastAsia="Cambria" w:hAnsi="Cambria" w:cs="Cambria"/>
          <w:sz w:val="24"/>
          <w:szCs w:val="24"/>
        </w:rPr>
        <w:t>programu graficznego dla wskazanej przez Zamawiającego grupy odbiorców</w:t>
      </w:r>
      <w:r>
        <w:rPr>
          <w:rFonts w:ascii="Cambria" w:eastAsia="Cambria" w:hAnsi="Cambria" w:cs="Cambria"/>
          <w:color w:val="000000"/>
          <w:sz w:val="24"/>
          <w:szCs w:val="24"/>
        </w:rPr>
        <w:t>.</w:t>
      </w: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r>
        <w:rPr>
          <w:rFonts w:ascii="Cambria" w:eastAsia="Cambria" w:hAnsi="Cambria" w:cs="Cambria"/>
          <w:b/>
          <w:color w:val="000000"/>
          <w:sz w:val="24"/>
          <w:szCs w:val="24"/>
        </w:rPr>
        <w:t xml:space="preserve">Wykonawca udzieli gwarancję na dostarczone </w:t>
      </w:r>
      <w:r>
        <w:rPr>
          <w:rFonts w:ascii="Cambria" w:eastAsia="Cambria" w:hAnsi="Cambria" w:cs="Cambria"/>
          <w:b/>
          <w:sz w:val="24"/>
          <w:szCs w:val="24"/>
        </w:rPr>
        <w:t>oprogramowanie</w:t>
      </w:r>
      <w:r>
        <w:rPr>
          <w:rFonts w:ascii="Cambria" w:eastAsia="Cambria" w:hAnsi="Cambria" w:cs="Cambria"/>
          <w:b/>
          <w:color w:val="000000"/>
          <w:sz w:val="24"/>
          <w:szCs w:val="24"/>
        </w:rPr>
        <w:t xml:space="preserve">: </w:t>
      </w:r>
    </w:p>
    <w:p w:rsidR="00EB4124" w:rsidRDefault="002F5C32">
      <w:pPr>
        <w:spacing w:after="0" w:line="240" w:lineRule="auto"/>
        <w:ind w:left="360"/>
        <w:rPr>
          <w:rFonts w:ascii="Arial" w:eastAsia="Arial" w:hAnsi="Arial" w:cs="Arial"/>
          <w:color w:val="000000"/>
        </w:rPr>
      </w:pPr>
      <w:r>
        <w:rPr>
          <w:rFonts w:ascii="Arial" w:eastAsia="Arial" w:hAnsi="Arial" w:cs="Arial"/>
        </w:rPr>
        <w:t xml:space="preserve">-Program graficzny </w:t>
      </w:r>
      <w:proofErr w:type="spellStart"/>
      <w:r>
        <w:rPr>
          <w:rFonts w:ascii="Arial" w:eastAsia="Arial" w:hAnsi="Arial" w:cs="Arial"/>
          <w:color w:val="202124"/>
          <w:highlight w:val="white"/>
        </w:rPr>
        <w:t>CorelDRAW</w:t>
      </w:r>
      <w:proofErr w:type="spellEnd"/>
      <w:r>
        <w:rPr>
          <w:rFonts w:ascii="Arial" w:eastAsia="Arial" w:hAnsi="Arial" w:cs="Arial"/>
          <w:color w:val="202124"/>
          <w:highlight w:val="white"/>
        </w:rPr>
        <w:t xml:space="preserve"> </w:t>
      </w:r>
      <w:proofErr w:type="spellStart"/>
      <w:r>
        <w:rPr>
          <w:rFonts w:ascii="Arial" w:eastAsia="Arial" w:hAnsi="Arial" w:cs="Arial"/>
          <w:color w:val="202124"/>
          <w:highlight w:val="white"/>
        </w:rPr>
        <w:t>Graphic</w:t>
      </w:r>
      <w:proofErr w:type="spellEnd"/>
      <w:r>
        <w:rPr>
          <w:rFonts w:ascii="Arial" w:eastAsia="Arial" w:hAnsi="Arial" w:cs="Arial"/>
          <w:color w:val="202124"/>
          <w:highlight w:val="white"/>
        </w:rPr>
        <w:t xml:space="preserve"> - gwarancja producenta</w:t>
      </w:r>
    </w:p>
    <w:p w:rsidR="00EB4124" w:rsidRDefault="00EB4124">
      <w:pPr>
        <w:spacing w:after="0" w:line="240" w:lineRule="auto"/>
        <w:ind w:left="360"/>
        <w:rPr>
          <w:rFonts w:ascii="Arial" w:eastAsia="Arial" w:hAnsi="Arial" w:cs="Arial"/>
          <w:color w:val="000000"/>
        </w:rPr>
      </w:pPr>
    </w:p>
    <w:p w:rsidR="00EB4124" w:rsidRDefault="002F5C32">
      <w:pPr>
        <w:numPr>
          <w:ilvl w:val="0"/>
          <w:numId w:val="4"/>
        </w:numPr>
        <w:pBdr>
          <w:top w:val="nil"/>
          <w:left w:val="nil"/>
          <w:bottom w:val="nil"/>
          <w:right w:val="nil"/>
          <w:between w:val="nil"/>
        </w:pBdr>
        <w:spacing w:after="0" w:line="240" w:lineRule="auto"/>
        <w:ind w:left="426" w:hanging="426"/>
        <w:jc w:val="both"/>
        <w:rPr>
          <w:rFonts w:ascii="Cambria" w:eastAsia="Cambria" w:hAnsi="Cambria" w:cs="Cambria"/>
          <w:color w:val="000000"/>
          <w:sz w:val="24"/>
          <w:szCs w:val="24"/>
        </w:rPr>
      </w:pPr>
      <w:r>
        <w:rPr>
          <w:rFonts w:ascii="Cambria" w:eastAsia="Cambria" w:hAnsi="Cambria" w:cs="Cambria"/>
          <w:b/>
          <w:color w:val="000000"/>
          <w:sz w:val="24"/>
          <w:szCs w:val="24"/>
        </w:rPr>
        <w:t>Wspólny Słownik Zamówień</w:t>
      </w:r>
      <w:r>
        <w:rPr>
          <w:rFonts w:ascii="Cambria" w:eastAsia="Cambria" w:hAnsi="Cambria" w:cs="Cambria"/>
          <w:color w:val="000000"/>
          <w:sz w:val="24"/>
          <w:szCs w:val="24"/>
        </w:rPr>
        <w:t xml:space="preserve"> (kod-y CPV przedmiotu zamówienia):</w:t>
      </w:r>
    </w:p>
    <w:p w:rsidR="00EB4124" w:rsidRDefault="00EB4124">
      <w:pPr>
        <w:spacing w:after="0"/>
        <w:ind w:left="426"/>
        <w:rPr>
          <w:rFonts w:ascii="Cambria" w:eastAsia="Cambria" w:hAnsi="Cambria" w:cs="Cambria"/>
          <w:sz w:val="24"/>
          <w:szCs w:val="24"/>
        </w:rPr>
      </w:pPr>
    </w:p>
    <w:tbl>
      <w:tblPr>
        <w:tblStyle w:val="a1"/>
        <w:tblW w:w="9071"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2028"/>
        <w:gridCol w:w="7043"/>
      </w:tblGrid>
      <w:tr w:rsidR="00EB4124">
        <w:trPr>
          <w:trHeight w:val="315"/>
        </w:trPr>
        <w:tc>
          <w:tcPr>
            <w:tcW w:w="2028"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72000000-5</w:t>
            </w:r>
          </w:p>
        </w:tc>
        <w:tc>
          <w:tcPr>
            <w:tcW w:w="7043"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Usługi informatyczne: konsultacyjne, opracowywania oprogramowania, internetowe i wsparcia</w:t>
            </w:r>
          </w:p>
        </w:tc>
      </w:tr>
      <w:tr w:rsidR="00EB4124">
        <w:trPr>
          <w:trHeight w:val="315"/>
        </w:trPr>
        <w:tc>
          <w:tcPr>
            <w:tcW w:w="2028"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80000000-4</w:t>
            </w:r>
          </w:p>
        </w:tc>
        <w:tc>
          <w:tcPr>
            <w:tcW w:w="7043"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Usługi edukacyjne i szkoleniowe</w:t>
            </w:r>
          </w:p>
        </w:tc>
      </w:tr>
      <w:tr w:rsidR="00EB4124">
        <w:trPr>
          <w:trHeight w:val="315"/>
        </w:trPr>
        <w:tc>
          <w:tcPr>
            <w:tcW w:w="2028"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80500000-9</w:t>
            </w:r>
          </w:p>
        </w:tc>
        <w:tc>
          <w:tcPr>
            <w:tcW w:w="7043"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Usługi szkoleniowe</w:t>
            </w:r>
          </w:p>
        </w:tc>
      </w:tr>
      <w:tr w:rsidR="00EB4124">
        <w:trPr>
          <w:trHeight w:val="315"/>
        </w:trPr>
        <w:tc>
          <w:tcPr>
            <w:tcW w:w="2028"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80533100-0</w:t>
            </w:r>
          </w:p>
        </w:tc>
        <w:tc>
          <w:tcPr>
            <w:tcW w:w="7043" w:type="dxa"/>
            <w:tcBorders>
              <w:top w:val="single" w:sz="5" w:space="0" w:color="CCCCCC"/>
              <w:left w:val="single" w:sz="5" w:space="0" w:color="CCCCCC"/>
              <w:bottom w:val="single" w:sz="5" w:space="0" w:color="CCCCCC"/>
              <w:right w:val="single" w:sz="5" w:space="0" w:color="CCCCCC"/>
            </w:tcBorders>
            <w:shd w:val="clear" w:color="auto" w:fill="DFE8F6"/>
            <w:tcMar>
              <w:top w:w="40" w:type="dxa"/>
              <w:left w:w="40" w:type="dxa"/>
              <w:bottom w:w="40" w:type="dxa"/>
              <w:right w:w="40" w:type="dxa"/>
            </w:tcMar>
            <w:vAlign w:val="bottom"/>
          </w:tcPr>
          <w:p w:rsidR="00EB4124" w:rsidRDefault="002F5C32">
            <w:pPr>
              <w:widowControl w:val="0"/>
              <w:spacing w:after="0" w:line="276" w:lineRule="auto"/>
              <w:rPr>
                <w:rFonts w:ascii="Arial" w:eastAsia="Arial" w:hAnsi="Arial" w:cs="Arial"/>
                <w:sz w:val="20"/>
                <w:szCs w:val="20"/>
              </w:rPr>
            </w:pPr>
            <w:r>
              <w:rPr>
                <w:rFonts w:ascii="Arial" w:eastAsia="Arial" w:hAnsi="Arial" w:cs="Arial"/>
                <w:sz w:val="16"/>
                <w:szCs w:val="16"/>
              </w:rPr>
              <w:t>Usługi szkolenia komputerowego</w:t>
            </w:r>
          </w:p>
        </w:tc>
      </w:tr>
    </w:tbl>
    <w:p w:rsidR="00EB4124" w:rsidRDefault="00EB4124">
      <w:pPr>
        <w:spacing w:after="0"/>
        <w:ind w:left="426"/>
        <w:rPr>
          <w:rFonts w:ascii="Cambria" w:eastAsia="Cambria" w:hAnsi="Cambria" w:cs="Cambria"/>
          <w:sz w:val="24"/>
          <w:szCs w:val="24"/>
        </w:rPr>
      </w:pPr>
    </w:p>
    <w:p w:rsidR="00EB4124" w:rsidRDefault="00EB4124">
      <w:pPr>
        <w:spacing w:after="0"/>
        <w:rPr>
          <w:rFonts w:ascii="Cambria" w:eastAsia="Cambria" w:hAnsi="Cambria" w:cs="Cambria"/>
          <w:sz w:val="24"/>
          <w:szCs w:val="24"/>
        </w:rPr>
      </w:pPr>
    </w:p>
    <w:p w:rsidR="00EB4124" w:rsidRDefault="002F5C32">
      <w:pPr>
        <w:spacing w:after="0" w:line="240" w:lineRule="auto"/>
        <w:rPr>
          <w:rFonts w:ascii="Cambria" w:eastAsia="Cambria" w:hAnsi="Cambria" w:cs="Cambria"/>
          <w:sz w:val="24"/>
          <w:szCs w:val="24"/>
        </w:rPr>
      </w:pPr>
      <w:r>
        <w:rPr>
          <w:rFonts w:ascii="Cambria" w:eastAsia="Cambria" w:hAnsi="Cambria" w:cs="Cambria"/>
          <w:sz w:val="24"/>
          <w:szCs w:val="24"/>
        </w:rPr>
        <w:t>7.    Nie dopuszcza się możliwości składania ofert wariantowych.</w:t>
      </w:r>
    </w:p>
    <w:p w:rsidR="00EB4124" w:rsidRDefault="002F5C32">
      <w:pPr>
        <w:spacing w:after="0" w:line="240" w:lineRule="auto"/>
        <w:rPr>
          <w:rFonts w:ascii="Cambria" w:eastAsia="Cambria" w:hAnsi="Cambria" w:cs="Cambria"/>
          <w:sz w:val="24"/>
          <w:szCs w:val="24"/>
        </w:rPr>
      </w:pPr>
      <w:r>
        <w:rPr>
          <w:rFonts w:ascii="Cambria" w:eastAsia="Cambria" w:hAnsi="Cambria" w:cs="Cambria"/>
          <w:sz w:val="24"/>
          <w:szCs w:val="24"/>
        </w:rPr>
        <w:t>8</w:t>
      </w:r>
      <w:r>
        <w:rPr>
          <w:rFonts w:ascii="Cambria" w:eastAsia="Cambria" w:hAnsi="Cambria" w:cs="Cambria"/>
          <w:b/>
          <w:sz w:val="24"/>
          <w:szCs w:val="24"/>
        </w:rPr>
        <w:t xml:space="preserve">.    </w:t>
      </w:r>
      <w:r>
        <w:rPr>
          <w:rFonts w:ascii="Cambria" w:eastAsia="Cambria" w:hAnsi="Cambria" w:cs="Cambria"/>
          <w:sz w:val="24"/>
          <w:szCs w:val="24"/>
        </w:rPr>
        <w:t xml:space="preserve">Zamawiający nie dopuszcza możliwość składania ofert częściowych. </w:t>
      </w:r>
    </w:p>
    <w:p w:rsidR="00EB4124" w:rsidRDefault="002F5C32">
      <w:pPr>
        <w:spacing w:after="0" w:line="240" w:lineRule="auto"/>
        <w:rPr>
          <w:rFonts w:ascii="Cambria" w:eastAsia="Cambria" w:hAnsi="Cambria" w:cs="Cambria"/>
          <w:b/>
          <w:sz w:val="24"/>
          <w:szCs w:val="24"/>
        </w:rPr>
      </w:pPr>
      <w:r>
        <w:rPr>
          <w:rFonts w:ascii="Cambria" w:eastAsia="Cambria" w:hAnsi="Cambria" w:cs="Cambria"/>
          <w:sz w:val="24"/>
          <w:szCs w:val="24"/>
        </w:rPr>
        <w:t>9.     Zamawiający nie przewiduje udzielenia zamówień uzupełniających.</w:t>
      </w:r>
    </w:p>
    <w:p w:rsidR="00EB4124" w:rsidRDefault="00EB4124">
      <w:pPr>
        <w:spacing w:after="0" w:line="240" w:lineRule="auto"/>
        <w:ind w:left="426" w:hanging="426"/>
        <w:jc w:val="both"/>
        <w:rPr>
          <w:rFonts w:ascii="Cambria" w:eastAsia="Cambria" w:hAnsi="Cambria" w:cs="Cambria"/>
          <w:b/>
          <w:color w:val="FF0000"/>
          <w:sz w:val="20"/>
          <w:szCs w:val="20"/>
        </w:rPr>
      </w:pPr>
    </w:p>
    <w:p w:rsidR="00EB4124" w:rsidRDefault="002F5C32">
      <w:pPr>
        <w:spacing w:after="0" w:line="240" w:lineRule="auto"/>
        <w:rPr>
          <w:rFonts w:ascii="Cambria" w:eastAsia="Cambria" w:hAnsi="Cambria" w:cs="Cambria"/>
          <w:b/>
          <w:color w:val="FF0000"/>
          <w:sz w:val="24"/>
          <w:szCs w:val="24"/>
        </w:rPr>
      </w:pPr>
      <w:r>
        <w:rPr>
          <w:rFonts w:ascii="Cambria" w:eastAsia="Cambria" w:hAnsi="Cambria" w:cs="Cambria"/>
          <w:b/>
          <w:sz w:val="24"/>
          <w:szCs w:val="24"/>
        </w:rPr>
        <w:t>IV. Termin wykonania zamówienia.</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1. Wykonawca zobowiązany jest wykonać zamówienie w terminie do </w:t>
      </w:r>
      <w:r w:rsidR="00F44021">
        <w:rPr>
          <w:rFonts w:ascii="Cambria" w:eastAsia="Cambria" w:hAnsi="Cambria" w:cs="Cambria"/>
          <w:sz w:val="24"/>
          <w:szCs w:val="24"/>
        </w:rPr>
        <w:t>14</w:t>
      </w:r>
      <w:r>
        <w:rPr>
          <w:rFonts w:ascii="Cambria" w:eastAsia="Cambria" w:hAnsi="Cambria" w:cs="Cambria"/>
          <w:sz w:val="24"/>
          <w:szCs w:val="24"/>
        </w:rPr>
        <w:t xml:space="preserve">.07.2023 r. </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2. Za termin wykonania przedmiotu zamówienia uważa się datę podpisania protokołu odbioru końcowego przedmiotu zamówienia. </w:t>
      </w:r>
    </w:p>
    <w:p w:rsidR="00EB4124" w:rsidRDefault="00EB4124">
      <w:pPr>
        <w:spacing w:after="0" w:line="240" w:lineRule="auto"/>
        <w:jc w:val="both"/>
        <w:rPr>
          <w:rFonts w:ascii="Cambria" w:eastAsia="Cambria" w:hAnsi="Cambria" w:cs="Cambria"/>
          <w:color w:val="FF0000"/>
          <w:sz w:val="20"/>
          <w:szCs w:val="20"/>
        </w:rPr>
      </w:pPr>
    </w:p>
    <w:p w:rsidR="00EB4124" w:rsidRDefault="002F5C32">
      <w:pPr>
        <w:spacing w:after="0" w:line="240" w:lineRule="auto"/>
        <w:ind w:left="426" w:hanging="426"/>
        <w:jc w:val="both"/>
        <w:rPr>
          <w:rFonts w:ascii="Cambria" w:eastAsia="Cambria" w:hAnsi="Cambria" w:cs="Cambria"/>
          <w:b/>
          <w:sz w:val="24"/>
          <w:szCs w:val="24"/>
        </w:rPr>
      </w:pPr>
      <w:r>
        <w:rPr>
          <w:rFonts w:ascii="Cambria" w:eastAsia="Cambria" w:hAnsi="Cambria" w:cs="Cambria"/>
          <w:b/>
          <w:sz w:val="24"/>
          <w:szCs w:val="24"/>
        </w:rPr>
        <w:t xml:space="preserve">V. Warunki udziału w postępowaniu oraz opis sposobu dokonywania oceny spełniania tych warunków: </w:t>
      </w:r>
    </w:p>
    <w:p w:rsidR="00EB4124" w:rsidRDefault="002F5C32">
      <w:pPr>
        <w:spacing w:after="0" w:line="240" w:lineRule="auto"/>
        <w:ind w:left="426" w:hanging="426"/>
        <w:jc w:val="both"/>
        <w:rPr>
          <w:rFonts w:ascii="Cambria" w:eastAsia="Cambria" w:hAnsi="Cambria" w:cs="Cambria"/>
          <w:sz w:val="24"/>
          <w:szCs w:val="24"/>
        </w:rPr>
      </w:pPr>
      <w:r>
        <w:rPr>
          <w:rFonts w:ascii="Cambria" w:eastAsia="Cambria" w:hAnsi="Cambria" w:cs="Cambria"/>
          <w:sz w:val="24"/>
          <w:szCs w:val="24"/>
        </w:rPr>
        <w:t>1. O udzielenie zamówienia mogą ubiegać się wykonawcy nie podlegający wykluczeniu z postępowania oraz spełniający warunki udziału w postępowaniu.</w:t>
      </w:r>
    </w:p>
    <w:p w:rsidR="00EB4124" w:rsidRDefault="002F5C32">
      <w:pPr>
        <w:spacing w:after="60"/>
        <w:rPr>
          <w:rFonts w:ascii="Cambria" w:eastAsia="Cambria" w:hAnsi="Cambria" w:cs="Cambria"/>
          <w:sz w:val="24"/>
          <w:szCs w:val="24"/>
        </w:rPr>
      </w:pPr>
      <w:r>
        <w:rPr>
          <w:rFonts w:ascii="Cambria" w:eastAsia="Cambria" w:hAnsi="Cambria" w:cs="Cambria"/>
          <w:sz w:val="24"/>
          <w:szCs w:val="24"/>
        </w:rPr>
        <w:t>O realizację zamówienia mogą ubiegać się wykonawcy, którzy:</w:t>
      </w:r>
    </w:p>
    <w:p w:rsidR="00EB4124" w:rsidRDefault="002F5C32">
      <w:pPr>
        <w:numPr>
          <w:ilvl w:val="0"/>
          <w:numId w:val="9"/>
        </w:numPr>
        <w:pBdr>
          <w:top w:val="nil"/>
          <w:left w:val="nil"/>
          <w:bottom w:val="nil"/>
          <w:right w:val="nil"/>
          <w:between w:val="nil"/>
        </w:pBdr>
        <w:spacing w:after="60"/>
        <w:ind w:left="714" w:hanging="357"/>
        <w:rPr>
          <w:rFonts w:ascii="Cambria" w:eastAsia="Cambria" w:hAnsi="Cambria" w:cs="Cambria"/>
          <w:color w:val="000000"/>
          <w:sz w:val="24"/>
          <w:szCs w:val="24"/>
        </w:rPr>
      </w:pPr>
      <w:r>
        <w:rPr>
          <w:rFonts w:ascii="Cambria" w:eastAsia="Cambria" w:hAnsi="Cambria" w:cs="Cambria"/>
          <w:color w:val="000000"/>
          <w:sz w:val="24"/>
          <w:szCs w:val="24"/>
        </w:rPr>
        <w:t xml:space="preserve">Przedłożyli prawidłowo wypełniony formularz ofertowy, podpisany przez osoby upoważnione do reprezentowania Wykonawcy. </w:t>
      </w:r>
    </w:p>
    <w:p w:rsidR="00EB4124" w:rsidRDefault="002F5C32">
      <w:pPr>
        <w:spacing w:after="60"/>
        <w:jc w:val="both"/>
        <w:rPr>
          <w:rFonts w:ascii="Cambria" w:eastAsia="Cambria" w:hAnsi="Cambria" w:cs="Cambria"/>
          <w:sz w:val="24"/>
          <w:szCs w:val="24"/>
        </w:rPr>
      </w:pPr>
      <w:r>
        <w:rPr>
          <w:rFonts w:ascii="Cambria" w:eastAsia="Cambria" w:hAnsi="Cambria" w:cs="Cambria"/>
          <w:sz w:val="24"/>
          <w:szCs w:val="24"/>
        </w:rPr>
        <w:t xml:space="preserve">Ocena spełniania warunków określonych powyżej zostanie dokonana na podstawie weryfikacji przedłożonych dokumentów. </w:t>
      </w:r>
    </w:p>
    <w:p w:rsidR="00EB4124" w:rsidRDefault="002F5C32">
      <w:pPr>
        <w:spacing w:after="0" w:line="240" w:lineRule="auto"/>
        <w:jc w:val="both"/>
        <w:rPr>
          <w:rFonts w:ascii="Cambria" w:eastAsia="Cambria" w:hAnsi="Cambria" w:cs="Cambria"/>
          <w:color w:val="FF0000"/>
          <w:sz w:val="24"/>
          <w:szCs w:val="24"/>
        </w:rPr>
      </w:pPr>
      <w:r>
        <w:rPr>
          <w:rFonts w:ascii="Cambria" w:eastAsia="Cambria" w:hAnsi="Cambria" w:cs="Cambria"/>
          <w:b/>
          <w:color w:val="FF0000"/>
          <w:sz w:val="24"/>
          <w:szCs w:val="24"/>
        </w:rPr>
        <w:t xml:space="preserve"> </w:t>
      </w:r>
      <w:r>
        <w:rPr>
          <w:rFonts w:ascii="Cambria" w:eastAsia="Cambria" w:hAnsi="Cambria" w:cs="Cambria"/>
          <w:color w:val="FF0000"/>
          <w:sz w:val="24"/>
          <w:szCs w:val="24"/>
        </w:rPr>
        <w:t xml:space="preserve"> </w:t>
      </w:r>
    </w:p>
    <w:p w:rsidR="00EB4124" w:rsidRDefault="002F5C32">
      <w:pPr>
        <w:jc w:val="both"/>
        <w:rPr>
          <w:rFonts w:ascii="Cambria" w:eastAsia="Cambria" w:hAnsi="Cambria" w:cs="Cambria"/>
          <w:b/>
          <w:sz w:val="24"/>
          <w:szCs w:val="24"/>
        </w:rPr>
      </w:pPr>
      <w:r>
        <w:rPr>
          <w:rFonts w:ascii="Cambria" w:eastAsia="Cambria" w:hAnsi="Cambria" w:cs="Cambria"/>
          <w:b/>
          <w:sz w:val="24"/>
          <w:szCs w:val="24"/>
        </w:rPr>
        <w:t>VI. Wykluczenia Wykonawcy.</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1. Z postępowania o udzielenie zamówienia wyklucza się Wykonawców, którzy:</w:t>
      </w:r>
    </w:p>
    <w:p w:rsidR="00EB4124" w:rsidRDefault="002F5C32">
      <w:pPr>
        <w:spacing w:after="0" w:line="240" w:lineRule="auto"/>
        <w:ind w:left="2124" w:hanging="1764"/>
        <w:jc w:val="both"/>
        <w:rPr>
          <w:rFonts w:ascii="Cambria" w:eastAsia="Cambria" w:hAnsi="Cambria" w:cs="Cambria"/>
          <w:sz w:val="24"/>
          <w:szCs w:val="24"/>
        </w:rPr>
      </w:pPr>
      <w:r>
        <w:rPr>
          <w:rFonts w:ascii="Cambria" w:eastAsia="Cambria" w:hAnsi="Cambria" w:cs="Cambria"/>
          <w:sz w:val="24"/>
          <w:szCs w:val="24"/>
        </w:rPr>
        <w:t>1) nie wykazali spełnienia warunków udziału w postępowaniu;</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2) wykonawców, którzy złożyli nieprawdziwe informacje mające wpływ lub mogące mieć wpływ na wynik prowadzonego postępowania;</w:t>
      </w:r>
    </w:p>
    <w:p w:rsidR="00EB4124" w:rsidRDefault="002F5C32">
      <w:pPr>
        <w:spacing w:after="0" w:line="240" w:lineRule="auto"/>
        <w:ind w:left="426" w:hanging="426"/>
        <w:jc w:val="both"/>
        <w:rPr>
          <w:rFonts w:ascii="Cambria" w:eastAsia="Cambria" w:hAnsi="Cambria" w:cs="Cambria"/>
          <w:sz w:val="24"/>
          <w:szCs w:val="24"/>
        </w:rPr>
      </w:pPr>
      <w:r>
        <w:rPr>
          <w:rFonts w:ascii="Cambria" w:eastAsia="Cambria" w:hAnsi="Cambria" w:cs="Cambria"/>
          <w:sz w:val="24"/>
          <w:szCs w:val="24"/>
        </w:rPr>
        <w:t>2.  Z postępowania o udzielenie zamówienia wyklucza się również:</w:t>
      </w:r>
    </w:p>
    <w:p w:rsidR="00EB4124" w:rsidRDefault="002F5C32">
      <w:pPr>
        <w:numPr>
          <w:ilvl w:val="0"/>
          <w:numId w:val="12"/>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podmioty powiązane kapitałowo lub osobowo, przez co rozumie się wzajemnie powiązania między Zamawiającym lub osobami upoważnionymi do zaciągania zobowiązań w imieniu zamawiającego lub osobami wykonującymi w imieniu </w:t>
      </w:r>
      <w:r>
        <w:rPr>
          <w:rFonts w:ascii="Cambria" w:eastAsia="Cambria" w:hAnsi="Cambria" w:cs="Cambria"/>
          <w:color w:val="000000"/>
          <w:sz w:val="24"/>
          <w:szCs w:val="24"/>
        </w:rPr>
        <w:lastRenderedPageBreak/>
        <w:t>Zamawiającego czynności związanych z przygotowaniem i przeprowadzeniem procedury wyboru wykonawcy a wykonawcą, polegającą w szczególności na:</w:t>
      </w:r>
    </w:p>
    <w:p w:rsidR="00EB4124" w:rsidRDefault="002F5C32">
      <w:pPr>
        <w:spacing w:after="0" w:line="240" w:lineRule="auto"/>
        <w:ind w:left="1276" w:hanging="180"/>
        <w:jc w:val="both"/>
        <w:rPr>
          <w:rFonts w:ascii="Cambria" w:eastAsia="Cambria" w:hAnsi="Cambria" w:cs="Cambria"/>
          <w:sz w:val="24"/>
          <w:szCs w:val="24"/>
        </w:rPr>
      </w:pPr>
      <w:r>
        <w:rPr>
          <w:rFonts w:ascii="Cambria" w:eastAsia="Cambria" w:hAnsi="Cambria" w:cs="Cambria"/>
          <w:sz w:val="24"/>
          <w:szCs w:val="24"/>
        </w:rPr>
        <w:t>1) uczestniczeniu w spółce jako wspólnik spółki cywilnej lub spółki osobowej,</w:t>
      </w:r>
    </w:p>
    <w:p w:rsidR="00EB4124" w:rsidRDefault="002F5C32">
      <w:pPr>
        <w:spacing w:after="0" w:line="240" w:lineRule="auto"/>
        <w:ind w:left="1276" w:hanging="180"/>
        <w:jc w:val="both"/>
        <w:rPr>
          <w:rFonts w:ascii="Cambria" w:eastAsia="Cambria" w:hAnsi="Cambria" w:cs="Cambria"/>
          <w:sz w:val="24"/>
          <w:szCs w:val="24"/>
        </w:rPr>
      </w:pPr>
      <w:r>
        <w:rPr>
          <w:rFonts w:ascii="Cambria" w:eastAsia="Cambria" w:hAnsi="Cambria" w:cs="Cambria"/>
          <w:sz w:val="24"/>
          <w:szCs w:val="24"/>
        </w:rPr>
        <w:t>2) posiadaniu co najmniej 10 % udziałów lub akcji,</w:t>
      </w:r>
    </w:p>
    <w:p w:rsidR="00EB4124" w:rsidRDefault="002F5C32">
      <w:pPr>
        <w:spacing w:after="0" w:line="240" w:lineRule="auto"/>
        <w:ind w:left="1276" w:hanging="180"/>
        <w:jc w:val="both"/>
        <w:rPr>
          <w:rFonts w:ascii="Cambria" w:eastAsia="Cambria" w:hAnsi="Cambria" w:cs="Cambria"/>
          <w:sz w:val="24"/>
          <w:szCs w:val="24"/>
        </w:rPr>
      </w:pPr>
      <w:r>
        <w:rPr>
          <w:rFonts w:ascii="Cambria" w:eastAsia="Cambria" w:hAnsi="Cambria" w:cs="Cambria"/>
          <w:sz w:val="24"/>
          <w:szCs w:val="24"/>
        </w:rPr>
        <w:t>3) pełnieniu funkcji członka organu nadzorczego lub zarządzającego, prokurenta, pełnomocnika,</w:t>
      </w:r>
    </w:p>
    <w:p w:rsidR="00EB4124" w:rsidRDefault="002F5C32">
      <w:pPr>
        <w:spacing w:after="0" w:line="240" w:lineRule="auto"/>
        <w:ind w:left="1276" w:hanging="180"/>
        <w:jc w:val="both"/>
        <w:rPr>
          <w:rFonts w:ascii="Cambria" w:eastAsia="Cambria" w:hAnsi="Cambria" w:cs="Cambria"/>
          <w:sz w:val="24"/>
          <w:szCs w:val="24"/>
        </w:rPr>
      </w:pPr>
      <w:r>
        <w:rPr>
          <w:rFonts w:ascii="Cambria" w:eastAsia="Cambria" w:hAnsi="Cambria" w:cs="Cambria"/>
          <w:sz w:val="24"/>
          <w:szCs w:val="24"/>
        </w:rPr>
        <w:t xml:space="preserve">4) pozostawaniu w związku małżeńskim, w stosunku pokrewieństwa lub powinowactwa w linii prostej, pokrewieństwa drugiego stopnia lub powinowactwa drugiego stopnia w linii bocznej lub w stosunku przysposobienia, opieki lub kurateli. </w:t>
      </w:r>
    </w:p>
    <w:p w:rsidR="00EB4124" w:rsidRDefault="002F5C32">
      <w:pPr>
        <w:spacing w:after="0" w:line="240" w:lineRule="auto"/>
        <w:ind w:left="1276" w:hanging="142"/>
        <w:jc w:val="both"/>
        <w:rPr>
          <w:rFonts w:ascii="Cambria" w:eastAsia="Cambria" w:hAnsi="Cambria" w:cs="Cambria"/>
          <w:sz w:val="24"/>
          <w:szCs w:val="24"/>
        </w:rPr>
      </w:pPr>
      <w:r>
        <w:rPr>
          <w:rFonts w:ascii="Cambria" w:eastAsia="Cambria" w:hAnsi="Cambria" w:cs="Cambria"/>
          <w:sz w:val="24"/>
          <w:szCs w:val="24"/>
        </w:rPr>
        <w:t>5) pozostawaniu z wykonawcą w takim stosunku prawnym lub faktycznym, że może to budzić uzasadnione wątpliwości co do bezstronności tych osób,</w:t>
      </w:r>
    </w:p>
    <w:p w:rsidR="00EB4124" w:rsidRDefault="002F5C32">
      <w:pPr>
        <w:numPr>
          <w:ilvl w:val="0"/>
          <w:numId w:val="12"/>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Wykonawcy, którzy podlegają wykluczeniu na podstawie art. 7 ust. 1 ustawy z dnia 13 kwietnia 2022 r. o szczególnych rozwiązaniach w zakresie przeciwdziałania wspieraniu agresji na Ukrainę oraz służących ochronie bezpieczeństwa narodowego (Dz. U. poz. 835).”</w:t>
      </w:r>
    </w:p>
    <w:p w:rsidR="00EB4124" w:rsidRDefault="002F5C32">
      <w:pPr>
        <w:spacing w:after="0" w:line="240" w:lineRule="auto"/>
        <w:ind w:left="426" w:hanging="426"/>
        <w:jc w:val="both"/>
        <w:rPr>
          <w:rFonts w:ascii="Cambria" w:eastAsia="Cambria" w:hAnsi="Cambria" w:cs="Cambria"/>
          <w:sz w:val="24"/>
          <w:szCs w:val="24"/>
        </w:rPr>
      </w:pPr>
      <w:r>
        <w:rPr>
          <w:rFonts w:ascii="Cambria" w:eastAsia="Cambria" w:hAnsi="Cambria" w:cs="Cambria"/>
          <w:sz w:val="24"/>
          <w:szCs w:val="24"/>
        </w:rPr>
        <w:t>3. Zamawiający zawiadamia wykonawców o wykluczeniu z postępowania o udzielenie zamówienia.</w:t>
      </w:r>
    </w:p>
    <w:p w:rsidR="00EB4124" w:rsidRDefault="002F5C32">
      <w:pPr>
        <w:spacing w:after="0" w:line="240" w:lineRule="auto"/>
        <w:ind w:left="1416" w:hanging="1416"/>
        <w:jc w:val="both"/>
        <w:rPr>
          <w:rFonts w:ascii="Cambria" w:eastAsia="Cambria" w:hAnsi="Cambria" w:cs="Cambria"/>
          <w:b/>
          <w:sz w:val="24"/>
          <w:szCs w:val="24"/>
        </w:rPr>
      </w:pPr>
      <w:r>
        <w:rPr>
          <w:rFonts w:ascii="Cambria" w:eastAsia="Cambria" w:hAnsi="Cambria" w:cs="Cambria"/>
          <w:sz w:val="24"/>
          <w:szCs w:val="24"/>
        </w:rPr>
        <w:t>4. Ofertę wykonawcy wykluczonego uznaję się za odrzuconą.</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5. Oferta podlega odrzuceniu w przypadku, gdy: </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1) jej treść nie odpowiada treści zapytania ofertowego lub</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xml:space="preserve">2) została złożona przez podmiot: </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xml:space="preserve">- niespełniający warunków udziału w postępowaniu </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xml:space="preserve">lub </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xml:space="preserve">- powiązany osobowo lub kapitałowo z Zamawiającym lub osobami, o których mowa w art. 43a ust. 4 ustawy </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lub</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podlegający wykluczeniu na podstawie art. 7 ust. 1 ustawy z dnia 13 kwietnia 2022 r. o szczególnych rozwiązaniach w zakresie przeciwdziałania wspieraniu agresji na Ukrainę oraz służących ochronie bezpieczeństwa narodowego,</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lub</w:t>
      </w:r>
    </w:p>
    <w:p w:rsidR="00EB4124" w:rsidRDefault="002F5C32">
      <w:pPr>
        <w:spacing w:after="0" w:line="240" w:lineRule="auto"/>
        <w:ind w:left="360"/>
        <w:jc w:val="both"/>
        <w:rPr>
          <w:rFonts w:ascii="Cambria" w:eastAsia="Cambria" w:hAnsi="Cambria" w:cs="Cambria"/>
          <w:sz w:val="24"/>
          <w:szCs w:val="24"/>
        </w:rPr>
      </w:pPr>
      <w:r>
        <w:rPr>
          <w:rFonts w:ascii="Cambria" w:eastAsia="Cambria" w:hAnsi="Cambria" w:cs="Cambria"/>
          <w:sz w:val="24"/>
          <w:szCs w:val="24"/>
        </w:rPr>
        <w:t>- została złożona po terminie składania ofert określonym w zapytaniu ofertowym.</w:t>
      </w:r>
    </w:p>
    <w:p w:rsidR="00EB4124" w:rsidRDefault="00EB4124">
      <w:pPr>
        <w:spacing w:after="0" w:line="240" w:lineRule="auto"/>
        <w:ind w:left="360"/>
        <w:jc w:val="both"/>
        <w:rPr>
          <w:rFonts w:ascii="Cambria" w:eastAsia="Cambria" w:hAnsi="Cambria" w:cs="Cambria"/>
          <w:sz w:val="24"/>
          <w:szCs w:val="24"/>
        </w:rPr>
      </w:pPr>
    </w:p>
    <w:p w:rsidR="00EB4124" w:rsidRDefault="002F5C32">
      <w:pPr>
        <w:spacing w:after="0" w:line="240" w:lineRule="auto"/>
        <w:jc w:val="both"/>
        <w:rPr>
          <w:rFonts w:ascii="Cambria" w:eastAsia="Cambria" w:hAnsi="Cambria" w:cs="Cambria"/>
          <w:b/>
          <w:sz w:val="24"/>
          <w:szCs w:val="24"/>
        </w:rPr>
      </w:pPr>
      <w:r>
        <w:rPr>
          <w:rFonts w:ascii="Cambria" w:eastAsia="Cambria" w:hAnsi="Cambria" w:cs="Cambria"/>
          <w:b/>
          <w:sz w:val="24"/>
          <w:szCs w:val="24"/>
        </w:rPr>
        <w:t xml:space="preserve"> VII. Inne dokumenty konieczne do złożenia oferty. </w:t>
      </w:r>
    </w:p>
    <w:p w:rsidR="00EB4124" w:rsidRDefault="002F5C32">
      <w:pPr>
        <w:numPr>
          <w:ilvl w:val="0"/>
          <w:numId w:val="15"/>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Formularz oferty, stanowiący załącznik nr 1 do zapytania. </w:t>
      </w:r>
    </w:p>
    <w:p w:rsidR="00EB4124" w:rsidRDefault="002F5C32">
      <w:pPr>
        <w:numPr>
          <w:ilvl w:val="0"/>
          <w:numId w:val="15"/>
        </w:numPr>
        <w:pBdr>
          <w:top w:val="nil"/>
          <w:left w:val="nil"/>
          <w:bottom w:val="nil"/>
          <w:right w:val="nil"/>
          <w:between w:val="nil"/>
        </w:pBdr>
        <w:tabs>
          <w:tab w:val="left" w:pos="1134"/>
        </w:tabs>
        <w:spacing w:after="0" w:line="240" w:lineRule="auto"/>
        <w:ind w:left="714" w:hanging="357"/>
        <w:jc w:val="both"/>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 xml:space="preserve">Pełnomocnictwo do reprezentowania wszystkich Wykonawców wspólnie ubiegających się o udzielenie zamówienia, ewentualnie umowa </w:t>
      </w:r>
      <w:r>
        <w:rPr>
          <w:rFonts w:ascii="Cambria" w:eastAsia="Cambria" w:hAnsi="Cambria" w:cs="Cambria"/>
          <w:color w:val="000000"/>
          <w:sz w:val="24"/>
          <w:szCs w:val="24"/>
        </w:rPr>
        <w:br/>
        <w:t xml:space="preserve">o współdziałaniu, z której będzie wynikać przedmiotowe pełnomocnictwo. Pełnomocnik może być ustanowiony do reprezentowania Wykonawców w postępowaniu albo do reprezentowania w postępowaniu i zawarcia umowy </w:t>
      </w:r>
      <w:r>
        <w:rPr>
          <w:rFonts w:ascii="Cambria" w:eastAsia="Cambria" w:hAnsi="Cambria" w:cs="Cambria"/>
          <w:i/>
          <w:color w:val="000000"/>
          <w:sz w:val="24"/>
          <w:szCs w:val="24"/>
        </w:rPr>
        <w:t>(jeżeli dotyczy)</w:t>
      </w:r>
      <w:r>
        <w:rPr>
          <w:rFonts w:ascii="Cambria" w:eastAsia="Cambria" w:hAnsi="Cambria" w:cs="Cambria"/>
          <w:color w:val="000000"/>
          <w:sz w:val="24"/>
          <w:szCs w:val="24"/>
        </w:rPr>
        <w:t>;</w:t>
      </w:r>
    </w:p>
    <w:p w:rsidR="00EB4124" w:rsidRDefault="002F5C32">
      <w:pPr>
        <w:numPr>
          <w:ilvl w:val="0"/>
          <w:numId w:val="15"/>
        </w:numPr>
        <w:pBdr>
          <w:top w:val="nil"/>
          <w:left w:val="nil"/>
          <w:bottom w:val="nil"/>
          <w:right w:val="nil"/>
          <w:between w:val="nil"/>
        </w:pBdr>
        <w:tabs>
          <w:tab w:val="left" w:pos="1134"/>
        </w:tabs>
        <w:spacing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Dokumenty, z których wynika prawo do podpisania oferty względnie do podpisania innych dokumentów składanych wraz z ofertą, chyba, że zamawiający może je uzyskać w szczególności za pomocą bezpłatnych </w:t>
      </w:r>
      <w:r>
        <w:rPr>
          <w:rFonts w:ascii="Cambria" w:eastAsia="Cambria" w:hAnsi="Cambria" w:cs="Cambria"/>
          <w:color w:val="000000"/>
          <w:sz w:val="24"/>
          <w:szCs w:val="24"/>
        </w:rPr>
        <w:br/>
      </w:r>
      <w:r>
        <w:rPr>
          <w:rFonts w:ascii="Cambria" w:eastAsia="Cambria" w:hAnsi="Cambria" w:cs="Cambria"/>
          <w:color w:val="000000"/>
          <w:sz w:val="24"/>
          <w:szCs w:val="24"/>
        </w:rPr>
        <w:lastRenderedPageBreak/>
        <w:t xml:space="preserve">i ogólnodostępnych baz danych, w szczególności rejestrów publicznych </w:t>
      </w:r>
      <w:r>
        <w:rPr>
          <w:rFonts w:ascii="Cambria" w:eastAsia="Cambria" w:hAnsi="Cambria" w:cs="Cambria"/>
          <w:color w:val="000000"/>
          <w:sz w:val="24"/>
          <w:szCs w:val="24"/>
        </w:rPr>
        <w:br/>
        <w:t xml:space="preserve">w rozumieniu ustawy z dnia 17 lutego 2005 r. o informatyzacji działalności podmiotów realizujących zadania publiczne (t. j. Dz. U. z 2017 poz. 570), </w:t>
      </w:r>
      <w:r>
        <w:rPr>
          <w:rFonts w:ascii="Cambria" w:eastAsia="Cambria" w:hAnsi="Cambria" w:cs="Cambria"/>
          <w:color w:val="000000"/>
          <w:sz w:val="24"/>
          <w:szCs w:val="24"/>
        </w:rPr>
        <w:br/>
        <w:t>a wykonawca wskazał to wraz ze złożeniem oferty;</w:t>
      </w:r>
    </w:p>
    <w:p w:rsidR="00EB4124" w:rsidRDefault="00EB4124">
      <w:pPr>
        <w:pBdr>
          <w:top w:val="nil"/>
          <w:left w:val="nil"/>
          <w:bottom w:val="nil"/>
          <w:right w:val="nil"/>
          <w:between w:val="nil"/>
        </w:pBdr>
        <w:tabs>
          <w:tab w:val="left" w:pos="1134"/>
        </w:tabs>
        <w:spacing w:after="0" w:line="276" w:lineRule="auto"/>
        <w:ind w:left="720"/>
        <w:jc w:val="both"/>
        <w:rPr>
          <w:rFonts w:ascii="Cambria" w:eastAsia="Cambria" w:hAnsi="Cambria" w:cs="Cambria"/>
          <w:color w:val="000000"/>
          <w:sz w:val="20"/>
          <w:szCs w:val="20"/>
        </w:rPr>
      </w:pPr>
    </w:p>
    <w:p w:rsidR="00EB4124" w:rsidRDefault="002F5C32">
      <w:pPr>
        <w:ind w:left="426" w:hanging="426"/>
        <w:jc w:val="both"/>
        <w:rPr>
          <w:rFonts w:ascii="Cambria" w:eastAsia="Cambria" w:hAnsi="Cambria" w:cs="Cambria"/>
          <w:b/>
          <w:sz w:val="24"/>
          <w:szCs w:val="24"/>
        </w:rPr>
      </w:pPr>
      <w:r>
        <w:rPr>
          <w:rFonts w:ascii="Cambria" w:eastAsia="Cambria" w:hAnsi="Cambria" w:cs="Cambria"/>
          <w:b/>
          <w:sz w:val="24"/>
          <w:szCs w:val="24"/>
        </w:rPr>
        <w:t xml:space="preserve">VIII. Sposób porozumiewania się z wykonawcami oraz przekazywania oświadczeń i dokumentów. </w:t>
      </w:r>
    </w:p>
    <w:p w:rsidR="00EB4124" w:rsidRDefault="002F5C32">
      <w:pPr>
        <w:numPr>
          <w:ilvl w:val="0"/>
          <w:numId w:val="20"/>
        </w:numPr>
        <w:spacing w:after="0" w:line="240" w:lineRule="auto"/>
        <w:ind w:left="426" w:hanging="426"/>
        <w:jc w:val="both"/>
        <w:rPr>
          <w:rFonts w:ascii="Cambria" w:eastAsia="Cambria" w:hAnsi="Cambria" w:cs="Cambria"/>
          <w:sz w:val="24"/>
          <w:szCs w:val="24"/>
        </w:rPr>
      </w:pPr>
      <w:r>
        <w:rPr>
          <w:rFonts w:ascii="Cambria" w:eastAsia="Cambria" w:hAnsi="Cambria" w:cs="Cambria"/>
          <w:sz w:val="24"/>
          <w:szCs w:val="24"/>
        </w:rPr>
        <w:t>Osobą wyznaczoną do kontaktów w sprawie niniejszego zamówienia jest p. Jakub Kubera, e-mail: qbaqbera@gmail.com.</w:t>
      </w:r>
    </w:p>
    <w:p w:rsidR="00EB4124" w:rsidRDefault="002F5C32">
      <w:pPr>
        <w:numPr>
          <w:ilvl w:val="0"/>
          <w:numId w:val="20"/>
        </w:numPr>
        <w:pBdr>
          <w:top w:val="nil"/>
          <w:left w:val="nil"/>
          <w:bottom w:val="nil"/>
          <w:right w:val="nil"/>
          <w:between w:val="nil"/>
        </w:pBdr>
        <w:spacing w:before="20" w:after="0" w:line="240" w:lineRule="auto"/>
        <w:ind w:left="426" w:hanging="426"/>
        <w:jc w:val="both"/>
        <w:rPr>
          <w:rFonts w:ascii="Cambria" w:eastAsia="Cambria" w:hAnsi="Cambria" w:cs="Cambria"/>
          <w:color w:val="000000"/>
          <w:sz w:val="24"/>
          <w:szCs w:val="24"/>
        </w:rPr>
      </w:pPr>
      <w:r>
        <w:rPr>
          <w:rFonts w:ascii="Cambria" w:eastAsia="Cambria" w:hAnsi="Cambria" w:cs="Cambria"/>
          <w:color w:val="000000"/>
          <w:sz w:val="24"/>
          <w:szCs w:val="24"/>
        </w:rPr>
        <w:t>Komunikacja między Zamawiającym, a Wykonawcami odbywa się za pośrednictwem operatora pocztowego w rozumieniu ustawy z dnia 23 listopada 2012 r. - Prawo pocztowe (t. j. Dz. U. z 2018 r. poz. 2188), osobiście, za pośrednictwem posłańca, faksu lub przy użyciu środków komunikacji elektronicznej w rozumieniu ustawy z dnia 18 lipca 2002 r. o świadczeniu usług drogą elektroniczną (t. j. Dz. U. z 2017 r. poz. 1219).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EB4124" w:rsidRDefault="002F5C32">
      <w:pPr>
        <w:numPr>
          <w:ilvl w:val="0"/>
          <w:numId w:val="20"/>
        </w:numPr>
        <w:pBdr>
          <w:top w:val="nil"/>
          <w:left w:val="nil"/>
          <w:bottom w:val="nil"/>
          <w:right w:val="nil"/>
          <w:between w:val="nil"/>
        </w:pBdr>
        <w:spacing w:after="0" w:line="240" w:lineRule="auto"/>
        <w:ind w:left="426" w:hanging="284"/>
        <w:jc w:val="both"/>
        <w:rPr>
          <w:rFonts w:ascii="Cambria" w:eastAsia="Cambria" w:hAnsi="Cambria" w:cs="Cambria"/>
          <w:color w:val="000000"/>
          <w:sz w:val="24"/>
          <w:szCs w:val="24"/>
        </w:rPr>
      </w:pPr>
      <w:r>
        <w:rPr>
          <w:rFonts w:ascii="Cambria" w:eastAsia="Cambria" w:hAnsi="Cambria" w:cs="Cambria"/>
          <w:color w:val="000000"/>
          <w:sz w:val="24"/>
          <w:szCs w:val="24"/>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EB4124" w:rsidRDefault="00EB4124">
      <w:pPr>
        <w:pBdr>
          <w:top w:val="nil"/>
          <w:left w:val="nil"/>
          <w:bottom w:val="nil"/>
          <w:right w:val="nil"/>
          <w:between w:val="nil"/>
        </w:pBdr>
        <w:spacing w:after="0" w:line="240" w:lineRule="auto"/>
        <w:ind w:left="426"/>
        <w:jc w:val="both"/>
        <w:rPr>
          <w:rFonts w:ascii="Cambria" w:eastAsia="Cambria" w:hAnsi="Cambria" w:cs="Cambria"/>
          <w:color w:val="000000"/>
          <w:sz w:val="24"/>
          <w:szCs w:val="24"/>
        </w:rPr>
      </w:pPr>
    </w:p>
    <w:p w:rsidR="00EB4124" w:rsidRDefault="002F5C32">
      <w:pPr>
        <w:spacing w:line="240" w:lineRule="auto"/>
        <w:jc w:val="both"/>
        <w:rPr>
          <w:rFonts w:ascii="Cambria" w:eastAsia="Cambria" w:hAnsi="Cambria" w:cs="Cambria"/>
          <w:b/>
          <w:sz w:val="24"/>
          <w:szCs w:val="24"/>
        </w:rPr>
      </w:pPr>
      <w:r>
        <w:rPr>
          <w:rFonts w:ascii="Cambria" w:eastAsia="Cambria" w:hAnsi="Cambria" w:cs="Cambria"/>
          <w:b/>
          <w:sz w:val="24"/>
          <w:szCs w:val="24"/>
        </w:rPr>
        <w:t xml:space="preserve">IX. Opis sposobu przygotowania ofert. </w:t>
      </w:r>
    </w:p>
    <w:p w:rsidR="00EB4124" w:rsidRDefault="002F5C32">
      <w:pPr>
        <w:jc w:val="both"/>
        <w:rPr>
          <w:rFonts w:ascii="Cambria" w:eastAsia="Cambria" w:hAnsi="Cambria" w:cs="Cambria"/>
          <w:sz w:val="24"/>
          <w:szCs w:val="24"/>
        </w:rPr>
      </w:pPr>
      <w:r>
        <w:rPr>
          <w:rFonts w:ascii="Cambria" w:eastAsia="Cambria" w:hAnsi="Cambria" w:cs="Cambria"/>
          <w:sz w:val="24"/>
          <w:szCs w:val="24"/>
        </w:rPr>
        <w:t xml:space="preserve">Wykonawca zobowiązany jest przygotować i złożyć ofertę według poniższych zasad: </w:t>
      </w:r>
    </w:p>
    <w:p w:rsidR="00EB4124" w:rsidRDefault="002F5C32">
      <w:pPr>
        <w:spacing w:after="0" w:line="240" w:lineRule="auto"/>
        <w:ind w:left="567" w:hanging="425"/>
        <w:jc w:val="both"/>
        <w:rPr>
          <w:rFonts w:ascii="Cambria" w:eastAsia="Cambria" w:hAnsi="Cambria" w:cs="Cambria"/>
          <w:sz w:val="24"/>
          <w:szCs w:val="24"/>
        </w:rPr>
      </w:pPr>
      <w:r>
        <w:rPr>
          <w:rFonts w:ascii="Cambria" w:eastAsia="Cambria" w:hAnsi="Cambria" w:cs="Cambria"/>
          <w:sz w:val="24"/>
          <w:szCs w:val="24"/>
        </w:rPr>
        <w:t>1.  Oferta i oświadczenia muszą być podpisane przez osobę/osoby upoważnione do składania oświadczeń w imieniu Wykonawcy.</w:t>
      </w:r>
    </w:p>
    <w:p w:rsidR="00EB4124" w:rsidRDefault="002F5C32">
      <w:pPr>
        <w:spacing w:after="0" w:line="240" w:lineRule="auto"/>
        <w:ind w:left="567" w:hanging="425"/>
        <w:jc w:val="both"/>
        <w:rPr>
          <w:rFonts w:ascii="Cambria" w:eastAsia="Cambria" w:hAnsi="Cambria" w:cs="Cambria"/>
          <w:sz w:val="24"/>
          <w:szCs w:val="24"/>
        </w:rPr>
      </w:pPr>
      <w:r>
        <w:rPr>
          <w:rFonts w:ascii="Cambria" w:eastAsia="Cambria" w:hAnsi="Cambria" w:cs="Cambria"/>
          <w:sz w:val="24"/>
          <w:szCs w:val="24"/>
        </w:rPr>
        <w:t>2.  W przypadku, gdy ofertę podpisuje osoba nieuprawniona, do oferty należy dołączyć pełnomocnictwo do podpisania oferty określające jego zakres i podpisane przez osoby uprawnione do reprezentacji wykonawcy. Upoważnienie (pełnomocnictwo) do podpisania oferty, reprezentowania Wykonawcy zaciągania zobowiązań w wysokości odpowiadającej cenie oferty zgodnie z wpisem do właściwego rejestru, albo przez osobę umocowaną przez osoby uprawnione, musi być dołączone do oferty.</w:t>
      </w:r>
    </w:p>
    <w:p w:rsidR="00EB4124" w:rsidRDefault="002F5C32">
      <w:pPr>
        <w:numPr>
          <w:ilvl w:val="0"/>
          <w:numId w:val="4"/>
        </w:numPr>
        <w:pBdr>
          <w:top w:val="nil"/>
          <w:left w:val="nil"/>
          <w:bottom w:val="nil"/>
          <w:right w:val="nil"/>
          <w:between w:val="nil"/>
        </w:pBdr>
        <w:spacing w:after="0" w:line="240" w:lineRule="auto"/>
        <w:ind w:left="567" w:hanging="425"/>
        <w:jc w:val="both"/>
        <w:rPr>
          <w:rFonts w:ascii="Cambria" w:eastAsia="Cambria" w:hAnsi="Cambria" w:cs="Cambria"/>
          <w:color w:val="000000"/>
          <w:sz w:val="24"/>
          <w:szCs w:val="24"/>
        </w:rPr>
      </w:pPr>
      <w:r>
        <w:rPr>
          <w:rFonts w:ascii="Cambria" w:eastAsia="Cambria" w:hAnsi="Cambria" w:cs="Cambria"/>
          <w:color w:val="000000"/>
          <w:sz w:val="24"/>
          <w:szCs w:val="24"/>
        </w:rPr>
        <w:t>Ofertę sporządza się w języku polskim na maszynie do pisania, komputerze lub inną trwałą i czytelną techniką biurową.</w:t>
      </w:r>
    </w:p>
    <w:p w:rsidR="00EB4124" w:rsidRDefault="002F5C32">
      <w:pPr>
        <w:numPr>
          <w:ilvl w:val="0"/>
          <w:numId w:val="4"/>
        </w:numPr>
        <w:pBdr>
          <w:top w:val="nil"/>
          <w:left w:val="nil"/>
          <w:bottom w:val="nil"/>
          <w:right w:val="nil"/>
          <w:between w:val="nil"/>
        </w:pBdr>
        <w:spacing w:after="0" w:line="240" w:lineRule="auto"/>
        <w:ind w:left="567" w:hanging="425"/>
        <w:jc w:val="both"/>
        <w:rPr>
          <w:rFonts w:ascii="Cambria" w:eastAsia="Cambria" w:hAnsi="Cambria" w:cs="Cambria"/>
          <w:color w:val="000000"/>
          <w:sz w:val="24"/>
          <w:szCs w:val="24"/>
        </w:rPr>
      </w:pPr>
      <w:r>
        <w:rPr>
          <w:rFonts w:ascii="Cambria" w:eastAsia="Cambria" w:hAnsi="Cambria" w:cs="Cambria"/>
          <w:color w:val="000000"/>
          <w:sz w:val="24"/>
          <w:szCs w:val="24"/>
        </w:rPr>
        <w:t>Wszelkie poprawki, zmiany lub skreślenia w tekście oferty muszą być parafowane i datowane własnoręcznie przez osobę uprawnioną do podpisywania oferty.</w:t>
      </w:r>
    </w:p>
    <w:p w:rsidR="00EB4124" w:rsidRDefault="002F5C32">
      <w:pPr>
        <w:numPr>
          <w:ilvl w:val="0"/>
          <w:numId w:val="4"/>
        </w:numPr>
        <w:pBdr>
          <w:top w:val="nil"/>
          <w:left w:val="nil"/>
          <w:bottom w:val="nil"/>
          <w:right w:val="nil"/>
          <w:between w:val="nil"/>
        </w:pBdr>
        <w:spacing w:after="0" w:line="240" w:lineRule="auto"/>
        <w:ind w:left="567" w:hanging="425"/>
        <w:jc w:val="both"/>
        <w:rPr>
          <w:rFonts w:ascii="Cambria" w:eastAsia="Cambria" w:hAnsi="Cambria" w:cs="Cambria"/>
          <w:color w:val="000000"/>
          <w:sz w:val="24"/>
          <w:szCs w:val="24"/>
        </w:rPr>
      </w:pPr>
      <w:r>
        <w:rPr>
          <w:rFonts w:ascii="Cambria" w:eastAsia="Cambria" w:hAnsi="Cambria" w:cs="Cambria"/>
          <w:color w:val="000000"/>
          <w:sz w:val="24"/>
          <w:szCs w:val="24"/>
        </w:rPr>
        <w:lastRenderedPageBreak/>
        <w:t>Zaleca się opracowanie oferty wg wzoru załączonego do zapytania ofertowego – niezastosowanie wzoru podanego przez Zamawiającego nie spowoduje odrzucenia oferty.</w:t>
      </w:r>
    </w:p>
    <w:p w:rsidR="00EB4124" w:rsidRDefault="002F5C32">
      <w:pPr>
        <w:numPr>
          <w:ilvl w:val="0"/>
          <w:numId w:val="4"/>
        </w:numPr>
        <w:pBdr>
          <w:top w:val="nil"/>
          <w:left w:val="nil"/>
          <w:bottom w:val="nil"/>
          <w:right w:val="nil"/>
          <w:between w:val="nil"/>
        </w:pBdr>
        <w:spacing w:after="0" w:line="240" w:lineRule="auto"/>
        <w:ind w:left="567" w:hanging="425"/>
        <w:jc w:val="both"/>
        <w:rPr>
          <w:rFonts w:ascii="Cambria" w:eastAsia="Cambria" w:hAnsi="Cambria" w:cs="Cambria"/>
          <w:color w:val="000000"/>
          <w:sz w:val="24"/>
          <w:szCs w:val="24"/>
        </w:rPr>
      </w:pPr>
      <w:r>
        <w:rPr>
          <w:rFonts w:ascii="Cambria" w:eastAsia="Cambria" w:hAnsi="Cambria" w:cs="Cambria"/>
          <w:color w:val="000000"/>
          <w:sz w:val="24"/>
          <w:szCs w:val="24"/>
        </w:rPr>
        <w:t>Wykonawca może przed upływem terminu do składania ofert zmienić lub wycofać ofertę. O wprowadzeniu zmian lub zamiarze wycofania oferty przed ostatecznym terminem składania ofert należy pisemnie zawiadomić Zamawiającego.</w:t>
      </w:r>
    </w:p>
    <w:p w:rsidR="00EB4124" w:rsidRDefault="00EB4124">
      <w:pPr>
        <w:spacing w:after="0" w:line="240" w:lineRule="auto"/>
        <w:jc w:val="both"/>
        <w:rPr>
          <w:rFonts w:ascii="Cambria" w:eastAsia="Cambria" w:hAnsi="Cambria" w:cs="Cambria"/>
          <w:color w:val="FF0000"/>
        </w:rPr>
      </w:pPr>
    </w:p>
    <w:p w:rsidR="00EB4124" w:rsidRDefault="002F5C32">
      <w:pPr>
        <w:spacing w:after="0" w:line="240" w:lineRule="auto"/>
        <w:rPr>
          <w:rFonts w:ascii="Cambria" w:eastAsia="Cambria" w:hAnsi="Cambria" w:cs="Cambria"/>
          <w:b/>
          <w:sz w:val="24"/>
          <w:szCs w:val="24"/>
        </w:rPr>
      </w:pPr>
      <w:r>
        <w:rPr>
          <w:rFonts w:ascii="Cambria" w:eastAsia="Cambria" w:hAnsi="Cambria" w:cs="Cambria"/>
          <w:b/>
          <w:sz w:val="24"/>
          <w:szCs w:val="24"/>
        </w:rPr>
        <w:t xml:space="preserve">X. Opis sposobu obliczenia ceny oferty. </w:t>
      </w:r>
    </w:p>
    <w:p w:rsidR="00EB4124" w:rsidRDefault="00EB4124">
      <w:pPr>
        <w:spacing w:after="0" w:line="240" w:lineRule="auto"/>
        <w:rPr>
          <w:rFonts w:ascii="Cambria" w:eastAsia="Cambria" w:hAnsi="Cambria" w:cs="Cambria"/>
          <w:b/>
          <w:sz w:val="24"/>
          <w:szCs w:val="24"/>
        </w:rPr>
      </w:pPr>
    </w:p>
    <w:p w:rsidR="00EB4124" w:rsidRDefault="002F5C32">
      <w:pPr>
        <w:numPr>
          <w:ilvl w:val="0"/>
          <w:numId w:val="7"/>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 dla każdej części zamówienia. </w:t>
      </w:r>
    </w:p>
    <w:p w:rsidR="00EB4124" w:rsidRDefault="002F5C32">
      <w:pPr>
        <w:numPr>
          <w:ilvl w:val="0"/>
          <w:numId w:val="7"/>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color w:val="000000"/>
          <w:sz w:val="24"/>
          <w:szCs w:val="24"/>
        </w:rPr>
        <w:t xml:space="preserve">Cena ofertowa zostanie obliczona jako suma jednostkowych pozycji składających się na przedmiot zapytania. </w:t>
      </w:r>
    </w:p>
    <w:p w:rsidR="00EB4124" w:rsidRDefault="002F5C32">
      <w:pPr>
        <w:numPr>
          <w:ilvl w:val="0"/>
          <w:numId w:val="7"/>
        </w:num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color w:val="000000"/>
          <w:sz w:val="24"/>
          <w:szCs w:val="24"/>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 dostawę.</w:t>
      </w:r>
    </w:p>
    <w:p w:rsidR="00EB4124" w:rsidRDefault="00EB4124">
      <w:pPr>
        <w:spacing w:after="0" w:line="240" w:lineRule="auto"/>
        <w:rPr>
          <w:rFonts w:ascii="Cambria" w:eastAsia="Cambria" w:hAnsi="Cambria" w:cs="Cambria"/>
          <w:b/>
          <w:sz w:val="24"/>
          <w:szCs w:val="24"/>
        </w:rPr>
      </w:pPr>
    </w:p>
    <w:p w:rsidR="00EB4124" w:rsidRDefault="002F5C32">
      <w:pPr>
        <w:spacing w:after="0" w:line="240" w:lineRule="auto"/>
        <w:rPr>
          <w:rFonts w:ascii="Cambria" w:eastAsia="Cambria" w:hAnsi="Cambria" w:cs="Cambria"/>
          <w:b/>
          <w:sz w:val="24"/>
          <w:szCs w:val="24"/>
        </w:rPr>
      </w:pPr>
      <w:r>
        <w:rPr>
          <w:rFonts w:ascii="Cambria" w:eastAsia="Cambria" w:hAnsi="Cambria" w:cs="Cambria"/>
          <w:b/>
          <w:sz w:val="24"/>
          <w:szCs w:val="24"/>
        </w:rPr>
        <w:t>XI. Miejsce i termin składania ofert.</w:t>
      </w:r>
    </w:p>
    <w:p w:rsidR="00EB4124" w:rsidRDefault="002F5C32">
      <w:pPr>
        <w:spacing w:after="0" w:line="240" w:lineRule="auto"/>
        <w:jc w:val="both"/>
        <w:rPr>
          <w:rFonts w:ascii="Cambria" w:eastAsia="Cambria" w:hAnsi="Cambria" w:cs="Cambria"/>
          <w:b/>
          <w:sz w:val="24"/>
          <w:szCs w:val="24"/>
        </w:rPr>
      </w:pPr>
      <w:r>
        <w:rPr>
          <w:rFonts w:ascii="Cambria" w:eastAsia="Cambria" w:hAnsi="Cambria" w:cs="Cambria"/>
          <w:sz w:val="24"/>
          <w:szCs w:val="24"/>
        </w:rPr>
        <w:t xml:space="preserve">1. Termin składania ofert upływa w </w:t>
      </w:r>
      <w:r>
        <w:rPr>
          <w:rFonts w:ascii="Cambria" w:eastAsia="Cambria" w:hAnsi="Cambria" w:cs="Cambria"/>
          <w:b/>
          <w:sz w:val="24"/>
          <w:szCs w:val="24"/>
        </w:rPr>
        <w:t xml:space="preserve">dniu </w:t>
      </w:r>
      <w:r w:rsidR="00F44021">
        <w:rPr>
          <w:rFonts w:ascii="Cambria" w:eastAsia="Cambria" w:hAnsi="Cambria" w:cs="Cambria"/>
          <w:b/>
          <w:sz w:val="24"/>
          <w:szCs w:val="24"/>
        </w:rPr>
        <w:t>30</w:t>
      </w:r>
      <w:bookmarkStart w:id="1" w:name="_GoBack"/>
      <w:bookmarkEnd w:id="1"/>
      <w:r>
        <w:rPr>
          <w:rFonts w:ascii="Cambria" w:eastAsia="Cambria" w:hAnsi="Cambria" w:cs="Cambria"/>
          <w:b/>
          <w:sz w:val="24"/>
          <w:szCs w:val="24"/>
        </w:rPr>
        <w:t>.05.2023r. o godz. 11:00.</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2. Ofertę należy składać/przesłać: </w:t>
      </w:r>
    </w:p>
    <w:p w:rsidR="00EB4124" w:rsidRDefault="002F5C32">
      <w:pPr>
        <w:numPr>
          <w:ilvl w:val="0"/>
          <w:numId w:val="18"/>
        </w:numPr>
        <w:spacing w:after="0" w:line="240" w:lineRule="auto"/>
        <w:jc w:val="both"/>
        <w:rPr>
          <w:rFonts w:ascii="Cambria" w:eastAsia="Cambria" w:hAnsi="Cambria" w:cs="Cambria"/>
          <w:sz w:val="24"/>
          <w:szCs w:val="24"/>
        </w:rPr>
      </w:pPr>
      <w:r>
        <w:rPr>
          <w:rFonts w:ascii="Cambria" w:eastAsia="Cambria" w:hAnsi="Cambria" w:cs="Cambria"/>
          <w:sz w:val="24"/>
          <w:szCs w:val="24"/>
        </w:rPr>
        <w:t>pocztą elektroniczną na adres ckultury@wp.pl w postaci skanu wydrukowanej, wypełnionej  i podpisanej oferty wraz z załącznikami lub oferty podpisanej elektronicznie.</w:t>
      </w:r>
    </w:p>
    <w:p w:rsidR="00EB4124" w:rsidRDefault="002F5C32">
      <w:pPr>
        <w:spacing w:after="0" w:line="240" w:lineRule="auto"/>
        <w:ind w:left="540" w:hanging="360"/>
        <w:jc w:val="both"/>
        <w:rPr>
          <w:rFonts w:ascii="Cambria" w:eastAsia="Cambria" w:hAnsi="Cambria" w:cs="Cambria"/>
          <w:sz w:val="24"/>
          <w:szCs w:val="24"/>
        </w:rPr>
      </w:pPr>
      <w:r>
        <w:rPr>
          <w:rFonts w:ascii="Cambria" w:eastAsia="Cambria" w:hAnsi="Cambria" w:cs="Cambria"/>
          <w:sz w:val="24"/>
          <w:szCs w:val="24"/>
        </w:rPr>
        <w:t xml:space="preserve">   2) za pomocą platformy bazy konkurencyjności.</w:t>
      </w:r>
    </w:p>
    <w:p w:rsidR="00EB4124" w:rsidRDefault="002F5C32">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 xml:space="preserve">3. Decydujące znaczenie dla oceny zachowania powyższego terminy ma data i godzina wpływu oferty do Zamawiającego, a nie data jej wysłania przesyłką pocztową czy kurierską. </w:t>
      </w:r>
    </w:p>
    <w:p w:rsidR="00EB4124" w:rsidRDefault="002F5C32">
      <w:pPr>
        <w:jc w:val="both"/>
        <w:rPr>
          <w:rFonts w:ascii="Cambria" w:eastAsia="Cambria" w:hAnsi="Cambria" w:cs="Cambria"/>
          <w:sz w:val="24"/>
          <w:szCs w:val="24"/>
        </w:rPr>
      </w:pPr>
      <w:r>
        <w:rPr>
          <w:rFonts w:ascii="Cambria" w:eastAsia="Cambria" w:hAnsi="Cambria" w:cs="Cambria"/>
          <w:sz w:val="24"/>
          <w:szCs w:val="24"/>
        </w:rPr>
        <w:t xml:space="preserve">4. W przypadku przesłania oferty pocztą lub złożenia osobiście, oferta powinna być zaadresowana na adres Zamawiającego oraz oznakowana: </w:t>
      </w:r>
    </w:p>
    <w:p w:rsidR="00EB4124" w:rsidRDefault="002F5C32">
      <w:pPr>
        <w:spacing w:after="0"/>
        <w:ind w:left="-3"/>
        <w:jc w:val="center"/>
        <w:rPr>
          <w:rFonts w:ascii="Cambria" w:eastAsia="Cambria" w:hAnsi="Cambria" w:cs="Cambria"/>
          <w:b/>
          <w:i/>
          <w:color w:val="FF0000"/>
        </w:rPr>
      </w:pPr>
      <w:r>
        <w:rPr>
          <w:rFonts w:ascii="Cambria" w:eastAsia="Cambria" w:hAnsi="Cambria" w:cs="Cambria"/>
          <w:b/>
          <w:i/>
        </w:rPr>
        <w:t>Oferta na usługę zakupu oraz instalacji programu graficznego oraz usług szkoleniowych dla Centrum Kultury w Ostrowie Lubelskim w ramach projektu</w:t>
      </w:r>
      <w:r>
        <w:rPr>
          <w:rFonts w:ascii="Cambria" w:eastAsia="Cambria" w:hAnsi="Cambria" w:cs="Cambria"/>
          <w:b/>
          <w:i/>
        </w:rPr>
        <w:br/>
        <w:t xml:space="preserve"> „Konwersja Cyfrowa Domów Kultury”.</w:t>
      </w:r>
      <w:r>
        <w:rPr>
          <w:rFonts w:ascii="Cambria" w:eastAsia="Cambria" w:hAnsi="Cambria" w:cs="Cambria"/>
          <w:b/>
          <w:i/>
          <w:color w:val="FF0000"/>
        </w:rPr>
        <w:t xml:space="preserve"> </w:t>
      </w:r>
    </w:p>
    <w:p w:rsidR="00EB4124" w:rsidRDefault="00EB4124">
      <w:pPr>
        <w:spacing w:after="0"/>
        <w:ind w:left="-3"/>
        <w:jc w:val="center"/>
        <w:rPr>
          <w:rFonts w:ascii="Cambria" w:eastAsia="Cambria" w:hAnsi="Cambria" w:cs="Cambria"/>
          <w:b/>
          <w:i/>
          <w:color w:val="FF0000"/>
        </w:rPr>
      </w:pPr>
    </w:p>
    <w:p w:rsidR="00EB4124" w:rsidRDefault="002F5C32">
      <w:pPr>
        <w:spacing w:after="0"/>
        <w:ind w:left="-3"/>
        <w:rPr>
          <w:rFonts w:ascii="Cambria" w:eastAsia="Cambria" w:hAnsi="Cambria" w:cs="Cambria"/>
          <w:b/>
          <w:sz w:val="24"/>
          <w:szCs w:val="24"/>
        </w:rPr>
      </w:pPr>
      <w:r>
        <w:rPr>
          <w:rFonts w:ascii="Cambria" w:eastAsia="Cambria" w:hAnsi="Cambria" w:cs="Cambria"/>
          <w:b/>
          <w:sz w:val="24"/>
          <w:szCs w:val="24"/>
        </w:rPr>
        <w:t>XII. Wadium.</w:t>
      </w:r>
    </w:p>
    <w:p w:rsidR="00EB4124" w:rsidRDefault="002F5C32">
      <w:pPr>
        <w:spacing w:after="120" w:line="264" w:lineRule="auto"/>
        <w:jc w:val="both"/>
        <w:rPr>
          <w:rFonts w:ascii="Cambria" w:eastAsia="Cambria" w:hAnsi="Cambria" w:cs="Cambria"/>
          <w:sz w:val="24"/>
          <w:szCs w:val="24"/>
        </w:rPr>
      </w:pPr>
      <w:r>
        <w:rPr>
          <w:rFonts w:ascii="Cambria" w:eastAsia="Cambria" w:hAnsi="Cambria" w:cs="Cambria"/>
          <w:sz w:val="24"/>
          <w:szCs w:val="24"/>
        </w:rPr>
        <w:t xml:space="preserve">Nie dotyczy. </w:t>
      </w:r>
    </w:p>
    <w:p w:rsidR="00EB4124" w:rsidRDefault="002F5C32">
      <w:pPr>
        <w:jc w:val="both"/>
        <w:rPr>
          <w:rFonts w:ascii="Cambria" w:eastAsia="Cambria" w:hAnsi="Cambria" w:cs="Cambria"/>
          <w:sz w:val="24"/>
          <w:szCs w:val="24"/>
        </w:rPr>
      </w:pPr>
      <w:r>
        <w:rPr>
          <w:rFonts w:ascii="Cambria" w:eastAsia="Cambria" w:hAnsi="Cambria" w:cs="Cambria"/>
          <w:b/>
          <w:sz w:val="24"/>
          <w:szCs w:val="24"/>
        </w:rPr>
        <w:lastRenderedPageBreak/>
        <w:t>XIII. Opis kryteriów wyboru oferty i ich znaczenia oraz sposobu oceny ofert</w:t>
      </w:r>
      <w:r>
        <w:rPr>
          <w:rFonts w:ascii="Cambria" w:eastAsia="Cambria" w:hAnsi="Cambria" w:cs="Cambria"/>
          <w:sz w:val="24"/>
          <w:szCs w:val="24"/>
        </w:rPr>
        <w:t xml:space="preserve">. </w:t>
      </w:r>
    </w:p>
    <w:p w:rsidR="00EB4124" w:rsidRDefault="002F5C32">
      <w:pPr>
        <w:numPr>
          <w:ilvl w:val="0"/>
          <w:numId w:val="14"/>
        </w:numPr>
        <w:pBdr>
          <w:top w:val="nil"/>
          <w:left w:val="nil"/>
          <w:bottom w:val="nil"/>
          <w:right w:val="nil"/>
          <w:between w:val="nil"/>
        </w:pBdr>
        <w:tabs>
          <w:tab w:val="left" w:pos="1276"/>
          <w:tab w:val="left" w:pos="1418"/>
        </w:tabs>
        <w:spacing w:after="0" w:line="240" w:lineRule="auto"/>
        <w:ind w:left="284" w:hanging="284"/>
        <w:jc w:val="both"/>
        <w:rPr>
          <w:rFonts w:ascii="Cambria" w:eastAsia="Cambria" w:hAnsi="Cambria" w:cs="Cambria"/>
          <w:color w:val="000000"/>
          <w:sz w:val="24"/>
          <w:szCs w:val="24"/>
        </w:rPr>
      </w:pPr>
      <w:r>
        <w:rPr>
          <w:rFonts w:ascii="Cambria" w:eastAsia="Cambria" w:hAnsi="Cambria" w:cs="Cambria"/>
          <w:color w:val="000000"/>
          <w:sz w:val="24"/>
          <w:szCs w:val="24"/>
        </w:rPr>
        <w:t>Zamawiający dokona oceny ofert, które nie zostały odrzucone, na podstawie następujących kryteriów oceny ofert:</w:t>
      </w:r>
    </w:p>
    <w:p w:rsidR="00EB4124" w:rsidRDefault="00EB4124">
      <w:pPr>
        <w:tabs>
          <w:tab w:val="left" w:pos="709"/>
          <w:tab w:val="left" w:pos="1276"/>
          <w:tab w:val="left" w:pos="1418"/>
        </w:tabs>
        <w:spacing w:after="0" w:line="240" w:lineRule="auto"/>
        <w:jc w:val="both"/>
        <w:rPr>
          <w:rFonts w:ascii="Cambria" w:eastAsia="Cambria" w:hAnsi="Cambria" w:cs="Cambria"/>
          <w:sz w:val="24"/>
          <w:szCs w:val="24"/>
        </w:rPr>
      </w:pPr>
    </w:p>
    <w:tbl>
      <w:tblPr>
        <w:tblStyle w:val="a2"/>
        <w:tblW w:w="7825"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190"/>
        <w:gridCol w:w="2930"/>
      </w:tblGrid>
      <w:tr w:rsidR="00EB4124">
        <w:tc>
          <w:tcPr>
            <w:tcW w:w="705" w:type="dxa"/>
            <w:shd w:val="clear" w:color="auto" w:fill="E6E6E6"/>
          </w:tcPr>
          <w:p w:rsidR="00EB4124" w:rsidRDefault="002F5C32">
            <w:pPr>
              <w:pBdr>
                <w:top w:val="nil"/>
                <w:left w:val="nil"/>
                <w:bottom w:val="nil"/>
                <w:right w:val="nil"/>
                <w:between w:val="nil"/>
              </w:pBdr>
              <w:tabs>
                <w:tab w:val="left" w:pos="709"/>
                <w:tab w:val="left" w:pos="1276"/>
                <w:tab w:val="left" w:pos="1418"/>
              </w:tabs>
              <w:spacing w:after="0" w:line="276" w:lineRule="auto"/>
              <w:jc w:val="center"/>
              <w:rPr>
                <w:rFonts w:ascii="Cambria" w:eastAsia="Cambria" w:hAnsi="Cambria" w:cs="Cambria"/>
                <w:b/>
                <w:color w:val="000000"/>
                <w:sz w:val="24"/>
                <w:szCs w:val="24"/>
              </w:rPr>
            </w:pPr>
            <w:r>
              <w:rPr>
                <w:rFonts w:ascii="Cambria" w:eastAsia="Cambria" w:hAnsi="Cambria" w:cs="Cambria"/>
                <w:b/>
                <w:color w:val="000000"/>
                <w:sz w:val="24"/>
                <w:szCs w:val="24"/>
              </w:rPr>
              <w:t>Lp.</w:t>
            </w:r>
          </w:p>
        </w:tc>
        <w:tc>
          <w:tcPr>
            <w:tcW w:w="4190" w:type="dxa"/>
            <w:shd w:val="clear" w:color="auto" w:fill="E6E6E6"/>
          </w:tcPr>
          <w:p w:rsidR="00EB4124" w:rsidRDefault="002F5C32">
            <w:pPr>
              <w:pBdr>
                <w:top w:val="nil"/>
                <w:left w:val="nil"/>
                <w:bottom w:val="nil"/>
                <w:right w:val="nil"/>
                <w:between w:val="nil"/>
              </w:pBdr>
              <w:tabs>
                <w:tab w:val="left" w:pos="709"/>
                <w:tab w:val="left" w:pos="1276"/>
                <w:tab w:val="left" w:pos="1418"/>
              </w:tabs>
              <w:spacing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Nazwa kryterium</w:t>
            </w:r>
          </w:p>
        </w:tc>
        <w:tc>
          <w:tcPr>
            <w:tcW w:w="2930" w:type="dxa"/>
            <w:shd w:val="clear" w:color="auto" w:fill="E6E6E6"/>
          </w:tcPr>
          <w:p w:rsidR="00EB4124" w:rsidRDefault="002F5C32">
            <w:pPr>
              <w:pBdr>
                <w:top w:val="nil"/>
                <w:left w:val="nil"/>
                <w:bottom w:val="nil"/>
                <w:right w:val="nil"/>
                <w:between w:val="nil"/>
              </w:pBdr>
              <w:tabs>
                <w:tab w:val="left" w:pos="709"/>
                <w:tab w:val="left" w:pos="1276"/>
                <w:tab w:val="left" w:pos="1418"/>
              </w:tabs>
              <w:spacing w:after="0" w:line="276" w:lineRule="auto"/>
              <w:jc w:val="center"/>
              <w:rPr>
                <w:rFonts w:ascii="Cambria" w:eastAsia="Cambria" w:hAnsi="Cambria" w:cs="Cambria"/>
                <w:b/>
                <w:color w:val="000000"/>
                <w:sz w:val="24"/>
                <w:szCs w:val="24"/>
              </w:rPr>
            </w:pPr>
            <w:r>
              <w:rPr>
                <w:rFonts w:ascii="Cambria" w:eastAsia="Cambria" w:hAnsi="Cambria" w:cs="Cambria"/>
                <w:b/>
                <w:color w:val="000000"/>
                <w:sz w:val="24"/>
                <w:szCs w:val="24"/>
              </w:rPr>
              <w:t>Znaczenie kryterium (w %)</w:t>
            </w:r>
          </w:p>
        </w:tc>
      </w:tr>
      <w:tr w:rsidR="00EB4124">
        <w:tc>
          <w:tcPr>
            <w:tcW w:w="705" w:type="dxa"/>
            <w:vAlign w:val="center"/>
          </w:tcPr>
          <w:p w:rsidR="00EB4124" w:rsidRDefault="002F5C32">
            <w:pPr>
              <w:pBdr>
                <w:top w:val="nil"/>
                <w:left w:val="nil"/>
                <w:bottom w:val="nil"/>
                <w:right w:val="nil"/>
                <w:between w:val="nil"/>
              </w:pBdr>
              <w:tabs>
                <w:tab w:val="left" w:pos="709"/>
                <w:tab w:val="left" w:pos="1276"/>
                <w:tab w:val="left" w:pos="1418"/>
              </w:tabs>
              <w:spacing w:after="0" w:line="276" w:lineRule="auto"/>
              <w:jc w:val="center"/>
              <w:rPr>
                <w:rFonts w:ascii="Cambria" w:eastAsia="Cambria" w:hAnsi="Cambria" w:cs="Cambria"/>
                <w:color w:val="000000"/>
                <w:sz w:val="24"/>
                <w:szCs w:val="24"/>
              </w:rPr>
            </w:pPr>
            <w:r>
              <w:rPr>
                <w:rFonts w:ascii="Cambria" w:eastAsia="Cambria" w:hAnsi="Cambria" w:cs="Cambria"/>
                <w:color w:val="000000"/>
                <w:sz w:val="24"/>
                <w:szCs w:val="24"/>
              </w:rPr>
              <w:t>1</w:t>
            </w:r>
          </w:p>
        </w:tc>
        <w:tc>
          <w:tcPr>
            <w:tcW w:w="4190" w:type="dxa"/>
          </w:tcPr>
          <w:p w:rsidR="00EB4124" w:rsidRDefault="002F5C32">
            <w:pPr>
              <w:pBdr>
                <w:top w:val="nil"/>
                <w:left w:val="nil"/>
                <w:bottom w:val="nil"/>
                <w:right w:val="nil"/>
                <w:between w:val="nil"/>
              </w:pBdr>
              <w:tabs>
                <w:tab w:val="left" w:pos="709"/>
                <w:tab w:val="left" w:pos="1276"/>
                <w:tab w:val="left" w:pos="1418"/>
              </w:tabs>
              <w:spacing w:after="0" w:line="276" w:lineRule="auto"/>
              <w:rPr>
                <w:rFonts w:ascii="Cambria" w:eastAsia="Cambria" w:hAnsi="Cambria" w:cs="Cambria"/>
                <w:color w:val="000000"/>
                <w:sz w:val="24"/>
                <w:szCs w:val="24"/>
              </w:rPr>
            </w:pPr>
            <w:r>
              <w:rPr>
                <w:rFonts w:ascii="Cambria" w:eastAsia="Cambria" w:hAnsi="Cambria" w:cs="Cambria"/>
                <w:color w:val="000000"/>
                <w:sz w:val="24"/>
                <w:szCs w:val="24"/>
              </w:rPr>
              <w:t>Cena (C)</w:t>
            </w:r>
          </w:p>
        </w:tc>
        <w:tc>
          <w:tcPr>
            <w:tcW w:w="2930" w:type="dxa"/>
          </w:tcPr>
          <w:p w:rsidR="00EB4124" w:rsidRDefault="002F5C32">
            <w:pPr>
              <w:pBdr>
                <w:top w:val="nil"/>
                <w:left w:val="nil"/>
                <w:bottom w:val="nil"/>
                <w:right w:val="nil"/>
                <w:between w:val="nil"/>
              </w:pBdr>
              <w:tabs>
                <w:tab w:val="left" w:pos="709"/>
                <w:tab w:val="left" w:pos="1276"/>
                <w:tab w:val="left" w:pos="1418"/>
              </w:tabs>
              <w:spacing w:after="0" w:line="276" w:lineRule="auto"/>
              <w:jc w:val="center"/>
              <w:rPr>
                <w:rFonts w:ascii="Cambria" w:eastAsia="Cambria" w:hAnsi="Cambria" w:cs="Cambria"/>
                <w:color w:val="000000"/>
                <w:sz w:val="24"/>
                <w:szCs w:val="24"/>
              </w:rPr>
            </w:pPr>
            <w:r>
              <w:rPr>
                <w:rFonts w:ascii="Cambria" w:eastAsia="Cambria" w:hAnsi="Cambria" w:cs="Cambria"/>
                <w:color w:val="000000"/>
                <w:sz w:val="24"/>
                <w:szCs w:val="24"/>
              </w:rPr>
              <w:t>100</w:t>
            </w:r>
          </w:p>
        </w:tc>
      </w:tr>
    </w:tbl>
    <w:p w:rsidR="00EB4124" w:rsidRDefault="00EB4124">
      <w:pPr>
        <w:tabs>
          <w:tab w:val="left" w:pos="709"/>
          <w:tab w:val="left" w:pos="1276"/>
          <w:tab w:val="left" w:pos="1418"/>
        </w:tabs>
        <w:spacing w:after="0" w:line="240" w:lineRule="auto"/>
        <w:jc w:val="both"/>
        <w:rPr>
          <w:rFonts w:ascii="Cambria" w:eastAsia="Cambria" w:hAnsi="Cambria" w:cs="Cambria"/>
          <w:sz w:val="24"/>
          <w:szCs w:val="24"/>
        </w:rPr>
      </w:pPr>
    </w:p>
    <w:p w:rsidR="00EB4124" w:rsidRDefault="002F5C32">
      <w:pPr>
        <w:numPr>
          <w:ilvl w:val="0"/>
          <w:numId w:val="14"/>
        </w:numPr>
        <w:pBdr>
          <w:top w:val="nil"/>
          <w:left w:val="nil"/>
          <w:bottom w:val="nil"/>
          <w:right w:val="nil"/>
          <w:between w:val="nil"/>
        </w:pBdr>
        <w:tabs>
          <w:tab w:val="left" w:pos="1276"/>
          <w:tab w:val="left" w:pos="1418"/>
        </w:tabs>
        <w:spacing w:after="0" w:line="240" w:lineRule="auto"/>
        <w:ind w:left="284" w:hanging="284"/>
        <w:jc w:val="both"/>
        <w:rPr>
          <w:rFonts w:ascii="Cambria" w:eastAsia="Cambria" w:hAnsi="Cambria" w:cs="Cambria"/>
          <w:color w:val="000000"/>
          <w:sz w:val="24"/>
          <w:szCs w:val="24"/>
        </w:rPr>
      </w:pPr>
      <w:r>
        <w:rPr>
          <w:rFonts w:ascii="Cambria" w:eastAsia="Cambria" w:hAnsi="Cambria" w:cs="Cambria"/>
          <w:color w:val="000000"/>
          <w:sz w:val="24"/>
          <w:szCs w:val="24"/>
        </w:rPr>
        <w:t>Zamawiający dokona oceny ofert przyznając punkty przyjmując zasadę, że 1% = 1 punkt.</w:t>
      </w:r>
    </w:p>
    <w:p w:rsidR="00EB4124" w:rsidRDefault="002F5C32">
      <w:pPr>
        <w:tabs>
          <w:tab w:val="left" w:pos="709"/>
          <w:tab w:val="left" w:pos="1276"/>
          <w:tab w:val="left" w:pos="1418"/>
        </w:tabs>
        <w:spacing w:after="0" w:line="240" w:lineRule="auto"/>
        <w:jc w:val="both"/>
        <w:rPr>
          <w:rFonts w:ascii="Cambria" w:eastAsia="Cambria" w:hAnsi="Cambria" w:cs="Cambria"/>
          <w:sz w:val="24"/>
          <w:szCs w:val="24"/>
        </w:rPr>
      </w:pPr>
      <w:r>
        <w:rPr>
          <w:rFonts w:ascii="Cambria" w:eastAsia="Cambria" w:hAnsi="Cambria" w:cs="Cambria"/>
          <w:sz w:val="24"/>
          <w:szCs w:val="24"/>
        </w:rPr>
        <w:t xml:space="preserve">     Punkty za kryterium </w:t>
      </w:r>
      <w:r>
        <w:rPr>
          <w:rFonts w:ascii="Cambria" w:eastAsia="Cambria" w:hAnsi="Cambria" w:cs="Cambria"/>
          <w:b/>
          <w:sz w:val="24"/>
          <w:szCs w:val="24"/>
        </w:rPr>
        <w:t>„Cena”</w:t>
      </w:r>
      <w:r>
        <w:rPr>
          <w:rFonts w:ascii="Cambria" w:eastAsia="Cambria" w:hAnsi="Cambria" w:cs="Cambria"/>
          <w:sz w:val="24"/>
          <w:szCs w:val="24"/>
        </w:rPr>
        <w:t xml:space="preserve"> zostaną obliczone według wzoru:</w:t>
      </w:r>
    </w:p>
    <w:p w:rsidR="00EB4124" w:rsidRDefault="002F5C32">
      <w:pPr>
        <w:pBdr>
          <w:top w:val="nil"/>
          <w:left w:val="nil"/>
          <w:bottom w:val="nil"/>
          <w:right w:val="nil"/>
          <w:between w:val="nil"/>
        </w:pBdr>
        <w:tabs>
          <w:tab w:val="left" w:pos="709"/>
          <w:tab w:val="left" w:pos="1276"/>
          <w:tab w:val="left" w:pos="1418"/>
        </w:tabs>
        <w:spacing w:after="0" w:line="240" w:lineRule="auto"/>
        <w:ind w:left="709"/>
        <w:rPr>
          <w:rFonts w:ascii="Cambria" w:eastAsia="Cambria" w:hAnsi="Cambria" w:cs="Cambria"/>
          <w:b/>
          <w:i/>
          <w:color w:val="000000"/>
          <w:sz w:val="26"/>
          <w:szCs w:val="26"/>
        </w:rPr>
      </w:pPr>
      <w:r>
        <w:rPr>
          <w:rFonts w:ascii="Cambria" w:eastAsia="Cambria" w:hAnsi="Cambria" w:cs="Cambria"/>
          <w:i/>
          <w:color w:val="000000"/>
          <w:sz w:val="26"/>
          <w:szCs w:val="26"/>
        </w:rPr>
        <w:tab/>
      </w:r>
      <w:r>
        <w:rPr>
          <w:rFonts w:ascii="Cambria" w:eastAsia="Cambria" w:hAnsi="Cambria" w:cs="Cambria"/>
          <w:b/>
          <w:i/>
          <w:color w:val="000000"/>
          <w:sz w:val="26"/>
          <w:szCs w:val="26"/>
        </w:rPr>
        <w:tab/>
      </w:r>
      <w:proofErr w:type="spellStart"/>
      <w:r>
        <w:rPr>
          <w:rFonts w:ascii="Cambria" w:eastAsia="Cambria" w:hAnsi="Cambria" w:cs="Cambria"/>
          <w:b/>
          <w:i/>
          <w:color w:val="000000"/>
          <w:sz w:val="26"/>
          <w:szCs w:val="26"/>
        </w:rPr>
        <w:t>C</w:t>
      </w:r>
      <w:r>
        <w:rPr>
          <w:rFonts w:ascii="Cambria" w:eastAsia="Cambria" w:hAnsi="Cambria" w:cs="Cambria"/>
          <w:b/>
          <w:i/>
          <w:color w:val="000000"/>
          <w:sz w:val="26"/>
          <w:szCs w:val="26"/>
          <w:vertAlign w:val="subscript"/>
        </w:rPr>
        <w:t>n</w:t>
      </w:r>
      <w:proofErr w:type="spellEnd"/>
    </w:p>
    <w:p w:rsidR="00EB4124" w:rsidRDefault="002F5C32">
      <w:pPr>
        <w:pBdr>
          <w:top w:val="nil"/>
          <w:left w:val="nil"/>
          <w:bottom w:val="nil"/>
          <w:right w:val="nil"/>
          <w:between w:val="nil"/>
        </w:pBdr>
        <w:tabs>
          <w:tab w:val="left" w:pos="709"/>
          <w:tab w:val="left" w:pos="1276"/>
          <w:tab w:val="left" w:pos="1418"/>
        </w:tabs>
        <w:spacing w:after="0" w:line="240" w:lineRule="auto"/>
        <w:ind w:left="709"/>
        <w:rPr>
          <w:rFonts w:ascii="Cambria" w:eastAsia="Cambria" w:hAnsi="Cambria" w:cs="Cambria"/>
          <w:b/>
          <w:i/>
          <w:color w:val="000000"/>
          <w:sz w:val="26"/>
          <w:szCs w:val="26"/>
        </w:rPr>
      </w:pPr>
      <w:r>
        <w:rPr>
          <w:rFonts w:ascii="Cambria" w:eastAsia="Cambria" w:hAnsi="Cambria" w:cs="Cambria"/>
          <w:b/>
          <w:i/>
          <w:color w:val="000000"/>
          <w:sz w:val="26"/>
          <w:szCs w:val="26"/>
        </w:rPr>
        <w:t xml:space="preserve">C = </w:t>
      </w:r>
      <w:r>
        <w:rPr>
          <w:rFonts w:ascii="Cambria" w:eastAsia="Cambria" w:hAnsi="Cambria" w:cs="Cambria"/>
          <w:b/>
          <w:i/>
          <w:color w:val="000000"/>
          <w:sz w:val="26"/>
          <w:szCs w:val="26"/>
        </w:rPr>
        <w:tab/>
        <w:t xml:space="preserve">------- x 100 pkt </w:t>
      </w:r>
    </w:p>
    <w:p w:rsidR="00EB4124" w:rsidRDefault="002F5C32">
      <w:pPr>
        <w:pBdr>
          <w:top w:val="nil"/>
          <w:left w:val="nil"/>
          <w:bottom w:val="nil"/>
          <w:right w:val="nil"/>
          <w:between w:val="nil"/>
        </w:pBdr>
        <w:tabs>
          <w:tab w:val="left" w:pos="709"/>
          <w:tab w:val="left" w:pos="1276"/>
          <w:tab w:val="left" w:pos="1418"/>
        </w:tabs>
        <w:spacing w:after="0" w:line="240" w:lineRule="auto"/>
        <w:ind w:left="709"/>
        <w:rPr>
          <w:rFonts w:ascii="Cambria" w:eastAsia="Cambria" w:hAnsi="Cambria" w:cs="Cambria"/>
          <w:b/>
          <w:i/>
          <w:color w:val="000000"/>
          <w:sz w:val="26"/>
          <w:szCs w:val="26"/>
        </w:rPr>
      </w:pPr>
      <w:r>
        <w:rPr>
          <w:rFonts w:ascii="Cambria" w:eastAsia="Cambria" w:hAnsi="Cambria" w:cs="Cambria"/>
          <w:b/>
          <w:i/>
          <w:color w:val="000000"/>
          <w:sz w:val="26"/>
          <w:szCs w:val="26"/>
        </w:rPr>
        <w:tab/>
      </w:r>
      <w:proofErr w:type="spellStart"/>
      <w:r>
        <w:rPr>
          <w:rFonts w:ascii="Cambria" w:eastAsia="Cambria" w:hAnsi="Cambria" w:cs="Cambria"/>
          <w:b/>
          <w:i/>
          <w:color w:val="000000"/>
          <w:sz w:val="26"/>
          <w:szCs w:val="26"/>
        </w:rPr>
        <w:t>C</w:t>
      </w:r>
      <w:r>
        <w:rPr>
          <w:rFonts w:ascii="Cambria" w:eastAsia="Cambria" w:hAnsi="Cambria" w:cs="Cambria"/>
          <w:b/>
          <w:i/>
          <w:color w:val="000000"/>
          <w:sz w:val="26"/>
          <w:szCs w:val="26"/>
          <w:vertAlign w:val="subscript"/>
        </w:rPr>
        <w:t>b</w:t>
      </w:r>
      <w:proofErr w:type="spellEnd"/>
    </w:p>
    <w:p w:rsidR="00EB4124" w:rsidRDefault="002F5C32">
      <w:pPr>
        <w:tabs>
          <w:tab w:val="left" w:pos="709"/>
          <w:tab w:val="left" w:pos="1276"/>
          <w:tab w:val="left" w:pos="1418"/>
        </w:tabs>
        <w:spacing w:after="0" w:line="240" w:lineRule="auto"/>
        <w:rPr>
          <w:rFonts w:ascii="Cambria" w:eastAsia="Cambria" w:hAnsi="Cambria" w:cs="Cambria"/>
        </w:rPr>
      </w:pPr>
      <w:r>
        <w:rPr>
          <w:rFonts w:ascii="Cambria" w:eastAsia="Cambria" w:hAnsi="Cambria" w:cs="Cambria"/>
          <w:b/>
        </w:rPr>
        <w:tab/>
      </w:r>
      <w:r>
        <w:rPr>
          <w:rFonts w:ascii="Cambria" w:eastAsia="Cambria" w:hAnsi="Cambria" w:cs="Cambria"/>
        </w:rPr>
        <w:t>gdzie,</w:t>
      </w:r>
    </w:p>
    <w:p w:rsidR="00EB4124" w:rsidRDefault="002F5C32">
      <w:pPr>
        <w:pBdr>
          <w:top w:val="nil"/>
          <w:left w:val="nil"/>
          <w:bottom w:val="nil"/>
          <w:right w:val="nil"/>
          <w:between w:val="nil"/>
        </w:pBdr>
        <w:spacing w:after="0" w:line="240" w:lineRule="auto"/>
        <w:ind w:left="708"/>
        <w:jc w:val="both"/>
        <w:rPr>
          <w:rFonts w:ascii="Cambria" w:eastAsia="Cambria" w:hAnsi="Cambria" w:cs="Cambria"/>
          <w:color w:val="000000"/>
          <w:sz w:val="24"/>
          <w:szCs w:val="24"/>
        </w:rPr>
      </w:pPr>
      <w:r>
        <w:rPr>
          <w:rFonts w:ascii="Cambria" w:eastAsia="Cambria" w:hAnsi="Cambria" w:cs="Cambria"/>
          <w:b/>
          <w:color w:val="000000"/>
          <w:sz w:val="24"/>
          <w:szCs w:val="24"/>
        </w:rPr>
        <w:t>C-</w:t>
      </w:r>
      <w:r>
        <w:rPr>
          <w:rFonts w:ascii="Cambria" w:eastAsia="Cambria" w:hAnsi="Cambria" w:cs="Cambria"/>
          <w:color w:val="000000"/>
          <w:sz w:val="24"/>
          <w:szCs w:val="24"/>
        </w:rPr>
        <w:t xml:space="preserve"> ilość punktów za kryterium cena,</w:t>
      </w:r>
    </w:p>
    <w:p w:rsidR="00EB4124" w:rsidRDefault="002F5C32">
      <w:pPr>
        <w:pBdr>
          <w:top w:val="nil"/>
          <w:left w:val="nil"/>
          <w:bottom w:val="nil"/>
          <w:right w:val="nil"/>
          <w:between w:val="nil"/>
        </w:pBdr>
        <w:spacing w:after="0" w:line="240" w:lineRule="auto"/>
        <w:ind w:left="708"/>
        <w:jc w:val="both"/>
        <w:rPr>
          <w:rFonts w:ascii="Cambria" w:eastAsia="Cambria" w:hAnsi="Cambria" w:cs="Cambria"/>
          <w:color w:val="000000"/>
          <w:sz w:val="24"/>
          <w:szCs w:val="24"/>
        </w:rPr>
      </w:pPr>
      <w:proofErr w:type="spellStart"/>
      <w:r>
        <w:rPr>
          <w:rFonts w:ascii="Cambria" w:eastAsia="Cambria" w:hAnsi="Cambria" w:cs="Cambria"/>
          <w:b/>
          <w:color w:val="000000"/>
          <w:sz w:val="24"/>
          <w:szCs w:val="24"/>
        </w:rPr>
        <w:t>C</w:t>
      </w:r>
      <w:r>
        <w:rPr>
          <w:rFonts w:ascii="Cambria" w:eastAsia="Cambria" w:hAnsi="Cambria" w:cs="Cambria"/>
          <w:b/>
          <w:color w:val="000000"/>
          <w:sz w:val="24"/>
          <w:szCs w:val="24"/>
          <w:vertAlign w:val="subscript"/>
        </w:rPr>
        <w:t>n</w:t>
      </w:r>
      <w:proofErr w:type="spellEnd"/>
      <w:r>
        <w:rPr>
          <w:rFonts w:ascii="Cambria" w:eastAsia="Cambria" w:hAnsi="Cambria" w:cs="Cambria"/>
          <w:b/>
          <w:color w:val="000000"/>
          <w:sz w:val="24"/>
          <w:szCs w:val="24"/>
        </w:rPr>
        <w:t xml:space="preserve"> -</w:t>
      </w:r>
      <w:r>
        <w:rPr>
          <w:rFonts w:ascii="Cambria" w:eastAsia="Cambria" w:hAnsi="Cambria" w:cs="Cambria"/>
          <w:color w:val="000000"/>
          <w:sz w:val="24"/>
          <w:szCs w:val="24"/>
        </w:rPr>
        <w:t xml:space="preserve"> najniższa cena ofertowa spośród ofert nieodrzuconych,</w:t>
      </w:r>
    </w:p>
    <w:p w:rsidR="00EB4124" w:rsidRDefault="002F5C32">
      <w:pPr>
        <w:pBdr>
          <w:top w:val="nil"/>
          <w:left w:val="nil"/>
          <w:bottom w:val="nil"/>
          <w:right w:val="nil"/>
          <w:between w:val="nil"/>
        </w:pBdr>
        <w:spacing w:after="0" w:line="276" w:lineRule="auto"/>
        <w:ind w:left="708"/>
        <w:jc w:val="both"/>
        <w:rPr>
          <w:rFonts w:ascii="Cambria" w:eastAsia="Cambria" w:hAnsi="Cambria" w:cs="Cambria"/>
          <w:color w:val="000000"/>
          <w:sz w:val="24"/>
          <w:szCs w:val="24"/>
        </w:rPr>
      </w:pPr>
      <w:proofErr w:type="spellStart"/>
      <w:r>
        <w:rPr>
          <w:rFonts w:ascii="Cambria" w:eastAsia="Cambria" w:hAnsi="Cambria" w:cs="Cambria"/>
          <w:b/>
          <w:color w:val="000000"/>
          <w:sz w:val="24"/>
          <w:szCs w:val="24"/>
        </w:rPr>
        <w:t>C</w:t>
      </w:r>
      <w:r>
        <w:rPr>
          <w:rFonts w:ascii="Cambria" w:eastAsia="Cambria" w:hAnsi="Cambria" w:cs="Cambria"/>
          <w:b/>
          <w:color w:val="000000"/>
          <w:sz w:val="24"/>
          <w:szCs w:val="24"/>
          <w:vertAlign w:val="subscript"/>
        </w:rPr>
        <w:t>b</w:t>
      </w:r>
      <w:proofErr w:type="spellEnd"/>
      <w:r>
        <w:rPr>
          <w:rFonts w:ascii="Cambria" w:eastAsia="Cambria" w:hAnsi="Cambria" w:cs="Cambria"/>
          <w:b/>
          <w:color w:val="000000"/>
          <w:sz w:val="24"/>
          <w:szCs w:val="24"/>
        </w:rPr>
        <w:t xml:space="preserve"> –</w:t>
      </w:r>
      <w:r>
        <w:rPr>
          <w:rFonts w:ascii="Cambria" w:eastAsia="Cambria" w:hAnsi="Cambria" w:cs="Cambria"/>
          <w:color w:val="000000"/>
          <w:sz w:val="24"/>
          <w:szCs w:val="24"/>
        </w:rPr>
        <w:t xml:space="preserve"> cena oferty badanej.</w:t>
      </w:r>
    </w:p>
    <w:p w:rsidR="00EB4124" w:rsidRDefault="00EB4124">
      <w:pPr>
        <w:pBdr>
          <w:top w:val="nil"/>
          <w:left w:val="nil"/>
          <w:bottom w:val="nil"/>
          <w:right w:val="nil"/>
          <w:between w:val="nil"/>
        </w:pBdr>
        <w:spacing w:after="0" w:line="276" w:lineRule="auto"/>
        <w:ind w:left="708"/>
        <w:jc w:val="both"/>
        <w:rPr>
          <w:rFonts w:ascii="Cambria" w:eastAsia="Cambria" w:hAnsi="Cambria" w:cs="Cambria"/>
          <w:color w:val="FF0000"/>
          <w:sz w:val="20"/>
          <w:szCs w:val="20"/>
        </w:rPr>
      </w:pPr>
    </w:p>
    <w:p w:rsidR="00EB4124" w:rsidRDefault="002F5C32">
      <w:pPr>
        <w:numPr>
          <w:ilvl w:val="0"/>
          <w:numId w:val="14"/>
        </w:numPr>
        <w:pBdr>
          <w:top w:val="nil"/>
          <w:left w:val="nil"/>
          <w:bottom w:val="nil"/>
          <w:right w:val="nil"/>
          <w:between w:val="nil"/>
        </w:pBdr>
        <w:spacing w:after="0" w:line="276" w:lineRule="auto"/>
        <w:ind w:left="284" w:hanging="284"/>
        <w:jc w:val="both"/>
        <w:rPr>
          <w:rFonts w:ascii="Cambria" w:eastAsia="Cambria" w:hAnsi="Cambria" w:cs="Cambria"/>
          <w:color w:val="000000"/>
          <w:sz w:val="24"/>
          <w:szCs w:val="24"/>
        </w:rPr>
      </w:pPr>
      <w:r>
        <w:rPr>
          <w:rFonts w:ascii="Cambria" w:eastAsia="Cambria" w:hAnsi="Cambria" w:cs="Cambria"/>
          <w:color w:val="000000"/>
          <w:sz w:val="24"/>
          <w:szCs w:val="24"/>
        </w:rPr>
        <w:t>W kryterium „</w:t>
      </w:r>
      <w:r>
        <w:rPr>
          <w:rFonts w:ascii="Cambria" w:eastAsia="Cambria" w:hAnsi="Cambria" w:cs="Cambria"/>
          <w:b/>
          <w:color w:val="000000"/>
          <w:sz w:val="24"/>
          <w:szCs w:val="24"/>
        </w:rPr>
        <w:t>Cena”</w:t>
      </w:r>
      <w:r>
        <w:rPr>
          <w:rFonts w:ascii="Cambria" w:eastAsia="Cambria" w:hAnsi="Cambria" w:cs="Cambria"/>
          <w:color w:val="000000"/>
          <w:sz w:val="24"/>
          <w:szCs w:val="24"/>
        </w:rPr>
        <w:t>, oferta z najniższą ceną otrzyma 100 punktów a pozostałe oferty po matematycznym przeliczeniu w odniesieniu do najniższej ceny odpowiednio mniej. Końcowy wynik powyższego działania zostanie zaokrąglony do dwóch miejsc po przecinku.</w:t>
      </w:r>
    </w:p>
    <w:p w:rsidR="00EB4124" w:rsidRDefault="002F5C32">
      <w:pPr>
        <w:numPr>
          <w:ilvl w:val="0"/>
          <w:numId w:val="14"/>
        </w:numPr>
        <w:pBdr>
          <w:top w:val="nil"/>
          <w:left w:val="nil"/>
          <w:bottom w:val="nil"/>
          <w:right w:val="nil"/>
          <w:between w:val="nil"/>
        </w:pBdr>
        <w:spacing w:after="0" w:line="240" w:lineRule="auto"/>
        <w:ind w:left="284" w:hanging="284"/>
        <w:jc w:val="both"/>
        <w:rPr>
          <w:rFonts w:ascii="Cambria" w:eastAsia="Cambria" w:hAnsi="Cambria" w:cs="Cambria"/>
          <w:color w:val="000000"/>
          <w:sz w:val="24"/>
          <w:szCs w:val="24"/>
        </w:rPr>
      </w:pPr>
      <w:r>
        <w:rPr>
          <w:rFonts w:ascii="Cambria" w:eastAsia="Cambria" w:hAnsi="Cambria" w:cs="Cambria"/>
          <w:color w:val="000000"/>
          <w:sz w:val="24"/>
          <w:szCs w:val="24"/>
        </w:rPr>
        <w:t xml:space="preserve">Za najkorzystniejszą ofertę zostanie uznana oferta, która otrzyma największą ilość punktów. </w:t>
      </w:r>
    </w:p>
    <w:p w:rsidR="00EB4124" w:rsidRDefault="00EB4124">
      <w:pPr>
        <w:spacing w:after="0" w:line="240" w:lineRule="auto"/>
        <w:jc w:val="both"/>
        <w:rPr>
          <w:rFonts w:ascii="Cambria" w:eastAsia="Cambria" w:hAnsi="Cambria" w:cs="Cambria"/>
          <w:b/>
        </w:rPr>
      </w:pPr>
    </w:p>
    <w:p w:rsidR="00EB4124" w:rsidRDefault="002F5C32">
      <w:pPr>
        <w:spacing w:after="0" w:line="240" w:lineRule="auto"/>
        <w:jc w:val="both"/>
        <w:rPr>
          <w:rFonts w:ascii="Cambria" w:eastAsia="Cambria" w:hAnsi="Cambria" w:cs="Cambria"/>
          <w:b/>
          <w:sz w:val="24"/>
          <w:szCs w:val="24"/>
        </w:rPr>
      </w:pPr>
      <w:r>
        <w:rPr>
          <w:rFonts w:ascii="Cambria" w:eastAsia="Cambria" w:hAnsi="Cambria" w:cs="Cambria"/>
          <w:b/>
          <w:sz w:val="24"/>
          <w:szCs w:val="24"/>
        </w:rPr>
        <w:t>XIV. Termin związania ofertą.</w:t>
      </w:r>
    </w:p>
    <w:p w:rsidR="00EB4124" w:rsidRDefault="002F5C32">
      <w:pPr>
        <w:widowControl w:val="0"/>
        <w:numPr>
          <w:ilvl w:val="1"/>
          <w:numId w:val="1"/>
        </w:num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Wykonawca jest związany ofertą przez okres 30 dni od terminu składania ofert.</w:t>
      </w:r>
    </w:p>
    <w:p w:rsidR="00EB4124" w:rsidRDefault="002F5C32">
      <w:pPr>
        <w:widowControl w:val="0"/>
        <w:numPr>
          <w:ilvl w:val="1"/>
          <w:numId w:val="1"/>
        </w:numPr>
        <w:spacing w:after="0" w:line="276" w:lineRule="auto"/>
        <w:jc w:val="both"/>
        <w:rPr>
          <w:rFonts w:ascii="Cambria" w:eastAsia="Cambria" w:hAnsi="Cambria" w:cs="Cambria"/>
          <w:sz w:val="24"/>
          <w:szCs w:val="24"/>
        </w:rPr>
      </w:pPr>
      <w:r>
        <w:rPr>
          <w:rFonts w:ascii="Cambria" w:eastAsia="Cambria" w:hAnsi="Cambria" w:cs="Cambria"/>
          <w:sz w:val="24"/>
          <w:szCs w:val="24"/>
        </w:rPr>
        <w:t>Bieg terminu związania ofertą rozpoczyna się wraz z upływem terminu składania ofert.</w:t>
      </w:r>
    </w:p>
    <w:p w:rsidR="00EB4124" w:rsidRDefault="002F5C32">
      <w:pPr>
        <w:widowControl w:val="0"/>
        <w:numPr>
          <w:ilvl w:val="1"/>
          <w:numId w:val="1"/>
        </w:numPr>
        <w:spacing w:after="0" w:line="240" w:lineRule="auto"/>
        <w:jc w:val="both"/>
        <w:rPr>
          <w:rFonts w:ascii="Cambria" w:eastAsia="Cambria" w:hAnsi="Cambria" w:cs="Cambria"/>
          <w:sz w:val="24"/>
          <w:szCs w:val="24"/>
        </w:rPr>
      </w:pPr>
      <w:r>
        <w:rPr>
          <w:rFonts w:ascii="Cambria" w:eastAsia="Cambria" w:hAnsi="Cambria" w:cs="Cambria"/>
          <w:sz w:val="24"/>
          <w:szCs w:val="24"/>
        </w:rPr>
        <w:t xml:space="preserve">Zamawiający może raz, co najmniej na 3 dni przed upływem terminu związania ofertą zwrócić się do Wykonawców o wyrażenie zgody na przedłużenie tego terminu o oznaczony okres, nie dłuższy jednak niż o 30 dni. </w:t>
      </w:r>
    </w:p>
    <w:p w:rsidR="00EB4124" w:rsidRDefault="00EB4124">
      <w:pPr>
        <w:widowControl w:val="0"/>
        <w:spacing w:after="0" w:line="276" w:lineRule="auto"/>
        <w:jc w:val="both"/>
        <w:rPr>
          <w:rFonts w:ascii="Cambria" w:eastAsia="Cambria" w:hAnsi="Cambria" w:cs="Cambria"/>
          <w:sz w:val="24"/>
          <w:szCs w:val="24"/>
        </w:rPr>
      </w:pPr>
    </w:p>
    <w:p w:rsidR="00EB4124" w:rsidRDefault="002F5C32">
      <w:pPr>
        <w:widowControl w:val="0"/>
        <w:spacing w:after="0" w:line="276" w:lineRule="auto"/>
        <w:jc w:val="both"/>
        <w:rPr>
          <w:rFonts w:ascii="Cambria" w:eastAsia="Cambria" w:hAnsi="Cambria" w:cs="Cambria"/>
          <w:b/>
          <w:sz w:val="24"/>
          <w:szCs w:val="24"/>
        </w:rPr>
      </w:pPr>
      <w:r>
        <w:rPr>
          <w:rFonts w:ascii="Cambria" w:eastAsia="Cambria" w:hAnsi="Cambria" w:cs="Cambria"/>
          <w:b/>
          <w:sz w:val="24"/>
          <w:szCs w:val="24"/>
        </w:rPr>
        <w:t xml:space="preserve">XV. Badanie ofert. </w:t>
      </w:r>
    </w:p>
    <w:p w:rsidR="00EB4124" w:rsidRDefault="002F5C32">
      <w:pPr>
        <w:widowControl w:val="0"/>
        <w:numPr>
          <w:ilvl w:val="0"/>
          <w:numId w:val="5"/>
        </w:numPr>
        <w:pBdr>
          <w:top w:val="nil"/>
          <w:left w:val="nil"/>
          <w:bottom w:val="nil"/>
          <w:right w:val="nil"/>
          <w:between w:val="nil"/>
        </w:pBdr>
        <w:spacing w:after="0" w:line="276" w:lineRule="auto"/>
        <w:ind w:left="709" w:hanging="720"/>
        <w:jc w:val="both"/>
        <w:rPr>
          <w:rFonts w:ascii="Cambria" w:eastAsia="Cambria" w:hAnsi="Cambria" w:cs="Cambria"/>
          <w:color w:val="000000"/>
          <w:sz w:val="24"/>
          <w:szCs w:val="24"/>
        </w:rPr>
      </w:pPr>
      <w:r>
        <w:rPr>
          <w:rFonts w:ascii="Cambria" w:eastAsia="Cambria" w:hAnsi="Cambria" w:cs="Cambria"/>
          <w:color w:val="000000"/>
          <w:sz w:val="24"/>
          <w:szCs w:val="24"/>
        </w:rPr>
        <w:t>W toku badania i oceny ofert Zamawiający może żądać od Wykonawców wyjaśnień dotyczących treści złożonych ofert.</w:t>
      </w:r>
    </w:p>
    <w:p w:rsidR="00EB4124" w:rsidRDefault="002F5C32">
      <w:pPr>
        <w:widowControl w:val="0"/>
        <w:numPr>
          <w:ilvl w:val="0"/>
          <w:numId w:val="5"/>
        </w:numPr>
        <w:pBdr>
          <w:top w:val="nil"/>
          <w:left w:val="nil"/>
          <w:bottom w:val="nil"/>
          <w:right w:val="nil"/>
          <w:between w:val="nil"/>
        </w:pBdr>
        <w:spacing w:after="0" w:line="276" w:lineRule="auto"/>
        <w:ind w:left="709" w:hanging="720"/>
        <w:jc w:val="both"/>
        <w:rPr>
          <w:rFonts w:ascii="Cambria" w:eastAsia="Cambria" w:hAnsi="Cambria" w:cs="Cambria"/>
          <w:color w:val="000000"/>
          <w:sz w:val="24"/>
          <w:szCs w:val="24"/>
        </w:rPr>
      </w:pPr>
      <w:r>
        <w:rPr>
          <w:rFonts w:ascii="Cambria" w:eastAsia="Cambria" w:hAnsi="Cambria" w:cs="Cambria"/>
          <w:color w:val="000000"/>
          <w:sz w:val="24"/>
          <w:szCs w:val="24"/>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Zamawiający zwróci się o </w:t>
      </w:r>
      <w:r>
        <w:rPr>
          <w:rFonts w:ascii="Cambria" w:eastAsia="Cambria" w:hAnsi="Cambria" w:cs="Cambria"/>
          <w:color w:val="000000"/>
          <w:sz w:val="24"/>
          <w:szCs w:val="24"/>
        </w:rPr>
        <w:lastRenderedPageBreak/>
        <w:t>udzielenie wyjaśnień, w tym złożenie dowodów, dotyczących wyliczenia ceny.</w:t>
      </w:r>
    </w:p>
    <w:p w:rsidR="00EB4124" w:rsidRDefault="002F5C32">
      <w:pPr>
        <w:widowControl w:val="0"/>
        <w:spacing w:after="0" w:line="276" w:lineRule="auto"/>
        <w:ind w:left="720"/>
        <w:jc w:val="both"/>
        <w:rPr>
          <w:rFonts w:ascii="Cambria" w:eastAsia="Cambria" w:hAnsi="Cambria" w:cs="Cambria"/>
          <w:b/>
          <w:i/>
          <w:sz w:val="24"/>
          <w:szCs w:val="24"/>
          <w:u w:val="single"/>
        </w:rPr>
      </w:pPr>
      <w:r>
        <w:rPr>
          <w:rFonts w:ascii="Cambria" w:eastAsia="Cambria" w:hAnsi="Cambria" w:cs="Cambria"/>
          <w:b/>
          <w:i/>
          <w:sz w:val="24"/>
          <w:szCs w:val="24"/>
          <w:u w:val="single"/>
        </w:rPr>
        <w:t>Obowiązek wykazania, że oferta nie zawiera rażąco niskiej ceny, spoczywa na Wykonawcy.</w:t>
      </w:r>
    </w:p>
    <w:p w:rsidR="00EB4124" w:rsidRDefault="002F5C32">
      <w:pPr>
        <w:widowControl w:val="0"/>
        <w:spacing w:after="0" w:line="276" w:lineRule="auto"/>
        <w:jc w:val="both"/>
        <w:rPr>
          <w:rFonts w:ascii="Cambria" w:eastAsia="Cambria" w:hAnsi="Cambria" w:cs="Cambria"/>
          <w:b/>
          <w:i/>
          <w:sz w:val="24"/>
          <w:szCs w:val="24"/>
          <w:u w:val="single"/>
        </w:rPr>
      </w:pPr>
      <w:r>
        <w:rPr>
          <w:rFonts w:ascii="Cambria" w:eastAsia="Cambria" w:hAnsi="Cambria" w:cs="Cambria"/>
          <w:sz w:val="24"/>
          <w:szCs w:val="24"/>
        </w:rPr>
        <w:t>3</w:t>
      </w:r>
      <w:r>
        <w:rPr>
          <w:rFonts w:ascii="Cambria" w:eastAsia="Cambria" w:hAnsi="Cambria" w:cs="Cambria"/>
          <w:b/>
          <w:i/>
          <w:sz w:val="24"/>
          <w:szCs w:val="24"/>
        </w:rPr>
        <w:t xml:space="preserve">.         </w:t>
      </w:r>
      <w:r>
        <w:rPr>
          <w:rFonts w:ascii="Cambria" w:eastAsia="Cambria" w:hAnsi="Cambria" w:cs="Cambria"/>
          <w:sz w:val="24"/>
          <w:szCs w:val="24"/>
        </w:rPr>
        <w:t>Zamawiający poprawi w ofercie:</w:t>
      </w:r>
    </w:p>
    <w:p w:rsidR="00EB4124" w:rsidRDefault="002F5C32">
      <w:pPr>
        <w:numPr>
          <w:ilvl w:val="0"/>
          <w:numId w:val="6"/>
        </w:numPr>
        <w:pBdr>
          <w:top w:val="nil"/>
          <w:left w:val="nil"/>
          <w:bottom w:val="nil"/>
          <w:right w:val="nil"/>
          <w:between w:val="nil"/>
        </w:pBdr>
        <w:spacing w:after="0" w:line="240" w:lineRule="auto"/>
        <w:ind w:hanging="350"/>
        <w:jc w:val="both"/>
        <w:rPr>
          <w:rFonts w:ascii="Cambria" w:eastAsia="Cambria" w:hAnsi="Cambria" w:cs="Cambria"/>
          <w:color w:val="000000"/>
          <w:sz w:val="24"/>
          <w:szCs w:val="24"/>
        </w:rPr>
      </w:pPr>
      <w:r>
        <w:rPr>
          <w:rFonts w:ascii="Cambria" w:eastAsia="Cambria" w:hAnsi="Cambria" w:cs="Cambria"/>
          <w:color w:val="000000"/>
          <w:sz w:val="24"/>
          <w:szCs w:val="24"/>
        </w:rPr>
        <w:t>oczywiste omyłki pisarskie,</w:t>
      </w:r>
    </w:p>
    <w:p w:rsidR="00EB4124" w:rsidRDefault="002F5C32">
      <w:pPr>
        <w:numPr>
          <w:ilvl w:val="0"/>
          <w:numId w:val="6"/>
        </w:numPr>
        <w:pBdr>
          <w:top w:val="nil"/>
          <w:left w:val="nil"/>
          <w:bottom w:val="nil"/>
          <w:right w:val="nil"/>
          <w:between w:val="nil"/>
        </w:pBdr>
        <w:spacing w:after="0" w:line="240" w:lineRule="auto"/>
        <w:ind w:hanging="350"/>
        <w:jc w:val="both"/>
        <w:rPr>
          <w:rFonts w:ascii="Cambria" w:eastAsia="Cambria" w:hAnsi="Cambria" w:cs="Cambria"/>
          <w:color w:val="000000"/>
          <w:sz w:val="24"/>
          <w:szCs w:val="24"/>
        </w:rPr>
      </w:pPr>
      <w:r>
        <w:rPr>
          <w:rFonts w:ascii="Cambria" w:eastAsia="Cambria" w:hAnsi="Cambria" w:cs="Cambria"/>
          <w:color w:val="000000"/>
          <w:sz w:val="24"/>
          <w:szCs w:val="24"/>
        </w:rPr>
        <w:t>oczywiste omyłki rachunkowe, z uwzględnieniem konsekwencji rachunkowych dokonanych poprawek,</w:t>
      </w:r>
    </w:p>
    <w:p w:rsidR="00EB4124" w:rsidRDefault="002F5C32">
      <w:pPr>
        <w:numPr>
          <w:ilvl w:val="0"/>
          <w:numId w:val="6"/>
        </w:numPr>
        <w:pBdr>
          <w:top w:val="nil"/>
          <w:left w:val="nil"/>
          <w:bottom w:val="nil"/>
          <w:right w:val="nil"/>
          <w:between w:val="nil"/>
        </w:pBdr>
        <w:spacing w:after="0" w:line="240" w:lineRule="auto"/>
        <w:ind w:hanging="350"/>
        <w:jc w:val="both"/>
        <w:rPr>
          <w:rFonts w:ascii="Cambria" w:eastAsia="Cambria" w:hAnsi="Cambria" w:cs="Cambria"/>
          <w:color w:val="000000"/>
          <w:sz w:val="24"/>
          <w:szCs w:val="24"/>
        </w:rPr>
      </w:pPr>
      <w:r>
        <w:rPr>
          <w:rFonts w:ascii="Cambria" w:eastAsia="Cambria" w:hAnsi="Cambria" w:cs="Cambria"/>
          <w:color w:val="000000"/>
          <w:sz w:val="24"/>
          <w:szCs w:val="24"/>
        </w:rPr>
        <w:t>inne omyłki polegające na niezgodności oferty z zapytaniem ofertowym, niepowodujące istotnych zmian w treści oferty,</w:t>
      </w:r>
    </w:p>
    <w:p w:rsidR="00EB4124" w:rsidRDefault="002F5C32">
      <w:pPr>
        <w:spacing w:after="0" w:line="240" w:lineRule="auto"/>
        <w:ind w:left="851"/>
        <w:jc w:val="both"/>
        <w:rPr>
          <w:rFonts w:ascii="Cambria" w:eastAsia="Cambria" w:hAnsi="Cambria" w:cs="Cambria"/>
          <w:i/>
          <w:sz w:val="24"/>
          <w:szCs w:val="24"/>
        </w:rPr>
      </w:pPr>
      <w:r>
        <w:rPr>
          <w:rFonts w:ascii="Cambria" w:eastAsia="Cambria" w:hAnsi="Cambria" w:cs="Cambria"/>
          <w:i/>
          <w:sz w:val="24"/>
          <w:szCs w:val="24"/>
        </w:rPr>
        <w:t>niezwłocznie zawiadamiając o tym Wykonawcę, którego oferta została  poprawiona.</w:t>
      </w:r>
    </w:p>
    <w:p w:rsidR="00EB4124" w:rsidRDefault="002F5C32">
      <w:pPr>
        <w:spacing w:after="0" w:line="240" w:lineRule="auto"/>
        <w:ind w:left="426" w:hanging="426"/>
        <w:jc w:val="both"/>
        <w:rPr>
          <w:rFonts w:ascii="Cambria" w:eastAsia="Cambria" w:hAnsi="Cambria" w:cs="Cambria"/>
          <w:sz w:val="24"/>
          <w:szCs w:val="24"/>
        </w:rPr>
      </w:pPr>
      <w:r>
        <w:rPr>
          <w:rFonts w:ascii="Cambria" w:eastAsia="Cambria" w:hAnsi="Cambria" w:cs="Cambria"/>
          <w:sz w:val="24"/>
          <w:szCs w:val="24"/>
        </w:rPr>
        <w:t xml:space="preserve">4.   Jeżeli wykonawca nie złoży oświadczeń, pełnomocnictw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7 dni, chyba że mimo ich złożenia, uzupełnienia lub poprawienia lub udzielenia wyjaśnień oferta Wykonawcy podlegałaby odrzuceniu albo konieczne byłoby unieważnienie postępowania. </w:t>
      </w:r>
    </w:p>
    <w:p w:rsidR="00EB4124" w:rsidRDefault="00EB4124">
      <w:pPr>
        <w:widowControl w:val="0"/>
        <w:spacing w:after="0" w:line="276" w:lineRule="auto"/>
        <w:jc w:val="both"/>
        <w:rPr>
          <w:rFonts w:ascii="Cambria" w:eastAsia="Cambria" w:hAnsi="Cambria" w:cs="Cambria"/>
          <w:sz w:val="24"/>
          <w:szCs w:val="24"/>
        </w:rPr>
      </w:pPr>
    </w:p>
    <w:p w:rsidR="00EB4124" w:rsidRDefault="002F5C32">
      <w:pPr>
        <w:spacing w:after="0" w:line="240" w:lineRule="auto"/>
        <w:ind w:left="567" w:hanging="567"/>
        <w:jc w:val="both"/>
        <w:rPr>
          <w:rFonts w:ascii="Cambria" w:eastAsia="Cambria" w:hAnsi="Cambria" w:cs="Cambria"/>
          <w:b/>
          <w:sz w:val="24"/>
          <w:szCs w:val="24"/>
        </w:rPr>
      </w:pPr>
      <w:r>
        <w:rPr>
          <w:rFonts w:ascii="Cambria" w:eastAsia="Cambria" w:hAnsi="Cambria" w:cs="Cambria"/>
          <w:b/>
          <w:sz w:val="24"/>
          <w:szCs w:val="24"/>
        </w:rPr>
        <w:t xml:space="preserve">XVI. Informacja o formalnościach, jakie powinny zostać dopełnione po wyborze oferty. </w:t>
      </w:r>
    </w:p>
    <w:p w:rsidR="00EB4124" w:rsidRDefault="002F5C32">
      <w:pPr>
        <w:numPr>
          <w:ilvl w:val="0"/>
          <w:numId w:val="10"/>
        </w:num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Zamawiający zawrze umowę w sprawie zamówienia w wyznaczonym przez siebie terminie.</w:t>
      </w:r>
    </w:p>
    <w:p w:rsidR="00EB4124" w:rsidRDefault="002F5C32">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2.  Jeżeli Wykonawca, którego oferta została wybrana, uchyla się od zawarcia umowy w sprawie zamówienia, Zamawiający wybierze ofertę najkorzystniejszą spośród pozostałych ofert, bez przeprowadzania ich ponownej oceny.</w:t>
      </w:r>
    </w:p>
    <w:p w:rsidR="00EB4124" w:rsidRDefault="002F5C32">
      <w:pPr>
        <w:spacing w:after="0" w:line="240" w:lineRule="auto"/>
        <w:ind w:left="284" w:hanging="284"/>
        <w:jc w:val="both"/>
        <w:rPr>
          <w:rFonts w:ascii="Cambria" w:eastAsia="Cambria" w:hAnsi="Cambria" w:cs="Cambria"/>
          <w:sz w:val="24"/>
          <w:szCs w:val="24"/>
        </w:rPr>
      </w:pPr>
      <w:r>
        <w:rPr>
          <w:rFonts w:ascii="Cambria" w:eastAsia="Cambria" w:hAnsi="Cambria" w:cs="Cambria"/>
          <w:sz w:val="24"/>
          <w:szCs w:val="24"/>
        </w:rPr>
        <w:t>3. Osoby reprezentujące Wykonawcę przy podpisywaniu umowy powinny przedłożyć dokumenty potwierdzające ich umocowanie do podpisania umowy, o ile umocowanie to nie będzie wynikać z dokumentów załączonych do oferty.</w:t>
      </w:r>
    </w:p>
    <w:p w:rsidR="00EB4124" w:rsidRDefault="00EB4124">
      <w:pPr>
        <w:spacing w:after="0" w:line="240" w:lineRule="auto"/>
        <w:ind w:left="284" w:hanging="284"/>
        <w:jc w:val="both"/>
        <w:rPr>
          <w:rFonts w:ascii="Cambria" w:eastAsia="Cambria" w:hAnsi="Cambria" w:cs="Cambria"/>
          <w:sz w:val="24"/>
          <w:szCs w:val="24"/>
        </w:rPr>
      </w:pPr>
    </w:p>
    <w:p w:rsidR="00EB4124" w:rsidRDefault="002F5C32">
      <w:pPr>
        <w:spacing w:after="40" w:line="240" w:lineRule="auto"/>
        <w:jc w:val="both"/>
        <w:rPr>
          <w:rFonts w:ascii="Cambria" w:eastAsia="Cambria" w:hAnsi="Cambria" w:cs="Cambria"/>
          <w:b/>
          <w:sz w:val="24"/>
          <w:szCs w:val="24"/>
        </w:rPr>
      </w:pPr>
      <w:r>
        <w:rPr>
          <w:rFonts w:ascii="Cambria" w:eastAsia="Cambria" w:hAnsi="Cambria" w:cs="Cambria"/>
          <w:b/>
          <w:sz w:val="24"/>
          <w:szCs w:val="24"/>
        </w:rPr>
        <w:t xml:space="preserve">XVII. Unieważnienie postępowania. </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1.     Zamawiający zastrzega sobie prawo do unieważnienia postępowania w przypadku: </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 xml:space="preserve">        1.1. Nie wpłynie żadna oferta niepodlegająca odrzuceniu. </w:t>
      </w:r>
    </w:p>
    <w:p w:rsidR="00EB4124" w:rsidRDefault="002F5C32">
      <w:pPr>
        <w:spacing w:after="0" w:line="240" w:lineRule="auto"/>
        <w:ind w:left="851" w:hanging="851"/>
        <w:jc w:val="both"/>
        <w:rPr>
          <w:rFonts w:ascii="Cambria" w:eastAsia="Cambria" w:hAnsi="Cambria" w:cs="Cambria"/>
          <w:sz w:val="24"/>
          <w:szCs w:val="24"/>
        </w:rPr>
      </w:pPr>
      <w:r>
        <w:rPr>
          <w:rFonts w:ascii="Cambria" w:eastAsia="Cambria" w:hAnsi="Cambria" w:cs="Cambria"/>
          <w:sz w:val="24"/>
          <w:szCs w:val="24"/>
        </w:rPr>
        <w:t xml:space="preserve">        1.2. Cena najkorzystniejszej oferty będzie przewyższała kwotę przeznaczoną na  sfinansowanie zamówienia. </w:t>
      </w:r>
    </w:p>
    <w:p w:rsidR="00EB4124" w:rsidRDefault="002F5C32">
      <w:pPr>
        <w:spacing w:after="0" w:line="240" w:lineRule="auto"/>
        <w:ind w:left="851" w:hanging="851"/>
        <w:jc w:val="both"/>
        <w:rPr>
          <w:rFonts w:ascii="Cambria" w:eastAsia="Cambria" w:hAnsi="Cambria" w:cs="Cambria"/>
          <w:sz w:val="24"/>
          <w:szCs w:val="24"/>
        </w:rPr>
      </w:pPr>
      <w:r>
        <w:rPr>
          <w:rFonts w:ascii="Cambria" w:eastAsia="Cambria" w:hAnsi="Cambria" w:cs="Cambria"/>
          <w:sz w:val="24"/>
          <w:szCs w:val="24"/>
        </w:rPr>
        <w:t xml:space="preserve">        1.3. Postępowanie obarczone będzie wadą uniemożliwiającą zawarcie ważnej umowy.</w:t>
      </w:r>
    </w:p>
    <w:p w:rsidR="00EB4124" w:rsidRDefault="00EB4124">
      <w:pPr>
        <w:spacing w:after="40" w:line="240" w:lineRule="auto"/>
        <w:jc w:val="both"/>
        <w:rPr>
          <w:rFonts w:ascii="Cambria" w:eastAsia="Cambria" w:hAnsi="Cambria" w:cs="Cambria"/>
          <w:sz w:val="16"/>
          <w:szCs w:val="16"/>
        </w:rPr>
      </w:pPr>
    </w:p>
    <w:p w:rsidR="00EB4124" w:rsidRDefault="002F5C32">
      <w:pPr>
        <w:spacing w:after="40" w:line="240" w:lineRule="auto"/>
        <w:jc w:val="both"/>
        <w:rPr>
          <w:rFonts w:ascii="Cambria" w:eastAsia="Cambria" w:hAnsi="Cambria" w:cs="Cambria"/>
          <w:b/>
          <w:sz w:val="24"/>
          <w:szCs w:val="24"/>
        </w:rPr>
      </w:pPr>
      <w:r>
        <w:rPr>
          <w:rFonts w:ascii="Cambria" w:eastAsia="Cambria" w:hAnsi="Cambria" w:cs="Cambria"/>
          <w:sz w:val="24"/>
          <w:szCs w:val="24"/>
        </w:rPr>
        <w:t xml:space="preserve"> </w:t>
      </w:r>
      <w:r>
        <w:rPr>
          <w:rFonts w:ascii="Cambria" w:eastAsia="Cambria" w:hAnsi="Cambria" w:cs="Cambria"/>
          <w:b/>
          <w:sz w:val="24"/>
          <w:szCs w:val="24"/>
        </w:rPr>
        <w:t xml:space="preserve">XVIII. Warunki zmiany umowy. </w:t>
      </w:r>
    </w:p>
    <w:p w:rsidR="00EB4124" w:rsidRDefault="002F5C32">
      <w:pPr>
        <w:spacing w:after="0" w:line="240" w:lineRule="auto"/>
        <w:jc w:val="both"/>
        <w:rPr>
          <w:rFonts w:ascii="Cambria" w:eastAsia="Cambria" w:hAnsi="Cambria" w:cs="Cambria"/>
          <w:sz w:val="24"/>
          <w:szCs w:val="24"/>
        </w:rPr>
      </w:pPr>
      <w:r>
        <w:rPr>
          <w:rFonts w:ascii="Cambria" w:eastAsia="Cambria" w:hAnsi="Cambria" w:cs="Cambria"/>
          <w:sz w:val="24"/>
          <w:szCs w:val="24"/>
        </w:rPr>
        <w:t>Zamawiający zastrzega możliwość zmiany warunków umowy zawartej z podmiotem wybranym w wyniku przeprowadzonego postępowania. Wszelkie zmiany umowy wymagają formy pisemnej pod rygorem nieważności. Warunki zmiany umowy reguluje projekt umowy (zał. nr 2).</w:t>
      </w:r>
    </w:p>
    <w:p w:rsidR="00EB4124" w:rsidRPr="001A3EC8" w:rsidRDefault="002F5C32">
      <w:pPr>
        <w:spacing w:after="0" w:line="240" w:lineRule="auto"/>
        <w:jc w:val="both"/>
        <w:rPr>
          <w:rFonts w:ascii="Cambria" w:eastAsia="Cambria" w:hAnsi="Cambria" w:cs="Cambria"/>
          <w:b/>
          <w:color w:val="212121"/>
          <w:sz w:val="24"/>
          <w:szCs w:val="24"/>
        </w:rPr>
      </w:pPr>
      <w:r>
        <w:rPr>
          <w:rFonts w:ascii="Cambria" w:eastAsia="Cambria" w:hAnsi="Cambria" w:cs="Cambria"/>
          <w:sz w:val="24"/>
          <w:szCs w:val="24"/>
        </w:rPr>
        <w:lastRenderedPageBreak/>
        <w:t xml:space="preserve"> </w:t>
      </w:r>
      <w:r>
        <w:rPr>
          <w:b/>
          <w:color w:val="212121"/>
          <w:sz w:val="20"/>
          <w:szCs w:val="20"/>
        </w:rPr>
        <w:br/>
      </w:r>
      <w:r w:rsidRPr="001A3EC8">
        <w:rPr>
          <w:rFonts w:ascii="Cambria" w:eastAsia="Cambria" w:hAnsi="Cambria" w:cs="Cambria"/>
          <w:b/>
          <w:sz w:val="24"/>
          <w:szCs w:val="24"/>
        </w:rPr>
        <w:t>XIX.</w:t>
      </w:r>
      <w:r w:rsidRPr="001A3EC8">
        <w:rPr>
          <w:rFonts w:ascii="Cambria" w:eastAsia="Cambria" w:hAnsi="Cambria" w:cs="Cambria"/>
          <w:b/>
          <w:color w:val="5B9BD5"/>
          <w:sz w:val="24"/>
          <w:szCs w:val="24"/>
        </w:rPr>
        <w:t xml:space="preserve">  </w:t>
      </w:r>
      <w:r w:rsidRPr="001A3EC8">
        <w:rPr>
          <w:rFonts w:ascii="Cambria" w:eastAsia="Cambria" w:hAnsi="Cambria" w:cs="Cambria"/>
          <w:b/>
          <w:color w:val="212121"/>
          <w:sz w:val="24"/>
          <w:szCs w:val="24"/>
        </w:rPr>
        <w:t>Klauzula informacyjna</w:t>
      </w: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color w:val="212121"/>
          <w:sz w:val="24"/>
          <w:szCs w:val="24"/>
        </w:rPr>
        <w:t xml:space="preserve">1. Administratorem danych osobowych w związku z realizacją </w:t>
      </w:r>
      <w:r w:rsidRPr="001A3EC8">
        <w:rPr>
          <w:rFonts w:ascii="Cambria" w:eastAsia="Times New Roman" w:hAnsi="Cambria" w:cs="Times New Roman"/>
          <w:sz w:val="24"/>
          <w:szCs w:val="24"/>
        </w:rPr>
        <w:t>zapytania ofertowego</w:t>
      </w:r>
      <w:r w:rsidRPr="001A3EC8">
        <w:rPr>
          <w:rFonts w:ascii="Cambria" w:eastAsia="Times New Roman" w:hAnsi="Cambria" w:cs="Times New Roman"/>
          <w:color w:val="FF0000"/>
          <w:sz w:val="24"/>
          <w:szCs w:val="24"/>
        </w:rPr>
        <w:t xml:space="preserve">  </w:t>
      </w:r>
      <w:r w:rsidRPr="001A3EC8">
        <w:rPr>
          <w:rFonts w:ascii="Cambria" w:eastAsia="Times New Roman" w:hAnsi="Cambria" w:cs="Times New Roman"/>
          <w:color w:val="212121"/>
          <w:sz w:val="24"/>
          <w:szCs w:val="24"/>
        </w:rPr>
        <w:t xml:space="preserve">jest </w:t>
      </w:r>
      <w:r w:rsidRPr="001A3EC8">
        <w:rPr>
          <w:rFonts w:ascii="Cambria" w:eastAsia="Times New Roman" w:hAnsi="Cambria" w:cs="Times New Roman"/>
          <w:b/>
          <w:color w:val="212121"/>
          <w:sz w:val="24"/>
          <w:szCs w:val="24"/>
        </w:rPr>
        <w:t xml:space="preserve">Centrum Kultury Ostrów Lubelski, adres: ul. Partyzantów 14 21-110 Ostrów Lubelski, tel. (81) 85 20 037, e-mail: ckultury@wp.pl </w:t>
      </w:r>
      <w:r w:rsidRPr="001A3EC8">
        <w:rPr>
          <w:rFonts w:ascii="Cambria" w:eastAsia="Times New Roman" w:hAnsi="Cambria" w:cs="Times New Roman"/>
          <w:color w:val="212121"/>
          <w:sz w:val="24"/>
          <w:szCs w:val="24"/>
        </w:rPr>
        <w:t xml:space="preserve">2. Zobowiązuje się Wykonawcę do spełnienia obowiązku informacyjnego z art. 13 i 14 RODO, stanowiącego załączniki nr </w:t>
      </w:r>
      <w:r w:rsidRPr="001A3EC8">
        <w:rPr>
          <w:rFonts w:ascii="Cambria" w:eastAsia="Times New Roman" w:hAnsi="Cambria" w:cs="Times New Roman"/>
          <w:sz w:val="24"/>
          <w:szCs w:val="24"/>
        </w:rPr>
        <w:t xml:space="preserve">4 i 5  do zapytania ofertowego  </w:t>
      </w:r>
      <w:r w:rsidRPr="001A3EC8">
        <w:rPr>
          <w:rFonts w:ascii="Cambria" w:eastAsia="Times New Roman" w:hAnsi="Cambria" w:cs="Times New Roman"/>
          <w:color w:val="212121"/>
          <w:sz w:val="24"/>
          <w:szCs w:val="24"/>
        </w:rPr>
        <w:t xml:space="preserve">wobec osób, których dane osobowe zostaną przekazane przez Wykonawcę w związku z realizacją niniejszego postępowania. </w:t>
      </w:r>
    </w:p>
    <w:p w:rsidR="00EB4124" w:rsidRPr="001A3EC8" w:rsidRDefault="00EB4124">
      <w:pPr>
        <w:spacing w:after="0" w:line="240" w:lineRule="auto"/>
        <w:jc w:val="both"/>
        <w:rPr>
          <w:rFonts w:ascii="Cambria" w:eastAsia="Times New Roman" w:hAnsi="Cambria" w:cs="Times New Roman"/>
          <w:color w:val="212121"/>
          <w:sz w:val="24"/>
          <w:szCs w:val="24"/>
        </w:rPr>
      </w:pP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color w:val="212121"/>
          <w:sz w:val="24"/>
          <w:szCs w:val="24"/>
        </w:rPr>
        <w:t>3. Wykonawca oświadcza, że wypełnił obowiązek informacyjny przewidziany w art. 13 RODO i art. 14 RODO wobec osób fizycznych, od których dane osobowe bezpośrednio lub pośrednio pozyskał w celu ubiegania się o realizację</w:t>
      </w:r>
      <w:r w:rsidRPr="001A3EC8">
        <w:rPr>
          <w:rFonts w:ascii="Cambria" w:eastAsia="Times New Roman" w:hAnsi="Cambria" w:cs="Times New Roman"/>
          <w:sz w:val="24"/>
          <w:szCs w:val="24"/>
        </w:rPr>
        <w:t xml:space="preserve"> zapytania ofertowego </w:t>
      </w:r>
      <w:r w:rsidRPr="001A3EC8">
        <w:rPr>
          <w:rFonts w:ascii="Cambria" w:eastAsia="Times New Roman" w:hAnsi="Cambria" w:cs="Times New Roman"/>
          <w:color w:val="FF0000"/>
          <w:sz w:val="24"/>
          <w:szCs w:val="24"/>
        </w:rPr>
        <w:t xml:space="preserve">    </w:t>
      </w:r>
      <w:r w:rsidRPr="001A3EC8">
        <w:rPr>
          <w:rFonts w:ascii="Cambria" w:eastAsia="Times New Roman" w:hAnsi="Cambria" w:cs="Times New Roman"/>
          <w:color w:val="212121"/>
          <w:sz w:val="24"/>
          <w:szCs w:val="24"/>
        </w:rPr>
        <w:t>w niniejszym postępowania.</w:t>
      </w:r>
    </w:p>
    <w:p w:rsidR="00EB4124" w:rsidRPr="001A3EC8" w:rsidRDefault="00EB4124">
      <w:pPr>
        <w:spacing w:after="0" w:line="240" w:lineRule="auto"/>
        <w:jc w:val="both"/>
        <w:rPr>
          <w:rFonts w:ascii="Cambria" w:eastAsia="Times New Roman" w:hAnsi="Cambria" w:cs="Times New Roman"/>
          <w:color w:val="212121"/>
          <w:sz w:val="24"/>
          <w:szCs w:val="24"/>
        </w:rPr>
      </w:pPr>
    </w:p>
    <w:p w:rsidR="00EB4124" w:rsidRPr="001A3EC8" w:rsidRDefault="002F5C32">
      <w:pPr>
        <w:spacing w:after="0" w:line="240" w:lineRule="auto"/>
        <w:jc w:val="both"/>
        <w:rPr>
          <w:rFonts w:ascii="Cambria" w:eastAsia="Times New Roman" w:hAnsi="Cambria" w:cs="Times New Roman"/>
          <w:sz w:val="24"/>
          <w:szCs w:val="24"/>
        </w:rPr>
      </w:pPr>
      <w:r w:rsidRPr="001A3EC8">
        <w:rPr>
          <w:rFonts w:ascii="Cambria" w:eastAsia="Times New Roman" w:hAnsi="Cambria" w:cs="Times New Roman"/>
          <w:color w:val="212121"/>
          <w:sz w:val="24"/>
          <w:szCs w:val="24"/>
        </w:rPr>
        <w:t xml:space="preserve">4. Wykonawca przekaże Zamawiającemu </w:t>
      </w:r>
      <w:r w:rsidRPr="001A3EC8">
        <w:rPr>
          <w:rFonts w:ascii="Cambria" w:eastAsia="Times New Roman" w:hAnsi="Cambria" w:cs="Times New Roman"/>
          <w:color w:val="212121"/>
          <w:sz w:val="24"/>
          <w:szCs w:val="24"/>
          <w:u w:val="single"/>
        </w:rPr>
        <w:t>w załączeniu do oferty</w:t>
      </w:r>
      <w:r w:rsidRPr="001A3EC8">
        <w:rPr>
          <w:rFonts w:ascii="Cambria" w:eastAsia="Times New Roman" w:hAnsi="Cambria" w:cs="Times New Roman"/>
          <w:color w:val="212121"/>
          <w:sz w:val="24"/>
          <w:szCs w:val="24"/>
        </w:rPr>
        <w:t xml:space="preserve">,  podpisany przez osobę/by, której dane dotyczą odpowiednio obowiązek informacyjny z art. 13 lub 14  RODO, stanowiący załącznik </w:t>
      </w:r>
      <w:r w:rsidRPr="001A3EC8">
        <w:rPr>
          <w:rFonts w:ascii="Cambria" w:eastAsia="Times New Roman" w:hAnsi="Cambria" w:cs="Times New Roman"/>
          <w:sz w:val="24"/>
          <w:szCs w:val="24"/>
        </w:rPr>
        <w:t xml:space="preserve">nr 4  i  5 do zapytania ofertowego </w:t>
      </w:r>
    </w:p>
    <w:p w:rsidR="00EB4124" w:rsidRPr="001A3EC8" w:rsidRDefault="00EB4124">
      <w:pPr>
        <w:spacing w:after="0" w:line="240" w:lineRule="auto"/>
        <w:jc w:val="both"/>
        <w:rPr>
          <w:rFonts w:ascii="Cambria" w:eastAsia="Times New Roman" w:hAnsi="Cambria" w:cs="Times New Roman"/>
          <w:sz w:val="24"/>
          <w:szCs w:val="24"/>
        </w:rPr>
      </w:pP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color w:val="212121"/>
          <w:sz w:val="24"/>
          <w:szCs w:val="24"/>
        </w:rPr>
        <w:t xml:space="preserve">5. Wykonawca przyjmuje do wiadomości, że zamówienie  jest współfinansowane ze środków Programu Operacyjnego Polska Cyfrowa na lata 2014-2020 III Osi Programu – </w:t>
      </w:r>
      <w:r w:rsidRPr="001A3EC8">
        <w:rPr>
          <w:rFonts w:ascii="Cambria" w:eastAsia="Times New Roman" w:hAnsi="Cambria" w:cs="Times New Roman"/>
          <w:i/>
          <w:color w:val="212121"/>
          <w:sz w:val="24"/>
          <w:szCs w:val="24"/>
        </w:rPr>
        <w:t>Zwiększenie stopnia oraz poprawa umiejętności korzystania z Internetu, w tym z e-usług publicznych w szczególności realizuje cel stworzenie trwałych mechanizmów podnoszenia kompetencji cyfrowych na poziomie lokalnym. 3.2 „Innowacyjne rozwiązania na rzecz aktywizacji cyfrowe</w:t>
      </w:r>
      <w:r w:rsidRPr="001A3EC8">
        <w:rPr>
          <w:rFonts w:ascii="Cambria" w:eastAsia="Times New Roman" w:hAnsi="Cambria" w:cs="Times New Roman"/>
          <w:i/>
          <w:sz w:val="24"/>
          <w:szCs w:val="24"/>
        </w:rPr>
        <w:t>j” umowy nr 49/2022/KCDK</w:t>
      </w:r>
      <w:r w:rsidRPr="001A3EC8">
        <w:rPr>
          <w:rFonts w:ascii="Cambria" w:eastAsia="Times New Roman" w:hAnsi="Cambria" w:cs="Times New Roman"/>
          <w:sz w:val="24"/>
          <w:szCs w:val="24"/>
        </w:rPr>
        <w:t xml:space="preserve"> </w:t>
      </w:r>
      <w:r w:rsidRPr="001A3EC8">
        <w:rPr>
          <w:rFonts w:ascii="Cambria" w:eastAsia="Times New Roman" w:hAnsi="Cambria" w:cs="Times New Roman"/>
          <w:color w:val="212121"/>
          <w:sz w:val="24"/>
          <w:szCs w:val="24"/>
        </w:rPr>
        <w:t xml:space="preserve">dotyczącej realizacji projektu systemowego pn. Konwersja cyfrowa domów kultury. Na podstawie Porozumienia w sprawie powierzania przetwarzania danych osobowych w związku z realizacją Programu Operacyjnego Polska Cyfrowa na lata 2014-2020 z dnia 12 czerwca 2015 r., zawartego pomiędzy Powierzającym a Instytucją Pośredniczącą, umową o dofinansowanie w ramach działania 3.2 pomiędzy Instytucją Pośredniczącą (Powierzającym) a Operatorem Grantu oraz w związku z art. 28 RODO, Operator powierza </w:t>
      </w:r>
      <w:proofErr w:type="spellStart"/>
      <w:r w:rsidRPr="001A3EC8">
        <w:rPr>
          <w:rFonts w:ascii="Cambria" w:eastAsia="Times New Roman" w:hAnsi="Cambria" w:cs="Times New Roman"/>
          <w:color w:val="212121"/>
          <w:sz w:val="24"/>
          <w:szCs w:val="24"/>
        </w:rPr>
        <w:t>Grantobiorcy</w:t>
      </w:r>
      <w:proofErr w:type="spellEnd"/>
      <w:r w:rsidRPr="001A3EC8">
        <w:rPr>
          <w:rFonts w:ascii="Cambria" w:eastAsia="Times New Roman" w:hAnsi="Cambria" w:cs="Times New Roman"/>
          <w:color w:val="212121"/>
          <w:sz w:val="24"/>
          <w:szCs w:val="24"/>
        </w:rPr>
        <w:t xml:space="preserve"> przetwarzanie danych osobowych, w imieniu i na rzecz Administratora na warunkach i w celach opisanych w Porozumieniu, w ramach zbioru Program Operacyjny Polska Cyfrowa na lata 2014-2020.</w:t>
      </w:r>
    </w:p>
    <w:p w:rsidR="00EB4124" w:rsidRPr="001A3EC8" w:rsidRDefault="00EB4124">
      <w:pPr>
        <w:spacing w:after="0" w:line="240" w:lineRule="auto"/>
        <w:jc w:val="both"/>
        <w:rPr>
          <w:rFonts w:ascii="Cambria" w:eastAsia="Times New Roman" w:hAnsi="Cambria" w:cs="Times New Roman"/>
          <w:color w:val="212121"/>
          <w:sz w:val="24"/>
          <w:szCs w:val="24"/>
        </w:rPr>
      </w:pP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color w:val="212121"/>
          <w:sz w:val="24"/>
          <w:szCs w:val="24"/>
        </w:rPr>
        <w:t>6. Zgodnie z zapisami umowy powierzenia grantu, Zamawiający został zobowiązany do spełnienia obowiązku informacyjnego przez  Operatora  w imieniu Administratorów, o których mowa w pkt. 5.</w:t>
      </w:r>
    </w:p>
    <w:p w:rsidR="00EB4124" w:rsidRPr="001A3EC8" w:rsidRDefault="00EB4124">
      <w:pPr>
        <w:spacing w:after="0" w:line="240" w:lineRule="auto"/>
        <w:jc w:val="both"/>
        <w:rPr>
          <w:rFonts w:ascii="Cambria" w:eastAsia="Times New Roman" w:hAnsi="Cambria" w:cs="Times New Roman"/>
          <w:color w:val="212121"/>
          <w:sz w:val="24"/>
          <w:szCs w:val="24"/>
        </w:rPr>
      </w:pPr>
    </w:p>
    <w:p w:rsidR="00EB4124" w:rsidRPr="001A3EC8" w:rsidRDefault="002F5C32">
      <w:pPr>
        <w:spacing w:after="0" w:line="240" w:lineRule="auto"/>
        <w:jc w:val="both"/>
        <w:rPr>
          <w:rFonts w:ascii="Cambria" w:eastAsia="Times New Roman" w:hAnsi="Cambria" w:cs="Times New Roman"/>
          <w:sz w:val="24"/>
          <w:szCs w:val="24"/>
        </w:rPr>
      </w:pPr>
      <w:r w:rsidRPr="001A3EC8">
        <w:rPr>
          <w:rFonts w:ascii="Cambria" w:eastAsia="Times New Roman" w:hAnsi="Cambria" w:cs="Times New Roman"/>
          <w:color w:val="212121"/>
          <w:sz w:val="24"/>
          <w:szCs w:val="24"/>
        </w:rPr>
        <w:t xml:space="preserve"> 7. Zobowiązuje się Wykonawcę do spełnienia obowiązku informacyjnego RODO, stanowiącego załącznik nr </w:t>
      </w:r>
      <w:r w:rsidRPr="001A3EC8">
        <w:rPr>
          <w:rFonts w:ascii="Cambria" w:eastAsia="Times New Roman" w:hAnsi="Cambria" w:cs="Times New Roman"/>
          <w:sz w:val="24"/>
          <w:szCs w:val="24"/>
        </w:rPr>
        <w:t xml:space="preserve"> 6  do zapytania ofertowego wobec osób, których dane osobowe zostaną przekazane przez Wykonawcę w związku z realizacją niniejszego postępowania. </w:t>
      </w:r>
    </w:p>
    <w:p w:rsidR="00EB4124" w:rsidRPr="001A3EC8" w:rsidRDefault="00EB4124">
      <w:pPr>
        <w:spacing w:after="0" w:line="240" w:lineRule="auto"/>
        <w:jc w:val="both"/>
        <w:rPr>
          <w:rFonts w:ascii="Cambria" w:eastAsia="Times New Roman" w:hAnsi="Cambria" w:cs="Times New Roman"/>
          <w:sz w:val="24"/>
          <w:szCs w:val="24"/>
        </w:rPr>
      </w:pPr>
    </w:p>
    <w:p w:rsidR="00EB4124" w:rsidRPr="001A3EC8" w:rsidRDefault="002F5C32">
      <w:pPr>
        <w:spacing w:after="0" w:line="240" w:lineRule="auto"/>
        <w:jc w:val="both"/>
        <w:rPr>
          <w:rFonts w:ascii="Cambria" w:eastAsia="Times New Roman" w:hAnsi="Cambria" w:cs="Times New Roman"/>
          <w:sz w:val="24"/>
          <w:szCs w:val="24"/>
        </w:rPr>
      </w:pPr>
      <w:r w:rsidRPr="001A3EC8">
        <w:rPr>
          <w:rFonts w:ascii="Cambria" w:eastAsia="Times New Roman" w:hAnsi="Cambria" w:cs="Times New Roman"/>
          <w:sz w:val="24"/>
          <w:szCs w:val="24"/>
        </w:rPr>
        <w:lastRenderedPageBreak/>
        <w:t>8. Wykonawca oświadcza, że wypełnił obowiązek informacyjny przewidziany w wobec osób fizycznych, od których dane osobowe bezpośrednio lub pośrednio pozyskał w celu ubiegania się o udzielenie zamówienia publicznego w niniejszym postępowania.</w:t>
      </w:r>
    </w:p>
    <w:p w:rsidR="00EB4124" w:rsidRPr="001A3EC8" w:rsidRDefault="00EB4124">
      <w:pPr>
        <w:spacing w:after="0" w:line="240" w:lineRule="auto"/>
        <w:jc w:val="both"/>
        <w:rPr>
          <w:rFonts w:ascii="Cambria" w:eastAsia="Times New Roman" w:hAnsi="Cambria" w:cs="Times New Roman"/>
          <w:sz w:val="24"/>
          <w:szCs w:val="24"/>
        </w:rPr>
      </w:pP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sz w:val="24"/>
          <w:szCs w:val="24"/>
        </w:rPr>
        <w:t xml:space="preserve">9. Wykonawca przekaże Zamawiającemu </w:t>
      </w:r>
      <w:r w:rsidRPr="001A3EC8">
        <w:rPr>
          <w:rFonts w:ascii="Cambria" w:eastAsia="Times New Roman" w:hAnsi="Cambria" w:cs="Times New Roman"/>
          <w:sz w:val="24"/>
          <w:szCs w:val="24"/>
          <w:u w:val="single"/>
        </w:rPr>
        <w:t>w załączeniu do oferty</w:t>
      </w:r>
      <w:r w:rsidRPr="001A3EC8">
        <w:rPr>
          <w:rFonts w:ascii="Cambria" w:eastAsia="Times New Roman" w:hAnsi="Cambria" w:cs="Times New Roman"/>
          <w:sz w:val="24"/>
          <w:szCs w:val="24"/>
        </w:rPr>
        <w:t>,  podpisany przez osobę/by, której dane dotyczą odpowiednio obowiązek informacyjny z art. 13 lub 14  RODO, stanowiący załączniki nr 6   d</w:t>
      </w:r>
      <w:r w:rsidRPr="001A3EC8">
        <w:rPr>
          <w:rFonts w:ascii="Cambria" w:eastAsia="Times New Roman" w:hAnsi="Cambria" w:cs="Times New Roman"/>
          <w:color w:val="212121"/>
          <w:sz w:val="24"/>
          <w:szCs w:val="24"/>
        </w:rPr>
        <w:t xml:space="preserve">o zamówienia publicznego. </w:t>
      </w:r>
    </w:p>
    <w:p w:rsidR="00EB4124" w:rsidRPr="001A3EC8" w:rsidRDefault="00EB4124">
      <w:pPr>
        <w:spacing w:after="0" w:line="240" w:lineRule="auto"/>
        <w:jc w:val="both"/>
        <w:rPr>
          <w:rFonts w:ascii="Cambria" w:eastAsia="Times New Roman" w:hAnsi="Cambria" w:cs="Times New Roman"/>
          <w:color w:val="212121"/>
          <w:sz w:val="24"/>
          <w:szCs w:val="24"/>
        </w:rPr>
      </w:pPr>
    </w:p>
    <w:p w:rsidR="00EB4124" w:rsidRPr="001A3EC8" w:rsidRDefault="002F5C32">
      <w:pPr>
        <w:spacing w:after="0" w:line="240" w:lineRule="auto"/>
        <w:jc w:val="both"/>
        <w:rPr>
          <w:rFonts w:ascii="Cambria" w:eastAsia="Times New Roman" w:hAnsi="Cambria" w:cs="Times New Roman"/>
          <w:color w:val="212121"/>
          <w:sz w:val="24"/>
          <w:szCs w:val="24"/>
        </w:rPr>
      </w:pPr>
      <w:r w:rsidRPr="001A3EC8">
        <w:rPr>
          <w:rFonts w:ascii="Cambria" w:eastAsia="Times New Roman" w:hAnsi="Cambria" w:cs="Times New Roman"/>
          <w:color w:val="212121"/>
          <w:sz w:val="24"/>
          <w:szCs w:val="24"/>
        </w:rPr>
        <w:t>10. Wykonawca zobowiązuje się do każdorazowego spanienia obowiązku informacyjnego z Art. 13 i 14 RODO,  o którym mowa w zał.</w:t>
      </w:r>
      <w:r w:rsidRPr="001A3EC8">
        <w:rPr>
          <w:rFonts w:ascii="Cambria" w:eastAsia="Times New Roman" w:hAnsi="Cambria" w:cs="Times New Roman"/>
          <w:sz w:val="24"/>
          <w:szCs w:val="24"/>
        </w:rPr>
        <w:t xml:space="preserve"> 4 i 5 oraz 6   do zapytan</w:t>
      </w:r>
      <w:r w:rsidRPr="001A3EC8">
        <w:rPr>
          <w:rFonts w:ascii="Cambria" w:eastAsia="Times New Roman" w:hAnsi="Cambria" w:cs="Times New Roman"/>
          <w:color w:val="212121"/>
          <w:sz w:val="24"/>
          <w:szCs w:val="24"/>
        </w:rPr>
        <w:t>ia , również w trakcie realizacji umowy w przypadku jej zawarcia w wyniku niniejszego postepowania i zobowiązuje się do przekazania Zamawiającemu podpisanego obowiązek informacyjnego w dniu przekazania danych, nie późnij niż  10 dni od przekazania danych Zamawiającemu.</w:t>
      </w:r>
    </w:p>
    <w:p w:rsidR="00EB4124" w:rsidRPr="001A3EC8" w:rsidRDefault="00044544">
      <w:pPr>
        <w:keepNext/>
        <w:keepLines/>
        <w:spacing w:after="300"/>
        <w:rPr>
          <w:rFonts w:ascii="Cambria" w:hAnsi="Cambria"/>
          <w:b/>
          <w:color w:val="212121"/>
          <w:sz w:val="24"/>
          <w:szCs w:val="24"/>
        </w:rPr>
      </w:pPr>
      <w:r>
        <w:rPr>
          <w:rFonts w:ascii="Cambria" w:hAnsi="Cambria"/>
          <w:sz w:val="24"/>
          <w:szCs w:val="24"/>
        </w:rPr>
        <w:pict>
          <v:rect id="_x0000_i1025" style="width:0;height:1.5pt" o:hralign="center" o:hrstd="t" o:hr="t" fillcolor="#a0a0a0" stroked="f"/>
        </w:pict>
      </w:r>
    </w:p>
    <w:p w:rsidR="00EB4124" w:rsidRPr="001A3EC8" w:rsidRDefault="002F5C32">
      <w:pPr>
        <w:keepNext/>
        <w:keepLines/>
        <w:spacing w:after="300"/>
        <w:rPr>
          <w:rFonts w:ascii="Cambria" w:hAnsi="Cambria"/>
          <w:b/>
          <w:color w:val="212121"/>
          <w:sz w:val="24"/>
          <w:szCs w:val="24"/>
        </w:rPr>
      </w:pPr>
      <w:r w:rsidRPr="001A3EC8">
        <w:rPr>
          <w:rFonts w:ascii="Cambria" w:hAnsi="Cambria"/>
          <w:b/>
          <w:color w:val="212121"/>
          <w:sz w:val="24"/>
          <w:szCs w:val="24"/>
        </w:rPr>
        <w:br/>
        <w:t>Zasady przetwarzania danych osobowych w Programie Operacyjnym Polska Cyfrowa 2014-2020</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W przetwarzanie danych osobowych w ramach Programu Operacyjnego Polska Cyfrowa 2014-2020 (POPC 2014-2020) zaangażowane są podmioty, które pełnią rolę administratorów w rozumieniu </w:t>
      </w:r>
      <w:r w:rsidRPr="001A3EC8">
        <w:rPr>
          <w:rFonts w:ascii="Cambria" w:hAnsi="Cambria"/>
          <w:b/>
          <w:color w:val="212121"/>
          <w:sz w:val="24"/>
          <w:szCs w:val="24"/>
        </w:rPr>
        <w:t>RODO</w:t>
      </w:r>
      <w:r w:rsidRPr="001A3EC8">
        <w:rPr>
          <w:rFonts w:ascii="Cambria" w:hAnsi="Cambria"/>
          <w:color w:val="212121"/>
          <w:sz w:val="24"/>
          <w:szCs w:val="24"/>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Podmioty te podejmują decyzje dotyczące przetwarzanych danych osobowych, tj.: jakie dane osobowe, w jakim celu i w jaki sposób są przetwarzane. Każdy administrator samodzielnie odpowiada za ochronę danych osobowych oraz za informowanie osób, których dane dotyczą, i społeczeństwa o tym, w jaki sposób przetwarza dane osobowe.</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Minister Finansów, Funduszy i Polityki Regionalnej - jako Instytucja Zarządzająca POPC 2014-2020, pełni rolę administratora danych osobowych przetwarzanych w związku z realizacją POPC 2014-2020</w:t>
      </w:r>
      <w:r w:rsidRPr="001A3EC8">
        <w:rPr>
          <w:rFonts w:ascii="Cambria" w:hAnsi="Cambria"/>
          <w:color w:val="212121"/>
          <w:sz w:val="24"/>
          <w:szCs w:val="24"/>
        </w:rPr>
        <w:t>.</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Ponadto Minister, jako jeden z </w:t>
      </w:r>
      <w:r w:rsidRPr="001A3EC8">
        <w:rPr>
          <w:rFonts w:ascii="Cambria" w:hAnsi="Cambria"/>
          <w:b/>
          <w:color w:val="212121"/>
          <w:sz w:val="24"/>
          <w:szCs w:val="24"/>
        </w:rPr>
        <w:t>beneficjentów </w:t>
      </w:r>
      <w:r w:rsidRPr="001A3EC8">
        <w:rPr>
          <w:rFonts w:ascii="Cambria" w:hAnsi="Cambria"/>
          <w:color w:val="212121"/>
          <w:sz w:val="24"/>
          <w:szCs w:val="24"/>
        </w:rPr>
        <w:t>projektów realizowanych ze środków pomocy technicznej w ramach POPC 2014-2020 jest administratorem danych osobowych, przetwarzanych w tym zakresie.</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Minister Finansów, Funduszy i Polityki Regionalnej</w:t>
      </w:r>
      <w:r w:rsidRPr="001A3EC8">
        <w:rPr>
          <w:rFonts w:ascii="Cambria" w:hAnsi="Cambria"/>
          <w:b/>
          <w:color w:val="212121"/>
          <w:sz w:val="24"/>
          <w:szCs w:val="24"/>
        </w:rPr>
        <w:t> </w:t>
      </w:r>
      <w:r w:rsidRPr="001A3EC8">
        <w:rPr>
          <w:rFonts w:ascii="Cambria" w:hAnsi="Cambria"/>
          <w:color w:val="212121"/>
          <w:sz w:val="24"/>
          <w:szCs w:val="24"/>
        </w:rPr>
        <w:t>jest również administratorem danych zgromadzonych w zarządzanym przez niego </w:t>
      </w:r>
      <w:r w:rsidRPr="001A3EC8">
        <w:rPr>
          <w:rFonts w:ascii="Cambria" w:hAnsi="Cambria"/>
          <w:b/>
          <w:color w:val="212121"/>
          <w:sz w:val="24"/>
          <w:szCs w:val="24"/>
        </w:rPr>
        <w:t>Centralnym Systemie Teleinformatycznym</w:t>
      </w:r>
      <w:r w:rsidRPr="001A3EC8">
        <w:rPr>
          <w:rFonts w:ascii="Cambria" w:hAnsi="Cambria"/>
          <w:color w:val="212121"/>
          <w:sz w:val="24"/>
          <w:szCs w:val="24"/>
        </w:rPr>
        <w:t> wspierającym realizację POPC 2014-2020.</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I. Cel przetwarzania danych osobowych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lastRenderedPageBreak/>
        <w:t>Minister Finansów, Funduszy i Polityki Regionalnej przetwarza dane osobowe</w:t>
      </w:r>
      <w:r w:rsidRPr="001A3EC8">
        <w:rPr>
          <w:rFonts w:ascii="Cambria" w:hAnsi="Cambria"/>
          <w:b/>
          <w:color w:val="212121"/>
          <w:sz w:val="24"/>
          <w:szCs w:val="24"/>
        </w:rPr>
        <w:t> w celu realizacji zadań przypisanych Instytucji Zarządzającej POPC 2014-2020 ,</w:t>
      </w:r>
      <w:r w:rsidRPr="001A3EC8">
        <w:rPr>
          <w:rFonts w:ascii="Cambria" w:hAnsi="Cambria"/>
          <w:color w:val="212121"/>
          <w:sz w:val="24"/>
          <w:szCs w:val="24"/>
        </w:rPr>
        <w:t> w zakresie w jakim jest to niezbędne dla realizacji tego celu. Minister Finansów, Funduszy i Polityki Regionalnej przetwarza dane osobowe </w:t>
      </w:r>
      <w:r w:rsidRPr="001A3EC8">
        <w:rPr>
          <w:rFonts w:ascii="Cambria" w:hAnsi="Cambria"/>
          <w:b/>
          <w:color w:val="212121"/>
          <w:sz w:val="24"/>
          <w:szCs w:val="24"/>
        </w:rPr>
        <w:t>w szczególności w celach</w:t>
      </w:r>
      <w:r w:rsidRPr="001A3EC8">
        <w:rPr>
          <w:rFonts w:ascii="Cambria" w:hAnsi="Cambria"/>
          <w:color w:val="212121"/>
          <w:sz w:val="24"/>
          <w:szCs w:val="24"/>
        </w:rPr>
        <w:t>:</w:t>
      </w:r>
    </w:p>
    <w:p w:rsidR="00EB4124" w:rsidRPr="001A3EC8" w:rsidRDefault="002F5C32">
      <w:pPr>
        <w:numPr>
          <w:ilvl w:val="0"/>
          <w:numId w:val="2"/>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udzielania wsparcia beneficjentom ubiegającym się o dofinansowanie i realizującym projekty,</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potwierdzania kwalifikowalności wydatków,</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wnioskowania o płatności do Komisji Europejskiej,</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raportowania o nieprawidłowościach,</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ewaluacji,</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monitoringu,</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kontroli,</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audytu,</w:t>
      </w:r>
    </w:p>
    <w:p w:rsidR="00EB4124" w:rsidRPr="001A3EC8" w:rsidRDefault="002F5C32">
      <w:pPr>
        <w:numPr>
          <w:ilvl w:val="0"/>
          <w:numId w:val="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sprawozdawczości oraz</w:t>
      </w:r>
    </w:p>
    <w:p w:rsidR="00EB4124" w:rsidRPr="001A3EC8" w:rsidRDefault="002F5C32">
      <w:pPr>
        <w:numPr>
          <w:ilvl w:val="0"/>
          <w:numId w:val="2"/>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 działań informacyjno-promocyjnych.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II. Podstawy prawne przetwarzania</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Przetwarzanie danych osobowych w związku z realizacją POPC 2014-2020 odbywa się zgodnie z RODO</w:t>
      </w:r>
      <w:r w:rsidRPr="001A3EC8">
        <w:rPr>
          <w:rFonts w:ascii="Cambria" w:hAnsi="Cambria"/>
          <w:color w:val="212121"/>
          <w:sz w:val="24"/>
          <w:szCs w:val="24"/>
        </w:rPr>
        <w:t>.</w:t>
      </w:r>
      <w:r w:rsidRPr="001A3EC8">
        <w:rPr>
          <w:rFonts w:ascii="Cambria" w:hAnsi="Cambria"/>
          <w:color w:val="212121"/>
          <w:sz w:val="24"/>
          <w:szCs w:val="24"/>
        </w:rPr>
        <w:br/>
        <w:t>Podstawą prawną przetwarzania danych jest konieczność </w:t>
      </w:r>
      <w:r w:rsidRPr="001A3EC8">
        <w:rPr>
          <w:rFonts w:ascii="Cambria" w:hAnsi="Cambria"/>
          <w:b/>
          <w:color w:val="212121"/>
          <w:sz w:val="24"/>
          <w:szCs w:val="24"/>
        </w:rPr>
        <w:t>realizacji obowiązków spoczywających na Ministrze Finansów, Funduszy i Polityki Regionalnej - jako na Instytucji Zarządzającej - na podstawie przepisów prawa europejskiego i krajowego</w:t>
      </w:r>
      <w:r w:rsidRPr="001A3EC8">
        <w:rPr>
          <w:rFonts w:ascii="Cambria" w:hAnsi="Cambria"/>
          <w:color w:val="212121"/>
          <w:sz w:val="24"/>
          <w:szCs w:val="24"/>
        </w:rPr>
        <w:t> (art. 6 ust. 1 lit. c RODO).</w:t>
      </w:r>
      <w:r w:rsidRPr="001A3EC8">
        <w:rPr>
          <w:rFonts w:ascii="Cambria" w:hAnsi="Cambria"/>
          <w:color w:val="212121"/>
          <w:sz w:val="24"/>
          <w:szCs w:val="24"/>
        </w:rPr>
        <w:br/>
        <w:t>Obowiązki te wynikają m.in. z przepisów ustawy z dnia 11 lipca 2014 r. o zasadach realizacji programów w zakresie polityki spójności finansowanych w perspektywie finansowej 2014-2020 oraz przepisów prawa europejskiego:</w:t>
      </w:r>
    </w:p>
    <w:p w:rsidR="00EB4124" w:rsidRPr="001A3EC8" w:rsidRDefault="00EB4124">
      <w:pPr>
        <w:numPr>
          <w:ilvl w:val="0"/>
          <w:numId w:val="13"/>
        </w:numPr>
        <w:shd w:val="clear" w:color="auto" w:fill="FFFFFF"/>
        <w:spacing w:before="280" w:after="0" w:line="240" w:lineRule="auto"/>
        <w:rPr>
          <w:rFonts w:ascii="Cambria" w:hAnsi="Cambria"/>
          <w:color w:val="212121"/>
          <w:sz w:val="24"/>
          <w:szCs w:val="24"/>
        </w:rPr>
      </w:pPr>
    </w:p>
    <w:p w:rsidR="00EB4124" w:rsidRPr="001A3EC8" w:rsidRDefault="002F5C32">
      <w:pPr>
        <w:numPr>
          <w:ilvl w:val="1"/>
          <w:numId w:val="13"/>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B4124" w:rsidRPr="001A3EC8" w:rsidRDefault="002F5C32">
      <w:pPr>
        <w:numPr>
          <w:ilvl w:val="1"/>
          <w:numId w:val="13"/>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w:t>
      </w:r>
      <w:r w:rsidRPr="001A3EC8">
        <w:rPr>
          <w:rFonts w:ascii="Cambria" w:hAnsi="Cambria"/>
          <w:color w:val="212121"/>
          <w:sz w:val="24"/>
          <w:szCs w:val="24"/>
        </w:rPr>
        <w:lastRenderedPageBreak/>
        <w:t>informacji między beneficjentami a instytucjami zarządzającymi, certyfikującymi, audytowymi i pośredniczącymi.</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Podstawą przetwarzania danych osobowych przez Ministra są również:</w:t>
      </w:r>
    </w:p>
    <w:p w:rsidR="00EB4124" w:rsidRPr="001A3EC8" w:rsidRDefault="00EB4124">
      <w:pPr>
        <w:numPr>
          <w:ilvl w:val="0"/>
          <w:numId w:val="21"/>
        </w:numPr>
        <w:shd w:val="clear" w:color="auto" w:fill="FFFFFF"/>
        <w:spacing w:before="280" w:after="0" w:line="240" w:lineRule="auto"/>
        <w:rPr>
          <w:rFonts w:ascii="Cambria" w:hAnsi="Cambria"/>
          <w:color w:val="212121"/>
          <w:sz w:val="24"/>
          <w:szCs w:val="24"/>
        </w:rPr>
      </w:pPr>
    </w:p>
    <w:p w:rsidR="00EB4124" w:rsidRPr="001A3EC8" w:rsidRDefault="002F5C32">
      <w:pPr>
        <w:numPr>
          <w:ilvl w:val="1"/>
          <w:numId w:val="21"/>
        </w:numPr>
        <w:shd w:val="clear" w:color="auto" w:fill="FFFFFF"/>
        <w:spacing w:after="0" w:line="240" w:lineRule="auto"/>
        <w:rPr>
          <w:rFonts w:ascii="Cambria" w:hAnsi="Cambria"/>
          <w:color w:val="212121"/>
          <w:sz w:val="24"/>
          <w:szCs w:val="24"/>
        </w:rPr>
      </w:pPr>
      <w:r w:rsidRPr="001A3EC8">
        <w:rPr>
          <w:rFonts w:ascii="Cambria" w:hAnsi="Cambria"/>
          <w:b/>
          <w:color w:val="212121"/>
          <w:sz w:val="24"/>
          <w:szCs w:val="24"/>
        </w:rPr>
        <w:t>konieczność realizacji umowy</w:t>
      </w:r>
      <w:r w:rsidRPr="001A3EC8">
        <w:rPr>
          <w:rFonts w:ascii="Cambria" w:hAnsi="Cambria"/>
          <w:color w:val="212121"/>
          <w:sz w:val="24"/>
          <w:szCs w:val="24"/>
        </w:rPr>
        <w:t>, której stroną jest osoba, której dane dotyczą (art. 6 ust. 1 lit. b RODO) - podstawa ta ma zastosowanie m. in.  do danych osobowych osób prowadzących samodzielną działalność gospodarczą, z którymi Minister zawarł umowy w celu realizacji POPC 2014-2020,</w:t>
      </w:r>
    </w:p>
    <w:p w:rsidR="00EB4124" w:rsidRPr="001A3EC8" w:rsidRDefault="002F5C32">
      <w:pPr>
        <w:numPr>
          <w:ilvl w:val="1"/>
          <w:numId w:val="21"/>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wykonywanie </w:t>
      </w:r>
      <w:r w:rsidRPr="001A3EC8">
        <w:rPr>
          <w:rFonts w:ascii="Cambria" w:hAnsi="Cambria"/>
          <w:b/>
          <w:color w:val="212121"/>
          <w:sz w:val="24"/>
          <w:szCs w:val="24"/>
        </w:rPr>
        <w:t>zadań realizowanych w interesie publicznym lub w ramach sprawowania władzy publicznej</w:t>
      </w:r>
      <w:r w:rsidRPr="001A3EC8">
        <w:rPr>
          <w:rFonts w:ascii="Cambria" w:hAnsi="Cambria"/>
          <w:color w:val="212121"/>
          <w:sz w:val="24"/>
          <w:szCs w:val="24"/>
        </w:rPr>
        <w:t> powierzonej Ministrowi (art. 6 ust. 1 lit e RODO) - podstawa ta ma zastosowanie m. in. do organizowanych przez Ministra konkursów i akcji promocyjnych dotyczących Programu,</w:t>
      </w:r>
    </w:p>
    <w:p w:rsidR="00EB4124" w:rsidRPr="001A3EC8" w:rsidRDefault="002F5C32">
      <w:pPr>
        <w:numPr>
          <w:ilvl w:val="1"/>
          <w:numId w:val="21"/>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uzasadniony interes prawny Ministra Finansów, Funduszy i Polityki Regionalnej  (art. 6 ust. 1 lit f RODO) – podstawa ta ma zastosowanie m.in. do danych osobowych przetwarzanych w związku z realizacją umów w ramach Funduszy Europejskich.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W ramach POPC 2014-2020</w:t>
      </w:r>
      <w:r w:rsidRPr="001A3EC8">
        <w:rPr>
          <w:rFonts w:ascii="Cambria" w:hAnsi="Cambria"/>
          <w:b/>
          <w:color w:val="212121"/>
          <w:sz w:val="24"/>
          <w:szCs w:val="24"/>
        </w:rPr>
        <w:t> w działaniu 3.2</w:t>
      </w:r>
      <w:r w:rsidRPr="001A3EC8">
        <w:rPr>
          <w:rFonts w:ascii="Cambria" w:hAnsi="Cambria"/>
          <w:color w:val="212121"/>
          <w:sz w:val="24"/>
          <w:szCs w:val="24"/>
        </w:rPr>
        <w:t> - Innowacyjne rozwiązania na rzecz aktywizacji cyfrowej przetwarzane są </w:t>
      </w:r>
      <w:r w:rsidRPr="001A3EC8">
        <w:rPr>
          <w:rFonts w:ascii="Cambria" w:hAnsi="Cambria"/>
          <w:b/>
          <w:color w:val="212121"/>
          <w:sz w:val="24"/>
          <w:szCs w:val="24"/>
        </w:rPr>
        <w:t>dane szczególnej kategorii</w:t>
      </w:r>
      <w:r w:rsidRPr="001A3EC8">
        <w:rPr>
          <w:rFonts w:ascii="Cambria" w:hAnsi="Cambria"/>
          <w:color w:val="212121"/>
          <w:sz w:val="24"/>
          <w:szCs w:val="24"/>
        </w:rPr>
        <w:t> (dane o niepełnosprawności). Podstawą prawną ich przetwarzania </w:t>
      </w:r>
      <w:r w:rsidRPr="001A3EC8">
        <w:rPr>
          <w:rFonts w:ascii="Cambria" w:hAnsi="Cambria"/>
          <w:b/>
          <w:color w:val="212121"/>
          <w:sz w:val="24"/>
          <w:szCs w:val="24"/>
        </w:rPr>
        <w:t>jest wyraźna zgoda osoby, której dane dotyczą (art. 9 ust. 2 lit a RODO)</w:t>
      </w:r>
      <w:r w:rsidRPr="001A3EC8">
        <w:rPr>
          <w:rFonts w:ascii="Cambria" w:hAnsi="Cambria"/>
          <w:color w:val="212121"/>
          <w:sz w:val="24"/>
          <w:szCs w:val="24"/>
        </w:rPr>
        <w:t>.</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III. Rodzaje przetwarzanych danych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Minister Finansów, Funduszy i Polityki Regionalnej w celu realizacji POPC 2014-2020 przetwarza dane osobowe m. in.:</w:t>
      </w:r>
    </w:p>
    <w:p w:rsidR="00EB4124" w:rsidRPr="001A3EC8" w:rsidRDefault="002F5C32">
      <w:pPr>
        <w:numPr>
          <w:ilvl w:val="0"/>
          <w:numId w:val="3"/>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pracowników, wolontariuszy, praktykantów i stażystów reprezentujących lub wykonujących zadania na rzecz podmiotów zaangażowanych w obsługę i realizację POPC 2014-2020,</w:t>
      </w:r>
    </w:p>
    <w:p w:rsidR="00EB4124" w:rsidRPr="001A3EC8" w:rsidRDefault="002F5C32">
      <w:pPr>
        <w:numPr>
          <w:ilvl w:val="0"/>
          <w:numId w:val="3"/>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osób wskazanych do kontaktu, osób upoważnionych do podejmowania wiążących decyzji oraz innych osób wykonujących zadania na rzecz wnioskodawców, beneficjentów i partnerów,</w:t>
      </w:r>
    </w:p>
    <w:p w:rsidR="00EB4124" w:rsidRPr="001A3EC8" w:rsidRDefault="002F5C32">
      <w:pPr>
        <w:numPr>
          <w:ilvl w:val="0"/>
          <w:numId w:val="3"/>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uczestników szkoleń, konkursów, konferencji, komitetów monitorujących, grup roboczych, grup sterujących oraz spotkań informacyjnych lub promocyjnych organizowanych w ramach POPC 2014-2020,</w:t>
      </w:r>
    </w:p>
    <w:p w:rsidR="00EB4124" w:rsidRPr="001A3EC8" w:rsidRDefault="002F5C32">
      <w:pPr>
        <w:numPr>
          <w:ilvl w:val="0"/>
          <w:numId w:val="3"/>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kandydatów na ekspertów oraz ekspertów zaangażowanych w proces wyboru projektów do dofinansowania lub wykonujących zadania związane z realizacją praw i obowiązków właściwych instytucji, wynikających z zawartych umów o dofinansowanie projektów,</w:t>
      </w:r>
    </w:p>
    <w:p w:rsidR="00EB4124" w:rsidRPr="001A3EC8" w:rsidRDefault="002F5C32">
      <w:pPr>
        <w:numPr>
          <w:ilvl w:val="0"/>
          <w:numId w:val="3"/>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lastRenderedPageBreak/>
        <w:t>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Wśród </w:t>
      </w:r>
      <w:r w:rsidRPr="001A3EC8">
        <w:rPr>
          <w:rFonts w:ascii="Cambria" w:hAnsi="Cambria"/>
          <w:b/>
          <w:color w:val="212121"/>
          <w:sz w:val="24"/>
          <w:szCs w:val="24"/>
        </w:rPr>
        <w:t>rodzajów danych osobowych</w:t>
      </w:r>
      <w:r w:rsidRPr="001A3EC8">
        <w:rPr>
          <w:rFonts w:ascii="Cambria" w:hAnsi="Cambria"/>
          <w:color w:val="212121"/>
          <w:sz w:val="24"/>
          <w:szCs w:val="24"/>
        </w:rPr>
        <w:t> przetwarzanych przez Ministra można wymienić:</w:t>
      </w:r>
    </w:p>
    <w:p w:rsidR="00EB4124" w:rsidRPr="001A3EC8" w:rsidRDefault="002F5C32">
      <w:pPr>
        <w:numPr>
          <w:ilvl w:val="0"/>
          <w:numId w:val="22"/>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dane identyfikacyjne, w szczególności: imię, nazwisko, miejsce zatrudnienia/formę prowadzenia działalności gospodarczej, stanowisko; w niektórych przypadkach także nr PESEL/NIP/REGON,</w:t>
      </w:r>
    </w:p>
    <w:p w:rsidR="00EB4124" w:rsidRPr="001A3EC8" w:rsidRDefault="002F5C32">
      <w:pPr>
        <w:numPr>
          <w:ilvl w:val="0"/>
          <w:numId w:val="2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dane dotyczące stosunku pracy, w szczególności otrzymywane wynagrodzenie oraz wymiar czasu pracy,</w:t>
      </w:r>
    </w:p>
    <w:p w:rsidR="00EB4124" w:rsidRPr="001A3EC8" w:rsidRDefault="002F5C32">
      <w:pPr>
        <w:numPr>
          <w:ilvl w:val="0"/>
          <w:numId w:val="2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dane kontaktowe, które obejmują w szczególności adres e-mail, nr telefonu, nr fax, adres do korespondencji,</w:t>
      </w:r>
    </w:p>
    <w:p w:rsidR="00EB4124" w:rsidRPr="001A3EC8" w:rsidRDefault="002F5C32">
      <w:pPr>
        <w:numPr>
          <w:ilvl w:val="0"/>
          <w:numId w:val="22"/>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dane o charakterze finansowym, w szczególności nr rachunku bankowego, kwotę przyznanych środków, informacje dotyczące nieruchomości (nr działki, nr księgi wieczystej, nr przyłącza gazowego), kwotę wynagrodzenia,</w:t>
      </w:r>
    </w:p>
    <w:p w:rsidR="00EB4124" w:rsidRPr="001A3EC8" w:rsidRDefault="002F5C32">
      <w:pPr>
        <w:numPr>
          <w:ilvl w:val="0"/>
          <w:numId w:val="22"/>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Dane pozyskiwane są bezpośrednio od osób, których dane dotyczą, albo od instytucji i podmiotów zaangażowanych w realizację programów operacyjnych, w szczególności wnioskodawców, beneficjentów i partnerów.</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rsidR="00EB4124" w:rsidRPr="001A3EC8" w:rsidRDefault="002F5C32">
      <w:pPr>
        <w:shd w:val="clear" w:color="auto" w:fill="FFFFFF"/>
        <w:spacing w:line="240" w:lineRule="auto"/>
        <w:rPr>
          <w:rFonts w:ascii="Cambria" w:hAnsi="Cambria"/>
          <w:b/>
          <w:color w:val="212121"/>
          <w:sz w:val="24"/>
          <w:szCs w:val="24"/>
        </w:rPr>
      </w:pPr>
      <w:r w:rsidRPr="001A3EC8">
        <w:rPr>
          <w:rFonts w:ascii="Cambria" w:hAnsi="Cambria"/>
          <w:b/>
          <w:color w:val="212121"/>
          <w:sz w:val="24"/>
          <w:szCs w:val="24"/>
        </w:rPr>
        <w:br/>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IV. Okres przechowywania danych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Dane osobowe będą przechowywane przez okres wskazany w art. 140 ust. 1 rozporządzenia Parlamentu Europejskiego i Rady (UE) nr 1303/2013 z dnia 17 grudnia 2013 r. oraz jednocześnie </w:t>
      </w:r>
      <w:r w:rsidRPr="001A3EC8">
        <w:rPr>
          <w:rFonts w:ascii="Cambria" w:hAnsi="Cambria"/>
          <w:b/>
          <w:color w:val="212121"/>
          <w:sz w:val="24"/>
          <w:szCs w:val="24"/>
        </w:rPr>
        <w:t>przez czas nie krótszy niż 10 lat od dnia przyznania ostatniej pomocy w ramach POPC 2014-2020</w:t>
      </w:r>
      <w:r w:rsidRPr="001A3EC8">
        <w:rPr>
          <w:rFonts w:ascii="Cambria" w:hAnsi="Cambria"/>
          <w:color w:val="212121"/>
          <w:sz w:val="24"/>
          <w:szCs w:val="24"/>
        </w:rPr>
        <w:t> - z równoczesnym uwzględnieniem przepisów ustawy z dnia 14 lipca 1983 r. o narodowym zasobie archiwalnym i archiwach.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W niektórych przypadkach, np. prowadzenia kontroli u Ministra przez organy Unii Europejskiej, okres ten może zostać wydłużony.</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V. Odbiorcy danych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lastRenderedPageBreak/>
        <w:t>Odbiorcami danych osobowych mogą być: </w:t>
      </w:r>
    </w:p>
    <w:p w:rsidR="00EB4124" w:rsidRPr="001A3EC8" w:rsidRDefault="002F5C32">
      <w:pPr>
        <w:numPr>
          <w:ilvl w:val="0"/>
          <w:numId w:val="8"/>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podmioty, którym Instytucja Zarządzająca POPC 2014-2020 powierzyła wykonywanie zadań związanych z realizacją Programu, w tym w szczególności </w:t>
      </w:r>
      <w:r w:rsidRPr="001A3EC8">
        <w:rPr>
          <w:rFonts w:ascii="Cambria" w:hAnsi="Cambria"/>
          <w:b/>
          <w:color w:val="212121"/>
          <w:sz w:val="24"/>
          <w:szCs w:val="24"/>
        </w:rPr>
        <w:t>Instytucja Pośrednicząca POPC</w:t>
      </w:r>
      <w:r w:rsidRPr="001A3EC8">
        <w:rPr>
          <w:rFonts w:ascii="Cambria" w:hAnsi="Cambria"/>
          <w:color w:val="212121"/>
          <w:sz w:val="24"/>
          <w:szCs w:val="24"/>
        </w:rPr>
        <w:t>, a także </w:t>
      </w:r>
      <w:r w:rsidRPr="001A3EC8">
        <w:rPr>
          <w:rFonts w:ascii="Cambria" w:hAnsi="Cambria"/>
          <w:b/>
          <w:color w:val="212121"/>
          <w:sz w:val="24"/>
          <w:szCs w:val="24"/>
        </w:rPr>
        <w:t>eksperci, podmioty prowadzące audyty, kontrole, szkolenia i ewaluacje</w:t>
      </w:r>
      <w:r w:rsidRPr="001A3EC8">
        <w:rPr>
          <w:rFonts w:ascii="Cambria" w:hAnsi="Cambria"/>
          <w:color w:val="212121"/>
          <w:sz w:val="24"/>
          <w:szCs w:val="24"/>
        </w:rPr>
        <w:t>,  </w:t>
      </w:r>
    </w:p>
    <w:p w:rsidR="00EB4124" w:rsidRPr="001A3EC8" w:rsidRDefault="002F5C32">
      <w:pPr>
        <w:numPr>
          <w:ilvl w:val="0"/>
          <w:numId w:val="8"/>
        </w:numPr>
        <w:shd w:val="clear" w:color="auto" w:fill="FFFFFF"/>
        <w:spacing w:after="0" w:line="240" w:lineRule="auto"/>
        <w:rPr>
          <w:rFonts w:ascii="Cambria" w:hAnsi="Cambria"/>
          <w:color w:val="212121"/>
          <w:sz w:val="24"/>
          <w:szCs w:val="24"/>
        </w:rPr>
      </w:pPr>
      <w:r w:rsidRPr="001A3EC8">
        <w:rPr>
          <w:rFonts w:ascii="Cambria" w:hAnsi="Cambria"/>
          <w:b/>
          <w:color w:val="212121"/>
          <w:sz w:val="24"/>
          <w:szCs w:val="24"/>
        </w:rPr>
        <w:t>instytucje, organy i agencje Unii Europejskiej (UE)</w:t>
      </w:r>
      <w:r w:rsidRPr="001A3EC8">
        <w:rPr>
          <w:rFonts w:ascii="Cambria" w:hAnsi="Cambria"/>
          <w:color w:val="212121"/>
          <w:sz w:val="24"/>
          <w:szCs w:val="24"/>
        </w:rPr>
        <w:t>, a także inne podmioty, którym UE powierzyła wykonywanie zadań związanych z wdrażaniem POPC 2014-2020, </w:t>
      </w:r>
    </w:p>
    <w:p w:rsidR="00EB4124" w:rsidRPr="001A3EC8" w:rsidRDefault="002F5C32">
      <w:pPr>
        <w:numPr>
          <w:ilvl w:val="0"/>
          <w:numId w:val="8"/>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podmioty świadczące na rzecz Ministra usługi związane z obsługą i rozwojem systemów teleinformatycznych oraz zapewnieniem łączności, w szczególności </w:t>
      </w:r>
      <w:r w:rsidRPr="001A3EC8">
        <w:rPr>
          <w:rFonts w:ascii="Cambria" w:hAnsi="Cambria"/>
          <w:b/>
          <w:color w:val="212121"/>
          <w:sz w:val="24"/>
          <w:szCs w:val="24"/>
        </w:rPr>
        <w:t>dostawcy rozwiązań IT i  operatorzy telekomunikacyjni</w:t>
      </w:r>
      <w:r w:rsidRPr="001A3EC8">
        <w:rPr>
          <w:rFonts w:ascii="Cambria" w:hAnsi="Cambria"/>
          <w:color w:val="212121"/>
          <w:sz w:val="24"/>
          <w:szCs w:val="24"/>
        </w:rPr>
        <w:t>.</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VI. Prawa osoby, której dane dotyczą</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Osobom, których dane przetwarzane są w związku z realizacją POPC 2014-2020 przysługują następujące prawa:</w:t>
      </w:r>
    </w:p>
    <w:p w:rsidR="00EB4124" w:rsidRPr="001A3EC8" w:rsidRDefault="002F5C32">
      <w:pPr>
        <w:numPr>
          <w:ilvl w:val="0"/>
          <w:numId w:val="17"/>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prawo </w:t>
      </w:r>
      <w:r w:rsidRPr="001A3EC8">
        <w:rPr>
          <w:rFonts w:ascii="Cambria" w:hAnsi="Cambria"/>
          <w:b/>
          <w:color w:val="212121"/>
          <w:sz w:val="24"/>
          <w:szCs w:val="24"/>
        </w:rPr>
        <w:t>dostępu do danych osobowych i ich sprostowania</w:t>
      </w:r>
      <w:r w:rsidRPr="001A3EC8">
        <w:rPr>
          <w:rFonts w:ascii="Cambria" w:hAnsi="Cambria"/>
          <w:color w:val="212121"/>
          <w:sz w:val="24"/>
          <w:szCs w:val="24"/>
        </w:rPr>
        <w:br/>
        <w:t>Realizując te prawo, osoba której dane dotyczą może zwrócić się do Ministra z pytanie m.in. o to czy Minister przetwarza jej dane osobowe, jakie dane osobowe przetwarza i skąd je pozyskał, jaki jest cel przetwarzania i jego podstawa prawna  oraz jak długo dane te będą przetwarzane.</w:t>
      </w:r>
      <w:r w:rsidRPr="001A3EC8">
        <w:rPr>
          <w:rFonts w:ascii="Cambria" w:hAnsi="Cambria"/>
          <w:color w:val="212121"/>
          <w:sz w:val="24"/>
          <w:szCs w:val="24"/>
        </w:rPr>
        <w:br/>
        <w:t>W przypadku, gdy przetwarzane dane okażą się nieaktualne, osoba, której dane dotyczą może zwrócić się do Ministra z wnioskiem o ich aktualizację,</w:t>
      </w:r>
    </w:p>
    <w:p w:rsidR="00EB4124" w:rsidRPr="001A3EC8" w:rsidRDefault="002F5C32">
      <w:pPr>
        <w:numPr>
          <w:ilvl w:val="0"/>
          <w:numId w:val="17"/>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prawo </w:t>
      </w:r>
      <w:r w:rsidRPr="001A3EC8">
        <w:rPr>
          <w:rFonts w:ascii="Cambria" w:hAnsi="Cambria"/>
          <w:b/>
          <w:color w:val="212121"/>
          <w:sz w:val="24"/>
          <w:szCs w:val="24"/>
        </w:rPr>
        <w:t>usunięcia lub ograniczenia ich przetwarzania</w:t>
      </w:r>
      <w:r w:rsidRPr="001A3EC8">
        <w:rPr>
          <w:rFonts w:ascii="Cambria" w:hAnsi="Cambria"/>
          <w:color w:val="212121"/>
          <w:sz w:val="24"/>
          <w:szCs w:val="24"/>
        </w:rPr>
        <w:t> – jeżeli spełnione są przesłanki określone w art. 17 i 18 RODO</w:t>
      </w:r>
      <w:r w:rsidRPr="001A3EC8">
        <w:rPr>
          <w:rFonts w:ascii="Cambria" w:hAnsi="Cambria"/>
          <w:color w:val="212121"/>
          <w:sz w:val="24"/>
          <w:szCs w:val="24"/>
        </w:rPr>
        <w:br/>
        <w:t>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w:t>
      </w:r>
      <w:r w:rsidRPr="001A3EC8">
        <w:rPr>
          <w:rFonts w:ascii="Cambria" w:hAnsi="Cambria"/>
          <w:color w:val="212121"/>
          <w:sz w:val="24"/>
          <w:szCs w:val="24"/>
        </w:rPr>
        <w:br/>
        <w:t>Ograniczenie przetwarzania danych osobowych powoduje, że Minister może jedynie przechowywać dane osobowe. Minister nie może przekazywać tych danych innym podmiotom, modyfikować ich ani usuwać.</w:t>
      </w:r>
      <w:r w:rsidRPr="001A3EC8">
        <w:rPr>
          <w:rFonts w:ascii="Cambria" w:hAnsi="Cambria"/>
          <w:color w:val="212121"/>
          <w:sz w:val="24"/>
          <w:szCs w:val="24"/>
        </w:rPr>
        <w:br/>
        <w:t>Ograniczanie przetwarzania danych osobowych ma charakter czasowy i trwa do momentu dokonania przez Ministra oceny, czy dane osobowe są prawidłowe, przetwarzane zgodnie z prawem oraz niezbędne do realizacji celu przetwarzania.</w:t>
      </w:r>
      <w:r w:rsidRPr="001A3EC8">
        <w:rPr>
          <w:rFonts w:ascii="Cambria" w:hAnsi="Cambria"/>
          <w:color w:val="212121"/>
          <w:sz w:val="24"/>
          <w:szCs w:val="24"/>
        </w:rPr>
        <w:br/>
        <w:t>Ograniczenie przetwarzania danych osobowych następuje także w przypadku wniesienia sprzeciwu wobec przetwarzania danych – do czasu rozpatrzenia przez Ministra tego sprzeciwu.</w:t>
      </w:r>
    </w:p>
    <w:p w:rsidR="00EB4124" w:rsidRPr="001A3EC8" w:rsidRDefault="002F5C32">
      <w:pPr>
        <w:numPr>
          <w:ilvl w:val="0"/>
          <w:numId w:val="17"/>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prawo</w:t>
      </w:r>
      <w:r w:rsidRPr="001A3EC8">
        <w:rPr>
          <w:rFonts w:ascii="Cambria" w:hAnsi="Cambria"/>
          <w:b/>
          <w:color w:val="212121"/>
          <w:sz w:val="24"/>
          <w:szCs w:val="24"/>
        </w:rPr>
        <w:t> wniesienia skargi do Prezesa Urzędu Ochrony Danych Osobowych,</w:t>
      </w:r>
    </w:p>
    <w:p w:rsidR="00EB4124" w:rsidRPr="001A3EC8" w:rsidRDefault="002F5C32">
      <w:pPr>
        <w:numPr>
          <w:ilvl w:val="0"/>
          <w:numId w:val="17"/>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t>prawo do </w:t>
      </w:r>
      <w:r w:rsidRPr="001A3EC8">
        <w:rPr>
          <w:rFonts w:ascii="Cambria" w:hAnsi="Cambria"/>
          <w:b/>
          <w:color w:val="212121"/>
          <w:sz w:val="24"/>
          <w:szCs w:val="24"/>
        </w:rPr>
        <w:t>cofnięcia zgody</w:t>
      </w:r>
      <w:r w:rsidRPr="001A3EC8">
        <w:rPr>
          <w:rFonts w:ascii="Cambria" w:hAnsi="Cambria"/>
          <w:color w:val="212121"/>
          <w:sz w:val="24"/>
          <w:szCs w:val="24"/>
        </w:rPr>
        <w:t>, w każdym momencie - w przypadku, gdy podstawą przetwarzania danych jest zgoda (art. 9 ust. 2 lit a RODO). Cofnięcie zgody nie spowoduje, że dotychczasowe przetwarzanie danych zostanie uznane za niezgodne z prawem.</w:t>
      </w:r>
    </w:p>
    <w:p w:rsidR="00EB4124" w:rsidRPr="001A3EC8" w:rsidRDefault="002F5C32">
      <w:pPr>
        <w:numPr>
          <w:ilvl w:val="0"/>
          <w:numId w:val="17"/>
        </w:numPr>
        <w:shd w:val="clear" w:color="auto" w:fill="FFFFFF"/>
        <w:spacing w:after="0" w:line="240" w:lineRule="auto"/>
        <w:rPr>
          <w:rFonts w:ascii="Cambria" w:hAnsi="Cambria"/>
          <w:color w:val="212121"/>
          <w:sz w:val="24"/>
          <w:szCs w:val="24"/>
        </w:rPr>
      </w:pPr>
      <w:r w:rsidRPr="001A3EC8">
        <w:rPr>
          <w:rFonts w:ascii="Cambria" w:hAnsi="Cambria"/>
          <w:color w:val="212121"/>
          <w:sz w:val="24"/>
          <w:szCs w:val="24"/>
        </w:rPr>
        <w:lastRenderedPageBreak/>
        <w:t>prawo </w:t>
      </w:r>
      <w:r w:rsidRPr="001A3EC8">
        <w:rPr>
          <w:rFonts w:ascii="Cambria" w:hAnsi="Cambria"/>
          <w:b/>
          <w:color w:val="212121"/>
          <w:sz w:val="24"/>
          <w:szCs w:val="24"/>
        </w:rPr>
        <w:t>otrzymania danych osobowych w ustrukturyzowanym powszechnie używanym formacie</w:t>
      </w:r>
      <w:r w:rsidRPr="001A3EC8">
        <w:rPr>
          <w:rFonts w:ascii="Cambria" w:hAnsi="Cambria"/>
          <w:color w:val="212121"/>
          <w:sz w:val="24"/>
          <w:szCs w:val="24"/>
        </w:rPr>
        <w:t>,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rsidR="00EB4124" w:rsidRPr="001A3EC8" w:rsidRDefault="002F5C32">
      <w:pPr>
        <w:numPr>
          <w:ilvl w:val="0"/>
          <w:numId w:val="17"/>
        </w:numPr>
        <w:shd w:val="clear" w:color="auto" w:fill="FFFFFF"/>
        <w:spacing w:after="280" w:line="240" w:lineRule="auto"/>
        <w:rPr>
          <w:rFonts w:ascii="Cambria" w:hAnsi="Cambria"/>
          <w:color w:val="212121"/>
          <w:sz w:val="24"/>
          <w:szCs w:val="24"/>
        </w:rPr>
      </w:pPr>
      <w:r w:rsidRPr="001A3EC8">
        <w:rPr>
          <w:rFonts w:ascii="Cambria" w:hAnsi="Cambria"/>
          <w:b/>
          <w:color w:val="212121"/>
          <w:sz w:val="24"/>
          <w:szCs w:val="24"/>
        </w:rPr>
        <w:t>prawo wniesienia sprzeciwu wobec przetwarzania danych osobowych</w:t>
      </w:r>
      <w:r w:rsidRPr="001A3EC8">
        <w:rPr>
          <w:rFonts w:ascii="Cambria" w:hAnsi="Cambria"/>
          <w:color w:val="212121"/>
          <w:sz w:val="24"/>
          <w:szCs w:val="24"/>
        </w:rPr>
        <w:t>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 </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VII. Zautomatyzowane podejmowanie decyzji</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Dane nie podlegają procesowi zautomatyzowanego podejmowania decyzji.</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b/>
          <w:color w:val="212121"/>
          <w:sz w:val="24"/>
          <w:szCs w:val="24"/>
        </w:rPr>
        <w:t>VIII. Kontakt z Inspektorem Ochrony Danych</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Minister Finansów, Funduszy i Polityki Regionalnej ma swoją siedzibę pod adresem: ul. Wspólna 2/4, 00-926 Warszawa.</w:t>
      </w:r>
    </w:p>
    <w:p w:rsidR="00EB4124" w:rsidRPr="001A3EC8" w:rsidRDefault="002F5C32">
      <w:pPr>
        <w:shd w:val="clear" w:color="auto" w:fill="FFFFFF"/>
        <w:spacing w:line="240" w:lineRule="auto"/>
        <w:rPr>
          <w:rFonts w:ascii="Cambria" w:hAnsi="Cambria"/>
          <w:color w:val="212121"/>
          <w:sz w:val="24"/>
          <w:szCs w:val="24"/>
        </w:rPr>
      </w:pPr>
      <w:r w:rsidRPr="001A3EC8">
        <w:rPr>
          <w:rFonts w:ascii="Cambria" w:hAnsi="Cambria"/>
          <w:color w:val="212121"/>
          <w:sz w:val="24"/>
          <w:szCs w:val="24"/>
        </w:rPr>
        <w:t xml:space="preserve">W przypadku pytań, kontakt z Inspektorem Ochrony Danych Osobowych </w:t>
      </w:r>
      <w:proofErr w:type="spellStart"/>
      <w:r w:rsidRPr="001A3EC8">
        <w:rPr>
          <w:rFonts w:ascii="Cambria" w:hAnsi="Cambria"/>
          <w:color w:val="212121"/>
          <w:sz w:val="24"/>
          <w:szCs w:val="24"/>
        </w:rPr>
        <w:t>MFiPR</w:t>
      </w:r>
      <w:proofErr w:type="spellEnd"/>
      <w:r w:rsidRPr="001A3EC8">
        <w:rPr>
          <w:rFonts w:ascii="Cambria" w:hAnsi="Cambria"/>
          <w:color w:val="212121"/>
          <w:sz w:val="24"/>
          <w:szCs w:val="24"/>
        </w:rPr>
        <w:t xml:space="preserve"> jest możliwy:</w:t>
      </w:r>
    </w:p>
    <w:p w:rsidR="00EB4124" w:rsidRPr="001A3EC8" w:rsidRDefault="002F5C32">
      <w:pPr>
        <w:numPr>
          <w:ilvl w:val="0"/>
          <w:numId w:val="16"/>
        </w:numPr>
        <w:shd w:val="clear" w:color="auto" w:fill="FFFFFF"/>
        <w:spacing w:before="280" w:after="0" w:line="240" w:lineRule="auto"/>
        <w:rPr>
          <w:rFonts w:ascii="Cambria" w:hAnsi="Cambria"/>
          <w:color w:val="212121"/>
          <w:sz w:val="24"/>
          <w:szCs w:val="24"/>
        </w:rPr>
      </w:pPr>
      <w:r w:rsidRPr="001A3EC8">
        <w:rPr>
          <w:rFonts w:ascii="Cambria" w:hAnsi="Cambria"/>
          <w:color w:val="212121"/>
          <w:sz w:val="24"/>
          <w:szCs w:val="24"/>
        </w:rPr>
        <w:t>pod adresem: ul. Wspólna 2/4, 00-926 Warszawa,</w:t>
      </w:r>
    </w:p>
    <w:p w:rsidR="00EB4124" w:rsidRPr="001A3EC8" w:rsidRDefault="002F5C32">
      <w:pPr>
        <w:numPr>
          <w:ilvl w:val="0"/>
          <w:numId w:val="16"/>
        </w:numPr>
        <w:shd w:val="clear" w:color="auto" w:fill="FFFFFF"/>
        <w:spacing w:after="280" w:line="240" w:lineRule="auto"/>
        <w:rPr>
          <w:rFonts w:ascii="Cambria" w:hAnsi="Cambria"/>
          <w:color w:val="212121"/>
          <w:sz w:val="24"/>
          <w:szCs w:val="24"/>
        </w:rPr>
      </w:pPr>
      <w:r w:rsidRPr="001A3EC8">
        <w:rPr>
          <w:rFonts w:ascii="Cambria" w:hAnsi="Cambria"/>
          <w:color w:val="212121"/>
          <w:sz w:val="24"/>
          <w:szCs w:val="24"/>
        </w:rPr>
        <w:t>pod adresem poczty elektronicznej: </w:t>
      </w:r>
      <w:r w:rsidRPr="001A3EC8">
        <w:rPr>
          <w:rFonts w:ascii="Cambria" w:hAnsi="Cambria"/>
          <w:b/>
          <w:color w:val="212121"/>
          <w:sz w:val="24"/>
          <w:szCs w:val="24"/>
        </w:rPr>
        <w:t>IOD@mfipr.gov.pl</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b/>
          <w:sz w:val="24"/>
          <w:szCs w:val="24"/>
        </w:rPr>
        <w:t>XX.  Załączniki</w:t>
      </w:r>
      <w:r w:rsidRPr="001A3EC8">
        <w:rPr>
          <w:rFonts w:ascii="Cambria" w:eastAsia="Cambria" w:hAnsi="Cambria" w:cs="Cambria"/>
          <w:sz w:val="24"/>
          <w:szCs w:val="24"/>
        </w:rPr>
        <w:t xml:space="preserve">. </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Następujące załączniki stanowią integralną część zapytania ofertowego:</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Załącznik nr 1 - Formularz Ofertowy</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Załącznik nr 2 - Projekt umowy</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Załącznik nr 3 -  Szczegółowy Opis przedmiotu zamówienia</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Załącznik nr 4 - Obowiązek Informacyjny z art. 13 ust. 1 i 2 RODO</w:t>
      </w:r>
    </w:p>
    <w:p w:rsidR="00EB4124" w:rsidRPr="001A3EC8" w:rsidRDefault="002F5C32">
      <w:pPr>
        <w:spacing w:after="0" w:line="240" w:lineRule="auto"/>
        <w:rPr>
          <w:rFonts w:ascii="Cambria" w:eastAsia="Cambria" w:hAnsi="Cambria" w:cs="Cambria"/>
          <w:sz w:val="24"/>
          <w:szCs w:val="24"/>
        </w:rPr>
      </w:pPr>
      <w:r w:rsidRPr="001A3EC8">
        <w:rPr>
          <w:rFonts w:ascii="Cambria" w:eastAsia="Cambria" w:hAnsi="Cambria" w:cs="Cambria"/>
          <w:sz w:val="24"/>
          <w:szCs w:val="24"/>
        </w:rPr>
        <w:t>Załącznik nr 5 - Obowiązek Informacyjny z art. 14 ust. 1 i 2 RODO</w:t>
      </w:r>
      <w:r w:rsidRPr="001A3EC8">
        <w:rPr>
          <w:rFonts w:ascii="Cambria" w:eastAsia="Cambria" w:hAnsi="Cambria" w:cs="Cambria"/>
          <w:sz w:val="24"/>
          <w:szCs w:val="24"/>
        </w:rPr>
        <w:br/>
        <w:t>Załącznik nr 6 - Obowiązek informacyjny instytucji pośredniczącej</w:t>
      </w:r>
    </w:p>
    <w:p w:rsidR="00EB4124" w:rsidRPr="001A3EC8" w:rsidRDefault="002F5C32">
      <w:pPr>
        <w:keepNext/>
        <w:keepLines/>
        <w:pBdr>
          <w:top w:val="nil"/>
          <w:left w:val="nil"/>
          <w:bottom w:val="nil"/>
          <w:right w:val="nil"/>
          <w:between w:val="nil"/>
        </w:pBdr>
        <w:spacing w:after="300"/>
        <w:rPr>
          <w:rFonts w:ascii="Cambria" w:eastAsia="Cambria" w:hAnsi="Cambria" w:cs="Cambria"/>
          <w:color w:val="FF0000"/>
          <w:sz w:val="24"/>
          <w:szCs w:val="24"/>
        </w:rPr>
      </w:pPr>
      <w:r w:rsidRPr="001A3EC8">
        <w:rPr>
          <w:rFonts w:ascii="Cambria" w:eastAsia="Cambria" w:hAnsi="Cambria" w:cs="Cambria"/>
          <w:color w:val="FF0000"/>
          <w:sz w:val="24"/>
          <w:szCs w:val="24"/>
        </w:rPr>
        <w:t xml:space="preserve"> </w:t>
      </w:r>
    </w:p>
    <w:p w:rsidR="00EB4124" w:rsidRDefault="002F5C32">
      <w:pPr>
        <w:spacing w:line="240" w:lineRule="auto"/>
        <w:ind w:left="4247"/>
        <w:jc w:val="center"/>
        <w:rPr>
          <w:rFonts w:ascii="Cambria" w:eastAsia="Cambria" w:hAnsi="Cambria" w:cs="Cambria"/>
        </w:rPr>
      </w:pPr>
      <w:r>
        <w:rPr>
          <w:rFonts w:ascii="Cambria" w:eastAsia="Cambria" w:hAnsi="Cambria" w:cs="Cambria"/>
        </w:rPr>
        <w:t xml:space="preserve">                          </w:t>
      </w:r>
    </w:p>
    <w:p w:rsidR="00EB4124" w:rsidRDefault="002F5C32">
      <w:pPr>
        <w:spacing w:line="240" w:lineRule="auto"/>
        <w:ind w:left="4247"/>
        <w:jc w:val="center"/>
        <w:rPr>
          <w:rFonts w:ascii="Cambria" w:eastAsia="Cambria" w:hAnsi="Cambria" w:cs="Cambria"/>
          <w:sz w:val="24"/>
          <w:szCs w:val="24"/>
        </w:rPr>
      </w:pPr>
      <w:r>
        <w:rPr>
          <w:rFonts w:ascii="Cambria" w:eastAsia="Cambria" w:hAnsi="Cambria" w:cs="Cambria"/>
        </w:rPr>
        <w:t xml:space="preserve">                            </w:t>
      </w:r>
      <w:r>
        <w:rPr>
          <w:rFonts w:ascii="Cambria" w:eastAsia="Cambria" w:hAnsi="Cambria" w:cs="Cambria"/>
        </w:rPr>
        <w:tab/>
      </w:r>
      <w:r>
        <w:rPr>
          <w:rFonts w:ascii="Cambria" w:eastAsia="Cambria" w:hAnsi="Cambria" w:cs="Cambria"/>
        </w:rPr>
        <w:tab/>
        <w:t xml:space="preserve"> </w:t>
      </w:r>
      <w:r>
        <w:rPr>
          <w:rFonts w:ascii="Cambria" w:eastAsia="Cambria" w:hAnsi="Cambria" w:cs="Cambria"/>
          <w:sz w:val="24"/>
          <w:szCs w:val="24"/>
        </w:rPr>
        <w:t>Zatwierdzam</w:t>
      </w:r>
    </w:p>
    <w:p w:rsidR="00EB4124" w:rsidRDefault="002F5C32">
      <w:pPr>
        <w:spacing w:after="240"/>
        <w:jc w:val="right"/>
        <w:rPr>
          <w:rFonts w:ascii="Cambria" w:eastAsia="Cambria" w:hAnsi="Cambria" w:cs="Cambria"/>
          <w:sz w:val="24"/>
          <w:szCs w:val="24"/>
        </w:rPr>
      </w:pPr>
      <w:r>
        <w:rPr>
          <w:rFonts w:ascii="Cambria" w:eastAsia="Cambria" w:hAnsi="Cambria" w:cs="Cambria"/>
          <w:sz w:val="24"/>
          <w:szCs w:val="24"/>
        </w:rPr>
        <w:t xml:space="preserve">  Dyrektor Centrum Kultury</w:t>
      </w:r>
    </w:p>
    <w:p w:rsidR="00EB4124" w:rsidRDefault="002F5C32">
      <w:pPr>
        <w:spacing w:after="240"/>
        <w:ind w:left="5664" w:firstLine="707"/>
        <w:jc w:val="center"/>
        <w:rPr>
          <w:rFonts w:ascii="Cambria" w:eastAsia="Cambria" w:hAnsi="Cambria" w:cs="Cambria"/>
          <w:sz w:val="24"/>
          <w:szCs w:val="24"/>
        </w:rPr>
      </w:pPr>
      <w:r>
        <w:rPr>
          <w:rFonts w:ascii="Cambria" w:eastAsia="Cambria" w:hAnsi="Cambria" w:cs="Cambria"/>
          <w:sz w:val="24"/>
          <w:szCs w:val="24"/>
        </w:rPr>
        <w:lastRenderedPageBreak/>
        <w:t>Iwona Drozd</w:t>
      </w:r>
    </w:p>
    <w:sectPr w:rsidR="00EB4124">
      <w:headerReference w:type="default" r:id="rId9"/>
      <w:footerReference w:type="default" r:id="rId10"/>
      <w:pgSz w:w="11906" w:h="16838"/>
      <w:pgMar w:top="1417" w:right="1417" w:bottom="1417" w:left="1417" w:header="1"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44" w:rsidRDefault="00044544">
      <w:pPr>
        <w:spacing w:after="0" w:line="240" w:lineRule="auto"/>
      </w:pPr>
      <w:r>
        <w:separator/>
      </w:r>
    </w:p>
  </w:endnote>
  <w:endnote w:type="continuationSeparator" w:id="0">
    <w:p w:rsidR="00044544" w:rsidRDefault="0004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24" w:rsidRDefault="002F5C3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44021">
      <w:rPr>
        <w:noProof/>
        <w:color w:val="000000"/>
      </w:rPr>
      <w:t>14</w:t>
    </w:r>
    <w:r>
      <w:rPr>
        <w:color w:val="000000"/>
      </w:rPr>
      <w:fldChar w:fldCharType="end"/>
    </w:r>
  </w:p>
  <w:p w:rsidR="00EB4124" w:rsidRDefault="00EB412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44" w:rsidRDefault="00044544">
      <w:pPr>
        <w:spacing w:after="0" w:line="240" w:lineRule="auto"/>
      </w:pPr>
      <w:r>
        <w:separator/>
      </w:r>
    </w:p>
  </w:footnote>
  <w:footnote w:type="continuationSeparator" w:id="0">
    <w:p w:rsidR="00044544" w:rsidRDefault="00044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24" w:rsidRDefault="002F5C32">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rPr>
      <w:drawing>
        <wp:inline distT="0" distB="0" distL="0" distR="0">
          <wp:extent cx="5838825" cy="1457294"/>
          <wp:effectExtent l="0" t="0" r="0" b="0"/>
          <wp:docPr id="4" name="image1.png" descr="C:\Users\Admin\Desktop\Konwersja Cyfrowa\Zapytanie ofertowe edytowanie\belka-logotypowa_mkidn_nowa_auto_1600x800.png"/>
          <wp:cNvGraphicFramePr/>
          <a:graphic xmlns:a="http://schemas.openxmlformats.org/drawingml/2006/main">
            <a:graphicData uri="http://schemas.openxmlformats.org/drawingml/2006/picture">
              <pic:pic xmlns:pic="http://schemas.openxmlformats.org/drawingml/2006/picture">
                <pic:nvPicPr>
                  <pic:cNvPr id="0" name="image1.png" descr="C:\Users\Admin\Desktop\Konwersja Cyfrowa\Zapytanie ofertowe edytowanie\belka-logotypowa_mkidn_nowa_auto_1600x800.png"/>
                  <pic:cNvPicPr preferRelativeResize="0"/>
                </pic:nvPicPr>
                <pic:blipFill>
                  <a:blip r:embed="rId1"/>
                  <a:srcRect/>
                  <a:stretch>
                    <a:fillRect/>
                  </a:stretch>
                </pic:blipFill>
                <pic:spPr>
                  <a:xfrm>
                    <a:off x="0" y="0"/>
                    <a:ext cx="5838825" cy="1457294"/>
                  </a:xfrm>
                  <a:prstGeom prst="rect">
                    <a:avLst/>
                  </a:prstGeom>
                  <a:ln/>
                </pic:spPr>
              </pic:pic>
            </a:graphicData>
          </a:graphic>
        </wp:inline>
      </w:drawing>
    </w:r>
  </w:p>
  <w:p w:rsidR="00EB4124" w:rsidRDefault="00EB412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541"/>
    <w:multiLevelType w:val="multilevel"/>
    <w:tmpl w:val="D0782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700878"/>
    <w:multiLevelType w:val="multilevel"/>
    <w:tmpl w:val="102609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E9C3B42"/>
    <w:multiLevelType w:val="multilevel"/>
    <w:tmpl w:val="0024D800"/>
    <w:lvl w:ilvl="0">
      <w:start w:val="1"/>
      <w:numFmt w:val="decimal"/>
      <w:lvlText w:val="%1."/>
      <w:lvlJc w:val="left"/>
      <w:pPr>
        <w:ind w:left="720" w:hanging="360"/>
      </w:pPr>
      <w:rPr>
        <w:color w:val="000000"/>
      </w:rPr>
    </w:lvl>
    <w:lvl w:ilvl="1">
      <w:start w:val="1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nsid w:val="10B10E6D"/>
    <w:multiLevelType w:val="multilevel"/>
    <w:tmpl w:val="277C1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14A6CFC"/>
    <w:multiLevelType w:val="multilevel"/>
    <w:tmpl w:val="AE022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A3DE9"/>
    <w:multiLevelType w:val="multilevel"/>
    <w:tmpl w:val="B2E22C14"/>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
    <w:nsid w:val="1CAE64EC"/>
    <w:multiLevelType w:val="multilevel"/>
    <w:tmpl w:val="FE20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5C4D1A"/>
    <w:multiLevelType w:val="multilevel"/>
    <w:tmpl w:val="4D6A2AC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32D25DCD"/>
    <w:multiLevelType w:val="multilevel"/>
    <w:tmpl w:val="827E90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8C216D2"/>
    <w:multiLevelType w:val="multilevel"/>
    <w:tmpl w:val="3E74451E"/>
    <w:lvl w:ilvl="0">
      <w:start w:val="8"/>
      <w:numFmt w:val="decimal"/>
      <w:lvlText w:val="%1."/>
      <w:lvlJc w:val="left"/>
      <w:pPr>
        <w:ind w:left="360" w:hanging="360"/>
      </w:pPr>
    </w:lvl>
    <w:lvl w:ilvl="1">
      <w:start w:val="1"/>
      <w:numFmt w:val="decimal"/>
      <w:lvlText w:val="%2."/>
      <w:lvlJc w:val="left"/>
      <w:pPr>
        <w:ind w:left="720" w:hanging="720"/>
      </w:pPr>
      <w:rPr>
        <w:rFonts w:ascii="Cambria" w:eastAsia="Cambria" w:hAnsi="Cambria" w:cs="Cambria"/>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41E41BDE"/>
    <w:multiLevelType w:val="multilevel"/>
    <w:tmpl w:val="98CC2EB2"/>
    <w:lvl w:ilvl="0">
      <w:start w:val="1"/>
      <w:numFmt w:val="decimal"/>
      <w:lvlText w:val="%1."/>
      <w:lvlJc w:val="left"/>
      <w:pPr>
        <w:ind w:left="720" w:hanging="360"/>
      </w:pPr>
      <w:rPr>
        <w:rFonts w:ascii="Cambria" w:eastAsia="Cambria" w:hAnsi="Cambria" w:cs="Cambri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14357C"/>
    <w:multiLevelType w:val="multilevel"/>
    <w:tmpl w:val="24507E5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nsid w:val="4DFC13F8"/>
    <w:multiLevelType w:val="multilevel"/>
    <w:tmpl w:val="983E2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1A43CF3"/>
    <w:multiLevelType w:val="multilevel"/>
    <w:tmpl w:val="04E04800"/>
    <w:lvl w:ilvl="0">
      <w:start w:val="1"/>
      <w:numFmt w:val="decimal"/>
      <w:pStyle w:val="Listanumerowana"/>
      <w:lvlText w:val="%1."/>
      <w:lvlJc w:val="left"/>
      <w:pPr>
        <w:ind w:left="720" w:hanging="360"/>
      </w:pPr>
    </w:lvl>
    <w:lvl w:ilvl="1">
      <w:start w:val="1"/>
      <w:numFmt w:val="decimal"/>
      <w:pStyle w:val="Listanumerowana2"/>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pStyle w:val="Listanumerowana5"/>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2EC60E9"/>
    <w:multiLevelType w:val="multilevel"/>
    <w:tmpl w:val="3D541F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EBA44F5"/>
    <w:multiLevelType w:val="multilevel"/>
    <w:tmpl w:val="65DE79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2E65EA9"/>
    <w:multiLevelType w:val="multilevel"/>
    <w:tmpl w:val="A106E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64C23E70"/>
    <w:multiLevelType w:val="multilevel"/>
    <w:tmpl w:val="24705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041C54"/>
    <w:multiLevelType w:val="multilevel"/>
    <w:tmpl w:val="D0B09D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6D397C85"/>
    <w:multiLevelType w:val="multilevel"/>
    <w:tmpl w:val="93BAC2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7A764161"/>
    <w:multiLevelType w:val="multilevel"/>
    <w:tmpl w:val="D3DE9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4D3EAC"/>
    <w:multiLevelType w:val="multilevel"/>
    <w:tmpl w:val="3AFE897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13"/>
  </w:num>
  <w:num w:numId="4">
    <w:abstractNumId w:val="15"/>
  </w:num>
  <w:num w:numId="5">
    <w:abstractNumId w:val="20"/>
  </w:num>
  <w:num w:numId="6">
    <w:abstractNumId w:val="5"/>
  </w:num>
  <w:num w:numId="7">
    <w:abstractNumId w:val="10"/>
  </w:num>
  <w:num w:numId="8">
    <w:abstractNumId w:val="18"/>
  </w:num>
  <w:num w:numId="9">
    <w:abstractNumId w:val="4"/>
  </w:num>
  <w:num w:numId="10">
    <w:abstractNumId w:val="0"/>
  </w:num>
  <w:num w:numId="11">
    <w:abstractNumId w:val="7"/>
  </w:num>
  <w:num w:numId="12">
    <w:abstractNumId w:val="11"/>
  </w:num>
  <w:num w:numId="13">
    <w:abstractNumId w:val="19"/>
  </w:num>
  <w:num w:numId="14">
    <w:abstractNumId w:val="6"/>
  </w:num>
  <w:num w:numId="15">
    <w:abstractNumId w:val="17"/>
  </w:num>
  <w:num w:numId="16">
    <w:abstractNumId w:val="16"/>
  </w:num>
  <w:num w:numId="17">
    <w:abstractNumId w:val="12"/>
  </w:num>
  <w:num w:numId="18">
    <w:abstractNumId w:val="3"/>
  </w:num>
  <w:num w:numId="19">
    <w:abstractNumId w:val="2"/>
  </w:num>
  <w:num w:numId="20">
    <w:abstractNumId w:val="21"/>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B4124"/>
    <w:rsid w:val="00044544"/>
    <w:rsid w:val="00137B66"/>
    <w:rsid w:val="001A3EC8"/>
    <w:rsid w:val="002F5C32"/>
    <w:rsid w:val="006B739B"/>
    <w:rsid w:val="00EB4124"/>
    <w:rsid w:val="00F44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6946"/>
  </w:style>
  <w:style w:type="paragraph" w:styleId="Nagwek1">
    <w:name w:val="heading 1"/>
    <w:basedOn w:val="Normalny"/>
    <w:link w:val="Nagwek1Znak"/>
    <w:uiPriority w:val="9"/>
    <w:qFormat/>
    <w:rsid w:val="00356B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D407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7B1B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B37"/>
  </w:style>
  <w:style w:type="paragraph" w:styleId="Stopka">
    <w:name w:val="footer"/>
    <w:basedOn w:val="Normalny"/>
    <w:link w:val="StopkaZnak"/>
    <w:uiPriority w:val="99"/>
    <w:unhideWhenUsed/>
    <w:rsid w:val="007B1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B37"/>
  </w:style>
  <w:style w:type="character" w:styleId="Hipercze">
    <w:name w:val="Hyperlink"/>
    <w:basedOn w:val="Domylnaczcionkaakapitu"/>
    <w:uiPriority w:val="99"/>
    <w:unhideWhenUsed/>
    <w:rsid w:val="008D2911"/>
    <w:rPr>
      <w:color w:val="0563C1" w:themeColor="hyperlink"/>
      <w:u w:val="single"/>
    </w:rPr>
  </w:style>
  <w:style w:type="paragraph" w:styleId="Akapitzlist">
    <w:name w:val="List Paragraph"/>
    <w:aliases w:val="L1,Numerowanie,Akapit z listą5,T_SZ_List Paragraph,normalny tekst,Akapit z listą BS,Kolorowa lista — akcent 11,Colorful List - Accent 11,CW_Lista,Akapit z listą4,Akapit z listą1,Średnia siatka 1 — akcent 21,sw tekst,Colorful List Accent 1"/>
    <w:basedOn w:val="Normalny"/>
    <w:link w:val="AkapitzlistZnak"/>
    <w:qFormat/>
    <w:rsid w:val="000D4118"/>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Akapit z listą1 Znak"/>
    <w:link w:val="Akapitzlist"/>
    <w:qFormat/>
    <w:locked/>
    <w:rsid w:val="004C3558"/>
  </w:style>
  <w:style w:type="paragraph" w:styleId="Listanumerowana">
    <w:name w:val="List Number"/>
    <w:basedOn w:val="Normalny"/>
    <w:uiPriority w:val="99"/>
    <w:rsid w:val="00E80DCC"/>
    <w:pPr>
      <w:widowControl w:val="0"/>
      <w:numPr>
        <w:numId w:val="3"/>
      </w:numPr>
      <w:tabs>
        <w:tab w:val="num" w:pos="425"/>
      </w:tabs>
      <w:autoSpaceDE w:val="0"/>
      <w:autoSpaceDN w:val="0"/>
      <w:adjustRightInd w:val="0"/>
      <w:spacing w:before="120" w:after="60" w:line="288" w:lineRule="auto"/>
      <w:ind w:left="425" w:hanging="425"/>
    </w:pPr>
    <w:rPr>
      <w:rFonts w:ascii="Times" w:hAnsi="Times" w:cs="Times New Roman"/>
      <w:b/>
    </w:rPr>
  </w:style>
  <w:style w:type="paragraph" w:styleId="Listanumerowana2">
    <w:name w:val="List Number 2"/>
    <w:basedOn w:val="Normalny"/>
    <w:uiPriority w:val="99"/>
    <w:rsid w:val="00E80DCC"/>
    <w:pPr>
      <w:numPr>
        <w:ilvl w:val="1"/>
        <w:numId w:val="3"/>
      </w:numPr>
      <w:autoSpaceDE w:val="0"/>
      <w:autoSpaceDN w:val="0"/>
      <w:adjustRightInd w:val="0"/>
      <w:spacing w:after="0" w:line="288" w:lineRule="auto"/>
      <w:ind w:left="992" w:hanging="567"/>
      <w:jc w:val="both"/>
    </w:pPr>
    <w:rPr>
      <w:rFonts w:ascii="Times" w:hAnsi="Times" w:cs="Times New Roman"/>
      <w:szCs w:val="24"/>
    </w:rPr>
  </w:style>
  <w:style w:type="paragraph" w:styleId="Listanumerowana5">
    <w:name w:val="List Number 5"/>
    <w:basedOn w:val="Normalny"/>
    <w:uiPriority w:val="99"/>
    <w:rsid w:val="00E80DCC"/>
    <w:pPr>
      <w:numPr>
        <w:ilvl w:val="4"/>
        <w:numId w:val="3"/>
      </w:numPr>
      <w:tabs>
        <w:tab w:val="num" w:pos="2520"/>
      </w:tabs>
      <w:spacing w:after="0" w:line="288" w:lineRule="auto"/>
      <w:ind w:left="3544" w:hanging="992"/>
      <w:jc w:val="both"/>
    </w:pPr>
    <w:rPr>
      <w:rFonts w:ascii="Times" w:hAnsi="Times" w:cs="Times New Roman"/>
      <w:bCs/>
    </w:rPr>
  </w:style>
  <w:style w:type="paragraph" w:styleId="Bezodstpw">
    <w:name w:val="No Spacing"/>
    <w:uiPriority w:val="99"/>
    <w:qFormat/>
    <w:rsid w:val="00493DBD"/>
    <w:pPr>
      <w:spacing w:after="0" w:line="240" w:lineRule="auto"/>
    </w:pPr>
    <w:rPr>
      <w:rFonts w:eastAsia="Times New Roman" w:cs="Times New Roman"/>
    </w:rPr>
  </w:style>
  <w:style w:type="paragraph" w:styleId="Tekstdymka">
    <w:name w:val="Balloon Text"/>
    <w:basedOn w:val="Normalny"/>
    <w:link w:val="TekstdymkaZnak"/>
    <w:uiPriority w:val="99"/>
    <w:semiHidden/>
    <w:unhideWhenUsed/>
    <w:rsid w:val="00FE2E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2E66"/>
    <w:rPr>
      <w:rFonts w:ascii="Tahoma" w:hAnsi="Tahoma" w:cs="Tahoma"/>
      <w:sz w:val="16"/>
      <w:szCs w:val="16"/>
    </w:rPr>
  </w:style>
  <w:style w:type="character" w:customStyle="1" w:styleId="Teksttreci">
    <w:name w:val="Tekst treści_"/>
    <w:link w:val="Teksttreci1"/>
    <w:uiPriority w:val="99"/>
    <w:locked/>
    <w:rsid w:val="00B555F5"/>
    <w:rPr>
      <w:rFonts w:cs="Times New Roman"/>
      <w:sz w:val="19"/>
      <w:szCs w:val="19"/>
      <w:shd w:val="clear" w:color="auto" w:fill="FFFFFF"/>
    </w:rPr>
  </w:style>
  <w:style w:type="paragraph" w:customStyle="1" w:styleId="Teksttreci1">
    <w:name w:val="Tekst treści1"/>
    <w:basedOn w:val="Normalny"/>
    <w:link w:val="Teksttreci"/>
    <w:uiPriority w:val="99"/>
    <w:rsid w:val="00B555F5"/>
    <w:pPr>
      <w:shd w:val="clear" w:color="auto" w:fill="FFFFFF"/>
      <w:spacing w:before="240" w:after="120" w:line="240" w:lineRule="atLeast"/>
      <w:ind w:hanging="1340"/>
      <w:jc w:val="center"/>
    </w:pPr>
    <w:rPr>
      <w:rFonts w:cs="Times New Roman"/>
      <w:sz w:val="19"/>
      <w:szCs w:val="19"/>
    </w:rPr>
  </w:style>
  <w:style w:type="paragraph" w:styleId="Tekstprzypisudolnego">
    <w:name w:val="footnote text"/>
    <w:basedOn w:val="Normalny"/>
    <w:link w:val="TekstprzypisudolnegoZnak"/>
    <w:uiPriority w:val="99"/>
    <w:unhideWhenUsed/>
    <w:rsid w:val="00617DE9"/>
    <w:pPr>
      <w:spacing w:after="0" w:line="240"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rsid w:val="00617DE9"/>
    <w:rPr>
      <w:rFonts w:ascii="Calibri" w:eastAsia="Calibri" w:hAnsi="Calibri" w:cs="Times New Roman"/>
      <w:sz w:val="20"/>
      <w:szCs w:val="20"/>
    </w:rPr>
  </w:style>
  <w:style w:type="character" w:styleId="Odwoanieprzypisudolnego">
    <w:name w:val="footnote reference"/>
    <w:uiPriority w:val="99"/>
    <w:unhideWhenUsed/>
    <w:rsid w:val="00617DE9"/>
    <w:rPr>
      <w:vertAlign w:val="superscript"/>
    </w:rPr>
  </w:style>
  <w:style w:type="character" w:customStyle="1" w:styleId="Nagwek1Znak">
    <w:name w:val="Nagłówek 1 Znak"/>
    <w:basedOn w:val="Domylnaczcionkaakapitu"/>
    <w:link w:val="Nagwek1"/>
    <w:uiPriority w:val="9"/>
    <w:rsid w:val="00356B1E"/>
    <w:rPr>
      <w:rFonts w:ascii="Times New Roman" w:eastAsia="Times New Roman" w:hAnsi="Times New Roman" w:cs="Times New Roman"/>
      <w:b/>
      <w:bCs/>
      <w:kern w:val="36"/>
      <w:sz w:val="48"/>
      <w:szCs w:val="48"/>
      <w:lang w:eastAsia="pl-PL"/>
    </w:rPr>
  </w:style>
  <w:style w:type="paragraph" w:customStyle="1" w:styleId="Default">
    <w:name w:val="Default"/>
    <w:rsid w:val="00283314"/>
    <w:pPr>
      <w:autoSpaceDE w:val="0"/>
      <w:autoSpaceDN w:val="0"/>
      <w:adjustRightInd w:val="0"/>
      <w:spacing w:after="0" w:line="240" w:lineRule="auto"/>
    </w:pPr>
    <w:rPr>
      <w:rFonts w:ascii="Arial" w:hAnsi="Arial" w:cs="Arial"/>
      <w:color w:val="000000"/>
      <w:sz w:val="24"/>
      <w:szCs w:val="24"/>
    </w:rPr>
  </w:style>
  <w:style w:type="paragraph" w:customStyle="1" w:styleId="Akapitzlist2">
    <w:name w:val="Akapit z listą2"/>
    <w:basedOn w:val="Normalny"/>
    <w:rsid w:val="006C0188"/>
    <w:pPr>
      <w:spacing w:line="256" w:lineRule="auto"/>
      <w:ind w:left="720"/>
      <w:contextualSpacing/>
    </w:pPr>
    <w:rPr>
      <w:rFonts w:eastAsia="Times New Roman" w:cs="Times New Roman"/>
    </w:rPr>
  </w:style>
  <w:style w:type="character" w:customStyle="1" w:styleId="markedcontent">
    <w:name w:val="markedcontent"/>
    <w:basedOn w:val="Domylnaczcionkaakapitu"/>
    <w:rsid w:val="009E7A41"/>
  </w:style>
  <w:style w:type="character" w:customStyle="1" w:styleId="Teksttreci2">
    <w:name w:val="Tekst treści (2)_"/>
    <w:link w:val="Teksttreci21"/>
    <w:locked/>
    <w:rsid w:val="004761DD"/>
    <w:rPr>
      <w:rFonts w:ascii="Times New Roman" w:hAnsi="Times New Roman" w:cs="Times New Roman"/>
      <w:shd w:val="clear" w:color="auto" w:fill="FFFFFF"/>
    </w:rPr>
  </w:style>
  <w:style w:type="character" w:customStyle="1" w:styleId="Teksttreci2Pogrubienie">
    <w:name w:val="Tekst treści (2) + Pogrubienie"/>
    <w:uiPriority w:val="99"/>
    <w:rsid w:val="004761DD"/>
    <w:rPr>
      <w:rFonts w:ascii="Times New Roman" w:hAnsi="Times New Roman" w:cs="Times New Roman"/>
      <w:b/>
      <w:bCs/>
      <w:sz w:val="22"/>
      <w:szCs w:val="22"/>
      <w:u w:val="none"/>
    </w:rPr>
  </w:style>
  <w:style w:type="paragraph" w:customStyle="1" w:styleId="Teksttreci21">
    <w:name w:val="Tekst treści (2)1"/>
    <w:basedOn w:val="Normalny"/>
    <w:link w:val="Teksttreci2"/>
    <w:rsid w:val="004761DD"/>
    <w:pPr>
      <w:widowControl w:val="0"/>
      <w:shd w:val="clear" w:color="auto" w:fill="FFFFFF"/>
      <w:spacing w:after="960" w:line="240" w:lineRule="atLeast"/>
      <w:ind w:hanging="500"/>
    </w:pPr>
    <w:rPr>
      <w:rFonts w:ascii="Times New Roman" w:hAnsi="Times New Roman" w:cs="Times New Roman"/>
    </w:rPr>
  </w:style>
  <w:style w:type="paragraph" w:styleId="NormalnyWeb">
    <w:name w:val="Normal (Web)"/>
    <w:basedOn w:val="Normalny"/>
    <w:uiPriority w:val="99"/>
    <w:unhideWhenUsed/>
    <w:rsid w:val="00141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rsid w:val="00D407DC"/>
    <w:rPr>
      <w:rFonts w:asciiTheme="majorHAnsi" w:eastAsiaTheme="majorEastAsia" w:hAnsiTheme="majorHAnsi" w:cstheme="majorBidi"/>
      <w:b/>
      <w:bCs/>
      <w:color w:val="5B9BD5" w:themeColor="accent1"/>
      <w:sz w:val="26"/>
      <w:szCs w:val="26"/>
    </w:rPr>
  </w:style>
  <w:style w:type="character" w:styleId="Pogrubienie">
    <w:name w:val="Strong"/>
    <w:basedOn w:val="Domylnaczcionkaakapitu"/>
    <w:uiPriority w:val="22"/>
    <w:qFormat/>
    <w:rsid w:val="00D407DC"/>
    <w:rPr>
      <w:b/>
      <w:bCs/>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6946"/>
  </w:style>
  <w:style w:type="paragraph" w:styleId="Nagwek1">
    <w:name w:val="heading 1"/>
    <w:basedOn w:val="Normalny"/>
    <w:link w:val="Nagwek1Znak"/>
    <w:uiPriority w:val="9"/>
    <w:qFormat/>
    <w:rsid w:val="00356B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unhideWhenUsed/>
    <w:qFormat/>
    <w:rsid w:val="00D407D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7B1B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B37"/>
  </w:style>
  <w:style w:type="paragraph" w:styleId="Stopka">
    <w:name w:val="footer"/>
    <w:basedOn w:val="Normalny"/>
    <w:link w:val="StopkaZnak"/>
    <w:uiPriority w:val="99"/>
    <w:unhideWhenUsed/>
    <w:rsid w:val="007B1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B37"/>
  </w:style>
  <w:style w:type="character" w:styleId="Hipercze">
    <w:name w:val="Hyperlink"/>
    <w:basedOn w:val="Domylnaczcionkaakapitu"/>
    <w:uiPriority w:val="99"/>
    <w:unhideWhenUsed/>
    <w:rsid w:val="008D2911"/>
    <w:rPr>
      <w:color w:val="0563C1" w:themeColor="hyperlink"/>
      <w:u w:val="single"/>
    </w:rPr>
  </w:style>
  <w:style w:type="paragraph" w:styleId="Akapitzlist">
    <w:name w:val="List Paragraph"/>
    <w:aliases w:val="L1,Numerowanie,Akapit z listą5,T_SZ_List Paragraph,normalny tekst,Akapit z listą BS,Kolorowa lista — akcent 11,Colorful List - Accent 11,CW_Lista,Akapit z listą4,Akapit z listą1,Średnia siatka 1 — akcent 21,sw tekst,Colorful List Accent 1"/>
    <w:basedOn w:val="Normalny"/>
    <w:link w:val="AkapitzlistZnak"/>
    <w:qFormat/>
    <w:rsid w:val="000D4118"/>
    <w:pPr>
      <w:ind w:left="720"/>
      <w:contextualSpacing/>
    </w:p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Akapit z listą1 Znak"/>
    <w:link w:val="Akapitzlist"/>
    <w:qFormat/>
    <w:locked/>
    <w:rsid w:val="004C3558"/>
  </w:style>
  <w:style w:type="paragraph" w:styleId="Listanumerowana">
    <w:name w:val="List Number"/>
    <w:basedOn w:val="Normalny"/>
    <w:uiPriority w:val="99"/>
    <w:rsid w:val="00E80DCC"/>
    <w:pPr>
      <w:widowControl w:val="0"/>
      <w:numPr>
        <w:numId w:val="3"/>
      </w:numPr>
      <w:tabs>
        <w:tab w:val="num" w:pos="425"/>
      </w:tabs>
      <w:autoSpaceDE w:val="0"/>
      <w:autoSpaceDN w:val="0"/>
      <w:adjustRightInd w:val="0"/>
      <w:spacing w:before="120" w:after="60" w:line="288" w:lineRule="auto"/>
      <w:ind w:left="425" w:hanging="425"/>
    </w:pPr>
    <w:rPr>
      <w:rFonts w:ascii="Times" w:hAnsi="Times" w:cs="Times New Roman"/>
      <w:b/>
    </w:rPr>
  </w:style>
  <w:style w:type="paragraph" w:styleId="Listanumerowana2">
    <w:name w:val="List Number 2"/>
    <w:basedOn w:val="Normalny"/>
    <w:uiPriority w:val="99"/>
    <w:rsid w:val="00E80DCC"/>
    <w:pPr>
      <w:numPr>
        <w:ilvl w:val="1"/>
        <w:numId w:val="3"/>
      </w:numPr>
      <w:autoSpaceDE w:val="0"/>
      <w:autoSpaceDN w:val="0"/>
      <w:adjustRightInd w:val="0"/>
      <w:spacing w:after="0" w:line="288" w:lineRule="auto"/>
      <w:ind w:left="992" w:hanging="567"/>
      <w:jc w:val="both"/>
    </w:pPr>
    <w:rPr>
      <w:rFonts w:ascii="Times" w:hAnsi="Times" w:cs="Times New Roman"/>
      <w:szCs w:val="24"/>
    </w:rPr>
  </w:style>
  <w:style w:type="paragraph" w:styleId="Listanumerowana5">
    <w:name w:val="List Number 5"/>
    <w:basedOn w:val="Normalny"/>
    <w:uiPriority w:val="99"/>
    <w:rsid w:val="00E80DCC"/>
    <w:pPr>
      <w:numPr>
        <w:ilvl w:val="4"/>
        <w:numId w:val="3"/>
      </w:numPr>
      <w:tabs>
        <w:tab w:val="num" w:pos="2520"/>
      </w:tabs>
      <w:spacing w:after="0" w:line="288" w:lineRule="auto"/>
      <w:ind w:left="3544" w:hanging="992"/>
      <w:jc w:val="both"/>
    </w:pPr>
    <w:rPr>
      <w:rFonts w:ascii="Times" w:hAnsi="Times" w:cs="Times New Roman"/>
      <w:bCs/>
    </w:rPr>
  </w:style>
  <w:style w:type="paragraph" w:styleId="Bezodstpw">
    <w:name w:val="No Spacing"/>
    <w:uiPriority w:val="99"/>
    <w:qFormat/>
    <w:rsid w:val="00493DBD"/>
    <w:pPr>
      <w:spacing w:after="0" w:line="240" w:lineRule="auto"/>
    </w:pPr>
    <w:rPr>
      <w:rFonts w:eastAsia="Times New Roman" w:cs="Times New Roman"/>
    </w:rPr>
  </w:style>
  <w:style w:type="paragraph" w:styleId="Tekstdymka">
    <w:name w:val="Balloon Text"/>
    <w:basedOn w:val="Normalny"/>
    <w:link w:val="TekstdymkaZnak"/>
    <w:uiPriority w:val="99"/>
    <w:semiHidden/>
    <w:unhideWhenUsed/>
    <w:rsid w:val="00FE2E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2E66"/>
    <w:rPr>
      <w:rFonts w:ascii="Tahoma" w:hAnsi="Tahoma" w:cs="Tahoma"/>
      <w:sz w:val="16"/>
      <w:szCs w:val="16"/>
    </w:rPr>
  </w:style>
  <w:style w:type="character" w:customStyle="1" w:styleId="Teksttreci">
    <w:name w:val="Tekst treści_"/>
    <w:link w:val="Teksttreci1"/>
    <w:uiPriority w:val="99"/>
    <w:locked/>
    <w:rsid w:val="00B555F5"/>
    <w:rPr>
      <w:rFonts w:cs="Times New Roman"/>
      <w:sz w:val="19"/>
      <w:szCs w:val="19"/>
      <w:shd w:val="clear" w:color="auto" w:fill="FFFFFF"/>
    </w:rPr>
  </w:style>
  <w:style w:type="paragraph" w:customStyle="1" w:styleId="Teksttreci1">
    <w:name w:val="Tekst treści1"/>
    <w:basedOn w:val="Normalny"/>
    <w:link w:val="Teksttreci"/>
    <w:uiPriority w:val="99"/>
    <w:rsid w:val="00B555F5"/>
    <w:pPr>
      <w:shd w:val="clear" w:color="auto" w:fill="FFFFFF"/>
      <w:spacing w:before="240" w:after="120" w:line="240" w:lineRule="atLeast"/>
      <w:ind w:hanging="1340"/>
      <w:jc w:val="center"/>
    </w:pPr>
    <w:rPr>
      <w:rFonts w:cs="Times New Roman"/>
      <w:sz w:val="19"/>
      <w:szCs w:val="19"/>
    </w:rPr>
  </w:style>
  <w:style w:type="paragraph" w:styleId="Tekstprzypisudolnego">
    <w:name w:val="footnote text"/>
    <w:basedOn w:val="Normalny"/>
    <w:link w:val="TekstprzypisudolnegoZnak"/>
    <w:uiPriority w:val="99"/>
    <w:unhideWhenUsed/>
    <w:rsid w:val="00617DE9"/>
    <w:pPr>
      <w:spacing w:after="0" w:line="240"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rsid w:val="00617DE9"/>
    <w:rPr>
      <w:rFonts w:ascii="Calibri" w:eastAsia="Calibri" w:hAnsi="Calibri" w:cs="Times New Roman"/>
      <w:sz w:val="20"/>
      <w:szCs w:val="20"/>
    </w:rPr>
  </w:style>
  <w:style w:type="character" w:styleId="Odwoanieprzypisudolnego">
    <w:name w:val="footnote reference"/>
    <w:uiPriority w:val="99"/>
    <w:unhideWhenUsed/>
    <w:rsid w:val="00617DE9"/>
    <w:rPr>
      <w:vertAlign w:val="superscript"/>
    </w:rPr>
  </w:style>
  <w:style w:type="character" w:customStyle="1" w:styleId="Nagwek1Znak">
    <w:name w:val="Nagłówek 1 Znak"/>
    <w:basedOn w:val="Domylnaczcionkaakapitu"/>
    <w:link w:val="Nagwek1"/>
    <w:uiPriority w:val="9"/>
    <w:rsid w:val="00356B1E"/>
    <w:rPr>
      <w:rFonts w:ascii="Times New Roman" w:eastAsia="Times New Roman" w:hAnsi="Times New Roman" w:cs="Times New Roman"/>
      <w:b/>
      <w:bCs/>
      <w:kern w:val="36"/>
      <w:sz w:val="48"/>
      <w:szCs w:val="48"/>
      <w:lang w:eastAsia="pl-PL"/>
    </w:rPr>
  </w:style>
  <w:style w:type="paragraph" w:customStyle="1" w:styleId="Default">
    <w:name w:val="Default"/>
    <w:rsid w:val="00283314"/>
    <w:pPr>
      <w:autoSpaceDE w:val="0"/>
      <w:autoSpaceDN w:val="0"/>
      <w:adjustRightInd w:val="0"/>
      <w:spacing w:after="0" w:line="240" w:lineRule="auto"/>
    </w:pPr>
    <w:rPr>
      <w:rFonts w:ascii="Arial" w:hAnsi="Arial" w:cs="Arial"/>
      <w:color w:val="000000"/>
      <w:sz w:val="24"/>
      <w:szCs w:val="24"/>
    </w:rPr>
  </w:style>
  <w:style w:type="paragraph" w:customStyle="1" w:styleId="Akapitzlist2">
    <w:name w:val="Akapit z listą2"/>
    <w:basedOn w:val="Normalny"/>
    <w:rsid w:val="006C0188"/>
    <w:pPr>
      <w:spacing w:line="256" w:lineRule="auto"/>
      <w:ind w:left="720"/>
      <w:contextualSpacing/>
    </w:pPr>
    <w:rPr>
      <w:rFonts w:eastAsia="Times New Roman" w:cs="Times New Roman"/>
    </w:rPr>
  </w:style>
  <w:style w:type="character" w:customStyle="1" w:styleId="markedcontent">
    <w:name w:val="markedcontent"/>
    <w:basedOn w:val="Domylnaczcionkaakapitu"/>
    <w:rsid w:val="009E7A41"/>
  </w:style>
  <w:style w:type="character" w:customStyle="1" w:styleId="Teksttreci2">
    <w:name w:val="Tekst treści (2)_"/>
    <w:link w:val="Teksttreci21"/>
    <w:locked/>
    <w:rsid w:val="004761DD"/>
    <w:rPr>
      <w:rFonts w:ascii="Times New Roman" w:hAnsi="Times New Roman" w:cs="Times New Roman"/>
      <w:shd w:val="clear" w:color="auto" w:fill="FFFFFF"/>
    </w:rPr>
  </w:style>
  <w:style w:type="character" w:customStyle="1" w:styleId="Teksttreci2Pogrubienie">
    <w:name w:val="Tekst treści (2) + Pogrubienie"/>
    <w:uiPriority w:val="99"/>
    <w:rsid w:val="004761DD"/>
    <w:rPr>
      <w:rFonts w:ascii="Times New Roman" w:hAnsi="Times New Roman" w:cs="Times New Roman"/>
      <w:b/>
      <w:bCs/>
      <w:sz w:val="22"/>
      <w:szCs w:val="22"/>
      <w:u w:val="none"/>
    </w:rPr>
  </w:style>
  <w:style w:type="paragraph" w:customStyle="1" w:styleId="Teksttreci21">
    <w:name w:val="Tekst treści (2)1"/>
    <w:basedOn w:val="Normalny"/>
    <w:link w:val="Teksttreci2"/>
    <w:rsid w:val="004761DD"/>
    <w:pPr>
      <w:widowControl w:val="0"/>
      <w:shd w:val="clear" w:color="auto" w:fill="FFFFFF"/>
      <w:spacing w:after="960" w:line="240" w:lineRule="atLeast"/>
      <w:ind w:hanging="500"/>
    </w:pPr>
    <w:rPr>
      <w:rFonts w:ascii="Times New Roman" w:hAnsi="Times New Roman" w:cs="Times New Roman"/>
    </w:rPr>
  </w:style>
  <w:style w:type="paragraph" w:styleId="NormalnyWeb">
    <w:name w:val="Normal (Web)"/>
    <w:basedOn w:val="Normalny"/>
    <w:uiPriority w:val="99"/>
    <w:unhideWhenUsed/>
    <w:rsid w:val="001419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rsid w:val="00D407DC"/>
    <w:rPr>
      <w:rFonts w:asciiTheme="majorHAnsi" w:eastAsiaTheme="majorEastAsia" w:hAnsiTheme="majorHAnsi" w:cstheme="majorBidi"/>
      <w:b/>
      <w:bCs/>
      <w:color w:val="5B9BD5" w:themeColor="accent1"/>
      <w:sz w:val="26"/>
      <w:szCs w:val="26"/>
    </w:rPr>
  </w:style>
  <w:style w:type="character" w:styleId="Pogrubienie">
    <w:name w:val="Strong"/>
    <w:basedOn w:val="Domylnaczcionkaakapitu"/>
    <w:uiPriority w:val="22"/>
    <w:qFormat/>
    <w:rsid w:val="00D407DC"/>
    <w:rPr>
      <w:b/>
      <w:bCs/>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1k1uVy1ET8vgkQk0EKd5083iEA==">AMUW2mXvv1j75DAOAUKuNuIwsEEP/07FNYdZotwOhLvGEVFCe3mTJtr53TgzGGgQMmOegVtjDMQZ6JprD7iFbp2lG/wvoYNjpeWo9Kpv6C89Pt2wJRX2KMTUXooITBxp94WebyiSUV42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4511</Words>
  <Characters>27069</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dc:creator>
  <cp:lastModifiedBy>x</cp:lastModifiedBy>
  <cp:revision>7</cp:revision>
  <cp:lastPrinted>2023-05-10T16:23:00Z</cp:lastPrinted>
  <dcterms:created xsi:type="dcterms:W3CDTF">2020-03-02T15:39:00Z</dcterms:created>
  <dcterms:modified xsi:type="dcterms:W3CDTF">2023-05-22T10:26:00Z</dcterms:modified>
</cp:coreProperties>
</file>