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B40E" w14:textId="72FE79C1" w:rsidR="0040392D" w:rsidRDefault="00F66A56">
      <w:pPr>
        <w:spacing w:after="11" w:line="267" w:lineRule="auto"/>
        <w:ind w:right="34"/>
        <w:jc w:val="right"/>
      </w:pPr>
      <w:r>
        <w:t xml:space="preserve">Lublin, </w:t>
      </w:r>
      <w:r w:rsidR="00AD3664">
        <w:t>1</w:t>
      </w:r>
      <w:r w:rsidR="009A494D">
        <w:t>4</w:t>
      </w:r>
      <w:r>
        <w:t>.</w:t>
      </w:r>
      <w:r w:rsidR="00AD3664">
        <w:t>05</w:t>
      </w:r>
      <w:r>
        <w:t>.202</w:t>
      </w:r>
      <w:r w:rsidR="00AD3664">
        <w:t>3</w:t>
      </w:r>
      <w:r>
        <w:t xml:space="preserve"> </w:t>
      </w:r>
    </w:p>
    <w:p w14:paraId="1DBD3FC6" w14:textId="77777777" w:rsidR="0040392D" w:rsidRDefault="00F66A56">
      <w:pPr>
        <w:spacing w:after="19" w:line="259" w:lineRule="auto"/>
        <w:ind w:left="0" w:right="0" w:firstLine="0"/>
        <w:jc w:val="right"/>
      </w:pPr>
      <w:r>
        <w:t xml:space="preserve"> </w:t>
      </w:r>
    </w:p>
    <w:p w14:paraId="00445BBD" w14:textId="77777777" w:rsidR="0040392D" w:rsidRDefault="00F66A56">
      <w:pPr>
        <w:spacing w:after="8" w:line="267" w:lineRule="auto"/>
        <w:ind w:left="30" w:right="69"/>
        <w:jc w:val="center"/>
      </w:pPr>
      <w:r>
        <w:t>ZAPYTANIE OFERTOWE NR Z/</w:t>
      </w:r>
      <w:r w:rsidR="00AD3664">
        <w:t>1</w:t>
      </w:r>
      <w:r>
        <w:t>/</w:t>
      </w:r>
      <w:r w:rsidR="00AD3664">
        <w:t>05</w:t>
      </w:r>
      <w:r>
        <w:t>/202</w:t>
      </w:r>
      <w:r w:rsidR="00AD3664">
        <w:t>3</w:t>
      </w:r>
      <w:r>
        <w:t xml:space="preserve"> </w:t>
      </w:r>
    </w:p>
    <w:p w14:paraId="5980013E" w14:textId="77777777" w:rsidR="0040392D" w:rsidRDefault="00F66A56">
      <w:pPr>
        <w:spacing w:after="19" w:line="259" w:lineRule="auto"/>
        <w:ind w:left="0" w:right="0" w:firstLine="0"/>
        <w:jc w:val="left"/>
      </w:pPr>
      <w:r>
        <w:t xml:space="preserve"> </w:t>
      </w:r>
    </w:p>
    <w:p w14:paraId="1EBC83BA" w14:textId="77777777" w:rsidR="00AD3664" w:rsidRDefault="00F66A56" w:rsidP="00AD3664">
      <w:pPr>
        <w:spacing w:after="7"/>
        <w:ind w:left="851" w:right="34" w:hanging="425"/>
      </w:pPr>
      <w:r>
        <w:t xml:space="preserve">Zwracamy się z prośbą o przedstawienie oferty na </w:t>
      </w:r>
      <w:r w:rsidR="00AD3664">
        <w:t>zakup specjalistycznego sprzętu do obróbki mebli</w:t>
      </w:r>
    </w:p>
    <w:p w14:paraId="411638BB" w14:textId="77777777" w:rsidR="0040392D" w:rsidRDefault="00AD3664" w:rsidP="00AD3664">
      <w:pPr>
        <w:spacing w:after="7"/>
        <w:ind w:left="851" w:right="34" w:hanging="425"/>
      </w:pPr>
      <w:r>
        <w:t>z pianki, do  wyposażenia stanowisk pracy i stanowiska komputerowego.</w:t>
      </w:r>
      <w:r w:rsidR="00F66A56">
        <w:t xml:space="preserve"> </w:t>
      </w:r>
    </w:p>
    <w:p w14:paraId="0C8B46B0" w14:textId="77777777" w:rsidR="0040392D" w:rsidRDefault="00F66A56">
      <w:pPr>
        <w:spacing w:after="19" w:line="259" w:lineRule="auto"/>
        <w:ind w:left="406" w:right="0" w:firstLine="0"/>
        <w:jc w:val="center"/>
      </w:pPr>
      <w:r>
        <w:t xml:space="preserve"> </w:t>
      </w:r>
    </w:p>
    <w:p w14:paraId="56237EDD" w14:textId="77777777" w:rsidR="0040392D" w:rsidRDefault="00F66A56">
      <w:pPr>
        <w:spacing w:after="16" w:line="259" w:lineRule="auto"/>
        <w:ind w:left="406" w:right="0" w:firstLine="0"/>
        <w:jc w:val="center"/>
      </w:pPr>
      <w:r>
        <w:t xml:space="preserve"> </w:t>
      </w:r>
    </w:p>
    <w:p w14:paraId="2AC6D594" w14:textId="77777777" w:rsidR="0040392D" w:rsidRDefault="00F66A56">
      <w:pPr>
        <w:spacing w:after="8" w:line="267" w:lineRule="auto"/>
        <w:ind w:left="30" w:right="20"/>
        <w:jc w:val="center"/>
      </w:pPr>
      <w:r>
        <w:t>Postępowanie prowadzone jest w trybie zapytania ofertowego zgodnie z zasadą konkurencyjności  wynikającą z “</w:t>
      </w:r>
      <w:r>
        <w:rPr>
          <w:i/>
        </w:rPr>
        <w:t xml:space="preserve">Wytycznych w zakresie kwalifikowalności wydatków w ramach Europejskiego Funduszu </w:t>
      </w:r>
    </w:p>
    <w:p w14:paraId="28FC5AD2" w14:textId="77777777" w:rsidR="0040392D" w:rsidRDefault="00F66A56">
      <w:pPr>
        <w:spacing w:after="19" w:line="259" w:lineRule="auto"/>
        <w:ind w:left="46" w:right="0" w:firstLine="0"/>
        <w:jc w:val="left"/>
      </w:pPr>
      <w:r>
        <w:rPr>
          <w:i/>
        </w:rPr>
        <w:t>Rozwoju Regionalnego, Europejskiego Funduszu Społecznego oraz Funduszu Spójności na lata 2014-2020”</w:t>
      </w:r>
      <w:r>
        <w:t xml:space="preserve"> </w:t>
      </w:r>
    </w:p>
    <w:p w14:paraId="7434EBC6" w14:textId="77777777" w:rsidR="0040392D" w:rsidRDefault="00F66A56">
      <w:pPr>
        <w:spacing w:after="16" w:line="259" w:lineRule="auto"/>
        <w:ind w:left="0" w:right="0" w:firstLine="0"/>
        <w:jc w:val="left"/>
      </w:pPr>
      <w:r>
        <w:t xml:space="preserve"> </w:t>
      </w:r>
    </w:p>
    <w:p w14:paraId="2D4601B1" w14:textId="77777777" w:rsidR="0040392D" w:rsidRDefault="00F66A56">
      <w:pPr>
        <w:spacing w:after="19" w:line="259" w:lineRule="auto"/>
        <w:ind w:left="0" w:right="0" w:firstLine="0"/>
        <w:jc w:val="left"/>
      </w:pPr>
      <w:r>
        <w:t xml:space="preserve"> </w:t>
      </w:r>
    </w:p>
    <w:p w14:paraId="71BBB964" w14:textId="77777777" w:rsidR="0040392D" w:rsidRPr="00780423" w:rsidRDefault="00F66A56" w:rsidP="00780423">
      <w:pPr>
        <w:pStyle w:val="Akapitzlist"/>
        <w:numPr>
          <w:ilvl w:val="0"/>
          <w:numId w:val="26"/>
        </w:numPr>
        <w:spacing w:after="11" w:line="268" w:lineRule="auto"/>
        <w:ind w:right="34"/>
        <w:rPr>
          <w:b/>
        </w:rPr>
      </w:pPr>
      <w:r w:rsidRPr="00780423">
        <w:rPr>
          <w:b/>
        </w:rPr>
        <w:t xml:space="preserve">ZAMAWIAJĄCY </w:t>
      </w:r>
    </w:p>
    <w:p w14:paraId="49C42637" w14:textId="77777777" w:rsidR="0040392D" w:rsidRDefault="00F66A56">
      <w:pPr>
        <w:spacing w:after="16" w:line="259" w:lineRule="auto"/>
        <w:ind w:left="0" w:right="0" w:firstLine="0"/>
        <w:jc w:val="left"/>
      </w:pPr>
      <w:r>
        <w:t xml:space="preserve"> </w:t>
      </w:r>
    </w:p>
    <w:p w14:paraId="04FAF39C" w14:textId="77777777" w:rsidR="0040392D" w:rsidRDefault="00F66A56">
      <w:pPr>
        <w:spacing w:after="10"/>
        <w:ind w:left="-3" w:right="34"/>
      </w:pPr>
      <w:proofErr w:type="spellStart"/>
      <w:r>
        <w:t>Minimal</w:t>
      </w:r>
      <w:proofErr w:type="spellEnd"/>
      <w:r>
        <w:t xml:space="preserve"> </w:t>
      </w:r>
      <w:proofErr w:type="spellStart"/>
      <w:r>
        <w:t>Foam</w:t>
      </w:r>
      <w:proofErr w:type="spellEnd"/>
      <w:r>
        <w:t xml:space="preserve"> Sp. z o. o. </w:t>
      </w:r>
    </w:p>
    <w:p w14:paraId="2A60632B" w14:textId="77777777" w:rsidR="00EF2BFC" w:rsidRDefault="00F66A56">
      <w:pPr>
        <w:spacing w:after="7"/>
        <w:ind w:left="-3" w:right="7256"/>
      </w:pPr>
      <w:r>
        <w:t xml:space="preserve">ul. Związkowa 26 </w:t>
      </w:r>
    </w:p>
    <w:p w14:paraId="4EC924A3" w14:textId="77777777" w:rsidR="0040392D" w:rsidRDefault="00F66A56">
      <w:pPr>
        <w:spacing w:after="7"/>
        <w:ind w:left="-3" w:right="7256"/>
      </w:pPr>
      <w:r>
        <w:t xml:space="preserve">20-148 Lublin </w:t>
      </w:r>
    </w:p>
    <w:p w14:paraId="158F6E03" w14:textId="77777777" w:rsidR="0040392D" w:rsidRDefault="00F66A56">
      <w:pPr>
        <w:spacing w:after="10"/>
        <w:ind w:left="-3" w:right="34"/>
      </w:pPr>
      <w:r>
        <w:t xml:space="preserve">NIP: 7123384639 </w:t>
      </w:r>
    </w:p>
    <w:p w14:paraId="3A7C390A" w14:textId="77777777" w:rsidR="0040392D" w:rsidRDefault="00F66A56">
      <w:pPr>
        <w:spacing w:after="19" w:line="259" w:lineRule="auto"/>
        <w:ind w:left="0" w:right="0" w:firstLine="0"/>
        <w:jc w:val="left"/>
      </w:pPr>
      <w:r>
        <w:t xml:space="preserve"> </w:t>
      </w:r>
    </w:p>
    <w:p w14:paraId="4AA50734" w14:textId="77777777" w:rsidR="00EF2BFC" w:rsidRDefault="00F66A56">
      <w:pPr>
        <w:spacing w:after="7"/>
        <w:ind w:left="-3" w:right="5924"/>
      </w:pPr>
      <w:r>
        <w:t xml:space="preserve">Tel. +48 533003002 </w:t>
      </w:r>
    </w:p>
    <w:p w14:paraId="3812362D" w14:textId="74B4285E" w:rsidR="0040392D" w:rsidRPr="009A494D" w:rsidRDefault="00F66A56" w:rsidP="00EF2BFC">
      <w:pPr>
        <w:spacing w:after="7"/>
        <w:ind w:left="-3" w:right="5610"/>
        <w:rPr>
          <w:rFonts w:asciiTheme="minorHAnsi" w:hAnsiTheme="minorHAnsi" w:cstheme="minorHAnsi"/>
          <w:b/>
          <w:bCs/>
          <w:lang w:val="en-US"/>
        </w:rPr>
      </w:pPr>
      <w:r w:rsidRPr="0074290C">
        <w:rPr>
          <w:lang w:val="en-US"/>
        </w:rPr>
        <w:t xml:space="preserve">e-mail: </w:t>
      </w:r>
      <w:r w:rsidR="009A494D" w:rsidRPr="009A494D">
        <w:rPr>
          <w:rStyle w:val="cf01"/>
          <w:rFonts w:asciiTheme="minorHAnsi" w:hAnsiTheme="minorHAnsi" w:cstheme="minorHAnsi"/>
          <w:b w:val="0"/>
          <w:bCs w:val="0"/>
          <w:sz w:val="22"/>
          <w:szCs w:val="22"/>
        </w:rPr>
        <w:t>kontakt@minimalfoam.com</w:t>
      </w:r>
    </w:p>
    <w:p w14:paraId="2DB51F7C" w14:textId="77777777" w:rsidR="0040392D" w:rsidRPr="0074290C" w:rsidRDefault="00F66A56">
      <w:pPr>
        <w:spacing w:after="19" w:line="259" w:lineRule="auto"/>
        <w:ind w:left="0" w:right="0" w:firstLine="0"/>
        <w:jc w:val="left"/>
        <w:rPr>
          <w:lang w:val="en-US"/>
        </w:rPr>
      </w:pPr>
      <w:r w:rsidRPr="0074290C">
        <w:rPr>
          <w:lang w:val="en-US"/>
        </w:rPr>
        <w:t xml:space="preserve"> </w:t>
      </w:r>
    </w:p>
    <w:p w14:paraId="1885A84C" w14:textId="77777777" w:rsidR="0040392D" w:rsidRPr="0074290C" w:rsidRDefault="00F66A56">
      <w:pPr>
        <w:spacing w:after="16" w:line="259" w:lineRule="auto"/>
        <w:ind w:left="0" w:right="0" w:firstLine="0"/>
        <w:jc w:val="left"/>
        <w:rPr>
          <w:lang w:val="en-US"/>
        </w:rPr>
      </w:pPr>
      <w:r w:rsidRPr="0074290C">
        <w:rPr>
          <w:lang w:val="en-US"/>
        </w:rPr>
        <w:t xml:space="preserve"> </w:t>
      </w:r>
    </w:p>
    <w:p w14:paraId="5A9633B0" w14:textId="77777777" w:rsidR="0040392D" w:rsidRPr="00780423" w:rsidRDefault="00F66A56" w:rsidP="00780423">
      <w:pPr>
        <w:pStyle w:val="Akapitzlist"/>
        <w:numPr>
          <w:ilvl w:val="0"/>
          <w:numId w:val="26"/>
        </w:numPr>
        <w:spacing w:after="11" w:line="268" w:lineRule="auto"/>
        <w:ind w:right="34"/>
        <w:rPr>
          <w:b/>
        </w:rPr>
      </w:pPr>
      <w:r w:rsidRPr="00780423">
        <w:rPr>
          <w:b/>
        </w:rPr>
        <w:t xml:space="preserve">POSTANOWIENIA OGÓLNE </w:t>
      </w:r>
    </w:p>
    <w:p w14:paraId="4F49DD19" w14:textId="77777777" w:rsidR="0040392D" w:rsidRDefault="00F66A56">
      <w:pPr>
        <w:spacing w:after="52" w:line="259" w:lineRule="auto"/>
        <w:ind w:left="0" w:right="0" w:firstLine="0"/>
        <w:jc w:val="left"/>
      </w:pPr>
      <w:r>
        <w:t xml:space="preserve"> </w:t>
      </w:r>
    </w:p>
    <w:p w14:paraId="5FB3F314" w14:textId="77777777" w:rsidR="0040392D" w:rsidRDefault="00F66A56">
      <w:pPr>
        <w:numPr>
          <w:ilvl w:val="1"/>
          <w:numId w:val="1"/>
        </w:numPr>
        <w:ind w:right="34" w:hanging="360"/>
      </w:pPr>
      <w:r>
        <w:t>Postępowanie jest realizowane na potrzeby projektu nr POPW.01.01.02-06-0141/20, I osi priorytetowej “</w:t>
      </w:r>
      <w:r>
        <w:rPr>
          <w:i/>
        </w:rPr>
        <w:t>Przedsiębiorcza Polska Wschodnia</w:t>
      </w:r>
      <w:r>
        <w:t>”, Działanie 1.1 „</w:t>
      </w:r>
      <w:r>
        <w:rPr>
          <w:i/>
        </w:rPr>
        <w:t>Platformy startowe dla nowych</w:t>
      </w:r>
      <w:r>
        <w:t xml:space="preserve"> pomysłów”, Poddziałanie 1.1.2 „</w:t>
      </w:r>
      <w:r>
        <w:rPr>
          <w:i/>
        </w:rPr>
        <w:t>Rozwój startupów w Polsce Wschodniej</w:t>
      </w:r>
      <w:r>
        <w:t xml:space="preserve">” w ramach Programu Operacyjnego Polska Wschodnia 2014-2020. Projekt jest współfinansowany ze środków Unii Europejskiej w ramach Europejskiego Funduszu Rozwoju Regionalnego.  </w:t>
      </w:r>
    </w:p>
    <w:p w14:paraId="15812ECB" w14:textId="77777777" w:rsidR="0040392D" w:rsidRDefault="00F66A56">
      <w:pPr>
        <w:numPr>
          <w:ilvl w:val="1"/>
          <w:numId w:val="1"/>
        </w:numPr>
        <w:ind w:right="34" w:hanging="360"/>
      </w:pPr>
      <w:r>
        <w:t xml:space="preserve">Do niniejszego zapytania ofertowego nie mają zastosowania przepisy Ustawy z dnia 11.09.2019 r. Prawo Zamówień Publicznych. </w:t>
      </w:r>
    </w:p>
    <w:p w14:paraId="17ECE423" w14:textId="77777777" w:rsidR="0040392D" w:rsidRDefault="00F66A56">
      <w:pPr>
        <w:numPr>
          <w:ilvl w:val="1"/>
          <w:numId w:val="1"/>
        </w:numPr>
        <w:ind w:right="34" w:hanging="360"/>
      </w:pPr>
      <w:r>
        <w:t xml:space="preserve">Postępowanie, z zastrzeżeniem wyjątków określonych w zapytaniu ofertowym, prowadzone jest z zachowaniem formy pisemnej. </w:t>
      </w:r>
    </w:p>
    <w:p w14:paraId="75F8C3A4" w14:textId="77777777" w:rsidR="0040392D" w:rsidRDefault="00F66A56">
      <w:pPr>
        <w:numPr>
          <w:ilvl w:val="1"/>
          <w:numId w:val="1"/>
        </w:numPr>
        <w:ind w:right="34" w:hanging="360"/>
      </w:pPr>
      <w:r>
        <w:t xml:space="preserve">Postępowanie prowadzone jest w języku polskim. </w:t>
      </w:r>
    </w:p>
    <w:p w14:paraId="63765BDE" w14:textId="77777777" w:rsidR="0040392D" w:rsidRDefault="00F66A56">
      <w:pPr>
        <w:numPr>
          <w:ilvl w:val="1"/>
          <w:numId w:val="1"/>
        </w:numPr>
        <w:ind w:right="34" w:hanging="360"/>
      </w:pPr>
      <w:r>
        <w:t xml:space="preserve">Zamawiający nie dopuszcza możliwości składania ofert wariantowych. </w:t>
      </w:r>
    </w:p>
    <w:p w14:paraId="4EAF4610" w14:textId="77777777" w:rsidR="0040392D" w:rsidRDefault="00F66A56">
      <w:pPr>
        <w:numPr>
          <w:ilvl w:val="1"/>
          <w:numId w:val="1"/>
        </w:numPr>
        <w:spacing w:line="268" w:lineRule="auto"/>
        <w:ind w:right="34" w:hanging="360"/>
      </w:pPr>
      <w:r>
        <w:t>Zamawiający dopuszcza możliwoś</w:t>
      </w:r>
      <w:r w:rsidR="00780423">
        <w:t>ć</w:t>
      </w:r>
      <w:r>
        <w:t xml:space="preserve"> składania ofert częściowych. </w:t>
      </w:r>
    </w:p>
    <w:p w14:paraId="351FBBAA" w14:textId="77777777" w:rsidR="0040392D" w:rsidRDefault="00F66A56">
      <w:pPr>
        <w:numPr>
          <w:ilvl w:val="1"/>
          <w:numId w:val="1"/>
        </w:numPr>
        <w:spacing w:line="268" w:lineRule="auto"/>
        <w:ind w:right="34" w:hanging="360"/>
      </w:pPr>
      <w:r>
        <w:t xml:space="preserve">Zamawiający nie przewiduje zwrotu kosztów udziału w postępowaniu. </w:t>
      </w:r>
    </w:p>
    <w:p w14:paraId="1D6F3929" w14:textId="77777777" w:rsidR="0040392D" w:rsidRDefault="00F66A56">
      <w:pPr>
        <w:numPr>
          <w:ilvl w:val="1"/>
          <w:numId w:val="1"/>
        </w:numPr>
        <w:ind w:right="34" w:hanging="360"/>
      </w:pPr>
      <w:r>
        <w:t xml:space="preserve">Zamawiający zastrzega sobie możliwość, przed upływem terminu składania ofert, zmiany zapytania ofertowego bez podania przyczyny. </w:t>
      </w:r>
    </w:p>
    <w:p w14:paraId="4EF0898C" w14:textId="77777777" w:rsidR="0040392D" w:rsidRDefault="00F66A56">
      <w:pPr>
        <w:numPr>
          <w:ilvl w:val="1"/>
          <w:numId w:val="1"/>
        </w:numPr>
        <w:spacing w:line="268" w:lineRule="auto"/>
        <w:ind w:right="34" w:hanging="360"/>
      </w:pPr>
      <w:r>
        <w:t xml:space="preserve">Zamawiający zastrzega sobie możliwość do unieważnienia postępowania, gdy wystąpi choć jedna </w:t>
      </w:r>
    </w:p>
    <w:p w14:paraId="7CD9ADC7" w14:textId="77777777" w:rsidR="0040392D" w:rsidRDefault="00F66A56">
      <w:pPr>
        <w:spacing w:line="268" w:lineRule="auto"/>
        <w:ind w:left="730" w:right="34"/>
      </w:pPr>
      <w:r>
        <w:lastRenderedPageBreak/>
        <w:t xml:space="preserve">z poniższych przesłanek: </w:t>
      </w:r>
    </w:p>
    <w:p w14:paraId="45EC970A" w14:textId="77777777" w:rsidR="0040392D" w:rsidRDefault="00F66A56">
      <w:pPr>
        <w:numPr>
          <w:ilvl w:val="2"/>
          <w:numId w:val="1"/>
        </w:numPr>
        <w:spacing w:line="268" w:lineRule="auto"/>
        <w:ind w:right="34" w:hanging="360"/>
      </w:pPr>
      <w:r>
        <w:t xml:space="preserve">w ramach postępowania nie wpłynęła żadna oferta, </w:t>
      </w:r>
    </w:p>
    <w:p w14:paraId="206B3C44" w14:textId="77777777" w:rsidR="0040392D" w:rsidRDefault="00F66A56">
      <w:pPr>
        <w:numPr>
          <w:ilvl w:val="2"/>
          <w:numId w:val="1"/>
        </w:numPr>
        <w:spacing w:line="268" w:lineRule="auto"/>
        <w:ind w:right="34" w:hanging="360"/>
      </w:pPr>
      <w:r>
        <w:t xml:space="preserve">w ramach postępowanie nie wpłynęła żadna ważna oferta, </w:t>
      </w:r>
    </w:p>
    <w:p w14:paraId="4CF3CA2E" w14:textId="77777777" w:rsidR="00780423" w:rsidRDefault="00F66A56">
      <w:pPr>
        <w:numPr>
          <w:ilvl w:val="2"/>
          <w:numId w:val="1"/>
        </w:numPr>
        <w:spacing w:after="21"/>
        <w:ind w:right="34" w:hanging="360"/>
      </w:pPr>
      <w:r>
        <w:t xml:space="preserve">w ramach postępowania wpłynęła tylko jedna oferta złożona przez Wykonawcę wykluczonego z postępowania lub wszyscy Wykonawcy zostali wykluczeni z postępowania, </w:t>
      </w:r>
    </w:p>
    <w:p w14:paraId="3FA01982" w14:textId="77777777" w:rsidR="0040392D" w:rsidRDefault="00F66A56">
      <w:pPr>
        <w:numPr>
          <w:ilvl w:val="2"/>
          <w:numId w:val="1"/>
        </w:numPr>
        <w:spacing w:after="21"/>
        <w:ind w:right="34" w:hanging="360"/>
      </w:pPr>
      <w:r>
        <w:t xml:space="preserve">gdy cena najkorzystniejszej oferty lub oferta z najniższą ceną przewyższa kwotę, którą </w:t>
      </w:r>
    </w:p>
    <w:p w14:paraId="7BFF5F0C" w14:textId="77777777" w:rsidR="0040392D" w:rsidRDefault="00F66A56">
      <w:pPr>
        <w:spacing w:line="268" w:lineRule="auto"/>
        <w:ind w:left="1496" w:right="34"/>
      </w:pPr>
      <w:r>
        <w:t xml:space="preserve">Zamawiający zamierza przeznaczyć na sfinansowanie zamówienia, </w:t>
      </w:r>
    </w:p>
    <w:p w14:paraId="0EEE52DD" w14:textId="77777777" w:rsidR="0040392D" w:rsidRDefault="00F66A56">
      <w:pPr>
        <w:numPr>
          <w:ilvl w:val="2"/>
          <w:numId w:val="5"/>
        </w:numPr>
        <w:ind w:right="34" w:hanging="360"/>
      </w:pPr>
      <w:r>
        <w:t xml:space="preserve">gdy w ramach postępowania wpłynęły wyłącznie oferty z rażąco niską ceną - po dokonaniu weryfikacji i potwierdzeniu rażąco niskiej ceny w trybie, o którym mowa w ust. 9 poniżej. </w:t>
      </w:r>
    </w:p>
    <w:p w14:paraId="67ED935E" w14:textId="77777777" w:rsidR="0040392D" w:rsidRDefault="00F66A56">
      <w:pPr>
        <w:numPr>
          <w:ilvl w:val="2"/>
          <w:numId w:val="5"/>
        </w:numPr>
        <w:spacing w:line="268" w:lineRule="auto"/>
        <w:ind w:right="34" w:hanging="360"/>
      </w:pPr>
      <w:r>
        <w:t xml:space="preserve">gdy nastąpi zmiana okoliczności powodująca, że prowadzenie postępowania lub wykonanie zamówienia nie leży w interesie Zamawiającego, czego Zamawiający nie był w stanie wcześniej przewidzieć, </w:t>
      </w:r>
    </w:p>
    <w:p w14:paraId="203B6800" w14:textId="77777777" w:rsidR="0040392D" w:rsidRDefault="00F66A56">
      <w:pPr>
        <w:numPr>
          <w:ilvl w:val="2"/>
          <w:numId w:val="5"/>
        </w:numPr>
        <w:ind w:right="34" w:hanging="360"/>
      </w:pPr>
      <w:r>
        <w:t xml:space="preserve">gdy postępowanie będzie obarczone wadą, która jest niemożliwa do usunięcia i uniemożliwia zawarcie ważnej umowy w sprawie zamówienia, lub w przypadku konieczności zmiany, poprawienia lub uzupełnienia zapytania ofertowego z innych przyczyn. </w:t>
      </w:r>
    </w:p>
    <w:p w14:paraId="22117C3A" w14:textId="77777777" w:rsidR="0040392D" w:rsidRDefault="00F66A56">
      <w:pPr>
        <w:numPr>
          <w:ilvl w:val="2"/>
          <w:numId w:val="3"/>
        </w:numPr>
        <w:ind w:right="34" w:hanging="360"/>
      </w:pPr>
      <w:r>
        <w:t xml:space="preserve">Jeżeli wpłynie oferta z ceną netto o co najmniej 30% niższą od szacowanej wartości zamówienia lub średniej arytmetycznej cen wszystkich złożonych ofert niepodlegających odrzuceniu, Zamawiający wezwie Wykonawcę, który ją złożył, do złożenia wyjaśnień, w tym dowodów, w zakresie wyliczenia ceny lub kosztu, lub ich istotnych części składowych. Zamawiający odrzuci ofertę Wykonawcy, który w wyznaczonym terminie nie złoży wyjaśnień lub jeżeli dokonana ocena wyjaśnień wraz z dostarczonymi dowodami potwierdza, że oferta zawiera rażąco niską cenę w stosunku do przedmiotu zamówienia. </w:t>
      </w:r>
    </w:p>
    <w:p w14:paraId="13D787B4" w14:textId="77777777" w:rsidR="0040392D" w:rsidRDefault="00F66A56">
      <w:pPr>
        <w:numPr>
          <w:ilvl w:val="2"/>
          <w:numId w:val="3"/>
        </w:numPr>
        <w:spacing w:line="268" w:lineRule="auto"/>
        <w:ind w:right="34" w:hanging="360"/>
      </w:pPr>
      <w:r>
        <w:t xml:space="preserve">W przypadku unieważnienia postępowania, Wykonawcy nie przysługuje żadne roszczenie w stosunku do Zamawiającego. </w:t>
      </w:r>
    </w:p>
    <w:p w14:paraId="4E7DB492" w14:textId="77777777" w:rsidR="0040392D" w:rsidRDefault="00F66A56">
      <w:pPr>
        <w:numPr>
          <w:ilvl w:val="2"/>
          <w:numId w:val="3"/>
        </w:numPr>
        <w:spacing w:line="268" w:lineRule="auto"/>
        <w:ind w:right="34" w:hanging="360"/>
      </w:pPr>
      <w:r>
        <w:t xml:space="preserve">Zamawiający informuje, że przez sformułowane „Wykonawca” rozumie osobę fizyczną, osobę prawną albo jednostkę organizacyjną nieposiadającą osobowości prawnej, która oferuje określone produkty lub usługi na rynku lub zawarła umowę w sprawie realizacji zamówienia będącego efektem działań podejmowanych przez Zamawiającego. </w:t>
      </w:r>
    </w:p>
    <w:p w14:paraId="47851703" w14:textId="77777777" w:rsidR="0040392D" w:rsidRDefault="00F66A56">
      <w:pPr>
        <w:numPr>
          <w:ilvl w:val="2"/>
          <w:numId w:val="3"/>
        </w:numPr>
        <w:spacing w:after="10"/>
        <w:ind w:right="34" w:hanging="360"/>
      </w:pPr>
      <w:r>
        <w:t xml:space="preserve">Przedmiotem niniejszego postępowania nie jest zawarcie umowy ramowej. </w:t>
      </w:r>
    </w:p>
    <w:p w14:paraId="57D09CFD" w14:textId="77777777" w:rsidR="0040392D" w:rsidRDefault="00F66A56">
      <w:pPr>
        <w:spacing w:after="290" w:line="259" w:lineRule="auto"/>
        <w:ind w:left="1080" w:right="0" w:firstLine="0"/>
        <w:jc w:val="left"/>
      </w:pPr>
      <w:r>
        <w:t xml:space="preserve"> </w:t>
      </w:r>
    </w:p>
    <w:p w14:paraId="79237A03" w14:textId="77777777" w:rsidR="0040392D" w:rsidRPr="001577A4" w:rsidRDefault="00F66A56" w:rsidP="001577A4">
      <w:pPr>
        <w:pStyle w:val="Akapitzlist"/>
        <w:numPr>
          <w:ilvl w:val="0"/>
          <w:numId w:val="26"/>
        </w:numPr>
        <w:spacing w:after="11" w:line="268" w:lineRule="auto"/>
        <w:ind w:right="34"/>
        <w:rPr>
          <w:b/>
        </w:rPr>
      </w:pPr>
      <w:r w:rsidRPr="001577A4">
        <w:rPr>
          <w:b/>
        </w:rPr>
        <w:t xml:space="preserve">SPOSÓB UPUBLICZNIENIA ZAPYTANIA OFERTOWEGO </w:t>
      </w:r>
    </w:p>
    <w:p w14:paraId="610CB8B4" w14:textId="77777777" w:rsidR="0040392D" w:rsidRDefault="00F66A56">
      <w:pPr>
        <w:spacing w:after="19" w:line="259" w:lineRule="auto"/>
        <w:ind w:left="0" w:right="0" w:firstLine="0"/>
        <w:jc w:val="left"/>
      </w:pPr>
      <w:r>
        <w:t xml:space="preserve"> </w:t>
      </w:r>
    </w:p>
    <w:p w14:paraId="4016B5B8" w14:textId="77777777" w:rsidR="0040392D" w:rsidRDefault="00F66A56">
      <w:pPr>
        <w:spacing w:after="7"/>
        <w:ind w:left="-3" w:right="34"/>
      </w:pPr>
      <w:r>
        <w:t>Niniejsze zapytanie zostało upublicznione poprzez zamieszczenie zapytania ofertowego w bazie konkurencyjności</w:t>
      </w:r>
      <w:hyperlink r:id="rId7">
        <w:r>
          <w:t xml:space="preserve"> </w:t>
        </w:r>
      </w:hyperlink>
      <w:hyperlink r:id="rId8">
        <w:r>
          <w:rPr>
            <w:color w:val="0000FF"/>
            <w:u w:val="single" w:color="0000FF"/>
          </w:rPr>
          <w:t>https://bazakonkurencyjnosci.funduszeeuropejskie.gov.pl/</w:t>
        </w:r>
      </w:hyperlink>
      <w:hyperlink r:id="rId9">
        <w:r>
          <w:t xml:space="preserve"> </w:t>
        </w:r>
      </w:hyperlink>
    </w:p>
    <w:p w14:paraId="42463600" w14:textId="77777777" w:rsidR="0040392D" w:rsidRDefault="00F66A56">
      <w:pPr>
        <w:spacing w:after="33" w:line="259" w:lineRule="auto"/>
        <w:ind w:left="720" w:right="0" w:firstLine="0"/>
        <w:jc w:val="left"/>
      </w:pPr>
      <w:r>
        <w:t xml:space="preserve"> </w:t>
      </w:r>
    </w:p>
    <w:p w14:paraId="1A9275E5" w14:textId="77777777" w:rsidR="0040392D" w:rsidRDefault="00F66A56">
      <w:pPr>
        <w:spacing w:after="0" w:line="259" w:lineRule="auto"/>
        <w:ind w:left="0" w:right="0" w:firstLine="0"/>
        <w:jc w:val="left"/>
      </w:pPr>
      <w:r>
        <w:t xml:space="preserve"> </w:t>
      </w:r>
      <w:r>
        <w:tab/>
        <w:t xml:space="preserve"> </w:t>
      </w:r>
    </w:p>
    <w:p w14:paraId="7FC18823" w14:textId="77777777" w:rsidR="001577A4" w:rsidRDefault="001577A4">
      <w:pPr>
        <w:spacing w:after="0" w:line="259" w:lineRule="auto"/>
        <w:ind w:left="0" w:right="0" w:firstLine="0"/>
        <w:jc w:val="left"/>
      </w:pPr>
    </w:p>
    <w:p w14:paraId="3E909E87" w14:textId="77777777" w:rsidR="001577A4" w:rsidRDefault="001577A4">
      <w:pPr>
        <w:spacing w:after="0" w:line="259" w:lineRule="auto"/>
        <w:ind w:left="0" w:right="0" w:firstLine="0"/>
        <w:jc w:val="left"/>
      </w:pPr>
    </w:p>
    <w:p w14:paraId="4D1E659A" w14:textId="77777777" w:rsidR="0040392D" w:rsidRDefault="00F66A56">
      <w:pPr>
        <w:spacing w:after="19" w:line="259" w:lineRule="auto"/>
        <w:ind w:left="720" w:right="0" w:firstLine="0"/>
        <w:jc w:val="left"/>
      </w:pPr>
      <w:r>
        <w:t xml:space="preserve"> </w:t>
      </w:r>
    </w:p>
    <w:p w14:paraId="222CA681" w14:textId="77777777" w:rsidR="0040392D" w:rsidRPr="001577A4" w:rsidRDefault="00F66A56" w:rsidP="001577A4">
      <w:pPr>
        <w:pStyle w:val="Akapitzlist"/>
        <w:numPr>
          <w:ilvl w:val="0"/>
          <w:numId w:val="26"/>
        </w:numPr>
        <w:spacing w:after="11" w:line="268" w:lineRule="auto"/>
        <w:ind w:right="34"/>
        <w:rPr>
          <w:b/>
        </w:rPr>
      </w:pPr>
      <w:r w:rsidRPr="001577A4">
        <w:rPr>
          <w:b/>
        </w:rPr>
        <w:lastRenderedPageBreak/>
        <w:t xml:space="preserve">SZCZEGÓŁOWY OPIS PRZEDMIOTU ZAMÓWIENIA </w:t>
      </w:r>
    </w:p>
    <w:p w14:paraId="25FC695F" w14:textId="77777777" w:rsidR="0040392D" w:rsidRDefault="00F66A56">
      <w:pPr>
        <w:spacing w:after="16" w:line="259" w:lineRule="auto"/>
        <w:ind w:left="0" w:right="0" w:firstLine="0"/>
        <w:jc w:val="left"/>
      </w:pPr>
      <w:r>
        <w:t xml:space="preserve"> </w:t>
      </w:r>
    </w:p>
    <w:p w14:paraId="5F63386D" w14:textId="77777777" w:rsidR="0040392D" w:rsidRDefault="00F66A56" w:rsidP="001577A4">
      <w:pPr>
        <w:spacing w:after="19" w:line="259" w:lineRule="auto"/>
        <w:ind w:left="0" w:right="0" w:firstLine="0"/>
        <w:jc w:val="left"/>
      </w:pPr>
      <w:r>
        <w:t xml:space="preserve"> KOD I NAZWA CPV  </w:t>
      </w:r>
    </w:p>
    <w:p w14:paraId="7C78A268" w14:textId="77777777" w:rsidR="001577A4" w:rsidRDefault="00F66A56" w:rsidP="001577A4">
      <w:pPr>
        <w:spacing w:after="62" w:line="259" w:lineRule="auto"/>
        <w:ind w:left="0" w:right="0" w:firstLine="0"/>
        <w:jc w:val="left"/>
      </w:pPr>
      <w:r>
        <w:t xml:space="preserve"> </w:t>
      </w:r>
    </w:p>
    <w:p w14:paraId="3AFB76CD" w14:textId="77777777" w:rsidR="0040392D" w:rsidRDefault="001577A4" w:rsidP="001577A4">
      <w:pPr>
        <w:numPr>
          <w:ilvl w:val="2"/>
          <w:numId w:val="2"/>
        </w:numPr>
        <w:spacing w:after="0"/>
        <w:ind w:right="34" w:hanging="360"/>
      </w:pPr>
      <w:r>
        <w:t xml:space="preserve">    39300000-5 </w:t>
      </w:r>
      <w:r w:rsidR="00F66A56">
        <w:t xml:space="preserve">- </w:t>
      </w:r>
      <w:r>
        <w:t>Różny sprzęt</w:t>
      </w:r>
    </w:p>
    <w:p w14:paraId="5C097C99" w14:textId="77777777" w:rsidR="0040392D" w:rsidRDefault="00F66A56">
      <w:pPr>
        <w:spacing w:after="19" w:line="259" w:lineRule="auto"/>
        <w:ind w:left="1080" w:right="0" w:firstLine="0"/>
        <w:jc w:val="left"/>
      </w:pPr>
      <w:r>
        <w:t xml:space="preserve"> </w:t>
      </w:r>
    </w:p>
    <w:p w14:paraId="72FDE986" w14:textId="77777777" w:rsidR="00867222" w:rsidRDefault="00F66A56" w:rsidP="00867222">
      <w:pPr>
        <w:spacing w:after="7"/>
        <w:ind w:left="-3" w:right="34"/>
      </w:pPr>
      <w:r>
        <w:t xml:space="preserve">Przedmiotem zamówienia jest </w:t>
      </w:r>
      <w:r w:rsidR="00867222">
        <w:t>:</w:t>
      </w:r>
    </w:p>
    <w:p w14:paraId="11F4A1C2" w14:textId="77777777" w:rsidR="00867222" w:rsidRDefault="00867222" w:rsidP="00867222">
      <w:pPr>
        <w:spacing w:after="7"/>
        <w:ind w:right="34"/>
      </w:pPr>
    </w:p>
    <w:p w14:paraId="70EE4E7D" w14:textId="77777777" w:rsidR="00867222" w:rsidRDefault="00867222" w:rsidP="00867222">
      <w:pPr>
        <w:spacing w:after="7"/>
        <w:ind w:right="34"/>
        <w:rPr>
          <w:b/>
        </w:rPr>
      </w:pPr>
      <w:r w:rsidRPr="00867222">
        <w:rPr>
          <w:b/>
        </w:rPr>
        <w:t>CZĘSĆ A</w:t>
      </w:r>
      <w:r>
        <w:rPr>
          <w:b/>
        </w:rPr>
        <w:t xml:space="preserve"> - MASZYNA 2-IGŁOWA</w:t>
      </w:r>
    </w:p>
    <w:p w14:paraId="01460867" w14:textId="77777777" w:rsidR="00000AD8" w:rsidRDefault="00000AD8" w:rsidP="00912EF4">
      <w:pPr>
        <w:spacing w:after="7"/>
        <w:ind w:right="34"/>
      </w:pPr>
      <w:r>
        <w:t>S</w:t>
      </w:r>
      <w:r w:rsidR="00912EF4">
        <w:t>tebnówka 2-igłowa z transportem potrójnym do szycia materiałów ciężkich tj. skóry, tapicerka</w:t>
      </w:r>
      <w:r>
        <w:t xml:space="preserve"> </w:t>
      </w:r>
      <w:r w:rsidR="00912EF4">
        <w:t>itp. Regulacja wysokości wzniosu kroczącej stopki poprzez wyskalowaną tarczę na główce maszyny.</w:t>
      </w:r>
    </w:p>
    <w:p w14:paraId="76BCF59C" w14:textId="77777777" w:rsidR="00000AD8" w:rsidRPr="00000AD8" w:rsidRDefault="00000AD8" w:rsidP="00000AD8">
      <w:pPr>
        <w:spacing w:after="7"/>
        <w:ind w:right="34"/>
        <w:rPr>
          <w:b/>
        </w:rPr>
      </w:pPr>
      <w:r w:rsidRPr="00000AD8">
        <w:rPr>
          <w:b/>
        </w:rPr>
        <w:t>Parametry techniczne</w:t>
      </w:r>
      <w:r>
        <w:rPr>
          <w:b/>
        </w:rPr>
        <w:t xml:space="preserve"> lub „równoważne”</w:t>
      </w:r>
      <w:r w:rsidRPr="00000AD8">
        <w:rPr>
          <w:b/>
        </w:rPr>
        <w:t>:</w:t>
      </w:r>
    </w:p>
    <w:p w14:paraId="4A276998" w14:textId="77777777" w:rsidR="00000AD8" w:rsidRDefault="00000AD8" w:rsidP="00000AD8">
      <w:pPr>
        <w:spacing w:after="7"/>
        <w:ind w:right="34"/>
      </w:pPr>
      <w:r>
        <w:t>- prędkość szycia min. 2700 ściegów/min</w:t>
      </w:r>
    </w:p>
    <w:p w14:paraId="650ABE43" w14:textId="77777777" w:rsidR="00000AD8" w:rsidRDefault="00000AD8" w:rsidP="00000AD8">
      <w:pPr>
        <w:spacing w:after="7"/>
        <w:ind w:right="34"/>
      </w:pPr>
      <w:r>
        <w:t>- długość ściegu min. 9mm</w:t>
      </w:r>
    </w:p>
    <w:p w14:paraId="68320C92" w14:textId="77777777" w:rsidR="00000AD8" w:rsidRDefault="00000AD8" w:rsidP="00000AD8">
      <w:pPr>
        <w:spacing w:after="7"/>
        <w:ind w:right="34"/>
      </w:pPr>
      <w:r>
        <w:t>- dostępne rozstawy igieł 6,8,10 lub 12</w:t>
      </w:r>
    </w:p>
    <w:p w14:paraId="63191D05" w14:textId="77777777" w:rsidR="00000AD8" w:rsidRDefault="00000AD8" w:rsidP="00000AD8">
      <w:pPr>
        <w:spacing w:after="7"/>
        <w:ind w:right="34"/>
      </w:pPr>
      <w:r>
        <w:t>- wysokość podnoszenia stopki 20mm (ręcznie 10mm)</w:t>
      </w:r>
    </w:p>
    <w:p w14:paraId="557B3CCE" w14:textId="77777777" w:rsidR="00000AD8" w:rsidRDefault="00000AD8" w:rsidP="00000AD8">
      <w:pPr>
        <w:spacing w:after="7"/>
        <w:ind w:right="34"/>
      </w:pPr>
      <w:r>
        <w:t>- wznios stopki kroczącej 9mm</w:t>
      </w:r>
    </w:p>
    <w:p w14:paraId="73D88B91" w14:textId="77777777" w:rsidR="00000AD8" w:rsidRDefault="00000AD8" w:rsidP="00000AD8">
      <w:pPr>
        <w:spacing w:after="7"/>
        <w:ind w:right="34"/>
      </w:pPr>
      <w:r>
        <w:t>- igły 135×17 Nm160 (Nm125 - Nm180)</w:t>
      </w:r>
    </w:p>
    <w:p w14:paraId="556F269F" w14:textId="77777777" w:rsidR="00000AD8" w:rsidRDefault="00000AD8" w:rsidP="00000AD8">
      <w:pPr>
        <w:spacing w:after="7"/>
        <w:ind w:right="34"/>
      </w:pPr>
      <w:r>
        <w:t>- chwytacze o podwójnej pojemności</w:t>
      </w:r>
    </w:p>
    <w:p w14:paraId="24297FCC" w14:textId="77777777" w:rsidR="00000AD8" w:rsidRDefault="00000AD8" w:rsidP="00000AD8">
      <w:pPr>
        <w:spacing w:after="7"/>
        <w:ind w:right="34"/>
      </w:pPr>
    </w:p>
    <w:p w14:paraId="4FCC6F74" w14:textId="296A1CAD" w:rsidR="009A494D" w:rsidRDefault="009A494D" w:rsidP="00000AD8">
      <w:pPr>
        <w:spacing w:after="7"/>
        <w:ind w:right="34"/>
      </w:pPr>
      <w:r>
        <w:t>Gwarancja standardowa producenta</w:t>
      </w:r>
    </w:p>
    <w:p w14:paraId="781BC16D" w14:textId="77777777" w:rsidR="009A494D" w:rsidRDefault="009A494D" w:rsidP="00000AD8">
      <w:pPr>
        <w:spacing w:after="7"/>
        <w:ind w:right="34"/>
      </w:pPr>
    </w:p>
    <w:p w14:paraId="1B9C6992" w14:textId="18B35FEA" w:rsidR="00912EF4" w:rsidRDefault="00912EF4" w:rsidP="00867222">
      <w:pPr>
        <w:spacing w:after="7"/>
        <w:ind w:right="34"/>
        <w:rPr>
          <w:b/>
        </w:rPr>
      </w:pPr>
      <w:r>
        <w:rPr>
          <w:b/>
        </w:rPr>
        <w:t xml:space="preserve">CZĘŚĆ </w:t>
      </w:r>
      <w:r w:rsidR="009A494D">
        <w:rPr>
          <w:b/>
        </w:rPr>
        <w:t>B</w:t>
      </w:r>
      <w:r>
        <w:rPr>
          <w:b/>
        </w:rPr>
        <w:t xml:space="preserve"> - WYPOSAŻENIE STANOWISKA ROBOCZEGO</w:t>
      </w:r>
      <w:r w:rsidR="007071BF">
        <w:rPr>
          <w:b/>
        </w:rPr>
        <w:t>:</w:t>
      </w:r>
    </w:p>
    <w:p w14:paraId="48CBB96F" w14:textId="4C566544" w:rsidR="008F3267" w:rsidRDefault="008F3267" w:rsidP="008F3267">
      <w:pPr>
        <w:pStyle w:val="Akapitzlist"/>
        <w:numPr>
          <w:ilvl w:val="0"/>
          <w:numId w:val="29"/>
        </w:numPr>
        <w:spacing w:after="7"/>
        <w:ind w:right="34"/>
      </w:pPr>
      <w:r>
        <w:t xml:space="preserve">STÓŁ KROJNICZY </w:t>
      </w:r>
    </w:p>
    <w:p w14:paraId="1EF6C375" w14:textId="41EA23F7" w:rsidR="009401BD" w:rsidRDefault="008F3267" w:rsidP="008F3267">
      <w:pPr>
        <w:spacing w:after="7"/>
        <w:ind w:right="34"/>
      </w:pPr>
      <w:r>
        <w:t xml:space="preserve">Stół </w:t>
      </w:r>
      <w:proofErr w:type="spellStart"/>
      <w:r>
        <w:t>krojniczy</w:t>
      </w:r>
      <w:proofErr w:type="spellEnd"/>
      <w:r>
        <w:t xml:space="preserve"> roboczy, wymiar blatu ok. 450 cm x 200cm, stelaż stalowy o przekroju 3 cm, malowany proszkowo na kolor szary.</w:t>
      </w:r>
    </w:p>
    <w:p w14:paraId="6E552574" w14:textId="77777777" w:rsidR="009401BD" w:rsidRDefault="009401BD" w:rsidP="008F3267">
      <w:pPr>
        <w:spacing w:after="7"/>
        <w:ind w:right="34"/>
      </w:pPr>
    </w:p>
    <w:p w14:paraId="2977BB18" w14:textId="137AF0FA" w:rsidR="008F3267" w:rsidRDefault="009401BD" w:rsidP="009401BD">
      <w:pPr>
        <w:pStyle w:val="Akapitzlist"/>
        <w:numPr>
          <w:ilvl w:val="0"/>
          <w:numId w:val="29"/>
        </w:numPr>
        <w:spacing w:after="7"/>
        <w:ind w:right="34"/>
      </w:pPr>
      <w:r>
        <w:t>ZESTAW NARZĘDZI AKUMULATOROWYCH</w:t>
      </w:r>
      <w:r w:rsidR="008F3267">
        <w:t xml:space="preserve">  </w:t>
      </w:r>
    </w:p>
    <w:p w14:paraId="430EAA78" w14:textId="77777777" w:rsidR="009401BD" w:rsidRPr="009401BD" w:rsidRDefault="009401BD" w:rsidP="009401BD">
      <w:pPr>
        <w:spacing w:after="7"/>
        <w:ind w:left="360" w:right="34" w:firstLine="0"/>
        <w:rPr>
          <w:b/>
        </w:rPr>
      </w:pPr>
      <w:r w:rsidRPr="009401BD">
        <w:rPr>
          <w:b/>
        </w:rPr>
        <w:t>Parametry techniczne lub „równoważne”:</w:t>
      </w:r>
    </w:p>
    <w:p w14:paraId="6E7B7558" w14:textId="77777777" w:rsidR="009401BD" w:rsidRDefault="009401BD" w:rsidP="009401BD">
      <w:pPr>
        <w:spacing w:after="7"/>
        <w:ind w:right="34"/>
      </w:pPr>
    </w:p>
    <w:p w14:paraId="5690524E" w14:textId="000A53B8" w:rsidR="009401BD" w:rsidRDefault="009401BD" w:rsidP="009401BD">
      <w:pPr>
        <w:spacing w:after="7"/>
        <w:ind w:right="34"/>
      </w:pPr>
      <w:r>
        <w:t xml:space="preserve"> - Rodzaj zasilania: akumulatorowe</w:t>
      </w:r>
    </w:p>
    <w:p w14:paraId="79B25B24" w14:textId="01CE046F" w:rsidR="009401BD" w:rsidRDefault="009401BD" w:rsidP="009401BD">
      <w:pPr>
        <w:spacing w:after="7"/>
        <w:ind w:right="34"/>
      </w:pPr>
      <w:r>
        <w:t>-  Napięcie akumulatora: 18 V</w:t>
      </w:r>
    </w:p>
    <w:p w14:paraId="4A5F67FE" w14:textId="3E76473F" w:rsidR="009401BD" w:rsidRDefault="009401BD" w:rsidP="009401BD">
      <w:pPr>
        <w:spacing w:after="7"/>
        <w:ind w:right="34"/>
      </w:pPr>
      <w:r>
        <w:t>-  Akumulator w komplecie: tak</w:t>
      </w:r>
    </w:p>
    <w:p w14:paraId="4925551D" w14:textId="7417361E" w:rsidR="009401BD" w:rsidRDefault="009401BD" w:rsidP="009401BD">
      <w:pPr>
        <w:spacing w:after="7"/>
        <w:ind w:right="34"/>
      </w:pPr>
      <w:r>
        <w:t>-  Ilość akumulatorów: 3</w:t>
      </w:r>
    </w:p>
    <w:p w14:paraId="383F0B35" w14:textId="737EFC14" w:rsidR="009401BD" w:rsidRDefault="009401BD" w:rsidP="009401BD">
      <w:pPr>
        <w:spacing w:after="7"/>
        <w:ind w:right="34"/>
      </w:pPr>
      <w:r>
        <w:t>-  Pojemność akumulatora: 4,0 Ah</w:t>
      </w:r>
    </w:p>
    <w:p w14:paraId="659DC9A4" w14:textId="3EEAB5FC" w:rsidR="009401BD" w:rsidRDefault="009401BD" w:rsidP="009401BD">
      <w:pPr>
        <w:spacing w:after="7"/>
        <w:ind w:right="34"/>
      </w:pPr>
      <w:r>
        <w:t>- Typ akumulatora: Li-</w:t>
      </w:r>
      <w:proofErr w:type="spellStart"/>
      <w:r>
        <w:t>Ion</w:t>
      </w:r>
      <w:proofErr w:type="spellEnd"/>
    </w:p>
    <w:p w14:paraId="714D8D2A" w14:textId="35C9DF0E" w:rsidR="009401BD" w:rsidRDefault="009401BD" w:rsidP="009401BD">
      <w:pPr>
        <w:spacing w:after="7"/>
        <w:ind w:right="34"/>
      </w:pPr>
      <w:r>
        <w:t>-  Ilość narzędzi w zestawie: 5</w:t>
      </w:r>
    </w:p>
    <w:p w14:paraId="472D7660" w14:textId="6AEFE52A" w:rsidR="009401BD" w:rsidRDefault="009401BD" w:rsidP="009401BD">
      <w:pPr>
        <w:spacing w:after="7"/>
        <w:ind w:right="34"/>
      </w:pPr>
      <w:r>
        <w:t>-  Kompletacja zawiera: pilarkę szablastą / pilarkę tarczową / szlifierkę kątową / wiertarko-wkrętarkę /</w:t>
      </w:r>
    </w:p>
    <w:p w14:paraId="36230CEE" w14:textId="77777777" w:rsidR="009401BD" w:rsidRDefault="009401BD" w:rsidP="009401BD">
      <w:pPr>
        <w:spacing w:after="7"/>
        <w:ind w:right="34"/>
      </w:pPr>
      <w:r>
        <w:t>wyrzynarkę</w:t>
      </w:r>
    </w:p>
    <w:p w14:paraId="79B3C7F2" w14:textId="2B6A7D60" w:rsidR="009401BD" w:rsidRDefault="009401BD" w:rsidP="009401BD">
      <w:pPr>
        <w:spacing w:after="7"/>
        <w:ind w:right="34"/>
      </w:pPr>
      <w:r>
        <w:t>- Opakowanie: torba narzędziowa</w:t>
      </w:r>
    </w:p>
    <w:p w14:paraId="7447ECC4" w14:textId="77777777" w:rsidR="009401BD" w:rsidRDefault="009401BD" w:rsidP="009401BD">
      <w:pPr>
        <w:spacing w:after="7"/>
        <w:ind w:right="34"/>
      </w:pPr>
    </w:p>
    <w:p w14:paraId="010A85AE" w14:textId="2F58948F" w:rsidR="009401BD" w:rsidRDefault="009401BD" w:rsidP="009401BD">
      <w:pPr>
        <w:spacing w:after="7"/>
        <w:ind w:right="34"/>
      </w:pPr>
      <w:r>
        <w:t>Wyposażenie podstawowe:</w:t>
      </w:r>
    </w:p>
    <w:p w14:paraId="0BB713F2" w14:textId="523084AF" w:rsidR="009401BD" w:rsidRDefault="009401BD" w:rsidP="009401BD">
      <w:pPr>
        <w:spacing w:after="7"/>
        <w:ind w:right="34"/>
      </w:pPr>
      <w:r>
        <w:t>• Wiertarko-wkrętarka GSR 18V-28 lub „równoważne”</w:t>
      </w:r>
    </w:p>
    <w:p w14:paraId="0984D315" w14:textId="39301D90" w:rsidR="009401BD" w:rsidRDefault="009401BD" w:rsidP="009401BD">
      <w:pPr>
        <w:spacing w:after="7"/>
        <w:ind w:right="34"/>
      </w:pPr>
      <w:r>
        <w:lastRenderedPageBreak/>
        <w:t>• Szlifierka kątowa GWS 18-125 V-LI lub „równoważne”</w:t>
      </w:r>
    </w:p>
    <w:p w14:paraId="47A27308" w14:textId="1FEABDEE" w:rsidR="009401BD" w:rsidRDefault="009401BD" w:rsidP="009401BD">
      <w:pPr>
        <w:spacing w:after="7"/>
        <w:ind w:right="34"/>
      </w:pPr>
      <w:r>
        <w:t>• Piła szablasta GSA 18 V-LI lub „równoważne”</w:t>
      </w:r>
    </w:p>
    <w:p w14:paraId="3E23C40C" w14:textId="0E2AC007" w:rsidR="009401BD" w:rsidRDefault="009401BD" w:rsidP="009401BD">
      <w:pPr>
        <w:spacing w:after="7"/>
        <w:ind w:right="34"/>
      </w:pPr>
      <w:r>
        <w:t>• Pilarka tarczowa GKS 18V-LI lub „równoważne”</w:t>
      </w:r>
    </w:p>
    <w:p w14:paraId="7D24E31D" w14:textId="6B66B442" w:rsidR="009401BD" w:rsidRDefault="009401BD" w:rsidP="009401BD">
      <w:pPr>
        <w:spacing w:after="7"/>
        <w:ind w:right="34"/>
      </w:pPr>
      <w:r>
        <w:t>• Wyrzynarka GST 18V-LI S lub „równoważne”</w:t>
      </w:r>
    </w:p>
    <w:p w14:paraId="0B29B8D0" w14:textId="77777777" w:rsidR="009401BD" w:rsidRDefault="009401BD" w:rsidP="009401BD">
      <w:pPr>
        <w:spacing w:after="7"/>
        <w:ind w:right="34"/>
      </w:pPr>
      <w:r>
        <w:t>• 3 akumulatory 18V 4,0Ah</w:t>
      </w:r>
    </w:p>
    <w:p w14:paraId="5AA3BEFB" w14:textId="491A7199" w:rsidR="009401BD" w:rsidRDefault="009401BD" w:rsidP="009401BD">
      <w:pPr>
        <w:spacing w:after="7"/>
        <w:ind w:right="34"/>
      </w:pPr>
      <w:r>
        <w:t>• Ładowarka GAL 1860CV lub „równoważne”</w:t>
      </w:r>
    </w:p>
    <w:p w14:paraId="6FC97107" w14:textId="56E27E98" w:rsidR="009401BD" w:rsidRDefault="009401BD" w:rsidP="009401BD">
      <w:pPr>
        <w:spacing w:after="7"/>
        <w:ind w:right="34"/>
      </w:pPr>
      <w:r>
        <w:t>• Torba narzędziowa</w:t>
      </w:r>
    </w:p>
    <w:p w14:paraId="4DC17418" w14:textId="77777777" w:rsidR="009A494D" w:rsidRDefault="009A494D" w:rsidP="009401BD">
      <w:pPr>
        <w:spacing w:after="7"/>
        <w:ind w:right="34"/>
      </w:pPr>
    </w:p>
    <w:p w14:paraId="4A877507" w14:textId="62E05B9B" w:rsidR="009A494D" w:rsidRDefault="009A494D" w:rsidP="009401BD">
      <w:pPr>
        <w:spacing w:after="7"/>
        <w:ind w:right="34"/>
      </w:pPr>
      <w:r>
        <w:t>Gwarancja standardowa producenta</w:t>
      </w:r>
    </w:p>
    <w:p w14:paraId="7AFC6906" w14:textId="77777777" w:rsidR="007071BF" w:rsidRDefault="007071BF" w:rsidP="007071BF">
      <w:pPr>
        <w:pStyle w:val="Akapitzlist"/>
        <w:spacing w:after="7"/>
        <w:ind w:right="34" w:firstLine="0"/>
        <w:rPr>
          <w:b/>
        </w:rPr>
      </w:pPr>
    </w:p>
    <w:p w14:paraId="1DB48B76" w14:textId="77777777" w:rsidR="009A494D" w:rsidRPr="007071BF" w:rsidRDefault="009A494D" w:rsidP="007071BF">
      <w:pPr>
        <w:pStyle w:val="Akapitzlist"/>
        <w:spacing w:after="7"/>
        <w:ind w:right="34" w:firstLine="0"/>
        <w:rPr>
          <w:b/>
        </w:rPr>
      </w:pPr>
    </w:p>
    <w:p w14:paraId="5A8ABF36" w14:textId="7EA70183" w:rsidR="00912EF4" w:rsidRDefault="00912EF4" w:rsidP="00867222">
      <w:pPr>
        <w:spacing w:after="7"/>
        <w:ind w:right="34"/>
        <w:rPr>
          <w:b/>
        </w:rPr>
      </w:pPr>
      <w:r>
        <w:rPr>
          <w:b/>
        </w:rPr>
        <w:t xml:space="preserve">CZEŚĆ </w:t>
      </w:r>
      <w:r w:rsidR="009A494D">
        <w:rPr>
          <w:b/>
        </w:rPr>
        <w:t>C</w:t>
      </w:r>
      <w:r>
        <w:rPr>
          <w:b/>
        </w:rPr>
        <w:t xml:space="preserve"> - ZESTAW KOMPUTEROWY</w:t>
      </w:r>
    </w:p>
    <w:p w14:paraId="439C37E7" w14:textId="5B197B73" w:rsidR="005E1622" w:rsidRDefault="005E1622" w:rsidP="00867222">
      <w:pPr>
        <w:spacing w:after="7"/>
        <w:ind w:right="34"/>
        <w:rPr>
          <w:b/>
        </w:rPr>
      </w:pPr>
    </w:p>
    <w:p w14:paraId="2E4C8389" w14:textId="27462354" w:rsidR="005E1622" w:rsidRDefault="005E1622" w:rsidP="00F80C3E">
      <w:pPr>
        <w:pStyle w:val="Akapitzlist"/>
        <w:numPr>
          <w:ilvl w:val="0"/>
          <w:numId w:val="30"/>
        </w:numPr>
        <w:spacing w:after="7"/>
        <w:ind w:right="34"/>
      </w:pPr>
      <w:r w:rsidRPr="005E1622">
        <w:t xml:space="preserve">Desktop Dell </w:t>
      </w:r>
      <w:proofErr w:type="spellStart"/>
      <w:r w:rsidRPr="005E1622">
        <w:t>Vostro</w:t>
      </w:r>
      <w:proofErr w:type="spellEnd"/>
      <w:r w:rsidRPr="005E1622">
        <w:t xml:space="preserve"> 3710 SFF i7-12700/32GB/512+1TB/Win11P </w:t>
      </w:r>
      <w:r>
        <w:t>lub „równoważny” - 1 szt.</w:t>
      </w:r>
    </w:p>
    <w:p w14:paraId="575589DA" w14:textId="77777777" w:rsidR="005E1622" w:rsidRDefault="005E1622" w:rsidP="005E1622">
      <w:pPr>
        <w:pStyle w:val="Akapitzlist"/>
        <w:numPr>
          <w:ilvl w:val="0"/>
          <w:numId w:val="30"/>
        </w:numPr>
        <w:spacing w:after="7"/>
        <w:ind w:right="34"/>
      </w:pPr>
      <w:r w:rsidRPr="005E1622">
        <w:t xml:space="preserve">Monitor LED 24" Dell P2418HT </w:t>
      </w:r>
      <w:r>
        <w:t>lub „równoważny” - 1 szt.</w:t>
      </w:r>
    </w:p>
    <w:p w14:paraId="14B96977" w14:textId="77777777" w:rsidR="005E1622" w:rsidRDefault="005E1622" w:rsidP="005E1622">
      <w:pPr>
        <w:pStyle w:val="Akapitzlist"/>
        <w:numPr>
          <w:ilvl w:val="0"/>
          <w:numId w:val="30"/>
        </w:numPr>
        <w:spacing w:after="7"/>
        <w:ind w:right="34"/>
      </w:pPr>
      <w:r w:rsidRPr="005E1622">
        <w:t>Zestaw klawiatura i mysz Dell Pro</w:t>
      </w:r>
      <w:r>
        <w:t xml:space="preserve"> lub „równoważny” - 1 szt.</w:t>
      </w:r>
    </w:p>
    <w:p w14:paraId="655A0311" w14:textId="77777777" w:rsidR="005E1622" w:rsidRDefault="005E1622" w:rsidP="005E1622">
      <w:pPr>
        <w:pStyle w:val="Akapitzlist"/>
        <w:numPr>
          <w:ilvl w:val="0"/>
          <w:numId w:val="30"/>
        </w:numPr>
        <w:spacing w:after="7"/>
        <w:ind w:right="34"/>
      </w:pPr>
      <w:r w:rsidRPr="005E1622">
        <w:t>Keyboard and Mouse KM5221W</w:t>
      </w:r>
      <w:r>
        <w:t xml:space="preserve"> lub „równoważny” - 1 szt.</w:t>
      </w:r>
    </w:p>
    <w:p w14:paraId="29B5F130" w14:textId="77777777" w:rsidR="00932D7B" w:rsidRDefault="00932D7B" w:rsidP="00932D7B">
      <w:pPr>
        <w:spacing w:after="7"/>
        <w:ind w:right="34"/>
      </w:pPr>
    </w:p>
    <w:p w14:paraId="7DBB7BFD" w14:textId="0F8DD422" w:rsidR="00932D7B" w:rsidRDefault="00932D7B" w:rsidP="00932D7B">
      <w:pPr>
        <w:spacing w:after="7"/>
        <w:ind w:right="34"/>
      </w:pPr>
      <w:r>
        <w:t>Gwarancja standardowa producenta</w:t>
      </w:r>
    </w:p>
    <w:p w14:paraId="252CB8CF" w14:textId="77777777" w:rsidR="009401BD" w:rsidRDefault="009401BD" w:rsidP="00867222">
      <w:pPr>
        <w:spacing w:after="7"/>
        <w:ind w:right="34"/>
        <w:rPr>
          <w:b/>
        </w:rPr>
      </w:pPr>
    </w:p>
    <w:p w14:paraId="4CB6C706" w14:textId="4B4112A0" w:rsidR="00912EF4" w:rsidRDefault="00912EF4" w:rsidP="00867222">
      <w:pPr>
        <w:spacing w:after="7"/>
        <w:ind w:right="34"/>
        <w:rPr>
          <w:b/>
        </w:rPr>
      </w:pPr>
      <w:r>
        <w:rPr>
          <w:b/>
        </w:rPr>
        <w:t xml:space="preserve">CZĘŚĆ </w:t>
      </w:r>
      <w:r w:rsidR="009A494D">
        <w:rPr>
          <w:b/>
        </w:rPr>
        <w:t>D</w:t>
      </w:r>
      <w:r>
        <w:rPr>
          <w:b/>
        </w:rPr>
        <w:t xml:space="preserve"> - KRUSZARKA DO MIELENIA PIANKI </w:t>
      </w:r>
    </w:p>
    <w:p w14:paraId="6B791B4C" w14:textId="3877E423" w:rsidR="007071BF" w:rsidRPr="00D9011E" w:rsidRDefault="007071BF" w:rsidP="00D9011E">
      <w:pPr>
        <w:spacing w:after="7"/>
        <w:ind w:right="34"/>
      </w:pPr>
      <w:r w:rsidRPr="00D9011E">
        <w:t>ROZDABNIACZ ROTACYJNY – do rozdrabniania odpadów z pianki poliuretanowej</w:t>
      </w:r>
      <w:r w:rsidR="00D9011E" w:rsidRPr="00D9011E">
        <w:t>.</w:t>
      </w:r>
    </w:p>
    <w:p w14:paraId="6FDFC302" w14:textId="070371E0" w:rsidR="007071BF" w:rsidRDefault="007071BF" w:rsidP="007071BF">
      <w:pPr>
        <w:spacing w:after="7"/>
        <w:ind w:right="34"/>
        <w:rPr>
          <w:b/>
        </w:rPr>
      </w:pPr>
      <w:r w:rsidRPr="007071BF">
        <w:rPr>
          <w:b/>
        </w:rPr>
        <w:t>Parametry techniczne lub „równoważne”:</w:t>
      </w:r>
    </w:p>
    <w:p w14:paraId="325EA597" w14:textId="5EF18206" w:rsidR="00C74C44" w:rsidRPr="00C74C44" w:rsidRDefault="00C74C44" w:rsidP="00C74C44">
      <w:pPr>
        <w:spacing w:after="7"/>
        <w:ind w:right="34"/>
      </w:pPr>
      <w:r w:rsidRPr="00C74C44">
        <w:t>- Napięcie 400 V/AC</w:t>
      </w:r>
    </w:p>
    <w:p w14:paraId="740350A4" w14:textId="4FE34676" w:rsidR="00C74C44" w:rsidRPr="00C74C44" w:rsidRDefault="00C74C44" w:rsidP="00C74C44">
      <w:pPr>
        <w:spacing w:after="7"/>
        <w:ind w:right="34"/>
      </w:pPr>
      <w:r>
        <w:t xml:space="preserve">- </w:t>
      </w:r>
      <w:r w:rsidRPr="00C74C44">
        <w:t xml:space="preserve">Częstotliwość 50 </w:t>
      </w:r>
      <w:proofErr w:type="spellStart"/>
      <w:r w:rsidRPr="00C74C44">
        <w:t>Hz</w:t>
      </w:r>
      <w:proofErr w:type="spellEnd"/>
    </w:p>
    <w:p w14:paraId="3E39AC06" w14:textId="3E35B0E8" w:rsidR="00C74C44" w:rsidRPr="00C74C44" w:rsidRDefault="00C74C44" w:rsidP="00C74C44">
      <w:pPr>
        <w:spacing w:after="7"/>
        <w:ind w:right="34"/>
      </w:pPr>
      <w:r>
        <w:t xml:space="preserve">- </w:t>
      </w:r>
      <w:r w:rsidRPr="00C74C44">
        <w:t>Moc silnika głównego 22 kW</w:t>
      </w:r>
    </w:p>
    <w:p w14:paraId="4589332D" w14:textId="55D264FD" w:rsidR="00C74C44" w:rsidRPr="00C74C44" w:rsidRDefault="00C74C44" w:rsidP="00C74C44">
      <w:pPr>
        <w:spacing w:after="7"/>
        <w:ind w:right="34"/>
      </w:pPr>
      <w:r>
        <w:t xml:space="preserve">- </w:t>
      </w:r>
      <w:r w:rsidRPr="00C74C44">
        <w:t>Moc zainstalowana 24 kW</w:t>
      </w:r>
    </w:p>
    <w:p w14:paraId="3B7D2CC0" w14:textId="5762F47D" w:rsidR="00C74C44" w:rsidRPr="00C74C44" w:rsidRDefault="00C74C44" w:rsidP="00C74C44">
      <w:pPr>
        <w:spacing w:after="7"/>
        <w:ind w:right="34"/>
      </w:pPr>
      <w:r>
        <w:t xml:space="preserve">- </w:t>
      </w:r>
      <w:r w:rsidRPr="00C74C44">
        <w:t>Szybkość rotora 1800 Obr .1/min</w:t>
      </w:r>
    </w:p>
    <w:p w14:paraId="4C2A8EB3" w14:textId="6093AF1B" w:rsidR="00C74C44" w:rsidRPr="00C74C44" w:rsidRDefault="00C74C44" w:rsidP="00C74C44">
      <w:pPr>
        <w:spacing w:after="7"/>
        <w:ind w:right="34"/>
      </w:pPr>
      <w:r>
        <w:t xml:space="preserve">- </w:t>
      </w:r>
      <w:r w:rsidRPr="00C74C44">
        <w:t>Prędkość obwodowa 47 m/s</w:t>
      </w:r>
    </w:p>
    <w:p w14:paraId="17B157C6" w14:textId="6003C340" w:rsidR="00C74C44" w:rsidRPr="00C74C44" w:rsidRDefault="00C74C44" w:rsidP="00C74C44">
      <w:pPr>
        <w:spacing w:after="7"/>
        <w:ind w:right="34"/>
      </w:pPr>
      <w:r>
        <w:t xml:space="preserve">- </w:t>
      </w:r>
      <w:r w:rsidRPr="00C74C44">
        <w:t>Średnica rotora Ø 500 mm</w:t>
      </w:r>
    </w:p>
    <w:p w14:paraId="09810C3E" w14:textId="70389162" w:rsidR="00C74C44" w:rsidRPr="00C74C44" w:rsidRDefault="00C74C44" w:rsidP="00C74C44">
      <w:pPr>
        <w:spacing w:after="7"/>
        <w:ind w:right="34"/>
      </w:pPr>
      <w:r>
        <w:t xml:space="preserve">- </w:t>
      </w:r>
      <w:r w:rsidRPr="00C74C44">
        <w:t>Dopuszczalna temperatura pracy +5 +60°C</w:t>
      </w:r>
    </w:p>
    <w:p w14:paraId="36BF5AAD" w14:textId="1DDC25E6" w:rsidR="00C74C44" w:rsidRPr="00C74C44" w:rsidRDefault="00C74C44" w:rsidP="00C74C44">
      <w:pPr>
        <w:spacing w:after="7"/>
        <w:ind w:right="34"/>
      </w:pPr>
      <w:r>
        <w:t xml:space="preserve">- </w:t>
      </w:r>
      <w:r w:rsidRPr="00C74C44">
        <w:t>Dopuszczalna wilgotność względna 80%</w:t>
      </w:r>
    </w:p>
    <w:p w14:paraId="66066282" w14:textId="0F2FD6EB" w:rsidR="00C74C44" w:rsidRPr="00C74C44" w:rsidRDefault="00C74C44" w:rsidP="00C74C44">
      <w:pPr>
        <w:spacing w:after="7"/>
        <w:ind w:right="34"/>
      </w:pPr>
      <w:r>
        <w:t xml:space="preserve">- </w:t>
      </w:r>
      <w:r w:rsidRPr="00C74C44">
        <w:t>Klasa ochronności zgodnie z DIN 40 050 IP 22</w:t>
      </w:r>
    </w:p>
    <w:p w14:paraId="1DFDEFE4" w14:textId="01512DD3" w:rsidR="00C74C44" w:rsidRPr="00C74C44" w:rsidRDefault="00C74C44" w:rsidP="00C74C44">
      <w:pPr>
        <w:spacing w:after="7"/>
        <w:ind w:right="34"/>
      </w:pPr>
      <w:r>
        <w:t xml:space="preserve">- </w:t>
      </w:r>
      <w:r w:rsidRPr="00C74C44">
        <w:t>Zabezpieczenie przed przeciążeniem termiczne</w:t>
      </w:r>
    </w:p>
    <w:p w14:paraId="31E8CF6D" w14:textId="190D7A00" w:rsidR="00C74C44" w:rsidRPr="00C74C44" w:rsidRDefault="00C74C44" w:rsidP="00C74C44">
      <w:pPr>
        <w:spacing w:after="7"/>
        <w:ind w:right="34"/>
      </w:pPr>
      <w:r>
        <w:t xml:space="preserve">- </w:t>
      </w:r>
      <w:r w:rsidRPr="00C74C44">
        <w:t>Zabezpieczenie nad prądowe S 80A</w:t>
      </w:r>
    </w:p>
    <w:p w14:paraId="4B6A5B05" w14:textId="767A94FA" w:rsidR="00C74C44" w:rsidRPr="00C74C44" w:rsidRDefault="00C74C44" w:rsidP="00C74C44">
      <w:pPr>
        <w:spacing w:after="7"/>
        <w:ind w:right="34"/>
      </w:pPr>
      <w:r>
        <w:t xml:space="preserve">- </w:t>
      </w:r>
      <w:r w:rsidRPr="00C74C44">
        <w:t>Klasa bezpieczeństwa I</w:t>
      </w:r>
    </w:p>
    <w:p w14:paraId="4A32A12A" w14:textId="68A53872" w:rsidR="00C74C44" w:rsidRPr="00C74C44" w:rsidRDefault="00C74C44" w:rsidP="00C74C44">
      <w:pPr>
        <w:spacing w:after="7"/>
        <w:ind w:right="34"/>
      </w:pPr>
      <w:r>
        <w:t xml:space="preserve">- </w:t>
      </w:r>
      <w:r w:rsidRPr="00C74C44">
        <w:t>Kategoria przepięciowa II</w:t>
      </w:r>
    </w:p>
    <w:p w14:paraId="135D93A4" w14:textId="57FEFB0B" w:rsidR="00C74C44" w:rsidRPr="00C74C44" w:rsidRDefault="00C74C44" w:rsidP="00C74C44">
      <w:pPr>
        <w:spacing w:after="7"/>
        <w:ind w:right="34"/>
      </w:pPr>
      <w:r>
        <w:t xml:space="preserve">- </w:t>
      </w:r>
      <w:r w:rsidRPr="00C74C44">
        <w:t>Poziom zanieczyszczenia 3</w:t>
      </w:r>
    </w:p>
    <w:p w14:paraId="07F5A3B8" w14:textId="6BEF554C" w:rsidR="00C74C44" w:rsidRPr="00C74C44" w:rsidRDefault="00C74C44" w:rsidP="00C74C44">
      <w:pPr>
        <w:spacing w:after="7"/>
        <w:ind w:right="34"/>
      </w:pPr>
      <w:r>
        <w:t xml:space="preserve">  - </w:t>
      </w:r>
      <w:r w:rsidRPr="00C74C44">
        <w:t xml:space="preserve">Poziom hałasu 92 </w:t>
      </w:r>
      <w:proofErr w:type="spellStart"/>
      <w:r w:rsidRPr="00C74C44">
        <w:t>db</w:t>
      </w:r>
      <w:proofErr w:type="spellEnd"/>
      <w:r w:rsidRPr="00C74C44">
        <w:t>.</w:t>
      </w:r>
    </w:p>
    <w:p w14:paraId="7596729A" w14:textId="6D1FB469" w:rsidR="00C74C44" w:rsidRPr="00C74C44" w:rsidRDefault="00C74C44" w:rsidP="00C74C44">
      <w:pPr>
        <w:spacing w:after="7"/>
        <w:ind w:right="34"/>
      </w:pPr>
      <w:r>
        <w:t xml:space="preserve">- </w:t>
      </w:r>
      <w:r w:rsidRPr="00C74C44">
        <w:t>Wydajność około 100 kg/godz.</w:t>
      </w:r>
    </w:p>
    <w:p w14:paraId="27B776F5" w14:textId="18C7F8D7" w:rsidR="00C74C44" w:rsidRPr="00C74C44" w:rsidRDefault="00C74C44" w:rsidP="00C74C44">
      <w:pPr>
        <w:spacing w:after="7"/>
        <w:ind w:right="34"/>
      </w:pPr>
      <w:r>
        <w:t xml:space="preserve">- </w:t>
      </w:r>
      <w:r w:rsidRPr="00C74C44">
        <w:t>Granulacja zależna od wielkości zastosowanego siata</w:t>
      </w:r>
    </w:p>
    <w:p w14:paraId="445B55F8" w14:textId="45A6AED5" w:rsidR="00C74C44" w:rsidRPr="00C74C44" w:rsidRDefault="00C74C44" w:rsidP="00C74C44">
      <w:pPr>
        <w:spacing w:after="7"/>
        <w:ind w:right="34"/>
      </w:pPr>
      <w:r>
        <w:t xml:space="preserve">- </w:t>
      </w:r>
      <w:r w:rsidRPr="00C74C44">
        <w:t>Sito podstawowe Ø 25 mm</w:t>
      </w:r>
    </w:p>
    <w:p w14:paraId="7EFDD113" w14:textId="32248B69" w:rsidR="00C74C44" w:rsidRPr="00C74C44" w:rsidRDefault="00C74C44" w:rsidP="00C74C44">
      <w:pPr>
        <w:spacing w:after="7"/>
        <w:ind w:right="34"/>
      </w:pPr>
      <w:r>
        <w:t xml:space="preserve">- </w:t>
      </w:r>
      <w:r w:rsidRPr="00C74C44">
        <w:t>Dostępne sita Ø20mm</w:t>
      </w:r>
    </w:p>
    <w:p w14:paraId="6A4AB8C4" w14:textId="3F64EBD8" w:rsidR="00C74C44" w:rsidRPr="00C74C44" w:rsidRDefault="00C74C44" w:rsidP="00C74C44">
      <w:pPr>
        <w:spacing w:after="7"/>
        <w:ind w:right="34"/>
      </w:pPr>
      <w:r>
        <w:lastRenderedPageBreak/>
        <w:t xml:space="preserve">- </w:t>
      </w:r>
      <w:r w:rsidRPr="00C74C44">
        <w:t>Ø25mm</w:t>
      </w:r>
    </w:p>
    <w:p w14:paraId="4F9F2293" w14:textId="4A726753" w:rsidR="00C74C44" w:rsidRPr="00C74C44" w:rsidRDefault="00C74C44" w:rsidP="00C74C44">
      <w:pPr>
        <w:spacing w:after="7"/>
        <w:ind w:right="34"/>
      </w:pPr>
      <w:r>
        <w:t xml:space="preserve">- </w:t>
      </w:r>
      <w:r w:rsidRPr="00C74C44">
        <w:t>Ø30mm</w:t>
      </w:r>
    </w:p>
    <w:p w14:paraId="26FE4668" w14:textId="763BCFC5" w:rsidR="00C74C44" w:rsidRPr="00C74C44" w:rsidRDefault="00C74C44" w:rsidP="00C74C44">
      <w:pPr>
        <w:spacing w:after="7"/>
        <w:ind w:right="34"/>
      </w:pPr>
      <w:r>
        <w:t xml:space="preserve">- </w:t>
      </w:r>
      <w:r w:rsidRPr="00C74C44">
        <w:t>Wymiary zewnętrzne 800 x 1700 x 2300 mm</w:t>
      </w:r>
    </w:p>
    <w:p w14:paraId="3FC8E849" w14:textId="3803653A" w:rsidR="00C74C44" w:rsidRPr="00C74C44" w:rsidRDefault="00C74C44" w:rsidP="00C74C44">
      <w:pPr>
        <w:spacing w:after="7"/>
        <w:ind w:right="34"/>
      </w:pPr>
      <w:r>
        <w:t xml:space="preserve">- </w:t>
      </w:r>
      <w:r w:rsidRPr="00C74C44">
        <w:t>Waga 590 kg</w:t>
      </w:r>
    </w:p>
    <w:p w14:paraId="0BAF43FE" w14:textId="5DD02730" w:rsidR="007071BF" w:rsidRDefault="007071BF" w:rsidP="00867222">
      <w:pPr>
        <w:spacing w:after="7"/>
        <w:ind w:right="34"/>
        <w:rPr>
          <w:b/>
        </w:rPr>
      </w:pPr>
    </w:p>
    <w:p w14:paraId="3014621D" w14:textId="14DFD1F7" w:rsidR="00932D7B" w:rsidRPr="00932D7B" w:rsidRDefault="00932D7B" w:rsidP="00867222">
      <w:pPr>
        <w:spacing w:after="7"/>
        <w:ind w:right="34"/>
        <w:rPr>
          <w:bCs/>
        </w:rPr>
      </w:pPr>
      <w:r w:rsidRPr="00932D7B">
        <w:rPr>
          <w:bCs/>
        </w:rPr>
        <w:t>Gwarancja standardowa producenta</w:t>
      </w:r>
    </w:p>
    <w:p w14:paraId="281673A4" w14:textId="77777777" w:rsidR="0040392D" w:rsidRDefault="00F66A56">
      <w:pPr>
        <w:spacing w:after="0" w:line="259" w:lineRule="auto"/>
        <w:ind w:left="0" w:right="0" w:firstLine="0"/>
        <w:jc w:val="left"/>
      </w:pPr>
      <w:r>
        <w:t xml:space="preserve"> </w:t>
      </w:r>
    </w:p>
    <w:p w14:paraId="005F292F" w14:textId="77777777" w:rsidR="0040392D" w:rsidRPr="003A1B01" w:rsidRDefault="00F66A56" w:rsidP="003A1B01">
      <w:pPr>
        <w:pStyle w:val="Akapitzlist"/>
        <w:numPr>
          <w:ilvl w:val="0"/>
          <w:numId w:val="26"/>
        </w:numPr>
        <w:spacing w:after="11" w:line="268" w:lineRule="auto"/>
        <w:ind w:right="34"/>
        <w:rPr>
          <w:b/>
        </w:rPr>
      </w:pPr>
      <w:r w:rsidRPr="003A1B01">
        <w:rPr>
          <w:b/>
        </w:rPr>
        <w:t xml:space="preserve">TERMIN WYKONANIA ZAMÓWIENIA </w:t>
      </w:r>
    </w:p>
    <w:p w14:paraId="5DBB91F1" w14:textId="77777777" w:rsidR="0040392D" w:rsidRDefault="00F66A56">
      <w:pPr>
        <w:spacing w:after="52" w:line="259" w:lineRule="auto"/>
        <w:ind w:left="0" w:right="0" w:firstLine="0"/>
        <w:jc w:val="left"/>
      </w:pPr>
      <w:r>
        <w:t xml:space="preserve"> </w:t>
      </w:r>
    </w:p>
    <w:p w14:paraId="7FDAA849" w14:textId="22B8A429" w:rsidR="0040392D" w:rsidRDefault="00F66A56" w:rsidP="003A1B01">
      <w:pPr>
        <w:spacing w:after="8"/>
        <w:ind w:right="34"/>
      </w:pPr>
      <w:r>
        <w:t xml:space="preserve">Termin realizacji przedmiotu zamówienia </w:t>
      </w:r>
      <w:r w:rsidR="003A1B01">
        <w:t>1</w:t>
      </w:r>
      <w:r>
        <w:t xml:space="preserve"> ty</w:t>
      </w:r>
      <w:r w:rsidR="003A1B01">
        <w:t>dzień</w:t>
      </w:r>
      <w:r>
        <w:t xml:space="preserve"> od dnia zawarcia umowy.  </w:t>
      </w:r>
    </w:p>
    <w:p w14:paraId="0276E9AA" w14:textId="77777777" w:rsidR="0040392D" w:rsidRDefault="00F66A56">
      <w:pPr>
        <w:spacing w:after="19" w:line="259" w:lineRule="auto"/>
        <w:ind w:left="722" w:right="0" w:firstLine="0"/>
        <w:jc w:val="left"/>
      </w:pPr>
      <w:r>
        <w:t xml:space="preserve"> </w:t>
      </w:r>
    </w:p>
    <w:p w14:paraId="26EEDD06" w14:textId="77777777" w:rsidR="0040392D" w:rsidRPr="00401DF0" w:rsidRDefault="00F66A56" w:rsidP="00401DF0">
      <w:pPr>
        <w:pStyle w:val="Akapitzlist"/>
        <w:numPr>
          <w:ilvl w:val="0"/>
          <w:numId w:val="26"/>
        </w:numPr>
        <w:spacing w:after="11" w:line="268" w:lineRule="auto"/>
        <w:ind w:right="34"/>
        <w:rPr>
          <w:b/>
        </w:rPr>
      </w:pPr>
      <w:r w:rsidRPr="00401DF0">
        <w:rPr>
          <w:b/>
        </w:rPr>
        <w:t xml:space="preserve">WARUNKI UDZIAŁU W POSTĘPOWANIU </w:t>
      </w:r>
    </w:p>
    <w:p w14:paraId="34A206D9" w14:textId="77777777" w:rsidR="0040392D" w:rsidRPr="00401DF0" w:rsidRDefault="00F66A56">
      <w:pPr>
        <w:spacing w:after="50" w:line="259" w:lineRule="auto"/>
        <w:ind w:left="0" w:right="0" w:firstLine="0"/>
        <w:jc w:val="left"/>
        <w:rPr>
          <w:b/>
        </w:rPr>
      </w:pPr>
      <w:r w:rsidRPr="00401DF0">
        <w:rPr>
          <w:b/>
        </w:rPr>
        <w:t xml:space="preserve"> </w:t>
      </w:r>
    </w:p>
    <w:p w14:paraId="46ED913E" w14:textId="49D5AD5B" w:rsidR="0040392D" w:rsidRDefault="00F66A56" w:rsidP="00401DF0">
      <w:pPr>
        <w:pStyle w:val="Akapitzlist"/>
        <w:numPr>
          <w:ilvl w:val="0"/>
          <w:numId w:val="31"/>
        </w:numPr>
        <w:spacing w:after="11" w:line="268" w:lineRule="auto"/>
        <w:ind w:right="34"/>
      </w:pPr>
      <w:r>
        <w:t xml:space="preserve">W postępowaniu mogą wziąć udział Wykonawcy, którzy spełniają następujące warunki:  </w:t>
      </w:r>
    </w:p>
    <w:p w14:paraId="22E9CC45" w14:textId="77777777" w:rsidR="0040392D" w:rsidRDefault="00F66A56">
      <w:pPr>
        <w:spacing w:after="53" w:line="259" w:lineRule="auto"/>
        <w:ind w:left="0" w:right="0" w:firstLine="0"/>
        <w:jc w:val="left"/>
      </w:pPr>
      <w:r>
        <w:t xml:space="preserve"> </w:t>
      </w:r>
    </w:p>
    <w:p w14:paraId="7E4E373F" w14:textId="77777777" w:rsidR="0040392D" w:rsidRDefault="00F66A56" w:rsidP="00401DF0">
      <w:pPr>
        <w:numPr>
          <w:ilvl w:val="4"/>
          <w:numId w:val="7"/>
        </w:numPr>
        <w:spacing w:after="8" w:line="268" w:lineRule="auto"/>
        <w:ind w:left="426" w:right="34" w:hanging="332"/>
      </w:pPr>
      <w:r>
        <w:t xml:space="preserve">Posiadają uprawnienia do wykonywania działalności lub czynności w zakresie odpowiadającym   przedmiotowi zamówienia. </w:t>
      </w:r>
    </w:p>
    <w:p w14:paraId="19AA7755" w14:textId="77777777" w:rsidR="0040392D" w:rsidRDefault="00F66A56">
      <w:pPr>
        <w:spacing w:after="19" w:line="259" w:lineRule="auto"/>
        <w:ind w:left="0" w:right="0" w:firstLine="0"/>
        <w:jc w:val="left"/>
      </w:pPr>
      <w:r>
        <w:t xml:space="preserve"> </w:t>
      </w:r>
    </w:p>
    <w:p w14:paraId="3BB0ACB4" w14:textId="77777777" w:rsidR="0040392D" w:rsidRDefault="00F66A56">
      <w:pPr>
        <w:spacing w:after="1" w:line="275" w:lineRule="auto"/>
        <w:ind w:left="422" w:right="0"/>
        <w:jc w:val="left"/>
      </w:pPr>
      <w:r>
        <w:t xml:space="preserve">Zamawiający nie precyzuje sposobu oceny spełniania warunku w tym zakresie. Warunek zostanie uznany za spełniony, jeśli wykonawca złoży oświadczenie o spełnianiu warunków udziału w postępowaniu, zgodnie ze wzorem stanowiącym Załącznik nr 2 do Zapytania. </w:t>
      </w:r>
    </w:p>
    <w:p w14:paraId="03DE5168" w14:textId="77777777" w:rsidR="0040392D" w:rsidRDefault="00F66A56">
      <w:pPr>
        <w:spacing w:after="7" w:line="268" w:lineRule="auto"/>
        <w:ind w:left="357" w:right="34"/>
      </w:pPr>
      <w:r>
        <w:t xml:space="preserve">Zamawiający dokona oceny spełniania ww. warunków udziału w postępowaniu na zasadzie „spełnia – nie spełnia” na podstawie przedłożonego przez wykonawcę oświadczenia. </w:t>
      </w:r>
    </w:p>
    <w:p w14:paraId="02E5B85C" w14:textId="77777777" w:rsidR="0040392D" w:rsidRDefault="00F66A56">
      <w:pPr>
        <w:spacing w:after="52" w:line="259" w:lineRule="auto"/>
        <w:ind w:left="0" w:right="0" w:firstLine="0"/>
        <w:jc w:val="left"/>
      </w:pPr>
      <w:r>
        <w:t xml:space="preserve"> </w:t>
      </w:r>
    </w:p>
    <w:p w14:paraId="41DE5007" w14:textId="77777777" w:rsidR="0040392D" w:rsidRDefault="00F66A56" w:rsidP="00401DF0">
      <w:pPr>
        <w:numPr>
          <w:ilvl w:val="4"/>
          <w:numId w:val="7"/>
        </w:numPr>
        <w:spacing w:after="11" w:line="268" w:lineRule="auto"/>
        <w:ind w:left="426" w:right="34" w:hanging="332"/>
      </w:pPr>
      <w:r>
        <w:t xml:space="preserve">Wiedza i doświadczenie </w:t>
      </w:r>
    </w:p>
    <w:p w14:paraId="08B0F5A4" w14:textId="77777777" w:rsidR="0040392D" w:rsidRDefault="00F66A56">
      <w:pPr>
        <w:spacing w:after="1" w:line="275" w:lineRule="auto"/>
        <w:ind w:left="427" w:right="0" w:firstLine="0"/>
        <w:jc w:val="left"/>
      </w:pPr>
      <w:r>
        <w:t xml:space="preserve">Zamawiający nie precyzuje sposobu oceny spełniania warunku w tym zakresie. Warunek zostanie uznany za spełniony, jeśli wykonawca złoży oświadczenie o spełnianiu warunków udziału w postępowaniu, zgodnie ze wzorem stanowiącym Załącznik nr 2 do Zapytania. </w:t>
      </w:r>
    </w:p>
    <w:p w14:paraId="07CC3793" w14:textId="1DF4AA34" w:rsidR="0040392D" w:rsidRDefault="00F66A56">
      <w:pPr>
        <w:spacing w:after="8" w:line="268" w:lineRule="auto"/>
        <w:ind w:left="357" w:right="34"/>
      </w:pPr>
      <w:r>
        <w:t xml:space="preserve">Zamawiający dokona oceny spełniania ww. warunków udziału w postępowaniu na zasadzie „spełnia – nie spełnia” na podstawie przedłożonego przez wykonawcę oświadczenia. </w:t>
      </w:r>
    </w:p>
    <w:p w14:paraId="4E325B0A" w14:textId="77777777" w:rsidR="00401DF0" w:rsidRDefault="00401DF0">
      <w:pPr>
        <w:spacing w:after="8" w:line="268" w:lineRule="auto"/>
        <w:ind w:left="357" w:right="34"/>
      </w:pPr>
    </w:p>
    <w:p w14:paraId="407CAF36" w14:textId="77777777" w:rsidR="0040392D" w:rsidRDefault="00F66A56" w:rsidP="00401DF0">
      <w:pPr>
        <w:ind w:left="1418" w:right="5460" w:hanging="1354"/>
      </w:pPr>
      <w:r>
        <w:t xml:space="preserve"> iii.</w:t>
      </w:r>
      <w:r>
        <w:rPr>
          <w:rFonts w:ascii="Arial" w:eastAsia="Arial" w:hAnsi="Arial" w:cs="Arial"/>
          <w:b/>
        </w:rPr>
        <w:t xml:space="preserve"> </w:t>
      </w:r>
      <w:r>
        <w:t xml:space="preserve">Potencjał techniczny </w:t>
      </w:r>
    </w:p>
    <w:p w14:paraId="0A5A75EC" w14:textId="77777777" w:rsidR="0040392D" w:rsidRDefault="00F66A56">
      <w:pPr>
        <w:spacing w:after="1" w:line="275" w:lineRule="auto"/>
        <w:ind w:left="422" w:right="0"/>
        <w:jc w:val="left"/>
      </w:pPr>
      <w:r>
        <w:t xml:space="preserve">Zamawiający nie precyzuje sposobu oceny spełniania warunku w tym zakresie. Warunek zostanie uznany za spełniony, jeśli wykonawca złoży oświadczenie o spełnianiu warunków udziału w postępowaniu, zgodnie ze wzorem stanowiącym Załącznik nr 2 do Zapytania. </w:t>
      </w:r>
    </w:p>
    <w:p w14:paraId="4B6AA744" w14:textId="77777777" w:rsidR="0040392D" w:rsidRDefault="00F66A56">
      <w:pPr>
        <w:spacing w:after="7" w:line="268" w:lineRule="auto"/>
        <w:ind w:left="357" w:right="34"/>
      </w:pPr>
      <w:r>
        <w:t xml:space="preserve">Zamawiający dokona oceny spełniania ww. warunków udziału w postępowaniu na zasadzie „spełnia – nie spełnia” na podstawie przedłożonego przez wykonawcę oświadczenia. </w:t>
      </w:r>
    </w:p>
    <w:p w14:paraId="559FAEF3" w14:textId="77777777" w:rsidR="0040392D" w:rsidRDefault="00F66A56">
      <w:pPr>
        <w:spacing w:after="50" w:line="259" w:lineRule="auto"/>
        <w:ind w:left="427" w:right="0" w:firstLine="0"/>
        <w:jc w:val="left"/>
      </w:pPr>
      <w:r>
        <w:t xml:space="preserve"> </w:t>
      </w:r>
    </w:p>
    <w:p w14:paraId="6A07728C" w14:textId="77777777" w:rsidR="0040392D" w:rsidRDefault="00F66A56" w:rsidP="00401DF0">
      <w:pPr>
        <w:numPr>
          <w:ilvl w:val="0"/>
          <w:numId w:val="8"/>
        </w:numPr>
        <w:spacing w:after="10"/>
        <w:ind w:left="426" w:right="34" w:hanging="142"/>
      </w:pPr>
      <w:r>
        <w:t xml:space="preserve">Osoby zdolne do wykonania zamówienia </w:t>
      </w:r>
    </w:p>
    <w:p w14:paraId="3AC24FA2" w14:textId="77777777" w:rsidR="0040392D" w:rsidRDefault="00F66A56">
      <w:pPr>
        <w:spacing w:after="1" w:line="275" w:lineRule="auto"/>
        <w:ind w:left="422" w:right="0"/>
        <w:jc w:val="left"/>
      </w:pPr>
      <w:r>
        <w:t xml:space="preserve">Zamawiający nie precyzuje sposobu oceny spełniania warunku w tym zakresie. Warunek zostanie uznany za spełniony, jeśli wykonawca złoży oświadczenie o spełnianiu warunków udziału w postępowaniu, zgodnie ze wzorem stanowiącym Załącznik nr 2 do Zapytania. </w:t>
      </w:r>
    </w:p>
    <w:p w14:paraId="4B75CD79" w14:textId="77777777" w:rsidR="0040392D" w:rsidRDefault="00F66A56">
      <w:pPr>
        <w:spacing w:after="8" w:line="268" w:lineRule="auto"/>
        <w:ind w:left="357" w:right="34"/>
      </w:pPr>
      <w:r>
        <w:lastRenderedPageBreak/>
        <w:t xml:space="preserve">Zamawiający dokona oceny spełniania ww. warunków udziału w postępowaniu na zasadzie „spełnia – nie spełnia” na podstawie przedłożonego przez wykonawcę oświadczenia. </w:t>
      </w:r>
    </w:p>
    <w:p w14:paraId="015869B6" w14:textId="77777777" w:rsidR="0040392D" w:rsidRDefault="00F66A56">
      <w:pPr>
        <w:spacing w:after="50" w:line="259" w:lineRule="auto"/>
        <w:ind w:left="0" w:right="0" w:firstLine="0"/>
        <w:jc w:val="left"/>
      </w:pPr>
      <w:r>
        <w:t xml:space="preserve"> </w:t>
      </w:r>
    </w:p>
    <w:p w14:paraId="37DC1AEC" w14:textId="77777777" w:rsidR="0040392D" w:rsidRDefault="00F66A56" w:rsidP="00401DF0">
      <w:pPr>
        <w:numPr>
          <w:ilvl w:val="0"/>
          <w:numId w:val="8"/>
        </w:numPr>
        <w:spacing w:after="7"/>
        <w:ind w:left="709" w:right="34" w:hanging="380"/>
      </w:pPr>
      <w:r>
        <w:t xml:space="preserve">Znajdują się w sytuacji ekonomicznej i finansowej zapewniającej wykonanie zamówienia </w:t>
      </w:r>
    </w:p>
    <w:p w14:paraId="1201A53B" w14:textId="77777777" w:rsidR="0040392D" w:rsidRDefault="00F66A56">
      <w:pPr>
        <w:spacing w:line="268" w:lineRule="auto"/>
        <w:ind w:left="357" w:right="34"/>
      </w:pPr>
      <w:r>
        <w:t xml:space="preserve">Zamawiający nie precyzuje sposobu oceny spełniania warunku w tym zakresie. Warunek zostanie uznany za spełniony, jeśli wykonawca złoży oświadczenie o spełnianiu warunków udziału w postępowaniu, zgodnie ze wzorem stanowiącym Załącznik nr 2 do Zapytania. </w:t>
      </w:r>
    </w:p>
    <w:p w14:paraId="642C910A" w14:textId="77777777" w:rsidR="0040392D" w:rsidRDefault="00F66A56">
      <w:pPr>
        <w:spacing w:after="7" w:line="268" w:lineRule="auto"/>
        <w:ind w:left="357" w:right="34"/>
      </w:pPr>
      <w:r>
        <w:t xml:space="preserve">Zamawiający dokona oceny spełniania ww. warunków udziału w postępowaniu na zasadzie „spełnia – nie spełnia” na podstawie przedłożonego przez wykonawcę oświadczenia. </w:t>
      </w:r>
    </w:p>
    <w:p w14:paraId="4DA480FB" w14:textId="693B3456" w:rsidR="0040392D" w:rsidRDefault="00F66A56" w:rsidP="00401DF0">
      <w:pPr>
        <w:spacing w:after="16" w:line="259" w:lineRule="auto"/>
        <w:ind w:left="0" w:right="0" w:firstLine="0"/>
        <w:jc w:val="left"/>
      </w:pPr>
      <w:r>
        <w:t xml:space="preserve">  </w:t>
      </w:r>
    </w:p>
    <w:p w14:paraId="3AF50855" w14:textId="77777777" w:rsidR="0040392D" w:rsidRDefault="00F66A56" w:rsidP="00401DF0">
      <w:pPr>
        <w:numPr>
          <w:ilvl w:val="0"/>
          <w:numId w:val="8"/>
        </w:numPr>
        <w:spacing w:after="11" w:line="268" w:lineRule="auto"/>
        <w:ind w:left="709" w:right="34" w:hanging="380"/>
      </w:pPr>
      <w:r>
        <w:t xml:space="preserve">Nie są powiązani osobowo ani kapitałowo z Zamawiającym. </w:t>
      </w:r>
    </w:p>
    <w:p w14:paraId="654D74FA" w14:textId="77777777" w:rsidR="0040392D" w:rsidRDefault="00F66A56">
      <w:pPr>
        <w:spacing w:after="16" w:line="259" w:lineRule="auto"/>
        <w:ind w:left="0" w:right="0" w:firstLine="0"/>
        <w:jc w:val="left"/>
      </w:pPr>
      <w:r>
        <w:t xml:space="preserve"> </w:t>
      </w:r>
    </w:p>
    <w:p w14:paraId="678D7B53" w14:textId="77777777" w:rsidR="0040392D" w:rsidRDefault="00F66A56" w:rsidP="00401DF0">
      <w:pPr>
        <w:spacing w:line="268" w:lineRule="auto"/>
        <w:ind w:right="34"/>
      </w:pPr>
      <w:r>
        <w:t xml:space="preserve">Przez powiązania kapitałowe lub osobowe rozumie się wzajemne powiązania między Zamawiającym a Wykonawcą polegające na: </w:t>
      </w:r>
    </w:p>
    <w:p w14:paraId="39C11D8F" w14:textId="77777777" w:rsidR="0040392D" w:rsidRDefault="00F66A56">
      <w:pPr>
        <w:numPr>
          <w:ilvl w:val="0"/>
          <w:numId w:val="9"/>
        </w:numPr>
        <w:ind w:right="34" w:hanging="360"/>
      </w:pPr>
      <w:r>
        <w:t xml:space="preserve">uczestniczeniu w spółce jako wspólnik spółki cywilnej lub spółki osobowej, </w:t>
      </w:r>
    </w:p>
    <w:p w14:paraId="4097BAD6" w14:textId="77777777" w:rsidR="0040392D" w:rsidRDefault="00F66A56">
      <w:pPr>
        <w:numPr>
          <w:ilvl w:val="0"/>
          <w:numId w:val="9"/>
        </w:numPr>
        <w:ind w:right="34" w:hanging="360"/>
      </w:pPr>
      <w:r>
        <w:t xml:space="preserve">posiadaniu co najmniej 10% udziałów lub akcji,  </w:t>
      </w:r>
    </w:p>
    <w:p w14:paraId="17E76CF3" w14:textId="77777777" w:rsidR="0040392D" w:rsidRDefault="00F66A56">
      <w:pPr>
        <w:numPr>
          <w:ilvl w:val="0"/>
          <w:numId w:val="9"/>
        </w:numPr>
        <w:spacing w:after="53" w:line="259" w:lineRule="auto"/>
        <w:ind w:right="34" w:hanging="360"/>
      </w:pPr>
      <w:r>
        <w:t xml:space="preserve">pełnieniu funkcji członka organu nadzorczego lub zarządzającego, prokurenta, pełnomocnika, </w:t>
      </w:r>
    </w:p>
    <w:p w14:paraId="244B6B83" w14:textId="77777777" w:rsidR="0040392D" w:rsidRDefault="00F66A56">
      <w:pPr>
        <w:numPr>
          <w:ilvl w:val="0"/>
          <w:numId w:val="9"/>
        </w:numPr>
        <w:spacing w:after="7"/>
        <w:ind w:right="34" w:hanging="360"/>
      </w:pPr>
      <w:r>
        <w:t xml:space="preserve">pozostawaniu w związku małżeńskim, w stosunku pokrewieństwa lub powinowactwa w linii prostej, pokrewieństwa drugiego stopnia lub powinowactwa drugiego stopnia w linii bocznej lub w stosunku przysposobienia, opieki lub kurateli. </w:t>
      </w:r>
    </w:p>
    <w:p w14:paraId="7C685422" w14:textId="77777777" w:rsidR="0040392D" w:rsidRDefault="00F66A56">
      <w:pPr>
        <w:spacing w:after="33" w:line="259" w:lineRule="auto"/>
        <w:ind w:left="1210" w:right="0" w:firstLine="0"/>
        <w:jc w:val="left"/>
      </w:pPr>
      <w:r>
        <w:t xml:space="preserve"> </w:t>
      </w:r>
    </w:p>
    <w:p w14:paraId="49708A7F" w14:textId="77777777" w:rsidR="0040392D" w:rsidRDefault="00F66A56">
      <w:pPr>
        <w:numPr>
          <w:ilvl w:val="0"/>
          <w:numId w:val="10"/>
        </w:numPr>
        <w:spacing w:line="268" w:lineRule="auto"/>
        <w:ind w:right="34" w:hanging="360"/>
      </w:pPr>
      <w:r>
        <w:t xml:space="preserve">Ocena spełnienia warunków udziału w postępowaniu zostanie dokonana wg formuły: spełnia - nie spełnia, wyłącznie w oparciu o informacje zawarte w dokumentach i oświadczeniach dołączonych do oferty (zgodnie z wymogami Zamawiającego określonymi powyżej w niniejszym zapytaniu). </w:t>
      </w:r>
    </w:p>
    <w:p w14:paraId="7D7E0492" w14:textId="77777777" w:rsidR="0040392D" w:rsidRDefault="00F66A56">
      <w:pPr>
        <w:numPr>
          <w:ilvl w:val="0"/>
          <w:numId w:val="10"/>
        </w:numPr>
        <w:spacing w:after="22"/>
        <w:ind w:right="34" w:hanging="360"/>
      </w:pPr>
      <w:r>
        <w:t xml:space="preserve">Kwalifikowany podpis elektroniczny musi zostać złożony w sposób zwizualizowany – w miejscu do tego wyznaczonym – i musi istnieć możliwość jego weryfikacji. </w:t>
      </w:r>
    </w:p>
    <w:p w14:paraId="66825E75" w14:textId="77777777" w:rsidR="0040392D" w:rsidRDefault="00F66A56">
      <w:pPr>
        <w:numPr>
          <w:ilvl w:val="0"/>
          <w:numId w:val="10"/>
        </w:numPr>
        <w:spacing w:line="268" w:lineRule="auto"/>
        <w:ind w:right="34" w:hanging="360"/>
      </w:pPr>
      <w:r>
        <w:t xml:space="preserve">W przypadku złożenia oferty przez Wykonawcę powiązanego kapitałowo lub osobowo z Zamawiającym, lub niespełniającego pozostałych warunków określonych powyżej w pkt. 1, zostanie on wykluczony z udziału w postępowaniu. </w:t>
      </w:r>
    </w:p>
    <w:p w14:paraId="326E8D70" w14:textId="77777777" w:rsidR="0040392D" w:rsidRDefault="00F66A56">
      <w:pPr>
        <w:numPr>
          <w:ilvl w:val="0"/>
          <w:numId w:val="10"/>
        </w:numPr>
        <w:spacing w:after="7"/>
        <w:ind w:right="34" w:hanging="360"/>
      </w:pPr>
      <w:r>
        <w:t xml:space="preserve">Dodatkowo Wykonawca załączy do oferty oświadczenie o spełnieniu obowiązku informacyjnego (w zakresie przetwarzania danych osobowych) wobec osób delegowanych do realizacji zamówienia (zgodnie ze wzorem, o którym mowa w załączniku nr 4 do zapytania).  </w:t>
      </w:r>
    </w:p>
    <w:p w14:paraId="5634E0D8" w14:textId="77777777" w:rsidR="0040392D" w:rsidRDefault="00F66A56">
      <w:pPr>
        <w:spacing w:after="19" w:line="259" w:lineRule="auto"/>
        <w:ind w:left="0" w:right="0" w:firstLine="0"/>
        <w:jc w:val="left"/>
      </w:pPr>
      <w:r>
        <w:t xml:space="preserve"> </w:t>
      </w:r>
    </w:p>
    <w:p w14:paraId="45A2B288" w14:textId="77777777" w:rsidR="0040392D" w:rsidRPr="003351F6" w:rsidRDefault="00F66A56" w:rsidP="003351F6">
      <w:pPr>
        <w:pStyle w:val="Akapitzlist"/>
        <w:numPr>
          <w:ilvl w:val="0"/>
          <w:numId w:val="26"/>
        </w:numPr>
        <w:spacing w:after="11" w:line="268" w:lineRule="auto"/>
        <w:ind w:right="34"/>
        <w:rPr>
          <w:b/>
        </w:rPr>
      </w:pPr>
      <w:r w:rsidRPr="003351F6">
        <w:rPr>
          <w:b/>
        </w:rPr>
        <w:t xml:space="preserve">WYKAZ OŚWIADCZEŃ I DOKUMENTÓW, POTWIERDZAJĄCYCH SPEŁNIANIE WARUNKÓW UDZIAŁU W POSTĘPOWANIU ORAZ BRAK PODSTAW WYKLUCZENIA </w:t>
      </w:r>
    </w:p>
    <w:p w14:paraId="0DA7F31C" w14:textId="77777777" w:rsidR="0040392D" w:rsidRDefault="00F66A56">
      <w:pPr>
        <w:spacing w:after="52" w:line="259" w:lineRule="auto"/>
        <w:ind w:left="0" w:right="0" w:firstLine="0"/>
        <w:jc w:val="left"/>
      </w:pPr>
      <w:r>
        <w:t xml:space="preserve"> </w:t>
      </w:r>
    </w:p>
    <w:p w14:paraId="7F263BA1" w14:textId="77777777" w:rsidR="0040392D" w:rsidRDefault="00F66A56">
      <w:pPr>
        <w:numPr>
          <w:ilvl w:val="1"/>
          <w:numId w:val="11"/>
        </w:numPr>
        <w:ind w:right="34" w:hanging="360"/>
      </w:pPr>
      <w:r>
        <w:t xml:space="preserve">Wypełniony Formularz ofertowy, stanowiący załącznik nr 1 do zapytania ofertowego. </w:t>
      </w:r>
    </w:p>
    <w:p w14:paraId="78CA941C" w14:textId="77777777" w:rsidR="0040392D" w:rsidRDefault="00F66A56">
      <w:pPr>
        <w:numPr>
          <w:ilvl w:val="1"/>
          <w:numId w:val="11"/>
        </w:numPr>
        <w:spacing w:line="268" w:lineRule="auto"/>
        <w:ind w:right="34" w:hanging="360"/>
      </w:pPr>
      <w:r>
        <w:t xml:space="preserve">Wypełnione Oświadczenie o spełnieniu warunków udziału w postępowaniu, stanowiący załącznik nr 2 do zapytania ofertowego. </w:t>
      </w:r>
    </w:p>
    <w:p w14:paraId="0EA0E37F" w14:textId="77777777" w:rsidR="0040392D" w:rsidRDefault="00F66A56">
      <w:pPr>
        <w:numPr>
          <w:ilvl w:val="1"/>
          <w:numId w:val="11"/>
        </w:numPr>
        <w:spacing w:line="268" w:lineRule="auto"/>
        <w:ind w:right="34" w:hanging="360"/>
      </w:pPr>
      <w:r>
        <w:t xml:space="preserve">Wypełnione Oświadczenie o braku powiązań osobowych i kapitałowych, stanowiące załącznik nr 3 do zapytania ofertowego. </w:t>
      </w:r>
    </w:p>
    <w:p w14:paraId="4D443336" w14:textId="77777777" w:rsidR="0040392D" w:rsidRDefault="00F66A56">
      <w:pPr>
        <w:numPr>
          <w:ilvl w:val="1"/>
          <w:numId w:val="11"/>
        </w:numPr>
        <w:spacing w:line="268" w:lineRule="auto"/>
        <w:ind w:right="34" w:hanging="360"/>
      </w:pPr>
      <w:r>
        <w:lastRenderedPageBreak/>
        <w:t xml:space="preserve">Oświadczenie dot. spełnienia obowiązku informacyjnego, stanowiące załącznik nr 4. </w:t>
      </w:r>
    </w:p>
    <w:p w14:paraId="4C6D81AC" w14:textId="77777777" w:rsidR="0040392D" w:rsidRDefault="00F66A56">
      <w:pPr>
        <w:numPr>
          <w:ilvl w:val="1"/>
          <w:numId w:val="11"/>
        </w:numPr>
        <w:ind w:right="34" w:hanging="360"/>
      </w:pPr>
      <w:r>
        <w:t xml:space="preserve">W przypadku niezałączenia formularza ofertowego wraz z kompletem wymaganych załączników lub załączenie ich w niewłaściwej formie lub niezgodnie z wymaganiami określonymi w zapytaniu ofertowym, w terminie składania ofert, będzie skutkowało odrzuceniem oferty. </w:t>
      </w:r>
    </w:p>
    <w:p w14:paraId="20148245" w14:textId="77777777" w:rsidR="0040392D" w:rsidRDefault="00F66A56">
      <w:pPr>
        <w:numPr>
          <w:ilvl w:val="1"/>
          <w:numId w:val="11"/>
        </w:numPr>
        <w:ind w:right="34" w:hanging="360"/>
      </w:pPr>
      <w:r>
        <w:t xml:space="preserve">Z tytułu odrzucenia oferty Wykonawcy nie przysługuje żadne roszczenie wobec Zamawiającego. </w:t>
      </w:r>
    </w:p>
    <w:p w14:paraId="4DD6624A" w14:textId="77777777" w:rsidR="0040392D" w:rsidRDefault="00F66A56">
      <w:pPr>
        <w:numPr>
          <w:ilvl w:val="1"/>
          <w:numId w:val="11"/>
        </w:numPr>
        <w:ind w:right="34" w:hanging="360"/>
      </w:pPr>
      <w:r>
        <w:t xml:space="preserve">Wszystkie wyżej wymienione dokumenty winny zostać złożone zgodnie z rozdziałem II pkt. 4 niniejszego zapytania. </w:t>
      </w:r>
    </w:p>
    <w:p w14:paraId="348586D4" w14:textId="77777777" w:rsidR="0040392D" w:rsidRDefault="00F66A56">
      <w:pPr>
        <w:numPr>
          <w:ilvl w:val="1"/>
          <w:numId w:val="11"/>
        </w:numPr>
        <w:spacing w:after="7"/>
        <w:ind w:right="34" w:hanging="360"/>
      </w:pPr>
      <w:r>
        <w:t xml:space="preserve">Wszystkie wyżej wymienione dokumenty muszą być podpisane przez osobę uprawnioną do reprezentacji Wykonawcy lub inną osobę umocowaną stosownym dokumentem pod rygorem odrzucenia oferty. </w:t>
      </w:r>
    </w:p>
    <w:p w14:paraId="0192339C" w14:textId="77777777" w:rsidR="0040392D" w:rsidRDefault="00F66A56">
      <w:pPr>
        <w:spacing w:after="19" w:line="259" w:lineRule="auto"/>
        <w:ind w:left="0" w:right="0" w:firstLine="0"/>
        <w:jc w:val="left"/>
      </w:pPr>
      <w:r>
        <w:t xml:space="preserve"> </w:t>
      </w:r>
    </w:p>
    <w:p w14:paraId="60D28AD0" w14:textId="77777777" w:rsidR="0040392D" w:rsidRPr="003351F6" w:rsidRDefault="00F66A56" w:rsidP="003351F6">
      <w:pPr>
        <w:pStyle w:val="Akapitzlist"/>
        <w:numPr>
          <w:ilvl w:val="0"/>
          <w:numId w:val="26"/>
        </w:numPr>
        <w:spacing w:after="11" w:line="268" w:lineRule="auto"/>
        <w:ind w:right="34"/>
        <w:rPr>
          <w:b/>
        </w:rPr>
      </w:pPr>
      <w:r w:rsidRPr="003351F6">
        <w:rPr>
          <w:b/>
        </w:rPr>
        <w:t xml:space="preserve">TERMIN ZWIĄZANIA OFERTĄ </w:t>
      </w:r>
    </w:p>
    <w:p w14:paraId="08242EAD" w14:textId="77777777" w:rsidR="0040392D" w:rsidRPr="003351F6" w:rsidRDefault="00F66A56">
      <w:pPr>
        <w:spacing w:after="50" w:line="259" w:lineRule="auto"/>
        <w:ind w:left="2" w:right="0" w:firstLine="0"/>
        <w:jc w:val="left"/>
        <w:rPr>
          <w:b/>
        </w:rPr>
      </w:pPr>
      <w:r w:rsidRPr="003351F6">
        <w:rPr>
          <w:b/>
        </w:rPr>
        <w:t xml:space="preserve"> </w:t>
      </w:r>
    </w:p>
    <w:p w14:paraId="6F1F4B02" w14:textId="77777777" w:rsidR="0040392D" w:rsidRDefault="00F66A56">
      <w:pPr>
        <w:numPr>
          <w:ilvl w:val="0"/>
          <w:numId w:val="12"/>
        </w:numPr>
        <w:ind w:right="34" w:hanging="362"/>
      </w:pPr>
      <w:r>
        <w:t xml:space="preserve">Termin związania ofertą wynosi 30 dni. Bieg terminu rozpoczyna się wraz z upływem terminu składania ofert.  </w:t>
      </w:r>
    </w:p>
    <w:p w14:paraId="1E8D735B" w14:textId="77777777" w:rsidR="0040392D" w:rsidRDefault="00F66A56">
      <w:pPr>
        <w:numPr>
          <w:ilvl w:val="0"/>
          <w:numId w:val="12"/>
        </w:numPr>
        <w:spacing w:after="8" w:line="268" w:lineRule="auto"/>
        <w:ind w:right="34" w:hanging="362"/>
      </w:pPr>
      <w:r>
        <w:t xml:space="preserve">Wykonawca samodzielnie lub na wniosek Zamawiającego może przedłużyć termin związania ofertą. </w:t>
      </w:r>
    </w:p>
    <w:p w14:paraId="338F25A1" w14:textId="77777777" w:rsidR="0040392D" w:rsidRDefault="00F66A56">
      <w:pPr>
        <w:spacing w:after="19" w:line="259" w:lineRule="auto"/>
        <w:ind w:left="0" w:right="0" w:firstLine="0"/>
        <w:jc w:val="left"/>
      </w:pPr>
      <w:r>
        <w:t xml:space="preserve"> </w:t>
      </w:r>
    </w:p>
    <w:p w14:paraId="15A3547A" w14:textId="3B625AC5" w:rsidR="0040392D" w:rsidRPr="003351F6" w:rsidRDefault="00F66A56" w:rsidP="003351F6">
      <w:pPr>
        <w:pStyle w:val="Akapitzlist"/>
        <w:numPr>
          <w:ilvl w:val="0"/>
          <w:numId w:val="26"/>
        </w:numPr>
        <w:spacing w:after="11" w:line="268" w:lineRule="auto"/>
        <w:ind w:right="34"/>
        <w:rPr>
          <w:b/>
        </w:rPr>
      </w:pPr>
      <w:r w:rsidRPr="003351F6">
        <w:rPr>
          <w:b/>
        </w:rPr>
        <w:t xml:space="preserve">MIEJSCE ORAZ TERMIN SKŁADANIA I OTWARCIA OFERT </w:t>
      </w:r>
    </w:p>
    <w:p w14:paraId="35EC8EA2" w14:textId="77777777" w:rsidR="0040392D" w:rsidRDefault="00F66A56">
      <w:pPr>
        <w:spacing w:after="52" w:line="259" w:lineRule="auto"/>
        <w:ind w:left="0" w:right="0" w:firstLine="0"/>
        <w:jc w:val="left"/>
      </w:pPr>
      <w:r>
        <w:t xml:space="preserve"> </w:t>
      </w:r>
    </w:p>
    <w:p w14:paraId="4F28AD2D" w14:textId="77777777" w:rsidR="0040392D" w:rsidRDefault="00F66A56">
      <w:pPr>
        <w:numPr>
          <w:ilvl w:val="0"/>
          <w:numId w:val="13"/>
        </w:numPr>
        <w:ind w:right="34" w:hanging="427"/>
      </w:pPr>
      <w:r>
        <w:t xml:space="preserve">Miejsce i termin składania ofert:  </w:t>
      </w:r>
    </w:p>
    <w:p w14:paraId="66886665" w14:textId="77777777" w:rsidR="0040392D" w:rsidRDefault="00F66A56">
      <w:pPr>
        <w:numPr>
          <w:ilvl w:val="1"/>
          <w:numId w:val="13"/>
        </w:numPr>
        <w:ind w:right="34" w:hanging="360"/>
      </w:pPr>
      <w:r>
        <w:t xml:space="preserve">miejsce składania ofert: </w:t>
      </w:r>
      <w:proofErr w:type="spellStart"/>
      <w:r>
        <w:t>Minimal</w:t>
      </w:r>
      <w:proofErr w:type="spellEnd"/>
      <w:r>
        <w:t xml:space="preserve"> </w:t>
      </w:r>
      <w:proofErr w:type="spellStart"/>
      <w:r>
        <w:t>Foam</w:t>
      </w:r>
      <w:proofErr w:type="spellEnd"/>
      <w:r>
        <w:t xml:space="preserve"> Sp. z o. o., ul. Związkowa 26, 20-148 Lublin </w:t>
      </w:r>
    </w:p>
    <w:p w14:paraId="19CD22BC" w14:textId="46A825C9" w:rsidR="0040392D" w:rsidRDefault="00F66A56">
      <w:pPr>
        <w:numPr>
          <w:ilvl w:val="1"/>
          <w:numId w:val="13"/>
        </w:numPr>
        <w:ind w:right="34" w:hanging="360"/>
      </w:pPr>
      <w:r>
        <w:t xml:space="preserve">termin składania ofert: </w:t>
      </w:r>
      <w:r w:rsidR="003351F6">
        <w:t>22</w:t>
      </w:r>
      <w:r>
        <w:t>.</w:t>
      </w:r>
      <w:r w:rsidR="003351F6">
        <w:t>05</w:t>
      </w:r>
      <w:r>
        <w:t>.202</w:t>
      </w:r>
      <w:r w:rsidR="003351F6">
        <w:t>3</w:t>
      </w:r>
      <w:r>
        <w:t xml:space="preserve">r.  </w:t>
      </w:r>
    </w:p>
    <w:p w14:paraId="6DBA4B4E" w14:textId="77777777" w:rsidR="0040392D" w:rsidRDefault="00F66A56">
      <w:pPr>
        <w:numPr>
          <w:ilvl w:val="0"/>
          <w:numId w:val="13"/>
        </w:numPr>
        <w:spacing w:after="7"/>
        <w:ind w:right="34" w:hanging="427"/>
      </w:pPr>
      <w:r>
        <w:t xml:space="preserve">Zamawiający dopuszcza składanie ofert w wersji elektronicznej w formie skanu podpisanych dokumentów wraz ze wszystkimi wymaganymi załącznikami, na adres </w:t>
      </w:r>
    </w:p>
    <w:p w14:paraId="1EE7D457" w14:textId="173DE5F6" w:rsidR="0040392D" w:rsidRDefault="009A494D">
      <w:pPr>
        <w:spacing w:after="19" w:line="259" w:lineRule="auto"/>
        <w:ind w:left="427" w:right="0" w:firstLine="0"/>
        <w:jc w:val="left"/>
      </w:pPr>
      <w:r w:rsidRPr="009A494D">
        <w:rPr>
          <w:color w:val="0000FF"/>
          <w:u w:val="single" w:color="0000FF"/>
        </w:rPr>
        <w:t>kontakt@minimalfoam.com</w:t>
      </w:r>
      <w:r w:rsidR="00F66A56">
        <w:t xml:space="preserve"> lub poprzez bazę konkurencyjności </w:t>
      </w:r>
    </w:p>
    <w:p w14:paraId="3EC9E1C0" w14:textId="77777777" w:rsidR="0040392D" w:rsidRDefault="00F66A56">
      <w:pPr>
        <w:spacing w:after="16" w:line="259" w:lineRule="auto"/>
        <w:ind w:left="0" w:right="0" w:firstLine="0"/>
        <w:jc w:val="left"/>
      </w:pPr>
      <w:r>
        <w:t xml:space="preserve"> </w:t>
      </w:r>
    </w:p>
    <w:p w14:paraId="61E65BEA" w14:textId="4B4510AB" w:rsidR="0040392D" w:rsidRPr="003351F6" w:rsidRDefault="00F66A56" w:rsidP="003351F6">
      <w:pPr>
        <w:pStyle w:val="Akapitzlist"/>
        <w:numPr>
          <w:ilvl w:val="0"/>
          <w:numId w:val="26"/>
        </w:numPr>
        <w:spacing w:after="11" w:line="268" w:lineRule="auto"/>
        <w:ind w:right="34"/>
        <w:rPr>
          <w:b/>
        </w:rPr>
      </w:pPr>
      <w:r w:rsidRPr="003351F6">
        <w:rPr>
          <w:b/>
        </w:rPr>
        <w:t xml:space="preserve">OPIS SPOSOBU OBLICZENIA CENY </w:t>
      </w:r>
    </w:p>
    <w:p w14:paraId="5D60FFB1" w14:textId="77777777" w:rsidR="0040392D" w:rsidRPr="003351F6" w:rsidRDefault="00F66A56">
      <w:pPr>
        <w:spacing w:after="52" w:line="259" w:lineRule="auto"/>
        <w:ind w:left="0" w:right="0" w:firstLine="0"/>
        <w:jc w:val="left"/>
        <w:rPr>
          <w:b/>
        </w:rPr>
      </w:pPr>
      <w:r w:rsidRPr="003351F6">
        <w:rPr>
          <w:b/>
        </w:rPr>
        <w:t xml:space="preserve"> </w:t>
      </w:r>
    </w:p>
    <w:p w14:paraId="6D3E016A" w14:textId="77777777" w:rsidR="0040392D" w:rsidRDefault="00F66A56">
      <w:pPr>
        <w:numPr>
          <w:ilvl w:val="0"/>
          <w:numId w:val="14"/>
        </w:numPr>
        <w:ind w:right="34" w:hanging="427"/>
      </w:pPr>
      <w:r>
        <w:t xml:space="preserve">Cenę oferty należy określić cyfrowo w PLN lub EUR w wartości netto oraz brutto z podatkiem od towarów i usług (VAT), z dokładnością do dwóch miejsc po przecinku. Rozliczenia pomiędzy Zamawiającym a wykonawcą prowadzone będą w złotych polskich lub euro. </w:t>
      </w:r>
    </w:p>
    <w:p w14:paraId="7EC930B9" w14:textId="77777777" w:rsidR="0040392D" w:rsidRDefault="00F66A56">
      <w:pPr>
        <w:numPr>
          <w:ilvl w:val="0"/>
          <w:numId w:val="14"/>
        </w:numPr>
        <w:ind w:right="34" w:hanging="427"/>
      </w:pPr>
      <w:r>
        <w:t xml:space="preserve">W przypadku ofert zawierających cenę w walucie innej niż złoty polski Zamawiający przeliczy ją na polską walutę według średniego kursu Narodowego Banku Polskiego przewidzianego dla danej waluty w ostatnim dniu składania ofert (kurs aktualny na koniec dnia). </w:t>
      </w:r>
    </w:p>
    <w:p w14:paraId="075F14BC" w14:textId="77777777" w:rsidR="0040392D" w:rsidRDefault="00F66A56">
      <w:pPr>
        <w:numPr>
          <w:ilvl w:val="0"/>
          <w:numId w:val="14"/>
        </w:numPr>
        <w:spacing w:after="7"/>
        <w:ind w:right="34" w:hanging="427"/>
      </w:pPr>
      <w:r>
        <w:t xml:space="preserve">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 </w:t>
      </w:r>
    </w:p>
    <w:p w14:paraId="65AB1695" w14:textId="77777777" w:rsidR="0040392D" w:rsidRDefault="00F66A56">
      <w:pPr>
        <w:numPr>
          <w:ilvl w:val="1"/>
          <w:numId w:val="14"/>
        </w:numPr>
        <w:spacing w:after="7" w:line="268" w:lineRule="auto"/>
        <w:ind w:right="34"/>
      </w:pPr>
      <w:r>
        <w:t xml:space="preserve">poinformowania zamawiającego, że wybór jego oferty będzie prowadził do powstania u zamawiającego obowiązku podatkowego; </w:t>
      </w:r>
    </w:p>
    <w:p w14:paraId="6F8E4B5C" w14:textId="77777777" w:rsidR="0040392D" w:rsidRDefault="00F66A56">
      <w:pPr>
        <w:numPr>
          <w:ilvl w:val="1"/>
          <w:numId w:val="14"/>
        </w:numPr>
        <w:spacing w:after="7"/>
        <w:ind w:right="34"/>
      </w:pPr>
      <w:r>
        <w:lastRenderedPageBreak/>
        <w:t xml:space="preserve">wskazania nazwy (rodzaju) towaru lub usługi, których dostawa lub świadczenie będą prowadziły do powstania obowiązku podatkowego; </w:t>
      </w:r>
    </w:p>
    <w:p w14:paraId="40EE0494" w14:textId="77777777" w:rsidR="0040392D" w:rsidRDefault="00F66A56">
      <w:pPr>
        <w:numPr>
          <w:ilvl w:val="1"/>
          <w:numId w:val="14"/>
        </w:numPr>
        <w:spacing w:after="8" w:line="268" w:lineRule="auto"/>
        <w:ind w:right="34"/>
      </w:pPr>
      <w:r>
        <w:t xml:space="preserve">wskazania wartości towaru lub usługi objętego obowiązkiem podatkowym zamawiającego, bez kwoty podatku; </w:t>
      </w:r>
    </w:p>
    <w:p w14:paraId="06327ADC" w14:textId="77777777" w:rsidR="0040392D" w:rsidRDefault="00F66A56">
      <w:pPr>
        <w:numPr>
          <w:ilvl w:val="1"/>
          <w:numId w:val="14"/>
        </w:numPr>
        <w:ind w:right="34"/>
      </w:pPr>
      <w:r>
        <w:t xml:space="preserve">wskazania stawki podatku od towarów i usług, która zgodnie z wiedzą wykonawcy, będzie miała zastosowanie. </w:t>
      </w:r>
    </w:p>
    <w:p w14:paraId="599FFC46" w14:textId="77777777" w:rsidR="0040392D" w:rsidRDefault="00F66A56">
      <w:pPr>
        <w:numPr>
          <w:ilvl w:val="0"/>
          <w:numId w:val="14"/>
        </w:numPr>
        <w:ind w:right="34" w:hanging="427"/>
      </w:pPr>
      <w:r>
        <w:t xml:space="preserve">Ceną oferty jest cena netto podana na druku formularza „Oferta” - Załączniku nr 1 do zapytania ofertowego.  </w:t>
      </w:r>
    </w:p>
    <w:p w14:paraId="699DE5AA" w14:textId="77777777" w:rsidR="0040392D" w:rsidRDefault="00F66A56">
      <w:pPr>
        <w:numPr>
          <w:ilvl w:val="0"/>
          <w:numId w:val="14"/>
        </w:numPr>
        <w:ind w:right="34" w:hanging="427"/>
      </w:pPr>
      <w:r>
        <w:t xml:space="preserve">Cena oferty musi obejmować wszystkie koszty wynikające z zakresu i sposobu realizacji przedmiotu zamówienia określonego w zapytaniu ofertowym. </w:t>
      </w:r>
    </w:p>
    <w:p w14:paraId="69809B99" w14:textId="77777777" w:rsidR="0040392D" w:rsidRDefault="00F66A56">
      <w:pPr>
        <w:numPr>
          <w:ilvl w:val="0"/>
          <w:numId w:val="14"/>
        </w:numPr>
        <w:spacing w:line="268" w:lineRule="auto"/>
        <w:ind w:right="34" w:hanging="427"/>
      </w:pPr>
      <w:r>
        <w:t xml:space="preserve">Zamawiający nie będzie dodatkowo rozliczał żadnych kosztów poniesionych przez Wykonawcę podczas realizacji zamówienia.  </w:t>
      </w:r>
    </w:p>
    <w:p w14:paraId="05DE2B8E" w14:textId="77777777" w:rsidR="0040392D" w:rsidRDefault="00F66A56">
      <w:pPr>
        <w:numPr>
          <w:ilvl w:val="0"/>
          <w:numId w:val="14"/>
        </w:numPr>
        <w:spacing w:line="268" w:lineRule="auto"/>
        <w:ind w:right="34" w:hanging="427"/>
      </w:pPr>
      <w:r>
        <w:t xml:space="preserve">Cena oferty będzie obowiązywać przez cały okres związania ofertą, nie będzie podlegać negocjacjom, będzie wiążąca dla stron umowy.  </w:t>
      </w:r>
    </w:p>
    <w:p w14:paraId="37399A70" w14:textId="77777777" w:rsidR="0040392D" w:rsidRDefault="00F66A56">
      <w:pPr>
        <w:numPr>
          <w:ilvl w:val="0"/>
          <w:numId w:val="14"/>
        </w:numPr>
        <w:ind w:right="34" w:hanging="427"/>
      </w:pPr>
      <w:r>
        <w:t xml:space="preserve">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  </w:t>
      </w:r>
    </w:p>
    <w:p w14:paraId="37E688D7" w14:textId="77777777" w:rsidR="0040392D" w:rsidRDefault="00F66A56">
      <w:pPr>
        <w:numPr>
          <w:ilvl w:val="0"/>
          <w:numId w:val="14"/>
        </w:numPr>
        <w:spacing w:after="7" w:line="268" w:lineRule="auto"/>
        <w:ind w:right="34" w:hanging="427"/>
      </w:pPr>
      <w:r>
        <w:t xml:space="preserve">Przez oczywistą omyłkę rachunkową Zamawiający rozumie każdy wadliwy wynik działania matematycznego (rachunkowego) przy założeniu, że składniki działania są prawidłowe.  </w:t>
      </w:r>
    </w:p>
    <w:p w14:paraId="221C64E4" w14:textId="77777777" w:rsidR="0040392D" w:rsidRDefault="00F66A56">
      <w:pPr>
        <w:spacing w:after="19" w:line="259" w:lineRule="auto"/>
        <w:ind w:left="0" w:right="0" w:firstLine="0"/>
        <w:jc w:val="left"/>
      </w:pPr>
      <w:r>
        <w:t xml:space="preserve"> </w:t>
      </w:r>
    </w:p>
    <w:p w14:paraId="36574EED" w14:textId="516200D9" w:rsidR="0040392D" w:rsidRPr="003351F6" w:rsidRDefault="00F66A56" w:rsidP="003351F6">
      <w:pPr>
        <w:pStyle w:val="Akapitzlist"/>
        <w:numPr>
          <w:ilvl w:val="0"/>
          <w:numId w:val="26"/>
        </w:numPr>
        <w:spacing w:after="11" w:line="268" w:lineRule="auto"/>
        <w:ind w:right="34"/>
        <w:rPr>
          <w:b/>
        </w:rPr>
      </w:pPr>
      <w:r w:rsidRPr="003351F6">
        <w:rPr>
          <w:b/>
        </w:rPr>
        <w:t xml:space="preserve">OPIS KRYTERIÓW, KTÓRYMI ZAMAWIAJĄCY BĘDZIE SIĘ KIEROWAŁ PRZY WYBORZE OFERTY WRAZ Z PODANIEM WAG TYCH KRYTERIÓW I SPOSOBU OCENY OFERT </w:t>
      </w:r>
    </w:p>
    <w:p w14:paraId="4E7BBA9B" w14:textId="77777777" w:rsidR="0040392D" w:rsidRDefault="00F66A56">
      <w:pPr>
        <w:spacing w:after="52" w:line="259" w:lineRule="auto"/>
        <w:ind w:left="2" w:right="0" w:firstLine="0"/>
        <w:jc w:val="left"/>
      </w:pPr>
      <w:r>
        <w:t xml:space="preserve"> </w:t>
      </w:r>
    </w:p>
    <w:p w14:paraId="7BB2A459" w14:textId="77777777" w:rsidR="0040392D" w:rsidRDefault="00F66A56">
      <w:pPr>
        <w:numPr>
          <w:ilvl w:val="0"/>
          <w:numId w:val="15"/>
        </w:numPr>
        <w:spacing w:line="268" w:lineRule="auto"/>
        <w:ind w:right="34" w:hanging="362"/>
      </w:pPr>
      <w:r>
        <w:t xml:space="preserve">Ocenie podlegają wyłącznie oferty niepodlegające odrzuceniu.  </w:t>
      </w:r>
    </w:p>
    <w:p w14:paraId="0F57D495" w14:textId="77777777" w:rsidR="0040392D" w:rsidRDefault="00F66A56">
      <w:pPr>
        <w:numPr>
          <w:ilvl w:val="0"/>
          <w:numId w:val="15"/>
        </w:numPr>
        <w:spacing w:line="268" w:lineRule="auto"/>
        <w:ind w:right="34" w:hanging="362"/>
      </w:pPr>
      <w:r>
        <w:t xml:space="preserve">Najkorzystniejszą ofertą będzie oferta, która przedstawia najkorzystniejszy bilans ceny i innych kryteriów odnoszących się do przedmiotu zamówienia.  </w:t>
      </w:r>
    </w:p>
    <w:p w14:paraId="3783217C" w14:textId="77777777" w:rsidR="0040392D" w:rsidRDefault="00F66A56">
      <w:pPr>
        <w:numPr>
          <w:ilvl w:val="0"/>
          <w:numId w:val="15"/>
        </w:numPr>
        <w:spacing w:after="8"/>
        <w:ind w:right="34" w:hanging="362"/>
      </w:pPr>
      <w:r>
        <w:t xml:space="preserve">Kryteria oceny ofert i ich znaczenie oraz opis sposobu oceny ofert:  </w:t>
      </w:r>
    </w:p>
    <w:p w14:paraId="3CA86538" w14:textId="77777777" w:rsidR="0040392D" w:rsidRDefault="00F66A56">
      <w:pPr>
        <w:spacing w:after="52" w:line="259" w:lineRule="auto"/>
        <w:ind w:left="0" w:right="0" w:firstLine="0"/>
        <w:jc w:val="left"/>
      </w:pPr>
      <w:r>
        <w:t xml:space="preserve"> </w:t>
      </w:r>
    </w:p>
    <w:p w14:paraId="233FE0A6" w14:textId="77777777" w:rsidR="0040392D" w:rsidRDefault="00F66A56">
      <w:pPr>
        <w:spacing w:after="10"/>
        <w:ind w:left="89" w:right="34"/>
      </w:pPr>
      <w:r>
        <w:t>2.</w:t>
      </w:r>
      <w:r>
        <w:rPr>
          <w:rFonts w:ascii="Arial" w:eastAsia="Arial" w:hAnsi="Arial" w:cs="Arial"/>
        </w:rPr>
        <w:t xml:space="preserve"> </w:t>
      </w:r>
      <w:r>
        <w:t xml:space="preserve">Kryteria oceny ofert i ich znaczenie oraz opis sposobu oceny ofert: </w:t>
      </w:r>
    </w:p>
    <w:p w14:paraId="649A08D5" w14:textId="77777777" w:rsidR="0040392D" w:rsidRDefault="00F66A56">
      <w:pPr>
        <w:spacing w:after="57" w:line="259" w:lineRule="auto"/>
        <w:ind w:left="0" w:right="0" w:firstLine="0"/>
        <w:jc w:val="left"/>
      </w:pPr>
      <w:r>
        <w:t xml:space="preserve"> </w:t>
      </w:r>
    </w:p>
    <w:p w14:paraId="0451CCFE" w14:textId="77777777" w:rsidR="0040392D" w:rsidRDefault="00F66A56">
      <w:pPr>
        <w:spacing w:after="11"/>
        <w:ind w:left="-3" w:right="34"/>
      </w:pPr>
      <w:r>
        <w:rPr>
          <w:rFonts w:ascii="Arial" w:eastAsia="Arial" w:hAnsi="Arial" w:cs="Arial"/>
        </w:rPr>
        <w:t xml:space="preserve">1) </w:t>
      </w:r>
      <w:r>
        <w:t xml:space="preserve">kryterium „Cena” (PP): </w:t>
      </w:r>
    </w:p>
    <w:p w14:paraId="5131D82E" w14:textId="77777777" w:rsidR="0040392D" w:rsidRDefault="00F66A56">
      <w:pPr>
        <w:spacing w:after="50" w:line="259" w:lineRule="auto"/>
        <w:ind w:left="0" w:right="0" w:firstLine="0"/>
        <w:jc w:val="left"/>
      </w:pPr>
      <w:r>
        <w:t xml:space="preserve"> </w:t>
      </w:r>
    </w:p>
    <w:p w14:paraId="003F477D" w14:textId="77777777" w:rsidR="0040392D" w:rsidRDefault="00F66A56">
      <w:pPr>
        <w:numPr>
          <w:ilvl w:val="0"/>
          <w:numId w:val="16"/>
        </w:numPr>
        <w:ind w:right="34" w:hanging="425"/>
      </w:pPr>
      <w:r>
        <w:t xml:space="preserve">znaczenie kryterium – 100 pkt; </w:t>
      </w:r>
    </w:p>
    <w:p w14:paraId="16A633AB" w14:textId="77777777" w:rsidR="0040392D" w:rsidRDefault="00F66A56">
      <w:pPr>
        <w:numPr>
          <w:ilvl w:val="0"/>
          <w:numId w:val="16"/>
        </w:numPr>
        <w:spacing w:after="10"/>
        <w:ind w:right="34" w:hanging="425"/>
      </w:pPr>
      <w:r>
        <w:t xml:space="preserve">opis sposobu oceny ofert według kryterium „Cena”: </w:t>
      </w:r>
    </w:p>
    <w:p w14:paraId="0118F5E0" w14:textId="77777777" w:rsidR="0040392D" w:rsidRDefault="00F66A56">
      <w:pPr>
        <w:spacing w:after="62" w:line="259" w:lineRule="auto"/>
        <w:ind w:left="0" w:right="0" w:firstLine="0"/>
        <w:jc w:val="left"/>
      </w:pPr>
      <w:r>
        <w:t xml:space="preserve"> </w:t>
      </w:r>
    </w:p>
    <w:p w14:paraId="359D508C" w14:textId="77777777" w:rsidR="0040392D" w:rsidRDefault="00F66A56">
      <w:pPr>
        <w:numPr>
          <w:ilvl w:val="1"/>
          <w:numId w:val="16"/>
        </w:numPr>
        <w:ind w:right="34" w:hanging="360"/>
      </w:pPr>
      <w:r>
        <w:t xml:space="preserve">oferta z najniższą ceną netto, spełniająca wymagania zapytania ofertowego, otrzyma maksymalną liczbę punktów w kryterium „Cena” (85 pkt), </w:t>
      </w:r>
    </w:p>
    <w:p w14:paraId="6F27E368" w14:textId="77777777" w:rsidR="0040392D" w:rsidRDefault="00F66A56">
      <w:pPr>
        <w:numPr>
          <w:ilvl w:val="1"/>
          <w:numId w:val="16"/>
        </w:numPr>
        <w:spacing w:after="0"/>
        <w:ind w:right="34" w:hanging="360"/>
      </w:pPr>
      <w:r>
        <w:t xml:space="preserve">ocena punktowa pozostałych ofert zostanie dokonana wg wzoru: PP= </w:t>
      </w:r>
      <w:proofErr w:type="spellStart"/>
      <w:r>
        <w:t>Cn</w:t>
      </w:r>
      <w:proofErr w:type="spellEnd"/>
      <w:r>
        <w:t xml:space="preserve">/Co *100 </w:t>
      </w:r>
    </w:p>
    <w:p w14:paraId="684BEE69" w14:textId="77777777" w:rsidR="0040392D" w:rsidRDefault="00F66A56">
      <w:pPr>
        <w:spacing w:after="19" w:line="259" w:lineRule="auto"/>
        <w:ind w:left="991" w:right="0" w:firstLine="0"/>
        <w:jc w:val="left"/>
      </w:pPr>
      <w:r>
        <w:t xml:space="preserve"> </w:t>
      </w:r>
    </w:p>
    <w:p w14:paraId="4406260F" w14:textId="77777777" w:rsidR="0040392D" w:rsidRDefault="00F66A56">
      <w:pPr>
        <w:spacing w:after="10"/>
        <w:ind w:left="718" w:right="34"/>
      </w:pPr>
      <w:r>
        <w:t xml:space="preserve">gdzie: </w:t>
      </w:r>
    </w:p>
    <w:p w14:paraId="3AEEE737" w14:textId="77777777" w:rsidR="0040392D" w:rsidRDefault="00F66A56">
      <w:pPr>
        <w:spacing w:after="16" w:line="259" w:lineRule="auto"/>
        <w:ind w:left="708" w:right="0" w:firstLine="0"/>
        <w:jc w:val="left"/>
      </w:pPr>
      <w:r>
        <w:t xml:space="preserve"> </w:t>
      </w:r>
    </w:p>
    <w:p w14:paraId="7A28F3AE" w14:textId="77777777" w:rsidR="0040392D" w:rsidRDefault="00F66A56">
      <w:pPr>
        <w:spacing w:after="7"/>
        <w:ind w:left="718" w:right="1465"/>
      </w:pPr>
      <w:proofErr w:type="spellStart"/>
      <w:r>
        <w:lastRenderedPageBreak/>
        <w:t>Cn</w:t>
      </w:r>
      <w:proofErr w:type="spellEnd"/>
      <w:r>
        <w:t xml:space="preserve"> – najniższa cena netto oferty spośród złożonych ofert podlegających ocenie  Co – cena netto ocenianej oferty  </w:t>
      </w:r>
    </w:p>
    <w:p w14:paraId="10195E17" w14:textId="77777777" w:rsidR="0040392D" w:rsidRDefault="00F66A56">
      <w:pPr>
        <w:spacing w:after="50" w:line="259" w:lineRule="auto"/>
        <w:ind w:left="0" w:right="0" w:firstLine="0"/>
        <w:jc w:val="left"/>
      </w:pPr>
      <w:r>
        <w:t xml:space="preserve"> </w:t>
      </w:r>
    </w:p>
    <w:p w14:paraId="383B3FD8" w14:textId="77777777" w:rsidR="0040392D" w:rsidRDefault="00F66A56">
      <w:pPr>
        <w:numPr>
          <w:ilvl w:val="0"/>
          <w:numId w:val="17"/>
        </w:numPr>
        <w:spacing w:line="268" w:lineRule="auto"/>
        <w:ind w:right="34" w:hanging="360"/>
      </w:pPr>
      <w:r>
        <w:t xml:space="preserve">Za najkorzystniejszą ofertę zostanie uznana oferta, która uzyska najwyższą łączną liczbę punktów. </w:t>
      </w:r>
    </w:p>
    <w:p w14:paraId="540D10BE" w14:textId="77777777" w:rsidR="0040392D" w:rsidRDefault="00F66A56">
      <w:pPr>
        <w:numPr>
          <w:ilvl w:val="0"/>
          <w:numId w:val="17"/>
        </w:numPr>
        <w:ind w:right="34" w:hanging="360"/>
      </w:pPr>
      <w:r>
        <w:t xml:space="preserve">Liczba punktów obliczona zostanie z dokładnością do dwóch miejsc po przecinku. </w:t>
      </w:r>
    </w:p>
    <w:p w14:paraId="1448299C" w14:textId="77777777" w:rsidR="0040392D" w:rsidRDefault="00F66A56">
      <w:pPr>
        <w:numPr>
          <w:ilvl w:val="0"/>
          <w:numId w:val="17"/>
        </w:numPr>
        <w:ind w:right="34" w:hanging="360"/>
      </w:pPr>
      <w:r>
        <w:t xml:space="preserve">Jeżeli nie można wybrać najkorzystniejszej oferty z uwagi na to, że dwie lub więcej ofert przedstawia taki sam bilans ceny, Zamawiający wezwie Wykonawców, którzy złożyli te oferty, do złożenia w terminie określonym przez Zamawiającego ofert dodatkowych. Wykonawcy, składając oferty dodatkowe, nie mogą zaoferować cen wyższych niż zaoferowane w złożonych ofertach. Wezwanie to realizowane jest do skutku, tj. do uzyskania różnych ofert. </w:t>
      </w:r>
    </w:p>
    <w:p w14:paraId="2F70FE52" w14:textId="77777777" w:rsidR="0040392D" w:rsidRDefault="00F66A56">
      <w:pPr>
        <w:spacing w:after="19" w:line="259" w:lineRule="auto"/>
        <w:ind w:left="0" w:right="0" w:firstLine="0"/>
        <w:jc w:val="left"/>
      </w:pPr>
      <w:r>
        <w:t xml:space="preserve"> </w:t>
      </w:r>
    </w:p>
    <w:p w14:paraId="1CD94F8E" w14:textId="77777777" w:rsidR="0040392D" w:rsidRDefault="00F66A56">
      <w:pPr>
        <w:spacing w:after="19" w:line="259" w:lineRule="auto"/>
        <w:ind w:left="0" w:right="0" w:firstLine="0"/>
        <w:jc w:val="left"/>
      </w:pPr>
      <w:r>
        <w:t xml:space="preserve"> </w:t>
      </w:r>
    </w:p>
    <w:p w14:paraId="57CDC42A" w14:textId="73D5334E" w:rsidR="0040392D" w:rsidRPr="003351F6" w:rsidRDefault="00F66A56" w:rsidP="003351F6">
      <w:pPr>
        <w:pStyle w:val="Akapitzlist"/>
        <w:numPr>
          <w:ilvl w:val="0"/>
          <w:numId w:val="26"/>
        </w:numPr>
        <w:spacing w:after="11" w:line="268" w:lineRule="auto"/>
        <w:ind w:right="34"/>
        <w:rPr>
          <w:b/>
        </w:rPr>
      </w:pPr>
      <w:r w:rsidRPr="003351F6">
        <w:rPr>
          <w:b/>
        </w:rPr>
        <w:t xml:space="preserve">WARUNKI ISTOTNYCH ZMIAN UMOWY ZAWARTEJ W WYNIKU PRZEPROWADZONEGO POSTĘPOWANIA O UDZIELENIE ZAMÓWIENIA </w:t>
      </w:r>
    </w:p>
    <w:p w14:paraId="0BEB6756" w14:textId="77777777" w:rsidR="0040392D" w:rsidRDefault="00F66A56">
      <w:pPr>
        <w:spacing w:after="52" w:line="259" w:lineRule="auto"/>
        <w:ind w:left="2" w:right="0" w:firstLine="0"/>
        <w:jc w:val="left"/>
      </w:pPr>
      <w:r>
        <w:t xml:space="preserve"> </w:t>
      </w:r>
    </w:p>
    <w:p w14:paraId="60E80D2E" w14:textId="77777777" w:rsidR="0040392D" w:rsidRDefault="00F66A56">
      <w:pPr>
        <w:numPr>
          <w:ilvl w:val="0"/>
          <w:numId w:val="18"/>
        </w:numPr>
        <w:ind w:right="34" w:hanging="360"/>
      </w:pPr>
      <w:r>
        <w:t xml:space="preserve">Zamawiający przewiduje możliwość wprowadzenia istotnych zmian postanowień zawartej umowy z wybranym Wykonawcą w stosunku do treści oferty, na podstawie której dokonano wyboru Wykonawcy. </w:t>
      </w:r>
    </w:p>
    <w:p w14:paraId="414E8DBB" w14:textId="77777777" w:rsidR="0040392D" w:rsidRDefault="00F66A56">
      <w:pPr>
        <w:numPr>
          <w:ilvl w:val="0"/>
          <w:numId w:val="18"/>
        </w:numPr>
        <w:ind w:right="34" w:hanging="360"/>
      </w:pPr>
      <w:r>
        <w:t xml:space="preserve">Dopuszczalny zakres zmian obejmuje: </w:t>
      </w:r>
    </w:p>
    <w:p w14:paraId="7DA0079C" w14:textId="77777777" w:rsidR="0040392D" w:rsidRDefault="00F66A56">
      <w:pPr>
        <w:numPr>
          <w:ilvl w:val="0"/>
          <w:numId w:val="19"/>
        </w:numPr>
        <w:ind w:right="34" w:hanging="473"/>
      </w:pPr>
      <w:r>
        <w:t xml:space="preserve">zmiany wynikające z przepisów prawa mających wpływ na realizację umowy, w tym w szczególności zmiany, których wprowadzenie do umowy jest niezbędne z uwagi na zmianę przepisów prawa, która miała miejsce w okresie realizacji umowy; </w:t>
      </w:r>
    </w:p>
    <w:p w14:paraId="7F50F337" w14:textId="77777777" w:rsidR="0040392D" w:rsidRDefault="00F66A56">
      <w:pPr>
        <w:numPr>
          <w:ilvl w:val="0"/>
          <w:numId w:val="19"/>
        </w:numPr>
        <w:ind w:right="34" w:hanging="473"/>
      </w:pPr>
      <w:r>
        <w:t xml:space="preserve">zmiany terminu realizacji przedmiotu zamówienia z uzasadnionych, niezależnych od Wykonawcy przyczyn; </w:t>
      </w:r>
    </w:p>
    <w:p w14:paraId="5F8F7572" w14:textId="77777777" w:rsidR="0040392D" w:rsidRDefault="00F66A56">
      <w:pPr>
        <w:numPr>
          <w:ilvl w:val="0"/>
          <w:numId w:val="19"/>
        </w:numPr>
        <w:spacing w:after="10"/>
        <w:ind w:right="34" w:hanging="473"/>
      </w:pPr>
      <w:r>
        <w:t xml:space="preserve">zmiany terminu realizacji przedmiotu zamówienia z uzasadnionych, niezależnych od Wykonawcy i </w:t>
      </w:r>
    </w:p>
    <w:p w14:paraId="1D9988FB" w14:textId="77777777" w:rsidR="0040392D" w:rsidRDefault="00F66A56">
      <w:pPr>
        <w:spacing w:line="268" w:lineRule="auto"/>
        <w:ind w:left="644" w:right="34"/>
      </w:pPr>
      <w:r>
        <w:t xml:space="preserve">Zamawiającego przyczyn; </w:t>
      </w:r>
    </w:p>
    <w:p w14:paraId="2628D49C" w14:textId="77777777" w:rsidR="0040392D" w:rsidRDefault="00F66A56">
      <w:pPr>
        <w:numPr>
          <w:ilvl w:val="0"/>
          <w:numId w:val="19"/>
        </w:numPr>
        <w:spacing w:line="268" w:lineRule="auto"/>
        <w:ind w:right="34" w:hanging="473"/>
      </w:pPr>
      <w:r>
        <w:t xml:space="preserve">przesunięcie końcowego terminu realizacji umowy na skutek wystąpienia okoliczności niezależnych i niezawinionych przez Zamawiającego (np. wynikających ze zmiany terminów realizacji poszczególnych zadań oraz usług po wcześniejszym zatwierdzeniu tychże zmian przez PARP); </w:t>
      </w:r>
    </w:p>
    <w:p w14:paraId="07712CD5" w14:textId="77777777" w:rsidR="0040392D" w:rsidRDefault="00F66A56">
      <w:pPr>
        <w:numPr>
          <w:ilvl w:val="0"/>
          <w:numId w:val="19"/>
        </w:numPr>
        <w:ind w:right="34" w:hanging="473"/>
      </w:pPr>
      <w:r>
        <w:t xml:space="preserve">zmiany organizacyjne polegające na aktualizacji nazwy, adresu siedziby, formy prawnej Wykonawcy, zmianie osób delegowanych do realizacji przedmiotu umowy, podwykonawców i innych podmiotów współpracujących przy realizacji zamówienia pod warunkiem, że ich uprawnienia, potencjał ekonomiczny, wykonawczy i doświadczenie nie są gorsze od tych, jakie posiadają osoby/ podmioty zamieniane i pod warunkiem, że nowe osoby/ podwykonawcy i inne podmioty spełniają wszystkie wymogi wynikające z zapytania ofertowego i złożonej oferty; </w:t>
      </w:r>
    </w:p>
    <w:p w14:paraId="1BD197C9" w14:textId="77777777" w:rsidR="0040392D" w:rsidRDefault="00F66A56">
      <w:pPr>
        <w:numPr>
          <w:ilvl w:val="0"/>
          <w:numId w:val="19"/>
        </w:numPr>
        <w:ind w:right="34" w:hanging="473"/>
      </w:pPr>
      <w:r>
        <w:t xml:space="preserve">zmiany wysokości wynagrodzenia w przypadku zmiany urzędowej stawki podatku VAT; </w:t>
      </w:r>
    </w:p>
    <w:p w14:paraId="52B8BA88" w14:textId="77777777" w:rsidR="0040392D" w:rsidRDefault="00F66A56">
      <w:pPr>
        <w:numPr>
          <w:ilvl w:val="0"/>
          <w:numId w:val="19"/>
        </w:numPr>
        <w:ind w:right="34" w:hanging="473"/>
      </w:pPr>
      <w:r>
        <w:t xml:space="preserve">zmiany umówionego zakresu przedmiotu zamówienia, w przypadku koniecznych lub uzasadnionych zmian w projekcie powstałych z przyczyn niemożliwych do przewidzenia na etapie procedury udzielania zamówienia, </w:t>
      </w:r>
      <w:proofErr w:type="spellStart"/>
      <w:r>
        <w:t>techniczno</w:t>
      </w:r>
      <w:proofErr w:type="spellEnd"/>
      <w:r>
        <w:t xml:space="preserve"> - ekonomicznej zasadności zastosowania materiałów i rozwiązań równoważnych, konieczności wykonania zadań zastępczych lub rozwiązań równoważnych wynikających z uwarunkowań technologicznych lub użytkowych, po uprzedniej akceptacji zmian przez Wykonawcę. </w:t>
      </w:r>
    </w:p>
    <w:p w14:paraId="13D8DC4F" w14:textId="77777777" w:rsidR="0040392D" w:rsidRDefault="00F66A56">
      <w:pPr>
        <w:numPr>
          <w:ilvl w:val="0"/>
          <w:numId w:val="19"/>
        </w:numPr>
        <w:spacing w:line="268" w:lineRule="auto"/>
        <w:ind w:right="34" w:hanging="473"/>
      </w:pPr>
      <w:r>
        <w:lastRenderedPageBreak/>
        <w:t xml:space="preserve">zmiany dotyczące realizacji dodatkowych usług od dotychczasowego Wykonawcy, nieobjętych zamówieniem podstawowym, o ile stały się niezbędne i zostały spełnione łącznie następujące warunki: </w:t>
      </w:r>
    </w:p>
    <w:p w14:paraId="01888191" w14:textId="77777777" w:rsidR="0040392D" w:rsidRDefault="00F66A56">
      <w:pPr>
        <w:numPr>
          <w:ilvl w:val="1"/>
          <w:numId w:val="19"/>
        </w:numPr>
        <w:spacing w:line="268" w:lineRule="auto"/>
        <w:ind w:right="34" w:hanging="463"/>
      </w:pPr>
      <w:r>
        <w:t xml:space="preserve">zmiana Wykonawcy nie może zostać dokonana z powodów ekonomicznych lub technicznych, w szczególności dotyczących zamienności lub interoperacyjności sprzętu, usług lub instalacji, zamówionych w ramach zamówienia podstawowego, </w:t>
      </w:r>
    </w:p>
    <w:p w14:paraId="6CDF5A5C" w14:textId="77777777" w:rsidR="0040392D" w:rsidRDefault="00F66A56">
      <w:pPr>
        <w:numPr>
          <w:ilvl w:val="1"/>
          <w:numId w:val="19"/>
        </w:numPr>
        <w:spacing w:line="268" w:lineRule="auto"/>
        <w:ind w:right="34" w:hanging="463"/>
      </w:pPr>
      <w:r>
        <w:t xml:space="preserve">zmiana Wykonawcy spowodowałaby istotną niedogodność lub znaczne zwiększenie kosztów dla zamawiającego, </w:t>
      </w:r>
    </w:p>
    <w:p w14:paraId="4F9A6E96" w14:textId="77777777" w:rsidR="0040392D" w:rsidRDefault="00F66A56">
      <w:pPr>
        <w:numPr>
          <w:ilvl w:val="1"/>
          <w:numId w:val="19"/>
        </w:numPr>
        <w:ind w:right="34" w:hanging="463"/>
      </w:pPr>
      <w:r>
        <w:t xml:space="preserve">wartość każdej kolejnej zmiany nie przekracza 50% wartości zamówienia określonej pierwotnie w umowie. </w:t>
      </w:r>
    </w:p>
    <w:p w14:paraId="72915CE9" w14:textId="77777777" w:rsidR="0040392D" w:rsidRDefault="00F66A56">
      <w:pPr>
        <w:numPr>
          <w:ilvl w:val="0"/>
          <w:numId w:val="19"/>
        </w:numPr>
        <w:spacing w:after="50" w:line="267" w:lineRule="auto"/>
        <w:ind w:right="34" w:hanging="473"/>
      </w:pPr>
      <w:r>
        <w:t xml:space="preserve">zmiany nie prowadzące do zmiany charakteru umowy, pod warunkiem, że zostały spełnione łącznie następujące warunki: </w:t>
      </w:r>
    </w:p>
    <w:p w14:paraId="4DA6507A" w14:textId="77777777" w:rsidR="0040392D" w:rsidRDefault="00F66A56">
      <w:pPr>
        <w:numPr>
          <w:ilvl w:val="1"/>
          <w:numId w:val="19"/>
        </w:numPr>
        <w:spacing w:line="268" w:lineRule="auto"/>
        <w:ind w:right="34" w:hanging="463"/>
      </w:pPr>
      <w:r>
        <w:t xml:space="preserve">konieczność zmiany umowy spowodowana jest okolicznościami, których Zamawiający, działając z należytą starannością, nie mógł przewidzieć, </w:t>
      </w:r>
    </w:p>
    <w:p w14:paraId="006A3FA7" w14:textId="77777777" w:rsidR="0040392D" w:rsidRDefault="00F66A56">
      <w:pPr>
        <w:numPr>
          <w:ilvl w:val="1"/>
          <w:numId w:val="19"/>
        </w:numPr>
        <w:ind w:right="34" w:hanging="463"/>
      </w:pPr>
      <w:r>
        <w:t xml:space="preserve">wartość zmiany nie przekracza 50% wartości zamówienia określonej pierwotnie w umowie, </w:t>
      </w:r>
    </w:p>
    <w:p w14:paraId="0718894B" w14:textId="77777777" w:rsidR="0040392D" w:rsidRDefault="00F66A56">
      <w:pPr>
        <w:numPr>
          <w:ilvl w:val="0"/>
          <w:numId w:val="19"/>
        </w:numPr>
        <w:spacing w:line="268" w:lineRule="auto"/>
        <w:ind w:right="34" w:hanging="473"/>
      </w:pPr>
      <w:r>
        <w:t xml:space="preserve">Wykonawcę, któremu Zamawiający udzielił zamówienia, ma zastąpić nowy Wykonawca, o ile nowy Wykonawca spełnia warunki udziału w postępowaniu, nie zachodzą wobec niego podstawy wykluczenia oraz nie pociąga to za sobą innych. </w:t>
      </w:r>
    </w:p>
    <w:p w14:paraId="5357A863" w14:textId="77777777" w:rsidR="0040392D" w:rsidRDefault="00F66A56">
      <w:pPr>
        <w:numPr>
          <w:ilvl w:val="0"/>
          <w:numId w:val="19"/>
        </w:numPr>
        <w:ind w:right="34" w:hanging="473"/>
      </w:pPr>
      <w:r>
        <w:t xml:space="preserve">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 istotnych zmian umowy; </w:t>
      </w:r>
    </w:p>
    <w:p w14:paraId="64E3AE66" w14:textId="77777777" w:rsidR="0040392D" w:rsidRDefault="00F66A56">
      <w:pPr>
        <w:numPr>
          <w:ilvl w:val="0"/>
          <w:numId w:val="19"/>
        </w:numPr>
        <w:ind w:right="34" w:hanging="473"/>
      </w:pPr>
      <w:r>
        <w:t xml:space="preserve">zmiana nie prowadzi do zmiany charakteru umowy a łączna wartość zmian jest mniejsza niż progi unijne w rozumieniu art. 3 Pzp30 i jednocześnie jest mniejsza od 10% wartości zamówienia określonej pierwotnie w umowie w przypadku zamówień na usługi lub dostawy albo w przypadku zamówień na roboty budowlane, jest mniejsza od 15% wartości zamówienia określonej pierwotnie w umowie. </w:t>
      </w:r>
    </w:p>
    <w:p w14:paraId="0DA66BB4" w14:textId="77777777" w:rsidR="0040392D" w:rsidRDefault="00F66A56">
      <w:pPr>
        <w:numPr>
          <w:ilvl w:val="0"/>
          <w:numId w:val="19"/>
        </w:numPr>
        <w:ind w:right="34" w:hanging="473"/>
      </w:pPr>
      <w:r>
        <w:t xml:space="preserve">inne zmiany nieistotne umowy. </w:t>
      </w:r>
    </w:p>
    <w:p w14:paraId="447E9A67" w14:textId="016D359D" w:rsidR="0040392D" w:rsidRDefault="003351F6">
      <w:pPr>
        <w:ind w:left="347" w:right="34" w:hanging="360"/>
      </w:pPr>
      <w:r>
        <w:t>3</w:t>
      </w:r>
      <w:r w:rsidR="00F66A56">
        <w:t>.</w:t>
      </w:r>
      <w:r w:rsidR="00F66A56">
        <w:rPr>
          <w:rFonts w:ascii="Arial" w:eastAsia="Arial" w:hAnsi="Arial" w:cs="Arial"/>
        </w:rPr>
        <w:t xml:space="preserve"> </w:t>
      </w:r>
      <w:r w:rsidR="00F66A56">
        <w:t xml:space="preserve">Zmianę uznaje się za istotną, jeżeli zmienia ogólny charakter umowy, w stosunku do charakteru umowy w pierwotnym brzmieniu albo nie zmienia ogólnego charakteru umowy i zachodzi co najmniej jedna z następujących okoliczności:  </w:t>
      </w:r>
    </w:p>
    <w:p w14:paraId="47F63C3B" w14:textId="77777777" w:rsidR="0040392D" w:rsidRDefault="00F66A56">
      <w:pPr>
        <w:numPr>
          <w:ilvl w:val="0"/>
          <w:numId w:val="20"/>
        </w:numPr>
        <w:ind w:right="34" w:hanging="360"/>
      </w:pPr>
      <w:r>
        <w:t xml:space="preserve">zmiana wprowadza warunki, które, gdyby były postawione w postępowaniu o udzielenie zamówienia, to w tym postępowaniu wzięliby lub mogliby wziąć udział inni Wykonawcy lub przyjęto by oferty innej treści,  </w:t>
      </w:r>
    </w:p>
    <w:p w14:paraId="4C7182F7" w14:textId="77777777" w:rsidR="0040392D" w:rsidRDefault="00F66A56">
      <w:pPr>
        <w:numPr>
          <w:ilvl w:val="0"/>
          <w:numId w:val="20"/>
        </w:numPr>
        <w:ind w:right="34" w:hanging="360"/>
      </w:pPr>
      <w:r>
        <w:t xml:space="preserve">zmiana narusza równowagę ekonomiczną umowy na korzyść Wykonawcy w sposób nieprzewidziany pierwotnie w umowie, zmiana znacznie rozszerza lub zmniejsza zakres świadczeń i zobowiązań wynikający z umowy lub polega na zastąpieniu Wykonawcy, któremu zamawiający udzielił zamówienia, nowym Wykonawcą, w przypadkach innych niż wymienione w lit. l) </w:t>
      </w:r>
    </w:p>
    <w:p w14:paraId="39BA2E46" w14:textId="77777777" w:rsidR="0040392D" w:rsidRDefault="00F66A56" w:rsidP="003351F6">
      <w:pPr>
        <w:numPr>
          <w:ilvl w:val="0"/>
          <w:numId w:val="32"/>
        </w:numPr>
        <w:ind w:left="284" w:right="34"/>
      </w:pPr>
      <w:r>
        <w:t xml:space="preserve">Wszelkie zmiany i uzupełnienia do umowy z Wykonawcą dokonywane będą w formie pisemnej, pod rygorem nieważności. </w:t>
      </w:r>
    </w:p>
    <w:p w14:paraId="368E0687" w14:textId="77777777" w:rsidR="0040392D" w:rsidRDefault="00F66A56" w:rsidP="003351F6">
      <w:pPr>
        <w:numPr>
          <w:ilvl w:val="0"/>
          <w:numId w:val="32"/>
        </w:numPr>
        <w:spacing w:after="7"/>
        <w:ind w:right="34"/>
      </w:pPr>
      <w:r>
        <w:lastRenderedPageBreak/>
        <w:t xml:space="preserve">Zmiany są wprowadzane na uzasadniony wniosek jednej ze Stron Umowy, po akceptacji drugiej Strony lub po przeprowadzonych negocjacjach/uzgodnieniach. </w:t>
      </w:r>
    </w:p>
    <w:p w14:paraId="019D2D62" w14:textId="77777777" w:rsidR="0040392D" w:rsidRDefault="00F66A56">
      <w:pPr>
        <w:spacing w:after="19" w:line="259" w:lineRule="auto"/>
        <w:ind w:left="720" w:right="0" w:firstLine="0"/>
        <w:jc w:val="left"/>
      </w:pPr>
      <w:r>
        <w:t xml:space="preserve"> </w:t>
      </w:r>
    </w:p>
    <w:p w14:paraId="05E2AEE5" w14:textId="77777777" w:rsidR="0040392D" w:rsidRDefault="00F66A56">
      <w:pPr>
        <w:spacing w:after="16" w:line="259" w:lineRule="auto"/>
        <w:ind w:left="720" w:right="0" w:firstLine="0"/>
        <w:jc w:val="left"/>
      </w:pPr>
      <w:r>
        <w:t xml:space="preserve"> </w:t>
      </w:r>
    </w:p>
    <w:p w14:paraId="645C33B3" w14:textId="77777777" w:rsidR="0040392D" w:rsidRPr="00273CDB" w:rsidRDefault="00F66A56" w:rsidP="00273CDB">
      <w:pPr>
        <w:pStyle w:val="Akapitzlist"/>
        <w:numPr>
          <w:ilvl w:val="0"/>
          <w:numId w:val="26"/>
        </w:numPr>
        <w:spacing w:after="11" w:line="268" w:lineRule="auto"/>
        <w:ind w:right="34"/>
        <w:rPr>
          <w:b/>
        </w:rPr>
      </w:pPr>
      <w:r w:rsidRPr="00273CDB">
        <w:rPr>
          <w:b/>
        </w:rPr>
        <w:t xml:space="preserve">PŁATNOŚCI </w:t>
      </w:r>
    </w:p>
    <w:p w14:paraId="40383B51" w14:textId="77777777" w:rsidR="0040392D" w:rsidRDefault="00F66A56">
      <w:pPr>
        <w:spacing w:after="52" w:line="259" w:lineRule="auto"/>
        <w:ind w:left="0" w:right="0" w:firstLine="0"/>
        <w:jc w:val="left"/>
      </w:pPr>
      <w:r>
        <w:t xml:space="preserve"> </w:t>
      </w:r>
    </w:p>
    <w:p w14:paraId="1E5CD3A5" w14:textId="4DB11338" w:rsidR="0040392D" w:rsidRDefault="003351F6" w:rsidP="003351F6">
      <w:pPr>
        <w:spacing w:after="11" w:line="268" w:lineRule="auto"/>
        <w:ind w:right="34"/>
      </w:pPr>
      <w:r>
        <w:t>Termin płatności 14 dni od prawidłowo wystawionej faktury</w:t>
      </w:r>
      <w:r w:rsidR="00F66A56">
        <w:t xml:space="preserve">. </w:t>
      </w:r>
    </w:p>
    <w:p w14:paraId="6A301730" w14:textId="77777777" w:rsidR="0040392D" w:rsidRDefault="00F66A56">
      <w:pPr>
        <w:spacing w:after="19" w:line="259" w:lineRule="auto"/>
        <w:ind w:left="283" w:right="0" w:firstLine="0"/>
        <w:jc w:val="left"/>
      </w:pPr>
      <w:r>
        <w:t xml:space="preserve"> </w:t>
      </w:r>
    </w:p>
    <w:p w14:paraId="51F679C2" w14:textId="77777777" w:rsidR="0040392D" w:rsidRDefault="00F66A56">
      <w:pPr>
        <w:spacing w:after="16" w:line="259" w:lineRule="auto"/>
        <w:ind w:left="2" w:right="0" w:firstLine="0"/>
        <w:jc w:val="left"/>
      </w:pPr>
      <w:r>
        <w:t xml:space="preserve"> </w:t>
      </w:r>
    </w:p>
    <w:p w14:paraId="77A9E1D6" w14:textId="77777777" w:rsidR="0040392D" w:rsidRPr="00273CDB" w:rsidRDefault="00F66A56" w:rsidP="00273CDB">
      <w:pPr>
        <w:pStyle w:val="Akapitzlist"/>
        <w:numPr>
          <w:ilvl w:val="0"/>
          <w:numId w:val="26"/>
        </w:numPr>
        <w:spacing w:after="11" w:line="268" w:lineRule="auto"/>
        <w:ind w:right="34"/>
        <w:rPr>
          <w:b/>
        </w:rPr>
      </w:pPr>
      <w:r w:rsidRPr="00273CDB">
        <w:rPr>
          <w:b/>
        </w:rPr>
        <w:t xml:space="preserve">INNE ISTOTNE INFORMACJE </w:t>
      </w:r>
    </w:p>
    <w:p w14:paraId="4B49D131" w14:textId="77777777" w:rsidR="0040392D" w:rsidRDefault="00F66A56">
      <w:pPr>
        <w:spacing w:after="0" w:line="259" w:lineRule="auto"/>
        <w:ind w:left="0" w:right="0" w:firstLine="0"/>
        <w:jc w:val="left"/>
      </w:pPr>
      <w:r>
        <w:t xml:space="preserve"> </w:t>
      </w:r>
    </w:p>
    <w:p w14:paraId="69EB27C7" w14:textId="77777777" w:rsidR="0040392D" w:rsidRDefault="00F66A56">
      <w:pPr>
        <w:numPr>
          <w:ilvl w:val="0"/>
          <w:numId w:val="23"/>
        </w:numPr>
        <w:spacing w:line="268" w:lineRule="auto"/>
        <w:ind w:right="34" w:hanging="362"/>
      </w:pPr>
      <w:r>
        <w:t xml:space="preserve">Wszystkie załączniki stanowią integralną część zapytania ofertowego.  </w:t>
      </w:r>
    </w:p>
    <w:p w14:paraId="7D61FB78" w14:textId="77777777" w:rsidR="0040392D" w:rsidRDefault="00F66A56">
      <w:pPr>
        <w:numPr>
          <w:ilvl w:val="0"/>
          <w:numId w:val="23"/>
        </w:numPr>
        <w:ind w:right="34" w:hanging="362"/>
      </w:pPr>
      <w:r>
        <w:t xml:space="preserve">Koszty związane z przygotowaniem, złożeniem oferty i udziałem w postępowaniu ponosi Wykonawca.  </w:t>
      </w:r>
    </w:p>
    <w:p w14:paraId="32F9264D" w14:textId="77777777" w:rsidR="0040392D" w:rsidRDefault="00F66A56">
      <w:pPr>
        <w:numPr>
          <w:ilvl w:val="0"/>
          <w:numId w:val="23"/>
        </w:numPr>
        <w:ind w:right="34" w:hanging="362"/>
      </w:pPr>
      <w:r>
        <w:t xml:space="preserve">Złożenie oferty przez Wykonawcę w ramach zapytania ofertowego jest jednoznaczne z zaakceptowaniem zasad określonych w zapytaniu ofertowym. </w:t>
      </w:r>
    </w:p>
    <w:p w14:paraId="1B3F2D9E" w14:textId="77777777" w:rsidR="0040392D" w:rsidRDefault="00F66A56">
      <w:pPr>
        <w:numPr>
          <w:ilvl w:val="0"/>
          <w:numId w:val="23"/>
        </w:numPr>
        <w:ind w:right="34" w:hanging="362"/>
      </w:pPr>
      <w:r>
        <w:t xml:space="preserve">Zapłata za zrealizowaną usługę nastąpi na podstawie protokołu zdawczo – odbiorczego oraz poprawnie wystawionej faktury, maksymalnie w terminie wskazanym przez Wykonawcę na fakturze. Zamawiający informuje, że termin liczony będzie od dnia doręczenia Zamawiającemu prawidłowo wystawionej faktury. </w:t>
      </w:r>
    </w:p>
    <w:p w14:paraId="61C5D17A" w14:textId="77777777" w:rsidR="0040392D" w:rsidRDefault="00F66A56">
      <w:pPr>
        <w:numPr>
          <w:ilvl w:val="0"/>
          <w:numId w:val="23"/>
        </w:numPr>
        <w:ind w:right="34" w:hanging="362"/>
      </w:pPr>
      <w:r>
        <w:t xml:space="preserve">W przypadku opóźnienia Wykonawcy w realizacji przedmiotu Umowy (tj. w przypadku opóźnienia w realizacji poszczególnych zadań/etapów przedmiotu umowy), z przyczyn leżących po stronie Wykonawcy, Zamawiającemu przysługuje prawo do zastosowania kary umownej, w tym do jej potrącenia z wynagrodzenia Wykonawcy wynagrodzenia za wykonanie umowy, w wysokości 0,1% wartości netto wynagrodzenia danego zadania należnego za wykonanie umowy, za każdy dzień opóźnienia.  </w:t>
      </w:r>
    </w:p>
    <w:p w14:paraId="7D020F4E" w14:textId="3458C818" w:rsidR="0040392D" w:rsidRDefault="00F66A56">
      <w:pPr>
        <w:numPr>
          <w:ilvl w:val="0"/>
          <w:numId w:val="23"/>
        </w:numPr>
        <w:ind w:right="34" w:hanging="362"/>
      </w:pPr>
      <w:r>
        <w:t xml:space="preserve">W przypadku odstąpienia przez Zamawiającego od umowy z przyczyn leżących po stronie Wykonawcy, Zamawiającemu przysługiwać będzie uprawnienie do dochodzenia od Wykonawcy kary umownej w wysokości </w:t>
      </w:r>
      <w:r w:rsidR="00A75063">
        <w:t>2</w:t>
      </w:r>
      <w:r>
        <w:t xml:space="preserve">% wynagrodzenia netto należnego za Wykonanie umowy. </w:t>
      </w:r>
    </w:p>
    <w:p w14:paraId="5312294F" w14:textId="77777777" w:rsidR="0040392D" w:rsidRDefault="00F66A56">
      <w:pPr>
        <w:numPr>
          <w:ilvl w:val="0"/>
          <w:numId w:val="23"/>
        </w:numPr>
        <w:ind w:right="34" w:hanging="362"/>
      </w:pPr>
      <w:r>
        <w:t xml:space="preserve">W przypadku odstąpienia przez Wykonawcę od umowy z przyczyn leżących po stronie Zamawiającego, Wykonawcy przysługuje prawo do naliczenia kary umownej w wysokości 5% wynagrodzenia netto należnego za Wykonanie umowy.  </w:t>
      </w:r>
    </w:p>
    <w:p w14:paraId="7AC78CD8" w14:textId="77777777" w:rsidR="0040392D" w:rsidRDefault="00F66A56">
      <w:pPr>
        <w:numPr>
          <w:ilvl w:val="0"/>
          <w:numId w:val="23"/>
        </w:numPr>
        <w:spacing w:after="8" w:line="268" w:lineRule="auto"/>
        <w:ind w:right="34" w:hanging="362"/>
      </w:pPr>
      <w:r>
        <w:t xml:space="preserve">Zastrzeżone kary umowne wyłączają możliwości dochodzenia odszkodowania przewyższającego wartość zastrzeżonej kary, w przypadku wyrządzenia szkody przewyższającej wysokość zastrzeżonej kary umownej. </w:t>
      </w:r>
    </w:p>
    <w:p w14:paraId="54732FCE" w14:textId="77777777" w:rsidR="0040392D" w:rsidRDefault="00F66A56">
      <w:pPr>
        <w:spacing w:after="292" w:line="259" w:lineRule="auto"/>
        <w:ind w:left="0" w:right="0" w:firstLine="0"/>
        <w:jc w:val="left"/>
      </w:pPr>
      <w:r>
        <w:t xml:space="preserve"> </w:t>
      </w:r>
    </w:p>
    <w:p w14:paraId="61FDDD0E" w14:textId="645A4F84" w:rsidR="0040392D" w:rsidRDefault="00F66A56" w:rsidP="00B872DA">
      <w:pPr>
        <w:pStyle w:val="Akapitzlist"/>
        <w:numPr>
          <w:ilvl w:val="0"/>
          <w:numId w:val="26"/>
        </w:numPr>
        <w:spacing w:after="11" w:line="268" w:lineRule="auto"/>
        <w:ind w:right="34"/>
      </w:pPr>
      <w:r>
        <w:tab/>
      </w:r>
      <w:r w:rsidRPr="00B872DA">
        <w:rPr>
          <w:b/>
        </w:rPr>
        <w:t>KLAUZULA INFORMACYJNA Z ART. 13 RODO</w:t>
      </w:r>
      <w:r>
        <w:t xml:space="preserve"> </w:t>
      </w:r>
    </w:p>
    <w:p w14:paraId="63165F84" w14:textId="77777777" w:rsidR="0040392D" w:rsidRDefault="00F66A56">
      <w:pPr>
        <w:spacing w:after="52" w:line="259" w:lineRule="auto"/>
        <w:ind w:left="0" w:right="0" w:firstLine="0"/>
        <w:jc w:val="left"/>
      </w:pPr>
      <w:r>
        <w:t xml:space="preserve"> </w:t>
      </w:r>
    </w:p>
    <w:p w14:paraId="6C5B2756" w14:textId="77777777" w:rsidR="0040392D" w:rsidRDefault="00F66A56">
      <w:pPr>
        <w:ind w:left="439" w:right="34" w:hanging="360"/>
      </w:pPr>
      <w:r>
        <w:t>1.</w:t>
      </w:r>
      <w:r>
        <w:rPr>
          <w:rFonts w:ascii="Arial" w:eastAsia="Arial" w:hAnsi="Arial" w:cs="Arial"/>
        </w:rPr>
        <w:t xml:space="preserve"> </w:t>
      </w: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0010D06" w14:textId="77777777" w:rsidR="0040392D" w:rsidRDefault="00F66A56">
      <w:pPr>
        <w:numPr>
          <w:ilvl w:val="0"/>
          <w:numId w:val="24"/>
        </w:numPr>
        <w:ind w:right="34" w:hanging="286"/>
      </w:pPr>
      <w:r>
        <w:lastRenderedPageBreak/>
        <w:t>administratorem Pani/Pana danych osobowych jest Zamawiający (</w:t>
      </w:r>
      <w:proofErr w:type="spellStart"/>
      <w:r>
        <w:t>Minimal</w:t>
      </w:r>
      <w:proofErr w:type="spellEnd"/>
      <w:r>
        <w:t xml:space="preserve"> </w:t>
      </w:r>
      <w:proofErr w:type="spellStart"/>
      <w:r>
        <w:t>Foam</w:t>
      </w:r>
      <w:proofErr w:type="spellEnd"/>
      <w:r>
        <w:t xml:space="preserve"> Sp. z o. o. ul. Związkowa 26, 20-148 Lublin), </w:t>
      </w:r>
    </w:p>
    <w:p w14:paraId="435D5F8B" w14:textId="77777777" w:rsidR="0040392D" w:rsidRDefault="00F66A56">
      <w:pPr>
        <w:numPr>
          <w:ilvl w:val="0"/>
          <w:numId w:val="24"/>
        </w:numPr>
        <w:ind w:right="34" w:hanging="286"/>
      </w:pPr>
      <w:r>
        <w:t xml:space="preserve">Pani/Pana dane osobowe przetwarzane będą na podstawie art. 6 ust. 1 lit. c RODO w celu wykonania obowiązków prawnych ciążących na Zamawiającym, a związanych z postępowaniem o udzielenie zamówienia oraz na podstawie art. 6 ust. 1 lit. b RODO w celu zawarcia i wykonania umowy o wykonanie zamówienia z wykonawcą, którego oferta została wybrana; </w:t>
      </w:r>
    </w:p>
    <w:p w14:paraId="70273275" w14:textId="77777777" w:rsidR="0040392D" w:rsidRDefault="00F66A56">
      <w:pPr>
        <w:numPr>
          <w:ilvl w:val="0"/>
          <w:numId w:val="24"/>
        </w:numPr>
        <w:spacing w:after="7"/>
        <w:ind w:right="34" w:hanging="286"/>
      </w:pPr>
      <w:r>
        <w:t xml:space="preserve">odbiorcami Pani/Pana danych osobowych będą osoby lub podmioty, którym udostępniona zostanie dokumentacja postępowania w oparciu o przepisy sekcji 6.5.2 Wytycznych w zakresie kwalifikowalności wydatków w ramach Europejskiego Funduszu Rozwoju Regionalnego, Europejskiego Funduszu Społecznego oraz Funduszu Spójności na lata 2014-2020 w ramach Działania 1.2 Przedsiębiorcza Polska  Wschodnia, Programu Operacyjnego Polska Wschodnia </w:t>
      </w:r>
    </w:p>
    <w:p w14:paraId="2AC7ADD6" w14:textId="77777777" w:rsidR="0040392D" w:rsidRDefault="00F66A56">
      <w:pPr>
        <w:spacing w:after="50" w:line="267" w:lineRule="auto"/>
        <w:ind w:right="34"/>
        <w:jc w:val="right"/>
      </w:pPr>
      <w:r>
        <w:t xml:space="preserve">2014-2020, uprawnione podmioty publiczne, podmioty dostarczające korespondencję, podmioty wykonujące usługi niszczenia i archiwizacji dokumentacji, podmioty świadczące usługi doradztwa prawnego oraz w zakresie spraw sądowych, podmioty świadczące usługi informatyczne w zakresie wsparcia i utrzymania systemów wykorzystywanych do przetwarzania danych osobowych przez Zamawiającego; </w:t>
      </w:r>
    </w:p>
    <w:p w14:paraId="4964C3FB" w14:textId="77777777" w:rsidR="0040392D" w:rsidRDefault="00F66A56">
      <w:pPr>
        <w:numPr>
          <w:ilvl w:val="0"/>
          <w:numId w:val="24"/>
        </w:numPr>
        <w:ind w:right="34" w:hanging="286"/>
      </w:pPr>
      <w:r>
        <w:t xml:space="preserve">Zamawiający może powierzyć dane osobowe dostawcom usług lub produktów działającym na jego rzecz na podstawie umowy powierzenia przetwarzania danych osobowych, wymagając od takich podmiotów wykonywania czynności na udokumentowane polecenie Zamawiającego, pod warunkiem zachowania poufności i zapewnienia ochrony prywatności oraz bezpieczeństwa powierzonych danych osobowych; </w:t>
      </w:r>
    </w:p>
    <w:p w14:paraId="39BF5AD6" w14:textId="77777777" w:rsidR="0040392D" w:rsidRDefault="00F66A56">
      <w:pPr>
        <w:numPr>
          <w:ilvl w:val="0"/>
          <w:numId w:val="24"/>
        </w:numPr>
        <w:ind w:right="34" w:hanging="286"/>
      </w:pPr>
      <w:r>
        <w:t xml:space="preserve">Pani/Pana dane osobowe będą przechowywane przez okres realizacji projektu oraz okres trwałości projektu określony zgodnie z art. 71 Rozporządzenie Parlamentu Europejskiego i Rady (UE) nr 1303/2013; </w:t>
      </w:r>
    </w:p>
    <w:p w14:paraId="7D0C97BC" w14:textId="77777777" w:rsidR="0040392D" w:rsidRDefault="00F66A56">
      <w:pPr>
        <w:numPr>
          <w:ilvl w:val="0"/>
          <w:numId w:val="24"/>
        </w:numPr>
        <w:ind w:right="34" w:hanging="286"/>
      </w:pPr>
      <w:r>
        <w:t xml:space="preserve">podanie przez Panią/Pana danych osobowych bezpośrednio Pani/Pana dotyczących jest dobrowolne, związane z udziałem w postępowaniu o udzielenie zamówienia; konsekwencją niepodania określonych danych może uniemożliwiać złożenie oferty zgodnie z wymogami określonymi w sekcji VI niniejszego zapytania; </w:t>
      </w:r>
    </w:p>
    <w:p w14:paraId="6725F8E3" w14:textId="77777777" w:rsidR="0040392D" w:rsidRDefault="00F66A56">
      <w:pPr>
        <w:numPr>
          <w:ilvl w:val="0"/>
          <w:numId w:val="24"/>
        </w:numPr>
        <w:ind w:right="34" w:hanging="286"/>
      </w:pPr>
      <w:r>
        <w:t xml:space="preserve">w odniesieniu do Pani/Pana danych osobowych decyzje nie będą podejmowane w sposób zautomatyzowany, stosowanie do art. 22 RODO;  </w:t>
      </w:r>
    </w:p>
    <w:p w14:paraId="36CA0464" w14:textId="77777777" w:rsidR="0040392D" w:rsidRDefault="00F66A56">
      <w:pPr>
        <w:numPr>
          <w:ilvl w:val="0"/>
          <w:numId w:val="24"/>
        </w:numPr>
        <w:ind w:right="34" w:hanging="286"/>
      </w:pPr>
      <w:r>
        <w:t xml:space="preserve">posiada Pani/Pan:  </w:t>
      </w:r>
    </w:p>
    <w:p w14:paraId="7F1747B1" w14:textId="77777777" w:rsidR="0040392D" w:rsidRDefault="00F66A56">
      <w:pPr>
        <w:numPr>
          <w:ilvl w:val="1"/>
          <w:numId w:val="24"/>
        </w:numPr>
        <w:spacing w:after="70"/>
        <w:ind w:right="34" w:hanging="360"/>
      </w:pPr>
      <w:r>
        <w:t xml:space="preserve">na podstawie art. 15 RODO prawo dostępu do danych osobowych Pani/Pana dotyczących;  </w:t>
      </w:r>
    </w:p>
    <w:p w14:paraId="3B264990" w14:textId="77777777" w:rsidR="0040392D" w:rsidRDefault="00F66A56">
      <w:pPr>
        <w:numPr>
          <w:ilvl w:val="1"/>
          <w:numId w:val="24"/>
        </w:numPr>
        <w:ind w:right="34" w:hanging="360"/>
      </w:pPr>
      <w:r>
        <w:t xml:space="preserve">na podstawie art. 16 RODO prawo do sprostowania Pani/Pana danych osobowych;  </w:t>
      </w:r>
    </w:p>
    <w:p w14:paraId="46E0E152" w14:textId="77777777" w:rsidR="0040392D" w:rsidRDefault="00F66A56">
      <w:pPr>
        <w:numPr>
          <w:ilvl w:val="1"/>
          <w:numId w:val="24"/>
        </w:numPr>
        <w:spacing w:after="70"/>
        <w:ind w:right="34" w:hanging="360"/>
      </w:pPr>
      <w:r>
        <w:t xml:space="preserve">na podstawie art. 18 RODO prawo żądania od administratora ograniczenia przetwarzania danych osobowych z zastrzeżeniem przypadków, o których mowa w art. 18 ust. 2 RODO;  </w:t>
      </w:r>
    </w:p>
    <w:p w14:paraId="3C30CF9F" w14:textId="77777777" w:rsidR="0040392D" w:rsidRDefault="00F66A56">
      <w:pPr>
        <w:numPr>
          <w:ilvl w:val="1"/>
          <w:numId w:val="24"/>
        </w:numPr>
        <w:ind w:right="34" w:hanging="360"/>
      </w:pPr>
      <w:r>
        <w:t xml:space="preserve">prawo do wniesienia skargi do Prezesa Urzędu Ochrony Danych Osobowych, gdy uzna Pani/Pan, że przetwarzanie danych osobowych Pani/Pana dotyczących narusza przepisy RODO;  </w:t>
      </w:r>
    </w:p>
    <w:p w14:paraId="3799CF85" w14:textId="77777777" w:rsidR="0040392D" w:rsidRDefault="00F66A56">
      <w:pPr>
        <w:numPr>
          <w:ilvl w:val="0"/>
          <w:numId w:val="24"/>
        </w:numPr>
        <w:ind w:right="34" w:hanging="286"/>
      </w:pPr>
      <w:r>
        <w:t xml:space="preserve">nie przysługuje Pani/Panu:  </w:t>
      </w:r>
    </w:p>
    <w:p w14:paraId="22BAE31B" w14:textId="77777777" w:rsidR="0040392D" w:rsidRDefault="00F66A56">
      <w:pPr>
        <w:numPr>
          <w:ilvl w:val="1"/>
          <w:numId w:val="24"/>
        </w:numPr>
        <w:ind w:right="34" w:hanging="360"/>
      </w:pPr>
      <w:r>
        <w:t xml:space="preserve">w związku z art. 17 ust. 3 lit. b, d lub e RODO prawo do usunięcia danych osobowych;  </w:t>
      </w:r>
    </w:p>
    <w:p w14:paraId="76A748B7" w14:textId="77777777" w:rsidR="0040392D" w:rsidRDefault="00F66A56">
      <w:pPr>
        <w:numPr>
          <w:ilvl w:val="1"/>
          <w:numId w:val="24"/>
        </w:numPr>
        <w:ind w:right="34" w:hanging="360"/>
      </w:pPr>
      <w:r>
        <w:lastRenderedPageBreak/>
        <w:t xml:space="preserve">prawo do przenoszenia danych osobowych, o którym mowa w art. 20 RODO;   </w:t>
      </w:r>
    </w:p>
    <w:p w14:paraId="0A9D8061" w14:textId="77777777" w:rsidR="0040392D" w:rsidRDefault="00F66A56">
      <w:pPr>
        <w:numPr>
          <w:ilvl w:val="1"/>
          <w:numId w:val="24"/>
        </w:numPr>
        <w:spacing w:after="7"/>
        <w:ind w:right="34" w:hanging="360"/>
      </w:pPr>
      <w:r>
        <w:t xml:space="preserve">na podstawie art. 21 RODO prawo sprzeciwu, wobec przetwarzania danych osobowych, gdyż podstawą prawną przetwarzania Pani/Pana danych osobowych jest art. 6 ust. 1 </w:t>
      </w:r>
      <w:proofErr w:type="spellStart"/>
      <w:r>
        <w:t>lit.c</w:t>
      </w:r>
      <w:proofErr w:type="spellEnd"/>
      <w:r>
        <w:t xml:space="preserve"> RODO.  </w:t>
      </w:r>
    </w:p>
    <w:p w14:paraId="5752D24B" w14:textId="77777777" w:rsidR="0040392D" w:rsidRDefault="00F66A56">
      <w:pPr>
        <w:spacing w:after="16" w:line="259" w:lineRule="auto"/>
        <w:ind w:left="0" w:right="0" w:firstLine="0"/>
        <w:jc w:val="left"/>
      </w:pPr>
      <w:r>
        <w:t xml:space="preserve"> </w:t>
      </w:r>
    </w:p>
    <w:p w14:paraId="1F5A64E9" w14:textId="77777777" w:rsidR="0040392D" w:rsidRDefault="00F66A56">
      <w:pPr>
        <w:spacing w:after="7"/>
        <w:ind w:left="-3" w:right="34"/>
      </w:pPr>
      <w:r>
        <w:t xml:space="preserve">Dla uzyskania przez Zamawiającego potwierdzenia, że osoby, których dane osobowe są przekazywane Zamawiającemu, dysponują już informacjami, o których mowa w pkt 1, jak również w celu właściwego zabezpieczenia i ochrony danych tych osób, z których Wykonawca będzie korzystał, przekazanych przez Wykonawcę w ofercie celem uzyskania danego zamówienia publicznego, </w:t>
      </w:r>
      <w:r>
        <w:rPr>
          <w:u w:val="single" w:color="000000"/>
        </w:rPr>
        <w:t>Wykonawcy zobowiązani są do</w:t>
      </w:r>
      <w:r>
        <w:t xml:space="preserve"> </w:t>
      </w:r>
      <w:r>
        <w:rPr>
          <w:u w:val="single" w:color="000000"/>
        </w:rPr>
        <w:t>złożenia w formularzu oferty oświadczenia dotyczącego pozyskania przez Wykonawcę danych osobowych</w:t>
      </w:r>
      <w:r>
        <w:t xml:space="preserve"> </w:t>
      </w:r>
      <w:r>
        <w:rPr>
          <w:u w:val="single" w:color="000000"/>
        </w:rPr>
        <w:t>od osób trzecich do celów związanych z udziałem w przedmiotowym postępowaniu o udzielenie</w:t>
      </w:r>
      <w:r>
        <w:t xml:space="preserve"> </w:t>
      </w:r>
      <w:r>
        <w:rPr>
          <w:u w:val="single" w:color="000000"/>
        </w:rPr>
        <w:t>zamówienia publicznego oraz zrealizowania względem wskazanych osób niniejszego obowiązku</w:t>
      </w:r>
      <w:r>
        <w:t xml:space="preserve"> </w:t>
      </w:r>
      <w:r>
        <w:rPr>
          <w:u w:val="single" w:color="000000"/>
        </w:rPr>
        <w:t>informacyjnego</w:t>
      </w:r>
      <w:r>
        <w:t xml:space="preserve">. </w:t>
      </w:r>
    </w:p>
    <w:p w14:paraId="69DDF411" w14:textId="77777777" w:rsidR="0040392D" w:rsidRDefault="00F66A56">
      <w:pPr>
        <w:spacing w:after="0" w:line="259" w:lineRule="auto"/>
        <w:ind w:left="0" w:right="0" w:firstLine="0"/>
        <w:jc w:val="left"/>
      </w:pPr>
      <w:r>
        <w:t xml:space="preserve"> </w:t>
      </w:r>
    </w:p>
    <w:p w14:paraId="02E91D93" w14:textId="77777777" w:rsidR="0040392D" w:rsidRDefault="00F66A56">
      <w:pPr>
        <w:spacing w:after="19" w:line="259" w:lineRule="auto"/>
        <w:ind w:left="362" w:right="0" w:firstLine="0"/>
        <w:jc w:val="left"/>
      </w:pPr>
      <w:r>
        <w:t xml:space="preserve"> </w:t>
      </w:r>
    </w:p>
    <w:p w14:paraId="44204B5F" w14:textId="77777777" w:rsidR="0040392D" w:rsidRDefault="00F66A56">
      <w:pPr>
        <w:spacing w:after="19" w:line="259" w:lineRule="auto"/>
        <w:ind w:left="362" w:right="0" w:firstLine="0"/>
        <w:jc w:val="left"/>
      </w:pPr>
      <w:r>
        <w:t xml:space="preserve"> </w:t>
      </w:r>
    </w:p>
    <w:p w14:paraId="25F8537B" w14:textId="77777777" w:rsidR="0040392D" w:rsidRDefault="00F66A56">
      <w:pPr>
        <w:spacing w:after="8"/>
        <w:ind w:left="-3" w:right="34"/>
      </w:pPr>
      <w:r>
        <w:t xml:space="preserve">XV. ZAŁ ĄCZNIKI DO ZAPYTANIA OFERTOWEGO </w:t>
      </w:r>
    </w:p>
    <w:p w14:paraId="42A7699A" w14:textId="77777777" w:rsidR="0040392D" w:rsidRDefault="00F66A56">
      <w:pPr>
        <w:spacing w:after="52" w:line="259" w:lineRule="auto"/>
        <w:ind w:left="0" w:right="0" w:firstLine="0"/>
        <w:jc w:val="left"/>
      </w:pPr>
      <w:r>
        <w:t xml:space="preserve"> </w:t>
      </w:r>
    </w:p>
    <w:p w14:paraId="2B8B2392" w14:textId="77777777" w:rsidR="0040392D" w:rsidRDefault="00F66A56">
      <w:pPr>
        <w:numPr>
          <w:ilvl w:val="0"/>
          <w:numId w:val="25"/>
        </w:numPr>
        <w:ind w:right="34" w:hanging="360"/>
      </w:pPr>
      <w:r>
        <w:t xml:space="preserve">Załącznik nr 1 - Formularz oferty. </w:t>
      </w:r>
    </w:p>
    <w:p w14:paraId="13E05DBA" w14:textId="77777777" w:rsidR="0040392D" w:rsidRDefault="00F66A56">
      <w:pPr>
        <w:numPr>
          <w:ilvl w:val="0"/>
          <w:numId w:val="25"/>
        </w:numPr>
        <w:spacing w:line="268" w:lineRule="auto"/>
        <w:ind w:right="34" w:hanging="360"/>
      </w:pPr>
      <w:r>
        <w:t xml:space="preserve">Załącznik nr 2 – Oświadczenie o spełnieniu warunków udziału w postępowaniu </w:t>
      </w:r>
    </w:p>
    <w:p w14:paraId="21785933" w14:textId="77777777" w:rsidR="0040392D" w:rsidRDefault="00F66A56">
      <w:pPr>
        <w:numPr>
          <w:ilvl w:val="0"/>
          <w:numId w:val="25"/>
        </w:numPr>
        <w:spacing w:line="268" w:lineRule="auto"/>
        <w:ind w:right="34" w:hanging="360"/>
      </w:pPr>
      <w:r>
        <w:t xml:space="preserve">Załącznik nr 3 - Oświadczenie o braku powiązań. </w:t>
      </w:r>
    </w:p>
    <w:p w14:paraId="2102CEF3" w14:textId="77777777" w:rsidR="0040392D" w:rsidRDefault="00F66A56">
      <w:pPr>
        <w:numPr>
          <w:ilvl w:val="0"/>
          <w:numId w:val="25"/>
        </w:numPr>
        <w:spacing w:line="268" w:lineRule="auto"/>
        <w:ind w:right="34" w:hanging="360"/>
      </w:pPr>
      <w:r>
        <w:t xml:space="preserve">Załącznik nr 4 - Oświadczenie dot. spełnienia obowiązku informacyjnego. </w:t>
      </w:r>
    </w:p>
    <w:sectPr w:rsidR="0040392D">
      <w:headerReference w:type="even" r:id="rId10"/>
      <w:headerReference w:type="default" r:id="rId11"/>
      <w:headerReference w:type="first" r:id="rId12"/>
      <w:pgSz w:w="11899" w:h="16841"/>
      <w:pgMar w:top="1898" w:right="1328" w:bottom="1467" w:left="1133" w:header="18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8964" w14:textId="77777777" w:rsidR="00E96684" w:rsidRDefault="00E96684">
      <w:pPr>
        <w:spacing w:after="0" w:line="240" w:lineRule="auto"/>
      </w:pPr>
      <w:r>
        <w:separator/>
      </w:r>
    </w:p>
  </w:endnote>
  <w:endnote w:type="continuationSeparator" w:id="0">
    <w:p w14:paraId="6DE812C0" w14:textId="77777777" w:rsidR="00E96684" w:rsidRDefault="00E9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CF6A" w14:textId="77777777" w:rsidR="00E96684" w:rsidRDefault="00E96684">
      <w:pPr>
        <w:spacing w:after="0" w:line="240" w:lineRule="auto"/>
      </w:pPr>
      <w:r>
        <w:separator/>
      </w:r>
    </w:p>
  </w:footnote>
  <w:footnote w:type="continuationSeparator" w:id="0">
    <w:p w14:paraId="44CBFE0D" w14:textId="77777777" w:rsidR="00E96684" w:rsidRDefault="00E96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CC1B" w14:textId="77777777" w:rsidR="009401BD" w:rsidRDefault="009401BD">
    <w:pPr>
      <w:spacing w:after="0" w:line="259" w:lineRule="auto"/>
      <w:ind w:left="156" w:right="0" w:firstLine="0"/>
      <w:jc w:val="left"/>
    </w:pPr>
    <w:r>
      <w:rPr>
        <w:noProof/>
      </w:rPr>
      <w:drawing>
        <wp:anchor distT="0" distB="0" distL="114300" distR="114300" simplePos="0" relativeHeight="251658240" behindDoc="0" locked="0" layoutInCell="1" allowOverlap="0" wp14:anchorId="55329262" wp14:editId="10269791">
          <wp:simplePos x="0" y="0"/>
          <wp:positionH relativeFrom="page">
            <wp:posOffset>1066800</wp:posOffset>
          </wp:positionH>
          <wp:positionV relativeFrom="page">
            <wp:posOffset>223519</wp:posOffset>
          </wp:positionV>
          <wp:extent cx="5715000" cy="7442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15000" cy="744220"/>
                  </a:xfrm>
                  <a:prstGeom prst="rect">
                    <a:avLst/>
                  </a:prstGeom>
                </pic:spPr>
              </pic:pic>
            </a:graphicData>
          </a:graphic>
        </wp:anchor>
      </w:drawing>
    </w: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4E33" w14:textId="77777777" w:rsidR="009401BD" w:rsidRDefault="009401BD">
    <w:pPr>
      <w:spacing w:after="0" w:line="259" w:lineRule="auto"/>
      <w:ind w:left="156" w:right="0" w:firstLine="0"/>
      <w:jc w:val="left"/>
    </w:pPr>
    <w:r>
      <w:rPr>
        <w:noProof/>
      </w:rPr>
      <w:drawing>
        <wp:anchor distT="0" distB="0" distL="114300" distR="114300" simplePos="0" relativeHeight="251659264" behindDoc="0" locked="0" layoutInCell="1" allowOverlap="0" wp14:anchorId="33914C13" wp14:editId="682049CB">
          <wp:simplePos x="0" y="0"/>
          <wp:positionH relativeFrom="page">
            <wp:posOffset>1066800</wp:posOffset>
          </wp:positionH>
          <wp:positionV relativeFrom="page">
            <wp:posOffset>223519</wp:posOffset>
          </wp:positionV>
          <wp:extent cx="5715000" cy="74422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15000" cy="744220"/>
                  </a:xfrm>
                  <a:prstGeom prst="rect">
                    <a:avLst/>
                  </a:prstGeom>
                </pic:spPr>
              </pic:pic>
            </a:graphicData>
          </a:graphic>
        </wp:anchor>
      </w:drawing>
    </w: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D50F" w14:textId="77777777" w:rsidR="009401BD" w:rsidRDefault="009401BD">
    <w:pPr>
      <w:spacing w:after="0" w:line="259" w:lineRule="auto"/>
      <w:ind w:left="156" w:right="0" w:firstLine="0"/>
      <w:jc w:val="left"/>
    </w:pPr>
    <w:r>
      <w:rPr>
        <w:noProof/>
      </w:rPr>
      <w:drawing>
        <wp:anchor distT="0" distB="0" distL="114300" distR="114300" simplePos="0" relativeHeight="251660288" behindDoc="0" locked="0" layoutInCell="1" allowOverlap="0" wp14:anchorId="39BBE93B" wp14:editId="78EF5944">
          <wp:simplePos x="0" y="0"/>
          <wp:positionH relativeFrom="page">
            <wp:posOffset>1066800</wp:posOffset>
          </wp:positionH>
          <wp:positionV relativeFrom="page">
            <wp:posOffset>223519</wp:posOffset>
          </wp:positionV>
          <wp:extent cx="5715000" cy="74422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15000" cy="744220"/>
                  </a:xfrm>
                  <a:prstGeom prst="rect">
                    <a:avLst/>
                  </a:prstGeom>
                </pic:spPr>
              </pic:pic>
            </a:graphicData>
          </a:graphic>
        </wp:anchor>
      </w:drawing>
    </w: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3E4"/>
    <w:multiLevelType w:val="hybridMultilevel"/>
    <w:tmpl w:val="4DC6319C"/>
    <w:lvl w:ilvl="0" w:tplc="7CE0209E">
      <w:start w:val="1"/>
      <w:numFmt w:val="decimal"/>
      <w:lvlText w:val="%1."/>
      <w:lvlJc w:val="left"/>
      <w:pPr>
        <w:ind w:left="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009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C15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94EE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FEFF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5E40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C099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FA72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2442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7103AE"/>
    <w:multiLevelType w:val="hybridMultilevel"/>
    <w:tmpl w:val="A10CD684"/>
    <w:lvl w:ilvl="0" w:tplc="079EA026">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E2F1B0">
      <w:start w:val="1"/>
      <w:numFmt w:val="lowerLetter"/>
      <w:lvlText w:val="%2"/>
      <w:lvlJc w:val="left"/>
      <w:pPr>
        <w:ind w:left="1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A62666">
      <w:start w:val="1"/>
      <w:numFmt w:val="lowerRoman"/>
      <w:lvlText w:val="%3"/>
      <w:lvlJc w:val="left"/>
      <w:pPr>
        <w:ind w:left="1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2C3DA8">
      <w:start w:val="1"/>
      <w:numFmt w:val="decimal"/>
      <w:lvlText w:val="%4"/>
      <w:lvlJc w:val="left"/>
      <w:pPr>
        <w:ind w:left="2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CC72D4">
      <w:start w:val="1"/>
      <w:numFmt w:val="lowerLetter"/>
      <w:lvlText w:val="%5"/>
      <w:lvlJc w:val="left"/>
      <w:pPr>
        <w:ind w:left="3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127316">
      <w:start w:val="1"/>
      <w:numFmt w:val="lowerRoman"/>
      <w:lvlText w:val="%6"/>
      <w:lvlJc w:val="left"/>
      <w:pPr>
        <w:ind w:left="4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3E0400">
      <w:start w:val="1"/>
      <w:numFmt w:val="decimal"/>
      <w:lvlText w:val="%7"/>
      <w:lvlJc w:val="left"/>
      <w:pPr>
        <w:ind w:left="4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7CB66A">
      <w:start w:val="1"/>
      <w:numFmt w:val="lowerLetter"/>
      <w:lvlText w:val="%8"/>
      <w:lvlJc w:val="left"/>
      <w:pPr>
        <w:ind w:left="5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50E06E">
      <w:start w:val="1"/>
      <w:numFmt w:val="lowerRoman"/>
      <w:lvlText w:val="%9"/>
      <w:lvlJc w:val="left"/>
      <w:pPr>
        <w:ind w:left="6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4A6417"/>
    <w:multiLevelType w:val="hybridMultilevel"/>
    <w:tmpl w:val="160E6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021CEA"/>
    <w:multiLevelType w:val="hybridMultilevel"/>
    <w:tmpl w:val="C3B200AA"/>
    <w:lvl w:ilvl="0" w:tplc="C6C4F1C4">
      <w:start w:val="3"/>
      <w:numFmt w:val="decimal"/>
      <w:lvlText w:val="%1."/>
      <w:lvlJc w:val="left"/>
      <w:pPr>
        <w:ind w:left="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E21034">
      <w:start w:val="1"/>
      <w:numFmt w:val="lowerLetter"/>
      <w:lvlText w:val="%2"/>
      <w:lvlJc w:val="left"/>
      <w:pPr>
        <w:ind w:left="1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E6D31C">
      <w:start w:val="1"/>
      <w:numFmt w:val="lowerRoman"/>
      <w:lvlText w:val="%3"/>
      <w:lvlJc w:val="left"/>
      <w:pPr>
        <w:ind w:left="1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669FC0">
      <w:start w:val="1"/>
      <w:numFmt w:val="decimal"/>
      <w:lvlText w:val="%4"/>
      <w:lvlJc w:val="left"/>
      <w:pPr>
        <w:ind w:left="2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F01534">
      <w:start w:val="1"/>
      <w:numFmt w:val="lowerLetter"/>
      <w:lvlText w:val="%5"/>
      <w:lvlJc w:val="left"/>
      <w:pPr>
        <w:ind w:left="3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665D14">
      <w:start w:val="1"/>
      <w:numFmt w:val="lowerRoman"/>
      <w:lvlText w:val="%6"/>
      <w:lvlJc w:val="left"/>
      <w:pPr>
        <w:ind w:left="4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3E217A">
      <w:start w:val="1"/>
      <w:numFmt w:val="decimal"/>
      <w:lvlText w:val="%7"/>
      <w:lvlJc w:val="left"/>
      <w:pPr>
        <w:ind w:left="4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A03B56">
      <w:start w:val="1"/>
      <w:numFmt w:val="lowerLetter"/>
      <w:lvlText w:val="%8"/>
      <w:lvlJc w:val="left"/>
      <w:pPr>
        <w:ind w:left="5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AA8F88">
      <w:start w:val="1"/>
      <w:numFmt w:val="lowerRoman"/>
      <w:lvlText w:val="%9"/>
      <w:lvlJc w:val="left"/>
      <w:pPr>
        <w:ind w:left="6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882B9E"/>
    <w:multiLevelType w:val="hybridMultilevel"/>
    <w:tmpl w:val="037AAE20"/>
    <w:lvl w:ilvl="0" w:tplc="7998380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558FC70">
      <w:start w:val="1"/>
      <w:numFmt w:val="bullet"/>
      <w:lvlText w:val="o"/>
      <w:lvlJc w:val="left"/>
      <w:pPr>
        <w:ind w:left="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74C9FC">
      <w:start w:val="1"/>
      <w:numFmt w:val="bullet"/>
      <w:lvlText w:val="▪"/>
      <w:lvlJc w:val="left"/>
      <w:pPr>
        <w:ind w:left="1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B8D064">
      <w:start w:val="1"/>
      <w:numFmt w:val="bullet"/>
      <w:lvlRestart w:val="0"/>
      <w:lvlText w:val="✓"/>
      <w:lvlJc w:val="left"/>
      <w:pPr>
        <w:ind w:left="18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988EB8">
      <w:start w:val="1"/>
      <w:numFmt w:val="bullet"/>
      <w:lvlText w:val="o"/>
      <w:lvlJc w:val="left"/>
      <w:pPr>
        <w:ind w:left="2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8A79EC">
      <w:start w:val="1"/>
      <w:numFmt w:val="bullet"/>
      <w:lvlText w:val="▪"/>
      <w:lvlJc w:val="left"/>
      <w:pPr>
        <w:ind w:left="3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CEFCA6">
      <w:start w:val="1"/>
      <w:numFmt w:val="bullet"/>
      <w:lvlText w:val="•"/>
      <w:lvlJc w:val="left"/>
      <w:pPr>
        <w:ind w:left="4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14BF74">
      <w:start w:val="1"/>
      <w:numFmt w:val="bullet"/>
      <w:lvlText w:val="o"/>
      <w:lvlJc w:val="left"/>
      <w:pPr>
        <w:ind w:left="4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022150">
      <w:start w:val="1"/>
      <w:numFmt w:val="bullet"/>
      <w:lvlText w:val="▪"/>
      <w:lvlJc w:val="left"/>
      <w:pPr>
        <w:ind w:left="5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2E62D7"/>
    <w:multiLevelType w:val="hybridMultilevel"/>
    <w:tmpl w:val="4358DB1E"/>
    <w:lvl w:ilvl="0" w:tplc="CC9C2E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AC73C4">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5C2D6C">
      <w:start w:val="1"/>
      <w:numFmt w:val="bullet"/>
      <w:lvlRestart w:val="0"/>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44CC3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3087C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5482D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6E80B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8AC47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68638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240DAF"/>
    <w:multiLevelType w:val="hybridMultilevel"/>
    <w:tmpl w:val="C1A67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4331B3"/>
    <w:multiLevelType w:val="hybridMultilevel"/>
    <w:tmpl w:val="C20AB3E0"/>
    <w:lvl w:ilvl="0" w:tplc="154430E4">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04AD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AA3C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3A5F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C23F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6475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4203F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F66F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C01B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682F7F"/>
    <w:multiLevelType w:val="hybridMultilevel"/>
    <w:tmpl w:val="76DAF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A262E4"/>
    <w:multiLevelType w:val="hybridMultilevel"/>
    <w:tmpl w:val="2BD8542C"/>
    <w:lvl w:ilvl="0" w:tplc="6DA4BC0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E3260">
      <w:start w:val="1"/>
      <w:numFmt w:val="bullet"/>
      <w:lvlText w:val="✓"/>
      <w:lvlJc w:val="left"/>
      <w:pPr>
        <w:ind w:left="1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902318">
      <w:start w:val="1"/>
      <w:numFmt w:val="bullet"/>
      <w:lvlText w:val="▪"/>
      <w:lvlJc w:val="left"/>
      <w:pPr>
        <w:ind w:left="2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10A906">
      <w:start w:val="1"/>
      <w:numFmt w:val="bullet"/>
      <w:lvlText w:val="•"/>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F4927C">
      <w:start w:val="1"/>
      <w:numFmt w:val="bullet"/>
      <w:lvlText w:val="o"/>
      <w:lvlJc w:val="left"/>
      <w:pPr>
        <w:ind w:left="3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22C1AA">
      <w:start w:val="1"/>
      <w:numFmt w:val="bullet"/>
      <w:lvlText w:val="▪"/>
      <w:lvlJc w:val="left"/>
      <w:pPr>
        <w:ind w:left="4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AC1958">
      <w:start w:val="1"/>
      <w:numFmt w:val="bullet"/>
      <w:lvlText w:val="•"/>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0E486E">
      <w:start w:val="1"/>
      <w:numFmt w:val="bullet"/>
      <w:lvlText w:val="o"/>
      <w:lvlJc w:val="left"/>
      <w:pPr>
        <w:ind w:left="5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6405E8">
      <w:start w:val="1"/>
      <w:numFmt w:val="bullet"/>
      <w:lvlText w:val="▪"/>
      <w:lvlJc w:val="left"/>
      <w:pPr>
        <w:ind w:left="6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B02B3F"/>
    <w:multiLevelType w:val="hybridMultilevel"/>
    <w:tmpl w:val="8BC0BA68"/>
    <w:lvl w:ilvl="0" w:tplc="E1C84F64">
      <w:start w:val="2"/>
      <w:numFmt w:val="decimal"/>
      <w:lvlText w:val="%1."/>
      <w:lvlJc w:val="left"/>
      <w:pPr>
        <w:ind w:left="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16C998">
      <w:start w:val="1"/>
      <w:numFmt w:val="lowerLetter"/>
      <w:lvlText w:val="%2"/>
      <w:lvlJc w:val="left"/>
      <w:pPr>
        <w:ind w:left="1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46E52C">
      <w:start w:val="1"/>
      <w:numFmt w:val="lowerRoman"/>
      <w:lvlText w:val="%3"/>
      <w:lvlJc w:val="left"/>
      <w:pPr>
        <w:ind w:left="1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F8EDDC">
      <w:start w:val="1"/>
      <w:numFmt w:val="decimal"/>
      <w:lvlText w:val="%4"/>
      <w:lvlJc w:val="left"/>
      <w:pPr>
        <w:ind w:left="2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92BF92">
      <w:start w:val="1"/>
      <w:numFmt w:val="lowerLetter"/>
      <w:lvlText w:val="%5"/>
      <w:lvlJc w:val="left"/>
      <w:pPr>
        <w:ind w:left="3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4E9A00">
      <w:start w:val="1"/>
      <w:numFmt w:val="lowerRoman"/>
      <w:lvlText w:val="%6"/>
      <w:lvlJc w:val="left"/>
      <w:pPr>
        <w:ind w:left="4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1A9116">
      <w:start w:val="1"/>
      <w:numFmt w:val="decimal"/>
      <w:lvlText w:val="%7"/>
      <w:lvlJc w:val="left"/>
      <w:pPr>
        <w:ind w:left="4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6C893A">
      <w:start w:val="1"/>
      <w:numFmt w:val="lowerLetter"/>
      <w:lvlText w:val="%8"/>
      <w:lvlJc w:val="left"/>
      <w:pPr>
        <w:ind w:left="5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720BBC">
      <w:start w:val="1"/>
      <w:numFmt w:val="lowerRoman"/>
      <w:lvlText w:val="%9"/>
      <w:lvlJc w:val="left"/>
      <w:pPr>
        <w:ind w:left="6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134753"/>
    <w:multiLevelType w:val="hybridMultilevel"/>
    <w:tmpl w:val="14404BB0"/>
    <w:lvl w:ilvl="0" w:tplc="FB12646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44D1F6">
      <w:start w:val="1"/>
      <w:numFmt w:val="lowerLetter"/>
      <w:lvlText w:val="%2"/>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C8E36E">
      <w:start w:val="1"/>
      <w:numFmt w:val="lowerRoman"/>
      <w:lvlText w:val="%3"/>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000ADA">
      <w:start w:val="1"/>
      <w:numFmt w:val="decimal"/>
      <w:lvlText w:val="%4"/>
      <w:lvlJc w:val="left"/>
      <w:pPr>
        <w:ind w:left="1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E42094">
      <w:start w:val="1"/>
      <w:numFmt w:val="lowerRoman"/>
      <w:lvlRestart w:val="0"/>
      <w:lvlText w:val="%5."/>
      <w:lvlJc w:val="left"/>
      <w:pPr>
        <w:ind w:left="2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FC8F4E">
      <w:start w:val="1"/>
      <w:numFmt w:val="lowerRoman"/>
      <w:lvlText w:val="%6"/>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2A76F2">
      <w:start w:val="1"/>
      <w:numFmt w:val="decimal"/>
      <w:lvlText w:val="%7"/>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30F078">
      <w:start w:val="1"/>
      <w:numFmt w:val="lowerLetter"/>
      <w:lvlText w:val="%8"/>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62C76A">
      <w:start w:val="1"/>
      <w:numFmt w:val="lowerRoman"/>
      <w:lvlText w:val="%9"/>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8339A3"/>
    <w:multiLevelType w:val="hybridMultilevel"/>
    <w:tmpl w:val="BC86F576"/>
    <w:lvl w:ilvl="0" w:tplc="4F7EE9B2">
      <w:start w:val="3"/>
      <w:numFmt w:val="decimal"/>
      <w:lvlText w:val="%1."/>
      <w:lvlJc w:val="left"/>
      <w:pPr>
        <w:ind w:left="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7E5F36">
      <w:start w:val="1"/>
      <w:numFmt w:val="lowerLetter"/>
      <w:lvlText w:val="%2"/>
      <w:lvlJc w:val="left"/>
      <w:pPr>
        <w:ind w:left="1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0048C0">
      <w:start w:val="1"/>
      <w:numFmt w:val="lowerRoman"/>
      <w:lvlText w:val="%3"/>
      <w:lvlJc w:val="left"/>
      <w:pPr>
        <w:ind w:left="1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06A3D4">
      <w:start w:val="1"/>
      <w:numFmt w:val="decimal"/>
      <w:lvlText w:val="%4"/>
      <w:lvlJc w:val="left"/>
      <w:pPr>
        <w:ind w:left="2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40C5D2">
      <w:start w:val="1"/>
      <w:numFmt w:val="lowerLetter"/>
      <w:lvlText w:val="%5"/>
      <w:lvlJc w:val="left"/>
      <w:pPr>
        <w:ind w:left="3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50EC86">
      <w:start w:val="1"/>
      <w:numFmt w:val="lowerRoman"/>
      <w:lvlText w:val="%6"/>
      <w:lvlJc w:val="left"/>
      <w:pPr>
        <w:ind w:left="4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A0AA50">
      <w:start w:val="1"/>
      <w:numFmt w:val="decimal"/>
      <w:lvlText w:val="%7"/>
      <w:lvlJc w:val="left"/>
      <w:pPr>
        <w:ind w:left="4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E093C8">
      <w:start w:val="1"/>
      <w:numFmt w:val="lowerLetter"/>
      <w:lvlText w:val="%8"/>
      <w:lvlJc w:val="left"/>
      <w:pPr>
        <w:ind w:left="5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9E3288">
      <w:start w:val="1"/>
      <w:numFmt w:val="lowerRoman"/>
      <w:lvlText w:val="%9"/>
      <w:lvlJc w:val="left"/>
      <w:pPr>
        <w:ind w:left="6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6B62EFC"/>
    <w:multiLevelType w:val="hybridMultilevel"/>
    <w:tmpl w:val="5B6CA9FA"/>
    <w:lvl w:ilvl="0" w:tplc="70747C36">
      <w:start w:val="6"/>
      <w:numFmt w:val="upperRoman"/>
      <w:lvlText w:val="%1."/>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A4A10">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2C4FF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5AB3C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320EA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CA7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72ED8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B847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C4F3C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C06CF5"/>
    <w:multiLevelType w:val="hybridMultilevel"/>
    <w:tmpl w:val="A6521BB2"/>
    <w:lvl w:ilvl="0" w:tplc="F7308B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ECF706">
      <w:start w:val="1"/>
      <w:numFmt w:val="lowerLetter"/>
      <w:lvlText w:val="%2"/>
      <w:lvlJc w:val="left"/>
      <w:pPr>
        <w:ind w:left="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78AE22">
      <w:start w:val="5"/>
      <w:numFmt w:val="lowerLetter"/>
      <w:lvlText w:val="%3)"/>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8643D6">
      <w:start w:val="1"/>
      <w:numFmt w:val="decimal"/>
      <w:lvlText w:val="%4"/>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FC1B24">
      <w:start w:val="1"/>
      <w:numFmt w:val="lowerLetter"/>
      <w:lvlText w:val="%5"/>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4CCFE6">
      <w:start w:val="1"/>
      <w:numFmt w:val="lowerRoman"/>
      <w:lvlText w:val="%6"/>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B2B42A">
      <w:start w:val="1"/>
      <w:numFmt w:val="decimal"/>
      <w:lvlText w:val="%7"/>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482760">
      <w:start w:val="1"/>
      <w:numFmt w:val="lowerLetter"/>
      <w:lvlText w:val="%8"/>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8C2D0">
      <w:start w:val="1"/>
      <w:numFmt w:val="lowerRoman"/>
      <w:lvlText w:val="%9"/>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FE7167"/>
    <w:multiLevelType w:val="hybridMultilevel"/>
    <w:tmpl w:val="440E21F4"/>
    <w:lvl w:ilvl="0" w:tplc="F24604D4">
      <w:start w:val="1"/>
      <w:numFmt w:val="lowerLetter"/>
      <w:lvlText w:val="%1)"/>
      <w:lvlJc w:val="left"/>
      <w:pPr>
        <w:ind w:left="63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2028360">
      <w:start w:val="1"/>
      <w:numFmt w:val="lowerRoman"/>
      <w:lvlText w:val="%2."/>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E66A30">
      <w:start w:val="1"/>
      <w:numFmt w:val="lowerRoman"/>
      <w:lvlText w:val="%3"/>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4ABE5E">
      <w:start w:val="1"/>
      <w:numFmt w:val="decimal"/>
      <w:lvlText w:val="%4"/>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3E4536">
      <w:start w:val="1"/>
      <w:numFmt w:val="lowerLetter"/>
      <w:lvlText w:val="%5"/>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6602A6">
      <w:start w:val="1"/>
      <w:numFmt w:val="lowerRoman"/>
      <w:lvlText w:val="%6"/>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85BCA">
      <w:start w:val="1"/>
      <w:numFmt w:val="decimal"/>
      <w:lvlText w:val="%7"/>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6C8408">
      <w:start w:val="1"/>
      <w:numFmt w:val="lowerLetter"/>
      <w:lvlText w:val="%8"/>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82E25C">
      <w:start w:val="1"/>
      <w:numFmt w:val="lowerRoman"/>
      <w:lvlText w:val="%9"/>
      <w:lvlJc w:val="left"/>
      <w:pPr>
        <w:ind w:left="6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0F6542"/>
    <w:multiLevelType w:val="hybridMultilevel"/>
    <w:tmpl w:val="B740C2C8"/>
    <w:lvl w:ilvl="0" w:tplc="0A92C99E">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1CC5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E865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AF1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94BE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4248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8C83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5E0B4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9422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2E92E30"/>
    <w:multiLevelType w:val="hybridMultilevel"/>
    <w:tmpl w:val="677A0DEC"/>
    <w:lvl w:ilvl="0" w:tplc="A5B6A8CE">
      <w:start w:val="4"/>
      <w:numFmt w:val="decimal"/>
      <w:lvlText w:val="%1."/>
      <w:lvlJc w:val="left"/>
      <w:pPr>
        <w:ind w:left="994" w:firstLine="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F86E8B"/>
    <w:multiLevelType w:val="hybridMultilevel"/>
    <w:tmpl w:val="1EFE3F6C"/>
    <w:lvl w:ilvl="0" w:tplc="9C62F140">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703CE0">
      <w:start w:val="1"/>
      <w:numFmt w:val="lowerLetter"/>
      <w:lvlText w:val="%2"/>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9C0EE0">
      <w:start w:val="1"/>
      <w:numFmt w:val="lowerRoman"/>
      <w:lvlText w:val="%3"/>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9E9202">
      <w:start w:val="1"/>
      <w:numFmt w:val="decimal"/>
      <w:lvlText w:val="%4"/>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BCA4DE">
      <w:start w:val="1"/>
      <w:numFmt w:val="lowerLetter"/>
      <w:lvlText w:val="%5"/>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806C44">
      <w:start w:val="1"/>
      <w:numFmt w:val="lowerRoman"/>
      <w:lvlText w:val="%6"/>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94EB74">
      <w:start w:val="1"/>
      <w:numFmt w:val="decimal"/>
      <w:lvlText w:val="%7"/>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D28F3A">
      <w:start w:val="1"/>
      <w:numFmt w:val="lowerLetter"/>
      <w:lvlText w:val="%8"/>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C45C44">
      <w:start w:val="1"/>
      <w:numFmt w:val="lowerRoman"/>
      <w:lvlText w:val="%9"/>
      <w:lvlJc w:val="left"/>
      <w:pPr>
        <w:ind w:left="6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3DF15B7"/>
    <w:multiLevelType w:val="hybridMultilevel"/>
    <w:tmpl w:val="A2C6F89A"/>
    <w:lvl w:ilvl="0" w:tplc="C6F094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BC1B0A">
      <w:start w:val="1"/>
      <w:numFmt w:val="lowerLetter"/>
      <w:lvlText w:val="%2."/>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0E564E">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BAD0CA">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D4396A">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12A762">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69DBC">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04DE9A">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B69382">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743A9E"/>
    <w:multiLevelType w:val="hybridMultilevel"/>
    <w:tmpl w:val="05A02B94"/>
    <w:lvl w:ilvl="0" w:tplc="5560979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CE61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87BF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1264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5C145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5E4B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00D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B63D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2EB8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5B41A3"/>
    <w:multiLevelType w:val="hybridMultilevel"/>
    <w:tmpl w:val="DA268A04"/>
    <w:lvl w:ilvl="0" w:tplc="0C9AC772">
      <w:start w:val="1"/>
      <w:numFmt w:val="upperLetter"/>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22" w15:restartNumberingAfterBreak="0">
    <w:nsid w:val="51B96711"/>
    <w:multiLevelType w:val="hybridMultilevel"/>
    <w:tmpl w:val="EF5075D2"/>
    <w:lvl w:ilvl="0" w:tplc="58ECA8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173BCB"/>
    <w:multiLevelType w:val="hybridMultilevel"/>
    <w:tmpl w:val="41D2A2DE"/>
    <w:lvl w:ilvl="0" w:tplc="9E5E112A">
      <w:start w:val="1"/>
      <w:numFmt w:val="decimal"/>
      <w:lvlText w:val="%1."/>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48DC70">
      <w:start w:val="1"/>
      <w:numFmt w:val="lowerLetter"/>
      <w:lvlText w:val="%2"/>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0C9994">
      <w:start w:val="1"/>
      <w:numFmt w:val="lowerRoman"/>
      <w:lvlText w:val="%3"/>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D00FF2">
      <w:start w:val="1"/>
      <w:numFmt w:val="decimal"/>
      <w:lvlText w:val="%4"/>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7E04C2">
      <w:start w:val="1"/>
      <w:numFmt w:val="lowerLetter"/>
      <w:lvlText w:val="%5"/>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3C257C">
      <w:start w:val="1"/>
      <w:numFmt w:val="lowerRoman"/>
      <w:lvlText w:val="%6"/>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F63994">
      <w:start w:val="1"/>
      <w:numFmt w:val="decimal"/>
      <w:lvlText w:val="%7"/>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687602">
      <w:start w:val="1"/>
      <w:numFmt w:val="lowerLetter"/>
      <w:lvlText w:val="%8"/>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C2B6B2">
      <w:start w:val="1"/>
      <w:numFmt w:val="lowerRoman"/>
      <w:lvlText w:val="%9"/>
      <w:lvlJc w:val="left"/>
      <w:pPr>
        <w:ind w:left="6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E4616A"/>
    <w:multiLevelType w:val="hybridMultilevel"/>
    <w:tmpl w:val="CB180418"/>
    <w:lvl w:ilvl="0" w:tplc="6914B348">
      <w:start w:val="4"/>
      <w:numFmt w:val="lowerRoman"/>
      <w:lvlText w:val="%1."/>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1C3156">
      <w:start w:val="1"/>
      <w:numFmt w:val="lowerLetter"/>
      <w:lvlText w:val="%2"/>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2CAF50">
      <w:start w:val="1"/>
      <w:numFmt w:val="lowerRoman"/>
      <w:lvlText w:val="%3"/>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80F130">
      <w:start w:val="1"/>
      <w:numFmt w:val="decimal"/>
      <w:lvlText w:val="%4"/>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C24D74">
      <w:start w:val="1"/>
      <w:numFmt w:val="lowerLetter"/>
      <w:lvlText w:val="%5"/>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92D06C">
      <w:start w:val="1"/>
      <w:numFmt w:val="lowerRoman"/>
      <w:lvlText w:val="%6"/>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6CFD62">
      <w:start w:val="1"/>
      <w:numFmt w:val="decimal"/>
      <w:lvlText w:val="%7"/>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E8D51E">
      <w:start w:val="1"/>
      <w:numFmt w:val="lowerLetter"/>
      <w:lvlText w:val="%8"/>
      <w:lvlJc w:val="left"/>
      <w:pPr>
        <w:ind w:left="7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348D7E">
      <w:start w:val="1"/>
      <w:numFmt w:val="lowerRoman"/>
      <w:lvlText w:val="%9"/>
      <w:lvlJc w:val="left"/>
      <w:pPr>
        <w:ind w:left="7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8F82FA1"/>
    <w:multiLevelType w:val="hybridMultilevel"/>
    <w:tmpl w:val="DDBE40BC"/>
    <w:lvl w:ilvl="0" w:tplc="E8AEF1BA">
      <w:start w:val="2"/>
      <w:numFmt w:val="upperRoman"/>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AA8128">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48D95C">
      <w:start w:val="1"/>
      <w:numFmt w:val="lowerLetter"/>
      <w:lvlText w:val="%3)"/>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B20B5A">
      <w:start w:val="1"/>
      <w:numFmt w:val="decimal"/>
      <w:lvlText w:val="%4"/>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E4E47A">
      <w:start w:val="1"/>
      <w:numFmt w:val="lowerLetter"/>
      <w:lvlText w:val="%5"/>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0598C">
      <w:start w:val="1"/>
      <w:numFmt w:val="lowerRoman"/>
      <w:lvlText w:val="%6"/>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BE0E40">
      <w:start w:val="1"/>
      <w:numFmt w:val="decimal"/>
      <w:lvlText w:val="%7"/>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EE0A2E">
      <w:start w:val="1"/>
      <w:numFmt w:val="lowerLetter"/>
      <w:lvlText w:val="%8"/>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04E614">
      <w:start w:val="1"/>
      <w:numFmt w:val="lowerRoman"/>
      <w:lvlText w:val="%9"/>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AD23BF3"/>
    <w:multiLevelType w:val="hybridMultilevel"/>
    <w:tmpl w:val="35E62932"/>
    <w:lvl w:ilvl="0" w:tplc="DCCACDF6">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06E65A">
      <w:start w:val="1"/>
      <w:numFmt w:val="bullet"/>
      <w:lvlText w:val="•"/>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CCA53A">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BE148E">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EDA28">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7A147C">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A86608">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821ACA">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D23304">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EF87780"/>
    <w:multiLevelType w:val="hybridMultilevel"/>
    <w:tmpl w:val="554E213C"/>
    <w:lvl w:ilvl="0" w:tplc="6944C5B2">
      <w:start w:val="12"/>
      <w:numFmt w:val="upperRoman"/>
      <w:lvlText w:val="%1."/>
      <w:lvlJc w:val="left"/>
      <w:pPr>
        <w:ind w:left="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38730C">
      <w:start w:val="1"/>
      <w:numFmt w:val="decimal"/>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72AC4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58AB7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BABEE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A4EEB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66B90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42BC3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A8D0E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A572DC"/>
    <w:multiLevelType w:val="hybridMultilevel"/>
    <w:tmpl w:val="70F02352"/>
    <w:lvl w:ilvl="0" w:tplc="7C2AEBE6">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E25E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7029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F225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980E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2D6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4027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3CEC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4ADB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C0A58B8"/>
    <w:multiLevelType w:val="hybridMultilevel"/>
    <w:tmpl w:val="1020F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437B81"/>
    <w:multiLevelType w:val="hybridMultilevel"/>
    <w:tmpl w:val="A8FE92E6"/>
    <w:lvl w:ilvl="0" w:tplc="0B92646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F61210">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C06BEE">
      <w:start w:val="10"/>
      <w:numFmt w:val="decimal"/>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E6426C">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288DF8">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2E17A0">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4061D2">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407DDE">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1E6AC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D7F35F4"/>
    <w:multiLevelType w:val="hybridMultilevel"/>
    <w:tmpl w:val="3280E624"/>
    <w:lvl w:ilvl="0" w:tplc="8662FC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1EDFB4">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14318A">
      <w:start w:val="1"/>
      <w:numFmt w:val="bullet"/>
      <w:lvlText w:val="▪"/>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9EEDEC">
      <w:start w:val="1"/>
      <w:numFmt w:val="bullet"/>
      <w:lvlText w:val="•"/>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CAEAB4">
      <w:start w:val="1"/>
      <w:numFmt w:val="bullet"/>
      <w:lvlText w:val="o"/>
      <w:lvlJc w:val="left"/>
      <w:pPr>
        <w:ind w:left="2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2426CC">
      <w:start w:val="1"/>
      <w:numFmt w:val="bullet"/>
      <w:lvlText w:val="▪"/>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1410CC">
      <w:start w:val="1"/>
      <w:numFmt w:val="bullet"/>
      <w:lvlText w:val="•"/>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66791C">
      <w:start w:val="1"/>
      <w:numFmt w:val="bullet"/>
      <w:lvlText w:val="o"/>
      <w:lvlJc w:val="left"/>
      <w:pPr>
        <w:ind w:left="5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6D658">
      <w:start w:val="1"/>
      <w:numFmt w:val="bullet"/>
      <w:lvlText w:val="▪"/>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31422556">
    <w:abstractNumId w:val="25"/>
  </w:num>
  <w:num w:numId="2" w16cid:durableId="212472789">
    <w:abstractNumId w:val="5"/>
  </w:num>
  <w:num w:numId="3" w16cid:durableId="1652559131">
    <w:abstractNumId w:val="30"/>
  </w:num>
  <w:num w:numId="4" w16cid:durableId="961807617">
    <w:abstractNumId w:val="31"/>
  </w:num>
  <w:num w:numId="5" w16cid:durableId="59180661">
    <w:abstractNumId w:val="14"/>
  </w:num>
  <w:num w:numId="6" w16cid:durableId="1205362588">
    <w:abstractNumId w:val="4"/>
  </w:num>
  <w:num w:numId="7" w16cid:durableId="2038500813">
    <w:abstractNumId w:val="11"/>
  </w:num>
  <w:num w:numId="8" w16cid:durableId="1441531601">
    <w:abstractNumId w:val="24"/>
  </w:num>
  <w:num w:numId="9" w16cid:durableId="309481872">
    <w:abstractNumId w:val="23"/>
  </w:num>
  <w:num w:numId="10" w16cid:durableId="879584620">
    <w:abstractNumId w:val="10"/>
  </w:num>
  <w:num w:numId="11" w16cid:durableId="823356056">
    <w:abstractNumId w:val="13"/>
  </w:num>
  <w:num w:numId="12" w16cid:durableId="601769247">
    <w:abstractNumId w:val="28"/>
  </w:num>
  <w:num w:numId="13" w16cid:durableId="1182277653">
    <w:abstractNumId w:val="20"/>
  </w:num>
  <w:num w:numId="14" w16cid:durableId="92167287">
    <w:abstractNumId w:val="19"/>
  </w:num>
  <w:num w:numId="15" w16cid:durableId="386488014">
    <w:abstractNumId w:val="7"/>
  </w:num>
  <w:num w:numId="16" w16cid:durableId="647828468">
    <w:abstractNumId w:val="26"/>
  </w:num>
  <w:num w:numId="17" w16cid:durableId="1311443499">
    <w:abstractNumId w:val="12"/>
  </w:num>
  <w:num w:numId="18" w16cid:durableId="160121903">
    <w:abstractNumId w:val="1"/>
  </w:num>
  <w:num w:numId="19" w16cid:durableId="1715235703">
    <w:abstractNumId w:val="15"/>
  </w:num>
  <w:num w:numId="20" w16cid:durableId="1511725014">
    <w:abstractNumId w:val="18"/>
  </w:num>
  <w:num w:numId="21" w16cid:durableId="1761297345">
    <w:abstractNumId w:val="3"/>
  </w:num>
  <w:num w:numId="22" w16cid:durableId="22288810">
    <w:abstractNumId w:val="27"/>
  </w:num>
  <w:num w:numId="23" w16cid:durableId="1901093803">
    <w:abstractNumId w:val="16"/>
  </w:num>
  <w:num w:numId="24" w16cid:durableId="1404335921">
    <w:abstractNumId w:val="9"/>
  </w:num>
  <w:num w:numId="25" w16cid:durableId="746077090">
    <w:abstractNumId w:val="0"/>
  </w:num>
  <w:num w:numId="26" w16cid:durableId="666707114">
    <w:abstractNumId w:val="22"/>
  </w:num>
  <w:num w:numId="27" w16cid:durableId="154998742">
    <w:abstractNumId w:val="21"/>
  </w:num>
  <w:num w:numId="28" w16cid:durableId="2004090957">
    <w:abstractNumId w:val="2"/>
  </w:num>
  <w:num w:numId="29" w16cid:durableId="1589802161">
    <w:abstractNumId w:val="29"/>
  </w:num>
  <w:num w:numId="30" w16cid:durableId="1940019236">
    <w:abstractNumId w:val="6"/>
  </w:num>
  <w:num w:numId="31" w16cid:durableId="1729260011">
    <w:abstractNumId w:val="8"/>
  </w:num>
  <w:num w:numId="32" w16cid:durableId="7850775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2D"/>
    <w:rsid w:val="00000AD8"/>
    <w:rsid w:val="001577A4"/>
    <w:rsid w:val="001B5CF7"/>
    <w:rsid w:val="002017D3"/>
    <w:rsid w:val="00273CDB"/>
    <w:rsid w:val="003351F6"/>
    <w:rsid w:val="00356EC2"/>
    <w:rsid w:val="003A1B01"/>
    <w:rsid w:val="00401DF0"/>
    <w:rsid w:val="0040392D"/>
    <w:rsid w:val="00404ADF"/>
    <w:rsid w:val="004B03FD"/>
    <w:rsid w:val="004F3834"/>
    <w:rsid w:val="005310E0"/>
    <w:rsid w:val="005E1622"/>
    <w:rsid w:val="006A6E22"/>
    <w:rsid w:val="007071BF"/>
    <w:rsid w:val="0074290C"/>
    <w:rsid w:val="00780423"/>
    <w:rsid w:val="007C6C32"/>
    <w:rsid w:val="00867222"/>
    <w:rsid w:val="008F3267"/>
    <w:rsid w:val="00912EF4"/>
    <w:rsid w:val="00932D7B"/>
    <w:rsid w:val="009401BD"/>
    <w:rsid w:val="009A494D"/>
    <w:rsid w:val="00A05634"/>
    <w:rsid w:val="00A75063"/>
    <w:rsid w:val="00AD3664"/>
    <w:rsid w:val="00B872DA"/>
    <w:rsid w:val="00C74C44"/>
    <w:rsid w:val="00D9011E"/>
    <w:rsid w:val="00E034C8"/>
    <w:rsid w:val="00E96684"/>
    <w:rsid w:val="00EB5703"/>
    <w:rsid w:val="00EF2BFC"/>
    <w:rsid w:val="00F25E40"/>
    <w:rsid w:val="00F63E94"/>
    <w:rsid w:val="00F66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628A"/>
  <w15:docId w15:val="{ED98596E-99DD-4DF2-AE03-E8EC49A6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3" w:line="269" w:lineRule="auto"/>
      <w:ind w:left="10" w:right="49"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0423"/>
    <w:pPr>
      <w:ind w:left="720"/>
      <w:contextualSpacing/>
    </w:pPr>
  </w:style>
  <w:style w:type="character" w:styleId="Odwoaniedokomentarza">
    <w:name w:val="annotation reference"/>
    <w:basedOn w:val="Domylnaczcionkaakapitu"/>
    <w:uiPriority w:val="99"/>
    <w:semiHidden/>
    <w:unhideWhenUsed/>
    <w:rsid w:val="00000AD8"/>
    <w:rPr>
      <w:sz w:val="16"/>
      <w:szCs w:val="16"/>
    </w:rPr>
  </w:style>
  <w:style w:type="paragraph" w:styleId="Tekstkomentarza">
    <w:name w:val="annotation text"/>
    <w:basedOn w:val="Normalny"/>
    <w:link w:val="TekstkomentarzaZnak"/>
    <w:uiPriority w:val="99"/>
    <w:unhideWhenUsed/>
    <w:rsid w:val="00000AD8"/>
    <w:pPr>
      <w:spacing w:line="240" w:lineRule="auto"/>
    </w:pPr>
    <w:rPr>
      <w:sz w:val="20"/>
      <w:szCs w:val="20"/>
    </w:rPr>
  </w:style>
  <w:style w:type="character" w:customStyle="1" w:styleId="TekstkomentarzaZnak">
    <w:name w:val="Tekst komentarza Znak"/>
    <w:basedOn w:val="Domylnaczcionkaakapitu"/>
    <w:link w:val="Tekstkomentarza"/>
    <w:uiPriority w:val="99"/>
    <w:rsid w:val="00000AD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000AD8"/>
    <w:rPr>
      <w:b/>
      <w:bCs/>
    </w:rPr>
  </w:style>
  <w:style w:type="character" w:customStyle="1" w:styleId="TematkomentarzaZnak">
    <w:name w:val="Temat komentarza Znak"/>
    <w:basedOn w:val="TekstkomentarzaZnak"/>
    <w:link w:val="Tematkomentarza"/>
    <w:uiPriority w:val="99"/>
    <w:semiHidden/>
    <w:rsid w:val="00000AD8"/>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000A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0AD8"/>
    <w:rPr>
      <w:rFonts w:ascii="Segoe UI" w:eastAsia="Calibri" w:hAnsi="Segoe UI" w:cs="Segoe UI"/>
      <w:color w:val="000000"/>
      <w:sz w:val="18"/>
      <w:szCs w:val="18"/>
    </w:rPr>
  </w:style>
  <w:style w:type="character" w:customStyle="1" w:styleId="cf01">
    <w:name w:val="cf01"/>
    <w:basedOn w:val="Domylnaczcionkaakapitu"/>
    <w:rsid w:val="009A494D"/>
    <w:rPr>
      <w:rFonts w:ascii="Segoe UI" w:hAnsi="Segoe UI" w:cs="Segoe UI" w:hint="default"/>
      <w:b/>
      <w:bCs/>
      <w:color w:val="5E5E5E"/>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22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4119</Words>
  <Characters>24720</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Kamilla Tuczynska</cp:lastModifiedBy>
  <cp:revision>5</cp:revision>
  <dcterms:created xsi:type="dcterms:W3CDTF">2023-05-14T20:11:00Z</dcterms:created>
  <dcterms:modified xsi:type="dcterms:W3CDTF">2023-05-14T20:35:00Z</dcterms:modified>
</cp:coreProperties>
</file>